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20C23" w:rsidRPr="00A20C23" w:rsidRDefault="00A20C23" w:rsidP="00A20C23">
      <w:pPr>
        <w:jc w:val="center"/>
        <w:rPr>
          <w:sz w:val="72"/>
        </w:rPr>
      </w:pPr>
      <w:r w:rsidRPr="00A20C23">
        <w:rPr>
          <w:sz w:val="72"/>
        </w:rPr>
        <w:t>CAD &amp; FEA</w:t>
      </w:r>
    </w:p>
    <w:p w:rsidR="00A20C23" w:rsidRPr="00A20C23" w:rsidRDefault="00A20C23" w:rsidP="00A20C23">
      <w:pPr>
        <w:jc w:val="center"/>
        <w:rPr>
          <w:sz w:val="56"/>
        </w:rPr>
      </w:pPr>
      <w:r>
        <w:rPr>
          <w:sz w:val="56"/>
        </w:rPr>
        <w:t>Geometric Dimensioning and Tolerancing</w:t>
      </w:r>
    </w:p>
    <w:p w:rsidR="00A20C23" w:rsidRDefault="00A20C23" w:rsidP="00A20C23">
      <w:pPr>
        <w:jc w:val="center"/>
      </w:pPr>
    </w:p>
    <w:p w:rsidR="00A20C23" w:rsidRDefault="0067733A" w:rsidP="00A20C23">
      <w:pPr>
        <w:jc w:val="center"/>
      </w:pPr>
      <w:r>
        <w:rPr>
          <w:noProof/>
          <w:lang w:eastAsia="en-GB"/>
        </w:rPr>
        <mc:AlternateContent>
          <mc:Choice Requires="wps">
            <w:drawing>
              <wp:anchor distT="0" distB="0" distL="114300" distR="114300" simplePos="0" relativeHeight="251674624" behindDoc="0" locked="0" layoutInCell="1" allowOverlap="1" wp14:anchorId="20CA0F8A" wp14:editId="02C2D5BD">
                <wp:simplePos x="0" y="0"/>
                <wp:positionH relativeFrom="column">
                  <wp:posOffset>675005</wp:posOffset>
                </wp:positionH>
                <wp:positionV relativeFrom="paragraph">
                  <wp:posOffset>4109720</wp:posOffset>
                </wp:positionV>
                <wp:extent cx="4371975"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4371975" cy="635"/>
                        </a:xfrm>
                        <a:prstGeom prst="rect">
                          <a:avLst/>
                        </a:prstGeom>
                        <a:solidFill>
                          <a:prstClr val="white"/>
                        </a:solidFill>
                        <a:ln>
                          <a:noFill/>
                        </a:ln>
                      </wps:spPr>
                      <wps:txbx>
                        <w:txbxContent>
                          <w:p w:rsidR="00A62A6F" w:rsidRPr="005B18C4" w:rsidRDefault="00A62A6F" w:rsidP="0067733A">
                            <w:pPr>
                              <w:pStyle w:val="Caption"/>
                              <w:rPr>
                                <w:noProof/>
                              </w:rPr>
                            </w:pPr>
                            <w:bookmarkStart w:id="0" w:name="_Toc33547625"/>
                            <w:r>
                              <w:t xml:space="preserve">Figure </w:t>
                            </w:r>
                            <w:fldSimple w:instr=" SEQ Figure \* ARABIC ">
                              <w:r>
                                <w:rPr>
                                  <w:noProof/>
                                </w:rPr>
                                <w:t>1</w:t>
                              </w:r>
                            </w:fldSimple>
                            <w:r>
                              <w:t xml:space="preserve"> - Model assembly (Deion Atkinson, 2020)</w:t>
                            </w:r>
                            <w:bookmarkEnd w:id="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0CA0F8A" id="_x0000_t202" coordsize="21600,21600" o:spt="202" path="m,l,21600r21600,l21600,xe">
                <v:stroke joinstyle="miter"/>
                <v:path gradientshapeok="t" o:connecttype="rect"/>
              </v:shapetype>
              <v:shape id="Text Box 12" o:spid="_x0000_s1026" type="#_x0000_t202" style="position:absolute;left:0;text-align:left;margin-left:53.15pt;margin-top:323.6pt;width:344.2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" stroked="f">
                <v:textbox style="mso-fit-shape-to-text:t" inset="0,0,0,0">
                  <w:txbxContent>
                    <w:p w:rsidR="00A62A6F" w:rsidRPr="005B18C4" w:rsidRDefault="00A62A6F" w:rsidP="0067733A">
                      <w:pPr>
                        <w:pStyle w:val="Caption"/>
                        <w:rPr>
                          <w:noProof/>
                        </w:rPr>
                      </w:pPr>
                      <w:bookmarkStart w:id="1" w:name="_Toc33547625"/>
                      <w:r>
                        <w:t xml:space="preserve">Figure </w:t>
                      </w:r>
                      <w:fldSimple w:instr=" SEQ Figure \* ARABIC ">
                        <w:r>
                          <w:rPr>
                            <w:noProof/>
                          </w:rPr>
                          <w:t>1</w:t>
                        </w:r>
                      </w:fldSimple>
                      <w:r>
                        <w:t xml:space="preserve"> - Model assembly (Deion Atkinson, 2020)</w:t>
                      </w:r>
                      <w:bookmarkEnd w:id="1"/>
                    </w:p>
                  </w:txbxContent>
                </v:textbox>
                <w10:wrap type="square"/>
              </v:shape>
            </w:pict>
          </mc:Fallback>
        </mc:AlternateContent>
      </w:r>
      <w:r w:rsidR="00193E38">
        <w:rPr>
          <w:noProof/>
          <w:lang w:eastAsia="en-GB"/>
        </w:rPr>
        <w:drawing>
          <wp:anchor distT="0" distB="0" distL="114300" distR="114300" simplePos="0" relativeHeight="251662336" behindDoc="0" locked="0" layoutInCell="1" allowOverlap="1">
            <wp:simplePos x="0" y="0"/>
            <wp:positionH relativeFrom="margin">
              <wp:align>center</wp:align>
            </wp:positionH>
            <wp:positionV relativeFrom="paragraph">
              <wp:posOffset>76835</wp:posOffset>
            </wp:positionV>
            <wp:extent cx="4371975" cy="3975735"/>
            <wp:effectExtent l="0" t="0" r="9525" b="571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71975" cy="397573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A20C23" w:rsidRDefault="00A20C23" w:rsidP="00A20C23">
      <w:pPr>
        <w:jc w:val="center"/>
      </w:pPr>
    </w:p>
    <w:p w:rsidR="00A20C23" w:rsidRDefault="00A20C23" w:rsidP="00A20C23">
      <w:pPr>
        <w:jc w:val="center"/>
      </w:pPr>
    </w:p>
    <w:p w:rsidR="00A20C23" w:rsidRDefault="00A20C23" w:rsidP="00A20C23">
      <w:pPr>
        <w:jc w:val="center"/>
      </w:pPr>
    </w:p>
    <w:p w:rsidR="00A20C23" w:rsidRDefault="00A20C23" w:rsidP="00A20C23">
      <w:pPr>
        <w:jc w:val="center"/>
      </w:pPr>
    </w:p>
    <w:p w:rsidR="00A20C23" w:rsidRDefault="00A20C23" w:rsidP="00A20C23">
      <w:pPr>
        <w:jc w:val="center"/>
      </w:pPr>
    </w:p>
    <w:p w:rsidR="00A20C23" w:rsidRDefault="00A20C23"/>
    <w:p w:rsidR="00A20C23" w:rsidRDefault="00A20C23"/>
    <w:p w:rsidR="00A20C23" w:rsidRDefault="00A20C23"/>
    <w:p w:rsidR="00A20C23" w:rsidRDefault="00A20C23"/>
    <w:p w:rsidR="00A20C23" w:rsidRDefault="00A20C23"/>
    <w:p w:rsidR="00A20C23" w:rsidRDefault="00A20C23"/>
    <w:p w:rsidR="00A20C23" w:rsidRDefault="00A20C23"/>
    <w:p w:rsidR="00A20C23" w:rsidRDefault="00A20C23"/>
    <w:p w:rsidR="00A20C23" w:rsidRDefault="00A20C23"/>
    <w:p w:rsidR="00A20C23" w:rsidRDefault="00A20C23"/>
    <w:p w:rsidR="00A20C23" w:rsidRPr="008D3FF4" w:rsidRDefault="00A20C23" w:rsidP="00A20C23">
      <w:pPr>
        <w:jc w:val="center"/>
        <w:rPr>
          <w:sz w:val="72"/>
        </w:rPr>
      </w:pPr>
      <w:proofErr w:type="spellStart"/>
      <w:r w:rsidRPr="008D3FF4">
        <w:rPr>
          <w:sz w:val="72"/>
        </w:rPr>
        <w:t>Bsc</w:t>
      </w:r>
      <w:proofErr w:type="spellEnd"/>
      <w:r w:rsidRPr="008D3FF4">
        <w:rPr>
          <w:sz w:val="72"/>
        </w:rPr>
        <w:t xml:space="preserve"> Motorsport Engineering</w:t>
      </w:r>
    </w:p>
    <w:p w:rsidR="00A20C23" w:rsidRDefault="00A20C23" w:rsidP="00A20C23">
      <w:pPr>
        <w:jc w:val="center"/>
        <w:rPr>
          <w:sz w:val="56"/>
        </w:rPr>
      </w:pPr>
      <w:r>
        <w:rPr>
          <w:sz w:val="56"/>
        </w:rPr>
        <w:t>Deion Atkinson</w:t>
      </w:r>
    </w:p>
    <w:p w:rsidR="00A20C23" w:rsidRPr="00A20C23" w:rsidRDefault="00A20C23" w:rsidP="00A20C23">
      <w:pPr>
        <w:jc w:val="center"/>
        <w:rPr>
          <w:sz w:val="56"/>
        </w:rPr>
      </w:pPr>
      <w:r>
        <w:rPr>
          <w:sz w:val="56"/>
        </w:rPr>
        <w:t>1703067</w:t>
      </w:r>
    </w:p>
    <w:p w:rsidR="00A20C23" w:rsidRDefault="00A20C23" w:rsidP="00A20C23">
      <w:pPr>
        <w:jc w:val="center"/>
      </w:pPr>
    </w:p>
    <w:sdt>
      <w:sdtPr>
        <w:rPr>
          <w:rFonts w:asciiTheme="minorHAnsi" w:eastAsiaTheme="minorHAnsi" w:hAnsiTheme="minorHAnsi" w:cstheme="minorBidi"/>
          <w:color w:val="auto"/>
          <w:sz w:val="22"/>
          <w:szCs w:val="22"/>
          <w:lang w:val="en-GB"/>
        </w:rPr>
        <w:id w:val="-46917346"/>
        <w:docPartObj>
          <w:docPartGallery w:val="Table of Contents"/>
          <w:docPartUnique/>
        </w:docPartObj>
      </w:sdtPr>
      <w:sdtEndPr>
        <w:rPr>
          <w:b/>
          <w:bCs/>
          <w:noProof/>
        </w:rPr>
      </w:sdtEndPr>
      <w:sdtContent>
        <w:p w:rsidR="007337E5" w:rsidRDefault="007337E5">
          <w:pPr>
            <w:pStyle w:val="TOCHeading"/>
          </w:pPr>
          <w:r>
            <w:t>Table of Contents</w:t>
          </w:r>
        </w:p>
        <w:p w:rsidR="000F3CA3" w:rsidRDefault="007337E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4042100" w:history="1">
            <w:r w:rsidR="000F3CA3" w:rsidRPr="00DF1A1D">
              <w:rPr>
                <w:rStyle w:val="Hyperlink"/>
                <w:noProof/>
              </w:rPr>
              <w:t>Table of Figures</w:t>
            </w:r>
            <w:r w:rsidR="000F3CA3">
              <w:rPr>
                <w:noProof/>
                <w:webHidden/>
              </w:rPr>
              <w:tab/>
            </w:r>
            <w:r w:rsidR="000F3CA3">
              <w:rPr>
                <w:noProof/>
                <w:webHidden/>
              </w:rPr>
              <w:fldChar w:fldCharType="begin"/>
            </w:r>
            <w:r w:rsidR="000F3CA3">
              <w:rPr>
                <w:noProof/>
                <w:webHidden/>
              </w:rPr>
              <w:instrText xml:space="preserve"> PAGEREF _Toc34042100 \h </w:instrText>
            </w:r>
            <w:r w:rsidR="000F3CA3">
              <w:rPr>
                <w:noProof/>
                <w:webHidden/>
              </w:rPr>
            </w:r>
            <w:r w:rsidR="000F3CA3">
              <w:rPr>
                <w:noProof/>
                <w:webHidden/>
              </w:rPr>
              <w:fldChar w:fldCharType="separate"/>
            </w:r>
            <w:r w:rsidR="000F3CA3">
              <w:rPr>
                <w:noProof/>
                <w:webHidden/>
              </w:rPr>
              <w:t>3</w:t>
            </w:r>
            <w:r w:rsidR="000F3CA3">
              <w:rPr>
                <w:noProof/>
                <w:webHidden/>
              </w:rPr>
              <w:fldChar w:fldCharType="end"/>
            </w:r>
          </w:hyperlink>
        </w:p>
        <w:p w:rsidR="000F3CA3" w:rsidRDefault="000F3CA3">
          <w:pPr>
            <w:pStyle w:val="TOC1"/>
            <w:tabs>
              <w:tab w:val="right" w:leader="dot" w:pos="9016"/>
            </w:tabs>
            <w:rPr>
              <w:rFonts w:eastAsiaTheme="minorEastAsia"/>
              <w:noProof/>
              <w:lang w:eastAsia="en-GB"/>
            </w:rPr>
          </w:pPr>
          <w:hyperlink w:anchor="_Toc34042101" w:history="1">
            <w:r w:rsidRPr="00DF1A1D">
              <w:rPr>
                <w:rStyle w:val="Hyperlink"/>
                <w:noProof/>
              </w:rPr>
              <w:t>Table of Tables</w:t>
            </w:r>
            <w:r>
              <w:rPr>
                <w:noProof/>
                <w:webHidden/>
              </w:rPr>
              <w:tab/>
            </w:r>
            <w:r>
              <w:rPr>
                <w:noProof/>
                <w:webHidden/>
              </w:rPr>
              <w:fldChar w:fldCharType="begin"/>
            </w:r>
            <w:r>
              <w:rPr>
                <w:noProof/>
                <w:webHidden/>
              </w:rPr>
              <w:instrText xml:space="preserve"> PAGEREF _Toc34042101 \h </w:instrText>
            </w:r>
            <w:r>
              <w:rPr>
                <w:noProof/>
                <w:webHidden/>
              </w:rPr>
            </w:r>
            <w:r>
              <w:rPr>
                <w:noProof/>
                <w:webHidden/>
              </w:rPr>
              <w:fldChar w:fldCharType="separate"/>
            </w:r>
            <w:r>
              <w:rPr>
                <w:noProof/>
                <w:webHidden/>
              </w:rPr>
              <w:t>3</w:t>
            </w:r>
            <w:r>
              <w:rPr>
                <w:noProof/>
                <w:webHidden/>
              </w:rPr>
              <w:fldChar w:fldCharType="end"/>
            </w:r>
          </w:hyperlink>
        </w:p>
        <w:p w:rsidR="000F3CA3" w:rsidRDefault="000F3CA3">
          <w:pPr>
            <w:pStyle w:val="TOC1"/>
            <w:tabs>
              <w:tab w:val="left" w:pos="440"/>
              <w:tab w:val="right" w:leader="dot" w:pos="9016"/>
            </w:tabs>
            <w:rPr>
              <w:rFonts w:eastAsiaTheme="minorEastAsia"/>
              <w:noProof/>
              <w:lang w:eastAsia="en-GB"/>
            </w:rPr>
          </w:pPr>
          <w:hyperlink w:anchor="_Toc34042102" w:history="1">
            <w:r w:rsidRPr="00DF1A1D">
              <w:rPr>
                <w:rStyle w:val="Hyperlink"/>
                <w:noProof/>
              </w:rPr>
              <w:t>1)</w:t>
            </w:r>
            <w:r>
              <w:rPr>
                <w:rFonts w:eastAsiaTheme="minorEastAsia"/>
                <w:noProof/>
                <w:lang w:eastAsia="en-GB"/>
              </w:rPr>
              <w:tab/>
            </w:r>
            <w:r w:rsidRPr="00DF1A1D">
              <w:rPr>
                <w:rStyle w:val="Hyperlink"/>
                <w:noProof/>
              </w:rPr>
              <w:t>Introduction</w:t>
            </w:r>
            <w:r>
              <w:rPr>
                <w:noProof/>
                <w:webHidden/>
              </w:rPr>
              <w:tab/>
            </w:r>
            <w:r>
              <w:rPr>
                <w:noProof/>
                <w:webHidden/>
              </w:rPr>
              <w:fldChar w:fldCharType="begin"/>
            </w:r>
            <w:r>
              <w:rPr>
                <w:noProof/>
                <w:webHidden/>
              </w:rPr>
              <w:instrText xml:space="preserve"> PAGEREF _Toc34042102 \h </w:instrText>
            </w:r>
            <w:r>
              <w:rPr>
                <w:noProof/>
                <w:webHidden/>
              </w:rPr>
            </w:r>
            <w:r>
              <w:rPr>
                <w:noProof/>
                <w:webHidden/>
              </w:rPr>
              <w:fldChar w:fldCharType="separate"/>
            </w:r>
            <w:r>
              <w:rPr>
                <w:noProof/>
                <w:webHidden/>
              </w:rPr>
              <w:t>4</w:t>
            </w:r>
            <w:r>
              <w:rPr>
                <w:noProof/>
                <w:webHidden/>
              </w:rPr>
              <w:fldChar w:fldCharType="end"/>
            </w:r>
          </w:hyperlink>
        </w:p>
        <w:p w:rsidR="000F3CA3" w:rsidRDefault="000F3CA3">
          <w:pPr>
            <w:pStyle w:val="TOC1"/>
            <w:tabs>
              <w:tab w:val="left" w:pos="440"/>
              <w:tab w:val="right" w:leader="dot" w:pos="9016"/>
            </w:tabs>
            <w:rPr>
              <w:rFonts w:eastAsiaTheme="minorEastAsia"/>
              <w:noProof/>
              <w:lang w:eastAsia="en-GB"/>
            </w:rPr>
          </w:pPr>
          <w:hyperlink w:anchor="_Toc34042103" w:history="1">
            <w:r w:rsidRPr="00DF1A1D">
              <w:rPr>
                <w:rStyle w:val="Hyperlink"/>
                <w:noProof/>
              </w:rPr>
              <w:t>2)</w:t>
            </w:r>
            <w:r>
              <w:rPr>
                <w:rFonts w:eastAsiaTheme="minorEastAsia"/>
                <w:noProof/>
                <w:lang w:eastAsia="en-GB"/>
              </w:rPr>
              <w:tab/>
            </w:r>
            <w:r w:rsidRPr="00DF1A1D">
              <w:rPr>
                <w:rStyle w:val="Hyperlink"/>
                <w:noProof/>
              </w:rPr>
              <w:t>Geometric Dimensioning and Tolerancing</w:t>
            </w:r>
            <w:r>
              <w:rPr>
                <w:noProof/>
                <w:webHidden/>
              </w:rPr>
              <w:tab/>
            </w:r>
            <w:r>
              <w:rPr>
                <w:noProof/>
                <w:webHidden/>
              </w:rPr>
              <w:fldChar w:fldCharType="begin"/>
            </w:r>
            <w:r>
              <w:rPr>
                <w:noProof/>
                <w:webHidden/>
              </w:rPr>
              <w:instrText xml:space="preserve"> PAGEREF _Toc34042103 \h </w:instrText>
            </w:r>
            <w:r>
              <w:rPr>
                <w:noProof/>
                <w:webHidden/>
              </w:rPr>
            </w:r>
            <w:r>
              <w:rPr>
                <w:noProof/>
                <w:webHidden/>
              </w:rPr>
              <w:fldChar w:fldCharType="separate"/>
            </w:r>
            <w:r>
              <w:rPr>
                <w:noProof/>
                <w:webHidden/>
              </w:rPr>
              <w:t>5</w:t>
            </w:r>
            <w:r>
              <w:rPr>
                <w:noProof/>
                <w:webHidden/>
              </w:rPr>
              <w:fldChar w:fldCharType="end"/>
            </w:r>
          </w:hyperlink>
        </w:p>
        <w:p w:rsidR="000F3CA3" w:rsidRDefault="000F3CA3">
          <w:pPr>
            <w:pStyle w:val="TOC2"/>
            <w:tabs>
              <w:tab w:val="right" w:leader="dot" w:pos="9016"/>
            </w:tabs>
            <w:rPr>
              <w:rFonts w:eastAsiaTheme="minorEastAsia"/>
              <w:noProof/>
              <w:lang w:eastAsia="en-GB"/>
            </w:rPr>
          </w:pPr>
          <w:hyperlink w:anchor="_Toc34042104" w:history="1">
            <w:r w:rsidRPr="00DF1A1D">
              <w:rPr>
                <w:rStyle w:val="Hyperlink"/>
                <w:noProof/>
              </w:rPr>
              <w:t>2.1) GD&amp;T Symbols</w:t>
            </w:r>
            <w:r>
              <w:rPr>
                <w:noProof/>
                <w:webHidden/>
              </w:rPr>
              <w:tab/>
            </w:r>
            <w:r>
              <w:rPr>
                <w:noProof/>
                <w:webHidden/>
              </w:rPr>
              <w:fldChar w:fldCharType="begin"/>
            </w:r>
            <w:r>
              <w:rPr>
                <w:noProof/>
                <w:webHidden/>
              </w:rPr>
              <w:instrText xml:space="preserve"> PAGEREF _Toc34042104 \h </w:instrText>
            </w:r>
            <w:r>
              <w:rPr>
                <w:noProof/>
                <w:webHidden/>
              </w:rPr>
            </w:r>
            <w:r>
              <w:rPr>
                <w:noProof/>
                <w:webHidden/>
              </w:rPr>
              <w:fldChar w:fldCharType="separate"/>
            </w:r>
            <w:r>
              <w:rPr>
                <w:noProof/>
                <w:webHidden/>
              </w:rPr>
              <w:t>6</w:t>
            </w:r>
            <w:r>
              <w:rPr>
                <w:noProof/>
                <w:webHidden/>
              </w:rPr>
              <w:fldChar w:fldCharType="end"/>
            </w:r>
          </w:hyperlink>
        </w:p>
        <w:p w:rsidR="000F3CA3" w:rsidRDefault="000F3CA3">
          <w:pPr>
            <w:pStyle w:val="TOC1"/>
            <w:tabs>
              <w:tab w:val="left" w:pos="440"/>
              <w:tab w:val="right" w:leader="dot" w:pos="9016"/>
            </w:tabs>
            <w:rPr>
              <w:rFonts w:eastAsiaTheme="minorEastAsia"/>
              <w:noProof/>
              <w:lang w:eastAsia="en-GB"/>
            </w:rPr>
          </w:pPr>
          <w:hyperlink w:anchor="_Toc34042105" w:history="1">
            <w:r w:rsidRPr="00DF1A1D">
              <w:rPr>
                <w:rStyle w:val="Hyperlink"/>
                <w:noProof/>
              </w:rPr>
              <w:t>3)</w:t>
            </w:r>
            <w:r>
              <w:rPr>
                <w:rFonts w:eastAsiaTheme="minorEastAsia"/>
                <w:noProof/>
                <w:lang w:eastAsia="en-GB"/>
              </w:rPr>
              <w:tab/>
            </w:r>
            <w:r w:rsidRPr="00DF1A1D">
              <w:rPr>
                <w:rStyle w:val="Hyperlink"/>
                <w:noProof/>
              </w:rPr>
              <w:t>ISO 286 Standards</w:t>
            </w:r>
            <w:r>
              <w:rPr>
                <w:noProof/>
                <w:webHidden/>
              </w:rPr>
              <w:tab/>
            </w:r>
            <w:r>
              <w:rPr>
                <w:noProof/>
                <w:webHidden/>
              </w:rPr>
              <w:fldChar w:fldCharType="begin"/>
            </w:r>
            <w:r>
              <w:rPr>
                <w:noProof/>
                <w:webHidden/>
              </w:rPr>
              <w:instrText xml:space="preserve"> PAGEREF _Toc34042105 \h </w:instrText>
            </w:r>
            <w:r>
              <w:rPr>
                <w:noProof/>
                <w:webHidden/>
              </w:rPr>
            </w:r>
            <w:r>
              <w:rPr>
                <w:noProof/>
                <w:webHidden/>
              </w:rPr>
              <w:fldChar w:fldCharType="separate"/>
            </w:r>
            <w:r>
              <w:rPr>
                <w:noProof/>
                <w:webHidden/>
              </w:rPr>
              <w:t>7</w:t>
            </w:r>
            <w:r>
              <w:rPr>
                <w:noProof/>
                <w:webHidden/>
              </w:rPr>
              <w:fldChar w:fldCharType="end"/>
            </w:r>
          </w:hyperlink>
        </w:p>
        <w:p w:rsidR="000F3CA3" w:rsidRDefault="000F3CA3">
          <w:pPr>
            <w:pStyle w:val="TOC2"/>
            <w:tabs>
              <w:tab w:val="right" w:leader="dot" w:pos="9016"/>
            </w:tabs>
            <w:rPr>
              <w:rFonts w:eastAsiaTheme="minorEastAsia"/>
              <w:noProof/>
              <w:lang w:eastAsia="en-GB"/>
            </w:rPr>
          </w:pPr>
          <w:hyperlink w:anchor="_Toc34042106" w:history="1">
            <w:r w:rsidRPr="00DF1A1D">
              <w:rPr>
                <w:rStyle w:val="Hyperlink"/>
                <w:noProof/>
              </w:rPr>
              <w:t>3.1) ISO 286 Part 1</w:t>
            </w:r>
            <w:r>
              <w:rPr>
                <w:noProof/>
                <w:webHidden/>
              </w:rPr>
              <w:tab/>
            </w:r>
            <w:r>
              <w:rPr>
                <w:noProof/>
                <w:webHidden/>
              </w:rPr>
              <w:fldChar w:fldCharType="begin"/>
            </w:r>
            <w:r>
              <w:rPr>
                <w:noProof/>
                <w:webHidden/>
              </w:rPr>
              <w:instrText xml:space="preserve"> PAGEREF _Toc34042106 \h </w:instrText>
            </w:r>
            <w:r>
              <w:rPr>
                <w:noProof/>
                <w:webHidden/>
              </w:rPr>
            </w:r>
            <w:r>
              <w:rPr>
                <w:noProof/>
                <w:webHidden/>
              </w:rPr>
              <w:fldChar w:fldCharType="separate"/>
            </w:r>
            <w:r>
              <w:rPr>
                <w:noProof/>
                <w:webHidden/>
              </w:rPr>
              <w:t>7</w:t>
            </w:r>
            <w:r>
              <w:rPr>
                <w:noProof/>
                <w:webHidden/>
              </w:rPr>
              <w:fldChar w:fldCharType="end"/>
            </w:r>
          </w:hyperlink>
        </w:p>
        <w:p w:rsidR="000F3CA3" w:rsidRDefault="000F3CA3">
          <w:pPr>
            <w:pStyle w:val="TOC2"/>
            <w:tabs>
              <w:tab w:val="right" w:leader="dot" w:pos="9016"/>
            </w:tabs>
            <w:rPr>
              <w:rFonts w:eastAsiaTheme="minorEastAsia"/>
              <w:noProof/>
              <w:lang w:eastAsia="en-GB"/>
            </w:rPr>
          </w:pPr>
          <w:hyperlink w:anchor="_Toc34042107" w:history="1">
            <w:r w:rsidRPr="00DF1A1D">
              <w:rPr>
                <w:rStyle w:val="Hyperlink"/>
                <w:noProof/>
              </w:rPr>
              <w:t>3.3) ISO-286 Part 2</w:t>
            </w:r>
            <w:r>
              <w:rPr>
                <w:noProof/>
                <w:webHidden/>
              </w:rPr>
              <w:tab/>
            </w:r>
            <w:r>
              <w:rPr>
                <w:noProof/>
                <w:webHidden/>
              </w:rPr>
              <w:fldChar w:fldCharType="begin"/>
            </w:r>
            <w:r>
              <w:rPr>
                <w:noProof/>
                <w:webHidden/>
              </w:rPr>
              <w:instrText xml:space="preserve"> PAGEREF _Toc34042107 \h </w:instrText>
            </w:r>
            <w:r>
              <w:rPr>
                <w:noProof/>
                <w:webHidden/>
              </w:rPr>
            </w:r>
            <w:r>
              <w:rPr>
                <w:noProof/>
                <w:webHidden/>
              </w:rPr>
              <w:fldChar w:fldCharType="separate"/>
            </w:r>
            <w:r>
              <w:rPr>
                <w:noProof/>
                <w:webHidden/>
              </w:rPr>
              <w:t>9</w:t>
            </w:r>
            <w:r>
              <w:rPr>
                <w:noProof/>
                <w:webHidden/>
              </w:rPr>
              <w:fldChar w:fldCharType="end"/>
            </w:r>
          </w:hyperlink>
        </w:p>
        <w:p w:rsidR="000F3CA3" w:rsidRDefault="000F3CA3">
          <w:pPr>
            <w:pStyle w:val="TOC1"/>
            <w:tabs>
              <w:tab w:val="left" w:pos="440"/>
              <w:tab w:val="right" w:leader="dot" w:pos="9016"/>
            </w:tabs>
            <w:rPr>
              <w:rFonts w:eastAsiaTheme="minorEastAsia"/>
              <w:noProof/>
              <w:lang w:eastAsia="en-GB"/>
            </w:rPr>
          </w:pPr>
          <w:hyperlink w:anchor="_Toc34042108" w:history="1">
            <w:r w:rsidRPr="00DF1A1D">
              <w:rPr>
                <w:rStyle w:val="Hyperlink"/>
                <w:noProof/>
              </w:rPr>
              <w:t>4)</w:t>
            </w:r>
            <w:r>
              <w:rPr>
                <w:rFonts w:eastAsiaTheme="minorEastAsia"/>
                <w:noProof/>
                <w:lang w:eastAsia="en-GB"/>
              </w:rPr>
              <w:tab/>
            </w:r>
            <w:r w:rsidRPr="00DF1A1D">
              <w:rPr>
                <w:rStyle w:val="Hyperlink"/>
                <w:noProof/>
              </w:rPr>
              <w:t>Methodology</w:t>
            </w:r>
            <w:r>
              <w:rPr>
                <w:noProof/>
                <w:webHidden/>
              </w:rPr>
              <w:tab/>
            </w:r>
            <w:r>
              <w:rPr>
                <w:noProof/>
                <w:webHidden/>
              </w:rPr>
              <w:fldChar w:fldCharType="begin"/>
            </w:r>
            <w:r>
              <w:rPr>
                <w:noProof/>
                <w:webHidden/>
              </w:rPr>
              <w:instrText xml:space="preserve"> PAGEREF _Toc34042108 \h </w:instrText>
            </w:r>
            <w:r>
              <w:rPr>
                <w:noProof/>
                <w:webHidden/>
              </w:rPr>
            </w:r>
            <w:r>
              <w:rPr>
                <w:noProof/>
                <w:webHidden/>
              </w:rPr>
              <w:fldChar w:fldCharType="separate"/>
            </w:r>
            <w:r>
              <w:rPr>
                <w:noProof/>
                <w:webHidden/>
              </w:rPr>
              <w:t>10</w:t>
            </w:r>
            <w:r>
              <w:rPr>
                <w:noProof/>
                <w:webHidden/>
              </w:rPr>
              <w:fldChar w:fldCharType="end"/>
            </w:r>
          </w:hyperlink>
        </w:p>
        <w:p w:rsidR="000F3CA3" w:rsidRDefault="000F3CA3">
          <w:pPr>
            <w:pStyle w:val="TOC2"/>
            <w:tabs>
              <w:tab w:val="right" w:leader="dot" w:pos="9016"/>
            </w:tabs>
            <w:rPr>
              <w:rFonts w:eastAsiaTheme="minorEastAsia"/>
              <w:noProof/>
              <w:lang w:eastAsia="en-GB"/>
            </w:rPr>
          </w:pPr>
          <w:hyperlink w:anchor="_Toc34042109" w:history="1">
            <w:r w:rsidRPr="00DF1A1D">
              <w:rPr>
                <w:rStyle w:val="Hyperlink"/>
                <w:noProof/>
              </w:rPr>
              <w:t>4.1) Assembly</w:t>
            </w:r>
            <w:r>
              <w:rPr>
                <w:noProof/>
                <w:webHidden/>
              </w:rPr>
              <w:tab/>
            </w:r>
            <w:r>
              <w:rPr>
                <w:noProof/>
                <w:webHidden/>
              </w:rPr>
              <w:fldChar w:fldCharType="begin"/>
            </w:r>
            <w:r>
              <w:rPr>
                <w:noProof/>
                <w:webHidden/>
              </w:rPr>
              <w:instrText xml:space="preserve"> PAGEREF _Toc34042109 \h </w:instrText>
            </w:r>
            <w:r>
              <w:rPr>
                <w:noProof/>
                <w:webHidden/>
              </w:rPr>
            </w:r>
            <w:r>
              <w:rPr>
                <w:noProof/>
                <w:webHidden/>
              </w:rPr>
              <w:fldChar w:fldCharType="separate"/>
            </w:r>
            <w:r>
              <w:rPr>
                <w:noProof/>
                <w:webHidden/>
              </w:rPr>
              <w:t>10</w:t>
            </w:r>
            <w:r>
              <w:rPr>
                <w:noProof/>
                <w:webHidden/>
              </w:rPr>
              <w:fldChar w:fldCharType="end"/>
            </w:r>
          </w:hyperlink>
        </w:p>
        <w:p w:rsidR="000F3CA3" w:rsidRDefault="000F3CA3">
          <w:pPr>
            <w:pStyle w:val="TOC2"/>
            <w:tabs>
              <w:tab w:val="right" w:leader="dot" w:pos="9016"/>
            </w:tabs>
            <w:rPr>
              <w:rFonts w:eastAsiaTheme="minorEastAsia"/>
              <w:noProof/>
              <w:lang w:eastAsia="en-GB"/>
            </w:rPr>
          </w:pPr>
          <w:hyperlink w:anchor="_Toc34042110" w:history="1">
            <w:r w:rsidRPr="00DF1A1D">
              <w:rPr>
                <w:rStyle w:val="Hyperlink"/>
                <w:noProof/>
              </w:rPr>
              <w:t>4.2) Modifications</w:t>
            </w:r>
            <w:r>
              <w:rPr>
                <w:noProof/>
                <w:webHidden/>
              </w:rPr>
              <w:tab/>
            </w:r>
            <w:r>
              <w:rPr>
                <w:noProof/>
                <w:webHidden/>
              </w:rPr>
              <w:fldChar w:fldCharType="begin"/>
            </w:r>
            <w:r>
              <w:rPr>
                <w:noProof/>
                <w:webHidden/>
              </w:rPr>
              <w:instrText xml:space="preserve"> PAGEREF _Toc34042110 \h </w:instrText>
            </w:r>
            <w:r>
              <w:rPr>
                <w:noProof/>
                <w:webHidden/>
              </w:rPr>
            </w:r>
            <w:r>
              <w:rPr>
                <w:noProof/>
                <w:webHidden/>
              </w:rPr>
              <w:fldChar w:fldCharType="separate"/>
            </w:r>
            <w:r>
              <w:rPr>
                <w:noProof/>
                <w:webHidden/>
              </w:rPr>
              <w:t>10</w:t>
            </w:r>
            <w:r>
              <w:rPr>
                <w:noProof/>
                <w:webHidden/>
              </w:rPr>
              <w:fldChar w:fldCharType="end"/>
            </w:r>
          </w:hyperlink>
        </w:p>
        <w:p w:rsidR="000F3CA3" w:rsidRDefault="000F3CA3">
          <w:pPr>
            <w:pStyle w:val="TOC2"/>
            <w:tabs>
              <w:tab w:val="right" w:leader="dot" w:pos="9016"/>
            </w:tabs>
            <w:rPr>
              <w:rFonts w:eastAsiaTheme="minorEastAsia"/>
              <w:noProof/>
              <w:lang w:eastAsia="en-GB"/>
            </w:rPr>
          </w:pPr>
          <w:hyperlink w:anchor="_Toc34042111" w:history="1">
            <w:r w:rsidRPr="00DF1A1D">
              <w:rPr>
                <w:rStyle w:val="Hyperlink"/>
                <w:noProof/>
              </w:rPr>
              <w:t>4.3) Calculating Tolerances</w:t>
            </w:r>
            <w:r>
              <w:rPr>
                <w:noProof/>
                <w:webHidden/>
              </w:rPr>
              <w:tab/>
            </w:r>
            <w:r>
              <w:rPr>
                <w:noProof/>
                <w:webHidden/>
              </w:rPr>
              <w:fldChar w:fldCharType="begin"/>
            </w:r>
            <w:r>
              <w:rPr>
                <w:noProof/>
                <w:webHidden/>
              </w:rPr>
              <w:instrText xml:space="preserve"> PAGEREF _Toc34042111 \h </w:instrText>
            </w:r>
            <w:r>
              <w:rPr>
                <w:noProof/>
                <w:webHidden/>
              </w:rPr>
            </w:r>
            <w:r>
              <w:rPr>
                <w:noProof/>
                <w:webHidden/>
              </w:rPr>
              <w:fldChar w:fldCharType="separate"/>
            </w:r>
            <w:r>
              <w:rPr>
                <w:noProof/>
                <w:webHidden/>
              </w:rPr>
              <w:t>11</w:t>
            </w:r>
            <w:r>
              <w:rPr>
                <w:noProof/>
                <w:webHidden/>
              </w:rPr>
              <w:fldChar w:fldCharType="end"/>
            </w:r>
          </w:hyperlink>
        </w:p>
        <w:p w:rsidR="000F3CA3" w:rsidRDefault="000F3CA3">
          <w:pPr>
            <w:pStyle w:val="TOC3"/>
            <w:tabs>
              <w:tab w:val="right" w:leader="dot" w:pos="9016"/>
            </w:tabs>
            <w:rPr>
              <w:rFonts w:eastAsiaTheme="minorEastAsia"/>
              <w:noProof/>
              <w:lang w:eastAsia="en-GB"/>
            </w:rPr>
          </w:pPr>
          <w:hyperlink w:anchor="_Toc34042112" w:history="1">
            <w:r w:rsidRPr="00DF1A1D">
              <w:rPr>
                <w:rStyle w:val="Hyperlink"/>
                <w:noProof/>
              </w:rPr>
              <w:t>4.4) Top and Bottom Inserts into Both Yokes</w:t>
            </w:r>
            <w:r>
              <w:rPr>
                <w:noProof/>
                <w:webHidden/>
              </w:rPr>
              <w:tab/>
            </w:r>
            <w:r>
              <w:rPr>
                <w:noProof/>
                <w:webHidden/>
              </w:rPr>
              <w:fldChar w:fldCharType="begin"/>
            </w:r>
            <w:r>
              <w:rPr>
                <w:noProof/>
                <w:webHidden/>
              </w:rPr>
              <w:instrText xml:space="preserve"> PAGEREF _Toc34042112 \h </w:instrText>
            </w:r>
            <w:r>
              <w:rPr>
                <w:noProof/>
                <w:webHidden/>
              </w:rPr>
            </w:r>
            <w:r>
              <w:rPr>
                <w:noProof/>
                <w:webHidden/>
              </w:rPr>
              <w:fldChar w:fldCharType="separate"/>
            </w:r>
            <w:r>
              <w:rPr>
                <w:noProof/>
                <w:webHidden/>
              </w:rPr>
              <w:t>11</w:t>
            </w:r>
            <w:r>
              <w:rPr>
                <w:noProof/>
                <w:webHidden/>
              </w:rPr>
              <w:fldChar w:fldCharType="end"/>
            </w:r>
          </w:hyperlink>
        </w:p>
        <w:p w:rsidR="000F3CA3" w:rsidRDefault="000F3CA3">
          <w:pPr>
            <w:pStyle w:val="TOC3"/>
            <w:tabs>
              <w:tab w:val="right" w:leader="dot" w:pos="9016"/>
            </w:tabs>
            <w:rPr>
              <w:rFonts w:eastAsiaTheme="minorEastAsia"/>
              <w:noProof/>
              <w:lang w:eastAsia="en-GB"/>
            </w:rPr>
          </w:pPr>
          <w:hyperlink w:anchor="_Toc34042113" w:history="1">
            <w:r w:rsidRPr="00DF1A1D">
              <w:rPr>
                <w:rStyle w:val="Hyperlink"/>
                <w:noProof/>
              </w:rPr>
              <w:t>4.5) Stem into Inserts</w:t>
            </w:r>
            <w:r>
              <w:rPr>
                <w:noProof/>
                <w:webHidden/>
              </w:rPr>
              <w:tab/>
            </w:r>
            <w:r>
              <w:rPr>
                <w:noProof/>
                <w:webHidden/>
              </w:rPr>
              <w:fldChar w:fldCharType="begin"/>
            </w:r>
            <w:r>
              <w:rPr>
                <w:noProof/>
                <w:webHidden/>
              </w:rPr>
              <w:instrText xml:space="preserve"> PAGEREF _Toc34042113 \h </w:instrText>
            </w:r>
            <w:r>
              <w:rPr>
                <w:noProof/>
                <w:webHidden/>
              </w:rPr>
            </w:r>
            <w:r>
              <w:rPr>
                <w:noProof/>
                <w:webHidden/>
              </w:rPr>
              <w:fldChar w:fldCharType="separate"/>
            </w:r>
            <w:r>
              <w:rPr>
                <w:noProof/>
                <w:webHidden/>
              </w:rPr>
              <w:t>12</w:t>
            </w:r>
            <w:r>
              <w:rPr>
                <w:noProof/>
                <w:webHidden/>
              </w:rPr>
              <w:fldChar w:fldCharType="end"/>
            </w:r>
          </w:hyperlink>
        </w:p>
        <w:p w:rsidR="000F3CA3" w:rsidRDefault="000F3CA3">
          <w:pPr>
            <w:pStyle w:val="TOC2"/>
            <w:tabs>
              <w:tab w:val="right" w:leader="dot" w:pos="9016"/>
            </w:tabs>
            <w:rPr>
              <w:rFonts w:eastAsiaTheme="minorEastAsia"/>
              <w:noProof/>
              <w:lang w:eastAsia="en-GB"/>
            </w:rPr>
          </w:pPr>
          <w:hyperlink w:anchor="_Toc34042114" w:history="1">
            <w:r w:rsidRPr="00DF1A1D">
              <w:rPr>
                <w:rStyle w:val="Hyperlink"/>
                <w:noProof/>
              </w:rPr>
              <w:t>4.6) Top Yoke</w:t>
            </w:r>
            <w:r>
              <w:rPr>
                <w:noProof/>
                <w:webHidden/>
              </w:rPr>
              <w:tab/>
            </w:r>
            <w:r>
              <w:rPr>
                <w:noProof/>
                <w:webHidden/>
              </w:rPr>
              <w:fldChar w:fldCharType="begin"/>
            </w:r>
            <w:r>
              <w:rPr>
                <w:noProof/>
                <w:webHidden/>
              </w:rPr>
              <w:instrText xml:space="preserve"> PAGEREF _Toc34042114 \h </w:instrText>
            </w:r>
            <w:r>
              <w:rPr>
                <w:noProof/>
                <w:webHidden/>
              </w:rPr>
            </w:r>
            <w:r>
              <w:rPr>
                <w:noProof/>
                <w:webHidden/>
              </w:rPr>
              <w:fldChar w:fldCharType="separate"/>
            </w:r>
            <w:r>
              <w:rPr>
                <w:noProof/>
                <w:webHidden/>
              </w:rPr>
              <w:t>13</w:t>
            </w:r>
            <w:r>
              <w:rPr>
                <w:noProof/>
                <w:webHidden/>
              </w:rPr>
              <w:fldChar w:fldCharType="end"/>
            </w:r>
          </w:hyperlink>
        </w:p>
        <w:p w:rsidR="000F3CA3" w:rsidRDefault="000F3CA3">
          <w:pPr>
            <w:pStyle w:val="TOC2"/>
            <w:tabs>
              <w:tab w:val="right" w:leader="dot" w:pos="9016"/>
            </w:tabs>
            <w:rPr>
              <w:rFonts w:eastAsiaTheme="minorEastAsia"/>
              <w:noProof/>
              <w:lang w:eastAsia="en-GB"/>
            </w:rPr>
          </w:pPr>
          <w:hyperlink w:anchor="_Toc34042115" w:history="1">
            <w:r w:rsidRPr="00DF1A1D">
              <w:rPr>
                <w:rStyle w:val="Hyperlink"/>
                <w:noProof/>
              </w:rPr>
              <w:t>4.7) Bottom Yoke</w:t>
            </w:r>
            <w:r>
              <w:rPr>
                <w:noProof/>
                <w:webHidden/>
              </w:rPr>
              <w:tab/>
            </w:r>
            <w:r>
              <w:rPr>
                <w:noProof/>
                <w:webHidden/>
              </w:rPr>
              <w:fldChar w:fldCharType="begin"/>
            </w:r>
            <w:r>
              <w:rPr>
                <w:noProof/>
                <w:webHidden/>
              </w:rPr>
              <w:instrText xml:space="preserve"> PAGEREF _Toc34042115 \h </w:instrText>
            </w:r>
            <w:r>
              <w:rPr>
                <w:noProof/>
                <w:webHidden/>
              </w:rPr>
            </w:r>
            <w:r>
              <w:rPr>
                <w:noProof/>
                <w:webHidden/>
              </w:rPr>
              <w:fldChar w:fldCharType="separate"/>
            </w:r>
            <w:r>
              <w:rPr>
                <w:noProof/>
                <w:webHidden/>
              </w:rPr>
              <w:t>13</w:t>
            </w:r>
            <w:r>
              <w:rPr>
                <w:noProof/>
                <w:webHidden/>
              </w:rPr>
              <w:fldChar w:fldCharType="end"/>
            </w:r>
          </w:hyperlink>
        </w:p>
        <w:p w:rsidR="000F3CA3" w:rsidRDefault="000F3CA3">
          <w:pPr>
            <w:pStyle w:val="TOC1"/>
            <w:tabs>
              <w:tab w:val="left" w:pos="440"/>
              <w:tab w:val="right" w:leader="dot" w:pos="9016"/>
            </w:tabs>
            <w:rPr>
              <w:rFonts w:eastAsiaTheme="minorEastAsia"/>
              <w:noProof/>
              <w:lang w:eastAsia="en-GB"/>
            </w:rPr>
          </w:pPr>
          <w:hyperlink w:anchor="_Toc34042116" w:history="1">
            <w:r w:rsidRPr="00DF1A1D">
              <w:rPr>
                <w:rStyle w:val="Hyperlink"/>
                <w:noProof/>
                <w:lang w:eastAsia="en-GB"/>
              </w:rPr>
              <w:t>5)</w:t>
            </w:r>
            <w:r>
              <w:rPr>
                <w:rFonts w:eastAsiaTheme="minorEastAsia"/>
                <w:noProof/>
                <w:lang w:eastAsia="en-GB"/>
              </w:rPr>
              <w:tab/>
            </w:r>
            <w:r w:rsidRPr="00DF1A1D">
              <w:rPr>
                <w:rStyle w:val="Hyperlink"/>
                <w:noProof/>
                <w:lang w:eastAsia="en-GB"/>
              </w:rPr>
              <w:t>GD&amp;T Drawings</w:t>
            </w:r>
            <w:r>
              <w:rPr>
                <w:noProof/>
                <w:webHidden/>
              </w:rPr>
              <w:tab/>
            </w:r>
            <w:r>
              <w:rPr>
                <w:noProof/>
                <w:webHidden/>
              </w:rPr>
              <w:fldChar w:fldCharType="begin"/>
            </w:r>
            <w:r>
              <w:rPr>
                <w:noProof/>
                <w:webHidden/>
              </w:rPr>
              <w:instrText xml:space="preserve"> PAGEREF _Toc34042116 \h </w:instrText>
            </w:r>
            <w:r>
              <w:rPr>
                <w:noProof/>
                <w:webHidden/>
              </w:rPr>
            </w:r>
            <w:r>
              <w:rPr>
                <w:noProof/>
                <w:webHidden/>
              </w:rPr>
              <w:fldChar w:fldCharType="separate"/>
            </w:r>
            <w:r>
              <w:rPr>
                <w:noProof/>
                <w:webHidden/>
              </w:rPr>
              <w:t>14</w:t>
            </w:r>
            <w:r>
              <w:rPr>
                <w:noProof/>
                <w:webHidden/>
              </w:rPr>
              <w:fldChar w:fldCharType="end"/>
            </w:r>
          </w:hyperlink>
        </w:p>
        <w:p w:rsidR="000F3CA3" w:rsidRDefault="000F3CA3">
          <w:pPr>
            <w:pStyle w:val="TOC1"/>
            <w:tabs>
              <w:tab w:val="right" w:leader="dot" w:pos="9016"/>
            </w:tabs>
            <w:rPr>
              <w:rFonts w:eastAsiaTheme="minorEastAsia"/>
              <w:noProof/>
              <w:lang w:eastAsia="en-GB"/>
            </w:rPr>
          </w:pPr>
          <w:hyperlink w:anchor="_Toc34042117" w:history="1">
            <w:r w:rsidRPr="00DF1A1D">
              <w:rPr>
                <w:rStyle w:val="Hyperlink"/>
                <w:noProof/>
              </w:rPr>
              <w:t>Conclusion</w:t>
            </w:r>
            <w:r>
              <w:rPr>
                <w:noProof/>
                <w:webHidden/>
              </w:rPr>
              <w:tab/>
            </w:r>
            <w:r>
              <w:rPr>
                <w:noProof/>
                <w:webHidden/>
              </w:rPr>
              <w:fldChar w:fldCharType="begin"/>
            </w:r>
            <w:r>
              <w:rPr>
                <w:noProof/>
                <w:webHidden/>
              </w:rPr>
              <w:instrText xml:space="preserve"> PAGEREF _Toc34042117 \h </w:instrText>
            </w:r>
            <w:r>
              <w:rPr>
                <w:noProof/>
                <w:webHidden/>
              </w:rPr>
            </w:r>
            <w:r>
              <w:rPr>
                <w:noProof/>
                <w:webHidden/>
              </w:rPr>
              <w:fldChar w:fldCharType="separate"/>
            </w:r>
            <w:r>
              <w:rPr>
                <w:noProof/>
                <w:webHidden/>
              </w:rPr>
              <w:t>16</w:t>
            </w:r>
            <w:r>
              <w:rPr>
                <w:noProof/>
                <w:webHidden/>
              </w:rPr>
              <w:fldChar w:fldCharType="end"/>
            </w:r>
          </w:hyperlink>
        </w:p>
        <w:p w:rsidR="000F3CA3" w:rsidRDefault="000F3CA3">
          <w:pPr>
            <w:pStyle w:val="TOC1"/>
            <w:tabs>
              <w:tab w:val="right" w:leader="dot" w:pos="9016"/>
            </w:tabs>
            <w:rPr>
              <w:rFonts w:eastAsiaTheme="minorEastAsia"/>
              <w:noProof/>
              <w:lang w:eastAsia="en-GB"/>
            </w:rPr>
          </w:pPr>
          <w:hyperlink w:anchor="_Toc34042118" w:history="1">
            <w:r w:rsidRPr="00DF1A1D">
              <w:rPr>
                <w:rStyle w:val="Hyperlink"/>
                <w:noProof/>
              </w:rPr>
              <w:t>6) References</w:t>
            </w:r>
            <w:r>
              <w:rPr>
                <w:noProof/>
                <w:webHidden/>
              </w:rPr>
              <w:tab/>
            </w:r>
            <w:r>
              <w:rPr>
                <w:noProof/>
                <w:webHidden/>
              </w:rPr>
              <w:fldChar w:fldCharType="begin"/>
            </w:r>
            <w:r>
              <w:rPr>
                <w:noProof/>
                <w:webHidden/>
              </w:rPr>
              <w:instrText xml:space="preserve"> PAGEREF _Toc34042118 \h </w:instrText>
            </w:r>
            <w:r>
              <w:rPr>
                <w:noProof/>
                <w:webHidden/>
              </w:rPr>
            </w:r>
            <w:r>
              <w:rPr>
                <w:noProof/>
                <w:webHidden/>
              </w:rPr>
              <w:fldChar w:fldCharType="separate"/>
            </w:r>
            <w:r>
              <w:rPr>
                <w:noProof/>
                <w:webHidden/>
              </w:rPr>
              <w:t>17</w:t>
            </w:r>
            <w:r>
              <w:rPr>
                <w:noProof/>
                <w:webHidden/>
              </w:rPr>
              <w:fldChar w:fldCharType="end"/>
            </w:r>
          </w:hyperlink>
        </w:p>
        <w:p w:rsidR="000F3CA3" w:rsidRDefault="000F3CA3">
          <w:pPr>
            <w:pStyle w:val="TOC1"/>
            <w:tabs>
              <w:tab w:val="right" w:leader="dot" w:pos="9016"/>
            </w:tabs>
            <w:rPr>
              <w:rFonts w:eastAsiaTheme="minorEastAsia"/>
              <w:noProof/>
              <w:lang w:eastAsia="en-GB"/>
            </w:rPr>
          </w:pPr>
          <w:hyperlink w:anchor="_Toc34042119" w:history="1">
            <w:r w:rsidRPr="00DF1A1D">
              <w:rPr>
                <w:rStyle w:val="Hyperlink"/>
                <w:noProof/>
              </w:rPr>
              <w:t>7) Appendices</w:t>
            </w:r>
            <w:r>
              <w:rPr>
                <w:noProof/>
                <w:webHidden/>
              </w:rPr>
              <w:tab/>
            </w:r>
            <w:r>
              <w:rPr>
                <w:noProof/>
                <w:webHidden/>
              </w:rPr>
              <w:fldChar w:fldCharType="begin"/>
            </w:r>
            <w:r>
              <w:rPr>
                <w:noProof/>
                <w:webHidden/>
              </w:rPr>
              <w:instrText xml:space="preserve"> PAGEREF _Toc34042119 \h </w:instrText>
            </w:r>
            <w:r>
              <w:rPr>
                <w:noProof/>
                <w:webHidden/>
              </w:rPr>
            </w:r>
            <w:r>
              <w:rPr>
                <w:noProof/>
                <w:webHidden/>
              </w:rPr>
              <w:fldChar w:fldCharType="separate"/>
            </w:r>
            <w:r>
              <w:rPr>
                <w:noProof/>
                <w:webHidden/>
              </w:rPr>
              <w:t>19</w:t>
            </w:r>
            <w:r>
              <w:rPr>
                <w:noProof/>
                <w:webHidden/>
              </w:rPr>
              <w:fldChar w:fldCharType="end"/>
            </w:r>
          </w:hyperlink>
        </w:p>
        <w:p w:rsidR="000F3CA3" w:rsidRDefault="000F3CA3">
          <w:pPr>
            <w:pStyle w:val="TOC2"/>
            <w:tabs>
              <w:tab w:val="right" w:leader="dot" w:pos="9016"/>
            </w:tabs>
            <w:rPr>
              <w:rFonts w:eastAsiaTheme="minorEastAsia"/>
              <w:noProof/>
              <w:lang w:eastAsia="en-GB"/>
            </w:rPr>
          </w:pPr>
          <w:hyperlink w:anchor="_Toc34042120" w:history="1">
            <w:r w:rsidRPr="00DF1A1D">
              <w:rPr>
                <w:rStyle w:val="Hyperlink"/>
                <w:noProof/>
              </w:rPr>
              <w:t>1. A</w:t>
            </w:r>
            <w:r>
              <w:rPr>
                <w:noProof/>
                <w:webHidden/>
              </w:rPr>
              <w:tab/>
            </w:r>
            <w:r>
              <w:rPr>
                <w:noProof/>
                <w:webHidden/>
              </w:rPr>
              <w:fldChar w:fldCharType="begin"/>
            </w:r>
            <w:r>
              <w:rPr>
                <w:noProof/>
                <w:webHidden/>
              </w:rPr>
              <w:instrText xml:space="preserve"> PAGEREF _Toc34042120 \h </w:instrText>
            </w:r>
            <w:r>
              <w:rPr>
                <w:noProof/>
                <w:webHidden/>
              </w:rPr>
            </w:r>
            <w:r>
              <w:rPr>
                <w:noProof/>
                <w:webHidden/>
              </w:rPr>
              <w:fldChar w:fldCharType="separate"/>
            </w:r>
            <w:r>
              <w:rPr>
                <w:noProof/>
                <w:webHidden/>
              </w:rPr>
              <w:t>19</w:t>
            </w:r>
            <w:r>
              <w:rPr>
                <w:noProof/>
                <w:webHidden/>
              </w:rPr>
              <w:fldChar w:fldCharType="end"/>
            </w:r>
          </w:hyperlink>
        </w:p>
        <w:p w:rsidR="000F3CA3" w:rsidRDefault="000F3CA3">
          <w:pPr>
            <w:pStyle w:val="TOC1"/>
            <w:tabs>
              <w:tab w:val="right" w:leader="dot" w:pos="9016"/>
            </w:tabs>
            <w:rPr>
              <w:rFonts w:eastAsiaTheme="minorEastAsia"/>
              <w:noProof/>
              <w:lang w:eastAsia="en-GB"/>
            </w:rPr>
          </w:pPr>
          <w:hyperlink w:anchor="_Toc34042121" w:history="1">
            <w:r w:rsidRPr="00DF1A1D">
              <w:rPr>
                <w:rStyle w:val="Hyperlink"/>
                <w:noProof/>
              </w:rPr>
              <w:t>8) Technical Drawings</w:t>
            </w:r>
            <w:r>
              <w:rPr>
                <w:noProof/>
                <w:webHidden/>
              </w:rPr>
              <w:tab/>
            </w:r>
            <w:r>
              <w:rPr>
                <w:noProof/>
                <w:webHidden/>
              </w:rPr>
              <w:fldChar w:fldCharType="begin"/>
            </w:r>
            <w:r>
              <w:rPr>
                <w:noProof/>
                <w:webHidden/>
              </w:rPr>
              <w:instrText xml:space="preserve"> PAGEREF _Toc34042121 \h </w:instrText>
            </w:r>
            <w:r>
              <w:rPr>
                <w:noProof/>
                <w:webHidden/>
              </w:rPr>
            </w:r>
            <w:r>
              <w:rPr>
                <w:noProof/>
                <w:webHidden/>
              </w:rPr>
              <w:fldChar w:fldCharType="separate"/>
            </w:r>
            <w:r>
              <w:rPr>
                <w:noProof/>
                <w:webHidden/>
              </w:rPr>
              <w:t>20</w:t>
            </w:r>
            <w:r>
              <w:rPr>
                <w:noProof/>
                <w:webHidden/>
              </w:rPr>
              <w:fldChar w:fldCharType="end"/>
            </w:r>
          </w:hyperlink>
        </w:p>
        <w:p w:rsidR="000F3CA3" w:rsidRDefault="000F3CA3">
          <w:pPr>
            <w:pStyle w:val="TOC2"/>
            <w:tabs>
              <w:tab w:val="right" w:leader="dot" w:pos="9016"/>
            </w:tabs>
            <w:rPr>
              <w:rFonts w:eastAsiaTheme="minorEastAsia"/>
              <w:noProof/>
              <w:lang w:eastAsia="en-GB"/>
            </w:rPr>
          </w:pPr>
          <w:hyperlink w:anchor="_Toc34042122" w:history="1">
            <w:r w:rsidRPr="00DF1A1D">
              <w:rPr>
                <w:rStyle w:val="Hyperlink"/>
                <w:noProof/>
              </w:rPr>
              <w:t>8.1) Stem</w:t>
            </w:r>
            <w:r>
              <w:rPr>
                <w:noProof/>
                <w:webHidden/>
              </w:rPr>
              <w:tab/>
            </w:r>
            <w:r>
              <w:rPr>
                <w:noProof/>
                <w:webHidden/>
              </w:rPr>
              <w:fldChar w:fldCharType="begin"/>
            </w:r>
            <w:r>
              <w:rPr>
                <w:noProof/>
                <w:webHidden/>
              </w:rPr>
              <w:instrText xml:space="preserve"> PAGEREF _Toc34042122 \h </w:instrText>
            </w:r>
            <w:r>
              <w:rPr>
                <w:noProof/>
                <w:webHidden/>
              </w:rPr>
            </w:r>
            <w:r>
              <w:rPr>
                <w:noProof/>
                <w:webHidden/>
              </w:rPr>
              <w:fldChar w:fldCharType="separate"/>
            </w:r>
            <w:r>
              <w:rPr>
                <w:noProof/>
                <w:webHidden/>
              </w:rPr>
              <w:t>20</w:t>
            </w:r>
            <w:r>
              <w:rPr>
                <w:noProof/>
                <w:webHidden/>
              </w:rPr>
              <w:fldChar w:fldCharType="end"/>
            </w:r>
          </w:hyperlink>
        </w:p>
        <w:p w:rsidR="000F3CA3" w:rsidRDefault="000F3CA3">
          <w:pPr>
            <w:pStyle w:val="TOC2"/>
            <w:tabs>
              <w:tab w:val="right" w:leader="dot" w:pos="9016"/>
            </w:tabs>
            <w:rPr>
              <w:rFonts w:eastAsiaTheme="minorEastAsia"/>
              <w:noProof/>
              <w:lang w:eastAsia="en-GB"/>
            </w:rPr>
          </w:pPr>
          <w:hyperlink w:anchor="_Toc34042123" w:history="1">
            <w:r w:rsidRPr="00DF1A1D">
              <w:rPr>
                <w:rStyle w:val="Hyperlink"/>
                <w:noProof/>
              </w:rPr>
              <w:t>8.2) Bottom Insert</w:t>
            </w:r>
            <w:r>
              <w:rPr>
                <w:noProof/>
                <w:webHidden/>
              </w:rPr>
              <w:tab/>
            </w:r>
            <w:r>
              <w:rPr>
                <w:noProof/>
                <w:webHidden/>
              </w:rPr>
              <w:fldChar w:fldCharType="begin"/>
            </w:r>
            <w:r>
              <w:rPr>
                <w:noProof/>
                <w:webHidden/>
              </w:rPr>
              <w:instrText xml:space="preserve"> PAGEREF _Toc34042123 \h </w:instrText>
            </w:r>
            <w:r>
              <w:rPr>
                <w:noProof/>
                <w:webHidden/>
              </w:rPr>
            </w:r>
            <w:r>
              <w:rPr>
                <w:noProof/>
                <w:webHidden/>
              </w:rPr>
              <w:fldChar w:fldCharType="separate"/>
            </w:r>
            <w:r>
              <w:rPr>
                <w:noProof/>
                <w:webHidden/>
              </w:rPr>
              <w:t>21</w:t>
            </w:r>
            <w:r>
              <w:rPr>
                <w:noProof/>
                <w:webHidden/>
              </w:rPr>
              <w:fldChar w:fldCharType="end"/>
            </w:r>
          </w:hyperlink>
        </w:p>
        <w:p w:rsidR="000F3CA3" w:rsidRDefault="000F3CA3">
          <w:pPr>
            <w:pStyle w:val="TOC2"/>
            <w:tabs>
              <w:tab w:val="right" w:leader="dot" w:pos="9016"/>
            </w:tabs>
            <w:rPr>
              <w:rFonts w:eastAsiaTheme="minorEastAsia"/>
              <w:noProof/>
              <w:lang w:eastAsia="en-GB"/>
            </w:rPr>
          </w:pPr>
          <w:hyperlink w:anchor="_Toc34042124" w:history="1">
            <w:r w:rsidRPr="00DF1A1D">
              <w:rPr>
                <w:rStyle w:val="Hyperlink"/>
                <w:noProof/>
              </w:rPr>
              <w:t>8.2) Top Insert</w:t>
            </w:r>
            <w:r>
              <w:rPr>
                <w:noProof/>
                <w:webHidden/>
              </w:rPr>
              <w:tab/>
            </w:r>
            <w:r>
              <w:rPr>
                <w:noProof/>
                <w:webHidden/>
              </w:rPr>
              <w:fldChar w:fldCharType="begin"/>
            </w:r>
            <w:r>
              <w:rPr>
                <w:noProof/>
                <w:webHidden/>
              </w:rPr>
              <w:instrText xml:space="preserve"> PAGEREF _Toc34042124 \h </w:instrText>
            </w:r>
            <w:r>
              <w:rPr>
                <w:noProof/>
                <w:webHidden/>
              </w:rPr>
            </w:r>
            <w:r>
              <w:rPr>
                <w:noProof/>
                <w:webHidden/>
              </w:rPr>
              <w:fldChar w:fldCharType="separate"/>
            </w:r>
            <w:r>
              <w:rPr>
                <w:noProof/>
                <w:webHidden/>
              </w:rPr>
              <w:t>22</w:t>
            </w:r>
            <w:r>
              <w:rPr>
                <w:noProof/>
                <w:webHidden/>
              </w:rPr>
              <w:fldChar w:fldCharType="end"/>
            </w:r>
          </w:hyperlink>
        </w:p>
        <w:p w:rsidR="000F3CA3" w:rsidRDefault="000F3CA3">
          <w:pPr>
            <w:pStyle w:val="TOC2"/>
            <w:tabs>
              <w:tab w:val="right" w:leader="dot" w:pos="9016"/>
            </w:tabs>
            <w:rPr>
              <w:rFonts w:eastAsiaTheme="minorEastAsia"/>
              <w:noProof/>
              <w:lang w:eastAsia="en-GB"/>
            </w:rPr>
          </w:pPr>
          <w:hyperlink w:anchor="_Toc34042125" w:history="1">
            <w:r w:rsidRPr="00DF1A1D">
              <w:rPr>
                <w:rStyle w:val="Hyperlink"/>
                <w:noProof/>
              </w:rPr>
              <w:t>8.3) Bottom Yoke</w:t>
            </w:r>
            <w:r>
              <w:rPr>
                <w:noProof/>
                <w:webHidden/>
              </w:rPr>
              <w:tab/>
            </w:r>
            <w:r>
              <w:rPr>
                <w:noProof/>
                <w:webHidden/>
              </w:rPr>
              <w:fldChar w:fldCharType="begin"/>
            </w:r>
            <w:r>
              <w:rPr>
                <w:noProof/>
                <w:webHidden/>
              </w:rPr>
              <w:instrText xml:space="preserve"> PAGEREF _Toc34042125 \h </w:instrText>
            </w:r>
            <w:r>
              <w:rPr>
                <w:noProof/>
                <w:webHidden/>
              </w:rPr>
            </w:r>
            <w:r>
              <w:rPr>
                <w:noProof/>
                <w:webHidden/>
              </w:rPr>
              <w:fldChar w:fldCharType="separate"/>
            </w:r>
            <w:r>
              <w:rPr>
                <w:noProof/>
                <w:webHidden/>
              </w:rPr>
              <w:t>23</w:t>
            </w:r>
            <w:r>
              <w:rPr>
                <w:noProof/>
                <w:webHidden/>
              </w:rPr>
              <w:fldChar w:fldCharType="end"/>
            </w:r>
          </w:hyperlink>
        </w:p>
        <w:p w:rsidR="000F3CA3" w:rsidRDefault="000F3CA3">
          <w:pPr>
            <w:pStyle w:val="TOC2"/>
            <w:tabs>
              <w:tab w:val="right" w:leader="dot" w:pos="9016"/>
            </w:tabs>
            <w:rPr>
              <w:rFonts w:eastAsiaTheme="minorEastAsia"/>
              <w:noProof/>
              <w:lang w:eastAsia="en-GB"/>
            </w:rPr>
          </w:pPr>
          <w:hyperlink w:anchor="_Toc34042126" w:history="1">
            <w:r w:rsidRPr="00DF1A1D">
              <w:rPr>
                <w:rStyle w:val="Hyperlink"/>
                <w:noProof/>
              </w:rPr>
              <w:t>8.4) Top Yoke</w:t>
            </w:r>
            <w:r>
              <w:rPr>
                <w:noProof/>
                <w:webHidden/>
              </w:rPr>
              <w:tab/>
            </w:r>
            <w:r>
              <w:rPr>
                <w:noProof/>
                <w:webHidden/>
              </w:rPr>
              <w:fldChar w:fldCharType="begin"/>
            </w:r>
            <w:r>
              <w:rPr>
                <w:noProof/>
                <w:webHidden/>
              </w:rPr>
              <w:instrText xml:space="preserve"> PAGEREF _Toc34042126 \h </w:instrText>
            </w:r>
            <w:r>
              <w:rPr>
                <w:noProof/>
                <w:webHidden/>
              </w:rPr>
            </w:r>
            <w:r>
              <w:rPr>
                <w:noProof/>
                <w:webHidden/>
              </w:rPr>
              <w:fldChar w:fldCharType="separate"/>
            </w:r>
            <w:r>
              <w:rPr>
                <w:noProof/>
                <w:webHidden/>
              </w:rPr>
              <w:t>24</w:t>
            </w:r>
            <w:r>
              <w:rPr>
                <w:noProof/>
                <w:webHidden/>
              </w:rPr>
              <w:fldChar w:fldCharType="end"/>
            </w:r>
          </w:hyperlink>
        </w:p>
        <w:p w:rsidR="000F3CA3" w:rsidRDefault="000F3CA3">
          <w:pPr>
            <w:pStyle w:val="TOC2"/>
            <w:tabs>
              <w:tab w:val="right" w:leader="dot" w:pos="9016"/>
            </w:tabs>
            <w:rPr>
              <w:rFonts w:eastAsiaTheme="minorEastAsia"/>
              <w:noProof/>
              <w:lang w:eastAsia="en-GB"/>
            </w:rPr>
          </w:pPr>
          <w:hyperlink w:anchor="_Toc34042127" w:history="1">
            <w:r w:rsidRPr="00DF1A1D">
              <w:rPr>
                <w:rStyle w:val="Hyperlink"/>
                <w:noProof/>
              </w:rPr>
              <w:t>8.5) Assembly</w:t>
            </w:r>
            <w:r>
              <w:rPr>
                <w:noProof/>
                <w:webHidden/>
              </w:rPr>
              <w:tab/>
            </w:r>
            <w:r>
              <w:rPr>
                <w:noProof/>
                <w:webHidden/>
              </w:rPr>
              <w:fldChar w:fldCharType="begin"/>
            </w:r>
            <w:r>
              <w:rPr>
                <w:noProof/>
                <w:webHidden/>
              </w:rPr>
              <w:instrText xml:space="preserve"> PAGEREF _Toc34042127 \h </w:instrText>
            </w:r>
            <w:r>
              <w:rPr>
                <w:noProof/>
                <w:webHidden/>
              </w:rPr>
            </w:r>
            <w:r>
              <w:rPr>
                <w:noProof/>
                <w:webHidden/>
              </w:rPr>
              <w:fldChar w:fldCharType="separate"/>
            </w:r>
            <w:r>
              <w:rPr>
                <w:noProof/>
                <w:webHidden/>
              </w:rPr>
              <w:t>25</w:t>
            </w:r>
            <w:r>
              <w:rPr>
                <w:noProof/>
                <w:webHidden/>
              </w:rPr>
              <w:fldChar w:fldCharType="end"/>
            </w:r>
          </w:hyperlink>
        </w:p>
        <w:p w:rsidR="007337E5" w:rsidRDefault="007337E5">
          <w:r>
            <w:rPr>
              <w:b/>
              <w:bCs/>
              <w:noProof/>
            </w:rPr>
            <w:fldChar w:fldCharType="end"/>
          </w:r>
        </w:p>
      </w:sdtContent>
    </w:sdt>
    <w:p w:rsidR="004873D3" w:rsidRDefault="004873D3" w:rsidP="007337E5">
      <w:pPr>
        <w:pStyle w:val="Heading1"/>
        <w:spacing w:line="360" w:lineRule="auto"/>
      </w:pPr>
    </w:p>
    <w:p w:rsidR="004873D3" w:rsidRDefault="004873D3" w:rsidP="004873D3"/>
    <w:p w:rsidR="004873D3" w:rsidRDefault="004873D3" w:rsidP="004873D3"/>
    <w:p w:rsidR="004873D3" w:rsidRDefault="004873D3" w:rsidP="004873D3"/>
    <w:p w:rsidR="004873D3" w:rsidRDefault="004873D3" w:rsidP="004873D3"/>
    <w:p w:rsidR="004873D3" w:rsidRDefault="004873D3" w:rsidP="004873D3"/>
    <w:p w:rsidR="004873D3" w:rsidRPr="004873D3" w:rsidRDefault="004873D3" w:rsidP="004873D3"/>
    <w:p w:rsidR="004873D3" w:rsidRDefault="004873D3" w:rsidP="007337E5">
      <w:pPr>
        <w:pStyle w:val="Heading1"/>
        <w:spacing w:line="360" w:lineRule="auto"/>
      </w:pPr>
    </w:p>
    <w:p w:rsidR="004873D3" w:rsidRDefault="004873D3" w:rsidP="007337E5">
      <w:pPr>
        <w:pStyle w:val="Heading1"/>
        <w:spacing w:line="360" w:lineRule="auto"/>
      </w:pPr>
    </w:p>
    <w:p w:rsidR="007337E5" w:rsidRDefault="007337E5" w:rsidP="007337E5">
      <w:pPr>
        <w:pStyle w:val="Heading1"/>
        <w:spacing w:line="360" w:lineRule="auto"/>
      </w:pPr>
      <w:bookmarkStart w:id="2" w:name="_Toc34042100"/>
      <w:r>
        <w:t>Table of Figures</w:t>
      </w:r>
      <w:bookmarkEnd w:id="2"/>
    </w:p>
    <w:p w:rsidR="004E1512" w:rsidRDefault="007337E5">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9" w:anchor="_Toc33547625" w:history="1">
        <w:r w:rsidR="004E1512" w:rsidRPr="003C67B3">
          <w:rPr>
            <w:rStyle w:val="Hyperlink"/>
            <w:noProof/>
          </w:rPr>
          <w:t>Figure 1 - Model assembly (Deion Atkinson, 2020)</w:t>
        </w:r>
        <w:r w:rsidR="004E1512">
          <w:rPr>
            <w:noProof/>
            <w:webHidden/>
          </w:rPr>
          <w:tab/>
        </w:r>
        <w:r w:rsidR="004E1512">
          <w:rPr>
            <w:noProof/>
            <w:webHidden/>
          </w:rPr>
          <w:fldChar w:fldCharType="begin"/>
        </w:r>
        <w:r w:rsidR="004E1512">
          <w:rPr>
            <w:noProof/>
            <w:webHidden/>
          </w:rPr>
          <w:instrText xml:space="preserve"> PAGEREF _Toc33547625 \h </w:instrText>
        </w:r>
        <w:r w:rsidR="004E1512">
          <w:rPr>
            <w:noProof/>
            <w:webHidden/>
          </w:rPr>
        </w:r>
        <w:r w:rsidR="004E1512">
          <w:rPr>
            <w:noProof/>
            <w:webHidden/>
          </w:rPr>
          <w:fldChar w:fldCharType="separate"/>
        </w:r>
        <w:r w:rsidR="004E1512">
          <w:rPr>
            <w:noProof/>
            <w:webHidden/>
          </w:rPr>
          <w:t>1</w:t>
        </w:r>
        <w:r w:rsidR="004E1512">
          <w:rPr>
            <w:noProof/>
            <w:webHidden/>
          </w:rPr>
          <w:fldChar w:fldCharType="end"/>
        </w:r>
      </w:hyperlink>
    </w:p>
    <w:p w:rsidR="004E1512" w:rsidRDefault="00A62A6F">
      <w:pPr>
        <w:pStyle w:val="TableofFigures"/>
        <w:tabs>
          <w:tab w:val="right" w:leader="dot" w:pos="9016"/>
        </w:tabs>
        <w:rPr>
          <w:rFonts w:eastAsiaTheme="minorEastAsia"/>
          <w:noProof/>
          <w:lang w:eastAsia="en-GB"/>
        </w:rPr>
      </w:pPr>
      <w:hyperlink r:id="rId10" w:anchor="_Toc33547626" w:history="1">
        <w:r w:rsidR="004E1512" w:rsidRPr="003C67B3">
          <w:rPr>
            <w:rStyle w:val="Hyperlink"/>
            <w:noProof/>
          </w:rPr>
          <w:t>Figure 2 - GD&amp;T Symbols table (fictiv.com)</w:t>
        </w:r>
        <w:r w:rsidR="004E1512">
          <w:rPr>
            <w:noProof/>
            <w:webHidden/>
          </w:rPr>
          <w:tab/>
        </w:r>
        <w:r w:rsidR="004E1512">
          <w:rPr>
            <w:noProof/>
            <w:webHidden/>
          </w:rPr>
          <w:fldChar w:fldCharType="begin"/>
        </w:r>
        <w:r w:rsidR="004E1512">
          <w:rPr>
            <w:noProof/>
            <w:webHidden/>
          </w:rPr>
          <w:instrText xml:space="preserve"> PAGEREF _Toc33547626 \h </w:instrText>
        </w:r>
        <w:r w:rsidR="004E1512">
          <w:rPr>
            <w:noProof/>
            <w:webHidden/>
          </w:rPr>
        </w:r>
        <w:r w:rsidR="004E1512">
          <w:rPr>
            <w:noProof/>
            <w:webHidden/>
          </w:rPr>
          <w:fldChar w:fldCharType="separate"/>
        </w:r>
        <w:r w:rsidR="004E1512">
          <w:rPr>
            <w:noProof/>
            <w:webHidden/>
          </w:rPr>
          <w:t>6</w:t>
        </w:r>
        <w:r w:rsidR="004E1512">
          <w:rPr>
            <w:noProof/>
            <w:webHidden/>
          </w:rPr>
          <w:fldChar w:fldCharType="end"/>
        </w:r>
      </w:hyperlink>
    </w:p>
    <w:p w:rsidR="004E1512" w:rsidRDefault="00A62A6F">
      <w:pPr>
        <w:pStyle w:val="TableofFigures"/>
        <w:tabs>
          <w:tab w:val="right" w:leader="dot" w:pos="9016"/>
        </w:tabs>
        <w:rPr>
          <w:rFonts w:eastAsiaTheme="minorEastAsia"/>
          <w:noProof/>
          <w:lang w:eastAsia="en-GB"/>
        </w:rPr>
      </w:pPr>
      <w:hyperlink r:id="rId11" w:anchor="_Toc33547627" w:history="1">
        <w:r w:rsidR="004E1512" w:rsidRPr="003C67B3">
          <w:rPr>
            <w:rStyle w:val="Hyperlink"/>
            <w:noProof/>
          </w:rPr>
          <w:t>Figure 3 - Tolerance classes for holes (top) and shafts (bottom) (ISO-286, 2010)</w:t>
        </w:r>
        <w:r w:rsidR="004E1512">
          <w:rPr>
            <w:noProof/>
            <w:webHidden/>
          </w:rPr>
          <w:tab/>
        </w:r>
        <w:r w:rsidR="004E1512">
          <w:rPr>
            <w:noProof/>
            <w:webHidden/>
          </w:rPr>
          <w:fldChar w:fldCharType="begin"/>
        </w:r>
        <w:r w:rsidR="004E1512">
          <w:rPr>
            <w:noProof/>
            <w:webHidden/>
          </w:rPr>
          <w:instrText xml:space="preserve"> PAGEREF _Toc33547627 \h </w:instrText>
        </w:r>
        <w:r w:rsidR="004E1512">
          <w:rPr>
            <w:noProof/>
            <w:webHidden/>
          </w:rPr>
        </w:r>
        <w:r w:rsidR="004E1512">
          <w:rPr>
            <w:noProof/>
            <w:webHidden/>
          </w:rPr>
          <w:fldChar w:fldCharType="separate"/>
        </w:r>
        <w:r w:rsidR="004E1512">
          <w:rPr>
            <w:noProof/>
            <w:webHidden/>
          </w:rPr>
          <w:t>8</w:t>
        </w:r>
        <w:r w:rsidR="004E1512">
          <w:rPr>
            <w:noProof/>
            <w:webHidden/>
          </w:rPr>
          <w:fldChar w:fldCharType="end"/>
        </w:r>
      </w:hyperlink>
    </w:p>
    <w:p w:rsidR="004E1512" w:rsidRDefault="00A62A6F">
      <w:pPr>
        <w:pStyle w:val="TableofFigures"/>
        <w:tabs>
          <w:tab w:val="right" w:leader="dot" w:pos="9016"/>
        </w:tabs>
        <w:rPr>
          <w:rFonts w:eastAsiaTheme="minorEastAsia"/>
          <w:noProof/>
          <w:lang w:eastAsia="en-GB"/>
        </w:rPr>
      </w:pPr>
      <w:hyperlink r:id="rId12" w:anchor="_Toc33547628" w:history="1">
        <w:r w:rsidR="004E1512" w:rsidRPr="003C67B3">
          <w:rPr>
            <w:rStyle w:val="Hyperlink"/>
            <w:noProof/>
          </w:rPr>
          <w:t>Figure 4 - Fit classes for shafts (top) and holes (bottom) (ISO286-1, 2010)</w:t>
        </w:r>
        <w:r w:rsidR="004E1512">
          <w:rPr>
            <w:noProof/>
            <w:webHidden/>
          </w:rPr>
          <w:tab/>
        </w:r>
        <w:r w:rsidR="004E1512">
          <w:rPr>
            <w:noProof/>
            <w:webHidden/>
          </w:rPr>
          <w:fldChar w:fldCharType="begin"/>
        </w:r>
        <w:r w:rsidR="004E1512">
          <w:rPr>
            <w:noProof/>
            <w:webHidden/>
          </w:rPr>
          <w:instrText xml:space="preserve"> PAGEREF _Toc33547628 \h </w:instrText>
        </w:r>
        <w:r w:rsidR="004E1512">
          <w:rPr>
            <w:noProof/>
            <w:webHidden/>
          </w:rPr>
        </w:r>
        <w:r w:rsidR="004E1512">
          <w:rPr>
            <w:noProof/>
            <w:webHidden/>
          </w:rPr>
          <w:fldChar w:fldCharType="separate"/>
        </w:r>
        <w:r w:rsidR="004E1512">
          <w:rPr>
            <w:noProof/>
            <w:webHidden/>
          </w:rPr>
          <w:t>9</w:t>
        </w:r>
        <w:r w:rsidR="004E1512">
          <w:rPr>
            <w:noProof/>
            <w:webHidden/>
          </w:rPr>
          <w:fldChar w:fldCharType="end"/>
        </w:r>
      </w:hyperlink>
    </w:p>
    <w:p w:rsidR="004E1512" w:rsidRDefault="00A62A6F">
      <w:pPr>
        <w:pStyle w:val="TableofFigures"/>
        <w:tabs>
          <w:tab w:val="right" w:leader="dot" w:pos="9016"/>
        </w:tabs>
        <w:rPr>
          <w:rFonts w:eastAsiaTheme="minorEastAsia"/>
          <w:noProof/>
          <w:lang w:eastAsia="en-GB"/>
        </w:rPr>
      </w:pPr>
      <w:hyperlink r:id="rId13" w:anchor="_Toc33547629" w:history="1">
        <w:r w:rsidR="004E1512" w:rsidRPr="003C67B3">
          <w:rPr>
            <w:rStyle w:val="Hyperlink"/>
            <w:noProof/>
          </w:rPr>
          <w:t>Figure 5 - Tolerance equations from ISO-286 Part 1 (ISO-286 Part 1, 2010)</w:t>
        </w:r>
        <w:r w:rsidR="004E1512">
          <w:rPr>
            <w:noProof/>
            <w:webHidden/>
          </w:rPr>
          <w:tab/>
        </w:r>
        <w:r w:rsidR="004E1512">
          <w:rPr>
            <w:noProof/>
            <w:webHidden/>
          </w:rPr>
          <w:fldChar w:fldCharType="begin"/>
        </w:r>
        <w:r w:rsidR="004E1512">
          <w:rPr>
            <w:noProof/>
            <w:webHidden/>
          </w:rPr>
          <w:instrText xml:space="preserve"> PAGEREF _Toc33547629 \h </w:instrText>
        </w:r>
        <w:r w:rsidR="004E1512">
          <w:rPr>
            <w:noProof/>
            <w:webHidden/>
          </w:rPr>
        </w:r>
        <w:r w:rsidR="004E1512">
          <w:rPr>
            <w:noProof/>
            <w:webHidden/>
          </w:rPr>
          <w:fldChar w:fldCharType="separate"/>
        </w:r>
        <w:r w:rsidR="004E1512">
          <w:rPr>
            <w:noProof/>
            <w:webHidden/>
          </w:rPr>
          <w:t>10</w:t>
        </w:r>
        <w:r w:rsidR="004E1512">
          <w:rPr>
            <w:noProof/>
            <w:webHidden/>
          </w:rPr>
          <w:fldChar w:fldCharType="end"/>
        </w:r>
      </w:hyperlink>
    </w:p>
    <w:p w:rsidR="004E1512" w:rsidRDefault="00A62A6F">
      <w:pPr>
        <w:pStyle w:val="TableofFigures"/>
        <w:tabs>
          <w:tab w:val="right" w:leader="dot" w:pos="9016"/>
        </w:tabs>
        <w:rPr>
          <w:rFonts w:eastAsiaTheme="minorEastAsia"/>
          <w:noProof/>
          <w:lang w:eastAsia="en-GB"/>
        </w:rPr>
      </w:pPr>
      <w:hyperlink r:id="rId14" w:anchor="_Toc33547630" w:history="1">
        <w:r w:rsidR="004E1512" w:rsidRPr="003C67B3">
          <w:rPr>
            <w:rStyle w:val="Hyperlink"/>
            <w:noProof/>
          </w:rPr>
          <w:t>Figure 6 - Model assembly drawing (Deion Atkinson, 2020)</w:t>
        </w:r>
        <w:r w:rsidR="004E1512">
          <w:rPr>
            <w:noProof/>
            <w:webHidden/>
          </w:rPr>
          <w:tab/>
        </w:r>
        <w:r w:rsidR="004E1512">
          <w:rPr>
            <w:noProof/>
            <w:webHidden/>
          </w:rPr>
          <w:fldChar w:fldCharType="begin"/>
        </w:r>
        <w:r w:rsidR="004E1512">
          <w:rPr>
            <w:noProof/>
            <w:webHidden/>
          </w:rPr>
          <w:instrText xml:space="preserve"> PAGEREF _Toc33547630 \h </w:instrText>
        </w:r>
        <w:r w:rsidR="004E1512">
          <w:rPr>
            <w:noProof/>
            <w:webHidden/>
          </w:rPr>
        </w:r>
        <w:r w:rsidR="004E1512">
          <w:rPr>
            <w:noProof/>
            <w:webHidden/>
          </w:rPr>
          <w:fldChar w:fldCharType="separate"/>
        </w:r>
        <w:r w:rsidR="004E1512">
          <w:rPr>
            <w:noProof/>
            <w:webHidden/>
          </w:rPr>
          <w:t>11</w:t>
        </w:r>
        <w:r w:rsidR="004E1512">
          <w:rPr>
            <w:noProof/>
            <w:webHidden/>
          </w:rPr>
          <w:fldChar w:fldCharType="end"/>
        </w:r>
      </w:hyperlink>
    </w:p>
    <w:p w:rsidR="004E1512" w:rsidRDefault="00A62A6F">
      <w:pPr>
        <w:pStyle w:val="TableofFigures"/>
        <w:tabs>
          <w:tab w:val="right" w:leader="dot" w:pos="9016"/>
        </w:tabs>
        <w:rPr>
          <w:rFonts w:eastAsiaTheme="minorEastAsia"/>
          <w:noProof/>
          <w:lang w:eastAsia="en-GB"/>
        </w:rPr>
      </w:pPr>
      <w:hyperlink r:id="rId15" w:anchor="_Toc33547631" w:history="1">
        <w:r w:rsidR="004E1512" w:rsidRPr="003C67B3">
          <w:rPr>
            <w:rStyle w:val="Hyperlink"/>
            <w:noProof/>
          </w:rPr>
          <w:t>Figure 7 - Modified bottom insert (Deion Atkinson, 2020)</w:t>
        </w:r>
        <w:r w:rsidR="004E1512">
          <w:rPr>
            <w:noProof/>
            <w:webHidden/>
          </w:rPr>
          <w:tab/>
        </w:r>
        <w:r w:rsidR="004E1512">
          <w:rPr>
            <w:noProof/>
            <w:webHidden/>
          </w:rPr>
          <w:fldChar w:fldCharType="begin"/>
        </w:r>
        <w:r w:rsidR="004E1512">
          <w:rPr>
            <w:noProof/>
            <w:webHidden/>
          </w:rPr>
          <w:instrText xml:space="preserve"> PAGEREF _Toc33547631 \h </w:instrText>
        </w:r>
        <w:r w:rsidR="004E1512">
          <w:rPr>
            <w:noProof/>
            <w:webHidden/>
          </w:rPr>
        </w:r>
        <w:r w:rsidR="004E1512">
          <w:rPr>
            <w:noProof/>
            <w:webHidden/>
          </w:rPr>
          <w:fldChar w:fldCharType="separate"/>
        </w:r>
        <w:r w:rsidR="004E1512">
          <w:rPr>
            <w:noProof/>
            <w:webHidden/>
          </w:rPr>
          <w:t>11</w:t>
        </w:r>
        <w:r w:rsidR="004E1512">
          <w:rPr>
            <w:noProof/>
            <w:webHidden/>
          </w:rPr>
          <w:fldChar w:fldCharType="end"/>
        </w:r>
      </w:hyperlink>
    </w:p>
    <w:p w:rsidR="004E1512" w:rsidRDefault="00A62A6F">
      <w:pPr>
        <w:pStyle w:val="TableofFigures"/>
        <w:tabs>
          <w:tab w:val="right" w:leader="dot" w:pos="9016"/>
        </w:tabs>
        <w:rPr>
          <w:rFonts w:eastAsiaTheme="minorEastAsia"/>
          <w:noProof/>
          <w:lang w:eastAsia="en-GB"/>
        </w:rPr>
      </w:pPr>
      <w:hyperlink r:id="rId16" w:anchor="_Toc33547632" w:history="1">
        <w:r w:rsidR="004E1512" w:rsidRPr="003C67B3">
          <w:rPr>
            <w:rStyle w:val="Hyperlink"/>
            <w:noProof/>
          </w:rPr>
          <w:t>Figure 8 - Exploded view of the top insert and top yoke together (Deion Atkinson, 2020)</w:t>
        </w:r>
        <w:r w:rsidR="004E1512">
          <w:rPr>
            <w:noProof/>
            <w:webHidden/>
          </w:rPr>
          <w:tab/>
        </w:r>
        <w:r w:rsidR="004E1512">
          <w:rPr>
            <w:noProof/>
            <w:webHidden/>
          </w:rPr>
          <w:fldChar w:fldCharType="begin"/>
        </w:r>
        <w:r w:rsidR="004E1512">
          <w:rPr>
            <w:noProof/>
            <w:webHidden/>
          </w:rPr>
          <w:instrText xml:space="preserve"> PAGEREF _Toc33547632 \h </w:instrText>
        </w:r>
        <w:r w:rsidR="004E1512">
          <w:rPr>
            <w:noProof/>
            <w:webHidden/>
          </w:rPr>
        </w:r>
        <w:r w:rsidR="004E1512">
          <w:rPr>
            <w:noProof/>
            <w:webHidden/>
          </w:rPr>
          <w:fldChar w:fldCharType="separate"/>
        </w:r>
        <w:r w:rsidR="004E1512">
          <w:rPr>
            <w:noProof/>
            <w:webHidden/>
          </w:rPr>
          <w:t>12</w:t>
        </w:r>
        <w:r w:rsidR="004E1512">
          <w:rPr>
            <w:noProof/>
            <w:webHidden/>
          </w:rPr>
          <w:fldChar w:fldCharType="end"/>
        </w:r>
      </w:hyperlink>
    </w:p>
    <w:p w:rsidR="004E1512" w:rsidRDefault="00A62A6F">
      <w:pPr>
        <w:pStyle w:val="TableofFigures"/>
        <w:tabs>
          <w:tab w:val="right" w:leader="dot" w:pos="9016"/>
        </w:tabs>
        <w:rPr>
          <w:rFonts w:eastAsiaTheme="minorEastAsia"/>
          <w:noProof/>
          <w:lang w:eastAsia="en-GB"/>
        </w:rPr>
      </w:pPr>
      <w:hyperlink r:id="rId17" w:anchor="_Toc33547633" w:history="1">
        <w:r w:rsidR="004E1512" w:rsidRPr="003C67B3">
          <w:rPr>
            <w:rStyle w:val="Hyperlink"/>
            <w:noProof/>
          </w:rPr>
          <w:t>Figure 9 - Exploded view of the stem, inserts and top nut (Deion Atkinson)</w:t>
        </w:r>
        <w:r w:rsidR="004E1512">
          <w:rPr>
            <w:noProof/>
            <w:webHidden/>
          </w:rPr>
          <w:tab/>
        </w:r>
        <w:r w:rsidR="004E1512">
          <w:rPr>
            <w:noProof/>
            <w:webHidden/>
          </w:rPr>
          <w:fldChar w:fldCharType="begin"/>
        </w:r>
        <w:r w:rsidR="004E1512">
          <w:rPr>
            <w:noProof/>
            <w:webHidden/>
          </w:rPr>
          <w:instrText xml:space="preserve"> PAGEREF _Toc33547633 \h </w:instrText>
        </w:r>
        <w:r w:rsidR="004E1512">
          <w:rPr>
            <w:noProof/>
            <w:webHidden/>
          </w:rPr>
        </w:r>
        <w:r w:rsidR="004E1512">
          <w:rPr>
            <w:noProof/>
            <w:webHidden/>
          </w:rPr>
          <w:fldChar w:fldCharType="separate"/>
        </w:r>
        <w:r w:rsidR="004E1512">
          <w:rPr>
            <w:noProof/>
            <w:webHidden/>
          </w:rPr>
          <w:t>13</w:t>
        </w:r>
        <w:r w:rsidR="004E1512">
          <w:rPr>
            <w:noProof/>
            <w:webHidden/>
          </w:rPr>
          <w:fldChar w:fldCharType="end"/>
        </w:r>
      </w:hyperlink>
    </w:p>
    <w:p w:rsidR="004E1512" w:rsidRDefault="00A62A6F">
      <w:pPr>
        <w:pStyle w:val="TableofFigures"/>
        <w:tabs>
          <w:tab w:val="right" w:leader="dot" w:pos="9016"/>
        </w:tabs>
        <w:rPr>
          <w:rFonts w:eastAsiaTheme="minorEastAsia"/>
          <w:noProof/>
          <w:lang w:eastAsia="en-GB"/>
        </w:rPr>
      </w:pPr>
      <w:hyperlink r:id="rId18" w:anchor="_Toc33547634" w:history="1">
        <w:r w:rsidR="004E1512" w:rsidRPr="003C67B3">
          <w:rPr>
            <w:rStyle w:val="Hyperlink"/>
            <w:noProof/>
          </w:rPr>
          <w:t>Figure 10 - Bottom insert drawing with GD&amp;T symbols (Deion Atkinson, 2020)</w:t>
        </w:r>
        <w:r w:rsidR="004E1512">
          <w:rPr>
            <w:noProof/>
            <w:webHidden/>
          </w:rPr>
          <w:tab/>
        </w:r>
        <w:r w:rsidR="004E1512">
          <w:rPr>
            <w:noProof/>
            <w:webHidden/>
          </w:rPr>
          <w:fldChar w:fldCharType="begin"/>
        </w:r>
        <w:r w:rsidR="004E1512">
          <w:rPr>
            <w:noProof/>
            <w:webHidden/>
          </w:rPr>
          <w:instrText xml:space="preserve"> PAGEREF _Toc33547634 \h </w:instrText>
        </w:r>
        <w:r w:rsidR="004E1512">
          <w:rPr>
            <w:noProof/>
            <w:webHidden/>
          </w:rPr>
        </w:r>
        <w:r w:rsidR="004E1512">
          <w:rPr>
            <w:noProof/>
            <w:webHidden/>
          </w:rPr>
          <w:fldChar w:fldCharType="separate"/>
        </w:r>
        <w:r w:rsidR="004E1512">
          <w:rPr>
            <w:noProof/>
            <w:webHidden/>
          </w:rPr>
          <w:t>14</w:t>
        </w:r>
        <w:r w:rsidR="004E1512">
          <w:rPr>
            <w:noProof/>
            <w:webHidden/>
          </w:rPr>
          <w:fldChar w:fldCharType="end"/>
        </w:r>
      </w:hyperlink>
    </w:p>
    <w:p w:rsidR="004E1512" w:rsidRDefault="00A62A6F">
      <w:pPr>
        <w:pStyle w:val="TableofFigures"/>
        <w:tabs>
          <w:tab w:val="right" w:leader="dot" w:pos="9016"/>
        </w:tabs>
        <w:rPr>
          <w:rFonts w:eastAsiaTheme="minorEastAsia"/>
          <w:noProof/>
          <w:lang w:eastAsia="en-GB"/>
        </w:rPr>
      </w:pPr>
      <w:hyperlink r:id="rId19" w:anchor="_Toc33547635" w:history="1">
        <w:r w:rsidR="004E1512" w:rsidRPr="003C67B3">
          <w:rPr>
            <w:rStyle w:val="Hyperlink"/>
            <w:noProof/>
          </w:rPr>
          <w:t>Figure 11 - Top Yoke drawing with GD&amp;T symbols (Deion Atkinson, 2020)</w:t>
        </w:r>
        <w:r w:rsidR="004E1512">
          <w:rPr>
            <w:noProof/>
            <w:webHidden/>
          </w:rPr>
          <w:tab/>
        </w:r>
        <w:r w:rsidR="004E1512">
          <w:rPr>
            <w:noProof/>
            <w:webHidden/>
          </w:rPr>
          <w:fldChar w:fldCharType="begin"/>
        </w:r>
        <w:r w:rsidR="004E1512">
          <w:rPr>
            <w:noProof/>
            <w:webHidden/>
          </w:rPr>
          <w:instrText xml:space="preserve"> PAGEREF _Toc33547635 \h </w:instrText>
        </w:r>
        <w:r w:rsidR="004E1512">
          <w:rPr>
            <w:noProof/>
            <w:webHidden/>
          </w:rPr>
        </w:r>
        <w:r w:rsidR="004E1512">
          <w:rPr>
            <w:noProof/>
            <w:webHidden/>
          </w:rPr>
          <w:fldChar w:fldCharType="separate"/>
        </w:r>
        <w:r w:rsidR="004E1512">
          <w:rPr>
            <w:noProof/>
            <w:webHidden/>
          </w:rPr>
          <w:t>15</w:t>
        </w:r>
        <w:r w:rsidR="004E1512">
          <w:rPr>
            <w:noProof/>
            <w:webHidden/>
          </w:rPr>
          <w:fldChar w:fldCharType="end"/>
        </w:r>
      </w:hyperlink>
    </w:p>
    <w:p w:rsidR="004E1512" w:rsidRDefault="00A62A6F">
      <w:pPr>
        <w:pStyle w:val="TableofFigures"/>
        <w:tabs>
          <w:tab w:val="right" w:leader="dot" w:pos="9016"/>
        </w:tabs>
        <w:rPr>
          <w:rFonts w:eastAsiaTheme="minorEastAsia"/>
          <w:noProof/>
          <w:lang w:eastAsia="en-GB"/>
        </w:rPr>
      </w:pPr>
      <w:hyperlink r:id="rId20" w:anchor="_Toc33547636" w:history="1">
        <w:r w:rsidR="004E1512" w:rsidRPr="003C67B3">
          <w:rPr>
            <w:rStyle w:val="Hyperlink"/>
            <w:noProof/>
          </w:rPr>
          <w:t>Figure 12 - Stem drawing with GD&amp;T (Deion Atkinson, 2020)</w:t>
        </w:r>
        <w:r w:rsidR="004E1512">
          <w:rPr>
            <w:noProof/>
            <w:webHidden/>
          </w:rPr>
          <w:tab/>
        </w:r>
        <w:r w:rsidR="004E1512">
          <w:rPr>
            <w:noProof/>
            <w:webHidden/>
          </w:rPr>
          <w:fldChar w:fldCharType="begin"/>
        </w:r>
        <w:r w:rsidR="004E1512">
          <w:rPr>
            <w:noProof/>
            <w:webHidden/>
          </w:rPr>
          <w:instrText xml:space="preserve"> PAGEREF _Toc33547636 \h </w:instrText>
        </w:r>
        <w:r w:rsidR="004E1512">
          <w:rPr>
            <w:noProof/>
            <w:webHidden/>
          </w:rPr>
        </w:r>
        <w:r w:rsidR="004E1512">
          <w:rPr>
            <w:noProof/>
            <w:webHidden/>
          </w:rPr>
          <w:fldChar w:fldCharType="separate"/>
        </w:r>
        <w:r w:rsidR="004E1512">
          <w:rPr>
            <w:noProof/>
            <w:webHidden/>
          </w:rPr>
          <w:t>19</w:t>
        </w:r>
        <w:r w:rsidR="004E1512">
          <w:rPr>
            <w:noProof/>
            <w:webHidden/>
          </w:rPr>
          <w:fldChar w:fldCharType="end"/>
        </w:r>
      </w:hyperlink>
    </w:p>
    <w:p w:rsidR="004E1512" w:rsidRDefault="00A62A6F">
      <w:pPr>
        <w:pStyle w:val="TableofFigures"/>
        <w:tabs>
          <w:tab w:val="right" w:leader="dot" w:pos="9016"/>
        </w:tabs>
        <w:rPr>
          <w:rFonts w:eastAsiaTheme="minorEastAsia"/>
          <w:noProof/>
          <w:lang w:eastAsia="en-GB"/>
        </w:rPr>
      </w:pPr>
      <w:hyperlink r:id="rId21" w:anchor="_Toc33547637" w:history="1">
        <w:r w:rsidR="004E1512" w:rsidRPr="003C67B3">
          <w:rPr>
            <w:rStyle w:val="Hyperlink"/>
            <w:noProof/>
          </w:rPr>
          <w:t>Figure 13 - Bottom Insert drawing with GD&amp;T symbols (Deion Atkinson, 2020)</w:t>
        </w:r>
        <w:r w:rsidR="004E1512">
          <w:rPr>
            <w:noProof/>
            <w:webHidden/>
          </w:rPr>
          <w:tab/>
        </w:r>
        <w:r w:rsidR="004E1512">
          <w:rPr>
            <w:noProof/>
            <w:webHidden/>
          </w:rPr>
          <w:fldChar w:fldCharType="begin"/>
        </w:r>
        <w:r w:rsidR="004E1512">
          <w:rPr>
            <w:noProof/>
            <w:webHidden/>
          </w:rPr>
          <w:instrText xml:space="preserve"> PAGEREF _Toc33547637 \h </w:instrText>
        </w:r>
        <w:r w:rsidR="004E1512">
          <w:rPr>
            <w:noProof/>
            <w:webHidden/>
          </w:rPr>
        </w:r>
        <w:r w:rsidR="004E1512">
          <w:rPr>
            <w:noProof/>
            <w:webHidden/>
          </w:rPr>
          <w:fldChar w:fldCharType="separate"/>
        </w:r>
        <w:r w:rsidR="004E1512">
          <w:rPr>
            <w:noProof/>
            <w:webHidden/>
          </w:rPr>
          <w:t>20</w:t>
        </w:r>
        <w:r w:rsidR="004E1512">
          <w:rPr>
            <w:noProof/>
            <w:webHidden/>
          </w:rPr>
          <w:fldChar w:fldCharType="end"/>
        </w:r>
      </w:hyperlink>
    </w:p>
    <w:p w:rsidR="004E1512" w:rsidRDefault="00A62A6F">
      <w:pPr>
        <w:pStyle w:val="TableofFigures"/>
        <w:tabs>
          <w:tab w:val="right" w:leader="dot" w:pos="9016"/>
        </w:tabs>
        <w:rPr>
          <w:rFonts w:eastAsiaTheme="minorEastAsia"/>
          <w:noProof/>
          <w:lang w:eastAsia="en-GB"/>
        </w:rPr>
      </w:pPr>
      <w:hyperlink r:id="rId22" w:anchor="_Toc33547638" w:history="1">
        <w:r w:rsidR="004E1512" w:rsidRPr="003C67B3">
          <w:rPr>
            <w:rStyle w:val="Hyperlink"/>
            <w:noProof/>
          </w:rPr>
          <w:t>Figure 14 - Top Insert drawing with GD&amp;T symbols (Deion Atkinson)</w:t>
        </w:r>
        <w:r w:rsidR="004E1512">
          <w:rPr>
            <w:noProof/>
            <w:webHidden/>
          </w:rPr>
          <w:tab/>
        </w:r>
        <w:r w:rsidR="004E1512">
          <w:rPr>
            <w:noProof/>
            <w:webHidden/>
          </w:rPr>
          <w:fldChar w:fldCharType="begin"/>
        </w:r>
        <w:r w:rsidR="004E1512">
          <w:rPr>
            <w:noProof/>
            <w:webHidden/>
          </w:rPr>
          <w:instrText xml:space="preserve"> PAGEREF _Toc33547638 \h </w:instrText>
        </w:r>
        <w:r w:rsidR="004E1512">
          <w:rPr>
            <w:noProof/>
            <w:webHidden/>
          </w:rPr>
        </w:r>
        <w:r w:rsidR="004E1512">
          <w:rPr>
            <w:noProof/>
            <w:webHidden/>
          </w:rPr>
          <w:fldChar w:fldCharType="separate"/>
        </w:r>
        <w:r w:rsidR="004E1512">
          <w:rPr>
            <w:noProof/>
            <w:webHidden/>
          </w:rPr>
          <w:t>21</w:t>
        </w:r>
        <w:r w:rsidR="004E1512">
          <w:rPr>
            <w:noProof/>
            <w:webHidden/>
          </w:rPr>
          <w:fldChar w:fldCharType="end"/>
        </w:r>
      </w:hyperlink>
    </w:p>
    <w:p w:rsidR="004E1512" w:rsidRDefault="00A62A6F">
      <w:pPr>
        <w:pStyle w:val="TableofFigures"/>
        <w:tabs>
          <w:tab w:val="right" w:leader="dot" w:pos="9016"/>
        </w:tabs>
        <w:rPr>
          <w:rFonts w:eastAsiaTheme="minorEastAsia"/>
          <w:noProof/>
          <w:lang w:eastAsia="en-GB"/>
        </w:rPr>
      </w:pPr>
      <w:hyperlink r:id="rId23" w:anchor="_Toc33547639" w:history="1">
        <w:r w:rsidR="004E1512" w:rsidRPr="003C67B3">
          <w:rPr>
            <w:rStyle w:val="Hyperlink"/>
            <w:noProof/>
          </w:rPr>
          <w:t>Figure 15 - Bottom Yoke drawing with GD&amp;T symbols (Deion Atkinson, 2020)</w:t>
        </w:r>
        <w:r w:rsidR="004E1512">
          <w:rPr>
            <w:noProof/>
            <w:webHidden/>
          </w:rPr>
          <w:tab/>
        </w:r>
        <w:r w:rsidR="004E1512">
          <w:rPr>
            <w:noProof/>
            <w:webHidden/>
          </w:rPr>
          <w:fldChar w:fldCharType="begin"/>
        </w:r>
        <w:r w:rsidR="004E1512">
          <w:rPr>
            <w:noProof/>
            <w:webHidden/>
          </w:rPr>
          <w:instrText xml:space="preserve"> PAGEREF _Toc33547639 \h </w:instrText>
        </w:r>
        <w:r w:rsidR="004E1512">
          <w:rPr>
            <w:noProof/>
            <w:webHidden/>
          </w:rPr>
        </w:r>
        <w:r w:rsidR="004E1512">
          <w:rPr>
            <w:noProof/>
            <w:webHidden/>
          </w:rPr>
          <w:fldChar w:fldCharType="separate"/>
        </w:r>
        <w:r w:rsidR="004E1512">
          <w:rPr>
            <w:noProof/>
            <w:webHidden/>
          </w:rPr>
          <w:t>22</w:t>
        </w:r>
        <w:r w:rsidR="004E1512">
          <w:rPr>
            <w:noProof/>
            <w:webHidden/>
          </w:rPr>
          <w:fldChar w:fldCharType="end"/>
        </w:r>
      </w:hyperlink>
    </w:p>
    <w:p w:rsidR="004E1512" w:rsidRDefault="00A62A6F">
      <w:pPr>
        <w:pStyle w:val="TableofFigures"/>
        <w:tabs>
          <w:tab w:val="right" w:leader="dot" w:pos="9016"/>
        </w:tabs>
        <w:rPr>
          <w:rFonts w:eastAsiaTheme="minorEastAsia"/>
          <w:noProof/>
          <w:lang w:eastAsia="en-GB"/>
        </w:rPr>
      </w:pPr>
      <w:hyperlink r:id="rId24" w:anchor="_Toc33547640" w:history="1">
        <w:r w:rsidR="004E1512" w:rsidRPr="003C67B3">
          <w:rPr>
            <w:rStyle w:val="Hyperlink"/>
            <w:noProof/>
          </w:rPr>
          <w:t>Figure 16 - Top Yoke drawing with GD&amp;T symbols (Deion Atkinson, 2020)</w:t>
        </w:r>
        <w:r w:rsidR="004E1512">
          <w:rPr>
            <w:noProof/>
            <w:webHidden/>
          </w:rPr>
          <w:tab/>
        </w:r>
        <w:r w:rsidR="004E1512">
          <w:rPr>
            <w:noProof/>
            <w:webHidden/>
          </w:rPr>
          <w:fldChar w:fldCharType="begin"/>
        </w:r>
        <w:r w:rsidR="004E1512">
          <w:rPr>
            <w:noProof/>
            <w:webHidden/>
          </w:rPr>
          <w:instrText xml:space="preserve"> PAGEREF _Toc33547640 \h </w:instrText>
        </w:r>
        <w:r w:rsidR="004E1512">
          <w:rPr>
            <w:noProof/>
            <w:webHidden/>
          </w:rPr>
        </w:r>
        <w:r w:rsidR="004E1512">
          <w:rPr>
            <w:noProof/>
            <w:webHidden/>
          </w:rPr>
          <w:fldChar w:fldCharType="separate"/>
        </w:r>
        <w:r w:rsidR="004E1512">
          <w:rPr>
            <w:noProof/>
            <w:webHidden/>
          </w:rPr>
          <w:t>23</w:t>
        </w:r>
        <w:r w:rsidR="004E1512">
          <w:rPr>
            <w:noProof/>
            <w:webHidden/>
          </w:rPr>
          <w:fldChar w:fldCharType="end"/>
        </w:r>
      </w:hyperlink>
    </w:p>
    <w:p w:rsidR="004E1512" w:rsidRDefault="00A62A6F">
      <w:pPr>
        <w:pStyle w:val="TableofFigures"/>
        <w:tabs>
          <w:tab w:val="right" w:leader="dot" w:pos="9016"/>
        </w:tabs>
        <w:rPr>
          <w:rFonts w:eastAsiaTheme="minorEastAsia"/>
          <w:noProof/>
          <w:lang w:eastAsia="en-GB"/>
        </w:rPr>
      </w:pPr>
      <w:hyperlink r:id="rId25" w:anchor="_Toc33547641" w:history="1">
        <w:r w:rsidR="004E1512" w:rsidRPr="003C67B3">
          <w:rPr>
            <w:rStyle w:val="Hyperlink"/>
            <w:noProof/>
          </w:rPr>
          <w:t>Figure 17 - Assembly drawing with bill of materials (Deion Atkinson, 2020)</w:t>
        </w:r>
        <w:r w:rsidR="004E1512">
          <w:rPr>
            <w:noProof/>
            <w:webHidden/>
          </w:rPr>
          <w:tab/>
        </w:r>
        <w:r w:rsidR="004E1512">
          <w:rPr>
            <w:noProof/>
            <w:webHidden/>
          </w:rPr>
          <w:fldChar w:fldCharType="begin"/>
        </w:r>
        <w:r w:rsidR="004E1512">
          <w:rPr>
            <w:noProof/>
            <w:webHidden/>
          </w:rPr>
          <w:instrText xml:space="preserve"> PAGEREF _Toc33547641 \h </w:instrText>
        </w:r>
        <w:r w:rsidR="004E1512">
          <w:rPr>
            <w:noProof/>
            <w:webHidden/>
          </w:rPr>
        </w:r>
        <w:r w:rsidR="004E1512">
          <w:rPr>
            <w:noProof/>
            <w:webHidden/>
          </w:rPr>
          <w:fldChar w:fldCharType="separate"/>
        </w:r>
        <w:r w:rsidR="004E1512">
          <w:rPr>
            <w:noProof/>
            <w:webHidden/>
          </w:rPr>
          <w:t>24</w:t>
        </w:r>
        <w:r w:rsidR="004E1512">
          <w:rPr>
            <w:noProof/>
            <w:webHidden/>
          </w:rPr>
          <w:fldChar w:fldCharType="end"/>
        </w:r>
      </w:hyperlink>
    </w:p>
    <w:p w:rsidR="007337E5" w:rsidRDefault="007337E5" w:rsidP="007337E5">
      <w:pPr>
        <w:spacing w:line="360" w:lineRule="auto"/>
      </w:pPr>
      <w:r>
        <w:fldChar w:fldCharType="end"/>
      </w:r>
    </w:p>
    <w:p w:rsidR="007337E5" w:rsidRDefault="007337E5" w:rsidP="007337E5">
      <w:pPr>
        <w:pStyle w:val="Heading1"/>
        <w:spacing w:line="360" w:lineRule="auto"/>
        <w:rPr>
          <w:noProof/>
        </w:rPr>
      </w:pPr>
      <w:bookmarkStart w:id="3" w:name="_Toc34042101"/>
      <w:r>
        <w:t>Table of Tables</w:t>
      </w:r>
      <w:bookmarkEnd w:id="3"/>
      <w:r>
        <w:t xml:space="preserve"> </w:t>
      </w:r>
      <w:r>
        <w:fldChar w:fldCharType="begin"/>
      </w:r>
      <w:r>
        <w:instrText xml:space="preserve"> TOC \h \z \c "Table" </w:instrText>
      </w:r>
      <w:r>
        <w:fldChar w:fldCharType="separate"/>
      </w:r>
    </w:p>
    <w:p w:rsidR="007337E5" w:rsidRDefault="00A62A6F" w:rsidP="007337E5">
      <w:pPr>
        <w:pStyle w:val="TableofFigures"/>
        <w:tabs>
          <w:tab w:val="right" w:leader="dot" w:pos="9016"/>
        </w:tabs>
        <w:spacing w:line="360" w:lineRule="auto"/>
        <w:rPr>
          <w:rFonts w:eastAsiaTheme="minorEastAsia"/>
          <w:noProof/>
          <w:lang w:eastAsia="en-GB"/>
        </w:rPr>
      </w:pPr>
      <w:hyperlink w:anchor="_Toc33529475" w:history="1">
        <w:r w:rsidR="007337E5" w:rsidRPr="00000711">
          <w:rPr>
            <w:rStyle w:val="Hyperlink"/>
            <w:noProof/>
          </w:rPr>
          <w:t>Table 1 – Limit deviations for holes, fundamental deviations M and N (ISO 286-2, 2010)</w:t>
        </w:r>
        <w:r w:rsidR="007337E5">
          <w:rPr>
            <w:noProof/>
            <w:webHidden/>
          </w:rPr>
          <w:tab/>
        </w:r>
        <w:r w:rsidR="007337E5">
          <w:rPr>
            <w:noProof/>
            <w:webHidden/>
          </w:rPr>
          <w:fldChar w:fldCharType="begin"/>
        </w:r>
        <w:r w:rsidR="007337E5">
          <w:rPr>
            <w:noProof/>
            <w:webHidden/>
          </w:rPr>
          <w:instrText xml:space="preserve"> PAGEREF _Toc33529475 \h </w:instrText>
        </w:r>
        <w:r w:rsidR="007337E5">
          <w:rPr>
            <w:noProof/>
            <w:webHidden/>
          </w:rPr>
        </w:r>
        <w:r w:rsidR="007337E5">
          <w:rPr>
            <w:noProof/>
            <w:webHidden/>
          </w:rPr>
          <w:fldChar w:fldCharType="separate"/>
        </w:r>
        <w:r w:rsidR="007337E5">
          <w:rPr>
            <w:noProof/>
            <w:webHidden/>
          </w:rPr>
          <w:t>13</w:t>
        </w:r>
        <w:r w:rsidR="007337E5">
          <w:rPr>
            <w:noProof/>
            <w:webHidden/>
          </w:rPr>
          <w:fldChar w:fldCharType="end"/>
        </w:r>
      </w:hyperlink>
    </w:p>
    <w:p w:rsidR="007337E5" w:rsidRDefault="007337E5" w:rsidP="004873D3">
      <w:pPr>
        <w:spacing w:line="360" w:lineRule="auto"/>
      </w:pPr>
      <w:r>
        <w:fldChar w:fldCharType="end"/>
      </w:r>
    </w:p>
    <w:p w:rsidR="004873D3" w:rsidRDefault="004873D3" w:rsidP="004873D3">
      <w:pPr>
        <w:spacing w:line="360" w:lineRule="auto"/>
      </w:pPr>
    </w:p>
    <w:p w:rsidR="004873D3" w:rsidRDefault="004873D3" w:rsidP="004873D3">
      <w:pPr>
        <w:spacing w:line="360" w:lineRule="auto"/>
      </w:pPr>
    </w:p>
    <w:p w:rsidR="004873D3" w:rsidRDefault="004873D3" w:rsidP="004873D3">
      <w:pPr>
        <w:spacing w:line="360" w:lineRule="auto"/>
      </w:pPr>
    </w:p>
    <w:p w:rsidR="004873D3" w:rsidRDefault="004873D3" w:rsidP="004873D3">
      <w:pPr>
        <w:spacing w:line="360" w:lineRule="auto"/>
      </w:pPr>
    </w:p>
    <w:p w:rsidR="004873D3" w:rsidRDefault="004873D3" w:rsidP="004873D3">
      <w:pPr>
        <w:spacing w:line="360" w:lineRule="auto"/>
      </w:pPr>
    </w:p>
    <w:p w:rsidR="004873D3" w:rsidRDefault="004873D3" w:rsidP="004873D3">
      <w:pPr>
        <w:spacing w:line="360" w:lineRule="auto"/>
      </w:pPr>
    </w:p>
    <w:p w:rsidR="004873D3" w:rsidRDefault="004873D3" w:rsidP="004873D3">
      <w:pPr>
        <w:spacing w:line="360" w:lineRule="auto"/>
      </w:pPr>
    </w:p>
    <w:p w:rsidR="003C7699" w:rsidRDefault="003C7699" w:rsidP="004873D3">
      <w:pPr>
        <w:pStyle w:val="Heading1"/>
        <w:numPr>
          <w:ilvl w:val="0"/>
          <w:numId w:val="2"/>
        </w:numPr>
        <w:spacing w:line="360" w:lineRule="auto"/>
      </w:pPr>
      <w:bookmarkStart w:id="4" w:name="_Toc34042102"/>
      <w:r>
        <w:t>Introduction</w:t>
      </w:r>
      <w:bookmarkEnd w:id="4"/>
    </w:p>
    <w:p w:rsidR="00011488" w:rsidRDefault="00011488" w:rsidP="002B24CC">
      <w:pPr>
        <w:spacing w:line="360" w:lineRule="auto"/>
        <w:jc w:val="both"/>
      </w:pPr>
      <w:r>
        <w:t>There are two main dimensioning and tolerancing standards used globally known as the ASME and ISO</w:t>
      </w:r>
      <w:sdt>
        <w:sdtPr>
          <w:id w:val="1453600091"/>
          <w:citation/>
        </w:sdtPr>
        <w:sdtContent>
          <w:r>
            <w:fldChar w:fldCharType="begin"/>
          </w:r>
          <w:r>
            <w:instrText xml:space="preserve"> CITATION Ale12 \l 2057 </w:instrText>
          </w:r>
          <w:r>
            <w:fldChar w:fldCharType="separate"/>
          </w:r>
          <w:r w:rsidR="00450D32">
            <w:rPr>
              <w:noProof/>
            </w:rPr>
            <w:t xml:space="preserve"> (Krulikowski, 2012)</w:t>
          </w:r>
          <w:r>
            <w:fldChar w:fldCharType="end"/>
          </w:r>
        </w:sdtContent>
      </w:sdt>
      <w:r>
        <w:t xml:space="preserve">, hence why this report will take the ISO 286 standards into consideration when implying GD&amp;T techniques to an assembly of Honda CRF 450 triple clamps. The first phase of the report will be to assemble the given model on </w:t>
      </w:r>
      <w:proofErr w:type="spellStart"/>
      <w:r>
        <w:t>Solidworks</w:t>
      </w:r>
      <w:proofErr w:type="spellEnd"/>
      <w:r>
        <w:t xml:space="preserve">, this model will then need to be modified with features such as materials, threads, bolts and dimensions depending on the chosen forks. </w:t>
      </w:r>
    </w:p>
    <w:p w:rsidR="003C7699" w:rsidRDefault="00011488" w:rsidP="002B24CC">
      <w:pPr>
        <w:spacing w:line="360" w:lineRule="auto"/>
        <w:jc w:val="both"/>
      </w:pPr>
      <w:r>
        <w:t xml:space="preserve">Once the model is modified </w:t>
      </w:r>
      <w:r w:rsidR="002B24CC">
        <w:t xml:space="preserve">and defined </w:t>
      </w:r>
      <w:r>
        <w:t xml:space="preserve">with the added features, each part will need to be added to a technical drawing detailing the dimensions </w:t>
      </w:r>
      <w:r w:rsidR="008C5C0E">
        <w:t>along with appropriate notes that need to be mentioned. When adding the parts into technical drawings tolerances and fits need to be calculated for them. To find the tolerances and fits for the parts ISO 286 will be used as</w:t>
      </w:r>
      <w:r w:rsidR="00222DFD">
        <w:t xml:space="preserve"> a guide to choosing different fits for the parts and the reasoning behind those fits</w:t>
      </w:r>
      <w:r w:rsidR="008C5C0E">
        <w:t xml:space="preserve">. </w:t>
      </w:r>
      <w:r w:rsidR="00222DFD">
        <w:t>C</w:t>
      </w:r>
      <w:r w:rsidR="008C5C0E">
        <w:t xml:space="preserve">alculations for the tolerances </w:t>
      </w:r>
      <w:r w:rsidR="00222DFD">
        <w:t xml:space="preserve">will then be included by following the procedure in the ISO 286 standards. </w:t>
      </w:r>
    </w:p>
    <w:p w:rsidR="002B24CC" w:rsidRDefault="002B24CC" w:rsidP="002B24CC">
      <w:pPr>
        <w:spacing w:line="360" w:lineRule="auto"/>
        <w:jc w:val="both"/>
      </w:pPr>
      <w:r>
        <w:t xml:space="preserve">As well as calculating the tolerances, GD&amp;T symbols will be used for each part to describe to the machine shop the tolerances needed to create the parts as required by the design team. The symbols will then be described and analysed to explain why they needed to be added to the drawings. </w:t>
      </w:r>
    </w:p>
    <w:p w:rsidR="00222DFD" w:rsidRDefault="00222DFD" w:rsidP="008C5C0E">
      <w:pPr>
        <w:spacing w:line="360" w:lineRule="auto"/>
      </w:pPr>
    </w:p>
    <w:p w:rsidR="008C5C0E" w:rsidRDefault="008C5C0E" w:rsidP="008C5C0E">
      <w:pPr>
        <w:spacing w:line="360" w:lineRule="auto"/>
      </w:pPr>
    </w:p>
    <w:p w:rsidR="008C5C0E" w:rsidRDefault="008C5C0E" w:rsidP="008C5C0E">
      <w:pPr>
        <w:spacing w:line="360" w:lineRule="auto"/>
      </w:pPr>
    </w:p>
    <w:p w:rsidR="008C5C0E" w:rsidRDefault="008C5C0E" w:rsidP="008C5C0E">
      <w:pPr>
        <w:spacing w:line="360" w:lineRule="auto"/>
      </w:pPr>
    </w:p>
    <w:p w:rsidR="008C5C0E" w:rsidRDefault="008C5C0E" w:rsidP="008C5C0E">
      <w:pPr>
        <w:spacing w:line="360" w:lineRule="auto"/>
      </w:pPr>
    </w:p>
    <w:p w:rsidR="008C5C0E" w:rsidRDefault="008C5C0E" w:rsidP="008C5C0E">
      <w:pPr>
        <w:spacing w:line="360" w:lineRule="auto"/>
      </w:pPr>
    </w:p>
    <w:p w:rsidR="008C5C0E" w:rsidRDefault="008C5C0E" w:rsidP="008C5C0E">
      <w:pPr>
        <w:spacing w:line="360" w:lineRule="auto"/>
      </w:pPr>
    </w:p>
    <w:p w:rsidR="008C5C0E" w:rsidRDefault="008C5C0E" w:rsidP="008C5C0E">
      <w:pPr>
        <w:spacing w:line="360" w:lineRule="auto"/>
      </w:pPr>
    </w:p>
    <w:p w:rsidR="008C5C0E" w:rsidRDefault="008C5C0E" w:rsidP="008C5C0E">
      <w:pPr>
        <w:spacing w:line="360" w:lineRule="auto"/>
      </w:pPr>
    </w:p>
    <w:p w:rsidR="008B478F" w:rsidRDefault="008B478F" w:rsidP="00525E97">
      <w:pPr>
        <w:pStyle w:val="Heading1"/>
        <w:spacing w:line="360" w:lineRule="auto"/>
        <w:rPr>
          <w:rFonts w:asciiTheme="minorHAnsi" w:eastAsiaTheme="minorHAnsi" w:hAnsiTheme="minorHAnsi" w:cstheme="minorBidi"/>
          <w:color w:val="auto"/>
          <w:sz w:val="22"/>
          <w:szCs w:val="22"/>
        </w:rPr>
      </w:pPr>
    </w:p>
    <w:p w:rsidR="004873D3" w:rsidRPr="004873D3" w:rsidRDefault="004873D3" w:rsidP="004873D3">
      <w:bookmarkStart w:id="5" w:name="_GoBack"/>
      <w:bookmarkEnd w:id="5"/>
    </w:p>
    <w:p w:rsidR="008B478F" w:rsidRPr="008B478F" w:rsidRDefault="008B478F" w:rsidP="008B478F"/>
    <w:p w:rsidR="00A20C23" w:rsidRDefault="00525E97" w:rsidP="004873D3">
      <w:pPr>
        <w:pStyle w:val="Heading1"/>
        <w:numPr>
          <w:ilvl w:val="0"/>
          <w:numId w:val="2"/>
        </w:numPr>
        <w:spacing w:line="360" w:lineRule="auto"/>
      </w:pPr>
      <w:bookmarkStart w:id="6" w:name="_Toc34042103"/>
      <w:r>
        <w:lastRenderedPageBreak/>
        <w:t xml:space="preserve">Geometric Dimensioning and </w:t>
      </w:r>
      <w:proofErr w:type="spellStart"/>
      <w:r>
        <w:t>Tolerancing</w:t>
      </w:r>
      <w:bookmarkEnd w:id="6"/>
      <w:proofErr w:type="spellEnd"/>
      <w:r>
        <w:t xml:space="preserve"> </w:t>
      </w:r>
    </w:p>
    <w:p w:rsidR="00B349EF" w:rsidRDefault="001B35B4" w:rsidP="002B24CC">
      <w:pPr>
        <w:spacing w:line="360" w:lineRule="auto"/>
        <w:jc w:val="both"/>
      </w:pPr>
      <w:r>
        <w:t xml:space="preserve">‘A design model is an idealized representation of a part design’ </w:t>
      </w:r>
      <w:bookmarkStart w:id="7" w:name="_Hlk31475691"/>
      <w:proofErr w:type="spellStart"/>
      <w:r>
        <w:t>Sigmetrix</w:t>
      </w:r>
      <w:proofErr w:type="spellEnd"/>
      <w:r>
        <w:t xml:space="preserve"> (2010). </w:t>
      </w:r>
      <w:bookmarkEnd w:id="7"/>
      <w:r>
        <w:t>However, the design model on its own without the use of GD&amp;T does not fully define the product due to imperfections in the manufacturing and inspection processes where the physically manufactured products never match the actual design</w:t>
      </w:r>
      <w:r w:rsidR="007E490D">
        <w:t xml:space="preserve"> </w:t>
      </w:r>
      <w:sdt>
        <w:sdtPr>
          <w:id w:val="-1842234475"/>
          <w:citation/>
        </w:sdtPr>
        <w:sdtContent>
          <w:r w:rsidR="007E490D">
            <w:fldChar w:fldCharType="begin"/>
          </w:r>
          <w:r w:rsidR="007E490D">
            <w:instrText xml:space="preserve"> CITATION Sig20 \l 2057 </w:instrText>
          </w:r>
          <w:r w:rsidR="007E490D">
            <w:fldChar w:fldCharType="separate"/>
          </w:r>
          <w:r w:rsidR="00450D32">
            <w:rPr>
              <w:noProof/>
            </w:rPr>
            <w:t>(Sigmetrix, 2020)</w:t>
          </w:r>
          <w:r w:rsidR="007E490D">
            <w:fldChar w:fldCharType="end"/>
          </w:r>
        </w:sdtContent>
      </w:sdt>
      <w:r>
        <w:t>.</w:t>
      </w:r>
      <w:r w:rsidR="006E6B1D">
        <w:t xml:space="preserve"> </w:t>
      </w:r>
      <w:r w:rsidR="007E490D">
        <w:t xml:space="preserve">Therefore, to clarify these details in </w:t>
      </w:r>
      <w:r w:rsidR="000A086B">
        <w:t>the</w:t>
      </w:r>
      <w:r w:rsidR="007E490D">
        <w:t xml:space="preserve"> design, </w:t>
      </w:r>
      <w:r w:rsidR="00056301">
        <w:t>GD</w:t>
      </w:r>
      <w:r w:rsidR="002C0B8E">
        <w:t xml:space="preserve">&amp;T is a combination of symbols and standards that are very well known by engineers and manufacturers to describe a product. This technique also helps facilitate communication between entities within the project to produce something efficiently. Having deep knowledge and a good understanding of how to create a </w:t>
      </w:r>
      <w:r w:rsidR="00697A9C">
        <w:t>well-structured</w:t>
      </w:r>
      <w:r w:rsidR="002C0B8E">
        <w:t xml:space="preserve"> GD&amp;T</w:t>
      </w:r>
      <w:r w:rsidR="00697A9C">
        <w:t xml:space="preserve"> will massively improve the communication within the process especially within the machine shop where everyone understands their role by speaking the same engineering language</w:t>
      </w:r>
      <w:r w:rsidR="006F77FC">
        <w:t xml:space="preserve"> </w:t>
      </w:r>
      <w:sdt>
        <w:sdtPr>
          <w:id w:val="-863443778"/>
          <w:citation/>
        </w:sdtPr>
        <w:sdtContent>
          <w:r w:rsidR="006F77FC">
            <w:fldChar w:fldCharType="begin"/>
          </w:r>
          <w:r w:rsidR="006F77FC">
            <w:instrText xml:space="preserve"> CITATION Jer17 \l 2057 </w:instrText>
          </w:r>
          <w:r w:rsidR="006F77FC">
            <w:fldChar w:fldCharType="separate"/>
          </w:r>
          <w:r w:rsidR="00450D32">
            <w:rPr>
              <w:noProof/>
            </w:rPr>
            <w:t>(Hill, 2017)</w:t>
          </w:r>
          <w:r w:rsidR="006F77FC">
            <w:fldChar w:fldCharType="end"/>
          </w:r>
        </w:sdtContent>
      </w:sdt>
      <w:r w:rsidR="00697A9C">
        <w:t>.</w:t>
      </w:r>
      <w:r w:rsidR="006F77FC">
        <w:t xml:space="preserve"> ‘</w:t>
      </w:r>
      <w:r w:rsidR="00B349EF">
        <w:t>The language of GD&amp;T consists of dimensions, tolerances, symbols, definitions, rules, and conventions that can be used to precisely communicate the functional requirements for the location, orientation, size, and form of each feature of the design model</w:t>
      </w:r>
      <w:r w:rsidR="006F77FC">
        <w:t>’</w:t>
      </w:r>
      <w:r w:rsidR="006F77FC" w:rsidRPr="006F77FC">
        <w:t xml:space="preserve"> </w:t>
      </w:r>
      <w:proofErr w:type="spellStart"/>
      <w:r w:rsidR="006F77FC" w:rsidRPr="006F77FC">
        <w:t>Sigmetrix</w:t>
      </w:r>
      <w:proofErr w:type="spellEnd"/>
      <w:r w:rsidR="006F77FC" w:rsidRPr="006F77FC">
        <w:t xml:space="preserve"> (2010)</w:t>
      </w:r>
      <w:r w:rsidR="006F77FC">
        <w:t>.</w:t>
      </w:r>
    </w:p>
    <w:p w:rsidR="00697A9C" w:rsidRDefault="00697A9C" w:rsidP="002B24CC">
      <w:pPr>
        <w:spacing w:line="360" w:lineRule="auto"/>
        <w:jc w:val="both"/>
      </w:pPr>
      <w:r>
        <w:t>Considering that there are a lot of things to learn before using GD&amp;T, the main concepts of the system are listed below;</w:t>
      </w:r>
    </w:p>
    <w:p w:rsidR="00697A9C" w:rsidRDefault="00563DBA" w:rsidP="002B24CC">
      <w:pPr>
        <w:pStyle w:val="ListParagraph"/>
        <w:numPr>
          <w:ilvl w:val="0"/>
          <w:numId w:val="1"/>
        </w:numPr>
        <w:spacing w:line="360" w:lineRule="auto"/>
        <w:jc w:val="both"/>
      </w:pPr>
      <w:r>
        <w:t>CNC machining tolerances</w:t>
      </w:r>
    </w:p>
    <w:p w:rsidR="00563DBA" w:rsidRDefault="00563DBA" w:rsidP="002B24CC">
      <w:pPr>
        <w:pStyle w:val="ListParagraph"/>
        <w:numPr>
          <w:ilvl w:val="0"/>
          <w:numId w:val="1"/>
        </w:numPr>
        <w:spacing w:line="360" w:lineRule="auto"/>
        <w:jc w:val="both"/>
      </w:pPr>
      <w:r>
        <w:t>The Datum Reference Frame (DRF)</w:t>
      </w:r>
    </w:p>
    <w:p w:rsidR="00697A9C" w:rsidRDefault="00563DBA" w:rsidP="002B24CC">
      <w:pPr>
        <w:pStyle w:val="ListParagraph"/>
        <w:numPr>
          <w:ilvl w:val="0"/>
          <w:numId w:val="1"/>
        </w:numPr>
        <w:spacing w:line="360" w:lineRule="auto"/>
        <w:jc w:val="both"/>
      </w:pPr>
      <w:r>
        <w:t>Interpreting GD&amp;T Symbols</w:t>
      </w:r>
    </w:p>
    <w:p w:rsidR="00563DBA" w:rsidRDefault="00563DBA" w:rsidP="002B24CC">
      <w:pPr>
        <w:pStyle w:val="ListParagraph"/>
        <w:numPr>
          <w:ilvl w:val="0"/>
          <w:numId w:val="1"/>
        </w:numPr>
        <w:spacing w:line="360" w:lineRule="auto"/>
        <w:jc w:val="both"/>
      </w:pPr>
      <w:r>
        <w:t>The Feature Control Frame</w:t>
      </w:r>
    </w:p>
    <w:p w:rsidR="00563DBA" w:rsidRDefault="00563DBA" w:rsidP="002B24CC">
      <w:pPr>
        <w:pStyle w:val="ListParagraph"/>
        <w:numPr>
          <w:ilvl w:val="0"/>
          <w:numId w:val="1"/>
        </w:numPr>
        <w:spacing w:line="360" w:lineRule="auto"/>
        <w:jc w:val="both"/>
      </w:pPr>
      <w:r>
        <w:t>Communicating Basic Dimensions</w:t>
      </w:r>
    </w:p>
    <w:p w:rsidR="00227490" w:rsidRDefault="00563DBA" w:rsidP="002B24CC">
      <w:pPr>
        <w:pStyle w:val="ListParagraph"/>
        <w:numPr>
          <w:ilvl w:val="0"/>
          <w:numId w:val="1"/>
        </w:numPr>
        <w:spacing w:line="360" w:lineRule="auto"/>
        <w:jc w:val="both"/>
      </w:pPr>
      <w:r>
        <w:t>Material Condition Modifiers</w:t>
      </w:r>
      <w:r w:rsidR="00697A9C">
        <w:t xml:space="preserve">                                                    </w:t>
      </w:r>
      <w:sdt>
        <w:sdtPr>
          <w:id w:val="1820080996"/>
          <w:citation/>
        </w:sdtPr>
        <w:sdtContent>
          <w:r w:rsidR="00697A9C">
            <w:fldChar w:fldCharType="begin"/>
          </w:r>
          <w:r w:rsidR="00697A9C">
            <w:instrText xml:space="preserve"> CITATION Jer17 \l 2057 </w:instrText>
          </w:r>
          <w:r w:rsidR="00697A9C">
            <w:fldChar w:fldCharType="separate"/>
          </w:r>
          <w:r w:rsidR="00450D32">
            <w:rPr>
              <w:noProof/>
            </w:rPr>
            <w:t>(Hill, 2017)</w:t>
          </w:r>
          <w:r w:rsidR="00697A9C">
            <w:fldChar w:fldCharType="end"/>
          </w:r>
        </w:sdtContent>
      </w:sdt>
    </w:p>
    <w:p w:rsidR="001776D5" w:rsidRDefault="00C8449B" w:rsidP="002B24CC">
      <w:pPr>
        <w:spacing w:line="360" w:lineRule="auto"/>
        <w:jc w:val="both"/>
      </w:pPr>
      <w:r>
        <w:t xml:space="preserve">Because the language is used </w:t>
      </w:r>
      <w:r w:rsidR="005A1D36">
        <w:t xml:space="preserve">by most designers worldwide, for it to be effective there are certain standards to follow. ASME standards are commonly used in the U.S whereas the ISO standards are used within European companies. These standards have relation to the application and use of GD&amp;T to keep everyone in tact with the use of the language. Similar to other Government standards, these two organisations have several standards within that are applicable to GD&amp;T where each standard is periodically revised with each standard identified by the year of its acceptance </w:t>
      </w:r>
      <w:sdt>
        <w:sdtPr>
          <w:id w:val="-1784498524"/>
          <w:citation/>
        </w:sdtPr>
        <w:sdtContent>
          <w:r w:rsidR="005A1D36">
            <w:fldChar w:fldCharType="begin"/>
          </w:r>
          <w:r w:rsidR="005A1D36">
            <w:instrText xml:space="preserve"> CITATION Sig20 \l 2057 </w:instrText>
          </w:r>
          <w:r w:rsidR="005A1D36">
            <w:fldChar w:fldCharType="separate"/>
          </w:r>
          <w:r w:rsidR="00450D32">
            <w:rPr>
              <w:noProof/>
            </w:rPr>
            <w:t>(Sigmetrix, 2020)</w:t>
          </w:r>
          <w:r w:rsidR="005A1D36">
            <w:fldChar w:fldCharType="end"/>
          </w:r>
        </w:sdtContent>
      </w:sdt>
      <w:r w:rsidR="005A1D36">
        <w:t>.</w:t>
      </w:r>
    </w:p>
    <w:p w:rsidR="001776D5" w:rsidRDefault="001776D5" w:rsidP="002B24CC">
      <w:pPr>
        <w:spacing w:line="360" w:lineRule="auto"/>
        <w:jc w:val="both"/>
      </w:pPr>
    </w:p>
    <w:p w:rsidR="001776D5" w:rsidRDefault="001776D5" w:rsidP="002B24CC">
      <w:pPr>
        <w:spacing w:line="360" w:lineRule="auto"/>
        <w:jc w:val="both"/>
      </w:pPr>
    </w:p>
    <w:p w:rsidR="001776D5" w:rsidRDefault="001776D5" w:rsidP="002B24CC">
      <w:pPr>
        <w:spacing w:line="360" w:lineRule="auto"/>
        <w:jc w:val="both"/>
      </w:pPr>
    </w:p>
    <w:p w:rsidR="001C54E8" w:rsidRDefault="004873D3" w:rsidP="002B24CC">
      <w:pPr>
        <w:pStyle w:val="Heading2"/>
        <w:spacing w:line="360" w:lineRule="auto"/>
        <w:jc w:val="both"/>
      </w:pPr>
      <w:bookmarkStart w:id="8" w:name="_Toc34042104"/>
      <w:r>
        <w:lastRenderedPageBreak/>
        <w:t xml:space="preserve">2.1) </w:t>
      </w:r>
      <w:r w:rsidR="001C54E8">
        <w:t>GD&amp;T Symbols</w:t>
      </w:r>
      <w:bookmarkEnd w:id="8"/>
    </w:p>
    <w:p w:rsidR="001C54E8" w:rsidRDefault="00DF2B2C" w:rsidP="002B24CC">
      <w:pPr>
        <w:spacing w:line="360" w:lineRule="auto"/>
        <w:jc w:val="both"/>
      </w:pPr>
      <w:r>
        <w:t>This is what springs to mind when GD&amp;T is usually discussed. Also known as Geometric Characteristics, there are fourteen of these included in the table below which describes them and their uses within GD&amp;</w:t>
      </w:r>
      <w:proofErr w:type="gramStart"/>
      <w:r>
        <w:t>T.</w:t>
      </w:r>
      <w:proofErr w:type="gramEnd"/>
      <w:r>
        <w:t xml:space="preserve"> The symbols are usually placed in the first compartment of a feature control frame and they will also define the type of tolerance that is needed for that feature. </w:t>
      </w:r>
      <w:r w:rsidR="001C54E8">
        <w:t>The characteristics are grouped together into types of tolerance: form, orientation, location, runout, and location of derived median points</w:t>
      </w:r>
      <w:r>
        <w:t xml:space="preserve"> </w:t>
      </w:r>
      <w:sdt>
        <w:sdtPr>
          <w:id w:val="-392044517"/>
          <w:citation/>
        </w:sdtPr>
        <w:sdtContent>
          <w:r>
            <w:fldChar w:fldCharType="begin"/>
          </w:r>
          <w:r>
            <w:instrText xml:space="preserve"> CITATION Jer17 \l 2057 </w:instrText>
          </w:r>
          <w:r>
            <w:fldChar w:fldCharType="separate"/>
          </w:r>
          <w:r w:rsidR="00450D32">
            <w:rPr>
              <w:noProof/>
            </w:rPr>
            <w:t>(Hill, 2017)</w:t>
          </w:r>
          <w:r>
            <w:fldChar w:fldCharType="end"/>
          </w:r>
        </w:sdtContent>
      </w:sdt>
      <w:r w:rsidR="001C54E8">
        <w:t xml:space="preserve">. </w:t>
      </w:r>
    </w:p>
    <w:p w:rsidR="00C8449B" w:rsidRDefault="003A728A" w:rsidP="00C8449B">
      <w:pPr>
        <w:spacing w:line="360" w:lineRule="auto"/>
        <w:jc w:val="both"/>
      </w:pPr>
      <w:r>
        <w:rPr>
          <w:noProof/>
          <w:lang w:eastAsia="en-GB"/>
        </w:rPr>
        <mc:AlternateContent>
          <mc:Choice Requires="wps">
            <w:drawing>
              <wp:anchor distT="0" distB="0" distL="114300" distR="114300" simplePos="0" relativeHeight="251661312" behindDoc="0" locked="0" layoutInCell="1" allowOverlap="1" wp14:anchorId="2A912CC5" wp14:editId="1E6F3CB0">
                <wp:simplePos x="0" y="0"/>
                <wp:positionH relativeFrom="column">
                  <wp:posOffset>472440</wp:posOffset>
                </wp:positionH>
                <wp:positionV relativeFrom="paragraph">
                  <wp:posOffset>4907915</wp:posOffset>
                </wp:positionV>
                <wp:extent cx="4786630"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4786630" cy="635"/>
                        </a:xfrm>
                        <a:prstGeom prst="rect">
                          <a:avLst/>
                        </a:prstGeom>
                        <a:solidFill>
                          <a:prstClr val="white"/>
                        </a:solidFill>
                        <a:ln>
                          <a:noFill/>
                        </a:ln>
                      </wps:spPr>
                      <wps:txbx>
                        <w:txbxContent>
                          <w:p w:rsidR="00A62A6F" w:rsidRPr="00EC65A5" w:rsidRDefault="00A62A6F" w:rsidP="003A728A">
                            <w:pPr>
                              <w:pStyle w:val="Caption"/>
                            </w:pPr>
                            <w:bookmarkStart w:id="9" w:name="_Toc33547626"/>
                            <w:r>
                              <w:t xml:space="preserve">Figure </w:t>
                            </w:r>
                            <w:fldSimple w:instr=" SEQ Figure \* ARABIC ">
                              <w:r>
                                <w:rPr>
                                  <w:noProof/>
                                </w:rPr>
                                <w:t>2</w:t>
                              </w:r>
                            </w:fldSimple>
                            <w:r>
                              <w:t xml:space="preserve"> - GD&amp;T Symbols table (fictiv.com)</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912CC5" id="Text Box 3" o:spid="_x0000_s1027" type="#_x0000_t202" style="position:absolute;left:0;text-align:left;margin-left:37.2pt;margin-top:386.45pt;width:376.9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" stroked="f">
                <v:textbox style="mso-fit-shape-to-text:t" inset="0,0,0,0">
                  <w:txbxContent>
                    <w:p w:rsidR="00A62A6F" w:rsidRPr="00EC65A5" w:rsidRDefault="00A62A6F" w:rsidP="003A728A">
                      <w:pPr>
                        <w:pStyle w:val="Caption"/>
                      </w:pPr>
                      <w:bookmarkStart w:id="10" w:name="_Toc33547626"/>
                      <w:r>
                        <w:t xml:space="preserve">Figure </w:t>
                      </w:r>
                      <w:fldSimple w:instr=" SEQ Figure \* ARABIC ">
                        <w:r>
                          <w:rPr>
                            <w:noProof/>
                          </w:rPr>
                          <w:t>2</w:t>
                        </w:r>
                      </w:fldSimple>
                      <w:r>
                        <w:t xml:space="preserve"> - GD&amp;T Symbols table (fictiv.com)</w:t>
                      </w:r>
                      <w:bookmarkEnd w:id="10"/>
                    </w:p>
                  </w:txbxContent>
                </v:textbox>
                <w10:wrap type="square"/>
              </v:shape>
            </w:pict>
          </mc:Fallback>
        </mc:AlternateContent>
      </w:r>
      <w:r w:rsidR="00DF2B2C" w:rsidRPr="001C54E8">
        <w:rPr>
          <w:noProof/>
          <w:lang w:eastAsia="en-GB"/>
        </w:rPr>
        <w:drawing>
          <wp:anchor distT="0" distB="0" distL="114300" distR="114300" simplePos="0" relativeHeight="251659264" behindDoc="0" locked="0" layoutInCell="1" allowOverlap="1" wp14:anchorId="23EF57D8">
            <wp:simplePos x="0" y="0"/>
            <wp:positionH relativeFrom="margin">
              <wp:align>center</wp:align>
            </wp:positionH>
            <wp:positionV relativeFrom="paragraph">
              <wp:posOffset>9221</wp:posOffset>
            </wp:positionV>
            <wp:extent cx="4786630" cy="484187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786630" cy="4841875"/>
                    </a:xfrm>
                    <a:prstGeom prst="rect">
                      <a:avLst/>
                    </a:prstGeom>
                  </pic:spPr>
                </pic:pic>
              </a:graphicData>
            </a:graphic>
            <wp14:sizeRelH relativeFrom="margin">
              <wp14:pctWidth>0</wp14:pctWidth>
            </wp14:sizeRelH>
            <wp14:sizeRelV relativeFrom="margin">
              <wp14:pctHeight>0</wp14:pctHeight>
            </wp14:sizeRelV>
          </wp:anchor>
        </w:drawing>
      </w:r>
      <w:r w:rsidR="005A1D36">
        <w:t xml:space="preserve"> </w:t>
      </w:r>
    </w:p>
    <w:p w:rsidR="00697A9C" w:rsidRDefault="00697A9C" w:rsidP="00697A9C">
      <w:pPr>
        <w:spacing w:line="360" w:lineRule="auto"/>
      </w:pPr>
    </w:p>
    <w:p w:rsidR="00227490" w:rsidRDefault="00227490"/>
    <w:p w:rsidR="00227490" w:rsidRDefault="00227490"/>
    <w:p w:rsidR="00227490" w:rsidRDefault="00227490"/>
    <w:p w:rsidR="00227490" w:rsidRDefault="00227490"/>
    <w:p w:rsidR="00227490" w:rsidRDefault="00227490"/>
    <w:p w:rsidR="00227490" w:rsidRDefault="00227490"/>
    <w:p w:rsidR="00227490" w:rsidRDefault="00227490"/>
    <w:p w:rsidR="00DF2B2C" w:rsidRDefault="00DF2B2C"/>
    <w:p w:rsidR="00DF2B2C" w:rsidRDefault="00DF2B2C"/>
    <w:p w:rsidR="00DF2B2C" w:rsidRDefault="00DF2B2C"/>
    <w:p w:rsidR="00DF2B2C" w:rsidRDefault="00DF2B2C"/>
    <w:p w:rsidR="00DF2B2C" w:rsidRDefault="00DF2B2C"/>
    <w:p w:rsidR="00DF2B2C" w:rsidRDefault="00DF2B2C"/>
    <w:p w:rsidR="00DF2B2C" w:rsidRDefault="00DF2B2C"/>
    <w:p w:rsidR="00DF2B2C" w:rsidRDefault="00DF2B2C"/>
    <w:p w:rsidR="00DF2B2C" w:rsidRDefault="00DF2B2C"/>
    <w:p w:rsidR="00DF2B2C" w:rsidRDefault="00DF2B2C"/>
    <w:p w:rsidR="00DF2B2C" w:rsidRDefault="00DF2B2C"/>
    <w:p w:rsidR="00DF2B2C" w:rsidRDefault="00DF2B2C"/>
    <w:p w:rsidR="003A728A" w:rsidRDefault="003A728A"/>
    <w:p w:rsidR="00F363A5" w:rsidRDefault="00E5304A" w:rsidP="004873D3">
      <w:pPr>
        <w:pStyle w:val="Heading1"/>
        <w:numPr>
          <w:ilvl w:val="0"/>
          <w:numId w:val="2"/>
        </w:numPr>
        <w:spacing w:line="360" w:lineRule="auto"/>
      </w:pPr>
      <w:bookmarkStart w:id="11" w:name="_Toc34042105"/>
      <w:r>
        <w:lastRenderedPageBreak/>
        <w:t>ISO 286</w:t>
      </w:r>
      <w:r w:rsidR="00F363A5">
        <w:t xml:space="preserve"> Standards</w:t>
      </w:r>
      <w:bookmarkEnd w:id="11"/>
    </w:p>
    <w:p w:rsidR="00D41C1D" w:rsidRDefault="00C570D2" w:rsidP="002B24CC">
      <w:pPr>
        <w:spacing w:line="360" w:lineRule="auto"/>
        <w:jc w:val="both"/>
        <w:rPr>
          <w:rFonts w:cstheme="minorHAnsi"/>
        </w:rPr>
      </w:pPr>
      <w:r w:rsidRPr="00040F18">
        <w:rPr>
          <w:rFonts w:cstheme="minorHAnsi"/>
        </w:rPr>
        <w:t xml:space="preserve">Standards for fits and limits were brought in to play mainly by the requirement for interchangeability between mass-produced parts and the inherent inaccuracy of manufacturing methods along with the fact that the exactness of a size was unnecessary for most work pieces. To satisfy the fitment of certain </w:t>
      </w:r>
      <w:r w:rsidR="009152FD" w:rsidRPr="00040F18">
        <w:rPr>
          <w:rFonts w:cstheme="minorHAnsi"/>
        </w:rPr>
        <w:t>work pieces, it was found sufficient to manufacture parts that’s sizes lay within two permissible limits, i.e. tolerances. Tolerance being the variation in size acceptable in the manufacturing process while ensuring the functional f</w:t>
      </w:r>
      <w:r w:rsidR="00D912D9">
        <w:rPr>
          <w:rFonts w:cstheme="minorHAnsi"/>
        </w:rPr>
        <w:t xml:space="preserve">it requirements of the product. </w:t>
      </w:r>
      <w:r w:rsidR="00F363A5" w:rsidRPr="00040F18">
        <w:rPr>
          <w:rFonts w:cstheme="minorHAnsi"/>
        </w:rPr>
        <w:t>These specific set of standards give values of the limit deviations for commonly used tolerance classes for holes and sh</w:t>
      </w:r>
      <w:r w:rsidR="00040F18">
        <w:rPr>
          <w:rFonts w:cstheme="minorHAnsi"/>
        </w:rPr>
        <w:t xml:space="preserve">afts calculated from ISO 286-1. </w:t>
      </w:r>
      <w:r w:rsidR="00320D20">
        <w:rPr>
          <w:rFonts w:cstheme="minorHAnsi"/>
        </w:rPr>
        <w:t>Where two pieces mate together, a specific fit condition is required and an allowance, either</w:t>
      </w:r>
      <w:r w:rsidR="00596BB6">
        <w:rPr>
          <w:rFonts w:cstheme="minorHAnsi"/>
        </w:rPr>
        <w:t xml:space="preserve"> positive or negative to the no</w:t>
      </w:r>
      <w:r w:rsidR="00320D20">
        <w:rPr>
          <w:rFonts w:cstheme="minorHAnsi"/>
        </w:rPr>
        <w:t>m</w:t>
      </w:r>
      <w:r w:rsidR="00596BB6">
        <w:rPr>
          <w:rFonts w:cstheme="minorHAnsi"/>
        </w:rPr>
        <w:t>in</w:t>
      </w:r>
      <w:r w:rsidR="00320D20">
        <w:rPr>
          <w:rFonts w:cstheme="minorHAnsi"/>
        </w:rPr>
        <w:t>al size, is needed to achieve the required clearance or interference</w:t>
      </w:r>
      <w:r w:rsidR="00D912D9">
        <w:rPr>
          <w:rFonts w:cstheme="minorHAnsi"/>
        </w:rPr>
        <w:t xml:space="preserve"> </w:t>
      </w:r>
      <w:sdt>
        <w:sdtPr>
          <w:rPr>
            <w:rFonts w:cstheme="minorHAnsi"/>
          </w:rPr>
          <w:id w:val="751933276"/>
          <w:citation/>
        </w:sdtPr>
        <w:sdtContent>
          <w:r w:rsidR="00D912D9">
            <w:rPr>
              <w:rFonts w:cstheme="minorHAnsi"/>
            </w:rPr>
            <w:fldChar w:fldCharType="begin"/>
          </w:r>
          <w:r w:rsidR="00D912D9">
            <w:rPr>
              <w:rFonts w:cstheme="minorHAnsi"/>
            </w:rPr>
            <w:instrText xml:space="preserve"> CITATION ISO10 \l 2057 </w:instrText>
          </w:r>
          <w:r w:rsidR="00D912D9">
            <w:rPr>
              <w:rFonts w:cstheme="minorHAnsi"/>
            </w:rPr>
            <w:fldChar w:fldCharType="separate"/>
          </w:r>
          <w:r w:rsidR="00450D32" w:rsidRPr="00450D32">
            <w:rPr>
              <w:rFonts w:cstheme="minorHAnsi"/>
              <w:noProof/>
            </w:rPr>
            <w:t>(ISO, 2010)</w:t>
          </w:r>
          <w:r w:rsidR="00D912D9">
            <w:rPr>
              <w:rFonts w:cstheme="minorHAnsi"/>
            </w:rPr>
            <w:fldChar w:fldCharType="end"/>
          </w:r>
        </w:sdtContent>
      </w:sdt>
      <w:r w:rsidR="00320D20">
        <w:rPr>
          <w:rFonts w:cstheme="minorHAnsi"/>
        </w:rPr>
        <w:t xml:space="preserve">. </w:t>
      </w:r>
    </w:p>
    <w:p w:rsidR="00E5304A" w:rsidRDefault="004873D3" w:rsidP="002B24CC">
      <w:pPr>
        <w:pStyle w:val="Heading2"/>
        <w:spacing w:line="360" w:lineRule="auto"/>
        <w:jc w:val="both"/>
      </w:pPr>
      <w:bookmarkStart w:id="12" w:name="_Toc34042106"/>
      <w:r>
        <w:t xml:space="preserve">3.1) </w:t>
      </w:r>
      <w:r w:rsidR="00E5304A">
        <w:t>ISO 286 Part 1</w:t>
      </w:r>
      <w:bookmarkEnd w:id="12"/>
    </w:p>
    <w:p w:rsidR="003C7699" w:rsidRDefault="00CD0840" w:rsidP="002B24CC">
      <w:pPr>
        <w:spacing w:line="360" w:lineRule="auto"/>
        <w:jc w:val="both"/>
        <w:rPr>
          <w:rFonts w:cstheme="minorHAnsi"/>
        </w:rPr>
      </w:pPr>
      <w:r>
        <w:rPr>
          <w:rFonts w:cstheme="minorHAnsi"/>
        </w:rPr>
        <w:t xml:space="preserve">The figures below are examples of corresponding classes for holes and shafts where they are split into classes of limits and fits. This system gives a wide range of possible tolerances while restricting the selection and by doing this, avoids an unnecessary multiplicity of tools and gauges. The classes shown below only correspond to simple general purposes which don’t need a specific class, unlike keyways where they require a more specific selection </w:t>
      </w:r>
      <w:sdt>
        <w:sdtPr>
          <w:rPr>
            <w:rFonts w:cstheme="minorHAnsi"/>
          </w:rPr>
          <w:id w:val="518212342"/>
          <w:citation/>
        </w:sdtPr>
        <w:sdtContent>
          <w:r>
            <w:rPr>
              <w:rFonts w:cstheme="minorHAnsi"/>
            </w:rPr>
            <w:fldChar w:fldCharType="begin"/>
          </w:r>
          <w:r>
            <w:rPr>
              <w:rFonts w:cstheme="minorHAnsi"/>
            </w:rPr>
            <w:instrText xml:space="preserve"> CITATION ISO101 \l 2057 </w:instrText>
          </w:r>
          <w:r>
            <w:rPr>
              <w:rFonts w:cstheme="minorHAnsi"/>
            </w:rPr>
            <w:fldChar w:fldCharType="separate"/>
          </w:r>
          <w:r w:rsidR="00450D32" w:rsidRPr="00450D32">
            <w:rPr>
              <w:rFonts w:cstheme="minorHAnsi"/>
              <w:noProof/>
            </w:rPr>
            <w:t>(ISO, 2010)</w:t>
          </w:r>
          <w:r>
            <w:rPr>
              <w:rFonts w:cstheme="minorHAnsi"/>
            </w:rPr>
            <w:fldChar w:fldCharType="end"/>
          </w:r>
        </w:sdtContent>
      </w:sdt>
      <w:r>
        <w:rPr>
          <w:rFonts w:cstheme="minorHAnsi"/>
        </w:rPr>
        <w:t xml:space="preserve">.  </w:t>
      </w:r>
    </w:p>
    <w:p w:rsidR="00CD0840" w:rsidRDefault="00CD0840" w:rsidP="00F363A5">
      <w:pPr>
        <w:spacing w:line="360" w:lineRule="auto"/>
        <w:rPr>
          <w:rFonts w:cstheme="minorHAnsi"/>
        </w:rPr>
      </w:pPr>
    </w:p>
    <w:p w:rsidR="00791086" w:rsidRDefault="00E5304A" w:rsidP="00F363A5">
      <w:pPr>
        <w:spacing w:line="360" w:lineRule="auto"/>
        <w:rPr>
          <w:rFonts w:cstheme="minorHAnsi"/>
        </w:rPr>
      </w:pPr>
      <w:r>
        <w:rPr>
          <w:rFonts w:cstheme="minorHAnsi"/>
          <w:noProof/>
          <w:lang w:eastAsia="en-GB"/>
        </w:rPr>
        <w:drawing>
          <wp:anchor distT="0" distB="0" distL="114300" distR="114300" simplePos="0" relativeHeight="251663360" behindDoc="0" locked="0" layoutInCell="1" allowOverlap="1">
            <wp:simplePos x="0" y="0"/>
            <wp:positionH relativeFrom="margin">
              <wp:align>center</wp:align>
            </wp:positionH>
            <wp:positionV relativeFrom="paragraph">
              <wp:posOffset>2540</wp:posOffset>
            </wp:positionV>
            <wp:extent cx="4772025" cy="3314700"/>
            <wp:effectExtent l="0" t="0" r="952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772025" cy="3314700"/>
                    </a:xfrm>
                    <a:prstGeom prst="rect">
                      <a:avLst/>
                    </a:prstGeom>
                    <a:noFill/>
                    <a:ln>
                      <a:noFill/>
                    </a:ln>
                  </pic:spPr>
                </pic:pic>
              </a:graphicData>
            </a:graphic>
          </wp:anchor>
        </w:drawing>
      </w:r>
      <w:r w:rsidR="004044F2">
        <w:rPr>
          <w:noProof/>
          <w:lang w:eastAsia="en-GB"/>
        </w:rPr>
        <mc:AlternateContent>
          <mc:Choice Requires="wps">
            <w:drawing>
              <wp:anchor distT="0" distB="0" distL="114300" distR="114300" simplePos="0" relativeHeight="251665408" behindDoc="0" locked="0" layoutInCell="1" allowOverlap="1" wp14:anchorId="56C48FC1" wp14:editId="4DCBCB02">
                <wp:simplePos x="0" y="0"/>
                <wp:positionH relativeFrom="column">
                  <wp:posOffset>474980</wp:posOffset>
                </wp:positionH>
                <wp:positionV relativeFrom="paragraph">
                  <wp:posOffset>3498215</wp:posOffset>
                </wp:positionV>
                <wp:extent cx="4772025"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4772025" cy="635"/>
                        </a:xfrm>
                        <a:prstGeom prst="rect">
                          <a:avLst/>
                        </a:prstGeom>
                        <a:solidFill>
                          <a:prstClr val="white"/>
                        </a:solidFill>
                        <a:ln>
                          <a:noFill/>
                        </a:ln>
                      </wps:spPr>
                      <wps:txbx>
                        <w:txbxContent>
                          <w:p w:rsidR="00A62A6F" w:rsidRPr="002C7CC6" w:rsidRDefault="00A62A6F" w:rsidP="004044F2">
                            <w:pPr>
                              <w:pStyle w:val="Caption"/>
                              <w:rPr>
                                <w:rFonts w:cstheme="minorHAnsi"/>
                                <w:noProof/>
                              </w:rPr>
                            </w:pPr>
                            <w:bookmarkStart w:id="13" w:name="_Toc33547627"/>
                            <w:r>
                              <w:t xml:space="preserve">Figure </w:t>
                            </w:r>
                            <w:fldSimple w:instr=" SEQ Figure \* ARABIC ">
                              <w:r>
                                <w:rPr>
                                  <w:noProof/>
                                </w:rPr>
                                <w:t>3</w:t>
                              </w:r>
                            </w:fldSimple>
                            <w:r>
                              <w:t xml:space="preserve"> - Tolerance classes for holes (top) and shafts (bottom) (ISO-286, 2010)</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C48FC1" id="Text Box 1" o:spid="_x0000_s1028" type="#_x0000_t202" style="position:absolute;margin-left:37.4pt;margin-top:275.45pt;width:375.7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" stroked="f">
                <v:textbox style="mso-fit-shape-to-text:t" inset="0,0,0,0">
                  <w:txbxContent>
                    <w:p w:rsidR="00A62A6F" w:rsidRPr="002C7CC6" w:rsidRDefault="00A62A6F" w:rsidP="004044F2">
                      <w:pPr>
                        <w:pStyle w:val="Caption"/>
                        <w:rPr>
                          <w:rFonts w:cstheme="minorHAnsi"/>
                          <w:noProof/>
                        </w:rPr>
                      </w:pPr>
                      <w:bookmarkStart w:id="14" w:name="_Toc33547627"/>
                      <w:r>
                        <w:t xml:space="preserve">Figure </w:t>
                      </w:r>
                      <w:fldSimple w:instr=" SEQ Figure \* ARABIC ">
                        <w:r>
                          <w:rPr>
                            <w:noProof/>
                          </w:rPr>
                          <w:t>3</w:t>
                        </w:r>
                      </w:fldSimple>
                      <w:r>
                        <w:t xml:space="preserve"> - Tolerance classes for holes (top) and shafts (bottom) (ISO-286, 2010)</w:t>
                      </w:r>
                      <w:bookmarkEnd w:id="14"/>
                    </w:p>
                  </w:txbxContent>
                </v:textbox>
                <w10:wrap type="square"/>
              </v:shape>
            </w:pict>
          </mc:Fallback>
        </mc:AlternateContent>
      </w:r>
    </w:p>
    <w:p w:rsidR="003C7699" w:rsidRPr="003C7699" w:rsidRDefault="003C7699" w:rsidP="003C7699">
      <w:pPr>
        <w:rPr>
          <w:rFonts w:cstheme="minorHAnsi"/>
        </w:rPr>
      </w:pPr>
    </w:p>
    <w:p w:rsidR="003C7699" w:rsidRPr="003C7699" w:rsidRDefault="003C7699" w:rsidP="003C7699">
      <w:pPr>
        <w:rPr>
          <w:rFonts w:cstheme="minorHAnsi"/>
        </w:rPr>
      </w:pPr>
    </w:p>
    <w:p w:rsidR="003C7699" w:rsidRPr="003C7699" w:rsidRDefault="003C7699" w:rsidP="003C7699">
      <w:pPr>
        <w:rPr>
          <w:rFonts w:cstheme="minorHAnsi"/>
        </w:rPr>
      </w:pPr>
    </w:p>
    <w:p w:rsidR="003C7699" w:rsidRPr="003C7699" w:rsidRDefault="003C7699" w:rsidP="003C7699">
      <w:pPr>
        <w:rPr>
          <w:rFonts w:cstheme="minorHAnsi"/>
        </w:rPr>
      </w:pPr>
    </w:p>
    <w:p w:rsidR="003C7699" w:rsidRPr="003C7699" w:rsidRDefault="003C7699" w:rsidP="003C7699">
      <w:pPr>
        <w:rPr>
          <w:rFonts w:cstheme="minorHAnsi"/>
        </w:rPr>
      </w:pPr>
    </w:p>
    <w:p w:rsidR="003C7699" w:rsidRPr="003C7699" w:rsidRDefault="003C7699" w:rsidP="003C7699">
      <w:pPr>
        <w:rPr>
          <w:rFonts w:cstheme="minorHAnsi"/>
        </w:rPr>
      </w:pPr>
    </w:p>
    <w:p w:rsidR="003C7699" w:rsidRPr="003C7699" w:rsidRDefault="003C7699" w:rsidP="003C7699">
      <w:pPr>
        <w:rPr>
          <w:rFonts w:cstheme="minorHAnsi"/>
        </w:rPr>
      </w:pPr>
    </w:p>
    <w:p w:rsidR="003C7699" w:rsidRPr="003C7699" w:rsidRDefault="003C7699" w:rsidP="003C7699">
      <w:pPr>
        <w:rPr>
          <w:rFonts w:cstheme="minorHAnsi"/>
        </w:rPr>
      </w:pPr>
    </w:p>
    <w:p w:rsidR="003C7699" w:rsidRDefault="003C7699" w:rsidP="003C7699">
      <w:pPr>
        <w:rPr>
          <w:rFonts w:cstheme="minorHAnsi"/>
        </w:rPr>
      </w:pPr>
    </w:p>
    <w:p w:rsidR="002D7EAF" w:rsidRDefault="002D7EAF" w:rsidP="003C7699">
      <w:pPr>
        <w:rPr>
          <w:rFonts w:cstheme="minorHAnsi"/>
        </w:rPr>
      </w:pPr>
    </w:p>
    <w:p w:rsidR="002D7EAF" w:rsidRDefault="002D7EAF" w:rsidP="003C7699">
      <w:pPr>
        <w:rPr>
          <w:rFonts w:cstheme="minorHAnsi"/>
        </w:rPr>
      </w:pPr>
    </w:p>
    <w:p w:rsidR="002D7EAF" w:rsidRDefault="002D7EAF" w:rsidP="003C7699">
      <w:pPr>
        <w:rPr>
          <w:rFonts w:cstheme="minorHAnsi"/>
        </w:rPr>
      </w:pPr>
    </w:p>
    <w:p w:rsidR="002D7EAF" w:rsidRDefault="00FA72AE" w:rsidP="002B24CC">
      <w:pPr>
        <w:spacing w:line="360" w:lineRule="auto"/>
        <w:jc w:val="both"/>
        <w:rPr>
          <w:rFonts w:cstheme="minorHAnsi"/>
        </w:rPr>
      </w:pPr>
      <w:r>
        <w:rPr>
          <w:rFonts w:cstheme="minorHAnsi"/>
        </w:rPr>
        <w:lastRenderedPageBreak/>
        <w:t xml:space="preserve">Similar to the tolerance classes in part 1, there are also tables that represent different fits of holes and shafts. Based on the decision of the tolerance, the fit can then be chosen to represent the mating of a certain shaft and hole. The </w:t>
      </w:r>
      <w:r w:rsidR="00671783">
        <w:rPr>
          <w:rFonts w:cstheme="minorHAnsi"/>
        </w:rPr>
        <w:t>figures below show the different classes of fits which are clearance, transition and interference fits which range from being very loose</w:t>
      </w:r>
      <w:r w:rsidR="005A1727">
        <w:rPr>
          <w:rFonts w:cstheme="minorHAnsi"/>
        </w:rPr>
        <w:t xml:space="preserve"> (clearance fit)</w:t>
      </w:r>
      <w:r w:rsidR="00671783">
        <w:rPr>
          <w:rFonts w:cstheme="minorHAnsi"/>
        </w:rPr>
        <w:t xml:space="preserve"> to being a press fit</w:t>
      </w:r>
      <w:r w:rsidR="005A1727">
        <w:rPr>
          <w:rFonts w:cstheme="minorHAnsi"/>
        </w:rPr>
        <w:t xml:space="preserve"> (interference fit)</w:t>
      </w:r>
      <w:r w:rsidR="00671783">
        <w:rPr>
          <w:rFonts w:cstheme="minorHAnsi"/>
        </w:rPr>
        <w:t xml:space="preserve">, depending on the application of the part. The types of classes that are mentioned in the figures, as stated in the ISO-286 Part 1 (2010), ‘are used for ordinary engineering purposes where only a small number of fits are required therefore, the mentioned fits will usually meet the needs of an average engineering organization’ </w:t>
      </w:r>
      <w:sdt>
        <w:sdtPr>
          <w:rPr>
            <w:rFonts w:cstheme="minorHAnsi"/>
          </w:rPr>
          <w:id w:val="1061288447"/>
          <w:citation/>
        </w:sdtPr>
        <w:sdtContent>
          <w:r w:rsidR="00671783">
            <w:rPr>
              <w:rFonts w:cstheme="minorHAnsi"/>
            </w:rPr>
            <w:fldChar w:fldCharType="begin"/>
          </w:r>
          <w:r w:rsidR="00671783">
            <w:rPr>
              <w:rFonts w:cstheme="minorHAnsi"/>
            </w:rPr>
            <w:instrText xml:space="preserve"> CITATION ISO101 \l 2057 </w:instrText>
          </w:r>
          <w:r w:rsidR="00671783">
            <w:rPr>
              <w:rFonts w:cstheme="minorHAnsi"/>
            </w:rPr>
            <w:fldChar w:fldCharType="separate"/>
          </w:r>
          <w:r w:rsidR="00450D32" w:rsidRPr="00450D32">
            <w:rPr>
              <w:rFonts w:cstheme="minorHAnsi"/>
              <w:noProof/>
            </w:rPr>
            <w:t>(ISO, 2010)</w:t>
          </w:r>
          <w:r w:rsidR="00671783">
            <w:rPr>
              <w:rFonts w:cstheme="minorHAnsi"/>
            </w:rPr>
            <w:fldChar w:fldCharType="end"/>
          </w:r>
        </w:sdtContent>
      </w:sdt>
      <w:r w:rsidR="00671783">
        <w:rPr>
          <w:rFonts w:cstheme="minorHAnsi"/>
        </w:rPr>
        <w:t xml:space="preserve">.    </w:t>
      </w:r>
    </w:p>
    <w:p w:rsidR="002D7EAF" w:rsidRDefault="005A1727" w:rsidP="00FA72AE">
      <w:pPr>
        <w:spacing w:line="360" w:lineRule="auto"/>
        <w:rPr>
          <w:rFonts w:cstheme="minorHAnsi"/>
        </w:rPr>
      </w:pPr>
      <w:r>
        <w:rPr>
          <w:rFonts w:cstheme="minorHAnsi"/>
          <w:noProof/>
          <w:lang w:eastAsia="en-GB"/>
        </w:rPr>
        <w:drawing>
          <wp:anchor distT="0" distB="0" distL="114300" distR="114300" simplePos="0" relativeHeight="251666432" behindDoc="0" locked="0" layoutInCell="1" allowOverlap="1">
            <wp:simplePos x="0" y="0"/>
            <wp:positionH relativeFrom="margin">
              <wp:align>center</wp:align>
            </wp:positionH>
            <wp:positionV relativeFrom="paragraph">
              <wp:posOffset>337820</wp:posOffset>
            </wp:positionV>
            <wp:extent cx="4705985" cy="3876675"/>
            <wp:effectExtent l="0" t="0" r="0"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705985" cy="387667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2D7EAF" w:rsidRDefault="002D7EAF" w:rsidP="00FA72AE">
      <w:pPr>
        <w:spacing w:line="360" w:lineRule="auto"/>
        <w:rPr>
          <w:rFonts w:cstheme="minorHAnsi"/>
        </w:rPr>
      </w:pPr>
    </w:p>
    <w:p w:rsidR="002D7EAF" w:rsidRDefault="002D7EAF" w:rsidP="00FA72AE">
      <w:pPr>
        <w:spacing w:line="360" w:lineRule="auto"/>
        <w:rPr>
          <w:rFonts w:cstheme="minorHAnsi"/>
        </w:rPr>
      </w:pPr>
    </w:p>
    <w:p w:rsidR="002D7EAF" w:rsidRDefault="002D7EAF" w:rsidP="003C7699">
      <w:pPr>
        <w:rPr>
          <w:rFonts w:cstheme="minorHAnsi"/>
        </w:rPr>
      </w:pPr>
    </w:p>
    <w:p w:rsidR="002D7EAF" w:rsidRDefault="002D7EAF" w:rsidP="003C7699">
      <w:pPr>
        <w:rPr>
          <w:rFonts w:cstheme="minorHAnsi"/>
        </w:rPr>
      </w:pPr>
    </w:p>
    <w:p w:rsidR="00671783" w:rsidRDefault="00671783" w:rsidP="003C7699">
      <w:pPr>
        <w:rPr>
          <w:rFonts w:cstheme="minorHAnsi"/>
        </w:rPr>
      </w:pPr>
    </w:p>
    <w:p w:rsidR="00671783" w:rsidRDefault="00671783" w:rsidP="003C7699">
      <w:pPr>
        <w:rPr>
          <w:rFonts w:cstheme="minorHAnsi"/>
        </w:rPr>
      </w:pPr>
    </w:p>
    <w:p w:rsidR="00671783" w:rsidRDefault="00671783" w:rsidP="003C7699">
      <w:pPr>
        <w:rPr>
          <w:rFonts w:cstheme="minorHAnsi"/>
        </w:rPr>
      </w:pPr>
    </w:p>
    <w:p w:rsidR="00671783" w:rsidRDefault="00671783" w:rsidP="003C7699">
      <w:pPr>
        <w:rPr>
          <w:rFonts w:cstheme="minorHAnsi"/>
        </w:rPr>
      </w:pPr>
    </w:p>
    <w:p w:rsidR="00671783" w:rsidRDefault="00671783" w:rsidP="003C7699">
      <w:pPr>
        <w:rPr>
          <w:rFonts w:cstheme="minorHAnsi"/>
        </w:rPr>
      </w:pPr>
    </w:p>
    <w:p w:rsidR="00671783" w:rsidRDefault="00671783" w:rsidP="003C7699">
      <w:pPr>
        <w:rPr>
          <w:rFonts w:cstheme="minorHAnsi"/>
        </w:rPr>
      </w:pPr>
    </w:p>
    <w:p w:rsidR="00671783" w:rsidRDefault="00671783" w:rsidP="003C7699">
      <w:pPr>
        <w:rPr>
          <w:rFonts w:cstheme="minorHAnsi"/>
        </w:rPr>
      </w:pPr>
    </w:p>
    <w:p w:rsidR="00671783" w:rsidRDefault="00671783" w:rsidP="003C7699">
      <w:pPr>
        <w:rPr>
          <w:rFonts w:cstheme="minorHAnsi"/>
        </w:rPr>
      </w:pPr>
    </w:p>
    <w:p w:rsidR="00671783" w:rsidRDefault="00671783" w:rsidP="003C7699">
      <w:pPr>
        <w:rPr>
          <w:rFonts w:cstheme="minorHAnsi"/>
        </w:rPr>
      </w:pPr>
    </w:p>
    <w:p w:rsidR="00671783" w:rsidRDefault="005A1727" w:rsidP="003C7699">
      <w:pPr>
        <w:rPr>
          <w:rFonts w:cstheme="minorHAnsi"/>
        </w:rPr>
      </w:pPr>
      <w:r>
        <w:rPr>
          <w:noProof/>
          <w:lang w:eastAsia="en-GB"/>
        </w:rPr>
        <mc:AlternateContent>
          <mc:Choice Requires="wps">
            <w:drawing>
              <wp:anchor distT="0" distB="0" distL="114300" distR="114300" simplePos="0" relativeHeight="251668480" behindDoc="0" locked="0" layoutInCell="1" allowOverlap="1" wp14:anchorId="5AC71DDC" wp14:editId="23D17451">
                <wp:simplePos x="0" y="0"/>
                <wp:positionH relativeFrom="margin">
                  <wp:align>center</wp:align>
                </wp:positionH>
                <wp:positionV relativeFrom="paragraph">
                  <wp:posOffset>210185</wp:posOffset>
                </wp:positionV>
                <wp:extent cx="4705985"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4705985" cy="635"/>
                        </a:xfrm>
                        <a:prstGeom prst="rect">
                          <a:avLst/>
                        </a:prstGeom>
                        <a:solidFill>
                          <a:prstClr val="white"/>
                        </a:solidFill>
                        <a:ln>
                          <a:noFill/>
                        </a:ln>
                      </wps:spPr>
                      <wps:txbx>
                        <w:txbxContent>
                          <w:p w:rsidR="00A62A6F" w:rsidRPr="004752C8" w:rsidRDefault="00A62A6F" w:rsidP="00671783">
                            <w:pPr>
                              <w:pStyle w:val="Caption"/>
                              <w:rPr>
                                <w:rFonts w:cstheme="minorHAnsi"/>
                                <w:noProof/>
                              </w:rPr>
                            </w:pPr>
                            <w:bookmarkStart w:id="15" w:name="_Toc33547628"/>
                            <w:r>
                              <w:t xml:space="preserve">Figure </w:t>
                            </w:r>
                            <w:fldSimple w:instr=" SEQ Figure \* ARABIC ">
                              <w:r>
                                <w:rPr>
                                  <w:noProof/>
                                </w:rPr>
                                <w:t>4</w:t>
                              </w:r>
                            </w:fldSimple>
                            <w:r>
                              <w:t xml:space="preserve"> - Fit classes for shafts (top) and holes (bottom) (ISO286-1, 2010)</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C71DDC" id="Text Box 8" o:spid="_x0000_s1029" type="#_x0000_t202" style="position:absolute;margin-left:0;margin-top:16.55pt;width:370.55pt;height:.05pt;z-index:25166848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" stroked="f">
                <v:textbox style="mso-fit-shape-to-text:t" inset="0,0,0,0">
                  <w:txbxContent>
                    <w:p w:rsidR="00A62A6F" w:rsidRPr="004752C8" w:rsidRDefault="00A62A6F" w:rsidP="00671783">
                      <w:pPr>
                        <w:pStyle w:val="Caption"/>
                        <w:rPr>
                          <w:rFonts w:cstheme="minorHAnsi"/>
                          <w:noProof/>
                        </w:rPr>
                      </w:pPr>
                      <w:bookmarkStart w:id="16" w:name="_Toc33547628"/>
                      <w:r>
                        <w:t xml:space="preserve">Figure </w:t>
                      </w:r>
                      <w:fldSimple w:instr=" SEQ Figure \* ARABIC ">
                        <w:r>
                          <w:rPr>
                            <w:noProof/>
                          </w:rPr>
                          <w:t>4</w:t>
                        </w:r>
                      </w:fldSimple>
                      <w:r>
                        <w:t xml:space="preserve"> - Fit classes for shafts (top) and holes (bottom) (ISO286-1, 2010)</w:t>
                      </w:r>
                      <w:bookmarkEnd w:id="16"/>
                    </w:p>
                  </w:txbxContent>
                </v:textbox>
                <w10:wrap type="square" anchorx="margin"/>
              </v:shape>
            </w:pict>
          </mc:Fallback>
        </mc:AlternateContent>
      </w:r>
    </w:p>
    <w:p w:rsidR="005A1727" w:rsidRDefault="005A1727" w:rsidP="005A1727">
      <w:pPr>
        <w:spacing w:line="360" w:lineRule="auto"/>
        <w:rPr>
          <w:rFonts w:cstheme="minorHAnsi"/>
        </w:rPr>
      </w:pPr>
    </w:p>
    <w:p w:rsidR="005A1727" w:rsidRDefault="005A1727" w:rsidP="005A1727">
      <w:pPr>
        <w:spacing w:line="360" w:lineRule="auto"/>
        <w:rPr>
          <w:rFonts w:cstheme="minorHAnsi"/>
        </w:rPr>
      </w:pPr>
    </w:p>
    <w:p w:rsidR="00671783" w:rsidRDefault="00671783" w:rsidP="002B24CC">
      <w:pPr>
        <w:spacing w:line="360" w:lineRule="auto"/>
        <w:jc w:val="both"/>
        <w:rPr>
          <w:rFonts w:cstheme="minorHAnsi"/>
        </w:rPr>
      </w:pPr>
      <w:r>
        <w:rPr>
          <w:rFonts w:cstheme="minorHAnsi"/>
        </w:rPr>
        <w:t>From here, the us</w:t>
      </w:r>
      <w:r w:rsidR="005A1727">
        <w:rPr>
          <w:rFonts w:cstheme="minorHAnsi"/>
        </w:rPr>
        <w:t xml:space="preserve">er can now move on to part 2 of the standards and produce calculations to determine the tolerance values of each part in the technical drawings ready for the machine shop. </w:t>
      </w:r>
      <w:r>
        <w:rPr>
          <w:rFonts w:cstheme="minorHAnsi"/>
        </w:rPr>
        <w:t xml:space="preserve"> </w:t>
      </w:r>
    </w:p>
    <w:p w:rsidR="00671783" w:rsidRDefault="00671783" w:rsidP="002B24CC">
      <w:pPr>
        <w:spacing w:line="360" w:lineRule="auto"/>
        <w:jc w:val="both"/>
        <w:rPr>
          <w:rFonts w:cstheme="minorHAnsi"/>
        </w:rPr>
      </w:pPr>
    </w:p>
    <w:p w:rsidR="00671783" w:rsidRDefault="00671783" w:rsidP="002B24CC">
      <w:pPr>
        <w:jc w:val="both"/>
        <w:rPr>
          <w:rFonts w:cstheme="minorHAnsi"/>
        </w:rPr>
      </w:pPr>
    </w:p>
    <w:p w:rsidR="005A1727" w:rsidRDefault="005A1727" w:rsidP="002B24CC">
      <w:pPr>
        <w:jc w:val="both"/>
        <w:rPr>
          <w:rFonts w:cstheme="minorHAnsi"/>
        </w:rPr>
      </w:pPr>
    </w:p>
    <w:p w:rsidR="005A1727" w:rsidRDefault="004873D3" w:rsidP="002B24CC">
      <w:pPr>
        <w:pStyle w:val="Heading2"/>
        <w:spacing w:line="360" w:lineRule="auto"/>
        <w:jc w:val="both"/>
      </w:pPr>
      <w:bookmarkStart w:id="17" w:name="_Toc34042107"/>
      <w:r>
        <w:lastRenderedPageBreak/>
        <w:t xml:space="preserve">3.3) </w:t>
      </w:r>
      <w:r w:rsidR="00BB2332">
        <w:t>ISO-286 Part 2</w:t>
      </w:r>
      <w:bookmarkEnd w:id="17"/>
    </w:p>
    <w:p w:rsidR="00BB2332" w:rsidRPr="00BB2332" w:rsidRDefault="00BB2332" w:rsidP="002B24CC">
      <w:pPr>
        <w:spacing w:line="360" w:lineRule="auto"/>
        <w:jc w:val="both"/>
      </w:pPr>
      <w:r>
        <w:t xml:space="preserve">After choosing a fit in part 1, the user can now move onto choosing the right tolerances in table 1 which can be found in appendix 1.A. Once the numbers are found in the table, this allows the equations to be used from part 1 and the tolerances of the parts to be calculated. Below are the equations used to calculate the tolerances after completing this step in part 2. </w:t>
      </w:r>
      <w:r w:rsidR="00E91673">
        <w:t xml:space="preserve">This example was given when the user chose to use a 36mm diameter hole along with a H8 fit. </w:t>
      </w:r>
      <w:r>
        <w:t xml:space="preserve"> </w:t>
      </w:r>
    </w:p>
    <w:p w:rsidR="005A1727" w:rsidRDefault="00E91673" w:rsidP="00BB2332">
      <w:pPr>
        <w:spacing w:line="360" w:lineRule="auto"/>
        <w:rPr>
          <w:rFonts w:cstheme="minorHAnsi"/>
        </w:rPr>
      </w:pPr>
      <w:r>
        <w:rPr>
          <w:noProof/>
          <w:lang w:eastAsia="en-GB"/>
        </w:rPr>
        <mc:AlternateContent>
          <mc:Choice Requires="wps">
            <w:drawing>
              <wp:anchor distT="0" distB="0" distL="114300" distR="114300" simplePos="0" relativeHeight="251671552" behindDoc="0" locked="0" layoutInCell="1" allowOverlap="1" wp14:anchorId="26A6630E" wp14:editId="5832EA00">
                <wp:simplePos x="0" y="0"/>
                <wp:positionH relativeFrom="column">
                  <wp:posOffset>570230</wp:posOffset>
                </wp:positionH>
                <wp:positionV relativeFrom="paragraph">
                  <wp:posOffset>1744980</wp:posOffset>
                </wp:positionV>
                <wp:extent cx="4581525"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4581525" cy="635"/>
                        </a:xfrm>
                        <a:prstGeom prst="rect">
                          <a:avLst/>
                        </a:prstGeom>
                        <a:solidFill>
                          <a:prstClr val="white"/>
                        </a:solidFill>
                        <a:ln>
                          <a:noFill/>
                        </a:ln>
                      </wps:spPr>
                      <wps:txbx>
                        <w:txbxContent>
                          <w:p w:rsidR="00A62A6F" w:rsidRPr="007A03F6" w:rsidRDefault="00A62A6F" w:rsidP="00E91673">
                            <w:pPr>
                              <w:pStyle w:val="Caption"/>
                              <w:rPr>
                                <w:rFonts w:cstheme="minorHAnsi"/>
                                <w:noProof/>
                              </w:rPr>
                            </w:pPr>
                            <w:bookmarkStart w:id="18" w:name="_Toc33547629"/>
                            <w:r>
                              <w:t xml:space="preserve">Figure </w:t>
                            </w:r>
                            <w:fldSimple w:instr=" SEQ Figure \* ARABIC ">
                              <w:r>
                                <w:rPr>
                                  <w:noProof/>
                                </w:rPr>
                                <w:t>5</w:t>
                              </w:r>
                            </w:fldSimple>
                            <w:r>
                              <w:t xml:space="preserve"> - Tolerance equations from ISO-286 Part 1 (ISO-286 Part 1, 2010)</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A6630E" id="Text Box 11" o:spid="_x0000_s1030" type="#_x0000_t202" style="position:absolute;margin-left:44.9pt;margin-top:137.4pt;width:360.7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" stroked="f">
                <v:textbox style="mso-fit-shape-to-text:t" inset="0,0,0,0">
                  <w:txbxContent>
                    <w:p w:rsidR="00A62A6F" w:rsidRPr="007A03F6" w:rsidRDefault="00A62A6F" w:rsidP="00E91673">
                      <w:pPr>
                        <w:pStyle w:val="Caption"/>
                        <w:rPr>
                          <w:rFonts w:cstheme="minorHAnsi"/>
                          <w:noProof/>
                        </w:rPr>
                      </w:pPr>
                      <w:bookmarkStart w:id="19" w:name="_Toc33547629"/>
                      <w:r>
                        <w:t xml:space="preserve">Figure </w:t>
                      </w:r>
                      <w:fldSimple w:instr=" SEQ Figure \* ARABIC ">
                        <w:r>
                          <w:rPr>
                            <w:noProof/>
                          </w:rPr>
                          <w:t>5</w:t>
                        </w:r>
                      </w:fldSimple>
                      <w:r>
                        <w:t xml:space="preserve"> - Tolerance equations from ISO-286 Part 1 (ISO-286 Part 1, 2010)</w:t>
                      </w:r>
                      <w:bookmarkEnd w:id="19"/>
                    </w:p>
                  </w:txbxContent>
                </v:textbox>
                <w10:wrap type="square"/>
              </v:shape>
            </w:pict>
          </mc:Fallback>
        </mc:AlternateContent>
      </w:r>
      <w:r>
        <w:rPr>
          <w:rFonts w:cstheme="minorHAnsi"/>
          <w:noProof/>
          <w:lang w:eastAsia="en-GB"/>
        </w:rPr>
        <w:drawing>
          <wp:anchor distT="0" distB="0" distL="114300" distR="114300" simplePos="0" relativeHeight="251669504" behindDoc="0" locked="0" layoutInCell="1" allowOverlap="1">
            <wp:simplePos x="0" y="0"/>
            <wp:positionH relativeFrom="margin">
              <wp:align>center</wp:align>
            </wp:positionH>
            <wp:positionV relativeFrom="paragraph">
              <wp:posOffset>182880</wp:posOffset>
            </wp:positionV>
            <wp:extent cx="4581525" cy="1504950"/>
            <wp:effectExtent l="0" t="0" r="952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581525" cy="1504950"/>
                    </a:xfrm>
                    <a:prstGeom prst="rect">
                      <a:avLst/>
                    </a:prstGeom>
                    <a:noFill/>
                    <a:ln>
                      <a:noFill/>
                    </a:ln>
                  </pic:spPr>
                </pic:pic>
              </a:graphicData>
            </a:graphic>
          </wp:anchor>
        </w:drawing>
      </w:r>
    </w:p>
    <w:p w:rsidR="005A1727" w:rsidRDefault="005A1727" w:rsidP="00BB2332">
      <w:pPr>
        <w:spacing w:line="360" w:lineRule="auto"/>
        <w:rPr>
          <w:rFonts w:cstheme="minorHAnsi"/>
        </w:rPr>
      </w:pPr>
    </w:p>
    <w:p w:rsidR="00671783" w:rsidRDefault="00671783" w:rsidP="00BB2332">
      <w:pPr>
        <w:spacing w:line="360" w:lineRule="auto"/>
        <w:rPr>
          <w:rFonts w:cstheme="minorHAnsi"/>
        </w:rPr>
      </w:pPr>
    </w:p>
    <w:p w:rsidR="00671783" w:rsidRDefault="00671783" w:rsidP="00BB2332">
      <w:pPr>
        <w:spacing w:line="360" w:lineRule="auto"/>
        <w:rPr>
          <w:rFonts w:cstheme="minorHAnsi"/>
        </w:rPr>
      </w:pPr>
    </w:p>
    <w:p w:rsidR="00671783" w:rsidRDefault="00671783" w:rsidP="003C7699">
      <w:pPr>
        <w:rPr>
          <w:rFonts w:cstheme="minorHAnsi"/>
        </w:rPr>
      </w:pPr>
    </w:p>
    <w:p w:rsidR="00671783" w:rsidRDefault="00671783" w:rsidP="003C7699">
      <w:pPr>
        <w:rPr>
          <w:rFonts w:cstheme="minorHAnsi"/>
        </w:rPr>
      </w:pPr>
    </w:p>
    <w:p w:rsidR="00671783" w:rsidRDefault="00671783" w:rsidP="003C7699">
      <w:pPr>
        <w:rPr>
          <w:rFonts w:cstheme="minorHAnsi"/>
        </w:rPr>
      </w:pPr>
    </w:p>
    <w:p w:rsidR="00E91673" w:rsidRDefault="00E91673" w:rsidP="002B24CC">
      <w:pPr>
        <w:spacing w:line="360" w:lineRule="auto"/>
        <w:jc w:val="both"/>
        <w:rPr>
          <w:rFonts w:cstheme="minorHAnsi"/>
        </w:rPr>
      </w:pPr>
      <w:r>
        <w:rPr>
          <w:rFonts w:cstheme="minorHAnsi"/>
        </w:rPr>
        <w:t>From here, the upper limit of the hole is taken out of the lower limit of the hole</w:t>
      </w:r>
      <w:r w:rsidR="00AD5B86">
        <w:rPr>
          <w:rFonts w:cstheme="minorHAnsi"/>
        </w:rPr>
        <w:t xml:space="preserve">, resulting in a positive number as does the </w:t>
      </w:r>
      <w:r>
        <w:rPr>
          <w:rFonts w:cstheme="minorHAnsi"/>
        </w:rPr>
        <w:t xml:space="preserve">equation for the shaft. This means that the fit has a minimum clearance of </w:t>
      </w:r>
      <w:r w:rsidR="00AD5B86">
        <w:rPr>
          <w:rFonts w:cstheme="minorHAnsi"/>
        </w:rPr>
        <w:t>0.025mm and a maximum clearance of 0.089mm,</w:t>
      </w:r>
      <w:r>
        <w:rPr>
          <w:rFonts w:cstheme="minorHAnsi"/>
        </w:rPr>
        <w:t xml:space="preserve"> indicating that it is a clearance fit. </w:t>
      </w:r>
    </w:p>
    <w:p w:rsidR="00E91673" w:rsidRDefault="00E91673" w:rsidP="003C7699">
      <w:pPr>
        <w:rPr>
          <w:rFonts w:cstheme="minorHAnsi"/>
        </w:rPr>
      </w:pPr>
      <w:r>
        <w:rPr>
          <w:rFonts w:cstheme="minorHAnsi"/>
        </w:rPr>
        <w:t xml:space="preserve"> </w:t>
      </w:r>
    </w:p>
    <w:p w:rsidR="00671783" w:rsidRDefault="00671783" w:rsidP="003C7699">
      <w:pPr>
        <w:rPr>
          <w:rFonts w:cstheme="minorHAnsi"/>
        </w:rPr>
      </w:pPr>
    </w:p>
    <w:p w:rsidR="00671783" w:rsidRDefault="00671783" w:rsidP="003C7699">
      <w:pPr>
        <w:rPr>
          <w:rFonts w:cstheme="minorHAnsi"/>
        </w:rPr>
      </w:pPr>
    </w:p>
    <w:p w:rsidR="00AD5B86" w:rsidRDefault="00AD5B86" w:rsidP="003C7699">
      <w:pPr>
        <w:rPr>
          <w:rFonts w:cstheme="minorHAnsi"/>
        </w:rPr>
      </w:pPr>
    </w:p>
    <w:p w:rsidR="00AD5B86" w:rsidRDefault="00AD5B86" w:rsidP="003C7699">
      <w:pPr>
        <w:rPr>
          <w:rFonts w:cstheme="minorHAnsi"/>
        </w:rPr>
      </w:pPr>
    </w:p>
    <w:p w:rsidR="00AD5B86" w:rsidRDefault="00AD5B86" w:rsidP="003C7699">
      <w:pPr>
        <w:rPr>
          <w:rFonts w:cstheme="minorHAnsi"/>
        </w:rPr>
      </w:pPr>
    </w:p>
    <w:p w:rsidR="00AD5B86" w:rsidRDefault="00AD5B86" w:rsidP="003C7699">
      <w:pPr>
        <w:rPr>
          <w:rFonts w:cstheme="minorHAnsi"/>
        </w:rPr>
      </w:pPr>
    </w:p>
    <w:p w:rsidR="00AD5B86" w:rsidRDefault="00AD5B86" w:rsidP="003C7699">
      <w:pPr>
        <w:rPr>
          <w:rFonts w:cstheme="minorHAnsi"/>
        </w:rPr>
      </w:pPr>
    </w:p>
    <w:p w:rsidR="00AD5B86" w:rsidRDefault="00AD5B86" w:rsidP="003C7699">
      <w:pPr>
        <w:rPr>
          <w:rFonts w:cstheme="minorHAnsi"/>
        </w:rPr>
      </w:pPr>
    </w:p>
    <w:p w:rsidR="00AD5B86" w:rsidRDefault="00AD5B86" w:rsidP="003C7699">
      <w:pPr>
        <w:rPr>
          <w:rFonts w:cstheme="minorHAnsi"/>
        </w:rPr>
      </w:pPr>
    </w:p>
    <w:p w:rsidR="00AD5B86" w:rsidRDefault="00AD5B86" w:rsidP="003C7699">
      <w:pPr>
        <w:rPr>
          <w:rFonts w:cstheme="minorHAnsi"/>
        </w:rPr>
      </w:pPr>
    </w:p>
    <w:p w:rsidR="00AD5B86" w:rsidRDefault="00AD5B86" w:rsidP="003C7699">
      <w:pPr>
        <w:rPr>
          <w:rFonts w:cstheme="minorHAnsi"/>
        </w:rPr>
      </w:pPr>
    </w:p>
    <w:p w:rsidR="00671783" w:rsidRDefault="00671783" w:rsidP="003C7699">
      <w:pPr>
        <w:rPr>
          <w:rFonts w:cstheme="minorHAnsi"/>
        </w:rPr>
      </w:pPr>
    </w:p>
    <w:p w:rsidR="00E06B80" w:rsidRDefault="00E06B80" w:rsidP="003C7699">
      <w:pPr>
        <w:rPr>
          <w:rFonts w:cstheme="minorHAnsi"/>
        </w:rPr>
      </w:pPr>
    </w:p>
    <w:p w:rsidR="00E06B80" w:rsidRDefault="00E06B80" w:rsidP="004873D3">
      <w:pPr>
        <w:pStyle w:val="Heading1"/>
        <w:numPr>
          <w:ilvl w:val="0"/>
          <w:numId w:val="2"/>
        </w:numPr>
        <w:spacing w:line="360" w:lineRule="auto"/>
      </w:pPr>
      <w:bookmarkStart w:id="20" w:name="_Toc34042108"/>
      <w:r>
        <w:lastRenderedPageBreak/>
        <w:t>Methodology</w:t>
      </w:r>
      <w:bookmarkEnd w:id="20"/>
    </w:p>
    <w:p w:rsidR="002E4742" w:rsidRDefault="004873D3" w:rsidP="002E4742">
      <w:pPr>
        <w:pStyle w:val="Heading2"/>
        <w:spacing w:line="360" w:lineRule="auto"/>
      </w:pPr>
      <w:bookmarkStart w:id="21" w:name="_Toc34042109"/>
      <w:r>
        <w:t xml:space="preserve">4.1) </w:t>
      </w:r>
      <w:r w:rsidR="002E4742">
        <w:t>Assembly</w:t>
      </w:r>
      <w:bookmarkEnd w:id="21"/>
      <w:r w:rsidR="002E4742">
        <w:t xml:space="preserve"> </w:t>
      </w:r>
    </w:p>
    <w:p w:rsidR="00CF6098" w:rsidRDefault="00CF6098" w:rsidP="002B24CC">
      <w:pPr>
        <w:spacing w:line="360" w:lineRule="auto"/>
        <w:jc w:val="both"/>
      </w:pPr>
      <w:r>
        <w:t>Before assembling the parts together the parts had to be assigned with a material</w:t>
      </w:r>
      <w:r w:rsidR="002B24CC">
        <w:t>.</w:t>
      </w:r>
      <w:r>
        <w:t xml:space="preserve"> </w:t>
      </w:r>
      <w:r w:rsidR="002B24CC">
        <w:t>After</w:t>
      </w:r>
      <w:r>
        <w:t xml:space="preserve"> some research 6061 alloy was found to be a popular material used for triple clamps of a motorcycle</w:t>
      </w:r>
      <w:r w:rsidR="002B24CC">
        <w:t xml:space="preserve"> therefore, the parts were made as 6061 alloy </w:t>
      </w:r>
      <w:sdt>
        <w:sdtPr>
          <w:id w:val="953365960"/>
          <w:citation/>
        </w:sdtPr>
        <w:sdtContent>
          <w:r w:rsidR="002B24CC">
            <w:fldChar w:fldCharType="begin"/>
          </w:r>
          <w:r w:rsidR="002B24CC">
            <w:instrText xml:space="preserve"> CITATION Tyg19 \l 2057 </w:instrText>
          </w:r>
          <w:r w:rsidR="002B24CC">
            <w:fldChar w:fldCharType="separate"/>
          </w:r>
          <w:r w:rsidR="00450D32">
            <w:rPr>
              <w:noProof/>
            </w:rPr>
            <w:t>(TygaPerformance, 2019)</w:t>
          </w:r>
          <w:r w:rsidR="002B24CC">
            <w:fldChar w:fldCharType="end"/>
          </w:r>
        </w:sdtContent>
      </w:sdt>
      <w:r>
        <w:t xml:space="preserve">. </w:t>
      </w:r>
      <w:r w:rsidR="002B24CC">
        <w:t xml:space="preserve">6061 is a good quality aircraft material therefore, strong enough to withstand the forces experienced on a motorcycle </w:t>
      </w:r>
      <w:sdt>
        <w:sdtPr>
          <w:id w:val="1387072754"/>
          <w:citation/>
        </w:sdtPr>
        <w:sdtContent>
          <w:r w:rsidR="002B24CC">
            <w:fldChar w:fldCharType="begin"/>
          </w:r>
          <w:r w:rsidR="002B24CC">
            <w:instrText xml:space="preserve"> CITATION Aal19 \l 2057 </w:instrText>
          </w:r>
          <w:r w:rsidR="002B24CC">
            <w:fldChar w:fldCharType="separate"/>
          </w:r>
          <w:r w:rsidR="00450D32">
            <w:rPr>
              <w:noProof/>
            </w:rPr>
            <w:t>(Aalco, 2019)</w:t>
          </w:r>
          <w:r w:rsidR="002B24CC">
            <w:fldChar w:fldCharType="end"/>
          </w:r>
        </w:sdtContent>
      </w:sdt>
      <w:r w:rsidR="002B24CC">
        <w:t>.</w:t>
      </w:r>
    </w:p>
    <w:p w:rsidR="00B668F1" w:rsidRPr="00B668F1" w:rsidRDefault="002B24CC" w:rsidP="002B24CC">
      <w:pPr>
        <w:spacing w:line="360" w:lineRule="auto"/>
        <w:jc w:val="both"/>
      </w:pPr>
      <w:r>
        <w:rPr>
          <w:noProof/>
          <w:lang w:eastAsia="en-GB"/>
        </w:rPr>
        <w:drawing>
          <wp:anchor distT="0" distB="0" distL="114300" distR="114300" simplePos="0" relativeHeight="251684864" behindDoc="0" locked="0" layoutInCell="1" allowOverlap="1">
            <wp:simplePos x="0" y="0"/>
            <wp:positionH relativeFrom="margin">
              <wp:posOffset>855980</wp:posOffset>
            </wp:positionH>
            <wp:positionV relativeFrom="paragraph">
              <wp:posOffset>833120</wp:posOffset>
            </wp:positionV>
            <wp:extent cx="3800475" cy="2722245"/>
            <wp:effectExtent l="0" t="0" r="9525" b="190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800475" cy="27222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248AC">
        <w:t>Below is an</w:t>
      </w:r>
      <w:r w:rsidR="00B668F1">
        <w:t xml:space="preserve"> exploded view of the assembly with a bill of materials included. To make it easier for the machine shop to see how many of the parts are needed there are balloons with reference numbers in conjunction with the assembly for example</w:t>
      </w:r>
      <w:r w:rsidR="004248AC">
        <w:t xml:space="preserve"> number 7, there needs to be 14 of them to complete this assembly. </w:t>
      </w:r>
      <w:r w:rsidR="00B668F1">
        <w:t xml:space="preserve"> </w:t>
      </w:r>
    </w:p>
    <w:p w:rsidR="00B668F1" w:rsidRPr="00B668F1" w:rsidRDefault="00B668F1" w:rsidP="00B668F1"/>
    <w:p w:rsidR="002E4742" w:rsidRDefault="002E4742" w:rsidP="002E4742">
      <w:pPr>
        <w:spacing w:line="360" w:lineRule="auto"/>
      </w:pPr>
    </w:p>
    <w:p w:rsidR="002E4742" w:rsidRDefault="002E4742" w:rsidP="002E4742">
      <w:pPr>
        <w:spacing w:line="360" w:lineRule="auto"/>
      </w:pPr>
    </w:p>
    <w:p w:rsidR="002E4742" w:rsidRDefault="002E4742" w:rsidP="002E4742">
      <w:pPr>
        <w:spacing w:line="360" w:lineRule="auto"/>
      </w:pPr>
    </w:p>
    <w:p w:rsidR="002E4742" w:rsidRDefault="002E4742" w:rsidP="002E4742"/>
    <w:p w:rsidR="002E4742" w:rsidRDefault="002E4742" w:rsidP="002E4742"/>
    <w:p w:rsidR="002E4742" w:rsidRDefault="002E4742" w:rsidP="002E4742"/>
    <w:p w:rsidR="004248AC" w:rsidRDefault="004248AC" w:rsidP="002E4742"/>
    <w:p w:rsidR="002B24CC" w:rsidRDefault="002B24CC" w:rsidP="002E4742">
      <w:r>
        <w:rPr>
          <w:noProof/>
          <w:lang w:eastAsia="en-GB"/>
        </w:rPr>
        <mc:AlternateContent>
          <mc:Choice Requires="wps">
            <w:drawing>
              <wp:anchor distT="0" distB="0" distL="114300" distR="114300" simplePos="0" relativeHeight="251686912" behindDoc="0" locked="0" layoutInCell="1" allowOverlap="1" wp14:anchorId="1DF479EB" wp14:editId="46F5EA7D">
                <wp:simplePos x="0" y="0"/>
                <wp:positionH relativeFrom="margin">
                  <wp:posOffset>817880</wp:posOffset>
                </wp:positionH>
                <wp:positionV relativeFrom="paragraph">
                  <wp:posOffset>58420</wp:posOffset>
                </wp:positionV>
                <wp:extent cx="4363085" cy="635"/>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4363085" cy="635"/>
                        </a:xfrm>
                        <a:prstGeom prst="rect">
                          <a:avLst/>
                        </a:prstGeom>
                        <a:solidFill>
                          <a:prstClr val="white"/>
                        </a:solidFill>
                        <a:ln>
                          <a:noFill/>
                        </a:ln>
                      </wps:spPr>
                      <wps:txbx>
                        <w:txbxContent>
                          <w:p w:rsidR="00A62A6F" w:rsidRPr="00366E91" w:rsidRDefault="00A62A6F" w:rsidP="004248AC">
                            <w:pPr>
                              <w:pStyle w:val="Caption"/>
                              <w:rPr>
                                <w:noProof/>
                              </w:rPr>
                            </w:pPr>
                            <w:bookmarkStart w:id="22" w:name="_Toc33547630"/>
                            <w:r>
                              <w:t xml:space="preserve">Figure </w:t>
                            </w:r>
                            <w:fldSimple w:instr=" SEQ Figure \* ARABIC ">
                              <w:r>
                                <w:rPr>
                                  <w:noProof/>
                                </w:rPr>
                                <w:t>6</w:t>
                              </w:r>
                            </w:fldSimple>
                            <w:r>
                              <w:t xml:space="preserve"> - Model assembly drawing (Deion Atkinson, 2020)</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F479EB" id="Text Box 20" o:spid="_x0000_s1031" type="#_x0000_t202" style="position:absolute;margin-left:64.4pt;margin-top:4.6pt;width:343.55pt;height:.05pt;z-index:25168691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" stroked="f">
                <v:textbox style="mso-fit-shape-to-text:t" inset="0,0,0,0">
                  <w:txbxContent>
                    <w:p w:rsidR="00A62A6F" w:rsidRPr="00366E91" w:rsidRDefault="00A62A6F" w:rsidP="004248AC">
                      <w:pPr>
                        <w:pStyle w:val="Caption"/>
                        <w:rPr>
                          <w:noProof/>
                        </w:rPr>
                      </w:pPr>
                      <w:bookmarkStart w:id="23" w:name="_Toc33547630"/>
                      <w:r>
                        <w:t xml:space="preserve">Figure </w:t>
                      </w:r>
                      <w:fldSimple w:instr=" SEQ Figure \* ARABIC ">
                        <w:r>
                          <w:rPr>
                            <w:noProof/>
                          </w:rPr>
                          <w:t>6</w:t>
                        </w:r>
                      </w:fldSimple>
                      <w:r>
                        <w:t xml:space="preserve"> - Model assembly drawing (Deion Atkinson, 2020)</w:t>
                      </w:r>
                      <w:bookmarkEnd w:id="23"/>
                    </w:p>
                  </w:txbxContent>
                </v:textbox>
                <w10:wrap type="square" anchorx="margin"/>
              </v:shape>
            </w:pict>
          </mc:Fallback>
        </mc:AlternateContent>
      </w:r>
    </w:p>
    <w:p w:rsidR="002B24CC" w:rsidRDefault="002B24CC" w:rsidP="002E4742"/>
    <w:p w:rsidR="004248AC" w:rsidRDefault="004873D3" w:rsidP="004248AC">
      <w:pPr>
        <w:pStyle w:val="Heading2"/>
        <w:spacing w:line="360" w:lineRule="auto"/>
      </w:pPr>
      <w:bookmarkStart w:id="24" w:name="_Toc34042110"/>
      <w:r>
        <w:t xml:space="preserve">4.2) </w:t>
      </w:r>
      <w:r w:rsidR="004248AC">
        <w:t>Modifications</w:t>
      </w:r>
      <w:bookmarkEnd w:id="24"/>
    </w:p>
    <w:p w:rsidR="002B24CC" w:rsidRDefault="002B24CC" w:rsidP="002B24CC">
      <w:pPr>
        <w:spacing w:line="360" w:lineRule="auto"/>
        <w:jc w:val="both"/>
      </w:pPr>
      <w:r>
        <w:rPr>
          <w:noProof/>
          <w:lang w:eastAsia="en-GB"/>
        </w:rPr>
        <w:drawing>
          <wp:anchor distT="0" distB="0" distL="114300" distR="114300" simplePos="0" relativeHeight="251687936" behindDoc="0" locked="0" layoutInCell="1" allowOverlap="1">
            <wp:simplePos x="0" y="0"/>
            <wp:positionH relativeFrom="margin">
              <wp:align>right</wp:align>
            </wp:positionH>
            <wp:positionV relativeFrom="paragraph">
              <wp:posOffset>496570</wp:posOffset>
            </wp:positionV>
            <wp:extent cx="3286125" cy="1419225"/>
            <wp:effectExtent l="0" t="0" r="9525" b="952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286125" cy="14192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B478F">
        <w:t xml:space="preserve">As well as adding countersunk holes and threads for the bolts in the yokes, the top and bottom inserts were modified for them to be interchangeable during race weekend to change the rake angle of the front wheel. They are both fitted the same way and have the same tolerance as the standard inserts but are offset forwards by 2 mm, as can be seen in the drawing below.  </w:t>
      </w:r>
    </w:p>
    <w:p w:rsidR="00B32F70" w:rsidRDefault="00B32F70" w:rsidP="002B24CC">
      <w:pPr>
        <w:spacing w:line="360" w:lineRule="auto"/>
        <w:jc w:val="both"/>
      </w:pPr>
      <w:r>
        <w:rPr>
          <w:noProof/>
          <w:lang w:eastAsia="en-GB"/>
        </w:rPr>
        <mc:AlternateContent>
          <mc:Choice Requires="wps">
            <w:drawing>
              <wp:anchor distT="0" distB="0" distL="114300" distR="114300" simplePos="0" relativeHeight="251689984" behindDoc="0" locked="0" layoutInCell="1" allowOverlap="1" wp14:anchorId="46C94569" wp14:editId="32789ED1">
                <wp:simplePos x="0" y="0"/>
                <wp:positionH relativeFrom="margin">
                  <wp:posOffset>2446655</wp:posOffset>
                </wp:positionH>
                <wp:positionV relativeFrom="paragraph">
                  <wp:posOffset>127635</wp:posOffset>
                </wp:positionV>
                <wp:extent cx="4036695" cy="635"/>
                <wp:effectExtent l="0" t="0" r="1905" b="0"/>
                <wp:wrapSquare wrapText="bothSides"/>
                <wp:docPr id="22" name="Text Box 22"/>
                <wp:cNvGraphicFramePr/>
                <a:graphic xmlns:a="http://schemas.openxmlformats.org/drawingml/2006/main">
                  <a:graphicData uri="http://schemas.microsoft.com/office/word/2010/wordprocessingShape">
                    <wps:wsp>
                      <wps:cNvSpPr txBox="1"/>
                      <wps:spPr>
                        <a:xfrm>
                          <a:off x="0" y="0"/>
                          <a:ext cx="4036695" cy="635"/>
                        </a:xfrm>
                        <a:prstGeom prst="rect">
                          <a:avLst/>
                        </a:prstGeom>
                        <a:solidFill>
                          <a:prstClr val="white"/>
                        </a:solidFill>
                        <a:ln>
                          <a:noFill/>
                        </a:ln>
                      </wps:spPr>
                      <wps:txbx>
                        <w:txbxContent>
                          <w:p w:rsidR="00A62A6F" w:rsidRPr="00801C96" w:rsidRDefault="00A62A6F" w:rsidP="008B478F">
                            <w:pPr>
                              <w:pStyle w:val="Caption"/>
                              <w:rPr>
                                <w:noProof/>
                              </w:rPr>
                            </w:pPr>
                            <w:bookmarkStart w:id="25" w:name="_Toc33547631"/>
                            <w:r>
                              <w:t xml:space="preserve">Figure </w:t>
                            </w:r>
                            <w:fldSimple w:instr=" SEQ Figure \* ARABIC ">
                              <w:r>
                                <w:rPr>
                                  <w:noProof/>
                                </w:rPr>
                                <w:t>7</w:t>
                              </w:r>
                            </w:fldSimple>
                            <w:r>
                              <w:t xml:space="preserve"> - Modified bottom insert (Deion Atkinson, 2020)</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C94569" id="Text Box 22" o:spid="_x0000_s1032" type="#_x0000_t202" style="position:absolute;left:0;text-align:left;margin-left:192.65pt;margin-top:10.05pt;width:317.85pt;height:.05pt;z-index:25168998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" stroked="f">
                <v:textbox style="mso-fit-shape-to-text:t" inset="0,0,0,0">
                  <w:txbxContent>
                    <w:p w:rsidR="00A62A6F" w:rsidRPr="00801C96" w:rsidRDefault="00A62A6F" w:rsidP="008B478F">
                      <w:pPr>
                        <w:pStyle w:val="Caption"/>
                        <w:rPr>
                          <w:noProof/>
                        </w:rPr>
                      </w:pPr>
                      <w:bookmarkStart w:id="26" w:name="_Toc33547631"/>
                      <w:r>
                        <w:t xml:space="preserve">Figure </w:t>
                      </w:r>
                      <w:fldSimple w:instr=" SEQ Figure \* ARABIC ">
                        <w:r>
                          <w:rPr>
                            <w:noProof/>
                          </w:rPr>
                          <w:t>7</w:t>
                        </w:r>
                      </w:fldSimple>
                      <w:r>
                        <w:t xml:space="preserve"> - Modified bottom insert (Deion Atkinson, 2020)</w:t>
                      </w:r>
                      <w:bookmarkEnd w:id="26"/>
                    </w:p>
                  </w:txbxContent>
                </v:textbox>
                <w10:wrap type="square" anchorx="margin"/>
              </v:shape>
            </w:pict>
          </mc:Fallback>
        </mc:AlternateContent>
      </w:r>
    </w:p>
    <w:p w:rsidR="00B32F70" w:rsidRDefault="00B32F70" w:rsidP="002B24CC">
      <w:pPr>
        <w:spacing w:line="360" w:lineRule="auto"/>
        <w:jc w:val="both"/>
      </w:pPr>
    </w:p>
    <w:p w:rsidR="00B32F70" w:rsidRDefault="00B32F70" w:rsidP="002B24CC">
      <w:pPr>
        <w:spacing w:line="360" w:lineRule="auto"/>
        <w:jc w:val="both"/>
      </w:pPr>
      <w:r>
        <w:lastRenderedPageBreak/>
        <w:t>As well as the modifications</w:t>
      </w:r>
      <w:r w:rsidR="00CD3303">
        <w:t xml:space="preserve"> above, the top and bottom yokes were modified by changing the diameters of the holes for the forks where the diameter of the top of forks are 52.6 mm and the bottom of the forks are 58.4 mm. The modifications were to change the diameter of the holes on the top yoke to 52.6 mm and the bottom yoke holes to 58.4 mm, doing this allows the holes to be given a tolerance for the machine shop.  </w:t>
      </w:r>
    </w:p>
    <w:p w:rsidR="002B24CC" w:rsidRPr="002B24CC" w:rsidRDefault="002B24CC" w:rsidP="002B24CC"/>
    <w:p w:rsidR="00E06B80" w:rsidRDefault="004873D3" w:rsidP="00403FBC">
      <w:pPr>
        <w:pStyle w:val="Heading2"/>
        <w:spacing w:line="360" w:lineRule="auto"/>
      </w:pPr>
      <w:bookmarkStart w:id="27" w:name="_Toc34042111"/>
      <w:r>
        <w:t xml:space="preserve">4.3) </w:t>
      </w:r>
      <w:r w:rsidR="00403FBC">
        <w:t>Calculating Tolerances</w:t>
      </w:r>
      <w:bookmarkEnd w:id="27"/>
    </w:p>
    <w:p w:rsidR="005D6BC0" w:rsidRPr="005D6BC0" w:rsidRDefault="004873D3" w:rsidP="005D6BC0">
      <w:pPr>
        <w:pStyle w:val="Heading3"/>
        <w:spacing w:line="360" w:lineRule="auto"/>
      </w:pPr>
      <w:bookmarkStart w:id="28" w:name="_Toc34042112"/>
      <w:r>
        <w:t xml:space="preserve">4.4) </w:t>
      </w:r>
      <w:r w:rsidR="005D6BC0">
        <w:t>Top and Bottom Inserts into Both Yokes</w:t>
      </w:r>
      <w:bookmarkEnd w:id="28"/>
    </w:p>
    <w:p w:rsidR="00403FBC" w:rsidRDefault="00403FBC" w:rsidP="002B24CC">
      <w:pPr>
        <w:spacing w:line="360" w:lineRule="auto"/>
        <w:jc w:val="both"/>
      </w:pPr>
      <w:r>
        <w:t>The first calculation was done for the top and bottom inserts inside the yokes. The hole for the insert is 48mm therefore the insert was made the same size due to it being a clearance fit. Clearance fit was chosen for these parts because the insert is bolted onto the yoke allowing the customer to remove and replace easily to change the rake angle of the</w:t>
      </w:r>
      <w:r w:rsidR="00330DE8">
        <w:t xml:space="preserve"> front wheel. Choosing this fit from the tables in ISO 286 Part 1 meant that for a 48mm hole, deviation H8 for the hole size and f8 for the shaft size</w:t>
      </w:r>
      <w:r>
        <w:t>;</w:t>
      </w:r>
    </w:p>
    <w:p w:rsidR="00330DE8" w:rsidRPr="00330DE8" w:rsidRDefault="00330DE8" w:rsidP="002B24CC">
      <w:pPr>
        <w:spacing w:line="360" w:lineRule="auto"/>
        <w:jc w:val="both"/>
        <w:rPr>
          <w:b/>
        </w:rPr>
      </w:pPr>
      <w:r w:rsidRPr="00330DE8">
        <w:rPr>
          <w:b/>
        </w:rPr>
        <w:t xml:space="preserve">48mm </w:t>
      </w:r>
      <w:proofErr w:type="gramStart"/>
      <w:r w:rsidRPr="00330DE8">
        <w:rPr>
          <w:b/>
        </w:rPr>
        <w:t>Hole</w:t>
      </w:r>
      <w:proofErr w:type="gramEnd"/>
      <w:r w:rsidRPr="00330DE8">
        <w:rPr>
          <w:b/>
        </w:rPr>
        <w:t xml:space="preserve"> size with H8 </w:t>
      </w:r>
      <w:r>
        <w:rPr>
          <w:b/>
        </w:rPr>
        <w:t>Deviation</w:t>
      </w:r>
      <w:r w:rsidR="00CE3A1F">
        <w:rPr>
          <w:b/>
        </w:rPr>
        <w:t xml:space="preserve">                                              </w:t>
      </w:r>
      <w:r w:rsidR="00CE3A1F" w:rsidRPr="00330DE8">
        <w:rPr>
          <w:b/>
        </w:rPr>
        <w:t>48mm Shaft size with f8 Deviation</w:t>
      </w:r>
    </w:p>
    <w:p w:rsidR="00330DE8" w:rsidRPr="005D6BC0" w:rsidRDefault="00330DE8" w:rsidP="002B24CC">
      <w:pPr>
        <w:spacing w:line="360" w:lineRule="auto"/>
        <w:jc w:val="both"/>
        <w:rPr>
          <w:i/>
        </w:rPr>
      </w:pPr>
      <w:r w:rsidRPr="005D6BC0">
        <w:rPr>
          <w:i/>
        </w:rPr>
        <w:t>ES = 0.039 → Upper limit of size = 48.039 mm</w:t>
      </w:r>
      <w:r w:rsidR="00CE3A1F">
        <w:rPr>
          <w:i/>
        </w:rPr>
        <w:t xml:space="preserve">                 </w:t>
      </w:r>
      <w:proofErr w:type="spellStart"/>
      <w:r w:rsidR="00CE3A1F" w:rsidRPr="005D6BC0">
        <w:rPr>
          <w:i/>
        </w:rPr>
        <w:t>es</w:t>
      </w:r>
      <w:proofErr w:type="spellEnd"/>
      <w:r w:rsidR="00CE3A1F" w:rsidRPr="005D6BC0">
        <w:rPr>
          <w:i/>
        </w:rPr>
        <w:t xml:space="preserve"> = -0.025 → Upper limit of size = 47.975 mm</w:t>
      </w:r>
    </w:p>
    <w:p w:rsidR="00330DE8" w:rsidRPr="00CE3A1F" w:rsidRDefault="00330DE8" w:rsidP="002B24CC">
      <w:pPr>
        <w:spacing w:line="360" w:lineRule="auto"/>
        <w:jc w:val="both"/>
      </w:pPr>
      <w:r w:rsidRPr="005D6BC0">
        <w:rPr>
          <w:i/>
        </w:rPr>
        <w:t xml:space="preserve">EI = 0 </w:t>
      </w:r>
      <w:r w:rsidRPr="005D6BC0">
        <w:rPr>
          <w:rFonts w:cstheme="minorHAnsi"/>
          <w:i/>
        </w:rPr>
        <w:t>→</w:t>
      </w:r>
      <w:r w:rsidRPr="005D6BC0">
        <w:rPr>
          <w:i/>
        </w:rPr>
        <w:t xml:space="preserve"> Lower limit of size = 48.000 mm</w:t>
      </w:r>
      <w:r w:rsidR="00CE3A1F">
        <w:rPr>
          <w:i/>
        </w:rPr>
        <w:t xml:space="preserve">                          </w:t>
      </w:r>
      <w:proofErr w:type="spellStart"/>
      <w:r w:rsidR="00CE3A1F" w:rsidRPr="005D6BC0">
        <w:rPr>
          <w:i/>
        </w:rPr>
        <w:t>ei</w:t>
      </w:r>
      <w:proofErr w:type="spellEnd"/>
      <w:r w:rsidR="00CE3A1F" w:rsidRPr="005D6BC0">
        <w:rPr>
          <w:i/>
        </w:rPr>
        <w:t xml:space="preserve"> = -0.064 → Lower limit of size = 47.936 mm</w:t>
      </w:r>
    </w:p>
    <w:p w:rsidR="00E3619C" w:rsidRPr="00E3619C" w:rsidRDefault="00E3619C" w:rsidP="002B24CC">
      <w:pPr>
        <w:spacing w:line="360" w:lineRule="auto"/>
        <w:jc w:val="both"/>
        <w:rPr>
          <w:b/>
        </w:rPr>
      </w:pPr>
      <w:r w:rsidRPr="00E3619C">
        <w:rPr>
          <w:b/>
        </w:rPr>
        <w:t xml:space="preserve">Therefore; </w:t>
      </w:r>
    </w:p>
    <w:p w:rsidR="00E3619C" w:rsidRPr="005D6BC0" w:rsidRDefault="005D6BC0" w:rsidP="002B24CC">
      <w:pPr>
        <w:spacing w:line="360" w:lineRule="auto"/>
        <w:jc w:val="both"/>
        <w:rPr>
          <w:i/>
        </w:rPr>
      </w:pPr>
      <w:r>
        <w:rPr>
          <w:i/>
        </w:rPr>
        <w:t>Minimum C</w:t>
      </w:r>
      <w:r w:rsidR="00E3619C" w:rsidRPr="005D6BC0">
        <w:rPr>
          <w:i/>
        </w:rPr>
        <w:t>learance → Lower limit of hole – upper limit</w:t>
      </w:r>
      <w:r>
        <w:rPr>
          <w:i/>
        </w:rPr>
        <w:t xml:space="preserve"> of insert</w:t>
      </w:r>
      <w:r w:rsidR="00E3619C" w:rsidRPr="005D6BC0">
        <w:rPr>
          <w:i/>
        </w:rPr>
        <w:t xml:space="preserve"> = 48 – 47.975 = 0.025 mm</w:t>
      </w:r>
    </w:p>
    <w:p w:rsidR="00E3619C" w:rsidRPr="005D6BC0" w:rsidRDefault="005D6BC0" w:rsidP="002B24CC">
      <w:pPr>
        <w:spacing w:line="360" w:lineRule="auto"/>
        <w:jc w:val="both"/>
        <w:rPr>
          <w:i/>
        </w:rPr>
      </w:pPr>
      <w:r>
        <w:rPr>
          <w:i/>
        </w:rPr>
        <w:t>Maximum C</w:t>
      </w:r>
      <w:r w:rsidR="00E3619C" w:rsidRPr="005D6BC0">
        <w:rPr>
          <w:i/>
        </w:rPr>
        <w:t xml:space="preserve">learance → Upper limit of hole – lower </w:t>
      </w:r>
      <w:r>
        <w:rPr>
          <w:i/>
        </w:rPr>
        <w:t>limit of insert</w:t>
      </w:r>
      <w:r w:rsidR="00E3619C" w:rsidRPr="005D6BC0">
        <w:rPr>
          <w:i/>
        </w:rPr>
        <w:t xml:space="preserve"> = 48.039 – 47.936 = 0.103 mm</w:t>
      </w:r>
    </w:p>
    <w:p w:rsidR="007337E5" w:rsidRDefault="007337E5" w:rsidP="002B24CC">
      <w:pPr>
        <w:spacing w:line="360" w:lineRule="auto"/>
        <w:jc w:val="both"/>
      </w:pPr>
    </w:p>
    <w:p w:rsidR="00157528" w:rsidRPr="00330DE8" w:rsidRDefault="007337E5" w:rsidP="002B24CC">
      <w:pPr>
        <w:spacing w:line="360" w:lineRule="auto"/>
        <w:jc w:val="both"/>
      </w:pPr>
      <w:r>
        <w:rPr>
          <w:noProof/>
          <w:lang w:eastAsia="en-GB"/>
        </w:rPr>
        <w:drawing>
          <wp:anchor distT="0" distB="0" distL="114300" distR="114300" simplePos="0" relativeHeight="251678720" behindDoc="0" locked="0" layoutInCell="1" allowOverlap="1">
            <wp:simplePos x="0" y="0"/>
            <wp:positionH relativeFrom="margin">
              <wp:align>left</wp:align>
            </wp:positionH>
            <wp:positionV relativeFrom="paragraph">
              <wp:posOffset>10795</wp:posOffset>
            </wp:positionV>
            <wp:extent cx="3143250" cy="2221230"/>
            <wp:effectExtent l="0" t="0" r="0" b="762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143250" cy="22212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57528">
        <w:t xml:space="preserve">Both values are positive proving that the type of fit is a clearance fit </w:t>
      </w:r>
      <w:sdt>
        <w:sdtPr>
          <w:id w:val="559674685"/>
          <w:citation/>
        </w:sdtPr>
        <w:sdtContent>
          <w:r w:rsidR="00157528">
            <w:fldChar w:fldCharType="begin"/>
          </w:r>
          <w:r w:rsidR="00157528">
            <w:instrText xml:space="preserve"> CITATION ISO10 \l 2057 </w:instrText>
          </w:r>
          <w:r w:rsidR="00157528">
            <w:fldChar w:fldCharType="separate"/>
          </w:r>
          <w:r w:rsidR="00450D32">
            <w:rPr>
              <w:noProof/>
            </w:rPr>
            <w:t>(ISO, 2010)</w:t>
          </w:r>
          <w:r w:rsidR="00157528">
            <w:fldChar w:fldCharType="end"/>
          </w:r>
        </w:sdtContent>
      </w:sdt>
      <w:r w:rsidR="00157528">
        <w:t xml:space="preserve">. Going further into detail, Clark (2015) states that there are 5 different clearance fits and for a 48 mm diameter fit with 0.1 mm max and 0.025 mm minimum clearance the fit is known as a close running clearance fit </w:t>
      </w:r>
      <w:sdt>
        <w:sdtPr>
          <w:id w:val="-1398193187"/>
          <w:citation/>
        </w:sdtPr>
        <w:sdtContent>
          <w:r w:rsidR="00157528">
            <w:fldChar w:fldCharType="begin"/>
          </w:r>
          <w:r w:rsidR="00157528">
            <w:instrText xml:space="preserve"> CITATION Cla15 \l 2057 </w:instrText>
          </w:r>
          <w:r w:rsidR="00157528">
            <w:fldChar w:fldCharType="separate"/>
          </w:r>
          <w:r w:rsidR="00450D32">
            <w:rPr>
              <w:noProof/>
            </w:rPr>
            <w:t>(Clark, 2015)</w:t>
          </w:r>
          <w:r w:rsidR="00157528">
            <w:fldChar w:fldCharType="end"/>
          </w:r>
        </w:sdtContent>
      </w:sdt>
      <w:r w:rsidR="00157528">
        <w:t xml:space="preserve">.     </w:t>
      </w:r>
    </w:p>
    <w:p w:rsidR="00403FBC" w:rsidRDefault="007337E5" w:rsidP="002B24CC">
      <w:pPr>
        <w:spacing w:line="360" w:lineRule="auto"/>
        <w:jc w:val="both"/>
      </w:pPr>
      <w:r>
        <w:rPr>
          <w:noProof/>
          <w:lang w:eastAsia="en-GB"/>
        </w:rPr>
        <mc:AlternateContent>
          <mc:Choice Requires="wps">
            <w:drawing>
              <wp:anchor distT="0" distB="0" distL="114300" distR="114300" simplePos="0" relativeHeight="251680768" behindDoc="0" locked="0" layoutInCell="1" allowOverlap="1" wp14:anchorId="1E1C2BAB" wp14:editId="39C40D6C">
                <wp:simplePos x="0" y="0"/>
                <wp:positionH relativeFrom="margin">
                  <wp:align>left</wp:align>
                </wp:positionH>
                <wp:positionV relativeFrom="paragraph">
                  <wp:posOffset>2540</wp:posOffset>
                </wp:positionV>
                <wp:extent cx="3143250"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3143250" cy="635"/>
                        </a:xfrm>
                        <a:prstGeom prst="rect">
                          <a:avLst/>
                        </a:prstGeom>
                        <a:solidFill>
                          <a:prstClr val="white"/>
                        </a:solidFill>
                        <a:ln>
                          <a:noFill/>
                        </a:ln>
                      </wps:spPr>
                      <wps:txbx>
                        <w:txbxContent>
                          <w:p w:rsidR="00A62A6F" w:rsidRPr="00C27AB0" w:rsidRDefault="00A62A6F" w:rsidP="00CE3A1F">
                            <w:pPr>
                              <w:pStyle w:val="Caption"/>
                              <w:rPr>
                                <w:noProof/>
                              </w:rPr>
                            </w:pPr>
                            <w:bookmarkStart w:id="29" w:name="_Toc33547632"/>
                            <w:r>
                              <w:t xml:space="preserve">Figure </w:t>
                            </w:r>
                            <w:fldSimple w:instr=" SEQ Figure \* ARABIC ">
                              <w:r>
                                <w:rPr>
                                  <w:noProof/>
                                </w:rPr>
                                <w:t>8</w:t>
                              </w:r>
                            </w:fldSimple>
                            <w:r>
                              <w:t xml:space="preserve"> - Exploded view of the top insert and top yoke together (Deion Atkinson, 2020)</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1C2BAB" id="Text Box 15" o:spid="_x0000_s1033" type="#_x0000_t202" style="position:absolute;left:0;text-align:left;margin-left:0;margin-top:.2pt;width:247.5pt;height:.05pt;z-index:25168076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" stroked="f">
                <v:textbox style="mso-fit-shape-to-text:t" inset="0,0,0,0">
                  <w:txbxContent>
                    <w:p w:rsidR="00A62A6F" w:rsidRPr="00C27AB0" w:rsidRDefault="00A62A6F" w:rsidP="00CE3A1F">
                      <w:pPr>
                        <w:pStyle w:val="Caption"/>
                        <w:rPr>
                          <w:noProof/>
                        </w:rPr>
                      </w:pPr>
                      <w:bookmarkStart w:id="30" w:name="_Toc33547632"/>
                      <w:r>
                        <w:t xml:space="preserve">Figure </w:t>
                      </w:r>
                      <w:fldSimple w:instr=" SEQ Figure \* ARABIC ">
                        <w:r>
                          <w:rPr>
                            <w:noProof/>
                          </w:rPr>
                          <w:t>8</w:t>
                        </w:r>
                      </w:fldSimple>
                      <w:r>
                        <w:t xml:space="preserve"> - Exploded view of the top insert and top yoke together (Deion Atkinson, 2020)</w:t>
                      </w:r>
                      <w:bookmarkEnd w:id="30"/>
                    </w:p>
                  </w:txbxContent>
                </v:textbox>
                <w10:wrap type="square" anchorx="margin"/>
              </v:shape>
            </w:pict>
          </mc:Fallback>
        </mc:AlternateContent>
      </w:r>
    </w:p>
    <w:p w:rsidR="002E4742" w:rsidRDefault="002E4742" w:rsidP="00403FBC">
      <w:pPr>
        <w:spacing w:line="360" w:lineRule="auto"/>
      </w:pPr>
    </w:p>
    <w:p w:rsidR="005D6BC0" w:rsidRDefault="004873D3" w:rsidP="005D6BC0">
      <w:pPr>
        <w:pStyle w:val="Heading3"/>
        <w:spacing w:line="360" w:lineRule="auto"/>
      </w:pPr>
      <w:bookmarkStart w:id="31" w:name="_Toc34042113"/>
      <w:r>
        <w:lastRenderedPageBreak/>
        <w:t xml:space="preserve">4.5) </w:t>
      </w:r>
      <w:r w:rsidR="007337E5">
        <w:t>Stem into</w:t>
      </w:r>
      <w:r w:rsidR="005D6BC0">
        <w:t xml:space="preserve"> Inserts</w:t>
      </w:r>
      <w:bookmarkEnd w:id="31"/>
    </w:p>
    <w:p w:rsidR="005D6BC0" w:rsidRPr="005D6BC0" w:rsidRDefault="005D6BC0" w:rsidP="002B24CC">
      <w:pPr>
        <w:spacing w:line="360" w:lineRule="auto"/>
        <w:jc w:val="both"/>
        <w:rPr>
          <w:b/>
        </w:rPr>
      </w:pPr>
      <w:r w:rsidRPr="005D6BC0">
        <w:rPr>
          <w:b/>
        </w:rPr>
        <w:t xml:space="preserve">26 mm </w:t>
      </w:r>
      <w:proofErr w:type="gramStart"/>
      <w:r w:rsidRPr="005D6BC0">
        <w:rPr>
          <w:b/>
        </w:rPr>
        <w:t>hole</w:t>
      </w:r>
      <w:proofErr w:type="gramEnd"/>
      <w:r w:rsidRPr="005D6BC0">
        <w:rPr>
          <w:b/>
        </w:rPr>
        <w:t xml:space="preserve"> in inserts</w:t>
      </w:r>
      <w:r w:rsidR="007337E5">
        <w:rPr>
          <w:b/>
        </w:rPr>
        <w:t xml:space="preserve">                                                          26 mm stem diameter</w:t>
      </w:r>
    </w:p>
    <w:p w:rsidR="005D6BC0" w:rsidRPr="005D6BC0" w:rsidRDefault="005D6BC0" w:rsidP="002B24CC">
      <w:pPr>
        <w:spacing w:line="360" w:lineRule="auto"/>
        <w:jc w:val="both"/>
        <w:rPr>
          <w:i/>
        </w:rPr>
      </w:pPr>
      <w:r w:rsidRPr="005D6BC0">
        <w:rPr>
          <w:i/>
        </w:rPr>
        <w:t xml:space="preserve">ES = </w:t>
      </w:r>
      <w:r>
        <w:rPr>
          <w:i/>
        </w:rPr>
        <w:t>0.021</w:t>
      </w:r>
      <w:r w:rsidRPr="005D6BC0">
        <w:rPr>
          <w:i/>
        </w:rPr>
        <w:t xml:space="preserve"> → Upper limit of size = </w:t>
      </w:r>
      <w:r>
        <w:rPr>
          <w:i/>
        </w:rPr>
        <w:t>26.021</w:t>
      </w:r>
      <w:r w:rsidRPr="005D6BC0">
        <w:rPr>
          <w:i/>
        </w:rPr>
        <w:t xml:space="preserve"> mm</w:t>
      </w:r>
      <w:r w:rsidR="007337E5">
        <w:rPr>
          <w:i/>
        </w:rPr>
        <w:t xml:space="preserve">         </w:t>
      </w:r>
      <w:r w:rsidR="00222DFD">
        <w:rPr>
          <w:i/>
        </w:rPr>
        <w:t xml:space="preserve">      </w:t>
      </w:r>
      <w:r w:rsidR="007337E5">
        <w:rPr>
          <w:i/>
        </w:rPr>
        <w:t xml:space="preserve">  </w:t>
      </w:r>
      <w:proofErr w:type="spellStart"/>
      <w:r w:rsidR="007337E5" w:rsidRPr="005D6BC0">
        <w:rPr>
          <w:i/>
        </w:rPr>
        <w:t>es</w:t>
      </w:r>
      <w:proofErr w:type="spellEnd"/>
      <w:r w:rsidR="007337E5" w:rsidRPr="005D6BC0">
        <w:rPr>
          <w:i/>
        </w:rPr>
        <w:t xml:space="preserve"> = </w:t>
      </w:r>
      <w:r w:rsidR="007337E5">
        <w:rPr>
          <w:i/>
        </w:rPr>
        <w:t>-0.028</w:t>
      </w:r>
      <w:r w:rsidR="007337E5" w:rsidRPr="005D6BC0">
        <w:rPr>
          <w:i/>
        </w:rPr>
        <w:t xml:space="preserve"> →</w:t>
      </w:r>
      <w:r w:rsidR="007337E5">
        <w:rPr>
          <w:i/>
        </w:rPr>
        <w:t xml:space="preserve"> Upper limit of size = 26.028</w:t>
      </w:r>
      <w:r w:rsidR="007337E5" w:rsidRPr="005D6BC0">
        <w:rPr>
          <w:i/>
        </w:rPr>
        <w:t xml:space="preserve"> mm</w:t>
      </w:r>
    </w:p>
    <w:p w:rsidR="005D6BC0" w:rsidRPr="007337E5" w:rsidRDefault="005D6BC0" w:rsidP="002B24CC">
      <w:pPr>
        <w:spacing w:line="360" w:lineRule="auto"/>
        <w:jc w:val="both"/>
      </w:pPr>
      <w:r w:rsidRPr="005D6BC0">
        <w:rPr>
          <w:i/>
        </w:rPr>
        <w:t xml:space="preserve">EI = 0 </w:t>
      </w:r>
      <w:r w:rsidRPr="005D6BC0">
        <w:rPr>
          <w:rFonts w:cstheme="minorHAnsi"/>
          <w:i/>
        </w:rPr>
        <w:t>→</w:t>
      </w:r>
      <w:r>
        <w:rPr>
          <w:i/>
        </w:rPr>
        <w:t xml:space="preserve"> Lower limit of size = 26.000</w:t>
      </w:r>
      <w:r w:rsidRPr="005D6BC0">
        <w:rPr>
          <w:i/>
        </w:rPr>
        <w:t xml:space="preserve"> </w:t>
      </w:r>
      <w:r>
        <w:rPr>
          <w:i/>
        </w:rPr>
        <w:t>mm</w:t>
      </w:r>
      <w:r w:rsidR="007337E5">
        <w:rPr>
          <w:i/>
        </w:rPr>
        <w:t xml:space="preserve">                    </w:t>
      </w:r>
      <w:r w:rsidR="00222DFD">
        <w:rPr>
          <w:i/>
        </w:rPr>
        <w:t xml:space="preserve">      </w:t>
      </w:r>
      <w:proofErr w:type="spellStart"/>
      <w:r w:rsidR="007337E5" w:rsidRPr="005D6BC0">
        <w:rPr>
          <w:i/>
        </w:rPr>
        <w:t>ei</w:t>
      </w:r>
      <w:proofErr w:type="spellEnd"/>
      <w:r w:rsidR="007337E5" w:rsidRPr="005D6BC0">
        <w:rPr>
          <w:i/>
        </w:rPr>
        <w:t xml:space="preserve"> = </w:t>
      </w:r>
      <w:r w:rsidR="007337E5">
        <w:rPr>
          <w:i/>
        </w:rPr>
        <w:t>-0.015</w:t>
      </w:r>
      <w:r w:rsidR="007337E5" w:rsidRPr="005D6BC0">
        <w:rPr>
          <w:i/>
        </w:rPr>
        <w:t xml:space="preserve"> → </w:t>
      </w:r>
      <w:r w:rsidR="007337E5">
        <w:rPr>
          <w:i/>
        </w:rPr>
        <w:t>Lower limit of size = 26.015</w:t>
      </w:r>
      <w:r w:rsidR="007337E5" w:rsidRPr="005D6BC0">
        <w:rPr>
          <w:i/>
        </w:rPr>
        <w:t xml:space="preserve"> mm</w:t>
      </w:r>
    </w:p>
    <w:p w:rsidR="005D6BC0" w:rsidRDefault="005D6BC0" w:rsidP="002B24CC">
      <w:pPr>
        <w:spacing w:line="360" w:lineRule="auto"/>
        <w:jc w:val="both"/>
        <w:rPr>
          <w:b/>
        </w:rPr>
      </w:pPr>
      <w:r>
        <w:rPr>
          <w:b/>
        </w:rPr>
        <w:t>Therefore;</w:t>
      </w:r>
    </w:p>
    <w:p w:rsidR="005D6BC0" w:rsidRPr="005D6BC0" w:rsidRDefault="005D6BC0" w:rsidP="002B24CC">
      <w:pPr>
        <w:spacing w:line="360" w:lineRule="auto"/>
        <w:jc w:val="both"/>
        <w:rPr>
          <w:i/>
        </w:rPr>
      </w:pPr>
      <w:r w:rsidRPr="005D6BC0">
        <w:rPr>
          <w:i/>
        </w:rPr>
        <w:t xml:space="preserve">Minimum </w:t>
      </w:r>
      <w:r>
        <w:rPr>
          <w:i/>
        </w:rPr>
        <w:t>Interference</w:t>
      </w:r>
      <w:r w:rsidRPr="005D6BC0">
        <w:rPr>
          <w:i/>
        </w:rPr>
        <w:t xml:space="preserve"> → Lower limit of hole – upper limit of shaft =</w:t>
      </w:r>
      <w:r>
        <w:rPr>
          <w:i/>
        </w:rPr>
        <w:t xml:space="preserve"> 26</w:t>
      </w:r>
      <w:r w:rsidRPr="005D6BC0">
        <w:rPr>
          <w:i/>
        </w:rPr>
        <w:t xml:space="preserve"> –</w:t>
      </w:r>
      <w:r>
        <w:rPr>
          <w:i/>
        </w:rPr>
        <w:t xml:space="preserve"> 26.028</w:t>
      </w:r>
      <w:r w:rsidRPr="005D6BC0">
        <w:rPr>
          <w:i/>
        </w:rPr>
        <w:t xml:space="preserve"> </w:t>
      </w:r>
      <w:r>
        <w:rPr>
          <w:i/>
        </w:rPr>
        <w:t>= -0.028</w:t>
      </w:r>
      <w:r w:rsidRPr="005D6BC0">
        <w:rPr>
          <w:i/>
        </w:rPr>
        <w:t xml:space="preserve"> mm</w:t>
      </w:r>
    </w:p>
    <w:p w:rsidR="005D6BC0" w:rsidRPr="005D6BC0" w:rsidRDefault="005D6BC0" w:rsidP="002B24CC">
      <w:pPr>
        <w:spacing w:line="360" w:lineRule="auto"/>
        <w:jc w:val="both"/>
      </w:pPr>
      <w:r>
        <w:rPr>
          <w:i/>
        </w:rPr>
        <w:t>Maximum C</w:t>
      </w:r>
      <w:r w:rsidRPr="005D6BC0">
        <w:rPr>
          <w:i/>
        </w:rPr>
        <w:t xml:space="preserve">learance → Upper limit of hole – lower </w:t>
      </w:r>
      <w:r>
        <w:rPr>
          <w:i/>
        </w:rPr>
        <w:t>limit of shaft = 26.021 – 26.015 = 0.006</w:t>
      </w:r>
      <w:r w:rsidRPr="005D6BC0">
        <w:rPr>
          <w:i/>
        </w:rPr>
        <w:t xml:space="preserve"> mm</w:t>
      </w:r>
      <w:r>
        <w:rPr>
          <w:i/>
        </w:rPr>
        <w:t xml:space="preserve"> </w:t>
      </w:r>
      <w:sdt>
        <w:sdtPr>
          <w:rPr>
            <w:i/>
          </w:rPr>
          <w:id w:val="2119256832"/>
          <w:citation/>
        </w:sdtPr>
        <w:sdtContent>
          <w:r>
            <w:rPr>
              <w:i/>
            </w:rPr>
            <w:fldChar w:fldCharType="begin"/>
          </w:r>
          <w:r>
            <w:instrText xml:space="preserve"> CITATION ISO101 \l 2057 </w:instrText>
          </w:r>
          <w:r>
            <w:rPr>
              <w:i/>
            </w:rPr>
            <w:fldChar w:fldCharType="separate"/>
          </w:r>
          <w:r w:rsidR="00450D32">
            <w:rPr>
              <w:noProof/>
            </w:rPr>
            <w:t>(ISO, 2010)</w:t>
          </w:r>
          <w:r>
            <w:rPr>
              <w:i/>
            </w:rPr>
            <w:fldChar w:fldCharType="end"/>
          </w:r>
        </w:sdtContent>
      </w:sdt>
    </w:p>
    <w:p w:rsidR="005D6BC0" w:rsidRPr="005D6BC0" w:rsidRDefault="005D6BC0" w:rsidP="002B24CC">
      <w:pPr>
        <w:spacing w:line="360" w:lineRule="auto"/>
        <w:jc w:val="both"/>
      </w:pPr>
      <w:r>
        <w:t xml:space="preserve">Both positive and negative values indicating that the fit is </w:t>
      </w:r>
      <w:r w:rsidR="00105388">
        <w:t>a</w:t>
      </w:r>
      <w:r>
        <w:t xml:space="preserve"> </w:t>
      </w:r>
      <w:r w:rsidR="00105388">
        <w:t>transition</w:t>
      </w:r>
      <w:r>
        <w:t xml:space="preserve"> fit requiring</w:t>
      </w:r>
      <w:r w:rsidR="00105388">
        <w:t xml:space="preserve"> the stem to be fitted with a s</w:t>
      </w:r>
      <w:r w:rsidR="007337E5">
        <w:t>mall amount of</w:t>
      </w:r>
      <w:r w:rsidR="00105388">
        <w:t xml:space="preserve"> force, also known as a push fit according to </w:t>
      </w:r>
      <w:sdt>
        <w:sdtPr>
          <w:id w:val="-1013533726"/>
          <w:citation/>
        </w:sdtPr>
        <w:sdtContent>
          <w:r w:rsidR="00105388">
            <w:fldChar w:fldCharType="begin"/>
          </w:r>
          <w:r w:rsidR="00105388">
            <w:instrText xml:space="preserve"> CITATION Sha18 \l 2057 </w:instrText>
          </w:r>
          <w:r w:rsidR="00105388">
            <w:fldChar w:fldCharType="separate"/>
          </w:r>
          <w:r w:rsidR="00450D32">
            <w:rPr>
              <w:noProof/>
            </w:rPr>
            <w:t>(Shafi, 2018)</w:t>
          </w:r>
          <w:r w:rsidR="00105388">
            <w:fldChar w:fldCharType="end"/>
          </w:r>
        </w:sdtContent>
      </w:sdt>
      <w:r w:rsidR="00105388">
        <w:t>.</w:t>
      </w:r>
      <w:r w:rsidR="007337E5">
        <w:t xml:space="preserve"> This fit was chosen because the stem needs to be very secure and tight inside the inserts to ensure that the handle bars don’t have any forward/backwards play in them. In order to keep the stem located in situ it has had a thread cut out on top of it and an M22 x 1.75 size nut on top to lock the system together. While the stem is located tightly in the hole it is also easily removed without much force so this will help the customer by making it easier to change the inserts during a race weekend rather than having to take them all off and having to press it out. </w:t>
      </w:r>
    </w:p>
    <w:p w:rsidR="005D6BC0" w:rsidRPr="00403FBC" w:rsidRDefault="007337E5" w:rsidP="005D6BC0">
      <w:pPr>
        <w:spacing w:line="360" w:lineRule="auto"/>
      </w:pPr>
      <w:r>
        <w:rPr>
          <w:noProof/>
          <w:lang w:eastAsia="en-GB"/>
        </w:rPr>
        <mc:AlternateContent>
          <mc:Choice Requires="wps">
            <w:drawing>
              <wp:anchor distT="0" distB="0" distL="114300" distR="114300" simplePos="0" relativeHeight="251683840" behindDoc="0" locked="0" layoutInCell="1" allowOverlap="1" wp14:anchorId="5B5436DB" wp14:editId="48C9528A">
                <wp:simplePos x="0" y="0"/>
                <wp:positionH relativeFrom="column">
                  <wp:posOffset>701040</wp:posOffset>
                </wp:positionH>
                <wp:positionV relativeFrom="paragraph">
                  <wp:posOffset>2497455</wp:posOffset>
                </wp:positionV>
                <wp:extent cx="4330065"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4330065" cy="635"/>
                        </a:xfrm>
                        <a:prstGeom prst="rect">
                          <a:avLst/>
                        </a:prstGeom>
                        <a:solidFill>
                          <a:prstClr val="white"/>
                        </a:solidFill>
                        <a:ln>
                          <a:noFill/>
                        </a:ln>
                      </wps:spPr>
                      <wps:txbx>
                        <w:txbxContent>
                          <w:p w:rsidR="00A62A6F" w:rsidRPr="00240E40" w:rsidRDefault="00A62A6F" w:rsidP="007337E5">
                            <w:pPr>
                              <w:pStyle w:val="Caption"/>
                              <w:rPr>
                                <w:noProof/>
                              </w:rPr>
                            </w:pPr>
                            <w:bookmarkStart w:id="32" w:name="_Toc33547633"/>
                            <w:r>
                              <w:t xml:space="preserve">Figure </w:t>
                            </w:r>
                            <w:fldSimple w:instr=" SEQ Figure \* ARABIC ">
                              <w:r>
                                <w:rPr>
                                  <w:noProof/>
                                </w:rPr>
                                <w:t>9</w:t>
                              </w:r>
                            </w:fldSimple>
                            <w:r>
                              <w:t xml:space="preserve"> - Exploded view of the stem, inserts and top nut (Deion Atkinson)</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5436DB" id="Text Box 17" o:spid="_x0000_s1034" type="#_x0000_t202" style="position:absolute;margin-left:55.2pt;margin-top:196.65pt;width:340.9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" stroked="f">
                <v:textbox style="mso-fit-shape-to-text:t" inset="0,0,0,0">
                  <w:txbxContent>
                    <w:p w:rsidR="00A62A6F" w:rsidRPr="00240E40" w:rsidRDefault="00A62A6F" w:rsidP="007337E5">
                      <w:pPr>
                        <w:pStyle w:val="Caption"/>
                        <w:rPr>
                          <w:noProof/>
                        </w:rPr>
                      </w:pPr>
                      <w:bookmarkStart w:id="33" w:name="_Toc33547633"/>
                      <w:r>
                        <w:t xml:space="preserve">Figure </w:t>
                      </w:r>
                      <w:fldSimple w:instr=" SEQ Figure \* ARABIC ">
                        <w:r>
                          <w:rPr>
                            <w:noProof/>
                          </w:rPr>
                          <w:t>9</w:t>
                        </w:r>
                      </w:fldSimple>
                      <w:r>
                        <w:t xml:space="preserve"> - Exploded view of the stem, inserts and top nut (Deion Atkinson)</w:t>
                      </w:r>
                      <w:bookmarkEnd w:id="33"/>
                    </w:p>
                  </w:txbxContent>
                </v:textbox>
                <w10:wrap type="square"/>
              </v:shape>
            </w:pict>
          </mc:Fallback>
        </mc:AlternateContent>
      </w:r>
      <w:r>
        <w:rPr>
          <w:noProof/>
          <w:lang w:eastAsia="en-GB"/>
        </w:rPr>
        <w:drawing>
          <wp:anchor distT="0" distB="0" distL="114300" distR="114300" simplePos="0" relativeHeight="251681792" behindDoc="0" locked="0" layoutInCell="1" allowOverlap="1">
            <wp:simplePos x="0" y="0"/>
            <wp:positionH relativeFrom="margin">
              <wp:align>center</wp:align>
            </wp:positionH>
            <wp:positionV relativeFrom="paragraph">
              <wp:posOffset>192405</wp:posOffset>
            </wp:positionV>
            <wp:extent cx="4330065" cy="224790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330065" cy="22479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E06B80" w:rsidRDefault="00E06B80" w:rsidP="005D6BC0">
      <w:pPr>
        <w:spacing w:line="360" w:lineRule="auto"/>
      </w:pPr>
    </w:p>
    <w:p w:rsidR="00E06B80" w:rsidRDefault="00E06B80" w:rsidP="005D6BC0">
      <w:pPr>
        <w:spacing w:line="360" w:lineRule="auto"/>
      </w:pPr>
    </w:p>
    <w:p w:rsidR="00E06B80" w:rsidRDefault="00E06B80" w:rsidP="005D6BC0">
      <w:pPr>
        <w:spacing w:line="360" w:lineRule="auto"/>
      </w:pPr>
    </w:p>
    <w:p w:rsidR="00E06B80" w:rsidRDefault="00E06B80" w:rsidP="005D6BC0">
      <w:pPr>
        <w:spacing w:line="360" w:lineRule="auto"/>
      </w:pPr>
    </w:p>
    <w:p w:rsidR="00E06B80" w:rsidRDefault="00E06B80" w:rsidP="005D6BC0">
      <w:pPr>
        <w:spacing w:line="360" w:lineRule="auto"/>
      </w:pPr>
    </w:p>
    <w:p w:rsidR="00E06B80" w:rsidRDefault="00E06B80" w:rsidP="00E06B80">
      <w:pPr>
        <w:spacing w:line="360" w:lineRule="auto"/>
      </w:pPr>
    </w:p>
    <w:p w:rsidR="00E06B80" w:rsidRDefault="00E06B80" w:rsidP="00E06B80">
      <w:pPr>
        <w:spacing w:line="360" w:lineRule="auto"/>
      </w:pPr>
    </w:p>
    <w:p w:rsidR="00E06B80" w:rsidRDefault="00E06B80" w:rsidP="00E06B80">
      <w:pPr>
        <w:spacing w:line="360" w:lineRule="auto"/>
      </w:pPr>
    </w:p>
    <w:p w:rsidR="00E06B80" w:rsidRDefault="00E06B80" w:rsidP="00E06B80">
      <w:pPr>
        <w:spacing w:line="360" w:lineRule="auto"/>
      </w:pPr>
    </w:p>
    <w:p w:rsidR="00E06B80" w:rsidRDefault="00E06B80" w:rsidP="00E06B80">
      <w:pPr>
        <w:spacing w:line="360" w:lineRule="auto"/>
      </w:pPr>
    </w:p>
    <w:p w:rsidR="00CD3303" w:rsidRDefault="00CD3303" w:rsidP="00CD3303">
      <w:pPr>
        <w:pStyle w:val="Heading2"/>
        <w:spacing w:line="360" w:lineRule="auto"/>
      </w:pPr>
      <w:bookmarkStart w:id="34" w:name="_Toc34042114"/>
      <w:r>
        <w:lastRenderedPageBreak/>
        <w:t xml:space="preserve">4.6) Top </w:t>
      </w:r>
      <w:r w:rsidR="00A62A6F">
        <w:t>Yoke</w:t>
      </w:r>
      <w:bookmarkEnd w:id="34"/>
    </w:p>
    <w:p w:rsidR="00A62A6F" w:rsidRDefault="00A62A6F" w:rsidP="00A62A6F">
      <w:pPr>
        <w:spacing w:line="360" w:lineRule="auto"/>
      </w:pPr>
      <w:r>
        <w:t>Fork size = 52.6</w:t>
      </w:r>
    </w:p>
    <w:p w:rsidR="00A62A6F" w:rsidRDefault="00A62A6F" w:rsidP="00A62A6F">
      <w:pPr>
        <w:spacing w:line="360" w:lineRule="auto"/>
      </w:pPr>
      <w:r>
        <w:t>Diameter of holes in the yoke = 52.6</w:t>
      </w:r>
    </w:p>
    <w:p w:rsidR="00A62A6F" w:rsidRDefault="00A62A6F" w:rsidP="00A62A6F">
      <w:pPr>
        <w:spacing w:line="360" w:lineRule="auto"/>
      </w:pPr>
      <w:r>
        <w:t xml:space="preserve">Clearance fit F8 was chosen for the holes because the forks need to slide in nicely without any interference for them to be changed quickly on a race weekend. Another reason for this is because the forks are clamped with three bolts each side of the yoke allowing it to be a clearance fit due to not needing any tightness inside the yoke. </w:t>
      </w:r>
    </w:p>
    <w:p w:rsidR="00A62A6F" w:rsidRDefault="00A62A6F" w:rsidP="00A62A6F">
      <w:pPr>
        <w:spacing w:line="240" w:lineRule="auto"/>
      </w:pPr>
      <w:r>
        <w:t xml:space="preserve">F8 = +0.3           Lower limit of hole </w:t>
      </w:r>
      <w:r>
        <w:rPr>
          <w:rFonts w:cstheme="minorHAnsi"/>
        </w:rPr>
        <w:t>→</w:t>
      </w:r>
      <w:r>
        <w:t xml:space="preserve"> 52.6 + 0.3 = 52.9 mm</w:t>
      </w:r>
    </w:p>
    <w:p w:rsidR="00CD3303" w:rsidRDefault="00A62A6F" w:rsidP="00A62A6F">
      <w:pPr>
        <w:spacing w:line="240" w:lineRule="auto"/>
      </w:pPr>
      <w:r>
        <w:t xml:space="preserve">         +0.76        Upper limit of </w:t>
      </w:r>
      <w:proofErr w:type="gramStart"/>
      <w:r>
        <w:t>hole</w:t>
      </w:r>
      <w:proofErr w:type="gramEnd"/>
      <w:r>
        <w:t xml:space="preserve"> </w:t>
      </w:r>
      <w:r>
        <w:rPr>
          <w:rFonts w:cstheme="minorHAnsi"/>
        </w:rPr>
        <w:t>→</w:t>
      </w:r>
      <w:r>
        <w:t xml:space="preserve"> 52.6 + 0.76 = 53.36 mm</w:t>
      </w:r>
    </w:p>
    <w:p w:rsidR="00A62A6F" w:rsidRDefault="00A62A6F" w:rsidP="00A62A6F">
      <w:pPr>
        <w:spacing w:line="240" w:lineRule="auto"/>
      </w:pPr>
    </w:p>
    <w:p w:rsidR="00A62A6F" w:rsidRDefault="00A62A6F" w:rsidP="00A62A6F">
      <w:pPr>
        <w:pStyle w:val="Heading2"/>
        <w:spacing w:line="360" w:lineRule="auto"/>
      </w:pPr>
      <w:bookmarkStart w:id="35" w:name="_Toc34042115"/>
      <w:r>
        <w:t>4.7) Bottom Yoke</w:t>
      </w:r>
      <w:bookmarkEnd w:id="35"/>
    </w:p>
    <w:p w:rsidR="00A62A6F" w:rsidRDefault="00A62A6F" w:rsidP="00A62A6F">
      <w:pPr>
        <w:spacing w:line="360" w:lineRule="auto"/>
      </w:pPr>
      <w:r>
        <w:t>Fork size = 52.6</w:t>
      </w:r>
    </w:p>
    <w:p w:rsidR="00A62A6F" w:rsidRDefault="00A62A6F" w:rsidP="00A62A6F">
      <w:pPr>
        <w:spacing w:line="360" w:lineRule="auto"/>
      </w:pPr>
      <w:r>
        <w:t>Diameter of holes in the yoke = 52.6</w:t>
      </w:r>
    </w:p>
    <w:p w:rsidR="00A62A6F" w:rsidRDefault="00A62A6F" w:rsidP="00A62A6F">
      <w:pPr>
        <w:spacing w:line="240" w:lineRule="auto"/>
      </w:pPr>
      <w:r>
        <w:t xml:space="preserve">F8 = +0.3          Lower limit of hole </w:t>
      </w:r>
      <w:r w:rsidRPr="00A62A6F">
        <w:rPr>
          <w:rFonts w:cstheme="minorHAnsi"/>
        </w:rPr>
        <w:t>→</w:t>
      </w:r>
      <w:r>
        <w:t xml:space="preserve"> 58.4 + 0.3 = 58.7 mm        </w:t>
      </w:r>
    </w:p>
    <w:p w:rsidR="00A62A6F" w:rsidRDefault="00A62A6F" w:rsidP="00A62A6F">
      <w:pPr>
        <w:spacing w:line="240" w:lineRule="auto"/>
      </w:pPr>
      <w:r>
        <w:t xml:space="preserve">        +0.76        Upper limit of </w:t>
      </w:r>
      <w:proofErr w:type="gramStart"/>
      <w:r>
        <w:t>hole</w:t>
      </w:r>
      <w:proofErr w:type="gramEnd"/>
      <w:r>
        <w:t xml:space="preserve"> </w:t>
      </w:r>
      <w:r w:rsidRPr="00A62A6F">
        <w:rPr>
          <w:rFonts w:cstheme="minorHAnsi"/>
        </w:rPr>
        <w:t>→</w:t>
      </w:r>
      <w:r>
        <w:t xml:space="preserve"> 58.4 + 0.76 = 58.16 mm</w:t>
      </w:r>
    </w:p>
    <w:p w:rsidR="00A62A6F" w:rsidRDefault="00A62A6F" w:rsidP="00A62A6F">
      <w:pPr>
        <w:spacing w:line="240" w:lineRule="auto"/>
      </w:pPr>
    </w:p>
    <w:p w:rsidR="00A62A6F" w:rsidRDefault="00A62A6F" w:rsidP="00A62A6F">
      <w:pPr>
        <w:spacing w:line="240" w:lineRule="auto"/>
      </w:pPr>
    </w:p>
    <w:p w:rsidR="00A62A6F" w:rsidRDefault="00A62A6F" w:rsidP="00A62A6F">
      <w:pPr>
        <w:spacing w:line="240" w:lineRule="auto"/>
      </w:pPr>
    </w:p>
    <w:p w:rsidR="00A62A6F" w:rsidRDefault="00A62A6F" w:rsidP="00A62A6F">
      <w:pPr>
        <w:spacing w:line="240" w:lineRule="auto"/>
      </w:pPr>
    </w:p>
    <w:p w:rsidR="00A62A6F" w:rsidRDefault="00A62A6F" w:rsidP="00A62A6F">
      <w:pPr>
        <w:spacing w:line="240" w:lineRule="auto"/>
      </w:pPr>
    </w:p>
    <w:p w:rsidR="00A62A6F" w:rsidRDefault="00A62A6F" w:rsidP="00A62A6F">
      <w:pPr>
        <w:spacing w:line="240" w:lineRule="auto"/>
      </w:pPr>
    </w:p>
    <w:p w:rsidR="00A62A6F" w:rsidRDefault="00A62A6F" w:rsidP="00A62A6F">
      <w:pPr>
        <w:spacing w:line="240" w:lineRule="auto"/>
      </w:pPr>
    </w:p>
    <w:p w:rsidR="00A62A6F" w:rsidRDefault="00A62A6F" w:rsidP="00A62A6F">
      <w:pPr>
        <w:spacing w:line="240" w:lineRule="auto"/>
      </w:pPr>
    </w:p>
    <w:p w:rsidR="00A62A6F" w:rsidRDefault="00A62A6F" w:rsidP="00A62A6F">
      <w:pPr>
        <w:spacing w:line="240" w:lineRule="auto"/>
      </w:pPr>
    </w:p>
    <w:p w:rsidR="00A62A6F" w:rsidRDefault="00A62A6F" w:rsidP="00A62A6F">
      <w:pPr>
        <w:spacing w:line="240" w:lineRule="auto"/>
      </w:pPr>
    </w:p>
    <w:p w:rsidR="00A62A6F" w:rsidRDefault="00A62A6F" w:rsidP="00A62A6F">
      <w:pPr>
        <w:spacing w:line="240" w:lineRule="auto"/>
      </w:pPr>
    </w:p>
    <w:p w:rsidR="00A62A6F" w:rsidRDefault="00A62A6F" w:rsidP="00A62A6F">
      <w:pPr>
        <w:spacing w:line="240" w:lineRule="auto"/>
      </w:pPr>
    </w:p>
    <w:p w:rsidR="00A62A6F" w:rsidRDefault="00A62A6F" w:rsidP="00A62A6F">
      <w:pPr>
        <w:spacing w:line="240" w:lineRule="auto"/>
      </w:pPr>
    </w:p>
    <w:p w:rsidR="00A62A6F" w:rsidRDefault="00A62A6F" w:rsidP="00A62A6F">
      <w:pPr>
        <w:spacing w:line="240" w:lineRule="auto"/>
      </w:pPr>
    </w:p>
    <w:p w:rsidR="00A360FC" w:rsidRDefault="00A360FC" w:rsidP="004873D3">
      <w:pPr>
        <w:pStyle w:val="Heading1"/>
        <w:numPr>
          <w:ilvl w:val="0"/>
          <w:numId w:val="2"/>
        </w:numPr>
        <w:spacing w:line="360" w:lineRule="auto"/>
        <w:rPr>
          <w:noProof/>
          <w:lang w:eastAsia="en-GB"/>
        </w:rPr>
      </w:pPr>
      <w:bookmarkStart w:id="36" w:name="_Toc34042116"/>
      <w:r>
        <w:rPr>
          <w:noProof/>
          <w:lang w:eastAsia="en-GB"/>
        </w:rPr>
        <w:lastRenderedPageBreak/>
        <w:t>GD&amp;T Drawings</w:t>
      </w:r>
      <w:bookmarkEnd w:id="36"/>
    </w:p>
    <w:p w:rsidR="00D0304A" w:rsidRDefault="00D0304A" w:rsidP="002B24CC">
      <w:pPr>
        <w:spacing w:line="360" w:lineRule="auto"/>
        <w:jc w:val="both"/>
        <w:rPr>
          <w:lang w:eastAsia="en-GB"/>
        </w:rPr>
      </w:pPr>
    </w:p>
    <w:p w:rsidR="00A360FC" w:rsidRPr="00A360FC" w:rsidRDefault="00A360FC" w:rsidP="002B24CC">
      <w:pPr>
        <w:spacing w:line="360" w:lineRule="auto"/>
        <w:jc w:val="both"/>
        <w:rPr>
          <w:lang w:eastAsia="en-GB"/>
        </w:rPr>
      </w:pPr>
      <w:r>
        <w:rPr>
          <w:lang w:eastAsia="en-GB"/>
        </w:rPr>
        <w:t>Below is the drawing for the bottom insert, as can be seen in the drawing GD&amp;T symbols have been used to represent different parameters that need to be followed by the machine shop</w:t>
      </w:r>
      <w:r w:rsidR="00FF15FF">
        <w:rPr>
          <w:lang w:eastAsia="en-GB"/>
        </w:rPr>
        <w:t xml:space="preserve"> (shown in figure 2)</w:t>
      </w:r>
      <w:r>
        <w:rPr>
          <w:lang w:eastAsia="en-GB"/>
        </w:rPr>
        <w:t>. The perpendicularity symbol</w:t>
      </w:r>
      <w:r w:rsidR="00FF15FF">
        <w:rPr>
          <w:lang w:eastAsia="en-GB"/>
        </w:rPr>
        <w:t xml:space="preserve"> (circled A)</w:t>
      </w:r>
      <w:r>
        <w:rPr>
          <w:lang w:eastAsia="en-GB"/>
        </w:rPr>
        <w:t xml:space="preserve"> represents the 90 degree angle between the top surface and the cylinder that needs to be within 0.1 mm of its nominal size. Above the perpendicularity symbol</w:t>
      </w:r>
      <w:r w:rsidR="00FF15FF">
        <w:rPr>
          <w:lang w:eastAsia="en-GB"/>
        </w:rPr>
        <w:t xml:space="preserve"> (circled B)</w:t>
      </w:r>
      <w:r>
        <w:rPr>
          <w:lang w:eastAsia="en-GB"/>
        </w:rPr>
        <w:t xml:space="preserve"> is the flatness symbol which indicates that the surface needs to be parallel to the opposite surface where both must be uniformly flat </w:t>
      </w:r>
      <w:sdt>
        <w:sdtPr>
          <w:rPr>
            <w:lang w:eastAsia="en-GB"/>
          </w:rPr>
          <w:id w:val="-595170843"/>
          <w:citation/>
        </w:sdtPr>
        <w:sdtContent>
          <w:r>
            <w:rPr>
              <w:lang w:eastAsia="en-GB"/>
            </w:rPr>
            <w:fldChar w:fldCharType="begin"/>
          </w:r>
          <w:r>
            <w:rPr>
              <w:lang w:eastAsia="en-GB"/>
            </w:rPr>
            <w:instrText xml:space="preserve"> CITATION GDT19 \l 2057 </w:instrText>
          </w:r>
          <w:r>
            <w:rPr>
              <w:lang w:eastAsia="en-GB"/>
            </w:rPr>
            <w:fldChar w:fldCharType="separate"/>
          </w:r>
          <w:r w:rsidR="00450D32">
            <w:rPr>
              <w:noProof/>
              <w:lang w:eastAsia="en-GB"/>
            </w:rPr>
            <w:t>(GD&amp;Tbasics, 2019)</w:t>
          </w:r>
          <w:r>
            <w:rPr>
              <w:lang w:eastAsia="en-GB"/>
            </w:rPr>
            <w:fldChar w:fldCharType="end"/>
          </w:r>
        </w:sdtContent>
      </w:sdt>
      <w:r w:rsidR="00900735">
        <w:rPr>
          <w:lang w:eastAsia="en-GB"/>
        </w:rPr>
        <w:t xml:space="preserve">. </w:t>
      </w:r>
    </w:p>
    <w:p w:rsidR="00E06B80" w:rsidRDefault="00D0304A" w:rsidP="00A360FC">
      <w:pPr>
        <w:spacing w:line="360" w:lineRule="auto"/>
      </w:pPr>
      <w:r>
        <w:rPr>
          <w:noProof/>
          <w:lang w:eastAsia="en-GB"/>
        </w:rPr>
        <w:drawing>
          <wp:anchor distT="0" distB="0" distL="114300" distR="114300" simplePos="0" relativeHeight="251694080" behindDoc="0" locked="0" layoutInCell="1" allowOverlap="1">
            <wp:simplePos x="0" y="0"/>
            <wp:positionH relativeFrom="margin">
              <wp:align>right</wp:align>
            </wp:positionH>
            <wp:positionV relativeFrom="paragraph">
              <wp:posOffset>420370</wp:posOffset>
            </wp:positionV>
            <wp:extent cx="5732780" cy="4123690"/>
            <wp:effectExtent l="0" t="0" r="127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2780" cy="412369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E06B80" w:rsidRDefault="00E06B80" w:rsidP="00E06B80">
      <w:pPr>
        <w:spacing w:line="360" w:lineRule="auto"/>
      </w:pPr>
    </w:p>
    <w:p w:rsidR="00E06B80" w:rsidRDefault="00D0304A" w:rsidP="00E06B80">
      <w:pPr>
        <w:spacing w:line="360" w:lineRule="auto"/>
      </w:pPr>
      <w:r>
        <w:rPr>
          <w:noProof/>
          <w:lang w:eastAsia="en-GB"/>
        </w:rPr>
        <mc:AlternateContent>
          <mc:Choice Requires="wps">
            <w:drawing>
              <wp:anchor distT="0" distB="0" distL="114300" distR="114300" simplePos="0" relativeHeight="251693056" behindDoc="0" locked="0" layoutInCell="1" allowOverlap="1" wp14:anchorId="5A575E1B" wp14:editId="64C20CD8">
                <wp:simplePos x="0" y="0"/>
                <wp:positionH relativeFrom="margin">
                  <wp:align>center</wp:align>
                </wp:positionH>
                <wp:positionV relativeFrom="paragraph">
                  <wp:posOffset>300990</wp:posOffset>
                </wp:positionV>
                <wp:extent cx="4531360" cy="635"/>
                <wp:effectExtent l="0" t="0" r="2540" b="0"/>
                <wp:wrapSquare wrapText="bothSides"/>
                <wp:docPr id="24" name="Text Box 24"/>
                <wp:cNvGraphicFramePr/>
                <a:graphic xmlns:a="http://schemas.openxmlformats.org/drawingml/2006/main">
                  <a:graphicData uri="http://schemas.microsoft.com/office/word/2010/wordprocessingShape">
                    <wps:wsp>
                      <wps:cNvSpPr txBox="1"/>
                      <wps:spPr>
                        <a:xfrm>
                          <a:off x="0" y="0"/>
                          <a:ext cx="4531360" cy="635"/>
                        </a:xfrm>
                        <a:prstGeom prst="rect">
                          <a:avLst/>
                        </a:prstGeom>
                        <a:solidFill>
                          <a:prstClr val="white"/>
                        </a:solidFill>
                        <a:ln>
                          <a:noFill/>
                        </a:ln>
                      </wps:spPr>
                      <wps:txbx>
                        <w:txbxContent>
                          <w:p w:rsidR="00A62A6F" w:rsidRPr="00802234" w:rsidRDefault="00A62A6F" w:rsidP="00900735">
                            <w:pPr>
                              <w:pStyle w:val="Caption"/>
                              <w:rPr>
                                <w:noProof/>
                              </w:rPr>
                            </w:pPr>
                            <w:bookmarkStart w:id="37" w:name="_Toc33547634"/>
                            <w:r>
                              <w:t xml:space="preserve">Figure </w:t>
                            </w:r>
                            <w:fldSimple w:instr=" SEQ Figure \* ARABIC ">
                              <w:r>
                                <w:rPr>
                                  <w:noProof/>
                                </w:rPr>
                                <w:t>10</w:t>
                              </w:r>
                            </w:fldSimple>
                            <w:r>
                              <w:t xml:space="preserve"> - Bottom insert drawing with GD&amp;T symbols (Deion Atkinson, 2020)</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575E1B" id="Text Box 24" o:spid="_x0000_s1035" type="#_x0000_t202" style="position:absolute;margin-left:0;margin-top:23.7pt;width:356.8pt;height:.05pt;z-index:25169305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" stroked="f">
                <v:textbox style="mso-fit-shape-to-text:t" inset="0,0,0,0">
                  <w:txbxContent>
                    <w:p w:rsidR="00A62A6F" w:rsidRPr="00802234" w:rsidRDefault="00A62A6F" w:rsidP="00900735">
                      <w:pPr>
                        <w:pStyle w:val="Caption"/>
                        <w:rPr>
                          <w:noProof/>
                        </w:rPr>
                      </w:pPr>
                      <w:bookmarkStart w:id="38" w:name="_Toc33547634"/>
                      <w:r>
                        <w:t xml:space="preserve">Figure </w:t>
                      </w:r>
                      <w:fldSimple w:instr=" SEQ Figure \* ARABIC ">
                        <w:r>
                          <w:rPr>
                            <w:noProof/>
                          </w:rPr>
                          <w:t>10</w:t>
                        </w:r>
                      </w:fldSimple>
                      <w:r>
                        <w:t xml:space="preserve"> - Bottom insert drawing with GD&amp;T symbols (Deion Atkinson, 2020)</w:t>
                      </w:r>
                      <w:bookmarkEnd w:id="38"/>
                    </w:p>
                  </w:txbxContent>
                </v:textbox>
                <w10:wrap type="square" anchorx="margin"/>
              </v:shape>
            </w:pict>
          </mc:Fallback>
        </mc:AlternateContent>
      </w:r>
    </w:p>
    <w:p w:rsidR="00E06B80" w:rsidRDefault="00E06B80" w:rsidP="00E06B80">
      <w:pPr>
        <w:spacing w:line="360" w:lineRule="auto"/>
      </w:pPr>
    </w:p>
    <w:p w:rsidR="00E06B80" w:rsidRDefault="00E06B80" w:rsidP="00E06B80">
      <w:pPr>
        <w:spacing w:line="360" w:lineRule="auto"/>
      </w:pPr>
    </w:p>
    <w:p w:rsidR="004873D3" w:rsidRDefault="004873D3" w:rsidP="00E06B80">
      <w:pPr>
        <w:spacing w:line="360" w:lineRule="auto"/>
      </w:pPr>
    </w:p>
    <w:p w:rsidR="00E06B80" w:rsidRDefault="00A24DD4" w:rsidP="002B24CC">
      <w:pPr>
        <w:spacing w:line="360" w:lineRule="auto"/>
        <w:jc w:val="both"/>
      </w:pPr>
      <w:r>
        <w:lastRenderedPageBreak/>
        <w:t xml:space="preserve">Figure </w:t>
      </w:r>
      <w:r w:rsidR="002B2B4E">
        <w:t xml:space="preserve">11 represents a drawing of the top yoke which has many different GD&amp;T symbols assigned to it because of its complexity. Labelled as A is the cylindricity of the bolt hole where the insert is bolted to, this indicates that the hole needs to be within 0.1 mm of its nominal size and within the tolerance of cylindricity. The circularity </w:t>
      </w:r>
      <w:r w:rsidR="008E3EF5">
        <w:t xml:space="preserve">symbol can be seen (labelled as B) to represent the holes where the forks are clamped, this indicates that the hole should be a true circle within 0.1 mm of its nominal size so that the forks can be clamped perfectly without the yoke turning oval. In circle C there is a true position symbol in the centre of the hole for the forks to sit in, this means that the centre of the hole has to be within 0.1 mm of each measurement which is 24 mm from the centre of the bolt holes for the insert </w:t>
      </w:r>
      <w:sdt>
        <w:sdtPr>
          <w:id w:val="-1974658457"/>
          <w:citation/>
        </w:sdtPr>
        <w:sdtContent>
          <w:r w:rsidR="008E3EF5">
            <w:fldChar w:fldCharType="begin"/>
          </w:r>
          <w:r w:rsidR="008E3EF5">
            <w:instrText xml:space="preserve"> CITATION GDT19 \l 2057 </w:instrText>
          </w:r>
          <w:r w:rsidR="008E3EF5">
            <w:fldChar w:fldCharType="separate"/>
          </w:r>
          <w:r w:rsidR="00450D32">
            <w:rPr>
              <w:noProof/>
            </w:rPr>
            <w:t>(GD&amp;Tbasics, 2019)</w:t>
          </w:r>
          <w:r w:rsidR="008E3EF5">
            <w:fldChar w:fldCharType="end"/>
          </w:r>
        </w:sdtContent>
      </w:sdt>
      <w:r w:rsidR="008E3EF5">
        <w:t xml:space="preserve">.  </w:t>
      </w:r>
    </w:p>
    <w:p w:rsidR="00E06B80" w:rsidRDefault="000F3CA3" w:rsidP="00E06B80">
      <w:pPr>
        <w:spacing w:line="360" w:lineRule="auto"/>
      </w:pPr>
      <w:r>
        <w:rPr>
          <w:noProof/>
          <w:lang w:eastAsia="en-GB"/>
        </w:rPr>
        <w:drawing>
          <wp:anchor distT="0" distB="0" distL="114300" distR="114300" simplePos="0" relativeHeight="251713536" behindDoc="0" locked="0" layoutInCell="1" allowOverlap="1">
            <wp:simplePos x="0" y="0"/>
            <wp:positionH relativeFrom="margin">
              <wp:align>right</wp:align>
            </wp:positionH>
            <wp:positionV relativeFrom="paragraph">
              <wp:posOffset>482600</wp:posOffset>
            </wp:positionV>
            <wp:extent cx="5734050" cy="4133850"/>
            <wp:effectExtent l="0" t="0" r="0"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4050" cy="4133850"/>
                    </a:xfrm>
                    <a:prstGeom prst="rect">
                      <a:avLst/>
                    </a:prstGeom>
                    <a:noFill/>
                    <a:ln>
                      <a:noFill/>
                    </a:ln>
                  </pic:spPr>
                </pic:pic>
              </a:graphicData>
            </a:graphic>
          </wp:anchor>
        </w:drawing>
      </w:r>
    </w:p>
    <w:p w:rsidR="00E06B80" w:rsidRDefault="00E06B80" w:rsidP="00E06B80">
      <w:pPr>
        <w:spacing w:line="360" w:lineRule="auto"/>
      </w:pPr>
    </w:p>
    <w:p w:rsidR="007B0401" w:rsidRDefault="000F3CA3" w:rsidP="00E06B80">
      <w:pPr>
        <w:spacing w:line="360" w:lineRule="auto"/>
      </w:pPr>
      <w:r>
        <w:rPr>
          <w:noProof/>
          <w:lang w:eastAsia="en-GB"/>
        </w:rPr>
        <mc:AlternateContent>
          <mc:Choice Requires="wps">
            <w:drawing>
              <wp:anchor distT="0" distB="0" distL="114300" distR="114300" simplePos="0" relativeHeight="251697152" behindDoc="0" locked="0" layoutInCell="1" allowOverlap="1" wp14:anchorId="14EBA84F" wp14:editId="2FA49C97">
                <wp:simplePos x="0" y="0"/>
                <wp:positionH relativeFrom="margin">
                  <wp:align>right</wp:align>
                </wp:positionH>
                <wp:positionV relativeFrom="paragraph">
                  <wp:posOffset>407670</wp:posOffset>
                </wp:positionV>
                <wp:extent cx="5724525" cy="635"/>
                <wp:effectExtent l="0" t="0" r="9525" b="0"/>
                <wp:wrapSquare wrapText="bothSides"/>
                <wp:docPr id="27" name="Text Box 27"/>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rsidR="00A62A6F" w:rsidRPr="00966CB4" w:rsidRDefault="00A62A6F" w:rsidP="00A24DD4">
                            <w:pPr>
                              <w:pStyle w:val="Caption"/>
                              <w:rPr>
                                <w:noProof/>
                              </w:rPr>
                            </w:pPr>
                            <w:bookmarkStart w:id="39" w:name="_Toc33547635"/>
                            <w:r>
                              <w:t xml:space="preserve">Figure </w:t>
                            </w:r>
                            <w:fldSimple w:instr=" SEQ Figure \* ARABIC ">
                              <w:r>
                                <w:rPr>
                                  <w:noProof/>
                                </w:rPr>
                                <w:t>11</w:t>
                              </w:r>
                            </w:fldSimple>
                            <w:r>
                              <w:t xml:space="preserve"> - Top Yoke drawing with GD&amp;T symbols (Deion Atkinson, 2020)</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EBA84F" id="Text Box 27" o:spid="_x0000_s1036" type="#_x0000_t202" style="position:absolute;margin-left:399.55pt;margin-top:32.1pt;width:450.75pt;height:.05pt;z-index:25169715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" stroked="f">
                <v:textbox style="mso-fit-shape-to-text:t" inset="0,0,0,0">
                  <w:txbxContent>
                    <w:p w:rsidR="00A62A6F" w:rsidRPr="00966CB4" w:rsidRDefault="00A62A6F" w:rsidP="00A24DD4">
                      <w:pPr>
                        <w:pStyle w:val="Caption"/>
                        <w:rPr>
                          <w:noProof/>
                        </w:rPr>
                      </w:pPr>
                      <w:bookmarkStart w:id="40" w:name="_Toc33547635"/>
                      <w:r>
                        <w:t xml:space="preserve">Figure </w:t>
                      </w:r>
                      <w:fldSimple w:instr=" SEQ Figure \* ARABIC ">
                        <w:r>
                          <w:rPr>
                            <w:noProof/>
                          </w:rPr>
                          <w:t>11</w:t>
                        </w:r>
                      </w:fldSimple>
                      <w:r>
                        <w:t xml:space="preserve"> - Top Yoke drawing with GD&amp;T symbols (Deion Atkinson, 2020)</w:t>
                      </w:r>
                      <w:bookmarkEnd w:id="40"/>
                    </w:p>
                  </w:txbxContent>
                </v:textbox>
                <w10:wrap type="square" anchorx="margin"/>
              </v:shape>
            </w:pict>
          </mc:Fallback>
        </mc:AlternateContent>
      </w:r>
    </w:p>
    <w:p w:rsidR="000F3CA3" w:rsidRDefault="000F3CA3" w:rsidP="00E06B80">
      <w:pPr>
        <w:spacing w:line="360" w:lineRule="auto"/>
      </w:pPr>
    </w:p>
    <w:p w:rsidR="002100CA" w:rsidRDefault="00AA2E04" w:rsidP="00AA2E04">
      <w:pPr>
        <w:pStyle w:val="Heading1"/>
        <w:spacing w:line="360" w:lineRule="auto"/>
      </w:pPr>
      <w:bookmarkStart w:id="41" w:name="_Toc34042117"/>
      <w:r>
        <w:lastRenderedPageBreak/>
        <w:t>Conclusion</w:t>
      </w:r>
      <w:bookmarkEnd w:id="41"/>
    </w:p>
    <w:p w:rsidR="000A2CD4" w:rsidRDefault="000A2CD4" w:rsidP="000A2CD4">
      <w:pPr>
        <w:spacing w:line="360" w:lineRule="auto"/>
      </w:pPr>
      <w:r>
        <w:t xml:space="preserve">Looking at how GD&amp;T techniques are applied and what they mean to the machine shop it is clear to see that they are very important in the design phase as they could be the difference between a much defined part and a part that doesn’t work to its expected capabilities. As Clark (2015) states that a mistake in the design phase can cost some money but once the part is produced a mistake could cost ten times more depending on the type of mistake and product, proving that the technical drawings along with GD&amp;T is very important to get right. </w:t>
      </w:r>
    </w:p>
    <w:p w:rsidR="00AA2E04" w:rsidRPr="00AA2E04" w:rsidRDefault="00450D32" w:rsidP="000A2CD4">
      <w:pPr>
        <w:spacing w:line="360" w:lineRule="auto"/>
      </w:pPr>
      <w:r>
        <w:t xml:space="preserve">Taking the fits of the inserts and the stem into consideration shows how the different tolerances relate to the fits and how they correlate to the purpose of the fits. Both fits are relevant due to the triple clamps being used on a racing bike where the rake angle could be changed quickly in the pits on a race weekend. After identifying the GD&amp;T symbols and tolerances on the technical drawings it is clear to believe that they would be manufactured by the machine shop to the right specification, therefore are suitable for each part in the report.  </w:t>
      </w:r>
      <w:r w:rsidR="000A2CD4">
        <w:t xml:space="preserve"> </w:t>
      </w:r>
    </w:p>
    <w:p w:rsidR="00AA2E04" w:rsidRPr="00AA2E04" w:rsidRDefault="00AA2E04" w:rsidP="00AA2E04">
      <w:pPr>
        <w:spacing w:line="360" w:lineRule="auto"/>
      </w:pPr>
    </w:p>
    <w:p w:rsidR="002100CA" w:rsidRDefault="002100CA" w:rsidP="00AA2E04">
      <w:pPr>
        <w:spacing w:line="360" w:lineRule="auto"/>
      </w:pPr>
    </w:p>
    <w:p w:rsidR="002100CA" w:rsidRDefault="002100CA" w:rsidP="00AA2E04">
      <w:pPr>
        <w:spacing w:line="360" w:lineRule="auto"/>
      </w:pPr>
    </w:p>
    <w:p w:rsidR="002100CA" w:rsidRDefault="002100CA" w:rsidP="00AA2E04">
      <w:pPr>
        <w:spacing w:line="360" w:lineRule="auto"/>
      </w:pPr>
    </w:p>
    <w:p w:rsidR="002100CA" w:rsidRDefault="002100CA" w:rsidP="00E06B80">
      <w:pPr>
        <w:spacing w:line="360" w:lineRule="auto"/>
      </w:pPr>
    </w:p>
    <w:p w:rsidR="002100CA" w:rsidRDefault="002100CA" w:rsidP="00E06B80">
      <w:pPr>
        <w:spacing w:line="360" w:lineRule="auto"/>
      </w:pPr>
    </w:p>
    <w:p w:rsidR="002100CA" w:rsidRDefault="002100CA" w:rsidP="00E06B80">
      <w:pPr>
        <w:spacing w:line="360" w:lineRule="auto"/>
      </w:pPr>
    </w:p>
    <w:p w:rsidR="002100CA" w:rsidRDefault="002100CA" w:rsidP="00E06B80">
      <w:pPr>
        <w:spacing w:line="360" w:lineRule="auto"/>
      </w:pPr>
    </w:p>
    <w:p w:rsidR="002100CA" w:rsidRDefault="002100CA" w:rsidP="00E06B80">
      <w:pPr>
        <w:spacing w:line="360" w:lineRule="auto"/>
      </w:pPr>
    </w:p>
    <w:p w:rsidR="002100CA" w:rsidRDefault="002100CA" w:rsidP="00E06B80">
      <w:pPr>
        <w:spacing w:line="360" w:lineRule="auto"/>
      </w:pPr>
    </w:p>
    <w:p w:rsidR="002100CA" w:rsidRDefault="002100CA" w:rsidP="00E06B80">
      <w:pPr>
        <w:spacing w:line="360" w:lineRule="auto"/>
      </w:pPr>
    </w:p>
    <w:p w:rsidR="002100CA" w:rsidRDefault="002100CA" w:rsidP="00E06B80">
      <w:pPr>
        <w:spacing w:line="360" w:lineRule="auto"/>
      </w:pPr>
    </w:p>
    <w:p w:rsidR="002100CA" w:rsidRDefault="002100CA" w:rsidP="00E06B80">
      <w:pPr>
        <w:spacing w:line="360" w:lineRule="auto"/>
      </w:pPr>
    </w:p>
    <w:p w:rsidR="002100CA" w:rsidRDefault="002100CA" w:rsidP="00E06B80">
      <w:pPr>
        <w:spacing w:line="360" w:lineRule="auto"/>
      </w:pPr>
    </w:p>
    <w:p w:rsidR="002100CA" w:rsidRDefault="002100CA" w:rsidP="00E06B80">
      <w:pPr>
        <w:spacing w:line="360" w:lineRule="auto"/>
      </w:pPr>
    </w:p>
    <w:bookmarkStart w:id="42" w:name="_Toc34042118" w:displacedByCustomXml="next"/>
    <w:sdt>
      <w:sdtPr>
        <w:rPr>
          <w:rFonts w:asciiTheme="minorHAnsi" w:eastAsiaTheme="minorHAnsi" w:hAnsiTheme="minorHAnsi" w:cstheme="minorBidi"/>
          <w:color w:val="auto"/>
          <w:sz w:val="22"/>
          <w:szCs w:val="22"/>
        </w:rPr>
        <w:id w:val="886149554"/>
        <w:docPartObj>
          <w:docPartGallery w:val="Bibliographies"/>
          <w:docPartUnique/>
        </w:docPartObj>
      </w:sdtPr>
      <w:sdtContent>
        <w:p w:rsidR="00BA4243" w:rsidRDefault="00BA4243" w:rsidP="002B24CC">
          <w:pPr>
            <w:pStyle w:val="Heading1"/>
            <w:spacing w:line="360" w:lineRule="auto"/>
            <w:jc w:val="both"/>
          </w:pPr>
          <w:r>
            <w:t>6) References</w:t>
          </w:r>
          <w:bookmarkEnd w:id="42"/>
        </w:p>
        <w:sdt>
          <w:sdtPr>
            <w:id w:val="-573587230"/>
            <w:bibliography/>
          </w:sdtPr>
          <w:sdtContent>
            <w:p w:rsidR="00450D32" w:rsidRDefault="00BA4243" w:rsidP="00450D32">
              <w:pPr>
                <w:pStyle w:val="Bibliography"/>
                <w:ind w:left="720" w:hanging="720"/>
                <w:rPr>
                  <w:noProof/>
                  <w:sz w:val="24"/>
                  <w:szCs w:val="24"/>
                </w:rPr>
              </w:pPr>
              <w:r>
                <w:fldChar w:fldCharType="begin"/>
              </w:r>
              <w:r>
                <w:instrText xml:space="preserve"> BIBLIOGRAPHY </w:instrText>
              </w:r>
              <w:r>
                <w:fldChar w:fldCharType="separate"/>
              </w:r>
              <w:r w:rsidR="00450D32">
                <w:rPr>
                  <w:noProof/>
                </w:rPr>
                <w:t xml:space="preserve">Aalco. (2019). </w:t>
              </w:r>
              <w:r w:rsidR="00450D32">
                <w:rPr>
                  <w:i/>
                  <w:iCs/>
                  <w:noProof/>
                </w:rPr>
                <w:t>6061 - T6 Extrusions</w:t>
              </w:r>
              <w:r w:rsidR="00450D32">
                <w:rPr>
                  <w:noProof/>
                </w:rPr>
                <w:t>. Retrieved from Aaclo: http://www.aalco.co.uk/datasheets/Aluminium-Alloy-6061-T6-Extrusions_145.ashx</w:t>
              </w:r>
            </w:p>
            <w:p w:rsidR="00450D32" w:rsidRDefault="00450D32" w:rsidP="00450D32">
              <w:pPr>
                <w:pStyle w:val="Bibliography"/>
                <w:ind w:left="720" w:hanging="720"/>
                <w:rPr>
                  <w:noProof/>
                </w:rPr>
              </w:pPr>
              <w:r>
                <w:rPr>
                  <w:noProof/>
                </w:rPr>
                <w:t xml:space="preserve">Clark. (2015). </w:t>
              </w:r>
              <w:r>
                <w:rPr>
                  <w:i/>
                  <w:iCs/>
                  <w:noProof/>
                </w:rPr>
                <w:t>Fit Tolerances.</w:t>
              </w:r>
              <w:r>
                <w:rPr>
                  <w:noProof/>
                </w:rPr>
                <w:t xml:space="preserve"> Arizona: University of Arizona.</w:t>
              </w:r>
            </w:p>
            <w:p w:rsidR="00450D32" w:rsidRDefault="00450D32" w:rsidP="00450D32">
              <w:pPr>
                <w:pStyle w:val="Bibliography"/>
                <w:ind w:left="720" w:hanging="720"/>
                <w:rPr>
                  <w:noProof/>
                </w:rPr>
              </w:pPr>
              <w:r>
                <w:rPr>
                  <w:noProof/>
                </w:rPr>
                <w:t xml:space="preserve">GD&amp;Tbasics. (2019). </w:t>
              </w:r>
              <w:r>
                <w:rPr>
                  <w:i/>
                  <w:iCs/>
                  <w:noProof/>
                </w:rPr>
                <w:t>GD&amp;T Symbols</w:t>
              </w:r>
              <w:r>
                <w:rPr>
                  <w:noProof/>
                </w:rPr>
                <w:t>. Retrieved from GD&amp;T Basics: https://www.gdandtbasics.com/gdt-symbols/</w:t>
              </w:r>
            </w:p>
            <w:p w:rsidR="00450D32" w:rsidRDefault="00450D32" w:rsidP="00450D32">
              <w:pPr>
                <w:pStyle w:val="Bibliography"/>
                <w:ind w:left="720" w:hanging="720"/>
                <w:rPr>
                  <w:noProof/>
                </w:rPr>
              </w:pPr>
              <w:r>
                <w:rPr>
                  <w:noProof/>
                </w:rPr>
                <w:t xml:space="preserve">Hill, J. (2017). </w:t>
              </w:r>
              <w:r>
                <w:rPr>
                  <w:i/>
                  <w:iCs/>
                  <w:noProof/>
                </w:rPr>
                <w:t>GD&amp;T 101: An Introduction to Geometric Dimensioning and Tolerancing.</w:t>
              </w:r>
              <w:r>
                <w:rPr>
                  <w:noProof/>
                </w:rPr>
                <w:t xml:space="preserve"> Fictiv.</w:t>
              </w:r>
            </w:p>
            <w:p w:rsidR="00450D32" w:rsidRDefault="00450D32" w:rsidP="00450D32">
              <w:pPr>
                <w:pStyle w:val="Bibliography"/>
                <w:ind w:left="720" w:hanging="720"/>
                <w:rPr>
                  <w:noProof/>
                </w:rPr>
              </w:pPr>
              <w:r>
                <w:rPr>
                  <w:noProof/>
                </w:rPr>
                <w:t xml:space="preserve">ISO. (2010). </w:t>
              </w:r>
              <w:r>
                <w:rPr>
                  <w:i/>
                  <w:iCs/>
                  <w:noProof/>
                </w:rPr>
                <w:t>Geometrical Product Specifications.</w:t>
              </w:r>
              <w:r>
                <w:rPr>
                  <w:noProof/>
                </w:rPr>
                <w:t xml:space="preserve"> Geneva: ISO.</w:t>
              </w:r>
            </w:p>
            <w:p w:rsidR="00450D32" w:rsidRDefault="00450D32" w:rsidP="00450D32">
              <w:pPr>
                <w:pStyle w:val="Bibliography"/>
                <w:ind w:left="720" w:hanging="720"/>
                <w:rPr>
                  <w:noProof/>
                </w:rPr>
              </w:pPr>
              <w:r>
                <w:rPr>
                  <w:noProof/>
                </w:rPr>
                <w:t xml:space="preserve">ISO. (2010). </w:t>
              </w:r>
              <w:r>
                <w:rPr>
                  <w:i/>
                  <w:iCs/>
                  <w:noProof/>
                </w:rPr>
                <w:t>Geometrical Product Specifications.</w:t>
              </w:r>
              <w:r>
                <w:rPr>
                  <w:noProof/>
                </w:rPr>
                <w:t xml:space="preserve"> Geneva: ISO-286.</w:t>
              </w:r>
            </w:p>
            <w:p w:rsidR="00450D32" w:rsidRDefault="00450D32" w:rsidP="00450D32">
              <w:pPr>
                <w:pStyle w:val="Bibliography"/>
                <w:ind w:left="720" w:hanging="720"/>
                <w:rPr>
                  <w:noProof/>
                </w:rPr>
              </w:pPr>
              <w:r>
                <w:rPr>
                  <w:noProof/>
                </w:rPr>
                <w:t xml:space="preserve">Krulikowski, A. (2012). </w:t>
              </w:r>
              <w:r>
                <w:rPr>
                  <w:i/>
                  <w:iCs/>
                  <w:noProof/>
                </w:rPr>
                <w:t>Fundamentals of Geometric Dimensioning and Tolerancing .</w:t>
              </w:r>
              <w:r>
                <w:rPr>
                  <w:noProof/>
                </w:rPr>
                <w:t xml:space="preserve"> Westland: Effective Training Inc.</w:t>
              </w:r>
            </w:p>
            <w:p w:rsidR="00450D32" w:rsidRDefault="00450D32" w:rsidP="00450D32">
              <w:pPr>
                <w:pStyle w:val="Bibliography"/>
                <w:ind w:left="720" w:hanging="720"/>
                <w:rPr>
                  <w:noProof/>
                </w:rPr>
              </w:pPr>
              <w:r>
                <w:rPr>
                  <w:noProof/>
                </w:rPr>
                <w:t xml:space="preserve">Shafi, M. (2018, June 8). </w:t>
              </w:r>
              <w:r>
                <w:rPr>
                  <w:i/>
                  <w:iCs/>
                  <w:noProof/>
                </w:rPr>
                <w:t>Types of fit.</w:t>
              </w:r>
              <w:r>
                <w:rPr>
                  <w:noProof/>
                </w:rPr>
                <w:t xml:space="preserve"> Retrieved from Mechanical Students: https://mechanicalstudents.com/3-types-of-fits-clearance-fittransition-fit-interference-fit/#Interference-Fit-Minimum-Interference</w:t>
              </w:r>
            </w:p>
            <w:p w:rsidR="00450D32" w:rsidRDefault="00450D32" w:rsidP="00450D32">
              <w:pPr>
                <w:pStyle w:val="Bibliography"/>
                <w:ind w:left="720" w:hanging="720"/>
                <w:rPr>
                  <w:noProof/>
                </w:rPr>
              </w:pPr>
              <w:r>
                <w:rPr>
                  <w:noProof/>
                </w:rPr>
                <w:t xml:space="preserve">Sigmetrix. (2020). </w:t>
              </w:r>
              <w:r>
                <w:rPr>
                  <w:i/>
                  <w:iCs/>
                  <w:noProof/>
                </w:rPr>
                <w:t>GD&amp;T Basics</w:t>
              </w:r>
              <w:r>
                <w:rPr>
                  <w:noProof/>
                </w:rPr>
                <w:t>. Retrieved from Sigmetrix: https://www.sigmetrix.com/case-studies-2/gdt-case-studies-and-whitepapers/gdt-basics/</w:t>
              </w:r>
            </w:p>
            <w:p w:rsidR="00450D32" w:rsidRDefault="00450D32" w:rsidP="00450D32">
              <w:pPr>
                <w:pStyle w:val="Bibliography"/>
                <w:ind w:left="720" w:hanging="720"/>
                <w:rPr>
                  <w:noProof/>
                </w:rPr>
              </w:pPr>
              <w:r>
                <w:rPr>
                  <w:noProof/>
                </w:rPr>
                <w:t>TygaPerformance. (2019). Retrieved from Jap 4 Performance: http://jap4performance.com/product/top-triple-clamp-cnc-black-nsr250/</w:t>
              </w:r>
            </w:p>
            <w:p w:rsidR="00BA4243" w:rsidRDefault="00BA4243" w:rsidP="00450D32">
              <w:pPr>
                <w:spacing w:line="360" w:lineRule="auto"/>
                <w:jc w:val="both"/>
              </w:pPr>
              <w:r>
                <w:rPr>
                  <w:b/>
                  <w:bCs/>
                  <w:noProof/>
                </w:rPr>
                <w:fldChar w:fldCharType="end"/>
              </w:r>
            </w:p>
          </w:sdtContent>
        </w:sdt>
      </w:sdtContent>
    </w:sdt>
    <w:p w:rsidR="007B0401" w:rsidRDefault="007B0401" w:rsidP="00E06B80">
      <w:pPr>
        <w:spacing w:line="360" w:lineRule="auto"/>
      </w:pPr>
    </w:p>
    <w:p w:rsidR="007B0401" w:rsidRDefault="007B0401" w:rsidP="00E06B80">
      <w:pPr>
        <w:spacing w:line="360" w:lineRule="auto"/>
      </w:pPr>
    </w:p>
    <w:p w:rsidR="007B0401" w:rsidRDefault="007B0401" w:rsidP="00E06B80">
      <w:pPr>
        <w:spacing w:line="360" w:lineRule="auto"/>
      </w:pPr>
    </w:p>
    <w:p w:rsidR="007B0401" w:rsidRDefault="007B0401" w:rsidP="00E06B80">
      <w:pPr>
        <w:spacing w:line="360" w:lineRule="auto"/>
      </w:pPr>
    </w:p>
    <w:p w:rsidR="007B0401" w:rsidRDefault="007B0401" w:rsidP="00E06B80">
      <w:pPr>
        <w:spacing w:line="360" w:lineRule="auto"/>
      </w:pPr>
    </w:p>
    <w:p w:rsidR="007B0401" w:rsidRDefault="007B0401" w:rsidP="00E06B80">
      <w:pPr>
        <w:spacing w:line="360" w:lineRule="auto"/>
      </w:pPr>
    </w:p>
    <w:p w:rsidR="007B0401" w:rsidRDefault="007B0401" w:rsidP="00E06B80">
      <w:pPr>
        <w:spacing w:line="360" w:lineRule="auto"/>
      </w:pPr>
    </w:p>
    <w:p w:rsidR="007B0401" w:rsidRDefault="007B0401" w:rsidP="00E06B80">
      <w:pPr>
        <w:spacing w:line="360" w:lineRule="auto"/>
      </w:pPr>
    </w:p>
    <w:p w:rsidR="007B0401" w:rsidRDefault="007B0401" w:rsidP="00E06B80">
      <w:pPr>
        <w:spacing w:line="360" w:lineRule="auto"/>
      </w:pPr>
    </w:p>
    <w:p w:rsidR="007B0401" w:rsidRDefault="007B0401" w:rsidP="00E06B80">
      <w:pPr>
        <w:spacing w:line="360" w:lineRule="auto"/>
      </w:pPr>
    </w:p>
    <w:p w:rsidR="004873D3" w:rsidRPr="00E06B80" w:rsidRDefault="004873D3" w:rsidP="00E06B80">
      <w:pPr>
        <w:spacing w:line="360" w:lineRule="auto"/>
      </w:pPr>
    </w:p>
    <w:p w:rsidR="00671783" w:rsidRDefault="00BA4243" w:rsidP="00E06B80">
      <w:pPr>
        <w:pStyle w:val="Heading1"/>
        <w:spacing w:line="360" w:lineRule="auto"/>
      </w:pPr>
      <w:bookmarkStart w:id="43" w:name="_Toc34042119"/>
      <w:r>
        <w:lastRenderedPageBreak/>
        <w:t>7</w:t>
      </w:r>
      <w:r w:rsidR="004873D3">
        <w:t xml:space="preserve">) </w:t>
      </w:r>
      <w:r w:rsidR="007B0401">
        <w:t>Appendices</w:t>
      </w:r>
      <w:bookmarkEnd w:id="43"/>
    </w:p>
    <w:p w:rsidR="00BB2332" w:rsidRPr="00BB2332" w:rsidRDefault="007B0401" w:rsidP="004873D3">
      <w:pPr>
        <w:pStyle w:val="Heading2"/>
      </w:pPr>
      <w:bookmarkStart w:id="44" w:name="_Toc34042120"/>
      <w:r>
        <w:t>1. A</w:t>
      </w:r>
      <w:bookmarkEnd w:id="44"/>
    </w:p>
    <w:p w:rsidR="00BB2332" w:rsidRDefault="00BB2332" w:rsidP="00BB2332">
      <w:pPr>
        <w:pStyle w:val="Caption"/>
        <w:keepNext/>
      </w:pPr>
      <w:bookmarkStart w:id="45" w:name="_Toc33529475"/>
      <w:r>
        <w:t xml:space="preserve">Table </w:t>
      </w:r>
      <w:fldSimple w:instr=" SEQ Table \* ARABIC ">
        <w:r>
          <w:rPr>
            <w:noProof/>
          </w:rPr>
          <w:t>1</w:t>
        </w:r>
      </w:fldSimple>
      <w:r>
        <w:t xml:space="preserve"> – Limit deviations for holes, fundamental deviations M and N (ISO 286-2, 2010)</w:t>
      </w:r>
      <w:bookmarkEnd w:id="45"/>
    </w:p>
    <w:p w:rsidR="00E06B80" w:rsidRDefault="00BB2332" w:rsidP="00BB2332">
      <w:pPr>
        <w:spacing w:line="360" w:lineRule="auto"/>
        <w:rPr>
          <w:rFonts w:cstheme="minorHAnsi"/>
        </w:rPr>
      </w:pPr>
      <w:r>
        <w:rPr>
          <w:rFonts w:cstheme="minorHAnsi"/>
          <w:noProof/>
          <w:lang w:eastAsia="en-GB"/>
        </w:rPr>
        <w:drawing>
          <wp:anchor distT="0" distB="0" distL="114300" distR="114300" simplePos="0" relativeHeight="251672576" behindDoc="0" locked="0" layoutInCell="1" allowOverlap="1">
            <wp:simplePos x="0" y="0"/>
            <wp:positionH relativeFrom="margin">
              <wp:align>center</wp:align>
            </wp:positionH>
            <wp:positionV relativeFrom="paragraph">
              <wp:posOffset>9525</wp:posOffset>
            </wp:positionV>
            <wp:extent cx="3704590" cy="454152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704590" cy="454152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E06B80" w:rsidRPr="00E06B80" w:rsidRDefault="00E06B80" w:rsidP="00E06B80">
      <w:pPr>
        <w:rPr>
          <w:rFonts w:cstheme="minorHAnsi"/>
        </w:rPr>
      </w:pPr>
    </w:p>
    <w:p w:rsidR="00E06B80" w:rsidRPr="00E06B80" w:rsidRDefault="00E06B80" w:rsidP="00E06B80">
      <w:pPr>
        <w:rPr>
          <w:rFonts w:cstheme="minorHAnsi"/>
        </w:rPr>
      </w:pPr>
    </w:p>
    <w:p w:rsidR="00E06B80" w:rsidRPr="00E06B80" w:rsidRDefault="00E06B80" w:rsidP="00E06B80">
      <w:pPr>
        <w:rPr>
          <w:rFonts w:cstheme="minorHAnsi"/>
        </w:rPr>
      </w:pPr>
    </w:p>
    <w:p w:rsidR="00E06B80" w:rsidRPr="00E06B80" w:rsidRDefault="00E06B80" w:rsidP="00E06B80">
      <w:pPr>
        <w:rPr>
          <w:rFonts w:cstheme="minorHAnsi"/>
        </w:rPr>
      </w:pPr>
    </w:p>
    <w:p w:rsidR="00E06B80" w:rsidRPr="00E06B80" w:rsidRDefault="00E06B80" w:rsidP="00E06B80">
      <w:pPr>
        <w:rPr>
          <w:rFonts w:cstheme="minorHAnsi"/>
        </w:rPr>
      </w:pPr>
    </w:p>
    <w:p w:rsidR="00E06B80" w:rsidRPr="00E06B80" w:rsidRDefault="00E06B80" w:rsidP="00E06B80">
      <w:pPr>
        <w:rPr>
          <w:rFonts w:cstheme="minorHAnsi"/>
        </w:rPr>
      </w:pPr>
    </w:p>
    <w:p w:rsidR="00E06B80" w:rsidRPr="00E06B80" w:rsidRDefault="00E06B80" w:rsidP="00E06B80">
      <w:pPr>
        <w:rPr>
          <w:rFonts w:cstheme="minorHAnsi"/>
        </w:rPr>
      </w:pPr>
    </w:p>
    <w:p w:rsidR="00E06B80" w:rsidRPr="00E06B80" w:rsidRDefault="00E06B80" w:rsidP="00E06B80">
      <w:pPr>
        <w:rPr>
          <w:rFonts w:cstheme="minorHAnsi"/>
        </w:rPr>
      </w:pPr>
    </w:p>
    <w:p w:rsidR="00E06B80" w:rsidRPr="00E06B80" w:rsidRDefault="00E06B80" w:rsidP="00E06B80">
      <w:pPr>
        <w:rPr>
          <w:rFonts w:cstheme="minorHAnsi"/>
        </w:rPr>
      </w:pPr>
    </w:p>
    <w:p w:rsidR="00E06B80" w:rsidRPr="00E06B80" w:rsidRDefault="00E06B80" w:rsidP="00E06B80">
      <w:pPr>
        <w:rPr>
          <w:rFonts w:cstheme="minorHAnsi"/>
        </w:rPr>
      </w:pPr>
    </w:p>
    <w:p w:rsidR="00E06B80" w:rsidRPr="00E06B80" w:rsidRDefault="00E06B80" w:rsidP="00E06B80">
      <w:pPr>
        <w:rPr>
          <w:rFonts w:cstheme="minorHAnsi"/>
        </w:rPr>
      </w:pPr>
    </w:p>
    <w:p w:rsidR="00E06B80" w:rsidRPr="00E06B80" w:rsidRDefault="00E06B80" w:rsidP="00E06B80">
      <w:pPr>
        <w:rPr>
          <w:rFonts w:cstheme="minorHAnsi"/>
        </w:rPr>
      </w:pPr>
    </w:p>
    <w:p w:rsidR="00E06B80" w:rsidRPr="00E06B80" w:rsidRDefault="00E06B80" w:rsidP="00E06B80">
      <w:pPr>
        <w:rPr>
          <w:rFonts w:cstheme="minorHAnsi"/>
        </w:rPr>
      </w:pPr>
    </w:p>
    <w:p w:rsidR="00E06B80" w:rsidRPr="00E06B80" w:rsidRDefault="00E06B80" w:rsidP="00E06B80">
      <w:pPr>
        <w:rPr>
          <w:rFonts w:cstheme="minorHAnsi"/>
        </w:rPr>
      </w:pPr>
    </w:p>
    <w:p w:rsidR="00E06B80" w:rsidRDefault="00E06B80" w:rsidP="00E06B80">
      <w:pPr>
        <w:rPr>
          <w:rFonts w:cstheme="minorHAnsi"/>
        </w:rPr>
      </w:pPr>
    </w:p>
    <w:p w:rsidR="00671783" w:rsidRDefault="00671783" w:rsidP="00E06B80">
      <w:pPr>
        <w:rPr>
          <w:rFonts w:cstheme="minorHAnsi"/>
        </w:rPr>
      </w:pPr>
    </w:p>
    <w:p w:rsidR="00E06B80" w:rsidRDefault="00E06B80" w:rsidP="00E06B80">
      <w:pPr>
        <w:rPr>
          <w:rFonts w:cstheme="minorHAnsi"/>
        </w:rPr>
      </w:pPr>
    </w:p>
    <w:p w:rsidR="00450D32" w:rsidRDefault="00450D32" w:rsidP="00E06B80">
      <w:pPr>
        <w:rPr>
          <w:rFonts w:cstheme="minorHAnsi"/>
        </w:rPr>
      </w:pPr>
    </w:p>
    <w:p w:rsidR="00450D32" w:rsidRDefault="00450D32" w:rsidP="00E06B80">
      <w:pPr>
        <w:rPr>
          <w:rFonts w:cstheme="minorHAnsi"/>
        </w:rPr>
      </w:pPr>
    </w:p>
    <w:p w:rsidR="00450D32" w:rsidRDefault="00450D32" w:rsidP="00E06B80">
      <w:pPr>
        <w:rPr>
          <w:rFonts w:cstheme="minorHAnsi"/>
        </w:rPr>
      </w:pPr>
    </w:p>
    <w:p w:rsidR="00450D32" w:rsidRDefault="00450D32" w:rsidP="00E06B80">
      <w:pPr>
        <w:rPr>
          <w:rFonts w:cstheme="minorHAnsi"/>
        </w:rPr>
      </w:pPr>
    </w:p>
    <w:p w:rsidR="00450D32" w:rsidRDefault="00450D32" w:rsidP="00E06B80">
      <w:pPr>
        <w:rPr>
          <w:rFonts w:cstheme="minorHAnsi"/>
        </w:rPr>
      </w:pPr>
    </w:p>
    <w:p w:rsidR="00450D32" w:rsidRDefault="00450D32" w:rsidP="00E06B80">
      <w:pPr>
        <w:rPr>
          <w:rFonts w:cstheme="minorHAnsi"/>
        </w:rPr>
      </w:pPr>
    </w:p>
    <w:p w:rsidR="000F3CA3" w:rsidRDefault="000F3CA3" w:rsidP="00E06B80">
      <w:pPr>
        <w:rPr>
          <w:rFonts w:cstheme="minorHAnsi"/>
        </w:rPr>
      </w:pPr>
    </w:p>
    <w:p w:rsidR="000F3CA3" w:rsidRDefault="000F3CA3" w:rsidP="00E06B80">
      <w:pPr>
        <w:rPr>
          <w:rFonts w:cstheme="minorHAnsi"/>
        </w:rPr>
      </w:pPr>
    </w:p>
    <w:p w:rsidR="007B0401" w:rsidRPr="00450D32" w:rsidRDefault="00450D32" w:rsidP="00450D32">
      <w:pPr>
        <w:pStyle w:val="Heading1"/>
        <w:rPr>
          <w:rStyle w:val="Heading1Char"/>
        </w:rPr>
      </w:pPr>
      <w:bookmarkStart w:id="46" w:name="_Toc34042121"/>
      <w:r>
        <w:rPr>
          <w:rStyle w:val="Heading1Char"/>
        </w:rPr>
        <w:lastRenderedPageBreak/>
        <w:t xml:space="preserve">8) </w:t>
      </w:r>
      <w:r w:rsidRPr="00450D32">
        <w:rPr>
          <w:rStyle w:val="Heading1Char"/>
        </w:rPr>
        <w:t>Technical Drawing</w:t>
      </w:r>
      <w:r>
        <w:rPr>
          <w:rStyle w:val="Heading1Char"/>
        </w:rPr>
        <w:t>s</w:t>
      </w:r>
      <w:bookmarkEnd w:id="46"/>
      <w:r w:rsidRPr="00450D32">
        <w:rPr>
          <w:rStyle w:val="Heading1Char"/>
        </w:rPr>
        <w:t xml:space="preserve"> </w:t>
      </w:r>
    </w:p>
    <w:p w:rsidR="007B0401" w:rsidRDefault="007B0401" w:rsidP="00E06B80">
      <w:pPr>
        <w:rPr>
          <w:rFonts w:cstheme="minorHAnsi"/>
        </w:rPr>
      </w:pPr>
    </w:p>
    <w:p w:rsidR="007B0401" w:rsidRDefault="007B0401" w:rsidP="00E06B80">
      <w:pPr>
        <w:rPr>
          <w:rFonts w:cstheme="minorHAnsi"/>
        </w:rPr>
      </w:pPr>
    </w:p>
    <w:p w:rsidR="007B0401" w:rsidRDefault="007B0401" w:rsidP="00E06B80">
      <w:pPr>
        <w:rPr>
          <w:rFonts w:cstheme="minorHAnsi"/>
        </w:rPr>
      </w:pPr>
    </w:p>
    <w:p w:rsidR="007B0401" w:rsidRDefault="00450D32" w:rsidP="00450D32">
      <w:pPr>
        <w:pStyle w:val="Heading2"/>
      </w:pPr>
      <w:bookmarkStart w:id="47" w:name="_Toc34042122"/>
      <w:r>
        <w:t>8.1) Stem</w:t>
      </w:r>
      <w:bookmarkEnd w:id="47"/>
    </w:p>
    <w:p w:rsidR="007B0401" w:rsidRDefault="00450D32" w:rsidP="00E06B80">
      <w:pPr>
        <w:rPr>
          <w:rFonts w:cstheme="minorHAnsi"/>
        </w:rPr>
      </w:pPr>
      <w:r w:rsidRPr="00450D32">
        <w:rPr>
          <w:rStyle w:val="Heading1Char"/>
          <w:noProof/>
          <w:lang w:eastAsia="en-GB"/>
        </w:rPr>
        <w:drawing>
          <wp:anchor distT="0" distB="0" distL="114300" distR="114300" simplePos="0" relativeHeight="251675648" behindDoc="0" locked="0" layoutInCell="1" allowOverlap="1">
            <wp:simplePos x="0" y="0"/>
            <wp:positionH relativeFrom="margin">
              <wp:align>center</wp:align>
            </wp:positionH>
            <wp:positionV relativeFrom="paragraph">
              <wp:posOffset>419100</wp:posOffset>
            </wp:positionV>
            <wp:extent cx="6353175" cy="4566285"/>
            <wp:effectExtent l="0" t="0" r="9525" b="571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353175" cy="456628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7B0401" w:rsidRDefault="00450D32" w:rsidP="00E06B80">
      <w:pPr>
        <w:rPr>
          <w:rFonts w:cstheme="minorHAnsi"/>
        </w:rPr>
      </w:pPr>
      <w:r w:rsidRPr="00450D32">
        <w:rPr>
          <w:rStyle w:val="Heading1Char"/>
          <w:noProof/>
          <w:lang w:eastAsia="en-GB"/>
        </w:rPr>
        <mc:AlternateContent>
          <mc:Choice Requires="wps">
            <w:drawing>
              <wp:anchor distT="0" distB="0" distL="114300" distR="114300" simplePos="0" relativeHeight="251677696" behindDoc="0" locked="0" layoutInCell="1" allowOverlap="1" wp14:anchorId="431FE597" wp14:editId="39B7ADA5">
                <wp:simplePos x="0" y="0"/>
                <wp:positionH relativeFrom="margin">
                  <wp:align>center</wp:align>
                </wp:positionH>
                <wp:positionV relativeFrom="paragraph">
                  <wp:posOffset>4910455</wp:posOffset>
                </wp:positionV>
                <wp:extent cx="6324600"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6324600" cy="635"/>
                        </a:xfrm>
                        <a:prstGeom prst="rect">
                          <a:avLst/>
                        </a:prstGeom>
                        <a:solidFill>
                          <a:prstClr val="white"/>
                        </a:solidFill>
                        <a:ln>
                          <a:noFill/>
                        </a:ln>
                      </wps:spPr>
                      <wps:txbx>
                        <w:txbxContent>
                          <w:p w:rsidR="00A62A6F" w:rsidRPr="00C3205E" w:rsidRDefault="00A62A6F" w:rsidP="007B0401">
                            <w:pPr>
                              <w:pStyle w:val="Caption"/>
                              <w:rPr>
                                <w:noProof/>
                              </w:rPr>
                            </w:pPr>
                            <w:bookmarkStart w:id="48" w:name="_Toc33547636"/>
                            <w:r>
                              <w:t xml:space="preserve">Figure </w:t>
                            </w:r>
                            <w:fldSimple w:instr=" SEQ Figure \* ARABIC ">
                              <w:r>
                                <w:rPr>
                                  <w:noProof/>
                                </w:rPr>
                                <w:t>12</w:t>
                              </w:r>
                            </w:fldSimple>
                            <w:r>
                              <w:t xml:space="preserve"> - Stem drawing with GD&amp;T (Deion Atkinson, 2020)</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1FE597" id="Text Box 13" o:spid="_x0000_s1037" type="#_x0000_t202" style="position:absolute;margin-left:0;margin-top:386.65pt;width:498pt;height:.05pt;z-index:25167769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" stroked="f">
                <v:textbox style="mso-fit-shape-to-text:t" inset="0,0,0,0">
                  <w:txbxContent>
                    <w:p w:rsidR="00A62A6F" w:rsidRPr="00C3205E" w:rsidRDefault="00A62A6F" w:rsidP="007B0401">
                      <w:pPr>
                        <w:pStyle w:val="Caption"/>
                        <w:rPr>
                          <w:noProof/>
                        </w:rPr>
                      </w:pPr>
                      <w:bookmarkStart w:id="49" w:name="_Toc33547636"/>
                      <w:r>
                        <w:t xml:space="preserve">Figure </w:t>
                      </w:r>
                      <w:fldSimple w:instr=" SEQ Figure \* ARABIC ">
                        <w:r>
                          <w:rPr>
                            <w:noProof/>
                          </w:rPr>
                          <w:t>12</w:t>
                        </w:r>
                      </w:fldSimple>
                      <w:r>
                        <w:t xml:space="preserve"> - Stem drawing with GD&amp;T (Deion Atkinson, 2020)</w:t>
                      </w:r>
                      <w:bookmarkEnd w:id="49"/>
                    </w:p>
                  </w:txbxContent>
                </v:textbox>
                <w10:wrap type="square" anchorx="margin"/>
              </v:shape>
            </w:pict>
          </mc:Fallback>
        </mc:AlternateContent>
      </w:r>
    </w:p>
    <w:p w:rsidR="007B0401" w:rsidRDefault="007B0401" w:rsidP="00E06B80">
      <w:pPr>
        <w:rPr>
          <w:rFonts w:cstheme="minorHAnsi"/>
        </w:rPr>
      </w:pPr>
    </w:p>
    <w:p w:rsidR="007B0401" w:rsidRDefault="007B0401" w:rsidP="00E06B80">
      <w:pPr>
        <w:rPr>
          <w:rFonts w:cstheme="minorHAnsi"/>
        </w:rPr>
      </w:pPr>
    </w:p>
    <w:p w:rsidR="007B0401" w:rsidRDefault="007B0401" w:rsidP="00E06B80">
      <w:pPr>
        <w:rPr>
          <w:rFonts w:cstheme="minorHAnsi"/>
        </w:rPr>
      </w:pPr>
    </w:p>
    <w:p w:rsidR="007B0401" w:rsidRDefault="007B0401" w:rsidP="00E06B80">
      <w:pPr>
        <w:rPr>
          <w:rFonts w:cstheme="minorHAnsi"/>
        </w:rPr>
      </w:pPr>
    </w:p>
    <w:p w:rsidR="007B0401" w:rsidRDefault="007B0401" w:rsidP="00E06B80">
      <w:pPr>
        <w:rPr>
          <w:rFonts w:cstheme="minorHAnsi"/>
        </w:rPr>
      </w:pPr>
    </w:p>
    <w:p w:rsidR="007B0401" w:rsidRDefault="007B0401" w:rsidP="00E06B80">
      <w:pPr>
        <w:rPr>
          <w:rFonts w:cstheme="minorHAnsi"/>
        </w:rPr>
      </w:pPr>
    </w:p>
    <w:p w:rsidR="007B0401" w:rsidRDefault="007B0401" w:rsidP="00E06B80">
      <w:pPr>
        <w:rPr>
          <w:rFonts w:cstheme="minorHAnsi"/>
        </w:rPr>
      </w:pPr>
    </w:p>
    <w:p w:rsidR="00450D32" w:rsidRDefault="00450D32" w:rsidP="00450D32">
      <w:pPr>
        <w:pStyle w:val="Heading2"/>
      </w:pPr>
      <w:bookmarkStart w:id="50" w:name="_Toc34042123"/>
      <w:r>
        <w:lastRenderedPageBreak/>
        <w:t>8.2) Bottom Insert</w:t>
      </w:r>
      <w:bookmarkEnd w:id="50"/>
    </w:p>
    <w:p w:rsidR="007B0401" w:rsidRDefault="00450D32" w:rsidP="00E06B80">
      <w:pPr>
        <w:rPr>
          <w:rFonts w:cstheme="minorHAnsi"/>
        </w:rPr>
      </w:pPr>
      <w:r>
        <w:rPr>
          <w:noProof/>
          <w:lang w:eastAsia="en-GB"/>
        </w:rPr>
        <mc:AlternateContent>
          <mc:Choice Requires="wps">
            <w:drawing>
              <wp:anchor distT="0" distB="0" distL="114300" distR="114300" simplePos="0" relativeHeight="251700224" behindDoc="0" locked="0" layoutInCell="1" allowOverlap="1" wp14:anchorId="663EC17A" wp14:editId="1091533E">
                <wp:simplePos x="0" y="0"/>
                <wp:positionH relativeFrom="column">
                  <wp:posOffset>-260985</wp:posOffset>
                </wp:positionH>
                <wp:positionV relativeFrom="paragraph">
                  <wp:posOffset>4811395</wp:posOffset>
                </wp:positionV>
                <wp:extent cx="6254115" cy="635"/>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6254115" cy="635"/>
                        </a:xfrm>
                        <a:prstGeom prst="rect">
                          <a:avLst/>
                        </a:prstGeom>
                        <a:solidFill>
                          <a:prstClr val="white"/>
                        </a:solidFill>
                        <a:ln>
                          <a:noFill/>
                        </a:ln>
                      </wps:spPr>
                      <wps:txbx>
                        <w:txbxContent>
                          <w:p w:rsidR="00A62A6F" w:rsidRPr="00B5540B" w:rsidRDefault="00A62A6F" w:rsidP="00450D32">
                            <w:pPr>
                              <w:pStyle w:val="Caption"/>
                              <w:rPr>
                                <w:rFonts w:cstheme="minorHAnsi"/>
                                <w:noProof/>
                              </w:rPr>
                            </w:pPr>
                            <w:bookmarkStart w:id="51" w:name="_Toc33547637"/>
                            <w:r>
                              <w:t xml:space="preserve">Figure </w:t>
                            </w:r>
                            <w:fldSimple w:instr=" SEQ Figure \* ARABIC ">
                              <w:r>
                                <w:rPr>
                                  <w:noProof/>
                                </w:rPr>
                                <w:t>13</w:t>
                              </w:r>
                            </w:fldSimple>
                            <w:r>
                              <w:t xml:space="preserve"> - Bottom Insert drawing with GD&amp;T symbols (Deion Atkinson, 2020)</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3EC17A" id="Text Box 23" o:spid="_x0000_s1038" type="#_x0000_t202" style="position:absolute;margin-left:-20.55pt;margin-top:378.85pt;width:492.45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" stroked="f">
                <v:textbox style="mso-fit-shape-to-text:t" inset="0,0,0,0">
                  <w:txbxContent>
                    <w:p w:rsidR="00A62A6F" w:rsidRPr="00B5540B" w:rsidRDefault="00A62A6F" w:rsidP="00450D32">
                      <w:pPr>
                        <w:pStyle w:val="Caption"/>
                        <w:rPr>
                          <w:rFonts w:cstheme="minorHAnsi"/>
                          <w:noProof/>
                        </w:rPr>
                      </w:pPr>
                      <w:bookmarkStart w:id="52" w:name="_Toc33547637"/>
                      <w:r>
                        <w:t xml:space="preserve">Figure </w:t>
                      </w:r>
                      <w:fldSimple w:instr=" SEQ Figure \* ARABIC ">
                        <w:r>
                          <w:rPr>
                            <w:noProof/>
                          </w:rPr>
                          <w:t>13</w:t>
                        </w:r>
                      </w:fldSimple>
                      <w:r>
                        <w:t xml:space="preserve"> - Bottom Insert drawing with GD&amp;T symbols (Deion Atkinson, 2020)</w:t>
                      </w:r>
                      <w:bookmarkEnd w:id="52"/>
                    </w:p>
                  </w:txbxContent>
                </v:textbox>
                <w10:wrap type="square"/>
              </v:shape>
            </w:pict>
          </mc:Fallback>
        </mc:AlternateContent>
      </w:r>
      <w:r>
        <w:rPr>
          <w:rFonts w:cstheme="minorHAnsi"/>
          <w:noProof/>
          <w:lang w:eastAsia="en-GB"/>
        </w:rPr>
        <w:drawing>
          <wp:anchor distT="0" distB="0" distL="114300" distR="114300" simplePos="0" relativeHeight="251698176" behindDoc="0" locked="0" layoutInCell="1" allowOverlap="1">
            <wp:simplePos x="0" y="0"/>
            <wp:positionH relativeFrom="margin">
              <wp:align>center</wp:align>
            </wp:positionH>
            <wp:positionV relativeFrom="paragraph">
              <wp:posOffset>287020</wp:posOffset>
            </wp:positionV>
            <wp:extent cx="6254115" cy="4467225"/>
            <wp:effectExtent l="0" t="0" r="0" b="952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254115" cy="44672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7B0401" w:rsidRDefault="007B0401" w:rsidP="00E06B80">
      <w:pPr>
        <w:rPr>
          <w:rFonts w:cstheme="minorHAnsi"/>
        </w:rPr>
      </w:pPr>
    </w:p>
    <w:p w:rsidR="007B0401" w:rsidRDefault="007B0401" w:rsidP="00E06B80">
      <w:pPr>
        <w:rPr>
          <w:rFonts w:cstheme="minorHAnsi"/>
        </w:rPr>
      </w:pPr>
    </w:p>
    <w:p w:rsidR="007B0401" w:rsidRDefault="007B0401" w:rsidP="00E06B80">
      <w:pPr>
        <w:rPr>
          <w:rFonts w:cstheme="minorHAnsi"/>
        </w:rPr>
      </w:pPr>
    </w:p>
    <w:p w:rsidR="003C7699" w:rsidRDefault="003C7699" w:rsidP="004873D3">
      <w:pPr>
        <w:spacing w:line="360" w:lineRule="auto"/>
      </w:pPr>
    </w:p>
    <w:p w:rsidR="003C7699" w:rsidRPr="003C7699" w:rsidRDefault="003C7699" w:rsidP="003C7699"/>
    <w:p w:rsidR="003C7699" w:rsidRPr="003C7699" w:rsidRDefault="003C7699" w:rsidP="003C7699">
      <w:pPr>
        <w:rPr>
          <w:rFonts w:cstheme="minorHAnsi"/>
        </w:rPr>
      </w:pPr>
    </w:p>
    <w:p w:rsidR="003C7699" w:rsidRPr="003C7699" w:rsidRDefault="003C7699" w:rsidP="003C7699">
      <w:pPr>
        <w:rPr>
          <w:rFonts w:cstheme="minorHAnsi"/>
        </w:rPr>
      </w:pPr>
    </w:p>
    <w:p w:rsidR="003C7699" w:rsidRPr="003C7699" w:rsidRDefault="003C7699" w:rsidP="003C7699">
      <w:pPr>
        <w:rPr>
          <w:rFonts w:cstheme="minorHAnsi"/>
        </w:rPr>
      </w:pPr>
    </w:p>
    <w:p w:rsidR="003C7699" w:rsidRPr="003C7699" w:rsidRDefault="003C7699" w:rsidP="003C7699">
      <w:pPr>
        <w:rPr>
          <w:rFonts w:cstheme="minorHAnsi"/>
        </w:rPr>
      </w:pPr>
    </w:p>
    <w:p w:rsidR="003C7699" w:rsidRPr="003C7699" w:rsidRDefault="003C7699" w:rsidP="003C7699">
      <w:pPr>
        <w:rPr>
          <w:rFonts w:cstheme="minorHAnsi"/>
        </w:rPr>
      </w:pPr>
    </w:p>
    <w:p w:rsidR="003C7699" w:rsidRPr="003C7699" w:rsidRDefault="003C7699" w:rsidP="003C7699">
      <w:pPr>
        <w:rPr>
          <w:rFonts w:cstheme="minorHAnsi"/>
        </w:rPr>
      </w:pPr>
    </w:p>
    <w:p w:rsidR="003C7699" w:rsidRPr="003C7699" w:rsidRDefault="003C7699" w:rsidP="003C7699">
      <w:pPr>
        <w:rPr>
          <w:rFonts w:cstheme="minorHAnsi"/>
        </w:rPr>
      </w:pPr>
    </w:p>
    <w:p w:rsidR="004E1512" w:rsidRDefault="00450D32" w:rsidP="004E1512">
      <w:pPr>
        <w:pStyle w:val="Heading2"/>
      </w:pPr>
      <w:bookmarkStart w:id="53" w:name="_Toc34042124"/>
      <w:r>
        <w:lastRenderedPageBreak/>
        <w:t>8.2) Top Insert</w:t>
      </w:r>
      <w:bookmarkEnd w:id="53"/>
    </w:p>
    <w:p w:rsidR="004E1512" w:rsidRDefault="004E1512" w:rsidP="004E1512">
      <w:r>
        <w:rPr>
          <w:noProof/>
          <w:lang w:eastAsia="en-GB"/>
        </w:rPr>
        <mc:AlternateContent>
          <mc:Choice Requires="wps">
            <w:drawing>
              <wp:anchor distT="0" distB="0" distL="114300" distR="114300" simplePos="0" relativeHeight="251703296" behindDoc="0" locked="0" layoutInCell="1" allowOverlap="1" wp14:anchorId="3B178BD0" wp14:editId="115B6B3B">
                <wp:simplePos x="0" y="0"/>
                <wp:positionH relativeFrom="column">
                  <wp:posOffset>-353695</wp:posOffset>
                </wp:positionH>
                <wp:positionV relativeFrom="paragraph">
                  <wp:posOffset>5068570</wp:posOffset>
                </wp:positionV>
                <wp:extent cx="6439535" cy="635"/>
                <wp:effectExtent l="0" t="0" r="0" b="0"/>
                <wp:wrapSquare wrapText="bothSides"/>
                <wp:docPr id="29" name="Text Box 29"/>
                <wp:cNvGraphicFramePr/>
                <a:graphic xmlns:a="http://schemas.openxmlformats.org/drawingml/2006/main">
                  <a:graphicData uri="http://schemas.microsoft.com/office/word/2010/wordprocessingShape">
                    <wps:wsp>
                      <wps:cNvSpPr txBox="1"/>
                      <wps:spPr>
                        <a:xfrm>
                          <a:off x="0" y="0"/>
                          <a:ext cx="6439535" cy="635"/>
                        </a:xfrm>
                        <a:prstGeom prst="rect">
                          <a:avLst/>
                        </a:prstGeom>
                        <a:solidFill>
                          <a:prstClr val="white"/>
                        </a:solidFill>
                        <a:ln>
                          <a:noFill/>
                        </a:ln>
                      </wps:spPr>
                      <wps:txbx>
                        <w:txbxContent>
                          <w:p w:rsidR="00A62A6F" w:rsidRPr="001655AC" w:rsidRDefault="00A62A6F" w:rsidP="004E1512">
                            <w:pPr>
                              <w:pStyle w:val="Caption"/>
                              <w:rPr>
                                <w:noProof/>
                              </w:rPr>
                            </w:pPr>
                            <w:bookmarkStart w:id="54" w:name="_Toc33547638"/>
                            <w:r>
                              <w:t xml:space="preserve">Figure </w:t>
                            </w:r>
                            <w:fldSimple w:instr=" SEQ Figure \* ARABIC ">
                              <w:r>
                                <w:rPr>
                                  <w:noProof/>
                                </w:rPr>
                                <w:t>14</w:t>
                              </w:r>
                            </w:fldSimple>
                            <w:r>
                              <w:t xml:space="preserve"> - Top Insert drawing with GD&amp;T symbols (Deion Atkinson)</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178BD0" id="Text Box 29" o:spid="_x0000_s1039" type="#_x0000_t202" style="position:absolute;margin-left:-27.85pt;margin-top:399.1pt;width:507.05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" stroked="f">
                <v:textbox style="mso-fit-shape-to-text:t" inset="0,0,0,0">
                  <w:txbxContent>
                    <w:p w:rsidR="00A62A6F" w:rsidRPr="001655AC" w:rsidRDefault="00A62A6F" w:rsidP="004E1512">
                      <w:pPr>
                        <w:pStyle w:val="Caption"/>
                        <w:rPr>
                          <w:noProof/>
                        </w:rPr>
                      </w:pPr>
                      <w:bookmarkStart w:id="55" w:name="_Toc33547638"/>
                      <w:r>
                        <w:t xml:space="preserve">Figure </w:t>
                      </w:r>
                      <w:fldSimple w:instr=" SEQ Figure \* ARABIC ">
                        <w:r>
                          <w:rPr>
                            <w:noProof/>
                          </w:rPr>
                          <w:t>14</w:t>
                        </w:r>
                      </w:fldSimple>
                      <w:r>
                        <w:t xml:space="preserve"> - Top Insert drawing with GD&amp;T symbols (Deion Atkinson)</w:t>
                      </w:r>
                      <w:bookmarkEnd w:id="55"/>
                    </w:p>
                  </w:txbxContent>
                </v:textbox>
                <w10:wrap type="square"/>
              </v:shape>
            </w:pict>
          </mc:Fallback>
        </mc:AlternateContent>
      </w:r>
      <w:r>
        <w:rPr>
          <w:noProof/>
          <w:lang w:eastAsia="en-GB"/>
        </w:rPr>
        <w:drawing>
          <wp:anchor distT="0" distB="0" distL="114300" distR="114300" simplePos="0" relativeHeight="251701248" behindDoc="0" locked="0" layoutInCell="1" allowOverlap="1">
            <wp:simplePos x="0" y="0"/>
            <wp:positionH relativeFrom="margin">
              <wp:align>center</wp:align>
            </wp:positionH>
            <wp:positionV relativeFrom="paragraph">
              <wp:posOffset>382270</wp:posOffset>
            </wp:positionV>
            <wp:extent cx="6439535" cy="4629150"/>
            <wp:effectExtent l="0" t="0" r="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439535" cy="46291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CD2F5A" w:rsidRDefault="00CD2F5A" w:rsidP="004E1512"/>
    <w:p w:rsidR="004E1512" w:rsidRDefault="004E1512" w:rsidP="004E1512"/>
    <w:p w:rsidR="004E1512" w:rsidRDefault="004E1512" w:rsidP="004E1512"/>
    <w:p w:rsidR="004E1512" w:rsidRDefault="004E1512" w:rsidP="004E1512"/>
    <w:p w:rsidR="004E1512" w:rsidRDefault="004E1512" w:rsidP="004E1512"/>
    <w:p w:rsidR="004E1512" w:rsidRDefault="004E1512" w:rsidP="004E1512"/>
    <w:p w:rsidR="004E1512" w:rsidRDefault="004E1512" w:rsidP="004E1512"/>
    <w:p w:rsidR="004E1512" w:rsidRDefault="004E1512" w:rsidP="004E1512"/>
    <w:p w:rsidR="004E1512" w:rsidRDefault="004E1512" w:rsidP="004E1512"/>
    <w:p w:rsidR="004E1512" w:rsidRDefault="004E1512" w:rsidP="004E1512"/>
    <w:p w:rsidR="004E1512" w:rsidRDefault="004E1512" w:rsidP="004E1512"/>
    <w:p w:rsidR="004E1512" w:rsidRDefault="004E1512" w:rsidP="004E1512">
      <w:pPr>
        <w:pStyle w:val="Heading2"/>
      </w:pPr>
      <w:bookmarkStart w:id="56" w:name="_Toc34042125"/>
      <w:r>
        <w:lastRenderedPageBreak/>
        <w:t>8.3) Bottom Yoke</w:t>
      </w:r>
      <w:bookmarkEnd w:id="56"/>
    </w:p>
    <w:p w:rsidR="004E1512" w:rsidRDefault="000F3CA3" w:rsidP="004E1512">
      <w:r>
        <w:rPr>
          <w:noProof/>
          <w:lang w:eastAsia="en-GB"/>
        </w:rPr>
        <w:drawing>
          <wp:anchor distT="0" distB="0" distL="114300" distR="114300" simplePos="0" relativeHeight="251718656" behindDoc="0" locked="0" layoutInCell="1" allowOverlap="1">
            <wp:simplePos x="0" y="0"/>
            <wp:positionH relativeFrom="margin">
              <wp:align>center</wp:align>
            </wp:positionH>
            <wp:positionV relativeFrom="paragraph">
              <wp:posOffset>267970</wp:posOffset>
            </wp:positionV>
            <wp:extent cx="6562725" cy="4698365"/>
            <wp:effectExtent l="0" t="0" r="9525" b="6985"/>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6562725" cy="469836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4E1512" w:rsidRDefault="004E1512" w:rsidP="004E1512"/>
    <w:p w:rsidR="004E1512" w:rsidRDefault="000F3CA3" w:rsidP="004E1512">
      <w:r>
        <w:rPr>
          <w:noProof/>
          <w:lang w:eastAsia="en-GB"/>
        </w:rPr>
        <mc:AlternateContent>
          <mc:Choice Requires="wps">
            <w:drawing>
              <wp:anchor distT="0" distB="0" distL="114300" distR="114300" simplePos="0" relativeHeight="251706368" behindDoc="0" locked="0" layoutInCell="1" allowOverlap="1" wp14:anchorId="133B8EBB" wp14:editId="6EDF5254">
                <wp:simplePos x="0" y="0"/>
                <wp:positionH relativeFrom="margin">
                  <wp:align>left</wp:align>
                </wp:positionH>
                <wp:positionV relativeFrom="paragraph">
                  <wp:posOffset>328930</wp:posOffset>
                </wp:positionV>
                <wp:extent cx="6513195" cy="635"/>
                <wp:effectExtent l="0" t="0" r="1905" b="0"/>
                <wp:wrapSquare wrapText="bothSides"/>
                <wp:docPr id="31" name="Text Box 31"/>
                <wp:cNvGraphicFramePr/>
                <a:graphic xmlns:a="http://schemas.openxmlformats.org/drawingml/2006/main">
                  <a:graphicData uri="http://schemas.microsoft.com/office/word/2010/wordprocessingShape">
                    <wps:wsp>
                      <wps:cNvSpPr txBox="1"/>
                      <wps:spPr>
                        <a:xfrm>
                          <a:off x="0" y="0"/>
                          <a:ext cx="6513195" cy="635"/>
                        </a:xfrm>
                        <a:prstGeom prst="rect">
                          <a:avLst/>
                        </a:prstGeom>
                        <a:solidFill>
                          <a:prstClr val="white"/>
                        </a:solidFill>
                        <a:ln>
                          <a:noFill/>
                        </a:ln>
                      </wps:spPr>
                      <wps:txbx>
                        <w:txbxContent>
                          <w:p w:rsidR="00A62A6F" w:rsidRPr="00631CF9" w:rsidRDefault="00A62A6F" w:rsidP="004E1512">
                            <w:pPr>
                              <w:pStyle w:val="Caption"/>
                              <w:rPr>
                                <w:noProof/>
                              </w:rPr>
                            </w:pPr>
                            <w:bookmarkStart w:id="57" w:name="_Toc33547639"/>
                            <w:r>
                              <w:t xml:space="preserve">Figure </w:t>
                            </w:r>
                            <w:fldSimple w:instr=" SEQ Figure \* ARABIC ">
                              <w:r>
                                <w:rPr>
                                  <w:noProof/>
                                </w:rPr>
                                <w:t>15</w:t>
                              </w:r>
                            </w:fldSimple>
                            <w:r>
                              <w:t xml:space="preserve"> - Bottom Yoke drawing with GD&amp;T symbols (Deion Atkinson, 2020)</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3B8EBB" id="Text Box 31" o:spid="_x0000_s1040" type="#_x0000_t202" style="position:absolute;margin-left:0;margin-top:25.9pt;width:512.85pt;height:.05pt;z-index:25170636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" stroked="f">
                <v:textbox style="mso-fit-shape-to-text:t" inset="0,0,0,0">
                  <w:txbxContent>
                    <w:p w:rsidR="00A62A6F" w:rsidRPr="00631CF9" w:rsidRDefault="00A62A6F" w:rsidP="004E1512">
                      <w:pPr>
                        <w:pStyle w:val="Caption"/>
                        <w:rPr>
                          <w:noProof/>
                        </w:rPr>
                      </w:pPr>
                      <w:bookmarkStart w:id="58" w:name="_Toc33547639"/>
                      <w:r>
                        <w:t xml:space="preserve">Figure </w:t>
                      </w:r>
                      <w:fldSimple w:instr=" SEQ Figure \* ARABIC ">
                        <w:r>
                          <w:rPr>
                            <w:noProof/>
                          </w:rPr>
                          <w:t>15</w:t>
                        </w:r>
                      </w:fldSimple>
                      <w:r>
                        <w:t xml:space="preserve"> - Bottom Yoke drawing with GD&amp;T symbols (Deion Atkinson, 2020)</w:t>
                      </w:r>
                      <w:bookmarkEnd w:id="58"/>
                    </w:p>
                  </w:txbxContent>
                </v:textbox>
                <w10:wrap type="square" anchorx="margin"/>
              </v:shape>
            </w:pict>
          </mc:Fallback>
        </mc:AlternateContent>
      </w:r>
    </w:p>
    <w:p w:rsidR="004E1512" w:rsidRDefault="004E1512" w:rsidP="004E1512"/>
    <w:p w:rsidR="004E1512" w:rsidRDefault="004E1512" w:rsidP="004E1512"/>
    <w:p w:rsidR="004E1512" w:rsidRDefault="004E1512" w:rsidP="004E1512"/>
    <w:p w:rsidR="004E1512" w:rsidRDefault="004E1512" w:rsidP="004E1512"/>
    <w:p w:rsidR="004E1512" w:rsidRDefault="004E1512" w:rsidP="004E1512"/>
    <w:p w:rsidR="004E1512" w:rsidRDefault="004E1512" w:rsidP="004E1512"/>
    <w:p w:rsidR="004E1512" w:rsidRDefault="004E1512" w:rsidP="004E1512"/>
    <w:p w:rsidR="004E1512" w:rsidRDefault="004E1512" w:rsidP="004E1512"/>
    <w:p w:rsidR="004E1512" w:rsidRDefault="004E1512" w:rsidP="004E1512"/>
    <w:p w:rsidR="004E1512" w:rsidRDefault="004E1512" w:rsidP="004E1512"/>
    <w:p w:rsidR="004E1512" w:rsidRDefault="004E1512" w:rsidP="004E1512">
      <w:pPr>
        <w:pStyle w:val="Heading2"/>
      </w:pPr>
      <w:bookmarkStart w:id="59" w:name="_Toc34042126"/>
      <w:r>
        <w:lastRenderedPageBreak/>
        <w:t>8.4) Top Yoke</w:t>
      </w:r>
      <w:bookmarkEnd w:id="59"/>
      <w:r>
        <w:t xml:space="preserve"> </w:t>
      </w:r>
    </w:p>
    <w:p w:rsidR="004E1512" w:rsidRDefault="000F3CA3" w:rsidP="004E1512">
      <w:r>
        <w:rPr>
          <w:noProof/>
          <w:lang w:eastAsia="en-GB"/>
        </w:rPr>
        <w:drawing>
          <wp:anchor distT="0" distB="0" distL="114300" distR="114300" simplePos="0" relativeHeight="251717632" behindDoc="0" locked="0" layoutInCell="1" allowOverlap="1" wp14:anchorId="56881F4D" wp14:editId="3F25A863">
            <wp:simplePos x="0" y="0"/>
            <wp:positionH relativeFrom="margin">
              <wp:align>center</wp:align>
            </wp:positionH>
            <wp:positionV relativeFrom="paragraph">
              <wp:posOffset>172720</wp:posOffset>
            </wp:positionV>
            <wp:extent cx="6394450" cy="4610100"/>
            <wp:effectExtent l="0" t="0" r="6350" b="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394450" cy="46101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E1512">
        <w:rPr>
          <w:noProof/>
          <w:lang w:eastAsia="en-GB"/>
        </w:rPr>
        <mc:AlternateContent>
          <mc:Choice Requires="wps">
            <w:drawing>
              <wp:anchor distT="0" distB="0" distL="114300" distR="114300" simplePos="0" relativeHeight="251709440" behindDoc="0" locked="0" layoutInCell="1" allowOverlap="1" wp14:anchorId="66452373" wp14:editId="056DD277">
                <wp:simplePos x="0" y="0"/>
                <wp:positionH relativeFrom="column">
                  <wp:posOffset>-448945</wp:posOffset>
                </wp:positionH>
                <wp:positionV relativeFrom="paragraph">
                  <wp:posOffset>5125720</wp:posOffset>
                </wp:positionV>
                <wp:extent cx="6623050" cy="635"/>
                <wp:effectExtent l="0" t="0" r="0" b="0"/>
                <wp:wrapSquare wrapText="bothSides"/>
                <wp:docPr id="33" name="Text Box 33"/>
                <wp:cNvGraphicFramePr/>
                <a:graphic xmlns:a="http://schemas.openxmlformats.org/drawingml/2006/main">
                  <a:graphicData uri="http://schemas.microsoft.com/office/word/2010/wordprocessingShape">
                    <wps:wsp>
                      <wps:cNvSpPr txBox="1"/>
                      <wps:spPr>
                        <a:xfrm>
                          <a:off x="0" y="0"/>
                          <a:ext cx="6623050" cy="635"/>
                        </a:xfrm>
                        <a:prstGeom prst="rect">
                          <a:avLst/>
                        </a:prstGeom>
                        <a:solidFill>
                          <a:prstClr val="white"/>
                        </a:solidFill>
                        <a:ln>
                          <a:noFill/>
                        </a:ln>
                      </wps:spPr>
                      <wps:txbx>
                        <w:txbxContent>
                          <w:p w:rsidR="00A62A6F" w:rsidRPr="002D528F" w:rsidRDefault="00A62A6F" w:rsidP="004E1512">
                            <w:pPr>
                              <w:pStyle w:val="Caption"/>
                              <w:rPr>
                                <w:noProof/>
                              </w:rPr>
                            </w:pPr>
                            <w:bookmarkStart w:id="60" w:name="_Toc33547640"/>
                            <w:r>
                              <w:t xml:space="preserve">Figure </w:t>
                            </w:r>
                            <w:fldSimple w:instr=" SEQ Figure \* ARABIC ">
                              <w:r>
                                <w:rPr>
                                  <w:noProof/>
                                </w:rPr>
                                <w:t>16</w:t>
                              </w:r>
                            </w:fldSimple>
                            <w:r>
                              <w:t xml:space="preserve"> - Top Yoke drawing with GD&amp;T symbols (Deion Atkinson, 2020)</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452373" id="Text Box 33" o:spid="_x0000_s1041" type="#_x0000_t202" style="position:absolute;margin-left:-35.35pt;margin-top:403.6pt;width:521.5pt;height:.05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" stroked="f">
                <v:textbox style="mso-fit-shape-to-text:t" inset="0,0,0,0">
                  <w:txbxContent>
                    <w:p w:rsidR="00A62A6F" w:rsidRPr="002D528F" w:rsidRDefault="00A62A6F" w:rsidP="004E1512">
                      <w:pPr>
                        <w:pStyle w:val="Caption"/>
                        <w:rPr>
                          <w:noProof/>
                        </w:rPr>
                      </w:pPr>
                      <w:bookmarkStart w:id="61" w:name="_Toc33547640"/>
                      <w:r>
                        <w:t xml:space="preserve">Figure </w:t>
                      </w:r>
                      <w:fldSimple w:instr=" SEQ Figure \* ARABIC ">
                        <w:r>
                          <w:rPr>
                            <w:noProof/>
                          </w:rPr>
                          <w:t>16</w:t>
                        </w:r>
                      </w:fldSimple>
                      <w:r>
                        <w:t xml:space="preserve"> - Top Yoke drawing with GD&amp;T symbols (Deion Atkinson, 2020)</w:t>
                      </w:r>
                      <w:bookmarkEnd w:id="61"/>
                    </w:p>
                  </w:txbxContent>
                </v:textbox>
                <w10:wrap type="square"/>
              </v:shape>
            </w:pict>
          </mc:Fallback>
        </mc:AlternateContent>
      </w:r>
    </w:p>
    <w:p w:rsidR="004E1512" w:rsidRDefault="004E1512" w:rsidP="004E1512"/>
    <w:p w:rsidR="004E1512" w:rsidRDefault="004E1512" w:rsidP="004E1512"/>
    <w:p w:rsidR="004E1512" w:rsidRDefault="004E1512" w:rsidP="004E1512"/>
    <w:p w:rsidR="004E1512" w:rsidRDefault="004E1512" w:rsidP="004E1512"/>
    <w:p w:rsidR="004E1512" w:rsidRDefault="004E1512" w:rsidP="004E1512"/>
    <w:p w:rsidR="004E1512" w:rsidRDefault="004E1512" w:rsidP="004E1512"/>
    <w:p w:rsidR="004E1512" w:rsidRDefault="004E1512" w:rsidP="004E1512"/>
    <w:p w:rsidR="004E1512" w:rsidRDefault="004E1512" w:rsidP="004E1512"/>
    <w:p w:rsidR="004E1512" w:rsidRDefault="004E1512" w:rsidP="004E1512"/>
    <w:p w:rsidR="004E1512" w:rsidRDefault="004E1512" w:rsidP="004E1512"/>
    <w:p w:rsidR="004E1512" w:rsidRDefault="004E1512" w:rsidP="004E1512"/>
    <w:p w:rsidR="004E1512" w:rsidRDefault="004E1512" w:rsidP="004E1512">
      <w:pPr>
        <w:pStyle w:val="Heading2"/>
      </w:pPr>
      <w:bookmarkStart w:id="62" w:name="_Toc34042127"/>
      <w:r>
        <w:lastRenderedPageBreak/>
        <w:t>8.5) Assembly</w:t>
      </w:r>
      <w:bookmarkEnd w:id="62"/>
      <w:r>
        <w:t xml:space="preserve"> </w:t>
      </w:r>
    </w:p>
    <w:p w:rsidR="004E1512" w:rsidRDefault="004E1512" w:rsidP="004E1512">
      <w:r>
        <w:rPr>
          <w:noProof/>
          <w:lang w:eastAsia="en-GB"/>
        </w:rPr>
        <mc:AlternateContent>
          <mc:Choice Requires="wps">
            <w:drawing>
              <wp:anchor distT="0" distB="0" distL="114300" distR="114300" simplePos="0" relativeHeight="251712512" behindDoc="0" locked="0" layoutInCell="1" allowOverlap="1" wp14:anchorId="2A1A5CE1" wp14:editId="5069ED9E">
                <wp:simplePos x="0" y="0"/>
                <wp:positionH relativeFrom="column">
                  <wp:posOffset>-420370</wp:posOffset>
                </wp:positionH>
                <wp:positionV relativeFrom="paragraph">
                  <wp:posOffset>5068570</wp:posOffset>
                </wp:positionV>
                <wp:extent cx="6570345" cy="635"/>
                <wp:effectExtent l="0" t="0" r="0" b="0"/>
                <wp:wrapSquare wrapText="bothSides"/>
                <wp:docPr id="35" name="Text Box 35"/>
                <wp:cNvGraphicFramePr/>
                <a:graphic xmlns:a="http://schemas.openxmlformats.org/drawingml/2006/main">
                  <a:graphicData uri="http://schemas.microsoft.com/office/word/2010/wordprocessingShape">
                    <wps:wsp>
                      <wps:cNvSpPr txBox="1"/>
                      <wps:spPr>
                        <a:xfrm>
                          <a:off x="0" y="0"/>
                          <a:ext cx="6570345" cy="635"/>
                        </a:xfrm>
                        <a:prstGeom prst="rect">
                          <a:avLst/>
                        </a:prstGeom>
                        <a:solidFill>
                          <a:prstClr val="white"/>
                        </a:solidFill>
                        <a:ln>
                          <a:noFill/>
                        </a:ln>
                      </wps:spPr>
                      <wps:txbx>
                        <w:txbxContent>
                          <w:p w:rsidR="00A62A6F" w:rsidRPr="00BF6E21" w:rsidRDefault="00A62A6F" w:rsidP="004E1512">
                            <w:pPr>
                              <w:pStyle w:val="Caption"/>
                              <w:rPr>
                                <w:noProof/>
                              </w:rPr>
                            </w:pPr>
                            <w:bookmarkStart w:id="63" w:name="_Toc33547641"/>
                            <w:r>
                              <w:t xml:space="preserve">Figure </w:t>
                            </w:r>
                            <w:fldSimple w:instr=" SEQ Figure \* ARABIC ">
                              <w:r>
                                <w:rPr>
                                  <w:noProof/>
                                </w:rPr>
                                <w:t>17</w:t>
                              </w:r>
                            </w:fldSimple>
                            <w:r>
                              <w:t xml:space="preserve"> - Assembly drawing with bill of materials (Deion Atkinson, 2020)</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1A5CE1" id="Text Box 35" o:spid="_x0000_s1042" type="#_x0000_t202" style="position:absolute;margin-left:-33.1pt;margin-top:399.1pt;width:517.35pt;height:.05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" stroked="f">
                <v:textbox style="mso-fit-shape-to-text:t" inset="0,0,0,0">
                  <w:txbxContent>
                    <w:p w:rsidR="00A62A6F" w:rsidRPr="00BF6E21" w:rsidRDefault="00A62A6F" w:rsidP="004E1512">
                      <w:pPr>
                        <w:pStyle w:val="Caption"/>
                        <w:rPr>
                          <w:noProof/>
                        </w:rPr>
                      </w:pPr>
                      <w:bookmarkStart w:id="64" w:name="_Toc33547641"/>
                      <w:r>
                        <w:t xml:space="preserve">Figure </w:t>
                      </w:r>
                      <w:fldSimple w:instr=" SEQ Figure \* ARABIC ">
                        <w:r>
                          <w:rPr>
                            <w:noProof/>
                          </w:rPr>
                          <w:t>17</w:t>
                        </w:r>
                      </w:fldSimple>
                      <w:r>
                        <w:t xml:space="preserve"> - Assembly drawing with bill of materials (Deion Atkinson, 2020)</w:t>
                      </w:r>
                      <w:bookmarkEnd w:id="64"/>
                    </w:p>
                  </w:txbxContent>
                </v:textbox>
                <w10:wrap type="square"/>
              </v:shape>
            </w:pict>
          </mc:Fallback>
        </mc:AlternateContent>
      </w:r>
      <w:r>
        <w:rPr>
          <w:noProof/>
          <w:lang w:eastAsia="en-GB"/>
        </w:rPr>
        <w:drawing>
          <wp:anchor distT="0" distB="0" distL="114300" distR="114300" simplePos="0" relativeHeight="251710464" behindDoc="0" locked="0" layoutInCell="1" allowOverlap="1">
            <wp:simplePos x="0" y="0"/>
            <wp:positionH relativeFrom="margin">
              <wp:align>center</wp:align>
            </wp:positionH>
            <wp:positionV relativeFrom="paragraph">
              <wp:posOffset>277495</wp:posOffset>
            </wp:positionV>
            <wp:extent cx="6570345" cy="4733925"/>
            <wp:effectExtent l="0" t="0" r="1905" b="9525"/>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570345" cy="47339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4E1512" w:rsidRPr="004E1512" w:rsidRDefault="004E1512" w:rsidP="004E1512"/>
    <w:sectPr w:rsidR="004E1512" w:rsidRPr="004E1512">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62A6F" w:rsidRDefault="00A62A6F" w:rsidP="00D0304A">
      <w:pPr>
        <w:spacing w:after="0" w:line="240" w:lineRule="auto"/>
      </w:pPr>
      <w:r>
        <w:separator/>
      </w:r>
    </w:p>
  </w:endnote>
  <w:endnote w:type="continuationSeparator" w:id="0">
    <w:p w:rsidR="00A62A6F" w:rsidRDefault="00A62A6F" w:rsidP="00D030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62A6F" w:rsidRDefault="00A62A6F">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F629AD">
      <w:rPr>
        <w:caps/>
        <w:noProof/>
        <w:color w:val="4472C4" w:themeColor="accent1"/>
      </w:rPr>
      <w:t>17</w:t>
    </w:r>
    <w:r>
      <w:rPr>
        <w:caps/>
        <w:noProof/>
        <w:color w:val="4472C4" w:themeColor="accent1"/>
      </w:rPr>
      <w:fldChar w:fldCharType="end"/>
    </w:r>
  </w:p>
  <w:p w:rsidR="00A62A6F" w:rsidRDefault="00A62A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62A6F" w:rsidRDefault="00A62A6F" w:rsidP="00D0304A">
      <w:pPr>
        <w:spacing w:after="0" w:line="240" w:lineRule="auto"/>
      </w:pPr>
      <w:r>
        <w:separator/>
      </w:r>
    </w:p>
  </w:footnote>
  <w:footnote w:type="continuationSeparator" w:id="0">
    <w:p w:rsidR="00A62A6F" w:rsidRDefault="00A62A6F" w:rsidP="00D030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62A6F" w:rsidRDefault="00A62A6F">
    <w:pPr>
      <w:pStyle w:val="Header"/>
    </w:pPr>
    <w:r>
      <w:t>Deion Atkinson</w:t>
    </w:r>
    <w:r>
      <w:tab/>
    </w:r>
    <w:r>
      <w:tab/>
      <w:t>1703067</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7524E2"/>
    <w:multiLevelType w:val="hybridMultilevel"/>
    <w:tmpl w:val="69205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954F1D"/>
    <w:multiLevelType w:val="hybridMultilevel"/>
    <w:tmpl w:val="FD94AE5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2922D3"/>
    <w:multiLevelType w:val="hybridMultilevel"/>
    <w:tmpl w:val="56AC5E24"/>
    <w:lvl w:ilvl="0" w:tplc="403E000E">
      <w:start w:val="7"/>
      <w:numFmt w:val="decimal"/>
      <w:lvlText w:val="%1)"/>
      <w:lvlJc w:val="left"/>
      <w:pPr>
        <w:ind w:left="108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584E"/>
    <w:rsid w:val="00011488"/>
    <w:rsid w:val="000176D5"/>
    <w:rsid w:val="000364DF"/>
    <w:rsid w:val="00040F18"/>
    <w:rsid w:val="00056301"/>
    <w:rsid w:val="0009791E"/>
    <w:rsid w:val="000A086B"/>
    <w:rsid w:val="000A2CD4"/>
    <w:rsid w:val="000D4551"/>
    <w:rsid w:val="000F3CA3"/>
    <w:rsid w:val="00105388"/>
    <w:rsid w:val="00157528"/>
    <w:rsid w:val="001616C7"/>
    <w:rsid w:val="001776D5"/>
    <w:rsid w:val="00193E38"/>
    <w:rsid w:val="001B35B4"/>
    <w:rsid w:val="001C54E8"/>
    <w:rsid w:val="002100CA"/>
    <w:rsid w:val="00222DFD"/>
    <w:rsid w:val="00227490"/>
    <w:rsid w:val="002A63BA"/>
    <w:rsid w:val="002B24CC"/>
    <w:rsid w:val="002B2B4E"/>
    <w:rsid w:val="002B7AD5"/>
    <w:rsid w:val="002C0B8E"/>
    <w:rsid w:val="002C7EB0"/>
    <w:rsid w:val="002D7EAF"/>
    <w:rsid w:val="002E4742"/>
    <w:rsid w:val="00320D20"/>
    <w:rsid w:val="00330DE8"/>
    <w:rsid w:val="003A2B22"/>
    <w:rsid w:val="003A728A"/>
    <w:rsid w:val="003C7699"/>
    <w:rsid w:val="00403FBC"/>
    <w:rsid w:val="004044F2"/>
    <w:rsid w:val="004248AC"/>
    <w:rsid w:val="00450D32"/>
    <w:rsid w:val="004873D3"/>
    <w:rsid w:val="00491A8F"/>
    <w:rsid w:val="004E1512"/>
    <w:rsid w:val="0051318D"/>
    <w:rsid w:val="00525E97"/>
    <w:rsid w:val="00563D95"/>
    <w:rsid w:val="00563DBA"/>
    <w:rsid w:val="00564ED9"/>
    <w:rsid w:val="00583151"/>
    <w:rsid w:val="00596BB6"/>
    <w:rsid w:val="005A1727"/>
    <w:rsid w:val="005A1D36"/>
    <w:rsid w:val="005B545B"/>
    <w:rsid w:val="005C2326"/>
    <w:rsid w:val="005D6BC0"/>
    <w:rsid w:val="005E32FD"/>
    <w:rsid w:val="006440F6"/>
    <w:rsid w:val="00671783"/>
    <w:rsid w:val="0067733A"/>
    <w:rsid w:val="00697A9C"/>
    <w:rsid w:val="006E6A16"/>
    <w:rsid w:val="006E6B1D"/>
    <w:rsid w:val="006F77FC"/>
    <w:rsid w:val="007337E5"/>
    <w:rsid w:val="00743DD9"/>
    <w:rsid w:val="0076523B"/>
    <w:rsid w:val="00791086"/>
    <w:rsid w:val="00794B2F"/>
    <w:rsid w:val="0079584E"/>
    <w:rsid w:val="007B0401"/>
    <w:rsid w:val="007B39BB"/>
    <w:rsid w:val="007E490D"/>
    <w:rsid w:val="007F4A5E"/>
    <w:rsid w:val="00803775"/>
    <w:rsid w:val="008B478F"/>
    <w:rsid w:val="008C5C0E"/>
    <w:rsid w:val="008D3FF4"/>
    <w:rsid w:val="008E3EF5"/>
    <w:rsid w:val="00900735"/>
    <w:rsid w:val="00910284"/>
    <w:rsid w:val="009152FD"/>
    <w:rsid w:val="009F3204"/>
    <w:rsid w:val="00A1703D"/>
    <w:rsid w:val="00A20C23"/>
    <w:rsid w:val="00A24DD4"/>
    <w:rsid w:val="00A360FC"/>
    <w:rsid w:val="00A62A6F"/>
    <w:rsid w:val="00AA2E04"/>
    <w:rsid w:val="00AD5B86"/>
    <w:rsid w:val="00B02753"/>
    <w:rsid w:val="00B30A3D"/>
    <w:rsid w:val="00B32F70"/>
    <w:rsid w:val="00B349EF"/>
    <w:rsid w:val="00B668F1"/>
    <w:rsid w:val="00B80620"/>
    <w:rsid w:val="00BA4243"/>
    <w:rsid w:val="00BB2332"/>
    <w:rsid w:val="00C30B99"/>
    <w:rsid w:val="00C570D2"/>
    <w:rsid w:val="00C8449B"/>
    <w:rsid w:val="00C8735B"/>
    <w:rsid w:val="00CB5B29"/>
    <w:rsid w:val="00CD0840"/>
    <w:rsid w:val="00CD2F5A"/>
    <w:rsid w:val="00CD3303"/>
    <w:rsid w:val="00CE3A1F"/>
    <w:rsid w:val="00CF3D8E"/>
    <w:rsid w:val="00CF6098"/>
    <w:rsid w:val="00D0304A"/>
    <w:rsid w:val="00D24609"/>
    <w:rsid w:val="00D25073"/>
    <w:rsid w:val="00D41C1D"/>
    <w:rsid w:val="00D912D9"/>
    <w:rsid w:val="00DF2A7C"/>
    <w:rsid w:val="00DF2B2C"/>
    <w:rsid w:val="00E06B80"/>
    <w:rsid w:val="00E2411E"/>
    <w:rsid w:val="00E3619C"/>
    <w:rsid w:val="00E44F68"/>
    <w:rsid w:val="00E5304A"/>
    <w:rsid w:val="00E91673"/>
    <w:rsid w:val="00F363A5"/>
    <w:rsid w:val="00F629AD"/>
    <w:rsid w:val="00F86BDC"/>
    <w:rsid w:val="00FA72AE"/>
    <w:rsid w:val="00FE095A"/>
    <w:rsid w:val="00FF01F2"/>
    <w:rsid w:val="00FF15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BE2B9"/>
  <w15:chartTrackingRefBased/>
  <w15:docId w15:val="{00212129-D415-446B-8CD7-91BD8A886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25E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C54E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D6BC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5E9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97A9C"/>
    <w:pPr>
      <w:ind w:left="720"/>
      <w:contextualSpacing/>
    </w:pPr>
  </w:style>
  <w:style w:type="character" w:customStyle="1" w:styleId="Heading2Char">
    <w:name w:val="Heading 2 Char"/>
    <w:basedOn w:val="DefaultParagraphFont"/>
    <w:link w:val="Heading2"/>
    <w:uiPriority w:val="9"/>
    <w:rsid w:val="001C54E8"/>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3A728A"/>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3C7699"/>
  </w:style>
  <w:style w:type="paragraph" w:styleId="NoSpacing">
    <w:name w:val="No Spacing"/>
    <w:uiPriority w:val="1"/>
    <w:qFormat/>
    <w:rsid w:val="001616C7"/>
    <w:pPr>
      <w:spacing w:after="0" w:line="240" w:lineRule="auto"/>
    </w:pPr>
  </w:style>
  <w:style w:type="character" w:customStyle="1" w:styleId="Heading3Char">
    <w:name w:val="Heading 3 Char"/>
    <w:basedOn w:val="DefaultParagraphFont"/>
    <w:link w:val="Heading3"/>
    <w:uiPriority w:val="9"/>
    <w:rsid w:val="005D6BC0"/>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7337E5"/>
    <w:pPr>
      <w:outlineLvl w:val="9"/>
    </w:pPr>
    <w:rPr>
      <w:lang w:val="en-US"/>
    </w:rPr>
  </w:style>
  <w:style w:type="paragraph" w:styleId="TOC1">
    <w:name w:val="toc 1"/>
    <w:basedOn w:val="Normal"/>
    <w:next w:val="Normal"/>
    <w:autoRedefine/>
    <w:uiPriority w:val="39"/>
    <w:unhideWhenUsed/>
    <w:rsid w:val="007337E5"/>
    <w:pPr>
      <w:spacing w:after="100"/>
    </w:pPr>
  </w:style>
  <w:style w:type="paragraph" w:styleId="TOC2">
    <w:name w:val="toc 2"/>
    <w:basedOn w:val="Normal"/>
    <w:next w:val="Normal"/>
    <w:autoRedefine/>
    <w:uiPriority w:val="39"/>
    <w:unhideWhenUsed/>
    <w:rsid w:val="007337E5"/>
    <w:pPr>
      <w:spacing w:after="100"/>
      <w:ind w:left="220"/>
    </w:pPr>
  </w:style>
  <w:style w:type="paragraph" w:styleId="TOC3">
    <w:name w:val="toc 3"/>
    <w:basedOn w:val="Normal"/>
    <w:next w:val="Normal"/>
    <w:autoRedefine/>
    <w:uiPriority w:val="39"/>
    <w:unhideWhenUsed/>
    <w:rsid w:val="007337E5"/>
    <w:pPr>
      <w:spacing w:after="100"/>
      <w:ind w:left="440"/>
    </w:pPr>
  </w:style>
  <w:style w:type="character" w:styleId="Hyperlink">
    <w:name w:val="Hyperlink"/>
    <w:basedOn w:val="DefaultParagraphFont"/>
    <w:uiPriority w:val="99"/>
    <w:unhideWhenUsed/>
    <w:rsid w:val="007337E5"/>
    <w:rPr>
      <w:color w:val="0563C1" w:themeColor="hyperlink"/>
      <w:u w:val="single"/>
    </w:rPr>
  </w:style>
  <w:style w:type="paragraph" w:styleId="TableofFigures">
    <w:name w:val="table of figures"/>
    <w:basedOn w:val="Normal"/>
    <w:next w:val="Normal"/>
    <w:uiPriority w:val="99"/>
    <w:unhideWhenUsed/>
    <w:rsid w:val="007337E5"/>
    <w:pPr>
      <w:spacing w:after="0"/>
    </w:pPr>
  </w:style>
  <w:style w:type="paragraph" w:styleId="Header">
    <w:name w:val="header"/>
    <w:basedOn w:val="Normal"/>
    <w:link w:val="HeaderChar"/>
    <w:uiPriority w:val="99"/>
    <w:unhideWhenUsed/>
    <w:rsid w:val="00D030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304A"/>
  </w:style>
  <w:style w:type="paragraph" w:styleId="Footer">
    <w:name w:val="footer"/>
    <w:basedOn w:val="Normal"/>
    <w:link w:val="FooterChar"/>
    <w:uiPriority w:val="99"/>
    <w:unhideWhenUsed/>
    <w:rsid w:val="00D030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30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943936">
      <w:bodyDiv w:val="1"/>
      <w:marLeft w:val="0"/>
      <w:marRight w:val="0"/>
      <w:marTop w:val="0"/>
      <w:marBottom w:val="0"/>
      <w:divBdr>
        <w:top w:val="none" w:sz="0" w:space="0" w:color="auto"/>
        <w:left w:val="none" w:sz="0" w:space="0" w:color="auto"/>
        <w:bottom w:val="none" w:sz="0" w:space="0" w:color="auto"/>
        <w:right w:val="none" w:sz="0" w:space="0" w:color="auto"/>
      </w:divBdr>
    </w:div>
    <w:div w:id="49546236">
      <w:bodyDiv w:val="1"/>
      <w:marLeft w:val="0"/>
      <w:marRight w:val="0"/>
      <w:marTop w:val="0"/>
      <w:marBottom w:val="0"/>
      <w:divBdr>
        <w:top w:val="none" w:sz="0" w:space="0" w:color="auto"/>
        <w:left w:val="none" w:sz="0" w:space="0" w:color="auto"/>
        <w:bottom w:val="none" w:sz="0" w:space="0" w:color="auto"/>
        <w:right w:val="none" w:sz="0" w:space="0" w:color="auto"/>
      </w:divBdr>
    </w:div>
    <w:div w:id="57022280">
      <w:bodyDiv w:val="1"/>
      <w:marLeft w:val="0"/>
      <w:marRight w:val="0"/>
      <w:marTop w:val="0"/>
      <w:marBottom w:val="0"/>
      <w:divBdr>
        <w:top w:val="none" w:sz="0" w:space="0" w:color="auto"/>
        <w:left w:val="none" w:sz="0" w:space="0" w:color="auto"/>
        <w:bottom w:val="none" w:sz="0" w:space="0" w:color="auto"/>
        <w:right w:val="none" w:sz="0" w:space="0" w:color="auto"/>
      </w:divBdr>
    </w:div>
    <w:div w:id="68694054">
      <w:bodyDiv w:val="1"/>
      <w:marLeft w:val="0"/>
      <w:marRight w:val="0"/>
      <w:marTop w:val="0"/>
      <w:marBottom w:val="0"/>
      <w:divBdr>
        <w:top w:val="none" w:sz="0" w:space="0" w:color="auto"/>
        <w:left w:val="none" w:sz="0" w:space="0" w:color="auto"/>
        <w:bottom w:val="none" w:sz="0" w:space="0" w:color="auto"/>
        <w:right w:val="none" w:sz="0" w:space="0" w:color="auto"/>
      </w:divBdr>
    </w:div>
    <w:div w:id="70851435">
      <w:bodyDiv w:val="1"/>
      <w:marLeft w:val="0"/>
      <w:marRight w:val="0"/>
      <w:marTop w:val="0"/>
      <w:marBottom w:val="0"/>
      <w:divBdr>
        <w:top w:val="none" w:sz="0" w:space="0" w:color="auto"/>
        <w:left w:val="none" w:sz="0" w:space="0" w:color="auto"/>
        <w:bottom w:val="none" w:sz="0" w:space="0" w:color="auto"/>
        <w:right w:val="none" w:sz="0" w:space="0" w:color="auto"/>
      </w:divBdr>
    </w:div>
    <w:div w:id="81950325">
      <w:bodyDiv w:val="1"/>
      <w:marLeft w:val="0"/>
      <w:marRight w:val="0"/>
      <w:marTop w:val="0"/>
      <w:marBottom w:val="0"/>
      <w:divBdr>
        <w:top w:val="none" w:sz="0" w:space="0" w:color="auto"/>
        <w:left w:val="none" w:sz="0" w:space="0" w:color="auto"/>
        <w:bottom w:val="none" w:sz="0" w:space="0" w:color="auto"/>
        <w:right w:val="none" w:sz="0" w:space="0" w:color="auto"/>
      </w:divBdr>
    </w:div>
    <w:div w:id="90203405">
      <w:bodyDiv w:val="1"/>
      <w:marLeft w:val="0"/>
      <w:marRight w:val="0"/>
      <w:marTop w:val="0"/>
      <w:marBottom w:val="0"/>
      <w:divBdr>
        <w:top w:val="none" w:sz="0" w:space="0" w:color="auto"/>
        <w:left w:val="none" w:sz="0" w:space="0" w:color="auto"/>
        <w:bottom w:val="none" w:sz="0" w:space="0" w:color="auto"/>
        <w:right w:val="none" w:sz="0" w:space="0" w:color="auto"/>
      </w:divBdr>
    </w:div>
    <w:div w:id="91124203">
      <w:bodyDiv w:val="1"/>
      <w:marLeft w:val="0"/>
      <w:marRight w:val="0"/>
      <w:marTop w:val="0"/>
      <w:marBottom w:val="0"/>
      <w:divBdr>
        <w:top w:val="none" w:sz="0" w:space="0" w:color="auto"/>
        <w:left w:val="none" w:sz="0" w:space="0" w:color="auto"/>
        <w:bottom w:val="none" w:sz="0" w:space="0" w:color="auto"/>
        <w:right w:val="none" w:sz="0" w:space="0" w:color="auto"/>
      </w:divBdr>
    </w:div>
    <w:div w:id="109786109">
      <w:bodyDiv w:val="1"/>
      <w:marLeft w:val="0"/>
      <w:marRight w:val="0"/>
      <w:marTop w:val="0"/>
      <w:marBottom w:val="0"/>
      <w:divBdr>
        <w:top w:val="none" w:sz="0" w:space="0" w:color="auto"/>
        <w:left w:val="none" w:sz="0" w:space="0" w:color="auto"/>
        <w:bottom w:val="none" w:sz="0" w:space="0" w:color="auto"/>
        <w:right w:val="none" w:sz="0" w:space="0" w:color="auto"/>
      </w:divBdr>
    </w:div>
    <w:div w:id="122626889">
      <w:bodyDiv w:val="1"/>
      <w:marLeft w:val="0"/>
      <w:marRight w:val="0"/>
      <w:marTop w:val="0"/>
      <w:marBottom w:val="0"/>
      <w:divBdr>
        <w:top w:val="none" w:sz="0" w:space="0" w:color="auto"/>
        <w:left w:val="none" w:sz="0" w:space="0" w:color="auto"/>
        <w:bottom w:val="none" w:sz="0" w:space="0" w:color="auto"/>
        <w:right w:val="none" w:sz="0" w:space="0" w:color="auto"/>
      </w:divBdr>
    </w:div>
    <w:div w:id="132333623">
      <w:bodyDiv w:val="1"/>
      <w:marLeft w:val="0"/>
      <w:marRight w:val="0"/>
      <w:marTop w:val="0"/>
      <w:marBottom w:val="0"/>
      <w:divBdr>
        <w:top w:val="none" w:sz="0" w:space="0" w:color="auto"/>
        <w:left w:val="none" w:sz="0" w:space="0" w:color="auto"/>
        <w:bottom w:val="none" w:sz="0" w:space="0" w:color="auto"/>
        <w:right w:val="none" w:sz="0" w:space="0" w:color="auto"/>
      </w:divBdr>
    </w:div>
    <w:div w:id="137695678">
      <w:bodyDiv w:val="1"/>
      <w:marLeft w:val="0"/>
      <w:marRight w:val="0"/>
      <w:marTop w:val="0"/>
      <w:marBottom w:val="0"/>
      <w:divBdr>
        <w:top w:val="none" w:sz="0" w:space="0" w:color="auto"/>
        <w:left w:val="none" w:sz="0" w:space="0" w:color="auto"/>
        <w:bottom w:val="none" w:sz="0" w:space="0" w:color="auto"/>
        <w:right w:val="none" w:sz="0" w:space="0" w:color="auto"/>
      </w:divBdr>
    </w:div>
    <w:div w:id="146750176">
      <w:bodyDiv w:val="1"/>
      <w:marLeft w:val="0"/>
      <w:marRight w:val="0"/>
      <w:marTop w:val="0"/>
      <w:marBottom w:val="0"/>
      <w:divBdr>
        <w:top w:val="none" w:sz="0" w:space="0" w:color="auto"/>
        <w:left w:val="none" w:sz="0" w:space="0" w:color="auto"/>
        <w:bottom w:val="none" w:sz="0" w:space="0" w:color="auto"/>
        <w:right w:val="none" w:sz="0" w:space="0" w:color="auto"/>
      </w:divBdr>
    </w:div>
    <w:div w:id="175583683">
      <w:bodyDiv w:val="1"/>
      <w:marLeft w:val="0"/>
      <w:marRight w:val="0"/>
      <w:marTop w:val="0"/>
      <w:marBottom w:val="0"/>
      <w:divBdr>
        <w:top w:val="none" w:sz="0" w:space="0" w:color="auto"/>
        <w:left w:val="none" w:sz="0" w:space="0" w:color="auto"/>
        <w:bottom w:val="none" w:sz="0" w:space="0" w:color="auto"/>
        <w:right w:val="none" w:sz="0" w:space="0" w:color="auto"/>
      </w:divBdr>
    </w:div>
    <w:div w:id="194582691">
      <w:bodyDiv w:val="1"/>
      <w:marLeft w:val="0"/>
      <w:marRight w:val="0"/>
      <w:marTop w:val="0"/>
      <w:marBottom w:val="0"/>
      <w:divBdr>
        <w:top w:val="none" w:sz="0" w:space="0" w:color="auto"/>
        <w:left w:val="none" w:sz="0" w:space="0" w:color="auto"/>
        <w:bottom w:val="none" w:sz="0" w:space="0" w:color="auto"/>
        <w:right w:val="none" w:sz="0" w:space="0" w:color="auto"/>
      </w:divBdr>
    </w:div>
    <w:div w:id="198737095">
      <w:bodyDiv w:val="1"/>
      <w:marLeft w:val="0"/>
      <w:marRight w:val="0"/>
      <w:marTop w:val="0"/>
      <w:marBottom w:val="0"/>
      <w:divBdr>
        <w:top w:val="none" w:sz="0" w:space="0" w:color="auto"/>
        <w:left w:val="none" w:sz="0" w:space="0" w:color="auto"/>
        <w:bottom w:val="none" w:sz="0" w:space="0" w:color="auto"/>
        <w:right w:val="none" w:sz="0" w:space="0" w:color="auto"/>
      </w:divBdr>
    </w:div>
    <w:div w:id="226653598">
      <w:bodyDiv w:val="1"/>
      <w:marLeft w:val="0"/>
      <w:marRight w:val="0"/>
      <w:marTop w:val="0"/>
      <w:marBottom w:val="0"/>
      <w:divBdr>
        <w:top w:val="none" w:sz="0" w:space="0" w:color="auto"/>
        <w:left w:val="none" w:sz="0" w:space="0" w:color="auto"/>
        <w:bottom w:val="none" w:sz="0" w:space="0" w:color="auto"/>
        <w:right w:val="none" w:sz="0" w:space="0" w:color="auto"/>
      </w:divBdr>
    </w:div>
    <w:div w:id="228808958">
      <w:bodyDiv w:val="1"/>
      <w:marLeft w:val="0"/>
      <w:marRight w:val="0"/>
      <w:marTop w:val="0"/>
      <w:marBottom w:val="0"/>
      <w:divBdr>
        <w:top w:val="none" w:sz="0" w:space="0" w:color="auto"/>
        <w:left w:val="none" w:sz="0" w:space="0" w:color="auto"/>
        <w:bottom w:val="none" w:sz="0" w:space="0" w:color="auto"/>
        <w:right w:val="none" w:sz="0" w:space="0" w:color="auto"/>
      </w:divBdr>
    </w:div>
    <w:div w:id="229268235">
      <w:bodyDiv w:val="1"/>
      <w:marLeft w:val="0"/>
      <w:marRight w:val="0"/>
      <w:marTop w:val="0"/>
      <w:marBottom w:val="0"/>
      <w:divBdr>
        <w:top w:val="none" w:sz="0" w:space="0" w:color="auto"/>
        <w:left w:val="none" w:sz="0" w:space="0" w:color="auto"/>
        <w:bottom w:val="none" w:sz="0" w:space="0" w:color="auto"/>
        <w:right w:val="none" w:sz="0" w:space="0" w:color="auto"/>
      </w:divBdr>
    </w:div>
    <w:div w:id="235628133">
      <w:bodyDiv w:val="1"/>
      <w:marLeft w:val="0"/>
      <w:marRight w:val="0"/>
      <w:marTop w:val="0"/>
      <w:marBottom w:val="0"/>
      <w:divBdr>
        <w:top w:val="none" w:sz="0" w:space="0" w:color="auto"/>
        <w:left w:val="none" w:sz="0" w:space="0" w:color="auto"/>
        <w:bottom w:val="none" w:sz="0" w:space="0" w:color="auto"/>
        <w:right w:val="none" w:sz="0" w:space="0" w:color="auto"/>
      </w:divBdr>
    </w:div>
    <w:div w:id="257105170">
      <w:bodyDiv w:val="1"/>
      <w:marLeft w:val="0"/>
      <w:marRight w:val="0"/>
      <w:marTop w:val="0"/>
      <w:marBottom w:val="0"/>
      <w:divBdr>
        <w:top w:val="none" w:sz="0" w:space="0" w:color="auto"/>
        <w:left w:val="none" w:sz="0" w:space="0" w:color="auto"/>
        <w:bottom w:val="none" w:sz="0" w:space="0" w:color="auto"/>
        <w:right w:val="none" w:sz="0" w:space="0" w:color="auto"/>
      </w:divBdr>
    </w:div>
    <w:div w:id="257956413">
      <w:bodyDiv w:val="1"/>
      <w:marLeft w:val="0"/>
      <w:marRight w:val="0"/>
      <w:marTop w:val="0"/>
      <w:marBottom w:val="0"/>
      <w:divBdr>
        <w:top w:val="none" w:sz="0" w:space="0" w:color="auto"/>
        <w:left w:val="none" w:sz="0" w:space="0" w:color="auto"/>
        <w:bottom w:val="none" w:sz="0" w:space="0" w:color="auto"/>
        <w:right w:val="none" w:sz="0" w:space="0" w:color="auto"/>
      </w:divBdr>
    </w:div>
    <w:div w:id="269967944">
      <w:bodyDiv w:val="1"/>
      <w:marLeft w:val="0"/>
      <w:marRight w:val="0"/>
      <w:marTop w:val="0"/>
      <w:marBottom w:val="0"/>
      <w:divBdr>
        <w:top w:val="none" w:sz="0" w:space="0" w:color="auto"/>
        <w:left w:val="none" w:sz="0" w:space="0" w:color="auto"/>
        <w:bottom w:val="none" w:sz="0" w:space="0" w:color="auto"/>
        <w:right w:val="none" w:sz="0" w:space="0" w:color="auto"/>
      </w:divBdr>
    </w:div>
    <w:div w:id="291860980">
      <w:bodyDiv w:val="1"/>
      <w:marLeft w:val="0"/>
      <w:marRight w:val="0"/>
      <w:marTop w:val="0"/>
      <w:marBottom w:val="0"/>
      <w:divBdr>
        <w:top w:val="none" w:sz="0" w:space="0" w:color="auto"/>
        <w:left w:val="none" w:sz="0" w:space="0" w:color="auto"/>
        <w:bottom w:val="none" w:sz="0" w:space="0" w:color="auto"/>
        <w:right w:val="none" w:sz="0" w:space="0" w:color="auto"/>
      </w:divBdr>
    </w:div>
    <w:div w:id="298271353">
      <w:bodyDiv w:val="1"/>
      <w:marLeft w:val="0"/>
      <w:marRight w:val="0"/>
      <w:marTop w:val="0"/>
      <w:marBottom w:val="0"/>
      <w:divBdr>
        <w:top w:val="none" w:sz="0" w:space="0" w:color="auto"/>
        <w:left w:val="none" w:sz="0" w:space="0" w:color="auto"/>
        <w:bottom w:val="none" w:sz="0" w:space="0" w:color="auto"/>
        <w:right w:val="none" w:sz="0" w:space="0" w:color="auto"/>
      </w:divBdr>
    </w:div>
    <w:div w:id="306857429">
      <w:bodyDiv w:val="1"/>
      <w:marLeft w:val="0"/>
      <w:marRight w:val="0"/>
      <w:marTop w:val="0"/>
      <w:marBottom w:val="0"/>
      <w:divBdr>
        <w:top w:val="none" w:sz="0" w:space="0" w:color="auto"/>
        <w:left w:val="none" w:sz="0" w:space="0" w:color="auto"/>
        <w:bottom w:val="none" w:sz="0" w:space="0" w:color="auto"/>
        <w:right w:val="none" w:sz="0" w:space="0" w:color="auto"/>
      </w:divBdr>
    </w:div>
    <w:div w:id="314379353">
      <w:bodyDiv w:val="1"/>
      <w:marLeft w:val="0"/>
      <w:marRight w:val="0"/>
      <w:marTop w:val="0"/>
      <w:marBottom w:val="0"/>
      <w:divBdr>
        <w:top w:val="none" w:sz="0" w:space="0" w:color="auto"/>
        <w:left w:val="none" w:sz="0" w:space="0" w:color="auto"/>
        <w:bottom w:val="none" w:sz="0" w:space="0" w:color="auto"/>
        <w:right w:val="none" w:sz="0" w:space="0" w:color="auto"/>
      </w:divBdr>
    </w:div>
    <w:div w:id="317611810">
      <w:bodyDiv w:val="1"/>
      <w:marLeft w:val="0"/>
      <w:marRight w:val="0"/>
      <w:marTop w:val="0"/>
      <w:marBottom w:val="0"/>
      <w:divBdr>
        <w:top w:val="none" w:sz="0" w:space="0" w:color="auto"/>
        <w:left w:val="none" w:sz="0" w:space="0" w:color="auto"/>
        <w:bottom w:val="none" w:sz="0" w:space="0" w:color="auto"/>
        <w:right w:val="none" w:sz="0" w:space="0" w:color="auto"/>
      </w:divBdr>
    </w:div>
    <w:div w:id="323047166">
      <w:bodyDiv w:val="1"/>
      <w:marLeft w:val="0"/>
      <w:marRight w:val="0"/>
      <w:marTop w:val="0"/>
      <w:marBottom w:val="0"/>
      <w:divBdr>
        <w:top w:val="none" w:sz="0" w:space="0" w:color="auto"/>
        <w:left w:val="none" w:sz="0" w:space="0" w:color="auto"/>
        <w:bottom w:val="none" w:sz="0" w:space="0" w:color="auto"/>
        <w:right w:val="none" w:sz="0" w:space="0" w:color="auto"/>
      </w:divBdr>
    </w:div>
    <w:div w:id="324018827">
      <w:bodyDiv w:val="1"/>
      <w:marLeft w:val="0"/>
      <w:marRight w:val="0"/>
      <w:marTop w:val="0"/>
      <w:marBottom w:val="0"/>
      <w:divBdr>
        <w:top w:val="none" w:sz="0" w:space="0" w:color="auto"/>
        <w:left w:val="none" w:sz="0" w:space="0" w:color="auto"/>
        <w:bottom w:val="none" w:sz="0" w:space="0" w:color="auto"/>
        <w:right w:val="none" w:sz="0" w:space="0" w:color="auto"/>
      </w:divBdr>
    </w:div>
    <w:div w:id="339966529">
      <w:bodyDiv w:val="1"/>
      <w:marLeft w:val="0"/>
      <w:marRight w:val="0"/>
      <w:marTop w:val="0"/>
      <w:marBottom w:val="0"/>
      <w:divBdr>
        <w:top w:val="none" w:sz="0" w:space="0" w:color="auto"/>
        <w:left w:val="none" w:sz="0" w:space="0" w:color="auto"/>
        <w:bottom w:val="none" w:sz="0" w:space="0" w:color="auto"/>
        <w:right w:val="none" w:sz="0" w:space="0" w:color="auto"/>
      </w:divBdr>
    </w:div>
    <w:div w:id="351419551">
      <w:bodyDiv w:val="1"/>
      <w:marLeft w:val="0"/>
      <w:marRight w:val="0"/>
      <w:marTop w:val="0"/>
      <w:marBottom w:val="0"/>
      <w:divBdr>
        <w:top w:val="none" w:sz="0" w:space="0" w:color="auto"/>
        <w:left w:val="none" w:sz="0" w:space="0" w:color="auto"/>
        <w:bottom w:val="none" w:sz="0" w:space="0" w:color="auto"/>
        <w:right w:val="none" w:sz="0" w:space="0" w:color="auto"/>
      </w:divBdr>
    </w:div>
    <w:div w:id="376703945">
      <w:bodyDiv w:val="1"/>
      <w:marLeft w:val="0"/>
      <w:marRight w:val="0"/>
      <w:marTop w:val="0"/>
      <w:marBottom w:val="0"/>
      <w:divBdr>
        <w:top w:val="none" w:sz="0" w:space="0" w:color="auto"/>
        <w:left w:val="none" w:sz="0" w:space="0" w:color="auto"/>
        <w:bottom w:val="none" w:sz="0" w:space="0" w:color="auto"/>
        <w:right w:val="none" w:sz="0" w:space="0" w:color="auto"/>
      </w:divBdr>
    </w:div>
    <w:div w:id="388694882">
      <w:bodyDiv w:val="1"/>
      <w:marLeft w:val="0"/>
      <w:marRight w:val="0"/>
      <w:marTop w:val="0"/>
      <w:marBottom w:val="0"/>
      <w:divBdr>
        <w:top w:val="none" w:sz="0" w:space="0" w:color="auto"/>
        <w:left w:val="none" w:sz="0" w:space="0" w:color="auto"/>
        <w:bottom w:val="none" w:sz="0" w:space="0" w:color="auto"/>
        <w:right w:val="none" w:sz="0" w:space="0" w:color="auto"/>
      </w:divBdr>
    </w:div>
    <w:div w:id="393432819">
      <w:bodyDiv w:val="1"/>
      <w:marLeft w:val="0"/>
      <w:marRight w:val="0"/>
      <w:marTop w:val="0"/>
      <w:marBottom w:val="0"/>
      <w:divBdr>
        <w:top w:val="none" w:sz="0" w:space="0" w:color="auto"/>
        <w:left w:val="none" w:sz="0" w:space="0" w:color="auto"/>
        <w:bottom w:val="none" w:sz="0" w:space="0" w:color="auto"/>
        <w:right w:val="none" w:sz="0" w:space="0" w:color="auto"/>
      </w:divBdr>
    </w:div>
    <w:div w:id="401177650">
      <w:bodyDiv w:val="1"/>
      <w:marLeft w:val="0"/>
      <w:marRight w:val="0"/>
      <w:marTop w:val="0"/>
      <w:marBottom w:val="0"/>
      <w:divBdr>
        <w:top w:val="none" w:sz="0" w:space="0" w:color="auto"/>
        <w:left w:val="none" w:sz="0" w:space="0" w:color="auto"/>
        <w:bottom w:val="none" w:sz="0" w:space="0" w:color="auto"/>
        <w:right w:val="none" w:sz="0" w:space="0" w:color="auto"/>
      </w:divBdr>
    </w:div>
    <w:div w:id="419060336">
      <w:bodyDiv w:val="1"/>
      <w:marLeft w:val="0"/>
      <w:marRight w:val="0"/>
      <w:marTop w:val="0"/>
      <w:marBottom w:val="0"/>
      <w:divBdr>
        <w:top w:val="none" w:sz="0" w:space="0" w:color="auto"/>
        <w:left w:val="none" w:sz="0" w:space="0" w:color="auto"/>
        <w:bottom w:val="none" w:sz="0" w:space="0" w:color="auto"/>
        <w:right w:val="none" w:sz="0" w:space="0" w:color="auto"/>
      </w:divBdr>
    </w:div>
    <w:div w:id="427585641">
      <w:bodyDiv w:val="1"/>
      <w:marLeft w:val="0"/>
      <w:marRight w:val="0"/>
      <w:marTop w:val="0"/>
      <w:marBottom w:val="0"/>
      <w:divBdr>
        <w:top w:val="none" w:sz="0" w:space="0" w:color="auto"/>
        <w:left w:val="none" w:sz="0" w:space="0" w:color="auto"/>
        <w:bottom w:val="none" w:sz="0" w:space="0" w:color="auto"/>
        <w:right w:val="none" w:sz="0" w:space="0" w:color="auto"/>
      </w:divBdr>
    </w:div>
    <w:div w:id="433062144">
      <w:bodyDiv w:val="1"/>
      <w:marLeft w:val="0"/>
      <w:marRight w:val="0"/>
      <w:marTop w:val="0"/>
      <w:marBottom w:val="0"/>
      <w:divBdr>
        <w:top w:val="none" w:sz="0" w:space="0" w:color="auto"/>
        <w:left w:val="none" w:sz="0" w:space="0" w:color="auto"/>
        <w:bottom w:val="none" w:sz="0" w:space="0" w:color="auto"/>
        <w:right w:val="none" w:sz="0" w:space="0" w:color="auto"/>
      </w:divBdr>
    </w:div>
    <w:div w:id="437872051">
      <w:bodyDiv w:val="1"/>
      <w:marLeft w:val="0"/>
      <w:marRight w:val="0"/>
      <w:marTop w:val="0"/>
      <w:marBottom w:val="0"/>
      <w:divBdr>
        <w:top w:val="none" w:sz="0" w:space="0" w:color="auto"/>
        <w:left w:val="none" w:sz="0" w:space="0" w:color="auto"/>
        <w:bottom w:val="none" w:sz="0" w:space="0" w:color="auto"/>
        <w:right w:val="none" w:sz="0" w:space="0" w:color="auto"/>
      </w:divBdr>
    </w:div>
    <w:div w:id="451902524">
      <w:bodyDiv w:val="1"/>
      <w:marLeft w:val="0"/>
      <w:marRight w:val="0"/>
      <w:marTop w:val="0"/>
      <w:marBottom w:val="0"/>
      <w:divBdr>
        <w:top w:val="none" w:sz="0" w:space="0" w:color="auto"/>
        <w:left w:val="none" w:sz="0" w:space="0" w:color="auto"/>
        <w:bottom w:val="none" w:sz="0" w:space="0" w:color="auto"/>
        <w:right w:val="none" w:sz="0" w:space="0" w:color="auto"/>
      </w:divBdr>
    </w:div>
    <w:div w:id="458500283">
      <w:bodyDiv w:val="1"/>
      <w:marLeft w:val="0"/>
      <w:marRight w:val="0"/>
      <w:marTop w:val="0"/>
      <w:marBottom w:val="0"/>
      <w:divBdr>
        <w:top w:val="none" w:sz="0" w:space="0" w:color="auto"/>
        <w:left w:val="none" w:sz="0" w:space="0" w:color="auto"/>
        <w:bottom w:val="none" w:sz="0" w:space="0" w:color="auto"/>
        <w:right w:val="none" w:sz="0" w:space="0" w:color="auto"/>
      </w:divBdr>
    </w:div>
    <w:div w:id="482812608">
      <w:bodyDiv w:val="1"/>
      <w:marLeft w:val="0"/>
      <w:marRight w:val="0"/>
      <w:marTop w:val="0"/>
      <w:marBottom w:val="0"/>
      <w:divBdr>
        <w:top w:val="none" w:sz="0" w:space="0" w:color="auto"/>
        <w:left w:val="none" w:sz="0" w:space="0" w:color="auto"/>
        <w:bottom w:val="none" w:sz="0" w:space="0" w:color="auto"/>
        <w:right w:val="none" w:sz="0" w:space="0" w:color="auto"/>
      </w:divBdr>
    </w:div>
    <w:div w:id="506990220">
      <w:bodyDiv w:val="1"/>
      <w:marLeft w:val="0"/>
      <w:marRight w:val="0"/>
      <w:marTop w:val="0"/>
      <w:marBottom w:val="0"/>
      <w:divBdr>
        <w:top w:val="none" w:sz="0" w:space="0" w:color="auto"/>
        <w:left w:val="none" w:sz="0" w:space="0" w:color="auto"/>
        <w:bottom w:val="none" w:sz="0" w:space="0" w:color="auto"/>
        <w:right w:val="none" w:sz="0" w:space="0" w:color="auto"/>
      </w:divBdr>
    </w:div>
    <w:div w:id="541862685">
      <w:bodyDiv w:val="1"/>
      <w:marLeft w:val="0"/>
      <w:marRight w:val="0"/>
      <w:marTop w:val="0"/>
      <w:marBottom w:val="0"/>
      <w:divBdr>
        <w:top w:val="none" w:sz="0" w:space="0" w:color="auto"/>
        <w:left w:val="none" w:sz="0" w:space="0" w:color="auto"/>
        <w:bottom w:val="none" w:sz="0" w:space="0" w:color="auto"/>
        <w:right w:val="none" w:sz="0" w:space="0" w:color="auto"/>
      </w:divBdr>
    </w:div>
    <w:div w:id="553733841">
      <w:bodyDiv w:val="1"/>
      <w:marLeft w:val="0"/>
      <w:marRight w:val="0"/>
      <w:marTop w:val="0"/>
      <w:marBottom w:val="0"/>
      <w:divBdr>
        <w:top w:val="none" w:sz="0" w:space="0" w:color="auto"/>
        <w:left w:val="none" w:sz="0" w:space="0" w:color="auto"/>
        <w:bottom w:val="none" w:sz="0" w:space="0" w:color="auto"/>
        <w:right w:val="none" w:sz="0" w:space="0" w:color="auto"/>
      </w:divBdr>
    </w:div>
    <w:div w:id="575475521">
      <w:bodyDiv w:val="1"/>
      <w:marLeft w:val="0"/>
      <w:marRight w:val="0"/>
      <w:marTop w:val="0"/>
      <w:marBottom w:val="0"/>
      <w:divBdr>
        <w:top w:val="none" w:sz="0" w:space="0" w:color="auto"/>
        <w:left w:val="none" w:sz="0" w:space="0" w:color="auto"/>
        <w:bottom w:val="none" w:sz="0" w:space="0" w:color="auto"/>
        <w:right w:val="none" w:sz="0" w:space="0" w:color="auto"/>
      </w:divBdr>
    </w:div>
    <w:div w:id="576599226">
      <w:bodyDiv w:val="1"/>
      <w:marLeft w:val="0"/>
      <w:marRight w:val="0"/>
      <w:marTop w:val="0"/>
      <w:marBottom w:val="0"/>
      <w:divBdr>
        <w:top w:val="none" w:sz="0" w:space="0" w:color="auto"/>
        <w:left w:val="none" w:sz="0" w:space="0" w:color="auto"/>
        <w:bottom w:val="none" w:sz="0" w:space="0" w:color="auto"/>
        <w:right w:val="none" w:sz="0" w:space="0" w:color="auto"/>
      </w:divBdr>
    </w:div>
    <w:div w:id="579145593">
      <w:bodyDiv w:val="1"/>
      <w:marLeft w:val="0"/>
      <w:marRight w:val="0"/>
      <w:marTop w:val="0"/>
      <w:marBottom w:val="0"/>
      <w:divBdr>
        <w:top w:val="none" w:sz="0" w:space="0" w:color="auto"/>
        <w:left w:val="none" w:sz="0" w:space="0" w:color="auto"/>
        <w:bottom w:val="none" w:sz="0" w:space="0" w:color="auto"/>
        <w:right w:val="none" w:sz="0" w:space="0" w:color="auto"/>
      </w:divBdr>
    </w:div>
    <w:div w:id="601835534">
      <w:bodyDiv w:val="1"/>
      <w:marLeft w:val="0"/>
      <w:marRight w:val="0"/>
      <w:marTop w:val="0"/>
      <w:marBottom w:val="0"/>
      <w:divBdr>
        <w:top w:val="none" w:sz="0" w:space="0" w:color="auto"/>
        <w:left w:val="none" w:sz="0" w:space="0" w:color="auto"/>
        <w:bottom w:val="none" w:sz="0" w:space="0" w:color="auto"/>
        <w:right w:val="none" w:sz="0" w:space="0" w:color="auto"/>
      </w:divBdr>
    </w:div>
    <w:div w:id="610010969">
      <w:bodyDiv w:val="1"/>
      <w:marLeft w:val="0"/>
      <w:marRight w:val="0"/>
      <w:marTop w:val="0"/>
      <w:marBottom w:val="0"/>
      <w:divBdr>
        <w:top w:val="none" w:sz="0" w:space="0" w:color="auto"/>
        <w:left w:val="none" w:sz="0" w:space="0" w:color="auto"/>
        <w:bottom w:val="none" w:sz="0" w:space="0" w:color="auto"/>
        <w:right w:val="none" w:sz="0" w:space="0" w:color="auto"/>
      </w:divBdr>
    </w:div>
    <w:div w:id="611743084">
      <w:bodyDiv w:val="1"/>
      <w:marLeft w:val="0"/>
      <w:marRight w:val="0"/>
      <w:marTop w:val="0"/>
      <w:marBottom w:val="0"/>
      <w:divBdr>
        <w:top w:val="none" w:sz="0" w:space="0" w:color="auto"/>
        <w:left w:val="none" w:sz="0" w:space="0" w:color="auto"/>
        <w:bottom w:val="none" w:sz="0" w:space="0" w:color="auto"/>
        <w:right w:val="none" w:sz="0" w:space="0" w:color="auto"/>
      </w:divBdr>
    </w:div>
    <w:div w:id="622032798">
      <w:bodyDiv w:val="1"/>
      <w:marLeft w:val="0"/>
      <w:marRight w:val="0"/>
      <w:marTop w:val="0"/>
      <w:marBottom w:val="0"/>
      <w:divBdr>
        <w:top w:val="none" w:sz="0" w:space="0" w:color="auto"/>
        <w:left w:val="none" w:sz="0" w:space="0" w:color="auto"/>
        <w:bottom w:val="none" w:sz="0" w:space="0" w:color="auto"/>
        <w:right w:val="none" w:sz="0" w:space="0" w:color="auto"/>
      </w:divBdr>
    </w:div>
    <w:div w:id="625426221">
      <w:bodyDiv w:val="1"/>
      <w:marLeft w:val="0"/>
      <w:marRight w:val="0"/>
      <w:marTop w:val="0"/>
      <w:marBottom w:val="0"/>
      <w:divBdr>
        <w:top w:val="none" w:sz="0" w:space="0" w:color="auto"/>
        <w:left w:val="none" w:sz="0" w:space="0" w:color="auto"/>
        <w:bottom w:val="none" w:sz="0" w:space="0" w:color="auto"/>
        <w:right w:val="none" w:sz="0" w:space="0" w:color="auto"/>
      </w:divBdr>
    </w:div>
    <w:div w:id="674576835">
      <w:bodyDiv w:val="1"/>
      <w:marLeft w:val="0"/>
      <w:marRight w:val="0"/>
      <w:marTop w:val="0"/>
      <w:marBottom w:val="0"/>
      <w:divBdr>
        <w:top w:val="none" w:sz="0" w:space="0" w:color="auto"/>
        <w:left w:val="none" w:sz="0" w:space="0" w:color="auto"/>
        <w:bottom w:val="none" w:sz="0" w:space="0" w:color="auto"/>
        <w:right w:val="none" w:sz="0" w:space="0" w:color="auto"/>
      </w:divBdr>
    </w:div>
    <w:div w:id="693925647">
      <w:bodyDiv w:val="1"/>
      <w:marLeft w:val="0"/>
      <w:marRight w:val="0"/>
      <w:marTop w:val="0"/>
      <w:marBottom w:val="0"/>
      <w:divBdr>
        <w:top w:val="none" w:sz="0" w:space="0" w:color="auto"/>
        <w:left w:val="none" w:sz="0" w:space="0" w:color="auto"/>
        <w:bottom w:val="none" w:sz="0" w:space="0" w:color="auto"/>
        <w:right w:val="none" w:sz="0" w:space="0" w:color="auto"/>
      </w:divBdr>
    </w:div>
    <w:div w:id="714232822">
      <w:bodyDiv w:val="1"/>
      <w:marLeft w:val="0"/>
      <w:marRight w:val="0"/>
      <w:marTop w:val="0"/>
      <w:marBottom w:val="0"/>
      <w:divBdr>
        <w:top w:val="none" w:sz="0" w:space="0" w:color="auto"/>
        <w:left w:val="none" w:sz="0" w:space="0" w:color="auto"/>
        <w:bottom w:val="none" w:sz="0" w:space="0" w:color="auto"/>
        <w:right w:val="none" w:sz="0" w:space="0" w:color="auto"/>
      </w:divBdr>
    </w:div>
    <w:div w:id="756750180">
      <w:bodyDiv w:val="1"/>
      <w:marLeft w:val="0"/>
      <w:marRight w:val="0"/>
      <w:marTop w:val="0"/>
      <w:marBottom w:val="0"/>
      <w:divBdr>
        <w:top w:val="none" w:sz="0" w:space="0" w:color="auto"/>
        <w:left w:val="none" w:sz="0" w:space="0" w:color="auto"/>
        <w:bottom w:val="none" w:sz="0" w:space="0" w:color="auto"/>
        <w:right w:val="none" w:sz="0" w:space="0" w:color="auto"/>
      </w:divBdr>
    </w:div>
    <w:div w:id="767505880">
      <w:bodyDiv w:val="1"/>
      <w:marLeft w:val="0"/>
      <w:marRight w:val="0"/>
      <w:marTop w:val="0"/>
      <w:marBottom w:val="0"/>
      <w:divBdr>
        <w:top w:val="none" w:sz="0" w:space="0" w:color="auto"/>
        <w:left w:val="none" w:sz="0" w:space="0" w:color="auto"/>
        <w:bottom w:val="none" w:sz="0" w:space="0" w:color="auto"/>
        <w:right w:val="none" w:sz="0" w:space="0" w:color="auto"/>
      </w:divBdr>
    </w:div>
    <w:div w:id="789977918">
      <w:bodyDiv w:val="1"/>
      <w:marLeft w:val="0"/>
      <w:marRight w:val="0"/>
      <w:marTop w:val="0"/>
      <w:marBottom w:val="0"/>
      <w:divBdr>
        <w:top w:val="none" w:sz="0" w:space="0" w:color="auto"/>
        <w:left w:val="none" w:sz="0" w:space="0" w:color="auto"/>
        <w:bottom w:val="none" w:sz="0" w:space="0" w:color="auto"/>
        <w:right w:val="none" w:sz="0" w:space="0" w:color="auto"/>
      </w:divBdr>
    </w:div>
    <w:div w:id="800926531">
      <w:bodyDiv w:val="1"/>
      <w:marLeft w:val="0"/>
      <w:marRight w:val="0"/>
      <w:marTop w:val="0"/>
      <w:marBottom w:val="0"/>
      <w:divBdr>
        <w:top w:val="none" w:sz="0" w:space="0" w:color="auto"/>
        <w:left w:val="none" w:sz="0" w:space="0" w:color="auto"/>
        <w:bottom w:val="none" w:sz="0" w:space="0" w:color="auto"/>
        <w:right w:val="none" w:sz="0" w:space="0" w:color="auto"/>
      </w:divBdr>
    </w:div>
    <w:div w:id="809640845">
      <w:bodyDiv w:val="1"/>
      <w:marLeft w:val="0"/>
      <w:marRight w:val="0"/>
      <w:marTop w:val="0"/>
      <w:marBottom w:val="0"/>
      <w:divBdr>
        <w:top w:val="none" w:sz="0" w:space="0" w:color="auto"/>
        <w:left w:val="none" w:sz="0" w:space="0" w:color="auto"/>
        <w:bottom w:val="none" w:sz="0" w:space="0" w:color="auto"/>
        <w:right w:val="none" w:sz="0" w:space="0" w:color="auto"/>
      </w:divBdr>
    </w:div>
    <w:div w:id="841818936">
      <w:bodyDiv w:val="1"/>
      <w:marLeft w:val="0"/>
      <w:marRight w:val="0"/>
      <w:marTop w:val="0"/>
      <w:marBottom w:val="0"/>
      <w:divBdr>
        <w:top w:val="none" w:sz="0" w:space="0" w:color="auto"/>
        <w:left w:val="none" w:sz="0" w:space="0" w:color="auto"/>
        <w:bottom w:val="none" w:sz="0" w:space="0" w:color="auto"/>
        <w:right w:val="none" w:sz="0" w:space="0" w:color="auto"/>
      </w:divBdr>
    </w:div>
    <w:div w:id="855926487">
      <w:bodyDiv w:val="1"/>
      <w:marLeft w:val="0"/>
      <w:marRight w:val="0"/>
      <w:marTop w:val="0"/>
      <w:marBottom w:val="0"/>
      <w:divBdr>
        <w:top w:val="none" w:sz="0" w:space="0" w:color="auto"/>
        <w:left w:val="none" w:sz="0" w:space="0" w:color="auto"/>
        <w:bottom w:val="none" w:sz="0" w:space="0" w:color="auto"/>
        <w:right w:val="none" w:sz="0" w:space="0" w:color="auto"/>
      </w:divBdr>
    </w:div>
    <w:div w:id="861748527">
      <w:bodyDiv w:val="1"/>
      <w:marLeft w:val="0"/>
      <w:marRight w:val="0"/>
      <w:marTop w:val="0"/>
      <w:marBottom w:val="0"/>
      <w:divBdr>
        <w:top w:val="none" w:sz="0" w:space="0" w:color="auto"/>
        <w:left w:val="none" w:sz="0" w:space="0" w:color="auto"/>
        <w:bottom w:val="none" w:sz="0" w:space="0" w:color="auto"/>
        <w:right w:val="none" w:sz="0" w:space="0" w:color="auto"/>
      </w:divBdr>
    </w:div>
    <w:div w:id="869150073">
      <w:bodyDiv w:val="1"/>
      <w:marLeft w:val="0"/>
      <w:marRight w:val="0"/>
      <w:marTop w:val="0"/>
      <w:marBottom w:val="0"/>
      <w:divBdr>
        <w:top w:val="none" w:sz="0" w:space="0" w:color="auto"/>
        <w:left w:val="none" w:sz="0" w:space="0" w:color="auto"/>
        <w:bottom w:val="none" w:sz="0" w:space="0" w:color="auto"/>
        <w:right w:val="none" w:sz="0" w:space="0" w:color="auto"/>
      </w:divBdr>
    </w:div>
    <w:div w:id="872114137">
      <w:bodyDiv w:val="1"/>
      <w:marLeft w:val="0"/>
      <w:marRight w:val="0"/>
      <w:marTop w:val="0"/>
      <w:marBottom w:val="0"/>
      <w:divBdr>
        <w:top w:val="none" w:sz="0" w:space="0" w:color="auto"/>
        <w:left w:val="none" w:sz="0" w:space="0" w:color="auto"/>
        <w:bottom w:val="none" w:sz="0" w:space="0" w:color="auto"/>
        <w:right w:val="none" w:sz="0" w:space="0" w:color="auto"/>
      </w:divBdr>
    </w:div>
    <w:div w:id="880752995">
      <w:bodyDiv w:val="1"/>
      <w:marLeft w:val="0"/>
      <w:marRight w:val="0"/>
      <w:marTop w:val="0"/>
      <w:marBottom w:val="0"/>
      <w:divBdr>
        <w:top w:val="none" w:sz="0" w:space="0" w:color="auto"/>
        <w:left w:val="none" w:sz="0" w:space="0" w:color="auto"/>
        <w:bottom w:val="none" w:sz="0" w:space="0" w:color="auto"/>
        <w:right w:val="none" w:sz="0" w:space="0" w:color="auto"/>
      </w:divBdr>
    </w:div>
    <w:div w:id="907885724">
      <w:bodyDiv w:val="1"/>
      <w:marLeft w:val="0"/>
      <w:marRight w:val="0"/>
      <w:marTop w:val="0"/>
      <w:marBottom w:val="0"/>
      <w:divBdr>
        <w:top w:val="none" w:sz="0" w:space="0" w:color="auto"/>
        <w:left w:val="none" w:sz="0" w:space="0" w:color="auto"/>
        <w:bottom w:val="none" w:sz="0" w:space="0" w:color="auto"/>
        <w:right w:val="none" w:sz="0" w:space="0" w:color="auto"/>
      </w:divBdr>
    </w:div>
    <w:div w:id="933899956">
      <w:bodyDiv w:val="1"/>
      <w:marLeft w:val="0"/>
      <w:marRight w:val="0"/>
      <w:marTop w:val="0"/>
      <w:marBottom w:val="0"/>
      <w:divBdr>
        <w:top w:val="none" w:sz="0" w:space="0" w:color="auto"/>
        <w:left w:val="none" w:sz="0" w:space="0" w:color="auto"/>
        <w:bottom w:val="none" w:sz="0" w:space="0" w:color="auto"/>
        <w:right w:val="none" w:sz="0" w:space="0" w:color="auto"/>
      </w:divBdr>
    </w:div>
    <w:div w:id="937447032">
      <w:bodyDiv w:val="1"/>
      <w:marLeft w:val="0"/>
      <w:marRight w:val="0"/>
      <w:marTop w:val="0"/>
      <w:marBottom w:val="0"/>
      <w:divBdr>
        <w:top w:val="none" w:sz="0" w:space="0" w:color="auto"/>
        <w:left w:val="none" w:sz="0" w:space="0" w:color="auto"/>
        <w:bottom w:val="none" w:sz="0" w:space="0" w:color="auto"/>
        <w:right w:val="none" w:sz="0" w:space="0" w:color="auto"/>
      </w:divBdr>
    </w:div>
    <w:div w:id="944385434">
      <w:bodyDiv w:val="1"/>
      <w:marLeft w:val="0"/>
      <w:marRight w:val="0"/>
      <w:marTop w:val="0"/>
      <w:marBottom w:val="0"/>
      <w:divBdr>
        <w:top w:val="none" w:sz="0" w:space="0" w:color="auto"/>
        <w:left w:val="none" w:sz="0" w:space="0" w:color="auto"/>
        <w:bottom w:val="none" w:sz="0" w:space="0" w:color="auto"/>
        <w:right w:val="none" w:sz="0" w:space="0" w:color="auto"/>
      </w:divBdr>
    </w:div>
    <w:div w:id="951669071">
      <w:bodyDiv w:val="1"/>
      <w:marLeft w:val="0"/>
      <w:marRight w:val="0"/>
      <w:marTop w:val="0"/>
      <w:marBottom w:val="0"/>
      <w:divBdr>
        <w:top w:val="none" w:sz="0" w:space="0" w:color="auto"/>
        <w:left w:val="none" w:sz="0" w:space="0" w:color="auto"/>
        <w:bottom w:val="none" w:sz="0" w:space="0" w:color="auto"/>
        <w:right w:val="none" w:sz="0" w:space="0" w:color="auto"/>
      </w:divBdr>
    </w:div>
    <w:div w:id="965889045">
      <w:bodyDiv w:val="1"/>
      <w:marLeft w:val="0"/>
      <w:marRight w:val="0"/>
      <w:marTop w:val="0"/>
      <w:marBottom w:val="0"/>
      <w:divBdr>
        <w:top w:val="none" w:sz="0" w:space="0" w:color="auto"/>
        <w:left w:val="none" w:sz="0" w:space="0" w:color="auto"/>
        <w:bottom w:val="none" w:sz="0" w:space="0" w:color="auto"/>
        <w:right w:val="none" w:sz="0" w:space="0" w:color="auto"/>
      </w:divBdr>
    </w:div>
    <w:div w:id="986282785">
      <w:bodyDiv w:val="1"/>
      <w:marLeft w:val="0"/>
      <w:marRight w:val="0"/>
      <w:marTop w:val="0"/>
      <w:marBottom w:val="0"/>
      <w:divBdr>
        <w:top w:val="none" w:sz="0" w:space="0" w:color="auto"/>
        <w:left w:val="none" w:sz="0" w:space="0" w:color="auto"/>
        <w:bottom w:val="none" w:sz="0" w:space="0" w:color="auto"/>
        <w:right w:val="none" w:sz="0" w:space="0" w:color="auto"/>
      </w:divBdr>
    </w:div>
    <w:div w:id="996611178">
      <w:bodyDiv w:val="1"/>
      <w:marLeft w:val="0"/>
      <w:marRight w:val="0"/>
      <w:marTop w:val="0"/>
      <w:marBottom w:val="0"/>
      <w:divBdr>
        <w:top w:val="none" w:sz="0" w:space="0" w:color="auto"/>
        <w:left w:val="none" w:sz="0" w:space="0" w:color="auto"/>
        <w:bottom w:val="none" w:sz="0" w:space="0" w:color="auto"/>
        <w:right w:val="none" w:sz="0" w:space="0" w:color="auto"/>
      </w:divBdr>
    </w:div>
    <w:div w:id="1000500849">
      <w:bodyDiv w:val="1"/>
      <w:marLeft w:val="0"/>
      <w:marRight w:val="0"/>
      <w:marTop w:val="0"/>
      <w:marBottom w:val="0"/>
      <w:divBdr>
        <w:top w:val="none" w:sz="0" w:space="0" w:color="auto"/>
        <w:left w:val="none" w:sz="0" w:space="0" w:color="auto"/>
        <w:bottom w:val="none" w:sz="0" w:space="0" w:color="auto"/>
        <w:right w:val="none" w:sz="0" w:space="0" w:color="auto"/>
      </w:divBdr>
    </w:div>
    <w:div w:id="1002706101">
      <w:bodyDiv w:val="1"/>
      <w:marLeft w:val="0"/>
      <w:marRight w:val="0"/>
      <w:marTop w:val="0"/>
      <w:marBottom w:val="0"/>
      <w:divBdr>
        <w:top w:val="none" w:sz="0" w:space="0" w:color="auto"/>
        <w:left w:val="none" w:sz="0" w:space="0" w:color="auto"/>
        <w:bottom w:val="none" w:sz="0" w:space="0" w:color="auto"/>
        <w:right w:val="none" w:sz="0" w:space="0" w:color="auto"/>
      </w:divBdr>
    </w:div>
    <w:div w:id="1015037762">
      <w:bodyDiv w:val="1"/>
      <w:marLeft w:val="0"/>
      <w:marRight w:val="0"/>
      <w:marTop w:val="0"/>
      <w:marBottom w:val="0"/>
      <w:divBdr>
        <w:top w:val="none" w:sz="0" w:space="0" w:color="auto"/>
        <w:left w:val="none" w:sz="0" w:space="0" w:color="auto"/>
        <w:bottom w:val="none" w:sz="0" w:space="0" w:color="auto"/>
        <w:right w:val="none" w:sz="0" w:space="0" w:color="auto"/>
      </w:divBdr>
    </w:div>
    <w:div w:id="1058894017">
      <w:bodyDiv w:val="1"/>
      <w:marLeft w:val="0"/>
      <w:marRight w:val="0"/>
      <w:marTop w:val="0"/>
      <w:marBottom w:val="0"/>
      <w:divBdr>
        <w:top w:val="none" w:sz="0" w:space="0" w:color="auto"/>
        <w:left w:val="none" w:sz="0" w:space="0" w:color="auto"/>
        <w:bottom w:val="none" w:sz="0" w:space="0" w:color="auto"/>
        <w:right w:val="none" w:sz="0" w:space="0" w:color="auto"/>
      </w:divBdr>
    </w:div>
    <w:div w:id="1071392549">
      <w:bodyDiv w:val="1"/>
      <w:marLeft w:val="0"/>
      <w:marRight w:val="0"/>
      <w:marTop w:val="0"/>
      <w:marBottom w:val="0"/>
      <w:divBdr>
        <w:top w:val="none" w:sz="0" w:space="0" w:color="auto"/>
        <w:left w:val="none" w:sz="0" w:space="0" w:color="auto"/>
        <w:bottom w:val="none" w:sz="0" w:space="0" w:color="auto"/>
        <w:right w:val="none" w:sz="0" w:space="0" w:color="auto"/>
      </w:divBdr>
    </w:div>
    <w:div w:id="1077632898">
      <w:bodyDiv w:val="1"/>
      <w:marLeft w:val="0"/>
      <w:marRight w:val="0"/>
      <w:marTop w:val="0"/>
      <w:marBottom w:val="0"/>
      <w:divBdr>
        <w:top w:val="none" w:sz="0" w:space="0" w:color="auto"/>
        <w:left w:val="none" w:sz="0" w:space="0" w:color="auto"/>
        <w:bottom w:val="none" w:sz="0" w:space="0" w:color="auto"/>
        <w:right w:val="none" w:sz="0" w:space="0" w:color="auto"/>
      </w:divBdr>
    </w:div>
    <w:div w:id="1083337208">
      <w:bodyDiv w:val="1"/>
      <w:marLeft w:val="0"/>
      <w:marRight w:val="0"/>
      <w:marTop w:val="0"/>
      <w:marBottom w:val="0"/>
      <w:divBdr>
        <w:top w:val="none" w:sz="0" w:space="0" w:color="auto"/>
        <w:left w:val="none" w:sz="0" w:space="0" w:color="auto"/>
        <w:bottom w:val="none" w:sz="0" w:space="0" w:color="auto"/>
        <w:right w:val="none" w:sz="0" w:space="0" w:color="auto"/>
      </w:divBdr>
    </w:div>
    <w:div w:id="1084031518">
      <w:bodyDiv w:val="1"/>
      <w:marLeft w:val="0"/>
      <w:marRight w:val="0"/>
      <w:marTop w:val="0"/>
      <w:marBottom w:val="0"/>
      <w:divBdr>
        <w:top w:val="none" w:sz="0" w:space="0" w:color="auto"/>
        <w:left w:val="none" w:sz="0" w:space="0" w:color="auto"/>
        <w:bottom w:val="none" w:sz="0" w:space="0" w:color="auto"/>
        <w:right w:val="none" w:sz="0" w:space="0" w:color="auto"/>
      </w:divBdr>
    </w:div>
    <w:div w:id="1090546714">
      <w:bodyDiv w:val="1"/>
      <w:marLeft w:val="0"/>
      <w:marRight w:val="0"/>
      <w:marTop w:val="0"/>
      <w:marBottom w:val="0"/>
      <w:divBdr>
        <w:top w:val="none" w:sz="0" w:space="0" w:color="auto"/>
        <w:left w:val="none" w:sz="0" w:space="0" w:color="auto"/>
        <w:bottom w:val="none" w:sz="0" w:space="0" w:color="auto"/>
        <w:right w:val="none" w:sz="0" w:space="0" w:color="auto"/>
      </w:divBdr>
    </w:div>
    <w:div w:id="1108698835">
      <w:bodyDiv w:val="1"/>
      <w:marLeft w:val="0"/>
      <w:marRight w:val="0"/>
      <w:marTop w:val="0"/>
      <w:marBottom w:val="0"/>
      <w:divBdr>
        <w:top w:val="none" w:sz="0" w:space="0" w:color="auto"/>
        <w:left w:val="none" w:sz="0" w:space="0" w:color="auto"/>
        <w:bottom w:val="none" w:sz="0" w:space="0" w:color="auto"/>
        <w:right w:val="none" w:sz="0" w:space="0" w:color="auto"/>
      </w:divBdr>
    </w:div>
    <w:div w:id="1110392772">
      <w:bodyDiv w:val="1"/>
      <w:marLeft w:val="0"/>
      <w:marRight w:val="0"/>
      <w:marTop w:val="0"/>
      <w:marBottom w:val="0"/>
      <w:divBdr>
        <w:top w:val="none" w:sz="0" w:space="0" w:color="auto"/>
        <w:left w:val="none" w:sz="0" w:space="0" w:color="auto"/>
        <w:bottom w:val="none" w:sz="0" w:space="0" w:color="auto"/>
        <w:right w:val="none" w:sz="0" w:space="0" w:color="auto"/>
      </w:divBdr>
    </w:div>
    <w:div w:id="1120295449">
      <w:bodyDiv w:val="1"/>
      <w:marLeft w:val="0"/>
      <w:marRight w:val="0"/>
      <w:marTop w:val="0"/>
      <w:marBottom w:val="0"/>
      <w:divBdr>
        <w:top w:val="none" w:sz="0" w:space="0" w:color="auto"/>
        <w:left w:val="none" w:sz="0" w:space="0" w:color="auto"/>
        <w:bottom w:val="none" w:sz="0" w:space="0" w:color="auto"/>
        <w:right w:val="none" w:sz="0" w:space="0" w:color="auto"/>
      </w:divBdr>
    </w:div>
    <w:div w:id="1122458331">
      <w:bodyDiv w:val="1"/>
      <w:marLeft w:val="0"/>
      <w:marRight w:val="0"/>
      <w:marTop w:val="0"/>
      <w:marBottom w:val="0"/>
      <w:divBdr>
        <w:top w:val="none" w:sz="0" w:space="0" w:color="auto"/>
        <w:left w:val="none" w:sz="0" w:space="0" w:color="auto"/>
        <w:bottom w:val="none" w:sz="0" w:space="0" w:color="auto"/>
        <w:right w:val="none" w:sz="0" w:space="0" w:color="auto"/>
      </w:divBdr>
    </w:div>
    <w:div w:id="1147892891">
      <w:bodyDiv w:val="1"/>
      <w:marLeft w:val="0"/>
      <w:marRight w:val="0"/>
      <w:marTop w:val="0"/>
      <w:marBottom w:val="0"/>
      <w:divBdr>
        <w:top w:val="none" w:sz="0" w:space="0" w:color="auto"/>
        <w:left w:val="none" w:sz="0" w:space="0" w:color="auto"/>
        <w:bottom w:val="none" w:sz="0" w:space="0" w:color="auto"/>
        <w:right w:val="none" w:sz="0" w:space="0" w:color="auto"/>
      </w:divBdr>
    </w:div>
    <w:div w:id="1149706208">
      <w:bodyDiv w:val="1"/>
      <w:marLeft w:val="0"/>
      <w:marRight w:val="0"/>
      <w:marTop w:val="0"/>
      <w:marBottom w:val="0"/>
      <w:divBdr>
        <w:top w:val="none" w:sz="0" w:space="0" w:color="auto"/>
        <w:left w:val="none" w:sz="0" w:space="0" w:color="auto"/>
        <w:bottom w:val="none" w:sz="0" w:space="0" w:color="auto"/>
        <w:right w:val="none" w:sz="0" w:space="0" w:color="auto"/>
      </w:divBdr>
    </w:div>
    <w:div w:id="1154679555">
      <w:bodyDiv w:val="1"/>
      <w:marLeft w:val="0"/>
      <w:marRight w:val="0"/>
      <w:marTop w:val="0"/>
      <w:marBottom w:val="0"/>
      <w:divBdr>
        <w:top w:val="none" w:sz="0" w:space="0" w:color="auto"/>
        <w:left w:val="none" w:sz="0" w:space="0" w:color="auto"/>
        <w:bottom w:val="none" w:sz="0" w:space="0" w:color="auto"/>
        <w:right w:val="none" w:sz="0" w:space="0" w:color="auto"/>
      </w:divBdr>
    </w:div>
    <w:div w:id="1170674612">
      <w:bodyDiv w:val="1"/>
      <w:marLeft w:val="0"/>
      <w:marRight w:val="0"/>
      <w:marTop w:val="0"/>
      <w:marBottom w:val="0"/>
      <w:divBdr>
        <w:top w:val="none" w:sz="0" w:space="0" w:color="auto"/>
        <w:left w:val="none" w:sz="0" w:space="0" w:color="auto"/>
        <w:bottom w:val="none" w:sz="0" w:space="0" w:color="auto"/>
        <w:right w:val="none" w:sz="0" w:space="0" w:color="auto"/>
      </w:divBdr>
    </w:div>
    <w:div w:id="1187215556">
      <w:bodyDiv w:val="1"/>
      <w:marLeft w:val="0"/>
      <w:marRight w:val="0"/>
      <w:marTop w:val="0"/>
      <w:marBottom w:val="0"/>
      <w:divBdr>
        <w:top w:val="none" w:sz="0" w:space="0" w:color="auto"/>
        <w:left w:val="none" w:sz="0" w:space="0" w:color="auto"/>
        <w:bottom w:val="none" w:sz="0" w:space="0" w:color="auto"/>
        <w:right w:val="none" w:sz="0" w:space="0" w:color="auto"/>
      </w:divBdr>
    </w:div>
    <w:div w:id="1204951568">
      <w:bodyDiv w:val="1"/>
      <w:marLeft w:val="0"/>
      <w:marRight w:val="0"/>
      <w:marTop w:val="0"/>
      <w:marBottom w:val="0"/>
      <w:divBdr>
        <w:top w:val="none" w:sz="0" w:space="0" w:color="auto"/>
        <w:left w:val="none" w:sz="0" w:space="0" w:color="auto"/>
        <w:bottom w:val="none" w:sz="0" w:space="0" w:color="auto"/>
        <w:right w:val="none" w:sz="0" w:space="0" w:color="auto"/>
      </w:divBdr>
    </w:div>
    <w:div w:id="1212813442">
      <w:bodyDiv w:val="1"/>
      <w:marLeft w:val="0"/>
      <w:marRight w:val="0"/>
      <w:marTop w:val="0"/>
      <w:marBottom w:val="0"/>
      <w:divBdr>
        <w:top w:val="none" w:sz="0" w:space="0" w:color="auto"/>
        <w:left w:val="none" w:sz="0" w:space="0" w:color="auto"/>
        <w:bottom w:val="none" w:sz="0" w:space="0" w:color="auto"/>
        <w:right w:val="none" w:sz="0" w:space="0" w:color="auto"/>
      </w:divBdr>
    </w:div>
    <w:div w:id="1221012697">
      <w:bodyDiv w:val="1"/>
      <w:marLeft w:val="0"/>
      <w:marRight w:val="0"/>
      <w:marTop w:val="0"/>
      <w:marBottom w:val="0"/>
      <w:divBdr>
        <w:top w:val="none" w:sz="0" w:space="0" w:color="auto"/>
        <w:left w:val="none" w:sz="0" w:space="0" w:color="auto"/>
        <w:bottom w:val="none" w:sz="0" w:space="0" w:color="auto"/>
        <w:right w:val="none" w:sz="0" w:space="0" w:color="auto"/>
      </w:divBdr>
    </w:div>
    <w:div w:id="1227063064">
      <w:bodyDiv w:val="1"/>
      <w:marLeft w:val="0"/>
      <w:marRight w:val="0"/>
      <w:marTop w:val="0"/>
      <w:marBottom w:val="0"/>
      <w:divBdr>
        <w:top w:val="none" w:sz="0" w:space="0" w:color="auto"/>
        <w:left w:val="none" w:sz="0" w:space="0" w:color="auto"/>
        <w:bottom w:val="none" w:sz="0" w:space="0" w:color="auto"/>
        <w:right w:val="none" w:sz="0" w:space="0" w:color="auto"/>
      </w:divBdr>
    </w:div>
    <w:div w:id="1243761881">
      <w:bodyDiv w:val="1"/>
      <w:marLeft w:val="0"/>
      <w:marRight w:val="0"/>
      <w:marTop w:val="0"/>
      <w:marBottom w:val="0"/>
      <w:divBdr>
        <w:top w:val="none" w:sz="0" w:space="0" w:color="auto"/>
        <w:left w:val="none" w:sz="0" w:space="0" w:color="auto"/>
        <w:bottom w:val="none" w:sz="0" w:space="0" w:color="auto"/>
        <w:right w:val="none" w:sz="0" w:space="0" w:color="auto"/>
      </w:divBdr>
    </w:div>
    <w:div w:id="1244023133">
      <w:bodyDiv w:val="1"/>
      <w:marLeft w:val="0"/>
      <w:marRight w:val="0"/>
      <w:marTop w:val="0"/>
      <w:marBottom w:val="0"/>
      <w:divBdr>
        <w:top w:val="none" w:sz="0" w:space="0" w:color="auto"/>
        <w:left w:val="none" w:sz="0" w:space="0" w:color="auto"/>
        <w:bottom w:val="none" w:sz="0" w:space="0" w:color="auto"/>
        <w:right w:val="none" w:sz="0" w:space="0" w:color="auto"/>
      </w:divBdr>
    </w:div>
    <w:div w:id="1262303996">
      <w:bodyDiv w:val="1"/>
      <w:marLeft w:val="0"/>
      <w:marRight w:val="0"/>
      <w:marTop w:val="0"/>
      <w:marBottom w:val="0"/>
      <w:divBdr>
        <w:top w:val="none" w:sz="0" w:space="0" w:color="auto"/>
        <w:left w:val="none" w:sz="0" w:space="0" w:color="auto"/>
        <w:bottom w:val="none" w:sz="0" w:space="0" w:color="auto"/>
        <w:right w:val="none" w:sz="0" w:space="0" w:color="auto"/>
      </w:divBdr>
    </w:div>
    <w:div w:id="1277564833">
      <w:bodyDiv w:val="1"/>
      <w:marLeft w:val="0"/>
      <w:marRight w:val="0"/>
      <w:marTop w:val="0"/>
      <w:marBottom w:val="0"/>
      <w:divBdr>
        <w:top w:val="none" w:sz="0" w:space="0" w:color="auto"/>
        <w:left w:val="none" w:sz="0" w:space="0" w:color="auto"/>
        <w:bottom w:val="none" w:sz="0" w:space="0" w:color="auto"/>
        <w:right w:val="none" w:sz="0" w:space="0" w:color="auto"/>
      </w:divBdr>
    </w:div>
    <w:div w:id="1277903692">
      <w:bodyDiv w:val="1"/>
      <w:marLeft w:val="0"/>
      <w:marRight w:val="0"/>
      <w:marTop w:val="0"/>
      <w:marBottom w:val="0"/>
      <w:divBdr>
        <w:top w:val="none" w:sz="0" w:space="0" w:color="auto"/>
        <w:left w:val="none" w:sz="0" w:space="0" w:color="auto"/>
        <w:bottom w:val="none" w:sz="0" w:space="0" w:color="auto"/>
        <w:right w:val="none" w:sz="0" w:space="0" w:color="auto"/>
      </w:divBdr>
    </w:div>
    <w:div w:id="1326124107">
      <w:bodyDiv w:val="1"/>
      <w:marLeft w:val="0"/>
      <w:marRight w:val="0"/>
      <w:marTop w:val="0"/>
      <w:marBottom w:val="0"/>
      <w:divBdr>
        <w:top w:val="none" w:sz="0" w:space="0" w:color="auto"/>
        <w:left w:val="none" w:sz="0" w:space="0" w:color="auto"/>
        <w:bottom w:val="none" w:sz="0" w:space="0" w:color="auto"/>
        <w:right w:val="none" w:sz="0" w:space="0" w:color="auto"/>
      </w:divBdr>
    </w:div>
    <w:div w:id="1332177029">
      <w:bodyDiv w:val="1"/>
      <w:marLeft w:val="0"/>
      <w:marRight w:val="0"/>
      <w:marTop w:val="0"/>
      <w:marBottom w:val="0"/>
      <w:divBdr>
        <w:top w:val="none" w:sz="0" w:space="0" w:color="auto"/>
        <w:left w:val="none" w:sz="0" w:space="0" w:color="auto"/>
        <w:bottom w:val="none" w:sz="0" w:space="0" w:color="auto"/>
        <w:right w:val="none" w:sz="0" w:space="0" w:color="auto"/>
      </w:divBdr>
    </w:div>
    <w:div w:id="1340933865">
      <w:bodyDiv w:val="1"/>
      <w:marLeft w:val="0"/>
      <w:marRight w:val="0"/>
      <w:marTop w:val="0"/>
      <w:marBottom w:val="0"/>
      <w:divBdr>
        <w:top w:val="none" w:sz="0" w:space="0" w:color="auto"/>
        <w:left w:val="none" w:sz="0" w:space="0" w:color="auto"/>
        <w:bottom w:val="none" w:sz="0" w:space="0" w:color="auto"/>
        <w:right w:val="none" w:sz="0" w:space="0" w:color="auto"/>
      </w:divBdr>
    </w:div>
    <w:div w:id="1367875586">
      <w:bodyDiv w:val="1"/>
      <w:marLeft w:val="0"/>
      <w:marRight w:val="0"/>
      <w:marTop w:val="0"/>
      <w:marBottom w:val="0"/>
      <w:divBdr>
        <w:top w:val="none" w:sz="0" w:space="0" w:color="auto"/>
        <w:left w:val="none" w:sz="0" w:space="0" w:color="auto"/>
        <w:bottom w:val="none" w:sz="0" w:space="0" w:color="auto"/>
        <w:right w:val="none" w:sz="0" w:space="0" w:color="auto"/>
      </w:divBdr>
    </w:div>
    <w:div w:id="1405956837">
      <w:bodyDiv w:val="1"/>
      <w:marLeft w:val="0"/>
      <w:marRight w:val="0"/>
      <w:marTop w:val="0"/>
      <w:marBottom w:val="0"/>
      <w:divBdr>
        <w:top w:val="none" w:sz="0" w:space="0" w:color="auto"/>
        <w:left w:val="none" w:sz="0" w:space="0" w:color="auto"/>
        <w:bottom w:val="none" w:sz="0" w:space="0" w:color="auto"/>
        <w:right w:val="none" w:sz="0" w:space="0" w:color="auto"/>
      </w:divBdr>
    </w:div>
    <w:div w:id="1411540015">
      <w:bodyDiv w:val="1"/>
      <w:marLeft w:val="0"/>
      <w:marRight w:val="0"/>
      <w:marTop w:val="0"/>
      <w:marBottom w:val="0"/>
      <w:divBdr>
        <w:top w:val="none" w:sz="0" w:space="0" w:color="auto"/>
        <w:left w:val="none" w:sz="0" w:space="0" w:color="auto"/>
        <w:bottom w:val="none" w:sz="0" w:space="0" w:color="auto"/>
        <w:right w:val="none" w:sz="0" w:space="0" w:color="auto"/>
      </w:divBdr>
    </w:div>
    <w:div w:id="1430272680">
      <w:bodyDiv w:val="1"/>
      <w:marLeft w:val="0"/>
      <w:marRight w:val="0"/>
      <w:marTop w:val="0"/>
      <w:marBottom w:val="0"/>
      <w:divBdr>
        <w:top w:val="none" w:sz="0" w:space="0" w:color="auto"/>
        <w:left w:val="none" w:sz="0" w:space="0" w:color="auto"/>
        <w:bottom w:val="none" w:sz="0" w:space="0" w:color="auto"/>
        <w:right w:val="none" w:sz="0" w:space="0" w:color="auto"/>
      </w:divBdr>
    </w:div>
    <w:div w:id="1456100248">
      <w:bodyDiv w:val="1"/>
      <w:marLeft w:val="0"/>
      <w:marRight w:val="0"/>
      <w:marTop w:val="0"/>
      <w:marBottom w:val="0"/>
      <w:divBdr>
        <w:top w:val="none" w:sz="0" w:space="0" w:color="auto"/>
        <w:left w:val="none" w:sz="0" w:space="0" w:color="auto"/>
        <w:bottom w:val="none" w:sz="0" w:space="0" w:color="auto"/>
        <w:right w:val="none" w:sz="0" w:space="0" w:color="auto"/>
      </w:divBdr>
    </w:div>
    <w:div w:id="1465661048">
      <w:bodyDiv w:val="1"/>
      <w:marLeft w:val="0"/>
      <w:marRight w:val="0"/>
      <w:marTop w:val="0"/>
      <w:marBottom w:val="0"/>
      <w:divBdr>
        <w:top w:val="none" w:sz="0" w:space="0" w:color="auto"/>
        <w:left w:val="none" w:sz="0" w:space="0" w:color="auto"/>
        <w:bottom w:val="none" w:sz="0" w:space="0" w:color="auto"/>
        <w:right w:val="none" w:sz="0" w:space="0" w:color="auto"/>
      </w:divBdr>
    </w:div>
    <w:div w:id="1501307960">
      <w:bodyDiv w:val="1"/>
      <w:marLeft w:val="0"/>
      <w:marRight w:val="0"/>
      <w:marTop w:val="0"/>
      <w:marBottom w:val="0"/>
      <w:divBdr>
        <w:top w:val="none" w:sz="0" w:space="0" w:color="auto"/>
        <w:left w:val="none" w:sz="0" w:space="0" w:color="auto"/>
        <w:bottom w:val="none" w:sz="0" w:space="0" w:color="auto"/>
        <w:right w:val="none" w:sz="0" w:space="0" w:color="auto"/>
      </w:divBdr>
    </w:div>
    <w:div w:id="1525824652">
      <w:bodyDiv w:val="1"/>
      <w:marLeft w:val="0"/>
      <w:marRight w:val="0"/>
      <w:marTop w:val="0"/>
      <w:marBottom w:val="0"/>
      <w:divBdr>
        <w:top w:val="none" w:sz="0" w:space="0" w:color="auto"/>
        <w:left w:val="none" w:sz="0" w:space="0" w:color="auto"/>
        <w:bottom w:val="none" w:sz="0" w:space="0" w:color="auto"/>
        <w:right w:val="none" w:sz="0" w:space="0" w:color="auto"/>
      </w:divBdr>
    </w:div>
    <w:div w:id="1535145098">
      <w:bodyDiv w:val="1"/>
      <w:marLeft w:val="0"/>
      <w:marRight w:val="0"/>
      <w:marTop w:val="0"/>
      <w:marBottom w:val="0"/>
      <w:divBdr>
        <w:top w:val="none" w:sz="0" w:space="0" w:color="auto"/>
        <w:left w:val="none" w:sz="0" w:space="0" w:color="auto"/>
        <w:bottom w:val="none" w:sz="0" w:space="0" w:color="auto"/>
        <w:right w:val="none" w:sz="0" w:space="0" w:color="auto"/>
      </w:divBdr>
    </w:div>
    <w:div w:id="1559632967">
      <w:bodyDiv w:val="1"/>
      <w:marLeft w:val="0"/>
      <w:marRight w:val="0"/>
      <w:marTop w:val="0"/>
      <w:marBottom w:val="0"/>
      <w:divBdr>
        <w:top w:val="none" w:sz="0" w:space="0" w:color="auto"/>
        <w:left w:val="none" w:sz="0" w:space="0" w:color="auto"/>
        <w:bottom w:val="none" w:sz="0" w:space="0" w:color="auto"/>
        <w:right w:val="none" w:sz="0" w:space="0" w:color="auto"/>
      </w:divBdr>
    </w:div>
    <w:div w:id="1561863285">
      <w:bodyDiv w:val="1"/>
      <w:marLeft w:val="0"/>
      <w:marRight w:val="0"/>
      <w:marTop w:val="0"/>
      <w:marBottom w:val="0"/>
      <w:divBdr>
        <w:top w:val="none" w:sz="0" w:space="0" w:color="auto"/>
        <w:left w:val="none" w:sz="0" w:space="0" w:color="auto"/>
        <w:bottom w:val="none" w:sz="0" w:space="0" w:color="auto"/>
        <w:right w:val="none" w:sz="0" w:space="0" w:color="auto"/>
      </w:divBdr>
    </w:div>
    <w:div w:id="1564171501">
      <w:bodyDiv w:val="1"/>
      <w:marLeft w:val="0"/>
      <w:marRight w:val="0"/>
      <w:marTop w:val="0"/>
      <w:marBottom w:val="0"/>
      <w:divBdr>
        <w:top w:val="none" w:sz="0" w:space="0" w:color="auto"/>
        <w:left w:val="none" w:sz="0" w:space="0" w:color="auto"/>
        <w:bottom w:val="none" w:sz="0" w:space="0" w:color="auto"/>
        <w:right w:val="none" w:sz="0" w:space="0" w:color="auto"/>
      </w:divBdr>
    </w:div>
    <w:div w:id="1575898295">
      <w:bodyDiv w:val="1"/>
      <w:marLeft w:val="0"/>
      <w:marRight w:val="0"/>
      <w:marTop w:val="0"/>
      <w:marBottom w:val="0"/>
      <w:divBdr>
        <w:top w:val="none" w:sz="0" w:space="0" w:color="auto"/>
        <w:left w:val="none" w:sz="0" w:space="0" w:color="auto"/>
        <w:bottom w:val="none" w:sz="0" w:space="0" w:color="auto"/>
        <w:right w:val="none" w:sz="0" w:space="0" w:color="auto"/>
      </w:divBdr>
    </w:div>
    <w:div w:id="1584296848">
      <w:bodyDiv w:val="1"/>
      <w:marLeft w:val="0"/>
      <w:marRight w:val="0"/>
      <w:marTop w:val="0"/>
      <w:marBottom w:val="0"/>
      <w:divBdr>
        <w:top w:val="none" w:sz="0" w:space="0" w:color="auto"/>
        <w:left w:val="none" w:sz="0" w:space="0" w:color="auto"/>
        <w:bottom w:val="none" w:sz="0" w:space="0" w:color="auto"/>
        <w:right w:val="none" w:sz="0" w:space="0" w:color="auto"/>
      </w:divBdr>
    </w:div>
    <w:div w:id="1588222822">
      <w:bodyDiv w:val="1"/>
      <w:marLeft w:val="0"/>
      <w:marRight w:val="0"/>
      <w:marTop w:val="0"/>
      <w:marBottom w:val="0"/>
      <w:divBdr>
        <w:top w:val="none" w:sz="0" w:space="0" w:color="auto"/>
        <w:left w:val="none" w:sz="0" w:space="0" w:color="auto"/>
        <w:bottom w:val="none" w:sz="0" w:space="0" w:color="auto"/>
        <w:right w:val="none" w:sz="0" w:space="0" w:color="auto"/>
      </w:divBdr>
    </w:div>
    <w:div w:id="1608348924">
      <w:bodyDiv w:val="1"/>
      <w:marLeft w:val="0"/>
      <w:marRight w:val="0"/>
      <w:marTop w:val="0"/>
      <w:marBottom w:val="0"/>
      <w:divBdr>
        <w:top w:val="none" w:sz="0" w:space="0" w:color="auto"/>
        <w:left w:val="none" w:sz="0" w:space="0" w:color="auto"/>
        <w:bottom w:val="none" w:sz="0" w:space="0" w:color="auto"/>
        <w:right w:val="none" w:sz="0" w:space="0" w:color="auto"/>
      </w:divBdr>
    </w:div>
    <w:div w:id="1622541276">
      <w:bodyDiv w:val="1"/>
      <w:marLeft w:val="0"/>
      <w:marRight w:val="0"/>
      <w:marTop w:val="0"/>
      <w:marBottom w:val="0"/>
      <w:divBdr>
        <w:top w:val="none" w:sz="0" w:space="0" w:color="auto"/>
        <w:left w:val="none" w:sz="0" w:space="0" w:color="auto"/>
        <w:bottom w:val="none" w:sz="0" w:space="0" w:color="auto"/>
        <w:right w:val="none" w:sz="0" w:space="0" w:color="auto"/>
      </w:divBdr>
    </w:div>
    <w:div w:id="1643466491">
      <w:bodyDiv w:val="1"/>
      <w:marLeft w:val="0"/>
      <w:marRight w:val="0"/>
      <w:marTop w:val="0"/>
      <w:marBottom w:val="0"/>
      <w:divBdr>
        <w:top w:val="none" w:sz="0" w:space="0" w:color="auto"/>
        <w:left w:val="none" w:sz="0" w:space="0" w:color="auto"/>
        <w:bottom w:val="none" w:sz="0" w:space="0" w:color="auto"/>
        <w:right w:val="none" w:sz="0" w:space="0" w:color="auto"/>
      </w:divBdr>
    </w:div>
    <w:div w:id="1678919514">
      <w:bodyDiv w:val="1"/>
      <w:marLeft w:val="0"/>
      <w:marRight w:val="0"/>
      <w:marTop w:val="0"/>
      <w:marBottom w:val="0"/>
      <w:divBdr>
        <w:top w:val="none" w:sz="0" w:space="0" w:color="auto"/>
        <w:left w:val="none" w:sz="0" w:space="0" w:color="auto"/>
        <w:bottom w:val="none" w:sz="0" w:space="0" w:color="auto"/>
        <w:right w:val="none" w:sz="0" w:space="0" w:color="auto"/>
      </w:divBdr>
    </w:div>
    <w:div w:id="1682390920">
      <w:bodyDiv w:val="1"/>
      <w:marLeft w:val="0"/>
      <w:marRight w:val="0"/>
      <w:marTop w:val="0"/>
      <w:marBottom w:val="0"/>
      <w:divBdr>
        <w:top w:val="none" w:sz="0" w:space="0" w:color="auto"/>
        <w:left w:val="none" w:sz="0" w:space="0" w:color="auto"/>
        <w:bottom w:val="none" w:sz="0" w:space="0" w:color="auto"/>
        <w:right w:val="none" w:sz="0" w:space="0" w:color="auto"/>
      </w:divBdr>
    </w:div>
    <w:div w:id="1683436194">
      <w:bodyDiv w:val="1"/>
      <w:marLeft w:val="0"/>
      <w:marRight w:val="0"/>
      <w:marTop w:val="0"/>
      <w:marBottom w:val="0"/>
      <w:divBdr>
        <w:top w:val="none" w:sz="0" w:space="0" w:color="auto"/>
        <w:left w:val="none" w:sz="0" w:space="0" w:color="auto"/>
        <w:bottom w:val="none" w:sz="0" w:space="0" w:color="auto"/>
        <w:right w:val="none" w:sz="0" w:space="0" w:color="auto"/>
      </w:divBdr>
    </w:div>
    <w:div w:id="1700282449">
      <w:bodyDiv w:val="1"/>
      <w:marLeft w:val="0"/>
      <w:marRight w:val="0"/>
      <w:marTop w:val="0"/>
      <w:marBottom w:val="0"/>
      <w:divBdr>
        <w:top w:val="none" w:sz="0" w:space="0" w:color="auto"/>
        <w:left w:val="none" w:sz="0" w:space="0" w:color="auto"/>
        <w:bottom w:val="none" w:sz="0" w:space="0" w:color="auto"/>
        <w:right w:val="none" w:sz="0" w:space="0" w:color="auto"/>
      </w:divBdr>
    </w:div>
    <w:div w:id="1706903068">
      <w:bodyDiv w:val="1"/>
      <w:marLeft w:val="0"/>
      <w:marRight w:val="0"/>
      <w:marTop w:val="0"/>
      <w:marBottom w:val="0"/>
      <w:divBdr>
        <w:top w:val="none" w:sz="0" w:space="0" w:color="auto"/>
        <w:left w:val="none" w:sz="0" w:space="0" w:color="auto"/>
        <w:bottom w:val="none" w:sz="0" w:space="0" w:color="auto"/>
        <w:right w:val="none" w:sz="0" w:space="0" w:color="auto"/>
      </w:divBdr>
    </w:div>
    <w:div w:id="1710914417">
      <w:bodyDiv w:val="1"/>
      <w:marLeft w:val="0"/>
      <w:marRight w:val="0"/>
      <w:marTop w:val="0"/>
      <w:marBottom w:val="0"/>
      <w:divBdr>
        <w:top w:val="none" w:sz="0" w:space="0" w:color="auto"/>
        <w:left w:val="none" w:sz="0" w:space="0" w:color="auto"/>
        <w:bottom w:val="none" w:sz="0" w:space="0" w:color="auto"/>
        <w:right w:val="none" w:sz="0" w:space="0" w:color="auto"/>
      </w:divBdr>
    </w:div>
    <w:div w:id="1727024487">
      <w:bodyDiv w:val="1"/>
      <w:marLeft w:val="0"/>
      <w:marRight w:val="0"/>
      <w:marTop w:val="0"/>
      <w:marBottom w:val="0"/>
      <w:divBdr>
        <w:top w:val="none" w:sz="0" w:space="0" w:color="auto"/>
        <w:left w:val="none" w:sz="0" w:space="0" w:color="auto"/>
        <w:bottom w:val="none" w:sz="0" w:space="0" w:color="auto"/>
        <w:right w:val="none" w:sz="0" w:space="0" w:color="auto"/>
      </w:divBdr>
    </w:div>
    <w:div w:id="1734696758">
      <w:bodyDiv w:val="1"/>
      <w:marLeft w:val="0"/>
      <w:marRight w:val="0"/>
      <w:marTop w:val="0"/>
      <w:marBottom w:val="0"/>
      <w:divBdr>
        <w:top w:val="none" w:sz="0" w:space="0" w:color="auto"/>
        <w:left w:val="none" w:sz="0" w:space="0" w:color="auto"/>
        <w:bottom w:val="none" w:sz="0" w:space="0" w:color="auto"/>
        <w:right w:val="none" w:sz="0" w:space="0" w:color="auto"/>
      </w:divBdr>
    </w:div>
    <w:div w:id="1735004704">
      <w:bodyDiv w:val="1"/>
      <w:marLeft w:val="0"/>
      <w:marRight w:val="0"/>
      <w:marTop w:val="0"/>
      <w:marBottom w:val="0"/>
      <w:divBdr>
        <w:top w:val="none" w:sz="0" w:space="0" w:color="auto"/>
        <w:left w:val="none" w:sz="0" w:space="0" w:color="auto"/>
        <w:bottom w:val="none" w:sz="0" w:space="0" w:color="auto"/>
        <w:right w:val="none" w:sz="0" w:space="0" w:color="auto"/>
      </w:divBdr>
    </w:div>
    <w:div w:id="1772772283">
      <w:bodyDiv w:val="1"/>
      <w:marLeft w:val="0"/>
      <w:marRight w:val="0"/>
      <w:marTop w:val="0"/>
      <w:marBottom w:val="0"/>
      <w:divBdr>
        <w:top w:val="none" w:sz="0" w:space="0" w:color="auto"/>
        <w:left w:val="none" w:sz="0" w:space="0" w:color="auto"/>
        <w:bottom w:val="none" w:sz="0" w:space="0" w:color="auto"/>
        <w:right w:val="none" w:sz="0" w:space="0" w:color="auto"/>
      </w:divBdr>
    </w:div>
    <w:div w:id="1779332419">
      <w:bodyDiv w:val="1"/>
      <w:marLeft w:val="0"/>
      <w:marRight w:val="0"/>
      <w:marTop w:val="0"/>
      <w:marBottom w:val="0"/>
      <w:divBdr>
        <w:top w:val="none" w:sz="0" w:space="0" w:color="auto"/>
        <w:left w:val="none" w:sz="0" w:space="0" w:color="auto"/>
        <w:bottom w:val="none" w:sz="0" w:space="0" w:color="auto"/>
        <w:right w:val="none" w:sz="0" w:space="0" w:color="auto"/>
      </w:divBdr>
    </w:div>
    <w:div w:id="1786001822">
      <w:bodyDiv w:val="1"/>
      <w:marLeft w:val="0"/>
      <w:marRight w:val="0"/>
      <w:marTop w:val="0"/>
      <w:marBottom w:val="0"/>
      <w:divBdr>
        <w:top w:val="none" w:sz="0" w:space="0" w:color="auto"/>
        <w:left w:val="none" w:sz="0" w:space="0" w:color="auto"/>
        <w:bottom w:val="none" w:sz="0" w:space="0" w:color="auto"/>
        <w:right w:val="none" w:sz="0" w:space="0" w:color="auto"/>
      </w:divBdr>
    </w:div>
    <w:div w:id="1806043957">
      <w:bodyDiv w:val="1"/>
      <w:marLeft w:val="0"/>
      <w:marRight w:val="0"/>
      <w:marTop w:val="0"/>
      <w:marBottom w:val="0"/>
      <w:divBdr>
        <w:top w:val="none" w:sz="0" w:space="0" w:color="auto"/>
        <w:left w:val="none" w:sz="0" w:space="0" w:color="auto"/>
        <w:bottom w:val="none" w:sz="0" w:space="0" w:color="auto"/>
        <w:right w:val="none" w:sz="0" w:space="0" w:color="auto"/>
      </w:divBdr>
    </w:div>
    <w:div w:id="1819884622">
      <w:bodyDiv w:val="1"/>
      <w:marLeft w:val="0"/>
      <w:marRight w:val="0"/>
      <w:marTop w:val="0"/>
      <w:marBottom w:val="0"/>
      <w:divBdr>
        <w:top w:val="none" w:sz="0" w:space="0" w:color="auto"/>
        <w:left w:val="none" w:sz="0" w:space="0" w:color="auto"/>
        <w:bottom w:val="none" w:sz="0" w:space="0" w:color="auto"/>
        <w:right w:val="none" w:sz="0" w:space="0" w:color="auto"/>
      </w:divBdr>
    </w:div>
    <w:div w:id="1823541802">
      <w:bodyDiv w:val="1"/>
      <w:marLeft w:val="0"/>
      <w:marRight w:val="0"/>
      <w:marTop w:val="0"/>
      <w:marBottom w:val="0"/>
      <w:divBdr>
        <w:top w:val="none" w:sz="0" w:space="0" w:color="auto"/>
        <w:left w:val="none" w:sz="0" w:space="0" w:color="auto"/>
        <w:bottom w:val="none" w:sz="0" w:space="0" w:color="auto"/>
        <w:right w:val="none" w:sz="0" w:space="0" w:color="auto"/>
      </w:divBdr>
    </w:div>
    <w:div w:id="1833789793">
      <w:bodyDiv w:val="1"/>
      <w:marLeft w:val="0"/>
      <w:marRight w:val="0"/>
      <w:marTop w:val="0"/>
      <w:marBottom w:val="0"/>
      <w:divBdr>
        <w:top w:val="none" w:sz="0" w:space="0" w:color="auto"/>
        <w:left w:val="none" w:sz="0" w:space="0" w:color="auto"/>
        <w:bottom w:val="none" w:sz="0" w:space="0" w:color="auto"/>
        <w:right w:val="none" w:sz="0" w:space="0" w:color="auto"/>
      </w:divBdr>
    </w:div>
    <w:div w:id="1844198784">
      <w:bodyDiv w:val="1"/>
      <w:marLeft w:val="0"/>
      <w:marRight w:val="0"/>
      <w:marTop w:val="0"/>
      <w:marBottom w:val="0"/>
      <w:divBdr>
        <w:top w:val="none" w:sz="0" w:space="0" w:color="auto"/>
        <w:left w:val="none" w:sz="0" w:space="0" w:color="auto"/>
        <w:bottom w:val="none" w:sz="0" w:space="0" w:color="auto"/>
        <w:right w:val="none" w:sz="0" w:space="0" w:color="auto"/>
      </w:divBdr>
    </w:div>
    <w:div w:id="1857845556">
      <w:bodyDiv w:val="1"/>
      <w:marLeft w:val="0"/>
      <w:marRight w:val="0"/>
      <w:marTop w:val="0"/>
      <w:marBottom w:val="0"/>
      <w:divBdr>
        <w:top w:val="none" w:sz="0" w:space="0" w:color="auto"/>
        <w:left w:val="none" w:sz="0" w:space="0" w:color="auto"/>
        <w:bottom w:val="none" w:sz="0" w:space="0" w:color="auto"/>
        <w:right w:val="none" w:sz="0" w:space="0" w:color="auto"/>
      </w:divBdr>
    </w:div>
    <w:div w:id="1865046814">
      <w:bodyDiv w:val="1"/>
      <w:marLeft w:val="0"/>
      <w:marRight w:val="0"/>
      <w:marTop w:val="0"/>
      <w:marBottom w:val="0"/>
      <w:divBdr>
        <w:top w:val="none" w:sz="0" w:space="0" w:color="auto"/>
        <w:left w:val="none" w:sz="0" w:space="0" w:color="auto"/>
        <w:bottom w:val="none" w:sz="0" w:space="0" w:color="auto"/>
        <w:right w:val="none" w:sz="0" w:space="0" w:color="auto"/>
      </w:divBdr>
    </w:div>
    <w:div w:id="1868524715">
      <w:bodyDiv w:val="1"/>
      <w:marLeft w:val="0"/>
      <w:marRight w:val="0"/>
      <w:marTop w:val="0"/>
      <w:marBottom w:val="0"/>
      <w:divBdr>
        <w:top w:val="none" w:sz="0" w:space="0" w:color="auto"/>
        <w:left w:val="none" w:sz="0" w:space="0" w:color="auto"/>
        <w:bottom w:val="none" w:sz="0" w:space="0" w:color="auto"/>
        <w:right w:val="none" w:sz="0" w:space="0" w:color="auto"/>
      </w:divBdr>
    </w:div>
    <w:div w:id="1873230384">
      <w:bodyDiv w:val="1"/>
      <w:marLeft w:val="0"/>
      <w:marRight w:val="0"/>
      <w:marTop w:val="0"/>
      <w:marBottom w:val="0"/>
      <w:divBdr>
        <w:top w:val="none" w:sz="0" w:space="0" w:color="auto"/>
        <w:left w:val="none" w:sz="0" w:space="0" w:color="auto"/>
        <w:bottom w:val="none" w:sz="0" w:space="0" w:color="auto"/>
        <w:right w:val="none" w:sz="0" w:space="0" w:color="auto"/>
      </w:divBdr>
    </w:div>
    <w:div w:id="1886602351">
      <w:bodyDiv w:val="1"/>
      <w:marLeft w:val="0"/>
      <w:marRight w:val="0"/>
      <w:marTop w:val="0"/>
      <w:marBottom w:val="0"/>
      <w:divBdr>
        <w:top w:val="none" w:sz="0" w:space="0" w:color="auto"/>
        <w:left w:val="none" w:sz="0" w:space="0" w:color="auto"/>
        <w:bottom w:val="none" w:sz="0" w:space="0" w:color="auto"/>
        <w:right w:val="none" w:sz="0" w:space="0" w:color="auto"/>
      </w:divBdr>
    </w:div>
    <w:div w:id="1905489734">
      <w:bodyDiv w:val="1"/>
      <w:marLeft w:val="0"/>
      <w:marRight w:val="0"/>
      <w:marTop w:val="0"/>
      <w:marBottom w:val="0"/>
      <w:divBdr>
        <w:top w:val="none" w:sz="0" w:space="0" w:color="auto"/>
        <w:left w:val="none" w:sz="0" w:space="0" w:color="auto"/>
        <w:bottom w:val="none" w:sz="0" w:space="0" w:color="auto"/>
        <w:right w:val="none" w:sz="0" w:space="0" w:color="auto"/>
      </w:divBdr>
    </w:div>
    <w:div w:id="1914124181">
      <w:bodyDiv w:val="1"/>
      <w:marLeft w:val="0"/>
      <w:marRight w:val="0"/>
      <w:marTop w:val="0"/>
      <w:marBottom w:val="0"/>
      <w:divBdr>
        <w:top w:val="none" w:sz="0" w:space="0" w:color="auto"/>
        <w:left w:val="none" w:sz="0" w:space="0" w:color="auto"/>
        <w:bottom w:val="none" w:sz="0" w:space="0" w:color="auto"/>
        <w:right w:val="none" w:sz="0" w:space="0" w:color="auto"/>
      </w:divBdr>
    </w:div>
    <w:div w:id="1929457135">
      <w:bodyDiv w:val="1"/>
      <w:marLeft w:val="0"/>
      <w:marRight w:val="0"/>
      <w:marTop w:val="0"/>
      <w:marBottom w:val="0"/>
      <w:divBdr>
        <w:top w:val="none" w:sz="0" w:space="0" w:color="auto"/>
        <w:left w:val="none" w:sz="0" w:space="0" w:color="auto"/>
        <w:bottom w:val="none" w:sz="0" w:space="0" w:color="auto"/>
        <w:right w:val="none" w:sz="0" w:space="0" w:color="auto"/>
      </w:divBdr>
    </w:div>
    <w:div w:id="1939825400">
      <w:bodyDiv w:val="1"/>
      <w:marLeft w:val="0"/>
      <w:marRight w:val="0"/>
      <w:marTop w:val="0"/>
      <w:marBottom w:val="0"/>
      <w:divBdr>
        <w:top w:val="none" w:sz="0" w:space="0" w:color="auto"/>
        <w:left w:val="none" w:sz="0" w:space="0" w:color="auto"/>
        <w:bottom w:val="none" w:sz="0" w:space="0" w:color="auto"/>
        <w:right w:val="none" w:sz="0" w:space="0" w:color="auto"/>
      </w:divBdr>
    </w:div>
    <w:div w:id="1954315357">
      <w:bodyDiv w:val="1"/>
      <w:marLeft w:val="0"/>
      <w:marRight w:val="0"/>
      <w:marTop w:val="0"/>
      <w:marBottom w:val="0"/>
      <w:divBdr>
        <w:top w:val="none" w:sz="0" w:space="0" w:color="auto"/>
        <w:left w:val="none" w:sz="0" w:space="0" w:color="auto"/>
        <w:bottom w:val="none" w:sz="0" w:space="0" w:color="auto"/>
        <w:right w:val="none" w:sz="0" w:space="0" w:color="auto"/>
      </w:divBdr>
    </w:div>
    <w:div w:id="1955358709">
      <w:bodyDiv w:val="1"/>
      <w:marLeft w:val="0"/>
      <w:marRight w:val="0"/>
      <w:marTop w:val="0"/>
      <w:marBottom w:val="0"/>
      <w:divBdr>
        <w:top w:val="none" w:sz="0" w:space="0" w:color="auto"/>
        <w:left w:val="none" w:sz="0" w:space="0" w:color="auto"/>
        <w:bottom w:val="none" w:sz="0" w:space="0" w:color="auto"/>
        <w:right w:val="none" w:sz="0" w:space="0" w:color="auto"/>
      </w:divBdr>
    </w:div>
    <w:div w:id="1957371674">
      <w:bodyDiv w:val="1"/>
      <w:marLeft w:val="0"/>
      <w:marRight w:val="0"/>
      <w:marTop w:val="0"/>
      <w:marBottom w:val="0"/>
      <w:divBdr>
        <w:top w:val="none" w:sz="0" w:space="0" w:color="auto"/>
        <w:left w:val="none" w:sz="0" w:space="0" w:color="auto"/>
        <w:bottom w:val="none" w:sz="0" w:space="0" w:color="auto"/>
        <w:right w:val="none" w:sz="0" w:space="0" w:color="auto"/>
      </w:divBdr>
    </w:div>
    <w:div w:id="1958829035">
      <w:bodyDiv w:val="1"/>
      <w:marLeft w:val="0"/>
      <w:marRight w:val="0"/>
      <w:marTop w:val="0"/>
      <w:marBottom w:val="0"/>
      <w:divBdr>
        <w:top w:val="none" w:sz="0" w:space="0" w:color="auto"/>
        <w:left w:val="none" w:sz="0" w:space="0" w:color="auto"/>
        <w:bottom w:val="none" w:sz="0" w:space="0" w:color="auto"/>
        <w:right w:val="none" w:sz="0" w:space="0" w:color="auto"/>
      </w:divBdr>
    </w:div>
    <w:div w:id="1972635777">
      <w:bodyDiv w:val="1"/>
      <w:marLeft w:val="0"/>
      <w:marRight w:val="0"/>
      <w:marTop w:val="0"/>
      <w:marBottom w:val="0"/>
      <w:divBdr>
        <w:top w:val="none" w:sz="0" w:space="0" w:color="auto"/>
        <w:left w:val="none" w:sz="0" w:space="0" w:color="auto"/>
        <w:bottom w:val="none" w:sz="0" w:space="0" w:color="auto"/>
        <w:right w:val="none" w:sz="0" w:space="0" w:color="auto"/>
      </w:divBdr>
    </w:div>
    <w:div w:id="1975018789">
      <w:bodyDiv w:val="1"/>
      <w:marLeft w:val="0"/>
      <w:marRight w:val="0"/>
      <w:marTop w:val="0"/>
      <w:marBottom w:val="0"/>
      <w:divBdr>
        <w:top w:val="none" w:sz="0" w:space="0" w:color="auto"/>
        <w:left w:val="none" w:sz="0" w:space="0" w:color="auto"/>
        <w:bottom w:val="none" w:sz="0" w:space="0" w:color="auto"/>
        <w:right w:val="none" w:sz="0" w:space="0" w:color="auto"/>
      </w:divBdr>
    </w:div>
    <w:div w:id="2018726123">
      <w:bodyDiv w:val="1"/>
      <w:marLeft w:val="0"/>
      <w:marRight w:val="0"/>
      <w:marTop w:val="0"/>
      <w:marBottom w:val="0"/>
      <w:divBdr>
        <w:top w:val="none" w:sz="0" w:space="0" w:color="auto"/>
        <w:left w:val="none" w:sz="0" w:space="0" w:color="auto"/>
        <w:bottom w:val="none" w:sz="0" w:space="0" w:color="auto"/>
        <w:right w:val="none" w:sz="0" w:space="0" w:color="auto"/>
      </w:divBdr>
    </w:div>
    <w:div w:id="2035958423">
      <w:bodyDiv w:val="1"/>
      <w:marLeft w:val="0"/>
      <w:marRight w:val="0"/>
      <w:marTop w:val="0"/>
      <w:marBottom w:val="0"/>
      <w:divBdr>
        <w:top w:val="none" w:sz="0" w:space="0" w:color="auto"/>
        <w:left w:val="none" w:sz="0" w:space="0" w:color="auto"/>
        <w:bottom w:val="none" w:sz="0" w:space="0" w:color="auto"/>
        <w:right w:val="none" w:sz="0" w:space="0" w:color="auto"/>
      </w:divBdr>
    </w:div>
    <w:div w:id="2045711725">
      <w:bodyDiv w:val="1"/>
      <w:marLeft w:val="0"/>
      <w:marRight w:val="0"/>
      <w:marTop w:val="0"/>
      <w:marBottom w:val="0"/>
      <w:divBdr>
        <w:top w:val="none" w:sz="0" w:space="0" w:color="auto"/>
        <w:left w:val="none" w:sz="0" w:space="0" w:color="auto"/>
        <w:bottom w:val="none" w:sz="0" w:space="0" w:color="auto"/>
        <w:right w:val="none" w:sz="0" w:space="0" w:color="auto"/>
      </w:divBdr>
    </w:div>
    <w:div w:id="2059088518">
      <w:bodyDiv w:val="1"/>
      <w:marLeft w:val="0"/>
      <w:marRight w:val="0"/>
      <w:marTop w:val="0"/>
      <w:marBottom w:val="0"/>
      <w:divBdr>
        <w:top w:val="none" w:sz="0" w:space="0" w:color="auto"/>
        <w:left w:val="none" w:sz="0" w:space="0" w:color="auto"/>
        <w:bottom w:val="none" w:sz="0" w:space="0" w:color="auto"/>
        <w:right w:val="none" w:sz="0" w:space="0" w:color="auto"/>
      </w:divBdr>
    </w:div>
    <w:div w:id="2079402509">
      <w:bodyDiv w:val="1"/>
      <w:marLeft w:val="0"/>
      <w:marRight w:val="0"/>
      <w:marTop w:val="0"/>
      <w:marBottom w:val="0"/>
      <w:divBdr>
        <w:top w:val="none" w:sz="0" w:space="0" w:color="auto"/>
        <w:left w:val="none" w:sz="0" w:space="0" w:color="auto"/>
        <w:bottom w:val="none" w:sz="0" w:space="0" w:color="auto"/>
        <w:right w:val="none" w:sz="0" w:space="0" w:color="auto"/>
      </w:divBdr>
    </w:div>
    <w:div w:id="2085099505">
      <w:bodyDiv w:val="1"/>
      <w:marLeft w:val="0"/>
      <w:marRight w:val="0"/>
      <w:marTop w:val="0"/>
      <w:marBottom w:val="0"/>
      <w:divBdr>
        <w:top w:val="none" w:sz="0" w:space="0" w:color="auto"/>
        <w:left w:val="none" w:sz="0" w:space="0" w:color="auto"/>
        <w:bottom w:val="none" w:sz="0" w:space="0" w:color="auto"/>
        <w:right w:val="none" w:sz="0" w:space="0" w:color="auto"/>
      </w:divBdr>
    </w:div>
    <w:div w:id="2089888815">
      <w:bodyDiv w:val="1"/>
      <w:marLeft w:val="0"/>
      <w:marRight w:val="0"/>
      <w:marTop w:val="0"/>
      <w:marBottom w:val="0"/>
      <w:divBdr>
        <w:top w:val="none" w:sz="0" w:space="0" w:color="auto"/>
        <w:left w:val="none" w:sz="0" w:space="0" w:color="auto"/>
        <w:bottom w:val="none" w:sz="0" w:space="0" w:color="auto"/>
        <w:right w:val="none" w:sz="0" w:space="0" w:color="auto"/>
      </w:divBdr>
    </w:div>
    <w:div w:id="2091347614">
      <w:bodyDiv w:val="1"/>
      <w:marLeft w:val="0"/>
      <w:marRight w:val="0"/>
      <w:marTop w:val="0"/>
      <w:marBottom w:val="0"/>
      <w:divBdr>
        <w:top w:val="none" w:sz="0" w:space="0" w:color="auto"/>
        <w:left w:val="none" w:sz="0" w:space="0" w:color="auto"/>
        <w:bottom w:val="none" w:sz="0" w:space="0" w:color="auto"/>
        <w:right w:val="none" w:sz="0" w:space="0" w:color="auto"/>
      </w:divBdr>
    </w:div>
    <w:div w:id="2132048859">
      <w:bodyDiv w:val="1"/>
      <w:marLeft w:val="0"/>
      <w:marRight w:val="0"/>
      <w:marTop w:val="0"/>
      <w:marBottom w:val="0"/>
      <w:divBdr>
        <w:top w:val="none" w:sz="0" w:space="0" w:color="auto"/>
        <w:left w:val="none" w:sz="0" w:space="0" w:color="auto"/>
        <w:bottom w:val="none" w:sz="0" w:space="0" w:color="auto"/>
        <w:right w:val="none" w:sz="0" w:space="0" w:color="auto"/>
      </w:divBdr>
    </w:div>
    <w:div w:id="2145852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G:\Third%20year\CAD&#61474;FEA\CAD\Assignment%202%20Model%20Files-20200127\Assignment%202%20write%20up.docx" TargetMode="External"/><Relationship Id="rId18" Type="http://schemas.openxmlformats.org/officeDocument/2006/relationships/hyperlink" Target="file:///G:\Third%20year\CAD&#61474;FEA\CAD\Assignment%202%20Model%20Files-20200127\Assignment%202%20write%20up.docx" TargetMode="External"/><Relationship Id="rId26" Type="http://schemas.openxmlformats.org/officeDocument/2006/relationships/image" Target="media/image2.png"/><Relationship Id="rId39"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hyperlink" Target="file:///G:\Third%20year\CAD&#61474;FEA\CAD\Assignment%202%20Model%20Files-20200127\Assignment%202%20write%20up.docx" TargetMode="External"/><Relationship Id="rId34" Type="http://schemas.openxmlformats.org/officeDocument/2006/relationships/image" Target="media/image10.png"/><Relationship Id="rId42"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file:///G:\Third%20year\CAD&#61474;FEA\CAD\Assignment%202%20Model%20Files-20200127\Assignment%202%20write%20up.docx" TargetMode="External"/><Relationship Id="rId17" Type="http://schemas.openxmlformats.org/officeDocument/2006/relationships/hyperlink" Target="file:///G:\Third%20year\CAD&#61474;FEA\CAD\Assignment%202%20Model%20Files-20200127\Assignment%202%20write%20up.docx" TargetMode="External"/><Relationship Id="rId25" Type="http://schemas.openxmlformats.org/officeDocument/2006/relationships/hyperlink" Target="file:///G:\Third%20year\CAD&#61474;FEA\CAD\Assignment%202%20Model%20Files-20200127\Assignment%202%20write%20up.docx" TargetMode="External"/><Relationship Id="rId33" Type="http://schemas.openxmlformats.org/officeDocument/2006/relationships/image" Target="media/image9.png"/><Relationship Id="rId38"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hyperlink" Target="file:///G:\Third%20year\CAD&#61474;FEA\CAD\Assignment%202%20Model%20Files-20200127\Assignment%202%20write%20up.docx" TargetMode="External"/><Relationship Id="rId20" Type="http://schemas.openxmlformats.org/officeDocument/2006/relationships/hyperlink" Target="file:///G:\Third%20year\CAD&#61474;FEA\CAD\Assignment%202%20Model%20Files-20200127\Assignment%202%20write%20up.docx" TargetMode="External"/><Relationship Id="rId29" Type="http://schemas.openxmlformats.org/officeDocument/2006/relationships/image" Target="media/image5.png"/><Relationship Id="rId41"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G:\Third%20year\CAD&#61474;FEA\CAD\Assignment%202%20Model%20Files-20200127\Assignment%202%20write%20up.docx" TargetMode="External"/><Relationship Id="rId24" Type="http://schemas.openxmlformats.org/officeDocument/2006/relationships/hyperlink" Target="file:///G:\Third%20year\CAD&#61474;FEA\CAD\Assignment%202%20Model%20Files-20200127\Assignment%202%20write%20up.docx" TargetMode="External"/><Relationship Id="rId32" Type="http://schemas.openxmlformats.org/officeDocument/2006/relationships/image" Target="media/image8.png"/><Relationship Id="rId37" Type="http://schemas.openxmlformats.org/officeDocument/2006/relationships/image" Target="media/image13.png"/><Relationship Id="rId40" Type="http://schemas.openxmlformats.org/officeDocument/2006/relationships/image" Target="media/image16.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G:\Third%20year\CAD&#61474;FEA\CAD\Assignment%202%20Model%20Files-20200127\Assignment%202%20write%20up.docx" TargetMode="External"/><Relationship Id="rId23" Type="http://schemas.openxmlformats.org/officeDocument/2006/relationships/hyperlink" Target="file:///G:\Third%20year\CAD&#61474;FEA\CAD\Assignment%202%20Model%20Files-20200127\Assignment%202%20write%20up.docx" TargetMode="External"/><Relationship Id="rId28" Type="http://schemas.openxmlformats.org/officeDocument/2006/relationships/image" Target="media/image4.png"/><Relationship Id="rId36" Type="http://schemas.openxmlformats.org/officeDocument/2006/relationships/image" Target="media/image12.png"/><Relationship Id="rId10" Type="http://schemas.openxmlformats.org/officeDocument/2006/relationships/hyperlink" Target="file:///G:\Third%20year\CAD&#61474;FEA\CAD\Assignment%202%20Model%20Files-20200127\Assignment%202%20write%20up.docx" TargetMode="External"/><Relationship Id="rId19" Type="http://schemas.openxmlformats.org/officeDocument/2006/relationships/hyperlink" Target="file:///G:\Third%20year\CAD&#61474;FEA\CAD\Assignment%202%20Model%20Files-20200127\Assignment%202%20write%20up.docx" TargetMode="External"/><Relationship Id="rId31" Type="http://schemas.openxmlformats.org/officeDocument/2006/relationships/image" Target="media/image7.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G:\Third%20year\CAD&#61474;FEA\CAD\Assignment%202%20Model%20Files-20200127\Assignment%202%20write%20up.docx" TargetMode="External"/><Relationship Id="rId14" Type="http://schemas.openxmlformats.org/officeDocument/2006/relationships/hyperlink" Target="file:///G:\Third%20year\CAD&#61474;FEA\CAD\Assignment%202%20Model%20Files-20200127\Assignment%202%20write%20up.docx" TargetMode="External"/><Relationship Id="rId22" Type="http://schemas.openxmlformats.org/officeDocument/2006/relationships/hyperlink" Target="file:///G:\Third%20year\CAD&#61474;FEA\CAD\Assignment%202%20Model%20Files-20200127\Assignment%202%20write%20up.docx" TargetMode="External"/><Relationship Id="rId27" Type="http://schemas.openxmlformats.org/officeDocument/2006/relationships/image" Target="media/image3.png"/><Relationship Id="rId30" Type="http://schemas.openxmlformats.org/officeDocument/2006/relationships/image" Target="media/image6.png"/><Relationship Id="rId35" Type="http://schemas.openxmlformats.org/officeDocument/2006/relationships/image" Target="media/image11.png"/><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Jer17</b:Tag>
    <b:SourceType>Report</b:SourceType>
    <b:Guid>{541863B9-1A07-46CA-9214-F78AC23955EF}</b:Guid>
    <b:Author>
      <b:Author>
        <b:NameList>
          <b:Person>
            <b:Last>Hill</b:Last>
            <b:First>Jeremy</b:First>
          </b:Person>
        </b:NameList>
      </b:Author>
    </b:Author>
    <b:Title>GD&amp;T 101: An Introduction to Geometric Dimensioning and Tolerancing</b:Title>
    <b:Year>2017</b:Year>
    <b:Publisher>Fictiv</b:Publisher>
    <b:RefOrder>3</b:RefOrder>
  </b:Source>
  <b:Source>
    <b:Tag>Sig20</b:Tag>
    <b:SourceType>InternetSite</b:SourceType>
    <b:Guid>{AEFB17BB-7FE1-4CF1-923F-7C2EACFB5C29}</b:Guid>
    <b:Title>GD&amp;T Basics</b:Title>
    <b:Year>2020</b:Year>
    <b:Author>
      <b:Author>
        <b:Corporate>Sigmetrix</b:Corporate>
      </b:Author>
    </b:Author>
    <b:InternetSiteTitle>Sigmetrix</b:InternetSiteTitle>
    <b:URL>https://www.sigmetrix.com/case-studies-2/gdt-case-studies-and-whitepapers/gdt-basics/</b:URL>
    <b:RefOrder>2</b:RefOrder>
  </b:Source>
  <b:Source>
    <b:Tag>ISO10</b:Tag>
    <b:SourceType>Report</b:SourceType>
    <b:Guid>{698B50E3-AF40-4D2F-8A04-BF20980C16DE}</b:Guid>
    <b:Title>Geometrical Product Specifications</b:Title>
    <b:Year>2010</b:Year>
    <b:City>Geneva</b:City>
    <b:Publisher>ISO</b:Publisher>
    <b:Author>
      <b:Author>
        <b:Corporate>ISO</b:Corporate>
      </b:Author>
    </b:Author>
    <b:RefOrder>4</b:RefOrder>
  </b:Source>
  <b:Source>
    <b:Tag>ISO101</b:Tag>
    <b:SourceType>Report</b:SourceType>
    <b:Guid>{906F3F99-730A-43DA-843D-AFCED3F6A144}</b:Guid>
    <b:Author>
      <b:Author>
        <b:Corporate>ISO</b:Corporate>
      </b:Author>
    </b:Author>
    <b:Title>Geometrical Product Specifications</b:Title>
    <b:Year>2010</b:Year>
    <b:Publisher>ISO-286</b:Publisher>
    <b:City>Geneva</b:City>
    <b:RefOrder>5</b:RefOrder>
  </b:Source>
  <b:Source>
    <b:Tag>Ale12</b:Tag>
    <b:SourceType>Book</b:SourceType>
    <b:Guid>{9BA90818-A79E-4844-9F26-F5239B16DDBB}</b:Guid>
    <b:Title>Fundamentals of Geometric Dimensioning and Tolerancing </b:Title>
    <b:Year>2012</b:Year>
    <b:Publisher>Effective Training Inc</b:Publisher>
    <b:City>Westland</b:City>
    <b:Author>
      <b:Author>
        <b:NameList>
          <b:Person>
            <b:Last>Krulikowski</b:Last>
            <b:First>Alex</b:First>
          </b:Person>
        </b:NameList>
      </b:Author>
    </b:Author>
    <b:RefOrder>1</b:RefOrder>
  </b:Source>
  <b:Source>
    <b:Tag>Cla15</b:Tag>
    <b:SourceType>Report</b:SourceType>
    <b:Guid>{29701C4D-61D7-4D20-9FA9-E6AEB3575565}</b:Guid>
    <b:Title>Fit Tolerances</b:Title>
    <b:Year>2015</b:Year>
    <b:City>Arizona</b:City>
    <b:Publisher>University of Arizona</b:Publisher>
    <b:Author>
      <b:Author>
        <b:NameList>
          <b:Person>
            <b:Last>Clark</b:Last>
          </b:Person>
        </b:NameList>
      </b:Author>
    </b:Author>
    <b:RefOrder>8</b:RefOrder>
  </b:Source>
  <b:Source>
    <b:Tag>Sha18</b:Tag>
    <b:SourceType>DocumentFromInternetSite</b:SourceType>
    <b:Guid>{29A02582-5101-4C01-83B0-AC622F9C07D8}</b:Guid>
    <b:Author>
      <b:Author>
        <b:NameList>
          <b:Person>
            <b:Last>Shafi</b:Last>
            <b:First>Mohammed</b:First>
          </b:Person>
        </b:NameList>
      </b:Author>
    </b:Author>
    <b:Title>Types of fit</b:Title>
    <b:Year>2018</b:Year>
    <b:InternetSiteTitle>Mechanical Students</b:InternetSiteTitle>
    <b:Month>June</b:Month>
    <b:Day>8</b:Day>
    <b:URL>https://mechanicalstudents.com/3-types-of-fits-clearance-fittransition-fit-interference-fit/#Interference-Fit-Minimum-Interference</b:URL>
    <b:RefOrder>9</b:RefOrder>
  </b:Source>
  <b:Source>
    <b:Tag>GDT19</b:Tag>
    <b:SourceType>InternetSite</b:SourceType>
    <b:Guid>{5FD14AB4-E659-492F-866A-4E9A66D3D7A0}</b:Guid>
    <b:Title>GD&amp;T Symbols</b:Title>
    <b:InternetSiteTitle>GD&amp;T Basics</b:InternetSiteTitle>
    <b:Year>2019</b:Year>
    <b:URL>https://www.gdandtbasics.com/gdt-symbols/</b:URL>
    <b:Author>
      <b:Author>
        <b:Corporate>GD&amp;Tbasics</b:Corporate>
      </b:Author>
    </b:Author>
    <b:RefOrder>10</b:RefOrder>
  </b:Source>
  <b:Source>
    <b:Tag>Tyg19</b:Tag>
    <b:SourceType>InternetSite</b:SourceType>
    <b:Guid>{D676AFD3-8695-40A6-BDED-DDFDCBC2D8A3}</b:Guid>
    <b:Author>
      <b:Author>
        <b:Corporate>TygaPerformance</b:Corporate>
      </b:Author>
    </b:Author>
    <b:InternetSiteTitle>Jap 4 Performance</b:InternetSiteTitle>
    <b:Year>2019</b:Year>
    <b:URL>http://jap4performance.com/product/top-triple-clamp-cnc-black-nsr250/</b:URL>
    <b:RefOrder>6</b:RefOrder>
  </b:Source>
  <b:Source>
    <b:Tag>Aal19</b:Tag>
    <b:SourceType>InternetSite</b:SourceType>
    <b:Guid>{8B2474AA-03FC-4AFC-BA76-F1A04B7147BC}</b:Guid>
    <b:Author>
      <b:Author>
        <b:Corporate>Aalco</b:Corporate>
      </b:Author>
    </b:Author>
    <b:Title>6061 - T6 Extrusions</b:Title>
    <b:InternetSiteTitle>Aaclo</b:InternetSiteTitle>
    <b:Year>2019</b:Year>
    <b:URL>http://www.aalco.co.uk/datasheets/Aluminium-Alloy-6061-T6-Extrusions_145.ashx</b:URL>
    <b:RefOrder>7</b:RefOrder>
  </b:Source>
</b:Sources>
</file>

<file path=customXml/itemProps1.xml><?xml version="1.0" encoding="utf-8"?>
<ds:datastoreItem xmlns:ds="http://schemas.openxmlformats.org/officeDocument/2006/customXml" ds:itemID="{1361A7ED-D0EF-407A-B3C0-80811D5988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655</TotalTime>
  <Pages>24</Pages>
  <Words>3577</Words>
  <Characters>20393</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Deion Atkinson (1703067)</dc:creator>
  <cp:keywords/>
  <dc:description/>
  <cp:lastModifiedBy>Deion Atkinson (1703067)</cp:lastModifiedBy>
  <cp:revision>23</cp:revision>
  <dcterms:created xsi:type="dcterms:W3CDTF">2020-02-24T10:30:00Z</dcterms:created>
  <dcterms:modified xsi:type="dcterms:W3CDTF">2020-03-02T11:48:00Z</dcterms:modified>
</cp:coreProperties>
</file>