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4C6AE24">
      <w:pPr>
        <w:spacing w:after="160" w:line="259" w:lineRule="auto"/>
        <w:jc w:val="center"/>
      </w:pPr>
      <w:r>
        <w:rPr>
          <w:rFonts w:ascii="Arial" w:hAnsi="Arial" w:cs="Arial"/>
        </w:rPr>
        <w:drawing>
          <wp:inline distT="0" distB="0" distL="0" distR="0">
            <wp:extent cx="2633980" cy="1149985"/>
            <wp:effectExtent l="0" t="0" r="0" b="5715"/>
            <wp:docPr id="1712046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46096" name="Picture 2"/>
                    <pic:cNvPicPr>
                      <a:picLocks noChangeAspect="1"/>
                    </pic:cNvPicPr>
                  </pic:nvPicPr>
                  <pic:blipFill>
                    <a:blip r:embed="rId7" cstate="print">
                      <a:extLst>
                        <a:ext uri="{28A0092B-C50C-407E-A947-70E740481C1C}">
                          <a14:useLocalDpi xmlns:a14="http://schemas.microsoft.com/office/drawing/2010/main" val="0"/>
                        </a:ext>
                      </a:extLst>
                    </a:blip>
                    <a:srcRect r="54010"/>
                    <a:stretch>
                      <a:fillRect/>
                    </a:stretch>
                  </pic:blipFill>
                  <pic:spPr>
                    <a:xfrm>
                      <a:off x="0" y="0"/>
                      <a:ext cx="2634143" cy="1149985"/>
                    </a:xfrm>
                    <a:prstGeom prst="rect">
                      <a:avLst/>
                    </a:prstGeom>
                    <a:ln>
                      <a:noFill/>
                    </a:ln>
                  </pic:spPr>
                </pic:pic>
              </a:graphicData>
            </a:graphic>
          </wp:inline>
        </w:drawing>
      </w:r>
    </w:p>
    <w:p w14:paraId="15137A77">
      <w:pPr>
        <w:spacing w:after="160" w:line="259" w:lineRule="auto"/>
        <w:jc w:val="left"/>
      </w:pPr>
    </w:p>
    <w:p w14:paraId="274DE37A">
      <w:pPr>
        <w:spacing w:after="160" w:line="259" w:lineRule="auto"/>
        <w:jc w:val="center"/>
        <w:rPr>
          <w:b/>
          <w:bCs/>
          <w:color w:val="4472C4" w:themeColor="accent1"/>
          <w:sz w:val="32"/>
          <w:szCs w:val="24"/>
          <w14:textFill>
            <w14:solidFill>
              <w14:schemeClr w14:val="accent1"/>
            </w14:solidFill>
          </w14:textFill>
        </w:rPr>
      </w:pPr>
      <w:r>
        <w:rPr>
          <w:b/>
          <w:bCs/>
          <w:color w:val="4472C4" w:themeColor="accent1"/>
          <w:sz w:val="32"/>
          <w:szCs w:val="24"/>
          <w:lang w:val="zh-CN"/>
          <w14:textFill>
            <w14:solidFill>
              <w14:schemeClr w14:val="accent1"/>
            </w14:solidFill>
          </w14:textFill>
        </w:rPr>
        <w:t>The Influence of Sustainable Marketing on Brand Image in the UK Fast Fashion Retail Industry</w:t>
      </w:r>
    </w:p>
    <w:p w14:paraId="721C744B">
      <w:pPr>
        <w:spacing w:after="160" w:line="259" w:lineRule="auto"/>
        <w:rPr>
          <w:b/>
          <w:bCs/>
          <w:color w:val="000000"/>
          <w:sz w:val="32"/>
          <w:szCs w:val="24"/>
        </w:rPr>
      </w:pPr>
    </w:p>
    <w:p w14:paraId="48A64B32">
      <w:pPr>
        <w:spacing w:after="160" w:line="259" w:lineRule="auto"/>
        <w:jc w:val="center"/>
        <w:rPr>
          <w:b/>
          <w:bCs/>
          <w:color w:val="000000"/>
          <w:sz w:val="32"/>
          <w:szCs w:val="24"/>
        </w:rPr>
      </w:pPr>
    </w:p>
    <w:p w14:paraId="77557969">
      <w:pPr>
        <w:jc w:val="center"/>
        <w:rPr>
          <w:sz w:val="32"/>
          <w:szCs w:val="32"/>
        </w:rPr>
      </w:pPr>
      <w:r>
        <w:rPr>
          <w:sz w:val="32"/>
          <w:szCs w:val="32"/>
        </w:rPr>
        <w:t>Master of Business Administration Programme</w:t>
      </w:r>
    </w:p>
    <w:p w14:paraId="251FA91B">
      <w:pPr>
        <w:spacing w:after="160" w:line="259" w:lineRule="auto"/>
        <w:jc w:val="center"/>
        <w:rPr>
          <w:sz w:val="32"/>
          <w:szCs w:val="32"/>
        </w:rPr>
      </w:pPr>
      <w:bookmarkStart w:id="24" w:name="_GoBack"/>
      <w:r>
        <w:rPr>
          <w:sz w:val="32"/>
          <w:szCs w:val="32"/>
        </w:rPr>
        <w:t>LCMB7035 – Dissertation</w:t>
      </w:r>
    </w:p>
    <w:bookmarkEnd w:id="24"/>
    <w:p w14:paraId="494BADC0">
      <w:pPr>
        <w:spacing w:after="160" w:line="259" w:lineRule="auto"/>
        <w:jc w:val="center"/>
        <w:rPr>
          <w:b/>
          <w:bCs/>
          <w:color w:val="000000"/>
          <w:sz w:val="32"/>
          <w:szCs w:val="24"/>
        </w:rPr>
      </w:pPr>
    </w:p>
    <w:p w14:paraId="2E9F90DC">
      <w:pPr>
        <w:jc w:val="center"/>
        <w:rPr>
          <w:rFonts w:hint="default" w:ascii="Times New Roman" w:hAnsi="Times New Roman" w:cs="Times New Roman"/>
          <w:b/>
          <w:bCs/>
          <w:sz w:val="28"/>
          <w:szCs w:val="28"/>
          <w:lang w:val="en-US"/>
        </w:rPr>
      </w:pPr>
      <w:r>
        <w:rPr>
          <w:rFonts w:hint="default" w:ascii="Times New Roman" w:hAnsi="Times New Roman" w:cs="Times New Roman"/>
          <w:b/>
          <w:bCs/>
          <w:sz w:val="28"/>
          <w:szCs w:val="28"/>
        </w:rPr>
        <w:t>Supervisor:</w:t>
      </w:r>
      <w:r>
        <w:rPr>
          <w:rFonts w:hint="default" w:ascii="Times New Roman" w:hAnsi="Times New Roman" w:cs="Times New Roman"/>
          <w:b/>
          <w:bCs/>
          <w:sz w:val="28"/>
          <w:szCs w:val="28"/>
          <w:lang w:val="en-US"/>
        </w:rPr>
        <w:t xml:space="preserve"> </w:t>
      </w:r>
      <w:r>
        <w:rPr>
          <w:rFonts w:hint="default" w:ascii="Times New Roman" w:hAnsi="Times New Roman" w:eastAsia="Segoe UI" w:cs="Times New Roman"/>
          <w:color w:val="242424"/>
          <w:sz w:val="28"/>
          <w:szCs w:val="28"/>
          <w:shd w:val="clear" w:color="auto" w:fill="FFFFFF"/>
          <w:lang w:val="en-US"/>
        </w:rPr>
        <w:t xml:space="preserve">Dr </w:t>
      </w:r>
      <w:r>
        <w:rPr>
          <w:rFonts w:hint="default" w:ascii="Times New Roman" w:hAnsi="Times New Roman" w:eastAsia="Segoe UI" w:cs="Times New Roman"/>
          <w:color w:val="242424"/>
          <w:sz w:val="28"/>
          <w:szCs w:val="28"/>
          <w:shd w:val="clear" w:color="auto" w:fill="FFFFFF"/>
        </w:rPr>
        <w:t>Xavier Matieni</w:t>
      </w:r>
    </w:p>
    <w:p w14:paraId="3A851DA4">
      <w:pPr>
        <w:rPr>
          <w:b/>
          <w:bCs/>
        </w:rPr>
      </w:pPr>
    </w:p>
    <w:p w14:paraId="1FCEEEA0">
      <w:pPr>
        <w:rPr>
          <w:b/>
          <w:bCs/>
        </w:rPr>
      </w:pPr>
    </w:p>
    <w:p w14:paraId="60A545FE">
      <w:pPr>
        <w:rPr>
          <w:b/>
          <w:bCs/>
        </w:rPr>
      </w:pPr>
    </w:p>
    <w:p w14:paraId="3F7B0142">
      <w:pPr>
        <w:rPr>
          <w:rFonts w:hint="default" w:ascii="Times New Roman" w:hAnsi="Times New Roman" w:cs="Times New Roman"/>
          <w:sz w:val="28"/>
          <w:szCs w:val="28"/>
          <w:lang w:val="en-US"/>
        </w:rPr>
      </w:pPr>
      <w:r>
        <w:rPr>
          <w:b/>
          <w:bCs/>
          <w:sz w:val="28"/>
          <w:szCs w:val="28"/>
        </w:rPr>
        <w:t>Student Name:</w:t>
      </w:r>
      <w:r>
        <w:rPr>
          <w:rFonts w:hint="default"/>
          <w:b/>
          <w:bCs/>
          <w:sz w:val="28"/>
          <w:szCs w:val="28"/>
          <w:lang w:val="en-US"/>
        </w:rPr>
        <w:t xml:space="preserve"> </w:t>
      </w:r>
      <w:r>
        <w:rPr>
          <w:rFonts w:hint="default" w:ascii="Times New Roman" w:hAnsi="Times New Roman" w:cs="Times New Roman"/>
          <w:sz w:val="28"/>
          <w:szCs w:val="28"/>
          <w:lang w:val="en-US"/>
        </w:rPr>
        <w:t>Marzana Hasan Mita</w:t>
      </w:r>
    </w:p>
    <w:p w14:paraId="6CEC0E9A">
      <w:pPr>
        <w:rPr>
          <w:rFonts w:hint="default"/>
          <w:sz w:val="28"/>
          <w:szCs w:val="28"/>
          <w:lang w:val="en-US"/>
        </w:rPr>
      </w:pPr>
      <w:r>
        <w:rPr>
          <w:b/>
          <w:bCs/>
          <w:sz w:val="28"/>
          <w:szCs w:val="28"/>
        </w:rPr>
        <w:t>Student ID:</w:t>
      </w:r>
      <w:r>
        <w:rPr>
          <w:rFonts w:hint="default"/>
          <w:b/>
          <w:bCs/>
          <w:sz w:val="28"/>
          <w:szCs w:val="28"/>
          <w:lang w:val="en-US"/>
        </w:rPr>
        <w:t xml:space="preserve"> </w:t>
      </w:r>
      <w:r>
        <w:rPr>
          <w:rFonts w:hint="default" w:ascii="Times New Roman" w:hAnsi="Times New Roman" w:cs="Times New Roman"/>
          <w:color w:val="000000" w:themeColor="text1"/>
          <w:sz w:val="28"/>
          <w:szCs w:val="28"/>
          <w14:textFill>
            <w14:solidFill>
              <w14:schemeClr w14:val="tx1"/>
            </w14:solidFill>
          </w14:textFill>
        </w:rPr>
        <w:t>2504068</w:t>
      </w:r>
      <w:r>
        <w:rPr>
          <w:rFonts w:hint="default" w:ascii="Times New Roman" w:hAnsi="Times New Roman" w:cs="Times New Roman"/>
          <w:color w:val="000000" w:themeColor="text1"/>
          <w:sz w:val="28"/>
          <w:szCs w:val="28"/>
          <w:lang w:val="en-US"/>
          <w14:textFill>
            <w14:solidFill>
              <w14:schemeClr w14:val="tx1"/>
            </w14:solidFill>
          </w14:textFill>
        </w:rPr>
        <w:t xml:space="preserve"> </w:t>
      </w:r>
    </w:p>
    <w:p w14:paraId="36F90AAE">
      <w:pPr>
        <w:rPr>
          <w:rFonts w:hint="default"/>
          <w:b/>
          <w:bCs/>
          <w:sz w:val="28"/>
          <w:szCs w:val="28"/>
          <w:lang w:val="en-US"/>
        </w:rPr>
      </w:pPr>
      <w:r>
        <w:rPr>
          <w:b/>
          <w:bCs/>
          <w:sz w:val="28"/>
          <w:szCs w:val="28"/>
        </w:rPr>
        <w:t>Word Count:</w:t>
      </w:r>
      <w:r>
        <w:rPr>
          <w:rFonts w:hint="default"/>
          <w:b/>
          <w:bCs/>
          <w:sz w:val="28"/>
          <w:szCs w:val="28"/>
          <w:lang w:val="en-US"/>
        </w:rPr>
        <w:t xml:space="preserve"> </w:t>
      </w:r>
      <w:r>
        <w:rPr>
          <w:rFonts w:hint="default"/>
          <w:b w:val="0"/>
          <w:bCs w:val="0"/>
          <w:sz w:val="28"/>
          <w:szCs w:val="28"/>
          <w:lang w:val="en-US"/>
        </w:rPr>
        <w:t xml:space="preserve">2544 </w:t>
      </w:r>
    </w:p>
    <w:p w14:paraId="0B1B7BDF"/>
    <w:p w14:paraId="0638A753">
      <w:pPr>
        <w:spacing w:after="160" w:line="259" w:lineRule="auto"/>
        <w:jc w:val="center"/>
        <w:rPr>
          <w:b/>
          <w:bCs/>
        </w:rPr>
      </w:pPr>
    </w:p>
    <w:p w14:paraId="19EA9CF8">
      <w:pPr>
        <w:spacing w:after="160" w:line="259" w:lineRule="auto"/>
        <w:jc w:val="center"/>
        <w:rPr>
          <w:b/>
          <w:bCs/>
        </w:rPr>
      </w:pPr>
    </w:p>
    <w:p w14:paraId="7C0E15DE">
      <w:pPr>
        <w:spacing w:after="160" w:line="259" w:lineRule="auto"/>
        <w:jc w:val="center"/>
        <w:rPr>
          <w:b/>
          <w:bCs/>
        </w:rPr>
      </w:pPr>
    </w:p>
    <w:p w14:paraId="4C79CF74">
      <w:pPr>
        <w:spacing w:after="160" w:line="259" w:lineRule="auto"/>
        <w:jc w:val="center"/>
        <w:rPr>
          <w:b/>
          <w:bCs/>
        </w:rPr>
      </w:pPr>
      <w:r>
        <w:rPr>
          <w:b/>
        </w:rPr>
        <w:br w:type="page"/>
      </w:r>
    </w:p>
    <w:sdt>
      <w:sdtPr>
        <w:rPr>
          <w:rFonts w:eastAsia="Times New Roman" w:cs="Times New Roman"/>
          <w:b w:val="0"/>
          <w:color w:val="auto"/>
          <w:kern w:val="2"/>
          <w:sz w:val="24"/>
          <w:szCs w:val="22"/>
          <w:lang w:val="en-GB" w:eastAsia="en-GB"/>
          <w14:ligatures w14:val="standardContextual"/>
        </w:rPr>
        <w:id w:val="-1711182534"/>
        <w:docPartObj>
          <w:docPartGallery w:val="Table of Contents"/>
          <w:docPartUnique/>
        </w:docPartObj>
      </w:sdtPr>
      <w:sdtEndPr>
        <w:rPr>
          <w:rFonts w:eastAsia="Times New Roman" w:cs="Times New Roman"/>
          <w:b w:val="0"/>
          <w:color w:val="auto"/>
          <w:kern w:val="2"/>
          <w:sz w:val="24"/>
          <w:szCs w:val="24"/>
          <w:lang w:val="en-GB" w:eastAsia="en-GB"/>
          <w14:ligatures w14:val="standardContextual"/>
        </w:rPr>
      </w:sdtEndPr>
      <w:sdtContent>
        <w:p w14:paraId="7DC66524">
          <w:pPr>
            <w:pStyle w:val="34"/>
          </w:pPr>
          <w:r>
            <w:t>Table of Contents</w:t>
          </w:r>
        </w:p>
        <w:p w14:paraId="220D2DA1">
          <w:pPr>
            <w:pStyle w:val="22"/>
            <w:tabs>
              <w:tab w:val="right" w:leader="dot" w:pos="9010"/>
            </w:tabs>
            <w:spacing w:line="276" w:lineRule="auto"/>
            <w:rPr>
              <w:rFonts w:ascii="Times New Roman" w:hAnsi="Times New Roman" w:cs="Times New Roman" w:eastAsiaTheme="minorEastAsia"/>
              <w:b w:val="0"/>
              <w:bCs w:val="0"/>
              <w:i w:val="0"/>
              <w:iCs w:val="0"/>
              <w:szCs w:val="24"/>
              <w:lang w:val="zh-CN" w:bidi="bn-IN"/>
            </w:rPr>
          </w:pPr>
          <w:r>
            <w:rPr>
              <w:rFonts w:ascii="Times New Roman" w:hAnsi="Times New Roman" w:cs="Times New Roman"/>
              <w:b w:val="0"/>
              <w:bCs w:val="0"/>
              <w:i w:val="0"/>
              <w:iCs w:val="0"/>
              <w:szCs w:val="24"/>
            </w:rPr>
            <w:fldChar w:fldCharType="begin"/>
          </w:r>
          <w:r>
            <w:rPr>
              <w:rFonts w:ascii="Times New Roman" w:hAnsi="Times New Roman" w:cs="Times New Roman"/>
              <w:b w:val="0"/>
              <w:bCs w:val="0"/>
              <w:i w:val="0"/>
              <w:iCs w:val="0"/>
              <w:szCs w:val="24"/>
            </w:rPr>
            <w:instrText xml:space="preserve"> TOC \o "1-3" \h \z \u </w:instrText>
          </w:r>
          <w:r>
            <w:rPr>
              <w:rFonts w:ascii="Times New Roman" w:hAnsi="Times New Roman" w:cs="Times New Roman"/>
              <w:b w:val="0"/>
              <w:bCs w:val="0"/>
              <w:i w:val="0"/>
              <w:iCs w:val="0"/>
              <w:szCs w:val="24"/>
            </w:rPr>
            <w:fldChar w:fldCharType="separate"/>
          </w:r>
          <w:r>
            <w:fldChar w:fldCharType="begin"/>
          </w:r>
          <w:r>
            <w:instrText xml:space="preserve"> HYPERLINK \l "_Toc234180647" </w:instrText>
          </w:r>
          <w:r>
            <w:fldChar w:fldCharType="separate"/>
          </w:r>
          <w:r>
            <w:rPr>
              <w:rStyle w:val="17"/>
              <w:rFonts w:ascii="Times New Roman" w:hAnsi="Times New Roman" w:cs="Times New Roman"/>
              <w:b w:val="0"/>
              <w:bCs w:val="0"/>
              <w:i w:val="0"/>
              <w:iCs w:val="0"/>
              <w:szCs w:val="24"/>
            </w:rPr>
            <w:t>Introduction and Background</w:t>
          </w:r>
          <w:r>
            <w:rPr>
              <w:rFonts w:ascii="Times New Roman" w:hAnsi="Times New Roman" w:cs="Times New Roman"/>
              <w:b w:val="0"/>
              <w:bCs w:val="0"/>
              <w:i w:val="0"/>
              <w:iCs w:val="0"/>
              <w:szCs w:val="24"/>
            </w:rPr>
            <w:tab/>
          </w:r>
          <w:r>
            <w:rPr>
              <w:rFonts w:ascii="Times New Roman" w:hAnsi="Times New Roman" w:cs="Times New Roman"/>
              <w:b w:val="0"/>
              <w:bCs w:val="0"/>
              <w:i w:val="0"/>
              <w:iCs w:val="0"/>
              <w:szCs w:val="24"/>
            </w:rPr>
            <w:fldChar w:fldCharType="begin"/>
          </w:r>
          <w:r>
            <w:rPr>
              <w:rFonts w:ascii="Times New Roman" w:hAnsi="Times New Roman" w:cs="Times New Roman"/>
              <w:b w:val="0"/>
              <w:bCs w:val="0"/>
              <w:i w:val="0"/>
              <w:iCs w:val="0"/>
              <w:szCs w:val="24"/>
            </w:rPr>
            <w:instrText xml:space="preserve"> PAGEREF _Toc234180647 \h </w:instrText>
          </w:r>
          <w:r>
            <w:rPr>
              <w:rFonts w:ascii="Times New Roman" w:hAnsi="Times New Roman" w:cs="Times New Roman"/>
              <w:b w:val="0"/>
              <w:bCs w:val="0"/>
              <w:i w:val="0"/>
              <w:iCs w:val="0"/>
              <w:szCs w:val="24"/>
            </w:rPr>
            <w:fldChar w:fldCharType="separate"/>
          </w:r>
          <w:r>
            <w:rPr>
              <w:rFonts w:ascii="Times New Roman" w:hAnsi="Times New Roman" w:cs="Times New Roman"/>
              <w:b w:val="0"/>
              <w:bCs w:val="0"/>
              <w:i w:val="0"/>
              <w:iCs w:val="0"/>
              <w:szCs w:val="24"/>
            </w:rPr>
            <w:t>3</w:t>
          </w:r>
          <w:r>
            <w:rPr>
              <w:rFonts w:ascii="Times New Roman" w:hAnsi="Times New Roman" w:cs="Times New Roman"/>
              <w:b w:val="0"/>
              <w:bCs w:val="0"/>
              <w:i w:val="0"/>
              <w:iCs w:val="0"/>
              <w:szCs w:val="24"/>
            </w:rPr>
            <w:fldChar w:fldCharType="end"/>
          </w:r>
          <w:r>
            <w:rPr>
              <w:rFonts w:ascii="Times New Roman" w:hAnsi="Times New Roman" w:cs="Times New Roman"/>
              <w:b w:val="0"/>
              <w:bCs w:val="0"/>
              <w:i w:val="0"/>
              <w:iCs w:val="0"/>
              <w:szCs w:val="24"/>
            </w:rPr>
            <w:fldChar w:fldCharType="end"/>
          </w:r>
        </w:p>
        <w:p w14:paraId="6E9C2C36">
          <w:pPr>
            <w:pStyle w:val="22"/>
            <w:tabs>
              <w:tab w:val="right" w:leader="dot" w:pos="9010"/>
            </w:tabs>
            <w:spacing w:line="276" w:lineRule="auto"/>
            <w:rPr>
              <w:rFonts w:ascii="Times New Roman" w:hAnsi="Times New Roman" w:cs="Times New Roman" w:eastAsiaTheme="minorEastAsia"/>
              <w:b w:val="0"/>
              <w:bCs w:val="0"/>
              <w:i w:val="0"/>
              <w:iCs w:val="0"/>
              <w:szCs w:val="24"/>
              <w:lang w:val="zh-CN" w:bidi="bn-IN"/>
            </w:rPr>
          </w:pPr>
          <w:r>
            <w:fldChar w:fldCharType="begin"/>
          </w:r>
          <w:r>
            <w:instrText xml:space="preserve"> HYPERLINK \l "_Toc234180648" </w:instrText>
          </w:r>
          <w:r>
            <w:fldChar w:fldCharType="separate"/>
          </w:r>
          <w:r>
            <w:rPr>
              <w:rStyle w:val="17"/>
              <w:rFonts w:ascii="Times New Roman" w:hAnsi="Times New Roman" w:cs="Times New Roman"/>
              <w:b w:val="0"/>
              <w:bCs w:val="0"/>
              <w:i w:val="0"/>
              <w:iCs w:val="0"/>
              <w:szCs w:val="24"/>
            </w:rPr>
            <w:t>Research Problem</w:t>
          </w:r>
          <w:r>
            <w:rPr>
              <w:rFonts w:ascii="Times New Roman" w:hAnsi="Times New Roman" w:cs="Times New Roman"/>
              <w:b w:val="0"/>
              <w:bCs w:val="0"/>
              <w:i w:val="0"/>
              <w:iCs w:val="0"/>
              <w:szCs w:val="24"/>
            </w:rPr>
            <w:tab/>
          </w:r>
          <w:r>
            <w:rPr>
              <w:rFonts w:ascii="Times New Roman" w:hAnsi="Times New Roman" w:cs="Times New Roman"/>
              <w:b w:val="0"/>
              <w:bCs w:val="0"/>
              <w:i w:val="0"/>
              <w:iCs w:val="0"/>
              <w:szCs w:val="24"/>
            </w:rPr>
            <w:fldChar w:fldCharType="begin"/>
          </w:r>
          <w:r>
            <w:rPr>
              <w:rFonts w:ascii="Times New Roman" w:hAnsi="Times New Roman" w:cs="Times New Roman"/>
              <w:b w:val="0"/>
              <w:bCs w:val="0"/>
              <w:i w:val="0"/>
              <w:iCs w:val="0"/>
              <w:szCs w:val="24"/>
            </w:rPr>
            <w:instrText xml:space="preserve"> PAGEREF _Toc234180648 \h </w:instrText>
          </w:r>
          <w:r>
            <w:rPr>
              <w:rFonts w:ascii="Times New Roman" w:hAnsi="Times New Roman" w:cs="Times New Roman"/>
              <w:b w:val="0"/>
              <w:bCs w:val="0"/>
              <w:i w:val="0"/>
              <w:iCs w:val="0"/>
              <w:szCs w:val="24"/>
            </w:rPr>
            <w:fldChar w:fldCharType="separate"/>
          </w:r>
          <w:r>
            <w:rPr>
              <w:rFonts w:ascii="Times New Roman" w:hAnsi="Times New Roman" w:cs="Times New Roman"/>
              <w:b w:val="0"/>
              <w:bCs w:val="0"/>
              <w:i w:val="0"/>
              <w:iCs w:val="0"/>
              <w:szCs w:val="24"/>
            </w:rPr>
            <w:t>3</w:t>
          </w:r>
          <w:r>
            <w:rPr>
              <w:rFonts w:ascii="Times New Roman" w:hAnsi="Times New Roman" w:cs="Times New Roman"/>
              <w:b w:val="0"/>
              <w:bCs w:val="0"/>
              <w:i w:val="0"/>
              <w:iCs w:val="0"/>
              <w:szCs w:val="24"/>
            </w:rPr>
            <w:fldChar w:fldCharType="end"/>
          </w:r>
          <w:r>
            <w:rPr>
              <w:rFonts w:ascii="Times New Roman" w:hAnsi="Times New Roman" w:cs="Times New Roman"/>
              <w:b w:val="0"/>
              <w:bCs w:val="0"/>
              <w:i w:val="0"/>
              <w:iCs w:val="0"/>
              <w:szCs w:val="24"/>
            </w:rPr>
            <w:fldChar w:fldCharType="end"/>
          </w:r>
        </w:p>
        <w:p w14:paraId="785912B1">
          <w:pPr>
            <w:pStyle w:val="22"/>
            <w:tabs>
              <w:tab w:val="right" w:leader="dot" w:pos="9010"/>
            </w:tabs>
            <w:spacing w:line="276" w:lineRule="auto"/>
            <w:rPr>
              <w:rFonts w:ascii="Times New Roman" w:hAnsi="Times New Roman" w:cs="Times New Roman" w:eastAsiaTheme="minorEastAsia"/>
              <w:b w:val="0"/>
              <w:bCs w:val="0"/>
              <w:i w:val="0"/>
              <w:iCs w:val="0"/>
              <w:szCs w:val="24"/>
              <w:lang w:val="zh-CN" w:bidi="bn-IN"/>
            </w:rPr>
          </w:pPr>
          <w:r>
            <w:fldChar w:fldCharType="begin"/>
          </w:r>
          <w:r>
            <w:instrText xml:space="preserve"> HYPERLINK \l "_Toc234180649" </w:instrText>
          </w:r>
          <w:r>
            <w:fldChar w:fldCharType="separate"/>
          </w:r>
          <w:r>
            <w:rPr>
              <w:rStyle w:val="17"/>
              <w:rFonts w:ascii="Times New Roman" w:hAnsi="Times New Roman" w:cs="Times New Roman"/>
              <w:b w:val="0"/>
              <w:bCs w:val="0"/>
              <w:i w:val="0"/>
              <w:iCs w:val="0"/>
              <w:szCs w:val="24"/>
            </w:rPr>
            <w:t>Research Aim</w:t>
          </w:r>
          <w:r>
            <w:rPr>
              <w:rFonts w:ascii="Times New Roman" w:hAnsi="Times New Roman" w:cs="Times New Roman"/>
              <w:b w:val="0"/>
              <w:bCs w:val="0"/>
              <w:i w:val="0"/>
              <w:iCs w:val="0"/>
              <w:szCs w:val="24"/>
            </w:rPr>
            <w:tab/>
          </w:r>
          <w:r>
            <w:rPr>
              <w:rFonts w:ascii="Times New Roman" w:hAnsi="Times New Roman" w:cs="Times New Roman"/>
              <w:b w:val="0"/>
              <w:bCs w:val="0"/>
              <w:i w:val="0"/>
              <w:iCs w:val="0"/>
              <w:szCs w:val="24"/>
            </w:rPr>
            <w:fldChar w:fldCharType="begin"/>
          </w:r>
          <w:r>
            <w:rPr>
              <w:rFonts w:ascii="Times New Roman" w:hAnsi="Times New Roman" w:cs="Times New Roman"/>
              <w:b w:val="0"/>
              <w:bCs w:val="0"/>
              <w:i w:val="0"/>
              <w:iCs w:val="0"/>
              <w:szCs w:val="24"/>
            </w:rPr>
            <w:instrText xml:space="preserve"> PAGEREF _Toc234180649 \h </w:instrText>
          </w:r>
          <w:r>
            <w:rPr>
              <w:rFonts w:ascii="Times New Roman" w:hAnsi="Times New Roman" w:cs="Times New Roman"/>
              <w:b w:val="0"/>
              <w:bCs w:val="0"/>
              <w:i w:val="0"/>
              <w:iCs w:val="0"/>
              <w:szCs w:val="24"/>
            </w:rPr>
            <w:fldChar w:fldCharType="separate"/>
          </w:r>
          <w:r>
            <w:rPr>
              <w:rFonts w:ascii="Times New Roman" w:hAnsi="Times New Roman" w:cs="Times New Roman"/>
              <w:b w:val="0"/>
              <w:bCs w:val="0"/>
              <w:i w:val="0"/>
              <w:iCs w:val="0"/>
              <w:szCs w:val="24"/>
            </w:rPr>
            <w:t>4</w:t>
          </w:r>
          <w:r>
            <w:rPr>
              <w:rFonts w:ascii="Times New Roman" w:hAnsi="Times New Roman" w:cs="Times New Roman"/>
              <w:b w:val="0"/>
              <w:bCs w:val="0"/>
              <w:i w:val="0"/>
              <w:iCs w:val="0"/>
              <w:szCs w:val="24"/>
            </w:rPr>
            <w:fldChar w:fldCharType="end"/>
          </w:r>
          <w:r>
            <w:rPr>
              <w:rFonts w:ascii="Times New Roman" w:hAnsi="Times New Roman" w:cs="Times New Roman"/>
              <w:b w:val="0"/>
              <w:bCs w:val="0"/>
              <w:i w:val="0"/>
              <w:iCs w:val="0"/>
              <w:szCs w:val="24"/>
            </w:rPr>
            <w:fldChar w:fldCharType="end"/>
          </w:r>
        </w:p>
        <w:p w14:paraId="0C2F12E7">
          <w:pPr>
            <w:pStyle w:val="22"/>
            <w:tabs>
              <w:tab w:val="right" w:leader="dot" w:pos="9010"/>
            </w:tabs>
            <w:spacing w:line="276" w:lineRule="auto"/>
            <w:rPr>
              <w:rFonts w:ascii="Times New Roman" w:hAnsi="Times New Roman" w:cs="Times New Roman" w:eastAsiaTheme="minorEastAsia"/>
              <w:b w:val="0"/>
              <w:bCs w:val="0"/>
              <w:i w:val="0"/>
              <w:iCs w:val="0"/>
              <w:szCs w:val="24"/>
              <w:lang w:val="zh-CN" w:bidi="bn-IN"/>
            </w:rPr>
          </w:pPr>
          <w:r>
            <w:fldChar w:fldCharType="begin"/>
          </w:r>
          <w:r>
            <w:instrText xml:space="preserve"> HYPERLINK \l "_Toc234180650" </w:instrText>
          </w:r>
          <w:r>
            <w:fldChar w:fldCharType="separate"/>
          </w:r>
          <w:r>
            <w:rPr>
              <w:rStyle w:val="17"/>
              <w:rFonts w:ascii="Times New Roman" w:hAnsi="Times New Roman" w:cs="Times New Roman"/>
              <w:b w:val="0"/>
              <w:bCs w:val="0"/>
              <w:i w:val="0"/>
              <w:iCs w:val="0"/>
              <w:szCs w:val="24"/>
            </w:rPr>
            <w:t>Research Objectives</w:t>
          </w:r>
          <w:r>
            <w:rPr>
              <w:rFonts w:ascii="Times New Roman" w:hAnsi="Times New Roman" w:cs="Times New Roman"/>
              <w:b w:val="0"/>
              <w:bCs w:val="0"/>
              <w:i w:val="0"/>
              <w:iCs w:val="0"/>
              <w:szCs w:val="24"/>
            </w:rPr>
            <w:tab/>
          </w:r>
          <w:r>
            <w:rPr>
              <w:rFonts w:ascii="Times New Roman" w:hAnsi="Times New Roman" w:cs="Times New Roman"/>
              <w:b w:val="0"/>
              <w:bCs w:val="0"/>
              <w:i w:val="0"/>
              <w:iCs w:val="0"/>
              <w:szCs w:val="24"/>
            </w:rPr>
            <w:fldChar w:fldCharType="begin"/>
          </w:r>
          <w:r>
            <w:rPr>
              <w:rFonts w:ascii="Times New Roman" w:hAnsi="Times New Roman" w:cs="Times New Roman"/>
              <w:b w:val="0"/>
              <w:bCs w:val="0"/>
              <w:i w:val="0"/>
              <w:iCs w:val="0"/>
              <w:szCs w:val="24"/>
            </w:rPr>
            <w:instrText xml:space="preserve"> PAGEREF _Toc234180650 \h </w:instrText>
          </w:r>
          <w:r>
            <w:rPr>
              <w:rFonts w:ascii="Times New Roman" w:hAnsi="Times New Roman" w:cs="Times New Roman"/>
              <w:b w:val="0"/>
              <w:bCs w:val="0"/>
              <w:i w:val="0"/>
              <w:iCs w:val="0"/>
              <w:szCs w:val="24"/>
            </w:rPr>
            <w:fldChar w:fldCharType="separate"/>
          </w:r>
          <w:r>
            <w:rPr>
              <w:rFonts w:ascii="Times New Roman" w:hAnsi="Times New Roman" w:cs="Times New Roman"/>
              <w:b w:val="0"/>
              <w:bCs w:val="0"/>
              <w:i w:val="0"/>
              <w:iCs w:val="0"/>
              <w:szCs w:val="24"/>
            </w:rPr>
            <w:t>4</w:t>
          </w:r>
          <w:r>
            <w:rPr>
              <w:rFonts w:ascii="Times New Roman" w:hAnsi="Times New Roman" w:cs="Times New Roman"/>
              <w:b w:val="0"/>
              <w:bCs w:val="0"/>
              <w:i w:val="0"/>
              <w:iCs w:val="0"/>
              <w:szCs w:val="24"/>
            </w:rPr>
            <w:fldChar w:fldCharType="end"/>
          </w:r>
          <w:r>
            <w:rPr>
              <w:rFonts w:ascii="Times New Roman" w:hAnsi="Times New Roman" w:cs="Times New Roman"/>
              <w:b w:val="0"/>
              <w:bCs w:val="0"/>
              <w:i w:val="0"/>
              <w:iCs w:val="0"/>
              <w:szCs w:val="24"/>
            </w:rPr>
            <w:fldChar w:fldCharType="end"/>
          </w:r>
        </w:p>
        <w:p w14:paraId="04F4F27A">
          <w:pPr>
            <w:pStyle w:val="22"/>
            <w:tabs>
              <w:tab w:val="right" w:leader="dot" w:pos="9010"/>
            </w:tabs>
            <w:spacing w:line="276" w:lineRule="auto"/>
            <w:rPr>
              <w:rFonts w:ascii="Times New Roman" w:hAnsi="Times New Roman" w:cs="Times New Roman" w:eastAsiaTheme="minorEastAsia"/>
              <w:b w:val="0"/>
              <w:bCs w:val="0"/>
              <w:i w:val="0"/>
              <w:iCs w:val="0"/>
              <w:szCs w:val="24"/>
              <w:lang w:val="zh-CN" w:bidi="bn-IN"/>
            </w:rPr>
          </w:pPr>
          <w:r>
            <w:fldChar w:fldCharType="begin"/>
          </w:r>
          <w:r>
            <w:instrText xml:space="preserve"> HYPERLINK \l "_Toc234180651" </w:instrText>
          </w:r>
          <w:r>
            <w:fldChar w:fldCharType="separate"/>
          </w:r>
          <w:r>
            <w:rPr>
              <w:rStyle w:val="17"/>
              <w:rFonts w:ascii="Times New Roman" w:hAnsi="Times New Roman" w:cs="Times New Roman"/>
              <w:b w:val="0"/>
              <w:bCs w:val="0"/>
              <w:i w:val="0"/>
              <w:iCs w:val="0"/>
              <w:szCs w:val="24"/>
            </w:rPr>
            <w:t>Research Questions</w:t>
          </w:r>
          <w:r>
            <w:rPr>
              <w:rFonts w:ascii="Times New Roman" w:hAnsi="Times New Roman" w:cs="Times New Roman"/>
              <w:b w:val="0"/>
              <w:bCs w:val="0"/>
              <w:i w:val="0"/>
              <w:iCs w:val="0"/>
              <w:szCs w:val="24"/>
            </w:rPr>
            <w:tab/>
          </w:r>
          <w:r>
            <w:rPr>
              <w:rFonts w:ascii="Times New Roman" w:hAnsi="Times New Roman" w:cs="Times New Roman"/>
              <w:b w:val="0"/>
              <w:bCs w:val="0"/>
              <w:i w:val="0"/>
              <w:iCs w:val="0"/>
              <w:szCs w:val="24"/>
            </w:rPr>
            <w:fldChar w:fldCharType="begin"/>
          </w:r>
          <w:r>
            <w:rPr>
              <w:rFonts w:ascii="Times New Roman" w:hAnsi="Times New Roman" w:cs="Times New Roman"/>
              <w:b w:val="0"/>
              <w:bCs w:val="0"/>
              <w:i w:val="0"/>
              <w:iCs w:val="0"/>
              <w:szCs w:val="24"/>
            </w:rPr>
            <w:instrText xml:space="preserve"> PAGEREF _Toc234180651 \h </w:instrText>
          </w:r>
          <w:r>
            <w:rPr>
              <w:rFonts w:ascii="Times New Roman" w:hAnsi="Times New Roman" w:cs="Times New Roman"/>
              <w:b w:val="0"/>
              <w:bCs w:val="0"/>
              <w:i w:val="0"/>
              <w:iCs w:val="0"/>
              <w:szCs w:val="24"/>
            </w:rPr>
            <w:fldChar w:fldCharType="separate"/>
          </w:r>
          <w:r>
            <w:rPr>
              <w:rFonts w:ascii="Times New Roman" w:hAnsi="Times New Roman" w:cs="Times New Roman"/>
              <w:b w:val="0"/>
              <w:bCs w:val="0"/>
              <w:i w:val="0"/>
              <w:iCs w:val="0"/>
              <w:szCs w:val="24"/>
            </w:rPr>
            <w:t>4</w:t>
          </w:r>
          <w:r>
            <w:rPr>
              <w:rFonts w:ascii="Times New Roman" w:hAnsi="Times New Roman" w:cs="Times New Roman"/>
              <w:b w:val="0"/>
              <w:bCs w:val="0"/>
              <w:i w:val="0"/>
              <w:iCs w:val="0"/>
              <w:szCs w:val="24"/>
            </w:rPr>
            <w:fldChar w:fldCharType="end"/>
          </w:r>
          <w:r>
            <w:rPr>
              <w:rFonts w:ascii="Times New Roman" w:hAnsi="Times New Roman" w:cs="Times New Roman"/>
              <w:b w:val="0"/>
              <w:bCs w:val="0"/>
              <w:i w:val="0"/>
              <w:iCs w:val="0"/>
              <w:szCs w:val="24"/>
            </w:rPr>
            <w:fldChar w:fldCharType="end"/>
          </w:r>
        </w:p>
        <w:p w14:paraId="4406DB88">
          <w:pPr>
            <w:pStyle w:val="22"/>
            <w:tabs>
              <w:tab w:val="right" w:leader="dot" w:pos="9010"/>
            </w:tabs>
            <w:spacing w:line="276" w:lineRule="auto"/>
            <w:rPr>
              <w:rFonts w:ascii="Times New Roman" w:hAnsi="Times New Roman" w:cs="Times New Roman" w:eastAsiaTheme="minorEastAsia"/>
              <w:b w:val="0"/>
              <w:bCs w:val="0"/>
              <w:i w:val="0"/>
              <w:iCs w:val="0"/>
              <w:szCs w:val="24"/>
              <w:lang w:val="zh-CN" w:bidi="bn-IN"/>
            </w:rPr>
          </w:pPr>
          <w:r>
            <w:fldChar w:fldCharType="begin"/>
          </w:r>
          <w:r>
            <w:instrText xml:space="preserve"> HYPERLINK \l "_Toc234180652" </w:instrText>
          </w:r>
          <w:r>
            <w:fldChar w:fldCharType="separate"/>
          </w:r>
          <w:r>
            <w:rPr>
              <w:rStyle w:val="17"/>
              <w:rFonts w:ascii="Times New Roman" w:hAnsi="Times New Roman" w:cs="Times New Roman"/>
              <w:b w:val="0"/>
              <w:bCs w:val="0"/>
              <w:i w:val="0"/>
              <w:iCs w:val="0"/>
              <w:szCs w:val="24"/>
            </w:rPr>
            <w:t>Literature Review</w:t>
          </w:r>
          <w:r>
            <w:rPr>
              <w:rFonts w:ascii="Times New Roman" w:hAnsi="Times New Roman" w:cs="Times New Roman"/>
              <w:b w:val="0"/>
              <w:bCs w:val="0"/>
              <w:i w:val="0"/>
              <w:iCs w:val="0"/>
              <w:szCs w:val="24"/>
            </w:rPr>
            <w:tab/>
          </w:r>
          <w:r>
            <w:rPr>
              <w:rFonts w:ascii="Times New Roman" w:hAnsi="Times New Roman" w:cs="Times New Roman"/>
              <w:b w:val="0"/>
              <w:bCs w:val="0"/>
              <w:i w:val="0"/>
              <w:iCs w:val="0"/>
              <w:szCs w:val="24"/>
            </w:rPr>
            <w:fldChar w:fldCharType="begin"/>
          </w:r>
          <w:r>
            <w:rPr>
              <w:rFonts w:ascii="Times New Roman" w:hAnsi="Times New Roman" w:cs="Times New Roman"/>
              <w:b w:val="0"/>
              <w:bCs w:val="0"/>
              <w:i w:val="0"/>
              <w:iCs w:val="0"/>
              <w:szCs w:val="24"/>
            </w:rPr>
            <w:instrText xml:space="preserve"> PAGEREF _Toc234180652 \h </w:instrText>
          </w:r>
          <w:r>
            <w:rPr>
              <w:rFonts w:ascii="Times New Roman" w:hAnsi="Times New Roman" w:cs="Times New Roman"/>
              <w:b w:val="0"/>
              <w:bCs w:val="0"/>
              <w:i w:val="0"/>
              <w:iCs w:val="0"/>
              <w:szCs w:val="24"/>
            </w:rPr>
            <w:fldChar w:fldCharType="separate"/>
          </w:r>
          <w:r>
            <w:rPr>
              <w:rFonts w:ascii="Times New Roman" w:hAnsi="Times New Roman" w:cs="Times New Roman"/>
              <w:b w:val="0"/>
              <w:bCs w:val="0"/>
              <w:i w:val="0"/>
              <w:iCs w:val="0"/>
              <w:szCs w:val="24"/>
            </w:rPr>
            <w:t>4</w:t>
          </w:r>
          <w:r>
            <w:rPr>
              <w:rFonts w:ascii="Times New Roman" w:hAnsi="Times New Roman" w:cs="Times New Roman"/>
              <w:b w:val="0"/>
              <w:bCs w:val="0"/>
              <w:i w:val="0"/>
              <w:iCs w:val="0"/>
              <w:szCs w:val="24"/>
            </w:rPr>
            <w:fldChar w:fldCharType="end"/>
          </w:r>
          <w:r>
            <w:rPr>
              <w:rFonts w:ascii="Times New Roman" w:hAnsi="Times New Roman" w:cs="Times New Roman"/>
              <w:b w:val="0"/>
              <w:bCs w:val="0"/>
              <w:i w:val="0"/>
              <w:iCs w:val="0"/>
              <w:szCs w:val="24"/>
            </w:rPr>
            <w:fldChar w:fldCharType="end"/>
          </w:r>
        </w:p>
        <w:p w14:paraId="5620C67F">
          <w:pPr>
            <w:pStyle w:val="23"/>
            <w:tabs>
              <w:tab w:val="right" w:leader="dot" w:pos="9010"/>
            </w:tabs>
            <w:spacing w:line="276" w:lineRule="auto"/>
            <w:rPr>
              <w:rFonts w:ascii="Times New Roman" w:hAnsi="Times New Roman" w:cs="Times New Roman" w:eastAsiaTheme="minorEastAsia"/>
              <w:b w:val="0"/>
              <w:bCs w:val="0"/>
              <w:sz w:val="24"/>
              <w:szCs w:val="24"/>
              <w:lang w:val="zh-CN" w:bidi="bn-IN"/>
            </w:rPr>
          </w:pPr>
          <w:r>
            <w:fldChar w:fldCharType="begin"/>
          </w:r>
          <w:r>
            <w:instrText xml:space="preserve"> HYPERLINK \l "_Toc234180653" </w:instrText>
          </w:r>
          <w:r>
            <w:fldChar w:fldCharType="separate"/>
          </w:r>
          <w:r>
            <w:rPr>
              <w:rStyle w:val="17"/>
              <w:rFonts w:ascii="Times New Roman" w:hAnsi="Times New Roman" w:cs="Times New Roman"/>
              <w:b w:val="0"/>
              <w:bCs w:val="0"/>
              <w:sz w:val="24"/>
              <w:szCs w:val="24"/>
            </w:rPr>
            <w:t>Sustainable marketing in fashion</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_Toc234180653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4</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14:paraId="426BEB06">
          <w:pPr>
            <w:pStyle w:val="23"/>
            <w:tabs>
              <w:tab w:val="right" w:leader="dot" w:pos="9010"/>
            </w:tabs>
            <w:spacing w:line="276" w:lineRule="auto"/>
            <w:rPr>
              <w:rFonts w:ascii="Times New Roman" w:hAnsi="Times New Roman" w:cs="Times New Roman" w:eastAsiaTheme="minorEastAsia"/>
              <w:b w:val="0"/>
              <w:bCs w:val="0"/>
              <w:sz w:val="24"/>
              <w:szCs w:val="24"/>
              <w:lang w:val="zh-CN" w:bidi="bn-IN"/>
            </w:rPr>
          </w:pPr>
          <w:r>
            <w:fldChar w:fldCharType="begin"/>
          </w:r>
          <w:r>
            <w:instrText xml:space="preserve"> HYPERLINK \l "_Toc234180654" </w:instrText>
          </w:r>
          <w:r>
            <w:fldChar w:fldCharType="separate"/>
          </w:r>
          <w:r>
            <w:rPr>
              <w:rStyle w:val="17"/>
              <w:rFonts w:ascii="Times New Roman" w:hAnsi="Times New Roman" w:cs="Times New Roman"/>
              <w:b w:val="0"/>
              <w:bCs w:val="0"/>
              <w:sz w:val="24"/>
              <w:szCs w:val="24"/>
            </w:rPr>
            <w:t>Sustainable marketing strategies and brand image</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_Toc234180654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5</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14:paraId="41242CCE">
          <w:pPr>
            <w:pStyle w:val="23"/>
            <w:tabs>
              <w:tab w:val="right" w:leader="dot" w:pos="9010"/>
            </w:tabs>
            <w:spacing w:line="276" w:lineRule="auto"/>
            <w:rPr>
              <w:rFonts w:ascii="Times New Roman" w:hAnsi="Times New Roman" w:cs="Times New Roman" w:eastAsiaTheme="minorEastAsia"/>
              <w:b w:val="0"/>
              <w:bCs w:val="0"/>
              <w:sz w:val="24"/>
              <w:szCs w:val="24"/>
              <w:lang w:val="zh-CN" w:bidi="bn-IN"/>
            </w:rPr>
          </w:pPr>
          <w:r>
            <w:fldChar w:fldCharType="begin"/>
          </w:r>
          <w:r>
            <w:instrText xml:space="preserve"> HYPERLINK \l "_Toc234180655" </w:instrText>
          </w:r>
          <w:r>
            <w:fldChar w:fldCharType="separate"/>
          </w:r>
          <w:r>
            <w:rPr>
              <w:rStyle w:val="17"/>
              <w:rFonts w:ascii="Times New Roman" w:hAnsi="Times New Roman" w:cs="Times New Roman"/>
              <w:b w:val="0"/>
              <w:bCs w:val="0"/>
              <w:sz w:val="24"/>
              <w:szCs w:val="24"/>
            </w:rPr>
            <w:t>Brand image, trust and reputation</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_Toc234180655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5</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14:paraId="23D7BCB2">
          <w:pPr>
            <w:pStyle w:val="23"/>
            <w:tabs>
              <w:tab w:val="right" w:leader="dot" w:pos="9010"/>
            </w:tabs>
            <w:spacing w:line="276" w:lineRule="auto"/>
            <w:rPr>
              <w:rFonts w:ascii="Times New Roman" w:hAnsi="Times New Roman" w:cs="Times New Roman" w:eastAsiaTheme="minorEastAsia"/>
              <w:b w:val="0"/>
              <w:bCs w:val="0"/>
              <w:sz w:val="24"/>
              <w:szCs w:val="24"/>
              <w:lang w:val="zh-CN" w:bidi="bn-IN"/>
            </w:rPr>
          </w:pPr>
          <w:r>
            <w:fldChar w:fldCharType="begin"/>
          </w:r>
          <w:r>
            <w:instrText xml:space="preserve"> HYPERLINK \l "_Toc234180656" </w:instrText>
          </w:r>
          <w:r>
            <w:fldChar w:fldCharType="separate"/>
          </w:r>
          <w:r>
            <w:rPr>
              <w:rStyle w:val="17"/>
              <w:rFonts w:ascii="Times New Roman" w:hAnsi="Times New Roman" w:cs="Times New Roman"/>
              <w:b w:val="0"/>
              <w:bCs w:val="0"/>
              <w:sz w:val="24"/>
              <w:szCs w:val="24"/>
            </w:rPr>
            <w:t>Greenwashing and credibility</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_Toc234180656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6</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14:paraId="266EB4AF">
          <w:pPr>
            <w:pStyle w:val="23"/>
            <w:tabs>
              <w:tab w:val="right" w:leader="dot" w:pos="9010"/>
            </w:tabs>
            <w:spacing w:line="276" w:lineRule="auto"/>
            <w:rPr>
              <w:rFonts w:ascii="Times New Roman" w:hAnsi="Times New Roman" w:cs="Times New Roman" w:eastAsiaTheme="minorEastAsia"/>
              <w:b w:val="0"/>
              <w:bCs w:val="0"/>
              <w:sz w:val="24"/>
              <w:szCs w:val="24"/>
              <w:lang w:val="zh-CN" w:bidi="bn-IN"/>
            </w:rPr>
          </w:pPr>
          <w:r>
            <w:fldChar w:fldCharType="begin"/>
          </w:r>
          <w:r>
            <w:instrText xml:space="preserve"> HYPERLINK \l "_Toc234180657" </w:instrText>
          </w:r>
          <w:r>
            <w:fldChar w:fldCharType="separate"/>
          </w:r>
          <w:r>
            <w:rPr>
              <w:rStyle w:val="17"/>
              <w:rFonts w:ascii="Times New Roman" w:hAnsi="Times New Roman" w:cs="Times New Roman"/>
              <w:b w:val="0"/>
              <w:bCs w:val="0"/>
              <w:sz w:val="24"/>
              <w:szCs w:val="24"/>
            </w:rPr>
            <w:t>Research Gap</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_Toc234180657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6</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14:paraId="00166403">
          <w:pPr>
            <w:pStyle w:val="22"/>
            <w:tabs>
              <w:tab w:val="right" w:leader="dot" w:pos="9010"/>
            </w:tabs>
            <w:spacing w:line="276" w:lineRule="auto"/>
            <w:rPr>
              <w:rFonts w:ascii="Times New Roman" w:hAnsi="Times New Roman" w:cs="Times New Roman" w:eastAsiaTheme="minorEastAsia"/>
              <w:b w:val="0"/>
              <w:bCs w:val="0"/>
              <w:i w:val="0"/>
              <w:iCs w:val="0"/>
              <w:szCs w:val="24"/>
              <w:lang w:val="zh-CN" w:bidi="bn-IN"/>
            </w:rPr>
          </w:pPr>
          <w:r>
            <w:fldChar w:fldCharType="begin"/>
          </w:r>
          <w:r>
            <w:instrText xml:space="preserve"> HYPERLINK \l "_Toc234180658" </w:instrText>
          </w:r>
          <w:r>
            <w:fldChar w:fldCharType="separate"/>
          </w:r>
          <w:r>
            <w:rPr>
              <w:rStyle w:val="17"/>
              <w:rFonts w:ascii="Times New Roman" w:hAnsi="Times New Roman" w:cs="Times New Roman"/>
              <w:b w:val="0"/>
              <w:bCs w:val="0"/>
              <w:i w:val="0"/>
              <w:iCs w:val="0"/>
              <w:szCs w:val="24"/>
            </w:rPr>
            <w:t>Research Methodology</w:t>
          </w:r>
          <w:r>
            <w:rPr>
              <w:rFonts w:ascii="Times New Roman" w:hAnsi="Times New Roman" w:cs="Times New Roman"/>
              <w:b w:val="0"/>
              <w:bCs w:val="0"/>
              <w:i w:val="0"/>
              <w:iCs w:val="0"/>
              <w:szCs w:val="24"/>
            </w:rPr>
            <w:tab/>
          </w:r>
          <w:r>
            <w:rPr>
              <w:rFonts w:ascii="Times New Roman" w:hAnsi="Times New Roman" w:cs="Times New Roman"/>
              <w:b w:val="0"/>
              <w:bCs w:val="0"/>
              <w:i w:val="0"/>
              <w:iCs w:val="0"/>
              <w:szCs w:val="24"/>
            </w:rPr>
            <w:fldChar w:fldCharType="begin"/>
          </w:r>
          <w:r>
            <w:rPr>
              <w:rFonts w:ascii="Times New Roman" w:hAnsi="Times New Roman" w:cs="Times New Roman"/>
              <w:b w:val="0"/>
              <w:bCs w:val="0"/>
              <w:i w:val="0"/>
              <w:iCs w:val="0"/>
              <w:szCs w:val="24"/>
            </w:rPr>
            <w:instrText xml:space="preserve"> PAGEREF _Toc234180658 \h </w:instrText>
          </w:r>
          <w:r>
            <w:rPr>
              <w:rFonts w:ascii="Times New Roman" w:hAnsi="Times New Roman" w:cs="Times New Roman"/>
              <w:b w:val="0"/>
              <w:bCs w:val="0"/>
              <w:i w:val="0"/>
              <w:iCs w:val="0"/>
              <w:szCs w:val="24"/>
            </w:rPr>
            <w:fldChar w:fldCharType="separate"/>
          </w:r>
          <w:r>
            <w:rPr>
              <w:rFonts w:ascii="Times New Roman" w:hAnsi="Times New Roman" w:cs="Times New Roman"/>
              <w:b w:val="0"/>
              <w:bCs w:val="0"/>
              <w:i w:val="0"/>
              <w:iCs w:val="0"/>
              <w:szCs w:val="24"/>
            </w:rPr>
            <w:t>7</w:t>
          </w:r>
          <w:r>
            <w:rPr>
              <w:rFonts w:ascii="Times New Roman" w:hAnsi="Times New Roman" w:cs="Times New Roman"/>
              <w:b w:val="0"/>
              <w:bCs w:val="0"/>
              <w:i w:val="0"/>
              <w:iCs w:val="0"/>
              <w:szCs w:val="24"/>
            </w:rPr>
            <w:fldChar w:fldCharType="end"/>
          </w:r>
          <w:r>
            <w:rPr>
              <w:rFonts w:ascii="Times New Roman" w:hAnsi="Times New Roman" w:cs="Times New Roman"/>
              <w:b w:val="0"/>
              <w:bCs w:val="0"/>
              <w:i w:val="0"/>
              <w:iCs w:val="0"/>
              <w:szCs w:val="24"/>
            </w:rPr>
            <w:fldChar w:fldCharType="end"/>
          </w:r>
        </w:p>
        <w:p w14:paraId="760770AC">
          <w:pPr>
            <w:pStyle w:val="23"/>
            <w:tabs>
              <w:tab w:val="right" w:leader="dot" w:pos="9010"/>
            </w:tabs>
            <w:spacing w:line="276" w:lineRule="auto"/>
            <w:rPr>
              <w:rFonts w:ascii="Times New Roman" w:hAnsi="Times New Roman" w:cs="Times New Roman" w:eastAsiaTheme="minorEastAsia"/>
              <w:b w:val="0"/>
              <w:bCs w:val="0"/>
              <w:sz w:val="24"/>
              <w:szCs w:val="24"/>
              <w:lang w:val="zh-CN" w:bidi="bn-IN"/>
            </w:rPr>
          </w:pPr>
          <w:r>
            <w:fldChar w:fldCharType="begin"/>
          </w:r>
          <w:r>
            <w:instrText xml:space="preserve"> HYPERLINK \l "_Toc234180659" </w:instrText>
          </w:r>
          <w:r>
            <w:fldChar w:fldCharType="separate"/>
          </w:r>
          <w:r>
            <w:rPr>
              <w:rStyle w:val="17"/>
              <w:rFonts w:ascii="Times New Roman" w:hAnsi="Times New Roman" w:cs="Times New Roman"/>
              <w:b w:val="0"/>
              <w:bCs w:val="0"/>
              <w:sz w:val="24"/>
              <w:szCs w:val="24"/>
            </w:rPr>
            <w:t>Research Philosophy</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_Toc234180659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7</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14:paraId="167A6F6C">
          <w:pPr>
            <w:pStyle w:val="23"/>
            <w:tabs>
              <w:tab w:val="right" w:leader="dot" w:pos="9010"/>
            </w:tabs>
            <w:spacing w:line="276" w:lineRule="auto"/>
            <w:rPr>
              <w:rFonts w:ascii="Times New Roman" w:hAnsi="Times New Roman" w:cs="Times New Roman" w:eastAsiaTheme="minorEastAsia"/>
              <w:b w:val="0"/>
              <w:bCs w:val="0"/>
              <w:sz w:val="24"/>
              <w:szCs w:val="24"/>
              <w:lang w:val="zh-CN" w:bidi="bn-IN"/>
            </w:rPr>
          </w:pPr>
          <w:r>
            <w:fldChar w:fldCharType="begin"/>
          </w:r>
          <w:r>
            <w:instrText xml:space="preserve"> HYPERLINK \l "_Toc234180660" </w:instrText>
          </w:r>
          <w:r>
            <w:fldChar w:fldCharType="separate"/>
          </w:r>
          <w:r>
            <w:rPr>
              <w:rStyle w:val="17"/>
              <w:rFonts w:ascii="Times New Roman" w:hAnsi="Times New Roman" w:cs="Times New Roman"/>
              <w:b w:val="0"/>
              <w:bCs w:val="0"/>
              <w:sz w:val="24"/>
              <w:szCs w:val="24"/>
            </w:rPr>
            <w:t>Research Approach</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_Toc234180660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7</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14:paraId="721149CA">
          <w:pPr>
            <w:pStyle w:val="23"/>
            <w:tabs>
              <w:tab w:val="right" w:leader="dot" w:pos="9010"/>
            </w:tabs>
            <w:spacing w:line="276" w:lineRule="auto"/>
            <w:rPr>
              <w:rFonts w:ascii="Times New Roman" w:hAnsi="Times New Roman" w:cs="Times New Roman" w:eastAsiaTheme="minorEastAsia"/>
              <w:b w:val="0"/>
              <w:bCs w:val="0"/>
              <w:sz w:val="24"/>
              <w:szCs w:val="24"/>
              <w:lang w:val="zh-CN" w:bidi="bn-IN"/>
            </w:rPr>
          </w:pPr>
          <w:r>
            <w:fldChar w:fldCharType="begin"/>
          </w:r>
          <w:r>
            <w:instrText xml:space="preserve"> HYPERLINK \l "_Toc234180661" </w:instrText>
          </w:r>
          <w:r>
            <w:fldChar w:fldCharType="separate"/>
          </w:r>
          <w:r>
            <w:rPr>
              <w:rStyle w:val="17"/>
              <w:rFonts w:ascii="Times New Roman" w:hAnsi="Times New Roman" w:cs="Times New Roman"/>
              <w:b w:val="0"/>
              <w:bCs w:val="0"/>
              <w:sz w:val="24"/>
              <w:szCs w:val="24"/>
            </w:rPr>
            <w:t>Research Strategy</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_Toc234180661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7</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14:paraId="1C48B622">
          <w:pPr>
            <w:pStyle w:val="23"/>
            <w:tabs>
              <w:tab w:val="right" w:leader="dot" w:pos="9010"/>
            </w:tabs>
            <w:spacing w:line="276" w:lineRule="auto"/>
            <w:rPr>
              <w:rFonts w:ascii="Times New Roman" w:hAnsi="Times New Roman" w:cs="Times New Roman" w:eastAsiaTheme="minorEastAsia"/>
              <w:b w:val="0"/>
              <w:bCs w:val="0"/>
              <w:sz w:val="24"/>
              <w:szCs w:val="24"/>
              <w:lang w:val="zh-CN" w:bidi="bn-IN"/>
            </w:rPr>
          </w:pPr>
          <w:r>
            <w:fldChar w:fldCharType="begin"/>
          </w:r>
          <w:r>
            <w:instrText xml:space="preserve"> HYPERLINK \l "_Toc234180662" </w:instrText>
          </w:r>
          <w:r>
            <w:fldChar w:fldCharType="separate"/>
          </w:r>
          <w:r>
            <w:rPr>
              <w:rStyle w:val="17"/>
              <w:rFonts w:ascii="Times New Roman" w:hAnsi="Times New Roman" w:cs="Times New Roman"/>
              <w:b w:val="0"/>
              <w:bCs w:val="0"/>
              <w:sz w:val="24"/>
              <w:szCs w:val="24"/>
            </w:rPr>
            <w:t>Research Design</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_Toc234180662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8</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14:paraId="2C7FF179">
          <w:pPr>
            <w:pStyle w:val="23"/>
            <w:tabs>
              <w:tab w:val="right" w:leader="dot" w:pos="9010"/>
            </w:tabs>
            <w:spacing w:line="276" w:lineRule="auto"/>
            <w:rPr>
              <w:rFonts w:ascii="Times New Roman" w:hAnsi="Times New Roman" w:cs="Times New Roman" w:eastAsiaTheme="minorEastAsia"/>
              <w:b w:val="0"/>
              <w:bCs w:val="0"/>
              <w:sz w:val="24"/>
              <w:szCs w:val="24"/>
              <w:lang w:val="zh-CN" w:bidi="bn-IN"/>
            </w:rPr>
          </w:pPr>
          <w:r>
            <w:fldChar w:fldCharType="begin"/>
          </w:r>
          <w:r>
            <w:instrText xml:space="preserve"> HYPERLINK \l "_Toc234180663" </w:instrText>
          </w:r>
          <w:r>
            <w:fldChar w:fldCharType="separate"/>
          </w:r>
          <w:r>
            <w:rPr>
              <w:rStyle w:val="17"/>
              <w:rFonts w:ascii="Times New Roman" w:hAnsi="Times New Roman" w:cs="Times New Roman"/>
              <w:b w:val="0"/>
              <w:bCs w:val="0"/>
              <w:sz w:val="24"/>
              <w:szCs w:val="24"/>
            </w:rPr>
            <w:t>Data Collection Method</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_Toc234180663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8</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14:paraId="435F6E7F">
          <w:pPr>
            <w:pStyle w:val="23"/>
            <w:tabs>
              <w:tab w:val="right" w:leader="dot" w:pos="9010"/>
            </w:tabs>
            <w:spacing w:line="276" w:lineRule="auto"/>
            <w:rPr>
              <w:rFonts w:ascii="Times New Roman" w:hAnsi="Times New Roman" w:cs="Times New Roman" w:eastAsiaTheme="minorEastAsia"/>
              <w:b w:val="0"/>
              <w:bCs w:val="0"/>
              <w:sz w:val="24"/>
              <w:szCs w:val="24"/>
              <w:lang w:val="zh-CN" w:bidi="bn-IN"/>
            </w:rPr>
          </w:pPr>
          <w:r>
            <w:fldChar w:fldCharType="begin"/>
          </w:r>
          <w:r>
            <w:instrText xml:space="preserve"> HYPERLINK \l "_Toc234180664" </w:instrText>
          </w:r>
          <w:r>
            <w:fldChar w:fldCharType="separate"/>
          </w:r>
          <w:r>
            <w:rPr>
              <w:rStyle w:val="17"/>
              <w:rFonts w:ascii="Times New Roman" w:hAnsi="Times New Roman" w:cs="Times New Roman"/>
              <w:b w:val="0"/>
              <w:bCs w:val="0"/>
              <w:sz w:val="24"/>
              <w:szCs w:val="24"/>
            </w:rPr>
            <w:t>Data Analysis Method: Braun and Clarke’s Six-Step Thematic Analysis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_Toc234180664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8</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14:paraId="3F1ED92D">
          <w:pPr>
            <w:pStyle w:val="22"/>
            <w:tabs>
              <w:tab w:val="right" w:leader="dot" w:pos="9010"/>
            </w:tabs>
            <w:spacing w:line="276" w:lineRule="auto"/>
            <w:rPr>
              <w:rFonts w:ascii="Times New Roman" w:hAnsi="Times New Roman" w:cs="Times New Roman" w:eastAsiaTheme="minorEastAsia"/>
              <w:b w:val="0"/>
              <w:bCs w:val="0"/>
              <w:i w:val="0"/>
              <w:iCs w:val="0"/>
              <w:szCs w:val="24"/>
              <w:lang w:val="zh-CN" w:bidi="bn-IN"/>
            </w:rPr>
          </w:pPr>
          <w:r>
            <w:fldChar w:fldCharType="begin"/>
          </w:r>
          <w:r>
            <w:instrText xml:space="preserve"> HYPERLINK \l "_Toc234180665" </w:instrText>
          </w:r>
          <w:r>
            <w:fldChar w:fldCharType="separate"/>
          </w:r>
          <w:r>
            <w:rPr>
              <w:rStyle w:val="17"/>
              <w:rFonts w:ascii="Times New Roman" w:hAnsi="Times New Roman" w:cs="Times New Roman"/>
              <w:b w:val="0"/>
              <w:bCs w:val="0"/>
              <w:i w:val="0"/>
              <w:iCs w:val="0"/>
              <w:szCs w:val="24"/>
            </w:rPr>
            <w:t>Expected Contributions</w:t>
          </w:r>
          <w:r>
            <w:rPr>
              <w:rFonts w:ascii="Times New Roman" w:hAnsi="Times New Roman" w:cs="Times New Roman"/>
              <w:b w:val="0"/>
              <w:bCs w:val="0"/>
              <w:i w:val="0"/>
              <w:iCs w:val="0"/>
              <w:szCs w:val="24"/>
            </w:rPr>
            <w:tab/>
          </w:r>
          <w:r>
            <w:rPr>
              <w:rFonts w:ascii="Times New Roman" w:hAnsi="Times New Roman" w:cs="Times New Roman"/>
              <w:b w:val="0"/>
              <w:bCs w:val="0"/>
              <w:i w:val="0"/>
              <w:iCs w:val="0"/>
              <w:szCs w:val="24"/>
            </w:rPr>
            <w:fldChar w:fldCharType="begin"/>
          </w:r>
          <w:r>
            <w:rPr>
              <w:rFonts w:ascii="Times New Roman" w:hAnsi="Times New Roman" w:cs="Times New Roman"/>
              <w:b w:val="0"/>
              <w:bCs w:val="0"/>
              <w:i w:val="0"/>
              <w:iCs w:val="0"/>
              <w:szCs w:val="24"/>
            </w:rPr>
            <w:instrText xml:space="preserve"> PAGEREF _Toc234180665 \h </w:instrText>
          </w:r>
          <w:r>
            <w:rPr>
              <w:rFonts w:ascii="Times New Roman" w:hAnsi="Times New Roman" w:cs="Times New Roman"/>
              <w:b w:val="0"/>
              <w:bCs w:val="0"/>
              <w:i w:val="0"/>
              <w:iCs w:val="0"/>
              <w:szCs w:val="24"/>
            </w:rPr>
            <w:fldChar w:fldCharType="separate"/>
          </w:r>
          <w:r>
            <w:rPr>
              <w:rFonts w:ascii="Times New Roman" w:hAnsi="Times New Roman" w:cs="Times New Roman"/>
              <w:b w:val="0"/>
              <w:bCs w:val="0"/>
              <w:i w:val="0"/>
              <w:iCs w:val="0"/>
              <w:szCs w:val="24"/>
            </w:rPr>
            <w:t>9</w:t>
          </w:r>
          <w:r>
            <w:rPr>
              <w:rFonts w:ascii="Times New Roman" w:hAnsi="Times New Roman" w:cs="Times New Roman"/>
              <w:b w:val="0"/>
              <w:bCs w:val="0"/>
              <w:i w:val="0"/>
              <w:iCs w:val="0"/>
              <w:szCs w:val="24"/>
            </w:rPr>
            <w:fldChar w:fldCharType="end"/>
          </w:r>
          <w:r>
            <w:rPr>
              <w:rFonts w:ascii="Times New Roman" w:hAnsi="Times New Roman" w:cs="Times New Roman"/>
              <w:b w:val="0"/>
              <w:bCs w:val="0"/>
              <w:i w:val="0"/>
              <w:iCs w:val="0"/>
              <w:szCs w:val="24"/>
            </w:rPr>
            <w:fldChar w:fldCharType="end"/>
          </w:r>
        </w:p>
        <w:p w14:paraId="1D7E616D">
          <w:pPr>
            <w:pStyle w:val="22"/>
            <w:tabs>
              <w:tab w:val="right" w:leader="dot" w:pos="9010"/>
            </w:tabs>
            <w:spacing w:line="276" w:lineRule="auto"/>
            <w:rPr>
              <w:rFonts w:ascii="Times New Roman" w:hAnsi="Times New Roman" w:cs="Times New Roman" w:eastAsiaTheme="minorEastAsia"/>
              <w:b w:val="0"/>
              <w:bCs w:val="0"/>
              <w:i w:val="0"/>
              <w:iCs w:val="0"/>
              <w:szCs w:val="24"/>
              <w:lang w:val="zh-CN" w:bidi="bn-IN"/>
            </w:rPr>
          </w:pPr>
          <w:r>
            <w:fldChar w:fldCharType="begin"/>
          </w:r>
          <w:r>
            <w:instrText xml:space="preserve"> HYPERLINK \l "_Toc234180666" </w:instrText>
          </w:r>
          <w:r>
            <w:fldChar w:fldCharType="separate"/>
          </w:r>
          <w:r>
            <w:rPr>
              <w:rStyle w:val="17"/>
              <w:rFonts w:ascii="Times New Roman" w:hAnsi="Times New Roman" w:cs="Times New Roman"/>
              <w:b w:val="0"/>
              <w:bCs w:val="0"/>
              <w:i w:val="0"/>
              <w:iCs w:val="0"/>
              <w:szCs w:val="24"/>
            </w:rPr>
            <w:t>Ethical Considerations</w:t>
          </w:r>
          <w:r>
            <w:rPr>
              <w:rFonts w:ascii="Times New Roman" w:hAnsi="Times New Roman" w:cs="Times New Roman"/>
              <w:b w:val="0"/>
              <w:bCs w:val="0"/>
              <w:i w:val="0"/>
              <w:iCs w:val="0"/>
              <w:szCs w:val="24"/>
            </w:rPr>
            <w:tab/>
          </w:r>
          <w:r>
            <w:rPr>
              <w:rFonts w:ascii="Times New Roman" w:hAnsi="Times New Roman" w:cs="Times New Roman"/>
              <w:b w:val="0"/>
              <w:bCs w:val="0"/>
              <w:i w:val="0"/>
              <w:iCs w:val="0"/>
              <w:szCs w:val="24"/>
            </w:rPr>
            <w:fldChar w:fldCharType="begin"/>
          </w:r>
          <w:r>
            <w:rPr>
              <w:rFonts w:ascii="Times New Roman" w:hAnsi="Times New Roman" w:cs="Times New Roman"/>
              <w:b w:val="0"/>
              <w:bCs w:val="0"/>
              <w:i w:val="0"/>
              <w:iCs w:val="0"/>
              <w:szCs w:val="24"/>
            </w:rPr>
            <w:instrText xml:space="preserve"> PAGEREF _Toc234180666 \h </w:instrText>
          </w:r>
          <w:r>
            <w:rPr>
              <w:rFonts w:ascii="Times New Roman" w:hAnsi="Times New Roman" w:cs="Times New Roman"/>
              <w:b w:val="0"/>
              <w:bCs w:val="0"/>
              <w:i w:val="0"/>
              <w:iCs w:val="0"/>
              <w:szCs w:val="24"/>
            </w:rPr>
            <w:fldChar w:fldCharType="separate"/>
          </w:r>
          <w:r>
            <w:rPr>
              <w:rFonts w:ascii="Times New Roman" w:hAnsi="Times New Roman" w:cs="Times New Roman"/>
              <w:b w:val="0"/>
              <w:bCs w:val="0"/>
              <w:i w:val="0"/>
              <w:iCs w:val="0"/>
              <w:szCs w:val="24"/>
            </w:rPr>
            <w:t>9</w:t>
          </w:r>
          <w:r>
            <w:rPr>
              <w:rFonts w:ascii="Times New Roman" w:hAnsi="Times New Roman" w:cs="Times New Roman"/>
              <w:b w:val="0"/>
              <w:bCs w:val="0"/>
              <w:i w:val="0"/>
              <w:iCs w:val="0"/>
              <w:szCs w:val="24"/>
            </w:rPr>
            <w:fldChar w:fldCharType="end"/>
          </w:r>
          <w:r>
            <w:rPr>
              <w:rFonts w:ascii="Times New Roman" w:hAnsi="Times New Roman" w:cs="Times New Roman"/>
              <w:b w:val="0"/>
              <w:bCs w:val="0"/>
              <w:i w:val="0"/>
              <w:iCs w:val="0"/>
              <w:szCs w:val="24"/>
            </w:rPr>
            <w:fldChar w:fldCharType="end"/>
          </w:r>
        </w:p>
        <w:p w14:paraId="146C506B">
          <w:pPr>
            <w:pStyle w:val="22"/>
            <w:tabs>
              <w:tab w:val="right" w:leader="dot" w:pos="9010"/>
            </w:tabs>
            <w:spacing w:line="276" w:lineRule="auto"/>
            <w:rPr>
              <w:rFonts w:ascii="Times New Roman" w:hAnsi="Times New Roman" w:cs="Times New Roman" w:eastAsiaTheme="minorEastAsia"/>
              <w:b w:val="0"/>
              <w:bCs w:val="0"/>
              <w:i w:val="0"/>
              <w:iCs w:val="0"/>
              <w:szCs w:val="24"/>
              <w:lang w:val="zh-CN" w:bidi="bn-IN"/>
            </w:rPr>
          </w:pPr>
          <w:r>
            <w:fldChar w:fldCharType="begin"/>
          </w:r>
          <w:r>
            <w:instrText xml:space="preserve"> HYPERLINK \l "_Toc234180667" </w:instrText>
          </w:r>
          <w:r>
            <w:fldChar w:fldCharType="separate"/>
          </w:r>
          <w:r>
            <w:rPr>
              <w:rStyle w:val="17"/>
              <w:rFonts w:ascii="Times New Roman" w:hAnsi="Times New Roman" w:cs="Times New Roman"/>
              <w:b w:val="0"/>
              <w:bCs w:val="0"/>
              <w:i w:val="0"/>
              <w:iCs w:val="0"/>
              <w:szCs w:val="24"/>
            </w:rPr>
            <w:t>Limitations</w:t>
          </w:r>
          <w:r>
            <w:rPr>
              <w:rFonts w:ascii="Times New Roman" w:hAnsi="Times New Roman" w:cs="Times New Roman"/>
              <w:b w:val="0"/>
              <w:bCs w:val="0"/>
              <w:i w:val="0"/>
              <w:iCs w:val="0"/>
              <w:szCs w:val="24"/>
            </w:rPr>
            <w:tab/>
          </w:r>
          <w:r>
            <w:rPr>
              <w:rFonts w:ascii="Times New Roman" w:hAnsi="Times New Roman" w:cs="Times New Roman"/>
              <w:b w:val="0"/>
              <w:bCs w:val="0"/>
              <w:i w:val="0"/>
              <w:iCs w:val="0"/>
              <w:szCs w:val="24"/>
            </w:rPr>
            <w:fldChar w:fldCharType="begin"/>
          </w:r>
          <w:r>
            <w:rPr>
              <w:rFonts w:ascii="Times New Roman" w:hAnsi="Times New Roman" w:cs="Times New Roman"/>
              <w:b w:val="0"/>
              <w:bCs w:val="0"/>
              <w:i w:val="0"/>
              <w:iCs w:val="0"/>
              <w:szCs w:val="24"/>
            </w:rPr>
            <w:instrText xml:space="preserve"> PAGEREF _Toc234180667 \h </w:instrText>
          </w:r>
          <w:r>
            <w:rPr>
              <w:rFonts w:ascii="Times New Roman" w:hAnsi="Times New Roman" w:cs="Times New Roman"/>
              <w:b w:val="0"/>
              <w:bCs w:val="0"/>
              <w:i w:val="0"/>
              <w:iCs w:val="0"/>
              <w:szCs w:val="24"/>
            </w:rPr>
            <w:fldChar w:fldCharType="separate"/>
          </w:r>
          <w:r>
            <w:rPr>
              <w:rFonts w:ascii="Times New Roman" w:hAnsi="Times New Roman" w:cs="Times New Roman"/>
              <w:b w:val="0"/>
              <w:bCs w:val="0"/>
              <w:i w:val="0"/>
              <w:iCs w:val="0"/>
              <w:szCs w:val="24"/>
            </w:rPr>
            <w:t>9</w:t>
          </w:r>
          <w:r>
            <w:rPr>
              <w:rFonts w:ascii="Times New Roman" w:hAnsi="Times New Roman" w:cs="Times New Roman"/>
              <w:b w:val="0"/>
              <w:bCs w:val="0"/>
              <w:i w:val="0"/>
              <w:iCs w:val="0"/>
              <w:szCs w:val="24"/>
            </w:rPr>
            <w:fldChar w:fldCharType="end"/>
          </w:r>
          <w:r>
            <w:rPr>
              <w:rFonts w:ascii="Times New Roman" w:hAnsi="Times New Roman" w:cs="Times New Roman"/>
              <w:b w:val="0"/>
              <w:bCs w:val="0"/>
              <w:i w:val="0"/>
              <w:iCs w:val="0"/>
              <w:szCs w:val="24"/>
            </w:rPr>
            <w:fldChar w:fldCharType="end"/>
          </w:r>
        </w:p>
        <w:p w14:paraId="1A55C6BB">
          <w:pPr>
            <w:pStyle w:val="22"/>
            <w:tabs>
              <w:tab w:val="right" w:leader="dot" w:pos="9010"/>
            </w:tabs>
            <w:spacing w:line="276" w:lineRule="auto"/>
            <w:rPr>
              <w:rFonts w:ascii="Times New Roman" w:hAnsi="Times New Roman" w:cs="Times New Roman" w:eastAsiaTheme="minorEastAsia"/>
              <w:b w:val="0"/>
              <w:bCs w:val="0"/>
              <w:i w:val="0"/>
              <w:iCs w:val="0"/>
              <w:szCs w:val="24"/>
              <w:lang w:val="zh-CN" w:bidi="bn-IN"/>
            </w:rPr>
          </w:pPr>
          <w:r>
            <w:fldChar w:fldCharType="begin"/>
          </w:r>
          <w:r>
            <w:instrText xml:space="preserve"> HYPERLINK \l "_Toc234180668" </w:instrText>
          </w:r>
          <w:r>
            <w:fldChar w:fldCharType="separate"/>
          </w:r>
          <w:r>
            <w:rPr>
              <w:rStyle w:val="17"/>
              <w:rFonts w:ascii="Times New Roman" w:hAnsi="Times New Roman" w:cs="Times New Roman"/>
              <w:b w:val="0"/>
              <w:bCs w:val="0"/>
              <w:i w:val="0"/>
              <w:iCs w:val="0"/>
              <w:szCs w:val="24"/>
            </w:rPr>
            <w:t>Research Timeline</w:t>
          </w:r>
          <w:r>
            <w:rPr>
              <w:rFonts w:ascii="Times New Roman" w:hAnsi="Times New Roman" w:cs="Times New Roman"/>
              <w:b w:val="0"/>
              <w:bCs w:val="0"/>
              <w:i w:val="0"/>
              <w:iCs w:val="0"/>
              <w:szCs w:val="24"/>
            </w:rPr>
            <w:tab/>
          </w:r>
          <w:r>
            <w:rPr>
              <w:rFonts w:ascii="Times New Roman" w:hAnsi="Times New Roman" w:cs="Times New Roman"/>
              <w:b w:val="0"/>
              <w:bCs w:val="0"/>
              <w:i w:val="0"/>
              <w:iCs w:val="0"/>
              <w:szCs w:val="24"/>
            </w:rPr>
            <w:fldChar w:fldCharType="begin"/>
          </w:r>
          <w:r>
            <w:rPr>
              <w:rFonts w:ascii="Times New Roman" w:hAnsi="Times New Roman" w:cs="Times New Roman"/>
              <w:b w:val="0"/>
              <w:bCs w:val="0"/>
              <w:i w:val="0"/>
              <w:iCs w:val="0"/>
              <w:szCs w:val="24"/>
            </w:rPr>
            <w:instrText xml:space="preserve"> PAGEREF _Toc234180668 \h </w:instrText>
          </w:r>
          <w:r>
            <w:rPr>
              <w:rFonts w:ascii="Times New Roman" w:hAnsi="Times New Roman" w:cs="Times New Roman"/>
              <w:b w:val="0"/>
              <w:bCs w:val="0"/>
              <w:i w:val="0"/>
              <w:iCs w:val="0"/>
              <w:szCs w:val="24"/>
            </w:rPr>
            <w:fldChar w:fldCharType="separate"/>
          </w:r>
          <w:r>
            <w:rPr>
              <w:rFonts w:ascii="Times New Roman" w:hAnsi="Times New Roman" w:cs="Times New Roman"/>
              <w:b w:val="0"/>
              <w:bCs w:val="0"/>
              <w:i w:val="0"/>
              <w:iCs w:val="0"/>
              <w:szCs w:val="24"/>
            </w:rPr>
            <w:t>9</w:t>
          </w:r>
          <w:r>
            <w:rPr>
              <w:rFonts w:ascii="Times New Roman" w:hAnsi="Times New Roman" w:cs="Times New Roman"/>
              <w:b w:val="0"/>
              <w:bCs w:val="0"/>
              <w:i w:val="0"/>
              <w:iCs w:val="0"/>
              <w:szCs w:val="24"/>
            </w:rPr>
            <w:fldChar w:fldCharType="end"/>
          </w:r>
          <w:r>
            <w:rPr>
              <w:rFonts w:ascii="Times New Roman" w:hAnsi="Times New Roman" w:cs="Times New Roman"/>
              <w:b w:val="0"/>
              <w:bCs w:val="0"/>
              <w:i w:val="0"/>
              <w:iCs w:val="0"/>
              <w:szCs w:val="24"/>
            </w:rPr>
            <w:fldChar w:fldCharType="end"/>
          </w:r>
        </w:p>
        <w:p w14:paraId="67B5ADB4">
          <w:pPr>
            <w:pStyle w:val="22"/>
            <w:tabs>
              <w:tab w:val="right" w:leader="dot" w:pos="9010"/>
            </w:tabs>
            <w:spacing w:line="276" w:lineRule="auto"/>
            <w:rPr>
              <w:rFonts w:ascii="Times New Roman" w:hAnsi="Times New Roman" w:cs="Times New Roman" w:eastAsiaTheme="minorEastAsia"/>
              <w:b w:val="0"/>
              <w:bCs w:val="0"/>
              <w:i w:val="0"/>
              <w:iCs w:val="0"/>
              <w:szCs w:val="24"/>
              <w:lang w:val="zh-CN" w:bidi="bn-IN"/>
            </w:rPr>
          </w:pPr>
          <w:r>
            <w:fldChar w:fldCharType="begin"/>
          </w:r>
          <w:r>
            <w:instrText xml:space="preserve"> HYPERLINK \l "_Toc234180669" </w:instrText>
          </w:r>
          <w:r>
            <w:fldChar w:fldCharType="separate"/>
          </w:r>
          <w:r>
            <w:rPr>
              <w:rStyle w:val="17"/>
              <w:rFonts w:ascii="Times New Roman" w:hAnsi="Times New Roman" w:cs="Times New Roman"/>
              <w:b w:val="0"/>
              <w:bCs w:val="0"/>
              <w:i w:val="0"/>
              <w:iCs w:val="0"/>
              <w:szCs w:val="24"/>
            </w:rPr>
            <w:t>Conclusion</w:t>
          </w:r>
          <w:r>
            <w:rPr>
              <w:rFonts w:ascii="Times New Roman" w:hAnsi="Times New Roman" w:cs="Times New Roman"/>
              <w:b w:val="0"/>
              <w:bCs w:val="0"/>
              <w:i w:val="0"/>
              <w:iCs w:val="0"/>
              <w:szCs w:val="24"/>
            </w:rPr>
            <w:tab/>
          </w:r>
          <w:r>
            <w:rPr>
              <w:rFonts w:ascii="Times New Roman" w:hAnsi="Times New Roman" w:cs="Times New Roman"/>
              <w:b w:val="0"/>
              <w:bCs w:val="0"/>
              <w:i w:val="0"/>
              <w:iCs w:val="0"/>
              <w:szCs w:val="24"/>
            </w:rPr>
            <w:fldChar w:fldCharType="begin"/>
          </w:r>
          <w:r>
            <w:rPr>
              <w:rFonts w:ascii="Times New Roman" w:hAnsi="Times New Roman" w:cs="Times New Roman"/>
              <w:b w:val="0"/>
              <w:bCs w:val="0"/>
              <w:i w:val="0"/>
              <w:iCs w:val="0"/>
              <w:szCs w:val="24"/>
            </w:rPr>
            <w:instrText xml:space="preserve"> PAGEREF _Toc234180669 \h </w:instrText>
          </w:r>
          <w:r>
            <w:rPr>
              <w:rFonts w:ascii="Times New Roman" w:hAnsi="Times New Roman" w:cs="Times New Roman"/>
              <w:b w:val="0"/>
              <w:bCs w:val="0"/>
              <w:i w:val="0"/>
              <w:iCs w:val="0"/>
              <w:szCs w:val="24"/>
            </w:rPr>
            <w:fldChar w:fldCharType="separate"/>
          </w:r>
          <w:r>
            <w:rPr>
              <w:rFonts w:ascii="Times New Roman" w:hAnsi="Times New Roman" w:cs="Times New Roman"/>
              <w:b w:val="0"/>
              <w:bCs w:val="0"/>
              <w:i w:val="0"/>
              <w:iCs w:val="0"/>
              <w:szCs w:val="24"/>
            </w:rPr>
            <w:t>9</w:t>
          </w:r>
          <w:r>
            <w:rPr>
              <w:rFonts w:ascii="Times New Roman" w:hAnsi="Times New Roman" w:cs="Times New Roman"/>
              <w:b w:val="0"/>
              <w:bCs w:val="0"/>
              <w:i w:val="0"/>
              <w:iCs w:val="0"/>
              <w:szCs w:val="24"/>
            </w:rPr>
            <w:fldChar w:fldCharType="end"/>
          </w:r>
          <w:r>
            <w:rPr>
              <w:rFonts w:ascii="Times New Roman" w:hAnsi="Times New Roman" w:cs="Times New Roman"/>
              <w:b w:val="0"/>
              <w:bCs w:val="0"/>
              <w:i w:val="0"/>
              <w:iCs w:val="0"/>
              <w:szCs w:val="24"/>
            </w:rPr>
            <w:fldChar w:fldCharType="end"/>
          </w:r>
        </w:p>
        <w:p w14:paraId="3FD5ADF4">
          <w:pPr>
            <w:pStyle w:val="22"/>
            <w:tabs>
              <w:tab w:val="right" w:leader="dot" w:pos="9010"/>
            </w:tabs>
            <w:spacing w:line="276" w:lineRule="auto"/>
            <w:rPr>
              <w:rFonts w:ascii="Times New Roman" w:hAnsi="Times New Roman" w:cs="Times New Roman" w:eastAsiaTheme="minorEastAsia"/>
              <w:b w:val="0"/>
              <w:bCs w:val="0"/>
              <w:i w:val="0"/>
              <w:iCs w:val="0"/>
              <w:szCs w:val="24"/>
              <w:lang w:val="zh-CN" w:bidi="bn-IN"/>
            </w:rPr>
          </w:pPr>
          <w:r>
            <w:fldChar w:fldCharType="begin"/>
          </w:r>
          <w:r>
            <w:instrText xml:space="preserve"> HYPERLINK \l "_Toc234180670" </w:instrText>
          </w:r>
          <w:r>
            <w:fldChar w:fldCharType="separate"/>
          </w:r>
          <w:r>
            <w:rPr>
              <w:rStyle w:val="17"/>
              <w:rFonts w:ascii="Times New Roman" w:hAnsi="Times New Roman" w:cs="Times New Roman"/>
              <w:b w:val="0"/>
              <w:bCs w:val="0"/>
              <w:i w:val="0"/>
              <w:iCs w:val="0"/>
              <w:szCs w:val="24"/>
            </w:rPr>
            <w:t>Reference</w:t>
          </w:r>
          <w:r>
            <w:rPr>
              <w:rFonts w:ascii="Times New Roman" w:hAnsi="Times New Roman" w:cs="Times New Roman"/>
              <w:b w:val="0"/>
              <w:bCs w:val="0"/>
              <w:i w:val="0"/>
              <w:iCs w:val="0"/>
              <w:szCs w:val="24"/>
            </w:rPr>
            <w:tab/>
          </w:r>
          <w:r>
            <w:rPr>
              <w:rFonts w:ascii="Times New Roman" w:hAnsi="Times New Roman" w:cs="Times New Roman"/>
              <w:b w:val="0"/>
              <w:bCs w:val="0"/>
              <w:i w:val="0"/>
              <w:iCs w:val="0"/>
              <w:szCs w:val="24"/>
            </w:rPr>
            <w:fldChar w:fldCharType="begin"/>
          </w:r>
          <w:r>
            <w:rPr>
              <w:rFonts w:ascii="Times New Roman" w:hAnsi="Times New Roman" w:cs="Times New Roman"/>
              <w:b w:val="0"/>
              <w:bCs w:val="0"/>
              <w:i w:val="0"/>
              <w:iCs w:val="0"/>
              <w:szCs w:val="24"/>
            </w:rPr>
            <w:instrText xml:space="preserve"> PAGEREF _Toc234180670 \h </w:instrText>
          </w:r>
          <w:r>
            <w:rPr>
              <w:rFonts w:ascii="Times New Roman" w:hAnsi="Times New Roman" w:cs="Times New Roman"/>
              <w:b w:val="0"/>
              <w:bCs w:val="0"/>
              <w:i w:val="0"/>
              <w:iCs w:val="0"/>
              <w:szCs w:val="24"/>
            </w:rPr>
            <w:fldChar w:fldCharType="separate"/>
          </w:r>
          <w:r>
            <w:rPr>
              <w:rFonts w:ascii="Times New Roman" w:hAnsi="Times New Roman" w:cs="Times New Roman"/>
              <w:b w:val="0"/>
              <w:bCs w:val="0"/>
              <w:i w:val="0"/>
              <w:iCs w:val="0"/>
              <w:szCs w:val="24"/>
            </w:rPr>
            <w:t>11</w:t>
          </w:r>
          <w:r>
            <w:rPr>
              <w:rFonts w:ascii="Times New Roman" w:hAnsi="Times New Roman" w:cs="Times New Roman"/>
              <w:b w:val="0"/>
              <w:bCs w:val="0"/>
              <w:i w:val="0"/>
              <w:iCs w:val="0"/>
              <w:szCs w:val="24"/>
            </w:rPr>
            <w:fldChar w:fldCharType="end"/>
          </w:r>
          <w:r>
            <w:rPr>
              <w:rFonts w:ascii="Times New Roman" w:hAnsi="Times New Roman" w:cs="Times New Roman"/>
              <w:b w:val="0"/>
              <w:bCs w:val="0"/>
              <w:i w:val="0"/>
              <w:iCs w:val="0"/>
              <w:szCs w:val="24"/>
            </w:rPr>
            <w:fldChar w:fldCharType="end"/>
          </w:r>
        </w:p>
        <w:p w14:paraId="3F230220">
          <w:pPr>
            <w:spacing w:line="276" w:lineRule="auto"/>
          </w:pPr>
          <w:r>
            <w:rPr>
              <w:szCs w:val="24"/>
            </w:rPr>
            <w:fldChar w:fldCharType="end"/>
          </w:r>
        </w:p>
      </w:sdtContent>
    </w:sdt>
    <w:p w14:paraId="2B93FD0E">
      <w:pPr>
        <w:spacing w:before="0" w:after="160" w:line="259" w:lineRule="auto"/>
        <w:jc w:val="left"/>
        <w:rPr>
          <w:lang w:val="zh-CN" w:bidi="bn-IN"/>
        </w:rPr>
      </w:pPr>
      <w:r>
        <w:rPr>
          <w:b/>
        </w:rPr>
        <w:br w:type="page"/>
      </w:r>
    </w:p>
    <w:p w14:paraId="5C8B67F3">
      <w:pPr>
        <w:pStyle w:val="2"/>
      </w:pPr>
      <w:bookmarkStart w:id="0" w:name="_Toc234180647"/>
      <w:r>
        <w:t>Introduction and Background</w:t>
      </w:r>
      <w:bookmarkEnd w:id="0"/>
    </w:p>
    <w:p w14:paraId="5DE05E2C">
      <w:pPr>
        <w:rPr>
          <w:lang w:val="zh-CN" w:bidi="bn-IN"/>
        </w:rPr>
      </w:pPr>
      <w:r>
        <w:rPr>
          <w:lang w:val="zh-CN" w:bidi="bn-IN"/>
        </w:rPr>
        <w:t xml:space="preserve">UK fast fashion has expanded at a tremendous rate by involving low prices, ease of access to new trends and </w:t>
      </w:r>
      <w:r>
        <w:rPr>
          <w:lang w:val="en-US" w:bidi="bn-IN"/>
        </w:rPr>
        <w:t xml:space="preserve">a </w:t>
      </w:r>
      <w:r>
        <w:rPr>
          <w:lang w:val="zh-CN" w:bidi="bn-IN"/>
        </w:rPr>
        <w:t>high frequency of product launches. But this business model harbo</w:t>
      </w:r>
      <w:r>
        <w:rPr>
          <w:lang w:val="en-US" w:bidi="bn-IN"/>
        </w:rPr>
        <w:t>u</w:t>
      </w:r>
      <w:r>
        <w:rPr>
          <w:lang w:val="zh-CN" w:bidi="bn-IN"/>
        </w:rPr>
        <w:t>rs serious environmental and social issues too (Lee, Bae and Kim, 2020). There are two reasons for this: short life cycles make people want to replace their products, and produce large volumes, which lead to waste, pollution and demands for greater efforts among workers. After all, it is something consumers, regulators, and campaign groups now expect worldwide fashion retailers to become more responsible with, and very open and transparent about.</w:t>
      </w:r>
    </w:p>
    <w:p w14:paraId="0389A3F7">
      <w:pPr>
        <w:rPr>
          <w:lang w:val="zh-CN" w:bidi="bn-IN"/>
        </w:rPr>
      </w:pPr>
      <w:r>
        <w:rPr>
          <w:lang w:val="zh-CN" w:bidi="bn-IN"/>
        </w:rPr>
        <w:t xml:space="preserve">As a consequence, many fast fashion brands showcase recycled products, ethical sourcing, eco-labelling, take-back schemes, repair centres and also circular fashion initiatives. Ray and Nayak (2023) stress the importance of these strategies to make a brand look modern, responsible and trusted. But on the other hand, sustainable marketing can give rise to some uncertainties when claims are not specific, conscious and/or substantiated. In fast fashion, there is a mismatch between the concept of sustainable development and the emphasis placed on speed and volume, combined with a continuous need for consumption (Chun </w:t>
      </w:r>
      <w:r>
        <w:rPr>
          <w:i/>
          <w:iCs/>
          <w:lang w:val="zh-CN" w:bidi="bn-IN"/>
        </w:rPr>
        <w:t>et al.</w:t>
      </w:r>
      <w:r>
        <w:rPr>
          <w:lang w:val="zh-CN" w:bidi="bn-IN"/>
        </w:rPr>
        <w:t>, 2021).</w:t>
      </w:r>
    </w:p>
    <w:p w14:paraId="2703101A">
      <w:pPr>
        <w:rPr>
          <w:lang w:val="zh-CN" w:bidi="bn-IN"/>
        </w:rPr>
      </w:pPr>
      <w:r>
        <w:rPr>
          <w:lang w:val="zh-CN" w:bidi="bn-IN"/>
        </w:rPr>
        <w:t>Prior studies have largely concentrated on consumer attitudes, intentions to buy or specific sustainability campaigns. There has been less focus on the difference between the kinds of messages controlled by brands and critiques from media, NGOs and other independent critics. This research aims to fill the gap by making comparison</w:t>
      </w:r>
      <w:r>
        <w:rPr>
          <w:lang w:val="en-US" w:bidi="bn-IN"/>
        </w:rPr>
        <w:t>s</w:t>
      </w:r>
      <w:r>
        <w:rPr>
          <w:lang w:val="zh-CN" w:bidi="bn-IN"/>
        </w:rPr>
        <w:t xml:space="preserve"> across the five retailers in the UK.</w:t>
      </w:r>
    </w:p>
    <w:p w14:paraId="4A168080">
      <w:pPr>
        <w:pStyle w:val="2"/>
      </w:pPr>
      <w:bookmarkStart w:id="1" w:name="_Toc234180648"/>
      <w:r>
        <w:t>Research Problem</w:t>
      </w:r>
      <w:bookmarkEnd w:id="1"/>
    </w:p>
    <w:p w14:paraId="5C4C856A">
      <w:pPr>
        <w:rPr>
          <w:lang w:val="zh-CN" w:bidi="bn-IN"/>
        </w:rPr>
      </w:pPr>
      <w:r>
        <w:rPr>
          <w:lang w:val="zh-CN" w:bidi="bn-IN"/>
        </w:rPr>
        <w:t>The research problem is that in the context of fast fashion brands, sustainability claims are becoming increasingly prevalent, while how this influences their brand image remains uncertain</w:t>
      </w:r>
      <w:r>
        <w:rPr>
          <w:lang w:val="en-US" w:bidi="bn-IN"/>
        </w:rPr>
        <w:t xml:space="preserve"> </w:t>
      </w:r>
      <w:r>
        <w:rPr>
          <w:color w:val="000000"/>
        </w:rPr>
        <w:t>(Neumann, Martinez and Martinez, 2021)</w:t>
      </w:r>
      <w:r>
        <w:rPr>
          <w:lang w:val="zh-CN" w:bidi="bn-IN"/>
        </w:rPr>
        <w:t>. Some claims can gain trust and provide consumers with clear indications of responsibility. Still others can erode trustworthiness when they look like they are glossing over over-production, inadequate transparency or substandard labour practice</w:t>
      </w:r>
      <w:r>
        <w:rPr>
          <w:lang w:val="en-US" w:bidi="bn-IN"/>
        </w:rPr>
        <w:t>s</w:t>
      </w:r>
      <w:r>
        <w:rPr>
          <w:lang w:val="zh-CN" w:bidi="bn-IN"/>
        </w:rPr>
        <w:t>. Kim and Oh (2020) discovered that green/environmentally friendly words can reinforce sustainable brand imagery, but marketing and campaign</w:t>
      </w:r>
      <w:r>
        <w:rPr>
          <w:lang w:val="en-US" w:bidi="bn-IN"/>
        </w:rPr>
        <w:t>s</w:t>
      </w:r>
      <w:r>
        <w:rPr>
          <w:lang w:val="zh-CN" w:bidi="bn-IN"/>
        </w:rPr>
        <w:t xml:space="preserve"> can also indicate some degree of greenwashing. This indicates that communication about sustainability can boost value...and suspicion. Most studies rely on questionnaires or address </w:t>
      </w:r>
      <w:r>
        <w:rPr>
          <w:lang w:val="en-US" w:bidi="bn-IN"/>
        </w:rPr>
        <w:t xml:space="preserve">the </w:t>
      </w:r>
      <w:r>
        <w:rPr>
          <w:lang w:val="zh-CN" w:bidi="bn-IN"/>
        </w:rPr>
        <w:t>intentions of consumers</w:t>
      </w:r>
      <w:r>
        <w:rPr>
          <w:lang w:val="en-US" w:bidi="bn-IN"/>
        </w:rPr>
        <w:t xml:space="preserve"> </w:t>
      </w:r>
      <w:r>
        <w:rPr>
          <w:color w:val="000000"/>
        </w:rPr>
        <w:t>(Neumann, Martinez and Martinez, 2021)</w:t>
      </w:r>
      <w:r>
        <w:rPr>
          <w:lang w:val="zh-CN" w:bidi="bn-IN"/>
        </w:rPr>
        <w:t>. There is less information about secondary textual evidence (sustainability reports, press releases, media articles and NGO reports). The present research paper is an attempt to look at the comparison between brand</w:t>
      </w:r>
      <w:r>
        <w:rPr>
          <w:lang w:val="en-US" w:bidi="bn-IN"/>
        </w:rPr>
        <w:t>-</w:t>
      </w:r>
      <w:r>
        <w:rPr>
          <w:lang w:val="zh-CN" w:bidi="bn-IN"/>
        </w:rPr>
        <w:t>controlled communication and external criticism of the same in five fast fashion stores of the UK.</w:t>
      </w:r>
    </w:p>
    <w:p w14:paraId="7EA72851">
      <w:pPr>
        <w:pStyle w:val="2"/>
      </w:pPr>
      <w:bookmarkStart w:id="2" w:name="_Toc234180649"/>
      <w:r>
        <w:t>Research Aim</w:t>
      </w:r>
      <w:bookmarkEnd w:id="2"/>
    </w:p>
    <w:p w14:paraId="6DC2B272">
      <w:pPr>
        <w:rPr>
          <w:lang w:val="zh-CN" w:bidi="bn-IN"/>
        </w:rPr>
      </w:pPr>
      <w:r>
        <w:rPr>
          <w:lang w:val="zh-CN" w:bidi="bn-IN"/>
        </w:rPr>
        <w:t>To examine how sustainable marketing influences brand image in the UK fast fashion retail industry using secondary data.</w:t>
      </w:r>
    </w:p>
    <w:p w14:paraId="6144A564">
      <w:pPr>
        <w:pStyle w:val="2"/>
      </w:pPr>
      <w:bookmarkStart w:id="3" w:name="_Toc234180650"/>
      <w:r>
        <w:t>Research Objectives</w:t>
      </w:r>
      <w:bookmarkEnd w:id="3"/>
    </w:p>
    <w:p w14:paraId="2189CF69">
      <w:pPr>
        <w:pStyle w:val="39"/>
        <w:numPr>
          <w:ilvl w:val="0"/>
          <w:numId w:val="1"/>
        </w:numPr>
      </w:pPr>
      <w:r>
        <w:t>To identify the main sustainable marketing strategies used by UK fast fashion retail brands.</w:t>
      </w:r>
    </w:p>
    <w:p w14:paraId="3EE6C011">
      <w:pPr>
        <w:pStyle w:val="39"/>
        <w:numPr>
          <w:ilvl w:val="0"/>
          <w:numId w:val="1"/>
        </w:numPr>
      </w:pPr>
      <w:r>
        <w:t>To analyse how sustainable marketing shapes brand image, customer trust and brand reputation.</w:t>
      </w:r>
    </w:p>
    <w:p w14:paraId="35632C9C">
      <w:pPr>
        <w:pStyle w:val="39"/>
        <w:numPr>
          <w:ilvl w:val="0"/>
          <w:numId w:val="1"/>
        </w:numPr>
      </w:pPr>
      <w:r>
        <w:t>To evaluate the challenges and criticisms, including greenwashing, that affect the credibility of sustainable marketing in UK fast fashion.</w:t>
      </w:r>
    </w:p>
    <w:p w14:paraId="38B32DBF">
      <w:pPr>
        <w:pStyle w:val="2"/>
      </w:pPr>
      <w:bookmarkStart w:id="4" w:name="_Toc234180651"/>
      <w:r>
        <w:t>Research Questions</w:t>
      </w:r>
      <w:bookmarkEnd w:id="4"/>
    </w:p>
    <w:p w14:paraId="4CEEC064">
      <w:pPr>
        <w:pStyle w:val="39"/>
        <w:numPr>
          <w:ilvl w:val="0"/>
          <w:numId w:val="2"/>
        </w:numPr>
      </w:pPr>
      <w:r>
        <w:t>What sustainable marketing strategies are used by UK fast fashion retail brands?</w:t>
      </w:r>
    </w:p>
    <w:p w14:paraId="7E57AB85">
      <w:pPr>
        <w:pStyle w:val="39"/>
        <w:numPr>
          <w:ilvl w:val="0"/>
          <w:numId w:val="2"/>
        </w:numPr>
      </w:pPr>
      <w:r>
        <w:t>How does sustainable marketing influence brand image, customer trust and brand reputation?</w:t>
      </w:r>
    </w:p>
    <w:p w14:paraId="045BFC70">
      <w:pPr>
        <w:pStyle w:val="39"/>
        <w:numPr>
          <w:ilvl w:val="0"/>
          <w:numId w:val="2"/>
        </w:numPr>
      </w:pPr>
      <w:r>
        <w:t>How do greenwashing concerns and ethical criticisms affect the credibility of sustainable marketing in UK fast fashion?</w:t>
      </w:r>
    </w:p>
    <w:p w14:paraId="309DEC1A">
      <w:pPr>
        <w:pStyle w:val="2"/>
      </w:pPr>
      <w:bookmarkStart w:id="5" w:name="_Toc234180652"/>
      <w:r>
        <w:t>Literature Review</w:t>
      </w:r>
      <w:bookmarkEnd w:id="5"/>
    </w:p>
    <w:p w14:paraId="357762DC">
      <w:pPr>
        <w:pStyle w:val="3"/>
      </w:pPr>
      <w:bookmarkStart w:id="6" w:name="_Toc234180653"/>
      <w:r>
        <w:t>Sustainable marketing in fashion</w:t>
      </w:r>
      <w:bookmarkEnd w:id="6"/>
    </w:p>
    <w:p w14:paraId="017565D7">
      <w:pPr>
        <w:rPr>
          <w:lang w:val="zh-CN" w:bidi="bn-IN"/>
        </w:rPr>
      </w:pPr>
      <w:r>
        <w:rPr>
          <w:lang w:val="zh-CN" w:bidi="bn-IN"/>
        </w:rPr>
        <w:t xml:space="preserve">Sustainable marketing means marketing activities that express social, environmental and economic responsibility and set </w:t>
      </w:r>
      <w:r>
        <w:rPr>
          <w:lang w:val="en-US" w:bidi="bn-IN"/>
        </w:rPr>
        <w:t xml:space="preserve">the </w:t>
      </w:r>
      <w:r>
        <w:rPr>
          <w:lang w:val="zh-CN" w:bidi="bn-IN"/>
        </w:rPr>
        <w:t>value of customers and brands. This applies to green fabrics, reuse, minimal packaging, sustainable collection and recycling in fashion</w:t>
      </w:r>
      <w:r>
        <w:rPr>
          <w:lang w:val="en-US" w:bidi="bn-IN"/>
        </w:rPr>
        <w:t xml:space="preserve"> </w:t>
      </w:r>
      <w:r>
        <w:rPr>
          <w:color w:val="000000"/>
        </w:rPr>
        <w:t xml:space="preserve">(Adamkiewicz </w:t>
      </w:r>
      <w:r>
        <w:rPr>
          <w:i/>
          <w:iCs/>
          <w:color w:val="000000"/>
        </w:rPr>
        <w:t>et al.</w:t>
      </w:r>
      <w:r>
        <w:rPr>
          <w:color w:val="000000"/>
        </w:rPr>
        <w:t>, 2022)</w:t>
      </w:r>
      <w:r>
        <w:rPr>
          <w:lang w:val="zh-CN" w:bidi="bn-IN"/>
        </w:rPr>
        <w:t>. Sustainable fashion marketing is essential because sustainable fashion has an impact on climate change, waste and unsustainable consumption, say Ray and Nayak (2023). From their review</w:t>
      </w:r>
      <w:r>
        <w:rPr>
          <w:lang w:val="en-US" w:bidi="bn-IN"/>
        </w:rPr>
        <w:t>,</w:t>
      </w:r>
      <w:r>
        <w:rPr>
          <w:lang w:val="zh-CN" w:bidi="bn-IN"/>
        </w:rPr>
        <w:t xml:space="preserve"> they also find that a significant amount of research centres on consumer behavio</w:t>
      </w:r>
      <w:r>
        <w:rPr>
          <w:lang w:val="en-US" w:bidi="bn-IN"/>
        </w:rPr>
        <w:t>u</w:t>
      </w:r>
      <w:r>
        <w:rPr>
          <w:lang w:val="zh-CN" w:bidi="bn-IN"/>
        </w:rPr>
        <w:t xml:space="preserve">r, purchase behaviour, and </w:t>
      </w:r>
      <w:r>
        <w:rPr>
          <w:lang w:val="en-US" w:bidi="bn-IN"/>
        </w:rPr>
        <w:t xml:space="preserve">the </w:t>
      </w:r>
      <w:r>
        <w:rPr>
          <w:lang w:val="zh-CN" w:bidi="bn-IN"/>
        </w:rPr>
        <w:t>attitude-behavio</w:t>
      </w:r>
      <w:r>
        <w:rPr>
          <w:lang w:val="en-US" w:bidi="bn-IN"/>
        </w:rPr>
        <w:t>u</w:t>
      </w:r>
      <w:r>
        <w:rPr>
          <w:lang w:val="zh-CN" w:bidi="bn-IN"/>
        </w:rPr>
        <w:t>r gap. This is helpful, but may be too consumer-focused. An analysis of brand claims and public criticism</w:t>
      </w:r>
      <w:r>
        <w:rPr>
          <w:lang w:val="en-US" w:bidi="bn-IN"/>
        </w:rPr>
        <w:t>,</w:t>
      </w:r>
      <w:r>
        <w:rPr>
          <w:lang w:val="zh-CN" w:bidi="bn-IN"/>
        </w:rPr>
        <w:t xml:space="preserve"> and industry structures are also necessary to address fast fashion sustainability. Jung, Kim and Kim (2020) agree that sustainable marketing activities involve economic, social, environmental and cultural aspects. The process they have studied shows that sustainable marketing can enhance the brand image, trust, satisfaction and loyalty. This lends evidence to the notion that sustainability can be a source of reputation</w:t>
      </w:r>
      <w:r>
        <w:rPr>
          <w:lang w:val="en-US" w:bidi="bn-IN"/>
        </w:rPr>
        <w:t xml:space="preserve"> </w:t>
      </w:r>
      <w:r>
        <w:rPr>
          <w:color w:val="000000"/>
        </w:rPr>
        <w:t>(Atik and Ozdamar Ertekin, 2023)</w:t>
      </w:r>
      <w:r>
        <w:rPr>
          <w:lang w:val="zh-CN" w:bidi="bn-IN"/>
        </w:rPr>
        <w:t>. But because they are studying fashion markets, that does not translate into such speedy fashion directly. Fast fashion brands are receiving greater condemnation since that is the basis of their entire business model: high volume and rapid turnover. Hence, sustainable marketing in this sector must be evaluated in a more critical light.</w:t>
      </w:r>
    </w:p>
    <w:p w14:paraId="0FD089ED">
      <w:pPr>
        <w:pStyle w:val="3"/>
      </w:pPr>
      <w:bookmarkStart w:id="7" w:name="_Toc234180654"/>
      <w:r>
        <w:t>Sustainable marketing strategies and brand image</w:t>
      </w:r>
      <w:bookmarkEnd w:id="7"/>
    </w:p>
    <w:p w14:paraId="461376BE">
      <w:pPr>
        <w:rPr>
          <w:lang w:val="zh-CN" w:bidi="bn-IN"/>
        </w:rPr>
      </w:pPr>
      <w:r>
        <w:rPr>
          <w:lang w:val="zh-CN" w:bidi="bn-IN"/>
        </w:rPr>
        <w:t xml:space="preserve">The mainstream of research holds that sustainable marketing is able to improve the image of the brand if the environmental promise is accessible, pertinent and backed up. According to Majeed </w:t>
      </w:r>
      <w:r>
        <w:rPr>
          <w:i/>
          <w:iCs/>
          <w:lang w:val="zh-CN" w:bidi="bn-IN"/>
        </w:rPr>
        <w:t>et al</w:t>
      </w:r>
      <w:r>
        <w:rPr>
          <w:lang w:val="zh-CN" w:bidi="bn-IN"/>
        </w:rPr>
        <w:t>. (2022)</w:t>
      </w:r>
      <w:r>
        <w:rPr>
          <w:lang w:val="en-US" w:bidi="bn-IN"/>
        </w:rPr>
        <w:t>,</w:t>
      </w:r>
      <w:r>
        <w:rPr>
          <w:lang w:val="zh-CN" w:bidi="bn-IN"/>
        </w:rPr>
        <w:t xml:space="preserve"> eco-labelling, green products, packaging, prices, and brand are ways in which green brand image can be improved. Yet, there are cautions to note about using these tools together and getting the desired effect, as cautioned by Olson (2022). Wider environmental costs can be concealed in a campaign with the focus on one improvement. These studies, combined, demonstrate that visibility brings attention; credibility gives brands th</w:t>
      </w:r>
      <w:r>
        <w:rPr>
          <w:lang w:val="en-US" w:bidi="bn-IN"/>
        </w:rPr>
        <w:t>e</w:t>
      </w:r>
      <w:r>
        <w:rPr>
          <w:lang w:val="zh-CN" w:bidi="bn-IN"/>
        </w:rPr>
        <w:t xml:space="preserve"> positive attention it needs.</w:t>
      </w:r>
    </w:p>
    <w:p w14:paraId="3DE78B97">
      <w:pPr>
        <w:rPr>
          <w:lang w:val="zh-CN" w:bidi="bn-IN"/>
        </w:rPr>
      </w:pPr>
      <w:r>
        <w:rPr>
          <w:lang w:val="zh-CN" w:bidi="bn-IN"/>
        </w:rPr>
        <w:t xml:space="preserve">This is even more of a concern in fast fashion. Kim and Oh (2020) discovered that the eco-friendly fabrics provided a strong association with sustainable fashion image amongst consumers. Their findings corroborate Majeed </w:t>
      </w:r>
      <w:r>
        <w:rPr>
          <w:i/>
          <w:iCs/>
          <w:lang w:val="zh-CN" w:bidi="bn-IN"/>
        </w:rPr>
        <w:t>et al</w:t>
      </w:r>
      <w:r>
        <w:rPr>
          <w:lang w:val="zh-CN" w:bidi="bn-IN"/>
        </w:rPr>
        <w:t>. (2022)</w:t>
      </w:r>
      <w:r>
        <w:rPr>
          <w:lang w:val="en-US" w:bidi="bn-IN"/>
        </w:rPr>
        <w:t>,</w:t>
      </w:r>
      <w:r>
        <w:rPr>
          <w:lang w:val="zh-CN" w:bidi="bn-IN"/>
        </w:rPr>
        <w:t xml:space="preserve"> wh</w:t>
      </w:r>
      <w:r>
        <w:rPr>
          <w:lang w:val="en-US" w:bidi="bn-IN"/>
        </w:rPr>
        <w:t>o</w:t>
      </w:r>
      <w:r>
        <w:rPr>
          <w:lang w:val="zh-CN" w:bidi="bn-IN"/>
        </w:rPr>
        <w:t xml:space="preserve"> found that infotainment at the product level can form positive associations. Kim and Oh, however, also discovered that marketing- and campaign-related words might create a risk of being detected as greenwashing. This leads to the notion of good intentions going wrong when there aren't matching actions for the same, as argued by Olson (2022). Thus, sustainable marketing is conditionally offered in the literature. Consistent and clear evidence will lead to a more positive view of the brand, but selective claims may lead to a more negative view. The comparison needs to be done independently.</w:t>
      </w:r>
    </w:p>
    <w:p w14:paraId="76E2EC34">
      <w:pPr>
        <w:pStyle w:val="3"/>
      </w:pPr>
      <w:bookmarkStart w:id="8" w:name="_Toc234180655"/>
      <w:r>
        <w:t>Brand image, trust and reputation</w:t>
      </w:r>
      <w:bookmarkEnd w:id="8"/>
    </w:p>
    <w:p w14:paraId="6B256663">
      <w:pPr>
        <w:rPr>
          <w:lang w:val="zh-CN" w:bidi="bn-IN"/>
        </w:rPr>
      </w:pPr>
      <w:r>
        <w:rPr>
          <w:lang w:val="zh-CN" w:bidi="bn-IN"/>
        </w:rPr>
        <w:t>Although similar in some aspects, brand image, trust and reputation are not actually the same concept. Brand image is connected to a brand</w:t>
      </w:r>
      <w:r>
        <w:rPr>
          <w:lang w:val="en-US" w:bidi="bn-IN"/>
        </w:rPr>
        <w:t>;</w:t>
      </w:r>
      <w:r>
        <w:rPr>
          <w:lang w:val="zh-CN" w:bidi="bn-IN"/>
        </w:rPr>
        <w:t xml:space="preserve"> trust is related to honesty and reliability. Reputation is built over broader and more enduring stakeholder evaluations. Jung </w:t>
      </w:r>
      <w:r>
        <w:rPr>
          <w:i/>
          <w:iCs/>
          <w:lang w:val="zh-CN" w:bidi="bn-IN"/>
        </w:rPr>
        <w:t>et al.</w:t>
      </w:r>
      <w:r>
        <w:rPr>
          <w:lang w:val="zh-CN" w:bidi="bn-IN"/>
        </w:rPr>
        <w:t xml:space="preserve"> (2020) associate sustainable marketing with </w:t>
      </w:r>
      <w:r>
        <w:rPr>
          <w:lang w:val="en-US" w:bidi="bn-IN"/>
        </w:rPr>
        <w:t xml:space="preserve">a </w:t>
      </w:r>
      <w:r>
        <w:rPr>
          <w:lang w:val="zh-CN" w:bidi="bn-IN"/>
        </w:rPr>
        <w:t xml:space="preserve">rise in brand image, brand trust, brand satisfaction and brand loyalty. In the same manner, Jia </w:t>
      </w:r>
      <w:r>
        <w:rPr>
          <w:i/>
          <w:iCs/>
          <w:lang w:val="zh-CN" w:bidi="bn-IN"/>
        </w:rPr>
        <w:t>et al.</w:t>
      </w:r>
      <w:r>
        <w:rPr>
          <w:lang w:val="zh-CN" w:bidi="bn-IN"/>
        </w:rPr>
        <w:t xml:space="preserve"> (2023) demonstrate how behaviour can be impacted by sustainability marketing via a brand image. Both studies indicate that sustainability messages serve as signals of responsibility, even if the focus of their study was hotels.</w:t>
      </w:r>
    </w:p>
    <w:p w14:paraId="7CAE8F4F">
      <w:pPr>
        <w:rPr>
          <w:lang w:val="zh-CN" w:bidi="bn-IN"/>
        </w:rPr>
      </w:pPr>
      <w:r>
        <w:rPr>
          <w:lang w:val="zh-CN" w:bidi="bn-IN"/>
        </w:rPr>
        <w:t xml:space="preserve">Nevertheless, Garcia-Ortega </w:t>
      </w:r>
      <w:r>
        <w:rPr>
          <w:i/>
          <w:iCs/>
          <w:lang w:val="zh-CN" w:bidi="bn-IN"/>
        </w:rPr>
        <w:t>et al</w:t>
      </w:r>
      <w:r>
        <w:rPr>
          <w:lang w:val="zh-CN" w:bidi="bn-IN"/>
        </w:rPr>
        <w:t xml:space="preserve">. (2023) doubt the character of positive signage in the context of fast fashion. Leading them to say that a business model that relies on quick production and high consumption can't be addressed by some small sustainability fixes. Their placement conflicts with the more positive relationships that have been reported by Jung, Kim and Kim (2020) and Jia </w:t>
      </w:r>
      <w:r>
        <w:rPr>
          <w:i/>
          <w:iCs/>
          <w:lang w:val="zh-CN" w:bidi="bn-IN"/>
        </w:rPr>
        <w:t>et al.</w:t>
      </w:r>
      <w:r>
        <w:rPr>
          <w:lang w:val="zh-CN" w:bidi="bn-IN"/>
        </w:rPr>
        <w:t xml:space="preserve"> (2023). It implies that trust is not just about the message but also about how it's backed up by business practices in general. The studies indicate that claims can go a long way towards fostering trust, but that inaction or misaligned practices can erode brand trust and reputation.</w:t>
      </w:r>
    </w:p>
    <w:p w14:paraId="4FBCC7A7">
      <w:pPr>
        <w:pStyle w:val="3"/>
      </w:pPr>
      <w:bookmarkStart w:id="9" w:name="_Toc234180656"/>
      <w:r>
        <w:t>Greenwashing and credibility</w:t>
      </w:r>
      <w:bookmarkEnd w:id="9"/>
    </w:p>
    <w:p w14:paraId="0C3A1566">
      <w:pPr>
        <w:rPr>
          <w:lang w:val="zh-CN" w:bidi="bn-IN"/>
        </w:rPr>
      </w:pPr>
      <w:r>
        <w:rPr>
          <w:lang w:val="zh-CN" w:bidi="bn-IN"/>
        </w:rPr>
        <w:t>Greenwashing is amongst the toughest obstacles to sustainable marketing. Ray and Nayak (2023) stipulate that greenwashing is exaggerated environmental claims that are false or without much supporting evidence. They also caution against the use of ambiguous terms like green or fair</w:t>
      </w:r>
      <w:r>
        <w:rPr>
          <w:lang w:val="en-US" w:bidi="bn-IN"/>
        </w:rPr>
        <w:t>,</w:t>
      </w:r>
      <w:r>
        <w:rPr>
          <w:lang w:val="zh-CN" w:bidi="bn-IN"/>
        </w:rPr>
        <w:t xml:space="preserve"> as they could cast the halo of sustainability without sufficient proof</w:t>
      </w:r>
      <w:r>
        <w:rPr>
          <w:lang w:val="en-US" w:bidi="bn-IN"/>
        </w:rPr>
        <w:t xml:space="preserve"> </w:t>
      </w:r>
      <w:r>
        <w:rPr>
          <w:color w:val="000000"/>
        </w:rPr>
        <w:t>(Papasolomou, Melanthiou and Tsamouridis, 2023)</w:t>
      </w:r>
      <w:r>
        <w:rPr>
          <w:lang w:val="zh-CN" w:bidi="bn-IN"/>
        </w:rPr>
        <w:t>. This is relevant in the context of fast fashion, as it might indicate that a brand is marketing a few sustainable ranges while still churning out huge productions. According to Kim and Oh (2020), greenwash is defined as when companies pass false information a</w:t>
      </w:r>
      <w:r>
        <w:rPr>
          <w:lang w:val="en-US" w:bidi="bn-IN"/>
        </w:rPr>
        <w:t>bou</w:t>
      </w:r>
      <w:r>
        <w:rPr>
          <w:lang w:val="zh-CN" w:bidi="bn-IN"/>
        </w:rPr>
        <w:t>t green practices or product benefits. They also add that the way companies selectively disclose positive information related to the environment can help to create a better image. This starts to pose a credible problem. There may be a fall in consumer trust if they think that a brand is utilising sustainability just as a marketing tool</w:t>
      </w:r>
      <w:r>
        <w:rPr>
          <w:lang w:val="en-US" w:bidi="bn-IN"/>
        </w:rPr>
        <w:t xml:space="preserve"> </w:t>
      </w:r>
      <w:r>
        <w:rPr>
          <w:color w:val="000000"/>
        </w:rPr>
        <w:t xml:space="preserve">(Policarpo </w:t>
      </w:r>
      <w:r>
        <w:rPr>
          <w:i/>
          <w:iCs/>
          <w:color w:val="000000"/>
        </w:rPr>
        <w:t>et al.</w:t>
      </w:r>
      <w:r>
        <w:rPr>
          <w:color w:val="000000"/>
        </w:rPr>
        <w:t>, 2023)</w:t>
      </w:r>
      <w:r>
        <w:rPr>
          <w:lang w:val="zh-CN" w:bidi="bn-IN"/>
        </w:rPr>
        <w:t>. So, greenwashing is not necessarily cut off from brand image. It is one of the criteria to measure a brand image. In this study, greenwashing will serve to critically assess this dichotomy between claims and evidence alongside external criticism of the claims.</w:t>
      </w:r>
    </w:p>
    <w:p w14:paraId="2B53A8EC">
      <w:pPr>
        <w:pStyle w:val="3"/>
      </w:pPr>
      <w:bookmarkStart w:id="10" w:name="_Toc234180657"/>
      <w:r>
        <w:t>Research Gap</w:t>
      </w:r>
      <w:bookmarkEnd w:id="10"/>
    </w:p>
    <w:p w14:paraId="400F8409">
      <w:pPr>
        <w:rPr>
          <w:lang w:val="zh-CN" w:bidi="bn-IN"/>
        </w:rPr>
      </w:pPr>
      <w:r>
        <w:rPr>
          <w:lang w:bidi="bn-IN"/>
        </w:rPr>
        <w:t xml:space="preserve">This study has three gaps as its guide for objectives. Firstly, previous studies tend to focus largely on surveys and interviews, and statistical models with little secondary textual evidence. Objective one seeks to tackle this gap and to identify sustainable marketing strategies through brand reports, websites, campaigns and independent sources (Cho, Ko and Borenstein, 2024). Second, much of the existing evidence is not focused on the UK fast fashion retail industry. Objective two does so by looking at five retailers who operate in the UK and their relationships with sustainable marketing and how this affects brand, trust and reputation (Policarpo </w:t>
      </w:r>
      <w:r>
        <w:rPr>
          <w:i/>
          <w:iCs/>
          <w:lang w:bidi="bn-IN"/>
        </w:rPr>
        <w:t>et al.</w:t>
      </w:r>
      <w:r>
        <w:rPr>
          <w:lang w:bidi="bn-IN"/>
        </w:rPr>
        <w:t xml:space="preserve">, 2023). Thirdly, previous research tends to distinguish the positive impact on branding because the message is sustainable and the greenwashing attack (Garcia-Ortega </w:t>
      </w:r>
      <w:r>
        <w:rPr>
          <w:i/>
          <w:iCs/>
          <w:lang w:bidi="bn-IN"/>
        </w:rPr>
        <w:t>et al.</w:t>
      </w:r>
      <w:r>
        <w:rPr>
          <w:lang w:bidi="bn-IN"/>
        </w:rPr>
        <w:t>, 2023). Objective three rehearses this by investigating the influence of greenwashing concerns as well as the external criticism of sustainable marketing on the credibility of sustainable marketing</w:t>
      </w:r>
      <w:r>
        <w:rPr>
          <w:lang w:val="zh-CN" w:bidi="bn-IN"/>
        </w:rPr>
        <w:t>.</w:t>
      </w:r>
    </w:p>
    <w:p w14:paraId="2E492E14">
      <w:pPr>
        <w:pStyle w:val="2"/>
      </w:pPr>
      <w:bookmarkStart w:id="11" w:name="_Toc234180658"/>
      <w:r>
        <w:t>Research Methodology</w:t>
      </w:r>
      <w:bookmarkEnd w:id="11"/>
    </w:p>
    <w:p w14:paraId="487982D1">
      <w:pPr>
        <w:rPr>
          <w:lang w:val="zh-CN" w:bidi="bn-IN"/>
        </w:rPr>
      </w:pPr>
      <w:r>
        <w:rPr>
          <w:lang w:val="zh-CN" w:bidi="bn-IN"/>
        </w:rPr>
        <w:t>The Research Onion model will be followed in this study. This model is useful in providing a step-by-step explanation of the research choices ranging from philosophy to data analysis</w:t>
      </w:r>
      <w:r>
        <w:rPr>
          <w:lang w:val="en-US" w:bidi="bn-IN"/>
        </w:rPr>
        <w:t xml:space="preserve"> </w:t>
      </w:r>
      <w:r>
        <w:rPr>
          <w:lang w:bidi="bn-IN"/>
        </w:rPr>
        <w:t>(Saunders, Lewis and Thornhill, 2023)</w:t>
      </w:r>
      <w:r>
        <w:rPr>
          <w:lang w:val="zh-CN" w:bidi="bn-IN"/>
        </w:rPr>
        <w:t>. It also helps to direct the methodology towards the aim and questions.</w:t>
      </w:r>
    </w:p>
    <w:p w14:paraId="789C65B0">
      <w:pPr>
        <w:pStyle w:val="3"/>
      </w:pPr>
      <w:bookmarkStart w:id="12" w:name="_Toc234180659"/>
      <w:r>
        <w:t>Research Philosophy</w:t>
      </w:r>
      <w:bookmarkEnd w:id="12"/>
    </w:p>
    <w:p w14:paraId="22F60202">
      <w:pPr>
        <w:rPr>
          <w:lang w:val="zh-CN" w:bidi="bn-IN"/>
        </w:rPr>
      </w:pPr>
      <w:r>
        <w:rPr>
          <w:lang w:val="zh-CN" w:bidi="bn-IN"/>
        </w:rPr>
        <w:t>The paradigm of the research will be interpretivism. It's acceptable because it's meanings, communication and reputation that the study is about. Language, Reports, campaigns, and Public Judgement influence Brand image</w:t>
      </w:r>
      <w:r>
        <w:rPr>
          <w:lang w:val="en-US" w:bidi="bn-IN"/>
        </w:rPr>
        <w:t xml:space="preserve"> </w:t>
      </w:r>
      <w:r>
        <w:rPr>
          <w:lang w:bidi="bn-IN"/>
        </w:rPr>
        <w:t>(Saunders, Lewis and Thornhill, 2023)</w:t>
      </w:r>
      <w:r>
        <w:rPr>
          <w:lang w:val="zh-CN" w:bidi="bn-IN"/>
        </w:rPr>
        <w:t>. Interpretivism enables the researcher to look into the way brands position sustainable marketing and the way it is interpreted or questioned by other sources.</w:t>
      </w:r>
    </w:p>
    <w:p w14:paraId="52B7BDF3">
      <w:pPr>
        <w:pStyle w:val="3"/>
      </w:pPr>
      <w:bookmarkStart w:id="13" w:name="_Toc234180660"/>
      <w:r>
        <w:t>Research Approach</w:t>
      </w:r>
      <w:bookmarkEnd w:id="13"/>
    </w:p>
    <w:p w14:paraId="6DFEE818">
      <w:pPr>
        <w:rPr>
          <w:lang w:val="zh-CN" w:bidi="bn-IN"/>
        </w:rPr>
      </w:pPr>
      <w:r>
        <w:rPr>
          <w:lang w:val="zh-CN" w:bidi="bn-IN"/>
        </w:rPr>
        <w:t>It will be an inductive method of research. The study will NOT examine a predetermined hypothesis. Rather, it will read and code secondary texts to look for patterns. It's appropriate for a debatable issue</w:t>
      </w:r>
      <w:r>
        <w:rPr>
          <w:lang w:val="en-US" w:bidi="bn-IN"/>
        </w:rPr>
        <w:t xml:space="preserve"> </w:t>
      </w:r>
      <w:r>
        <w:rPr>
          <w:lang w:bidi="bn-IN"/>
        </w:rPr>
        <w:t>(Saunders, Lewis and Thornhill, 2023)</w:t>
      </w:r>
      <w:r>
        <w:rPr>
          <w:lang w:val="zh-CN" w:bidi="bn-IN"/>
        </w:rPr>
        <w:t>. An inductive approach allows for unexpected findings that might emerge, as in the case of the incongruity of the affordable and sustainable.</w:t>
      </w:r>
    </w:p>
    <w:p w14:paraId="671AD23C">
      <w:pPr>
        <w:pStyle w:val="3"/>
      </w:pPr>
      <w:bookmarkStart w:id="14" w:name="_Toc234180661"/>
      <w:r>
        <w:t>Research Strategy</w:t>
      </w:r>
      <w:bookmarkEnd w:id="14"/>
    </w:p>
    <w:p w14:paraId="0B0028D5">
      <w:pPr>
        <w:rPr>
          <w:lang w:val="zh-CN" w:bidi="bn-IN"/>
        </w:rPr>
      </w:pPr>
      <w:r>
        <w:rPr>
          <w:lang w:bidi="bn-IN"/>
        </w:rPr>
        <w:t>A multiple-case study will be used as the research strategy (Yin, 2018). ASOS, Boohoo, Primark, H&amp;M and Zara are the five cases. Not all of these stores are UK-based, but each of them has a huge impact on the fast fashion scene in the UK. They communicate and raise public awareness on sustainability issues and practices (Yin, 2018). A comparison of these will show common elements like recycled materials, circular fashion schemes, but also essential divergence in their claims, their business model and their greenwashing risks</w:t>
      </w:r>
      <w:r>
        <w:rPr>
          <w:lang w:val="zh-CN" w:bidi="bn-IN"/>
        </w:rPr>
        <w:t>.</w:t>
      </w:r>
    </w:p>
    <w:p w14:paraId="202B2F79">
      <w:pPr>
        <w:pStyle w:val="3"/>
      </w:pPr>
      <w:bookmarkStart w:id="15" w:name="_Toc234180662"/>
      <w:r>
        <w:t>Research Design</w:t>
      </w:r>
      <w:bookmarkEnd w:id="15"/>
    </w:p>
    <w:p w14:paraId="33C9025C">
      <w:pPr>
        <w:rPr>
          <w:lang w:val="zh-CN" w:bidi="bn-IN"/>
        </w:rPr>
      </w:pPr>
      <w:r>
        <w:rPr>
          <w:lang w:val="zh-CN" w:bidi="bn-IN"/>
        </w:rPr>
        <w:t>This study will be qualitative, secondary and cross-sectional. It will be qualitative as it will be dealing with words, meanings and themes. It will be secondary</w:t>
      </w:r>
      <w:r>
        <w:rPr>
          <w:lang w:val="en-US" w:bidi="bn-IN"/>
        </w:rPr>
        <w:t>. N</w:t>
      </w:r>
      <w:r>
        <w:rPr>
          <w:lang w:val="zh-CN" w:bidi="bn-IN"/>
        </w:rPr>
        <w:t xml:space="preserve">o new data of participants </w:t>
      </w:r>
      <w:r>
        <w:rPr>
          <w:lang w:val="en-US" w:bidi="bn-IN"/>
        </w:rPr>
        <w:t xml:space="preserve">will be </w:t>
      </w:r>
      <w:r>
        <w:rPr>
          <w:lang w:val="zh-CN" w:bidi="bn-IN"/>
        </w:rPr>
        <w:t>collected</w:t>
      </w:r>
      <w:r>
        <w:rPr>
          <w:lang w:val="en-US" w:bidi="bn-IN"/>
        </w:rPr>
        <w:t xml:space="preserve"> </w:t>
      </w:r>
      <w:r>
        <w:rPr>
          <w:lang w:bidi="bn-IN"/>
        </w:rPr>
        <w:t>(Ragab and Arisha, 2017)</w:t>
      </w:r>
      <w:r>
        <w:rPr>
          <w:lang w:val="zh-CN" w:bidi="bn-IN"/>
        </w:rPr>
        <w:t>. It will be 'cross</w:t>
      </w:r>
      <w:r>
        <w:rPr>
          <w:lang w:val="en-US" w:bidi="bn-IN"/>
        </w:rPr>
        <w:t>-</w:t>
      </w:r>
      <w:r>
        <w:rPr>
          <w:lang w:val="zh-CN" w:bidi="bn-IN"/>
        </w:rPr>
        <w:t>sectional' in that it will be on materials that are current and recent. Interviews/surveys/questionnaires or quantitative statistical analysis will not be used.</w:t>
      </w:r>
    </w:p>
    <w:p w14:paraId="416C4F40">
      <w:pPr>
        <w:pStyle w:val="3"/>
      </w:pPr>
      <w:bookmarkStart w:id="16" w:name="_Toc234180663"/>
      <w:r>
        <w:t>Data Collection Method</w:t>
      </w:r>
      <w:bookmarkEnd w:id="16"/>
    </w:p>
    <w:p w14:paraId="73291D31">
      <w:pPr>
        <w:rPr>
          <w:lang w:val="zh-CN" w:bidi="bn-IN"/>
        </w:rPr>
      </w:pPr>
      <w:r>
        <w:rPr>
          <w:lang w:bidi="bn-IN"/>
        </w:rPr>
        <w:t xml:space="preserve">Secondary data will be taken from company reports, official websites, articles in the media, industry reports and publications of NGOs. Sources will be used from publications published between 2020 and 2026, and primarily English, publicly accessible, relevant to the UK market, and directly to the chosen retailers/idea for research (Rashid </w:t>
      </w:r>
      <w:r>
        <w:rPr>
          <w:i/>
          <w:iCs/>
          <w:lang w:bidi="bn-IN"/>
        </w:rPr>
        <w:t>et al.</w:t>
      </w:r>
      <w:r>
        <w:rPr>
          <w:lang w:bidi="bn-IN"/>
        </w:rPr>
        <w:t>, 2019). Far from being included, sources will be excluded if they are repeated, not up to date, if they have no connection with the topic, if there is no technical support for using them, if the identity of the author or the organisation is unclear. Independent sources will be used to fairly and critically evaluate brand claims</w:t>
      </w:r>
      <w:r>
        <w:rPr>
          <w:lang w:val="zh-CN" w:bidi="bn-IN"/>
        </w:rPr>
        <w:t>.</w:t>
      </w:r>
    </w:p>
    <w:p w14:paraId="0B51E3EE">
      <w:pPr>
        <w:pStyle w:val="3"/>
      </w:pPr>
      <w:bookmarkStart w:id="17" w:name="_Toc234180664"/>
      <w:r>
        <w:t>Data Analysis Method: Braun and Clarke’s Six-Step Thematic Analysis</w:t>
      </w:r>
      <w:bookmarkEnd w:id="17"/>
    </w:p>
    <w:p w14:paraId="26933F09">
      <w:pPr>
        <w:rPr>
          <w:lang w:val="zh-CN" w:bidi="bn-IN"/>
        </w:rPr>
      </w:pPr>
      <w:r>
        <w:rPr>
          <w:lang w:val="zh-CN" w:bidi="bn-IN"/>
        </w:rPr>
        <w:t xml:space="preserve">Data will be analysed through thematic analysis (TA) using the 6 phase Method of (Naeem </w:t>
      </w:r>
      <w:r>
        <w:rPr>
          <w:i/>
          <w:iCs/>
          <w:lang w:val="zh-CN" w:bidi="bn-IN"/>
        </w:rPr>
        <w:t>et al.</w:t>
      </w:r>
      <w:r>
        <w:rPr>
          <w:lang w:val="zh-CN" w:bidi="bn-IN"/>
        </w:rPr>
        <w:t xml:space="preserve">, 2023). The researcher will first read texts carefully, making careful observations, and then remove the texts. Secondly, valuable data parts will be coded. Recycled materials, circular fashion, ethical sourcing, transparency, trust and reputation and greenwashing will be only starting points or sensitising concepts (Naeem </w:t>
      </w:r>
      <w:r>
        <w:rPr>
          <w:i/>
          <w:iCs/>
          <w:lang w:val="zh-CN" w:bidi="bn-IN"/>
        </w:rPr>
        <w:t>et al.</w:t>
      </w:r>
      <w:r>
        <w:rPr>
          <w:lang w:val="zh-CN" w:bidi="bn-IN"/>
        </w:rPr>
        <w:t>, 2023). They will be used to direct the interest, but will not be taken as a set of instructions. New codes will be created where important patterns arose from the data.</w:t>
      </w:r>
    </w:p>
    <w:p w14:paraId="5DB51565">
      <w:pPr>
        <w:rPr>
          <w:lang w:val="zh-CN" w:bidi="bn-IN"/>
        </w:rPr>
      </w:pPr>
      <w:r>
        <w:rPr>
          <w:lang w:val="zh-CN" w:bidi="bn-IN"/>
        </w:rPr>
        <w:t>Thirdly</w:t>
      </w:r>
      <w:r>
        <w:rPr>
          <w:lang w:val="en-US" w:bidi="bn-IN"/>
        </w:rPr>
        <w:t>,</w:t>
      </w:r>
      <w:r>
        <w:rPr>
          <w:lang w:val="zh-CN" w:bidi="bn-IN"/>
        </w:rPr>
        <w:t xml:space="preserve"> the related codes will be clustered into potential themes. Fourthly, these themes will be compared with the coded extracts and entire dataset (Naeem </w:t>
      </w:r>
      <w:r>
        <w:rPr>
          <w:i/>
          <w:iCs/>
          <w:lang w:val="zh-CN" w:bidi="bn-IN"/>
        </w:rPr>
        <w:t>et al.</w:t>
      </w:r>
      <w:r>
        <w:rPr>
          <w:lang w:val="zh-CN" w:bidi="bn-IN"/>
        </w:rPr>
        <w:t xml:space="preserve">, 2023). Themes can vary across retailers and do not have to be the same in all retailers. Finally, each theme will be given a definition and name. Lastly, findings will be written with the evidence brought from the five cases. The analysis will primarily aim to capture explicit content (Naeem </w:t>
      </w:r>
      <w:r>
        <w:rPr>
          <w:i/>
          <w:iCs/>
          <w:lang w:val="zh-CN" w:bidi="bn-IN"/>
        </w:rPr>
        <w:t>et al.</w:t>
      </w:r>
      <w:r>
        <w:rPr>
          <w:lang w:val="zh-CN" w:bidi="bn-IN"/>
        </w:rPr>
        <w:t>, 2023). It also assumes responsibility, consumption and credibility. This will be an iterative process designed to maintain the analysis inductive and evidence-based.</w:t>
      </w:r>
    </w:p>
    <w:p w14:paraId="0702A088">
      <w:pPr>
        <w:pStyle w:val="2"/>
      </w:pPr>
      <w:bookmarkStart w:id="18" w:name="_Toc234180665"/>
      <w:r>
        <w:t>Expected Contributions</w:t>
      </w:r>
      <w:bookmarkEnd w:id="18"/>
    </w:p>
    <w:p w14:paraId="0AD536E9">
      <w:pPr>
        <w:rPr>
          <w:lang w:val="zh-CN" w:bidi="bn-IN"/>
        </w:rPr>
      </w:pPr>
      <w:r>
        <w:rPr>
          <w:lang w:val="zh-CN" w:bidi="bn-IN"/>
        </w:rPr>
        <w:t>The publication of the study will also be of academic value, as it demonstrates that sustainable marketing is not necessarily a positive effect on brand image. It's based on credibility, evidence and consistency</w:t>
      </w:r>
      <w:r>
        <w:rPr>
          <w:lang w:val="en-US" w:bidi="bn-IN"/>
        </w:rPr>
        <w:t xml:space="preserve"> </w:t>
      </w:r>
      <w:r>
        <w:rPr>
          <w:lang w:bidi="bn-IN"/>
        </w:rPr>
        <w:t>(Snyder, 2019)</w:t>
      </w:r>
      <w:r>
        <w:rPr>
          <w:lang w:val="zh-CN" w:bidi="bn-IN"/>
        </w:rPr>
        <w:t>. It will also do much to build trust with fast fashion brands who rely on sustainability statements that are not specific or clear. The study will be beneficial for students as they will learn how to analyse brand image without conducting any kind of primary research and how to perform thematic analysis.</w:t>
      </w:r>
    </w:p>
    <w:p w14:paraId="30A83048">
      <w:pPr>
        <w:rPr>
          <w:lang w:val="zh-CN" w:bidi="bn-IN"/>
        </w:rPr>
      </w:pPr>
    </w:p>
    <w:p w14:paraId="3F51175E">
      <w:pPr>
        <w:pStyle w:val="2"/>
      </w:pPr>
      <w:bookmarkStart w:id="19" w:name="_Toc234180666"/>
      <w:r>
        <w:t>Ethical Considerations</w:t>
      </w:r>
      <w:bookmarkEnd w:id="19"/>
    </w:p>
    <w:p w14:paraId="30E2202B">
      <w:pPr>
        <w:rPr>
          <w:lang w:val="zh-CN" w:bidi="bn-IN"/>
        </w:rPr>
      </w:pPr>
      <w:r>
        <w:rPr>
          <w:lang w:val="zh-CN" w:bidi="bn-IN"/>
        </w:rPr>
        <w:t>There is low risk of harm to humans in the study. But there is a need for ethical care. All sources will be referenced appropriately. The study won't be based on unverifiable claims and will distinguish between facts, criticism reported and interpretation by the researcher</w:t>
      </w:r>
      <w:r>
        <w:rPr>
          <w:lang w:val="en-US" w:bidi="bn-IN"/>
        </w:rPr>
        <w:t xml:space="preserve"> </w:t>
      </w:r>
      <w:r>
        <w:rPr>
          <w:lang w:bidi="bn-IN"/>
        </w:rPr>
        <w:t>(Snyder, 2019)</w:t>
      </w:r>
      <w:r>
        <w:rPr>
          <w:lang w:val="zh-CN" w:bidi="bn-IN"/>
        </w:rPr>
        <w:t>. This is significant as it is a sensitive topic that could impact brand reputation.</w:t>
      </w:r>
    </w:p>
    <w:p w14:paraId="6DF8F0B4">
      <w:pPr>
        <w:pStyle w:val="2"/>
      </w:pPr>
      <w:bookmarkStart w:id="20" w:name="_Toc234180667"/>
      <w:r>
        <w:t>Limitations</w:t>
      </w:r>
      <w:bookmarkEnd w:id="20"/>
    </w:p>
    <w:p w14:paraId="16667EDF">
      <w:pPr>
        <w:rPr>
          <w:lang w:val="zh-CN" w:bidi="bn-IN"/>
        </w:rPr>
      </w:pPr>
      <w:r>
        <w:rPr>
          <w:lang w:val="zh-CN" w:bidi="bn-IN"/>
        </w:rPr>
        <w:t>The primary drawback of using secondary data is that it cannot directly record the fresh views of consumers. The study also concentrates on 5 brands, which does not reflect the entire fashion industry</w:t>
      </w:r>
      <w:r>
        <w:rPr>
          <w:lang w:val="en-US" w:bidi="bn-IN"/>
        </w:rPr>
        <w:t xml:space="preserve"> </w:t>
      </w:r>
      <w:r>
        <w:rPr>
          <w:lang w:bidi="bn-IN"/>
        </w:rPr>
        <w:t>(Snyder, 2019)</w:t>
      </w:r>
      <w:r>
        <w:rPr>
          <w:lang w:val="zh-CN" w:bidi="bn-IN"/>
        </w:rPr>
        <w:t>. But the intention is not generalisation about the statistics. The goals are depth, comparison and critical understanding.</w:t>
      </w:r>
    </w:p>
    <w:p w14:paraId="751DF319">
      <w:pPr>
        <w:pStyle w:val="2"/>
      </w:pPr>
      <w:bookmarkStart w:id="21" w:name="_Toc234180668"/>
      <w:r>
        <w:t>Research Timeline</w:t>
      </w:r>
      <w:bookmarkEnd w:id="21"/>
    </w:p>
    <w:p w14:paraId="49555CFF">
      <w:pPr>
        <w:rPr>
          <w:lang w:val="zh-CN" w:bidi="bn-IN"/>
        </w:rPr>
      </w:pPr>
      <w:r>
        <w:rPr>
          <w:lang w:val="zh-CN" w:bidi="bn-IN"/>
          <w14:ligatures w14:val="none"/>
        </w:rPr>
        <w:drawing>
          <wp:inline distT="0" distB="0" distL="0" distR="0">
            <wp:extent cx="5726430" cy="3150870"/>
            <wp:effectExtent l="0" t="0" r="1270" b="0"/>
            <wp:docPr id="2009496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496890" name="Picture 1"/>
                    <pic:cNvPicPr>
                      <a:picLocks noChangeAspect="1"/>
                    </pic:cNvPicPr>
                  </pic:nvPicPr>
                  <pic:blipFill>
                    <a:blip r:embed="rId8" cstate="print">
                      <a:extLst>
                        <a:ext uri="{28A0092B-C50C-407E-A947-70E740481C1C}">
                          <a14:useLocalDpi xmlns:a14="http://schemas.microsoft.com/office/drawing/2010/main" val="0"/>
                        </a:ext>
                      </a:extLst>
                    </a:blip>
                    <a:srcRect t="2333" b="7629"/>
                    <a:stretch>
                      <a:fillRect/>
                    </a:stretch>
                  </pic:blipFill>
                  <pic:spPr>
                    <a:xfrm>
                      <a:off x="0" y="0"/>
                      <a:ext cx="5727700" cy="3151412"/>
                    </a:xfrm>
                    <a:prstGeom prst="rect">
                      <a:avLst/>
                    </a:prstGeom>
                    <a:ln>
                      <a:noFill/>
                    </a:ln>
                  </pic:spPr>
                </pic:pic>
              </a:graphicData>
            </a:graphic>
          </wp:inline>
        </w:drawing>
      </w:r>
      <w:r>
        <w:rPr>
          <w:lang w:val="zh-CN" w:bidi="bn-IN"/>
        </w:rPr>
        <w:t> </w:t>
      </w:r>
    </w:p>
    <w:p w14:paraId="6ADD6E03">
      <w:pPr>
        <w:pStyle w:val="2"/>
      </w:pPr>
      <w:bookmarkStart w:id="22" w:name="_Toc234180669"/>
      <w:r>
        <w:t>Conclusion</w:t>
      </w:r>
      <w:bookmarkEnd w:id="22"/>
    </w:p>
    <w:p w14:paraId="21CEF069">
      <w:pPr>
        <w:rPr>
          <w:lang w:val="zh-CN" w:bidi="bn-IN"/>
        </w:rPr>
      </w:pPr>
      <w:r>
        <w:rPr>
          <w:lang w:val="zh-CN" w:bidi="bn-IN"/>
        </w:rPr>
        <w:t>This proposal aims to discuss a secondary study which will be qualitative in the field of sustainable marketing and brand image in the UK fast fashion. It has been demonstrated in the literature that sustainability can help build the image, trust and reputation of an organi</w:t>
      </w:r>
      <w:r>
        <w:rPr>
          <w:lang w:val="en-US" w:bidi="bn-IN"/>
        </w:rPr>
        <w:t>s</w:t>
      </w:r>
      <w:r>
        <w:rPr>
          <w:lang w:val="zh-CN" w:bidi="bn-IN"/>
        </w:rPr>
        <w:t>ation when the claims are credible</w:t>
      </w:r>
      <w:r>
        <w:rPr>
          <w:lang w:val="en-US" w:bidi="bn-IN"/>
        </w:rPr>
        <w:t xml:space="preserve"> </w:t>
      </w:r>
      <w:r>
        <w:rPr>
          <w:color w:val="000000"/>
        </w:rPr>
        <w:t>(Ronda, 2024)</w:t>
      </w:r>
      <w:r>
        <w:rPr>
          <w:lang w:val="zh-CN" w:bidi="bn-IN"/>
        </w:rPr>
        <w:t>. This credibility is harder to achieve in the fast fashion industry due to the criticism that overproduction, waste and ethical challenges are elements of the business model. In the dissertation, the five case studies will be compared with the independent criticism using Braun and Clarke's thematic analysis. This will create a critical understanding of the effect of sustainable marketing on the image of a brand in fast fashion within the UK.</w:t>
      </w:r>
    </w:p>
    <w:p w14:paraId="6A4CE143">
      <w:pPr>
        <w:spacing w:before="0" w:after="160" w:line="259" w:lineRule="auto"/>
        <w:jc w:val="left"/>
        <w:rPr>
          <w:lang w:val="zh-CN" w:bidi="bn-IN"/>
        </w:rPr>
      </w:pPr>
      <w:r>
        <w:rPr>
          <w:lang w:val="zh-CN" w:bidi="bn-IN"/>
        </w:rPr>
        <w:br w:type="page"/>
      </w:r>
    </w:p>
    <w:p w14:paraId="71AD3CBF">
      <w:pPr>
        <w:pStyle w:val="2"/>
      </w:pPr>
      <w:bookmarkStart w:id="23" w:name="_Toc234180670"/>
      <w:r>
        <w:t>Reference</w:t>
      </w:r>
      <w:bookmarkEnd w:id="23"/>
    </w:p>
    <w:p w14:paraId="6BE1AC6B">
      <w:pPr>
        <w:rPr>
          <w:color w:val="000000"/>
          <w:kern w:val="0"/>
          <w:szCs w:val="24"/>
          <w:lang w:val="en-US" w:bidi="bn-IN"/>
          <w14:ligatures w14:val="none"/>
        </w:rPr>
      </w:pPr>
      <w:r>
        <w:rPr>
          <w:color w:val="000000"/>
          <w:kern w:val="0"/>
          <w:szCs w:val="24"/>
          <w:lang w:val="zh-CN" w:bidi="bn-IN"/>
          <w14:ligatures w14:val="none"/>
        </w:rPr>
        <w:t>Adamkiewicz, J., Kochanska, E., Adamkiewicz, I. and Łukasik, R.M. (2022) “Greenwashing and Sustainable Fashion Industry,” </w:t>
      </w:r>
      <w:r>
        <w:rPr>
          <w:i/>
          <w:iCs/>
          <w:color w:val="000000"/>
          <w:kern w:val="0"/>
          <w:szCs w:val="24"/>
          <w:lang w:val="zh-CN" w:bidi="bn-IN"/>
          <w14:ligatures w14:val="none"/>
        </w:rPr>
        <w:t>Current Opinion in Green and Sustainable Chemistry</w:t>
      </w:r>
      <w:r>
        <w:rPr>
          <w:color w:val="000000"/>
          <w:kern w:val="0"/>
          <w:szCs w:val="24"/>
          <w:lang w:val="zh-CN" w:bidi="bn-IN"/>
          <w14:ligatures w14:val="none"/>
        </w:rPr>
        <w:t xml:space="preserve">, 38(100710). Available at: </w:t>
      </w:r>
      <w:r>
        <w:rPr>
          <w:color w:val="000000"/>
          <w:kern w:val="0"/>
          <w:szCs w:val="24"/>
          <w:lang w:val="zh-CN" w:bidi="bn-IN"/>
          <w14:ligatures w14:val="none"/>
        </w:rPr>
        <w:fldChar w:fldCharType="begin"/>
      </w:r>
      <w:r>
        <w:rPr>
          <w:color w:val="000000"/>
          <w:kern w:val="0"/>
          <w:szCs w:val="24"/>
          <w:lang w:val="zh-CN" w:bidi="bn-IN"/>
          <w14:ligatures w14:val="none"/>
        </w:rPr>
        <w:instrText xml:space="preserve">HYPERLINK "https://doi.org/https://doi.org/10.1016/j.cogsc.2022.100710"</w:instrText>
      </w:r>
      <w:r>
        <w:rPr>
          <w:color w:val="000000"/>
          <w:kern w:val="0"/>
          <w:szCs w:val="24"/>
          <w:lang w:val="zh-CN" w:bidi="bn-IN"/>
          <w14:ligatures w14:val="none"/>
        </w:rPr>
        <w:fldChar w:fldCharType="separate"/>
      </w:r>
      <w:r>
        <w:rPr>
          <w:rStyle w:val="17"/>
          <w:kern w:val="0"/>
          <w:szCs w:val="24"/>
          <w:lang w:val="zh-CN" w:bidi="bn-IN"/>
          <w14:ligatures w14:val="none"/>
        </w:rPr>
        <w:t>https://doi.org/https://doi.org/10.1016/j.cogsc.2022.100710</w:t>
      </w:r>
      <w:r>
        <w:rPr>
          <w:color w:val="000000"/>
          <w:kern w:val="0"/>
          <w:szCs w:val="24"/>
          <w:lang w:val="zh-CN" w:bidi="bn-IN"/>
          <w14:ligatures w14:val="none"/>
        </w:rPr>
        <w:fldChar w:fldCharType="end"/>
      </w:r>
      <w:r>
        <w:rPr>
          <w:color w:val="000000"/>
          <w:kern w:val="0"/>
          <w:szCs w:val="24"/>
          <w:lang w:val="zh-CN" w:bidi="bn-IN"/>
          <w14:ligatures w14:val="none"/>
        </w:rPr>
        <w:t>.</w:t>
      </w:r>
      <w:r>
        <w:rPr>
          <w:color w:val="000000"/>
          <w:kern w:val="0"/>
          <w:szCs w:val="24"/>
          <w:lang w:val="en-US" w:bidi="bn-IN"/>
          <w14:ligatures w14:val="none"/>
        </w:rPr>
        <w:t xml:space="preserve"> </w:t>
      </w:r>
    </w:p>
    <w:p w14:paraId="4BA0811A">
      <w:pPr>
        <w:rPr>
          <w:color w:val="000000"/>
          <w:kern w:val="0"/>
          <w:szCs w:val="24"/>
          <w:lang w:val="en-US" w:bidi="bn-IN"/>
          <w14:ligatures w14:val="none"/>
        </w:rPr>
      </w:pPr>
      <w:r>
        <w:rPr>
          <w:color w:val="000000"/>
          <w:kern w:val="0"/>
          <w:szCs w:val="24"/>
          <w:lang w:val="zh-CN" w:bidi="bn-IN"/>
          <w14:ligatures w14:val="none"/>
        </w:rPr>
        <w:t>Atik, D. and Ozdamar Ertekin, Z. (2023) “The restless desire for the new versus sustainability: The pressing need for social marketing in fashion industry,” </w:t>
      </w:r>
      <w:r>
        <w:rPr>
          <w:i/>
          <w:iCs/>
          <w:color w:val="000000"/>
          <w:kern w:val="0"/>
          <w:szCs w:val="24"/>
          <w:lang w:val="zh-CN" w:bidi="bn-IN"/>
          <w14:ligatures w14:val="none"/>
        </w:rPr>
        <w:t>Journal of Social Marketing</w:t>
      </w:r>
      <w:r>
        <w:rPr>
          <w:color w:val="000000"/>
          <w:kern w:val="0"/>
          <w:szCs w:val="24"/>
          <w:lang w:val="zh-CN" w:bidi="bn-IN"/>
          <w14:ligatures w14:val="none"/>
        </w:rPr>
        <w:t xml:space="preserve">, 13(1), pp. 1–19. Available at: </w:t>
      </w:r>
      <w:r>
        <w:rPr>
          <w:color w:val="000000"/>
          <w:kern w:val="0"/>
          <w:szCs w:val="24"/>
          <w:lang w:val="zh-CN" w:bidi="bn-IN"/>
          <w14:ligatures w14:val="none"/>
        </w:rPr>
        <w:fldChar w:fldCharType="begin"/>
      </w:r>
      <w:r>
        <w:rPr>
          <w:color w:val="000000"/>
          <w:kern w:val="0"/>
          <w:szCs w:val="24"/>
          <w:lang w:val="zh-CN" w:bidi="bn-IN"/>
          <w14:ligatures w14:val="none"/>
        </w:rPr>
        <w:instrText xml:space="preserve">HYPERLINK "https://doi.org/10.1108/jsocm-02-2022-0036"</w:instrText>
      </w:r>
      <w:r>
        <w:rPr>
          <w:color w:val="000000"/>
          <w:kern w:val="0"/>
          <w:szCs w:val="24"/>
          <w:lang w:val="zh-CN" w:bidi="bn-IN"/>
          <w14:ligatures w14:val="none"/>
        </w:rPr>
        <w:fldChar w:fldCharType="separate"/>
      </w:r>
      <w:r>
        <w:rPr>
          <w:rStyle w:val="17"/>
          <w:kern w:val="0"/>
          <w:szCs w:val="24"/>
          <w:lang w:val="zh-CN" w:bidi="bn-IN"/>
          <w14:ligatures w14:val="none"/>
        </w:rPr>
        <w:t>https://doi.org/10.1108/jsocm-02-2022-0036</w:t>
      </w:r>
      <w:r>
        <w:rPr>
          <w:color w:val="000000"/>
          <w:kern w:val="0"/>
          <w:szCs w:val="24"/>
          <w:lang w:val="zh-CN" w:bidi="bn-IN"/>
          <w14:ligatures w14:val="none"/>
        </w:rPr>
        <w:fldChar w:fldCharType="end"/>
      </w:r>
      <w:r>
        <w:rPr>
          <w:color w:val="000000"/>
          <w:kern w:val="0"/>
          <w:szCs w:val="24"/>
          <w:lang w:val="zh-CN" w:bidi="bn-IN"/>
          <w14:ligatures w14:val="none"/>
        </w:rPr>
        <w:t>.</w:t>
      </w:r>
      <w:r>
        <w:rPr>
          <w:color w:val="000000"/>
          <w:kern w:val="0"/>
          <w:szCs w:val="24"/>
          <w:lang w:val="en-US" w:bidi="bn-IN"/>
          <w14:ligatures w14:val="none"/>
        </w:rPr>
        <w:t xml:space="preserve"> </w:t>
      </w:r>
    </w:p>
    <w:p w14:paraId="6785A26D">
      <w:pPr>
        <w:rPr>
          <w:color w:val="000000"/>
          <w:kern w:val="0"/>
          <w:szCs w:val="24"/>
          <w:lang w:val="en-US" w:bidi="bn-IN"/>
          <w14:ligatures w14:val="none"/>
        </w:rPr>
      </w:pPr>
      <w:r>
        <w:rPr>
          <w:color w:val="000000"/>
          <w:kern w:val="0"/>
          <w:szCs w:val="24"/>
          <w:lang w:val="zh-CN" w:bidi="bn-IN"/>
          <w14:ligatures w14:val="none"/>
        </w:rPr>
        <w:t>Cho, M., Ko, E. and Borenstein, B.E. (2024) “The interaction effect of fashion retailer categories on sustainable labels: The role of perceived benefits, ambiguity, trust, and purchase intention,” </w:t>
      </w:r>
      <w:r>
        <w:rPr>
          <w:i/>
          <w:iCs/>
          <w:color w:val="000000"/>
          <w:kern w:val="0"/>
          <w:szCs w:val="24"/>
          <w:lang w:val="zh-CN" w:bidi="bn-IN"/>
          <w14:ligatures w14:val="none"/>
        </w:rPr>
        <w:t>International Journal of Advertising</w:t>
      </w:r>
      <w:r>
        <w:rPr>
          <w:color w:val="000000"/>
          <w:kern w:val="0"/>
          <w:szCs w:val="24"/>
          <w:lang w:val="zh-CN" w:bidi="bn-IN"/>
          <w14:ligatures w14:val="none"/>
        </w:rPr>
        <w:t xml:space="preserve">, 43(6), pp. 1–23. Available at: </w:t>
      </w:r>
      <w:r>
        <w:rPr>
          <w:color w:val="000000"/>
          <w:kern w:val="0"/>
          <w:szCs w:val="24"/>
          <w:lang w:val="zh-CN" w:bidi="bn-IN"/>
          <w14:ligatures w14:val="none"/>
        </w:rPr>
        <w:fldChar w:fldCharType="begin"/>
      </w:r>
      <w:r>
        <w:rPr>
          <w:color w:val="000000"/>
          <w:kern w:val="0"/>
          <w:szCs w:val="24"/>
          <w:lang w:val="zh-CN" w:bidi="bn-IN"/>
          <w14:ligatures w14:val="none"/>
        </w:rPr>
        <w:instrText xml:space="preserve">HYPERLINK "https://doi.org/10.1080/02650487.2024.2306763"</w:instrText>
      </w:r>
      <w:r>
        <w:rPr>
          <w:color w:val="000000"/>
          <w:kern w:val="0"/>
          <w:szCs w:val="24"/>
          <w:lang w:val="zh-CN" w:bidi="bn-IN"/>
          <w14:ligatures w14:val="none"/>
        </w:rPr>
        <w:fldChar w:fldCharType="separate"/>
      </w:r>
      <w:r>
        <w:rPr>
          <w:rStyle w:val="17"/>
          <w:kern w:val="0"/>
          <w:szCs w:val="24"/>
          <w:lang w:val="zh-CN" w:bidi="bn-IN"/>
          <w14:ligatures w14:val="none"/>
        </w:rPr>
        <w:t>https://doi.org/10.1080/02650487.2024.2306763</w:t>
      </w:r>
      <w:r>
        <w:rPr>
          <w:color w:val="000000"/>
          <w:kern w:val="0"/>
          <w:szCs w:val="24"/>
          <w:lang w:val="zh-CN" w:bidi="bn-IN"/>
          <w14:ligatures w14:val="none"/>
        </w:rPr>
        <w:fldChar w:fldCharType="end"/>
      </w:r>
      <w:r>
        <w:rPr>
          <w:color w:val="000000"/>
          <w:kern w:val="0"/>
          <w:szCs w:val="24"/>
          <w:lang w:val="zh-CN" w:bidi="bn-IN"/>
          <w14:ligatures w14:val="none"/>
        </w:rPr>
        <w:t>.</w:t>
      </w:r>
      <w:r>
        <w:rPr>
          <w:color w:val="000000"/>
          <w:kern w:val="0"/>
          <w:szCs w:val="24"/>
          <w:lang w:val="en-US" w:bidi="bn-IN"/>
          <w14:ligatures w14:val="none"/>
        </w:rPr>
        <w:t xml:space="preserve"> </w:t>
      </w:r>
    </w:p>
    <w:p w14:paraId="0CB52397">
      <w:pPr>
        <w:rPr>
          <w:color w:val="000000"/>
          <w:kern w:val="0"/>
          <w:szCs w:val="24"/>
          <w:lang w:val="en-US" w:bidi="bn-IN"/>
          <w14:ligatures w14:val="none"/>
        </w:rPr>
      </w:pPr>
      <w:r>
        <w:rPr>
          <w:color w:val="000000"/>
          <w:kern w:val="0"/>
          <w:szCs w:val="24"/>
          <w:lang w:val="zh-CN" w:bidi="bn-IN"/>
          <w14:ligatures w14:val="none"/>
        </w:rPr>
        <w:t>Chun, E., Joung, H., Lim, Y.J. and Ko, E. (2021) “Business transparency and willingness to act environmentally conscious behavior: Applying the sustainable fashion evaluation system ‘Higg Index,’” </w:t>
      </w:r>
      <w:r>
        <w:rPr>
          <w:i/>
          <w:iCs/>
          <w:color w:val="000000"/>
          <w:kern w:val="0"/>
          <w:szCs w:val="24"/>
          <w:lang w:val="zh-CN" w:bidi="bn-IN"/>
          <w14:ligatures w14:val="none"/>
        </w:rPr>
        <w:t>Journal of Global Scholars of Marketing Science</w:t>
      </w:r>
      <w:r>
        <w:rPr>
          <w:color w:val="000000"/>
          <w:kern w:val="0"/>
          <w:szCs w:val="24"/>
          <w:lang w:val="zh-CN" w:bidi="bn-IN"/>
          <w14:ligatures w14:val="none"/>
        </w:rPr>
        <w:t xml:space="preserve">, 31(3), pp. 1–16. Available at: </w:t>
      </w:r>
      <w:r>
        <w:rPr>
          <w:color w:val="000000"/>
          <w:kern w:val="0"/>
          <w:szCs w:val="24"/>
          <w:lang w:val="zh-CN" w:bidi="bn-IN"/>
          <w14:ligatures w14:val="none"/>
        </w:rPr>
        <w:fldChar w:fldCharType="begin"/>
      </w:r>
      <w:r>
        <w:rPr>
          <w:color w:val="000000"/>
          <w:kern w:val="0"/>
          <w:szCs w:val="24"/>
          <w:lang w:val="zh-CN" w:bidi="bn-IN"/>
          <w14:ligatures w14:val="none"/>
        </w:rPr>
        <w:instrText xml:space="preserve">HYPERLINK "https://doi.org/10.1080/21639159.2021.1904784"</w:instrText>
      </w:r>
      <w:r>
        <w:rPr>
          <w:color w:val="000000"/>
          <w:kern w:val="0"/>
          <w:szCs w:val="24"/>
          <w:lang w:val="zh-CN" w:bidi="bn-IN"/>
          <w14:ligatures w14:val="none"/>
        </w:rPr>
        <w:fldChar w:fldCharType="separate"/>
      </w:r>
      <w:r>
        <w:rPr>
          <w:rStyle w:val="17"/>
          <w:kern w:val="0"/>
          <w:szCs w:val="24"/>
          <w:lang w:val="zh-CN" w:bidi="bn-IN"/>
          <w14:ligatures w14:val="none"/>
        </w:rPr>
        <w:t>https://doi.org/10.1080/21639159.2021.1904784</w:t>
      </w:r>
      <w:r>
        <w:rPr>
          <w:color w:val="000000"/>
          <w:kern w:val="0"/>
          <w:szCs w:val="24"/>
          <w:lang w:val="zh-CN" w:bidi="bn-IN"/>
          <w14:ligatures w14:val="none"/>
        </w:rPr>
        <w:fldChar w:fldCharType="end"/>
      </w:r>
      <w:r>
        <w:rPr>
          <w:color w:val="000000"/>
          <w:kern w:val="0"/>
          <w:szCs w:val="24"/>
          <w:lang w:val="zh-CN" w:bidi="bn-IN"/>
          <w14:ligatures w14:val="none"/>
        </w:rPr>
        <w:t>.</w:t>
      </w:r>
      <w:r>
        <w:rPr>
          <w:color w:val="000000"/>
          <w:kern w:val="0"/>
          <w:szCs w:val="24"/>
          <w:lang w:val="en-US" w:bidi="bn-IN"/>
          <w14:ligatures w14:val="none"/>
        </w:rPr>
        <w:t xml:space="preserve"> </w:t>
      </w:r>
    </w:p>
    <w:p w14:paraId="1C23123A">
      <w:pPr>
        <w:rPr>
          <w:color w:val="000000"/>
          <w:kern w:val="0"/>
          <w:szCs w:val="24"/>
          <w:lang w:val="en-US" w:bidi="bn-IN"/>
          <w14:ligatures w14:val="none"/>
        </w:rPr>
      </w:pPr>
      <w:r>
        <w:rPr>
          <w:color w:val="000000"/>
          <w:kern w:val="0"/>
          <w:szCs w:val="24"/>
          <w:lang w:val="zh-CN" w:bidi="bn-IN"/>
          <w14:ligatures w14:val="none"/>
        </w:rPr>
        <w:t>Garcia-Ortega, B., Galan-Cubillo, J., Llorens-Montes, F.J. and de-Miguel-Molina, B. (2023) “Sufficient Consumption as a Missing Link toward sustainability: The Case of Fast Fashion,” </w:t>
      </w:r>
      <w:r>
        <w:rPr>
          <w:i/>
          <w:iCs/>
          <w:color w:val="000000"/>
          <w:kern w:val="0"/>
          <w:szCs w:val="24"/>
          <w:lang w:val="zh-CN" w:bidi="bn-IN"/>
          <w14:ligatures w14:val="none"/>
        </w:rPr>
        <w:t>Journal of Cleaner Production</w:t>
      </w:r>
      <w:r>
        <w:rPr>
          <w:color w:val="000000"/>
          <w:kern w:val="0"/>
          <w:szCs w:val="24"/>
          <w:lang w:val="zh-CN" w:bidi="bn-IN"/>
          <w14:ligatures w14:val="none"/>
        </w:rPr>
        <w:t xml:space="preserve">, 399(136678), p. 136678. Available at: </w:t>
      </w:r>
      <w:r>
        <w:rPr>
          <w:color w:val="000000"/>
          <w:kern w:val="0"/>
          <w:szCs w:val="24"/>
          <w:lang w:val="zh-CN" w:bidi="bn-IN"/>
          <w14:ligatures w14:val="none"/>
        </w:rPr>
        <w:fldChar w:fldCharType="begin"/>
      </w:r>
      <w:r>
        <w:rPr>
          <w:color w:val="000000"/>
          <w:kern w:val="0"/>
          <w:szCs w:val="24"/>
          <w:lang w:val="zh-CN" w:bidi="bn-IN"/>
          <w14:ligatures w14:val="none"/>
        </w:rPr>
        <w:instrText xml:space="preserve">HYPERLINK "https://www.sciencedirect.com/science/article/pii/S0959652623008363"</w:instrText>
      </w:r>
      <w:r>
        <w:rPr>
          <w:color w:val="000000"/>
          <w:kern w:val="0"/>
          <w:szCs w:val="24"/>
          <w:lang w:val="zh-CN" w:bidi="bn-IN"/>
          <w14:ligatures w14:val="none"/>
        </w:rPr>
        <w:fldChar w:fldCharType="separate"/>
      </w:r>
      <w:r>
        <w:rPr>
          <w:rStyle w:val="17"/>
          <w:kern w:val="0"/>
          <w:szCs w:val="24"/>
          <w:lang w:val="zh-CN" w:bidi="bn-IN"/>
          <w14:ligatures w14:val="none"/>
        </w:rPr>
        <w:t>https://www.sciencedirect.com/science/article/pii/S0959652623008363</w:t>
      </w:r>
      <w:r>
        <w:rPr>
          <w:color w:val="000000"/>
          <w:kern w:val="0"/>
          <w:szCs w:val="24"/>
          <w:lang w:val="zh-CN" w:bidi="bn-IN"/>
          <w14:ligatures w14:val="none"/>
        </w:rPr>
        <w:fldChar w:fldCharType="end"/>
      </w:r>
      <w:r>
        <w:rPr>
          <w:color w:val="000000"/>
          <w:kern w:val="0"/>
          <w:szCs w:val="24"/>
          <w:lang w:val="zh-CN" w:bidi="bn-IN"/>
          <w14:ligatures w14:val="none"/>
        </w:rPr>
        <w:t>.</w:t>
      </w:r>
      <w:r>
        <w:rPr>
          <w:color w:val="000000"/>
          <w:kern w:val="0"/>
          <w:szCs w:val="24"/>
          <w:lang w:val="en-US" w:bidi="bn-IN"/>
          <w14:ligatures w14:val="none"/>
        </w:rPr>
        <w:t xml:space="preserve"> </w:t>
      </w:r>
    </w:p>
    <w:p w14:paraId="087F01A8">
      <w:pPr>
        <w:rPr>
          <w:rFonts w:ascii="-webkit-standard" w:hAnsi="-webkit-standard"/>
          <w:lang w:val="zh-CN" w:bidi="bn-IN"/>
        </w:rPr>
      </w:pPr>
      <w:r>
        <w:rPr>
          <w:lang w:val="zh-CN" w:bidi="bn-IN"/>
        </w:rPr>
        <w:t>Jia, T., Iqbal, S., Ayub, A., Fatima, T. and Rasool, Z. (2023) ‘Promoting Responsible Sustainable Consumer Behavior through Sustainability Marketing: The Boundary Effects of Corporate Social Responsibility and Brand Image’, </w:t>
      </w:r>
      <w:r>
        <w:rPr>
          <w:i/>
          <w:iCs/>
          <w:lang w:val="zh-CN" w:bidi="bn-IN"/>
        </w:rPr>
        <w:t>Sustainability</w:t>
      </w:r>
      <w:r>
        <w:rPr>
          <w:lang w:val="zh-CN" w:bidi="bn-IN"/>
        </w:rPr>
        <w:t>, 15(7), p. 6092. Available at: </w:t>
      </w:r>
      <w:r>
        <w:rPr>
          <w:rFonts w:ascii="-webkit-standard" w:hAnsi="-webkit-standard"/>
          <w:lang w:val="zh-CN" w:bidi="bn-IN"/>
        </w:rPr>
        <w:fldChar w:fldCharType="begin"/>
      </w:r>
      <w:r>
        <w:rPr>
          <w:rFonts w:ascii="-webkit-standard" w:hAnsi="-webkit-standard"/>
          <w:lang w:val="zh-CN" w:bidi="bn-IN"/>
        </w:rPr>
        <w:instrText xml:space="preserve">HYPERLINK "https://doi.org/10.3390/su15076092"</w:instrText>
      </w:r>
      <w:r>
        <w:rPr>
          <w:rFonts w:ascii="-webkit-standard" w:hAnsi="-webkit-standard"/>
          <w:lang w:val="zh-CN" w:bidi="bn-IN"/>
        </w:rPr>
        <w:fldChar w:fldCharType="separate"/>
      </w:r>
      <w:r>
        <w:rPr>
          <w:color w:val="0563C1"/>
          <w:u w:val="single"/>
          <w:lang w:val="zh-CN" w:bidi="bn-IN"/>
        </w:rPr>
        <w:t>https://doi.org/10.3390/su15076092</w:t>
      </w:r>
      <w:r>
        <w:rPr>
          <w:rFonts w:ascii="-webkit-standard" w:hAnsi="-webkit-standard"/>
          <w:lang w:val="zh-CN" w:bidi="bn-IN"/>
        </w:rPr>
        <w:fldChar w:fldCharType="end"/>
      </w:r>
      <w:r>
        <w:rPr>
          <w:lang w:val="zh-CN" w:bidi="bn-IN"/>
        </w:rPr>
        <w:t>.</w:t>
      </w:r>
    </w:p>
    <w:p w14:paraId="0B6F418F">
      <w:pPr>
        <w:rPr>
          <w:rFonts w:ascii="-webkit-standard" w:hAnsi="-webkit-standard"/>
          <w:lang w:val="zh-CN" w:bidi="bn-IN"/>
        </w:rPr>
      </w:pPr>
      <w:r>
        <w:rPr>
          <w:lang w:val="zh-CN" w:bidi="bn-IN"/>
        </w:rPr>
        <w:t>Jung, J., Kim, S.J. and Kim, K.H. (2020) ‘Sustainable Marketing Activities of Traditional Fashion Market and Brand Loyalty’, </w:t>
      </w:r>
      <w:r>
        <w:rPr>
          <w:i/>
          <w:iCs/>
          <w:lang w:val="zh-CN" w:bidi="bn-IN"/>
        </w:rPr>
        <w:t>Journal of Business Research</w:t>
      </w:r>
      <w:r>
        <w:rPr>
          <w:lang w:val="zh-CN" w:bidi="bn-IN"/>
        </w:rPr>
        <w:t>, 120, pp. 294–301. Available at: </w:t>
      </w:r>
      <w:r>
        <w:rPr>
          <w:rFonts w:ascii="-webkit-standard" w:hAnsi="-webkit-standard"/>
          <w:lang w:val="zh-CN" w:bidi="bn-IN"/>
        </w:rPr>
        <w:fldChar w:fldCharType="begin"/>
      </w:r>
      <w:r>
        <w:rPr>
          <w:rFonts w:ascii="-webkit-standard" w:hAnsi="-webkit-standard"/>
          <w:lang w:val="zh-CN" w:bidi="bn-IN"/>
        </w:rPr>
        <w:instrText xml:space="preserve">HYPERLINK "https://doi.org/10.1016/j.jbusres.2020.04.019"</w:instrText>
      </w:r>
      <w:r>
        <w:rPr>
          <w:rFonts w:ascii="-webkit-standard" w:hAnsi="-webkit-standard"/>
          <w:lang w:val="zh-CN" w:bidi="bn-IN"/>
        </w:rPr>
        <w:fldChar w:fldCharType="separate"/>
      </w:r>
      <w:r>
        <w:rPr>
          <w:color w:val="0563C1"/>
          <w:u w:val="single"/>
          <w:lang w:val="zh-CN" w:bidi="bn-IN"/>
        </w:rPr>
        <w:t>https://doi.org/10.1016/j.jbusres.2020.04.019</w:t>
      </w:r>
      <w:r>
        <w:rPr>
          <w:rFonts w:ascii="-webkit-standard" w:hAnsi="-webkit-standard"/>
          <w:lang w:val="zh-CN" w:bidi="bn-IN"/>
        </w:rPr>
        <w:fldChar w:fldCharType="end"/>
      </w:r>
      <w:r>
        <w:rPr>
          <w:lang w:val="zh-CN" w:bidi="bn-IN"/>
        </w:rPr>
        <w:t>.</w:t>
      </w:r>
    </w:p>
    <w:p w14:paraId="4632AEEA">
      <w:pPr>
        <w:rPr>
          <w:rFonts w:ascii="-webkit-standard" w:hAnsi="-webkit-standard"/>
          <w:lang w:val="zh-CN" w:bidi="bn-IN"/>
        </w:rPr>
      </w:pPr>
      <w:r>
        <w:rPr>
          <w:lang w:val="zh-CN" w:bidi="bn-IN"/>
        </w:rPr>
        <w:t>Kim, Y. and Oh, K.W. (2020) ‘Which Consumer Associations Can Build a Sustainable Fashion Brand Image? Evidence from Fast Fashion Brands’, </w:t>
      </w:r>
      <w:r>
        <w:rPr>
          <w:i/>
          <w:iCs/>
          <w:lang w:val="zh-CN" w:bidi="bn-IN"/>
        </w:rPr>
        <w:t>Sustainability</w:t>
      </w:r>
      <w:r>
        <w:rPr>
          <w:lang w:val="zh-CN" w:bidi="bn-IN"/>
        </w:rPr>
        <w:t>, 12(5), p. 1703. Available at: </w:t>
      </w:r>
      <w:r>
        <w:rPr>
          <w:rFonts w:ascii="-webkit-standard" w:hAnsi="-webkit-standard"/>
          <w:lang w:val="zh-CN" w:bidi="bn-IN"/>
        </w:rPr>
        <w:fldChar w:fldCharType="begin"/>
      </w:r>
      <w:r>
        <w:rPr>
          <w:rFonts w:ascii="-webkit-standard" w:hAnsi="-webkit-standard"/>
          <w:lang w:val="zh-CN" w:bidi="bn-IN"/>
        </w:rPr>
        <w:instrText xml:space="preserve">HYPERLINK "https://doi.org/10.3390/su12051703"</w:instrText>
      </w:r>
      <w:r>
        <w:rPr>
          <w:rFonts w:ascii="-webkit-standard" w:hAnsi="-webkit-standard"/>
          <w:lang w:val="zh-CN" w:bidi="bn-IN"/>
        </w:rPr>
        <w:fldChar w:fldCharType="separate"/>
      </w:r>
      <w:r>
        <w:rPr>
          <w:color w:val="0563C1"/>
          <w:u w:val="single"/>
          <w:lang w:val="zh-CN" w:bidi="bn-IN"/>
        </w:rPr>
        <w:t>https://doi.org/10.3390/su12051703</w:t>
      </w:r>
      <w:r>
        <w:rPr>
          <w:rFonts w:ascii="-webkit-standard" w:hAnsi="-webkit-standard"/>
          <w:lang w:val="zh-CN" w:bidi="bn-IN"/>
        </w:rPr>
        <w:fldChar w:fldCharType="end"/>
      </w:r>
      <w:r>
        <w:rPr>
          <w:lang w:val="zh-CN" w:bidi="bn-IN"/>
        </w:rPr>
        <w:t>.</w:t>
      </w:r>
    </w:p>
    <w:p w14:paraId="216D280B">
      <w:pPr>
        <w:rPr>
          <w:color w:val="000000"/>
          <w:kern w:val="0"/>
          <w:szCs w:val="24"/>
          <w:lang w:val="en-US" w:bidi="bn-IN"/>
          <w14:ligatures w14:val="none"/>
        </w:rPr>
      </w:pPr>
      <w:r>
        <w:rPr>
          <w:color w:val="000000"/>
          <w:kern w:val="0"/>
          <w:szCs w:val="24"/>
          <w:lang w:val="zh-CN" w:bidi="bn-IN"/>
          <w14:ligatures w14:val="none"/>
        </w:rPr>
        <w:t>Lee, E.J., Bae, J. and Kim, K.H. (2020) “The effect of sustainable certification reputation on consumer behavior in the fashion industry: Focusing on the mechanism of congruence,” </w:t>
      </w:r>
      <w:r>
        <w:rPr>
          <w:i/>
          <w:iCs/>
          <w:color w:val="000000"/>
          <w:kern w:val="0"/>
          <w:szCs w:val="24"/>
          <w:lang w:val="zh-CN" w:bidi="bn-IN"/>
          <w14:ligatures w14:val="none"/>
        </w:rPr>
        <w:t>Journal of Global Fashion Marketing</w:t>
      </w:r>
      <w:r>
        <w:rPr>
          <w:color w:val="000000"/>
          <w:kern w:val="0"/>
          <w:szCs w:val="24"/>
          <w:lang w:val="zh-CN" w:bidi="bn-IN"/>
          <w14:ligatures w14:val="none"/>
        </w:rPr>
        <w:t xml:space="preserve">, 11(2), pp. 137–153. Available at: </w:t>
      </w:r>
      <w:r>
        <w:rPr>
          <w:color w:val="000000"/>
          <w:kern w:val="0"/>
          <w:szCs w:val="24"/>
          <w:lang w:val="zh-CN" w:bidi="bn-IN"/>
          <w14:ligatures w14:val="none"/>
        </w:rPr>
        <w:fldChar w:fldCharType="begin"/>
      </w:r>
      <w:r>
        <w:rPr>
          <w:color w:val="000000"/>
          <w:kern w:val="0"/>
          <w:szCs w:val="24"/>
          <w:lang w:val="zh-CN" w:bidi="bn-IN"/>
          <w14:ligatures w14:val="none"/>
        </w:rPr>
        <w:instrText xml:space="preserve">HYPERLINK "https://doi.org/10.1080/20932685.2020.1726198"</w:instrText>
      </w:r>
      <w:r>
        <w:rPr>
          <w:color w:val="000000"/>
          <w:kern w:val="0"/>
          <w:szCs w:val="24"/>
          <w:lang w:val="zh-CN" w:bidi="bn-IN"/>
          <w14:ligatures w14:val="none"/>
        </w:rPr>
        <w:fldChar w:fldCharType="separate"/>
      </w:r>
      <w:r>
        <w:rPr>
          <w:rStyle w:val="17"/>
          <w:kern w:val="0"/>
          <w:szCs w:val="24"/>
          <w:lang w:val="zh-CN" w:bidi="bn-IN"/>
          <w14:ligatures w14:val="none"/>
        </w:rPr>
        <w:t>https://doi.org/10.1080/20932685.2020.1726198</w:t>
      </w:r>
      <w:r>
        <w:rPr>
          <w:color w:val="000000"/>
          <w:kern w:val="0"/>
          <w:szCs w:val="24"/>
          <w:lang w:val="zh-CN" w:bidi="bn-IN"/>
          <w14:ligatures w14:val="none"/>
        </w:rPr>
        <w:fldChar w:fldCharType="end"/>
      </w:r>
      <w:r>
        <w:rPr>
          <w:color w:val="000000"/>
          <w:kern w:val="0"/>
          <w:szCs w:val="24"/>
          <w:lang w:val="zh-CN" w:bidi="bn-IN"/>
          <w14:ligatures w14:val="none"/>
        </w:rPr>
        <w:t>.</w:t>
      </w:r>
      <w:r>
        <w:rPr>
          <w:color w:val="000000"/>
          <w:kern w:val="0"/>
          <w:szCs w:val="24"/>
          <w:lang w:val="en-US" w:bidi="bn-IN"/>
          <w14:ligatures w14:val="none"/>
        </w:rPr>
        <w:t xml:space="preserve"> </w:t>
      </w:r>
    </w:p>
    <w:p w14:paraId="73A5EA16">
      <w:pPr>
        <w:rPr>
          <w:rFonts w:ascii="-webkit-standard" w:hAnsi="-webkit-standard"/>
          <w:lang w:val="zh-CN" w:bidi="bn-IN"/>
        </w:rPr>
      </w:pPr>
      <w:r>
        <w:rPr>
          <w:lang w:val="zh-CN" w:bidi="bn-IN"/>
        </w:rPr>
        <w:t>Majeed, M.U., Aslam, S., Murtaza, S.A., Attila, S. and Molnár, E. (2022) ‘Green Marketing Approaches and Their Impact on Green Purchase Intentions: Mediating Role of Green Brand Image and Consumer Beliefs Towards the Environment’, </w:t>
      </w:r>
      <w:r>
        <w:rPr>
          <w:i/>
          <w:iCs/>
          <w:lang w:val="zh-CN" w:bidi="bn-IN"/>
        </w:rPr>
        <w:t>Sustainability</w:t>
      </w:r>
      <w:r>
        <w:rPr>
          <w:lang w:val="zh-CN" w:bidi="bn-IN"/>
        </w:rPr>
        <w:t>, 14(18), p. 11703. Available at: </w:t>
      </w:r>
      <w:r>
        <w:rPr>
          <w:rFonts w:ascii="-webkit-standard" w:hAnsi="-webkit-standard"/>
          <w:lang w:val="zh-CN" w:bidi="bn-IN"/>
        </w:rPr>
        <w:fldChar w:fldCharType="begin"/>
      </w:r>
      <w:r>
        <w:rPr>
          <w:rFonts w:ascii="-webkit-standard" w:hAnsi="-webkit-standard"/>
          <w:lang w:val="zh-CN" w:bidi="bn-IN"/>
        </w:rPr>
        <w:instrText xml:space="preserve">HYPERLINK "https://www.mdpi.com/2071-1050/14/18/11703"</w:instrText>
      </w:r>
      <w:r>
        <w:rPr>
          <w:rFonts w:ascii="-webkit-standard" w:hAnsi="-webkit-standard"/>
          <w:lang w:val="zh-CN" w:bidi="bn-IN"/>
        </w:rPr>
        <w:fldChar w:fldCharType="separate"/>
      </w:r>
      <w:r>
        <w:rPr>
          <w:color w:val="0563C1"/>
          <w:u w:val="single"/>
          <w:lang w:val="zh-CN" w:bidi="bn-IN"/>
        </w:rPr>
        <w:t>https://www.mdpi.com/2071-1050/14/18/11703</w:t>
      </w:r>
      <w:r>
        <w:rPr>
          <w:rFonts w:ascii="-webkit-standard" w:hAnsi="-webkit-standard"/>
          <w:lang w:val="zh-CN" w:bidi="bn-IN"/>
        </w:rPr>
        <w:fldChar w:fldCharType="end"/>
      </w:r>
      <w:r>
        <w:rPr>
          <w:lang w:val="zh-CN" w:bidi="bn-IN"/>
        </w:rPr>
        <w:t>.</w:t>
      </w:r>
    </w:p>
    <w:p w14:paraId="3F1241C2">
      <w:pPr>
        <w:rPr>
          <w:color w:val="000000"/>
          <w:kern w:val="0"/>
          <w:szCs w:val="24"/>
          <w:lang w:val="en-US" w:bidi="bn-IN"/>
          <w14:ligatures w14:val="none"/>
        </w:rPr>
      </w:pPr>
      <w:r>
        <w:rPr>
          <w:color w:val="000000"/>
          <w:kern w:val="0"/>
          <w:szCs w:val="24"/>
          <w:lang w:val="zh-CN" w:bidi="bn-IN"/>
          <w14:ligatures w14:val="none"/>
        </w:rPr>
        <w:t>Naeem, M., Ozuem, W., Howell, K. and Ranfagni, S. (2023) “A step-by-step Process of Thematic Analysis to Develop a Conceptual Model in Qualitative Research,” </w:t>
      </w:r>
      <w:r>
        <w:rPr>
          <w:i/>
          <w:iCs/>
          <w:color w:val="000000"/>
          <w:kern w:val="0"/>
          <w:szCs w:val="24"/>
          <w:lang w:val="zh-CN" w:bidi="bn-IN"/>
          <w14:ligatures w14:val="none"/>
        </w:rPr>
        <w:t>International Journal of Qualitative Methods</w:t>
      </w:r>
      <w:r>
        <w:rPr>
          <w:color w:val="000000"/>
          <w:kern w:val="0"/>
          <w:szCs w:val="24"/>
          <w:lang w:val="zh-CN" w:bidi="bn-IN"/>
          <w14:ligatures w14:val="none"/>
        </w:rPr>
        <w:t xml:space="preserve">, 22(1), pp. 1–18. Available at: </w:t>
      </w:r>
      <w:r>
        <w:rPr>
          <w:color w:val="000000"/>
          <w:kern w:val="0"/>
          <w:szCs w:val="24"/>
          <w:lang w:val="zh-CN" w:bidi="bn-IN"/>
          <w14:ligatures w14:val="none"/>
        </w:rPr>
        <w:fldChar w:fldCharType="begin"/>
      </w:r>
      <w:r>
        <w:rPr>
          <w:color w:val="000000"/>
          <w:kern w:val="0"/>
          <w:szCs w:val="24"/>
          <w:lang w:val="zh-CN" w:bidi="bn-IN"/>
          <w14:ligatures w14:val="none"/>
        </w:rPr>
        <w:instrText xml:space="preserve">HYPERLINK "https://doi.org/10.1177/16094069231205789"</w:instrText>
      </w:r>
      <w:r>
        <w:rPr>
          <w:color w:val="000000"/>
          <w:kern w:val="0"/>
          <w:szCs w:val="24"/>
          <w:lang w:val="zh-CN" w:bidi="bn-IN"/>
          <w14:ligatures w14:val="none"/>
        </w:rPr>
        <w:fldChar w:fldCharType="separate"/>
      </w:r>
      <w:r>
        <w:rPr>
          <w:rStyle w:val="17"/>
          <w:kern w:val="0"/>
          <w:szCs w:val="24"/>
          <w:lang w:val="zh-CN" w:bidi="bn-IN"/>
          <w14:ligatures w14:val="none"/>
        </w:rPr>
        <w:t>https://doi.org/10.1177/16094069231205789</w:t>
      </w:r>
      <w:r>
        <w:rPr>
          <w:color w:val="000000"/>
          <w:kern w:val="0"/>
          <w:szCs w:val="24"/>
          <w:lang w:val="zh-CN" w:bidi="bn-IN"/>
          <w14:ligatures w14:val="none"/>
        </w:rPr>
        <w:fldChar w:fldCharType="end"/>
      </w:r>
      <w:r>
        <w:rPr>
          <w:color w:val="000000"/>
          <w:kern w:val="0"/>
          <w:szCs w:val="24"/>
          <w:lang w:val="zh-CN" w:bidi="bn-IN"/>
          <w14:ligatures w14:val="none"/>
        </w:rPr>
        <w:t>.</w:t>
      </w:r>
      <w:r>
        <w:rPr>
          <w:color w:val="000000"/>
          <w:kern w:val="0"/>
          <w:szCs w:val="24"/>
          <w:lang w:val="en-US" w:bidi="bn-IN"/>
          <w14:ligatures w14:val="none"/>
        </w:rPr>
        <w:t xml:space="preserve"> </w:t>
      </w:r>
    </w:p>
    <w:p w14:paraId="3A717B61">
      <w:pPr>
        <w:rPr>
          <w:color w:val="000000"/>
          <w:kern w:val="0"/>
          <w:szCs w:val="24"/>
          <w:lang w:val="en-US" w:bidi="bn-IN"/>
          <w14:ligatures w14:val="none"/>
        </w:rPr>
      </w:pPr>
      <w:r>
        <w:rPr>
          <w:color w:val="000000"/>
          <w:kern w:val="0"/>
          <w:szCs w:val="24"/>
          <w:lang w:val="zh-CN" w:bidi="bn-IN"/>
          <w14:ligatures w14:val="none"/>
        </w:rPr>
        <w:t>Neumann, H.L., Martinez, L.M. and Martinez, L.F. (2021) “Sustainability efforts in the fast fashion industry: Consumer perception, trust and purchase intention,” </w:t>
      </w:r>
      <w:r>
        <w:rPr>
          <w:i/>
          <w:iCs/>
          <w:color w:val="000000"/>
          <w:kern w:val="0"/>
          <w:szCs w:val="24"/>
          <w:lang w:val="zh-CN" w:bidi="bn-IN"/>
          <w14:ligatures w14:val="none"/>
        </w:rPr>
        <w:t>Sustainability Accounting, Management and Policy Journal</w:t>
      </w:r>
      <w:r>
        <w:rPr>
          <w:color w:val="000000"/>
          <w:kern w:val="0"/>
          <w:szCs w:val="24"/>
          <w:lang w:val="zh-CN" w:bidi="bn-IN"/>
          <w14:ligatures w14:val="none"/>
        </w:rPr>
        <w:t xml:space="preserve">, 12(3), pp. 571–590. Available at: </w:t>
      </w:r>
      <w:r>
        <w:rPr>
          <w:color w:val="000000"/>
          <w:kern w:val="0"/>
          <w:szCs w:val="24"/>
          <w:lang w:val="zh-CN" w:bidi="bn-IN"/>
          <w14:ligatures w14:val="none"/>
        </w:rPr>
        <w:fldChar w:fldCharType="begin"/>
      </w:r>
      <w:r>
        <w:rPr>
          <w:color w:val="000000"/>
          <w:kern w:val="0"/>
          <w:szCs w:val="24"/>
          <w:lang w:val="zh-CN" w:bidi="bn-IN"/>
          <w14:ligatures w14:val="none"/>
        </w:rPr>
        <w:instrText xml:space="preserve">HYPERLINK "https://doi.org/10.1108/sampj-11-2019-0405"</w:instrText>
      </w:r>
      <w:r>
        <w:rPr>
          <w:color w:val="000000"/>
          <w:kern w:val="0"/>
          <w:szCs w:val="24"/>
          <w:lang w:val="zh-CN" w:bidi="bn-IN"/>
          <w14:ligatures w14:val="none"/>
        </w:rPr>
        <w:fldChar w:fldCharType="separate"/>
      </w:r>
      <w:r>
        <w:rPr>
          <w:rStyle w:val="17"/>
          <w:kern w:val="0"/>
          <w:szCs w:val="24"/>
          <w:lang w:val="zh-CN" w:bidi="bn-IN"/>
          <w14:ligatures w14:val="none"/>
        </w:rPr>
        <w:t>https://doi.org/10.1108/sampj-11-2019-0405</w:t>
      </w:r>
      <w:r>
        <w:rPr>
          <w:color w:val="000000"/>
          <w:kern w:val="0"/>
          <w:szCs w:val="24"/>
          <w:lang w:val="zh-CN" w:bidi="bn-IN"/>
          <w14:ligatures w14:val="none"/>
        </w:rPr>
        <w:fldChar w:fldCharType="end"/>
      </w:r>
      <w:r>
        <w:rPr>
          <w:color w:val="000000"/>
          <w:kern w:val="0"/>
          <w:szCs w:val="24"/>
          <w:lang w:val="zh-CN" w:bidi="bn-IN"/>
          <w14:ligatures w14:val="none"/>
        </w:rPr>
        <w:t>.</w:t>
      </w:r>
      <w:r>
        <w:rPr>
          <w:color w:val="000000"/>
          <w:kern w:val="0"/>
          <w:szCs w:val="24"/>
          <w:lang w:val="en-US" w:bidi="bn-IN"/>
          <w14:ligatures w14:val="none"/>
        </w:rPr>
        <w:t xml:space="preserve"> </w:t>
      </w:r>
    </w:p>
    <w:p w14:paraId="2E971227">
      <w:pPr>
        <w:rPr>
          <w:color w:val="000000"/>
          <w:kern w:val="0"/>
          <w:szCs w:val="24"/>
          <w:lang w:val="en-US" w:bidi="bn-IN"/>
          <w14:ligatures w14:val="none"/>
        </w:rPr>
      </w:pPr>
      <w:r>
        <w:rPr>
          <w:color w:val="000000"/>
          <w:kern w:val="0"/>
          <w:szCs w:val="24"/>
          <w:lang w:val="zh-CN" w:bidi="bn-IN"/>
          <w14:ligatures w14:val="none"/>
        </w:rPr>
        <w:t>Olson, E.L. (2022) “‘Sustainable’ marketing mixes and the paradoxical consequences of good intentions,” </w:t>
      </w:r>
      <w:r>
        <w:rPr>
          <w:i/>
          <w:iCs/>
          <w:color w:val="000000"/>
          <w:kern w:val="0"/>
          <w:szCs w:val="24"/>
          <w:lang w:val="zh-CN" w:bidi="bn-IN"/>
          <w14:ligatures w14:val="none"/>
        </w:rPr>
        <w:t>Journal of Business Research</w:t>
      </w:r>
      <w:r>
        <w:rPr>
          <w:color w:val="000000"/>
          <w:kern w:val="0"/>
          <w:szCs w:val="24"/>
          <w:lang w:val="zh-CN" w:bidi="bn-IN"/>
          <w14:ligatures w14:val="none"/>
        </w:rPr>
        <w:t xml:space="preserve">, 150, pp. 389–398. Available at: </w:t>
      </w:r>
      <w:r>
        <w:rPr>
          <w:color w:val="000000"/>
          <w:kern w:val="0"/>
          <w:szCs w:val="24"/>
          <w:lang w:val="zh-CN" w:bidi="bn-IN"/>
          <w14:ligatures w14:val="none"/>
        </w:rPr>
        <w:fldChar w:fldCharType="begin"/>
      </w:r>
      <w:r>
        <w:rPr>
          <w:color w:val="000000"/>
          <w:kern w:val="0"/>
          <w:szCs w:val="24"/>
          <w:lang w:val="zh-CN" w:bidi="bn-IN"/>
          <w14:ligatures w14:val="none"/>
        </w:rPr>
        <w:instrText xml:space="preserve">HYPERLINK "https://doi.org/10.1016/j.jbusres.2022.05.063"</w:instrText>
      </w:r>
      <w:r>
        <w:rPr>
          <w:color w:val="000000"/>
          <w:kern w:val="0"/>
          <w:szCs w:val="24"/>
          <w:lang w:val="zh-CN" w:bidi="bn-IN"/>
          <w14:ligatures w14:val="none"/>
        </w:rPr>
        <w:fldChar w:fldCharType="separate"/>
      </w:r>
      <w:r>
        <w:rPr>
          <w:rStyle w:val="17"/>
          <w:kern w:val="0"/>
          <w:szCs w:val="24"/>
          <w:lang w:val="zh-CN" w:bidi="bn-IN"/>
          <w14:ligatures w14:val="none"/>
        </w:rPr>
        <w:t>https://doi.org/10.1016/j.jbusres.2022.05.063</w:t>
      </w:r>
      <w:r>
        <w:rPr>
          <w:color w:val="000000"/>
          <w:kern w:val="0"/>
          <w:szCs w:val="24"/>
          <w:lang w:val="zh-CN" w:bidi="bn-IN"/>
          <w14:ligatures w14:val="none"/>
        </w:rPr>
        <w:fldChar w:fldCharType="end"/>
      </w:r>
      <w:r>
        <w:rPr>
          <w:color w:val="000000"/>
          <w:kern w:val="0"/>
          <w:szCs w:val="24"/>
          <w:lang w:val="zh-CN" w:bidi="bn-IN"/>
          <w14:ligatures w14:val="none"/>
        </w:rPr>
        <w:t>.</w:t>
      </w:r>
      <w:r>
        <w:rPr>
          <w:color w:val="000000"/>
          <w:kern w:val="0"/>
          <w:szCs w:val="24"/>
          <w:lang w:val="en-US" w:bidi="bn-IN"/>
          <w14:ligatures w14:val="none"/>
        </w:rPr>
        <w:t xml:space="preserve"> </w:t>
      </w:r>
    </w:p>
    <w:p w14:paraId="74A03ACE">
      <w:pPr>
        <w:rPr>
          <w:color w:val="000000"/>
          <w:kern w:val="0"/>
          <w:szCs w:val="24"/>
          <w:lang w:val="en-US" w:bidi="bn-IN"/>
          <w14:ligatures w14:val="none"/>
        </w:rPr>
      </w:pPr>
      <w:r>
        <w:rPr>
          <w:color w:val="000000"/>
          <w:kern w:val="0"/>
          <w:szCs w:val="24"/>
          <w:lang w:val="zh-CN" w:bidi="bn-IN"/>
          <w14:ligatures w14:val="none"/>
        </w:rPr>
        <w:t>Papasolomou, I., Melanthiou, Y. and Tsamouridis, A. (2023) “The Fast Fashion Vs Environment debate: Consumers’ Level of awareness, feelings, and Behaviour Towards Sustainability within the fast-fashion Sector,” </w:t>
      </w:r>
      <w:r>
        <w:rPr>
          <w:i/>
          <w:iCs/>
          <w:color w:val="000000"/>
          <w:kern w:val="0"/>
          <w:szCs w:val="24"/>
          <w:lang w:val="zh-CN" w:bidi="bn-IN"/>
          <w14:ligatures w14:val="none"/>
        </w:rPr>
        <w:t>Journal of Marketing Communications</w:t>
      </w:r>
      <w:r>
        <w:rPr>
          <w:color w:val="000000"/>
          <w:kern w:val="0"/>
          <w:szCs w:val="24"/>
          <w:lang w:val="zh-CN" w:bidi="bn-IN"/>
          <w14:ligatures w14:val="none"/>
        </w:rPr>
        <w:t xml:space="preserve">, 29(2), pp. 191–209. Available at: </w:t>
      </w:r>
      <w:r>
        <w:rPr>
          <w:color w:val="000000"/>
          <w:kern w:val="0"/>
          <w:szCs w:val="24"/>
          <w:lang w:val="zh-CN" w:bidi="bn-IN"/>
          <w14:ligatures w14:val="none"/>
        </w:rPr>
        <w:fldChar w:fldCharType="begin"/>
      </w:r>
      <w:r>
        <w:rPr>
          <w:color w:val="000000"/>
          <w:kern w:val="0"/>
          <w:szCs w:val="24"/>
          <w:lang w:val="zh-CN" w:bidi="bn-IN"/>
          <w14:ligatures w14:val="none"/>
        </w:rPr>
        <w:instrText xml:space="preserve">HYPERLINK "https://doi.org/10.1080/13527266.2022.2154059"</w:instrText>
      </w:r>
      <w:r>
        <w:rPr>
          <w:color w:val="000000"/>
          <w:kern w:val="0"/>
          <w:szCs w:val="24"/>
          <w:lang w:val="zh-CN" w:bidi="bn-IN"/>
          <w14:ligatures w14:val="none"/>
        </w:rPr>
        <w:fldChar w:fldCharType="separate"/>
      </w:r>
      <w:r>
        <w:rPr>
          <w:rStyle w:val="17"/>
          <w:kern w:val="0"/>
          <w:szCs w:val="24"/>
          <w:lang w:val="zh-CN" w:bidi="bn-IN"/>
          <w14:ligatures w14:val="none"/>
        </w:rPr>
        <w:t>https://doi.org/10.1080/13527266.2022.2154059</w:t>
      </w:r>
      <w:r>
        <w:rPr>
          <w:color w:val="000000"/>
          <w:kern w:val="0"/>
          <w:szCs w:val="24"/>
          <w:lang w:val="zh-CN" w:bidi="bn-IN"/>
          <w14:ligatures w14:val="none"/>
        </w:rPr>
        <w:fldChar w:fldCharType="end"/>
      </w:r>
      <w:r>
        <w:rPr>
          <w:color w:val="000000"/>
          <w:kern w:val="0"/>
          <w:szCs w:val="24"/>
          <w:lang w:val="zh-CN" w:bidi="bn-IN"/>
          <w14:ligatures w14:val="none"/>
        </w:rPr>
        <w:t>.</w:t>
      </w:r>
      <w:r>
        <w:rPr>
          <w:color w:val="000000"/>
          <w:kern w:val="0"/>
          <w:szCs w:val="24"/>
          <w:lang w:val="en-US" w:bidi="bn-IN"/>
          <w14:ligatures w14:val="none"/>
        </w:rPr>
        <w:t xml:space="preserve"> </w:t>
      </w:r>
    </w:p>
    <w:p w14:paraId="41FCEC78">
      <w:pPr>
        <w:rPr>
          <w:color w:val="000000"/>
          <w:kern w:val="0"/>
          <w:szCs w:val="24"/>
          <w:lang w:val="en-US" w:bidi="bn-IN"/>
          <w14:ligatures w14:val="none"/>
        </w:rPr>
      </w:pPr>
      <w:r>
        <w:rPr>
          <w:color w:val="000000"/>
          <w:kern w:val="0"/>
          <w:szCs w:val="24"/>
          <w:lang w:val="zh-CN" w:bidi="bn-IN"/>
          <w14:ligatures w14:val="none"/>
        </w:rPr>
        <w:t>Policarpo, M.C., Apaolaza, V., Hartmann, P., Paredes, M.R. and D’Souza, C. (2023) “Social cynicism, greenwashing, and trust in green clothing brands,” </w:t>
      </w:r>
      <w:r>
        <w:rPr>
          <w:i/>
          <w:iCs/>
          <w:color w:val="000000"/>
          <w:kern w:val="0"/>
          <w:szCs w:val="24"/>
          <w:lang w:val="zh-CN" w:bidi="bn-IN"/>
          <w14:ligatures w14:val="none"/>
        </w:rPr>
        <w:t>International Journal of Consumer Studies</w:t>
      </w:r>
      <w:r>
        <w:rPr>
          <w:color w:val="000000"/>
          <w:kern w:val="0"/>
          <w:szCs w:val="24"/>
          <w:lang w:val="zh-CN" w:bidi="bn-IN"/>
          <w14:ligatures w14:val="none"/>
        </w:rPr>
        <w:t xml:space="preserve">, 47(5). Available at: </w:t>
      </w:r>
      <w:r>
        <w:rPr>
          <w:color w:val="000000"/>
          <w:kern w:val="0"/>
          <w:szCs w:val="24"/>
          <w:lang w:val="zh-CN" w:bidi="bn-IN"/>
          <w14:ligatures w14:val="none"/>
        </w:rPr>
        <w:fldChar w:fldCharType="begin"/>
      </w:r>
      <w:r>
        <w:rPr>
          <w:color w:val="000000"/>
          <w:kern w:val="0"/>
          <w:szCs w:val="24"/>
          <w:lang w:val="zh-CN" w:bidi="bn-IN"/>
          <w14:ligatures w14:val="none"/>
        </w:rPr>
        <w:instrText xml:space="preserve">HYPERLINK "https://doi.org/10.1111/ijcs.12971"</w:instrText>
      </w:r>
      <w:r>
        <w:rPr>
          <w:color w:val="000000"/>
          <w:kern w:val="0"/>
          <w:szCs w:val="24"/>
          <w:lang w:val="zh-CN" w:bidi="bn-IN"/>
          <w14:ligatures w14:val="none"/>
        </w:rPr>
        <w:fldChar w:fldCharType="separate"/>
      </w:r>
      <w:r>
        <w:rPr>
          <w:rStyle w:val="17"/>
          <w:kern w:val="0"/>
          <w:szCs w:val="24"/>
          <w:lang w:val="zh-CN" w:bidi="bn-IN"/>
          <w14:ligatures w14:val="none"/>
        </w:rPr>
        <w:t>https://doi.org/10.1111/ijcs.12971</w:t>
      </w:r>
      <w:r>
        <w:rPr>
          <w:color w:val="000000"/>
          <w:kern w:val="0"/>
          <w:szCs w:val="24"/>
          <w:lang w:val="zh-CN" w:bidi="bn-IN"/>
          <w14:ligatures w14:val="none"/>
        </w:rPr>
        <w:fldChar w:fldCharType="end"/>
      </w:r>
      <w:r>
        <w:rPr>
          <w:color w:val="000000"/>
          <w:kern w:val="0"/>
          <w:szCs w:val="24"/>
          <w:lang w:val="zh-CN" w:bidi="bn-IN"/>
          <w14:ligatures w14:val="none"/>
        </w:rPr>
        <w:t>.</w:t>
      </w:r>
      <w:r>
        <w:rPr>
          <w:color w:val="000000"/>
          <w:kern w:val="0"/>
          <w:szCs w:val="24"/>
          <w:lang w:val="en-US" w:bidi="bn-IN"/>
          <w14:ligatures w14:val="none"/>
        </w:rPr>
        <w:t xml:space="preserve"> </w:t>
      </w:r>
    </w:p>
    <w:p w14:paraId="1F088632">
      <w:pPr>
        <w:rPr>
          <w:color w:val="000000"/>
          <w:kern w:val="0"/>
          <w:szCs w:val="24"/>
          <w:lang w:val="en-US" w:bidi="bn-IN"/>
          <w14:ligatures w14:val="none"/>
        </w:rPr>
      </w:pPr>
      <w:r>
        <w:rPr>
          <w:color w:val="000000"/>
          <w:kern w:val="0"/>
          <w:szCs w:val="24"/>
          <w:lang w:val="zh-CN" w:bidi="bn-IN"/>
          <w14:ligatures w14:val="none"/>
        </w:rPr>
        <w:t xml:space="preserve">Ragab, M.A. and Arisha, A. (2017) ‘Research Methodology in Business: a Starter’s Guide’, </w:t>
      </w:r>
      <w:r>
        <w:rPr>
          <w:i/>
          <w:iCs/>
          <w:color w:val="000000"/>
          <w:kern w:val="0"/>
          <w:szCs w:val="24"/>
          <w:lang w:val="zh-CN" w:bidi="bn-IN"/>
          <w14:ligatures w14:val="none"/>
        </w:rPr>
        <w:t>Management and Organizational Studies</w:t>
      </w:r>
      <w:r>
        <w:rPr>
          <w:color w:val="000000"/>
          <w:kern w:val="0"/>
          <w:szCs w:val="24"/>
          <w:lang w:val="zh-CN" w:bidi="bn-IN"/>
          <w14:ligatures w14:val="none"/>
        </w:rPr>
        <w:t xml:space="preserve">, 5(1), p. 1. Available at: </w:t>
      </w:r>
      <w:r>
        <w:rPr>
          <w:color w:val="000000"/>
          <w:kern w:val="0"/>
          <w:szCs w:val="24"/>
          <w:lang w:val="zh-CN" w:bidi="bn-IN"/>
          <w14:ligatures w14:val="none"/>
        </w:rPr>
        <w:fldChar w:fldCharType="begin"/>
      </w:r>
      <w:r>
        <w:rPr>
          <w:color w:val="000000"/>
          <w:kern w:val="0"/>
          <w:szCs w:val="24"/>
          <w:lang w:val="zh-CN" w:bidi="bn-IN"/>
          <w14:ligatures w14:val="none"/>
        </w:rPr>
        <w:instrText xml:space="preserve">HYPERLINK "https://doi.org/10.5430/mos.v5n1p1"</w:instrText>
      </w:r>
      <w:r>
        <w:rPr>
          <w:color w:val="000000"/>
          <w:kern w:val="0"/>
          <w:szCs w:val="24"/>
          <w:lang w:val="zh-CN" w:bidi="bn-IN"/>
          <w14:ligatures w14:val="none"/>
        </w:rPr>
        <w:fldChar w:fldCharType="separate"/>
      </w:r>
      <w:r>
        <w:rPr>
          <w:rStyle w:val="17"/>
          <w:kern w:val="0"/>
          <w:szCs w:val="24"/>
          <w:lang w:val="zh-CN" w:bidi="bn-IN"/>
          <w14:ligatures w14:val="none"/>
        </w:rPr>
        <w:t>https://doi.org/10.5430/mos.v5n1p1</w:t>
      </w:r>
      <w:r>
        <w:rPr>
          <w:color w:val="000000"/>
          <w:kern w:val="0"/>
          <w:szCs w:val="24"/>
          <w:lang w:val="zh-CN" w:bidi="bn-IN"/>
          <w14:ligatures w14:val="none"/>
        </w:rPr>
        <w:fldChar w:fldCharType="end"/>
      </w:r>
      <w:r>
        <w:rPr>
          <w:color w:val="000000"/>
          <w:kern w:val="0"/>
          <w:szCs w:val="24"/>
          <w:lang w:val="zh-CN" w:bidi="bn-IN"/>
          <w14:ligatures w14:val="none"/>
        </w:rPr>
        <w:t>.</w:t>
      </w:r>
      <w:r>
        <w:rPr>
          <w:color w:val="000000"/>
          <w:kern w:val="0"/>
          <w:szCs w:val="24"/>
          <w:lang w:val="en-US" w:bidi="bn-IN"/>
          <w14:ligatures w14:val="none"/>
        </w:rPr>
        <w:t xml:space="preserve"> </w:t>
      </w:r>
    </w:p>
    <w:p w14:paraId="2510F466">
      <w:pPr>
        <w:rPr>
          <w:color w:val="000000"/>
          <w:kern w:val="0"/>
          <w:szCs w:val="24"/>
          <w:lang w:val="en-US" w:bidi="bn-IN"/>
          <w14:ligatures w14:val="none"/>
        </w:rPr>
      </w:pPr>
      <w:r>
        <w:rPr>
          <w:color w:val="000000"/>
          <w:kern w:val="0"/>
          <w:szCs w:val="24"/>
          <w:lang w:val="zh-CN" w:bidi="bn-IN"/>
          <w14:ligatures w14:val="none"/>
        </w:rPr>
        <w:t xml:space="preserve">Rashid, Y., Rashid, A., Warraich, M.A., Sabir, S.S. and Waseem, A. (2019) ‘Case Study method: a step-by-step Guide for Business Researchers’, </w:t>
      </w:r>
      <w:r>
        <w:rPr>
          <w:i/>
          <w:iCs/>
          <w:color w:val="000000"/>
          <w:kern w:val="0"/>
          <w:szCs w:val="24"/>
          <w:lang w:val="zh-CN" w:bidi="bn-IN"/>
          <w14:ligatures w14:val="none"/>
        </w:rPr>
        <w:t>International Journal of Qualitative Methods</w:t>
      </w:r>
      <w:r>
        <w:rPr>
          <w:color w:val="000000"/>
          <w:kern w:val="0"/>
          <w:szCs w:val="24"/>
          <w:lang w:val="zh-CN" w:bidi="bn-IN"/>
          <w14:ligatures w14:val="none"/>
        </w:rPr>
        <w:t xml:space="preserve">, 18, pp. 1–13. Available at: </w:t>
      </w:r>
      <w:r>
        <w:rPr>
          <w:color w:val="000000"/>
          <w:kern w:val="0"/>
          <w:szCs w:val="24"/>
          <w:lang w:val="zh-CN" w:bidi="bn-IN"/>
          <w14:ligatures w14:val="none"/>
        </w:rPr>
        <w:fldChar w:fldCharType="begin"/>
      </w:r>
      <w:r>
        <w:rPr>
          <w:color w:val="000000"/>
          <w:kern w:val="0"/>
          <w:szCs w:val="24"/>
          <w:lang w:val="zh-CN" w:bidi="bn-IN"/>
          <w14:ligatures w14:val="none"/>
        </w:rPr>
        <w:instrText xml:space="preserve">HYPERLINK "https://doi.org/10.1177/1609406919862424"</w:instrText>
      </w:r>
      <w:r>
        <w:rPr>
          <w:color w:val="000000"/>
          <w:kern w:val="0"/>
          <w:szCs w:val="24"/>
          <w:lang w:val="zh-CN" w:bidi="bn-IN"/>
          <w14:ligatures w14:val="none"/>
        </w:rPr>
        <w:fldChar w:fldCharType="separate"/>
      </w:r>
      <w:r>
        <w:rPr>
          <w:rStyle w:val="17"/>
          <w:kern w:val="0"/>
          <w:szCs w:val="24"/>
          <w:lang w:val="zh-CN" w:bidi="bn-IN"/>
          <w14:ligatures w14:val="none"/>
        </w:rPr>
        <w:t>https://doi.org/10.1177/1609406919862424</w:t>
      </w:r>
      <w:r>
        <w:rPr>
          <w:color w:val="000000"/>
          <w:kern w:val="0"/>
          <w:szCs w:val="24"/>
          <w:lang w:val="zh-CN" w:bidi="bn-IN"/>
          <w14:ligatures w14:val="none"/>
        </w:rPr>
        <w:fldChar w:fldCharType="end"/>
      </w:r>
      <w:r>
        <w:rPr>
          <w:color w:val="000000"/>
          <w:kern w:val="0"/>
          <w:szCs w:val="24"/>
          <w:lang w:val="zh-CN" w:bidi="bn-IN"/>
          <w14:ligatures w14:val="none"/>
        </w:rPr>
        <w:t>.</w:t>
      </w:r>
      <w:r>
        <w:rPr>
          <w:color w:val="000000"/>
          <w:kern w:val="0"/>
          <w:szCs w:val="24"/>
          <w:lang w:val="en-US" w:bidi="bn-IN"/>
          <w14:ligatures w14:val="none"/>
        </w:rPr>
        <w:t xml:space="preserve"> </w:t>
      </w:r>
    </w:p>
    <w:p w14:paraId="167CA46E">
      <w:pPr>
        <w:rPr>
          <w:lang w:val="zh-CN" w:bidi="bn-IN"/>
        </w:rPr>
      </w:pPr>
      <w:r>
        <w:rPr>
          <w:lang w:val="zh-CN" w:bidi="bn-IN"/>
        </w:rPr>
        <w:t>Ray, S. and Nayak, L. (2023) ‘Marketing Sustainable Fashion: Trends and Future Directions’, </w:t>
      </w:r>
      <w:r>
        <w:rPr>
          <w:i/>
          <w:iCs/>
          <w:lang w:val="zh-CN" w:bidi="bn-IN"/>
        </w:rPr>
        <w:t>Sustainability</w:t>
      </w:r>
      <w:r>
        <w:rPr>
          <w:lang w:val="zh-CN" w:bidi="bn-IN"/>
        </w:rPr>
        <w:t>, 15(7). Available at: </w:t>
      </w:r>
      <w:r>
        <w:rPr>
          <w:rFonts w:ascii="-webkit-standard" w:hAnsi="-webkit-standard"/>
          <w:lang w:val="zh-CN" w:bidi="bn-IN"/>
        </w:rPr>
        <w:fldChar w:fldCharType="begin"/>
      </w:r>
      <w:r>
        <w:rPr>
          <w:rFonts w:ascii="-webkit-standard" w:hAnsi="-webkit-standard"/>
          <w:lang w:val="zh-CN" w:bidi="bn-IN"/>
        </w:rPr>
        <w:instrText xml:space="preserve">HYPERLINK "https://doi.org/10.3390/su15076202"</w:instrText>
      </w:r>
      <w:r>
        <w:rPr>
          <w:rFonts w:ascii="-webkit-standard" w:hAnsi="-webkit-standard"/>
          <w:lang w:val="zh-CN" w:bidi="bn-IN"/>
        </w:rPr>
        <w:fldChar w:fldCharType="separate"/>
      </w:r>
      <w:r>
        <w:rPr>
          <w:color w:val="0563C1"/>
          <w:u w:val="single"/>
          <w:lang w:val="zh-CN" w:bidi="bn-IN"/>
        </w:rPr>
        <w:t>https://doi.org/10.3390/su15076202</w:t>
      </w:r>
      <w:r>
        <w:rPr>
          <w:rFonts w:ascii="-webkit-standard" w:hAnsi="-webkit-standard"/>
          <w:lang w:val="zh-CN" w:bidi="bn-IN"/>
        </w:rPr>
        <w:fldChar w:fldCharType="end"/>
      </w:r>
      <w:r>
        <w:rPr>
          <w:lang w:val="zh-CN" w:bidi="bn-IN"/>
        </w:rPr>
        <w:t>.</w:t>
      </w:r>
    </w:p>
    <w:p w14:paraId="46BCCC5A">
      <w:pPr>
        <w:rPr>
          <w:color w:val="000000"/>
          <w:kern w:val="0"/>
          <w:szCs w:val="24"/>
          <w:lang w:val="en-US" w:bidi="bn-IN"/>
          <w14:ligatures w14:val="none"/>
        </w:rPr>
      </w:pPr>
      <w:r>
        <w:rPr>
          <w:color w:val="000000"/>
          <w:kern w:val="0"/>
          <w:szCs w:val="24"/>
          <w:lang w:val="zh-CN" w:bidi="bn-IN"/>
          <w14:ligatures w14:val="none"/>
        </w:rPr>
        <w:t>Ronda, L. (2024) “Overcoming Barriers for Sustainable fashion: Bridging attitude-behaviour Gap in Retail,” </w:t>
      </w:r>
      <w:r>
        <w:rPr>
          <w:i/>
          <w:iCs/>
          <w:color w:val="000000"/>
          <w:kern w:val="0"/>
          <w:szCs w:val="24"/>
          <w:lang w:val="zh-CN" w:bidi="bn-IN"/>
          <w14:ligatures w14:val="none"/>
        </w:rPr>
        <w:t>International Journal of Retail &amp; Distribution Management</w:t>
      </w:r>
      <w:r>
        <w:rPr>
          <w:color w:val="000000"/>
          <w:kern w:val="0"/>
          <w:szCs w:val="24"/>
          <w:lang w:val="zh-CN" w:bidi="bn-IN"/>
          <w14:ligatures w14:val="none"/>
        </w:rPr>
        <w:t xml:space="preserve">, 52(1), pp. 44–61. Available at: </w:t>
      </w:r>
      <w:r>
        <w:rPr>
          <w:color w:val="000000"/>
          <w:kern w:val="0"/>
          <w:szCs w:val="24"/>
          <w:lang w:val="zh-CN" w:bidi="bn-IN"/>
          <w14:ligatures w14:val="none"/>
        </w:rPr>
        <w:fldChar w:fldCharType="begin"/>
      </w:r>
      <w:r>
        <w:rPr>
          <w:color w:val="000000"/>
          <w:kern w:val="0"/>
          <w:szCs w:val="24"/>
          <w:lang w:val="zh-CN" w:bidi="bn-IN"/>
          <w14:ligatures w14:val="none"/>
        </w:rPr>
        <w:instrText xml:space="preserve">HYPERLINK "https://doi.org/10.1108/ijrdm-02-2023-0056"</w:instrText>
      </w:r>
      <w:r>
        <w:rPr>
          <w:color w:val="000000"/>
          <w:kern w:val="0"/>
          <w:szCs w:val="24"/>
          <w:lang w:val="zh-CN" w:bidi="bn-IN"/>
          <w14:ligatures w14:val="none"/>
        </w:rPr>
        <w:fldChar w:fldCharType="separate"/>
      </w:r>
      <w:r>
        <w:rPr>
          <w:rStyle w:val="17"/>
          <w:kern w:val="0"/>
          <w:szCs w:val="24"/>
          <w:lang w:val="zh-CN" w:bidi="bn-IN"/>
          <w14:ligatures w14:val="none"/>
        </w:rPr>
        <w:t>https://doi.org/10.1108/ijrdm-02-2023-0056</w:t>
      </w:r>
      <w:r>
        <w:rPr>
          <w:color w:val="000000"/>
          <w:kern w:val="0"/>
          <w:szCs w:val="24"/>
          <w:lang w:val="zh-CN" w:bidi="bn-IN"/>
          <w14:ligatures w14:val="none"/>
        </w:rPr>
        <w:fldChar w:fldCharType="end"/>
      </w:r>
      <w:r>
        <w:rPr>
          <w:color w:val="000000"/>
          <w:kern w:val="0"/>
          <w:szCs w:val="24"/>
          <w:lang w:val="zh-CN" w:bidi="bn-IN"/>
          <w14:ligatures w14:val="none"/>
        </w:rPr>
        <w:t>.</w:t>
      </w:r>
      <w:r>
        <w:rPr>
          <w:color w:val="000000"/>
          <w:kern w:val="0"/>
          <w:szCs w:val="24"/>
          <w:lang w:val="en-US" w:bidi="bn-IN"/>
          <w14:ligatures w14:val="none"/>
        </w:rPr>
        <w:t xml:space="preserve"> </w:t>
      </w:r>
    </w:p>
    <w:p w14:paraId="53F881F8">
      <w:pPr>
        <w:rPr>
          <w:color w:val="000000"/>
          <w:kern w:val="0"/>
          <w:szCs w:val="24"/>
          <w:lang w:bidi="bn-IN"/>
          <w14:ligatures w14:val="none"/>
        </w:rPr>
      </w:pPr>
      <w:r>
        <w:rPr>
          <w:color w:val="000000"/>
          <w:kern w:val="0"/>
          <w:szCs w:val="24"/>
          <w:lang w:bidi="bn-IN"/>
          <w14:ligatures w14:val="none"/>
        </w:rPr>
        <w:t>Saunders, M.N.K., Lewis, P. &amp; Thornhill, A. (2023) Research Methods for Business Students (9th ed.). Pearson.</w:t>
      </w:r>
    </w:p>
    <w:p w14:paraId="7F9EE8CC">
      <w:pPr>
        <w:rPr>
          <w:color w:val="000000"/>
          <w:kern w:val="0"/>
          <w:szCs w:val="24"/>
          <w:lang w:val="en-US" w:bidi="bn-IN"/>
          <w14:ligatures w14:val="none"/>
        </w:rPr>
      </w:pPr>
      <w:r>
        <w:rPr>
          <w:color w:val="000000"/>
          <w:kern w:val="0"/>
          <w:szCs w:val="24"/>
          <w:lang w:val="zh-CN" w:bidi="bn-IN"/>
          <w14:ligatures w14:val="none"/>
        </w:rPr>
        <w:t xml:space="preserve">Snyder, H. (2019) ‘Literature review as a research methodology: An overview and guidelines’, </w:t>
      </w:r>
      <w:r>
        <w:rPr>
          <w:i/>
          <w:iCs/>
          <w:color w:val="000000"/>
          <w:kern w:val="0"/>
          <w:szCs w:val="24"/>
          <w:lang w:val="zh-CN" w:bidi="bn-IN"/>
          <w14:ligatures w14:val="none"/>
        </w:rPr>
        <w:t>Journal of Business Research</w:t>
      </w:r>
      <w:r>
        <w:rPr>
          <w:color w:val="000000"/>
          <w:kern w:val="0"/>
          <w:szCs w:val="24"/>
          <w:lang w:val="zh-CN" w:bidi="bn-IN"/>
          <w14:ligatures w14:val="none"/>
        </w:rPr>
        <w:t xml:space="preserve">, 104, pp. 333–339. Available at: </w:t>
      </w:r>
      <w:r>
        <w:rPr>
          <w:color w:val="000000"/>
          <w:kern w:val="0"/>
          <w:szCs w:val="24"/>
          <w:lang w:val="zh-CN" w:bidi="bn-IN"/>
          <w14:ligatures w14:val="none"/>
        </w:rPr>
        <w:fldChar w:fldCharType="begin"/>
      </w:r>
      <w:r>
        <w:rPr>
          <w:color w:val="000000"/>
          <w:kern w:val="0"/>
          <w:szCs w:val="24"/>
          <w:lang w:val="zh-CN" w:bidi="bn-IN"/>
          <w14:ligatures w14:val="none"/>
        </w:rPr>
        <w:instrText xml:space="preserve">HYPERLINK "https://doi.org/10.1016/j.jbusres.2019.07.039"</w:instrText>
      </w:r>
      <w:r>
        <w:rPr>
          <w:color w:val="000000"/>
          <w:kern w:val="0"/>
          <w:szCs w:val="24"/>
          <w:lang w:val="zh-CN" w:bidi="bn-IN"/>
          <w14:ligatures w14:val="none"/>
        </w:rPr>
        <w:fldChar w:fldCharType="separate"/>
      </w:r>
      <w:r>
        <w:rPr>
          <w:rStyle w:val="17"/>
          <w:kern w:val="0"/>
          <w:szCs w:val="24"/>
          <w:lang w:val="zh-CN" w:bidi="bn-IN"/>
          <w14:ligatures w14:val="none"/>
        </w:rPr>
        <w:t>https://doi.org/10.1016/j.jbusres.2019.07.039</w:t>
      </w:r>
      <w:r>
        <w:rPr>
          <w:color w:val="000000"/>
          <w:kern w:val="0"/>
          <w:szCs w:val="24"/>
          <w:lang w:val="zh-CN" w:bidi="bn-IN"/>
          <w14:ligatures w14:val="none"/>
        </w:rPr>
        <w:fldChar w:fldCharType="end"/>
      </w:r>
      <w:r>
        <w:rPr>
          <w:color w:val="000000"/>
          <w:kern w:val="0"/>
          <w:szCs w:val="24"/>
          <w:lang w:val="zh-CN" w:bidi="bn-IN"/>
          <w14:ligatures w14:val="none"/>
        </w:rPr>
        <w:t>.</w:t>
      </w:r>
      <w:r>
        <w:rPr>
          <w:color w:val="000000"/>
          <w:kern w:val="0"/>
          <w:szCs w:val="24"/>
          <w:lang w:val="en-US" w:bidi="bn-IN"/>
          <w14:ligatures w14:val="none"/>
        </w:rPr>
        <w:t xml:space="preserve"> </w:t>
      </w:r>
    </w:p>
    <w:p w14:paraId="0E55D4EC">
      <w:pPr>
        <w:rPr>
          <w:color w:val="000000"/>
          <w:kern w:val="0"/>
          <w:szCs w:val="24"/>
          <w:lang w:bidi="bn-IN"/>
          <w14:ligatures w14:val="none"/>
        </w:rPr>
      </w:pPr>
      <w:r>
        <w:rPr>
          <w:color w:val="000000"/>
          <w:kern w:val="0"/>
          <w:szCs w:val="24"/>
          <w:lang w:bidi="bn-IN"/>
          <w14:ligatures w14:val="none"/>
        </w:rPr>
        <w:t xml:space="preserve">Yin, R.K. (2018) </w:t>
      </w:r>
      <w:r>
        <w:rPr>
          <w:i/>
          <w:iCs/>
          <w:color w:val="000000"/>
          <w:kern w:val="0"/>
          <w:szCs w:val="24"/>
          <w:lang w:bidi="bn-IN"/>
          <w14:ligatures w14:val="none"/>
        </w:rPr>
        <w:t xml:space="preserve">Case study research and applications. </w:t>
      </w:r>
      <w:r>
        <w:rPr>
          <w:color w:val="000000"/>
          <w:kern w:val="0"/>
          <w:szCs w:val="24"/>
          <w:lang w:bidi="bn-IN"/>
          <w14:ligatures w14:val="none"/>
        </w:rPr>
        <w:t>Sixth Edition edn. Los Angeles ; London ; New Delhi ; Singapore ; Washington DC ; Melbourne: SAGE.</w:t>
      </w:r>
    </w:p>
    <w:sectPr>
      <w:footerReference r:id="rId5" w:type="default"/>
      <w:pgSz w:w="11900" w:h="16840"/>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Vrinda">
    <w:panose1 w:val="020B0502040204020203"/>
    <w:charset w:val="00"/>
    <w:family w:val="swiss"/>
    <w:pitch w:val="default"/>
    <w:sig w:usb0="00010003" w:usb1="00000000" w:usb2="00000000" w:usb3="00000000" w:csb0="00000001" w:csb1="00000000"/>
  </w:font>
  <w:font w:name="Calibri">
    <w:panose1 w:val="020F0502020204030204"/>
    <w:charset w:val="00"/>
    <w:family w:val="auto"/>
    <w:pitch w:val="default"/>
    <w:sig w:usb0="E4002EFF" w:usb1="C200247B" w:usb2="00000009" w:usb3="00000000" w:csb0="200001FF" w:csb1="00000000"/>
  </w:font>
  <w:font w:name="等线 Light">
    <w:altName w:val="Li Sweet Rupam Unicode"/>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Tahoma">
    <w:panose1 w:val="020B0604030504040204"/>
    <w:charset w:val="00"/>
    <w:family w:val="swiss"/>
    <w:pitch w:val="default"/>
    <w:sig w:usb0="E1002EFF" w:usb1="C000605B" w:usb2="00000029" w:usb3="00000000" w:csb0="200101FF" w:csb1="20280000"/>
  </w:font>
  <w:font w:name="等线">
    <w:altName w:val="Arial Unicode MS"/>
    <w:panose1 w:val="00000000000000000000"/>
    <w:charset w:val="00"/>
    <w:family w:val="auto"/>
    <w:pitch w:val="default"/>
    <w:sig w:usb0="00000000" w:usb1="00000000" w:usb2="00000000" w:usb3="00000000" w:csb0="00000000" w:csb1="00000000"/>
  </w:font>
  <w:font w:name="Symbol">
    <w:panose1 w:val="05050102010706020507"/>
    <w:charset w:val="02"/>
    <w:family w:val="decorative"/>
    <w:pitch w:val="default"/>
    <w:sig w:usb0="00000000" w:usb1="00000000" w:usb2="00000000" w:usb3="00000000" w:csb0="80000000" w:csb1="00000000"/>
  </w:font>
  <w:font w:name="Wingdings">
    <w:panose1 w:val="05000000000000000000"/>
    <w:charset w:val="4D"/>
    <w:family w:val="decorative"/>
    <w:pitch w:val="default"/>
    <w:sig w:usb0="00000000" w:usb1="00000000" w:usb2="00000000" w:usb3="00000000" w:csb0="80000000" w:csb1="00000000"/>
  </w:font>
  <w:font w:name="-webkit-standard">
    <w:altName w:val="Cambria"/>
    <w:panose1 w:val="020B0604020202020204"/>
    <w:charset w:val="00"/>
    <w:family w:val="roman"/>
    <w:pitch w:val="default"/>
    <w:sig w:usb0="00000000" w:usb1="00000000" w:usb2="00000000" w:usb3="00000000" w:csb0="00000000" w:csb1="00000000"/>
  </w:font>
  <w:font w:name="Cambria">
    <w:panose1 w:val="02040503050406030204"/>
    <w:charset w:val="00"/>
    <w:family w:val="auto"/>
    <w:pitch w:val="default"/>
    <w:sig w:usb0="E00006FF" w:usb1="420024FF" w:usb2="02000000" w:usb3="00000000" w:csb0="2000019F" w:csb1="00000000"/>
  </w:font>
  <w:font w:name="Arial Unicode MS">
    <w:panose1 w:val="020B0604020202020204"/>
    <w:charset w:val="86"/>
    <w:family w:val="auto"/>
    <w:pitch w:val="default"/>
    <w:sig w:usb0="FFFFFFFF" w:usb1="E9FFFFFF" w:usb2="0000003F" w:usb3="00000000" w:csb0="603F01FF" w:csb1="FFFF0000"/>
  </w:font>
  <w:font w:name="Li Sweet Rupam Unicode">
    <w:panose1 w:val="02000500000000000000"/>
    <w:charset w:val="00"/>
    <w:family w:val="auto"/>
    <w:pitch w:val="default"/>
    <w:sig w:usb0="00010001"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36849811"/>
      <w:docPartObj>
        <w:docPartGallery w:val="AutoText"/>
      </w:docPartObj>
    </w:sdtPr>
    <w:sdtContent>
      <w:p w14:paraId="28EEC95B">
        <w:pPr>
          <w:pStyle w:val="15"/>
          <w:jc w:val="right"/>
        </w:pPr>
        <w:r>
          <w:fldChar w:fldCharType="begin"/>
        </w:r>
        <w:r>
          <w:instrText xml:space="preserve"> PAGE   \* MERGEFORMAT </w:instrText>
        </w:r>
        <w:r>
          <w:fldChar w:fldCharType="separate"/>
        </w:r>
        <w:r>
          <w:t>1</w:t>
        </w:r>
        <w:r>
          <w:fldChar w:fldCharType="end"/>
        </w:r>
      </w:p>
    </w:sdtContent>
  </w:sdt>
  <w:p w14:paraId="5F35BF97">
    <w:pPr>
      <w:pStyle w:val="1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51D1C76"/>
    <w:multiLevelType w:val="multilevel"/>
    <w:tmpl w:val="151D1C7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582A7F7F"/>
    <w:multiLevelType w:val="multilevel"/>
    <w:tmpl w:val="582A7F7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3"/>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944"/>
    <w:rsid w:val="000B3D55"/>
    <w:rsid w:val="000C1C9E"/>
    <w:rsid w:val="000C3B82"/>
    <w:rsid w:val="000C4C78"/>
    <w:rsid w:val="000D0BCC"/>
    <w:rsid w:val="000D3F3B"/>
    <w:rsid w:val="000D4C42"/>
    <w:rsid w:val="000D6BBB"/>
    <w:rsid w:val="000E11EE"/>
    <w:rsid w:val="000E2D38"/>
    <w:rsid w:val="000E2F56"/>
    <w:rsid w:val="000E4326"/>
    <w:rsid w:val="000E628B"/>
    <w:rsid w:val="000E6A7E"/>
    <w:rsid w:val="000F1070"/>
    <w:rsid w:val="000F1833"/>
    <w:rsid w:val="000F2CC4"/>
    <w:rsid w:val="000F3F8E"/>
    <w:rsid w:val="000F50A3"/>
    <w:rsid w:val="000F7992"/>
    <w:rsid w:val="00101B07"/>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3B0C"/>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02F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0EBF"/>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483"/>
    <w:rsid w:val="004205AF"/>
    <w:rsid w:val="00423084"/>
    <w:rsid w:val="00427FF1"/>
    <w:rsid w:val="00434D3B"/>
    <w:rsid w:val="00436054"/>
    <w:rsid w:val="00437924"/>
    <w:rsid w:val="00440D09"/>
    <w:rsid w:val="00442F9A"/>
    <w:rsid w:val="00444398"/>
    <w:rsid w:val="00450200"/>
    <w:rsid w:val="004551F4"/>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A7603"/>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1296"/>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078"/>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0C7"/>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0705C"/>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68F0"/>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5C03"/>
    <w:rsid w:val="0095651D"/>
    <w:rsid w:val="009600F2"/>
    <w:rsid w:val="0096371A"/>
    <w:rsid w:val="00966112"/>
    <w:rsid w:val="00967681"/>
    <w:rsid w:val="009704C8"/>
    <w:rsid w:val="00972982"/>
    <w:rsid w:val="00973D5E"/>
    <w:rsid w:val="00974705"/>
    <w:rsid w:val="009819AA"/>
    <w:rsid w:val="00982AE3"/>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BF5"/>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5EEB"/>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5E2B"/>
    <w:rsid w:val="00BF732C"/>
    <w:rsid w:val="00C04405"/>
    <w:rsid w:val="00C05E74"/>
    <w:rsid w:val="00C0601A"/>
    <w:rsid w:val="00C07AA1"/>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D02624"/>
    <w:rsid w:val="00D04575"/>
    <w:rsid w:val="00D10545"/>
    <w:rsid w:val="00D111C3"/>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0EE"/>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B6365"/>
    <w:rsid w:val="00DC1557"/>
    <w:rsid w:val="00DC1948"/>
    <w:rsid w:val="00DC3499"/>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3212"/>
    <w:rsid w:val="00E6474C"/>
    <w:rsid w:val="00E66777"/>
    <w:rsid w:val="00E67525"/>
    <w:rsid w:val="00E70A93"/>
    <w:rsid w:val="00E717B3"/>
    <w:rsid w:val="00E72A13"/>
    <w:rsid w:val="00E72E51"/>
    <w:rsid w:val="00E75100"/>
    <w:rsid w:val="00E7566F"/>
    <w:rsid w:val="00E76659"/>
    <w:rsid w:val="00E77829"/>
    <w:rsid w:val="00E8067B"/>
    <w:rsid w:val="00E80B25"/>
    <w:rsid w:val="00E82AAF"/>
    <w:rsid w:val="00E835BE"/>
    <w:rsid w:val="00E9001E"/>
    <w:rsid w:val="00E90713"/>
    <w:rsid w:val="00E9339C"/>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2D0E"/>
    <w:rsid w:val="00ED389A"/>
    <w:rsid w:val="00ED49D0"/>
    <w:rsid w:val="00ED7454"/>
    <w:rsid w:val="00ED75E4"/>
    <w:rsid w:val="00EE0F5C"/>
    <w:rsid w:val="00EE0F8D"/>
    <w:rsid w:val="00EE270E"/>
    <w:rsid w:val="00EE5EF8"/>
    <w:rsid w:val="00EE6CBD"/>
    <w:rsid w:val="00EE7B7F"/>
    <w:rsid w:val="00EF03A1"/>
    <w:rsid w:val="00EF1036"/>
    <w:rsid w:val="00EF4094"/>
    <w:rsid w:val="00EF4802"/>
    <w:rsid w:val="00F02946"/>
    <w:rsid w:val="00F02DF8"/>
    <w:rsid w:val="00F03EE2"/>
    <w:rsid w:val="00F0796A"/>
    <w:rsid w:val="00F12722"/>
    <w:rsid w:val="00F13DD4"/>
    <w:rsid w:val="00F172B1"/>
    <w:rsid w:val="00F210AA"/>
    <w:rsid w:val="00F21916"/>
    <w:rsid w:val="00F25C06"/>
    <w:rsid w:val="00F30805"/>
    <w:rsid w:val="00F366C1"/>
    <w:rsid w:val="00F4215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 w:val="51377F1A"/>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qFormat="1" w:uiPriority="39" w:name="toc 4"/>
    <w:lsdException w:qFormat="1" w:uiPriority="39" w:name="toc 5"/>
    <w:lsdException w:qFormat="1" w:uiPriority="39" w:name="toc 6"/>
    <w:lsdException w:qFormat="1" w:uiPriority="39" w:name="toc 7"/>
    <w:lsdException w:qFormat="1" w:uiPriority="39" w:name="toc 8"/>
    <w:lsdException w:qFormat="1"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0" w:semiHidden="0" w:name="caption"/>
    <w:lsdException w:qFormat="1" w:uiPriority="99" w:semiHidden="0"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qFormat="1" w:unhideWhenUsed="0" w:uiPriority="99" w:name="Placeholder Text"/>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120" w:after="120" w:line="360" w:lineRule="auto"/>
      <w:jc w:val="both"/>
    </w:pPr>
    <w:rPr>
      <w:rFonts w:ascii="Times New Roman" w:hAnsi="Times New Roman" w:eastAsia="Times New Roman" w:cs="Times New Roman"/>
      <w:kern w:val="2"/>
      <w:sz w:val="24"/>
      <w:szCs w:val="22"/>
      <w:lang w:val="en-GB" w:eastAsia="en-GB" w:bidi="ar-SA"/>
      <w14:ligatures w14:val="standardContextual"/>
    </w:rPr>
  </w:style>
  <w:style w:type="paragraph" w:styleId="2">
    <w:name w:val="heading 1"/>
    <w:basedOn w:val="1"/>
    <w:next w:val="1"/>
    <w:link w:val="31"/>
    <w:autoRedefine/>
    <w:qFormat/>
    <w:uiPriority w:val="9"/>
    <w:pPr>
      <w:keepNext/>
      <w:keepLines/>
      <w:spacing w:before="240" w:after="0"/>
      <w:outlineLvl w:val="0"/>
    </w:pPr>
    <w:rPr>
      <w:rFonts w:eastAsiaTheme="majorEastAsia" w:cstheme="majorBidi"/>
      <w:b/>
      <w:color w:val="000000"/>
      <w:kern w:val="0"/>
      <w:sz w:val="32"/>
      <w:szCs w:val="32"/>
      <w:lang w:val="zh-CN" w:eastAsia="en-US" w:bidi="bn-IN"/>
      <w14:ligatures w14:val="none"/>
    </w:rPr>
  </w:style>
  <w:style w:type="paragraph" w:styleId="3">
    <w:name w:val="heading 2"/>
    <w:basedOn w:val="1"/>
    <w:next w:val="1"/>
    <w:link w:val="32"/>
    <w:autoRedefine/>
    <w:unhideWhenUsed/>
    <w:qFormat/>
    <w:uiPriority w:val="9"/>
    <w:pPr>
      <w:keepNext/>
      <w:keepLines/>
      <w:spacing w:before="40" w:after="0"/>
      <w:outlineLvl w:val="1"/>
    </w:pPr>
    <w:rPr>
      <w:rFonts w:eastAsiaTheme="majorEastAsia" w:cstheme="majorBidi"/>
      <w:b/>
      <w:kern w:val="0"/>
      <w:sz w:val="26"/>
      <w:szCs w:val="33"/>
      <w:lang w:val="zh-CN" w:eastAsia="en-US" w:bidi="bn-IN"/>
      <w14:ligatures w14:val="none"/>
    </w:rPr>
  </w:style>
  <w:style w:type="paragraph" w:styleId="4">
    <w:name w:val="heading 3"/>
    <w:basedOn w:val="1"/>
    <w:next w:val="1"/>
    <w:link w:val="33"/>
    <w:autoRedefine/>
    <w:unhideWhenUsed/>
    <w:qFormat/>
    <w:uiPriority w:val="9"/>
    <w:pPr>
      <w:keepNext/>
      <w:keepLines/>
      <w:spacing w:before="40" w:after="0" w:line="480" w:lineRule="auto"/>
      <w:outlineLvl w:val="2"/>
    </w:pPr>
    <w:rPr>
      <w:rFonts w:eastAsiaTheme="majorEastAsia" w:cstheme="majorBidi"/>
      <w:b/>
      <w:kern w:val="0"/>
      <w:szCs w:val="30"/>
      <w:lang w:val="zh-CN" w:eastAsia="en-US" w:bidi="bn-IN"/>
      <w14:ligatures w14:val="none"/>
    </w:rPr>
  </w:style>
  <w:style w:type="paragraph" w:styleId="5">
    <w:name w:val="heading 4"/>
    <w:basedOn w:val="1"/>
    <w:next w:val="1"/>
    <w:link w:val="49"/>
    <w:semiHidden/>
    <w:unhideWhenUsed/>
    <w:qFormat/>
    <w:uiPriority w:val="9"/>
    <w:pPr>
      <w:keepNext/>
      <w:keepLines/>
      <w:spacing w:before="40" w:after="0"/>
      <w:outlineLvl w:val="3"/>
    </w:pPr>
    <w:rPr>
      <w:rFonts w:asciiTheme="majorHAnsi" w:hAnsiTheme="majorHAnsi" w:eastAsiaTheme="majorEastAsia" w:cstheme="majorBidi"/>
      <w:i/>
      <w:iCs/>
      <w:color w:val="2F5597" w:themeColor="accent1" w:themeShade="BF"/>
      <w:kern w:val="0"/>
      <w:szCs w:val="24"/>
      <w:lang w:val="zh-CN" w:bidi="bn-IN"/>
      <w14:ligatures w14:val="none"/>
    </w:rPr>
  </w:style>
  <w:style w:type="character" w:default="1" w:styleId="6">
    <w:name w:val="Default Paragraph Font"/>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Balloon Text"/>
    <w:basedOn w:val="1"/>
    <w:link w:val="37"/>
    <w:semiHidden/>
    <w:unhideWhenUsed/>
    <w:qFormat/>
    <w:uiPriority w:val="99"/>
    <w:rPr>
      <w:rFonts w:ascii="Segoe UI" w:hAnsi="Segoe UI" w:cs="Segoe UI" w:eastAsiaTheme="minorHAnsi"/>
      <w:sz w:val="18"/>
      <w:lang w:eastAsia="en-US"/>
    </w:rPr>
  </w:style>
  <w:style w:type="paragraph" w:styleId="9">
    <w:name w:val="Body Text"/>
    <w:basedOn w:val="1"/>
    <w:link w:val="48"/>
    <w:qFormat/>
    <w:uiPriority w:val="1"/>
    <w:pPr>
      <w:widowControl w:val="0"/>
      <w:autoSpaceDE w:val="0"/>
      <w:autoSpaceDN w:val="0"/>
      <w:spacing w:before="0" w:after="0" w:line="240" w:lineRule="auto"/>
      <w:jc w:val="left"/>
    </w:pPr>
    <w:rPr>
      <w:rFonts w:ascii="Arial" w:hAnsi="Arial"/>
      <w:kern w:val="0"/>
      <w:sz w:val="16"/>
      <w:szCs w:val="16"/>
      <w:lang w:val="en-US" w:eastAsia="en-US"/>
      <w14:ligatures w14:val="none"/>
    </w:rPr>
  </w:style>
  <w:style w:type="paragraph" w:styleId="10">
    <w:name w:val="caption"/>
    <w:basedOn w:val="1"/>
    <w:next w:val="1"/>
    <w:autoRedefine/>
    <w:unhideWhenUsed/>
    <w:qFormat/>
    <w:uiPriority w:val="0"/>
    <w:pPr>
      <w:spacing w:before="0" w:after="200"/>
      <w:jc w:val="center"/>
    </w:pPr>
    <w:rPr>
      <w:rFonts w:eastAsiaTheme="minorHAnsi" w:cstheme="minorBidi"/>
      <w:b/>
      <w:iCs/>
      <w:kern w:val="0"/>
      <w:sz w:val="20"/>
      <w:szCs w:val="24"/>
      <w:lang w:val="zh-CN" w:eastAsia="en-US" w:bidi="bn-IN"/>
      <w14:ligatures w14:val="none"/>
    </w:rPr>
  </w:style>
  <w:style w:type="character" w:styleId="11">
    <w:name w:val="annotation reference"/>
    <w:basedOn w:val="6"/>
    <w:semiHidden/>
    <w:unhideWhenUsed/>
    <w:qFormat/>
    <w:uiPriority w:val="99"/>
    <w:rPr>
      <w:sz w:val="16"/>
      <w:szCs w:val="16"/>
    </w:rPr>
  </w:style>
  <w:style w:type="paragraph" w:styleId="12">
    <w:name w:val="annotation text"/>
    <w:basedOn w:val="1"/>
    <w:link w:val="42"/>
    <w:semiHidden/>
    <w:unhideWhenUsed/>
    <w:qFormat/>
    <w:uiPriority w:val="99"/>
    <w:pPr>
      <w:spacing w:before="0" w:after="160"/>
    </w:pPr>
    <w:rPr>
      <w:rFonts w:eastAsiaTheme="minorHAnsi" w:cstheme="minorBidi"/>
      <w:kern w:val="0"/>
      <w:sz w:val="20"/>
      <w:szCs w:val="20"/>
      <w:lang w:val="zh-CN" w:eastAsia="en-US"/>
      <w14:ligatures w14:val="none"/>
    </w:rPr>
  </w:style>
  <w:style w:type="character" w:styleId="13">
    <w:name w:val="Emphasis"/>
    <w:basedOn w:val="6"/>
    <w:qFormat/>
    <w:uiPriority w:val="20"/>
    <w:rPr>
      <w:i/>
      <w:iCs/>
    </w:rPr>
  </w:style>
  <w:style w:type="character" w:styleId="14">
    <w:name w:val="FollowedHyperlink"/>
    <w:basedOn w:val="6"/>
    <w:semiHidden/>
    <w:unhideWhenUsed/>
    <w:qFormat/>
    <w:uiPriority w:val="99"/>
    <w:rPr>
      <w:color w:val="954F72" w:themeColor="followedHyperlink"/>
      <w:u w:val="single"/>
      <w14:textFill>
        <w14:solidFill>
          <w14:schemeClr w14:val="folHlink"/>
        </w14:solidFill>
      </w14:textFill>
    </w:rPr>
  </w:style>
  <w:style w:type="paragraph" w:styleId="15">
    <w:name w:val="footer"/>
    <w:basedOn w:val="1"/>
    <w:link w:val="36"/>
    <w:unhideWhenUsed/>
    <w:qFormat/>
    <w:uiPriority w:val="99"/>
    <w:pPr>
      <w:tabs>
        <w:tab w:val="center" w:pos="4680"/>
        <w:tab w:val="right" w:pos="9360"/>
      </w:tabs>
      <w:spacing w:before="0" w:after="0"/>
    </w:pPr>
    <w:rPr>
      <w:rFonts w:eastAsiaTheme="minorHAnsi" w:cstheme="minorBidi"/>
      <w:kern w:val="0"/>
      <w:szCs w:val="28"/>
      <w:lang w:val="zh-CN" w:eastAsia="en-US" w:bidi="bn-IN"/>
      <w14:ligatures w14:val="none"/>
    </w:rPr>
  </w:style>
  <w:style w:type="paragraph" w:styleId="16">
    <w:name w:val="header"/>
    <w:basedOn w:val="1"/>
    <w:link w:val="35"/>
    <w:unhideWhenUsed/>
    <w:qFormat/>
    <w:uiPriority w:val="99"/>
    <w:pPr>
      <w:tabs>
        <w:tab w:val="center" w:pos="4680"/>
        <w:tab w:val="right" w:pos="9360"/>
      </w:tabs>
      <w:spacing w:before="0" w:after="0"/>
    </w:pPr>
    <w:rPr>
      <w:rFonts w:eastAsiaTheme="minorHAnsi" w:cstheme="minorBidi"/>
      <w:kern w:val="0"/>
      <w:szCs w:val="28"/>
      <w:lang w:val="zh-CN" w:eastAsia="en-US" w:bidi="bn-IN"/>
      <w14:ligatures w14:val="none"/>
    </w:rPr>
  </w:style>
  <w:style w:type="character" w:styleId="17">
    <w:name w:val="Hyperlink"/>
    <w:basedOn w:val="6"/>
    <w:unhideWhenUsed/>
    <w:qFormat/>
    <w:uiPriority w:val="99"/>
    <w:rPr>
      <w:color w:val="0563C1" w:themeColor="hyperlink"/>
      <w:u w:val="single"/>
      <w14:textFill>
        <w14:solidFill>
          <w14:schemeClr w14:val="hlink"/>
        </w14:solidFill>
      </w14:textFill>
    </w:rPr>
  </w:style>
  <w:style w:type="paragraph" w:styleId="18">
    <w:name w:val="Normal (Web)"/>
    <w:basedOn w:val="1"/>
    <w:unhideWhenUsed/>
    <w:qFormat/>
    <w:uiPriority w:val="99"/>
    <w:pPr>
      <w:spacing w:after="160"/>
    </w:pPr>
    <w:rPr>
      <w:rFonts w:eastAsiaTheme="minorHAnsi"/>
      <w:szCs w:val="30"/>
      <w:lang w:eastAsia="en-US"/>
    </w:rPr>
  </w:style>
  <w:style w:type="character" w:styleId="19">
    <w:name w:val="Strong"/>
    <w:basedOn w:val="6"/>
    <w:qFormat/>
    <w:uiPriority w:val="22"/>
    <w:rPr>
      <w:b/>
      <w:bCs/>
    </w:rPr>
  </w:style>
  <w:style w:type="table" w:styleId="20">
    <w:name w:val="Table Grid"/>
    <w:basedOn w:val="7"/>
    <w:qFormat/>
    <w:uiPriority w:val="39"/>
    <w:pPr>
      <w:spacing w:after="0" w:line="240" w:lineRule="auto"/>
    </w:pPr>
    <w:rPr>
      <w:szCs w:val="22"/>
      <w:lang w:bidi="ar-SA"/>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1">
    <w:name w:val="table of figures"/>
    <w:basedOn w:val="1"/>
    <w:next w:val="1"/>
    <w:unhideWhenUsed/>
    <w:qFormat/>
    <w:uiPriority w:val="99"/>
    <w:rPr>
      <w:rFonts w:eastAsiaTheme="minorHAnsi" w:cstheme="minorBidi"/>
      <w:szCs w:val="28"/>
      <w:lang w:eastAsia="en-US"/>
    </w:rPr>
  </w:style>
  <w:style w:type="paragraph" w:styleId="22">
    <w:name w:val="toc 1"/>
    <w:basedOn w:val="1"/>
    <w:next w:val="1"/>
    <w:autoRedefine/>
    <w:unhideWhenUsed/>
    <w:qFormat/>
    <w:uiPriority w:val="39"/>
    <w:pPr>
      <w:spacing w:after="0"/>
      <w:jc w:val="left"/>
    </w:pPr>
    <w:rPr>
      <w:rFonts w:asciiTheme="minorHAnsi" w:hAnsiTheme="minorHAnsi" w:cstheme="minorHAnsi"/>
      <w:b/>
      <w:bCs/>
      <w:i/>
      <w:iCs/>
      <w:szCs w:val="28"/>
    </w:rPr>
  </w:style>
  <w:style w:type="paragraph" w:styleId="23">
    <w:name w:val="toc 2"/>
    <w:basedOn w:val="1"/>
    <w:next w:val="1"/>
    <w:autoRedefine/>
    <w:unhideWhenUsed/>
    <w:qFormat/>
    <w:uiPriority w:val="39"/>
    <w:pPr>
      <w:spacing w:after="0"/>
      <w:ind w:left="240"/>
      <w:jc w:val="left"/>
    </w:pPr>
    <w:rPr>
      <w:rFonts w:asciiTheme="minorHAnsi" w:hAnsiTheme="minorHAnsi" w:cstheme="minorHAnsi"/>
      <w:b/>
      <w:bCs/>
      <w:sz w:val="22"/>
      <w:szCs w:val="26"/>
    </w:rPr>
  </w:style>
  <w:style w:type="paragraph" w:styleId="24">
    <w:name w:val="toc 3"/>
    <w:basedOn w:val="1"/>
    <w:next w:val="1"/>
    <w:autoRedefine/>
    <w:unhideWhenUsed/>
    <w:qFormat/>
    <w:uiPriority w:val="39"/>
    <w:pPr>
      <w:spacing w:before="0" w:after="0"/>
      <w:ind w:left="480"/>
      <w:jc w:val="left"/>
    </w:pPr>
    <w:rPr>
      <w:rFonts w:asciiTheme="minorHAnsi" w:hAnsiTheme="minorHAnsi" w:cstheme="minorHAnsi"/>
      <w:sz w:val="20"/>
      <w:szCs w:val="24"/>
    </w:rPr>
  </w:style>
  <w:style w:type="paragraph" w:styleId="25">
    <w:name w:val="toc 4"/>
    <w:basedOn w:val="1"/>
    <w:next w:val="1"/>
    <w:autoRedefine/>
    <w:semiHidden/>
    <w:unhideWhenUsed/>
    <w:qFormat/>
    <w:uiPriority w:val="39"/>
    <w:pPr>
      <w:spacing w:before="0" w:after="0"/>
      <w:ind w:left="720"/>
      <w:jc w:val="left"/>
    </w:pPr>
    <w:rPr>
      <w:rFonts w:asciiTheme="minorHAnsi" w:hAnsiTheme="minorHAnsi" w:cstheme="minorHAnsi"/>
      <w:sz w:val="20"/>
      <w:szCs w:val="24"/>
    </w:rPr>
  </w:style>
  <w:style w:type="paragraph" w:styleId="26">
    <w:name w:val="toc 5"/>
    <w:basedOn w:val="1"/>
    <w:next w:val="1"/>
    <w:autoRedefine/>
    <w:semiHidden/>
    <w:unhideWhenUsed/>
    <w:qFormat/>
    <w:uiPriority w:val="39"/>
    <w:pPr>
      <w:spacing w:before="0" w:after="0"/>
      <w:ind w:left="960"/>
      <w:jc w:val="left"/>
    </w:pPr>
    <w:rPr>
      <w:rFonts w:asciiTheme="minorHAnsi" w:hAnsiTheme="minorHAnsi" w:cstheme="minorHAnsi"/>
      <w:sz w:val="20"/>
      <w:szCs w:val="24"/>
    </w:rPr>
  </w:style>
  <w:style w:type="paragraph" w:styleId="27">
    <w:name w:val="toc 6"/>
    <w:basedOn w:val="1"/>
    <w:next w:val="1"/>
    <w:autoRedefine/>
    <w:semiHidden/>
    <w:unhideWhenUsed/>
    <w:qFormat/>
    <w:uiPriority w:val="39"/>
    <w:pPr>
      <w:spacing w:before="0" w:after="0"/>
      <w:ind w:left="1200"/>
      <w:jc w:val="left"/>
    </w:pPr>
    <w:rPr>
      <w:rFonts w:asciiTheme="minorHAnsi" w:hAnsiTheme="minorHAnsi" w:cstheme="minorHAnsi"/>
      <w:sz w:val="20"/>
      <w:szCs w:val="24"/>
    </w:rPr>
  </w:style>
  <w:style w:type="paragraph" w:styleId="28">
    <w:name w:val="toc 7"/>
    <w:basedOn w:val="1"/>
    <w:next w:val="1"/>
    <w:autoRedefine/>
    <w:semiHidden/>
    <w:unhideWhenUsed/>
    <w:qFormat/>
    <w:uiPriority w:val="39"/>
    <w:pPr>
      <w:spacing w:before="0" w:after="0"/>
      <w:ind w:left="1440"/>
      <w:jc w:val="left"/>
    </w:pPr>
    <w:rPr>
      <w:rFonts w:asciiTheme="minorHAnsi" w:hAnsiTheme="minorHAnsi" w:cstheme="minorHAnsi"/>
      <w:sz w:val="20"/>
      <w:szCs w:val="24"/>
    </w:rPr>
  </w:style>
  <w:style w:type="paragraph" w:styleId="29">
    <w:name w:val="toc 8"/>
    <w:basedOn w:val="1"/>
    <w:next w:val="1"/>
    <w:autoRedefine/>
    <w:semiHidden/>
    <w:unhideWhenUsed/>
    <w:qFormat/>
    <w:uiPriority w:val="39"/>
    <w:pPr>
      <w:spacing w:before="0" w:after="0"/>
      <w:ind w:left="1680"/>
      <w:jc w:val="left"/>
    </w:pPr>
    <w:rPr>
      <w:rFonts w:asciiTheme="minorHAnsi" w:hAnsiTheme="minorHAnsi" w:cstheme="minorHAnsi"/>
      <w:sz w:val="20"/>
      <w:szCs w:val="24"/>
    </w:rPr>
  </w:style>
  <w:style w:type="paragraph" w:styleId="30">
    <w:name w:val="toc 9"/>
    <w:basedOn w:val="1"/>
    <w:next w:val="1"/>
    <w:autoRedefine/>
    <w:semiHidden/>
    <w:unhideWhenUsed/>
    <w:qFormat/>
    <w:uiPriority w:val="39"/>
    <w:pPr>
      <w:spacing w:before="0" w:after="0"/>
      <w:ind w:left="1920"/>
      <w:jc w:val="left"/>
    </w:pPr>
    <w:rPr>
      <w:rFonts w:asciiTheme="minorHAnsi" w:hAnsiTheme="minorHAnsi" w:cstheme="minorHAnsi"/>
      <w:sz w:val="20"/>
      <w:szCs w:val="24"/>
    </w:rPr>
  </w:style>
  <w:style w:type="character" w:customStyle="1" w:styleId="31">
    <w:name w:val="Heading 1 Char"/>
    <w:basedOn w:val="6"/>
    <w:link w:val="2"/>
    <w:qFormat/>
    <w:uiPriority w:val="9"/>
    <w:rPr>
      <w:rFonts w:ascii="Times New Roman" w:hAnsi="Times New Roman" w:eastAsiaTheme="majorEastAsia" w:cstheme="majorBidi"/>
      <w:b/>
      <w:color w:val="000000"/>
      <w:sz w:val="32"/>
      <w:szCs w:val="32"/>
      <w:lang w:val="zh-CN"/>
    </w:rPr>
  </w:style>
  <w:style w:type="character" w:customStyle="1" w:styleId="32">
    <w:name w:val="Heading 2 Char"/>
    <w:basedOn w:val="6"/>
    <w:link w:val="3"/>
    <w:qFormat/>
    <w:uiPriority w:val="9"/>
    <w:rPr>
      <w:rFonts w:ascii="Times New Roman" w:hAnsi="Times New Roman" w:eastAsiaTheme="majorEastAsia" w:cstheme="majorBidi"/>
      <w:b/>
      <w:sz w:val="26"/>
      <w:szCs w:val="33"/>
      <w:lang w:val="zh-CN"/>
    </w:rPr>
  </w:style>
  <w:style w:type="character" w:customStyle="1" w:styleId="33">
    <w:name w:val="Heading 3 Char"/>
    <w:basedOn w:val="6"/>
    <w:link w:val="4"/>
    <w:uiPriority w:val="9"/>
    <w:rPr>
      <w:rFonts w:ascii="Times New Roman" w:hAnsi="Times New Roman" w:eastAsiaTheme="majorEastAsia" w:cstheme="majorBidi"/>
      <w:b/>
      <w:sz w:val="24"/>
      <w:szCs w:val="30"/>
    </w:rPr>
  </w:style>
  <w:style w:type="paragraph" w:customStyle="1" w:styleId="34">
    <w:name w:val="TOC Heading"/>
    <w:basedOn w:val="2"/>
    <w:next w:val="1"/>
    <w:unhideWhenUsed/>
    <w:qFormat/>
    <w:uiPriority w:val="39"/>
    <w:pPr>
      <w:outlineLvl w:val="9"/>
    </w:pPr>
    <w:rPr>
      <w:lang w:bidi="ar-SA"/>
    </w:rPr>
  </w:style>
  <w:style w:type="character" w:customStyle="1" w:styleId="35">
    <w:name w:val="Header Char"/>
    <w:basedOn w:val="6"/>
    <w:link w:val="16"/>
    <w:uiPriority w:val="99"/>
    <w:rPr>
      <w:rFonts w:ascii="Times New Roman" w:hAnsi="Times New Roman"/>
      <w:sz w:val="24"/>
    </w:rPr>
  </w:style>
  <w:style w:type="character" w:customStyle="1" w:styleId="36">
    <w:name w:val="Footer Char"/>
    <w:basedOn w:val="6"/>
    <w:link w:val="15"/>
    <w:qFormat/>
    <w:uiPriority w:val="99"/>
    <w:rPr>
      <w:rFonts w:ascii="Times New Roman" w:hAnsi="Times New Roman"/>
      <w:sz w:val="24"/>
    </w:rPr>
  </w:style>
  <w:style w:type="character" w:customStyle="1" w:styleId="37">
    <w:name w:val="Balloon Text Char"/>
    <w:basedOn w:val="6"/>
    <w:link w:val="8"/>
    <w:semiHidden/>
    <w:qFormat/>
    <w:uiPriority w:val="99"/>
    <w:rPr>
      <w:rFonts w:ascii="Segoe UI" w:hAnsi="Segoe UI" w:cs="Segoe UI"/>
      <w:sz w:val="18"/>
      <w:szCs w:val="22"/>
    </w:rPr>
  </w:style>
  <w:style w:type="character" w:customStyle="1" w:styleId="38">
    <w:name w:val="apple-converted-space"/>
    <w:basedOn w:val="6"/>
    <w:qFormat/>
    <w:uiPriority w:val="0"/>
  </w:style>
  <w:style w:type="paragraph" w:styleId="39">
    <w:name w:val="List Paragraph"/>
    <w:basedOn w:val="1"/>
    <w:qFormat/>
    <w:uiPriority w:val="34"/>
    <w:pPr>
      <w:spacing w:before="0" w:after="160"/>
      <w:ind w:left="720"/>
      <w:contextualSpacing/>
    </w:pPr>
    <w:rPr>
      <w:rFonts w:eastAsiaTheme="minorHAnsi" w:cstheme="minorBidi"/>
      <w:kern w:val="0"/>
      <w:szCs w:val="28"/>
      <w:lang w:val="zh-CN" w:eastAsia="en-US" w:bidi="bn-IN"/>
      <w14:ligatures w14:val="none"/>
    </w:rPr>
  </w:style>
  <w:style w:type="paragraph" w:styleId="40">
    <w:name w:val="No Spacing"/>
    <w:qFormat/>
    <w:uiPriority w:val="1"/>
    <w:pPr>
      <w:spacing w:after="0" w:line="240" w:lineRule="auto"/>
      <w:jc w:val="both"/>
    </w:pPr>
    <w:rPr>
      <w:rFonts w:ascii="Times New Roman" w:hAnsi="Times New Roman" w:eastAsiaTheme="minorHAnsi" w:cstheme="minorBidi"/>
      <w:sz w:val="24"/>
      <w:szCs w:val="28"/>
      <w:lang w:val="en-GB" w:eastAsia="en-US" w:bidi="bn-IN"/>
    </w:rPr>
  </w:style>
  <w:style w:type="table" w:customStyle="1" w:styleId="41">
    <w:name w:val="Plain Table 1"/>
    <w:basedOn w:val="7"/>
    <w:qFormat/>
    <w:uiPriority w:val="41"/>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character" w:customStyle="1" w:styleId="42">
    <w:name w:val="Comment Text Char"/>
    <w:basedOn w:val="6"/>
    <w:link w:val="12"/>
    <w:semiHidden/>
    <w:qFormat/>
    <w:uiPriority w:val="99"/>
    <w:rPr>
      <w:rFonts w:ascii="Times New Roman" w:hAnsi="Times New Roman"/>
      <w:sz w:val="20"/>
      <w:szCs w:val="20"/>
      <w:lang w:bidi="ar-SA"/>
    </w:rPr>
  </w:style>
  <w:style w:type="table" w:customStyle="1" w:styleId="43">
    <w:name w:val="_Style 52"/>
    <w:basedOn w:val="7"/>
    <w:qFormat/>
    <w:uiPriority w:val="0"/>
    <w:pPr>
      <w:spacing w:after="200" w:line="276" w:lineRule="auto"/>
    </w:pPr>
    <w:rPr>
      <w:rFonts w:ascii="Tahoma" w:hAnsi="Tahoma" w:eastAsia="Tahoma" w:cs="Tahoma"/>
      <w:sz w:val="20"/>
      <w:szCs w:val="20"/>
      <w:lang w:val="en-US" w:bidi="ar-SA"/>
    </w:rPr>
    <w:tblPr>
      <w:tblCellMar>
        <w:left w:w="0" w:type="dxa"/>
        <w:right w:w="0" w:type="dxa"/>
      </w:tblCellMar>
    </w:tblPr>
  </w:style>
  <w:style w:type="table" w:customStyle="1" w:styleId="44">
    <w:name w:val="_Style 53"/>
    <w:basedOn w:val="7"/>
    <w:qFormat/>
    <w:uiPriority w:val="0"/>
    <w:pPr>
      <w:spacing w:after="200" w:line="276" w:lineRule="auto"/>
    </w:pPr>
    <w:rPr>
      <w:rFonts w:ascii="Tahoma" w:hAnsi="Tahoma" w:eastAsia="Tahoma" w:cs="Tahoma"/>
      <w:sz w:val="20"/>
      <w:szCs w:val="20"/>
      <w:lang w:val="en-US" w:bidi="ar-SA"/>
    </w:rPr>
    <w:tblPr>
      <w:tblCellMar>
        <w:left w:w="113" w:type="dxa"/>
        <w:right w:w="113" w:type="dxa"/>
      </w:tblCellMar>
    </w:tblPr>
  </w:style>
  <w:style w:type="character" w:styleId="45">
    <w:name w:val="Placeholder Text"/>
    <w:basedOn w:val="6"/>
    <w:semiHidden/>
    <w:qFormat/>
    <w:uiPriority w:val="99"/>
    <w:rPr>
      <w:color w:val="808080"/>
    </w:rPr>
  </w:style>
  <w:style w:type="paragraph" w:customStyle="1" w:styleId="46">
    <w:name w:val="Normal1"/>
    <w:qFormat/>
    <w:uiPriority w:val="0"/>
    <w:pPr>
      <w:spacing w:after="0" w:line="276" w:lineRule="auto"/>
    </w:pPr>
    <w:rPr>
      <w:rFonts w:ascii="Arial" w:hAnsi="Arial" w:eastAsia="Arial" w:cs="Arial"/>
      <w:sz w:val="22"/>
      <w:szCs w:val="22"/>
      <w:lang w:val="en-US" w:eastAsia="en-US" w:bidi="ar-SA"/>
    </w:rPr>
  </w:style>
  <w:style w:type="table" w:customStyle="1" w:styleId="47">
    <w:name w:val="TableGrid"/>
    <w:qFormat/>
    <w:uiPriority w:val="0"/>
    <w:pPr>
      <w:spacing w:after="0" w:line="240" w:lineRule="auto"/>
    </w:pPr>
    <w:rPr>
      <w:rFonts w:eastAsiaTheme="minorEastAsia"/>
      <w:szCs w:val="22"/>
      <w:lang w:eastAsia="en-GB" w:bidi="ar-SA"/>
    </w:rPr>
    <w:tblPr>
      <w:tblCellMar>
        <w:top w:w="0" w:type="dxa"/>
        <w:left w:w="0" w:type="dxa"/>
        <w:bottom w:w="0" w:type="dxa"/>
        <w:right w:w="0" w:type="dxa"/>
      </w:tblCellMar>
    </w:tblPr>
  </w:style>
  <w:style w:type="character" w:customStyle="1" w:styleId="48">
    <w:name w:val="Body Text Char"/>
    <w:basedOn w:val="6"/>
    <w:link w:val="9"/>
    <w:qFormat/>
    <w:uiPriority w:val="1"/>
    <w:rPr>
      <w:rFonts w:ascii="Arial" w:hAnsi="Arial" w:eastAsia="Arial" w:cs="Arial"/>
      <w:sz w:val="16"/>
      <w:szCs w:val="16"/>
      <w:lang w:val="en-US" w:bidi="ar-SA"/>
    </w:rPr>
  </w:style>
  <w:style w:type="character" w:customStyle="1" w:styleId="49">
    <w:name w:val="Heading 4 Char"/>
    <w:basedOn w:val="6"/>
    <w:link w:val="5"/>
    <w:semiHidden/>
    <w:qFormat/>
    <w:uiPriority w:val="9"/>
    <w:rPr>
      <w:rFonts w:asciiTheme="majorHAnsi" w:hAnsiTheme="majorHAnsi" w:eastAsiaTheme="majorEastAsia" w:cstheme="majorBidi"/>
      <w:i/>
      <w:iCs/>
      <w:color w:val="2F5597" w:themeColor="accent1" w:themeShade="BF"/>
      <w:sz w:val="24"/>
      <w:szCs w:val="22"/>
      <w:lang w:eastAsia="en-GB"/>
    </w:rPr>
  </w:style>
  <w:style w:type="paragraph" w:customStyle="1" w:styleId="50">
    <w:name w:val="muitypography-root"/>
    <w:basedOn w:val="1"/>
    <w:qFormat/>
    <w:uiPriority w:val="0"/>
    <w:pPr>
      <w:spacing w:before="100" w:beforeAutospacing="1" w:after="100" w:afterAutospacing="1" w:line="240" w:lineRule="auto"/>
      <w:jc w:val="left"/>
    </w:pPr>
  </w:style>
  <w:style w:type="character" w:customStyle="1" w:styleId="51">
    <w:name w:val="url"/>
    <w:basedOn w:val="6"/>
    <w:qFormat/>
    <w:uiPriority w:val="0"/>
  </w:style>
  <w:style w:type="paragraph" w:customStyle="1" w:styleId="52">
    <w:name w:val="Default"/>
    <w:qFormat/>
    <w:uiPriority w:val="0"/>
    <w:pPr>
      <w:autoSpaceDE w:val="0"/>
      <w:autoSpaceDN w:val="0"/>
      <w:adjustRightInd w:val="0"/>
      <w:spacing w:after="0" w:line="240" w:lineRule="auto"/>
    </w:pPr>
    <w:rPr>
      <w:rFonts w:ascii="Times New Roman" w:hAnsi="Times New Roman" w:eastAsia="Calibri" w:cs="Times New Roman"/>
      <w:color w:val="000000"/>
      <w:sz w:val="24"/>
      <w:szCs w:val="24"/>
      <w:lang w:val="en-GB" w:eastAsia="en-US" w:bidi="ar-SA"/>
    </w:rPr>
  </w:style>
  <w:style w:type="character" w:customStyle="1" w:styleId="53">
    <w:name w:val="Unresolved Mention"/>
    <w:basedOn w:val="6"/>
    <w:semiHidden/>
    <w:unhideWhenUsed/>
    <w:qFormat/>
    <w:uiPriority w:val="99"/>
    <w:rPr>
      <w:color w:val="605E5C"/>
      <w:shd w:val="clear" w:color="auto" w:fill="E1DFDD"/>
    </w:rPr>
  </w:style>
  <w:style w:type="character" w:customStyle="1" w:styleId="54">
    <w:name w:val="_fadein_pfttw_8"/>
    <w:basedOn w:val="6"/>
    <w:qFormat/>
    <w:uiPriority w:val="0"/>
  </w:style>
  <w:style w:type="paragraph" w:customStyle="1" w:styleId="55">
    <w:name w:val="p1"/>
    <w:basedOn w:val="1"/>
    <w:qFormat/>
    <w:uiPriority w:val="0"/>
    <w:pPr>
      <w:spacing w:line="240" w:lineRule="auto"/>
      <w:jc w:val="left"/>
    </w:pPr>
    <w:rPr>
      <w:rFonts w:ascii="Arial" w:hAnsi="Arial" w:cs="Arial"/>
      <w:color w:val="000000"/>
      <w:sz w:val="17"/>
      <w:szCs w:val="17"/>
    </w:rPr>
  </w:style>
  <w:style w:type="paragraph" w:customStyle="1" w:styleId="56">
    <w:name w:val="p2"/>
    <w:basedOn w:val="1"/>
    <w:qFormat/>
    <w:uiPriority w:val="0"/>
    <w:pPr>
      <w:spacing w:line="240" w:lineRule="auto"/>
      <w:jc w:val="left"/>
    </w:pPr>
    <w:rPr>
      <w:rFonts w:ascii="Arial" w:hAnsi="Arial" w:cs="Arial"/>
      <w:color w:val="103CC0"/>
      <w:sz w:val="17"/>
      <w:szCs w:val="17"/>
    </w:rPr>
  </w:style>
  <w:style w:type="character" w:customStyle="1" w:styleId="57">
    <w:name w:val="s1"/>
    <w:basedOn w:val="6"/>
    <w:qFormat/>
    <w:uiPriority w:val="0"/>
    <w:rPr>
      <w:color w:val="000000"/>
    </w:rPr>
  </w:style>
  <w:style w:type="character" w:customStyle="1" w:styleId="58">
    <w:name w:val="s2"/>
    <w:basedOn w:val="6"/>
    <w:qFormat/>
    <w:uiPriority w:val="0"/>
    <w:rPr>
      <w:color w:val="103CC0"/>
    </w:rPr>
  </w:style>
  <w:style w:type="table" w:customStyle="1" w:styleId="59">
    <w:name w:val="Grid Table 4 Accent 1"/>
    <w:basedOn w:val="7"/>
    <w:qFormat/>
    <w:uiPriority w:val="49"/>
    <w:pPr>
      <w:spacing w:after="0" w:line="240" w:lineRule="auto"/>
    </w:pPr>
    <w:tblPr>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color w:val="FFFFFF" w:themeColor="background1"/>
        <w14:textFill>
          <w14:solidFill>
            <w14:schemeClr w14:val="bg1"/>
          </w14:solidFill>
        </w14:textFill>
      </w:r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insideV w:val="nil"/>
        </w:tcBorders>
        <w:shd w:val="clear" w:color="auto" w:fill="4472C4" w:themeFill="accent1"/>
      </w:tcPr>
    </w:tblStylePr>
    <w:tblStylePr w:type="lastRow">
      <w:rPr>
        <w:b/>
        <w:bCs/>
      </w:rPr>
      <w:tcPr>
        <w:tcBorders>
          <w:top w:val="double" w:color="4472C4" w:themeColor="accent1" w:sz="4" w:space="0"/>
        </w:tcBorders>
      </w:tcPr>
    </w:tblStylePr>
    <w:tblStylePr w:type="firstCol">
      <w:rPr>
        <w:b/>
        <w:bCs/>
      </w:rPr>
    </w:tblStylePr>
    <w:tblStylePr w:type="lastCol">
      <w:rPr>
        <w:b/>
        <w:bCs/>
      </w:rPr>
    </w:tblStylePr>
    <w:tblStylePr w:type="band1Vert">
      <w:tcPr>
        <w:shd w:val="clear" w:color="auto" w:fill="D9E2F3" w:themeFill="accent1" w:themeFillTint="33"/>
      </w:tcPr>
    </w:tblStylePr>
    <w:tblStylePr w:type="band1Horz">
      <w:tcPr>
        <w:shd w:val="clear" w:color="auto" w:fill="D9E2F3" w:themeFill="accent1" w:themeFillTint="33"/>
      </w:tcPr>
    </w:tblStylePr>
  </w:style>
  <w:style w:type="table" w:customStyle="1" w:styleId="60">
    <w:name w:val="Grid Table 4 Accent 5"/>
    <w:basedOn w:val="7"/>
    <w:qFormat/>
    <w:uiPriority w:val="49"/>
    <w:pPr>
      <w:spacing w:after="0" w:line="240" w:lineRule="auto"/>
    </w:pPr>
    <w:tblPr>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color w:val="FFFFFF" w:themeColor="background1"/>
        <w14:textFill>
          <w14:solidFill>
            <w14:schemeClr w14:val="bg1"/>
          </w14:solidFill>
        </w14:textFill>
      </w:r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cPr>
        <w:tcBorders>
          <w:top w:val="double" w:color="5B9BD5" w:themeColor="accent5" w:sz="4" w:space="0"/>
        </w:tcBorders>
      </w:tcPr>
    </w:tblStylePr>
    <w:tblStylePr w:type="firstCol">
      <w:rPr>
        <w:b/>
        <w:bCs/>
      </w:rPr>
    </w:tblStylePr>
    <w:tblStylePr w:type="lastCol">
      <w:rPr>
        <w:b/>
        <w:bCs/>
      </w:rPr>
    </w:tblStylePr>
    <w:tblStylePr w:type="band1Vert">
      <w:tcPr>
        <w:shd w:val="clear" w:color="auto" w:fill="DEEAF6" w:themeFill="accent5" w:themeFillTint="33"/>
      </w:tcPr>
    </w:tblStylePr>
    <w:tblStylePr w:type="band1Horz">
      <w:tcPr>
        <w:shd w:val="clear" w:color="auto" w:fill="DEEAF6" w:themeFill="accent5" w:themeFillTint="33"/>
      </w:tcPr>
    </w:tblStylePr>
  </w:style>
  <w:style w:type="table" w:customStyle="1" w:styleId="61">
    <w:name w:val="Grid Table 5 Dark Accent 5"/>
    <w:basedOn w:val="7"/>
    <w:qFormat/>
    <w:uiPriority w:val="50"/>
    <w:pPr>
      <w:spacing w:after="0" w:line="240" w:lineRule="auto"/>
    </w:p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EEAF6" w:themeFill="accent5"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5"/>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5"/>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5"/>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5"/>
      </w:tcPr>
    </w:tblStylePr>
    <w:tblStylePr w:type="band1Vert">
      <w:tcPr>
        <w:shd w:val="clear" w:color="auto" w:fill="BDD6EE" w:themeFill="accent5" w:themeFillTint="66"/>
      </w:tcPr>
    </w:tblStylePr>
    <w:tblStylePr w:type="band1Horz">
      <w:tcPr>
        <w:shd w:val="clear" w:color="auto" w:fill="BDD6EE" w:themeFill="accent5" w:themeFillTint="66"/>
      </w:tcPr>
    </w:tblStylePr>
  </w:style>
  <w:style w:type="table" w:customStyle="1" w:styleId="62">
    <w:name w:val="Grid Table 5 Dark Accent 1"/>
    <w:basedOn w:val="7"/>
    <w:qFormat/>
    <w:uiPriority w:val="50"/>
    <w:pPr>
      <w:spacing w:after="0" w:line="240" w:lineRule="auto"/>
    </w:p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9E2F3" w:themeFill="accent1"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472C4" w:themeFill="accent1"/>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472C4" w:themeFill="accent1"/>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4472C4" w:themeFill="accent1"/>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472C4" w:themeFill="accent1"/>
      </w:tcPr>
    </w:tblStylePr>
    <w:tblStylePr w:type="band1Vert">
      <w:tcPr>
        <w:shd w:val="clear" w:color="auto" w:fill="B4C6E7" w:themeFill="accent1" w:themeFillTint="66"/>
      </w:tcPr>
    </w:tblStylePr>
    <w:tblStylePr w:type="band1Horz">
      <w:tcPr>
        <w:shd w:val="clear" w:color="auto" w:fill="B4C6E7" w:themeFill="accent1" w:themeFillTint="66"/>
      </w:tcPr>
    </w:tblStylePr>
  </w:style>
  <w:style w:type="paragraph" w:customStyle="1" w:styleId="63">
    <w:name w:val="s15"/>
    <w:basedOn w:val="1"/>
    <w:qFormat/>
    <w:uiPriority w:val="0"/>
    <w:pPr>
      <w:spacing w:before="100" w:beforeAutospacing="1" w:after="100" w:afterAutospacing="1" w:line="240" w:lineRule="auto"/>
      <w:jc w:val="left"/>
    </w:pPr>
    <w:rPr>
      <w:kern w:val="0"/>
      <w:szCs w:val="24"/>
      <w:lang w:val="zh-CN" w:bidi="bn-IN"/>
      <w14:ligatures w14:val="none"/>
    </w:rPr>
  </w:style>
  <w:style w:type="character" w:customStyle="1" w:styleId="64">
    <w:name w:val="s12"/>
    <w:basedOn w:val="6"/>
    <w:qFormat/>
    <w:uiPriority w:val="0"/>
  </w:style>
  <w:style w:type="character" w:customStyle="1" w:styleId="65">
    <w:name w:val="s13"/>
    <w:basedOn w:val="6"/>
    <w:qFormat/>
    <w:uiPriority w:val="0"/>
  </w:style>
  <w:style w:type="character" w:customStyle="1" w:styleId="66">
    <w:name w:val="s14"/>
    <w:basedOn w:val="6"/>
    <w:qFormat/>
    <w:uiPriority w:val="0"/>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datastoreItem>
</file>

<file path=docProps/app.xml><?xml version="1.0" encoding="utf-8"?>
<Properties xmlns="http://schemas.openxmlformats.org/officeDocument/2006/extended-properties" xmlns:vt="http://schemas.openxmlformats.org/officeDocument/2006/docPropsVTypes">
  <Template>Normal.dotm</Template>
  <Pages>13</Pages>
  <Words>2873</Words>
  <Characters>16498</Characters>
  <Lines>183</Lines>
  <Paragraphs>51</Paragraphs>
  <TotalTime>2</TotalTime>
  <ScaleCrop>false</ScaleCrop>
  <LinksUpToDate>false</LinksUpToDate>
  <CharactersWithSpaces>19332</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2026-07-05T07:58:00Z</dcterms:created>
  <dcterms:modified xsi:type="dcterms:W3CDTF">2026-07-17T21:27:52Z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y fmtid="{D5CDD505-2E9C-101B-9397-08002B2CF9AE}" pid="3" name="KSOTemplateDocerSaveRecord">
    <vt:lpwstr>eyJoZGlkIjoiYmQ0NjBhOGUzYTQyMGFkMGJhOTU5ZTA0NTU4YWViMWUiLCJ1c2VySWQiOiI4ODEzNDcxNDAyMzM2In0=</vt:lpwstr>
  </property>
  <property fmtid="{D5CDD505-2E9C-101B-9397-08002B2CF9AE}" pid="4" name="KSOProductBuildVer">
    <vt:lpwstr>1033-12.1.0.26880</vt:lpwstr>
  </property>
  <property fmtid="{D5CDD505-2E9C-101B-9397-08002B2CF9AE}" pid="5" name="ICV">
    <vt:lpwstr>AC82EDEC7ECD40BF83EF22148B080ED7_12</vt:lpwstr>
  </property>
</Properties>
</file>