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4482" w:rsidRPr="00C4190A" w:rsidRDefault="00D94482" w:rsidP="00C4190A">
      <w:pPr>
        <w:pStyle w:val="Title"/>
        <w:framePr w:wrap="notBeside"/>
        <w:rPr>
          <w:b/>
        </w:rPr>
      </w:pPr>
      <w:bookmarkStart w:id="0" w:name="_Hlk535702124"/>
      <w:r w:rsidRPr="00C4190A">
        <w:rPr>
          <w:b/>
        </w:rPr>
        <w:t>Emerging Cloud Computing Trends</w:t>
      </w:r>
    </w:p>
    <w:p w:rsidR="005B236B" w:rsidRPr="00C4190A" w:rsidRDefault="00D94482" w:rsidP="005B236B">
      <w:pPr>
        <w:pStyle w:val="Author"/>
        <w:framePr w:w="9360" w:hSpace="187" w:vSpace="187" w:wrap="notBeside" w:vAnchor="text" w:hAnchor="page" w:xAlign="center" w:y="1"/>
        <w:rPr>
          <w:i/>
          <w:noProof w:val="0"/>
          <w:lang w:val="en-GB"/>
        </w:rPr>
      </w:pPr>
      <w:r w:rsidRPr="00C4190A">
        <w:rPr>
          <w:i/>
          <w:noProof w:val="0"/>
          <w:sz w:val="24"/>
          <w:szCs w:val="24"/>
          <w:lang w:val="en-GB"/>
        </w:rPr>
        <w:t>Emerging and Future Trends Assignment</w:t>
      </w:r>
      <w:r w:rsidR="005B236B" w:rsidRPr="00C4190A">
        <w:rPr>
          <w:i/>
          <w:noProof w:val="0"/>
          <w:sz w:val="24"/>
          <w:szCs w:val="24"/>
          <w:lang w:val="en-GB"/>
        </w:rPr>
        <w:t xml:space="preserve">                                                                                                                                           </w:t>
      </w:r>
      <w:r w:rsidR="005B236B" w:rsidRPr="00C4190A">
        <w:rPr>
          <w:i/>
          <w:noProof w:val="0"/>
          <w:lang w:val="en-GB"/>
        </w:rPr>
        <w:t>Student number: P</w:t>
      </w:r>
      <w:r w:rsidR="00A94889">
        <w:rPr>
          <w:i/>
          <w:noProof w:val="0"/>
          <w:lang w:val="en-GB"/>
        </w:rPr>
        <w:t xml:space="preserve"> 147535</w:t>
      </w:r>
    </w:p>
    <w:p w:rsidR="005B236B" w:rsidRPr="00C4190A" w:rsidRDefault="005B236B" w:rsidP="005B236B">
      <w:pPr>
        <w:pStyle w:val="Modcode"/>
        <w:framePr w:w="9360" w:hSpace="187" w:vSpace="187" w:wrap="notBeside" w:vAnchor="text" w:hAnchor="page" w:xAlign="center" w:y="1"/>
        <w:rPr>
          <w:rFonts w:eastAsia="SimSun"/>
          <w:b w:val="0"/>
          <w:i/>
          <w:caps w:val="0"/>
          <w:sz w:val="22"/>
          <w:szCs w:val="22"/>
          <w:lang w:eastAsia="en-US"/>
        </w:rPr>
      </w:pPr>
      <w:r w:rsidRPr="00C4190A">
        <w:rPr>
          <w:rFonts w:eastAsia="SimSun"/>
          <w:b w:val="0"/>
          <w:i/>
          <w:caps w:val="0"/>
          <w:sz w:val="22"/>
          <w:szCs w:val="22"/>
          <w:lang w:eastAsia="en-US"/>
        </w:rPr>
        <w:t xml:space="preserve">Module Code: </w:t>
      </w:r>
      <w:r w:rsidR="00D94482" w:rsidRPr="00C4190A">
        <w:rPr>
          <w:rFonts w:eastAsia="SimSun"/>
          <w:b w:val="0"/>
          <w:i/>
          <w:caps w:val="0"/>
          <w:sz w:val="22"/>
          <w:szCs w:val="22"/>
          <w:lang w:eastAsia="en-US"/>
        </w:rPr>
        <w:t>ACCA7016</w:t>
      </w:r>
    </w:p>
    <w:p w:rsidR="005B236B" w:rsidRPr="00C4190A" w:rsidRDefault="005B236B" w:rsidP="005B236B">
      <w:pPr>
        <w:pStyle w:val="BodyText"/>
        <w:framePr w:w="9360" w:hSpace="187" w:vSpace="187" w:wrap="notBeside" w:vAnchor="text" w:hAnchor="page" w:xAlign="center" w:y="1"/>
        <w:jc w:val="center"/>
        <w:rPr>
          <w:rFonts w:eastAsia="SimSun"/>
          <w:i/>
          <w:sz w:val="22"/>
          <w:szCs w:val="22"/>
          <w:lang w:val="en-GB"/>
        </w:rPr>
      </w:pPr>
      <w:r w:rsidRPr="00C4190A">
        <w:rPr>
          <w:i/>
          <w:sz w:val="22"/>
          <w:szCs w:val="22"/>
          <w:lang w:val="en-GB"/>
        </w:rPr>
        <w:t xml:space="preserve">Module </w:t>
      </w:r>
      <w:r w:rsidRPr="00C4190A">
        <w:rPr>
          <w:rFonts w:eastAsia="SimSun"/>
          <w:i/>
          <w:sz w:val="22"/>
          <w:szCs w:val="22"/>
          <w:lang w:val="en-GB"/>
        </w:rPr>
        <w:t>Tutor</w:t>
      </w:r>
      <w:r w:rsidR="00D94482" w:rsidRPr="00C4190A">
        <w:rPr>
          <w:rFonts w:eastAsia="SimSun"/>
          <w:i/>
          <w:sz w:val="22"/>
          <w:szCs w:val="22"/>
          <w:lang w:val="en-GB"/>
        </w:rPr>
        <w:t>s</w:t>
      </w:r>
      <w:r w:rsidRPr="00C4190A">
        <w:rPr>
          <w:rFonts w:eastAsia="SimSun"/>
          <w:i/>
          <w:sz w:val="22"/>
          <w:szCs w:val="22"/>
          <w:lang w:val="en-GB"/>
        </w:rPr>
        <w:t xml:space="preserve">: Dr </w:t>
      </w:r>
      <w:r w:rsidR="00D94482" w:rsidRPr="00C4190A">
        <w:rPr>
          <w:rFonts w:eastAsia="SimSun"/>
          <w:i/>
          <w:sz w:val="22"/>
          <w:szCs w:val="22"/>
          <w:lang w:val="en-GB"/>
        </w:rPr>
        <w:t xml:space="preserve">Mike </w:t>
      </w:r>
      <w:r w:rsidR="00442D9C" w:rsidRPr="00C4190A">
        <w:rPr>
          <w:rFonts w:eastAsia="SimSun"/>
          <w:i/>
          <w:sz w:val="22"/>
          <w:szCs w:val="22"/>
          <w:lang w:val="en-GB"/>
        </w:rPr>
        <w:t>Dacey</w:t>
      </w:r>
      <w:r w:rsidR="00442D9C">
        <w:rPr>
          <w:rFonts w:eastAsia="SimSun"/>
          <w:i/>
          <w:sz w:val="22"/>
          <w:szCs w:val="22"/>
          <w:lang w:val="en-GB"/>
        </w:rPr>
        <w:t xml:space="preserve"> </w:t>
      </w:r>
      <w:r w:rsidR="00442D9C" w:rsidRPr="00C4190A">
        <w:rPr>
          <w:rFonts w:eastAsia="SimSun"/>
          <w:i/>
          <w:sz w:val="22"/>
          <w:szCs w:val="22"/>
          <w:lang w:val="en-GB"/>
        </w:rPr>
        <w:t>-</w:t>
      </w:r>
      <w:r w:rsidR="00442D9C">
        <w:rPr>
          <w:rFonts w:eastAsia="SimSun"/>
          <w:i/>
          <w:sz w:val="22"/>
          <w:szCs w:val="22"/>
          <w:lang w:val="en-GB"/>
        </w:rPr>
        <w:t xml:space="preserve"> </w:t>
      </w:r>
      <w:r w:rsidR="00442D9C" w:rsidRPr="00C4190A">
        <w:rPr>
          <w:rFonts w:eastAsia="SimSun"/>
          <w:i/>
          <w:sz w:val="22"/>
          <w:szCs w:val="22"/>
          <w:lang w:val="en-GB"/>
        </w:rPr>
        <w:t>Dr</w:t>
      </w:r>
      <w:r w:rsidR="00D94482" w:rsidRPr="00C4190A">
        <w:rPr>
          <w:rFonts w:eastAsia="SimSun"/>
          <w:i/>
          <w:sz w:val="22"/>
          <w:szCs w:val="22"/>
          <w:lang w:val="en-GB"/>
        </w:rPr>
        <w:t xml:space="preserve"> Tim Bashford</w:t>
      </w:r>
    </w:p>
    <w:bookmarkEnd w:id="0"/>
    <w:p w:rsidR="005B236B" w:rsidRDefault="00F41C4E" w:rsidP="00F41C4E">
      <w:pPr>
        <w:pStyle w:val="Abstract"/>
        <w:spacing w:line="240" w:lineRule="auto"/>
        <w:ind w:firstLine="0"/>
        <w:rPr>
          <w:iCs/>
          <w:spacing w:val="-2"/>
          <w:szCs w:val="16"/>
          <w:lang w:val="en-GB"/>
        </w:rPr>
      </w:pPr>
      <w:r>
        <w:rPr>
          <w:rFonts w:asciiTheme="minorHAnsi" w:eastAsiaTheme="minorHAnsi" w:hAnsiTheme="minorHAnsi" w:cstheme="minorBidi"/>
          <w:b w:val="0"/>
          <w:bCs w:val="0"/>
          <w:sz w:val="22"/>
          <w:szCs w:val="22"/>
          <w:lang w:val="en-GB"/>
        </w:rPr>
        <w:t xml:space="preserve">    </w:t>
      </w:r>
      <w:r w:rsidR="005B236B" w:rsidRPr="00AE68D0">
        <w:rPr>
          <w:i/>
          <w:iCs/>
          <w:spacing w:val="-2"/>
          <w:sz w:val="20"/>
          <w:szCs w:val="20"/>
          <w:lang w:val="en-GB"/>
        </w:rPr>
        <w:t>Abstract—</w:t>
      </w:r>
      <w:r w:rsidR="00D016C3" w:rsidRPr="00D016C3">
        <w:rPr>
          <w:sz w:val="24"/>
          <w:lang w:val="en-GB"/>
        </w:rPr>
        <w:t xml:space="preserve"> </w:t>
      </w:r>
      <w:r w:rsidR="00D016C3" w:rsidRPr="00AE68D0">
        <w:rPr>
          <w:b w:val="0"/>
          <w:iCs/>
          <w:spacing w:val="-2"/>
          <w:szCs w:val="16"/>
          <w:lang w:val="en-GB"/>
        </w:rPr>
        <w:t>The history dictates the beginning of cloud computing to be in the 1960s and if we look at the technological advancements that have taken place in such a little time, it can be said undoubtedly that the future of Information Technology will be nothing less than a dream. This report is written to explore the trending technologies at present and the impact that they will be having in shaping the future of cloud computing. The report is divided into three sections which talk about trending technologies like Platform as a Service (PaaS), Container as a Service (CaaS), Docker in the first section, Infrastructure as Code (IaC), and Kubernetes respectively. It compares and contrasts the technologies like PaaS and CaaS along with a brief discussion of the role that Docker plays in providing such services. Also, the benefits and drawbacks of Docker have been discussed in this report. In the section further, the report explains the concept of Infrastructure as Code and comments on the future of this technology. In the final section, a description of another trending technology called Kubernetes is presented along with a scenario that best illustrates its purpose</w:t>
      </w:r>
      <w:r w:rsidR="00F36939" w:rsidRPr="00AE68D0">
        <w:rPr>
          <w:b w:val="0"/>
          <w:iCs/>
          <w:spacing w:val="-2"/>
          <w:szCs w:val="16"/>
          <w:lang w:val="en-GB"/>
        </w:rPr>
        <w:t>.</w:t>
      </w:r>
      <w:r w:rsidR="005B236B" w:rsidRPr="00AE68D0">
        <w:rPr>
          <w:iCs/>
          <w:spacing w:val="-2"/>
          <w:szCs w:val="16"/>
          <w:lang w:val="en-GB"/>
        </w:rPr>
        <w:t xml:space="preserve"> </w:t>
      </w:r>
    </w:p>
    <w:p w:rsidR="002B573F" w:rsidRDefault="002B573F" w:rsidP="002B573F">
      <w:pPr>
        <w:pStyle w:val="IndexTerms"/>
        <w:rPr>
          <w:rFonts w:asciiTheme="minorHAnsi" w:eastAsiaTheme="minorHAnsi" w:hAnsiTheme="minorHAnsi" w:cstheme="minorBidi"/>
          <w:b w:val="0"/>
          <w:bCs w:val="0"/>
          <w:sz w:val="22"/>
          <w:szCs w:val="22"/>
          <w:lang w:val="en-GB"/>
        </w:rPr>
      </w:pPr>
    </w:p>
    <w:p w:rsidR="002B573F" w:rsidRPr="002B573F" w:rsidRDefault="002B573F" w:rsidP="00FB3943">
      <w:pPr>
        <w:pStyle w:val="IndexTerms"/>
        <w:jc w:val="left"/>
      </w:pPr>
      <w:r>
        <w:rPr>
          <w:i/>
          <w:iCs/>
        </w:rPr>
        <w:t>Index Terms</w:t>
      </w:r>
      <w:r>
        <w:t>—</w:t>
      </w:r>
      <w:r w:rsidRPr="002B573F">
        <w:rPr>
          <w:b w:val="0"/>
          <w:iCs/>
          <w:spacing w:val="-2"/>
          <w:szCs w:val="16"/>
          <w:lang w:val="en-GB"/>
        </w:rPr>
        <w:t xml:space="preserve"> </w:t>
      </w:r>
      <w:r w:rsidRPr="00AE68D0">
        <w:rPr>
          <w:b w:val="0"/>
          <w:iCs/>
          <w:spacing w:val="-2"/>
          <w:szCs w:val="16"/>
          <w:lang w:val="en-GB"/>
        </w:rPr>
        <w:t>Platform as a Service (PaaS),</w:t>
      </w:r>
      <w:r>
        <w:rPr>
          <w:b w:val="0"/>
          <w:iCs/>
          <w:spacing w:val="-2"/>
          <w:szCs w:val="16"/>
          <w:lang w:val="en-GB"/>
        </w:rPr>
        <w:t xml:space="preserve"> </w:t>
      </w:r>
      <w:r w:rsidRPr="00AE68D0">
        <w:rPr>
          <w:b w:val="0"/>
          <w:iCs/>
          <w:spacing w:val="-2"/>
          <w:szCs w:val="16"/>
          <w:lang w:val="en-GB"/>
        </w:rPr>
        <w:t>Container as a Service (CaaS)</w:t>
      </w:r>
      <w:r>
        <w:rPr>
          <w:b w:val="0"/>
          <w:iCs/>
          <w:spacing w:val="-2"/>
          <w:szCs w:val="16"/>
          <w:lang w:val="en-GB"/>
        </w:rPr>
        <w:t xml:space="preserve">, </w:t>
      </w:r>
      <w:r w:rsidRPr="00AE68D0">
        <w:rPr>
          <w:b w:val="0"/>
          <w:iCs/>
          <w:spacing w:val="-2"/>
          <w:szCs w:val="16"/>
          <w:lang w:val="en-GB"/>
        </w:rPr>
        <w:t>Infrastructure as Code (IaC),</w:t>
      </w:r>
      <w:r>
        <w:rPr>
          <w:b w:val="0"/>
          <w:iCs/>
          <w:spacing w:val="-2"/>
          <w:szCs w:val="16"/>
          <w:lang w:val="en-GB"/>
        </w:rPr>
        <w:t xml:space="preserve"> Cloud computing, Kubernetes, Docker, </w:t>
      </w:r>
      <w:r w:rsidR="004831CE">
        <w:rPr>
          <w:b w:val="0"/>
          <w:iCs/>
          <w:spacing w:val="-2"/>
          <w:szCs w:val="16"/>
          <w:lang w:val="en-GB"/>
        </w:rPr>
        <w:t xml:space="preserve">DevOps, </w:t>
      </w:r>
      <w:r>
        <w:rPr>
          <w:b w:val="0"/>
          <w:iCs/>
          <w:spacing w:val="-2"/>
          <w:szCs w:val="16"/>
          <w:lang w:val="en-GB"/>
        </w:rPr>
        <w:t xml:space="preserve">Virtual Machines (VMs), </w:t>
      </w:r>
    </w:p>
    <w:p w:rsidR="005B236B" w:rsidRPr="002B7970" w:rsidRDefault="005B236B" w:rsidP="00E2435D">
      <w:pPr>
        <w:pStyle w:val="Heading1"/>
        <w:spacing w:before="520"/>
        <w:rPr>
          <w:lang w:val="en-GB"/>
        </w:rPr>
      </w:pPr>
      <w:r w:rsidRPr="002B7970">
        <w:rPr>
          <w:smallCaps w:val="0"/>
          <w:lang w:val="en-GB"/>
        </w:rPr>
        <w:t>I</w:t>
      </w:r>
      <w:r w:rsidRPr="002B7970">
        <w:rPr>
          <w:lang w:val="en-GB"/>
        </w:rPr>
        <w:t>ntroduction</w:t>
      </w:r>
    </w:p>
    <w:p w:rsidR="00F36939" w:rsidRPr="00472A4E" w:rsidRDefault="00163069" w:rsidP="00AE68D0">
      <w:pPr>
        <w:spacing w:after="0" w:line="240" w:lineRule="auto"/>
        <w:ind w:firstLine="720"/>
        <w:jc w:val="both"/>
        <w:rPr>
          <w:rFonts w:ascii="Times New Roman" w:hAnsi="Times New Roman" w:cs="Times New Roman"/>
          <w:sz w:val="20"/>
          <w:szCs w:val="20"/>
        </w:rPr>
      </w:pPr>
      <w:r w:rsidRPr="00B3022C">
        <w:rPr>
          <w:rFonts w:ascii="Times New Roman" w:hAnsi="Times New Roman" w:cs="Times New Roman"/>
          <w:sz w:val="36"/>
          <w:szCs w:val="36"/>
        </w:rPr>
        <w:t>T</w:t>
      </w:r>
      <w:r w:rsidR="005B236B" w:rsidRPr="00163069">
        <w:rPr>
          <w:rFonts w:ascii="Times New Roman" w:hAnsi="Times New Roman" w:cs="Times New Roman"/>
          <w:sz w:val="20"/>
          <w:szCs w:val="20"/>
        </w:rPr>
        <w:t xml:space="preserve">he </w:t>
      </w:r>
      <w:r w:rsidR="00F36939" w:rsidRPr="00472A4E">
        <w:rPr>
          <w:rFonts w:ascii="Times New Roman" w:hAnsi="Times New Roman" w:cs="Times New Roman"/>
          <w:sz w:val="20"/>
          <w:szCs w:val="20"/>
        </w:rPr>
        <w:t>evolution of Information Technology (IT) from the mid-20</w:t>
      </w:r>
      <w:r w:rsidR="00F36939" w:rsidRPr="00472A4E">
        <w:rPr>
          <w:rFonts w:ascii="Times New Roman" w:hAnsi="Times New Roman" w:cs="Times New Roman"/>
          <w:sz w:val="20"/>
          <w:szCs w:val="20"/>
          <w:vertAlign w:val="superscript"/>
        </w:rPr>
        <w:t>th</w:t>
      </w:r>
      <w:r w:rsidR="00F36939" w:rsidRPr="00472A4E">
        <w:rPr>
          <w:rFonts w:ascii="Times New Roman" w:hAnsi="Times New Roman" w:cs="Times New Roman"/>
          <w:sz w:val="20"/>
          <w:szCs w:val="20"/>
        </w:rPr>
        <w:t xml:space="preserve"> century until now has already taken the computing capabilities to advanced levels while ensuring lower cost and energy consumption.  The usage and storage of the electronic data have never been this much efficient and it keeps updating every single day with all new methodologies and governing regulations. Individuals and </w:t>
      </w:r>
      <w:r w:rsidR="00EB2C30" w:rsidRPr="00472A4E">
        <w:rPr>
          <w:rFonts w:ascii="Times New Roman" w:hAnsi="Times New Roman" w:cs="Times New Roman"/>
          <w:sz w:val="20"/>
          <w:szCs w:val="20"/>
        </w:rPr>
        <w:t>businesses</w:t>
      </w:r>
      <w:r w:rsidR="00F36939" w:rsidRPr="00472A4E">
        <w:rPr>
          <w:rFonts w:ascii="Times New Roman" w:hAnsi="Times New Roman" w:cs="Times New Roman"/>
          <w:sz w:val="20"/>
          <w:szCs w:val="20"/>
        </w:rPr>
        <w:t xml:space="preserve"> of this industrial sector have to keep themselves up </w:t>
      </w:r>
      <w:r w:rsidR="00EB2C30" w:rsidRPr="00472A4E">
        <w:rPr>
          <w:rFonts w:ascii="Times New Roman" w:hAnsi="Times New Roman" w:cs="Times New Roman"/>
          <w:sz w:val="20"/>
          <w:szCs w:val="20"/>
        </w:rPr>
        <w:t xml:space="preserve">to date </w:t>
      </w:r>
      <w:r w:rsidR="00F36939" w:rsidRPr="00472A4E">
        <w:rPr>
          <w:rFonts w:ascii="Times New Roman" w:hAnsi="Times New Roman" w:cs="Times New Roman"/>
          <w:sz w:val="20"/>
          <w:szCs w:val="20"/>
        </w:rPr>
        <w:t xml:space="preserve">with the trending technologies in order to stay protected from being left behind.  In IT, cloud computing technology which consists of software, hardware’s and infrastructure as well is one such technology that makes it possible to deliver the cloud computing services. Software as a Service (SaaS), Platform as a Service (PaaS), Infrastructure as a Service (IaaS) etc. are some of the examples of such cloud computing services </w:t>
      </w:r>
      <w:r w:rsidR="00F36939" w:rsidRPr="00472A4E">
        <w:rPr>
          <w:rStyle w:val="selectable"/>
          <w:rFonts w:ascii="Times New Roman" w:hAnsi="Times New Roman" w:cs="Times New Roman"/>
          <w:color w:val="000000"/>
          <w:sz w:val="20"/>
          <w:szCs w:val="20"/>
        </w:rPr>
        <w:t xml:space="preserve">[1]. </w:t>
      </w:r>
    </w:p>
    <w:p w:rsidR="00F36939" w:rsidRPr="00472A4E" w:rsidRDefault="00F36939" w:rsidP="00F36939">
      <w:pPr>
        <w:spacing w:after="0" w:line="240" w:lineRule="auto"/>
        <w:jc w:val="both"/>
        <w:rPr>
          <w:rStyle w:val="selectable"/>
          <w:rFonts w:ascii="Times New Roman" w:hAnsi="Times New Roman" w:cs="Times New Roman"/>
          <w:color w:val="000000"/>
          <w:sz w:val="20"/>
          <w:szCs w:val="20"/>
        </w:rPr>
      </w:pPr>
      <w:r w:rsidRPr="00472A4E">
        <w:rPr>
          <w:rFonts w:ascii="Times New Roman" w:hAnsi="Times New Roman" w:cs="Times New Roman"/>
          <w:sz w:val="20"/>
          <w:szCs w:val="20"/>
        </w:rPr>
        <w:t xml:space="preserve">Apart from the above-mentioned services, Docker is another trending tool in the field of cloud computing. The Docker is </w:t>
      </w:r>
      <w:r w:rsidR="00EB2C30" w:rsidRPr="00472A4E">
        <w:rPr>
          <w:rFonts w:ascii="Times New Roman" w:hAnsi="Times New Roman" w:cs="Times New Roman"/>
          <w:sz w:val="20"/>
          <w:szCs w:val="20"/>
        </w:rPr>
        <w:t>an advance</w:t>
      </w:r>
      <w:r w:rsidRPr="00472A4E">
        <w:rPr>
          <w:rFonts w:ascii="Times New Roman" w:hAnsi="Times New Roman" w:cs="Times New Roman"/>
          <w:sz w:val="20"/>
          <w:szCs w:val="20"/>
        </w:rPr>
        <w:t xml:space="preserve"> </w:t>
      </w:r>
      <w:r w:rsidR="00EB2C30" w:rsidRPr="00472A4E">
        <w:rPr>
          <w:rFonts w:ascii="Times New Roman" w:hAnsi="Times New Roman" w:cs="Times New Roman"/>
          <w:sz w:val="20"/>
          <w:szCs w:val="20"/>
        </w:rPr>
        <w:t xml:space="preserve">unique </w:t>
      </w:r>
      <w:r w:rsidRPr="00472A4E">
        <w:rPr>
          <w:rFonts w:ascii="Times New Roman" w:hAnsi="Times New Roman" w:cs="Times New Roman"/>
          <w:sz w:val="20"/>
          <w:szCs w:val="20"/>
        </w:rPr>
        <w:t xml:space="preserve">tool for developers that is not only easy to use but also fast at the same time thus it can be said that Docker is that craze in cloud computing and </w:t>
      </w:r>
      <w:r w:rsidR="00EB2C30" w:rsidRPr="00472A4E">
        <w:rPr>
          <w:rFonts w:ascii="Times New Roman" w:hAnsi="Times New Roman" w:cs="Times New Roman"/>
          <w:sz w:val="20"/>
          <w:szCs w:val="20"/>
        </w:rPr>
        <w:t>virtualisation</w:t>
      </w:r>
      <w:r w:rsidRPr="00472A4E">
        <w:rPr>
          <w:rFonts w:ascii="Times New Roman" w:hAnsi="Times New Roman" w:cs="Times New Roman"/>
          <w:sz w:val="20"/>
          <w:szCs w:val="20"/>
        </w:rPr>
        <w:t xml:space="preserve"> that has come to last </w:t>
      </w:r>
      <w:r w:rsidRPr="00472A4E">
        <w:rPr>
          <w:rStyle w:val="selectable"/>
          <w:rFonts w:ascii="Times New Roman" w:hAnsi="Times New Roman" w:cs="Times New Roman"/>
          <w:color w:val="000000"/>
          <w:sz w:val="20"/>
          <w:szCs w:val="20"/>
        </w:rPr>
        <w:t>[2].</w:t>
      </w:r>
      <w:r w:rsidRPr="00472A4E">
        <w:rPr>
          <w:rFonts w:ascii="Times New Roman" w:hAnsi="Times New Roman" w:cs="Times New Roman"/>
          <w:sz w:val="20"/>
          <w:szCs w:val="20"/>
        </w:rPr>
        <w:t xml:space="preserve"> Infrastructure as a Code (IaC) is also one such trend among cloud computing users which basically is all about the management of infrastructure in a descriptive model. It greatly helps solve the problem of environment drift in the release pipeline or in other words, it settles down the issues of deployment by making the environment consistent </w:t>
      </w:r>
      <w:r w:rsidRPr="00472A4E">
        <w:rPr>
          <w:rStyle w:val="selectable"/>
          <w:rFonts w:ascii="Times New Roman" w:hAnsi="Times New Roman" w:cs="Times New Roman"/>
          <w:color w:val="000000"/>
          <w:sz w:val="20"/>
          <w:szCs w:val="20"/>
        </w:rPr>
        <w:t>[3]</w:t>
      </w:r>
      <w:r w:rsidRPr="00472A4E">
        <w:rPr>
          <w:rFonts w:ascii="Times New Roman" w:hAnsi="Times New Roman" w:cs="Times New Roman"/>
          <w:sz w:val="20"/>
          <w:szCs w:val="20"/>
        </w:rPr>
        <w:t xml:space="preserve">. Last but not the least, one more trending technology that we are going to discuss in this report is Kubernetes which is one such technology that is used in orchestration of Docker Containers. This is one such great add-on to the world of cloud computing that it is now getting trended as the future of computing. Even Jason McGee, the chief technology officer of the IBM Cloud platform, has recently said, “As enterprises </w:t>
      </w:r>
      <w:r w:rsidR="00944A69" w:rsidRPr="00472A4E">
        <w:rPr>
          <w:rFonts w:ascii="Times New Roman" w:hAnsi="Times New Roman" w:cs="Times New Roman"/>
          <w:sz w:val="20"/>
          <w:szCs w:val="20"/>
        </w:rPr>
        <w:t>modernise</w:t>
      </w:r>
      <w:r w:rsidRPr="00472A4E">
        <w:rPr>
          <w:rFonts w:ascii="Times New Roman" w:hAnsi="Times New Roman" w:cs="Times New Roman"/>
          <w:sz w:val="20"/>
          <w:szCs w:val="20"/>
        </w:rPr>
        <w:t xml:space="preserve"> their infrastructure and adopt a hybrid multi-cloud strategy, we see Kubernetes and containers rapidly emerging as the standard.”</w:t>
      </w:r>
      <w:r w:rsidRPr="00472A4E">
        <w:rPr>
          <w:rStyle w:val="selectable"/>
          <w:rFonts w:ascii="Times New Roman" w:hAnsi="Times New Roman" w:cs="Times New Roman"/>
          <w:color w:val="000000"/>
          <w:sz w:val="20"/>
          <w:szCs w:val="20"/>
        </w:rPr>
        <w:t>.</w:t>
      </w:r>
    </w:p>
    <w:p w:rsidR="005B236B" w:rsidRPr="00472A4E" w:rsidRDefault="005B236B" w:rsidP="005B236B">
      <w:pPr>
        <w:spacing w:line="240" w:lineRule="auto"/>
        <w:jc w:val="both"/>
        <w:rPr>
          <w:rFonts w:ascii="Times New Roman" w:hAnsi="Times New Roman"/>
          <w:sz w:val="20"/>
          <w:szCs w:val="20"/>
        </w:rPr>
      </w:pPr>
    </w:p>
    <w:p w:rsidR="00EA7D52" w:rsidRPr="00472A4E" w:rsidRDefault="00F36939" w:rsidP="00EB2C30">
      <w:pPr>
        <w:pStyle w:val="Heading1"/>
      </w:pPr>
      <w:bookmarkStart w:id="1" w:name="_Hlk31055236"/>
      <w:r w:rsidRPr="00472A4E">
        <w:t xml:space="preserve">Evaluation </w:t>
      </w:r>
      <w:r w:rsidRPr="00472A4E">
        <w:rPr>
          <w:lang w:val="en-GB"/>
        </w:rPr>
        <w:t xml:space="preserve">and analysis </w:t>
      </w:r>
      <w:r w:rsidRPr="00472A4E">
        <w:t>of Platform as a Service (P</w:t>
      </w:r>
      <w:r w:rsidRPr="00472A4E">
        <w:rPr>
          <w:sz w:val="16"/>
          <w:szCs w:val="16"/>
        </w:rPr>
        <w:t>aa</w:t>
      </w:r>
      <w:r w:rsidRPr="00472A4E">
        <w:t>S) and Container as a Service (C</w:t>
      </w:r>
      <w:r w:rsidRPr="00472A4E">
        <w:rPr>
          <w:sz w:val="16"/>
          <w:szCs w:val="16"/>
        </w:rPr>
        <w:t>aa</w:t>
      </w:r>
      <w:r w:rsidRPr="00472A4E">
        <w:t>S).</w:t>
      </w:r>
      <w:r w:rsidR="0042542E" w:rsidRPr="00472A4E">
        <w:rPr>
          <w:lang w:val="en-GB"/>
        </w:rPr>
        <w:t xml:space="preserve">   </w:t>
      </w:r>
    </w:p>
    <w:bookmarkEnd w:id="1"/>
    <w:p w:rsidR="00F36939" w:rsidRPr="00472A4E" w:rsidRDefault="00F36939" w:rsidP="009A0DE8">
      <w:pPr>
        <w:spacing w:after="0" w:line="240" w:lineRule="auto"/>
        <w:ind w:firstLine="720"/>
        <w:jc w:val="both"/>
        <w:rPr>
          <w:rStyle w:val="selectable"/>
          <w:rFonts w:ascii="Times New Roman" w:hAnsi="Times New Roman" w:cs="Times New Roman"/>
          <w:color w:val="000000"/>
          <w:sz w:val="20"/>
          <w:szCs w:val="20"/>
        </w:rPr>
      </w:pPr>
      <w:r w:rsidRPr="00472A4E">
        <w:rPr>
          <w:rStyle w:val="selectable"/>
          <w:rFonts w:ascii="Times New Roman" w:hAnsi="Times New Roman" w:cs="Times New Roman"/>
          <w:color w:val="000000"/>
          <w:sz w:val="20"/>
          <w:szCs w:val="20"/>
        </w:rPr>
        <w:t>In cloud computing, we often use the terms platform as a Service (PaaS) and Container as a Service (CaaS) when referring to the deployment of the services. In today’s world, cloud computing services have become necessary for any business which has a lot of data to handle. The thing is that the increased amount of data leads to increased complexity and hence the companies need various types of platforms to fulfil cloud computing purposes. As discussed above, PaaS, SaaS, and IaaS are examples of such platforms that are directly related to the deployment of services. There is one more platform known as Container as a Service but that essentially isn’t considered as one of the key service models instead, it is preferred by those companies which require some extra control over components of applications. Comparing the two i.e. CaaS and PaaS, we get to notice that in both cases, the platform deployment isn’t the responsibility of the user</w:t>
      </w:r>
      <w:r w:rsidR="00AF671B">
        <w:rPr>
          <w:rStyle w:val="selectable"/>
          <w:rFonts w:ascii="Times New Roman" w:hAnsi="Times New Roman" w:cs="Times New Roman"/>
          <w:color w:val="000000"/>
          <w:sz w:val="20"/>
          <w:szCs w:val="20"/>
        </w:rPr>
        <w:t xml:space="preserve"> </w:t>
      </w:r>
      <w:r w:rsidR="00DE5855" w:rsidRPr="00472A4E">
        <w:rPr>
          <w:rStyle w:val="selectable"/>
          <w:rFonts w:ascii="Times New Roman" w:hAnsi="Times New Roman" w:cs="Times New Roman"/>
          <w:color w:val="000000"/>
          <w:sz w:val="20"/>
          <w:szCs w:val="20"/>
        </w:rPr>
        <w:fldChar w:fldCharType="begin" w:fldLock="1"/>
      </w:r>
      <w:r w:rsidR="00514D5F" w:rsidRPr="00472A4E">
        <w:rPr>
          <w:rStyle w:val="selectable"/>
          <w:rFonts w:ascii="Times New Roman" w:hAnsi="Times New Roman" w:cs="Times New Roman"/>
          <w:color w:val="000000"/>
          <w:sz w:val="20"/>
          <w:szCs w:val="20"/>
        </w:rPr>
        <w:instrText>ADDIN CSL_CITATION {"citationItems":[{"id":"ITEM-1","itemData":{"DOI":"10.1007/s12599-011-0183-3","ISSN":"18670202","author":[{"dropping-particle":"","family":"Beimborn","given":"Daniel","non-dropping-particle":"","parse-names":false,"suffix":""},{"dropping-particle":"","family":"Miletzki","given":"Thomas","non-dropping-particle":"","parse-names":false,"suffix":""},{"dropping-particle":"","family":"Wenzel","given":"Stefan","non-dropping-particle":"","parse-names":false,"suffix":""}],"container-title":"Business and Information Systems Engineering","id":"ITEM-1","issue":"6","issued":{"date-parts":[["2011","12"]]},"page":"381-384","title":"Platform as a service (PaaS)","type":"article-journal","volume":"3"},"uris":["http://www.mendeley.com/documents/?uuid=8abda08a-c775-3118-b35d-1286cd1f5649"]}],"mendeley":{"formattedCitation":"[1]","manualFormatting":"[4/21]","plainTextFormattedCitation":"[1]","previouslyFormattedCitation":"[1]"},"properties":{"noteIndex":0},"schema":"https://github.com/citation-style-language/schema/raw/master/csl-citation.json"}</w:instrText>
      </w:r>
      <w:r w:rsidR="00DE5855" w:rsidRPr="00472A4E">
        <w:rPr>
          <w:rStyle w:val="selectable"/>
          <w:rFonts w:ascii="Times New Roman" w:hAnsi="Times New Roman" w:cs="Times New Roman"/>
          <w:color w:val="000000"/>
          <w:sz w:val="20"/>
          <w:szCs w:val="20"/>
        </w:rPr>
        <w:fldChar w:fldCharType="separate"/>
      </w:r>
      <w:r w:rsidR="00DE5855" w:rsidRPr="00472A4E">
        <w:rPr>
          <w:rStyle w:val="selectable"/>
          <w:rFonts w:ascii="Times New Roman" w:hAnsi="Times New Roman" w:cs="Times New Roman"/>
          <w:noProof/>
          <w:color w:val="000000"/>
          <w:sz w:val="20"/>
          <w:szCs w:val="20"/>
        </w:rPr>
        <w:t>[</w:t>
      </w:r>
      <w:r w:rsidR="00514D5F" w:rsidRPr="00472A4E">
        <w:rPr>
          <w:rStyle w:val="selectable"/>
          <w:rFonts w:ascii="Times New Roman" w:hAnsi="Times New Roman" w:cs="Times New Roman"/>
          <w:noProof/>
          <w:color w:val="000000"/>
          <w:sz w:val="20"/>
          <w:szCs w:val="20"/>
        </w:rPr>
        <w:t>4</w:t>
      </w:r>
      <w:r w:rsidR="00DE5855" w:rsidRPr="00472A4E">
        <w:rPr>
          <w:rStyle w:val="selectable"/>
          <w:rFonts w:ascii="Times New Roman" w:hAnsi="Times New Roman" w:cs="Times New Roman"/>
          <w:noProof/>
          <w:color w:val="000000"/>
          <w:sz w:val="20"/>
          <w:szCs w:val="20"/>
        </w:rPr>
        <w:t>]</w:t>
      </w:r>
      <w:r w:rsidR="00DE5855" w:rsidRPr="00472A4E">
        <w:rPr>
          <w:rStyle w:val="selectable"/>
          <w:rFonts w:ascii="Times New Roman" w:hAnsi="Times New Roman" w:cs="Times New Roman"/>
          <w:color w:val="000000"/>
          <w:sz w:val="20"/>
          <w:szCs w:val="20"/>
        </w:rPr>
        <w:fldChar w:fldCharType="end"/>
      </w:r>
      <w:r w:rsidR="00DE5855" w:rsidRPr="00472A4E">
        <w:rPr>
          <w:rStyle w:val="selectable"/>
          <w:rFonts w:ascii="Times New Roman" w:hAnsi="Times New Roman" w:cs="Times New Roman"/>
          <w:color w:val="000000"/>
          <w:sz w:val="20"/>
          <w:szCs w:val="20"/>
        </w:rPr>
        <w:t xml:space="preserve"> </w:t>
      </w:r>
      <w:r w:rsidR="00DE5855" w:rsidRPr="00472A4E">
        <w:rPr>
          <w:rStyle w:val="selectable"/>
          <w:rFonts w:ascii="Times New Roman" w:hAnsi="Times New Roman" w:cs="Times New Roman"/>
          <w:color w:val="000000"/>
          <w:sz w:val="20"/>
          <w:szCs w:val="20"/>
        </w:rPr>
        <w:fldChar w:fldCharType="begin" w:fldLock="1"/>
      </w:r>
      <w:r w:rsidR="00514D5F" w:rsidRPr="00472A4E">
        <w:rPr>
          <w:rStyle w:val="selectable"/>
          <w:rFonts w:ascii="Times New Roman" w:hAnsi="Times New Roman" w:cs="Times New Roman"/>
          <w:color w:val="000000"/>
          <w:sz w:val="20"/>
          <w:szCs w:val="20"/>
        </w:rPr>
        <w:instrText>ADDIN CSL_CITATION {"citationItems":[{"id":"ITEM-1","itemData":{"abstract":"&lt;p&gt;Cloud Computing is expected to become the driving force of information\ntechnology to revolutionize the future. Presently number of companies is trying\nto adopt this new technology either as service providers, enablers or vendors.\nIn this way the cloud market is estimated be likely to emerge at a remarkable\nrate. Under the whole cloud umbrella, PaaS seems to have a relatively small\nmarket share. However, it is expected to offer much more as it is compared with\nits counterparts SaaS and IaaS. This paper is aimed to assess and analyze the\nfuture of PaaS technology. Year 2018 named as 'the year of PaaS'. It means that\nPaaS technology has established strong roots and ready to hit the market with\nbetter technology services. This research will discuss future PaaS market\ntrends, growth and business competitors. In the current dynamic era, several\ncompanies in the market are offering PaaS services. This research will also\noutline some of the top service providers (proprietary &amp;amp; open source) to\ndiscuss their current technology status and present a futuristic look into\ntheir services and business strategies. Analysis of the present and future PaaS\ntechnology infrastructure will also be a major discussion in this paper.\n&lt;/p&gt;","author":[{"dropping-particle":"","family":"Yasrab","given":"Robail","non-dropping-particle":"","parse-names":false,"suffix":""}],"id":"ITEM-1","issued":{"date-parts":[["2018"]]},"number-of-pages":"21","title":"Platform-as-a-Service (PaaS): The Next Hype of Cloud Computing","type":"report"},"uris":["http://www.mendeley.com/documents/?uuid=0f185d40-e13d-3f6e-bed7-711eb9b0d915"]}],"mendeley":{"formattedCitation":"[2]","manualFormatting":"[22]","plainTextFormattedCitation":"[2]","previouslyFormattedCitation":"[2]"},"properties":{"noteIndex":0},"schema":"https://github.com/citation-style-language/schema/raw/master/csl-citation.json"}</w:instrText>
      </w:r>
      <w:r w:rsidR="00DE5855" w:rsidRPr="00472A4E">
        <w:rPr>
          <w:rStyle w:val="selectable"/>
          <w:rFonts w:ascii="Times New Roman" w:hAnsi="Times New Roman" w:cs="Times New Roman"/>
          <w:color w:val="000000"/>
          <w:sz w:val="20"/>
          <w:szCs w:val="20"/>
        </w:rPr>
        <w:fldChar w:fldCharType="separate"/>
      </w:r>
      <w:r w:rsidR="00DE5855" w:rsidRPr="00472A4E">
        <w:rPr>
          <w:rStyle w:val="selectable"/>
          <w:rFonts w:ascii="Times New Roman" w:hAnsi="Times New Roman" w:cs="Times New Roman"/>
          <w:noProof/>
          <w:color w:val="000000"/>
          <w:sz w:val="20"/>
          <w:szCs w:val="20"/>
        </w:rPr>
        <w:t>[</w:t>
      </w:r>
      <w:r w:rsidR="00514D5F" w:rsidRPr="00472A4E">
        <w:rPr>
          <w:rStyle w:val="selectable"/>
          <w:rFonts w:ascii="Times New Roman" w:hAnsi="Times New Roman" w:cs="Times New Roman"/>
          <w:noProof/>
          <w:color w:val="000000"/>
          <w:sz w:val="20"/>
          <w:szCs w:val="20"/>
        </w:rPr>
        <w:t>5</w:t>
      </w:r>
      <w:r w:rsidR="00DE5855" w:rsidRPr="00472A4E">
        <w:rPr>
          <w:rStyle w:val="selectable"/>
          <w:rFonts w:ascii="Times New Roman" w:hAnsi="Times New Roman" w:cs="Times New Roman"/>
          <w:noProof/>
          <w:color w:val="000000"/>
          <w:sz w:val="20"/>
          <w:szCs w:val="20"/>
        </w:rPr>
        <w:t>]</w:t>
      </w:r>
      <w:r w:rsidR="00DE5855" w:rsidRPr="00472A4E">
        <w:rPr>
          <w:rStyle w:val="selectable"/>
          <w:rFonts w:ascii="Times New Roman" w:hAnsi="Times New Roman" w:cs="Times New Roman"/>
          <w:color w:val="000000"/>
          <w:sz w:val="20"/>
          <w:szCs w:val="20"/>
        </w:rPr>
        <w:fldChar w:fldCharType="end"/>
      </w:r>
      <w:r w:rsidRPr="00472A4E">
        <w:rPr>
          <w:rStyle w:val="selectable"/>
          <w:rFonts w:ascii="Times New Roman" w:hAnsi="Times New Roman" w:cs="Times New Roman"/>
          <w:color w:val="000000"/>
          <w:sz w:val="20"/>
          <w:szCs w:val="20"/>
        </w:rPr>
        <w:t xml:space="preserve">. </w:t>
      </w:r>
    </w:p>
    <w:p w:rsidR="00F36939" w:rsidRPr="00472A4E" w:rsidRDefault="00F36939" w:rsidP="009A0DE8">
      <w:pPr>
        <w:spacing w:after="0" w:line="240" w:lineRule="auto"/>
        <w:ind w:firstLine="720"/>
        <w:jc w:val="both"/>
        <w:rPr>
          <w:rStyle w:val="selectable"/>
          <w:rFonts w:ascii="Times New Roman" w:hAnsi="Times New Roman" w:cs="Times New Roman"/>
          <w:color w:val="000000"/>
          <w:sz w:val="20"/>
          <w:szCs w:val="20"/>
        </w:rPr>
      </w:pPr>
      <w:r w:rsidRPr="00472A4E">
        <w:rPr>
          <w:rStyle w:val="selectable"/>
          <w:rFonts w:ascii="Times New Roman" w:hAnsi="Times New Roman" w:cs="Times New Roman"/>
          <w:color w:val="000000"/>
          <w:sz w:val="20"/>
          <w:szCs w:val="20"/>
        </w:rPr>
        <w:t>Talking specifically about the factors that differentiate the two i.e. PaaS from CaaS, there are tons of factors that can point the differences out. For example, PaaS is one such operational model which basically is an application delivery model which can’t have any variations once it is out of the service provider’s end while CaaS are such applications which provide higher control over the delivery models and their state as well as their behaviour can be managed. Another factor that differentiates the two platforms is that in case of PaaS, the mechanism of deployment to hosting and later to the execution of an application is controlled by the service providers for the developers whereas, in case of CaaS, it is the developer who has to define the space for packaging and execution. Also, we can differentiate between the two by simply integrating them in a system as when integrated, PaaS will perform the duty of delivering the capability of application development to the software developer while PaaS will be performing the duty of ensuring the quality of those deliveries</w:t>
      </w:r>
      <w:r w:rsidR="00300411">
        <w:rPr>
          <w:rStyle w:val="selectable"/>
          <w:rFonts w:ascii="Times New Roman" w:hAnsi="Times New Roman" w:cs="Times New Roman"/>
          <w:color w:val="000000"/>
          <w:sz w:val="20"/>
          <w:szCs w:val="20"/>
        </w:rPr>
        <w:t xml:space="preserve"> [4]</w:t>
      </w:r>
      <w:r w:rsidRPr="00472A4E">
        <w:rPr>
          <w:rStyle w:val="selectable"/>
          <w:rFonts w:ascii="Times New Roman" w:hAnsi="Times New Roman" w:cs="Times New Roman"/>
          <w:color w:val="000000"/>
          <w:sz w:val="20"/>
          <w:szCs w:val="20"/>
        </w:rPr>
        <w:t>. Talking about working with CaaS from the perspective of a developer, he must know the flow of operation clearly while in case of PaaS, the developers are concerned with the quality of the software only and there is no such necessity of knowing the flow of operation. Flexibility is another measure that differentiates the two from each other, the operation flexibility is limited in the case of PaaS because of its dependence on offerings from the vendor while in the case of CaaS, there is no freedom of adjusting or amending. From an organisational point of view, PaaS is suitable to a smaller sized organisation which have small or no IT team whereas organisations which need more control over the application components, they prefer using CaaS</w:t>
      </w:r>
      <w:r w:rsidR="00DE5855" w:rsidRPr="00472A4E">
        <w:rPr>
          <w:rStyle w:val="selectable"/>
          <w:rFonts w:ascii="Times New Roman" w:hAnsi="Times New Roman" w:cs="Times New Roman"/>
          <w:color w:val="000000"/>
          <w:sz w:val="20"/>
          <w:szCs w:val="20"/>
        </w:rPr>
        <w:t xml:space="preserve"> </w:t>
      </w:r>
      <w:r w:rsidR="00DE5855" w:rsidRPr="00472A4E">
        <w:rPr>
          <w:rStyle w:val="selectable"/>
          <w:rFonts w:ascii="Times New Roman" w:hAnsi="Times New Roman" w:cs="Times New Roman"/>
          <w:color w:val="000000"/>
          <w:sz w:val="20"/>
          <w:szCs w:val="20"/>
        </w:rPr>
        <w:fldChar w:fldCharType="begin" w:fldLock="1"/>
      </w:r>
      <w:r w:rsidR="00514D5F" w:rsidRPr="00472A4E">
        <w:rPr>
          <w:rStyle w:val="selectable"/>
          <w:rFonts w:ascii="Times New Roman" w:hAnsi="Times New Roman" w:cs="Times New Roman"/>
          <w:color w:val="000000"/>
          <w:sz w:val="20"/>
          <w:szCs w:val="20"/>
        </w:rPr>
        <w:instrText>ADDIN CSL_CITATION {"citationItems":[{"id":"ITEM-1","itemData":{"DOI":"10.1186/s13677-019-0131-1","ISSN":"2192113X","abstract":"Unlike a traditional virtual machine (VM), a container is an emerging lightweight virtualization technology that operates at the operating system level to encapsulate a task and its library dependencies for execution. The Container as a Service (CaaS) strategy is gaining in popularity and is likely to become a prominent type of cloud service model. Placing container instances on virtual machine instances is a classical scheduling problem. Previous research has focused separately on either virtual machine placement on physical machines (PMs) or container, or only tasks without containerization, placement on virtual machines. However, this approach leads to underutilized or overutilized PMs as well as underutilized or overutilized VMs. Thus, there is a growing research interest in developing a container placement algorithm that considers the utilization of both instantiated VMs and used PMs simultaneously. The goal of this study is to improve resource utilization, in terms of number of CPU cores and memory size for both VMs and PMs, and to minimize the number of instantiated VMs and active PMs in a cloud environment. The proposed placement architecture employs scheduling heuristics, namely, Best Fit (BF) and Max Fit (MF), based on a fitness function that simultaneously evaluates the remaining resource waste of both PMs and VMs. In addition, another meta-heuristic placement algorithm is proposed that uses Ant Colony Optimization based on Best Fit (ACO-BF) with the proposed fitness function. Experimental results show that the proposed ACO-BF placement algorithm outperforms the BF and MF heuristics and maintains significant improvement of the resource utilization of both VMs and PMs.","author":[{"dropping-particle":"","family":"Hussein","given":"Mohamed K.","non-dropping-particle":"","parse-names":false,"suffix":""},{"dropping-particle":"","family":"Mousa","given":"Mohamed H.","non-dropping-particle":"","parse-names":false,"suffix":""},{"dropping-particle":"","family":"Alqarni","given":"Mohamed A.","non-dropping-particle":"","parse-names":false,"suffix":""}],"container-title":"Journal of Cloud Computing","id":"ITEM-1","issue":"1","issued":{"date-parts":[["2019","12","1"]]},"publisher":"Springer Verlag","title":"A placement architecture for a container as a service (CaaS) in a cloud environment","type":"article-journal","volume":"8"},"uris":["http://www.mendeley.com/documents/?uuid=4aad6adc-63a1-3563-ad53-159281d463cb"]}],"mendeley":{"formattedCitation":"[3]","manualFormatting":"[23]","plainTextFormattedCitation":"[3]","previouslyFormattedCitation":"[3]"},"properties":{"noteIndex":0},"schema":"https://github.com/citation-style-language/schema/raw/master/csl-citation.json"}</w:instrText>
      </w:r>
      <w:r w:rsidR="00DE5855" w:rsidRPr="00472A4E">
        <w:rPr>
          <w:rStyle w:val="selectable"/>
          <w:rFonts w:ascii="Times New Roman" w:hAnsi="Times New Roman" w:cs="Times New Roman"/>
          <w:color w:val="000000"/>
          <w:sz w:val="20"/>
          <w:szCs w:val="20"/>
        </w:rPr>
        <w:fldChar w:fldCharType="separate"/>
      </w:r>
      <w:r w:rsidR="00DE5855" w:rsidRPr="00472A4E">
        <w:rPr>
          <w:rStyle w:val="selectable"/>
          <w:rFonts w:ascii="Times New Roman" w:hAnsi="Times New Roman" w:cs="Times New Roman"/>
          <w:noProof/>
          <w:color w:val="000000"/>
          <w:sz w:val="20"/>
          <w:szCs w:val="20"/>
        </w:rPr>
        <w:t>[</w:t>
      </w:r>
      <w:r w:rsidR="00514D5F" w:rsidRPr="00472A4E">
        <w:rPr>
          <w:rStyle w:val="selectable"/>
          <w:rFonts w:ascii="Times New Roman" w:hAnsi="Times New Roman" w:cs="Times New Roman"/>
          <w:noProof/>
          <w:color w:val="000000"/>
          <w:sz w:val="20"/>
          <w:szCs w:val="20"/>
        </w:rPr>
        <w:t>6</w:t>
      </w:r>
      <w:r w:rsidR="00DE5855" w:rsidRPr="00472A4E">
        <w:rPr>
          <w:rStyle w:val="selectable"/>
          <w:rFonts w:ascii="Times New Roman" w:hAnsi="Times New Roman" w:cs="Times New Roman"/>
          <w:noProof/>
          <w:color w:val="000000"/>
          <w:sz w:val="20"/>
          <w:szCs w:val="20"/>
        </w:rPr>
        <w:t>]</w:t>
      </w:r>
      <w:r w:rsidR="00DE5855" w:rsidRPr="00472A4E">
        <w:rPr>
          <w:rStyle w:val="selectable"/>
          <w:rFonts w:ascii="Times New Roman" w:hAnsi="Times New Roman" w:cs="Times New Roman"/>
          <w:color w:val="000000"/>
          <w:sz w:val="20"/>
          <w:szCs w:val="20"/>
        </w:rPr>
        <w:fldChar w:fldCharType="end"/>
      </w:r>
      <w:r w:rsidRPr="00472A4E">
        <w:rPr>
          <w:rStyle w:val="selectable"/>
          <w:rFonts w:ascii="Times New Roman" w:hAnsi="Times New Roman" w:cs="Times New Roman"/>
          <w:color w:val="000000"/>
          <w:sz w:val="20"/>
          <w:szCs w:val="20"/>
        </w:rPr>
        <w:t xml:space="preserve">. </w:t>
      </w:r>
    </w:p>
    <w:p w:rsidR="00C33D07" w:rsidRPr="00472A4E" w:rsidRDefault="00F36939" w:rsidP="00FB3943">
      <w:pPr>
        <w:spacing w:line="240" w:lineRule="auto"/>
        <w:ind w:firstLine="720"/>
        <w:jc w:val="both"/>
        <w:rPr>
          <w:rFonts w:ascii="Times New Roman" w:hAnsi="Times New Roman" w:cs="Times New Roman"/>
          <w:sz w:val="20"/>
          <w:szCs w:val="20"/>
        </w:rPr>
      </w:pPr>
      <w:r w:rsidRPr="00472A4E">
        <w:rPr>
          <w:rFonts w:ascii="Times New Roman" w:hAnsi="Times New Roman" w:cs="Times New Roman"/>
          <w:sz w:val="20"/>
          <w:szCs w:val="20"/>
        </w:rPr>
        <w:t xml:space="preserve">The Docker is the modern platform for high-velocity innovation and as stated by the company itself, “It is the only independent container platform that enables an organisation to seamlessly build, share, and run any application anywhere – from hybrid cloud to the edge.” It means that with the use of Docker, the applications can work without any limitation of shifting from one machine to another.  </w:t>
      </w:r>
      <w:r w:rsidR="00AF11F7" w:rsidRPr="00472A4E">
        <w:rPr>
          <w:rFonts w:ascii="Times New Roman" w:hAnsi="Times New Roman" w:cs="Times New Roman"/>
          <w:sz w:val="20"/>
          <w:szCs w:val="20"/>
        </w:rPr>
        <w:t xml:space="preserve">The </w:t>
      </w:r>
      <w:r w:rsidR="00914EFB">
        <w:rPr>
          <w:rFonts w:ascii="Times New Roman" w:hAnsi="Times New Roman" w:cs="Times New Roman"/>
          <w:sz w:val="20"/>
          <w:szCs w:val="20"/>
        </w:rPr>
        <w:t>complex</w:t>
      </w:r>
      <w:r w:rsidR="00AF11F7" w:rsidRPr="00472A4E">
        <w:rPr>
          <w:rFonts w:ascii="Times New Roman" w:hAnsi="Times New Roman" w:cs="Times New Roman"/>
          <w:sz w:val="20"/>
          <w:szCs w:val="20"/>
        </w:rPr>
        <w:t xml:space="preserve"> </w:t>
      </w:r>
      <w:r w:rsidR="00AF671B">
        <w:rPr>
          <w:rFonts w:ascii="Times New Roman" w:hAnsi="Times New Roman" w:cs="Times New Roman"/>
          <w:sz w:val="20"/>
          <w:szCs w:val="20"/>
        </w:rPr>
        <w:t xml:space="preserve">and effective </w:t>
      </w:r>
      <w:r w:rsidR="00AF11F7" w:rsidRPr="00472A4E">
        <w:rPr>
          <w:rFonts w:ascii="Times New Roman" w:hAnsi="Times New Roman" w:cs="Times New Roman"/>
          <w:sz w:val="20"/>
          <w:szCs w:val="20"/>
        </w:rPr>
        <w:t>design</w:t>
      </w:r>
      <w:r w:rsidR="00676120" w:rsidRPr="00472A4E">
        <w:rPr>
          <w:rFonts w:ascii="Times New Roman" w:hAnsi="Times New Roman" w:cs="Times New Roman"/>
          <w:sz w:val="20"/>
          <w:szCs w:val="20"/>
        </w:rPr>
        <w:t xml:space="preserve"> of Docker architecture (please see figure:</w:t>
      </w:r>
      <w:r w:rsidR="00D151D2" w:rsidRPr="00472A4E">
        <w:rPr>
          <w:rFonts w:ascii="Times New Roman" w:hAnsi="Times New Roman" w:cs="Times New Roman"/>
          <w:sz w:val="20"/>
          <w:szCs w:val="20"/>
        </w:rPr>
        <w:t xml:space="preserve"> 1</w:t>
      </w:r>
      <w:r w:rsidR="00676120" w:rsidRPr="00472A4E">
        <w:rPr>
          <w:rFonts w:ascii="Times New Roman" w:hAnsi="Times New Roman" w:cs="Times New Roman"/>
          <w:sz w:val="20"/>
          <w:szCs w:val="20"/>
        </w:rPr>
        <w:t>) play a major role in allowing t</w:t>
      </w:r>
      <w:r w:rsidR="00C33D07" w:rsidRPr="00472A4E">
        <w:rPr>
          <w:rFonts w:ascii="Times New Roman" w:hAnsi="Times New Roman" w:cs="Times New Roman"/>
          <w:sz w:val="20"/>
          <w:szCs w:val="20"/>
        </w:rPr>
        <w:t>h</w:t>
      </w:r>
      <w:r w:rsidR="00AF671B">
        <w:rPr>
          <w:rFonts w:ascii="Times New Roman" w:hAnsi="Times New Roman" w:cs="Times New Roman"/>
          <w:sz w:val="20"/>
          <w:szCs w:val="20"/>
        </w:rPr>
        <w:t>is</w:t>
      </w:r>
      <w:r w:rsidR="00C33D07" w:rsidRPr="00472A4E">
        <w:rPr>
          <w:rFonts w:ascii="Times New Roman" w:hAnsi="Times New Roman" w:cs="Times New Roman"/>
          <w:sz w:val="20"/>
          <w:szCs w:val="20"/>
        </w:rPr>
        <w:t xml:space="preserve"> </w:t>
      </w:r>
      <w:r w:rsidR="00AF671B" w:rsidRPr="00472A4E">
        <w:rPr>
          <w:rFonts w:ascii="Times New Roman" w:hAnsi="Times New Roman" w:cs="Times New Roman"/>
          <w:sz w:val="20"/>
          <w:szCs w:val="20"/>
        </w:rPr>
        <w:t>developed</w:t>
      </w:r>
      <w:r w:rsidR="00C33D07" w:rsidRPr="00472A4E">
        <w:rPr>
          <w:rFonts w:ascii="Times New Roman" w:hAnsi="Times New Roman" w:cs="Times New Roman"/>
          <w:sz w:val="20"/>
          <w:szCs w:val="20"/>
        </w:rPr>
        <w:t xml:space="preserve"> open platform</w:t>
      </w:r>
      <w:r w:rsidR="00676120" w:rsidRPr="00472A4E">
        <w:rPr>
          <w:rFonts w:ascii="Times New Roman" w:hAnsi="Times New Roman" w:cs="Times New Roman"/>
          <w:sz w:val="20"/>
          <w:szCs w:val="20"/>
        </w:rPr>
        <w:t xml:space="preserve"> </w:t>
      </w:r>
      <w:r w:rsidR="00C33D07" w:rsidRPr="00472A4E">
        <w:rPr>
          <w:rFonts w:ascii="Times New Roman" w:hAnsi="Times New Roman" w:cs="Times New Roman"/>
          <w:sz w:val="20"/>
          <w:szCs w:val="20"/>
        </w:rPr>
        <w:t xml:space="preserve">the </w:t>
      </w:r>
      <w:r w:rsidR="00C33D07" w:rsidRPr="00472A4E">
        <w:rPr>
          <w:rFonts w:ascii="Times New Roman" w:hAnsi="Times New Roman" w:cs="Times New Roman"/>
          <w:sz w:val="20"/>
          <w:szCs w:val="20"/>
        </w:rPr>
        <w:lastRenderedPageBreak/>
        <w:t xml:space="preserve">shipping </w:t>
      </w:r>
      <w:bookmarkStart w:id="2" w:name="_GoBack"/>
      <w:bookmarkEnd w:id="2"/>
      <w:r w:rsidR="00C33D07" w:rsidRPr="00472A4E">
        <w:rPr>
          <w:rFonts w:ascii="Times New Roman" w:hAnsi="Times New Roman" w:cs="Times New Roman"/>
          <w:sz w:val="20"/>
          <w:szCs w:val="20"/>
        </w:rPr>
        <w:t>and running of applications in different isolated environment called container</w:t>
      </w:r>
      <w:r w:rsidR="00676120" w:rsidRPr="00472A4E">
        <w:rPr>
          <w:rFonts w:ascii="Times New Roman" w:hAnsi="Times New Roman" w:cs="Times New Roman"/>
          <w:sz w:val="20"/>
          <w:szCs w:val="20"/>
        </w:rPr>
        <w:t>s</w:t>
      </w:r>
      <w:r w:rsidR="00C33D07" w:rsidRPr="00472A4E">
        <w:rPr>
          <w:rFonts w:ascii="Times New Roman" w:hAnsi="Times New Roman" w:cs="Times New Roman"/>
          <w:sz w:val="20"/>
          <w:szCs w:val="20"/>
        </w:rPr>
        <w:t xml:space="preserve"> away from the main infrastructure</w:t>
      </w:r>
      <w:r w:rsidR="00676120" w:rsidRPr="00472A4E">
        <w:rPr>
          <w:rFonts w:ascii="Times New Roman" w:hAnsi="Times New Roman" w:cs="Times New Roman"/>
          <w:sz w:val="20"/>
          <w:szCs w:val="20"/>
        </w:rPr>
        <w:t xml:space="preserve">, it also </w:t>
      </w:r>
      <w:r w:rsidR="00CC33F2" w:rsidRPr="00472A4E">
        <w:rPr>
          <w:rFonts w:ascii="Times New Roman" w:hAnsi="Times New Roman" w:cs="Times New Roman"/>
          <w:sz w:val="20"/>
          <w:szCs w:val="20"/>
        </w:rPr>
        <w:t>allows</w:t>
      </w:r>
      <w:r w:rsidR="00AF11F7" w:rsidRPr="00472A4E">
        <w:rPr>
          <w:rFonts w:ascii="Times New Roman" w:hAnsi="Times New Roman" w:cs="Times New Roman"/>
          <w:sz w:val="20"/>
          <w:szCs w:val="20"/>
        </w:rPr>
        <w:t xml:space="preserve"> developers a safe and isolated testing environment while developing their codes</w:t>
      </w:r>
      <w:r w:rsidR="00676120" w:rsidRPr="00472A4E">
        <w:rPr>
          <w:rFonts w:ascii="Times New Roman" w:hAnsi="Times New Roman" w:cs="Times New Roman"/>
          <w:sz w:val="20"/>
          <w:szCs w:val="20"/>
        </w:rPr>
        <w:t>. T</w:t>
      </w:r>
      <w:r w:rsidR="00AF11F7" w:rsidRPr="00472A4E">
        <w:rPr>
          <w:rFonts w:ascii="Times New Roman" w:hAnsi="Times New Roman" w:cs="Times New Roman"/>
          <w:sz w:val="20"/>
          <w:szCs w:val="20"/>
        </w:rPr>
        <w:t xml:space="preserve">his process significantly </w:t>
      </w:r>
      <w:r w:rsidR="00676120" w:rsidRPr="00472A4E">
        <w:rPr>
          <w:rFonts w:ascii="Times New Roman" w:hAnsi="Times New Roman" w:cs="Times New Roman"/>
          <w:sz w:val="20"/>
          <w:szCs w:val="20"/>
        </w:rPr>
        <w:t xml:space="preserve">helps reduce time between developing the code and deploying it in </w:t>
      </w:r>
      <w:r w:rsidR="00300411" w:rsidRPr="00472A4E">
        <w:rPr>
          <w:rFonts w:ascii="Times New Roman" w:hAnsi="Times New Roman" w:cs="Times New Roman"/>
          <w:noProof/>
          <w:sz w:val="20"/>
          <w:szCs w:val="20"/>
        </w:rPr>
        <w:drawing>
          <wp:anchor distT="0" distB="0" distL="114300" distR="114300" simplePos="0" relativeHeight="251658240" behindDoc="0" locked="0" layoutInCell="1" allowOverlap="1">
            <wp:simplePos x="0" y="0"/>
            <wp:positionH relativeFrom="margin">
              <wp:posOffset>1270</wp:posOffset>
            </wp:positionH>
            <wp:positionV relativeFrom="paragraph">
              <wp:posOffset>954405</wp:posOffset>
            </wp:positionV>
            <wp:extent cx="3209925" cy="1633220"/>
            <wp:effectExtent l="57150" t="57150" r="123825" b="1193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cker architectur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09925" cy="163322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sidR="00300411" w:rsidRPr="00472A4E">
        <w:rPr>
          <w:noProof/>
        </w:rPr>
        <mc:AlternateContent>
          <mc:Choice Requires="wps">
            <w:drawing>
              <wp:anchor distT="0" distB="0" distL="114300" distR="114300" simplePos="0" relativeHeight="251660288" behindDoc="0" locked="0" layoutInCell="1" allowOverlap="1" wp14:anchorId="4C7C3671" wp14:editId="54416670">
                <wp:simplePos x="0" y="0"/>
                <wp:positionH relativeFrom="column">
                  <wp:align>right</wp:align>
                </wp:positionH>
                <wp:positionV relativeFrom="paragraph">
                  <wp:posOffset>2635250</wp:posOffset>
                </wp:positionV>
                <wp:extent cx="3181350" cy="1905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181350" cy="190500"/>
                        </a:xfrm>
                        <a:prstGeom prst="rect">
                          <a:avLst/>
                        </a:prstGeom>
                        <a:solidFill>
                          <a:prstClr val="white"/>
                        </a:solidFill>
                        <a:ln>
                          <a:noFill/>
                        </a:ln>
                      </wps:spPr>
                      <wps:txbx>
                        <w:txbxContent>
                          <w:p w:rsidR="00D15118" w:rsidRPr="002D473B" w:rsidRDefault="00D15118" w:rsidP="00D15118">
                            <w:pPr>
                              <w:pStyle w:val="Caption"/>
                              <w:jc w:val="center"/>
                              <w:rPr>
                                <w:rFonts w:ascii="Times New Roman" w:eastAsiaTheme="minorHAnsi" w:hAnsi="Times New Roman"/>
                                <w:sz w:val="20"/>
                                <w:szCs w:val="20"/>
                              </w:rPr>
                            </w:pPr>
                            <w:r>
                              <w:t xml:space="preserve">Figure </w:t>
                            </w:r>
                            <w:r w:rsidR="00CC7FA0">
                              <w:t>1</w:t>
                            </w:r>
                            <w:r>
                              <w:t xml:space="preserve"> - Docker architecture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C7C3671" id="_x0000_t202" coordsize="21600,21600" o:spt="202" path="m,l,21600r21600,l21600,xe">
                <v:stroke joinstyle="miter"/>
                <v:path gradientshapeok="t" o:connecttype="rect"/>
              </v:shapetype>
              <v:shape id="Text Box 2" o:spid="_x0000_s1026" type="#_x0000_t202" style="position:absolute;left:0;text-align:left;margin-left:199.3pt;margin-top:207.5pt;width:250.5pt;height:15pt;z-index:251660288;visibility:visible;mso-wrap-style:square;mso-height-percent:0;mso-wrap-distance-left:9pt;mso-wrap-distance-top:0;mso-wrap-distance-right:9pt;mso-wrap-distance-bottom:0;mso-position-horizontal:right;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" stroked="f">
                <v:textbox inset="0,0,0,0">
                  <w:txbxContent>
                    <w:p w:rsidR="00D15118" w:rsidRPr="002D473B" w:rsidRDefault="00D15118" w:rsidP="00D15118">
                      <w:pPr>
                        <w:pStyle w:val="Caption"/>
                        <w:jc w:val="center"/>
                        <w:rPr>
                          <w:rFonts w:ascii="Times New Roman" w:eastAsiaTheme="minorHAnsi" w:hAnsi="Times New Roman"/>
                          <w:sz w:val="20"/>
                          <w:szCs w:val="20"/>
                        </w:rPr>
                      </w:pPr>
                      <w:r>
                        <w:t xml:space="preserve">Figure </w:t>
                      </w:r>
                      <w:r w:rsidR="00CC7FA0">
                        <w:t>1</w:t>
                      </w:r>
                      <w:r>
                        <w:t xml:space="preserve"> - Docker architecture</w:t>
                      </w:r>
                    </w:p>
                  </w:txbxContent>
                </v:textbox>
                <w10:wrap type="square"/>
              </v:shape>
            </w:pict>
          </mc:Fallback>
        </mc:AlternateContent>
      </w:r>
      <w:r w:rsidR="00676120" w:rsidRPr="00472A4E">
        <w:rPr>
          <w:rFonts w:ascii="Times New Roman" w:hAnsi="Times New Roman" w:cs="Times New Roman"/>
          <w:sz w:val="20"/>
          <w:szCs w:val="20"/>
        </w:rPr>
        <w:t>production</w:t>
      </w:r>
      <w:r w:rsidR="00F8472B" w:rsidRPr="00472A4E">
        <w:rPr>
          <w:rFonts w:ascii="Times New Roman" w:hAnsi="Times New Roman" w:cs="Times New Roman"/>
          <w:sz w:val="20"/>
          <w:szCs w:val="20"/>
        </w:rPr>
        <w:t xml:space="preserve"> </w:t>
      </w:r>
      <w:r w:rsidR="00F8472B" w:rsidRPr="00472A4E">
        <w:rPr>
          <w:rFonts w:ascii="Times New Roman" w:hAnsi="Times New Roman" w:cs="Times New Roman"/>
          <w:sz w:val="20"/>
          <w:szCs w:val="20"/>
        </w:rPr>
        <w:fldChar w:fldCharType="begin" w:fldLock="1"/>
      </w:r>
      <w:r w:rsidR="00514D5F" w:rsidRPr="00472A4E">
        <w:rPr>
          <w:rFonts w:ascii="Times New Roman" w:hAnsi="Times New Roman" w:cs="Times New Roman"/>
          <w:sz w:val="20"/>
          <w:szCs w:val="20"/>
        </w:rPr>
        <w:instrText>ADDIN CSL_CITATION {"citationItems":[{"id":"ITEM-1","itemData":{"DOI":"10.26483/ijarcs.v8i8.4618","ISSN":"09765697","author":[{"dropping-particle":"","family":"Bhatia","given":"Gaurav","non-dropping-particle":"","parse-names":false,"suffix":""}],"container-title":"International Journal of Advanced Research in Computer Science","id":"ITEM-1","issue":"8","issued":{"date-parts":[["2017","8","30"]]},"page":"83-87","title":"THE ROAD TO DOCKER: A SURVEY","type":"article-journal","volume":"8"},"uris":["http://www.mendeley.com/documents/?uuid=471641e9-2e05-3cae-bb2a-bc466740fd59"]}],"mendeley":{"formattedCitation":"[4]","manualFormatting":"[7/4]","plainTextFormattedCitation":"[4]","previouslyFormattedCitation":"[4]"},"properties":{"noteIndex":0},"schema":"https://github.com/citation-style-language/schema/raw/master/csl-citation.json"}</w:instrText>
      </w:r>
      <w:r w:rsidR="00F8472B" w:rsidRPr="00472A4E">
        <w:rPr>
          <w:rFonts w:ascii="Times New Roman" w:hAnsi="Times New Roman" w:cs="Times New Roman"/>
          <w:sz w:val="20"/>
          <w:szCs w:val="20"/>
        </w:rPr>
        <w:fldChar w:fldCharType="separate"/>
      </w:r>
      <w:r w:rsidR="00F8472B" w:rsidRPr="00472A4E">
        <w:rPr>
          <w:rFonts w:ascii="Times New Roman" w:hAnsi="Times New Roman" w:cs="Times New Roman"/>
          <w:noProof/>
          <w:sz w:val="20"/>
          <w:szCs w:val="20"/>
        </w:rPr>
        <w:t>[</w:t>
      </w:r>
      <w:r w:rsidR="00514D5F" w:rsidRPr="00472A4E">
        <w:rPr>
          <w:rFonts w:ascii="Times New Roman" w:hAnsi="Times New Roman" w:cs="Times New Roman"/>
          <w:noProof/>
          <w:sz w:val="20"/>
          <w:szCs w:val="20"/>
        </w:rPr>
        <w:t>7</w:t>
      </w:r>
      <w:r w:rsidR="00F8472B" w:rsidRPr="00472A4E">
        <w:rPr>
          <w:rFonts w:ascii="Times New Roman" w:hAnsi="Times New Roman" w:cs="Times New Roman"/>
          <w:noProof/>
          <w:sz w:val="20"/>
          <w:szCs w:val="20"/>
        </w:rPr>
        <w:t>]</w:t>
      </w:r>
      <w:r w:rsidR="00F8472B" w:rsidRPr="00472A4E">
        <w:rPr>
          <w:rFonts w:ascii="Times New Roman" w:hAnsi="Times New Roman" w:cs="Times New Roman"/>
          <w:sz w:val="20"/>
          <w:szCs w:val="20"/>
        </w:rPr>
        <w:fldChar w:fldCharType="end"/>
      </w:r>
      <w:r w:rsidR="00676120" w:rsidRPr="00472A4E">
        <w:rPr>
          <w:rFonts w:ascii="Times New Roman" w:hAnsi="Times New Roman" w:cs="Times New Roman"/>
          <w:sz w:val="20"/>
          <w:szCs w:val="20"/>
        </w:rPr>
        <w:t>.</w:t>
      </w:r>
    </w:p>
    <w:p w:rsidR="00F36939" w:rsidRPr="00472A4E" w:rsidRDefault="00300411" w:rsidP="009A0DE8">
      <w:pPr>
        <w:spacing w:after="0" w:line="240" w:lineRule="auto"/>
        <w:ind w:firstLine="720"/>
        <w:jc w:val="both"/>
        <w:rPr>
          <w:rFonts w:ascii="Times New Roman" w:hAnsi="Times New Roman" w:cs="Times New Roman"/>
          <w:sz w:val="20"/>
          <w:szCs w:val="20"/>
        </w:rPr>
      </w:pPr>
      <w:r w:rsidRPr="00472A4E">
        <w:rPr>
          <w:rFonts w:ascii="Times New Roman" w:hAnsi="Times New Roman" w:cs="Times New Roman"/>
          <w:noProof/>
          <w:sz w:val="20"/>
          <w:szCs w:val="20"/>
        </w:rPr>
        <w:drawing>
          <wp:anchor distT="0" distB="0" distL="114300" distR="114300" simplePos="0" relativeHeight="251662336" behindDoc="1" locked="0" layoutInCell="1" allowOverlap="1">
            <wp:simplePos x="0" y="0"/>
            <wp:positionH relativeFrom="column">
              <wp:posOffset>3697605</wp:posOffset>
            </wp:positionH>
            <wp:positionV relativeFrom="paragraph">
              <wp:posOffset>2834005</wp:posOffset>
            </wp:positionV>
            <wp:extent cx="3152775" cy="1543050"/>
            <wp:effectExtent l="57150" t="57150" r="123825" b="114300"/>
            <wp:wrapTight wrapText="bothSides">
              <wp:wrapPolygon edited="0">
                <wp:start x="-131" y="-800"/>
                <wp:lineTo x="-392" y="-533"/>
                <wp:lineTo x="-392" y="21867"/>
                <wp:lineTo x="-131" y="22933"/>
                <wp:lineTo x="22057" y="22933"/>
                <wp:lineTo x="22318" y="21067"/>
                <wp:lineTo x="22318" y="3733"/>
                <wp:lineTo x="21926" y="-267"/>
                <wp:lineTo x="21926" y="-800"/>
                <wp:lineTo x="-131" y="-80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aC.PNG"/>
                    <pic:cNvPicPr/>
                  </pic:nvPicPr>
                  <pic:blipFill>
                    <a:blip r:embed="rId9">
                      <a:extLst>
                        <a:ext uri="{28A0092B-C50C-407E-A947-70E740481C1C}">
                          <a14:useLocalDpi xmlns:a14="http://schemas.microsoft.com/office/drawing/2010/main" val="0"/>
                        </a:ext>
                      </a:extLst>
                    </a:blip>
                    <a:stretch>
                      <a:fillRect/>
                    </a:stretch>
                  </pic:blipFill>
                  <pic:spPr>
                    <a:xfrm>
                      <a:off x="0" y="0"/>
                      <a:ext cx="3152775" cy="154305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F36939" w:rsidRPr="00472A4E">
        <w:rPr>
          <w:rFonts w:ascii="Times New Roman" w:hAnsi="Times New Roman" w:cs="Times New Roman"/>
          <w:sz w:val="20"/>
          <w:szCs w:val="20"/>
        </w:rPr>
        <w:t xml:space="preserve">Talking about the role that a Docker plays, it not only leverages the process, People and tools but also provides an end-to-end experience to the organisations for the development and scaling operations. It helps in automating the governance by providing end-to-edge security at scale and provides compliance at the same time that too, throughout the lifecycle of the application </w:t>
      </w:r>
      <w:r w:rsidR="00F36939" w:rsidRPr="00472A4E">
        <w:rPr>
          <w:rStyle w:val="selectable"/>
          <w:rFonts w:ascii="Times New Roman" w:hAnsi="Times New Roman" w:cs="Times New Roman"/>
          <w:color w:val="000000"/>
          <w:sz w:val="20"/>
          <w:szCs w:val="20"/>
        </w:rPr>
        <w:t>[</w:t>
      </w:r>
      <w:r w:rsidR="00514D5F" w:rsidRPr="00472A4E">
        <w:rPr>
          <w:rStyle w:val="selectable"/>
          <w:rFonts w:ascii="Times New Roman" w:hAnsi="Times New Roman" w:cs="Times New Roman"/>
          <w:color w:val="000000"/>
          <w:sz w:val="20"/>
          <w:szCs w:val="20"/>
        </w:rPr>
        <w:t>8</w:t>
      </w:r>
      <w:r w:rsidR="00F36939" w:rsidRPr="00472A4E">
        <w:rPr>
          <w:rStyle w:val="selectable"/>
          <w:rFonts w:ascii="Times New Roman" w:hAnsi="Times New Roman" w:cs="Times New Roman"/>
          <w:color w:val="000000"/>
          <w:sz w:val="20"/>
          <w:szCs w:val="20"/>
        </w:rPr>
        <w:t>]</w:t>
      </w:r>
      <w:r w:rsidR="00F36939" w:rsidRPr="00472A4E">
        <w:rPr>
          <w:rFonts w:ascii="Times New Roman" w:hAnsi="Times New Roman" w:cs="Times New Roman"/>
          <w:sz w:val="20"/>
          <w:szCs w:val="20"/>
        </w:rPr>
        <w:t xml:space="preserve">.  </w:t>
      </w:r>
    </w:p>
    <w:p w:rsidR="00035446" w:rsidRPr="00472A4E" w:rsidRDefault="00035446" w:rsidP="009A0DE8">
      <w:pPr>
        <w:spacing w:after="0" w:line="240" w:lineRule="auto"/>
        <w:ind w:firstLine="720"/>
        <w:jc w:val="both"/>
        <w:rPr>
          <w:rFonts w:ascii="Times New Roman" w:hAnsi="Times New Roman" w:cs="Times New Roman"/>
          <w:sz w:val="20"/>
          <w:szCs w:val="20"/>
        </w:rPr>
      </w:pPr>
    </w:p>
    <w:p w:rsidR="00F36939" w:rsidRPr="00472A4E" w:rsidRDefault="00F36939" w:rsidP="00F36939">
      <w:pPr>
        <w:spacing w:after="0" w:line="240" w:lineRule="auto"/>
        <w:jc w:val="both"/>
        <w:rPr>
          <w:rFonts w:ascii="Times New Roman" w:hAnsi="Times New Roman" w:cs="Times New Roman"/>
          <w:b/>
          <w:sz w:val="20"/>
          <w:szCs w:val="20"/>
        </w:rPr>
      </w:pPr>
      <w:r w:rsidRPr="00472A4E">
        <w:rPr>
          <w:rFonts w:ascii="Times New Roman" w:hAnsi="Times New Roman" w:cs="Times New Roman"/>
          <w:sz w:val="20"/>
          <w:szCs w:val="20"/>
        </w:rPr>
        <w:t>Some of the</w:t>
      </w:r>
      <w:r w:rsidRPr="00472A4E">
        <w:rPr>
          <w:rFonts w:ascii="Times New Roman" w:hAnsi="Times New Roman" w:cs="Times New Roman"/>
          <w:b/>
          <w:sz w:val="20"/>
          <w:szCs w:val="20"/>
        </w:rPr>
        <w:t xml:space="preserve"> benefits</w:t>
      </w:r>
      <w:r w:rsidRPr="00472A4E">
        <w:rPr>
          <w:rFonts w:ascii="Times New Roman" w:hAnsi="Times New Roman" w:cs="Times New Roman"/>
          <w:sz w:val="20"/>
          <w:szCs w:val="20"/>
        </w:rPr>
        <w:t xml:space="preserve"> attached to Docker are as follows; </w:t>
      </w:r>
    </w:p>
    <w:p w:rsidR="00F36939" w:rsidRPr="00472A4E" w:rsidRDefault="00F36939" w:rsidP="00F36939">
      <w:pPr>
        <w:pStyle w:val="ListParagraph"/>
        <w:numPr>
          <w:ilvl w:val="0"/>
          <w:numId w:val="9"/>
        </w:numPr>
        <w:contextualSpacing/>
        <w:jc w:val="both"/>
        <w:rPr>
          <w:b/>
          <w:lang w:val="en-GB"/>
        </w:rPr>
      </w:pPr>
      <w:r w:rsidRPr="00472A4E">
        <w:rPr>
          <w:b/>
          <w:lang w:val="en-GB"/>
        </w:rPr>
        <w:t xml:space="preserve">No system-shift Issues: </w:t>
      </w:r>
      <w:r w:rsidRPr="00472A4E">
        <w:rPr>
          <w:lang w:val="en-GB"/>
        </w:rPr>
        <w:t xml:space="preserve">One environmental issue that is resolved with the usage of Docker is undoubtedly the problem of configuration issues due to a shift from one machine to another is completely eliminated. As the local environment is identical to the QA environment hence chances of introduction of a bug exist no more. </w:t>
      </w:r>
    </w:p>
    <w:p w:rsidR="00F36939" w:rsidRPr="00472A4E" w:rsidRDefault="00F8472B" w:rsidP="00F36939">
      <w:pPr>
        <w:pStyle w:val="ListParagraph"/>
        <w:numPr>
          <w:ilvl w:val="0"/>
          <w:numId w:val="9"/>
        </w:numPr>
        <w:contextualSpacing/>
        <w:jc w:val="both"/>
        <w:rPr>
          <w:lang w:val="en-GB"/>
        </w:rPr>
      </w:pPr>
      <w:r w:rsidRPr="00472A4E">
        <w:rPr>
          <w:noProof/>
        </w:rPr>
        <mc:AlternateContent>
          <mc:Choice Requires="wps">
            <w:drawing>
              <wp:anchor distT="0" distB="0" distL="114300" distR="114300" simplePos="0" relativeHeight="251664384" behindDoc="1" locked="0" layoutInCell="1" allowOverlap="1" wp14:anchorId="16206F3F" wp14:editId="75588AFE">
                <wp:simplePos x="0" y="0"/>
                <wp:positionH relativeFrom="margin">
                  <wp:align>right</wp:align>
                </wp:positionH>
                <wp:positionV relativeFrom="paragraph">
                  <wp:posOffset>326390</wp:posOffset>
                </wp:positionV>
                <wp:extent cx="3114675" cy="635"/>
                <wp:effectExtent l="0" t="0" r="9525" b="0"/>
                <wp:wrapTight wrapText="bothSides">
                  <wp:wrapPolygon edited="0">
                    <wp:start x="0" y="0"/>
                    <wp:lineTo x="0" y="20057"/>
                    <wp:lineTo x="21534" y="20057"/>
                    <wp:lineTo x="21534"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3114675" cy="635"/>
                        </a:xfrm>
                        <a:prstGeom prst="rect">
                          <a:avLst/>
                        </a:prstGeom>
                        <a:solidFill>
                          <a:prstClr val="white"/>
                        </a:solidFill>
                        <a:ln>
                          <a:noFill/>
                        </a:ln>
                      </wps:spPr>
                      <wps:txbx>
                        <w:txbxContent>
                          <w:p w:rsidR="00CC7FA0" w:rsidRPr="00832241" w:rsidRDefault="00CC7FA0" w:rsidP="00CC7FA0">
                            <w:pPr>
                              <w:pStyle w:val="Caption"/>
                              <w:jc w:val="center"/>
                              <w:rPr>
                                <w:rFonts w:ascii="Times New Roman" w:eastAsiaTheme="minorHAnsi" w:hAnsi="Times New Roman"/>
                                <w:sz w:val="20"/>
                                <w:szCs w:val="20"/>
                              </w:rPr>
                            </w:pPr>
                            <w:r>
                              <w:t>Figure 2 - Relationship between DevOps and automation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6206F3F" id="Text Box 5" o:spid="_x0000_s1027" type="#_x0000_t202" style="position:absolute;left:0;text-align:left;margin-left:194.05pt;margin-top:25.7pt;width:245.25pt;height:.05pt;z-index:-25165209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" stroked="f">
                <v:textbox style="mso-fit-shape-to-text:t" inset="0,0,0,0">
                  <w:txbxContent>
                    <w:p w:rsidR="00CC7FA0" w:rsidRPr="00832241" w:rsidRDefault="00CC7FA0" w:rsidP="00CC7FA0">
                      <w:pPr>
                        <w:pStyle w:val="Caption"/>
                        <w:jc w:val="center"/>
                        <w:rPr>
                          <w:rFonts w:ascii="Times New Roman" w:eastAsiaTheme="minorHAnsi" w:hAnsi="Times New Roman"/>
                          <w:sz w:val="20"/>
                          <w:szCs w:val="20"/>
                        </w:rPr>
                      </w:pPr>
                      <w:r>
                        <w:t>Figure 2 - Relationship between DevOps and automation</w:t>
                      </w:r>
                    </w:p>
                  </w:txbxContent>
                </v:textbox>
                <w10:wrap type="tight" anchorx="margin"/>
              </v:shape>
            </w:pict>
          </mc:Fallback>
        </mc:AlternateContent>
      </w:r>
      <w:r w:rsidR="00F36939" w:rsidRPr="00472A4E">
        <w:rPr>
          <w:b/>
          <w:lang w:val="en-GB"/>
        </w:rPr>
        <w:t>container size:</w:t>
      </w:r>
      <w:r w:rsidR="00F36939" w:rsidRPr="00472A4E">
        <w:rPr>
          <w:lang w:val="en-GB"/>
        </w:rPr>
        <w:t xml:space="preserve"> Comparing the size of product containers in Dockers with the size of Virtual Machines (VMs), it can be noticed that VMs tend to start from Gigabytes whereas the containers start from tens of megabytes which mean that one server at any time can host way more containers than VMs. </w:t>
      </w:r>
    </w:p>
    <w:p w:rsidR="00F36939" w:rsidRPr="00472A4E" w:rsidRDefault="00F36939" w:rsidP="00F36939">
      <w:pPr>
        <w:pStyle w:val="ListParagraph"/>
        <w:numPr>
          <w:ilvl w:val="0"/>
          <w:numId w:val="9"/>
        </w:numPr>
        <w:contextualSpacing/>
        <w:jc w:val="both"/>
        <w:rPr>
          <w:lang w:val="en-GB"/>
        </w:rPr>
      </w:pPr>
      <w:r w:rsidRPr="00472A4E">
        <w:rPr>
          <w:b/>
          <w:lang w:val="en-GB"/>
        </w:rPr>
        <w:t xml:space="preserve">Lesser resource </w:t>
      </w:r>
      <w:r w:rsidR="00EB2C30" w:rsidRPr="00472A4E">
        <w:rPr>
          <w:b/>
          <w:lang w:val="en-GB"/>
        </w:rPr>
        <w:t>utilisation</w:t>
      </w:r>
      <w:r w:rsidRPr="00472A4E">
        <w:rPr>
          <w:b/>
          <w:lang w:val="en-GB"/>
        </w:rPr>
        <w:t>:</w:t>
      </w:r>
      <w:r w:rsidRPr="00472A4E">
        <w:rPr>
          <w:lang w:val="en-GB"/>
        </w:rPr>
        <w:t xml:space="preserve"> In case of containers, as there is no such thing as full Operating System (OS) and also as all the containers share the same kernel, the make use of lesser resources and hence they are light. </w:t>
      </w:r>
    </w:p>
    <w:p w:rsidR="00F36939" w:rsidRPr="00472A4E" w:rsidRDefault="00D94996" w:rsidP="00F36939">
      <w:pPr>
        <w:pStyle w:val="ListParagraph"/>
        <w:numPr>
          <w:ilvl w:val="0"/>
          <w:numId w:val="9"/>
        </w:numPr>
        <w:contextualSpacing/>
        <w:jc w:val="both"/>
        <w:rPr>
          <w:lang w:val="en-GB"/>
        </w:rPr>
      </w:pPr>
      <w:r w:rsidRPr="00B03BFA">
        <w:rPr>
          <w:noProof/>
          <w:highlight w:val="green"/>
        </w:rPr>
        <w:drawing>
          <wp:anchor distT="0" distB="0" distL="114300" distR="114300" simplePos="0" relativeHeight="251667456" behindDoc="0" locked="0" layoutInCell="1" allowOverlap="1" wp14:anchorId="430E368D">
            <wp:simplePos x="0" y="0"/>
            <wp:positionH relativeFrom="column">
              <wp:posOffset>3649980</wp:posOffset>
            </wp:positionH>
            <wp:positionV relativeFrom="paragraph">
              <wp:posOffset>447675</wp:posOffset>
            </wp:positionV>
            <wp:extent cx="3181350" cy="2042160"/>
            <wp:effectExtent l="57150" t="57150" r="114300" b="11049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181350" cy="204216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sidR="00F36939" w:rsidRPr="00472A4E">
        <w:rPr>
          <w:b/>
          <w:lang w:val="en-GB"/>
        </w:rPr>
        <w:t>Faster boot speed:</w:t>
      </w:r>
      <w:r w:rsidR="00F36939" w:rsidRPr="00472A4E">
        <w:rPr>
          <w:lang w:val="en-GB"/>
        </w:rPr>
        <w:t xml:space="preserve"> the boot-up process of a container takes just a few seconds of time. It means that even if one deploys or restarts a new version in case of any discrepancy then too, the boot-up is as fast as it was earlier. </w:t>
      </w:r>
    </w:p>
    <w:p w:rsidR="00F36939" w:rsidRPr="00472A4E" w:rsidRDefault="00F36939" w:rsidP="00F36939">
      <w:pPr>
        <w:spacing w:after="0" w:line="240" w:lineRule="auto"/>
        <w:jc w:val="both"/>
        <w:rPr>
          <w:rFonts w:ascii="Times New Roman" w:hAnsi="Times New Roman" w:cs="Times New Roman"/>
          <w:sz w:val="20"/>
          <w:szCs w:val="20"/>
        </w:rPr>
      </w:pPr>
      <w:r w:rsidRPr="00472A4E">
        <w:rPr>
          <w:rFonts w:ascii="Times New Roman" w:hAnsi="Times New Roman" w:cs="Times New Roman"/>
          <w:sz w:val="20"/>
          <w:szCs w:val="20"/>
        </w:rPr>
        <w:t xml:space="preserve">There are some </w:t>
      </w:r>
      <w:r w:rsidRPr="00472A4E">
        <w:rPr>
          <w:rFonts w:ascii="Times New Roman" w:hAnsi="Times New Roman" w:cs="Times New Roman"/>
          <w:b/>
          <w:sz w:val="20"/>
          <w:szCs w:val="20"/>
        </w:rPr>
        <w:t>drawbacks</w:t>
      </w:r>
      <w:r w:rsidRPr="00472A4E">
        <w:rPr>
          <w:rFonts w:ascii="Times New Roman" w:hAnsi="Times New Roman" w:cs="Times New Roman"/>
          <w:sz w:val="20"/>
          <w:szCs w:val="20"/>
        </w:rPr>
        <w:t xml:space="preserve"> too associated with the Docker, they are as follows; </w:t>
      </w:r>
    </w:p>
    <w:p w:rsidR="00F36939" w:rsidRPr="00472A4E" w:rsidRDefault="00F36939" w:rsidP="00F36939">
      <w:pPr>
        <w:pStyle w:val="ListParagraph"/>
        <w:numPr>
          <w:ilvl w:val="0"/>
          <w:numId w:val="10"/>
        </w:numPr>
        <w:contextualSpacing/>
        <w:jc w:val="both"/>
        <w:rPr>
          <w:b/>
          <w:lang w:val="en-GB"/>
        </w:rPr>
      </w:pPr>
      <w:r w:rsidRPr="00472A4E">
        <w:rPr>
          <w:b/>
          <w:lang w:val="en-GB"/>
        </w:rPr>
        <w:t xml:space="preserve">Security: </w:t>
      </w:r>
      <w:r w:rsidRPr="00472A4E">
        <w:rPr>
          <w:lang w:val="en-GB"/>
        </w:rPr>
        <w:t>As mentioned earlier, there is nothing like full OS when it comes to containers so hackers get attracted to a system hosted by containers as they are comparatively less secure which is a breach to the security.</w:t>
      </w:r>
    </w:p>
    <w:p w:rsidR="00F36939" w:rsidRPr="00472A4E" w:rsidRDefault="00F36939" w:rsidP="00F36939">
      <w:pPr>
        <w:pStyle w:val="ListParagraph"/>
        <w:numPr>
          <w:ilvl w:val="0"/>
          <w:numId w:val="10"/>
        </w:numPr>
        <w:contextualSpacing/>
        <w:jc w:val="both"/>
        <w:rPr>
          <w:b/>
          <w:lang w:val="en-GB"/>
        </w:rPr>
      </w:pPr>
      <w:r w:rsidRPr="00472A4E">
        <w:rPr>
          <w:b/>
          <w:lang w:val="en-GB"/>
        </w:rPr>
        <w:t xml:space="preserve">Isolation: </w:t>
      </w:r>
      <w:r w:rsidRPr="00472A4E">
        <w:rPr>
          <w:lang w:val="en-GB"/>
        </w:rPr>
        <w:t xml:space="preserve">As the containers share the same Kernel so they are never fully isolated and, in some way, they are always interconnected. Thus, using multiple containers under one server raises the risk levels thus the operator must fully know what is he doing. </w:t>
      </w:r>
    </w:p>
    <w:p w:rsidR="00F36939" w:rsidRPr="00472A4E" w:rsidRDefault="00D94996" w:rsidP="00F36939">
      <w:pPr>
        <w:pStyle w:val="ListParagraph"/>
        <w:numPr>
          <w:ilvl w:val="0"/>
          <w:numId w:val="10"/>
        </w:numPr>
        <w:contextualSpacing/>
        <w:jc w:val="both"/>
        <w:rPr>
          <w:b/>
          <w:lang w:val="en-GB"/>
        </w:rPr>
      </w:pPr>
      <w:r>
        <w:rPr>
          <w:noProof/>
        </w:rPr>
        <mc:AlternateContent>
          <mc:Choice Requires="wps">
            <w:drawing>
              <wp:anchor distT="0" distB="0" distL="114300" distR="114300" simplePos="0" relativeHeight="251669504" behindDoc="0" locked="0" layoutInCell="1" allowOverlap="1" wp14:anchorId="0EFE19B3" wp14:editId="452C98F5">
                <wp:simplePos x="0" y="0"/>
                <wp:positionH relativeFrom="column">
                  <wp:posOffset>3640455</wp:posOffset>
                </wp:positionH>
                <wp:positionV relativeFrom="paragraph">
                  <wp:posOffset>8890</wp:posOffset>
                </wp:positionV>
                <wp:extent cx="318135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rsidR="00D94996" w:rsidRPr="00A364D6" w:rsidRDefault="00D94996" w:rsidP="00D94996">
                            <w:pPr>
                              <w:pStyle w:val="Caption"/>
                              <w:jc w:val="center"/>
                              <w:rPr>
                                <w:rFonts w:ascii="Times New Roman" w:eastAsia="Times New Roman" w:hAnsi="Times New Roman"/>
                                <w:noProof/>
                                <w:sz w:val="20"/>
                                <w:szCs w:val="20"/>
                              </w:rPr>
                            </w:pPr>
                            <w:r>
                              <w:t xml:space="preserve">Figure </w:t>
                            </w:r>
                            <w:r w:rsidR="00BF6B5D">
                              <w:t>3</w:t>
                            </w:r>
                            <w:r>
                              <w:t xml:space="preserve"> - </w:t>
                            </w:r>
                            <w:r w:rsidRPr="007D0727">
                              <w:t>Representation of Infrastructure as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FE19B3" id="Text Box 8" o:spid="_x0000_s1028" type="#_x0000_t202" style="position:absolute;left:0;text-align:left;margin-left:286.65pt;margin-top:.7pt;width:250.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" stroked="f">
                <v:textbox style="mso-fit-shape-to-text:t" inset="0,0,0,0">
                  <w:txbxContent>
                    <w:p w:rsidR="00D94996" w:rsidRPr="00A364D6" w:rsidRDefault="00D94996" w:rsidP="00D94996">
                      <w:pPr>
                        <w:pStyle w:val="Caption"/>
                        <w:jc w:val="center"/>
                        <w:rPr>
                          <w:rFonts w:ascii="Times New Roman" w:eastAsia="Times New Roman" w:hAnsi="Times New Roman"/>
                          <w:noProof/>
                          <w:sz w:val="20"/>
                          <w:szCs w:val="20"/>
                        </w:rPr>
                      </w:pPr>
                      <w:r>
                        <w:t xml:space="preserve">Figure </w:t>
                      </w:r>
                      <w:r w:rsidR="00BF6B5D">
                        <w:t>3</w:t>
                      </w:r>
                      <w:r>
                        <w:t xml:space="preserve"> - </w:t>
                      </w:r>
                      <w:r w:rsidRPr="007D0727">
                        <w:t>Representation of Infrastructure as Code</w:t>
                      </w:r>
                    </w:p>
                  </w:txbxContent>
                </v:textbox>
                <w10:wrap type="square"/>
              </v:shape>
            </w:pict>
          </mc:Fallback>
        </mc:AlternateContent>
      </w:r>
      <w:r w:rsidR="00F36939" w:rsidRPr="00472A4E">
        <w:rPr>
          <w:b/>
          <w:lang w:val="en-GB"/>
        </w:rPr>
        <w:t xml:space="preserve">Networking: </w:t>
      </w:r>
      <w:r w:rsidR="00F36939" w:rsidRPr="00472A4E">
        <w:rPr>
          <w:lang w:val="en-GB"/>
        </w:rPr>
        <w:t xml:space="preserve">This is one tricky part in the field of containers as balancing between the fulfilment of proper network communications along with the introduction of limitations with containers can be a tough job to take care of. </w:t>
      </w:r>
    </w:p>
    <w:p w:rsidR="00F36939" w:rsidRPr="00472A4E" w:rsidRDefault="009A0DE8" w:rsidP="009A0DE8">
      <w:pPr>
        <w:pStyle w:val="Heading1"/>
        <w:rPr>
          <w:lang w:val="en-GB"/>
        </w:rPr>
      </w:pPr>
      <w:bookmarkStart w:id="3" w:name="_Hlk31055252"/>
      <w:r w:rsidRPr="00472A4E">
        <w:t>Infrastructure as code (IaC).</w:t>
      </w:r>
      <w:r w:rsidR="00EF6503" w:rsidRPr="00472A4E">
        <w:rPr>
          <w:lang w:val="en-GB"/>
        </w:rPr>
        <w:t xml:space="preserve"> </w:t>
      </w:r>
    </w:p>
    <w:p w:rsidR="00067B32" w:rsidRPr="00472A4E" w:rsidRDefault="00E37BFE" w:rsidP="00067B32">
      <w:pPr>
        <w:jc w:val="both"/>
        <w:rPr>
          <w:rFonts w:ascii="Times New Roman" w:hAnsi="Times New Roman" w:cs="Times New Roman"/>
          <w:sz w:val="20"/>
          <w:szCs w:val="20"/>
        </w:rPr>
      </w:pPr>
      <w:r w:rsidRPr="00472A4E">
        <w:rPr>
          <w:rFonts w:ascii="Times New Roman" w:hAnsi="Times New Roman" w:cs="Times New Roman"/>
          <w:sz w:val="20"/>
          <w:szCs w:val="20"/>
        </w:rPr>
        <w:t>Modern organisations strive to overcome one of the top challenges when it comes to delivering new ideas or software tools to customers as fast as possible.</w:t>
      </w:r>
      <w:r w:rsidR="004E171A" w:rsidRPr="00472A4E">
        <w:rPr>
          <w:rFonts w:ascii="Times New Roman" w:hAnsi="Times New Roman" w:cs="Times New Roman"/>
          <w:sz w:val="20"/>
          <w:szCs w:val="20"/>
        </w:rPr>
        <w:t xml:space="preserve"> Due to the constant changes of market requirements and </w:t>
      </w:r>
      <w:r w:rsidR="00FF786F">
        <w:rPr>
          <w:rFonts w:ascii="Times New Roman" w:hAnsi="Times New Roman" w:cs="Times New Roman"/>
          <w:sz w:val="20"/>
          <w:szCs w:val="20"/>
        </w:rPr>
        <w:t xml:space="preserve">projects </w:t>
      </w:r>
      <w:r w:rsidR="004E171A" w:rsidRPr="00472A4E">
        <w:rPr>
          <w:rFonts w:ascii="Times New Roman" w:hAnsi="Times New Roman" w:cs="Times New Roman"/>
          <w:sz w:val="20"/>
          <w:szCs w:val="20"/>
        </w:rPr>
        <w:t xml:space="preserve">deadlines, the development team and operation team </w:t>
      </w:r>
      <w:r w:rsidR="00FB209A" w:rsidRPr="00472A4E">
        <w:rPr>
          <w:rFonts w:ascii="Times New Roman" w:hAnsi="Times New Roman" w:cs="Times New Roman"/>
          <w:sz w:val="20"/>
          <w:szCs w:val="20"/>
        </w:rPr>
        <w:t>must collaborate, exchange information in real-time</w:t>
      </w:r>
      <w:r w:rsidR="004E171A" w:rsidRPr="00472A4E">
        <w:rPr>
          <w:rFonts w:ascii="Times New Roman" w:hAnsi="Times New Roman" w:cs="Times New Roman"/>
          <w:sz w:val="20"/>
          <w:szCs w:val="20"/>
        </w:rPr>
        <w:t xml:space="preserve"> </w:t>
      </w:r>
      <w:r w:rsidR="00FB209A" w:rsidRPr="00472A4E">
        <w:rPr>
          <w:rFonts w:ascii="Times New Roman" w:hAnsi="Times New Roman" w:cs="Times New Roman"/>
          <w:sz w:val="20"/>
          <w:szCs w:val="20"/>
        </w:rPr>
        <w:t xml:space="preserve">and rapidly develop new solutions. This is why the new DevOps dominant movement was </w:t>
      </w:r>
      <w:r w:rsidR="00067B32" w:rsidRPr="00472A4E">
        <w:rPr>
          <w:rFonts w:ascii="Times New Roman" w:hAnsi="Times New Roman" w:cs="Times New Roman"/>
          <w:sz w:val="20"/>
          <w:szCs w:val="20"/>
        </w:rPr>
        <w:t>established</w:t>
      </w:r>
      <w:r w:rsidR="00FB209A" w:rsidRPr="00472A4E">
        <w:rPr>
          <w:rFonts w:ascii="Times New Roman" w:hAnsi="Times New Roman" w:cs="Times New Roman"/>
          <w:sz w:val="20"/>
          <w:szCs w:val="20"/>
        </w:rPr>
        <w:t xml:space="preserve"> to ensure </w:t>
      </w:r>
      <w:r w:rsidR="00067B32" w:rsidRPr="00472A4E">
        <w:rPr>
          <w:rFonts w:ascii="Times New Roman" w:hAnsi="Times New Roman" w:cs="Times New Roman"/>
          <w:sz w:val="20"/>
          <w:szCs w:val="20"/>
        </w:rPr>
        <w:t xml:space="preserve">the </w:t>
      </w:r>
      <w:r w:rsidR="00FB209A" w:rsidRPr="00472A4E">
        <w:rPr>
          <w:rFonts w:ascii="Times New Roman" w:hAnsi="Times New Roman" w:cs="Times New Roman"/>
          <w:sz w:val="20"/>
          <w:szCs w:val="20"/>
        </w:rPr>
        <w:t>optimisation of software delivery time</w:t>
      </w:r>
      <w:r w:rsidR="00067B32" w:rsidRPr="00472A4E">
        <w:rPr>
          <w:rFonts w:ascii="Times New Roman" w:hAnsi="Times New Roman" w:cs="Times New Roman"/>
          <w:sz w:val="20"/>
          <w:szCs w:val="20"/>
        </w:rPr>
        <w:t xml:space="preserve"> </w:t>
      </w:r>
      <w:r w:rsidR="00F8472B" w:rsidRPr="00472A4E">
        <w:rPr>
          <w:rFonts w:ascii="Times New Roman" w:hAnsi="Times New Roman" w:cs="Times New Roman"/>
          <w:sz w:val="20"/>
          <w:szCs w:val="20"/>
        </w:rPr>
        <w:fldChar w:fldCharType="begin" w:fldLock="1"/>
      </w:r>
      <w:r w:rsidR="00472A4E" w:rsidRPr="00472A4E">
        <w:rPr>
          <w:rFonts w:ascii="Times New Roman" w:hAnsi="Times New Roman" w:cs="Times New Roman"/>
          <w:sz w:val="20"/>
          <w:szCs w:val="20"/>
        </w:rPr>
        <w:instrText>ADDIN CSL_CITATION {"citationItems":[{"id":"ITEM-1","itemData":{"DOI":"10.1109/ACCESS.2020.2966597","author":[{"dropping-particle":"","family":"Sandobalin","given":"Julio","non-dropping-particle":"","parse-names":false,"suffix":""},{"dropping-particle":"","family":"Insfran","given":"Emilio","non-dropping-particle":"","parse-names":false,"suffix":""},{"dropping-particle":"","family":"Abrahão","given":"Silvia","non-dropping-particle":"","parse-names":false,"suffix":""}],"container-title":"IEEE Access","id":"ITEM-1","issued":{"date-parts":[["2020"]]},"title":"On the Effectiveness of Tools to Support Infrastructure as Code : Model-Driven versus Code-Centric","type":"article-journal"},"uris":["http://www.mendeley.com/documents/?uuid=e91c201f-8479-4a81-bf48-560f30e00544"]}],"mendeley":{"formattedCitation":"[5]","manualFormatting":"[9]","plainTextFormattedCitation":"[5]","previouslyFormattedCitation":"[5]"},"properties":{"noteIndex":0},"schema":"https://github.com/citation-style-language/schema/raw/master/csl-citation.json"}</w:instrText>
      </w:r>
      <w:r w:rsidR="00F8472B" w:rsidRPr="00472A4E">
        <w:rPr>
          <w:rFonts w:ascii="Times New Roman" w:hAnsi="Times New Roman" w:cs="Times New Roman"/>
          <w:sz w:val="20"/>
          <w:szCs w:val="20"/>
        </w:rPr>
        <w:fldChar w:fldCharType="separate"/>
      </w:r>
      <w:r w:rsidR="00F8472B" w:rsidRPr="00472A4E">
        <w:rPr>
          <w:rFonts w:ascii="Times New Roman" w:hAnsi="Times New Roman" w:cs="Times New Roman"/>
          <w:noProof/>
          <w:sz w:val="20"/>
          <w:szCs w:val="20"/>
        </w:rPr>
        <w:t>[</w:t>
      </w:r>
      <w:r w:rsidR="00514D5F" w:rsidRPr="00472A4E">
        <w:rPr>
          <w:rFonts w:ascii="Times New Roman" w:hAnsi="Times New Roman" w:cs="Times New Roman"/>
          <w:noProof/>
          <w:sz w:val="20"/>
          <w:szCs w:val="20"/>
        </w:rPr>
        <w:t>9</w:t>
      </w:r>
      <w:r w:rsidR="00F8472B" w:rsidRPr="00472A4E">
        <w:rPr>
          <w:rFonts w:ascii="Times New Roman" w:hAnsi="Times New Roman" w:cs="Times New Roman"/>
          <w:noProof/>
          <w:sz w:val="20"/>
          <w:szCs w:val="20"/>
        </w:rPr>
        <w:t>]</w:t>
      </w:r>
      <w:r w:rsidR="00F8472B" w:rsidRPr="00472A4E">
        <w:rPr>
          <w:rFonts w:ascii="Times New Roman" w:hAnsi="Times New Roman" w:cs="Times New Roman"/>
          <w:sz w:val="20"/>
          <w:szCs w:val="20"/>
        </w:rPr>
        <w:fldChar w:fldCharType="end"/>
      </w:r>
      <w:r w:rsidR="00067B32" w:rsidRPr="00472A4E">
        <w:rPr>
          <w:rFonts w:ascii="Times New Roman" w:hAnsi="Times New Roman" w:cs="Times New Roman"/>
          <w:sz w:val="20"/>
          <w:szCs w:val="20"/>
        </w:rPr>
        <w:t>.</w:t>
      </w:r>
      <w:bookmarkEnd w:id="3"/>
    </w:p>
    <w:p w:rsidR="00CC7FA0" w:rsidRPr="00472A4E" w:rsidRDefault="009A0DE8" w:rsidP="00067B32">
      <w:pPr>
        <w:jc w:val="both"/>
        <w:rPr>
          <w:rFonts w:ascii="Times New Roman" w:hAnsi="Times New Roman" w:cs="Times New Roman"/>
          <w:sz w:val="20"/>
          <w:szCs w:val="20"/>
        </w:rPr>
      </w:pPr>
      <w:r w:rsidRPr="00472A4E">
        <w:rPr>
          <w:rFonts w:ascii="Times New Roman" w:hAnsi="Times New Roman" w:cs="Times New Roman"/>
          <w:sz w:val="20"/>
          <w:szCs w:val="20"/>
        </w:rPr>
        <w:t>Infrastructure as Code (IaC) as the name suggests represents programmable infrastructure which means that along with deployment of infrastructure, they can be coded in order to manage their configuration and automate them. As per Kief Morris, a cloud specialist and author, “The enabling idea of</w:t>
      </w:r>
      <w:r w:rsidR="002D7DFC" w:rsidRPr="00472A4E">
        <w:rPr>
          <w:rFonts w:ascii="Times New Roman" w:hAnsi="Times New Roman" w:cs="Times New Roman"/>
          <w:sz w:val="20"/>
          <w:szCs w:val="20"/>
        </w:rPr>
        <w:t xml:space="preserve"> </w:t>
      </w:r>
      <w:r w:rsidRPr="00472A4E">
        <w:rPr>
          <w:rFonts w:ascii="Times New Roman" w:hAnsi="Times New Roman" w:cs="Times New Roman"/>
          <w:sz w:val="20"/>
          <w:szCs w:val="20"/>
        </w:rPr>
        <w:t>IaC is that the systems and devices which are used to run the software can be treated as they, themselves, are software.”</w:t>
      </w:r>
      <w:r w:rsidRPr="00472A4E">
        <w:rPr>
          <w:rStyle w:val="selectable"/>
          <w:rFonts w:ascii="Times New Roman" w:hAnsi="Times New Roman" w:cs="Times New Roman"/>
          <w:color w:val="000000"/>
          <w:sz w:val="20"/>
          <w:szCs w:val="20"/>
        </w:rPr>
        <w:t xml:space="preserve">. To be more precise, </w:t>
      </w:r>
      <w:r w:rsidRPr="00472A4E">
        <w:rPr>
          <w:rFonts w:ascii="Times New Roman" w:hAnsi="Times New Roman" w:cs="Times New Roman"/>
          <w:sz w:val="20"/>
          <w:szCs w:val="20"/>
        </w:rPr>
        <w:t xml:space="preserve">IaC means that the core practices of DevOps like continuous monitoring, </w:t>
      </w:r>
      <w:r w:rsidR="00192E9C" w:rsidRPr="00472A4E">
        <w:rPr>
          <w:rFonts w:ascii="Times New Roman" w:hAnsi="Times New Roman" w:cs="Times New Roman"/>
          <w:sz w:val="20"/>
          <w:szCs w:val="20"/>
        </w:rPr>
        <w:t>visualised</w:t>
      </w:r>
      <w:r w:rsidRPr="00472A4E">
        <w:rPr>
          <w:rFonts w:ascii="Times New Roman" w:hAnsi="Times New Roman" w:cs="Times New Roman"/>
          <w:sz w:val="20"/>
          <w:szCs w:val="20"/>
        </w:rPr>
        <w:t xml:space="preserve"> tests, version control, etc. are applied to the code lying under the infrastructure to be automated </w:t>
      </w:r>
      <w:r w:rsidR="00CC7FA0" w:rsidRPr="00472A4E">
        <w:rPr>
          <w:rFonts w:ascii="Times New Roman" w:hAnsi="Times New Roman" w:cs="Times New Roman"/>
          <w:sz w:val="20"/>
          <w:szCs w:val="20"/>
        </w:rPr>
        <w:t xml:space="preserve">(please see figure: 2) </w:t>
      </w:r>
      <w:r w:rsidRPr="00472A4E">
        <w:rPr>
          <w:rFonts w:ascii="Times New Roman" w:hAnsi="Times New Roman" w:cs="Times New Roman"/>
          <w:sz w:val="20"/>
          <w:szCs w:val="20"/>
        </w:rPr>
        <w:t>so that this code can govern the creation to the management of the infrastructure of interest</w:t>
      </w:r>
      <w:r w:rsidR="00DE5855" w:rsidRPr="00472A4E">
        <w:rPr>
          <w:rFonts w:ascii="Times New Roman" w:hAnsi="Times New Roman" w:cs="Times New Roman"/>
          <w:sz w:val="20"/>
          <w:szCs w:val="20"/>
        </w:rPr>
        <w:t xml:space="preserve"> </w:t>
      </w:r>
      <w:r w:rsidR="00DE5855" w:rsidRPr="00472A4E">
        <w:rPr>
          <w:rFonts w:ascii="Times New Roman" w:hAnsi="Times New Roman" w:cs="Times New Roman"/>
          <w:sz w:val="20"/>
          <w:szCs w:val="20"/>
        </w:rPr>
        <w:fldChar w:fldCharType="begin" w:fldLock="1"/>
      </w:r>
      <w:r w:rsidR="00472A4E" w:rsidRPr="00472A4E">
        <w:rPr>
          <w:rFonts w:ascii="Times New Roman" w:hAnsi="Times New Roman" w:cs="Times New Roman"/>
          <w:sz w:val="20"/>
          <w:szCs w:val="20"/>
        </w:rPr>
        <w:instrText>ADDIN CSL_CITATION {"citationItems":[{"id":"ITEM-1","itemData":{"author":[{"dropping-particle":"","family":"Patrizio","given":"Andy","non-dropping-particle":"","parse-names":false,"suffix":""}],"container-title":"Emerging Tech","id":"ITEM-1","issued":{"date-parts":[["2016"]]},"title":"Welcome to infrastructure as code","type":"article-journal"},"uris":["http://www.mendeley.com/documents/?uuid=0d161153-5bfb-34d1-826d-47becf4c3697"]}],"mendeley":{"formattedCitation":"[6]","manualFormatting":"[10]","plainTextFormattedCitation":"[6]","previouslyFormattedCitation":"[6]"},"properties":{"noteIndex":0},"schema":"https://github.com/citation-style-language/schema/raw/master/csl-citation.json"}</w:instrText>
      </w:r>
      <w:r w:rsidR="00DE5855" w:rsidRPr="00472A4E">
        <w:rPr>
          <w:rFonts w:ascii="Times New Roman" w:hAnsi="Times New Roman" w:cs="Times New Roman"/>
          <w:sz w:val="20"/>
          <w:szCs w:val="20"/>
        </w:rPr>
        <w:fldChar w:fldCharType="separate"/>
      </w:r>
      <w:r w:rsidR="00DE5855" w:rsidRPr="00472A4E">
        <w:rPr>
          <w:rFonts w:ascii="Times New Roman" w:hAnsi="Times New Roman" w:cs="Times New Roman"/>
          <w:noProof/>
          <w:sz w:val="20"/>
          <w:szCs w:val="20"/>
        </w:rPr>
        <w:t>[</w:t>
      </w:r>
      <w:r w:rsidR="00514D5F" w:rsidRPr="00472A4E">
        <w:rPr>
          <w:rFonts w:ascii="Times New Roman" w:hAnsi="Times New Roman" w:cs="Times New Roman"/>
          <w:noProof/>
          <w:sz w:val="20"/>
          <w:szCs w:val="20"/>
        </w:rPr>
        <w:t>10</w:t>
      </w:r>
      <w:r w:rsidR="00DE5855" w:rsidRPr="00472A4E">
        <w:rPr>
          <w:rFonts w:ascii="Times New Roman" w:hAnsi="Times New Roman" w:cs="Times New Roman"/>
          <w:noProof/>
          <w:sz w:val="20"/>
          <w:szCs w:val="20"/>
        </w:rPr>
        <w:t>]</w:t>
      </w:r>
      <w:r w:rsidR="00DE5855" w:rsidRPr="00472A4E">
        <w:rPr>
          <w:rFonts w:ascii="Times New Roman" w:hAnsi="Times New Roman" w:cs="Times New Roman"/>
          <w:sz w:val="20"/>
          <w:szCs w:val="20"/>
        </w:rPr>
        <w:fldChar w:fldCharType="end"/>
      </w:r>
      <w:r w:rsidRPr="00472A4E">
        <w:rPr>
          <w:rFonts w:ascii="Times New Roman" w:hAnsi="Times New Roman" w:cs="Times New Roman"/>
          <w:sz w:val="20"/>
          <w:szCs w:val="20"/>
        </w:rPr>
        <w:t xml:space="preserve">. </w:t>
      </w:r>
    </w:p>
    <w:p w:rsidR="009A0DE8" w:rsidRDefault="009A0DE8" w:rsidP="003B33B5">
      <w:pPr>
        <w:spacing w:after="0" w:line="240" w:lineRule="auto"/>
        <w:jc w:val="both"/>
        <w:rPr>
          <w:rFonts w:ascii="Times New Roman" w:hAnsi="Times New Roman" w:cs="Times New Roman"/>
          <w:sz w:val="20"/>
          <w:szCs w:val="20"/>
        </w:rPr>
      </w:pPr>
      <w:r w:rsidRPr="00472A4E">
        <w:rPr>
          <w:rFonts w:ascii="Times New Roman" w:hAnsi="Times New Roman" w:cs="Times New Roman"/>
          <w:sz w:val="20"/>
          <w:szCs w:val="20"/>
        </w:rPr>
        <w:t>One important thing to be kept in mind is that infrastructure automation isn’t the IaC and that is just a subset of IaC. IaC goes way beyond infrastructure automation as in IaC, it basically represents an integration of DevOps practices and automation scripts which results in no errors in scripts, easy redeployment on various servers, workability of the development team as well as operations team and also added advantage of rolling back in case of potential problems</w:t>
      </w:r>
      <w:r w:rsidR="00472A4E" w:rsidRPr="00472A4E">
        <w:rPr>
          <w:rFonts w:ascii="Times New Roman" w:hAnsi="Times New Roman" w:cs="Times New Roman"/>
          <w:sz w:val="20"/>
          <w:szCs w:val="20"/>
        </w:rPr>
        <w:t xml:space="preserve"> [11]</w:t>
      </w:r>
      <w:r w:rsidRPr="00472A4E">
        <w:rPr>
          <w:rFonts w:ascii="Times New Roman" w:hAnsi="Times New Roman" w:cs="Times New Roman"/>
          <w:sz w:val="20"/>
          <w:szCs w:val="20"/>
        </w:rPr>
        <w:t xml:space="preserve">. </w:t>
      </w:r>
    </w:p>
    <w:p w:rsidR="00A953CE" w:rsidRDefault="00D94996" w:rsidP="003B33B5">
      <w:pPr>
        <w:spacing w:after="0" w:line="240" w:lineRule="auto"/>
        <w:jc w:val="both"/>
        <w:rPr>
          <w:rFonts w:ascii="Times New Roman" w:hAnsi="Times New Roman" w:cs="Times New Roman"/>
          <w:color w:val="000000"/>
          <w:sz w:val="20"/>
          <w:szCs w:val="20"/>
        </w:rPr>
      </w:pPr>
      <w:r w:rsidRPr="00D94996">
        <w:rPr>
          <w:rFonts w:ascii="Times New Roman" w:hAnsi="Times New Roman" w:cs="Times New Roman"/>
          <w:color w:val="000000"/>
          <w:sz w:val="20"/>
          <w:szCs w:val="20"/>
        </w:rPr>
        <w:t xml:space="preserve">The diagram above </w:t>
      </w:r>
      <w:r>
        <w:rPr>
          <w:rFonts w:ascii="Times New Roman" w:hAnsi="Times New Roman" w:cs="Times New Roman"/>
          <w:color w:val="000000"/>
          <w:sz w:val="20"/>
          <w:szCs w:val="20"/>
        </w:rPr>
        <w:t>simplifies and explain well</w:t>
      </w:r>
      <w:r w:rsidRPr="00D94996">
        <w:rPr>
          <w:rFonts w:ascii="Times New Roman" w:hAnsi="Times New Roman" w:cs="Times New Roman"/>
          <w:color w:val="000000"/>
          <w:sz w:val="20"/>
          <w:szCs w:val="20"/>
        </w:rPr>
        <w:t xml:space="preserve"> what IaC. The source control, </w:t>
      </w:r>
      <w:r>
        <w:rPr>
          <w:rFonts w:ascii="Times New Roman" w:hAnsi="Times New Roman" w:cs="Times New Roman"/>
          <w:color w:val="000000"/>
          <w:sz w:val="20"/>
          <w:szCs w:val="20"/>
        </w:rPr>
        <w:t xml:space="preserve">orchestration, </w:t>
      </w:r>
      <w:r w:rsidRPr="00D94996">
        <w:rPr>
          <w:rFonts w:ascii="Times New Roman" w:hAnsi="Times New Roman" w:cs="Times New Roman"/>
          <w:color w:val="000000"/>
          <w:sz w:val="20"/>
          <w:szCs w:val="20"/>
        </w:rPr>
        <w:t xml:space="preserve">visibility and verification, etc. are the DevOps practices which act as a building block to support </w:t>
      </w:r>
      <w:r w:rsidR="00BF6B5D">
        <w:rPr>
          <w:noProof/>
        </w:rPr>
        <w:lastRenderedPageBreak/>
        <mc:AlternateContent>
          <mc:Choice Requires="wps">
            <w:drawing>
              <wp:anchor distT="0" distB="0" distL="114300" distR="114300" simplePos="0" relativeHeight="251672576" behindDoc="0" locked="0" layoutInCell="1" allowOverlap="1" wp14:anchorId="2B65BF66" wp14:editId="796C788E">
                <wp:simplePos x="0" y="0"/>
                <wp:positionH relativeFrom="column">
                  <wp:posOffset>3613785</wp:posOffset>
                </wp:positionH>
                <wp:positionV relativeFrom="paragraph">
                  <wp:posOffset>2112010</wp:posOffset>
                </wp:positionV>
                <wp:extent cx="322389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223895" cy="635"/>
                        </a:xfrm>
                        <a:prstGeom prst="rect">
                          <a:avLst/>
                        </a:prstGeom>
                        <a:solidFill>
                          <a:prstClr val="white"/>
                        </a:solidFill>
                        <a:ln>
                          <a:noFill/>
                        </a:ln>
                      </wps:spPr>
                      <wps:txbx>
                        <w:txbxContent>
                          <w:p w:rsidR="00BF6B5D" w:rsidRPr="004266DD" w:rsidRDefault="00BF6B5D" w:rsidP="00BF6B5D">
                            <w:pPr>
                              <w:pStyle w:val="Caption"/>
                              <w:jc w:val="center"/>
                              <w:rPr>
                                <w:rFonts w:ascii="Times New Roman" w:eastAsiaTheme="minorHAnsi" w:hAnsi="Times New Roman"/>
                                <w:color w:val="000000"/>
                                <w:sz w:val="20"/>
                                <w:szCs w:val="20"/>
                              </w:rPr>
                            </w:pPr>
                            <w:r>
                              <w:t xml:space="preserve">Figure 5 - </w:t>
                            </w:r>
                            <w:r w:rsidRPr="00DE70B6">
                              <w:t>Representation of Application Deployment Methods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65BF66" id="Text Box 10" o:spid="_x0000_s1029" type="#_x0000_t202" style="position:absolute;left:0;text-align:left;margin-left:284.55pt;margin-top:166.3pt;width:253.8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" stroked="f">
                <v:textbox style="mso-fit-shape-to-text:t" inset="0,0,0,0">
                  <w:txbxContent>
                    <w:p w:rsidR="00BF6B5D" w:rsidRPr="004266DD" w:rsidRDefault="00BF6B5D" w:rsidP="00BF6B5D">
                      <w:pPr>
                        <w:pStyle w:val="Caption"/>
                        <w:jc w:val="center"/>
                        <w:rPr>
                          <w:rFonts w:ascii="Times New Roman" w:eastAsiaTheme="minorHAnsi" w:hAnsi="Times New Roman"/>
                          <w:color w:val="000000"/>
                          <w:sz w:val="20"/>
                          <w:szCs w:val="20"/>
                        </w:rPr>
                      </w:pPr>
                      <w:r>
                        <w:t xml:space="preserve">Figure 5 - </w:t>
                      </w:r>
                      <w:r w:rsidRPr="00DE70B6">
                        <w:t>Representation of Application Deployment Methods</w:t>
                      </w:r>
                    </w:p>
                  </w:txbxContent>
                </v:textbox>
                <w10:wrap type="square"/>
              </v:shape>
            </w:pict>
          </mc:Fallback>
        </mc:AlternateContent>
      </w:r>
      <w:r w:rsidR="00BF6B5D" w:rsidRPr="008D57EB">
        <w:rPr>
          <w:rFonts w:ascii="Times New Roman" w:hAnsi="Times New Roman" w:cs="Times New Roman"/>
          <w:noProof/>
          <w:color w:val="000000"/>
          <w:sz w:val="20"/>
          <w:szCs w:val="20"/>
        </w:rPr>
        <w:drawing>
          <wp:anchor distT="0" distB="0" distL="114300" distR="114300" simplePos="0" relativeHeight="251670528" behindDoc="1" locked="0" layoutInCell="1" allowOverlap="1" wp14:anchorId="50D046B0">
            <wp:simplePos x="0" y="0"/>
            <wp:positionH relativeFrom="column">
              <wp:posOffset>3614061</wp:posOffset>
            </wp:positionH>
            <wp:positionV relativeFrom="paragraph">
              <wp:posOffset>34505</wp:posOffset>
            </wp:positionV>
            <wp:extent cx="3223895" cy="2020570"/>
            <wp:effectExtent l="57150" t="57150" r="109855" b="11303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23895" cy="202057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sidRPr="00D94996">
        <w:rPr>
          <w:rFonts w:ascii="Times New Roman" w:hAnsi="Times New Roman" w:cs="Times New Roman"/>
          <w:color w:val="000000"/>
          <w:sz w:val="20"/>
          <w:szCs w:val="20"/>
        </w:rPr>
        <w:t>different infrastructure types (storage, compute, network) as a code. So, in short, the reason behind IaC technology is nothing but the ease of delivery of IT and other software services</w:t>
      </w:r>
      <w:r>
        <w:rPr>
          <w:rFonts w:ascii="Times New Roman" w:hAnsi="Times New Roman" w:cs="Times New Roman"/>
          <w:color w:val="000000"/>
          <w:sz w:val="20"/>
          <w:szCs w:val="20"/>
        </w:rPr>
        <w:t xml:space="preserve"> [10]</w:t>
      </w:r>
      <w:r w:rsidRPr="00D94996">
        <w:rPr>
          <w:rFonts w:ascii="Times New Roman" w:hAnsi="Times New Roman" w:cs="Times New Roman"/>
          <w:color w:val="000000"/>
          <w:sz w:val="20"/>
          <w:szCs w:val="20"/>
        </w:rPr>
        <w:t>.</w:t>
      </w:r>
    </w:p>
    <w:p w:rsidR="00D94996" w:rsidRPr="00D94996" w:rsidRDefault="00D94996" w:rsidP="003B33B5">
      <w:pPr>
        <w:spacing w:after="0" w:line="240" w:lineRule="auto"/>
        <w:jc w:val="both"/>
        <w:rPr>
          <w:rFonts w:ascii="Times New Roman" w:hAnsi="Times New Roman" w:cs="Times New Roman"/>
          <w:color w:val="000000"/>
          <w:sz w:val="20"/>
          <w:szCs w:val="20"/>
        </w:rPr>
      </w:pPr>
    </w:p>
    <w:p w:rsidR="009A0DE8" w:rsidRPr="00472A4E" w:rsidRDefault="009A0DE8" w:rsidP="009A0DE8">
      <w:pPr>
        <w:spacing w:after="0" w:line="240" w:lineRule="auto"/>
        <w:jc w:val="both"/>
        <w:rPr>
          <w:rFonts w:ascii="Times New Roman" w:hAnsi="Times New Roman" w:cs="Times New Roman"/>
          <w:sz w:val="20"/>
          <w:szCs w:val="20"/>
        </w:rPr>
      </w:pPr>
      <w:r w:rsidRPr="00472A4E">
        <w:rPr>
          <w:rFonts w:ascii="Times New Roman" w:hAnsi="Times New Roman" w:cs="Times New Roman"/>
          <w:sz w:val="20"/>
          <w:szCs w:val="20"/>
        </w:rPr>
        <w:t xml:space="preserve">Talking specifically about the future of </w:t>
      </w:r>
      <w:r w:rsidR="00D94996" w:rsidRPr="00472A4E">
        <w:rPr>
          <w:rFonts w:ascii="Times New Roman" w:hAnsi="Times New Roman" w:cs="Times New Roman"/>
          <w:sz w:val="20"/>
          <w:szCs w:val="20"/>
        </w:rPr>
        <w:t xml:space="preserve">Infrastructure as code </w:t>
      </w:r>
      <w:r w:rsidRPr="00472A4E">
        <w:rPr>
          <w:rFonts w:ascii="Times New Roman" w:hAnsi="Times New Roman" w:cs="Times New Roman"/>
          <w:sz w:val="20"/>
          <w:szCs w:val="20"/>
        </w:rPr>
        <w:t>technology, one thing that can be said for sure is that IaC will definitely play a crucial role in the IT sector. The biggest advantage of IaC that cannot be neglected is that it helps stabilise the environment by simply increasing the range of accessibility by humanoids that too, at faster rates and enlarged scale of operation. Also, it greatly reduces the runtime issues as the automated functions make it easier to repeat the infrastructure deployment.  So, in short, it can be said that although some challenges have to be faced at the time of implementation of Infrastructure as Code but the vast range of benefits that it has to offer is way greater when compared with the challenges thus they be neglected and if worked upon then can be reduced way further</w:t>
      </w:r>
      <w:r w:rsidR="00DE5855" w:rsidRPr="00472A4E">
        <w:rPr>
          <w:rFonts w:ascii="Times New Roman" w:hAnsi="Times New Roman" w:cs="Times New Roman"/>
          <w:sz w:val="20"/>
          <w:szCs w:val="20"/>
        </w:rPr>
        <w:t xml:space="preserve"> </w:t>
      </w:r>
      <w:r w:rsidR="00DE5855" w:rsidRPr="00472A4E">
        <w:rPr>
          <w:rFonts w:ascii="Times New Roman" w:hAnsi="Times New Roman" w:cs="Times New Roman"/>
          <w:sz w:val="20"/>
          <w:szCs w:val="20"/>
        </w:rPr>
        <w:fldChar w:fldCharType="begin" w:fldLock="1"/>
      </w:r>
      <w:r w:rsidR="00472A4E" w:rsidRPr="00472A4E">
        <w:rPr>
          <w:rFonts w:ascii="Times New Roman" w:hAnsi="Times New Roman" w:cs="Times New Roman"/>
          <w:sz w:val="20"/>
          <w:szCs w:val="20"/>
        </w:rPr>
        <w:instrText>ADDIN CSL_CITATION {"citationItems":[{"id":"ITEM-1","itemData":{"DOI":"10.1109/ICSE-C.2017.162","ISBN":"9781538615898","abstract":"DevOps entails a series of software engineering tactics aimed at shortening the actionable operation of software design changes. One of these tactics is to harness infrastructure-as-code, that is, writing a blueprint that contains deployment specifications ready for orchestration in the cloud. This abstract briefly discusses all necessary elements and abstractions in writing and maintaining that blueprint, revolving around a key standard for its expression, namely, the OASIS 'Topology and Orchestration Specification for Cloud Applications' (TOSCA) industrial standard adopted by as many as 60+ big industrial players worldwide.","author":[{"dropping-particle":"","family":"Artac","given":"Matej","non-dropping-particle":"","parse-names":false,"suffix":""},{"dropping-particle":"","family":"Borovssak","given":"Tadej","non-dropping-particle":"","parse-names":false,"suffix":""},{"dropping-particle":"","family":"Nitto","given":"Elisabetta","non-dropping-particle":"Di","parse-names":false,"suffix":""},{"dropping-particle":"","family":"Guerriero","given":"Michele","non-dropping-particle":"","parse-names":false,"suffix":""},{"dropping-particle":"","family":"Tamburri","given":"Damian Andrew","non-dropping-particle":"","parse-names":false,"suffix":""}],"container-title":"Proceedings - 2017 IEEE/ACM 39th International Conference on Software Engineering Companion, ICSE-C 2017","id":"ITEM-1","issued":{"date-parts":[["2017","6","30"]]},"page":"497-498","publisher":"Institute of Electrical and Electronics Engineers Inc.","title":"DevOps: Introducing infrastructure-as-code","type":"paper-conference"},"uris":["http://www.mendeley.com/documents/?uuid=85158749-543e-34e2-9f7b-f5752f779eb8"]}],"mendeley":{"formattedCitation":"[7]","manualFormatting":"[12/27]","plainTextFormattedCitation":"[7]","previouslyFormattedCitation":"[7]"},"properties":{"noteIndex":0},"schema":"https://github.com/citation-style-language/schema/raw/master/csl-citation.json"}</w:instrText>
      </w:r>
      <w:r w:rsidR="00DE5855" w:rsidRPr="00472A4E">
        <w:rPr>
          <w:rFonts w:ascii="Times New Roman" w:hAnsi="Times New Roman" w:cs="Times New Roman"/>
          <w:sz w:val="20"/>
          <w:szCs w:val="20"/>
        </w:rPr>
        <w:fldChar w:fldCharType="separate"/>
      </w:r>
      <w:r w:rsidR="00DE5855" w:rsidRPr="00472A4E">
        <w:rPr>
          <w:rFonts w:ascii="Times New Roman" w:hAnsi="Times New Roman" w:cs="Times New Roman"/>
          <w:noProof/>
          <w:sz w:val="20"/>
          <w:szCs w:val="20"/>
        </w:rPr>
        <w:t>[</w:t>
      </w:r>
      <w:r w:rsidR="00514D5F" w:rsidRPr="00472A4E">
        <w:rPr>
          <w:rFonts w:ascii="Times New Roman" w:hAnsi="Times New Roman" w:cs="Times New Roman"/>
          <w:noProof/>
          <w:sz w:val="20"/>
          <w:szCs w:val="20"/>
        </w:rPr>
        <w:t>1</w:t>
      </w:r>
      <w:r w:rsidR="00472A4E" w:rsidRPr="00472A4E">
        <w:rPr>
          <w:rFonts w:ascii="Times New Roman" w:hAnsi="Times New Roman" w:cs="Times New Roman"/>
          <w:noProof/>
          <w:sz w:val="20"/>
          <w:szCs w:val="20"/>
        </w:rPr>
        <w:t>2</w:t>
      </w:r>
      <w:r w:rsidR="00DE5855" w:rsidRPr="00472A4E">
        <w:rPr>
          <w:rFonts w:ascii="Times New Roman" w:hAnsi="Times New Roman" w:cs="Times New Roman"/>
          <w:noProof/>
          <w:sz w:val="20"/>
          <w:szCs w:val="20"/>
        </w:rPr>
        <w:t>]</w:t>
      </w:r>
      <w:r w:rsidR="00DE5855" w:rsidRPr="00472A4E">
        <w:rPr>
          <w:rFonts w:ascii="Times New Roman" w:hAnsi="Times New Roman" w:cs="Times New Roman"/>
          <w:sz w:val="20"/>
          <w:szCs w:val="20"/>
        </w:rPr>
        <w:fldChar w:fldCharType="end"/>
      </w:r>
      <w:r w:rsidRPr="00472A4E">
        <w:rPr>
          <w:rFonts w:ascii="Times New Roman" w:hAnsi="Times New Roman" w:cs="Times New Roman"/>
          <w:sz w:val="20"/>
          <w:szCs w:val="20"/>
        </w:rPr>
        <w:t>.</w:t>
      </w:r>
    </w:p>
    <w:p w:rsidR="009A0DE8" w:rsidRPr="00472A4E" w:rsidRDefault="009A0DE8" w:rsidP="009A0DE8">
      <w:pPr>
        <w:rPr>
          <w:lang w:eastAsia="x-none"/>
        </w:rPr>
      </w:pPr>
    </w:p>
    <w:p w:rsidR="009A0DE8" w:rsidRPr="00472A4E" w:rsidRDefault="009A0DE8" w:rsidP="00E2435D">
      <w:pPr>
        <w:pStyle w:val="Heading1"/>
      </w:pPr>
      <w:bookmarkStart w:id="4" w:name="_Hlk31055265"/>
      <w:r w:rsidRPr="00472A4E">
        <w:t>Kubernetes</w:t>
      </w:r>
      <w:r w:rsidR="00EF6503" w:rsidRPr="00472A4E">
        <w:rPr>
          <w:lang w:val="en-GB"/>
        </w:rPr>
        <w:t xml:space="preserve">    </w:t>
      </w:r>
    </w:p>
    <w:bookmarkEnd w:id="4"/>
    <w:p w:rsidR="00CC33F2" w:rsidRPr="00472A4E" w:rsidRDefault="00BF6B5D" w:rsidP="003B33B5">
      <w:pPr>
        <w:ind w:firstLine="720"/>
        <w:jc w:val="both"/>
        <w:rPr>
          <w:rFonts w:ascii="Times New Roman" w:hAnsi="Times New Roman" w:cs="Times New Roman"/>
          <w:color w:val="000000"/>
          <w:sz w:val="20"/>
          <w:szCs w:val="20"/>
        </w:rPr>
      </w:pPr>
      <w:r w:rsidRPr="00472A4E">
        <w:rPr>
          <w:noProof/>
        </w:rPr>
        <mc:AlternateContent>
          <mc:Choice Requires="wps">
            <w:drawing>
              <wp:anchor distT="0" distB="0" distL="114300" distR="114300" simplePos="0" relativeHeight="251666432" behindDoc="1" locked="0" layoutInCell="1" allowOverlap="1" wp14:anchorId="7BECA4AA" wp14:editId="4075FDC7">
                <wp:simplePos x="0" y="0"/>
                <wp:positionH relativeFrom="margin">
                  <wp:align>left</wp:align>
                </wp:positionH>
                <wp:positionV relativeFrom="paragraph">
                  <wp:posOffset>4163000</wp:posOffset>
                </wp:positionV>
                <wp:extent cx="3181350" cy="635"/>
                <wp:effectExtent l="0" t="0" r="0" b="0"/>
                <wp:wrapTight wrapText="bothSides">
                  <wp:wrapPolygon edited="0">
                    <wp:start x="0" y="0"/>
                    <wp:lineTo x="0" y="20057"/>
                    <wp:lineTo x="21471" y="20057"/>
                    <wp:lineTo x="21471"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rsidR="00CC7FA0" w:rsidRPr="00FC1F37" w:rsidRDefault="00CC7FA0" w:rsidP="00CC7FA0">
                            <w:pPr>
                              <w:pStyle w:val="Caption"/>
                              <w:jc w:val="center"/>
                              <w:rPr>
                                <w:rFonts w:ascii="Times New Roman" w:eastAsia="Times New Roman" w:hAnsi="Times New Roman"/>
                                <w:noProof/>
                                <w:color w:val="000000"/>
                                <w:sz w:val="20"/>
                                <w:szCs w:val="20"/>
                              </w:rPr>
                            </w:pPr>
                            <w:r>
                              <w:t xml:space="preserve">Figure </w:t>
                            </w:r>
                            <w:r w:rsidR="00BF6B5D">
                              <w:t xml:space="preserve">4 </w:t>
                            </w:r>
                            <w:r>
                              <w:t>– Kubernetes architecture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ECA4AA" id="Text Box 6" o:spid="_x0000_s1030" type="#_x0000_t202" style="position:absolute;left:0;text-align:left;margin-left:0;margin-top:327.8pt;width:250.5pt;height:.05pt;z-index:-2516500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" stroked="f">
                <v:textbox style="mso-fit-shape-to-text:t" inset="0,0,0,0">
                  <w:txbxContent>
                    <w:p w:rsidR="00CC7FA0" w:rsidRPr="00FC1F37" w:rsidRDefault="00CC7FA0" w:rsidP="00CC7FA0">
                      <w:pPr>
                        <w:pStyle w:val="Caption"/>
                        <w:jc w:val="center"/>
                        <w:rPr>
                          <w:rFonts w:ascii="Times New Roman" w:eastAsia="Times New Roman" w:hAnsi="Times New Roman"/>
                          <w:noProof/>
                          <w:color w:val="000000"/>
                          <w:sz w:val="20"/>
                          <w:szCs w:val="20"/>
                        </w:rPr>
                      </w:pPr>
                      <w:r>
                        <w:t xml:space="preserve">Figure </w:t>
                      </w:r>
                      <w:r w:rsidR="00BF6B5D">
                        <w:t xml:space="preserve">4 </w:t>
                      </w:r>
                      <w:r>
                        <w:t>– Kubernetes architecture</w:t>
                      </w:r>
                    </w:p>
                  </w:txbxContent>
                </v:textbox>
                <w10:wrap type="tight" anchorx="margin"/>
              </v:shape>
            </w:pict>
          </mc:Fallback>
        </mc:AlternateContent>
      </w:r>
      <w:r w:rsidR="003B33B5" w:rsidRPr="00472A4E">
        <w:rPr>
          <w:rFonts w:ascii="Times New Roman" w:hAnsi="Times New Roman" w:cs="Times New Roman"/>
          <w:noProof/>
          <w:color w:val="000000"/>
          <w:sz w:val="20"/>
          <w:szCs w:val="20"/>
        </w:rPr>
        <w:drawing>
          <wp:anchor distT="0" distB="0" distL="114300" distR="114300" simplePos="0" relativeHeight="251661312" behindDoc="1" locked="0" layoutInCell="1" allowOverlap="1" wp14:anchorId="57E57B38">
            <wp:simplePos x="0" y="0"/>
            <wp:positionH relativeFrom="margin">
              <wp:align>left</wp:align>
            </wp:positionH>
            <wp:positionV relativeFrom="paragraph">
              <wp:posOffset>2306955</wp:posOffset>
            </wp:positionV>
            <wp:extent cx="3124200" cy="1802130"/>
            <wp:effectExtent l="57150" t="57150" r="114300" b="121920"/>
            <wp:wrapTight wrapText="bothSides">
              <wp:wrapPolygon edited="0">
                <wp:start x="-132" y="-685"/>
                <wp:lineTo x="-395" y="-457"/>
                <wp:lineTo x="-395" y="21920"/>
                <wp:lineTo x="-132" y="22833"/>
                <wp:lineTo x="21995" y="22833"/>
                <wp:lineTo x="22259" y="21691"/>
                <wp:lineTo x="22259" y="3197"/>
                <wp:lineTo x="21863" y="-228"/>
                <wp:lineTo x="21863" y="-685"/>
                <wp:lineTo x="-132" y="-685"/>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unernetes.PNG"/>
                    <pic:cNvPicPr/>
                  </pic:nvPicPr>
                  <pic:blipFill>
                    <a:blip r:embed="rId12">
                      <a:extLst>
                        <a:ext uri="{28A0092B-C50C-407E-A947-70E740481C1C}">
                          <a14:useLocalDpi xmlns:a14="http://schemas.microsoft.com/office/drawing/2010/main" val="0"/>
                        </a:ext>
                      </a:extLst>
                    </a:blip>
                    <a:stretch>
                      <a:fillRect/>
                    </a:stretch>
                  </pic:blipFill>
                  <pic:spPr>
                    <a:xfrm>
                      <a:off x="0" y="0"/>
                      <a:ext cx="3124200" cy="180213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sidR="009A0DE8" w:rsidRPr="00472A4E">
        <w:rPr>
          <w:rFonts w:ascii="Times New Roman" w:hAnsi="Times New Roman" w:cs="Times New Roman"/>
          <w:color w:val="000000"/>
          <w:sz w:val="20"/>
          <w:szCs w:val="20"/>
        </w:rPr>
        <w:t xml:space="preserve">Kubernetes is </w:t>
      </w:r>
      <w:r w:rsidR="00192E9C" w:rsidRPr="00472A4E">
        <w:rPr>
          <w:rFonts w:ascii="Times New Roman" w:hAnsi="Times New Roman" w:cs="Times New Roman"/>
          <w:color w:val="000000"/>
          <w:sz w:val="20"/>
          <w:szCs w:val="20"/>
        </w:rPr>
        <w:t>the new</w:t>
      </w:r>
      <w:r w:rsidR="009A0DE8" w:rsidRPr="00472A4E">
        <w:rPr>
          <w:rFonts w:ascii="Times New Roman" w:hAnsi="Times New Roman" w:cs="Times New Roman"/>
          <w:color w:val="000000"/>
          <w:sz w:val="20"/>
          <w:szCs w:val="20"/>
        </w:rPr>
        <w:t xml:space="preserve"> technology used for the orchestration (management) of</w:t>
      </w:r>
      <w:r w:rsidR="00192E9C" w:rsidRPr="00472A4E">
        <w:rPr>
          <w:rFonts w:ascii="Times New Roman" w:hAnsi="Times New Roman" w:cs="Times New Roman"/>
          <w:color w:val="000000"/>
          <w:sz w:val="20"/>
          <w:szCs w:val="20"/>
        </w:rPr>
        <w:t xml:space="preserve"> </w:t>
      </w:r>
      <w:r w:rsidR="009A0DE8" w:rsidRPr="00472A4E">
        <w:rPr>
          <w:rFonts w:ascii="Times New Roman" w:hAnsi="Times New Roman" w:cs="Times New Roman"/>
          <w:color w:val="000000"/>
          <w:sz w:val="20"/>
          <w:szCs w:val="20"/>
        </w:rPr>
        <w:t>Docker containers. It is an open-source orchestration tool for containers which was firstly released in the year 2014 and has the capability of automatic scaling, distribution, and management of fault tolerance on container. These container orchestrators like Kubernetes have the ability to manage multiple machines without failing even if the machines are at different locations or under the roof of the same data centre. Kubernetes is one such tool that is largely used in the production environments in order to handle the Docker containers</w:t>
      </w:r>
      <w:r w:rsidR="007A0F50" w:rsidRPr="00472A4E">
        <w:rPr>
          <w:rFonts w:ascii="Times New Roman" w:hAnsi="Times New Roman" w:cs="Times New Roman"/>
          <w:color w:val="000000"/>
          <w:sz w:val="20"/>
          <w:szCs w:val="20"/>
        </w:rPr>
        <w:t>. Kubernetes well designed and complex architecture</w:t>
      </w:r>
      <w:r w:rsidR="00CC33F2" w:rsidRPr="00472A4E">
        <w:rPr>
          <w:rFonts w:ascii="Times New Roman" w:hAnsi="Times New Roman" w:cs="Times New Roman"/>
          <w:color w:val="000000"/>
          <w:sz w:val="20"/>
          <w:szCs w:val="20"/>
        </w:rPr>
        <w:t xml:space="preserve"> (please see figure: </w:t>
      </w:r>
      <w:r w:rsidR="00CC7FA0" w:rsidRPr="00472A4E">
        <w:rPr>
          <w:rFonts w:ascii="Times New Roman" w:hAnsi="Times New Roman" w:cs="Times New Roman"/>
          <w:color w:val="000000"/>
          <w:sz w:val="20"/>
          <w:szCs w:val="20"/>
        </w:rPr>
        <w:t>3</w:t>
      </w:r>
      <w:r w:rsidR="00CC33F2" w:rsidRPr="00472A4E">
        <w:rPr>
          <w:rFonts w:ascii="Times New Roman" w:hAnsi="Times New Roman" w:cs="Times New Roman"/>
          <w:color w:val="000000"/>
          <w:sz w:val="20"/>
          <w:szCs w:val="20"/>
        </w:rPr>
        <w:t xml:space="preserve">) </w:t>
      </w:r>
      <w:r w:rsidR="007A0F50" w:rsidRPr="00472A4E">
        <w:rPr>
          <w:rFonts w:ascii="Times New Roman" w:hAnsi="Times New Roman" w:cs="Times New Roman"/>
          <w:color w:val="000000"/>
          <w:sz w:val="20"/>
          <w:szCs w:val="20"/>
        </w:rPr>
        <w:t>transform it into a kind of</w:t>
      </w:r>
      <w:r w:rsidR="00CC33F2" w:rsidRPr="00472A4E">
        <w:rPr>
          <w:rFonts w:ascii="Times New Roman" w:hAnsi="Times New Roman" w:cs="Times New Roman"/>
          <w:color w:val="000000"/>
          <w:sz w:val="20"/>
          <w:szCs w:val="20"/>
        </w:rPr>
        <w:t xml:space="preserve"> </w:t>
      </w:r>
      <w:r w:rsidR="007A0F50" w:rsidRPr="00472A4E">
        <w:rPr>
          <w:rFonts w:ascii="Times New Roman" w:hAnsi="Times New Roman" w:cs="Times New Roman"/>
          <w:color w:val="000000"/>
          <w:sz w:val="20"/>
          <w:szCs w:val="20"/>
        </w:rPr>
        <w:t>meta-process</w:t>
      </w:r>
      <w:r w:rsidR="00CC33F2" w:rsidRPr="00472A4E">
        <w:rPr>
          <w:rFonts w:ascii="Times New Roman" w:hAnsi="Times New Roman" w:cs="Times New Roman"/>
          <w:color w:val="000000"/>
          <w:sz w:val="20"/>
          <w:szCs w:val="20"/>
        </w:rPr>
        <w:t xml:space="preserve"> able to automate scale and deploy several containers at same time</w:t>
      </w:r>
      <w:r w:rsidR="00F8472B" w:rsidRPr="00472A4E">
        <w:rPr>
          <w:rFonts w:ascii="Times New Roman" w:hAnsi="Times New Roman" w:cs="Times New Roman"/>
          <w:color w:val="000000"/>
          <w:sz w:val="20"/>
          <w:szCs w:val="20"/>
        </w:rPr>
        <w:t xml:space="preserve"> </w:t>
      </w:r>
      <w:r w:rsidR="00921E51" w:rsidRPr="00472A4E">
        <w:rPr>
          <w:rFonts w:ascii="Times New Roman" w:hAnsi="Times New Roman" w:cs="Times New Roman"/>
          <w:color w:val="000000"/>
          <w:sz w:val="20"/>
          <w:szCs w:val="20"/>
        </w:rPr>
        <w:fldChar w:fldCharType="begin" w:fldLock="1"/>
      </w:r>
      <w:r w:rsidR="00DE5855" w:rsidRPr="00472A4E">
        <w:rPr>
          <w:rFonts w:ascii="Times New Roman" w:hAnsi="Times New Roman" w:cs="Times New Roman"/>
          <w:color w:val="000000"/>
          <w:sz w:val="20"/>
          <w:szCs w:val="20"/>
        </w:rPr>
        <w:instrText>ADDIN CSL_CITATION {"citationItems":[{"id":"ITEM-1","itemData":{"DOI":"10.1109/ICOEI.2019.8862654","ISSN":"null","author":[{"dropping-particle":"","family":"Marathe","given":"N","non-dropping-particle":"","parse-names":false,"suffix":""},{"dropping-particle":"","family":"Gandhi","given":"A","non-dropping-particle":"","parse-names":false,"suffix":""},{"dropping-particle":"","family":"Shah","given":"J M","non-dropping-particle":"","parse-names":false,"suffix":""}],"container-title":"2019 3rd International Conference on Trends in Electronics and Informatics (ICOEI)","id":"ITEM-1","issued":{"date-parts":[["2019","4"]]},"page":"179-184","title":"Docker Swarm and Kubernetes in Cloud Computing Environment","type":"paper-conference"},"uris":["http://www.mendeley.com/documents/?uuid=2702fb1f-5db6-43c8-a222-121e13859740","http://www.mendeley.com/documents/?uuid=97a0f7c3-dac7-499c-b444-d07aad9a7bfa"]}],"mendeley":{"formattedCitation":"[8]","manualFormatting":"[7]","plainTextFormattedCitation":"[8]","previouslyFormattedCitation":"[8]"},"properties":{"noteIndex":0},"schema":"https://github.com/citation-style-language/schema/raw/master/csl-citation.json"}</w:instrText>
      </w:r>
      <w:r w:rsidR="00921E51" w:rsidRPr="00472A4E">
        <w:rPr>
          <w:rFonts w:ascii="Times New Roman" w:hAnsi="Times New Roman" w:cs="Times New Roman"/>
          <w:color w:val="000000"/>
          <w:sz w:val="20"/>
          <w:szCs w:val="20"/>
        </w:rPr>
        <w:fldChar w:fldCharType="separate"/>
      </w:r>
      <w:r w:rsidR="00921E51" w:rsidRPr="00472A4E">
        <w:rPr>
          <w:rFonts w:ascii="Times New Roman" w:hAnsi="Times New Roman" w:cs="Times New Roman"/>
          <w:noProof/>
          <w:color w:val="000000"/>
          <w:sz w:val="20"/>
          <w:szCs w:val="20"/>
        </w:rPr>
        <w:t>[</w:t>
      </w:r>
      <w:r w:rsidR="00514D5F" w:rsidRPr="00472A4E">
        <w:rPr>
          <w:rFonts w:ascii="Times New Roman" w:hAnsi="Times New Roman" w:cs="Times New Roman"/>
          <w:noProof/>
          <w:color w:val="000000"/>
          <w:sz w:val="20"/>
          <w:szCs w:val="20"/>
        </w:rPr>
        <w:t>1</w:t>
      </w:r>
      <w:r w:rsidR="00472A4E" w:rsidRPr="00472A4E">
        <w:rPr>
          <w:rFonts w:ascii="Times New Roman" w:hAnsi="Times New Roman" w:cs="Times New Roman"/>
          <w:noProof/>
          <w:color w:val="000000"/>
          <w:sz w:val="20"/>
          <w:szCs w:val="20"/>
        </w:rPr>
        <w:t>3</w:t>
      </w:r>
      <w:r w:rsidR="00921E51" w:rsidRPr="00472A4E">
        <w:rPr>
          <w:rFonts w:ascii="Times New Roman" w:hAnsi="Times New Roman" w:cs="Times New Roman"/>
          <w:noProof/>
          <w:color w:val="000000"/>
          <w:sz w:val="20"/>
          <w:szCs w:val="20"/>
        </w:rPr>
        <w:t>]</w:t>
      </w:r>
      <w:r w:rsidR="00921E51" w:rsidRPr="00472A4E">
        <w:rPr>
          <w:rFonts w:ascii="Times New Roman" w:hAnsi="Times New Roman" w:cs="Times New Roman"/>
          <w:color w:val="000000"/>
          <w:sz w:val="20"/>
          <w:szCs w:val="20"/>
        </w:rPr>
        <w:fldChar w:fldCharType="end"/>
      </w:r>
      <w:r w:rsidR="00CC33F2" w:rsidRPr="00472A4E">
        <w:rPr>
          <w:rFonts w:ascii="Times New Roman" w:hAnsi="Times New Roman" w:cs="Times New Roman"/>
          <w:color w:val="000000"/>
          <w:sz w:val="20"/>
          <w:szCs w:val="20"/>
        </w:rPr>
        <w:t xml:space="preserve">. </w:t>
      </w:r>
    </w:p>
    <w:p w:rsidR="008D57EB" w:rsidRPr="008D57EB" w:rsidRDefault="009A0DE8" w:rsidP="00BF6B5D">
      <w:pPr>
        <w:jc w:val="both"/>
        <w:rPr>
          <w:rFonts w:ascii="Times New Roman" w:hAnsi="Times New Roman" w:cs="Times New Roman"/>
          <w:color w:val="000000"/>
          <w:sz w:val="20"/>
          <w:szCs w:val="20"/>
        </w:rPr>
      </w:pPr>
      <w:r w:rsidRPr="00472A4E">
        <w:rPr>
          <w:rFonts w:ascii="Times New Roman" w:hAnsi="Times New Roman" w:cs="Times New Roman"/>
          <w:color w:val="000000"/>
          <w:sz w:val="20"/>
          <w:szCs w:val="20"/>
        </w:rPr>
        <w:t xml:space="preserve">The release of Kubernetes has introduced a new way of application deployment. It basically works by creating an abstraction layer to which declarative programming can be applied instead of imperative programming.  Thus, the complex process of deployment and </w:t>
      </w:r>
      <w:r w:rsidR="00D151D2" w:rsidRPr="00472A4E">
        <w:rPr>
          <w:rFonts w:ascii="Times New Roman" w:hAnsi="Times New Roman" w:cs="Times New Roman"/>
          <w:color w:val="000000"/>
          <w:sz w:val="20"/>
          <w:szCs w:val="20"/>
        </w:rPr>
        <w:t>upgrading the</w:t>
      </w:r>
      <w:r w:rsidRPr="00472A4E">
        <w:rPr>
          <w:rFonts w:ascii="Times New Roman" w:hAnsi="Times New Roman" w:cs="Times New Roman"/>
          <w:color w:val="000000"/>
          <w:sz w:val="20"/>
          <w:szCs w:val="20"/>
        </w:rPr>
        <w:t xml:space="preserve"> services becomes easier.</w:t>
      </w:r>
      <w:r w:rsidR="00BF6B5D">
        <w:rPr>
          <w:rFonts w:ascii="Times New Roman" w:hAnsi="Times New Roman" w:cs="Times New Roman"/>
          <w:color w:val="000000"/>
          <w:sz w:val="20"/>
          <w:szCs w:val="20"/>
        </w:rPr>
        <w:t xml:space="preserve"> </w:t>
      </w:r>
      <w:r w:rsidR="008D57EB" w:rsidRPr="008D57EB">
        <w:rPr>
          <w:rFonts w:ascii="Times New Roman" w:hAnsi="Times New Roman" w:cs="Times New Roman"/>
          <w:color w:val="000000"/>
          <w:sz w:val="20"/>
          <w:szCs w:val="20"/>
        </w:rPr>
        <w:t xml:space="preserve">In order to understand the benefits that Automatic deployment through Kubernetes provides, we need to look at the ways in which deployment used to be done earlier, </w:t>
      </w:r>
      <w:r w:rsidR="00E22863">
        <w:rPr>
          <w:rFonts w:ascii="Times New Roman" w:hAnsi="Times New Roman" w:cs="Times New Roman"/>
          <w:color w:val="000000"/>
          <w:sz w:val="20"/>
          <w:szCs w:val="20"/>
        </w:rPr>
        <w:t xml:space="preserve">as illustrated in figure: 5; </w:t>
      </w:r>
    </w:p>
    <w:p w:rsidR="00BF6B5D" w:rsidRDefault="00BF6B5D" w:rsidP="00BF6B5D">
      <w:pPr>
        <w:keepNext/>
        <w:spacing w:line="240" w:lineRule="auto"/>
        <w:jc w:val="center"/>
      </w:pPr>
    </w:p>
    <w:p w:rsidR="008D57EB" w:rsidRPr="008D57EB" w:rsidRDefault="008D57EB" w:rsidP="00BF6B5D">
      <w:pPr>
        <w:spacing w:line="240" w:lineRule="auto"/>
        <w:rPr>
          <w:rFonts w:ascii="Times New Roman" w:hAnsi="Times New Roman" w:cs="Times New Roman"/>
          <w:color w:val="000000"/>
          <w:sz w:val="20"/>
          <w:szCs w:val="20"/>
        </w:rPr>
      </w:pPr>
    </w:p>
    <w:p w:rsidR="008D57EB" w:rsidRPr="00BF6B5D" w:rsidRDefault="008D57EB" w:rsidP="00BF6B5D">
      <w:pPr>
        <w:spacing w:line="240" w:lineRule="auto"/>
        <w:jc w:val="both"/>
        <w:rPr>
          <w:color w:val="000000"/>
          <w:sz w:val="24"/>
          <w:highlight w:val="yellow"/>
        </w:rPr>
      </w:pPr>
      <w:r w:rsidRPr="008D57EB">
        <w:rPr>
          <w:rFonts w:ascii="Times New Roman" w:hAnsi="Times New Roman" w:cs="Times New Roman"/>
          <w:color w:val="000000"/>
          <w:sz w:val="20"/>
          <w:szCs w:val="20"/>
        </w:rPr>
        <w:t xml:space="preserve">As it can be seen that movement from traditional deployment to </w:t>
      </w:r>
      <w:r w:rsidR="00E22863">
        <w:rPr>
          <w:rFonts w:ascii="Times New Roman" w:hAnsi="Times New Roman" w:cs="Times New Roman"/>
          <w:color w:val="000000"/>
          <w:sz w:val="20"/>
          <w:szCs w:val="20"/>
        </w:rPr>
        <w:t xml:space="preserve">virtualised </w:t>
      </w:r>
      <w:r w:rsidR="00E22863" w:rsidRPr="008D57EB">
        <w:rPr>
          <w:rFonts w:ascii="Times New Roman" w:hAnsi="Times New Roman" w:cs="Times New Roman"/>
          <w:color w:val="000000"/>
          <w:sz w:val="20"/>
          <w:szCs w:val="20"/>
        </w:rPr>
        <w:t>and</w:t>
      </w:r>
      <w:r w:rsidRPr="008D57EB">
        <w:rPr>
          <w:rFonts w:ascii="Times New Roman" w:hAnsi="Times New Roman" w:cs="Times New Roman"/>
          <w:color w:val="000000"/>
          <w:sz w:val="20"/>
          <w:szCs w:val="20"/>
        </w:rPr>
        <w:t xml:space="preserve"> then container deployment is definitely more beneficial as containers provide an efficient way to bundle and run the applications while at the same time ensuring the absence of downtime. In other words, once a container goes down then making sure that another container goes up becomes way easier with the usage of a system and that is what Kubernetes does. It provides us with a framework to run the distributed systems resiliently. It not only takes care of failover and scaling but also provides deployment patterns along with management of a canary deployment for our </w:t>
      </w:r>
      <w:r w:rsidRPr="00E22863">
        <w:rPr>
          <w:rFonts w:ascii="Times New Roman" w:hAnsi="Times New Roman" w:cs="Times New Roman"/>
          <w:color w:val="000000"/>
          <w:sz w:val="20"/>
          <w:szCs w:val="20"/>
        </w:rPr>
        <w:t xml:space="preserve">system </w:t>
      </w:r>
      <w:r w:rsidRPr="00E22863">
        <w:rPr>
          <w:rFonts w:ascii="Times New Roman" w:hAnsi="Times New Roman" w:cs="Times New Roman"/>
          <w:sz w:val="20"/>
          <w:szCs w:val="20"/>
        </w:rPr>
        <w:t>[</w:t>
      </w:r>
      <w:r w:rsidR="00B36665" w:rsidRPr="00E22863">
        <w:rPr>
          <w:rFonts w:ascii="Times New Roman" w:hAnsi="Times New Roman" w:cs="Times New Roman"/>
          <w:sz w:val="20"/>
          <w:szCs w:val="20"/>
        </w:rPr>
        <w:t>14</w:t>
      </w:r>
      <w:r w:rsidRPr="00E22863">
        <w:rPr>
          <w:rFonts w:ascii="Times New Roman" w:hAnsi="Times New Roman" w:cs="Times New Roman"/>
          <w:sz w:val="20"/>
          <w:szCs w:val="20"/>
        </w:rPr>
        <w:t>]</w:t>
      </w:r>
      <w:r w:rsidRPr="00E22863">
        <w:rPr>
          <w:rFonts w:ascii="Times New Roman" w:hAnsi="Times New Roman" w:cs="Times New Roman"/>
          <w:color w:val="000000"/>
          <w:sz w:val="20"/>
          <w:szCs w:val="20"/>
        </w:rPr>
        <w:t>.</w:t>
      </w:r>
      <w:r w:rsidRPr="00E22863">
        <w:rPr>
          <w:color w:val="000000"/>
          <w:sz w:val="24"/>
        </w:rPr>
        <w:t xml:space="preserve">  </w:t>
      </w:r>
    </w:p>
    <w:p w:rsidR="003B33B5" w:rsidRPr="00BF6B5D" w:rsidRDefault="009A0DE8" w:rsidP="00BF6B5D">
      <w:pPr>
        <w:jc w:val="both"/>
        <w:rPr>
          <w:rFonts w:ascii="Times New Roman" w:hAnsi="Times New Roman" w:cs="Times New Roman"/>
          <w:color w:val="000000"/>
          <w:sz w:val="20"/>
          <w:szCs w:val="20"/>
        </w:rPr>
      </w:pPr>
      <w:r w:rsidRPr="00472A4E">
        <w:rPr>
          <w:rFonts w:ascii="Times New Roman" w:hAnsi="Times New Roman" w:cs="Times New Roman"/>
          <w:color w:val="000000"/>
          <w:sz w:val="20"/>
          <w:szCs w:val="20"/>
        </w:rPr>
        <w:t xml:space="preserve">Although there are many </w:t>
      </w:r>
      <w:r w:rsidRPr="00472A4E">
        <w:rPr>
          <w:rFonts w:ascii="Times New Roman" w:hAnsi="Times New Roman" w:cs="Times New Roman"/>
          <w:b/>
          <w:color w:val="000000"/>
          <w:sz w:val="20"/>
          <w:szCs w:val="20"/>
        </w:rPr>
        <w:t>scenarios</w:t>
      </w:r>
      <w:r w:rsidRPr="00472A4E">
        <w:rPr>
          <w:rFonts w:ascii="Times New Roman" w:hAnsi="Times New Roman" w:cs="Times New Roman"/>
          <w:color w:val="000000"/>
          <w:sz w:val="20"/>
          <w:szCs w:val="20"/>
        </w:rPr>
        <w:t xml:space="preserve"> in which Kubernetes can be deployed and a variation in them can be seen with the variation in the size of the organisation. Some of the possible scenarios where Kubernetes can be deployed are Hybrid, In-house, Multi-cloud, On-premise, Cloud, etc. Among these, Hybrid is one of the scenarios that can best illustrate its purpose. There might be cases where the data centre of an organisation performs excellently most of the time during the entire day but in case if the peak occurs then the local computing resources simply won’t be able to perform as they are supposed to. For such a condition, a hybrid solution is what can help the organisation get through as in such scenarios, Kubernetes makes sure that Virtual Machines are created on the cloud so that computing resources can be distributed when the serves present in the Premise are full</w:t>
      </w:r>
      <w:r w:rsidR="00DE5855" w:rsidRPr="00472A4E">
        <w:rPr>
          <w:rFonts w:ascii="Times New Roman" w:hAnsi="Times New Roman" w:cs="Times New Roman"/>
          <w:color w:val="000000"/>
          <w:sz w:val="20"/>
          <w:szCs w:val="20"/>
        </w:rPr>
        <w:t xml:space="preserve"> </w:t>
      </w:r>
      <w:r w:rsidR="00DE5855" w:rsidRPr="00472A4E">
        <w:rPr>
          <w:rFonts w:ascii="Times New Roman" w:hAnsi="Times New Roman" w:cs="Times New Roman"/>
          <w:color w:val="000000"/>
          <w:sz w:val="20"/>
          <w:szCs w:val="20"/>
        </w:rPr>
        <w:fldChar w:fldCharType="begin" w:fldLock="1"/>
      </w:r>
      <w:r w:rsidR="00472A4E" w:rsidRPr="00472A4E">
        <w:rPr>
          <w:rFonts w:ascii="Times New Roman" w:hAnsi="Times New Roman" w:cs="Times New Roman"/>
          <w:color w:val="000000"/>
          <w:sz w:val="20"/>
          <w:szCs w:val="20"/>
        </w:rPr>
        <w:instrText>ADDIN CSL_CITATION {"citationItems":[{"id":"ITEM-1","itemData":{"ISBN":"9781538694398","author":[{"dropping-particle":"","family":"Marathe","given":"Nikhil","non-dropping-particle":"","parse-names":false,"suffix":""},{"dropping-particle":"","family":"Gandhi","given":"Ankita","non-dropping-particle":"","parse-names":false,"suffix":""},{"dropping-particle":"","family":"M Shah","given":"Jaimeel","non-dropping-particle":"","parse-names":false,"suffix":""}],"id":"ITEM-1","issued":{"date-parts":[["2019"]]},"title":"Docker Swarm and Kubernetes in Cloud Computing Environment","type":"book"},"uris":["http://www.mendeley.com/documents/?uuid=1a1b5cb6-e802-32a9-b764-aa0ebd07f82d"]}],"mendeley":{"formattedCitation":"[9]","manualFormatting":"[14]","plainTextFormattedCitation":"[9]","previouslyFormattedCitation":"[9]"},"properties":{"noteIndex":0},"schema":"https://github.com/citation-style-language/schema/raw/master/csl-citation.json"}</w:instrText>
      </w:r>
      <w:r w:rsidR="00DE5855" w:rsidRPr="00472A4E">
        <w:rPr>
          <w:rFonts w:ascii="Times New Roman" w:hAnsi="Times New Roman" w:cs="Times New Roman"/>
          <w:color w:val="000000"/>
          <w:sz w:val="20"/>
          <w:szCs w:val="20"/>
        </w:rPr>
        <w:fldChar w:fldCharType="separate"/>
      </w:r>
      <w:r w:rsidR="00DE5855" w:rsidRPr="00472A4E">
        <w:rPr>
          <w:rFonts w:ascii="Times New Roman" w:hAnsi="Times New Roman" w:cs="Times New Roman"/>
          <w:noProof/>
          <w:color w:val="000000"/>
          <w:sz w:val="20"/>
          <w:szCs w:val="20"/>
        </w:rPr>
        <w:t>[</w:t>
      </w:r>
      <w:r w:rsidR="00B36665">
        <w:rPr>
          <w:rFonts w:ascii="Times New Roman" w:hAnsi="Times New Roman" w:cs="Times New Roman"/>
          <w:noProof/>
          <w:color w:val="000000"/>
          <w:sz w:val="20"/>
          <w:szCs w:val="20"/>
        </w:rPr>
        <w:t>15</w:t>
      </w:r>
      <w:r w:rsidR="00DE5855" w:rsidRPr="00472A4E">
        <w:rPr>
          <w:rFonts w:ascii="Times New Roman" w:hAnsi="Times New Roman" w:cs="Times New Roman"/>
          <w:noProof/>
          <w:color w:val="000000"/>
          <w:sz w:val="20"/>
          <w:szCs w:val="20"/>
        </w:rPr>
        <w:t>]</w:t>
      </w:r>
      <w:r w:rsidR="00DE5855" w:rsidRPr="00472A4E">
        <w:rPr>
          <w:rFonts w:ascii="Times New Roman" w:hAnsi="Times New Roman" w:cs="Times New Roman"/>
          <w:color w:val="000000"/>
          <w:sz w:val="20"/>
          <w:szCs w:val="20"/>
        </w:rPr>
        <w:fldChar w:fldCharType="end"/>
      </w:r>
      <w:r w:rsidR="00DE5855" w:rsidRPr="00472A4E">
        <w:rPr>
          <w:rFonts w:ascii="Times New Roman" w:hAnsi="Times New Roman" w:cs="Times New Roman"/>
          <w:color w:val="000000"/>
          <w:sz w:val="20"/>
          <w:szCs w:val="20"/>
        </w:rPr>
        <w:fldChar w:fldCharType="begin" w:fldLock="1"/>
      </w:r>
      <w:r w:rsidR="00514D5F" w:rsidRPr="00472A4E">
        <w:rPr>
          <w:rFonts w:ascii="Times New Roman" w:hAnsi="Times New Roman" w:cs="Times New Roman"/>
          <w:color w:val="000000"/>
          <w:sz w:val="20"/>
          <w:szCs w:val="20"/>
        </w:rPr>
        <w:instrText>ADDIN CSL_CITATION {"citationItems":[{"id":"ITEM-1","itemData":{"author":[{"dropping-particle":"","family":"Saran","given":"Cliff","non-dropping-particle":"","parse-names":false,"suffix":""}],"container-title":"Computer Weekly","id":"ITEM-1","issued":{"date-parts":[["2018"]]},"page":"9-14","title":"Kubernetes wins developers over and drives groundswell in containerisation","type":"article-journal"},"uris":["http://www.mendeley.com/documents/?uuid=5eaf7178-80b8-3f04-b77e-d2bb08ce8421"]}],"mendeley":{"formattedCitation":"[10]","manualFormatting":"[30]","plainTextFormattedCitation":"[10]","previouslyFormattedCitation":"[10]"},"properties":{"noteIndex":0},"schema":"https://github.com/citation-style-language/schema/raw/master/csl-citation.json"}</w:instrText>
      </w:r>
      <w:r w:rsidR="00DE5855" w:rsidRPr="00472A4E">
        <w:rPr>
          <w:rFonts w:ascii="Times New Roman" w:hAnsi="Times New Roman" w:cs="Times New Roman"/>
          <w:color w:val="000000"/>
          <w:sz w:val="20"/>
          <w:szCs w:val="20"/>
        </w:rPr>
        <w:fldChar w:fldCharType="separate"/>
      </w:r>
      <w:r w:rsidR="00DE5855" w:rsidRPr="00472A4E">
        <w:rPr>
          <w:rFonts w:ascii="Times New Roman" w:hAnsi="Times New Roman" w:cs="Times New Roman"/>
          <w:noProof/>
          <w:color w:val="000000"/>
          <w:sz w:val="20"/>
          <w:szCs w:val="20"/>
        </w:rPr>
        <w:t>[</w:t>
      </w:r>
      <w:r w:rsidR="00B36665">
        <w:rPr>
          <w:rFonts w:ascii="Times New Roman" w:hAnsi="Times New Roman" w:cs="Times New Roman"/>
          <w:noProof/>
          <w:color w:val="000000"/>
          <w:sz w:val="20"/>
          <w:szCs w:val="20"/>
        </w:rPr>
        <w:t>1</w:t>
      </w:r>
      <w:r w:rsidR="00E22863">
        <w:rPr>
          <w:rFonts w:ascii="Times New Roman" w:hAnsi="Times New Roman" w:cs="Times New Roman"/>
          <w:noProof/>
          <w:color w:val="000000"/>
          <w:sz w:val="20"/>
          <w:szCs w:val="20"/>
        </w:rPr>
        <w:t>6</w:t>
      </w:r>
      <w:r w:rsidR="00DE5855" w:rsidRPr="00472A4E">
        <w:rPr>
          <w:rFonts w:ascii="Times New Roman" w:hAnsi="Times New Roman" w:cs="Times New Roman"/>
          <w:noProof/>
          <w:color w:val="000000"/>
          <w:sz w:val="20"/>
          <w:szCs w:val="20"/>
        </w:rPr>
        <w:t>]</w:t>
      </w:r>
      <w:r w:rsidR="00DE5855" w:rsidRPr="00472A4E">
        <w:rPr>
          <w:rFonts w:ascii="Times New Roman" w:hAnsi="Times New Roman" w:cs="Times New Roman"/>
          <w:color w:val="000000"/>
          <w:sz w:val="20"/>
          <w:szCs w:val="20"/>
        </w:rPr>
        <w:fldChar w:fldCharType="end"/>
      </w:r>
      <w:r w:rsidRPr="00472A4E">
        <w:rPr>
          <w:rFonts w:ascii="Times New Roman" w:hAnsi="Times New Roman" w:cs="Times New Roman"/>
          <w:color w:val="000000"/>
          <w:sz w:val="20"/>
          <w:szCs w:val="20"/>
        </w:rPr>
        <w:t>.</w:t>
      </w:r>
    </w:p>
    <w:p w:rsidR="00EA7D52" w:rsidRPr="00472A4E" w:rsidRDefault="00EA7D52" w:rsidP="00E2435D">
      <w:pPr>
        <w:pStyle w:val="Heading1"/>
      </w:pPr>
      <w:r w:rsidRPr="00472A4E">
        <w:t>Conclusion</w:t>
      </w:r>
    </w:p>
    <w:p w:rsidR="00CC33F2" w:rsidRPr="00E22863" w:rsidRDefault="009A0DE8" w:rsidP="00E22863">
      <w:pPr>
        <w:ind w:firstLine="720"/>
        <w:jc w:val="both"/>
        <w:rPr>
          <w:rFonts w:ascii="Times New Roman" w:hAnsi="Times New Roman" w:cs="Times New Roman"/>
          <w:color w:val="000000"/>
          <w:sz w:val="20"/>
          <w:szCs w:val="20"/>
        </w:rPr>
      </w:pPr>
      <w:bookmarkStart w:id="5" w:name="_Hlk31050305"/>
      <w:r w:rsidRPr="00472A4E">
        <w:rPr>
          <w:rFonts w:ascii="Times New Roman" w:hAnsi="Times New Roman" w:cs="Times New Roman"/>
          <w:color w:val="000000"/>
          <w:sz w:val="20"/>
          <w:szCs w:val="20"/>
        </w:rPr>
        <w:t xml:space="preserve">The world that we are living in today and the tech giants </w:t>
      </w:r>
      <w:r w:rsidR="00DB1A26" w:rsidRPr="00472A4E">
        <w:rPr>
          <w:rFonts w:ascii="Times New Roman" w:hAnsi="Times New Roman" w:cs="Times New Roman"/>
          <w:color w:val="000000"/>
          <w:sz w:val="20"/>
          <w:szCs w:val="20"/>
        </w:rPr>
        <w:t>such as</w:t>
      </w:r>
      <w:r w:rsidRPr="00472A4E">
        <w:rPr>
          <w:rFonts w:ascii="Times New Roman" w:hAnsi="Times New Roman" w:cs="Times New Roman"/>
          <w:color w:val="000000"/>
          <w:sz w:val="20"/>
          <w:szCs w:val="20"/>
        </w:rPr>
        <w:t xml:space="preserve"> Google</w:t>
      </w:r>
      <w:r w:rsidR="00DB1A26" w:rsidRPr="00472A4E">
        <w:rPr>
          <w:rFonts w:ascii="Times New Roman" w:hAnsi="Times New Roman" w:cs="Times New Roman"/>
          <w:color w:val="000000"/>
          <w:sz w:val="20"/>
          <w:szCs w:val="20"/>
        </w:rPr>
        <w:t xml:space="preserve">, </w:t>
      </w:r>
      <w:r w:rsidRPr="00472A4E">
        <w:rPr>
          <w:rFonts w:ascii="Times New Roman" w:hAnsi="Times New Roman" w:cs="Times New Roman"/>
          <w:color w:val="000000"/>
          <w:sz w:val="20"/>
          <w:szCs w:val="20"/>
        </w:rPr>
        <w:t>Amazon</w:t>
      </w:r>
      <w:r w:rsidR="00DB1A26" w:rsidRPr="00472A4E">
        <w:rPr>
          <w:rFonts w:ascii="Times New Roman" w:hAnsi="Times New Roman" w:cs="Times New Roman"/>
          <w:color w:val="000000"/>
          <w:sz w:val="20"/>
          <w:szCs w:val="20"/>
        </w:rPr>
        <w:t xml:space="preserve">, </w:t>
      </w:r>
      <w:r w:rsidRPr="00472A4E">
        <w:rPr>
          <w:rFonts w:ascii="Times New Roman" w:hAnsi="Times New Roman" w:cs="Times New Roman"/>
          <w:color w:val="000000"/>
          <w:sz w:val="20"/>
          <w:szCs w:val="20"/>
        </w:rPr>
        <w:t>Microsoft</w:t>
      </w:r>
      <w:r w:rsidR="00DB1A26" w:rsidRPr="00472A4E">
        <w:rPr>
          <w:rFonts w:ascii="Times New Roman" w:hAnsi="Times New Roman" w:cs="Times New Roman"/>
          <w:color w:val="000000"/>
          <w:sz w:val="20"/>
          <w:szCs w:val="20"/>
        </w:rPr>
        <w:t xml:space="preserve">, </w:t>
      </w:r>
      <w:r w:rsidRPr="00472A4E">
        <w:rPr>
          <w:rFonts w:ascii="Times New Roman" w:hAnsi="Times New Roman" w:cs="Times New Roman"/>
          <w:color w:val="000000"/>
          <w:sz w:val="20"/>
          <w:szCs w:val="20"/>
        </w:rPr>
        <w:t>Adobe</w:t>
      </w:r>
      <w:r w:rsidR="00DB1A26" w:rsidRPr="00472A4E">
        <w:rPr>
          <w:rFonts w:ascii="Times New Roman" w:hAnsi="Times New Roman" w:cs="Times New Roman"/>
          <w:color w:val="000000"/>
          <w:sz w:val="20"/>
          <w:szCs w:val="20"/>
        </w:rPr>
        <w:t xml:space="preserve"> and </w:t>
      </w:r>
      <w:r w:rsidRPr="00472A4E">
        <w:rPr>
          <w:rFonts w:ascii="Times New Roman" w:hAnsi="Times New Roman" w:cs="Times New Roman"/>
          <w:color w:val="000000"/>
          <w:sz w:val="20"/>
          <w:szCs w:val="20"/>
        </w:rPr>
        <w:t xml:space="preserve">all others that can be named are all there because of advancements in cloud computing and Information Technology. Through this report, we came to </w:t>
      </w:r>
      <w:r w:rsidR="0095169C" w:rsidRPr="00472A4E">
        <w:rPr>
          <w:rFonts w:ascii="Times New Roman" w:hAnsi="Times New Roman" w:cs="Times New Roman"/>
          <w:color w:val="000000"/>
          <w:sz w:val="20"/>
          <w:szCs w:val="20"/>
        </w:rPr>
        <w:t>enrich our knowledge</w:t>
      </w:r>
      <w:r w:rsidR="00DB1A26" w:rsidRPr="00472A4E">
        <w:rPr>
          <w:rFonts w:ascii="Times New Roman" w:hAnsi="Times New Roman" w:cs="Times New Roman"/>
          <w:color w:val="000000"/>
          <w:sz w:val="20"/>
          <w:szCs w:val="20"/>
        </w:rPr>
        <w:t xml:space="preserve"> </w:t>
      </w:r>
      <w:r w:rsidR="0095169C" w:rsidRPr="00472A4E">
        <w:rPr>
          <w:rFonts w:ascii="Times New Roman" w:hAnsi="Times New Roman" w:cs="Times New Roman"/>
          <w:color w:val="000000"/>
          <w:sz w:val="20"/>
          <w:szCs w:val="20"/>
        </w:rPr>
        <w:t xml:space="preserve">with some key facts about the </w:t>
      </w:r>
      <w:r w:rsidRPr="00472A4E">
        <w:rPr>
          <w:rFonts w:ascii="Times New Roman" w:hAnsi="Times New Roman" w:cs="Times New Roman"/>
          <w:color w:val="000000"/>
          <w:sz w:val="20"/>
          <w:szCs w:val="20"/>
        </w:rPr>
        <w:t xml:space="preserve">differences and similarities between </w:t>
      </w:r>
      <w:r w:rsidR="0095169C" w:rsidRPr="00472A4E">
        <w:rPr>
          <w:rFonts w:ascii="Times New Roman" w:hAnsi="Times New Roman" w:cs="Times New Roman"/>
          <w:color w:val="000000"/>
          <w:sz w:val="20"/>
          <w:szCs w:val="20"/>
        </w:rPr>
        <w:t xml:space="preserve">some </w:t>
      </w:r>
      <w:r w:rsidRPr="00472A4E">
        <w:rPr>
          <w:rFonts w:ascii="Times New Roman" w:hAnsi="Times New Roman" w:cs="Times New Roman"/>
          <w:color w:val="000000"/>
          <w:sz w:val="20"/>
          <w:szCs w:val="20"/>
        </w:rPr>
        <w:t xml:space="preserve">trending technologies </w:t>
      </w:r>
      <w:r w:rsidR="0095169C" w:rsidRPr="00472A4E">
        <w:rPr>
          <w:rFonts w:ascii="Times New Roman" w:hAnsi="Times New Roman" w:cs="Times New Roman"/>
          <w:color w:val="000000"/>
          <w:sz w:val="20"/>
          <w:szCs w:val="20"/>
        </w:rPr>
        <w:t xml:space="preserve">such as </w:t>
      </w:r>
      <w:r w:rsidRPr="00472A4E">
        <w:rPr>
          <w:rFonts w:ascii="Times New Roman" w:hAnsi="Times New Roman" w:cs="Times New Roman"/>
          <w:color w:val="000000"/>
          <w:sz w:val="20"/>
          <w:szCs w:val="20"/>
        </w:rPr>
        <w:t xml:space="preserve">PaaS and CaaS. Also, the efficiency and usability of Docker in providing such services have been very well depicted. There are some drawbacks associated with Docker but also it consists of tons of benefits that make it a technology that will last in the future. Infrastructure as Code is another fine example of a trending technology that has been introduced in this report and the discussion leads us to accept that it will definitely be one of the major contributors to shape the future </w:t>
      </w:r>
      <w:r w:rsidR="0095169C" w:rsidRPr="00472A4E">
        <w:rPr>
          <w:rFonts w:ascii="Times New Roman" w:hAnsi="Times New Roman" w:cs="Times New Roman"/>
          <w:color w:val="000000"/>
          <w:sz w:val="20"/>
          <w:szCs w:val="20"/>
        </w:rPr>
        <w:t xml:space="preserve">of cloud computing </w:t>
      </w:r>
      <w:r w:rsidR="00DB1A26" w:rsidRPr="00472A4E">
        <w:rPr>
          <w:rFonts w:ascii="Times New Roman" w:hAnsi="Times New Roman" w:cs="Times New Roman"/>
          <w:color w:val="000000"/>
          <w:sz w:val="20"/>
          <w:szCs w:val="20"/>
        </w:rPr>
        <w:t xml:space="preserve">and </w:t>
      </w:r>
      <w:r w:rsidRPr="00472A4E">
        <w:rPr>
          <w:rFonts w:ascii="Times New Roman" w:hAnsi="Times New Roman" w:cs="Times New Roman"/>
          <w:color w:val="000000"/>
          <w:sz w:val="20"/>
          <w:szCs w:val="20"/>
        </w:rPr>
        <w:t xml:space="preserve">fulfils </w:t>
      </w:r>
      <w:r w:rsidR="00DB1A26" w:rsidRPr="00472A4E">
        <w:rPr>
          <w:rFonts w:ascii="Times New Roman" w:hAnsi="Times New Roman" w:cs="Times New Roman"/>
          <w:color w:val="000000"/>
          <w:sz w:val="20"/>
          <w:szCs w:val="20"/>
        </w:rPr>
        <w:t>many</w:t>
      </w:r>
      <w:r w:rsidRPr="00472A4E">
        <w:rPr>
          <w:rFonts w:ascii="Times New Roman" w:hAnsi="Times New Roman" w:cs="Times New Roman"/>
          <w:color w:val="000000"/>
          <w:sz w:val="20"/>
          <w:szCs w:val="20"/>
        </w:rPr>
        <w:t xml:space="preserve"> vision</w:t>
      </w:r>
      <w:r w:rsidR="00DB1A26" w:rsidRPr="00472A4E">
        <w:rPr>
          <w:rFonts w:ascii="Times New Roman" w:hAnsi="Times New Roman" w:cs="Times New Roman"/>
          <w:color w:val="000000"/>
          <w:sz w:val="20"/>
          <w:szCs w:val="20"/>
        </w:rPr>
        <w:t>s</w:t>
      </w:r>
      <w:r w:rsidRPr="00472A4E">
        <w:rPr>
          <w:rFonts w:ascii="Times New Roman" w:hAnsi="Times New Roman" w:cs="Times New Roman"/>
          <w:color w:val="000000"/>
          <w:sz w:val="20"/>
          <w:szCs w:val="20"/>
        </w:rPr>
        <w:t>.</w:t>
      </w:r>
      <w:r w:rsidR="00A16DE3" w:rsidRPr="00472A4E">
        <w:rPr>
          <w:rFonts w:ascii="Times New Roman" w:hAnsi="Times New Roman" w:cs="Times New Roman"/>
          <w:color w:val="000000"/>
          <w:sz w:val="20"/>
          <w:szCs w:val="20"/>
        </w:rPr>
        <w:t xml:space="preserve"> Also</w:t>
      </w:r>
      <w:r w:rsidRPr="00472A4E">
        <w:rPr>
          <w:rFonts w:ascii="Times New Roman" w:hAnsi="Times New Roman" w:cs="Times New Roman"/>
          <w:color w:val="000000"/>
          <w:sz w:val="20"/>
          <w:szCs w:val="20"/>
        </w:rPr>
        <w:t>, the usability of Kubernetes in the orchestration of Docker containers definitely deserves to be trending the way it is trending</w:t>
      </w:r>
      <w:r w:rsidR="00DB1A26" w:rsidRPr="00472A4E">
        <w:rPr>
          <w:rFonts w:ascii="Times New Roman" w:hAnsi="Times New Roman" w:cs="Times New Roman"/>
          <w:color w:val="000000"/>
          <w:sz w:val="20"/>
          <w:szCs w:val="20"/>
        </w:rPr>
        <w:t xml:space="preserve"> now</w:t>
      </w:r>
      <w:r w:rsidRPr="00472A4E">
        <w:rPr>
          <w:rFonts w:ascii="Times New Roman" w:hAnsi="Times New Roman" w:cs="Times New Roman"/>
          <w:color w:val="000000"/>
          <w:sz w:val="20"/>
          <w:szCs w:val="20"/>
        </w:rPr>
        <w:t>.</w:t>
      </w:r>
      <w:bookmarkEnd w:id="5"/>
      <w:r w:rsidR="00A16DE3" w:rsidRPr="00472A4E">
        <w:rPr>
          <w:rFonts w:ascii="Times New Roman" w:hAnsi="Times New Roman" w:cs="Times New Roman"/>
          <w:color w:val="000000"/>
          <w:sz w:val="20"/>
          <w:szCs w:val="20"/>
        </w:rPr>
        <w:t xml:space="preserve"> Lastly, through</w:t>
      </w:r>
      <w:r w:rsidR="0095169C" w:rsidRPr="00472A4E">
        <w:rPr>
          <w:rFonts w:ascii="Times New Roman" w:hAnsi="Times New Roman" w:cs="Times New Roman"/>
          <w:color w:val="000000"/>
          <w:sz w:val="20"/>
          <w:szCs w:val="20"/>
        </w:rPr>
        <w:t xml:space="preserve"> this research we come </w:t>
      </w:r>
      <w:r w:rsidR="00A16DE3" w:rsidRPr="00472A4E">
        <w:rPr>
          <w:rFonts w:ascii="Times New Roman" w:hAnsi="Times New Roman" w:cs="Times New Roman"/>
          <w:color w:val="000000"/>
          <w:sz w:val="20"/>
          <w:szCs w:val="20"/>
        </w:rPr>
        <w:t xml:space="preserve">acknowledge </w:t>
      </w:r>
      <w:r w:rsidR="0095169C" w:rsidRPr="00472A4E">
        <w:rPr>
          <w:rFonts w:ascii="Times New Roman" w:hAnsi="Times New Roman" w:cs="Times New Roman"/>
          <w:color w:val="000000"/>
          <w:sz w:val="20"/>
          <w:szCs w:val="20"/>
        </w:rPr>
        <w:t xml:space="preserve">that mastering Kubernetes would have great </w:t>
      </w:r>
      <w:r w:rsidR="00A16DE3" w:rsidRPr="00472A4E">
        <w:rPr>
          <w:rFonts w:ascii="Times New Roman" w:hAnsi="Times New Roman" w:cs="Times New Roman"/>
          <w:color w:val="000000"/>
          <w:sz w:val="20"/>
          <w:szCs w:val="20"/>
        </w:rPr>
        <w:t>impact on any cloud computing engineer career future.</w:t>
      </w:r>
    </w:p>
    <w:p w:rsidR="00806097" w:rsidRPr="00806097" w:rsidRDefault="00806097" w:rsidP="00CC33F2">
      <w:pPr>
        <w:pStyle w:val="Heading1"/>
        <w:numPr>
          <w:ilvl w:val="0"/>
          <w:numId w:val="0"/>
        </w:numPr>
        <w:spacing w:line="240" w:lineRule="auto"/>
        <w:jc w:val="both"/>
        <w:rPr>
          <w:rFonts w:ascii="Times New Roman" w:hAnsi="Times New Roman"/>
          <w:sz w:val="20"/>
          <w:lang w:val="en-GB"/>
        </w:rPr>
      </w:pPr>
      <w:bookmarkStart w:id="6" w:name="_Toc6297203"/>
      <w:r w:rsidRPr="00806097">
        <w:rPr>
          <w:rFonts w:ascii="Times New Roman" w:hAnsi="Times New Roman"/>
          <w:sz w:val="20"/>
          <w:lang w:val="en-GB"/>
        </w:rPr>
        <w:lastRenderedPageBreak/>
        <w:t>References</w:t>
      </w:r>
      <w:bookmarkEnd w:id="6"/>
    </w:p>
    <w:p w:rsidR="005B236B" w:rsidRPr="00806097" w:rsidRDefault="005B236B" w:rsidP="005621F7">
      <w:pPr>
        <w:spacing w:line="240" w:lineRule="auto"/>
        <w:jc w:val="both"/>
        <w:rPr>
          <w:rFonts w:ascii="Times New Roman" w:hAnsi="Times New Roman" w:cs="Times New Roman"/>
          <w:sz w:val="20"/>
          <w:szCs w:val="20"/>
        </w:rPr>
      </w:pPr>
    </w:p>
    <w:p w:rsidR="009A0DE8" w:rsidRPr="002B4E32" w:rsidRDefault="009A0DE8" w:rsidP="007C4135">
      <w:pPr>
        <w:spacing w:line="240" w:lineRule="auto"/>
        <w:jc w:val="both"/>
        <w:rPr>
          <w:rFonts w:ascii="Times New Roman" w:eastAsia="Times New Roman" w:hAnsi="Times New Roman" w:cs="Times New Roman"/>
          <w:sz w:val="20"/>
          <w:szCs w:val="20"/>
        </w:rPr>
      </w:pPr>
      <w:r w:rsidRPr="002B4E32">
        <w:rPr>
          <w:rFonts w:ascii="Times New Roman" w:eastAsia="Times New Roman" w:hAnsi="Times New Roman" w:cs="Times New Roman"/>
          <w:sz w:val="20"/>
          <w:szCs w:val="20"/>
        </w:rPr>
        <w:t xml:space="preserve">[1] "What is cloud computing? A beginner’s guide | Microsoft Azure", </w:t>
      </w:r>
      <w:r w:rsidRPr="00472A4E">
        <w:rPr>
          <w:rFonts w:ascii="Times New Roman" w:eastAsia="Times New Roman" w:hAnsi="Times New Roman" w:cs="Times New Roman"/>
          <w:sz w:val="20"/>
          <w:szCs w:val="20"/>
        </w:rPr>
        <w:t>Azure.microsoft.com</w:t>
      </w:r>
      <w:r w:rsidRPr="002B4E32">
        <w:rPr>
          <w:rFonts w:ascii="Times New Roman" w:eastAsia="Times New Roman" w:hAnsi="Times New Roman" w:cs="Times New Roman"/>
          <w:sz w:val="20"/>
          <w:szCs w:val="20"/>
        </w:rPr>
        <w:t>, 2015. [Online]. Available: https://azure.microsoft.com/en-in/overview/what-is-cloud-computing/. [Accessed: 25- Jan- 2020].</w:t>
      </w:r>
    </w:p>
    <w:p w:rsidR="009A0DE8" w:rsidRPr="002B4E32" w:rsidRDefault="009A0DE8" w:rsidP="007C4135">
      <w:pPr>
        <w:spacing w:line="240" w:lineRule="auto"/>
        <w:jc w:val="both"/>
        <w:rPr>
          <w:rFonts w:ascii="Times New Roman" w:eastAsia="Times New Roman" w:hAnsi="Times New Roman" w:cs="Times New Roman"/>
          <w:sz w:val="20"/>
          <w:szCs w:val="20"/>
        </w:rPr>
      </w:pPr>
      <w:r w:rsidRPr="002B4E32">
        <w:rPr>
          <w:rFonts w:ascii="Times New Roman" w:eastAsia="Times New Roman" w:hAnsi="Times New Roman" w:cs="Times New Roman"/>
          <w:sz w:val="20"/>
          <w:szCs w:val="20"/>
        </w:rPr>
        <w:t xml:space="preserve">[2] "What is Docker?", </w:t>
      </w:r>
      <w:r w:rsidRPr="00472A4E">
        <w:rPr>
          <w:rFonts w:ascii="Times New Roman" w:eastAsia="Times New Roman" w:hAnsi="Times New Roman" w:cs="Times New Roman"/>
          <w:sz w:val="20"/>
          <w:szCs w:val="20"/>
        </w:rPr>
        <w:t>Docs.microsoft.com</w:t>
      </w:r>
      <w:r w:rsidRPr="002B4E32">
        <w:rPr>
          <w:rFonts w:ascii="Times New Roman" w:eastAsia="Times New Roman" w:hAnsi="Times New Roman" w:cs="Times New Roman"/>
          <w:sz w:val="20"/>
          <w:szCs w:val="20"/>
        </w:rPr>
        <w:t>, 2018. [Online]. Available: https://docs.microsoft.com/en-us/dotnet/architecture/microservices/container-docker-introduction/docker-defined. [Accessed: 25- Jan- 2020].</w:t>
      </w:r>
    </w:p>
    <w:p w:rsidR="009A0DE8" w:rsidRDefault="009A0DE8" w:rsidP="007C4135">
      <w:pPr>
        <w:spacing w:line="240" w:lineRule="auto"/>
        <w:jc w:val="both"/>
        <w:rPr>
          <w:rFonts w:ascii="Times New Roman" w:eastAsia="Times New Roman" w:hAnsi="Times New Roman" w:cs="Times New Roman"/>
          <w:sz w:val="20"/>
          <w:szCs w:val="20"/>
        </w:rPr>
      </w:pPr>
      <w:r w:rsidRPr="002B4E32">
        <w:rPr>
          <w:rFonts w:ascii="Times New Roman" w:eastAsia="Times New Roman" w:hAnsi="Times New Roman" w:cs="Times New Roman"/>
          <w:sz w:val="20"/>
          <w:szCs w:val="20"/>
        </w:rPr>
        <w:t xml:space="preserve">[3] S. Guckenheimer, "What is Infrastructure as Code? - Azure DevOps", </w:t>
      </w:r>
      <w:r w:rsidRPr="00472A4E">
        <w:rPr>
          <w:rFonts w:ascii="Times New Roman" w:eastAsia="Times New Roman" w:hAnsi="Times New Roman" w:cs="Times New Roman"/>
          <w:sz w:val="20"/>
          <w:szCs w:val="20"/>
        </w:rPr>
        <w:t>Docs.microsoft.com</w:t>
      </w:r>
      <w:r w:rsidRPr="002B4E32">
        <w:rPr>
          <w:rFonts w:ascii="Times New Roman" w:eastAsia="Times New Roman" w:hAnsi="Times New Roman" w:cs="Times New Roman"/>
          <w:sz w:val="20"/>
          <w:szCs w:val="20"/>
        </w:rPr>
        <w:t>, 2017. [Online]. Available: https://docs.microsoft.com/en-us/azure/devops/learn/what-is-infrastructure-as-code. [Accessed: 25- Jan- 2020].</w:t>
      </w:r>
    </w:p>
    <w:p w:rsidR="00514D5F" w:rsidRPr="00472A4E" w:rsidRDefault="00514D5F"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[4]</w:t>
      </w:r>
      <w:r w:rsidR="00472A4E">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D. Beimborn, T. Miletzki, and S. Wenzel, ‘Platform as a service (PaaS)’, Bus. Inf. Syst. Eng., vol. 3, no. 6, pp. 381–384, Dec. 2011.</w:t>
      </w:r>
    </w:p>
    <w:p w:rsidR="00514D5F" w:rsidRPr="00472A4E" w:rsidRDefault="00514D5F"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[5]</w:t>
      </w:r>
      <w:r w:rsidR="00472A4E">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R. Yasrab, ‘Platform-as-a-Service (PaaS): The Next Hype of Cloud Computing’, 2018.</w:t>
      </w:r>
    </w:p>
    <w:p w:rsidR="00514D5F" w:rsidRPr="00472A4E" w:rsidRDefault="00514D5F"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[6]</w:t>
      </w:r>
      <w:r w:rsidR="00472A4E">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M. K. Hussein, M. H. Mousa, and M. A. Alqarni, ‘A placement architecture for a container as a service (CaaS) in a cloud environment’, J. Cloud Comput., vol. 8, no. 1, Dec. 2019.</w:t>
      </w:r>
    </w:p>
    <w:p w:rsidR="00921E51" w:rsidRPr="007C4135" w:rsidRDefault="00921E51" w:rsidP="007C4135">
      <w:pPr>
        <w:spacing w:line="240" w:lineRule="auto"/>
        <w:jc w:val="both"/>
        <w:rPr>
          <w:rFonts w:ascii="Times New Roman" w:eastAsia="Times New Roman" w:hAnsi="Times New Roman" w:cs="Times New Roman"/>
          <w:sz w:val="20"/>
          <w:szCs w:val="20"/>
        </w:rPr>
      </w:pPr>
      <w:r w:rsidRPr="007C4135">
        <w:rPr>
          <w:rFonts w:ascii="Times New Roman" w:eastAsia="Times New Roman" w:hAnsi="Times New Roman" w:cs="Times New Roman"/>
          <w:sz w:val="20"/>
          <w:szCs w:val="20"/>
        </w:rPr>
        <w:t>[</w:t>
      </w:r>
      <w:r w:rsidR="00514D5F">
        <w:rPr>
          <w:rFonts w:ascii="Times New Roman" w:eastAsia="Times New Roman" w:hAnsi="Times New Roman" w:cs="Times New Roman"/>
          <w:sz w:val="20"/>
          <w:szCs w:val="20"/>
        </w:rPr>
        <w:t>7</w:t>
      </w:r>
      <w:r w:rsidRPr="007C4135">
        <w:rPr>
          <w:rFonts w:ascii="Times New Roman" w:eastAsia="Times New Roman" w:hAnsi="Times New Roman" w:cs="Times New Roman"/>
          <w:sz w:val="20"/>
          <w:szCs w:val="20"/>
        </w:rPr>
        <w:t>]</w:t>
      </w:r>
      <w:r w:rsidR="00472A4E">
        <w:rPr>
          <w:rFonts w:ascii="Times New Roman" w:eastAsia="Times New Roman" w:hAnsi="Times New Roman" w:cs="Times New Roman"/>
          <w:sz w:val="20"/>
          <w:szCs w:val="20"/>
        </w:rPr>
        <w:t xml:space="preserve"> </w:t>
      </w:r>
      <w:r w:rsidRPr="007C4135">
        <w:rPr>
          <w:rFonts w:ascii="Times New Roman" w:eastAsia="Times New Roman" w:hAnsi="Times New Roman" w:cs="Times New Roman"/>
          <w:sz w:val="20"/>
          <w:szCs w:val="20"/>
        </w:rPr>
        <w:t>G. Bhatia, “THE ROAD TO DOCKER: A SURVEY,” Int. J. Adv. Res. Comput. Sci., vol. 8, no. 8, pp. 83–87, Aug. 2017, doi: 10.26483/ijarcs.v8i8.4618.</w:t>
      </w:r>
    </w:p>
    <w:p w:rsidR="009A0DE8" w:rsidRPr="002B4E32" w:rsidRDefault="009A0DE8" w:rsidP="007C4135">
      <w:pPr>
        <w:spacing w:line="240" w:lineRule="auto"/>
        <w:jc w:val="both"/>
        <w:rPr>
          <w:rFonts w:ascii="Times New Roman" w:eastAsia="Times New Roman" w:hAnsi="Times New Roman" w:cs="Times New Roman"/>
          <w:sz w:val="20"/>
          <w:szCs w:val="20"/>
        </w:rPr>
      </w:pPr>
      <w:r w:rsidRPr="002B4E32">
        <w:rPr>
          <w:rFonts w:ascii="Times New Roman" w:eastAsia="Times New Roman" w:hAnsi="Times New Roman" w:cs="Times New Roman"/>
          <w:sz w:val="20"/>
          <w:szCs w:val="20"/>
        </w:rPr>
        <w:t>[</w:t>
      </w:r>
      <w:r w:rsidR="00514D5F">
        <w:rPr>
          <w:rFonts w:ascii="Times New Roman" w:eastAsia="Times New Roman" w:hAnsi="Times New Roman" w:cs="Times New Roman"/>
          <w:sz w:val="20"/>
          <w:szCs w:val="20"/>
        </w:rPr>
        <w:t>8</w:t>
      </w:r>
      <w:r w:rsidRPr="002B4E32">
        <w:rPr>
          <w:rFonts w:ascii="Times New Roman" w:eastAsia="Times New Roman" w:hAnsi="Times New Roman" w:cs="Times New Roman"/>
          <w:sz w:val="20"/>
          <w:szCs w:val="20"/>
        </w:rPr>
        <w:t xml:space="preserve">] "Why Docker? | Docker", </w:t>
      </w:r>
      <w:r w:rsidRPr="00472A4E">
        <w:rPr>
          <w:rFonts w:ascii="Times New Roman" w:eastAsia="Times New Roman" w:hAnsi="Times New Roman" w:cs="Times New Roman"/>
          <w:sz w:val="20"/>
          <w:szCs w:val="20"/>
        </w:rPr>
        <w:t>Docker</w:t>
      </w:r>
      <w:r w:rsidRPr="002B4E32">
        <w:rPr>
          <w:rFonts w:ascii="Times New Roman" w:eastAsia="Times New Roman" w:hAnsi="Times New Roman" w:cs="Times New Roman"/>
          <w:sz w:val="20"/>
          <w:szCs w:val="20"/>
        </w:rPr>
        <w:t>, 2019. [Online]. Available: https://www.docker.com/why-docker. [Accessed: 25- Jan- 2020].</w:t>
      </w:r>
    </w:p>
    <w:p w:rsidR="00921E51" w:rsidRDefault="00DE3860" w:rsidP="007C4135">
      <w:pPr>
        <w:spacing w:line="240" w:lineRule="auto"/>
        <w:jc w:val="both"/>
        <w:rPr>
          <w:rFonts w:ascii="Times New Roman" w:eastAsia="Times New Roman" w:hAnsi="Times New Roman" w:cs="Times New Roman"/>
          <w:sz w:val="20"/>
          <w:szCs w:val="20"/>
        </w:rPr>
      </w:pPr>
      <w:r w:rsidRPr="007C4135">
        <w:rPr>
          <w:rFonts w:ascii="Times New Roman" w:eastAsia="Times New Roman" w:hAnsi="Times New Roman" w:cs="Times New Roman"/>
          <w:sz w:val="20"/>
          <w:szCs w:val="20"/>
        </w:rPr>
        <w:t xml:space="preserve"> </w:t>
      </w:r>
      <w:r w:rsidR="00921E51" w:rsidRPr="007C4135">
        <w:rPr>
          <w:rFonts w:ascii="Times New Roman" w:eastAsia="Times New Roman" w:hAnsi="Times New Roman" w:cs="Times New Roman"/>
          <w:sz w:val="20"/>
          <w:szCs w:val="20"/>
        </w:rPr>
        <w:t>[</w:t>
      </w:r>
      <w:r w:rsidR="00514D5F">
        <w:rPr>
          <w:rFonts w:ascii="Times New Roman" w:eastAsia="Times New Roman" w:hAnsi="Times New Roman" w:cs="Times New Roman"/>
          <w:sz w:val="20"/>
          <w:szCs w:val="20"/>
        </w:rPr>
        <w:t>9</w:t>
      </w:r>
      <w:r w:rsidR="00921E51" w:rsidRPr="007C4135">
        <w:rPr>
          <w:rFonts w:ascii="Times New Roman" w:eastAsia="Times New Roman" w:hAnsi="Times New Roman" w:cs="Times New Roman"/>
          <w:sz w:val="20"/>
          <w:szCs w:val="20"/>
        </w:rPr>
        <w:t>]</w:t>
      </w:r>
      <w:r w:rsidR="00472A4E">
        <w:rPr>
          <w:rFonts w:ascii="Times New Roman" w:eastAsia="Times New Roman" w:hAnsi="Times New Roman" w:cs="Times New Roman"/>
          <w:sz w:val="20"/>
          <w:szCs w:val="20"/>
        </w:rPr>
        <w:t xml:space="preserve"> </w:t>
      </w:r>
      <w:r w:rsidR="00921E51" w:rsidRPr="007C4135">
        <w:rPr>
          <w:rFonts w:ascii="Times New Roman" w:eastAsia="Times New Roman" w:hAnsi="Times New Roman" w:cs="Times New Roman"/>
          <w:sz w:val="20"/>
          <w:szCs w:val="20"/>
        </w:rPr>
        <w:t xml:space="preserve">J. Sandobalin, E. Insfran, and S. Abrahão, “On the Effectiveness of Tools to Support Infrastructure as Code : Model-Driven versus Code-Centric,” IEEE Access, 2020, </w:t>
      </w:r>
      <w:proofErr w:type="spellStart"/>
      <w:r w:rsidR="00921E51" w:rsidRPr="007C4135">
        <w:rPr>
          <w:rFonts w:ascii="Times New Roman" w:eastAsia="Times New Roman" w:hAnsi="Times New Roman" w:cs="Times New Roman"/>
          <w:sz w:val="20"/>
          <w:szCs w:val="20"/>
        </w:rPr>
        <w:t>doi</w:t>
      </w:r>
      <w:proofErr w:type="spellEnd"/>
      <w:r w:rsidR="00921E51" w:rsidRPr="007C4135">
        <w:rPr>
          <w:rFonts w:ascii="Times New Roman" w:eastAsia="Times New Roman" w:hAnsi="Times New Roman" w:cs="Times New Roman"/>
          <w:sz w:val="20"/>
          <w:szCs w:val="20"/>
        </w:rPr>
        <w:t>: 10.1109/ACCESS.2020.2966597.</w:t>
      </w:r>
    </w:p>
    <w:p w:rsidR="00472A4E" w:rsidRPr="00472A4E" w:rsidRDefault="00472A4E"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[10]</w:t>
      </w:r>
      <w:r>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J. Sandobalin, E. Insfran, and S. Abrahão, ‘On the Effectiveness of Tools to Support Infrastructure as Code : Model-Driven versus Code-Centric’, IEEE Access, 2020.</w:t>
      </w:r>
    </w:p>
    <w:p w:rsidR="00472A4E" w:rsidRPr="00472A4E" w:rsidRDefault="00472A4E"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[11]</w:t>
      </w:r>
      <w:r>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A. Patrizio, ‘Welcome to infrastructure as code’, Emerg. Tech, 2016.</w:t>
      </w:r>
    </w:p>
    <w:p w:rsidR="00472A4E" w:rsidRPr="00472A4E" w:rsidRDefault="00472A4E"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[12]</w:t>
      </w:r>
      <w:r>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M. Artac, T. Borovssak, E. Di Nitto, M. Guerriero, and D. A. Tamburri, ‘DevOps: Introducing infrastructure-as-code’, in Proceedings - 2017 IEEE/ACM 39th International Conference on Software Engineering Companion, ICSE-C 2017, 2017, pp. 497–498.</w:t>
      </w:r>
    </w:p>
    <w:p w:rsidR="00472A4E" w:rsidRPr="00E006A3" w:rsidRDefault="00472A4E" w:rsidP="00472A4E">
      <w:pPr>
        <w:spacing w:line="240" w:lineRule="auto"/>
        <w:jc w:val="both"/>
        <w:rPr>
          <w:rFonts w:ascii="Times New Roman" w:eastAsia="Times New Roman" w:hAnsi="Times New Roman" w:cs="Times New Roman"/>
          <w:sz w:val="20"/>
          <w:szCs w:val="20"/>
        </w:rPr>
      </w:pPr>
      <w:r w:rsidRPr="007C4135">
        <w:rPr>
          <w:rFonts w:ascii="Times New Roman" w:eastAsia="Times New Roman" w:hAnsi="Times New Roman" w:cs="Times New Roman"/>
          <w:sz w:val="20"/>
          <w:szCs w:val="20"/>
        </w:rPr>
        <w:t>[</w:t>
      </w:r>
      <w:r>
        <w:rPr>
          <w:rFonts w:ascii="Times New Roman" w:eastAsia="Times New Roman" w:hAnsi="Times New Roman" w:cs="Times New Roman"/>
          <w:sz w:val="20"/>
          <w:szCs w:val="20"/>
        </w:rPr>
        <w:t>13</w:t>
      </w:r>
      <w:r w:rsidRPr="007C4135">
        <w:rPr>
          <w:rFonts w:ascii="Times New Roman" w:eastAsia="Times New Roman" w:hAnsi="Times New Roman" w:cs="Times New Roman"/>
          <w:sz w:val="20"/>
          <w:szCs w:val="20"/>
        </w:rPr>
        <w:t xml:space="preserve">] N. </w:t>
      </w:r>
      <w:proofErr w:type="spellStart"/>
      <w:r w:rsidRPr="007C4135">
        <w:rPr>
          <w:rFonts w:ascii="Times New Roman" w:eastAsia="Times New Roman" w:hAnsi="Times New Roman" w:cs="Times New Roman"/>
          <w:sz w:val="20"/>
          <w:szCs w:val="20"/>
        </w:rPr>
        <w:t>Marathe</w:t>
      </w:r>
      <w:proofErr w:type="spellEnd"/>
      <w:r w:rsidRPr="007C4135">
        <w:rPr>
          <w:rFonts w:ascii="Times New Roman" w:eastAsia="Times New Roman" w:hAnsi="Times New Roman" w:cs="Times New Roman"/>
          <w:sz w:val="20"/>
          <w:szCs w:val="20"/>
        </w:rPr>
        <w:t xml:space="preserve">, A. Gandhi, and J. M. Shah, “Docker Swarm and Kubernetes in Cloud Computing Environment,” in 2019 3rd International Conference on Trends in Electronics and Informatics (ICOEI), 2019, pp. 179–184, </w:t>
      </w:r>
      <w:proofErr w:type="spellStart"/>
      <w:r w:rsidRPr="007C4135">
        <w:rPr>
          <w:rFonts w:ascii="Times New Roman" w:eastAsia="Times New Roman" w:hAnsi="Times New Roman" w:cs="Times New Roman"/>
          <w:sz w:val="20"/>
          <w:szCs w:val="20"/>
        </w:rPr>
        <w:t>doi</w:t>
      </w:r>
      <w:proofErr w:type="spellEnd"/>
      <w:r w:rsidRPr="007C4135">
        <w:rPr>
          <w:rFonts w:ascii="Times New Roman" w:eastAsia="Times New Roman" w:hAnsi="Times New Roman" w:cs="Times New Roman"/>
          <w:sz w:val="20"/>
          <w:szCs w:val="20"/>
        </w:rPr>
        <w:t xml:space="preserve">: </w:t>
      </w:r>
      <w:r w:rsidRPr="00E006A3">
        <w:rPr>
          <w:rFonts w:ascii="Times New Roman" w:eastAsia="Times New Roman" w:hAnsi="Times New Roman" w:cs="Times New Roman"/>
          <w:sz w:val="20"/>
          <w:szCs w:val="20"/>
        </w:rPr>
        <w:t>10.1109/ICOEI.2019.8862654.</w:t>
      </w:r>
    </w:p>
    <w:p w:rsidR="00E22863" w:rsidRDefault="00E22863" w:rsidP="00472A4E">
      <w:pPr>
        <w:spacing w:line="240" w:lineRule="auto"/>
        <w:jc w:val="both"/>
        <w:rPr>
          <w:rFonts w:ascii="Times New Roman" w:eastAsia="Times New Roman" w:hAnsi="Times New Roman" w:cs="Times New Roman"/>
          <w:sz w:val="20"/>
          <w:szCs w:val="20"/>
        </w:rPr>
      </w:pPr>
      <w:r w:rsidRPr="00E006A3">
        <w:rPr>
          <w:rFonts w:ascii="Times New Roman" w:eastAsia="Times New Roman" w:hAnsi="Times New Roman" w:cs="Times New Roman"/>
          <w:sz w:val="20"/>
          <w:szCs w:val="20"/>
        </w:rPr>
        <w:t>[14] "What is Kubernetes", Kubernetes.io, 2019. [Online]. Available: https://kubernetes.io/docs/concepts/overview/what-is-kubernetes/. [Accessed: 30- Jan- 2020].</w:t>
      </w:r>
    </w:p>
    <w:p w:rsidR="00472A4E" w:rsidRPr="00472A4E" w:rsidRDefault="00472A4E"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w:t>
      </w:r>
      <w:r w:rsidR="00E22863">
        <w:rPr>
          <w:rFonts w:ascii="Times New Roman" w:eastAsia="Times New Roman" w:hAnsi="Times New Roman" w:cs="Times New Roman"/>
          <w:sz w:val="20"/>
          <w:szCs w:val="20"/>
        </w:rPr>
        <w:t>15</w:t>
      </w:r>
      <w:r w:rsidRPr="00472A4E">
        <w:rPr>
          <w:rFonts w:ascii="Times New Roman" w:eastAsia="Times New Roman" w:hAnsi="Times New Roman" w:cs="Times New Roman"/>
          <w:sz w:val="20"/>
          <w:szCs w:val="20"/>
        </w:rPr>
        <w:t>]</w:t>
      </w:r>
      <w:r>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N. Marathe, A. Gandhi, and J. M Shah, Docker Swarm and Kubernetes in Cloud Computing Environment. 2019.</w:t>
      </w:r>
    </w:p>
    <w:p w:rsidR="00472A4E" w:rsidRDefault="00472A4E"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[1</w:t>
      </w:r>
      <w:r w:rsidR="00E22863">
        <w:rPr>
          <w:rFonts w:ascii="Times New Roman" w:eastAsia="Times New Roman" w:hAnsi="Times New Roman" w:cs="Times New Roman"/>
          <w:sz w:val="20"/>
          <w:szCs w:val="20"/>
        </w:rPr>
        <w:t>6</w:t>
      </w:r>
      <w:r w:rsidRPr="00472A4E">
        <w:rPr>
          <w:rFonts w:ascii="Times New Roman" w:eastAsia="Times New Roman" w:hAnsi="Times New Roman" w:cs="Times New Roman"/>
          <w:sz w:val="20"/>
          <w:szCs w:val="20"/>
        </w:rPr>
        <w:t>]</w:t>
      </w:r>
      <w:r>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C. Saran, ‘Kubernetes wins developers over and drives groundswell in containerisation’, Comput. Wkly., pp. 9–14, 2018.</w:t>
      </w:r>
    </w:p>
    <w:p w:rsidR="00BF6B5D" w:rsidRPr="00472A4E" w:rsidRDefault="00BF6B5D" w:rsidP="00472A4E">
      <w:pPr>
        <w:spacing w:line="240" w:lineRule="auto"/>
        <w:jc w:val="both"/>
        <w:rPr>
          <w:rFonts w:ascii="Times New Roman" w:eastAsia="Times New Roman" w:hAnsi="Times New Roman" w:cs="Times New Roman"/>
          <w:sz w:val="20"/>
          <w:szCs w:val="20"/>
        </w:rPr>
      </w:pPr>
    </w:p>
    <w:p w:rsidR="00472A4E" w:rsidRPr="00514D5F" w:rsidRDefault="00472A4E" w:rsidP="00472A4E">
      <w:pPr>
        <w:widowControl w:val="0"/>
        <w:autoSpaceDE w:val="0"/>
        <w:autoSpaceDN w:val="0"/>
        <w:adjustRightInd w:val="0"/>
        <w:spacing w:line="240" w:lineRule="auto"/>
        <w:ind w:left="640" w:hanging="640"/>
        <w:rPr>
          <w:rFonts w:ascii="Times New Roman" w:hAnsi="Times New Roman" w:cs="Times New Roman"/>
          <w:noProof/>
          <w:sz w:val="20"/>
          <w:szCs w:val="24"/>
        </w:rPr>
      </w:pPr>
    </w:p>
    <w:p w:rsidR="00472A4E" w:rsidRPr="00514D5F" w:rsidRDefault="00472A4E" w:rsidP="00472A4E">
      <w:pPr>
        <w:widowControl w:val="0"/>
        <w:autoSpaceDE w:val="0"/>
        <w:autoSpaceDN w:val="0"/>
        <w:adjustRightInd w:val="0"/>
        <w:spacing w:line="240" w:lineRule="auto"/>
        <w:ind w:left="640" w:hanging="640"/>
        <w:rPr>
          <w:rFonts w:ascii="Times New Roman" w:hAnsi="Times New Roman" w:cs="Times New Roman"/>
          <w:noProof/>
          <w:sz w:val="20"/>
          <w:szCs w:val="24"/>
        </w:rPr>
      </w:pPr>
    </w:p>
    <w:p w:rsidR="00472A4E" w:rsidRPr="00514D5F" w:rsidRDefault="00472A4E" w:rsidP="00472A4E">
      <w:pPr>
        <w:widowControl w:val="0"/>
        <w:autoSpaceDE w:val="0"/>
        <w:autoSpaceDN w:val="0"/>
        <w:adjustRightInd w:val="0"/>
        <w:spacing w:line="240" w:lineRule="auto"/>
        <w:ind w:left="640" w:hanging="640"/>
        <w:rPr>
          <w:rFonts w:ascii="Times New Roman" w:hAnsi="Times New Roman" w:cs="Times New Roman"/>
          <w:noProof/>
          <w:sz w:val="20"/>
          <w:szCs w:val="24"/>
        </w:rPr>
      </w:pPr>
    </w:p>
    <w:p w:rsidR="005B236B" w:rsidRPr="00DB38B9" w:rsidRDefault="005B236B">
      <w:pPr>
        <w:rPr>
          <w:rFonts w:ascii="Times New Roman" w:hAnsi="Times New Roman" w:cs="Times New Roman"/>
          <w:sz w:val="20"/>
          <w:szCs w:val="20"/>
        </w:rPr>
      </w:pPr>
    </w:p>
    <w:p w:rsidR="005B236B" w:rsidRPr="00DB38B9" w:rsidRDefault="005B236B">
      <w:pPr>
        <w:rPr>
          <w:rFonts w:ascii="Times New Roman" w:hAnsi="Times New Roman" w:cs="Times New Roman"/>
          <w:sz w:val="20"/>
          <w:szCs w:val="20"/>
        </w:rPr>
      </w:pPr>
    </w:p>
    <w:p w:rsidR="005B236B" w:rsidRPr="00DB38B9" w:rsidRDefault="005B236B">
      <w:pPr>
        <w:rPr>
          <w:rFonts w:ascii="Times New Roman" w:hAnsi="Times New Roman" w:cs="Times New Roman"/>
          <w:sz w:val="20"/>
          <w:szCs w:val="20"/>
        </w:rPr>
      </w:pPr>
    </w:p>
    <w:p w:rsidR="005B236B" w:rsidRPr="00DB38B9" w:rsidRDefault="005B236B">
      <w:pPr>
        <w:rPr>
          <w:rFonts w:ascii="Times New Roman" w:hAnsi="Times New Roman" w:cs="Times New Roman"/>
          <w:sz w:val="20"/>
          <w:szCs w:val="20"/>
        </w:rPr>
      </w:pPr>
    </w:p>
    <w:sectPr w:rsidR="005B236B" w:rsidRPr="00DB38B9" w:rsidSect="005B236B">
      <w:headerReference w:type="default" r:id="rId13"/>
      <w:footerReference w:type="default" r:id="rId14"/>
      <w:pgSz w:w="11906" w:h="16838"/>
      <w:pgMar w:top="567" w:right="567" w:bottom="567" w:left="567" w:header="284" w:footer="113"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5FB2" w:rsidRDefault="00955FB2" w:rsidP="005B236B">
      <w:pPr>
        <w:spacing w:after="0" w:line="240" w:lineRule="auto"/>
      </w:pPr>
      <w:r>
        <w:separator/>
      </w:r>
    </w:p>
  </w:endnote>
  <w:endnote w:type="continuationSeparator" w:id="0">
    <w:p w:rsidR="00955FB2" w:rsidRDefault="00955FB2" w:rsidP="005B2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236B" w:rsidRPr="005B236B" w:rsidRDefault="005B236B">
    <w:pPr>
      <w:pStyle w:val="Footer"/>
      <w:jc w:val="right"/>
    </w:pPr>
    <w:r w:rsidRPr="005B236B">
      <w:rPr>
        <w:sz w:val="20"/>
        <w:szCs w:val="20"/>
      </w:rPr>
      <w:t xml:space="preserve">Page </w:t>
    </w:r>
    <w:r w:rsidRPr="005B236B">
      <w:rPr>
        <w:sz w:val="20"/>
        <w:szCs w:val="20"/>
      </w:rPr>
      <w:fldChar w:fldCharType="begin"/>
    </w:r>
    <w:r w:rsidRPr="005B236B">
      <w:rPr>
        <w:sz w:val="20"/>
        <w:szCs w:val="20"/>
      </w:rPr>
      <w:instrText xml:space="preserve"> PAGE  \* Arabic </w:instrText>
    </w:r>
    <w:r w:rsidRPr="005B236B">
      <w:rPr>
        <w:sz w:val="20"/>
        <w:szCs w:val="20"/>
      </w:rPr>
      <w:fldChar w:fldCharType="separate"/>
    </w:r>
    <w:r w:rsidR="003076FB">
      <w:rPr>
        <w:noProof/>
        <w:sz w:val="20"/>
        <w:szCs w:val="20"/>
      </w:rPr>
      <w:t>1</w:t>
    </w:r>
    <w:r w:rsidRPr="005B236B">
      <w:rPr>
        <w:sz w:val="20"/>
        <w:szCs w:val="20"/>
      </w:rPr>
      <w:fldChar w:fldCharType="end"/>
    </w:r>
  </w:p>
  <w:p w:rsidR="005B236B" w:rsidRDefault="005B2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5FB2" w:rsidRDefault="00955FB2" w:rsidP="005B236B">
      <w:pPr>
        <w:spacing w:after="0" w:line="240" w:lineRule="auto"/>
      </w:pPr>
      <w:r>
        <w:separator/>
      </w:r>
    </w:p>
  </w:footnote>
  <w:footnote w:type="continuationSeparator" w:id="0">
    <w:p w:rsidR="00955FB2" w:rsidRDefault="00955FB2" w:rsidP="005B23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236B" w:rsidRPr="00D94482" w:rsidRDefault="005B236B" w:rsidP="005B236B">
    <w:pPr>
      <w:pStyle w:val="RH"/>
      <w:tabs>
        <w:tab w:val="clear" w:pos="5679"/>
        <w:tab w:val="left" w:pos="8952"/>
      </w:tabs>
      <w:rPr>
        <w:b/>
        <w:i/>
        <w:sz w:val="20"/>
        <w:szCs w:val="20"/>
      </w:rPr>
    </w:pPr>
    <w:r>
      <w:rPr>
        <w:i/>
      </w:rPr>
      <w:t xml:space="preserve">                                                                                                                                                                                                 </w:t>
    </w:r>
    <w:r w:rsidR="00D94482" w:rsidRPr="00D94482">
      <w:rPr>
        <w:rFonts w:ascii="Times New Roman" w:hAnsi="Times New Roman"/>
        <w:b/>
        <w:i/>
        <w:sz w:val="20"/>
        <w:szCs w:val="20"/>
        <w:lang w:val="en-GB"/>
      </w:rPr>
      <w:t>EMERGING AND FUTURE TRENDS</w:t>
    </w:r>
    <w:r w:rsidR="00D94482" w:rsidRPr="00D94482">
      <w:rPr>
        <w:b/>
        <w:i/>
        <w:sz w:val="20"/>
        <w:szCs w:val="20"/>
        <w:lang w:val="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72EEABE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rFonts w:ascii="Times" w:hAnsi="Times" w:hint="default"/>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FB4218F"/>
    <w:multiLevelType w:val="hybridMultilevel"/>
    <w:tmpl w:val="F580D98E"/>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2" w15:restartNumberingAfterBreak="0">
    <w:nsid w:val="2F65639B"/>
    <w:multiLevelType w:val="hybridMultilevel"/>
    <w:tmpl w:val="19121B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113778"/>
    <w:multiLevelType w:val="hybridMultilevel"/>
    <w:tmpl w:val="FA6C9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F4376F"/>
    <w:multiLevelType w:val="multilevel"/>
    <w:tmpl w:val="AB3C86D8"/>
    <w:lvl w:ilvl="0">
      <w:start w:val="1"/>
      <w:numFmt w:val="decimal"/>
      <w:lvlText w:val="%1"/>
      <w:lvlJc w:val="left"/>
      <w:pPr>
        <w:tabs>
          <w:tab w:val="num" w:pos="432"/>
        </w:tabs>
        <w:ind w:left="432" w:hanging="432"/>
      </w:pPr>
      <w:rPr>
        <w:rFonts w:cs="Times New Roman" w:hint="default"/>
      </w:rPr>
    </w:lvl>
    <w:lvl w:ilvl="1">
      <w:start w:val="1"/>
      <w:numFmt w:val="decimal"/>
      <w:lvlText w:val="%1.%2"/>
      <w:lvlJc w:val="left"/>
      <w:pPr>
        <w:tabs>
          <w:tab w:val="num" w:pos="576"/>
        </w:tabs>
        <w:ind w:left="576" w:hanging="576"/>
      </w:pPr>
      <w:rPr>
        <w:rFonts w:cs="Times New Roman" w:hint="default"/>
      </w:rPr>
    </w:lvl>
    <w:lvl w:ilvl="2">
      <w:start w:val="1"/>
      <w:numFmt w:val="decimal"/>
      <w:lvlText w:val="%1.%2.%3"/>
      <w:lvlJc w:val="left"/>
      <w:pPr>
        <w:tabs>
          <w:tab w:val="num" w:pos="720"/>
        </w:tabs>
        <w:ind w:left="720" w:hanging="720"/>
      </w:pPr>
      <w:rPr>
        <w:rFonts w:cs="Times New Roman" w:hint="default"/>
      </w:rPr>
    </w:lvl>
    <w:lvl w:ilvl="3">
      <w:start w:val="1"/>
      <w:numFmt w:val="decimal"/>
      <w:lvlText w:val="%1.%2.%3.%4"/>
      <w:lvlJc w:val="left"/>
      <w:pPr>
        <w:tabs>
          <w:tab w:val="num" w:pos="864"/>
        </w:tabs>
        <w:ind w:left="864" w:hanging="864"/>
      </w:pPr>
      <w:rPr>
        <w:rFonts w:cs="Times New Roman" w:hint="default"/>
      </w:rPr>
    </w:lvl>
    <w:lvl w:ilvl="4">
      <w:start w:val="1"/>
      <w:numFmt w:val="decimal"/>
      <w:lvlText w:val="%1.%2.%3.%4.%5"/>
      <w:lvlJc w:val="left"/>
      <w:pPr>
        <w:tabs>
          <w:tab w:val="num" w:pos="1008"/>
        </w:tabs>
        <w:ind w:left="1008" w:hanging="1008"/>
      </w:pPr>
      <w:rPr>
        <w:rFonts w:cs="Times New Roman" w:hint="default"/>
      </w:rPr>
    </w:lvl>
    <w:lvl w:ilvl="5">
      <w:start w:val="1"/>
      <w:numFmt w:val="decimal"/>
      <w:lvlText w:val="%1.%2.%3.%4.%5.%6"/>
      <w:lvlJc w:val="left"/>
      <w:pPr>
        <w:tabs>
          <w:tab w:val="num" w:pos="1152"/>
        </w:tabs>
        <w:ind w:left="1152" w:hanging="1152"/>
      </w:pPr>
      <w:rPr>
        <w:rFonts w:cs="Times New Roman" w:hint="default"/>
      </w:rPr>
    </w:lvl>
    <w:lvl w:ilvl="6">
      <w:start w:val="1"/>
      <w:numFmt w:val="decimal"/>
      <w:lvlText w:val="%1.%2.%3.%4.%5.%6.%7"/>
      <w:lvlJc w:val="left"/>
      <w:pPr>
        <w:tabs>
          <w:tab w:val="num" w:pos="1296"/>
        </w:tabs>
        <w:ind w:left="1296" w:hanging="1296"/>
      </w:pPr>
      <w:rPr>
        <w:rFonts w:cs="Times New Roman" w:hint="default"/>
      </w:rPr>
    </w:lvl>
    <w:lvl w:ilvl="7">
      <w:start w:val="1"/>
      <w:numFmt w:val="decimal"/>
      <w:lvlText w:val="%1.%2.%3.%4.%5.%6.%7.%8"/>
      <w:lvlJc w:val="left"/>
      <w:pPr>
        <w:tabs>
          <w:tab w:val="num" w:pos="1440"/>
        </w:tabs>
        <w:ind w:left="1440" w:hanging="1440"/>
      </w:pPr>
      <w:rPr>
        <w:rFonts w:cs="Times New Roman" w:hint="default"/>
      </w:rPr>
    </w:lvl>
    <w:lvl w:ilvl="8">
      <w:start w:val="1"/>
      <w:numFmt w:val="decimal"/>
      <w:lvlText w:val="%1.%2.%3.%4.%5.%6.%7.%8.%9"/>
      <w:lvlJc w:val="left"/>
      <w:pPr>
        <w:tabs>
          <w:tab w:val="num" w:pos="1584"/>
        </w:tabs>
        <w:ind w:left="1584" w:hanging="1584"/>
      </w:pPr>
      <w:rPr>
        <w:rFonts w:cs="Times New Roman" w:hint="default"/>
      </w:rPr>
    </w:lvl>
  </w:abstractNum>
  <w:abstractNum w:abstractNumId="5" w15:restartNumberingAfterBreak="0">
    <w:nsid w:val="522F139A"/>
    <w:multiLevelType w:val="hybridMultilevel"/>
    <w:tmpl w:val="DC124A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B6B67BB"/>
    <w:multiLevelType w:val="hybridMultilevel"/>
    <w:tmpl w:val="5D18F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7B00D6"/>
    <w:multiLevelType w:val="hybridMultilevel"/>
    <w:tmpl w:val="7E341CEE"/>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8" w15:restartNumberingAfterBreak="0">
    <w:nsid w:val="79975E5A"/>
    <w:multiLevelType w:val="hybridMultilevel"/>
    <w:tmpl w:val="DE2A80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ECF2BF8"/>
    <w:multiLevelType w:val="hybridMultilevel"/>
    <w:tmpl w:val="F55E9C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4"/>
  </w:num>
  <w:num w:numId="3">
    <w:abstractNumId w:val="5"/>
  </w:num>
  <w:num w:numId="4">
    <w:abstractNumId w:val="8"/>
  </w:num>
  <w:num w:numId="5">
    <w:abstractNumId w:val="1"/>
  </w:num>
  <w:num w:numId="6">
    <w:abstractNumId w:val="6"/>
  </w:num>
  <w:num w:numId="7">
    <w:abstractNumId w:val="7"/>
  </w:num>
  <w:num w:numId="8">
    <w:abstractNumId w:val="9"/>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236B"/>
    <w:rsid w:val="000160A7"/>
    <w:rsid w:val="00035446"/>
    <w:rsid w:val="000473B2"/>
    <w:rsid w:val="00054411"/>
    <w:rsid w:val="00067B32"/>
    <w:rsid w:val="000B5482"/>
    <w:rsid w:val="000C598F"/>
    <w:rsid w:val="000C633F"/>
    <w:rsid w:val="000D10C2"/>
    <w:rsid w:val="000D1A62"/>
    <w:rsid w:val="000E340E"/>
    <w:rsid w:val="0012357A"/>
    <w:rsid w:val="00163069"/>
    <w:rsid w:val="00167269"/>
    <w:rsid w:val="001854D1"/>
    <w:rsid w:val="00192E9C"/>
    <w:rsid w:val="001949DB"/>
    <w:rsid w:val="001C6476"/>
    <w:rsid w:val="001F7F6C"/>
    <w:rsid w:val="00200489"/>
    <w:rsid w:val="00227726"/>
    <w:rsid w:val="00267011"/>
    <w:rsid w:val="002670CA"/>
    <w:rsid w:val="00283D6B"/>
    <w:rsid w:val="00285BE4"/>
    <w:rsid w:val="002A6461"/>
    <w:rsid w:val="002B4E32"/>
    <w:rsid w:val="002B573F"/>
    <w:rsid w:val="002D7DFC"/>
    <w:rsid w:val="00300411"/>
    <w:rsid w:val="003076FB"/>
    <w:rsid w:val="003570C8"/>
    <w:rsid w:val="003676BF"/>
    <w:rsid w:val="003B1717"/>
    <w:rsid w:val="003B33B5"/>
    <w:rsid w:val="003B4AEC"/>
    <w:rsid w:val="003C7617"/>
    <w:rsid w:val="003E155B"/>
    <w:rsid w:val="00401BC5"/>
    <w:rsid w:val="00406614"/>
    <w:rsid w:val="00415E2C"/>
    <w:rsid w:val="0042542E"/>
    <w:rsid w:val="004317CF"/>
    <w:rsid w:val="00442D9C"/>
    <w:rsid w:val="004719ED"/>
    <w:rsid w:val="00472A4E"/>
    <w:rsid w:val="004831CE"/>
    <w:rsid w:val="004919C3"/>
    <w:rsid w:val="004A480D"/>
    <w:rsid w:val="004B143D"/>
    <w:rsid w:val="004E171A"/>
    <w:rsid w:val="005026ED"/>
    <w:rsid w:val="005038C3"/>
    <w:rsid w:val="00507782"/>
    <w:rsid w:val="0051028A"/>
    <w:rsid w:val="005144D8"/>
    <w:rsid w:val="00514D5F"/>
    <w:rsid w:val="005621F7"/>
    <w:rsid w:val="00570CB2"/>
    <w:rsid w:val="00574BA4"/>
    <w:rsid w:val="00586B33"/>
    <w:rsid w:val="00594D74"/>
    <w:rsid w:val="005A7889"/>
    <w:rsid w:val="005B236B"/>
    <w:rsid w:val="005D3125"/>
    <w:rsid w:val="00610E0E"/>
    <w:rsid w:val="0062718E"/>
    <w:rsid w:val="00676120"/>
    <w:rsid w:val="00690331"/>
    <w:rsid w:val="006D35D8"/>
    <w:rsid w:val="00707E90"/>
    <w:rsid w:val="00754804"/>
    <w:rsid w:val="0075762C"/>
    <w:rsid w:val="00773D6F"/>
    <w:rsid w:val="007A0F50"/>
    <w:rsid w:val="007C4135"/>
    <w:rsid w:val="00802AF9"/>
    <w:rsid w:val="00806097"/>
    <w:rsid w:val="00815E86"/>
    <w:rsid w:val="00822A12"/>
    <w:rsid w:val="00833F94"/>
    <w:rsid w:val="008418AF"/>
    <w:rsid w:val="008A0814"/>
    <w:rsid w:val="008B0D95"/>
    <w:rsid w:val="008D57EB"/>
    <w:rsid w:val="009069BA"/>
    <w:rsid w:val="00914A96"/>
    <w:rsid w:val="00914EFB"/>
    <w:rsid w:val="00921E51"/>
    <w:rsid w:val="00937EAE"/>
    <w:rsid w:val="00941482"/>
    <w:rsid w:val="00944A69"/>
    <w:rsid w:val="0095169C"/>
    <w:rsid w:val="00955FB2"/>
    <w:rsid w:val="00976B2C"/>
    <w:rsid w:val="009803FB"/>
    <w:rsid w:val="009A0DE8"/>
    <w:rsid w:val="009C6A26"/>
    <w:rsid w:val="009F7846"/>
    <w:rsid w:val="00A04545"/>
    <w:rsid w:val="00A107E5"/>
    <w:rsid w:val="00A16DE3"/>
    <w:rsid w:val="00A2203C"/>
    <w:rsid w:val="00A246EF"/>
    <w:rsid w:val="00A25FF5"/>
    <w:rsid w:val="00A27FAD"/>
    <w:rsid w:val="00A545CE"/>
    <w:rsid w:val="00A94889"/>
    <w:rsid w:val="00A953CE"/>
    <w:rsid w:val="00AB7332"/>
    <w:rsid w:val="00AC47FE"/>
    <w:rsid w:val="00AE68D0"/>
    <w:rsid w:val="00AF11F7"/>
    <w:rsid w:val="00AF671B"/>
    <w:rsid w:val="00B0166F"/>
    <w:rsid w:val="00B17214"/>
    <w:rsid w:val="00B3022C"/>
    <w:rsid w:val="00B36665"/>
    <w:rsid w:val="00B567F1"/>
    <w:rsid w:val="00BA6978"/>
    <w:rsid w:val="00BA7552"/>
    <w:rsid w:val="00BC1EDE"/>
    <w:rsid w:val="00BE3EE6"/>
    <w:rsid w:val="00BF2060"/>
    <w:rsid w:val="00BF6B5D"/>
    <w:rsid w:val="00C14E83"/>
    <w:rsid w:val="00C33D07"/>
    <w:rsid w:val="00C4190A"/>
    <w:rsid w:val="00C6078D"/>
    <w:rsid w:val="00C87FFD"/>
    <w:rsid w:val="00CA5CF7"/>
    <w:rsid w:val="00CC33F2"/>
    <w:rsid w:val="00CC7FA0"/>
    <w:rsid w:val="00CD491E"/>
    <w:rsid w:val="00CD78AF"/>
    <w:rsid w:val="00CE44D8"/>
    <w:rsid w:val="00D016C3"/>
    <w:rsid w:val="00D15118"/>
    <w:rsid w:val="00D151D2"/>
    <w:rsid w:val="00D94482"/>
    <w:rsid w:val="00D94996"/>
    <w:rsid w:val="00DB1A26"/>
    <w:rsid w:val="00DB38B9"/>
    <w:rsid w:val="00DE3860"/>
    <w:rsid w:val="00DE5855"/>
    <w:rsid w:val="00E006A3"/>
    <w:rsid w:val="00E15642"/>
    <w:rsid w:val="00E22863"/>
    <w:rsid w:val="00E2435D"/>
    <w:rsid w:val="00E37BFE"/>
    <w:rsid w:val="00E47BA5"/>
    <w:rsid w:val="00E6744B"/>
    <w:rsid w:val="00E820C9"/>
    <w:rsid w:val="00EA7D52"/>
    <w:rsid w:val="00EB2C30"/>
    <w:rsid w:val="00ED6A4A"/>
    <w:rsid w:val="00EF6503"/>
    <w:rsid w:val="00F312E5"/>
    <w:rsid w:val="00F36939"/>
    <w:rsid w:val="00F41C4E"/>
    <w:rsid w:val="00F52D39"/>
    <w:rsid w:val="00F54D31"/>
    <w:rsid w:val="00F73F9F"/>
    <w:rsid w:val="00F820C1"/>
    <w:rsid w:val="00F836EB"/>
    <w:rsid w:val="00F8472B"/>
    <w:rsid w:val="00F84D74"/>
    <w:rsid w:val="00FA0C47"/>
    <w:rsid w:val="00FB209A"/>
    <w:rsid w:val="00FB3943"/>
    <w:rsid w:val="00FD69FB"/>
    <w:rsid w:val="00FE2983"/>
    <w:rsid w:val="00FF7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AA1934"/>
  <w15:chartTrackingRefBased/>
  <w15:docId w15:val="{3AE30DF7-0E0C-4C72-832D-67B1207F8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36B"/>
    <w:pPr>
      <w:keepNext/>
      <w:numPr>
        <w:numId w:val="1"/>
      </w:numPr>
      <w:spacing w:before="240" w:after="80" w:line="220" w:lineRule="atLeast"/>
      <w:jc w:val="center"/>
      <w:outlineLvl w:val="0"/>
    </w:pPr>
    <w:rPr>
      <w:rFonts w:ascii="Times" w:eastAsia="Times New Roman" w:hAnsi="Times" w:cs="Times New Roman"/>
      <w:smallCaps/>
      <w:kern w:val="28"/>
      <w:sz w:val="18"/>
      <w:szCs w:val="20"/>
      <w:lang w:val="x-none" w:eastAsia="x-none"/>
    </w:rPr>
  </w:style>
  <w:style w:type="paragraph" w:styleId="Heading2">
    <w:name w:val="heading 2"/>
    <w:basedOn w:val="Normal"/>
    <w:next w:val="Normal"/>
    <w:link w:val="Heading2Char"/>
    <w:uiPriority w:val="9"/>
    <w:qFormat/>
    <w:rsid w:val="005B236B"/>
    <w:pPr>
      <w:keepNext/>
      <w:numPr>
        <w:ilvl w:val="1"/>
        <w:numId w:val="1"/>
      </w:numPr>
      <w:spacing w:before="120" w:after="60" w:line="220" w:lineRule="atLeast"/>
      <w:outlineLvl w:val="1"/>
    </w:pPr>
    <w:rPr>
      <w:rFonts w:ascii="Times" w:eastAsia="Times New Roman" w:hAnsi="Times" w:cs="Times New Roman"/>
      <w:i/>
      <w:iCs/>
      <w:sz w:val="18"/>
      <w:szCs w:val="20"/>
      <w:lang w:val="x-none" w:eastAsia="x-none"/>
    </w:rPr>
  </w:style>
  <w:style w:type="paragraph" w:styleId="Heading3">
    <w:name w:val="heading 3"/>
    <w:basedOn w:val="Normal"/>
    <w:next w:val="Normal"/>
    <w:link w:val="Heading3Char"/>
    <w:uiPriority w:val="9"/>
    <w:qFormat/>
    <w:rsid w:val="005B236B"/>
    <w:pPr>
      <w:keepNext/>
      <w:numPr>
        <w:ilvl w:val="2"/>
        <w:numId w:val="1"/>
      </w:numPr>
      <w:spacing w:after="0" w:line="220" w:lineRule="atLeast"/>
      <w:outlineLvl w:val="2"/>
    </w:pPr>
    <w:rPr>
      <w:rFonts w:ascii="Times" w:eastAsia="Times New Roman" w:hAnsi="Times" w:cs="Times New Roman"/>
      <w:i/>
      <w:iCs/>
      <w:sz w:val="18"/>
      <w:szCs w:val="20"/>
      <w:lang w:val="en-US"/>
    </w:rPr>
  </w:style>
  <w:style w:type="paragraph" w:styleId="Heading4">
    <w:name w:val="heading 4"/>
    <w:basedOn w:val="Normal"/>
    <w:next w:val="Normal"/>
    <w:link w:val="Heading4Char"/>
    <w:uiPriority w:val="9"/>
    <w:qFormat/>
    <w:rsid w:val="005B236B"/>
    <w:pPr>
      <w:keepNext/>
      <w:numPr>
        <w:ilvl w:val="3"/>
        <w:numId w:val="1"/>
      </w:numPr>
      <w:spacing w:before="240" w:after="60" w:line="240" w:lineRule="auto"/>
      <w:outlineLvl w:val="3"/>
    </w:pPr>
    <w:rPr>
      <w:rFonts w:ascii="Times New Roman" w:eastAsia="Times New Roman" w:hAnsi="Times New Roman" w:cs="Times New Roman"/>
      <w:i/>
      <w:iCs/>
      <w:sz w:val="18"/>
      <w:szCs w:val="18"/>
      <w:lang w:val="en-US"/>
    </w:rPr>
  </w:style>
  <w:style w:type="paragraph" w:styleId="Heading5">
    <w:name w:val="heading 5"/>
    <w:basedOn w:val="Normal"/>
    <w:next w:val="Normal"/>
    <w:link w:val="Heading5Char"/>
    <w:uiPriority w:val="9"/>
    <w:qFormat/>
    <w:rsid w:val="005B236B"/>
    <w:pPr>
      <w:numPr>
        <w:ilvl w:val="4"/>
        <w:numId w:val="1"/>
      </w:numPr>
      <w:spacing w:before="240" w:after="60" w:line="240" w:lineRule="auto"/>
      <w:outlineLvl w:val="4"/>
    </w:pPr>
    <w:rPr>
      <w:rFonts w:ascii="Times New Roman" w:eastAsia="Times New Roman" w:hAnsi="Times New Roman" w:cs="Times New Roman"/>
      <w:sz w:val="18"/>
      <w:szCs w:val="18"/>
      <w:lang w:val="en-US"/>
    </w:rPr>
  </w:style>
  <w:style w:type="paragraph" w:styleId="Heading6">
    <w:name w:val="heading 6"/>
    <w:basedOn w:val="Normal"/>
    <w:next w:val="Normal"/>
    <w:link w:val="Heading6Char"/>
    <w:uiPriority w:val="9"/>
    <w:qFormat/>
    <w:rsid w:val="005B236B"/>
    <w:pPr>
      <w:numPr>
        <w:ilvl w:val="5"/>
        <w:numId w:val="1"/>
      </w:numPr>
      <w:spacing w:before="240" w:after="60" w:line="240" w:lineRule="auto"/>
      <w:outlineLvl w:val="5"/>
    </w:pPr>
    <w:rPr>
      <w:rFonts w:ascii="Times New Roman" w:eastAsia="Times New Roman" w:hAnsi="Times New Roman" w:cs="Times New Roman"/>
      <w:i/>
      <w:iCs/>
      <w:sz w:val="16"/>
      <w:szCs w:val="16"/>
      <w:lang w:val="en-US"/>
    </w:rPr>
  </w:style>
  <w:style w:type="paragraph" w:styleId="Heading7">
    <w:name w:val="heading 7"/>
    <w:basedOn w:val="Normal"/>
    <w:next w:val="Normal"/>
    <w:link w:val="Heading7Char"/>
    <w:uiPriority w:val="9"/>
    <w:qFormat/>
    <w:rsid w:val="005B236B"/>
    <w:pPr>
      <w:numPr>
        <w:ilvl w:val="6"/>
        <w:numId w:val="1"/>
      </w:numPr>
      <w:spacing w:before="240" w:after="60" w:line="240" w:lineRule="auto"/>
      <w:outlineLvl w:val="6"/>
    </w:pPr>
    <w:rPr>
      <w:rFonts w:ascii="Times New Roman" w:eastAsia="Times New Roman" w:hAnsi="Times New Roman" w:cs="Times New Roman"/>
      <w:sz w:val="16"/>
      <w:szCs w:val="16"/>
      <w:lang w:val="en-US"/>
    </w:rPr>
  </w:style>
  <w:style w:type="paragraph" w:styleId="Heading8">
    <w:name w:val="heading 8"/>
    <w:basedOn w:val="Normal"/>
    <w:next w:val="Normal"/>
    <w:link w:val="Heading8Char"/>
    <w:uiPriority w:val="9"/>
    <w:qFormat/>
    <w:rsid w:val="005B236B"/>
    <w:pPr>
      <w:numPr>
        <w:ilvl w:val="7"/>
        <w:numId w:val="1"/>
      </w:numPr>
      <w:spacing w:before="240" w:after="60" w:line="240" w:lineRule="auto"/>
      <w:outlineLvl w:val="7"/>
    </w:pPr>
    <w:rPr>
      <w:rFonts w:ascii="Times New Roman" w:eastAsia="Times New Roman" w:hAnsi="Times New Roman" w:cs="Times New Roman"/>
      <w:i/>
      <w:iCs/>
      <w:sz w:val="16"/>
      <w:szCs w:val="16"/>
      <w:lang w:val="en-US"/>
    </w:rPr>
  </w:style>
  <w:style w:type="paragraph" w:styleId="Heading9">
    <w:name w:val="heading 9"/>
    <w:basedOn w:val="Normal"/>
    <w:next w:val="Normal"/>
    <w:link w:val="Heading9Char"/>
    <w:uiPriority w:val="9"/>
    <w:qFormat/>
    <w:rsid w:val="005B236B"/>
    <w:pPr>
      <w:numPr>
        <w:ilvl w:val="8"/>
        <w:numId w:val="1"/>
      </w:numPr>
      <w:spacing w:before="240" w:after="60" w:line="240" w:lineRule="auto"/>
      <w:outlineLvl w:val="8"/>
    </w:pPr>
    <w:rPr>
      <w:rFonts w:ascii="Times New Roman" w:eastAsia="Times New Roman" w:hAnsi="Times New Roman" w:cs="Times New Roman"/>
      <w:sz w:val="16"/>
      <w:szCs w:val="1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5B236B"/>
    <w:pPr>
      <w:spacing w:after="120" w:line="240" w:lineRule="auto"/>
    </w:pPr>
    <w:rPr>
      <w:rFonts w:ascii="Times New Roman" w:eastAsia="Times New Roman" w:hAnsi="Times New Roman" w:cs="Times New Roman"/>
      <w:sz w:val="20"/>
      <w:szCs w:val="20"/>
      <w:lang w:val="en-US"/>
    </w:rPr>
  </w:style>
  <w:style w:type="character" w:customStyle="1" w:styleId="BodyTextChar">
    <w:name w:val="Body Text Char"/>
    <w:basedOn w:val="DefaultParagraphFont"/>
    <w:link w:val="BodyText"/>
    <w:rsid w:val="005B236B"/>
    <w:rPr>
      <w:rFonts w:ascii="Times New Roman" w:eastAsia="Times New Roman" w:hAnsi="Times New Roman" w:cs="Times New Roman"/>
      <w:sz w:val="20"/>
      <w:szCs w:val="20"/>
      <w:lang w:val="en-US"/>
    </w:rPr>
  </w:style>
  <w:style w:type="paragraph" w:customStyle="1" w:styleId="Author">
    <w:name w:val="Author"/>
    <w:rsid w:val="005B236B"/>
    <w:pPr>
      <w:spacing w:before="360" w:after="40" w:line="240" w:lineRule="auto"/>
      <w:jc w:val="center"/>
    </w:pPr>
    <w:rPr>
      <w:rFonts w:ascii="Times New Roman" w:eastAsia="SimSun" w:hAnsi="Times New Roman" w:cs="Times New Roman"/>
      <w:noProof/>
      <w:lang w:val="en-US"/>
    </w:rPr>
  </w:style>
  <w:style w:type="paragraph" w:customStyle="1" w:styleId="Modcode">
    <w:name w:val="Modcode"/>
    <w:basedOn w:val="Normal"/>
    <w:rsid w:val="005B236B"/>
    <w:pPr>
      <w:spacing w:after="0" w:line="240" w:lineRule="auto"/>
      <w:jc w:val="center"/>
    </w:pPr>
    <w:rPr>
      <w:rFonts w:ascii="Times New Roman" w:eastAsia="Times New Roman" w:hAnsi="Times New Roman" w:cs="Times New Roman"/>
      <w:b/>
      <w:caps/>
      <w:sz w:val="28"/>
      <w:szCs w:val="20"/>
      <w:lang w:eastAsia="en-GB"/>
    </w:rPr>
  </w:style>
  <w:style w:type="paragraph" w:styleId="Title">
    <w:name w:val="Title"/>
    <w:basedOn w:val="Normal"/>
    <w:next w:val="Normal"/>
    <w:link w:val="TitleChar"/>
    <w:uiPriority w:val="10"/>
    <w:qFormat/>
    <w:rsid w:val="005B236B"/>
    <w:pPr>
      <w:framePr w:w="9360" w:hSpace="187" w:vSpace="187" w:wrap="notBeside" w:vAnchor="text" w:hAnchor="page" w:xAlign="center" w:y="1"/>
      <w:spacing w:after="0" w:line="240" w:lineRule="auto"/>
      <w:jc w:val="center"/>
    </w:pPr>
    <w:rPr>
      <w:rFonts w:ascii="Times" w:eastAsia="Times New Roman" w:hAnsi="Times" w:cs="Times New Roman"/>
      <w:kern w:val="28"/>
      <w:sz w:val="32"/>
      <w:szCs w:val="32"/>
      <w:lang w:val="en-US"/>
    </w:rPr>
  </w:style>
  <w:style w:type="character" w:customStyle="1" w:styleId="TitleChar">
    <w:name w:val="Title Char"/>
    <w:basedOn w:val="DefaultParagraphFont"/>
    <w:link w:val="Title"/>
    <w:uiPriority w:val="10"/>
    <w:rsid w:val="005B236B"/>
    <w:rPr>
      <w:rFonts w:ascii="Times" w:eastAsia="Times New Roman" w:hAnsi="Times" w:cs="Times New Roman"/>
      <w:kern w:val="28"/>
      <w:sz w:val="32"/>
      <w:szCs w:val="32"/>
      <w:lang w:val="en-US"/>
    </w:rPr>
  </w:style>
  <w:style w:type="paragraph" w:styleId="Header">
    <w:name w:val="header"/>
    <w:basedOn w:val="Normal"/>
    <w:link w:val="HeaderChar"/>
    <w:uiPriority w:val="99"/>
    <w:unhideWhenUsed/>
    <w:rsid w:val="005B2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36B"/>
  </w:style>
  <w:style w:type="paragraph" w:styleId="Footer">
    <w:name w:val="footer"/>
    <w:basedOn w:val="Normal"/>
    <w:link w:val="FooterChar"/>
    <w:uiPriority w:val="99"/>
    <w:unhideWhenUsed/>
    <w:rsid w:val="005B2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36B"/>
  </w:style>
  <w:style w:type="paragraph" w:customStyle="1" w:styleId="RH">
    <w:name w:val="RH"/>
    <w:basedOn w:val="Normal"/>
    <w:rsid w:val="005B236B"/>
    <w:pPr>
      <w:tabs>
        <w:tab w:val="left" w:pos="5679"/>
      </w:tabs>
      <w:spacing w:after="0" w:line="240" w:lineRule="auto"/>
    </w:pPr>
    <w:rPr>
      <w:rFonts w:ascii="Helvetica" w:eastAsia="Times New Roman" w:hAnsi="Helvetica" w:cs="Times New Roman"/>
      <w:sz w:val="14"/>
      <w:szCs w:val="14"/>
      <w:lang w:val="en-US"/>
    </w:rPr>
  </w:style>
  <w:style w:type="paragraph" w:customStyle="1" w:styleId="Abstract">
    <w:name w:val="Abstract"/>
    <w:basedOn w:val="Normal"/>
    <w:next w:val="Normal"/>
    <w:rsid w:val="005B236B"/>
    <w:pPr>
      <w:spacing w:before="20" w:after="0" w:line="200" w:lineRule="atLeast"/>
      <w:ind w:firstLine="202"/>
      <w:jc w:val="both"/>
    </w:pPr>
    <w:rPr>
      <w:rFonts w:ascii="Times" w:eastAsia="Times New Roman" w:hAnsi="Times" w:cs="Times New Roman"/>
      <w:b/>
      <w:bCs/>
      <w:sz w:val="16"/>
      <w:szCs w:val="18"/>
      <w:lang w:val="en-US"/>
    </w:rPr>
  </w:style>
  <w:style w:type="character" w:customStyle="1" w:styleId="Heading1Char">
    <w:name w:val="Heading 1 Char"/>
    <w:basedOn w:val="DefaultParagraphFont"/>
    <w:link w:val="Heading1"/>
    <w:uiPriority w:val="9"/>
    <w:rsid w:val="005B236B"/>
    <w:rPr>
      <w:rFonts w:ascii="Times" w:eastAsia="Times New Roman" w:hAnsi="Times" w:cs="Times New Roman"/>
      <w:smallCaps/>
      <w:kern w:val="28"/>
      <w:sz w:val="18"/>
      <w:szCs w:val="20"/>
      <w:lang w:val="x-none" w:eastAsia="x-none"/>
    </w:rPr>
  </w:style>
  <w:style w:type="character" w:customStyle="1" w:styleId="Heading2Char">
    <w:name w:val="Heading 2 Char"/>
    <w:basedOn w:val="DefaultParagraphFont"/>
    <w:link w:val="Heading2"/>
    <w:uiPriority w:val="9"/>
    <w:rsid w:val="005B236B"/>
    <w:rPr>
      <w:rFonts w:ascii="Times" w:eastAsia="Times New Roman" w:hAnsi="Times" w:cs="Times New Roman"/>
      <w:i/>
      <w:iCs/>
      <w:sz w:val="18"/>
      <w:szCs w:val="20"/>
      <w:lang w:val="x-none" w:eastAsia="x-none"/>
    </w:rPr>
  </w:style>
  <w:style w:type="character" w:customStyle="1" w:styleId="Heading3Char">
    <w:name w:val="Heading 3 Char"/>
    <w:basedOn w:val="DefaultParagraphFont"/>
    <w:link w:val="Heading3"/>
    <w:uiPriority w:val="9"/>
    <w:rsid w:val="005B236B"/>
    <w:rPr>
      <w:rFonts w:ascii="Times" w:eastAsia="Times New Roman" w:hAnsi="Times" w:cs="Times New Roman"/>
      <w:i/>
      <w:iCs/>
      <w:sz w:val="18"/>
      <w:szCs w:val="20"/>
      <w:lang w:val="en-US"/>
    </w:rPr>
  </w:style>
  <w:style w:type="character" w:customStyle="1" w:styleId="Heading4Char">
    <w:name w:val="Heading 4 Char"/>
    <w:basedOn w:val="DefaultParagraphFont"/>
    <w:link w:val="Heading4"/>
    <w:uiPriority w:val="9"/>
    <w:rsid w:val="005B236B"/>
    <w:rPr>
      <w:rFonts w:ascii="Times New Roman" w:eastAsia="Times New Roman" w:hAnsi="Times New Roman" w:cs="Times New Roman"/>
      <w:i/>
      <w:iCs/>
      <w:sz w:val="18"/>
      <w:szCs w:val="18"/>
      <w:lang w:val="en-US"/>
    </w:rPr>
  </w:style>
  <w:style w:type="character" w:customStyle="1" w:styleId="Heading5Char">
    <w:name w:val="Heading 5 Char"/>
    <w:basedOn w:val="DefaultParagraphFont"/>
    <w:link w:val="Heading5"/>
    <w:uiPriority w:val="9"/>
    <w:rsid w:val="005B236B"/>
    <w:rPr>
      <w:rFonts w:ascii="Times New Roman" w:eastAsia="Times New Roman" w:hAnsi="Times New Roman" w:cs="Times New Roman"/>
      <w:sz w:val="18"/>
      <w:szCs w:val="18"/>
      <w:lang w:val="en-US"/>
    </w:rPr>
  </w:style>
  <w:style w:type="character" w:customStyle="1" w:styleId="Heading6Char">
    <w:name w:val="Heading 6 Char"/>
    <w:basedOn w:val="DefaultParagraphFont"/>
    <w:link w:val="Heading6"/>
    <w:uiPriority w:val="9"/>
    <w:rsid w:val="005B236B"/>
    <w:rPr>
      <w:rFonts w:ascii="Times New Roman" w:eastAsia="Times New Roman" w:hAnsi="Times New Roman" w:cs="Times New Roman"/>
      <w:i/>
      <w:iCs/>
      <w:sz w:val="16"/>
      <w:szCs w:val="16"/>
      <w:lang w:val="en-US"/>
    </w:rPr>
  </w:style>
  <w:style w:type="character" w:customStyle="1" w:styleId="Heading7Char">
    <w:name w:val="Heading 7 Char"/>
    <w:basedOn w:val="DefaultParagraphFont"/>
    <w:link w:val="Heading7"/>
    <w:uiPriority w:val="9"/>
    <w:rsid w:val="005B236B"/>
    <w:rPr>
      <w:rFonts w:ascii="Times New Roman" w:eastAsia="Times New Roman" w:hAnsi="Times New Roman" w:cs="Times New Roman"/>
      <w:sz w:val="16"/>
      <w:szCs w:val="16"/>
      <w:lang w:val="en-US"/>
    </w:rPr>
  </w:style>
  <w:style w:type="character" w:customStyle="1" w:styleId="Heading8Char">
    <w:name w:val="Heading 8 Char"/>
    <w:basedOn w:val="DefaultParagraphFont"/>
    <w:link w:val="Heading8"/>
    <w:uiPriority w:val="9"/>
    <w:rsid w:val="005B236B"/>
    <w:rPr>
      <w:rFonts w:ascii="Times New Roman" w:eastAsia="Times New Roman" w:hAnsi="Times New Roman" w:cs="Times New Roman"/>
      <w:i/>
      <w:iCs/>
      <w:sz w:val="16"/>
      <w:szCs w:val="16"/>
      <w:lang w:val="en-US"/>
    </w:rPr>
  </w:style>
  <w:style w:type="character" w:customStyle="1" w:styleId="Heading9Char">
    <w:name w:val="Heading 9 Char"/>
    <w:basedOn w:val="DefaultParagraphFont"/>
    <w:link w:val="Heading9"/>
    <w:uiPriority w:val="9"/>
    <w:rsid w:val="005B236B"/>
    <w:rPr>
      <w:rFonts w:ascii="Times New Roman" w:eastAsia="Times New Roman" w:hAnsi="Times New Roman" w:cs="Times New Roman"/>
      <w:sz w:val="16"/>
      <w:szCs w:val="16"/>
      <w:lang w:val="en-US"/>
    </w:rPr>
  </w:style>
  <w:style w:type="character" w:styleId="Hyperlink">
    <w:name w:val="Hyperlink"/>
    <w:uiPriority w:val="99"/>
    <w:unhideWhenUsed/>
    <w:rsid w:val="00806097"/>
    <w:rPr>
      <w:color w:val="0000FF"/>
      <w:u w:val="single"/>
    </w:rPr>
  </w:style>
  <w:style w:type="paragraph" w:styleId="ListParagraph">
    <w:name w:val="List Paragraph"/>
    <w:basedOn w:val="Normal"/>
    <w:uiPriority w:val="34"/>
    <w:qFormat/>
    <w:rsid w:val="004919C3"/>
    <w:pPr>
      <w:spacing w:after="0" w:line="240" w:lineRule="auto"/>
      <w:ind w:left="720"/>
    </w:pPr>
    <w:rPr>
      <w:rFonts w:ascii="Times New Roman" w:eastAsia="Times New Roman" w:hAnsi="Times New Roman" w:cs="Times New Roman"/>
      <w:sz w:val="20"/>
      <w:szCs w:val="20"/>
      <w:lang w:val="en-US"/>
    </w:rPr>
  </w:style>
  <w:style w:type="paragraph" w:styleId="Caption">
    <w:name w:val="caption"/>
    <w:basedOn w:val="Normal"/>
    <w:next w:val="Normal"/>
    <w:uiPriority w:val="35"/>
    <w:qFormat/>
    <w:rsid w:val="004919C3"/>
    <w:pPr>
      <w:spacing w:after="200" w:line="240" w:lineRule="auto"/>
    </w:pPr>
    <w:rPr>
      <w:rFonts w:ascii="Calibri" w:eastAsia="Calibri" w:hAnsi="Calibri" w:cs="Times New Roman"/>
      <w:i/>
      <w:iCs/>
      <w:color w:val="44546A"/>
      <w:sz w:val="18"/>
      <w:szCs w:val="18"/>
      <w:lang w:val="en-US"/>
    </w:rPr>
  </w:style>
  <w:style w:type="character" w:customStyle="1" w:styleId="UnresolvedMention1">
    <w:name w:val="Unresolved Mention1"/>
    <w:basedOn w:val="DefaultParagraphFont"/>
    <w:uiPriority w:val="99"/>
    <w:semiHidden/>
    <w:unhideWhenUsed/>
    <w:rsid w:val="003570C8"/>
    <w:rPr>
      <w:color w:val="605E5C"/>
      <w:shd w:val="clear" w:color="auto" w:fill="E1DFDD"/>
    </w:rPr>
  </w:style>
  <w:style w:type="paragraph" w:styleId="BalloonText">
    <w:name w:val="Balloon Text"/>
    <w:basedOn w:val="Normal"/>
    <w:link w:val="BalloonTextChar"/>
    <w:uiPriority w:val="99"/>
    <w:semiHidden/>
    <w:unhideWhenUsed/>
    <w:rsid w:val="00FA0C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0C47"/>
    <w:rPr>
      <w:rFonts w:ascii="Segoe UI" w:hAnsi="Segoe UI" w:cs="Segoe UI"/>
      <w:sz w:val="18"/>
      <w:szCs w:val="18"/>
    </w:rPr>
  </w:style>
  <w:style w:type="character" w:customStyle="1" w:styleId="selectable">
    <w:name w:val="selectable"/>
    <w:basedOn w:val="DefaultParagraphFont"/>
    <w:rsid w:val="00F36939"/>
  </w:style>
  <w:style w:type="paragraph" w:customStyle="1" w:styleId="IndexTerms">
    <w:name w:val="IndexTerms"/>
    <w:basedOn w:val="Normal"/>
    <w:next w:val="Normal"/>
    <w:rsid w:val="002B573F"/>
    <w:pPr>
      <w:autoSpaceDE w:val="0"/>
      <w:autoSpaceDN w:val="0"/>
      <w:spacing w:after="0" w:line="240" w:lineRule="auto"/>
      <w:ind w:firstLine="202"/>
      <w:jc w:val="both"/>
    </w:pPr>
    <w:rPr>
      <w:rFonts w:ascii="Times New Roman" w:eastAsia="Times New Roman" w:hAnsi="Times New Roman" w:cs="Times New Roman"/>
      <w:b/>
      <w:bCs/>
      <w:sz w:val="18"/>
      <w:szCs w:val="18"/>
      <w:lang w:val="en-US"/>
    </w:rPr>
  </w:style>
  <w:style w:type="character" w:styleId="UnresolvedMention">
    <w:name w:val="Unresolved Mention"/>
    <w:basedOn w:val="DefaultParagraphFont"/>
    <w:uiPriority w:val="99"/>
    <w:semiHidden/>
    <w:unhideWhenUsed/>
    <w:rsid w:val="007C4135"/>
    <w:rPr>
      <w:color w:val="605E5C"/>
      <w:shd w:val="clear" w:color="auto" w:fill="E1DFDD"/>
    </w:rPr>
  </w:style>
  <w:style w:type="character" w:styleId="FollowedHyperlink">
    <w:name w:val="FollowedHyperlink"/>
    <w:basedOn w:val="DefaultParagraphFont"/>
    <w:uiPriority w:val="99"/>
    <w:semiHidden/>
    <w:unhideWhenUsed/>
    <w:rsid w:val="00DE3860"/>
    <w:rPr>
      <w:color w:val="954F72" w:themeColor="followedHyperlink"/>
      <w:u w:val="single"/>
    </w:rPr>
  </w:style>
  <w:style w:type="paragraph" w:styleId="NormalWeb">
    <w:name w:val="Normal (Web)"/>
    <w:basedOn w:val="Normal"/>
    <w:uiPriority w:val="99"/>
    <w:unhideWhenUsed/>
    <w:rsid w:val="00BF6B5D"/>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520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516CDCB-427E-419F-9F78-4D2D2B9BC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1023</TotalTime>
  <Pages>4</Pages>
  <Words>4926</Words>
  <Characters>28081</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 Ouzahra (P147535)</dc:creator>
  <cp:keywords/>
  <dc:description/>
  <cp:lastModifiedBy>Nabil Ouzahra</cp:lastModifiedBy>
  <cp:revision>76</cp:revision>
  <dcterms:created xsi:type="dcterms:W3CDTF">2019-04-16T22:17:00Z</dcterms:created>
  <dcterms:modified xsi:type="dcterms:W3CDTF">2020-02-02T18:15:00Z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e60bae4f-d068-324f-8480-3a68e2a39cbd</vt:lpwstr>
  </property>
  <property fmtid="{D5CDD505-2E9C-101B-9397-08002B2CF9AE}" pid="24" name="Mendeley Citation Style_1">
    <vt:lpwstr>http://www.zotero.org/styles/ieee</vt:lpwstr>
  </property>
</Properties>
</file>