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C3542" w14:textId="77777777" w:rsidR="0098568A" w:rsidRPr="009D7663" w:rsidRDefault="0098568A" w:rsidP="5D7A2D26">
      <w:pPr>
        <w:spacing w:line="257" w:lineRule="auto"/>
        <w:jc w:val="center"/>
        <w:rPr>
          <w:rFonts w:ascii="Times New Roman" w:eastAsia="Times New Roman" w:hAnsi="Times New Roman" w:cs="Times New Roman"/>
          <w:b/>
          <w:bCs/>
          <w:sz w:val="24"/>
          <w:szCs w:val="24"/>
          <w:u w:val="single"/>
          <w:lang w:val="en-GB"/>
        </w:rPr>
      </w:pPr>
    </w:p>
    <w:p w14:paraId="51EB4AC4" w14:textId="1D3962BC" w:rsidR="0098568A" w:rsidRDefault="008F1E50" w:rsidP="008F1E50">
      <w:pPr>
        <w:spacing w:line="257" w:lineRule="auto"/>
        <w:jc w:val="center"/>
        <w:rPr>
          <w:rFonts w:ascii="Arial" w:eastAsia="Times New Roman" w:hAnsi="Arial" w:cs="Arial"/>
          <w:sz w:val="28"/>
          <w:szCs w:val="28"/>
          <w:lang w:val="en-GB"/>
        </w:rPr>
      </w:pPr>
      <w:r>
        <w:rPr>
          <w:rFonts w:ascii="Arial" w:eastAsia="Times New Roman" w:hAnsi="Arial" w:cs="Arial"/>
          <w:sz w:val="28"/>
          <w:szCs w:val="28"/>
          <w:lang w:val="en-GB"/>
        </w:rPr>
        <w:t>Student Number: 2302338</w:t>
      </w:r>
    </w:p>
    <w:p w14:paraId="7BAD02BF" w14:textId="77777777" w:rsidR="008F1E50" w:rsidRDefault="008F1E50" w:rsidP="008F1E50">
      <w:pPr>
        <w:spacing w:line="257" w:lineRule="auto"/>
        <w:jc w:val="center"/>
        <w:rPr>
          <w:rFonts w:ascii="Arial" w:eastAsia="Times New Roman" w:hAnsi="Arial" w:cs="Arial"/>
          <w:sz w:val="28"/>
          <w:szCs w:val="28"/>
          <w:lang w:val="en-GB"/>
        </w:rPr>
      </w:pPr>
    </w:p>
    <w:p w14:paraId="6B96490B" w14:textId="77777777" w:rsidR="00390D02" w:rsidRDefault="00390D02" w:rsidP="008F1E50">
      <w:pPr>
        <w:spacing w:line="257" w:lineRule="auto"/>
        <w:jc w:val="center"/>
        <w:rPr>
          <w:rFonts w:ascii="Arial" w:eastAsia="Times New Roman" w:hAnsi="Arial" w:cs="Arial"/>
          <w:sz w:val="28"/>
          <w:szCs w:val="28"/>
          <w:lang w:val="en-GB"/>
        </w:rPr>
      </w:pPr>
    </w:p>
    <w:p w14:paraId="7B913790" w14:textId="3097AE58" w:rsidR="008F1E50" w:rsidRPr="008F1E50" w:rsidRDefault="008F1E50" w:rsidP="008F1E50">
      <w:pPr>
        <w:spacing w:line="257" w:lineRule="auto"/>
        <w:jc w:val="center"/>
        <w:rPr>
          <w:rFonts w:ascii="Arial" w:eastAsia="Times New Roman" w:hAnsi="Arial" w:cs="Arial"/>
          <w:sz w:val="28"/>
          <w:szCs w:val="28"/>
          <w:lang w:val="en-GB"/>
        </w:rPr>
      </w:pPr>
      <w:r>
        <w:rPr>
          <w:rFonts w:ascii="Arial" w:eastAsia="Times New Roman" w:hAnsi="Arial" w:cs="Arial"/>
          <w:sz w:val="28"/>
          <w:szCs w:val="28"/>
          <w:lang w:val="en-GB"/>
        </w:rPr>
        <w:t>Module: ECAD6007</w:t>
      </w:r>
    </w:p>
    <w:p w14:paraId="28C4D2DF" w14:textId="77777777" w:rsidR="000D6CB6" w:rsidRPr="009D7663" w:rsidRDefault="000D6CB6" w:rsidP="008F1E50">
      <w:pPr>
        <w:spacing w:line="257" w:lineRule="auto"/>
        <w:rPr>
          <w:rFonts w:ascii="Times New Roman" w:eastAsia="Times New Roman" w:hAnsi="Times New Roman" w:cs="Times New Roman"/>
          <w:b/>
          <w:bCs/>
          <w:sz w:val="24"/>
          <w:szCs w:val="24"/>
          <w:u w:val="single"/>
          <w:lang w:val="en-GB"/>
        </w:rPr>
      </w:pPr>
    </w:p>
    <w:p w14:paraId="13820990" w14:textId="77777777" w:rsidR="0098568A" w:rsidRPr="009D7663" w:rsidRDefault="0098568A" w:rsidP="5D7A2D26">
      <w:pPr>
        <w:spacing w:line="257" w:lineRule="auto"/>
        <w:jc w:val="center"/>
        <w:rPr>
          <w:rFonts w:ascii="Arial" w:eastAsia="Times New Roman" w:hAnsi="Arial" w:cs="Arial"/>
          <w:b/>
          <w:bCs/>
          <w:sz w:val="23"/>
          <w:szCs w:val="23"/>
          <w:u w:val="single"/>
          <w:lang w:val="en-GB"/>
        </w:rPr>
      </w:pPr>
    </w:p>
    <w:p w14:paraId="1A29F143" w14:textId="28EE99B5" w:rsidR="7BF96982" w:rsidRPr="005A682C" w:rsidRDefault="7BF96982" w:rsidP="5D7A2D26">
      <w:pPr>
        <w:spacing w:line="257" w:lineRule="auto"/>
        <w:jc w:val="center"/>
        <w:rPr>
          <w:rFonts w:ascii="Arial" w:eastAsia="Times New Roman" w:hAnsi="Arial" w:cs="Arial"/>
          <w:sz w:val="28"/>
          <w:szCs w:val="28"/>
          <w:lang w:val="en-GB"/>
        </w:rPr>
      </w:pPr>
      <w:r w:rsidRPr="005A682C">
        <w:rPr>
          <w:rFonts w:ascii="Arial" w:eastAsia="Times New Roman" w:hAnsi="Arial" w:cs="Arial"/>
          <w:sz w:val="28"/>
          <w:szCs w:val="28"/>
          <w:lang w:val="en-GB"/>
        </w:rPr>
        <w:t>A critical evaluation and the identification of next teaching and learning steps focusing on a case study of an individual learner or a group of learners, based on an observed critical incident</w:t>
      </w:r>
      <w:r w:rsidR="000C5A01">
        <w:rPr>
          <w:rFonts w:ascii="Arial" w:eastAsia="Times New Roman" w:hAnsi="Arial" w:cs="Arial"/>
          <w:sz w:val="28"/>
          <w:szCs w:val="28"/>
          <w:lang w:val="en-GB"/>
        </w:rPr>
        <w:t>.</w:t>
      </w:r>
    </w:p>
    <w:p w14:paraId="5808F9FB" w14:textId="77777777" w:rsidR="000D6CB6" w:rsidRDefault="000D6CB6" w:rsidP="5D7A2D26">
      <w:pPr>
        <w:spacing w:line="257" w:lineRule="auto"/>
        <w:jc w:val="center"/>
        <w:rPr>
          <w:rFonts w:ascii="Arial" w:eastAsia="Times New Roman" w:hAnsi="Arial" w:cs="Arial"/>
          <w:sz w:val="28"/>
          <w:szCs w:val="28"/>
          <w:lang w:val="en-GB"/>
        </w:rPr>
      </w:pPr>
    </w:p>
    <w:p w14:paraId="19498C6A" w14:textId="77777777" w:rsidR="008F1E50" w:rsidRPr="009D0BCB" w:rsidRDefault="008F1E50" w:rsidP="5D7A2D26">
      <w:pPr>
        <w:spacing w:line="257" w:lineRule="auto"/>
        <w:jc w:val="center"/>
        <w:rPr>
          <w:rFonts w:ascii="Arial" w:eastAsia="Times New Roman" w:hAnsi="Arial" w:cs="Arial"/>
          <w:sz w:val="28"/>
          <w:szCs w:val="28"/>
          <w:lang w:val="en-GB"/>
        </w:rPr>
      </w:pPr>
    </w:p>
    <w:p w14:paraId="46CF9A7B" w14:textId="218B2FDA" w:rsidR="0098568A" w:rsidRDefault="0098568A" w:rsidP="5D7A2D26">
      <w:pPr>
        <w:spacing w:line="257" w:lineRule="auto"/>
        <w:jc w:val="center"/>
        <w:rPr>
          <w:rFonts w:ascii="Arial" w:eastAsia="Times New Roman" w:hAnsi="Arial" w:cs="Arial"/>
          <w:sz w:val="28"/>
          <w:szCs w:val="28"/>
          <w:lang w:val="en-GB"/>
        </w:rPr>
      </w:pPr>
      <w:r w:rsidRPr="009D0BCB">
        <w:rPr>
          <w:rFonts w:ascii="Arial" w:eastAsia="Times New Roman" w:hAnsi="Arial" w:cs="Arial"/>
          <w:sz w:val="28"/>
          <w:szCs w:val="28"/>
          <w:lang w:val="en-GB"/>
        </w:rPr>
        <w:t xml:space="preserve">Word Count: </w:t>
      </w:r>
      <w:r w:rsidR="00F037C0">
        <w:rPr>
          <w:rFonts w:ascii="Arial" w:eastAsia="Times New Roman" w:hAnsi="Arial" w:cs="Arial"/>
          <w:sz w:val="28"/>
          <w:szCs w:val="28"/>
          <w:lang w:val="en-GB"/>
        </w:rPr>
        <w:t>3,999</w:t>
      </w:r>
    </w:p>
    <w:p w14:paraId="5D10A63F" w14:textId="77777777" w:rsidR="00100DC9" w:rsidRDefault="00100DC9" w:rsidP="5D7A2D26">
      <w:pPr>
        <w:spacing w:line="257" w:lineRule="auto"/>
        <w:jc w:val="center"/>
        <w:rPr>
          <w:rFonts w:ascii="Arial" w:eastAsia="Times New Roman" w:hAnsi="Arial" w:cs="Arial"/>
          <w:sz w:val="28"/>
          <w:szCs w:val="28"/>
          <w:lang w:val="en-GB"/>
        </w:rPr>
      </w:pPr>
    </w:p>
    <w:p w14:paraId="11AE3A2E" w14:textId="182AACF6" w:rsidR="7BF96982" w:rsidRPr="009D7663" w:rsidRDefault="7BF96982" w:rsidP="5D7A2D26">
      <w:pPr>
        <w:spacing w:line="257" w:lineRule="auto"/>
        <w:rPr>
          <w:rFonts w:ascii="Arial" w:hAnsi="Arial" w:cs="Arial"/>
          <w:sz w:val="23"/>
          <w:szCs w:val="23"/>
          <w:lang w:val="en-GB"/>
        </w:rPr>
      </w:pPr>
    </w:p>
    <w:p w14:paraId="18A173A2" w14:textId="77777777" w:rsidR="0098568A" w:rsidRPr="009D7663" w:rsidRDefault="0098568A" w:rsidP="5D7A2D26">
      <w:pPr>
        <w:spacing w:line="257" w:lineRule="auto"/>
        <w:rPr>
          <w:rFonts w:ascii="Arial" w:eastAsia="Times New Roman" w:hAnsi="Arial" w:cs="Arial"/>
          <w:sz w:val="23"/>
          <w:szCs w:val="23"/>
          <w:u w:val="single"/>
          <w:lang w:val="en-GB"/>
        </w:rPr>
      </w:pPr>
    </w:p>
    <w:p w14:paraId="49A7CCB0" w14:textId="77777777" w:rsidR="0098568A" w:rsidRPr="009D7663" w:rsidRDefault="0098568A" w:rsidP="5D7A2D26">
      <w:pPr>
        <w:spacing w:line="257" w:lineRule="auto"/>
        <w:rPr>
          <w:rFonts w:ascii="Arial" w:eastAsia="Times New Roman" w:hAnsi="Arial" w:cs="Arial"/>
          <w:sz w:val="23"/>
          <w:szCs w:val="23"/>
          <w:u w:val="single"/>
          <w:lang w:val="en-GB"/>
        </w:rPr>
      </w:pPr>
    </w:p>
    <w:p w14:paraId="367D767B" w14:textId="77777777" w:rsidR="0098568A" w:rsidRPr="009D7663" w:rsidRDefault="0098568A" w:rsidP="5D7A2D26">
      <w:pPr>
        <w:spacing w:line="257" w:lineRule="auto"/>
        <w:rPr>
          <w:rFonts w:ascii="Arial" w:eastAsia="Times New Roman" w:hAnsi="Arial" w:cs="Arial"/>
          <w:sz w:val="23"/>
          <w:szCs w:val="23"/>
          <w:u w:val="single"/>
          <w:lang w:val="en-GB"/>
        </w:rPr>
      </w:pPr>
    </w:p>
    <w:p w14:paraId="0853BA96" w14:textId="77777777" w:rsidR="0098568A" w:rsidRDefault="0098568A" w:rsidP="5D7A2D26">
      <w:pPr>
        <w:spacing w:line="257" w:lineRule="auto"/>
        <w:rPr>
          <w:rFonts w:ascii="Arial" w:eastAsia="Times New Roman" w:hAnsi="Arial" w:cs="Arial"/>
          <w:sz w:val="23"/>
          <w:szCs w:val="23"/>
          <w:u w:val="single"/>
          <w:lang w:val="en-GB"/>
        </w:rPr>
      </w:pPr>
    </w:p>
    <w:p w14:paraId="4B9683CF" w14:textId="77777777" w:rsidR="008F1E50" w:rsidRDefault="008F1E50" w:rsidP="5D7A2D26">
      <w:pPr>
        <w:spacing w:line="257" w:lineRule="auto"/>
        <w:rPr>
          <w:rFonts w:ascii="Arial" w:eastAsia="Times New Roman" w:hAnsi="Arial" w:cs="Arial"/>
          <w:sz w:val="23"/>
          <w:szCs w:val="23"/>
          <w:u w:val="single"/>
          <w:lang w:val="en-GB"/>
        </w:rPr>
      </w:pPr>
    </w:p>
    <w:p w14:paraId="69C8DA6F" w14:textId="77777777" w:rsidR="00100DC9" w:rsidRPr="009D7663" w:rsidRDefault="00100DC9" w:rsidP="5D7A2D26">
      <w:pPr>
        <w:spacing w:line="257" w:lineRule="auto"/>
        <w:rPr>
          <w:rFonts w:ascii="Arial" w:eastAsia="Times New Roman" w:hAnsi="Arial" w:cs="Arial"/>
          <w:sz w:val="23"/>
          <w:szCs w:val="23"/>
          <w:u w:val="single"/>
          <w:lang w:val="en-GB"/>
        </w:rPr>
      </w:pPr>
    </w:p>
    <w:p w14:paraId="5284FE6F" w14:textId="77777777" w:rsidR="0098568A" w:rsidRDefault="0098568A" w:rsidP="5D7A2D26">
      <w:pPr>
        <w:spacing w:line="257" w:lineRule="auto"/>
        <w:rPr>
          <w:rFonts w:ascii="Arial" w:eastAsia="Times New Roman" w:hAnsi="Arial" w:cs="Arial"/>
          <w:sz w:val="23"/>
          <w:szCs w:val="23"/>
          <w:u w:val="single"/>
          <w:lang w:val="en-GB"/>
        </w:rPr>
      </w:pPr>
    </w:p>
    <w:p w14:paraId="2EE788E1" w14:textId="77777777" w:rsidR="008F1E50" w:rsidRDefault="008F1E50" w:rsidP="5D7A2D26">
      <w:pPr>
        <w:spacing w:line="257" w:lineRule="auto"/>
        <w:rPr>
          <w:rFonts w:ascii="Arial" w:eastAsia="Times New Roman" w:hAnsi="Arial" w:cs="Arial"/>
          <w:sz w:val="23"/>
          <w:szCs w:val="23"/>
          <w:u w:val="single"/>
          <w:lang w:val="en-GB"/>
        </w:rPr>
      </w:pPr>
    </w:p>
    <w:p w14:paraId="1B6466E1" w14:textId="77777777" w:rsidR="008F1E50" w:rsidRPr="009D7663" w:rsidRDefault="008F1E50" w:rsidP="5D7A2D26">
      <w:pPr>
        <w:spacing w:line="257" w:lineRule="auto"/>
        <w:rPr>
          <w:rFonts w:ascii="Arial" w:eastAsia="Times New Roman" w:hAnsi="Arial" w:cs="Arial"/>
          <w:sz w:val="23"/>
          <w:szCs w:val="23"/>
          <w:u w:val="single"/>
          <w:lang w:val="en-GB"/>
        </w:rPr>
      </w:pPr>
    </w:p>
    <w:p w14:paraId="51E60E22" w14:textId="77777777" w:rsidR="0098568A" w:rsidRPr="009D7663" w:rsidRDefault="0098568A" w:rsidP="5D7A2D26">
      <w:pPr>
        <w:spacing w:line="257" w:lineRule="auto"/>
        <w:rPr>
          <w:rFonts w:ascii="Arial" w:eastAsia="Times New Roman" w:hAnsi="Arial" w:cs="Arial"/>
          <w:sz w:val="23"/>
          <w:szCs w:val="23"/>
          <w:u w:val="single"/>
          <w:lang w:val="en-GB"/>
        </w:rPr>
      </w:pPr>
    </w:p>
    <w:p w14:paraId="2B2CE222" w14:textId="77777777" w:rsidR="00390D02" w:rsidRDefault="00390D02" w:rsidP="5D7A2D26">
      <w:pPr>
        <w:spacing w:line="257" w:lineRule="auto"/>
        <w:rPr>
          <w:rFonts w:ascii="Arial" w:eastAsia="Times New Roman" w:hAnsi="Arial" w:cs="Arial"/>
          <w:sz w:val="23"/>
          <w:szCs w:val="23"/>
          <w:u w:val="single"/>
          <w:lang w:val="en-GB"/>
        </w:rPr>
      </w:pPr>
    </w:p>
    <w:p w14:paraId="661E5872" w14:textId="77777777" w:rsidR="002B0DA8" w:rsidRDefault="002B0DA8" w:rsidP="5D7A2D26">
      <w:pPr>
        <w:spacing w:line="257" w:lineRule="auto"/>
        <w:rPr>
          <w:rFonts w:ascii="Arial" w:eastAsia="Times New Roman" w:hAnsi="Arial" w:cs="Arial"/>
          <w:sz w:val="23"/>
          <w:szCs w:val="23"/>
          <w:u w:val="single"/>
          <w:lang w:val="en-GB"/>
        </w:rPr>
      </w:pPr>
    </w:p>
    <w:p w14:paraId="527DA8A1" w14:textId="77777777" w:rsidR="00C7214E" w:rsidRPr="009D7663" w:rsidRDefault="00C7214E" w:rsidP="5D7A2D26">
      <w:pPr>
        <w:spacing w:line="257" w:lineRule="auto"/>
        <w:rPr>
          <w:rFonts w:ascii="Arial" w:eastAsia="Times New Roman" w:hAnsi="Arial" w:cs="Arial"/>
          <w:sz w:val="23"/>
          <w:szCs w:val="23"/>
          <w:u w:val="single"/>
          <w:lang w:val="en-GB"/>
        </w:rPr>
      </w:pPr>
    </w:p>
    <w:p w14:paraId="6AAB736D" w14:textId="3A648B7E" w:rsidR="7BF96982" w:rsidRPr="009D7663" w:rsidRDefault="7BF96982" w:rsidP="004C1024">
      <w:pPr>
        <w:spacing w:line="480" w:lineRule="auto"/>
        <w:rPr>
          <w:rFonts w:ascii="Arial" w:hAnsi="Arial" w:cs="Arial"/>
          <w:b/>
          <w:bCs/>
          <w:sz w:val="23"/>
          <w:szCs w:val="23"/>
          <w:lang w:val="en-GB"/>
        </w:rPr>
      </w:pPr>
      <w:r w:rsidRPr="009D7663">
        <w:rPr>
          <w:rFonts w:ascii="Arial" w:eastAsia="Times New Roman" w:hAnsi="Arial" w:cs="Arial"/>
          <w:b/>
          <w:bCs/>
          <w:sz w:val="23"/>
          <w:szCs w:val="23"/>
          <w:u w:val="single"/>
          <w:lang w:val="en-GB"/>
        </w:rPr>
        <w:lastRenderedPageBreak/>
        <w:t>Introduction</w:t>
      </w:r>
    </w:p>
    <w:p w14:paraId="75BCAE0B" w14:textId="33216190"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An observation which has the power to effectively c</w:t>
      </w:r>
      <w:r w:rsidR="009D7663">
        <w:rPr>
          <w:rFonts w:ascii="Arial" w:eastAsia="Times New Roman" w:hAnsi="Arial" w:cs="Arial"/>
          <w:sz w:val="23"/>
          <w:szCs w:val="23"/>
          <w:lang w:val="en-GB"/>
        </w:rPr>
        <w:t>reate</w:t>
      </w:r>
      <w:r w:rsidRPr="009D7663">
        <w:rPr>
          <w:rFonts w:ascii="Arial" w:eastAsia="Times New Roman" w:hAnsi="Arial" w:cs="Arial"/>
          <w:sz w:val="23"/>
          <w:szCs w:val="23"/>
          <w:lang w:val="en-GB"/>
        </w:rPr>
        <w:t xml:space="preserve"> developments within an organisation or individual’s life following the observation is known as a ‘critical incident’ (Tripp, 2012)</w:t>
      </w:r>
      <w:r w:rsidR="009D7663">
        <w:rPr>
          <w:rFonts w:ascii="Arial" w:eastAsia="Times New Roman" w:hAnsi="Arial" w:cs="Arial"/>
          <w:sz w:val="23"/>
          <w:szCs w:val="23"/>
          <w:lang w:val="en-GB"/>
        </w:rPr>
        <w:t xml:space="preserve"> and</w:t>
      </w:r>
      <w:r w:rsidRPr="009D7663">
        <w:rPr>
          <w:rFonts w:ascii="Arial" w:eastAsia="Times New Roman" w:hAnsi="Arial" w:cs="Arial"/>
          <w:sz w:val="23"/>
          <w:szCs w:val="23"/>
          <w:lang w:val="en-GB"/>
        </w:rPr>
        <w:t xml:space="preserve"> is supported by findings </w:t>
      </w:r>
      <w:r w:rsidR="009D7663">
        <w:rPr>
          <w:rFonts w:ascii="Arial" w:eastAsia="Times New Roman" w:hAnsi="Arial" w:cs="Arial"/>
          <w:sz w:val="23"/>
          <w:szCs w:val="23"/>
          <w:lang w:val="en-GB"/>
        </w:rPr>
        <w:t xml:space="preserve">suggesting that a </w:t>
      </w:r>
      <w:r w:rsidRPr="009D7663">
        <w:rPr>
          <w:rFonts w:ascii="Arial" w:eastAsia="Times New Roman" w:hAnsi="Arial" w:cs="Arial"/>
          <w:sz w:val="23"/>
          <w:szCs w:val="23"/>
          <w:lang w:val="en-GB"/>
        </w:rPr>
        <w:t xml:space="preserve">critical incident is an activity which generates either positive or negative results, </w:t>
      </w:r>
      <w:r w:rsidR="009D7663">
        <w:rPr>
          <w:rFonts w:ascii="Arial" w:eastAsia="Times New Roman" w:hAnsi="Arial" w:cs="Arial"/>
          <w:sz w:val="23"/>
          <w:szCs w:val="23"/>
          <w:lang w:val="en-GB"/>
        </w:rPr>
        <w:t>and is</w:t>
      </w:r>
      <w:r w:rsidRPr="009D7663">
        <w:rPr>
          <w:rFonts w:ascii="Arial" w:eastAsia="Times New Roman" w:hAnsi="Arial" w:cs="Arial"/>
          <w:sz w:val="23"/>
          <w:szCs w:val="23"/>
          <w:lang w:val="en-GB"/>
        </w:rPr>
        <w:t xml:space="preserve"> causally linked with the outcome (Hidayat, Serin and Ribeiro, 2023). Nevertheless, critical incidents may not always be </w:t>
      </w:r>
      <w:r w:rsidR="009D7663">
        <w:rPr>
          <w:rFonts w:ascii="Arial" w:eastAsia="Times New Roman" w:hAnsi="Arial" w:cs="Arial"/>
          <w:sz w:val="23"/>
          <w:szCs w:val="23"/>
          <w:lang w:val="en-GB"/>
        </w:rPr>
        <w:t>beneficial</w:t>
      </w:r>
      <w:r w:rsidRPr="009D7663">
        <w:rPr>
          <w:rFonts w:ascii="Arial" w:eastAsia="Times New Roman" w:hAnsi="Arial" w:cs="Arial"/>
          <w:sz w:val="23"/>
          <w:szCs w:val="23"/>
          <w:lang w:val="en-GB"/>
        </w:rPr>
        <w:t xml:space="preserve"> in teaching practice as conflicting factors, such as mental health, unsatisfactory knowledge and philosophical disparities have been found to influence</w:t>
      </w:r>
      <w:r w:rsidR="009D7663">
        <w:rPr>
          <w:rFonts w:ascii="Arial" w:eastAsia="Times New Roman" w:hAnsi="Arial" w:cs="Arial"/>
          <w:sz w:val="23"/>
          <w:szCs w:val="23"/>
          <w:lang w:val="en-GB"/>
        </w:rPr>
        <w:t xml:space="preserve"> learning</w:t>
      </w:r>
      <w:r w:rsidRPr="009D7663">
        <w:rPr>
          <w:rFonts w:ascii="Arial" w:eastAsia="Times New Roman" w:hAnsi="Arial" w:cs="Arial"/>
          <w:sz w:val="23"/>
          <w:szCs w:val="23"/>
          <w:lang w:val="en-GB"/>
        </w:rPr>
        <w:t xml:space="preserve"> outcomes particularly</w:t>
      </w:r>
      <w:r w:rsidR="009D7663">
        <w:rPr>
          <w:rFonts w:ascii="Arial" w:eastAsia="Times New Roman" w:hAnsi="Arial" w:cs="Arial"/>
          <w:sz w:val="23"/>
          <w:szCs w:val="23"/>
          <w:lang w:val="en-GB"/>
        </w:rPr>
        <w:t xml:space="preserve"> within</w:t>
      </w:r>
      <w:r w:rsidRPr="009D7663">
        <w:rPr>
          <w:rFonts w:ascii="Arial" w:eastAsia="Times New Roman" w:hAnsi="Arial" w:cs="Arial"/>
          <w:sz w:val="23"/>
          <w:szCs w:val="23"/>
          <w:lang w:val="en-GB"/>
        </w:rPr>
        <w:t xml:space="preserve"> Additional Learning Needs (ALN) education (Johnson, 2022).</w:t>
      </w:r>
      <w:r w:rsidR="00307D60">
        <w:rPr>
          <w:rFonts w:ascii="Arial" w:eastAsia="Times New Roman" w:hAnsi="Arial" w:cs="Arial"/>
          <w:sz w:val="23"/>
          <w:szCs w:val="23"/>
          <w:lang w:val="en-GB"/>
        </w:rPr>
        <w:t xml:space="preserve"> Nonetheless</w:t>
      </w:r>
      <w:r w:rsidRPr="009D7663">
        <w:rPr>
          <w:rFonts w:ascii="Arial" w:eastAsia="Times New Roman" w:hAnsi="Arial" w:cs="Arial"/>
          <w:sz w:val="23"/>
          <w:szCs w:val="23"/>
          <w:lang w:val="en-GB"/>
        </w:rPr>
        <w:t>, critical incidents have successfully allowed teachers to explore and reflect on their practice to create enhanced pedagogical environments for their learners while facilitating teaching knowledge for trainee teachers (Brandenburg, 2020).</w:t>
      </w:r>
    </w:p>
    <w:p w14:paraId="0064DF70" w14:textId="5D22A5C7"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Reflection includes analysing one’s mindset, attitudes, </w:t>
      </w:r>
      <w:r w:rsidR="00307D60" w:rsidRPr="009D7663">
        <w:rPr>
          <w:rFonts w:ascii="Arial" w:eastAsia="Times New Roman" w:hAnsi="Arial" w:cs="Arial"/>
          <w:sz w:val="23"/>
          <w:szCs w:val="23"/>
          <w:lang w:val="en-GB"/>
        </w:rPr>
        <w:t>preferences,</w:t>
      </w:r>
      <w:r w:rsidRPr="009D7663">
        <w:rPr>
          <w:rFonts w:ascii="Arial" w:eastAsia="Times New Roman" w:hAnsi="Arial" w:cs="Arial"/>
          <w:sz w:val="23"/>
          <w:szCs w:val="23"/>
          <w:lang w:val="en-GB"/>
        </w:rPr>
        <w:t xml:space="preserve"> results, and then responding</w:t>
      </w:r>
      <w:r w:rsidR="009A3AB2">
        <w:rPr>
          <w:rFonts w:ascii="Arial" w:eastAsia="Times New Roman" w:hAnsi="Arial" w:cs="Arial"/>
          <w:sz w:val="23"/>
          <w:szCs w:val="23"/>
          <w:lang w:val="en-GB"/>
        </w:rPr>
        <w:t xml:space="preserve"> these anal</w:t>
      </w:r>
      <w:r w:rsidR="00B85160">
        <w:rPr>
          <w:rFonts w:ascii="Arial" w:eastAsia="Times New Roman" w:hAnsi="Arial" w:cs="Arial"/>
          <w:sz w:val="23"/>
          <w:szCs w:val="23"/>
          <w:lang w:val="en-GB"/>
        </w:rPr>
        <w:t>yses</w:t>
      </w:r>
      <w:r w:rsidRPr="009D7663">
        <w:rPr>
          <w:rFonts w:ascii="Arial" w:eastAsia="Times New Roman" w:hAnsi="Arial" w:cs="Arial"/>
          <w:sz w:val="23"/>
          <w:szCs w:val="23"/>
          <w:lang w:val="en-GB"/>
        </w:rPr>
        <w:t xml:space="preserve"> by </w:t>
      </w:r>
      <w:r w:rsidR="009A3AB2">
        <w:rPr>
          <w:rFonts w:ascii="Arial" w:eastAsia="Times New Roman" w:hAnsi="Arial" w:cs="Arial"/>
          <w:sz w:val="23"/>
          <w:szCs w:val="23"/>
          <w:lang w:val="en-GB"/>
        </w:rPr>
        <w:t>build</w:t>
      </w:r>
      <w:r w:rsidR="00B85160">
        <w:rPr>
          <w:rFonts w:ascii="Arial" w:eastAsia="Times New Roman" w:hAnsi="Arial" w:cs="Arial"/>
          <w:sz w:val="23"/>
          <w:szCs w:val="23"/>
          <w:lang w:val="en-GB"/>
        </w:rPr>
        <w:t>ing</w:t>
      </w:r>
      <w:r w:rsidR="009A3AB2">
        <w:rPr>
          <w:rFonts w:ascii="Arial" w:eastAsia="Times New Roman" w:hAnsi="Arial" w:cs="Arial"/>
          <w:sz w:val="23"/>
          <w:szCs w:val="23"/>
          <w:lang w:val="en-GB"/>
        </w:rPr>
        <w:t xml:space="preserve"> and</w:t>
      </w:r>
      <w:r w:rsidRPr="009D7663">
        <w:rPr>
          <w:rFonts w:ascii="Arial" w:eastAsia="Times New Roman" w:hAnsi="Arial" w:cs="Arial"/>
          <w:sz w:val="23"/>
          <w:szCs w:val="23"/>
          <w:lang w:val="en-GB"/>
        </w:rPr>
        <w:t xml:space="preserve"> motivat</w:t>
      </w:r>
      <w:r w:rsidR="00B85160">
        <w:rPr>
          <w:rFonts w:ascii="Arial" w:eastAsia="Times New Roman" w:hAnsi="Arial" w:cs="Arial"/>
          <w:sz w:val="23"/>
          <w:szCs w:val="23"/>
          <w:lang w:val="en-GB"/>
        </w:rPr>
        <w:t>ing</w:t>
      </w:r>
      <w:r w:rsidRPr="009D7663">
        <w:rPr>
          <w:rFonts w:ascii="Arial" w:eastAsia="Times New Roman" w:hAnsi="Arial" w:cs="Arial"/>
          <w:sz w:val="23"/>
          <w:szCs w:val="23"/>
          <w:lang w:val="en-GB"/>
        </w:rPr>
        <w:t xml:space="preserve"> new ideas and skills (Slade et al., 2019). The curriculum, which lays the purposes of education, is to be viewed with intentions of growth and reflection in teaching, thereby allowing teachers to encourage advancement regarding </w:t>
      </w:r>
      <w:r w:rsidR="00693348">
        <w:rPr>
          <w:rFonts w:ascii="Arial" w:eastAsia="Times New Roman" w:hAnsi="Arial" w:cs="Arial"/>
          <w:sz w:val="23"/>
          <w:szCs w:val="23"/>
          <w:lang w:val="en-GB"/>
        </w:rPr>
        <w:t xml:space="preserve">their </w:t>
      </w:r>
      <w:r w:rsidRPr="009D7663">
        <w:rPr>
          <w:rFonts w:ascii="Arial" w:eastAsia="Times New Roman" w:hAnsi="Arial" w:cs="Arial"/>
          <w:sz w:val="23"/>
          <w:szCs w:val="23"/>
          <w:lang w:val="en-GB"/>
        </w:rPr>
        <w:t>learners’ minds</w:t>
      </w:r>
      <w:r w:rsidR="00693348">
        <w:rPr>
          <w:rFonts w:ascii="Arial" w:eastAsia="Times New Roman" w:hAnsi="Arial" w:cs="Arial"/>
          <w:sz w:val="23"/>
          <w:szCs w:val="23"/>
          <w:lang w:val="en-GB"/>
        </w:rPr>
        <w:t>,</w:t>
      </w:r>
      <w:r w:rsidRPr="009D7663">
        <w:rPr>
          <w:rFonts w:ascii="Arial" w:eastAsia="Times New Roman" w:hAnsi="Arial" w:cs="Arial"/>
          <w:sz w:val="23"/>
          <w:szCs w:val="23"/>
          <w:lang w:val="en-GB"/>
        </w:rPr>
        <w:t xml:space="preserve"> while keeping in control of where the growth occurs (Dewey, 1904). This indicates that reflection enables teachers to encourage learners’ minds to </w:t>
      </w:r>
      <w:r w:rsidR="00A8432D">
        <w:rPr>
          <w:rFonts w:ascii="Arial" w:eastAsia="Times New Roman" w:hAnsi="Arial" w:cs="Arial"/>
          <w:sz w:val="23"/>
          <w:szCs w:val="23"/>
          <w:lang w:val="en-GB"/>
        </w:rPr>
        <w:t>flourish</w:t>
      </w:r>
      <w:r w:rsidRPr="009D7663">
        <w:rPr>
          <w:rFonts w:ascii="Arial" w:eastAsia="Times New Roman" w:hAnsi="Arial" w:cs="Arial"/>
          <w:sz w:val="23"/>
          <w:szCs w:val="23"/>
          <w:lang w:val="en-GB"/>
        </w:rPr>
        <w:t xml:space="preserve"> and develop positively in the right path and is a</w:t>
      </w:r>
      <w:r w:rsidR="00114E88">
        <w:rPr>
          <w:rFonts w:ascii="Arial" w:eastAsia="Times New Roman" w:hAnsi="Arial" w:cs="Arial"/>
          <w:sz w:val="23"/>
          <w:szCs w:val="23"/>
          <w:lang w:val="en-GB"/>
        </w:rPr>
        <w:t xml:space="preserve"> pragmatic</w:t>
      </w:r>
      <w:r w:rsidRPr="009D7663">
        <w:rPr>
          <w:rFonts w:ascii="Arial" w:eastAsia="Times New Roman" w:hAnsi="Arial" w:cs="Arial"/>
          <w:sz w:val="23"/>
          <w:szCs w:val="23"/>
          <w:lang w:val="en-GB"/>
        </w:rPr>
        <w:t xml:space="preserve">, effective skill for growth when creating </w:t>
      </w:r>
      <w:r w:rsidR="00971126">
        <w:rPr>
          <w:rFonts w:ascii="Arial" w:eastAsia="Times New Roman" w:hAnsi="Arial" w:cs="Arial"/>
          <w:sz w:val="23"/>
          <w:szCs w:val="23"/>
          <w:lang w:val="en-GB"/>
        </w:rPr>
        <w:t>profoundly</w:t>
      </w:r>
      <w:r w:rsidRPr="009D7663">
        <w:rPr>
          <w:rFonts w:ascii="Arial" w:eastAsia="Times New Roman" w:hAnsi="Arial" w:cs="Arial"/>
          <w:sz w:val="23"/>
          <w:szCs w:val="23"/>
          <w:lang w:val="en-GB"/>
        </w:rPr>
        <w:t xml:space="preserve"> engaging classes where pupils can thrive (Yu, 2018). Therefore, the aim of this essay is to discuss and analyse a critical incident which had occurred and observed in a classroom using the methodology proposed by Tripp (2012). Therefore, enabling reflection upon the critical incident to understand how it can inform practice as a</w:t>
      </w:r>
      <w:r w:rsidR="002D0BA2">
        <w:rPr>
          <w:rFonts w:ascii="Arial" w:eastAsia="Times New Roman" w:hAnsi="Arial" w:cs="Arial"/>
          <w:sz w:val="23"/>
          <w:szCs w:val="23"/>
          <w:lang w:val="en-GB"/>
        </w:rPr>
        <w:t xml:space="preserve">n </w:t>
      </w:r>
      <w:r w:rsidR="002D0BA2">
        <w:rPr>
          <w:rFonts w:ascii="Arial" w:eastAsia="Times New Roman" w:hAnsi="Arial" w:cs="Arial"/>
          <w:sz w:val="23"/>
          <w:szCs w:val="23"/>
          <w:lang w:val="en-GB"/>
        </w:rPr>
        <w:lastRenderedPageBreak/>
        <w:t>educator</w:t>
      </w:r>
      <w:r w:rsidRPr="009D7663">
        <w:rPr>
          <w:rFonts w:ascii="Arial" w:eastAsia="Times New Roman" w:hAnsi="Arial" w:cs="Arial"/>
          <w:sz w:val="23"/>
          <w:szCs w:val="23"/>
          <w:lang w:val="en-GB"/>
        </w:rPr>
        <w:t xml:space="preserve"> and what could be implemented to prevent similar negative</w:t>
      </w:r>
      <w:r w:rsidR="00931FED">
        <w:rPr>
          <w:rFonts w:ascii="Arial" w:eastAsia="Times New Roman" w:hAnsi="Arial" w:cs="Arial"/>
          <w:sz w:val="23"/>
          <w:szCs w:val="23"/>
          <w:lang w:val="en-GB"/>
        </w:rPr>
        <w:t xml:space="preserve"> incidents, but</w:t>
      </w:r>
      <w:r w:rsidRPr="009D7663">
        <w:rPr>
          <w:rFonts w:ascii="Arial" w:eastAsia="Times New Roman" w:hAnsi="Arial" w:cs="Arial"/>
          <w:sz w:val="23"/>
          <w:szCs w:val="23"/>
          <w:lang w:val="en-GB"/>
        </w:rPr>
        <w:t xml:space="preserve"> facilitate positive incidents occurring </w:t>
      </w:r>
      <w:r w:rsidR="00931FED">
        <w:rPr>
          <w:rFonts w:ascii="Arial" w:eastAsia="Times New Roman" w:hAnsi="Arial" w:cs="Arial"/>
          <w:sz w:val="23"/>
          <w:szCs w:val="23"/>
          <w:lang w:val="en-GB"/>
        </w:rPr>
        <w:t>prospectively</w:t>
      </w:r>
      <w:r w:rsidRPr="009D7663">
        <w:rPr>
          <w:rFonts w:ascii="Arial" w:eastAsia="Times New Roman" w:hAnsi="Arial" w:cs="Arial"/>
          <w:sz w:val="23"/>
          <w:szCs w:val="23"/>
          <w:lang w:val="en-GB"/>
        </w:rPr>
        <w:t xml:space="preserve"> within the classroom.</w:t>
      </w:r>
    </w:p>
    <w:p w14:paraId="3A1930CF" w14:textId="536D8550"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 </w:t>
      </w:r>
    </w:p>
    <w:p w14:paraId="20E787CC" w14:textId="60129F98" w:rsidR="7BF96982" w:rsidRPr="00931FED" w:rsidRDefault="7BF96982" w:rsidP="004C1024">
      <w:pPr>
        <w:spacing w:line="480" w:lineRule="auto"/>
        <w:rPr>
          <w:rFonts w:ascii="Arial" w:hAnsi="Arial" w:cs="Arial"/>
          <w:b/>
          <w:bCs/>
          <w:sz w:val="23"/>
          <w:szCs w:val="23"/>
          <w:lang w:val="en-GB"/>
        </w:rPr>
      </w:pPr>
      <w:r w:rsidRPr="00931FED">
        <w:rPr>
          <w:rFonts w:ascii="Arial" w:eastAsia="Times New Roman" w:hAnsi="Arial" w:cs="Arial"/>
          <w:b/>
          <w:bCs/>
          <w:sz w:val="23"/>
          <w:szCs w:val="23"/>
          <w:u w:val="single"/>
          <w:lang w:val="en-GB"/>
        </w:rPr>
        <w:t>School Background and Class Context</w:t>
      </w:r>
    </w:p>
    <w:p w14:paraId="29777B49" w14:textId="5492DC2C"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The school </w:t>
      </w:r>
      <w:r w:rsidR="005C395A">
        <w:rPr>
          <w:rFonts w:ascii="Arial" w:eastAsia="Times New Roman" w:hAnsi="Arial" w:cs="Arial"/>
          <w:sz w:val="23"/>
          <w:szCs w:val="23"/>
          <w:lang w:val="en-GB"/>
        </w:rPr>
        <w:t>where the</w:t>
      </w:r>
      <w:r w:rsidRPr="009D7663">
        <w:rPr>
          <w:rFonts w:ascii="Arial" w:eastAsia="Times New Roman" w:hAnsi="Arial" w:cs="Arial"/>
          <w:sz w:val="23"/>
          <w:szCs w:val="23"/>
          <w:lang w:val="en-GB"/>
        </w:rPr>
        <w:t xml:space="preserve"> observation took plac</w:t>
      </w:r>
      <w:r w:rsidR="00747153">
        <w:rPr>
          <w:rFonts w:ascii="Arial" w:eastAsia="Times New Roman" w:hAnsi="Arial" w:cs="Arial"/>
          <w:sz w:val="23"/>
          <w:szCs w:val="23"/>
          <w:lang w:val="en-GB"/>
        </w:rPr>
        <w:t xml:space="preserve">e </w:t>
      </w:r>
      <w:r w:rsidRPr="009D7663">
        <w:rPr>
          <w:rFonts w:ascii="Arial" w:eastAsia="Times New Roman" w:hAnsi="Arial" w:cs="Arial"/>
          <w:sz w:val="23"/>
          <w:szCs w:val="23"/>
          <w:lang w:val="en-GB"/>
        </w:rPr>
        <w:t>is a mainstream primary school located within the Swansea Council authority in a less affluent area of Swansea</w:t>
      </w:r>
      <w:r w:rsidR="00747153">
        <w:rPr>
          <w:rFonts w:ascii="Arial" w:eastAsia="Times New Roman" w:hAnsi="Arial" w:cs="Arial"/>
          <w:sz w:val="23"/>
          <w:szCs w:val="23"/>
          <w:lang w:val="en-GB"/>
        </w:rPr>
        <w:t xml:space="preserve"> and will remain anonymous.</w:t>
      </w:r>
    </w:p>
    <w:p w14:paraId="499630AE" w14:textId="67438FB9"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The class was a year </w:t>
      </w:r>
      <w:r w:rsidR="00541581">
        <w:rPr>
          <w:rFonts w:ascii="Arial" w:eastAsia="Times New Roman" w:hAnsi="Arial" w:cs="Arial"/>
          <w:sz w:val="23"/>
          <w:szCs w:val="23"/>
          <w:lang w:val="en-GB"/>
        </w:rPr>
        <w:t>four</w:t>
      </w:r>
      <w:r w:rsidRPr="009D7663">
        <w:rPr>
          <w:rFonts w:ascii="Arial" w:eastAsia="Times New Roman" w:hAnsi="Arial" w:cs="Arial"/>
          <w:sz w:val="23"/>
          <w:szCs w:val="23"/>
          <w:lang w:val="en-GB"/>
        </w:rPr>
        <w:t xml:space="preserve"> class with twenty-three pupils of mixed ability (see APPENDIX 1) during an English Language lesson exploring inferences from pictures,</w:t>
      </w:r>
      <w:r w:rsidR="00E7400A">
        <w:rPr>
          <w:rFonts w:ascii="Arial" w:eastAsia="Times New Roman" w:hAnsi="Arial" w:cs="Arial"/>
          <w:sz w:val="23"/>
          <w:szCs w:val="23"/>
          <w:lang w:val="en-GB"/>
        </w:rPr>
        <w:t xml:space="preserve"> forming</w:t>
      </w:r>
      <w:r w:rsidRPr="009D7663">
        <w:rPr>
          <w:rFonts w:ascii="Arial" w:eastAsia="Times New Roman" w:hAnsi="Arial" w:cs="Arial"/>
          <w:sz w:val="23"/>
          <w:szCs w:val="23"/>
          <w:lang w:val="en-GB"/>
        </w:rPr>
        <w:t xml:space="preserve"> part of the Language, Literacy and Communication Area of Learning Experiences (</w:t>
      </w:r>
      <w:proofErr w:type="spellStart"/>
      <w:r w:rsidRPr="009D7663">
        <w:rPr>
          <w:rFonts w:ascii="Arial" w:eastAsia="Times New Roman" w:hAnsi="Arial" w:cs="Arial"/>
          <w:sz w:val="23"/>
          <w:szCs w:val="23"/>
          <w:lang w:val="en-GB"/>
        </w:rPr>
        <w:t>AoLE</w:t>
      </w:r>
      <w:proofErr w:type="spellEnd"/>
      <w:r w:rsidRPr="009D7663">
        <w:rPr>
          <w:rFonts w:ascii="Arial" w:eastAsia="Times New Roman" w:hAnsi="Arial" w:cs="Arial"/>
          <w:sz w:val="23"/>
          <w:szCs w:val="23"/>
          <w:lang w:val="en-GB"/>
        </w:rPr>
        <w:t>)</w:t>
      </w:r>
      <w:r w:rsidR="00E7400A">
        <w:rPr>
          <w:rFonts w:ascii="Arial" w:eastAsia="Times New Roman" w:hAnsi="Arial" w:cs="Arial"/>
          <w:sz w:val="23"/>
          <w:szCs w:val="23"/>
          <w:lang w:val="en-GB"/>
        </w:rPr>
        <w:t>, with</w:t>
      </w:r>
      <w:r w:rsidRPr="009D7663">
        <w:rPr>
          <w:rFonts w:ascii="Arial" w:eastAsia="Times New Roman" w:hAnsi="Arial" w:cs="Arial"/>
          <w:sz w:val="23"/>
          <w:szCs w:val="23"/>
          <w:lang w:val="en-GB"/>
        </w:rPr>
        <w:t xml:space="preserve"> all</w:t>
      </w:r>
      <w:r w:rsidR="00E7400A">
        <w:rPr>
          <w:rFonts w:ascii="Arial" w:eastAsia="Times New Roman" w:hAnsi="Arial" w:cs="Arial"/>
          <w:sz w:val="23"/>
          <w:szCs w:val="23"/>
          <w:lang w:val="en-GB"/>
        </w:rPr>
        <w:t xml:space="preserve"> pupils</w:t>
      </w:r>
      <w:r w:rsidRPr="009D7663">
        <w:rPr>
          <w:rFonts w:ascii="Arial" w:eastAsia="Times New Roman" w:hAnsi="Arial" w:cs="Arial"/>
          <w:sz w:val="23"/>
          <w:szCs w:val="23"/>
          <w:lang w:val="en-GB"/>
        </w:rPr>
        <w:t xml:space="preserve"> working </w:t>
      </w:r>
      <w:r w:rsidR="005A29BA">
        <w:rPr>
          <w:rFonts w:ascii="Arial" w:eastAsia="Times New Roman" w:hAnsi="Arial" w:cs="Arial"/>
          <w:sz w:val="23"/>
          <w:szCs w:val="23"/>
          <w:lang w:val="en-GB"/>
        </w:rPr>
        <w:t>within</w:t>
      </w:r>
      <w:r w:rsidRPr="009D7663">
        <w:rPr>
          <w:rFonts w:ascii="Arial" w:eastAsia="Times New Roman" w:hAnsi="Arial" w:cs="Arial"/>
          <w:sz w:val="23"/>
          <w:szCs w:val="23"/>
          <w:lang w:val="en-GB"/>
        </w:rPr>
        <w:t xml:space="preserve"> progression step two. Among the class children there is a range of ten different nationalities. </w:t>
      </w:r>
      <w:r w:rsidR="00284174">
        <w:rPr>
          <w:rFonts w:ascii="Arial" w:eastAsia="Times New Roman" w:hAnsi="Arial" w:cs="Arial"/>
          <w:sz w:val="23"/>
          <w:szCs w:val="23"/>
          <w:lang w:val="en-GB"/>
        </w:rPr>
        <w:t xml:space="preserve">Besides the </w:t>
      </w:r>
      <w:r w:rsidR="003407FB">
        <w:rPr>
          <w:rFonts w:ascii="Arial" w:eastAsia="Times New Roman" w:hAnsi="Arial" w:cs="Arial"/>
          <w:sz w:val="23"/>
          <w:szCs w:val="23"/>
          <w:lang w:val="en-GB"/>
        </w:rPr>
        <w:t xml:space="preserve">class </w:t>
      </w:r>
      <w:r w:rsidR="00284174">
        <w:rPr>
          <w:rFonts w:ascii="Arial" w:eastAsia="Times New Roman" w:hAnsi="Arial" w:cs="Arial"/>
          <w:sz w:val="23"/>
          <w:szCs w:val="23"/>
          <w:lang w:val="en-GB"/>
        </w:rPr>
        <w:t>teacher, t</w:t>
      </w:r>
      <w:r w:rsidRPr="009D7663">
        <w:rPr>
          <w:rFonts w:ascii="Arial" w:eastAsia="Times New Roman" w:hAnsi="Arial" w:cs="Arial"/>
          <w:sz w:val="23"/>
          <w:szCs w:val="23"/>
          <w:lang w:val="en-GB"/>
        </w:rPr>
        <w:t>he class consisted of a</w:t>
      </w:r>
      <w:r w:rsidR="003407FB">
        <w:rPr>
          <w:rFonts w:ascii="Arial" w:eastAsia="Times New Roman" w:hAnsi="Arial" w:cs="Arial"/>
          <w:sz w:val="23"/>
          <w:szCs w:val="23"/>
          <w:lang w:val="en-GB"/>
        </w:rPr>
        <w:t>nother</w:t>
      </w:r>
      <w:r w:rsidRPr="009D7663">
        <w:rPr>
          <w:rFonts w:ascii="Arial" w:eastAsia="Times New Roman" w:hAnsi="Arial" w:cs="Arial"/>
          <w:sz w:val="23"/>
          <w:szCs w:val="23"/>
          <w:lang w:val="en-GB"/>
        </w:rPr>
        <w:t xml:space="preserve"> knowledgeable</w:t>
      </w:r>
      <w:r w:rsidR="003407FB">
        <w:rPr>
          <w:rFonts w:ascii="Arial" w:eastAsia="Times New Roman" w:hAnsi="Arial" w:cs="Arial"/>
          <w:sz w:val="23"/>
          <w:szCs w:val="23"/>
          <w:lang w:val="en-GB"/>
        </w:rPr>
        <w:t xml:space="preserve"> other</w:t>
      </w:r>
      <w:r w:rsidR="003B71AE">
        <w:rPr>
          <w:rFonts w:ascii="Arial" w:eastAsia="Times New Roman" w:hAnsi="Arial" w:cs="Arial"/>
          <w:sz w:val="23"/>
          <w:szCs w:val="23"/>
          <w:lang w:val="en-GB"/>
        </w:rPr>
        <w:t>,</w:t>
      </w:r>
      <w:r w:rsidRPr="009D7663">
        <w:rPr>
          <w:rFonts w:ascii="Arial" w:eastAsia="Times New Roman" w:hAnsi="Arial" w:cs="Arial"/>
          <w:sz w:val="23"/>
          <w:szCs w:val="23"/>
          <w:lang w:val="en-GB"/>
        </w:rPr>
        <w:t xml:space="preserve"> a </w:t>
      </w:r>
      <w:r w:rsidR="003407FB">
        <w:rPr>
          <w:rFonts w:ascii="Arial" w:eastAsia="Times New Roman" w:hAnsi="Arial" w:cs="Arial"/>
          <w:sz w:val="23"/>
          <w:szCs w:val="23"/>
          <w:lang w:val="en-GB"/>
        </w:rPr>
        <w:t>learning support assistant,</w:t>
      </w:r>
      <w:r w:rsidRPr="009D7663">
        <w:rPr>
          <w:rFonts w:ascii="Arial" w:eastAsia="Times New Roman" w:hAnsi="Arial" w:cs="Arial"/>
          <w:sz w:val="23"/>
          <w:szCs w:val="23"/>
          <w:lang w:val="en-GB"/>
        </w:rPr>
        <w:t xml:space="preserve"> who sat with </w:t>
      </w:r>
      <w:r w:rsidR="003B71AE">
        <w:rPr>
          <w:rFonts w:ascii="Arial" w:eastAsia="Times New Roman" w:hAnsi="Arial" w:cs="Arial"/>
          <w:sz w:val="23"/>
          <w:szCs w:val="23"/>
          <w:lang w:val="en-GB"/>
        </w:rPr>
        <w:t>lower ability learners</w:t>
      </w:r>
      <w:r w:rsidRPr="009D7663">
        <w:rPr>
          <w:rFonts w:ascii="Arial" w:eastAsia="Times New Roman" w:hAnsi="Arial" w:cs="Arial"/>
          <w:sz w:val="23"/>
          <w:szCs w:val="23"/>
          <w:lang w:val="en-GB"/>
        </w:rPr>
        <w:t xml:space="preserve"> to provide additional support at the front, left of the classroom. English </w:t>
      </w:r>
      <w:r w:rsidR="00541581">
        <w:rPr>
          <w:rFonts w:ascii="Arial" w:eastAsia="Times New Roman" w:hAnsi="Arial" w:cs="Arial"/>
          <w:sz w:val="23"/>
          <w:szCs w:val="23"/>
          <w:lang w:val="en-GB"/>
        </w:rPr>
        <w:t>Second</w:t>
      </w:r>
      <w:r w:rsidRPr="009D7663">
        <w:rPr>
          <w:rFonts w:ascii="Arial" w:eastAsia="Times New Roman" w:hAnsi="Arial" w:cs="Arial"/>
          <w:sz w:val="23"/>
          <w:szCs w:val="23"/>
          <w:lang w:val="en-GB"/>
        </w:rPr>
        <w:t xml:space="preserve"> </w:t>
      </w:r>
      <w:r w:rsidR="00250CE5">
        <w:rPr>
          <w:rFonts w:ascii="Arial" w:eastAsia="Times New Roman" w:hAnsi="Arial" w:cs="Arial"/>
          <w:sz w:val="23"/>
          <w:szCs w:val="23"/>
          <w:lang w:val="en-GB"/>
        </w:rPr>
        <w:t>L</w:t>
      </w:r>
      <w:r w:rsidRPr="009D7663">
        <w:rPr>
          <w:rFonts w:ascii="Arial" w:eastAsia="Times New Roman" w:hAnsi="Arial" w:cs="Arial"/>
          <w:sz w:val="23"/>
          <w:szCs w:val="23"/>
          <w:lang w:val="en-GB"/>
        </w:rPr>
        <w:t>anguage</w:t>
      </w:r>
      <w:r w:rsidR="00250CE5">
        <w:rPr>
          <w:rFonts w:ascii="Arial" w:eastAsia="Times New Roman" w:hAnsi="Arial" w:cs="Arial"/>
          <w:sz w:val="23"/>
          <w:szCs w:val="23"/>
          <w:lang w:val="en-GB"/>
        </w:rPr>
        <w:t xml:space="preserve"> (E</w:t>
      </w:r>
      <w:r w:rsidR="00541581">
        <w:rPr>
          <w:rFonts w:ascii="Arial" w:eastAsia="Times New Roman" w:hAnsi="Arial" w:cs="Arial"/>
          <w:sz w:val="23"/>
          <w:szCs w:val="23"/>
          <w:lang w:val="en-GB"/>
        </w:rPr>
        <w:t>S</w:t>
      </w:r>
      <w:r w:rsidR="00250CE5">
        <w:rPr>
          <w:rFonts w:ascii="Arial" w:eastAsia="Times New Roman" w:hAnsi="Arial" w:cs="Arial"/>
          <w:sz w:val="23"/>
          <w:szCs w:val="23"/>
          <w:lang w:val="en-GB"/>
        </w:rPr>
        <w:t>L)</w:t>
      </w:r>
      <w:r w:rsidRPr="009D7663">
        <w:rPr>
          <w:rFonts w:ascii="Arial" w:eastAsia="Times New Roman" w:hAnsi="Arial" w:cs="Arial"/>
          <w:sz w:val="23"/>
          <w:szCs w:val="23"/>
          <w:lang w:val="en-GB"/>
        </w:rPr>
        <w:t xml:space="preserve"> children were sat on a table at the front, right of the classroom. Average ability children and a child with additional learning needs (ALN) were sat on a table in the front, middle and the higher ability children were sat on two tables at the back of the classroom.</w:t>
      </w:r>
    </w:p>
    <w:p w14:paraId="32EED61F" w14:textId="1DB5E251"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 </w:t>
      </w:r>
    </w:p>
    <w:p w14:paraId="2856E547" w14:textId="5FEEEE5A" w:rsidR="7BF96982" w:rsidRPr="009B592F" w:rsidRDefault="7BF96982" w:rsidP="004C1024">
      <w:pPr>
        <w:spacing w:line="480" w:lineRule="auto"/>
        <w:rPr>
          <w:rFonts w:ascii="Arial" w:hAnsi="Arial" w:cs="Arial"/>
          <w:b/>
          <w:bCs/>
          <w:sz w:val="23"/>
          <w:szCs w:val="23"/>
          <w:lang w:val="en-GB"/>
        </w:rPr>
      </w:pPr>
      <w:r w:rsidRPr="009B592F">
        <w:rPr>
          <w:rFonts w:ascii="Arial" w:eastAsia="Times New Roman" w:hAnsi="Arial" w:cs="Arial"/>
          <w:b/>
          <w:bCs/>
          <w:sz w:val="23"/>
          <w:szCs w:val="23"/>
          <w:u w:val="single"/>
          <w:lang w:val="en-GB"/>
        </w:rPr>
        <w:t>Case Study</w:t>
      </w:r>
    </w:p>
    <w:p w14:paraId="1327E70F" w14:textId="119EC3AB"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Using Tripp’s Critical Incident Methodology during the observation, a critical incident was identified and investigated (Tripp, 2012) (See APPENDIX 2). At 9.25am, in the classroom, the teacher introduced a</w:t>
      </w:r>
      <w:r w:rsidR="00AD4A86">
        <w:rPr>
          <w:rFonts w:ascii="Arial" w:eastAsia="Times New Roman" w:hAnsi="Arial" w:cs="Arial"/>
          <w:sz w:val="23"/>
          <w:szCs w:val="23"/>
          <w:lang w:val="en-GB"/>
        </w:rPr>
        <w:t>n English</w:t>
      </w:r>
      <w:r w:rsidRPr="009D7663">
        <w:rPr>
          <w:rFonts w:ascii="Arial" w:eastAsia="Times New Roman" w:hAnsi="Arial" w:cs="Arial"/>
          <w:sz w:val="23"/>
          <w:szCs w:val="23"/>
          <w:lang w:val="en-GB"/>
        </w:rPr>
        <w:t xml:space="preserve"> </w:t>
      </w:r>
      <w:r w:rsidR="00046B6E">
        <w:rPr>
          <w:rFonts w:ascii="Arial" w:eastAsia="Times New Roman" w:hAnsi="Arial" w:cs="Arial"/>
          <w:sz w:val="23"/>
          <w:szCs w:val="23"/>
          <w:lang w:val="en-GB"/>
        </w:rPr>
        <w:t xml:space="preserve">Language </w:t>
      </w:r>
      <w:r w:rsidRPr="009D7663">
        <w:rPr>
          <w:rFonts w:ascii="Arial" w:eastAsia="Times New Roman" w:hAnsi="Arial" w:cs="Arial"/>
          <w:sz w:val="23"/>
          <w:szCs w:val="23"/>
          <w:lang w:val="en-GB"/>
        </w:rPr>
        <w:t xml:space="preserve">lesson with </w:t>
      </w:r>
      <w:r w:rsidR="009A0CC7">
        <w:rPr>
          <w:rFonts w:ascii="Arial" w:eastAsia="Times New Roman" w:hAnsi="Arial" w:cs="Arial"/>
          <w:sz w:val="23"/>
          <w:szCs w:val="23"/>
          <w:lang w:val="en-GB"/>
        </w:rPr>
        <w:t>the</w:t>
      </w:r>
      <w:r w:rsidRPr="009D7663">
        <w:rPr>
          <w:rFonts w:ascii="Arial" w:eastAsia="Times New Roman" w:hAnsi="Arial" w:cs="Arial"/>
          <w:sz w:val="23"/>
          <w:szCs w:val="23"/>
          <w:lang w:val="en-GB"/>
        </w:rPr>
        <w:t xml:space="preserve"> intention </w:t>
      </w:r>
      <w:r w:rsidR="009A0CC7">
        <w:rPr>
          <w:rFonts w:ascii="Arial" w:eastAsia="Times New Roman" w:hAnsi="Arial" w:cs="Arial"/>
          <w:sz w:val="23"/>
          <w:szCs w:val="23"/>
          <w:lang w:val="en-GB"/>
        </w:rPr>
        <w:t>of</w:t>
      </w:r>
      <w:r w:rsidRPr="009D7663">
        <w:rPr>
          <w:rFonts w:ascii="Arial" w:eastAsia="Times New Roman" w:hAnsi="Arial" w:cs="Arial"/>
          <w:sz w:val="23"/>
          <w:szCs w:val="23"/>
          <w:lang w:val="en-GB"/>
        </w:rPr>
        <w:t xml:space="preserve"> deriv</w:t>
      </w:r>
      <w:r w:rsidR="009A0CC7">
        <w:rPr>
          <w:rFonts w:ascii="Arial" w:eastAsia="Times New Roman" w:hAnsi="Arial" w:cs="Arial"/>
          <w:sz w:val="23"/>
          <w:szCs w:val="23"/>
          <w:lang w:val="en-GB"/>
        </w:rPr>
        <w:t>ing</w:t>
      </w:r>
      <w:r w:rsidRPr="009D7663">
        <w:rPr>
          <w:rFonts w:ascii="Arial" w:eastAsia="Times New Roman" w:hAnsi="Arial" w:cs="Arial"/>
          <w:sz w:val="23"/>
          <w:szCs w:val="23"/>
          <w:lang w:val="en-GB"/>
        </w:rPr>
        <w:t xml:space="preserve"> meaningful </w:t>
      </w:r>
      <w:r w:rsidRPr="009D7663">
        <w:rPr>
          <w:rFonts w:ascii="Arial" w:eastAsia="Times New Roman" w:hAnsi="Arial" w:cs="Arial"/>
          <w:sz w:val="23"/>
          <w:szCs w:val="23"/>
          <w:lang w:val="en-GB"/>
        </w:rPr>
        <w:lastRenderedPageBreak/>
        <w:t>inferences</w:t>
      </w:r>
      <w:r w:rsidR="00BD556A">
        <w:rPr>
          <w:rFonts w:ascii="Arial" w:eastAsia="Times New Roman" w:hAnsi="Arial" w:cs="Arial"/>
          <w:sz w:val="23"/>
          <w:szCs w:val="23"/>
          <w:lang w:val="en-GB"/>
        </w:rPr>
        <w:t xml:space="preserve"> from pictures</w:t>
      </w:r>
      <w:r w:rsidR="00C22D85">
        <w:rPr>
          <w:rFonts w:ascii="Arial" w:eastAsia="Times New Roman" w:hAnsi="Arial" w:cs="Arial"/>
          <w:sz w:val="23"/>
          <w:szCs w:val="23"/>
          <w:lang w:val="en-GB"/>
        </w:rPr>
        <w:t>,</w:t>
      </w:r>
      <w:r w:rsidRPr="009D7663">
        <w:rPr>
          <w:rFonts w:ascii="Arial" w:eastAsia="Times New Roman" w:hAnsi="Arial" w:cs="Arial"/>
          <w:sz w:val="23"/>
          <w:szCs w:val="23"/>
          <w:lang w:val="en-GB"/>
        </w:rPr>
        <w:t xml:space="preserve"> focusing on the </w:t>
      </w:r>
      <w:r w:rsidR="00C22D85">
        <w:rPr>
          <w:rFonts w:ascii="Arial" w:eastAsia="Times New Roman" w:hAnsi="Arial" w:cs="Arial"/>
          <w:sz w:val="23"/>
          <w:szCs w:val="23"/>
          <w:lang w:val="en-GB"/>
        </w:rPr>
        <w:t>‘</w:t>
      </w:r>
      <w:r w:rsidRPr="009D7663">
        <w:rPr>
          <w:rFonts w:ascii="Arial" w:eastAsia="Times New Roman" w:hAnsi="Arial" w:cs="Arial"/>
          <w:sz w:val="23"/>
          <w:szCs w:val="23"/>
          <w:lang w:val="en-GB"/>
        </w:rPr>
        <w:t>What Matters Statement</w:t>
      </w:r>
      <w:r w:rsidR="00C22D85">
        <w:rPr>
          <w:rFonts w:ascii="Arial" w:eastAsia="Times New Roman" w:hAnsi="Arial" w:cs="Arial"/>
          <w:sz w:val="23"/>
          <w:szCs w:val="23"/>
          <w:lang w:val="en-GB"/>
        </w:rPr>
        <w:t>’</w:t>
      </w:r>
      <w:r w:rsidRPr="009D7663">
        <w:rPr>
          <w:rFonts w:ascii="Arial" w:eastAsia="Times New Roman" w:hAnsi="Arial" w:cs="Arial"/>
          <w:sz w:val="23"/>
          <w:szCs w:val="23"/>
          <w:lang w:val="en-GB"/>
        </w:rPr>
        <w:t>: ‘Understanding languages is key to understanding the world around us’ (Welsh Government, 2019).</w:t>
      </w:r>
    </w:p>
    <w:p w14:paraId="4298275C" w14:textId="46A5D8A7"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The </w:t>
      </w:r>
      <w:r w:rsidR="005E7CDA">
        <w:rPr>
          <w:rFonts w:ascii="Arial" w:eastAsia="Times New Roman" w:hAnsi="Arial" w:cs="Arial"/>
          <w:sz w:val="23"/>
          <w:szCs w:val="23"/>
          <w:lang w:val="en-GB"/>
        </w:rPr>
        <w:t>pupils</w:t>
      </w:r>
      <w:r w:rsidR="00A613ED">
        <w:rPr>
          <w:rFonts w:ascii="Arial" w:eastAsia="Times New Roman" w:hAnsi="Arial" w:cs="Arial"/>
          <w:sz w:val="23"/>
          <w:szCs w:val="23"/>
          <w:lang w:val="en-GB"/>
        </w:rPr>
        <w:t xml:space="preserve"> </w:t>
      </w:r>
      <w:r w:rsidR="00F36F7A">
        <w:rPr>
          <w:rFonts w:ascii="Arial" w:eastAsia="Times New Roman" w:hAnsi="Arial" w:cs="Arial"/>
          <w:sz w:val="23"/>
          <w:szCs w:val="23"/>
          <w:lang w:val="en-GB"/>
        </w:rPr>
        <w:t>were</w:t>
      </w:r>
      <w:r w:rsidRPr="009D7663">
        <w:rPr>
          <w:rFonts w:ascii="Arial" w:eastAsia="Times New Roman" w:hAnsi="Arial" w:cs="Arial"/>
          <w:sz w:val="23"/>
          <w:szCs w:val="23"/>
          <w:lang w:val="en-GB"/>
        </w:rPr>
        <w:t xml:space="preserve"> engaged when the teacher asked the</w:t>
      </w:r>
      <w:r w:rsidR="00F36F7A">
        <w:rPr>
          <w:rFonts w:ascii="Arial" w:eastAsia="Times New Roman" w:hAnsi="Arial" w:cs="Arial"/>
          <w:sz w:val="23"/>
          <w:szCs w:val="23"/>
          <w:lang w:val="en-GB"/>
        </w:rPr>
        <w:t>m</w:t>
      </w:r>
      <w:r w:rsidRPr="009D7663">
        <w:rPr>
          <w:rFonts w:ascii="Arial" w:eastAsia="Times New Roman" w:hAnsi="Arial" w:cs="Arial"/>
          <w:sz w:val="23"/>
          <w:szCs w:val="23"/>
          <w:lang w:val="en-GB"/>
        </w:rPr>
        <w:t xml:space="preserve"> questions and asked them to write their answers on their own whiteboard</w:t>
      </w:r>
      <w:r w:rsidR="00A613ED">
        <w:rPr>
          <w:rFonts w:ascii="Arial" w:eastAsia="Times New Roman" w:hAnsi="Arial" w:cs="Arial"/>
          <w:sz w:val="23"/>
          <w:szCs w:val="23"/>
          <w:lang w:val="en-GB"/>
        </w:rPr>
        <w:t>s</w:t>
      </w:r>
      <w:r w:rsidRPr="009D7663">
        <w:rPr>
          <w:rFonts w:ascii="Arial" w:eastAsia="Times New Roman" w:hAnsi="Arial" w:cs="Arial"/>
          <w:sz w:val="23"/>
          <w:szCs w:val="23"/>
          <w:lang w:val="en-GB"/>
        </w:rPr>
        <w:t xml:space="preserve"> </w:t>
      </w:r>
      <w:r w:rsidR="00A613ED">
        <w:rPr>
          <w:rFonts w:ascii="Arial" w:eastAsia="Times New Roman" w:hAnsi="Arial" w:cs="Arial"/>
          <w:sz w:val="23"/>
          <w:szCs w:val="23"/>
          <w:lang w:val="en-GB"/>
        </w:rPr>
        <w:t>then</w:t>
      </w:r>
      <w:r w:rsidRPr="009D7663">
        <w:rPr>
          <w:rFonts w:ascii="Arial" w:eastAsia="Times New Roman" w:hAnsi="Arial" w:cs="Arial"/>
          <w:sz w:val="23"/>
          <w:szCs w:val="23"/>
          <w:lang w:val="en-GB"/>
        </w:rPr>
        <w:t xml:space="preserve"> raise their hand to share their answer. Child A raised their hand to share </w:t>
      </w:r>
      <w:r w:rsidR="00A613ED">
        <w:rPr>
          <w:rFonts w:ascii="Arial" w:eastAsia="Times New Roman" w:hAnsi="Arial" w:cs="Arial"/>
          <w:sz w:val="23"/>
          <w:szCs w:val="23"/>
          <w:lang w:val="en-GB"/>
        </w:rPr>
        <w:t>her</w:t>
      </w:r>
      <w:r w:rsidRPr="009D7663">
        <w:rPr>
          <w:rFonts w:ascii="Arial" w:eastAsia="Times New Roman" w:hAnsi="Arial" w:cs="Arial"/>
          <w:sz w:val="23"/>
          <w:szCs w:val="23"/>
          <w:lang w:val="en-GB"/>
        </w:rPr>
        <w:t xml:space="preserve"> answer. During this period, the class pupils who were eager to share their answers</w:t>
      </w:r>
      <w:r w:rsidR="000700D2">
        <w:rPr>
          <w:rFonts w:ascii="Arial" w:eastAsia="Times New Roman" w:hAnsi="Arial" w:cs="Arial"/>
          <w:sz w:val="23"/>
          <w:szCs w:val="23"/>
          <w:lang w:val="en-GB"/>
        </w:rPr>
        <w:t>,</w:t>
      </w:r>
      <w:r w:rsidRPr="009D7663">
        <w:rPr>
          <w:rFonts w:ascii="Arial" w:eastAsia="Times New Roman" w:hAnsi="Arial" w:cs="Arial"/>
          <w:sz w:val="23"/>
          <w:szCs w:val="23"/>
          <w:lang w:val="en-GB"/>
        </w:rPr>
        <w:t xml:space="preserve"> raised their hands</w:t>
      </w:r>
      <w:r w:rsidR="000700D2">
        <w:rPr>
          <w:rFonts w:ascii="Arial" w:eastAsia="Times New Roman" w:hAnsi="Arial" w:cs="Arial"/>
          <w:sz w:val="23"/>
          <w:szCs w:val="23"/>
          <w:lang w:val="en-GB"/>
        </w:rPr>
        <w:t xml:space="preserve"> and</w:t>
      </w:r>
      <w:r w:rsidRPr="009D7663">
        <w:rPr>
          <w:rFonts w:ascii="Arial" w:eastAsia="Times New Roman" w:hAnsi="Arial" w:cs="Arial"/>
          <w:sz w:val="23"/>
          <w:szCs w:val="23"/>
          <w:lang w:val="en-GB"/>
        </w:rPr>
        <w:t xml:space="preserve"> patiently wait</w:t>
      </w:r>
      <w:r w:rsidR="000700D2">
        <w:rPr>
          <w:rFonts w:ascii="Arial" w:eastAsia="Times New Roman" w:hAnsi="Arial" w:cs="Arial"/>
          <w:sz w:val="23"/>
          <w:szCs w:val="23"/>
          <w:lang w:val="en-GB"/>
        </w:rPr>
        <w:t>ed</w:t>
      </w:r>
      <w:r w:rsidRPr="009D7663">
        <w:rPr>
          <w:rFonts w:ascii="Arial" w:eastAsia="Times New Roman" w:hAnsi="Arial" w:cs="Arial"/>
          <w:sz w:val="23"/>
          <w:szCs w:val="23"/>
          <w:lang w:val="en-GB"/>
        </w:rPr>
        <w:t xml:space="preserve"> their turn, were called one-by-one, in no </w:t>
      </w:r>
      <w:r w:rsidR="00BA321A" w:rsidRPr="009D7663">
        <w:rPr>
          <w:rFonts w:ascii="Arial" w:eastAsia="Times New Roman" w:hAnsi="Arial" w:cs="Arial"/>
          <w:sz w:val="23"/>
          <w:szCs w:val="23"/>
          <w:lang w:val="en-GB"/>
        </w:rPr>
        <w:t>order</w:t>
      </w:r>
      <w:r w:rsidRPr="009D7663">
        <w:rPr>
          <w:rFonts w:ascii="Arial" w:eastAsia="Times New Roman" w:hAnsi="Arial" w:cs="Arial"/>
          <w:sz w:val="23"/>
          <w:szCs w:val="23"/>
          <w:lang w:val="en-GB"/>
        </w:rPr>
        <w:t xml:space="preserve"> by the teacher. With a hand in raised, </w:t>
      </w:r>
      <w:r w:rsidR="008F258C">
        <w:rPr>
          <w:rFonts w:ascii="Arial" w:eastAsia="Times New Roman" w:hAnsi="Arial" w:cs="Arial"/>
          <w:sz w:val="23"/>
          <w:szCs w:val="23"/>
          <w:lang w:val="en-GB"/>
        </w:rPr>
        <w:t>C</w:t>
      </w:r>
      <w:r w:rsidRPr="009D7663">
        <w:rPr>
          <w:rFonts w:ascii="Arial" w:eastAsia="Times New Roman" w:hAnsi="Arial" w:cs="Arial"/>
          <w:sz w:val="23"/>
          <w:szCs w:val="23"/>
          <w:lang w:val="en-GB"/>
        </w:rPr>
        <w:t xml:space="preserve">hild A was called for her answer nearly a minute later. She shared an answer she had not written on her whiteboard but shared her written answer when the teacher asked for it, however she was not quite on the right lines when answering the question. This </w:t>
      </w:r>
      <w:r w:rsidR="00A9486C">
        <w:rPr>
          <w:rFonts w:ascii="Arial" w:eastAsia="Times New Roman" w:hAnsi="Arial" w:cs="Arial"/>
          <w:sz w:val="23"/>
          <w:szCs w:val="23"/>
          <w:lang w:val="en-GB"/>
        </w:rPr>
        <w:t>led to</w:t>
      </w:r>
      <w:r w:rsidRPr="009D7663">
        <w:rPr>
          <w:rFonts w:ascii="Arial" w:eastAsia="Times New Roman" w:hAnsi="Arial" w:cs="Arial"/>
          <w:sz w:val="23"/>
          <w:szCs w:val="23"/>
          <w:lang w:val="en-GB"/>
        </w:rPr>
        <w:t xml:space="preserve"> Child A completely rubbing out her answer without looking at how she could improve her current knowledge</w:t>
      </w:r>
      <w:r w:rsidR="00004401">
        <w:rPr>
          <w:rFonts w:ascii="Arial" w:eastAsia="Times New Roman" w:hAnsi="Arial" w:cs="Arial"/>
          <w:sz w:val="23"/>
          <w:szCs w:val="23"/>
          <w:lang w:val="en-GB"/>
        </w:rPr>
        <w:t>. F</w:t>
      </w:r>
      <w:r w:rsidRPr="009D7663">
        <w:rPr>
          <w:rFonts w:ascii="Arial" w:eastAsia="Times New Roman" w:hAnsi="Arial" w:cs="Arial"/>
          <w:sz w:val="23"/>
          <w:szCs w:val="23"/>
          <w:lang w:val="en-GB"/>
        </w:rPr>
        <w:t>or the re</w:t>
      </w:r>
      <w:r w:rsidR="00004401">
        <w:rPr>
          <w:rFonts w:ascii="Arial" w:eastAsia="Times New Roman" w:hAnsi="Arial" w:cs="Arial"/>
          <w:sz w:val="23"/>
          <w:szCs w:val="23"/>
          <w:lang w:val="en-GB"/>
        </w:rPr>
        <w:t>mainder</w:t>
      </w:r>
      <w:r w:rsidRPr="009D7663">
        <w:rPr>
          <w:rFonts w:ascii="Arial" w:eastAsia="Times New Roman" w:hAnsi="Arial" w:cs="Arial"/>
          <w:sz w:val="23"/>
          <w:szCs w:val="23"/>
          <w:lang w:val="en-GB"/>
        </w:rPr>
        <w:t xml:space="preserve"> of the lesson</w:t>
      </w:r>
      <w:r w:rsidR="00E64BE4">
        <w:rPr>
          <w:rFonts w:ascii="Arial" w:eastAsia="Times New Roman" w:hAnsi="Arial" w:cs="Arial"/>
          <w:sz w:val="23"/>
          <w:szCs w:val="23"/>
          <w:lang w:val="en-GB"/>
        </w:rPr>
        <w:t>,</w:t>
      </w:r>
      <w:r w:rsidRPr="009D7663">
        <w:rPr>
          <w:rFonts w:ascii="Arial" w:eastAsia="Times New Roman" w:hAnsi="Arial" w:cs="Arial"/>
          <w:sz w:val="23"/>
          <w:szCs w:val="23"/>
          <w:lang w:val="en-GB"/>
        </w:rPr>
        <w:t xml:space="preserve"> when</w:t>
      </w:r>
      <w:r w:rsidR="00004401">
        <w:rPr>
          <w:rFonts w:ascii="Arial" w:eastAsia="Times New Roman" w:hAnsi="Arial" w:cs="Arial"/>
          <w:sz w:val="23"/>
          <w:szCs w:val="23"/>
          <w:lang w:val="en-GB"/>
        </w:rPr>
        <w:t>ever</w:t>
      </w:r>
      <w:r w:rsidRPr="009D7663">
        <w:rPr>
          <w:rFonts w:ascii="Arial" w:eastAsia="Times New Roman" w:hAnsi="Arial" w:cs="Arial"/>
          <w:sz w:val="23"/>
          <w:szCs w:val="23"/>
          <w:lang w:val="en-GB"/>
        </w:rPr>
        <w:t xml:space="preserve"> the teacher asked the class a question, Child A raised a hand but nervously </w:t>
      </w:r>
      <w:r w:rsidR="00E64BE4">
        <w:rPr>
          <w:rFonts w:ascii="Arial" w:eastAsia="Times New Roman" w:hAnsi="Arial" w:cs="Arial"/>
          <w:sz w:val="23"/>
          <w:szCs w:val="23"/>
          <w:lang w:val="en-GB"/>
        </w:rPr>
        <w:t>lowered it</w:t>
      </w:r>
      <w:r w:rsidRPr="009D7663">
        <w:rPr>
          <w:rFonts w:ascii="Arial" w:eastAsia="Times New Roman" w:hAnsi="Arial" w:cs="Arial"/>
          <w:sz w:val="23"/>
          <w:szCs w:val="23"/>
          <w:lang w:val="en-GB"/>
        </w:rPr>
        <w:t xml:space="preserve"> before she could be called to share her answer. This </w:t>
      </w:r>
      <w:r w:rsidR="002429A5">
        <w:rPr>
          <w:rFonts w:ascii="Arial" w:eastAsia="Times New Roman" w:hAnsi="Arial" w:cs="Arial"/>
          <w:sz w:val="23"/>
          <w:szCs w:val="23"/>
          <w:lang w:val="en-GB"/>
        </w:rPr>
        <w:t>was</w:t>
      </w:r>
      <w:r w:rsidRPr="009D7663">
        <w:rPr>
          <w:rFonts w:ascii="Arial" w:eastAsia="Times New Roman" w:hAnsi="Arial" w:cs="Arial"/>
          <w:sz w:val="23"/>
          <w:szCs w:val="23"/>
          <w:lang w:val="en-GB"/>
        </w:rPr>
        <w:t xml:space="preserve"> an issue for Child A’s learning experience as it prevented her from receiving</w:t>
      </w:r>
      <w:r w:rsidR="002429A5">
        <w:rPr>
          <w:rFonts w:ascii="Arial" w:eastAsia="Times New Roman" w:hAnsi="Arial" w:cs="Arial"/>
          <w:sz w:val="23"/>
          <w:szCs w:val="23"/>
          <w:lang w:val="en-GB"/>
        </w:rPr>
        <w:t xml:space="preserve"> meaningful</w:t>
      </w:r>
      <w:r w:rsidRPr="009D7663">
        <w:rPr>
          <w:rFonts w:ascii="Arial" w:eastAsia="Times New Roman" w:hAnsi="Arial" w:cs="Arial"/>
          <w:sz w:val="23"/>
          <w:szCs w:val="23"/>
          <w:lang w:val="en-GB"/>
        </w:rPr>
        <w:t xml:space="preserve"> feedback from the teacher. This incident may have occurred due to Child A lacking belief in herself due to negative self-esteem, becoming disengaged in the discussion or may have occurred due to Child A’s answer differing from her peers and thus</w:t>
      </w:r>
      <w:r w:rsidR="00CE5B3F">
        <w:rPr>
          <w:rFonts w:ascii="Arial" w:eastAsia="Times New Roman" w:hAnsi="Arial" w:cs="Arial"/>
          <w:sz w:val="23"/>
          <w:szCs w:val="23"/>
          <w:lang w:val="en-GB"/>
        </w:rPr>
        <w:t xml:space="preserve"> </w:t>
      </w:r>
      <w:r w:rsidRPr="009D7663">
        <w:rPr>
          <w:rFonts w:ascii="Arial" w:eastAsia="Times New Roman" w:hAnsi="Arial" w:cs="Arial"/>
          <w:sz w:val="23"/>
          <w:szCs w:val="23"/>
          <w:lang w:val="en-GB"/>
        </w:rPr>
        <w:t>lack</w:t>
      </w:r>
      <w:r w:rsidR="00B02A02">
        <w:rPr>
          <w:rFonts w:ascii="Arial" w:eastAsia="Times New Roman" w:hAnsi="Arial" w:cs="Arial"/>
          <w:sz w:val="23"/>
          <w:szCs w:val="23"/>
          <w:lang w:val="en-GB"/>
        </w:rPr>
        <w:t>ing</w:t>
      </w:r>
      <w:r w:rsidR="00CE5B3F">
        <w:rPr>
          <w:rFonts w:ascii="Arial" w:eastAsia="Times New Roman" w:hAnsi="Arial" w:cs="Arial"/>
          <w:sz w:val="23"/>
          <w:szCs w:val="23"/>
          <w:lang w:val="en-GB"/>
        </w:rPr>
        <w:t xml:space="preserve"> </w:t>
      </w:r>
      <w:r w:rsidRPr="009D7663">
        <w:rPr>
          <w:rFonts w:ascii="Arial" w:eastAsia="Times New Roman" w:hAnsi="Arial" w:cs="Arial"/>
          <w:sz w:val="23"/>
          <w:szCs w:val="23"/>
          <w:lang w:val="en-GB"/>
        </w:rPr>
        <w:t>confidence in her own answers.</w:t>
      </w:r>
    </w:p>
    <w:p w14:paraId="77CFEE42" w14:textId="550ED10E" w:rsidR="7BF96982" w:rsidRPr="009D7663" w:rsidRDefault="00BD556A" w:rsidP="004C1024">
      <w:pPr>
        <w:spacing w:line="480" w:lineRule="auto"/>
        <w:rPr>
          <w:rFonts w:ascii="Arial" w:hAnsi="Arial" w:cs="Arial"/>
          <w:sz w:val="23"/>
          <w:szCs w:val="23"/>
          <w:lang w:val="en-GB"/>
        </w:rPr>
      </w:pPr>
      <w:r>
        <w:rPr>
          <w:rFonts w:ascii="Arial" w:eastAsia="Times New Roman" w:hAnsi="Arial" w:cs="Arial"/>
          <w:sz w:val="23"/>
          <w:szCs w:val="23"/>
          <w:lang w:val="en-GB"/>
        </w:rPr>
        <w:t>During</w:t>
      </w:r>
      <w:r w:rsidR="00B972E4">
        <w:rPr>
          <w:rFonts w:ascii="Arial" w:eastAsia="Times New Roman" w:hAnsi="Arial" w:cs="Arial"/>
          <w:sz w:val="23"/>
          <w:szCs w:val="23"/>
          <w:lang w:val="en-GB"/>
        </w:rPr>
        <w:t xml:space="preserve"> the</w:t>
      </w:r>
      <w:r w:rsidR="00C358A0">
        <w:rPr>
          <w:rFonts w:ascii="Arial" w:eastAsia="Times New Roman" w:hAnsi="Arial" w:cs="Arial"/>
          <w:sz w:val="23"/>
          <w:szCs w:val="23"/>
          <w:lang w:val="en-GB"/>
        </w:rPr>
        <w:t xml:space="preserve"> </w:t>
      </w:r>
      <w:r w:rsidR="006659A7">
        <w:rPr>
          <w:rFonts w:ascii="Arial" w:eastAsia="Times New Roman" w:hAnsi="Arial" w:cs="Arial"/>
          <w:sz w:val="23"/>
          <w:szCs w:val="23"/>
          <w:lang w:val="en-GB"/>
        </w:rPr>
        <w:t>observation</w:t>
      </w:r>
      <w:r w:rsidR="00B972E4">
        <w:rPr>
          <w:rFonts w:ascii="Arial" w:eastAsia="Times New Roman" w:hAnsi="Arial" w:cs="Arial"/>
          <w:sz w:val="23"/>
          <w:szCs w:val="23"/>
          <w:lang w:val="en-GB"/>
        </w:rPr>
        <w:t xml:space="preserve">, </w:t>
      </w:r>
      <w:r w:rsidR="7BF96982" w:rsidRPr="009D7663">
        <w:rPr>
          <w:rFonts w:ascii="Arial" w:eastAsia="Times New Roman" w:hAnsi="Arial" w:cs="Arial"/>
          <w:sz w:val="23"/>
          <w:szCs w:val="23"/>
          <w:lang w:val="en-GB"/>
        </w:rPr>
        <w:t>evident</w:t>
      </w:r>
      <w:r w:rsidR="00B972E4">
        <w:rPr>
          <w:rFonts w:ascii="Arial" w:eastAsia="Times New Roman" w:hAnsi="Arial" w:cs="Arial"/>
          <w:sz w:val="23"/>
          <w:szCs w:val="23"/>
          <w:lang w:val="en-GB"/>
        </w:rPr>
        <w:t>ly</w:t>
      </w:r>
      <w:r w:rsidR="7BF96982" w:rsidRPr="009D7663">
        <w:rPr>
          <w:rFonts w:ascii="Arial" w:eastAsia="Times New Roman" w:hAnsi="Arial" w:cs="Arial"/>
          <w:sz w:val="23"/>
          <w:szCs w:val="23"/>
          <w:lang w:val="en-GB"/>
        </w:rPr>
        <w:t xml:space="preserve"> the four purposes of education which are to develop ambitious, capable learners; ethically, informed citizens; enterprising, creative individuals and healthy, confident individuals (Donaldson, 2015) have been incorporated into the lesson. For instance, the teacher used an interactive whiteboard to explain the work, this encourage</w:t>
      </w:r>
      <w:r w:rsidR="00163591">
        <w:rPr>
          <w:rFonts w:ascii="Arial" w:eastAsia="Times New Roman" w:hAnsi="Arial" w:cs="Arial"/>
          <w:sz w:val="23"/>
          <w:szCs w:val="23"/>
          <w:lang w:val="en-GB"/>
        </w:rPr>
        <w:t>d</w:t>
      </w:r>
      <w:r w:rsidR="7BF96982" w:rsidRPr="009D7663">
        <w:rPr>
          <w:rFonts w:ascii="Arial" w:eastAsia="Times New Roman" w:hAnsi="Arial" w:cs="Arial"/>
          <w:sz w:val="23"/>
          <w:szCs w:val="23"/>
          <w:lang w:val="en-GB"/>
        </w:rPr>
        <w:t xml:space="preserve"> the children to stay engaged and motivated to learn</w:t>
      </w:r>
      <w:r w:rsidR="00163591">
        <w:rPr>
          <w:rFonts w:ascii="Arial" w:eastAsia="Times New Roman" w:hAnsi="Arial" w:cs="Arial"/>
          <w:sz w:val="23"/>
          <w:szCs w:val="23"/>
          <w:lang w:val="en-GB"/>
        </w:rPr>
        <w:t>,</w:t>
      </w:r>
      <w:r w:rsidR="7BF96982" w:rsidRPr="009D7663">
        <w:rPr>
          <w:rFonts w:ascii="Arial" w:eastAsia="Times New Roman" w:hAnsi="Arial" w:cs="Arial"/>
          <w:sz w:val="23"/>
          <w:szCs w:val="23"/>
          <w:lang w:val="en-GB"/>
        </w:rPr>
        <w:t xml:space="preserve"> alongside writing their answers on their own whiteboard which </w:t>
      </w:r>
      <w:r w:rsidR="008E2D91">
        <w:rPr>
          <w:rFonts w:ascii="Arial" w:eastAsia="Times New Roman" w:hAnsi="Arial" w:cs="Arial"/>
          <w:sz w:val="23"/>
          <w:szCs w:val="23"/>
          <w:lang w:val="en-GB"/>
        </w:rPr>
        <w:t>facilitates</w:t>
      </w:r>
      <w:r w:rsidR="7BF96982" w:rsidRPr="009D7663">
        <w:rPr>
          <w:rFonts w:ascii="Arial" w:eastAsia="Times New Roman" w:hAnsi="Arial" w:cs="Arial"/>
          <w:sz w:val="23"/>
          <w:szCs w:val="23"/>
          <w:lang w:val="en-GB"/>
        </w:rPr>
        <w:t xml:space="preserve"> </w:t>
      </w:r>
      <w:r w:rsidR="008E2D91">
        <w:rPr>
          <w:rFonts w:ascii="Arial" w:eastAsia="Times New Roman" w:hAnsi="Arial" w:cs="Arial"/>
          <w:sz w:val="23"/>
          <w:szCs w:val="23"/>
          <w:lang w:val="en-GB"/>
        </w:rPr>
        <w:t xml:space="preserve">building </w:t>
      </w:r>
      <w:r w:rsidR="7BF96982" w:rsidRPr="009D7663">
        <w:rPr>
          <w:rFonts w:ascii="Arial" w:eastAsia="Times New Roman" w:hAnsi="Arial" w:cs="Arial"/>
          <w:sz w:val="23"/>
          <w:szCs w:val="23"/>
          <w:lang w:val="en-GB"/>
        </w:rPr>
        <w:t xml:space="preserve">memory of the information they </w:t>
      </w:r>
      <w:r w:rsidR="00C34728">
        <w:rPr>
          <w:rFonts w:ascii="Arial" w:eastAsia="Times New Roman" w:hAnsi="Arial" w:cs="Arial"/>
          <w:sz w:val="23"/>
          <w:szCs w:val="23"/>
          <w:lang w:val="en-GB"/>
        </w:rPr>
        <w:t>have</w:t>
      </w:r>
      <w:r w:rsidR="7BF96982" w:rsidRPr="009D7663">
        <w:rPr>
          <w:rFonts w:ascii="Arial" w:eastAsia="Times New Roman" w:hAnsi="Arial" w:cs="Arial"/>
          <w:sz w:val="23"/>
          <w:szCs w:val="23"/>
          <w:lang w:val="en-GB"/>
        </w:rPr>
        <w:t xml:space="preserve"> writ</w:t>
      </w:r>
      <w:r w:rsidR="00C34728">
        <w:rPr>
          <w:rFonts w:ascii="Arial" w:eastAsia="Times New Roman" w:hAnsi="Arial" w:cs="Arial"/>
          <w:sz w:val="23"/>
          <w:szCs w:val="23"/>
          <w:lang w:val="en-GB"/>
        </w:rPr>
        <w:t>ten</w:t>
      </w:r>
      <w:r w:rsidR="7BF96982" w:rsidRPr="009D7663">
        <w:rPr>
          <w:rFonts w:ascii="Arial" w:eastAsia="Times New Roman" w:hAnsi="Arial" w:cs="Arial"/>
          <w:sz w:val="23"/>
          <w:szCs w:val="23"/>
          <w:lang w:val="en-GB"/>
        </w:rPr>
        <w:t xml:space="preserve"> and</w:t>
      </w:r>
      <w:r w:rsidR="007D43EE">
        <w:rPr>
          <w:rFonts w:ascii="Arial" w:eastAsia="Times New Roman" w:hAnsi="Arial" w:cs="Arial"/>
          <w:sz w:val="23"/>
          <w:szCs w:val="23"/>
          <w:lang w:val="en-GB"/>
        </w:rPr>
        <w:t xml:space="preserve"> </w:t>
      </w:r>
      <w:r w:rsidR="7BF96982" w:rsidRPr="009D7663">
        <w:rPr>
          <w:rFonts w:ascii="Arial" w:eastAsia="Times New Roman" w:hAnsi="Arial" w:cs="Arial"/>
          <w:sz w:val="23"/>
          <w:szCs w:val="23"/>
          <w:lang w:val="en-GB"/>
        </w:rPr>
        <w:t>learn</w:t>
      </w:r>
      <w:r w:rsidR="007D43EE">
        <w:rPr>
          <w:rFonts w:ascii="Arial" w:eastAsia="Times New Roman" w:hAnsi="Arial" w:cs="Arial"/>
          <w:sz w:val="23"/>
          <w:szCs w:val="23"/>
          <w:lang w:val="en-GB"/>
        </w:rPr>
        <w:t>ed</w:t>
      </w:r>
      <w:r w:rsidR="7BF96982" w:rsidRPr="009D7663">
        <w:rPr>
          <w:rFonts w:ascii="Arial" w:eastAsia="Times New Roman" w:hAnsi="Arial" w:cs="Arial"/>
          <w:sz w:val="23"/>
          <w:szCs w:val="23"/>
          <w:lang w:val="en-GB"/>
        </w:rPr>
        <w:t xml:space="preserve"> (Knight, Pennant &amp; Piggot, 2005; </w:t>
      </w:r>
      <w:proofErr w:type="spellStart"/>
      <w:r w:rsidR="7BF96982" w:rsidRPr="009D7663">
        <w:rPr>
          <w:rFonts w:ascii="Arial" w:eastAsia="Times New Roman" w:hAnsi="Arial" w:cs="Arial"/>
          <w:sz w:val="23"/>
          <w:szCs w:val="23"/>
          <w:lang w:val="en-GB"/>
        </w:rPr>
        <w:t>Syahputri</w:t>
      </w:r>
      <w:proofErr w:type="spellEnd"/>
      <w:r w:rsidR="7BF96982" w:rsidRPr="009D7663">
        <w:rPr>
          <w:rFonts w:ascii="Arial" w:eastAsia="Times New Roman" w:hAnsi="Arial" w:cs="Arial"/>
          <w:sz w:val="23"/>
          <w:szCs w:val="23"/>
          <w:lang w:val="en-GB"/>
        </w:rPr>
        <w:t xml:space="preserve"> et al., 2020) This </w:t>
      </w:r>
      <w:r w:rsidR="7BF96982" w:rsidRPr="009D7663">
        <w:rPr>
          <w:rFonts w:ascii="Arial" w:eastAsia="Times New Roman" w:hAnsi="Arial" w:cs="Arial"/>
          <w:sz w:val="23"/>
          <w:szCs w:val="23"/>
          <w:lang w:val="en-GB"/>
        </w:rPr>
        <w:lastRenderedPageBreak/>
        <w:t>contributes to guiding children to be</w:t>
      </w:r>
      <w:r w:rsidR="007D43EE">
        <w:rPr>
          <w:rFonts w:ascii="Arial" w:eastAsia="Times New Roman" w:hAnsi="Arial" w:cs="Arial"/>
          <w:sz w:val="23"/>
          <w:szCs w:val="23"/>
          <w:lang w:val="en-GB"/>
        </w:rPr>
        <w:t>come</w:t>
      </w:r>
      <w:r w:rsidR="7BF96982" w:rsidRPr="009D7663">
        <w:rPr>
          <w:rFonts w:ascii="Arial" w:eastAsia="Times New Roman" w:hAnsi="Arial" w:cs="Arial"/>
          <w:sz w:val="23"/>
          <w:szCs w:val="23"/>
          <w:lang w:val="en-GB"/>
        </w:rPr>
        <w:t xml:space="preserve"> ambitious, capable learners as writing their answers on whiteboards would help them to understand and explain the information they are learning (Donaldson, 2015)</w:t>
      </w:r>
      <w:r w:rsidR="00A100BE">
        <w:rPr>
          <w:rFonts w:ascii="Arial" w:eastAsia="Times New Roman" w:hAnsi="Arial" w:cs="Arial"/>
          <w:sz w:val="23"/>
          <w:szCs w:val="23"/>
          <w:lang w:val="en-GB"/>
        </w:rPr>
        <w:t xml:space="preserve">, therefore giving them independence and confidence </w:t>
      </w:r>
      <w:r w:rsidR="000B6FC3">
        <w:rPr>
          <w:rFonts w:ascii="Arial" w:eastAsia="Times New Roman" w:hAnsi="Arial" w:cs="Arial"/>
          <w:sz w:val="23"/>
          <w:szCs w:val="23"/>
          <w:lang w:val="en-GB"/>
        </w:rPr>
        <w:t>as learners</w:t>
      </w:r>
      <w:r w:rsidR="007D43EE">
        <w:rPr>
          <w:rFonts w:ascii="Arial" w:eastAsia="Times New Roman" w:hAnsi="Arial" w:cs="Arial"/>
          <w:sz w:val="23"/>
          <w:szCs w:val="23"/>
          <w:lang w:val="en-GB"/>
        </w:rPr>
        <w:t>.</w:t>
      </w:r>
    </w:p>
    <w:p w14:paraId="2E0F7601" w14:textId="520D6513" w:rsidR="7BF96982" w:rsidRPr="009D7663" w:rsidRDefault="001F6BC5" w:rsidP="004C1024">
      <w:pPr>
        <w:spacing w:line="480" w:lineRule="auto"/>
        <w:rPr>
          <w:rFonts w:ascii="Arial" w:hAnsi="Arial" w:cs="Arial"/>
          <w:sz w:val="23"/>
          <w:szCs w:val="23"/>
          <w:lang w:val="en-GB"/>
        </w:rPr>
      </w:pPr>
      <w:r>
        <w:rPr>
          <w:rFonts w:ascii="Arial" w:eastAsia="Times New Roman" w:hAnsi="Arial" w:cs="Arial"/>
          <w:sz w:val="23"/>
          <w:szCs w:val="23"/>
          <w:lang w:val="en-GB"/>
        </w:rPr>
        <w:t>Buildin</w:t>
      </w:r>
      <w:r w:rsidR="004A0AC6">
        <w:rPr>
          <w:rFonts w:ascii="Arial" w:eastAsia="Times New Roman" w:hAnsi="Arial" w:cs="Arial"/>
          <w:sz w:val="23"/>
          <w:szCs w:val="23"/>
          <w:lang w:val="en-GB"/>
        </w:rPr>
        <w:t>g on</w:t>
      </w:r>
      <w:r w:rsidR="006659A7">
        <w:rPr>
          <w:rFonts w:ascii="Arial" w:eastAsia="Times New Roman" w:hAnsi="Arial" w:cs="Arial"/>
          <w:sz w:val="23"/>
          <w:szCs w:val="23"/>
          <w:lang w:val="en-GB"/>
        </w:rPr>
        <w:t xml:space="preserve"> the previous statement</w:t>
      </w:r>
      <w:r w:rsidR="7BF96982" w:rsidRPr="009D7663">
        <w:rPr>
          <w:rFonts w:ascii="Arial" w:eastAsia="Times New Roman" w:hAnsi="Arial" w:cs="Arial"/>
          <w:sz w:val="23"/>
          <w:szCs w:val="23"/>
          <w:lang w:val="en-GB"/>
        </w:rPr>
        <w:t>,</w:t>
      </w:r>
      <w:r w:rsidR="00761924">
        <w:rPr>
          <w:rFonts w:ascii="Arial" w:eastAsia="Times New Roman" w:hAnsi="Arial" w:cs="Arial"/>
          <w:sz w:val="23"/>
          <w:szCs w:val="23"/>
          <w:lang w:val="en-GB"/>
        </w:rPr>
        <w:t xml:space="preserve"> during the observation,</w:t>
      </w:r>
      <w:r w:rsidR="7BF96982" w:rsidRPr="009D7663">
        <w:rPr>
          <w:rFonts w:ascii="Arial" w:eastAsia="Times New Roman" w:hAnsi="Arial" w:cs="Arial"/>
          <w:sz w:val="23"/>
          <w:szCs w:val="23"/>
          <w:lang w:val="en-GB"/>
        </w:rPr>
        <w:t xml:space="preserve"> the </w:t>
      </w:r>
      <w:r w:rsidR="00761924">
        <w:rPr>
          <w:rFonts w:ascii="Arial" w:eastAsia="Times New Roman" w:hAnsi="Arial" w:cs="Arial"/>
          <w:sz w:val="23"/>
          <w:szCs w:val="23"/>
          <w:lang w:val="en-GB"/>
        </w:rPr>
        <w:t>pupils</w:t>
      </w:r>
      <w:r w:rsidR="7BF96982" w:rsidRPr="009D7663">
        <w:rPr>
          <w:rFonts w:ascii="Arial" w:eastAsia="Times New Roman" w:hAnsi="Arial" w:cs="Arial"/>
          <w:sz w:val="23"/>
          <w:szCs w:val="23"/>
          <w:lang w:val="en-GB"/>
        </w:rPr>
        <w:t xml:space="preserve"> raised their hands and wait</w:t>
      </w:r>
      <w:r w:rsidR="00761924">
        <w:rPr>
          <w:rFonts w:ascii="Arial" w:eastAsia="Times New Roman" w:hAnsi="Arial" w:cs="Arial"/>
          <w:sz w:val="23"/>
          <w:szCs w:val="23"/>
          <w:lang w:val="en-GB"/>
        </w:rPr>
        <w:t>ed</w:t>
      </w:r>
      <w:r w:rsidR="7BF96982" w:rsidRPr="009D7663">
        <w:rPr>
          <w:rFonts w:ascii="Arial" w:eastAsia="Times New Roman" w:hAnsi="Arial" w:cs="Arial"/>
          <w:sz w:val="23"/>
          <w:szCs w:val="23"/>
          <w:lang w:val="en-GB"/>
        </w:rPr>
        <w:t xml:space="preserve"> to be called to give their answer, this is evidence of the children practicing their rights set out by The United Nations Convention on the Rights of the Child, for instance, it is stated that children have a right to an education, the right to learn and that education should encourage children to be respectful (Welsh Government, n.d.). Raising their hand to give an answer</w:t>
      </w:r>
      <w:r w:rsidR="00C767CE">
        <w:rPr>
          <w:rFonts w:ascii="Arial" w:eastAsia="Times New Roman" w:hAnsi="Arial" w:cs="Arial"/>
          <w:sz w:val="23"/>
          <w:szCs w:val="23"/>
          <w:lang w:val="en-GB"/>
        </w:rPr>
        <w:t>,</w:t>
      </w:r>
      <w:r w:rsidR="7BF96982" w:rsidRPr="009D7663">
        <w:rPr>
          <w:rFonts w:ascii="Arial" w:eastAsia="Times New Roman" w:hAnsi="Arial" w:cs="Arial"/>
          <w:sz w:val="23"/>
          <w:szCs w:val="23"/>
          <w:lang w:val="en-GB"/>
        </w:rPr>
        <w:t xml:space="preserve"> demonstrat</w:t>
      </w:r>
      <w:r w:rsidR="00B94130">
        <w:rPr>
          <w:rFonts w:ascii="Arial" w:eastAsia="Times New Roman" w:hAnsi="Arial" w:cs="Arial"/>
          <w:sz w:val="23"/>
          <w:szCs w:val="23"/>
          <w:lang w:val="en-GB"/>
        </w:rPr>
        <w:t>es</w:t>
      </w:r>
      <w:r w:rsidR="00C767CE">
        <w:rPr>
          <w:rFonts w:ascii="Arial" w:eastAsia="Times New Roman" w:hAnsi="Arial" w:cs="Arial"/>
          <w:sz w:val="23"/>
          <w:szCs w:val="23"/>
          <w:lang w:val="en-GB"/>
        </w:rPr>
        <w:t xml:space="preserve"> the pupils</w:t>
      </w:r>
      <w:r w:rsidR="7BF96982" w:rsidRPr="009D7663">
        <w:rPr>
          <w:rFonts w:ascii="Arial" w:eastAsia="Times New Roman" w:hAnsi="Arial" w:cs="Arial"/>
          <w:sz w:val="23"/>
          <w:szCs w:val="23"/>
          <w:lang w:val="en-GB"/>
        </w:rPr>
        <w:t xml:space="preserve"> respect for their peers</w:t>
      </w:r>
      <w:r w:rsidR="00B94130">
        <w:rPr>
          <w:rFonts w:ascii="Arial" w:eastAsia="Times New Roman" w:hAnsi="Arial" w:cs="Arial"/>
          <w:sz w:val="23"/>
          <w:szCs w:val="23"/>
          <w:lang w:val="en-GB"/>
        </w:rPr>
        <w:t>’ right</w:t>
      </w:r>
      <w:r w:rsidR="7BF96982" w:rsidRPr="009D7663">
        <w:rPr>
          <w:rFonts w:ascii="Arial" w:eastAsia="Times New Roman" w:hAnsi="Arial" w:cs="Arial"/>
          <w:sz w:val="23"/>
          <w:szCs w:val="23"/>
          <w:lang w:val="en-GB"/>
        </w:rPr>
        <w:t xml:space="preserve"> to learn and develop their knowledge and respecting that when it is someone else’s turn to speak, they must listen. This </w:t>
      </w:r>
      <w:r w:rsidR="0090192D">
        <w:rPr>
          <w:rFonts w:ascii="Arial" w:eastAsia="Times New Roman" w:hAnsi="Arial" w:cs="Arial"/>
          <w:sz w:val="23"/>
          <w:szCs w:val="23"/>
          <w:lang w:val="en-GB"/>
        </w:rPr>
        <w:t>supports</w:t>
      </w:r>
      <w:r w:rsidR="7BF96982" w:rsidRPr="009D7663">
        <w:rPr>
          <w:rFonts w:ascii="Arial" w:eastAsia="Times New Roman" w:hAnsi="Arial" w:cs="Arial"/>
          <w:sz w:val="23"/>
          <w:szCs w:val="23"/>
          <w:lang w:val="en-GB"/>
        </w:rPr>
        <w:t xml:space="preserve"> the children </w:t>
      </w:r>
      <w:r w:rsidR="0090192D">
        <w:rPr>
          <w:rFonts w:ascii="Arial" w:eastAsia="Times New Roman" w:hAnsi="Arial" w:cs="Arial"/>
          <w:sz w:val="23"/>
          <w:szCs w:val="23"/>
          <w:lang w:val="en-GB"/>
        </w:rPr>
        <w:t>in</w:t>
      </w:r>
      <w:r w:rsidR="7BF96982" w:rsidRPr="009D7663">
        <w:rPr>
          <w:rFonts w:ascii="Arial" w:eastAsia="Times New Roman" w:hAnsi="Arial" w:cs="Arial"/>
          <w:sz w:val="23"/>
          <w:szCs w:val="23"/>
          <w:lang w:val="en-GB"/>
        </w:rPr>
        <w:t xml:space="preserve"> becom</w:t>
      </w:r>
      <w:r w:rsidR="0090192D">
        <w:rPr>
          <w:rFonts w:ascii="Arial" w:eastAsia="Times New Roman" w:hAnsi="Arial" w:cs="Arial"/>
          <w:sz w:val="23"/>
          <w:szCs w:val="23"/>
          <w:lang w:val="en-GB"/>
        </w:rPr>
        <w:t>ing</w:t>
      </w:r>
      <w:r w:rsidR="7BF96982" w:rsidRPr="009D7663">
        <w:rPr>
          <w:rFonts w:ascii="Arial" w:eastAsia="Times New Roman" w:hAnsi="Arial" w:cs="Arial"/>
          <w:sz w:val="23"/>
          <w:szCs w:val="23"/>
          <w:lang w:val="en-GB"/>
        </w:rPr>
        <w:t xml:space="preserve"> ethically, informed citizens as they are considering and practicing their individual</w:t>
      </w:r>
      <w:r w:rsidR="007E71A1">
        <w:rPr>
          <w:rFonts w:ascii="Arial" w:eastAsia="Times New Roman" w:hAnsi="Arial" w:cs="Arial"/>
          <w:sz w:val="23"/>
          <w:szCs w:val="23"/>
          <w:lang w:val="en-GB"/>
        </w:rPr>
        <w:t xml:space="preserve"> and their peers’</w:t>
      </w:r>
      <w:r w:rsidR="7BF96982" w:rsidRPr="009D7663">
        <w:rPr>
          <w:rFonts w:ascii="Arial" w:eastAsia="Times New Roman" w:hAnsi="Arial" w:cs="Arial"/>
          <w:sz w:val="23"/>
          <w:szCs w:val="23"/>
          <w:lang w:val="en-GB"/>
        </w:rPr>
        <w:t xml:space="preserve"> needs and rights, in a diverse classroom, and thus will benefit them in a diverse society (Donaldson, 2015).</w:t>
      </w:r>
    </w:p>
    <w:p w14:paraId="5B4423EE" w14:textId="110D469B" w:rsidR="7BF96982" w:rsidRPr="009D7663" w:rsidRDefault="00900961" w:rsidP="004C1024">
      <w:pPr>
        <w:spacing w:line="480" w:lineRule="auto"/>
        <w:rPr>
          <w:rFonts w:ascii="Arial" w:hAnsi="Arial" w:cs="Arial"/>
          <w:sz w:val="23"/>
          <w:szCs w:val="23"/>
          <w:lang w:val="en-GB"/>
        </w:rPr>
      </w:pPr>
      <w:r>
        <w:rPr>
          <w:rFonts w:ascii="Arial" w:eastAsia="Times New Roman" w:hAnsi="Arial" w:cs="Arial"/>
          <w:sz w:val="23"/>
          <w:szCs w:val="23"/>
          <w:lang w:val="en-GB"/>
        </w:rPr>
        <w:t>Evidently,</w:t>
      </w:r>
      <w:r w:rsidR="7BF96982" w:rsidRPr="009D7663">
        <w:rPr>
          <w:rFonts w:ascii="Arial" w:eastAsia="Times New Roman" w:hAnsi="Arial" w:cs="Arial"/>
          <w:sz w:val="23"/>
          <w:szCs w:val="23"/>
          <w:lang w:val="en-GB"/>
        </w:rPr>
        <w:t xml:space="preserve"> the development of the children becoming healthy, confident individuals is implemented in the classroom as the </w:t>
      </w:r>
      <w:r w:rsidR="001D6E8E">
        <w:rPr>
          <w:rFonts w:ascii="Arial" w:eastAsia="Times New Roman" w:hAnsi="Arial" w:cs="Arial"/>
          <w:sz w:val="23"/>
          <w:szCs w:val="23"/>
          <w:lang w:val="en-GB"/>
        </w:rPr>
        <w:t>pupils</w:t>
      </w:r>
      <w:r w:rsidR="7BF96982" w:rsidRPr="009D7663">
        <w:rPr>
          <w:rFonts w:ascii="Arial" w:eastAsia="Times New Roman" w:hAnsi="Arial" w:cs="Arial"/>
          <w:sz w:val="23"/>
          <w:szCs w:val="23"/>
          <w:lang w:val="en-GB"/>
        </w:rPr>
        <w:t xml:space="preserve"> </w:t>
      </w:r>
      <w:r>
        <w:rPr>
          <w:rFonts w:ascii="Arial" w:eastAsia="Times New Roman" w:hAnsi="Arial" w:cs="Arial"/>
          <w:sz w:val="23"/>
          <w:szCs w:val="23"/>
          <w:lang w:val="en-GB"/>
        </w:rPr>
        <w:t xml:space="preserve">are generally </w:t>
      </w:r>
      <w:r w:rsidR="7BF96982" w:rsidRPr="009D7663">
        <w:rPr>
          <w:rFonts w:ascii="Arial" w:eastAsia="Times New Roman" w:hAnsi="Arial" w:cs="Arial"/>
          <w:sz w:val="23"/>
          <w:szCs w:val="23"/>
          <w:lang w:val="en-GB"/>
        </w:rPr>
        <w:t xml:space="preserve">confident to </w:t>
      </w:r>
      <w:r w:rsidR="001D6E8E">
        <w:rPr>
          <w:rFonts w:ascii="Arial" w:eastAsia="Times New Roman" w:hAnsi="Arial" w:cs="Arial"/>
          <w:sz w:val="23"/>
          <w:szCs w:val="23"/>
          <w:lang w:val="en-GB"/>
        </w:rPr>
        <w:t>participate</w:t>
      </w:r>
      <w:r w:rsidR="7BF96982" w:rsidRPr="009D7663">
        <w:rPr>
          <w:rFonts w:ascii="Arial" w:eastAsia="Times New Roman" w:hAnsi="Arial" w:cs="Arial"/>
          <w:sz w:val="23"/>
          <w:szCs w:val="23"/>
          <w:lang w:val="en-GB"/>
        </w:rPr>
        <w:t xml:space="preserve"> in the class conversation as the teacher is positive and respectful of the </w:t>
      </w:r>
      <w:r w:rsidR="001D6E8E">
        <w:rPr>
          <w:rFonts w:ascii="Arial" w:eastAsia="Times New Roman" w:hAnsi="Arial" w:cs="Arial"/>
          <w:sz w:val="23"/>
          <w:szCs w:val="23"/>
          <w:lang w:val="en-GB"/>
        </w:rPr>
        <w:t>pupils</w:t>
      </w:r>
      <w:r w:rsidR="7BF96982" w:rsidRPr="009D7663">
        <w:rPr>
          <w:rFonts w:ascii="Arial" w:eastAsia="Times New Roman" w:hAnsi="Arial" w:cs="Arial"/>
          <w:sz w:val="23"/>
          <w:szCs w:val="23"/>
          <w:lang w:val="en-GB"/>
        </w:rPr>
        <w:t xml:space="preserve">’ answers and applies Assessment </w:t>
      </w:r>
      <w:proofErr w:type="gramStart"/>
      <w:r w:rsidR="7BF96982" w:rsidRPr="009D7663">
        <w:rPr>
          <w:rFonts w:ascii="Arial" w:eastAsia="Times New Roman" w:hAnsi="Arial" w:cs="Arial"/>
          <w:sz w:val="23"/>
          <w:szCs w:val="23"/>
          <w:lang w:val="en-GB"/>
        </w:rPr>
        <w:t>For</w:t>
      </w:r>
      <w:proofErr w:type="gramEnd"/>
      <w:r w:rsidR="7BF96982" w:rsidRPr="009D7663">
        <w:rPr>
          <w:rFonts w:ascii="Arial" w:eastAsia="Times New Roman" w:hAnsi="Arial" w:cs="Arial"/>
          <w:sz w:val="23"/>
          <w:szCs w:val="23"/>
          <w:lang w:val="en-GB"/>
        </w:rPr>
        <w:t xml:space="preserve"> Learning (AFL) methods by providing positive feedback to the children regarding their answers (William, 2011). Furthermore, the use of the whiteboards enhances the development of the children’s fine motor skills and allow the children to develop their everyday skill of writing (Donaldson, 2015; </w:t>
      </w:r>
      <w:proofErr w:type="spellStart"/>
      <w:r w:rsidR="7BF96982" w:rsidRPr="009D7663">
        <w:rPr>
          <w:rFonts w:ascii="Arial" w:eastAsia="Times New Roman" w:hAnsi="Arial" w:cs="Arial"/>
          <w:sz w:val="23"/>
          <w:szCs w:val="23"/>
          <w:lang w:val="en-GB"/>
        </w:rPr>
        <w:t>Drigas</w:t>
      </w:r>
      <w:proofErr w:type="spellEnd"/>
      <w:r w:rsidR="7BF96982" w:rsidRPr="009D7663">
        <w:rPr>
          <w:rFonts w:ascii="Arial" w:eastAsia="Times New Roman" w:hAnsi="Arial" w:cs="Arial"/>
          <w:sz w:val="23"/>
          <w:szCs w:val="23"/>
          <w:lang w:val="en-GB"/>
        </w:rPr>
        <w:t xml:space="preserve"> &amp; Papanastasiou, 2014).</w:t>
      </w:r>
    </w:p>
    <w:p w14:paraId="314831A5" w14:textId="77777777" w:rsidR="00F037C0"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 </w:t>
      </w:r>
    </w:p>
    <w:p w14:paraId="18D4E673" w14:textId="77777777" w:rsidR="00F037C0" w:rsidRDefault="00F037C0" w:rsidP="004C1024">
      <w:pPr>
        <w:spacing w:line="480" w:lineRule="auto"/>
        <w:rPr>
          <w:rFonts w:ascii="Arial" w:hAnsi="Arial" w:cs="Arial"/>
          <w:sz w:val="23"/>
          <w:szCs w:val="23"/>
          <w:lang w:val="en-GB"/>
        </w:rPr>
      </w:pPr>
    </w:p>
    <w:p w14:paraId="6AC91D73" w14:textId="39A56307" w:rsidR="7BF96982" w:rsidRPr="00F037C0" w:rsidRDefault="7BF96982" w:rsidP="004C1024">
      <w:pPr>
        <w:spacing w:line="480" w:lineRule="auto"/>
        <w:rPr>
          <w:rFonts w:ascii="Arial" w:hAnsi="Arial" w:cs="Arial"/>
          <w:sz w:val="23"/>
          <w:szCs w:val="23"/>
          <w:lang w:val="en-GB"/>
        </w:rPr>
      </w:pPr>
      <w:r w:rsidRPr="00287952">
        <w:rPr>
          <w:rFonts w:ascii="Arial" w:eastAsia="Times New Roman" w:hAnsi="Arial" w:cs="Arial"/>
          <w:b/>
          <w:bCs/>
          <w:sz w:val="23"/>
          <w:szCs w:val="23"/>
          <w:u w:val="single"/>
          <w:lang w:val="en-GB"/>
        </w:rPr>
        <w:lastRenderedPageBreak/>
        <w:t>Literature Review</w:t>
      </w:r>
    </w:p>
    <w:p w14:paraId="5D5851B9" w14:textId="0108D653"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There are several important fundamental fields </w:t>
      </w:r>
      <w:r w:rsidR="0011014D">
        <w:rPr>
          <w:rFonts w:ascii="Arial" w:eastAsia="Times New Roman" w:hAnsi="Arial" w:cs="Arial"/>
          <w:sz w:val="23"/>
          <w:szCs w:val="23"/>
          <w:lang w:val="en-GB"/>
        </w:rPr>
        <w:t>to</w:t>
      </w:r>
      <w:r w:rsidRPr="009D7663">
        <w:rPr>
          <w:rFonts w:ascii="Arial" w:eastAsia="Times New Roman" w:hAnsi="Arial" w:cs="Arial"/>
          <w:sz w:val="23"/>
          <w:szCs w:val="23"/>
          <w:lang w:val="en-GB"/>
        </w:rPr>
        <w:t xml:space="preserve"> consider</w:t>
      </w:r>
      <w:r w:rsidR="0011014D">
        <w:rPr>
          <w:rFonts w:ascii="Arial" w:eastAsia="Times New Roman" w:hAnsi="Arial" w:cs="Arial"/>
          <w:sz w:val="23"/>
          <w:szCs w:val="23"/>
          <w:lang w:val="en-GB"/>
        </w:rPr>
        <w:t xml:space="preserve"> when</w:t>
      </w:r>
      <w:r w:rsidRPr="009D7663">
        <w:rPr>
          <w:rFonts w:ascii="Arial" w:eastAsia="Times New Roman" w:hAnsi="Arial" w:cs="Arial"/>
          <w:sz w:val="23"/>
          <w:szCs w:val="23"/>
          <w:lang w:val="en-GB"/>
        </w:rPr>
        <w:t xml:space="preserve"> exploring literature following the observation of the critical incident. This literature review will discuss cognitive learning theories in school, followed by the relevance of social learning theories and the importance of emotional literacy in schools.</w:t>
      </w:r>
    </w:p>
    <w:p w14:paraId="3E8CFB73" w14:textId="1B17C900"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To begin, establishing and strengthening the thinking processes</w:t>
      </w:r>
      <w:r w:rsidR="00A713ED">
        <w:rPr>
          <w:rFonts w:ascii="Arial" w:eastAsia="Times New Roman" w:hAnsi="Arial" w:cs="Arial"/>
          <w:sz w:val="23"/>
          <w:szCs w:val="23"/>
          <w:lang w:val="en-GB"/>
        </w:rPr>
        <w:t>,</w:t>
      </w:r>
      <w:r w:rsidRPr="009D7663">
        <w:rPr>
          <w:rFonts w:ascii="Arial" w:eastAsia="Times New Roman" w:hAnsi="Arial" w:cs="Arial"/>
          <w:sz w:val="23"/>
          <w:szCs w:val="23"/>
          <w:lang w:val="en-GB"/>
        </w:rPr>
        <w:t xml:space="preserve"> </w:t>
      </w:r>
      <w:r w:rsidR="00355165">
        <w:rPr>
          <w:rFonts w:ascii="Arial" w:eastAsia="Times New Roman" w:hAnsi="Arial" w:cs="Arial"/>
          <w:sz w:val="23"/>
          <w:szCs w:val="23"/>
          <w:lang w:val="en-GB"/>
        </w:rPr>
        <w:t>such as</w:t>
      </w:r>
      <w:r w:rsidRPr="009D7663">
        <w:rPr>
          <w:rFonts w:ascii="Arial" w:eastAsia="Times New Roman" w:hAnsi="Arial" w:cs="Arial"/>
          <w:sz w:val="23"/>
          <w:szCs w:val="23"/>
          <w:lang w:val="en-GB"/>
        </w:rPr>
        <w:t xml:space="preserve"> problem solving, identification and decision making, forms the advancement of cognitive development (Ghazi et al., 2014). Piaget proposed a cognitive developmental learning theory where children develop as they respond to the world around them</w:t>
      </w:r>
      <w:r w:rsidR="001053EE">
        <w:rPr>
          <w:rFonts w:ascii="Arial" w:eastAsia="Times New Roman" w:hAnsi="Arial" w:cs="Arial"/>
          <w:sz w:val="23"/>
          <w:szCs w:val="23"/>
          <w:lang w:val="en-GB"/>
        </w:rPr>
        <w:t>,</w:t>
      </w:r>
      <w:r w:rsidRPr="009D7663">
        <w:rPr>
          <w:rFonts w:ascii="Arial" w:eastAsia="Times New Roman" w:hAnsi="Arial" w:cs="Arial"/>
          <w:sz w:val="23"/>
          <w:szCs w:val="23"/>
          <w:lang w:val="en-GB"/>
        </w:rPr>
        <w:t xml:space="preserve"> in four stages, known as the Sensorimotor, Pre-Operational, Concrete Operational and the Formal Operation Stage (</w:t>
      </w:r>
      <w:proofErr w:type="spellStart"/>
      <w:r w:rsidRPr="009D7663">
        <w:rPr>
          <w:rFonts w:ascii="Arial" w:eastAsia="Times New Roman" w:hAnsi="Arial" w:cs="Arial"/>
          <w:sz w:val="23"/>
          <w:szCs w:val="23"/>
          <w:lang w:val="en-GB"/>
        </w:rPr>
        <w:t>Prasetyo</w:t>
      </w:r>
      <w:proofErr w:type="spellEnd"/>
      <w:r w:rsidRPr="009D7663">
        <w:rPr>
          <w:rFonts w:ascii="Arial" w:eastAsia="Times New Roman" w:hAnsi="Arial" w:cs="Arial"/>
          <w:sz w:val="23"/>
          <w:szCs w:val="23"/>
          <w:lang w:val="en-GB"/>
        </w:rPr>
        <w:t xml:space="preserve">, 2020). Progression through the four stages is aided by a child’s experiences and biological growth, Child A is </w:t>
      </w:r>
      <w:proofErr w:type="gramStart"/>
      <w:r w:rsidR="00952777">
        <w:rPr>
          <w:rFonts w:ascii="Arial" w:eastAsia="Times New Roman" w:hAnsi="Arial" w:cs="Arial"/>
          <w:sz w:val="23"/>
          <w:szCs w:val="23"/>
          <w:lang w:val="en-GB"/>
        </w:rPr>
        <w:t>nine</w:t>
      </w:r>
      <w:r w:rsidRPr="009D7663">
        <w:rPr>
          <w:rFonts w:ascii="Arial" w:eastAsia="Times New Roman" w:hAnsi="Arial" w:cs="Arial"/>
          <w:sz w:val="23"/>
          <w:szCs w:val="23"/>
          <w:lang w:val="en-GB"/>
        </w:rPr>
        <w:t>-years-old</w:t>
      </w:r>
      <w:proofErr w:type="gramEnd"/>
      <w:r w:rsidR="009E5C32">
        <w:rPr>
          <w:rFonts w:ascii="Arial" w:eastAsia="Times New Roman" w:hAnsi="Arial" w:cs="Arial"/>
          <w:sz w:val="23"/>
          <w:szCs w:val="23"/>
          <w:lang w:val="en-GB"/>
        </w:rPr>
        <w:t>, thus is</w:t>
      </w:r>
      <w:r w:rsidRPr="009D7663">
        <w:rPr>
          <w:rFonts w:ascii="Arial" w:eastAsia="Times New Roman" w:hAnsi="Arial" w:cs="Arial"/>
          <w:sz w:val="23"/>
          <w:szCs w:val="23"/>
          <w:lang w:val="en-GB"/>
        </w:rPr>
        <w:t xml:space="preserve"> in the Concrete Operational Stage (COS) and</w:t>
      </w:r>
      <w:r w:rsidR="009E5C32">
        <w:rPr>
          <w:rFonts w:ascii="Arial" w:eastAsia="Times New Roman" w:hAnsi="Arial" w:cs="Arial"/>
          <w:sz w:val="23"/>
          <w:szCs w:val="23"/>
          <w:lang w:val="en-GB"/>
        </w:rPr>
        <w:t xml:space="preserve"> is</w:t>
      </w:r>
      <w:r w:rsidRPr="009D7663">
        <w:rPr>
          <w:rFonts w:ascii="Arial" w:eastAsia="Times New Roman" w:hAnsi="Arial" w:cs="Arial"/>
          <w:sz w:val="23"/>
          <w:szCs w:val="23"/>
          <w:lang w:val="en-GB"/>
        </w:rPr>
        <w:t xml:space="preserve"> beginning to think logically</w:t>
      </w:r>
      <w:r w:rsidR="00952777">
        <w:rPr>
          <w:rFonts w:ascii="Arial" w:eastAsia="Times New Roman" w:hAnsi="Arial" w:cs="Arial"/>
          <w:sz w:val="23"/>
          <w:szCs w:val="23"/>
          <w:lang w:val="en-GB"/>
        </w:rPr>
        <w:t xml:space="preserve"> and</w:t>
      </w:r>
      <w:r w:rsidRPr="009D7663">
        <w:rPr>
          <w:rFonts w:ascii="Arial" w:eastAsia="Times New Roman" w:hAnsi="Arial" w:cs="Arial"/>
          <w:sz w:val="23"/>
          <w:szCs w:val="23"/>
          <w:lang w:val="en-GB"/>
        </w:rPr>
        <w:t xml:space="preserve"> theoretically with an attempt at abstract thinking (Ghazi et al., 2014).</w:t>
      </w:r>
    </w:p>
    <w:p w14:paraId="37F6BE21" w14:textId="7949A6B3"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During the COS, children begin to construe the principles of the concrete stimuli they have experienced (Lefa, 2014), this implies that representing real life sophisticated concepts to children by using familiar stimuli will strengthen their learning development. Indeed, incorporating brand-new knowledge to previously familiarised stimuli within the environment creates more significant and prosperous learning (</w:t>
      </w:r>
      <w:proofErr w:type="spellStart"/>
      <w:r w:rsidRPr="009D7663">
        <w:rPr>
          <w:rFonts w:ascii="Arial" w:eastAsia="Times New Roman" w:hAnsi="Arial" w:cs="Arial"/>
          <w:sz w:val="23"/>
          <w:szCs w:val="23"/>
          <w:lang w:val="en-GB"/>
        </w:rPr>
        <w:t>Shadiev</w:t>
      </w:r>
      <w:proofErr w:type="spellEnd"/>
      <w:r w:rsidRPr="009D7663">
        <w:rPr>
          <w:rFonts w:ascii="Arial" w:eastAsia="Times New Roman" w:hAnsi="Arial" w:cs="Arial"/>
          <w:sz w:val="23"/>
          <w:szCs w:val="23"/>
          <w:lang w:val="en-GB"/>
        </w:rPr>
        <w:t xml:space="preserve">, Hwang &amp; Liu, 2021). However, learners during the COS begin to increasingly vary in their abilities and what they may be familiar with (Hart, Bishop &amp; Truby), which indicates that it would be difficult for teachers to implement common familiar stimuli in the classroom to facilitate pupils’ learning effectively. </w:t>
      </w:r>
      <w:r w:rsidR="00BE3118">
        <w:rPr>
          <w:rFonts w:ascii="Arial" w:eastAsia="Times New Roman" w:hAnsi="Arial" w:cs="Arial"/>
          <w:sz w:val="23"/>
          <w:szCs w:val="23"/>
          <w:lang w:val="en-GB"/>
        </w:rPr>
        <w:t>Nonetheless</w:t>
      </w:r>
      <w:r w:rsidRPr="009D7663">
        <w:rPr>
          <w:rFonts w:ascii="Arial" w:eastAsia="Times New Roman" w:hAnsi="Arial" w:cs="Arial"/>
          <w:sz w:val="23"/>
          <w:szCs w:val="23"/>
          <w:lang w:val="en-GB"/>
        </w:rPr>
        <w:t xml:space="preserve">, as part of the new </w:t>
      </w:r>
      <w:r w:rsidR="00BE3118">
        <w:rPr>
          <w:rFonts w:ascii="Arial" w:eastAsia="Times New Roman" w:hAnsi="Arial" w:cs="Arial"/>
          <w:sz w:val="23"/>
          <w:szCs w:val="23"/>
          <w:lang w:val="en-GB"/>
        </w:rPr>
        <w:t xml:space="preserve">Welsh </w:t>
      </w:r>
      <w:r w:rsidRPr="009D7663">
        <w:rPr>
          <w:rFonts w:ascii="Arial" w:eastAsia="Times New Roman" w:hAnsi="Arial" w:cs="Arial"/>
          <w:sz w:val="23"/>
          <w:szCs w:val="23"/>
          <w:lang w:val="en-GB"/>
        </w:rPr>
        <w:t>curriculum, five distinct, separate, and successive progression step</w:t>
      </w:r>
      <w:r w:rsidR="008B52E2">
        <w:rPr>
          <w:rFonts w:ascii="Arial" w:eastAsia="Times New Roman" w:hAnsi="Arial" w:cs="Arial"/>
          <w:sz w:val="23"/>
          <w:szCs w:val="23"/>
          <w:lang w:val="en-GB"/>
        </w:rPr>
        <w:t>s</w:t>
      </w:r>
      <w:r w:rsidRPr="009D7663">
        <w:rPr>
          <w:rFonts w:ascii="Arial" w:eastAsia="Times New Roman" w:hAnsi="Arial" w:cs="Arial"/>
          <w:sz w:val="23"/>
          <w:szCs w:val="23"/>
          <w:lang w:val="en-GB"/>
        </w:rPr>
        <w:t xml:space="preserve">, all of which are impacted by one another and allow children to steadily </w:t>
      </w:r>
      <w:r w:rsidRPr="009D7663">
        <w:rPr>
          <w:rFonts w:ascii="Arial" w:eastAsia="Times New Roman" w:hAnsi="Arial" w:cs="Arial"/>
          <w:sz w:val="23"/>
          <w:szCs w:val="23"/>
          <w:lang w:val="en-GB"/>
        </w:rPr>
        <w:lastRenderedPageBreak/>
        <w:t xml:space="preserve">progress through education from age three-to-sixteen, have been implemented to increase the efficiency at which children can engage with ideas, sophisticated </w:t>
      </w:r>
      <w:proofErr w:type="gramStart"/>
      <w:r w:rsidRPr="009D7663">
        <w:rPr>
          <w:rFonts w:ascii="Arial" w:eastAsia="Times New Roman" w:hAnsi="Arial" w:cs="Arial"/>
          <w:sz w:val="23"/>
          <w:szCs w:val="23"/>
          <w:lang w:val="en-GB"/>
        </w:rPr>
        <w:t>matters</w:t>
      </w:r>
      <w:proofErr w:type="gramEnd"/>
      <w:r w:rsidRPr="009D7663">
        <w:rPr>
          <w:rFonts w:ascii="Arial" w:eastAsia="Times New Roman" w:hAnsi="Arial" w:cs="Arial"/>
          <w:sz w:val="23"/>
          <w:szCs w:val="23"/>
          <w:lang w:val="en-GB"/>
        </w:rPr>
        <w:t xml:space="preserve"> and hypothetical theories (Donaldson, 2015).</w:t>
      </w:r>
      <w:r w:rsidR="00FB536A">
        <w:rPr>
          <w:rFonts w:ascii="Arial" w:eastAsia="Times New Roman" w:hAnsi="Arial" w:cs="Arial"/>
          <w:sz w:val="23"/>
          <w:szCs w:val="23"/>
          <w:lang w:val="en-GB"/>
        </w:rPr>
        <w:t xml:space="preserve"> This implies that </w:t>
      </w:r>
      <w:r w:rsidR="00D72005">
        <w:rPr>
          <w:rFonts w:ascii="Arial" w:eastAsia="Times New Roman" w:hAnsi="Arial" w:cs="Arial"/>
          <w:sz w:val="23"/>
          <w:szCs w:val="23"/>
          <w:lang w:val="en-GB"/>
        </w:rPr>
        <w:t>the new curriculum</w:t>
      </w:r>
      <w:r w:rsidR="00FB536A">
        <w:rPr>
          <w:rFonts w:ascii="Arial" w:eastAsia="Times New Roman" w:hAnsi="Arial" w:cs="Arial"/>
          <w:sz w:val="23"/>
          <w:szCs w:val="23"/>
          <w:lang w:val="en-GB"/>
        </w:rPr>
        <w:t xml:space="preserve"> </w:t>
      </w:r>
      <w:r w:rsidR="009C2A39">
        <w:rPr>
          <w:rFonts w:ascii="Arial" w:eastAsia="Times New Roman" w:hAnsi="Arial" w:cs="Arial"/>
          <w:sz w:val="23"/>
          <w:szCs w:val="23"/>
          <w:lang w:val="en-GB"/>
        </w:rPr>
        <w:t>alleviates</w:t>
      </w:r>
      <w:r w:rsidR="00546777">
        <w:rPr>
          <w:rFonts w:ascii="Arial" w:eastAsia="Times New Roman" w:hAnsi="Arial" w:cs="Arial"/>
          <w:sz w:val="23"/>
          <w:szCs w:val="23"/>
          <w:lang w:val="en-GB"/>
        </w:rPr>
        <w:t xml:space="preserve"> barriers to pupils</w:t>
      </w:r>
      <w:r w:rsidR="005E55CC">
        <w:rPr>
          <w:rFonts w:ascii="Arial" w:eastAsia="Times New Roman" w:hAnsi="Arial" w:cs="Arial"/>
          <w:sz w:val="23"/>
          <w:szCs w:val="23"/>
          <w:lang w:val="en-GB"/>
        </w:rPr>
        <w:t>’</w:t>
      </w:r>
      <w:r w:rsidR="00546777">
        <w:rPr>
          <w:rFonts w:ascii="Arial" w:eastAsia="Times New Roman" w:hAnsi="Arial" w:cs="Arial"/>
          <w:sz w:val="23"/>
          <w:szCs w:val="23"/>
          <w:lang w:val="en-GB"/>
        </w:rPr>
        <w:t xml:space="preserve"> </w:t>
      </w:r>
      <w:r w:rsidR="002D17AA">
        <w:rPr>
          <w:rFonts w:ascii="Arial" w:eastAsia="Times New Roman" w:hAnsi="Arial" w:cs="Arial"/>
          <w:sz w:val="23"/>
          <w:szCs w:val="23"/>
          <w:lang w:val="en-GB"/>
        </w:rPr>
        <w:t xml:space="preserve">learning </w:t>
      </w:r>
      <w:r w:rsidR="00EF7EFA">
        <w:rPr>
          <w:rFonts w:ascii="Arial" w:eastAsia="Times New Roman" w:hAnsi="Arial" w:cs="Arial"/>
          <w:sz w:val="23"/>
          <w:szCs w:val="23"/>
          <w:lang w:val="en-GB"/>
        </w:rPr>
        <w:t>based on</w:t>
      </w:r>
      <w:r w:rsidR="00546777">
        <w:rPr>
          <w:rFonts w:ascii="Arial" w:eastAsia="Times New Roman" w:hAnsi="Arial" w:cs="Arial"/>
          <w:sz w:val="23"/>
          <w:szCs w:val="23"/>
          <w:lang w:val="en-GB"/>
        </w:rPr>
        <w:t xml:space="preserve"> their experiences</w:t>
      </w:r>
      <w:r w:rsidR="00D72005">
        <w:rPr>
          <w:rFonts w:ascii="Arial" w:eastAsia="Times New Roman" w:hAnsi="Arial" w:cs="Arial"/>
          <w:sz w:val="23"/>
          <w:szCs w:val="23"/>
          <w:lang w:val="en-GB"/>
        </w:rPr>
        <w:t>.</w:t>
      </w:r>
    </w:p>
    <w:p w14:paraId="682BB038" w14:textId="5C06FC71" w:rsidR="7BF96982" w:rsidRPr="009D7663" w:rsidRDefault="00884BAB" w:rsidP="004C1024">
      <w:pPr>
        <w:spacing w:line="480" w:lineRule="auto"/>
        <w:rPr>
          <w:rFonts w:ascii="Arial" w:hAnsi="Arial" w:cs="Arial"/>
          <w:sz w:val="23"/>
          <w:szCs w:val="23"/>
          <w:lang w:val="en-GB"/>
        </w:rPr>
      </w:pPr>
      <w:r>
        <w:rPr>
          <w:rFonts w:ascii="Arial" w:eastAsia="Times New Roman" w:hAnsi="Arial" w:cs="Arial"/>
          <w:sz w:val="23"/>
          <w:szCs w:val="23"/>
          <w:lang w:val="en-GB"/>
        </w:rPr>
        <w:t xml:space="preserve">Despite the previous </w:t>
      </w:r>
      <w:r w:rsidR="004A0AC6">
        <w:rPr>
          <w:rFonts w:ascii="Arial" w:eastAsia="Times New Roman" w:hAnsi="Arial" w:cs="Arial"/>
          <w:sz w:val="23"/>
          <w:szCs w:val="23"/>
          <w:lang w:val="en-GB"/>
        </w:rPr>
        <w:t>statement</w:t>
      </w:r>
      <w:r w:rsidR="7BF96982" w:rsidRPr="009D7663">
        <w:rPr>
          <w:rFonts w:ascii="Arial" w:eastAsia="Times New Roman" w:hAnsi="Arial" w:cs="Arial"/>
          <w:sz w:val="23"/>
          <w:szCs w:val="23"/>
          <w:lang w:val="en-GB"/>
        </w:rPr>
        <w:t>, socio-cultural variations influence cognitive learning development as children from rural areas perform better in school</w:t>
      </w:r>
      <w:r w:rsidR="00325FF2">
        <w:rPr>
          <w:rFonts w:ascii="Arial" w:eastAsia="Times New Roman" w:hAnsi="Arial" w:cs="Arial"/>
          <w:sz w:val="23"/>
          <w:szCs w:val="23"/>
          <w:lang w:val="en-GB"/>
        </w:rPr>
        <w:t>,</w:t>
      </w:r>
      <w:r w:rsidR="7BF96982" w:rsidRPr="009D7663">
        <w:rPr>
          <w:rFonts w:ascii="Arial" w:eastAsia="Times New Roman" w:hAnsi="Arial" w:cs="Arial"/>
          <w:sz w:val="23"/>
          <w:szCs w:val="23"/>
          <w:lang w:val="en-GB"/>
        </w:rPr>
        <w:t xml:space="preserve"> compared to children from urban areas</w:t>
      </w:r>
      <w:r w:rsidR="00325FF2">
        <w:rPr>
          <w:rFonts w:ascii="Arial" w:eastAsia="Times New Roman" w:hAnsi="Arial" w:cs="Arial"/>
          <w:sz w:val="23"/>
          <w:szCs w:val="23"/>
          <w:lang w:val="en-GB"/>
        </w:rPr>
        <w:t>,</w:t>
      </w:r>
      <w:r w:rsidR="7BF96982" w:rsidRPr="009D7663">
        <w:rPr>
          <w:rFonts w:ascii="Arial" w:eastAsia="Times New Roman" w:hAnsi="Arial" w:cs="Arial"/>
          <w:sz w:val="23"/>
          <w:szCs w:val="23"/>
          <w:lang w:val="en-GB"/>
        </w:rPr>
        <w:t xml:space="preserve"> through increased exposure authentic contexts (Ghazi et al., 2014). However,</w:t>
      </w:r>
      <w:r w:rsidR="00AD3437">
        <w:rPr>
          <w:rFonts w:ascii="Arial" w:eastAsia="Times New Roman" w:hAnsi="Arial" w:cs="Arial"/>
          <w:sz w:val="23"/>
          <w:szCs w:val="23"/>
          <w:lang w:val="en-GB"/>
        </w:rPr>
        <w:t xml:space="preserve"> </w:t>
      </w:r>
      <w:r w:rsidR="00AD3437" w:rsidRPr="009D7663">
        <w:rPr>
          <w:rFonts w:ascii="Arial" w:eastAsia="Times New Roman" w:hAnsi="Arial" w:cs="Arial"/>
          <w:sz w:val="23"/>
          <w:szCs w:val="23"/>
          <w:lang w:val="en-GB"/>
        </w:rPr>
        <w:t xml:space="preserve">Ghazi et al., </w:t>
      </w:r>
      <w:r w:rsidR="00AD3437">
        <w:rPr>
          <w:rFonts w:ascii="Arial" w:eastAsia="Times New Roman" w:hAnsi="Arial" w:cs="Arial"/>
          <w:sz w:val="23"/>
          <w:szCs w:val="23"/>
          <w:lang w:val="en-GB"/>
        </w:rPr>
        <w:t>(</w:t>
      </w:r>
      <w:r w:rsidR="00AD3437" w:rsidRPr="009D7663">
        <w:rPr>
          <w:rFonts w:ascii="Arial" w:eastAsia="Times New Roman" w:hAnsi="Arial" w:cs="Arial"/>
          <w:sz w:val="23"/>
          <w:szCs w:val="23"/>
          <w:lang w:val="en-GB"/>
        </w:rPr>
        <w:t>2014</w:t>
      </w:r>
      <w:r w:rsidR="00AD3437">
        <w:rPr>
          <w:rFonts w:ascii="Arial" w:eastAsia="Times New Roman" w:hAnsi="Arial" w:cs="Arial"/>
          <w:sz w:val="23"/>
          <w:szCs w:val="23"/>
          <w:lang w:val="en-GB"/>
        </w:rPr>
        <w:t>)</w:t>
      </w:r>
      <w:r w:rsidR="000C5A8F">
        <w:rPr>
          <w:rFonts w:ascii="Arial" w:eastAsia="Times New Roman" w:hAnsi="Arial" w:cs="Arial"/>
          <w:sz w:val="23"/>
          <w:szCs w:val="23"/>
          <w:lang w:val="en-GB"/>
        </w:rPr>
        <w:t xml:space="preserve"> findings are insignificant to </w:t>
      </w:r>
      <w:r w:rsidR="00C04A58">
        <w:rPr>
          <w:rFonts w:ascii="Arial" w:eastAsia="Times New Roman" w:hAnsi="Arial" w:cs="Arial"/>
          <w:sz w:val="23"/>
          <w:szCs w:val="23"/>
          <w:lang w:val="en-GB"/>
        </w:rPr>
        <w:t>nine-year-old children</w:t>
      </w:r>
      <w:r w:rsidR="00DF511F">
        <w:rPr>
          <w:rFonts w:ascii="Arial" w:eastAsia="Times New Roman" w:hAnsi="Arial" w:cs="Arial"/>
          <w:sz w:val="23"/>
          <w:szCs w:val="23"/>
          <w:lang w:val="en-GB"/>
        </w:rPr>
        <w:t xml:space="preserve"> </w:t>
      </w:r>
      <w:r w:rsidR="006236DA">
        <w:rPr>
          <w:rFonts w:ascii="Arial" w:eastAsia="Times New Roman" w:hAnsi="Arial" w:cs="Arial"/>
          <w:sz w:val="23"/>
          <w:szCs w:val="23"/>
          <w:lang w:val="en-GB"/>
        </w:rPr>
        <w:t>in the COS</w:t>
      </w:r>
      <w:r w:rsidR="00063CDB">
        <w:rPr>
          <w:rFonts w:ascii="Arial" w:eastAsia="Times New Roman" w:hAnsi="Arial" w:cs="Arial"/>
          <w:sz w:val="23"/>
          <w:szCs w:val="23"/>
          <w:lang w:val="en-GB"/>
        </w:rPr>
        <w:t xml:space="preserve"> during</w:t>
      </w:r>
      <w:r w:rsidR="00DF511F">
        <w:rPr>
          <w:rFonts w:ascii="Arial" w:eastAsia="Times New Roman" w:hAnsi="Arial" w:cs="Arial"/>
          <w:sz w:val="23"/>
          <w:szCs w:val="23"/>
          <w:lang w:val="en-GB"/>
        </w:rPr>
        <w:t xml:space="preserve"> English Language lesson</w:t>
      </w:r>
      <w:r w:rsidR="006236DA">
        <w:rPr>
          <w:rFonts w:ascii="Arial" w:eastAsia="Times New Roman" w:hAnsi="Arial" w:cs="Arial"/>
          <w:sz w:val="23"/>
          <w:szCs w:val="23"/>
          <w:lang w:val="en-GB"/>
        </w:rPr>
        <w:t>s</w:t>
      </w:r>
      <w:r w:rsidR="00C04A58">
        <w:rPr>
          <w:rFonts w:ascii="Arial" w:eastAsia="Times New Roman" w:hAnsi="Arial" w:cs="Arial"/>
          <w:sz w:val="23"/>
          <w:szCs w:val="23"/>
          <w:lang w:val="en-GB"/>
        </w:rPr>
        <w:t xml:space="preserve"> as </w:t>
      </w:r>
      <w:r w:rsidR="00810774">
        <w:rPr>
          <w:rFonts w:ascii="Arial" w:eastAsia="Times New Roman" w:hAnsi="Arial" w:cs="Arial"/>
          <w:sz w:val="23"/>
          <w:szCs w:val="23"/>
          <w:lang w:val="en-GB"/>
        </w:rPr>
        <w:t>they</w:t>
      </w:r>
      <w:r w:rsidR="7BF96982" w:rsidRPr="009D7663">
        <w:rPr>
          <w:rFonts w:ascii="Arial" w:eastAsia="Times New Roman" w:hAnsi="Arial" w:cs="Arial"/>
          <w:sz w:val="23"/>
          <w:szCs w:val="23"/>
          <w:lang w:val="en-GB"/>
        </w:rPr>
        <w:t xml:space="preserve"> focused on the learning of mathematics in the Formal Operational Stage, two-hundred twelve-to-sixteen-year-olds and failed to acknowledge the parental roles in cognitive development despite research suggesting that </w:t>
      </w:r>
      <w:proofErr w:type="spellStart"/>
      <w:r w:rsidR="7BF96982" w:rsidRPr="009D7663">
        <w:rPr>
          <w:rFonts w:ascii="Arial" w:eastAsia="Times New Roman" w:hAnsi="Arial" w:cs="Arial"/>
          <w:sz w:val="23"/>
          <w:szCs w:val="23"/>
          <w:lang w:val="en-GB"/>
        </w:rPr>
        <w:t>parents</w:t>
      </w:r>
      <w:proofErr w:type="spellEnd"/>
      <w:r w:rsidR="7BF96982" w:rsidRPr="009D7663">
        <w:rPr>
          <w:rFonts w:ascii="Arial" w:eastAsia="Times New Roman" w:hAnsi="Arial" w:cs="Arial"/>
          <w:sz w:val="23"/>
          <w:szCs w:val="23"/>
          <w:lang w:val="en-GB"/>
        </w:rPr>
        <w:t xml:space="preserve"> guide their children in what they perceive as ‘good’ or ‘bad’ (Hart, Bishop &amp; Truby, 2002).</w:t>
      </w:r>
    </w:p>
    <w:p w14:paraId="30980B76" w14:textId="7D97C6F7"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Nevertheless, Vygotsky proposed a theory of learning with a strong socio-cultural view (</w:t>
      </w:r>
      <w:proofErr w:type="spellStart"/>
      <w:r w:rsidRPr="009D7663">
        <w:rPr>
          <w:rFonts w:ascii="Arial" w:eastAsia="Times New Roman" w:hAnsi="Arial" w:cs="Arial"/>
          <w:sz w:val="23"/>
          <w:szCs w:val="23"/>
          <w:lang w:val="en-GB"/>
        </w:rPr>
        <w:t>Alkhudiry</w:t>
      </w:r>
      <w:proofErr w:type="spellEnd"/>
      <w:r w:rsidRPr="009D7663">
        <w:rPr>
          <w:rFonts w:ascii="Arial" w:eastAsia="Times New Roman" w:hAnsi="Arial" w:cs="Arial"/>
          <w:sz w:val="23"/>
          <w:szCs w:val="23"/>
          <w:lang w:val="en-GB"/>
        </w:rPr>
        <w:t>, 2022). When interacting with others, children gather cues which guide their cognitive development, therefore, social communications are view</w:t>
      </w:r>
      <w:r w:rsidR="00811EBD">
        <w:rPr>
          <w:rFonts w:ascii="Arial" w:eastAsia="Times New Roman" w:hAnsi="Arial" w:cs="Arial"/>
          <w:sz w:val="23"/>
          <w:szCs w:val="23"/>
          <w:lang w:val="en-GB"/>
        </w:rPr>
        <w:t>ed as</w:t>
      </w:r>
      <w:r w:rsidRPr="009D7663">
        <w:rPr>
          <w:rFonts w:ascii="Arial" w:eastAsia="Times New Roman" w:hAnsi="Arial" w:cs="Arial"/>
          <w:sz w:val="23"/>
          <w:szCs w:val="23"/>
          <w:lang w:val="en-GB"/>
        </w:rPr>
        <w:t xml:space="preserve"> causal factor</w:t>
      </w:r>
      <w:r w:rsidR="00811EBD">
        <w:rPr>
          <w:rFonts w:ascii="Arial" w:eastAsia="Times New Roman" w:hAnsi="Arial" w:cs="Arial"/>
          <w:sz w:val="23"/>
          <w:szCs w:val="23"/>
          <w:lang w:val="en-GB"/>
        </w:rPr>
        <w:t>s</w:t>
      </w:r>
      <w:r w:rsidRPr="009D7663">
        <w:rPr>
          <w:rFonts w:ascii="Arial" w:eastAsia="Times New Roman" w:hAnsi="Arial" w:cs="Arial"/>
          <w:sz w:val="23"/>
          <w:szCs w:val="23"/>
          <w:lang w:val="en-GB"/>
        </w:rPr>
        <w:t xml:space="preserve"> in cognitive learning development (Rogoff, 1999). Furthermore, Vygotsky’s cognitive learning theory </w:t>
      </w:r>
      <w:r w:rsidR="00811EBD">
        <w:rPr>
          <w:rFonts w:ascii="Arial" w:eastAsia="Times New Roman" w:hAnsi="Arial" w:cs="Arial"/>
          <w:sz w:val="23"/>
          <w:szCs w:val="23"/>
          <w:lang w:val="en-GB"/>
        </w:rPr>
        <w:t>emphasises</w:t>
      </w:r>
      <w:r w:rsidRPr="009D7663">
        <w:rPr>
          <w:rFonts w:ascii="Arial" w:eastAsia="Times New Roman" w:hAnsi="Arial" w:cs="Arial"/>
          <w:sz w:val="23"/>
          <w:szCs w:val="23"/>
          <w:lang w:val="en-GB"/>
        </w:rPr>
        <w:t xml:space="preserve"> </w:t>
      </w:r>
      <w:r w:rsidR="006C288A">
        <w:rPr>
          <w:rFonts w:ascii="Arial" w:eastAsia="Times New Roman" w:hAnsi="Arial" w:cs="Arial"/>
          <w:sz w:val="23"/>
          <w:szCs w:val="23"/>
          <w:lang w:val="en-GB"/>
        </w:rPr>
        <w:t xml:space="preserve">the </w:t>
      </w:r>
      <w:r w:rsidRPr="009D7663">
        <w:rPr>
          <w:rFonts w:ascii="Arial" w:eastAsia="Times New Roman" w:hAnsi="Arial" w:cs="Arial"/>
          <w:sz w:val="23"/>
          <w:szCs w:val="23"/>
          <w:lang w:val="en-GB"/>
        </w:rPr>
        <w:t>importance o</w:t>
      </w:r>
      <w:r w:rsidR="00811EBD">
        <w:rPr>
          <w:rFonts w:ascii="Arial" w:eastAsia="Times New Roman" w:hAnsi="Arial" w:cs="Arial"/>
          <w:sz w:val="23"/>
          <w:szCs w:val="23"/>
          <w:lang w:val="en-GB"/>
        </w:rPr>
        <w:t>f</w:t>
      </w:r>
      <w:r w:rsidRPr="009D7663">
        <w:rPr>
          <w:rFonts w:ascii="Arial" w:eastAsia="Times New Roman" w:hAnsi="Arial" w:cs="Arial"/>
          <w:sz w:val="23"/>
          <w:szCs w:val="23"/>
          <w:lang w:val="en-GB"/>
        </w:rPr>
        <w:t xml:space="preserve"> parental influence a</w:t>
      </w:r>
      <w:r w:rsidR="00BD6AEF">
        <w:rPr>
          <w:rFonts w:ascii="Arial" w:eastAsia="Times New Roman" w:hAnsi="Arial" w:cs="Arial"/>
          <w:sz w:val="23"/>
          <w:szCs w:val="23"/>
          <w:lang w:val="en-GB"/>
        </w:rPr>
        <w:t>s</w:t>
      </w:r>
      <w:r w:rsidRPr="009D7663">
        <w:rPr>
          <w:rFonts w:ascii="Arial" w:eastAsia="Times New Roman" w:hAnsi="Arial" w:cs="Arial"/>
          <w:sz w:val="23"/>
          <w:szCs w:val="23"/>
          <w:lang w:val="en-GB"/>
        </w:rPr>
        <w:t xml:space="preserve"> children who received increased parental interaction at home were 39% more likely to enhance their early literacy abilities as their present progress levels</w:t>
      </w:r>
      <w:r w:rsidR="00683D77">
        <w:rPr>
          <w:rFonts w:ascii="Arial" w:eastAsia="Times New Roman" w:hAnsi="Arial" w:cs="Arial"/>
          <w:sz w:val="23"/>
          <w:szCs w:val="23"/>
          <w:lang w:val="en-GB"/>
        </w:rPr>
        <w:t xml:space="preserve"> are enhanced</w:t>
      </w:r>
      <w:r w:rsidRPr="009D7663">
        <w:rPr>
          <w:rFonts w:ascii="Arial" w:eastAsia="Times New Roman" w:hAnsi="Arial" w:cs="Arial"/>
          <w:sz w:val="23"/>
          <w:szCs w:val="23"/>
          <w:lang w:val="en-GB"/>
        </w:rPr>
        <w:t xml:space="preserve"> when interacting with a more knowledgeable other, such as their parents</w:t>
      </w:r>
      <w:r w:rsidR="00563F5B">
        <w:rPr>
          <w:rFonts w:ascii="Arial" w:eastAsia="Times New Roman" w:hAnsi="Arial" w:cs="Arial"/>
          <w:sz w:val="23"/>
          <w:szCs w:val="23"/>
          <w:lang w:val="en-GB"/>
        </w:rPr>
        <w:t xml:space="preserve"> </w:t>
      </w:r>
      <w:r w:rsidRPr="009D7663">
        <w:rPr>
          <w:rFonts w:ascii="Arial" w:eastAsia="Times New Roman" w:hAnsi="Arial" w:cs="Arial"/>
          <w:sz w:val="23"/>
          <w:szCs w:val="23"/>
          <w:lang w:val="en-GB"/>
        </w:rPr>
        <w:t>(</w:t>
      </w:r>
      <w:proofErr w:type="spellStart"/>
      <w:r w:rsidRPr="009D7663">
        <w:rPr>
          <w:rFonts w:ascii="Arial" w:eastAsia="Times New Roman" w:hAnsi="Arial" w:cs="Arial"/>
          <w:sz w:val="23"/>
          <w:szCs w:val="23"/>
          <w:lang w:val="en-GB"/>
        </w:rPr>
        <w:t>Solichah</w:t>
      </w:r>
      <w:proofErr w:type="spellEnd"/>
      <w:r w:rsidRPr="009D7663">
        <w:rPr>
          <w:rFonts w:ascii="Arial" w:eastAsia="Times New Roman" w:hAnsi="Arial" w:cs="Arial"/>
          <w:sz w:val="23"/>
          <w:szCs w:val="23"/>
          <w:lang w:val="en-GB"/>
        </w:rPr>
        <w:t xml:space="preserve"> &amp; </w:t>
      </w:r>
      <w:proofErr w:type="spellStart"/>
      <w:r w:rsidRPr="009D7663">
        <w:rPr>
          <w:rFonts w:ascii="Arial" w:eastAsia="Times New Roman" w:hAnsi="Arial" w:cs="Arial"/>
          <w:sz w:val="23"/>
          <w:szCs w:val="23"/>
          <w:lang w:val="en-GB"/>
        </w:rPr>
        <w:t>Fardana</w:t>
      </w:r>
      <w:proofErr w:type="spellEnd"/>
      <w:r w:rsidRPr="009D7663">
        <w:rPr>
          <w:rFonts w:ascii="Arial" w:eastAsia="Times New Roman" w:hAnsi="Arial" w:cs="Arial"/>
          <w:sz w:val="23"/>
          <w:szCs w:val="23"/>
          <w:lang w:val="en-GB"/>
        </w:rPr>
        <w:t>, 2023). Though this provides support for the five progression steps in education</w:t>
      </w:r>
      <w:r w:rsidR="00867ED2">
        <w:rPr>
          <w:rFonts w:ascii="Arial" w:eastAsia="Times New Roman" w:hAnsi="Arial" w:cs="Arial"/>
          <w:sz w:val="23"/>
          <w:szCs w:val="23"/>
          <w:lang w:val="en-GB"/>
        </w:rPr>
        <w:t>,</w:t>
      </w:r>
      <w:r w:rsidR="000D013B">
        <w:rPr>
          <w:rFonts w:ascii="Arial" w:eastAsia="Times New Roman" w:hAnsi="Arial" w:cs="Arial"/>
          <w:sz w:val="23"/>
          <w:szCs w:val="23"/>
          <w:lang w:val="en-GB"/>
        </w:rPr>
        <w:t xml:space="preserve"> as children in one classroom may be in different stages of learning</w:t>
      </w:r>
      <w:r w:rsidRPr="009D7663">
        <w:rPr>
          <w:rFonts w:ascii="Arial" w:eastAsia="Times New Roman" w:hAnsi="Arial" w:cs="Arial"/>
          <w:sz w:val="23"/>
          <w:szCs w:val="23"/>
          <w:lang w:val="en-GB"/>
        </w:rPr>
        <w:t xml:space="preserve">, the study comprised of </w:t>
      </w:r>
      <w:r w:rsidR="003934BD">
        <w:rPr>
          <w:rFonts w:ascii="Arial" w:eastAsia="Times New Roman" w:hAnsi="Arial" w:cs="Arial"/>
          <w:sz w:val="23"/>
          <w:szCs w:val="23"/>
          <w:lang w:val="en-GB"/>
        </w:rPr>
        <w:t xml:space="preserve">four-to-six-year-old </w:t>
      </w:r>
      <w:r w:rsidRPr="009D7663">
        <w:rPr>
          <w:rFonts w:ascii="Arial" w:eastAsia="Times New Roman" w:hAnsi="Arial" w:cs="Arial"/>
          <w:sz w:val="23"/>
          <w:szCs w:val="23"/>
          <w:lang w:val="en-GB"/>
        </w:rPr>
        <w:t xml:space="preserve">children (Donaldson, 2015; </w:t>
      </w:r>
      <w:proofErr w:type="spellStart"/>
      <w:r w:rsidRPr="009D7663">
        <w:rPr>
          <w:rFonts w:ascii="Arial" w:eastAsia="Times New Roman" w:hAnsi="Arial" w:cs="Arial"/>
          <w:sz w:val="23"/>
          <w:szCs w:val="23"/>
          <w:lang w:val="en-GB"/>
        </w:rPr>
        <w:t>Solichah</w:t>
      </w:r>
      <w:proofErr w:type="spellEnd"/>
      <w:r w:rsidRPr="009D7663">
        <w:rPr>
          <w:rFonts w:ascii="Arial" w:eastAsia="Times New Roman" w:hAnsi="Arial" w:cs="Arial"/>
          <w:sz w:val="23"/>
          <w:szCs w:val="23"/>
          <w:lang w:val="en-GB"/>
        </w:rPr>
        <w:t xml:space="preserve"> &amp; </w:t>
      </w:r>
      <w:proofErr w:type="spellStart"/>
      <w:r w:rsidRPr="009D7663">
        <w:rPr>
          <w:rFonts w:ascii="Arial" w:eastAsia="Times New Roman" w:hAnsi="Arial" w:cs="Arial"/>
          <w:sz w:val="23"/>
          <w:szCs w:val="23"/>
          <w:lang w:val="en-GB"/>
        </w:rPr>
        <w:t>Fardana</w:t>
      </w:r>
      <w:proofErr w:type="spellEnd"/>
      <w:r w:rsidRPr="009D7663">
        <w:rPr>
          <w:rFonts w:ascii="Arial" w:eastAsia="Times New Roman" w:hAnsi="Arial" w:cs="Arial"/>
          <w:sz w:val="23"/>
          <w:szCs w:val="23"/>
          <w:lang w:val="en-GB"/>
        </w:rPr>
        <w:t xml:space="preserve">, 2023), therefore the findings are not generalisable to children aged </w:t>
      </w:r>
      <w:r w:rsidRPr="009D7663">
        <w:rPr>
          <w:rFonts w:ascii="Arial" w:eastAsia="Times New Roman" w:hAnsi="Arial" w:cs="Arial"/>
          <w:sz w:val="23"/>
          <w:szCs w:val="23"/>
          <w:lang w:val="en-GB"/>
        </w:rPr>
        <w:lastRenderedPageBreak/>
        <w:t xml:space="preserve">seven or older and thus cannot be applied to Child A or </w:t>
      </w:r>
      <w:r w:rsidR="00563F5B">
        <w:rPr>
          <w:rFonts w:ascii="Arial" w:eastAsia="Times New Roman" w:hAnsi="Arial" w:cs="Arial"/>
          <w:sz w:val="23"/>
          <w:szCs w:val="23"/>
          <w:lang w:val="en-GB"/>
        </w:rPr>
        <w:t>her peers</w:t>
      </w:r>
      <w:r w:rsidRPr="009D7663">
        <w:rPr>
          <w:rFonts w:ascii="Arial" w:eastAsia="Times New Roman" w:hAnsi="Arial" w:cs="Arial"/>
          <w:sz w:val="23"/>
          <w:szCs w:val="23"/>
          <w:lang w:val="en-GB"/>
        </w:rPr>
        <w:t>.</w:t>
      </w:r>
      <w:r w:rsidR="00F9241E">
        <w:rPr>
          <w:rFonts w:ascii="Arial" w:eastAsia="Times New Roman" w:hAnsi="Arial" w:cs="Arial"/>
          <w:sz w:val="23"/>
          <w:szCs w:val="23"/>
          <w:lang w:val="en-GB"/>
        </w:rPr>
        <w:t xml:space="preserve"> Furthermore, the findings lack face validity as it failed to consider that not all children </w:t>
      </w:r>
      <w:r w:rsidR="006B16B4">
        <w:rPr>
          <w:rFonts w:ascii="Arial" w:eastAsia="Times New Roman" w:hAnsi="Arial" w:cs="Arial"/>
          <w:sz w:val="23"/>
          <w:szCs w:val="23"/>
          <w:lang w:val="en-GB"/>
        </w:rPr>
        <w:t>live with their parents.</w:t>
      </w:r>
    </w:p>
    <w:p w14:paraId="4F8F10BC" w14:textId="6EEB7021" w:rsidR="7BF96982" w:rsidRPr="009D7663" w:rsidRDefault="00AC2D08" w:rsidP="004C1024">
      <w:pPr>
        <w:spacing w:line="480" w:lineRule="auto"/>
        <w:rPr>
          <w:rFonts w:ascii="Arial" w:hAnsi="Arial" w:cs="Arial"/>
          <w:sz w:val="23"/>
          <w:szCs w:val="23"/>
          <w:lang w:val="en-GB"/>
        </w:rPr>
      </w:pPr>
      <w:r>
        <w:rPr>
          <w:rFonts w:ascii="Arial" w:eastAsia="Times New Roman" w:hAnsi="Arial" w:cs="Arial"/>
          <w:sz w:val="23"/>
          <w:szCs w:val="23"/>
          <w:lang w:val="en-GB"/>
        </w:rPr>
        <w:t>B</w:t>
      </w:r>
      <w:r w:rsidR="00A05576">
        <w:rPr>
          <w:rFonts w:ascii="Arial" w:eastAsia="Times New Roman" w:hAnsi="Arial" w:cs="Arial"/>
          <w:sz w:val="23"/>
          <w:szCs w:val="23"/>
          <w:lang w:val="en-GB"/>
        </w:rPr>
        <w:t>uild</w:t>
      </w:r>
      <w:r>
        <w:rPr>
          <w:rFonts w:ascii="Arial" w:eastAsia="Times New Roman" w:hAnsi="Arial" w:cs="Arial"/>
          <w:sz w:val="23"/>
          <w:szCs w:val="23"/>
          <w:lang w:val="en-GB"/>
        </w:rPr>
        <w:t>ing</w:t>
      </w:r>
      <w:r w:rsidR="00A05576">
        <w:rPr>
          <w:rFonts w:ascii="Arial" w:eastAsia="Times New Roman" w:hAnsi="Arial" w:cs="Arial"/>
          <w:sz w:val="23"/>
          <w:szCs w:val="23"/>
          <w:lang w:val="en-GB"/>
        </w:rPr>
        <w:t xml:space="preserve"> on the concept</w:t>
      </w:r>
      <w:r>
        <w:rPr>
          <w:rFonts w:ascii="Arial" w:eastAsia="Times New Roman" w:hAnsi="Arial" w:cs="Arial"/>
          <w:sz w:val="23"/>
          <w:szCs w:val="23"/>
          <w:lang w:val="en-GB"/>
        </w:rPr>
        <w:t xml:space="preserve"> of social communication, a</w:t>
      </w:r>
      <w:r w:rsidR="7BF96982" w:rsidRPr="009D7663">
        <w:rPr>
          <w:rFonts w:ascii="Arial" w:eastAsia="Times New Roman" w:hAnsi="Arial" w:cs="Arial"/>
          <w:sz w:val="23"/>
          <w:szCs w:val="23"/>
          <w:lang w:val="en-GB"/>
        </w:rPr>
        <w:t>cquiring knowledge and ideas through engagement in social activities can positively affect the capacity to which learners acquire and learn a second language (</w:t>
      </w:r>
      <w:proofErr w:type="spellStart"/>
      <w:r w:rsidR="7BF96982" w:rsidRPr="009D7663">
        <w:rPr>
          <w:rFonts w:ascii="Arial" w:eastAsia="Times New Roman" w:hAnsi="Arial" w:cs="Arial"/>
          <w:sz w:val="23"/>
          <w:szCs w:val="23"/>
          <w:lang w:val="en-GB"/>
        </w:rPr>
        <w:t>Alkhudiry</w:t>
      </w:r>
      <w:proofErr w:type="spellEnd"/>
      <w:r w:rsidR="7BF96982" w:rsidRPr="009D7663">
        <w:rPr>
          <w:rFonts w:ascii="Arial" w:eastAsia="Times New Roman" w:hAnsi="Arial" w:cs="Arial"/>
          <w:sz w:val="23"/>
          <w:szCs w:val="23"/>
          <w:lang w:val="en-GB"/>
        </w:rPr>
        <w:t>, 2022). This addresses the concept of intersectionality, understood as the interdependent aspects pertaining to social groupings such as gender, class, and race resulting in the generation of discriminatory proceedings (Taylor, 2019). Th</w:t>
      </w:r>
      <w:r w:rsidR="00A40D1B">
        <w:rPr>
          <w:rFonts w:ascii="Arial" w:eastAsia="Times New Roman" w:hAnsi="Arial" w:cs="Arial"/>
          <w:sz w:val="23"/>
          <w:szCs w:val="23"/>
          <w:lang w:val="en-GB"/>
        </w:rPr>
        <w:t>erefore</w:t>
      </w:r>
      <w:r w:rsidR="7BF96982" w:rsidRPr="009D7663">
        <w:rPr>
          <w:rFonts w:ascii="Arial" w:eastAsia="Times New Roman" w:hAnsi="Arial" w:cs="Arial"/>
          <w:sz w:val="23"/>
          <w:szCs w:val="23"/>
          <w:lang w:val="en-GB"/>
        </w:rPr>
        <w:t xml:space="preserve">, allowing </w:t>
      </w:r>
      <w:r w:rsidR="00541581">
        <w:rPr>
          <w:rFonts w:ascii="Arial" w:eastAsia="Times New Roman" w:hAnsi="Arial" w:cs="Arial"/>
          <w:sz w:val="23"/>
          <w:szCs w:val="23"/>
          <w:lang w:val="en-GB"/>
        </w:rPr>
        <w:t>ESL</w:t>
      </w:r>
      <w:r w:rsidR="7BF96982" w:rsidRPr="009D7663">
        <w:rPr>
          <w:rFonts w:ascii="Arial" w:eastAsia="Times New Roman" w:hAnsi="Arial" w:cs="Arial"/>
          <w:sz w:val="23"/>
          <w:szCs w:val="23"/>
          <w:lang w:val="en-GB"/>
        </w:rPr>
        <w:t xml:space="preserve"> children opportunities to</w:t>
      </w:r>
      <w:r w:rsidR="00501D64">
        <w:rPr>
          <w:rFonts w:ascii="Arial" w:eastAsia="Times New Roman" w:hAnsi="Arial" w:cs="Arial"/>
          <w:sz w:val="23"/>
          <w:szCs w:val="23"/>
          <w:lang w:val="en-GB"/>
        </w:rPr>
        <w:t xml:space="preserve"> effectively</w:t>
      </w:r>
      <w:r w:rsidR="7BF96982" w:rsidRPr="009D7663">
        <w:rPr>
          <w:rFonts w:ascii="Arial" w:eastAsia="Times New Roman" w:hAnsi="Arial" w:cs="Arial"/>
          <w:sz w:val="23"/>
          <w:szCs w:val="23"/>
          <w:lang w:val="en-GB"/>
        </w:rPr>
        <w:t xml:space="preserve"> learn English, </w:t>
      </w:r>
      <w:r w:rsidR="000C104D">
        <w:rPr>
          <w:rFonts w:ascii="Arial" w:eastAsia="Times New Roman" w:hAnsi="Arial" w:cs="Arial"/>
          <w:sz w:val="23"/>
          <w:szCs w:val="23"/>
          <w:lang w:val="en-GB"/>
        </w:rPr>
        <w:t>thereby</w:t>
      </w:r>
      <w:r w:rsidR="7BF96982" w:rsidRPr="009D7663">
        <w:rPr>
          <w:rFonts w:ascii="Arial" w:eastAsia="Times New Roman" w:hAnsi="Arial" w:cs="Arial"/>
          <w:sz w:val="23"/>
          <w:szCs w:val="23"/>
          <w:lang w:val="en-GB"/>
        </w:rPr>
        <w:t xml:space="preserve"> act</w:t>
      </w:r>
      <w:r w:rsidR="000C104D">
        <w:rPr>
          <w:rFonts w:ascii="Arial" w:eastAsia="Times New Roman" w:hAnsi="Arial" w:cs="Arial"/>
          <w:sz w:val="23"/>
          <w:szCs w:val="23"/>
          <w:lang w:val="en-GB"/>
        </w:rPr>
        <w:t>ing</w:t>
      </w:r>
      <w:r w:rsidR="7BF96982" w:rsidRPr="009D7663">
        <w:rPr>
          <w:rFonts w:ascii="Arial" w:eastAsia="Times New Roman" w:hAnsi="Arial" w:cs="Arial"/>
          <w:sz w:val="23"/>
          <w:szCs w:val="23"/>
          <w:lang w:val="en-GB"/>
        </w:rPr>
        <w:t xml:space="preserve"> as a barrier from exposure to discrimination </w:t>
      </w:r>
      <w:r w:rsidR="00071258">
        <w:rPr>
          <w:rFonts w:ascii="Arial" w:eastAsia="Times New Roman" w:hAnsi="Arial" w:cs="Arial"/>
          <w:sz w:val="23"/>
          <w:szCs w:val="23"/>
          <w:lang w:val="en-GB"/>
        </w:rPr>
        <w:t>due to</w:t>
      </w:r>
      <w:r w:rsidR="7BF96982" w:rsidRPr="009D7663">
        <w:rPr>
          <w:rFonts w:ascii="Arial" w:eastAsia="Times New Roman" w:hAnsi="Arial" w:cs="Arial"/>
          <w:sz w:val="23"/>
          <w:szCs w:val="23"/>
          <w:lang w:val="en-GB"/>
        </w:rPr>
        <w:t xml:space="preserve"> English not</w:t>
      </w:r>
      <w:r w:rsidR="00071258">
        <w:rPr>
          <w:rFonts w:ascii="Arial" w:eastAsia="Times New Roman" w:hAnsi="Arial" w:cs="Arial"/>
          <w:sz w:val="23"/>
          <w:szCs w:val="23"/>
          <w:lang w:val="en-GB"/>
        </w:rPr>
        <w:t xml:space="preserve"> being</w:t>
      </w:r>
      <w:r w:rsidR="7BF96982" w:rsidRPr="009D7663">
        <w:rPr>
          <w:rFonts w:ascii="Arial" w:eastAsia="Times New Roman" w:hAnsi="Arial" w:cs="Arial"/>
          <w:sz w:val="23"/>
          <w:szCs w:val="23"/>
          <w:lang w:val="en-GB"/>
        </w:rPr>
        <w:t xml:space="preserve"> their first language (Ramjattan, 2015).</w:t>
      </w:r>
    </w:p>
    <w:p w14:paraId="632248C4" w14:textId="749A6252" w:rsidR="003E4228" w:rsidRDefault="7BF96982" w:rsidP="004C1024">
      <w:pPr>
        <w:spacing w:line="480" w:lineRule="auto"/>
        <w:rPr>
          <w:rFonts w:ascii="Arial" w:eastAsia="Times New Roman" w:hAnsi="Arial" w:cs="Arial"/>
          <w:sz w:val="23"/>
          <w:szCs w:val="23"/>
          <w:lang w:val="en-GB"/>
        </w:rPr>
      </w:pPr>
      <w:r w:rsidRPr="009D7663">
        <w:rPr>
          <w:rFonts w:ascii="Arial" w:eastAsia="Times New Roman" w:hAnsi="Arial" w:cs="Arial"/>
          <w:sz w:val="23"/>
          <w:szCs w:val="23"/>
          <w:lang w:val="en-GB"/>
        </w:rPr>
        <w:t>Moving on, developing emotional literacy skills by refining healthy classroom and school environment</w:t>
      </w:r>
      <w:r w:rsidR="000279AA">
        <w:rPr>
          <w:rFonts w:ascii="Arial" w:eastAsia="Times New Roman" w:hAnsi="Arial" w:cs="Arial"/>
          <w:sz w:val="23"/>
          <w:szCs w:val="23"/>
          <w:lang w:val="en-GB"/>
        </w:rPr>
        <w:t>s</w:t>
      </w:r>
      <w:r w:rsidRPr="009D7663">
        <w:rPr>
          <w:rFonts w:ascii="Arial" w:eastAsia="Times New Roman" w:hAnsi="Arial" w:cs="Arial"/>
          <w:sz w:val="23"/>
          <w:szCs w:val="23"/>
          <w:lang w:val="en-GB"/>
        </w:rPr>
        <w:t xml:space="preserve"> is key to elevating and maintaining the competence which aids pupils to develop </w:t>
      </w:r>
      <w:r w:rsidR="00017E7F">
        <w:rPr>
          <w:rFonts w:ascii="Arial" w:eastAsia="Times New Roman" w:hAnsi="Arial" w:cs="Arial"/>
          <w:sz w:val="23"/>
          <w:szCs w:val="23"/>
          <w:lang w:val="en-GB"/>
        </w:rPr>
        <w:t xml:space="preserve">their </w:t>
      </w:r>
      <w:r w:rsidRPr="009D7663">
        <w:rPr>
          <w:rFonts w:ascii="Arial" w:eastAsia="Times New Roman" w:hAnsi="Arial" w:cs="Arial"/>
          <w:sz w:val="23"/>
          <w:szCs w:val="23"/>
          <w:lang w:val="en-GB"/>
        </w:rPr>
        <w:t xml:space="preserve">emotional proficiency skills (Jensen, Smith &amp; Jacobs, 2020). Emotional literacy is key in schools as it drives the development of </w:t>
      </w:r>
      <w:r w:rsidR="009C4E87">
        <w:rPr>
          <w:rFonts w:ascii="Arial" w:eastAsia="Times New Roman" w:hAnsi="Arial" w:cs="Arial"/>
          <w:sz w:val="23"/>
          <w:szCs w:val="23"/>
          <w:lang w:val="en-GB"/>
        </w:rPr>
        <w:t>pupil</w:t>
      </w:r>
      <w:r w:rsidRPr="009D7663">
        <w:rPr>
          <w:rFonts w:ascii="Arial" w:eastAsia="Times New Roman" w:hAnsi="Arial" w:cs="Arial"/>
          <w:sz w:val="23"/>
          <w:szCs w:val="23"/>
          <w:lang w:val="en-GB"/>
        </w:rPr>
        <w:t>s</w:t>
      </w:r>
      <w:r w:rsidR="009C4E87">
        <w:rPr>
          <w:rFonts w:ascii="Arial" w:eastAsia="Times New Roman" w:hAnsi="Arial" w:cs="Arial"/>
          <w:sz w:val="23"/>
          <w:szCs w:val="23"/>
          <w:lang w:val="en-GB"/>
        </w:rPr>
        <w:t>’</w:t>
      </w:r>
      <w:r w:rsidRPr="009D7663">
        <w:rPr>
          <w:rFonts w:ascii="Arial" w:eastAsia="Times New Roman" w:hAnsi="Arial" w:cs="Arial"/>
          <w:sz w:val="23"/>
          <w:szCs w:val="23"/>
          <w:lang w:val="en-GB"/>
        </w:rPr>
        <w:t xml:space="preserve"> social skills, emotional </w:t>
      </w:r>
      <w:proofErr w:type="gramStart"/>
      <w:r w:rsidRPr="009D7663">
        <w:rPr>
          <w:rFonts w:ascii="Arial" w:eastAsia="Times New Roman" w:hAnsi="Arial" w:cs="Arial"/>
          <w:sz w:val="23"/>
          <w:szCs w:val="23"/>
          <w:lang w:val="en-GB"/>
        </w:rPr>
        <w:t>comprehension</w:t>
      </w:r>
      <w:proofErr w:type="gramEnd"/>
      <w:r w:rsidRPr="009D7663">
        <w:rPr>
          <w:rFonts w:ascii="Arial" w:eastAsia="Times New Roman" w:hAnsi="Arial" w:cs="Arial"/>
          <w:sz w:val="23"/>
          <w:szCs w:val="23"/>
          <w:lang w:val="en-GB"/>
        </w:rPr>
        <w:t xml:space="preserve"> and</w:t>
      </w:r>
      <w:r w:rsidR="00B12131">
        <w:rPr>
          <w:rFonts w:ascii="Arial" w:eastAsia="Times New Roman" w:hAnsi="Arial" w:cs="Arial"/>
          <w:sz w:val="23"/>
          <w:szCs w:val="23"/>
          <w:lang w:val="en-GB"/>
        </w:rPr>
        <w:t xml:space="preserve"> management abilities</w:t>
      </w:r>
      <w:r w:rsidR="00855594">
        <w:rPr>
          <w:rFonts w:ascii="Arial" w:eastAsia="Times New Roman" w:hAnsi="Arial" w:cs="Arial"/>
          <w:sz w:val="23"/>
          <w:szCs w:val="23"/>
          <w:lang w:val="en-GB"/>
        </w:rPr>
        <w:t xml:space="preserve"> </w:t>
      </w:r>
      <w:r w:rsidRPr="009D7663">
        <w:rPr>
          <w:rFonts w:ascii="Arial" w:eastAsia="Times New Roman" w:hAnsi="Arial" w:cs="Arial"/>
          <w:sz w:val="23"/>
          <w:szCs w:val="23"/>
          <w:lang w:val="en-GB"/>
        </w:rPr>
        <w:t>(Purcell &amp; Kelly, 2023). This finding has validity</w:t>
      </w:r>
      <w:r w:rsidR="00161016">
        <w:rPr>
          <w:rFonts w:ascii="Arial" w:eastAsia="Times New Roman" w:hAnsi="Arial" w:cs="Arial"/>
          <w:sz w:val="23"/>
          <w:szCs w:val="23"/>
          <w:lang w:val="en-GB"/>
        </w:rPr>
        <w:t xml:space="preserve"> as </w:t>
      </w:r>
      <w:r w:rsidR="00E22836">
        <w:rPr>
          <w:rFonts w:ascii="Arial" w:eastAsia="Times New Roman" w:hAnsi="Arial" w:cs="Arial"/>
          <w:sz w:val="23"/>
          <w:szCs w:val="23"/>
          <w:lang w:val="en-GB"/>
        </w:rPr>
        <w:t>the research is recent</w:t>
      </w:r>
      <w:r w:rsidRPr="009D7663">
        <w:rPr>
          <w:rFonts w:ascii="Arial" w:eastAsia="Times New Roman" w:hAnsi="Arial" w:cs="Arial"/>
          <w:sz w:val="23"/>
          <w:szCs w:val="23"/>
          <w:lang w:val="en-GB"/>
        </w:rPr>
        <w:t xml:space="preserve"> and relates to the critical incident as child A may have had</w:t>
      </w:r>
      <w:r w:rsidR="003E4228">
        <w:rPr>
          <w:rFonts w:ascii="Arial" w:eastAsia="Times New Roman" w:hAnsi="Arial" w:cs="Arial"/>
          <w:sz w:val="23"/>
          <w:szCs w:val="23"/>
          <w:lang w:val="en-GB"/>
        </w:rPr>
        <w:t xml:space="preserve"> low</w:t>
      </w:r>
      <w:r w:rsidRPr="009D7663">
        <w:rPr>
          <w:rFonts w:ascii="Arial" w:eastAsia="Times New Roman" w:hAnsi="Arial" w:cs="Arial"/>
          <w:sz w:val="23"/>
          <w:szCs w:val="23"/>
          <w:lang w:val="en-GB"/>
        </w:rPr>
        <w:t xml:space="preserve"> self-esteem, which may be defined as one’s judgement of worth, assurance in their own thinking and can be influenced by one’s emotional literacy (Branden, 1990; Purcell &amp; Kelly, 2023). This </w:t>
      </w:r>
      <w:r w:rsidR="00945D96">
        <w:rPr>
          <w:rFonts w:ascii="Arial" w:eastAsia="Times New Roman" w:hAnsi="Arial" w:cs="Arial"/>
          <w:sz w:val="23"/>
          <w:szCs w:val="23"/>
          <w:lang w:val="en-GB"/>
        </w:rPr>
        <w:t>may imply</w:t>
      </w:r>
      <w:r w:rsidRPr="009D7663">
        <w:rPr>
          <w:rFonts w:ascii="Arial" w:eastAsia="Times New Roman" w:hAnsi="Arial" w:cs="Arial"/>
          <w:sz w:val="23"/>
          <w:szCs w:val="23"/>
          <w:lang w:val="en-GB"/>
        </w:rPr>
        <w:t xml:space="preserve"> that Child A lacked </w:t>
      </w:r>
      <w:r w:rsidR="00EA7414">
        <w:rPr>
          <w:rFonts w:ascii="Arial" w:eastAsia="Times New Roman" w:hAnsi="Arial" w:cs="Arial"/>
          <w:sz w:val="23"/>
          <w:szCs w:val="23"/>
          <w:lang w:val="en-GB"/>
        </w:rPr>
        <w:t>assurance</w:t>
      </w:r>
      <w:r w:rsidRPr="009D7663">
        <w:rPr>
          <w:rFonts w:ascii="Arial" w:eastAsia="Times New Roman" w:hAnsi="Arial" w:cs="Arial"/>
          <w:sz w:val="23"/>
          <w:szCs w:val="23"/>
          <w:lang w:val="en-GB"/>
        </w:rPr>
        <w:t xml:space="preserve"> that she could provide an adequate answer after listening to </w:t>
      </w:r>
      <w:r w:rsidR="006C2EB0">
        <w:rPr>
          <w:rFonts w:ascii="Arial" w:eastAsia="Times New Roman" w:hAnsi="Arial" w:cs="Arial"/>
          <w:sz w:val="23"/>
          <w:szCs w:val="23"/>
          <w:lang w:val="en-GB"/>
        </w:rPr>
        <w:t xml:space="preserve">her </w:t>
      </w:r>
      <w:r w:rsidRPr="009D7663">
        <w:rPr>
          <w:rFonts w:ascii="Arial" w:eastAsia="Times New Roman" w:hAnsi="Arial" w:cs="Arial"/>
          <w:sz w:val="23"/>
          <w:szCs w:val="23"/>
          <w:lang w:val="en-GB"/>
        </w:rPr>
        <w:t>peer</w:t>
      </w:r>
      <w:r w:rsidR="006C2EB0">
        <w:rPr>
          <w:rFonts w:ascii="Arial" w:eastAsia="Times New Roman" w:hAnsi="Arial" w:cs="Arial"/>
          <w:sz w:val="23"/>
          <w:szCs w:val="23"/>
          <w:lang w:val="en-GB"/>
        </w:rPr>
        <w:t>s</w:t>
      </w:r>
      <w:r w:rsidRPr="009D7663">
        <w:rPr>
          <w:rFonts w:ascii="Arial" w:eastAsia="Times New Roman" w:hAnsi="Arial" w:cs="Arial"/>
          <w:sz w:val="23"/>
          <w:szCs w:val="23"/>
          <w:lang w:val="en-GB"/>
        </w:rPr>
        <w:t xml:space="preserve"> and would rather give no answer than one she was not confident in.</w:t>
      </w:r>
    </w:p>
    <w:p w14:paraId="21A7689D" w14:textId="41DD0F8D" w:rsidR="7BF96982" w:rsidRPr="009D7663" w:rsidRDefault="003E4228" w:rsidP="004C1024">
      <w:pPr>
        <w:spacing w:line="480" w:lineRule="auto"/>
        <w:rPr>
          <w:rFonts w:ascii="Arial" w:hAnsi="Arial" w:cs="Arial"/>
          <w:sz w:val="23"/>
          <w:szCs w:val="23"/>
          <w:lang w:val="en-GB"/>
        </w:rPr>
      </w:pPr>
      <w:r>
        <w:rPr>
          <w:rFonts w:ascii="Arial" w:eastAsia="Times New Roman" w:hAnsi="Arial" w:cs="Arial"/>
          <w:sz w:val="23"/>
          <w:szCs w:val="23"/>
          <w:lang w:val="en-GB"/>
        </w:rPr>
        <w:t>H</w:t>
      </w:r>
      <w:r w:rsidR="7BF96982" w:rsidRPr="009D7663">
        <w:rPr>
          <w:rFonts w:ascii="Arial" w:eastAsia="Times New Roman" w:hAnsi="Arial" w:cs="Arial"/>
          <w:sz w:val="23"/>
          <w:szCs w:val="23"/>
          <w:lang w:val="en-GB"/>
        </w:rPr>
        <w:t>igh self-esteem may result in learners who effectively develop their learning abilities and have the best outcomes in class (Cardelle-Elawar, 1996), thus, emotional literacy is pivotal in classrooms as it may impact self-esteem which</w:t>
      </w:r>
      <w:r w:rsidR="000E1C52">
        <w:rPr>
          <w:rFonts w:ascii="Arial" w:eastAsia="Times New Roman" w:hAnsi="Arial" w:cs="Arial"/>
          <w:sz w:val="23"/>
          <w:szCs w:val="23"/>
          <w:lang w:val="en-GB"/>
        </w:rPr>
        <w:t xml:space="preserve"> consequentially impacts</w:t>
      </w:r>
      <w:r w:rsidR="7BF96982" w:rsidRPr="009D7663">
        <w:rPr>
          <w:rFonts w:ascii="Arial" w:eastAsia="Times New Roman" w:hAnsi="Arial" w:cs="Arial"/>
          <w:sz w:val="23"/>
          <w:szCs w:val="23"/>
          <w:lang w:val="en-GB"/>
        </w:rPr>
        <w:t xml:space="preserve"> </w:t>
      </w:r>
      <w:r w:rsidR="000E1C52">
        <w:rPr>
          <w:rFonts w:ascii="Arial" w:eastAsia="Times New Roman" w:hAnsi="Arial" w:cs="Arial"/>
          <w:sz w:val="23"/>
          <w:szCs w:val="23"/>
          <w:lang w:val="en-GB"/>
        </w:rPr>
        <w:t>pupil</w:t>
      </w:r>
      <w:r w:rsidR="7BF96982" w:rsidRPr="009D7663">
        <w:rPr>
          <w:rFonts w:ascii="Arial" w:eastAsia="Times New Roman" w:hAnsi="Arial" w:cs="Arial"/>
          <w:sz w:val="23"/>
          <w:szCs w:val="23"/>
          <w:lang w:val="en-GB"/>
        </w:rPr>
        <w:t xml:space="preserve">s learning </w:t>
      </w:r>
      <w:r w:rsidR="7BF96982" w:rsidRPr="009D7663">
        <w:rPr>
          <w:rFonts w:ascii="Arial" w:eastAsia="Times New Roman" w:hAnsi="Arial" w:cs="Arial"/>
          <w:sz w:val="23"/>
          <w:szCs w:val="23"/>
          <w:lang w:val="en-GB"/>
        </w:rPr>
        <w:lastRenderedPageBreak/>
        <w:t>outcomes. Nevertheless, these findings are twenty-seven-years-old (Cardelle-Elawar,1996) and arguably outdated as they will lack external validity as they cannot be accurately generalised to children in schools in 2023.</w:t>
      </w:r>
    </w:p>
    <w:p w14:paraId="418616B7" w14:textId="34469278" w:rsidR="7BF96982" w:rsidRPr="009D7663" w:rsidRDefault="005C10FE" w:rsidP="004C1024">
      <w:pPr>
        <w:spacing w:line="480" w:lineRule="auto"/>
        <w:rPr>
          <w:rFonts w:ascii="Arial" w:hAnsi="Arial" w:cs="Arial"/>
          <w:sz w:val="23"/>
          <w:szCs w:val="23"/>
          <w:lang w:val="en-GB"/>
        </w:rPr>
      </w:pPr>
      <w:r>
        <w:rPr>
          <w:rFonts w:ascii="Arial" w:eastAsia="Times New Roman" w:hAnsi="Arial" w:cs="Arial"/>
          <w:sz w:val="23"/>
          <w:szCs w:val="23"/>
          <w:lang w:val="en-GB"/>
        </w:rPr>
        <w:t>To finish the discussion of emotional literacy, o</w:t>
      </w:r>
      <w:r w:rsidR="7BF96982" w:rsidRPr="009D7663">
        <w:rPr>
          <w:rFonts w:ascii="Arial" w:eastAsia="Times New Roman" w:hAnsi="Arial" w:cs="Arial"/>
          <w:sz w:val="23"/>
          <w:szCs w:val="23"/>
          <w:lang w:val="en-GB"/>
        </w:rPr>
        <w:t>lder Key Stage 2</w:t>
      </w:r>
      <w:r w:rsidR="002A6072">
        <w:rPr>
          <w:rFonts w:ascii="Arial" w:eastAsia="Times New Roman" w:hAnsi="Arial" w:cs="Arial"/>
          <w:sz w:val="23"/>
          <w:szCs w:val="23"/>
          <w:lang w:val="en-GB"/>
        </w:rPr>
        <w:t xml:space="preserve"> pupils</w:t>
      </w:r>
      <w:r w:rsidR="7BF96982" w:rsidRPr="009D7663">
        <w:rPr>
          <w:rFonts w:ascii="Arial" w:eastAsia="Times New Roman" w:hAnsi="Arial" w:cs="Arial"/>
          <w:sz w:val="23"/>
          <w:szCs w:val="23"/>
          <w:lang w:val="en-GB"/>
        </w:rPr>
        <w:t xml:space="preserve"> are approaching their eleventh birthday, thus the adolescent stage of their li</w:t>
      </w:r>
      <w:r w:rsidR="002A6072">
        <w:rPr>
          <w:rFonts w:ascii="Arial" w:eastAsia="Times New Roman" w:hAnsi="Arial" w:cs="Arial"/>
          <w:sz w:val="23"/>
          <w:szCs w:val="23"/>
          <w:lang w:val="en-GB"/>
        </w:rPr>
        <w:t>ves</w:t>
      </w:r>
      <w:r w:rsidR="7BF96982" w:rsidRPr="009D7663">
        <w:rPr>
          <w:rFonts w:ascii="Arial" w:eastAsia="Times New Roman" w:hAnsi="Arial" w:cs="Arial"/>
          <w:sz w:val="23"/>
          <w:szCs w:val="23"/>
          <w:lang w:val="en-GB"/>
        </w:rPr>
        <w:t xml:space="preserve"> (Loades, 2020)</w:t>
      </w:r>
      <w:r w:rsidR="00AC3BF2">
        <w:rPr>
          <w:rFonts w:ascii="Arial" w:eastAsia="Times New Roman" w:hAnsi="Arial" w:cs="Arial"/>
          <w:sz w:val="23"/>
          <w:szCs w:val="23"/>
          <w:lang w:val="en-GB"/>
        </w:rPr>
        <w:t>,</w:t>
      </w:r>
      <w:r w:rsidR="7BF96982" w:rsidRPr="009D7663">
        <w:rPr>
          <w:rFonts w:ascii="Arial" w:eastAsia="Times New Roman" w:hAnsi="Arial" w:cs="Arial"/>
          <w:sz w:val="23"/>
          <w:szCs w:val="23"/>
          <w:lang w:val="en-GB"/>
        </w:rPr>
        <w:t xml:space="preserve"> </w:t>
      </w:r>
      <w:r w:rsidR="00AC3BF2">
        <w:rPr>
          <w:rFonts w:ascii="Arial" w:eastAsia="Times New Roman" w:hAnsi="Arial" w:cs="Arial"/>
          <w:sz w:val="23"/>
          <w:szCs w:val="23"/>
          <w:lang w:val="en-GB"/>
        </w:rPr>
        <w:t>which implies</w:t>
      </w:r>
      <w:r w:rsidR="7BF96982" w:rsidRPr="009D7663">
        <w:rPr>
          <w:rFonts w:ascii="Arial" w:eastAsia="Times New Roman" w:hAnsi="Arial" w:cs="Arial"/>
          <w:sz w:val="23"/>
          <w:szCs w:val="23"/>
          <w:lang w:val="en-GB"/>
        </w:rPr>
        <w:t xml:space="preserve"> they may be undergoing alteration</w:t>
      </w:r>
      <w:r w:rsidR="00AC3BF2">
        <w:rPr>
          <w:rFonts w:ascii="Arial" w:eastAsia="Times New Roman" w:hAnsi="Arial" w:cs="Arial"/>
          <w:sz w:val="23"/>
          <w:szCs w:val="23"/>
          <w:lang w:val="en-GB"/>
        </w:rPr>
        <w:t>s</w:t>
      </w:r>
      <w:r w:rsidR="7BF96982" w:rsidRPr="009D7663">
        <w:rPr>
          <w:rFonts w:ascii="Arial" w:eastAsia="Times New Roman" w:hAnsi="Arial" w:cs="Arial"/>
          <w:sz w:val="23"/>
          <w:szCs w:val="23"/>
          <w:lang w:val="en-GB"/>
        </w:rPr>
        <w:t xml:space="preserve"> </w:t>
      </w:r>
      <w:r w:rsidR="00AC3BF2">
        <w:rPr>
          <w:rFonts w:ascii="Arial" w:eastAsia="Times New Roman" w:hAnsi="Arial" w:cs="Arial"/>
          <w:sz w:val="23"/>
          <w:szCs w:val="23"/>
          <w:lang w:val="en-GB"/>
        </w:rPr>
        <w:t>to</w:t>
      </w:r>
      <w:r w:rsidR="7BF96982" w:rsidRPr="009D7663">
        <w:rPr>
          <w:rFonts w:ascii="Arial" w:eastAsia="Times New Roman" w:hAnsi="Arial" w:cs="Arial"/>
          <w:sz w:val="23"/>
          <w:szCs w:val="23"/>
          <w:lang w:val="en-GB"/>
        </w:rPr>
        <w:t xml:space="preserve"> their circadian rhythm which consequently impacts their sleep, cognitive abilities and therefore, their school performance (Kirby, Maggi &amp; </w:t>
      </w:r>
      <w:proofErr w:type="spellStart"/>
      <w:r w:rsidR="7BF96982" w:rsidRPr="009D7663">
        <w:rPr>
          <w:rFonts w:ascii="Arial" w:eastAsia="Times New Roman" w:hAnsi="Arial" w:cs="Arial"/>
          <w:sz w:val="23"/>
          <w:szCs w:val="23"/>
          <w:lang w:val="en-GB"/>
        </w:rPr>
        <w:t>D’Angiulli</w:t>
      </w:r>
      <w:proofErr w:type="spellEnd"/>
      <w:r w:rsidR="7BF96982" w:rsidRPr="009D7663">
        <w:rPr>
          <w:rFonts w:ascii="Arial" w:eastAsia="Times New Roman" w:hAnsi="Arial" w:cs="Arial"/>
          <w:sz w:val="23"/>
          <w:szCs w:val="23"/>
          <w:lang w:val="en-GB"/>
        </w:rPr>
        <w:t xml:space="preserve">, 2011). Indeed, </w:t>
      </w:r>
      <w:r w:rsidR="00AC3BF2">
        <w:rPr>
          <w:rFonts w:ascii="Arial" w:eastAsia="Times New Roman" w:hAnsi="Arial" w:cs="Arial"/>
          <w:sz w:val="23"/>
          <w:szCs w:val="23"/>
          <w:lang w:val="en-GB"/>
        </w:rPr>
        <w:t>children</w:t>
      </w:r>
      <w:r w:rsidR="7BF96982" w:rsidRPr="009D7663">
        <w:rPr>
          <w:rFonts w:ascii="Arial" w:eastAsia="Times New Roman" w:hAnsi="Arial" w:cs="Arial"/>
          <w:sz w:val="23"/>
          <w:szCs w:val="23"/>
          <w:lang w:val="en-GB"/>
        </w:rPr>
        <w:t xml:space="preserve"> who started the school day at 9am rather than 8.15am were likely to score three percentiles higher in reading and mathematics tests (Edwards, 2012). However, these results were based on children in average ability schools and though may be applicable to Child A as she is an average ability learner, it would not be valid for the whole class where there are several higher </w:t>
      </w:r>
      <w:proofErr w:type="gramStart"/>
      <w:r w:rsidR="7BF96982" w:rsidRPr="009D7663">
        <w:rPr>
          <w:rFonts w:ascii="Arial" w:eastAsia="Times New Roman" w:hAnsi="Arial" w:cs="Arial"/>
          <w:sz w:val="23"/>
          <w:szCs w:val="23"/>
          <w:lang w:val="en-GB"/>
        </w:rPr>
        <w:t>ability</w:t>
      </w:r>
      <w:proofErr w:type="gramEnd"/>
      <w:r w:rsidR="7BF96982" w:rsidRPr="009D7663">
        <w:rPr>
          <w:rFonts w:ascii="Arial" w:eastAsia="Times New Roman" w:hAnsi="Arial" w:cs="Arial"/>
          <w:sz w:val="23"/>
          <w:szCs w:val="23"/>
          <w:lang w:val="en-GB"/>
        </w:rPr>
        <w:t xml:space="preserve"> and ALN pupils.</w:t>
      </w:r>
      <w:r w:rsidR="001A4AC3">
        <w:rPr>
          <w:rFonts w:ascii="Arial" w:eastAsia="Times New Roman" w:hAnsi="Arial" w:cs="Arial"/>
          <w:sz w:val="23"/>
          <w:szCs w:val="23"/>
          <w:lang w:val="en-GB"/>
        </w:rPr>
        <w:t xml:space="preserve"> Additionally,</w:t>
      </w:r>
      <w:r w:rsidR="7BF96982" w:rsidRPr="009D7663">
        <w:rPr>
          <w:rFonts w:ascii="Arial" w:eastAsia="Times New Roman" w:hAnsi="Arial" w:cs="Arial"/>
          <w:sz w:val="23"/>
          <w:szCs w:val="23"/>
          <w:lang w:val="en-GB"/>
        </w:rPr>
        <w:t xml:space="preserve"> </w:t>
      </w:r>
      <w:proofErr w:type="spellStart"/>
      <w:r w:rsidR="7BF96982" w:rsidRPr="009D7663">
        <w:rPr>
          <w:rFonts w:ascii="Arial" w:eastAsia="Times New Roman" w:hAnsi="Arial" w:cs="Arial"/>
          <w:sz w:val="23"/>
          <w:szCs w:val="23"/>
          <w:lang w:val="en-GB"/>
        </w:rPr>
        <w:t>Tarokh</w:t>
      </w:r>
      <w:proofErr w:type="spellEnd"/>
      <w:r w:rsidR="7BF96982" w:rsidRPr="009D7663">
        <w:rPr>
          <w:rFonts w:ascii="Arial" w:eastAsia="Times New Roman" w:hAnsi="Arial" w:cs="Arial"/>
          <w:sz w:val="23"/>
          <w:szCs w:val="23"/>
          <w:lang w:val="en-GB"/>
        </w:rPr>
        <w:t xml:space="preserve"> et al., (2019) suggest that sleep quality during adolescence is confounded by both biological and environmental factors, thus may not be due alterations in circadian rhythms.</w:t>
      </w:r>
    </w:p>
    <w:p w14:paraId="312D49CD" w14:textId="648F039C"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 </w:t>
      </w:r>
    </w:p>
    <w:p w14:paraId="79233228" w14:textId="5B09FAA5" w:rsidR="7BF96982" w:rsidRPr="00287952" w:rsidRDefault="7BF96982" w:rsidP="004C1024">
      <w:pPr>
        <w:spacing w:line="480" w:lineRule="auto"/>
        <w:rPr>
          <w:rFonts w:ascii="Arial" w:hAnsi="Arial" w:cs="Arial"/>
          <w:b/>
          <w:bCs/>
          <w:sz w:val="23"/>
          <w:szCs w:val="23"/>
          <w:lang w:val="en-GB"/>
        </w:rPr>
      </w:pPr>
      <w:r w:rsidRPr="00287952">
        <w:rPr>
          <w:rFonts w:ascii="Arial" w:eastAsia="Times New Roman" w:hAnsi="Arial" w:cs="Arial"/>
          <w:b/>
          <w:bCs/>
          <w:sz w:val="23"/>
          <w:szCs w:val="23"/>
          <w:u w:val="single"/>
          <w:lang w:val="en-GB"/>
        </w:rPr>
        <w:t>Teaching and Learning Methods</w:t>
      </w:r>
    </w:p>
    <w:p w14:paraId="565FCD22" w14:textId="4E41200E"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Observing and analysing critical incidents in schools allows for a </w:t>
      </w:r>
      <w:proofErr w:type="spellStart"/>
      <w:r w:rsidRPr="009D7663">
        <w:rPr>
          <w:rFonts w:ascii="Arial" w:eastAsia="Times New Roman" w:hAnsi="Arial" w:cs="Arial"/>
          <w:sz w:val="23"/>
          <w:szCs w:val="23"/>
          <w:lang w:val="en-GB"/>
        </w:rPr>
        <w:t>refection</w:t>
      </w:r>
      <w:proofErr w:type="spellEnd"/>
      <w:r w:rsidRPr="009D7663">
        <w:rPr>
          <w:rFonts w:ascii="Arial" w:eastAsia="Times New Roman" w:hAnsi="Arial" w:cs="Arial"/>
          <w:sz w:val="23"/>
          <w:szCs w:val="23"/>
          <w:lang w:val="en-GB"/>
        </w:rPr>
        <w:t xml:space="preserve"> on the data collected and rationalises the adoption of </w:t>
      </w:r>
      <w:r w:rsidR="00287952" w:rsidRPr="009D7663">
        <w:rPr>
          <w:rFonts w:ascii="Arial" w:eastAsia="Times New Roman" w:hAnsi="Arial" w:cs="Arial"/>
          <w:sz w:val="23"/>
          <w:szCs w:val="23"/>
          <w:lang w:val="en-GB"/>
        </w:rPr>
        <w:t>methods</w:t>
      </w:r>
      <w:r w:rsidRPr="009D7663">
        <w:rPr>
          <w:rFonts w:ascii="Arial" w:eastAsia="Times New Roman" w:hAnsi="Arial" w:cs="Arial"/>
          <w:sz w:val="23"/>
          <w:szCs w:val="23"/>
          <w:lang w:val="en-GB"/>
        </w:rPr>
        <w:t xml:space="preserve"> used in classrooms and teaching to effectively enhance pupils’ educational success (</w:t>
      </w:r>
      <w:proofErr w:type="spellStart"/>
      <w:r w:rsidRPr="009D7663">
        <w:rPr>
          <w:rFonts w:ascii="Arial" w:eastAsia="Times New Roman" w:hAnsi="Arial" w:cs="Arial"/>
          <w:sz w:val="23"/>
          <w:szCs w:val="23"/>
          <w:lang w:val="en-GB"/>
        </w:rPr>
        <w:t>Viergever</w:t>
      </w:r>
      <w:proofErr w:type="spellEnd"/>
      <w:r w:rsidRPr="009D7663">
        <w:rPr>
          <w:rFonts w:ascii="Arial" w:eastAsia="Times New Roman" w:hAnsi="Arial" w:cs="Arial"/>
          <w:sz w:val="23"/>
          <w:szCs w:val="23"/>
          <w:lang w:val="en-GB"/>
        </w:rPr>
        <w:t>, 2019).</w:t>
      </w:r>
    </w:p>
    <w:p w14:paraId="28E1611D" w14:textId="6029FDAB"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Child A lacked confidence in her answers which resulted in her rubbing out her answer and nervously lowering her hand before the teacher could call her for an answer. To avoid this, I would implement the AFL method ‘think-pair-share’ as a teaching approach. Think-pair-share involves two or more students being allowed thinking time</w:t>
      </w:r>
      <w:r w:rsidR="004046F5">
        <w:rPr>
          <w:rFonts w:ascii="Arial" w:eastAsia="Times New Roman" w:hAnsi="Arial" w:cs="Arial"/>
          <w:sz w:val="23"/>
          <w:szCs w:val="23"/>
          <w:lang w:val="en-GB"/>
        </w:rPr>
        <w:t>, before</w:t>
      </w:r>
      <w:r w:rsidRPr="009D7663">
        <w:rPr>
          <w:rFonts w:ascii="Arial" w:eastAsia="Times New Roman" w:hAnsi="Arial" w:cs="Arial"/>
          <w:sz w:val="23"/>
          <w:szCs w:val="23"/>
          <w:lang w:val="en-GB"/>
        </w:rPr>
        <w:t xml:space="preserve"> collaborating</w:t>
      </w:r>
      <w:r w:rsidR="004046F5">
        <w:rPr>
          <w:rFonts w:ascii="Arial" w:eastAsia="Times New Roman" w:hAnsi="Arial" w:cs="Arial"/>
          <w:sz w:val="23"/>
          <w:szCs w:val="23"/>
          <w:lang w:val="en-GB"/>
        </w:rPr>
        <w:t xml:space="preserve"> ideas</w:t>
      </w:r>
      <w:r w:rsidRPr="009D7663">
        <w:rPr>
          <w:rFonts w:ascii="Arial" w:eastAsia="Times New Roman" w:hAnsi="Arial" w:cs="Arial"/>
          <w:sz w:val="23"/>
          <w:szCs w:val="23"/>
          <w:lang w:val="en-GB"/>
        </w:rPr>
        <w:t xml:space="preserve"> </w:t>
      </w:r>
      <w:r w:rsidRPr="009D7663">
        <w:rPr>
          <w:rFonts w:ascii="Arial" w:eastAsia="Times New Roman" w:hAnsi="Arial" w:cs="Arial"/>
          <w:sz w:val="23"/>
          <w:szCs w:val="23"/>
          <w:lang w:val="en-GB"/>
        </w:rPr>
        <w:lastRenderedPageBreak/>
        <w:t xml:space="preserve">prior to feeding back their answers to the class collectively rather than individually (Kusuma et al., 2015). This would allow the teacher to listen to and provide feedback </w:t>
      </w:r>
      <w:r w:rsidR="006501A9">
        <w:rPr>
          <w:rFonts w:ascii="Arial" w:eastAsia="Times New Roman" w:hAnsi="Arial" w:cs="Arial"/>
          <w:sz w:val="23"/>
          <w:szCs w:val="23"/>
          <w:lang w:val="en-GB"/>
        </w:rPr>
        <w:t>to</w:t>
      </w:r>
      <w:r w:rsidRPr="009D7663">
        <w:rPr>
          <w:rFonts w:ascii="Arial" w:eastAsia="Times New Roman" w:hAnsi="Arial" w:cs="Arial"/>
          <w:sz w:val="23"/>
          <w:szCs w:val="23"/>
          <w:lang w:val="en-GB"/>
        </w:rPr>
        <w:t xml:space="preserve"> more pupils with confident, shared ideas before the</w:t>
      </w:r>
      <w:r w:rsidR="00EA216E">
        <w:rPr>
          <w:rFonts w:ascii="Arial" w:eastAsia="Times New Roman" w:hAnsi="Arial" w:cs="Arial"/>
          <w:sz w:val="23"/>
          <w:szCs w:val="23"/>
          <w:lang w:val="en-GB"/>
        </w:rPr>
        <w:t>y</w:t>
      </w:r>
      <w:r w:rsidRPr="009D7663">
        <w:rPr>
          <w:rFonts w:ascii="Arial" w:eastAsia="Times New Roman" w:hAnsi="Arial" w:cs="Arial"/>
          <w:sz w:val="23"/>
          <w:szCs w:val="23"/>
          <w:lang w:val="en-GB"/>
        </w:rPr>
        <w:t xml:space="preserve"> become disengaged and </w:t>
      </w:r>
      <w:r w:rsidR="000E3567">
        <w:rPr>
          <w:rFonts w:ascii="Arial" w:eastAsia="Times New Roman" w:hAnsi="Arial" w:cs="Arial"/>
          <w:sz w:val="23"/>
          <w:szCs w:val="23"/>
          <w:lang w:val="en-GB"/>
        </w:rPr>
        <w:t>alleviates</w:t>
      </w:r>
      <w:r w:rsidRPr="009D7663">
        <w:rPr>
          <w:rFonts w:ascii="Arial" w:eastAsia="Times New Roman" w:hAnsi="Arial" w:cs="Arial"/>
          <w:sz w:val="23"/>
          <w:szCs w:val="23"/>
          <w:lang w:val="en-GB"/>
        </w:rPr>
        <w:t xml:space="preserve"> pressure for pupils to give their own individual answer. Think-pair-share enhances pupils’ active participation in class, resulting in remembering key information due to processing their answers and ideas in three different ways (</w:t>
      </w:r>
      <w:proofErr w:type="spellStart"/>
      <w:r w:rsidRPr="009D7663">
        <w:rPr>
          <w:rFonts w:ascii="Arial" w:eastAsia="Times New Roman" w:hAnsi="Arial" w:cs="Arial"/>
          <w:sz w:val="23"/>
          <w:szCs w:val="23"/>
          <w:lang w:val="en-GB"/>
        </w:rPr>
        <w:t>Citrawathi</w:t>
      </w:r>
      <w:proofErr w:type="spellEnd"/>
      <w:r w:rsidRPr="009D7663">
        <w:rPr>
          <w:rFonts w:ascii="Arial" w:eastAsia="Times New Roman" w:hAnsi="Arial" w:cs="Arial"/>
          <w:sz w:val="23"/>
          <w:szCs w:val="23"/>
          <w:lang w:val="en-GB"/>
        </w:rPr>
        <w:t xml:space="preserve">, </w:t>
      </w:r>
      <w:proofErr w:type="spellStart"/>
      <w:r w:rsidRPr="009D7663">
        <w:rPr>
          <w:rFonts w:ascii="Arial" w:eastAsia="Times New Roman" w:hAnsi="Arial" w:cs="Arial"/>
          <w:sz w:val="23"/>
          <w:szCs w:val="23"/>
          <w:lang w:val="en-GB"/>
        </w:rPr>
        <w:t>Widiyanti</w:t>
      </w:r>
      <w:proofErr w:type="spellEnd"/>
      <w:r w:rsidRPr="009D7663">
        <w:rPr>
          <w:rFonts w:ascii="Arial" w:eastAsia="Times New Roman" w:hAnsi="Arial" w:cs="Arial"/>
          <w:sz w:val="23"/>
          <w:szCs w:val="23"/>
          <w:lang w:val="en-GB"/>
        </w:rPr>
        <w:t xml:space="preserve"> &amp; </w:t>
      </w:r>
      <w:proofErr w:type="spellStart"/>
      <w:r w:rsidRPr="009D7663">
        <w:rPr>
          <w:rFonts w:ascii="Arial" w:eastAsia="Times New Roman" w:hAnsi="Arial" w:cs="Arial"/>
          <w:sz w:val="23"/>
          <w:szCs w:val="23"/>
          <w:lang w:val="en-GB"/>
        </w:rPr>
        <w:t>Adnyana</w:t>
      </w:r>
      <w:proofErr w:type="spellEnd"/>
      <w:r w:rsidRPr="009D7663">
        <w:rPr>
          <w:rFonts w:ascii="Arial" w:eastAsia="Times New Roman" w:hAnsi="Arial" w:cs="Arial"/>
          <w:sz w:val="23"/>
          <w:szCs w:val="23"/>
          <w:lang w:val="en-GB"/>
        </w:rPr>
        <w:t>, 2020). Therefore, the implementation of think-pair-share in the classroom would prevent children, such as Child A, from becoming disengaged</w:t>
      </w:r>
      <w:r w:rsidR="00175887">
        <w:rPr>
          <w:rFonts w:ascii="Arial" w:eastAsia="Times New Roman" w:hAnsi="Arial" w:cs="Arial"/>
          <w:sz w:val="23"/>
          <w:szCs w:val="23"/>
          <w:lang w:val="en-GB"/>
        </w:rPr>
        <w:t xml:space="preserve">, </w:t>
      </w:r>
      <w:r w:rsidRPr="009D7663">
        <w:rPr>
          <w:rFonts w:ascii="Arial" w:eastAsia="Times New Roman" w:hAnsi="Arial" w:cs="Arial"/>
          <w:sz w:val="23"/>
          <w:szCs w:val="23"/>
          <w:lang w:val="en-GB"/>
        </w:rPr>
        <w:t>lacking confidence and achieve a deeper understanding of the information</w:t>
      </w:r>
      <w:r w:rsidR="00175887">
        <w:rPr>
          <w:rFonts w:ascii="Arial" w:eastAsia="Times New Roman" w:hAnsi="Arial" w:cs="Arial"/>
          <w:sz w:val="23"/>
          <w:szCs w:val="23"/>
          <w:lang w:val="en-GB"/>
        </w:rPr>
        <w:t xml:space="preserve">, thereby </w:t>
      </w:r>
      <w:r w:rsidRPr="009D7663">
        <w:rPr>
          <w:rFonts w:ascii="Arial" w:eastAsia="Times New Roman" w:hAnsi="Arial" w:cs="Arial"/>
          <w:sz w:val="23"/>
          <w:szCs w:val="23"/>
          <w:lang w:val="en-GB"/>
        </w:rPr>
        <w:t>prevent</w:t>
      </w:r>
      <w:r w:rsidR="00175887">
        <w:rPr>
          <w:rFonts w:ascii="Arial" w:eastAsia="Times New Roman" w:hAnsi="Arial" w:cs="Arial"/>
          <w:sz w:val="23"/>
          <w:szCs w:val="23"/>
          <w:lang w:val="en-GB"/>
        </w:rPr>
        <w:t>ing</w:t>
      </w:r>
      <w:r w:rsidRPr="009D7663">
        <w:rPr>
          <w:rFonts w:ascii="Arial" w:eastAsia="Times New Roman" w:hAnsi="Arial" w:cs="Arial"/>
          <w:sz w:val="23"/>
          <w:szCs w:val="23"/>
          <w:lang w:val="en-GB"/>
        </w:rPr>
        <w:t xml:space="preserve"> her from becoming confused when given a task to complete.</w:t>
      </w:r>
    </w:p>
    <w:p w14:paraId="535DFE6E" w14:textId="597CF0AA"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Despite the previous finding, pupils </w:t>
      </w:r>
      <w:r w:rsidR="00FE361A">
        <w:rPr>
          <w:rFonts w:ascii="Arial" w:eastAsia="Times New Roman" w:hAnsi="Arial" w:cs="Arial"/>
          <w:sz w:val="23"/>
          <w:szCs w:val="23"/>
          <w:lang w:val="en-GB"/>
        </w:rPr>
        <w:t>must</w:t>
      </w:r>
      <w:r w:rsidRPr="009D7663">
        <w:rPr>
          <w:rFonts w:ascii="Arial" w:eastAsia="Times New Roman" w:hAnsi="Arial" w:cs="Arial"/>
          <w:sz w:val="23"/>
          <w:szCs w:val="23"/>
          <w:lang w:val="en-GB"/>
        </w:rPr>
        <w:t xml:space="preserve"> develop positive mindsets to achieve optimal learning when engaging in think-pair-share</w:t>
      </w:r>
      <w:r w:rsidR="00E57275">
        <w:rPr>
          <w:rFonts w:ascii="Arial" w:eastAsia="Times New Roman" w:hAnsi="Arial" w:cs="Arial"/>
          <w:sz w:val="23"/>
          <w:szCs w:val="23"/>
          <w:lang w:val="en-GB"/>
        </w:rPr>
        <w:t>,</w:t>
      </w:r>
      <w:r w:rsidRPr="009D7663">
        <w:rPr>
          <w:rFonts w:ascii="Arial" w:eastAsia="Times New Roman" w:hAnsi="Arial" w:cs="Arial"/>
          <w:sz w:val="23"/>
          <w:szCs w:val="23"/>
          <w:lang w:val="en-GB"/>
        </w:rPr>
        <w:t xml:space="preserve"> </w:t>
      </w:r>
      <w:r w:rsidR="00E57275">
        <w:rPr>
          <w:rFonts w:ascii="Arial" w:eastAsia="Times New Roman" w:hAnsi="Arial" w:cs="Arial"/>
          <w:sz w:val="23"/>
          <w:szCs w:val="23"/>
          <w:lang w:val="en-GB"/>
        </w:rPr>
        <w:t>therefore</w:t>
      </w:r>
      <w:r w:rsidRPr="009D7663">
        <w:rPr>
          <w:rFonts w:ascii="Arial" w:eastAsia="Times New Roman" w:hAnsi="Arial" w:cs="Arial"/>
          <w:sz w:val="23"/>
          <w:szCs w:val="23"/>
          <w:lang w:val="en-GB"/>
        </w:rPr>
        <w:t xml:space="preserve"> implementation of </w:t>
      </w:r>
      <w:r w:rsidR="002F48C8">
        <w:rPr>
          <w:rFonts w:ascii="Arial" w:eastAsia="Times New Roman" w:hAnsi="Arial" w:cs="Arial"/>
          <w:sz w:val="23"/>
          <w:szCs w:val="23"/>
          <w:lang w:val="en-GB"/>
        </w:rPr>
        <w:t>‘</w:t>
      </w:r>
      <w:r w:rsidRPr="009D7663">
        <w:rPr>
          <w:rFonts w:ascii="Arial" w:eastAsia="Times New Roman" w:hAnsi="Arial" w:cs="Arial"/>
          <w:sz w:val="23"/>
          <w:szCs w:val="23"/>
          <w:lang w:val="en-GB"/>
        </w:rPr>
        <w:t>think-talk-write</w:t>
      </w:r>
      <w:r w:rsidR="002F48C8">
        <w:rPr>
          <w:rFonts w:ascii="Arial" w:eastAsia="Times New Roman" w:hAnsi="Arial" w:cs="Arial"/>
          <w:sz w:val="23"/>
          <w:szCs w:val="23"/>
          <w:lang w:val="en-GB"/>
        </w:rPr>
        <w:t>’</w:t>
      </w:r>
      <w:r w:rsidRPr="009D7663">
        <w:rPr>
          <w:rFonts w:ascii="Arial" w:eastAsia="Times New Roman" w:hAnsi="Arial" w:cs="Arial"/>
          <w:sz w:val="23"/>
          <w:szCs w:val="23"/>
          <w:lang w:val="en-GB"/>
        </w:rPr>
        <w:t>, a method where a discussion of ideas after a stream of reflection before writing down the ideas, is more effective when learning mathematics than think-pair-share (</w:t>
      </w:r>
      <w:proofErr w:type="spellStart"/>
      <w:r w:rsidRPr="009D7663">
        <w:rPr>
          <w:rFonts w:ascii="Arial" w:eastAsia="Times New Roman" w:hAnsi="Arial" w:cs="Arial"/>
          <w:sz w:val="23"/>
          <w:szCs w:val="23"/>
          <w:lang w:val="en-GB"/>
        </w:rPr>
        <w:t>Citrawathi</w:t>
      </w:r>
      <w:proofErr w:type="spellEnd"/>
      <w:r w:rsidRPr="009D7663">
        <w:rPr>
          <w:rFonts w:ascii="Arial" w:eastAsia="Times New Roman" w:hAnsi="Arial" w:cs="Arial"/>
          <w:sz w:val="23"/>
          <w:szCs w:val="23"/>
          <w:lang w:val="en-GB"/>
        </w:rPr>
        <w:t xml:space="preserve">, </w:t>
      </w:r>
      <w:proofErr w:type="spellStart"/>
      <w:r w:rsidRPr="009D7663">
        <w:rPr>
          <w:rFonts w:ascii="Arial" w:eastAsia="Times New Roman" w:hAnsi="Arial" w:cs="Arial"/>
          <w:sz w:val="23"/>
          <w:szCs w:val="23"/>
          <w:lang w:val="en-GB"/>
        </w:rPr>
        <w:t>Widiyanti</w:t>
      </w:r>
      <w:proofErr w:type="spellEnd"/>
      <w:r w:rsidRPr="009D7663">
        <w:rPr>
          <w:rFonts w:ascii="Arial" w:eastAsia="Times New Roman" w:hAnsi="Arial" w:cs="Arial"/>
          <w:sz w:val="23"/>
          <w:szCs w:val="23"/>
          <w:lang w:val="en-GB"/>
        </w:rPr>
        <w:t xml:space="preserve"> &amp; </w:t>
      </w:r>
      <w:proofErr w:type="spellStart"/>
      <w:r w:rsidRPr="009D7663">
        <w:rPr>
          <w:rFonts w:ascii="Arial" w:eastAsia="Times New Roman" w:hAnsi="Arial" w:cs="Arial"/>
          <w:sz w:val="23"/>
          <w:szCs w:val="23"/>
          <w:lang w:val="en-GB"/>
        </w:rPr>
        <w:t>Adnyana</w:t>
      </w:r>
      <w:proofErr w:type="spellEnd"/>
      <w:r w:rsidRPr="009D7663">
        <w:rPr>
          <w:rFonts w:ascii="Arial" w:eastAsia="Times New Roman" w:hAnsi="Arial" w:cs="Arial"/>
          <w:sz w:val="23"/>
          <w:szCs w:val="23"/>
          <w:lang w:val="en-GB"/>
        </w:rPr>
        <w:t>, 2020; Kusuma et al., 2020). However, the observed lesson was a</w:t>
      </w:r>
      <w:r w:rsidR="002A5B76">
        <w:rPr>
          <w:rFonts w:ascii="Arial" w:eastAsia="Times New Roman" w:hAnsi="Arial" w:cs="Arial"/>
          <w:sz w:val="23"/>
          <w:szCs w:val="23"/>
          <w:lang w:val="en-GB"/>
        </w:rPr>
        <w:t>n English</w:t>
      </w:r>
      <w:r w:rsidRPr="009D7663">
        <w:rPr>
          <w:rFonts w:ascii="Arial" w:eastAsia="Times New Roman" w:hAnsi="Arial" w:cs="Arial"/>
          <w:sz w:val="23"/>
          <w:szCs w:val="23"/>
          <w:lang w:val="en-GB"/>
        </w:rPr>
        <w:t xml:space="preserve"> L</w:t>
      </w:r>
      <w:r w:rsidR="00A2715F">
        <w:rPr>
          <w:rFonts w:ascii="Arial" w:eastAsia="Times New Roman" w:hAnsi="Arial" w:cs="Arial"/>
          <w:sz w:val="23"/>
          <w:szCs w:val="23"/>
          <w:lang w:val="en-GB"/>
        </w:rPr>
        <w:t>anguage</w:t>
      </w:r>
      <w:r w:rsidRPr="009D7663">
        <w:rPr>
          <w:rFonts w:ascii="Arial" w:eastAsia="Times New Roman" w:hAnsi="Arial" w:cs="Arial"/>
          <w:sz w:val="23"/>
          <w:szCs w:val="23"/>
          <w:lang w:val="en-GB"/>
        </w:rPr>
        <w:t xml:space="preserve"> lesson and thus </w:t>
      </w:r>
      <w:r w:rsidR="002A5B76">
        <w:rPr>
          <w:rFonts w:ascii="Arial" w:eastAsia="Times New Roman" w:hAnsi="Arial" w:cs="Arial"/>
          <w:sz w:val="23"/>
          <w:szCs w:val="23"/>
          <w:lang w:val="en-GB"/>
        </w:rPr>
        <w:t>is insignificant in</w:t>
      </w:r>
      <w:r w:rsidR="007A02C2">
        <w:rPr>
          <w:rFonts w:ascii="Arial" w:eastAsia="Times New Roman" w:hAnsi="Arial" w:cs="Arial"/>
          <w:sz w:val="23"/>
          <w:szCs w:val="23"/>
          <w:lang w:val="en-GB"/>
        </w:rPr>
        <w:t xml:space="preserve"> the critical incident</w:t>
      </w:r>
      <w:r w:rsidRPr="009D7663">
        <w:rPr>
          <w:rFonts w:ascii="Arial" w:eastAsia="Times New Roman" w:hAnsi="Arial" w:cs="Arial"/>
          <w:sz w:val="23"/>
          <w:szCs w:val="23"/>
          <w:lang w:val="en-GB"/>
        </w:rPr>
        <w:t>.</w:t>
      </w:r>
    </w:p>
    <w:p w14:paraId="6FD7CDFB" w14:textId="6438B72E"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There was a banner in class encouraging </w:t>
      </w:r>
      <w:r w:rsidR="007A02C2">
        <w:rPr>
          <w:rFonts w:ascii="Arial" w:eastAsia="Times New Roman" w:hAnsi="Arial" w:cs="Arial"/>
          <w:sz w:val="23"/>
          <w:szCs w:val="23"/>
          <w:lang w:val="en-GB"/>
        </w:rPr>
        <w:t>pupils</w:t>
      </w:r>
      <w:r w:rsidRPr="009D7663">
        <w:rPr>
          <w:rFonts w:ascii="Arial" w:eastAsia="Times New Roman" w:hAnsi="Arial" w:cs="Arial"/>
          <w:sz w:val="23"/>
          <w:szCs w:val="23"/>
          <w:lang w:val="en-GB"/>
        </w:rPr>
        <w:t xml:space="preserve"> see three peers before asking the teacher for help. However, this may not be ideal in Child A’s class as the children </w:t>
      </w:r>
      <w:r w:rsidR="007A02C2">
        <w:rPr>
          <w:rFonts w:ascii="Arial" w:eastAsia="Times New Roman" w:hAnsi="Arial" w:cs="Arial"/>
          <w:sz w:val="23"/>
          <w:szCs w:val="23"/>
          <w:lang w:val="en-GB"/>
        </w:rPr>
        <w:t>were</w:t>
      </w:r>
      <w:r w:rsidRPr="009D7663">
        <w:rPr>
          <w:rFonts w:ascii="Arial" w:eastAsia="Times New Roman" w:hAnsi="Arial" w:cs="Arial"/>
          <w:sz w:val="23"/>
          <w:szCs w:val="23"/>
          <w:lang w:val="en-GB"/>
        </w:rPr>
        <w:t xml:space="preserve"> seated according to their ability, thus, they may struggle with and encounter the same issues when completing their work. Indeed, Child A and her peers sat at her table had become disengaged, struggled to </w:t>
      </w:r>
      <w:r w:rsidR="00EC4C0E" w:rsidRPr="009D7663">
        <w:rPr>
          <w:rFonts w:ascii="Arial" w:eastAsia="Times New Roman" w:hAnsi="Arial" w:cs="Arial"/>
          <w:sz w:val="23"/>
          <w:szCs w:val="23"/>
          <w:lang w:val="en-GB"/>
        </w:rPr>
        <w:t>focus,</w:t>
      </w:r>
      <w:r w:rsidRPr="009D7663">
        <w:rPr>
          <w:rFonts w:ascii="Arial" w:eastAsia="Times New Roman" w:hAnsi="Arial" w:cs="Arial"/>
          <w:sz w:val="23"/>
          <w:szCs w:val="23"/>
          <w:lang w:val="en-GB"/>
        </w:rPr>
        <w:t xml:space="preserve"> and complete the learning task</w:t>
      </w:r>
      <w:r w:rsidR="00EC4C0E">
        <w:rPr>
          <w:rFonts w:ascii="Arial" w:eastAsia="Times New Roman" w:hAnsi="Arial" w:cs="Arial"/>
          <w:sz w:val="23"/>
          <w:szCs w:val="23"/>
          <w:lang w:val="en-GB"/>
        </w:rPr>
        <w:t xml:space="preserve"> until the teacher gave them support</w:t>
      </w:r>
      <w:r w:rsidRPr="009D7663">
        <w:rPr>
          <w:rFonts w:ascii="Arial" w:eastAsia="Times New Roman" w:hAnsi="Arial" w:cs="Arial"/>
          <w:sz w:val="23"/>
          <w:szCs w:val="23"/>
          <w:lang w:val="en-GB"/>
        </w:rPr>
        <w:t xml:space="preserve">. Therefore, a teaching and learning method I would implement in </w:t>
      </w:r>
      <w:proofErr w:type="spellStart"/>
      <w:r w:rsidR="00995436">
        <w:rPr>
          <w:rFonts w:ascii="Arial" w:eastAsia="Times New Roman" w:hAnsi="Arial" w:cs="Arial"/>
          <w:sz w:val="23"/>
          <w:szCs w:val="23"/>
          <w:lang w:val="en-GB"/>
        </w:rPr>
        <w:t>pracrice</w:t>
      </w:r>
      <w:proofErr w:type="spellEnd"/>
      <w:r w:rsidRPr="009D7663">
        <w:rPr>
          <w:rFonts w:ascii="Arial" w:eastAsia="Times New Roman" w:hAnsi="Arial" w:cs="Arial"/>
          <w:sz w:val="23"/>
          <w:szCs w:val="23"/>
          <w:lang w:val="en-GB"/>
        </w:rPr>
        <w:t xml:space="preserve"> to avoid this issue is a seating plan where higher</w:t>
      </w:r>
      <w:r w:rsidR="00174275">
        <w:rPr>
          <w:rFonts w:ascii="Arial" w:eastAsia="Times New Roman" w:hAnsi="Arial" w:cs="Arial"/>
          <w:sz w:val="23"/>
          <w:szCs w:val="23"/>
          <w:lang w:val="en-GB"/>
        </w:rPr>
        <w:t xml:space="preserve"> and lower</w:t>
      </w:r>
      <w:r w:rsidRPr="009D7663">
        <w:rPr>
          <w:rFonts w:ascii="Arial" w:eastAsia="Times New Roman" w:hAnsi="Arial" w:cs="Arial"/>
          <w:sz w:val="23"/>
          <w:szCs w:val="23"/>
          <w:lang w:val="en-GB"/>
        </w:rPr>
        <w:t xml:space="preserve"> ability </w:t>
      </w:r>
      <w:r w:rsidR="00174275">
        <w:rPr>
          <w:rFonts w:ascii="Arial" w:eastAsia="Times New Roman" w:hAnsi="Arial" w:cs="Arial"/>
          <w:sz w:val="23"/>
          <w:szCs w:val="23"/>
          <w:lang w:val="en-GB"/>
        </w:rPr>
        <w:t>learners</w:t>
      </w:r>
      <w:r w:rsidRPr="009D7663">
        <w:rPr>
          <w:rFonts w:ascii="Arial" w:eastAsia="Times New Roman" w:hAnsi="Arial" w:cs="Arial"/>
          <w:sz w:val="23"/>
          <w:szCs w:val="23"/>
          <w:lang w:val="en-GB"/>
        </w:rPr>
        <w:t xml:space="preserve"> are mixed, allowing </w:t>
      </w:r>
      <w:r w:rsidR="006C7690">
        <w:rPr>
          <w:rFonts w:ascii="Arial" w:eastAsia="Times New Roman" w:hAnsi="Arial" w:cs="Arial"/>
          <w:sz w:val="23"/>
          <w:szCs w:val="23"/>
          <w:lang w:val="en-GB"/>
        </w:rPr>
        <w:t>them</w:t>
      </w:r>
      <w:r w:rsidRPr="009D7663">
        <w:rPr>
          <w:rFonts w:ascii="Arial" w:eastAsia="Times New Roman" w:hAnsi="Arial" w:cs="Arial"/>
          <w:sz w:val="23"/>
          <w:szCs w:val="23"/>
          <w:lang w:val="en-GB"/>
        </w:rPr>
        <w:t xml:space="preserve"> to participate in peer learning while reducing class transgressions and allowing children to </w:t>
      </w:r>
      <w:r w:rsidRPr="009D7663">
        <w:rPr>
          <w:rFonts w:ascii="Arial" w:eastAsia="Times New Roman" w:hAnsi="Arial" w:cs="Arial"/>
          <w:sz w:val="23"/>
          <w:szCs w:val="23"/>
          <w:lang w:val="en-GB"/>
        </w:rPr>
        <w:lastRenderedPageBreak/>
        <w:t>develop friendships which may have otherwise not been likely (McKeown, Stringer &amp; Cairns, 2015). This demonstrates that a mixed ability seating plan may also act as a behavioural management method in the classroom</w:t>
      </w:r>
      <w:r w:rsidR="004209DB">
        <w:rPr>
          <w:rFonts w:ascii="Arial" w:eastAsia="Times New Roman" w:hAnsi="Arial" w:cs="Arial"/>
          <w:sz w:val="23"/>
          <w:szCs w:val="23"/>
          <w:lang w:val="en-GB"/>
        </w:rPr>
        <w:t xml:space="preserve"> and allows children to develop healthy relationships </w:t>
      </w:r>
      <w:r w:rsidR="008D6DCE">
        <w:rPr>
          <w:rFonts w:ascii="Arial" w:eastAsia="Times New Roman" w:hAnsi="Arial" w:cs="Arial"/>
          <w:sz w:val="23"/>
          <w:szCs w:val="23"/>
          <w:lang w:val="en-GB"/>
        </w:rPr>
        <w:t>thereby guiding children to become healthy, confident individuals (Donaldson, 2015)</w:t>
      </w:r>
      <w:r w:rsidRPr="009D7663">
        <w:rPr>
          <w:rFonts w:ascii="Arial" w:eastAsia="Times New Roman" w:hAnsi="Arial" w:cs="Arial"/>
          <w:sz w:val="23"/>
          <w:szCs w:val="23"/>
          <w:lang w:val="en-GB"/>
        </w:rPr>
        <w:t xml:space="preserve">. However, McKeown, Stringer &amp; Cairns (2015) findings were based on </w:t>
      </w:r>
      <w:r w:rsidR="00923E4C">
        <w:rPr>
          <w:rFonts w:ascii="Arial" w:eastAsia="Times New Roman" w:hAnsi="Arial" w:cs="Arial"/>
          <w:sz w:val="23"/>
          <w:szCs w:val="23"/>
          <w:lang w:val="en-GB"/>
        </w:rPr>
        <w:t>eleven</w:t>
      </w:r>
      <w:r w:rsidRPr="009D7663">
        <w:rPr>
          <w:rFonts w:ascii="Arial" w:eastAsia="Times New Roman" w:hAnsi="Arial" w:cs="Arial"/>
          <w:sz w:val="23"/>
          <w:szCs w:val="23"/>
          <w:lang w:val="en-GB"/>
        </w:rPr>
        <w:t>-</w:t>
      </w:r>
      <w:r w:rsidR="00923E4C">
        <w:rPr>
          <w:rFonts w:ascii="Arial" w:eastAsia="Times New Roman" w:hAnsi="Arial" w:cs="Arial"/>
          <w:sz w:val="23"/>
          <w:szCs w:val="23"/>
          <w:lang w:val="en-GB"/>
        </w:rPr>
        <w:t>to-fourteen</w:t>
      </w:r>
      <w:r w:rsidRPr="009D7663">
        <w:rPr>
          <w:rFonts w:ascii="Arial" w:eastAsia="Times New Roman" w:hAnsi="Arial" w:cs="Arial"/>
          <w:sz w:val="23"/>
          <w:szCs w:val="23"/>
          <w:lang w:val="en-GB"/>
        </w:rPr>
        <w:t>-year-old pupils working towards progression step three and four and thus lacking validity for Child A’s class working at progression step two.</w:t>
      </w:r>
    </w:p>
    <w:p w14:paraId="771EE8B3" w14:textId="0C1B0C53" w:rsidR="7BF96982" w:rsidRPr="009D7663" w:rsidRDefault="00FD3603" w:rsidP="004C1024">
      <w:pPr>
        <w:spacing w:line="480" w:lineRule="auto"/>
        <w:rPr>
          <w:rFonts w:ascii="Arial" w:hAnsi="Arial" w:cs="Arial"/>
          <w:sz w:val="23"/>
          <w:szCs w:val="23"/>
          <w:lang w:val="en-GB"/>
        </w:rPr>
      </w:pPr>
      <w:r>
        <w:rPr>
          <w:rFonts w:ascii="Arial" w:eastAsia="Times New Roman" w:hAnsi="Arial" w:cs="Arial"/>
          <w:sz w:val="23"/>
          <w:szCs w:val="23"/>
          <w:lang w:val="en-GB"/>
        </w:rPr>
        <w:t>Evidently,</w:t>
      </w:r>
      <w:r w:rsidR="7BF96982" w:rsidRPr="009D7663">
        <w:rPr>
          <w:rFonts w:ascii="Arial" w:eastAsia="Times New Roman" w:hAnsi="Arial" w:cs="Arial"/>
          <w:sz w:val="23"/>
          <w:szCs w:val="23"/>
          <w:lang w:val="en-GB"/>
        </w:rPr>
        <w:t xml:space="preserve"> inferences </w:t>
      </w:r>
      <w:proofErr w:type="gramStart"/>
      <w:r w:rsidR="7BF96982" w:rsidRPr="009D7663">
        <w:rPr>
          <w:rFonts w:ascii="Arial" w:eastAsia="Times New Roman" w:hAnsi="Arial" w:cs="Arial"/>
          <w:sz w:val="23"/>
          <w:szCs w:val="23"/>
          <w:lang w:val="en-GB"/>
        </w:rPr>
        <w:t>was</w:t>
      </w:r>
      <w:proofErr w:type="gramEnd"/>
      <w:r w:rsidR="7BF96982" w:rsidRPr="009D7663">
        <w:rPr>
          <w:rFonts w:ascii="Arial" w:eastAsia="Times New Roman" w:hAnsi="Arial" w:cs="Arial"/>
          <w:sz w:val="23"/>
          <w:szCs w:val="23"/>
          <w:lang w:val="en-GB"/>
        </w:rPr>
        <w:t xml:space="preserve"> a new topic for Child A due to the confusion when given the task to complete. To avoid this, I would implement scaffolding to support and build pupils’ learning. Scaffolding as a teaching method aims to give self-</w:t>
      </w:r>
      <w:r w:rsidRPr="009D7663">
        <w:rPr>
          <w:rFonts w:ascii="Arial" w:eastAsia="Times New Roman" w:hAnsi="Arial" w:cs="Arial"/>
          <w:sz w:val="23"/>
          <w:szCs w:val="23"/>
          <w:lang w:val="en-GB"/>
        </w:rPr>
        <w:t>sufficiency</w:t>
      </w:r>
      <w:r w:rsidR="7BF96982" w:rsidRPr="009D7663">
        <w:rPr>
          <w:rFonts w:ascii="Arial" w:eastAsia="Times New Roman" w:hAnsi="Arial" w:cs="Arial"/>
          <w:sz w:val="23"/>
          <w:szCs w:val="23"/>
          <w:lang w:val="en-GB"/>
        </w:rPr>
        <w:t xml:space="preserve"> to the learner by building on their knowledge effectively so that they can complete tasks which alternatively may have been uncompleted (</w:t>
      </w:r>
      <w:proofErr w:type="spellStart"/>
      <w:r w:rsidR="7BF96982" w:rsidRPr="009D7663">
        <w:rPr>
          <w:rFonts w:ascii="Arial" w:eastAsia="Times New Roman" w:hAnsi="Arial" w:cs="Arial"/>
          <w:sz w:val="23"/>
          <w:szCs w:val="23"/>
          <w:lang w:val="en-GB"/>
        </w:rPr>
        <w:t>Zackariasson</w:t>
      </w:r>
      <w:proofErr w:type="spellEnd"/>
      <w:r w:rsidR="7BF96982" w:rsidRPr="009D7663">
        <w:rPr>
          <w:rFonts w:ascii="Arial" w:eastAsia="Times New Roman" w:hAnsi="Arial" w:cs="Arial"/>
          <w:sz w:val="23"/>
          <w:szCs w:val="23"/>
          <w:lang w:val="en-GB"/>
        </w:rPr>
        <w:t xml:space="preserve">, 2020). Scaffolding may be utilised during learning using Kolb’s Experiential Learning Theory (ELT) (Fewster-Thuente &amp; </w:t>
      </w:r>
      <w:proofErr w:type="spellStart"/>
      <w:r w:rsidR="7BF96982" w:rsidRPr="009D7663">
        <w:rPr>
          <w:rFonts w:ascii="Arial" w:eastAsia="Times New Roman" w:hAnsi="Arial" w:cs="Arial"/>
          <w:sz w:val="23"/>
          <w:szCs w:val="23"/>
          <w:lang w:val="en-GB"/>
        </w:rPr>
        <w:t>Batteson</w:t>
      </w:r>
      <w:proofErr w:type="spellEnd"/>
      <w:r w:rsidR="7BF96982" w:rsidRPr="009D7663">
        <w:rPr>
          <w:rFonts w:ascii="Arial" w:eastAsia="Times New Roman" w:hAnsi="Arial" w:cs="Arial"/>
          <w:sz w:val="23"/>
          <w:szCs w:val="23"/>
          <w:lang w:val="en-GB"/>
        </w:rPr>
        <w:t>, 2018).</w:t>
      </w:r>
    </w:p>
    <w:p w14:paraId="17A3B663" w14:textId="3BB0BDD7" w:rsidR="00561FCC" w:rsidRDefault="7BF96982" w:rsidP="004C1024">
      <w:pPr>
        <w:spacing w:line="480" w:lineRule="auto"/>
        <w:rPr>
          <w:rFonts w:ascii="Arial" w:eastAsia="Times New Roman" w:hAnsi="Arial" w:cs="Arial"/>
          <w:sz w:val="23"/>
          <w:szCs w:val="23"/>
          <w:lang w:val="en-GB"/>
        </w:rPr>
      </w:pPr>
      <w:r w:rsidRPr="009D7663">
        <w:rPr>
          <w:rFonts w:ascii="Arial" w:eastAsia="Times New Roman" w:hAnsi="Arial" w:cs="Arial"/>
          <w:sz w:val="23"/>
          <w:szCs w:val="23"/>
          <w:lang w:val="en-GB"/>
        </w:rPr>
        <w:t xml:space="preserve">Kolb’s ELT is comprised of four phases known as, ‘Concrete Experience’ where dynamic  investigation of a concept is undertaken by learners; ‘Reflective Observation’ where rational reflection of a learning experience takes place; ‘Abstract Concepts’ where a learner’s experiences are used to hypothesise hypothetical </w:t>
      </w:r>
      <w:r w:rsidR="009D4F50">
        <w:rPr>
          <w:rFonts w:ascii="Arial" w:eastAsia="Times New Roman" w:hAnsi="Arial" w:cs="Arial"/>
          <w:sz w:val="23"/>
          <w:szCs w:val="23"/>
          <w:lang w:val="en-GB"/>
        </w:rPr>
        <w:t>representations</w:t>
      </w:r>
      <w:r w:rsidRPr="009D7663">
        <w:rPr>
          <w:rFonts w:ascii="Arial" w:eastAsia="Times New Roman" w:hAnsi="Arial" w:cs="Arial"/>
          <w:sz w:val="23"/>
          <w:szCs w:val="23"/>
          <w:lang w:val="en-GB"/>
        </w:rPr>
        <w:t xml:space="preserve"> and ‘Active Experimentation’ where learners </w:t>
      </w:r>
      <w:r w:rsidR="009D4F50">
        <w:rPr>
          <w:rFonts w:ascii="Arial" w:eastAsia="Times New Roman" w:hAnsi="Arial" w:cs="Arial"/>
          <w:sz w:val="23"/>
          <w:szCs w:val="23"/>
          <w:lang w:val="en-GB"/>
        </w:rPr>
        <w:t>apply</w:t>
      </w:r>
      <w:r w:rsidRPr="009D7663">
        <w:rPr>
          <w:rFonts w:ascii="Arial" w:eastAsia="Times New Roman" w:hAnsi="Arial" w:cs="Arial"/>
          <w:sz w:val="23"/>
          <w:szCs w:val="23"/>
          <w:lang w:val="en-GB"/>
        </w:rPr>
        <w:t xml:space="preserve"> their hypothetical </w:t>
      </w:r>
      <w:r w:rsidR="009D4F50">
        <w:rPr>
          <w:rFonts w:ascii="Arial" w:eastAsia="Times New Roman" w:hAnsi="Arial" w:cs="Arial"/>
          <w:sz w:val="23"/>
          <w:szCs w:val="23"/>
          <w:lang w:val="en-GB"/>
        </w:rPr>
        <w:t>representations</w:t>
      </w:r>
      <w:r w:rsidRPr="009D7663">
        <w:rPr>
          <w:rFonts w:ascii="Arial" w:eastAsia="Times New Roman" w:hAnsi="Arial" w:cs="Arial"/>
          <w:sz w:val="23"/>
          <w:szCs w:val="23"/>
          <w:lang w:val="en-GB"/>
        </w:rPr>
        <w:t xml:space="preserve"> to novel experience</w:t>
      </w:r>
      <w:r w:rsidR="009D4F50">
        <w:rPr>
          <w:rFonts w:ascii="Arial" w:eastAsia="Times New Roman" w:hAnsi="Arial" w:cs="Arial"/>
          <w:sz w:val="23"/>
          <w:szCs w:val="23"/>
          <w:lang w:val="en-GB"/>
        </w:rPr>
        <w:t>s</w:t>
      </w:r>
      <w:r w:rsidRPr="009D7663">
        <w:rPr>
          <w:rFonts w:ascii="Arial" w:eastAsia="Times New Roman" w:hAnsi="Arial" w:cs="Arial"/>
          <w:sz w:val="23"/>
          <w:szCs w:val="23"/>
          <w:lang w:val="en-GB"/>
        </w:rPr>
        <w:t xml:space="preserve"> (Kolb et al., 1999 as cited in Raftery &amp; Zafonte, 2022; Kolb, 1984 as cited in Konak, Clark &amp; </w:t>
      </w:r>
      <w:proofErr w:type="spellStart"/>
      <w:r w:rsidRPr="009D7663">
        <w:rPr>
          <w:rFonts w:ascii="Arial" w:eastAsia="Times New Roman" w:hAnsi="Arial" w:cs="Arial"/>
          <w:sz w:val="23"/>
          <w:szCs w:val="23"/>
          <w:lang w:val="en-GB"/>
        </w:rPr>
        <w:t>Nasereddin</w:t>
      </w:r>
      <w:proofErr w:type="spellEnd"/>
      <w:r w:rsidRPr="009D7663">
        <w:rPr>
          <w:rFonts w:ascii="Arial" w:eastAsia="Times New Roman" w:hAnsi="Arial" w:cs="Arial"/>
          <w:sz w:val="23"/>
          <w:szCs w:val="23"/>
          <w:lang w:val="en-GB"/>
        </w:rPr>
        <w:t>, 2014).</w:t>
      </w:r>
      <w:r w:rsidR="00561FCC">
        <w:rPr>
          <w:rFonts w:ascii="Arial" w:eastAsia="Times New Roman" w:hAnsi="Arial" w:cs="Arial"/>
          <w:sz w:val="23"/>
          <w:szCs w:val="23"/>
          <w:lang w:val="en-GB"/>
        </w:rPr>
        <w:t xml:space="preserve"> </w:t>
      </w:r>
      <w:r w:rsidR="0088425C">
        <w:rPr>
          <w:rFonts w:ascii="Arial" w:eastAsia="Times New Roman" w:hAnsi="Arial" w:cs="Arial"/>
          <w:sz w:val="23"/>
          <w:szCs w:val="23"/>
          <w:lang w:val="en-GB"/>
        </w:rPr>
        <w:t xml:space="preserve">Therefore, </w:t>
      </w:r>
      <w:r w:rsidR="005D68B8">
        <w:rPr>
          <w:rFonts w:ascii="Arial" w:eastAsia="Times New Roman" w:hAnsi="Arial" w:cs="Arial"/>
          <w:sz w:val="23"/>
          <w:szCs w:val="23"/>
          <w:lang w:val="en-GB"/>
        </w:rPr>
        <w:t>Kolb’s</w:t>
      </w:r>
      <w:r w:rsidRPr="009D7663">
        <w:rPr>
          <w:rFonts w:ascii="Arial" w:eastAsia="Times New Roman" w:hAnsi="Arial" w:cs="Arial"/>
          <w:sz w:val="23"/>
          <w:szCs w:val="23"/>
          <w:lang w:val="en-GB"/>
        </w:rPr>
        <w:t xml:space="preserve"> ELT </w:t>
      </w:r>
      <w:r w:rsidR="00561FCC">
        <w:rPr>
          <w:rFonts w:ascii="Arial" w:eastAsia="Times New Roman" w:hAnsi="Arial" w:cs="Arial"/>
          <w:sz w:val="23"/>
          <w:szCs w:val="23"/>
          <w:lang w:val="en-GB"/>
        </w:rPr>
        <w:t>allows</w:t>
      </w:r>
      <w:r w:rsidRPr="009D7663">
        <w:rPr>
          <w:rFonts w:ascii="Arial" w:eastAsia="Times New Roman" w:hAnsi="Arial" w:cs="Arial"/>
          <w:sz w:val="23"/>
          <w:szCs w:val="23"/>
          <w:lang w:val="en-GB"/>
        </w:rPr>
        <w:t xml:space="preserve"> learners to</w:t>
      </w:r>
      <w:r w:rsidR="00561FCC">
        <w:rPr>
          <w:rFonts w:ascii="Arial" w:eastAsia="Times New Roman" w:hAnsi="Arial" w:cs="Arial"/>
          <w:sz w:val="23"/>
          <w:szCs w:val="23"/>
          <w:lang w:val="en-GB"/>
        </w:rPr>
        <w:t xml:space="preserve"> build and</w:t>
      </w:r>
      <w:r w:rsidRPr="009D7663">
        <w:rPr>
          <w:rFonts w:ascii="Arial" w:eastAsia="Times New Roman" w:hAnsi="Arial" w:cs="Arial"/>
          <w:sz w:val="23"/>
          <w:szCs w:val="23"/>
          <w:lang w:val="en-GB"/>
        </w:rPr>
        <w:t xml:space="preserve"> reflect upon their existing knowledge and how they </w:t>
      </w:r>
      <w:r w:rsidR="00CC69D7">
        <w:rPr>
          <w:rFonts w:ascii="Arial" w:eastAsia="Times New Roman" w:hAnsi="Arial" w:cs="Arial"/>
          <w:sz w:val="23"/>
          <w:szCs w:val="23"/>
          <w:lang w:val="en-GB"/>
        </w:rPr>
        <w:t xml:space="preserve">may </w:t>
      </w:r>
      <w:r w:rsidRPr="009D7663">
        <w:rPr>
          <w:rFonts w:ascii="Arial" w:eastAsia="Times New Roman" w:hAnsi="Arial" w:cs="Arial"/>
          <w:sz w:val="23"/>
          <w:szCs w:val="23"/>
          <w:lang w:val="en-GB"/>
        </w:rPr>
        <w:t xml:space="preserve">effectively learn by themselves and from peers (Fewster-Thuente &amp; </w:t>
      </w:r>
      <w:proofErr w:type="spellStart"/>
      <w:r w:rsidRPr="009D7663">
        <w:rPr>
          <w:rFonts w:ascii="Arial" w:eastAsia="Times New Roman" w:hAnsi="Arial" w:cs="Arial"/>
          <w:sz w:val="23"/>
          <w:szCs w:val="23"/>
          <w:lang w:val="en-GB"/>
        </w:rPr>
        <w:t>Batteson</w:t>
      </w:r>
      <w:proofErr w:type="spellEnd"/>
      <w:r w:rsidRPr="009D7663">
        <w:rPr>
          <w:rFonts w:ascii="Arial" w:eastAsia="Times New Roman" w:hAnsi="Arial" w:cs="Arial"/>
          <w:sz w:val="23"/>
          <w:szCs w:val="23"/>
          <w:lang w:val="en-GB"/>
        </w:rPr>
        <w:t>, 2018).</w:t>
      </w:r>
    </w:p>
    <w:p w14:paraId="4EEBB265" w14:textId="13B2E033" w:rsidR="7BF96982" w:rsidRPr="00561FCC" w:rsidRDefault="7BF96982" w:rsidP="004C1024">
      <w:pPr>
        <w:spacing w:line="480" w:lineRule="auto"/>
        <w:rPr>
          <w:rFonts w:ascii="Arial" w:eastAsia="Times New Roman" w:hAnsi="Arial" w:cs="Arial"/>
          <w:sz w:val="23"/>
          <w:szCs w:val="23"/>
          <w:lang w:val="en-GB"/>
        </w:rPr>
      </w:pPr>
      <w:r w:rsidRPr="009D7663">
        <w:rPr>
          <w:rFonts w:ascii="Arial" w:eastAsia="Times New Roman" w:hAnsi="Arial" w:cs="Arial"/>
          <w:sz w:val="23"/>
          <w:szCs w:val="23"/>
          <w:lang w:val="en-GB"/>
        </w:rPr>
        <w:lastRenderedPageBreak/>
        <w:t>Implementing scaffolding during classroom learning using Kolb’s ELT enhances pupils’ enthusiasm, proficiency and interaction with peers which is principle to creating</w:t>
      </w:r>
      <w:r w:rsidR="0051388E">
        <w:rPr>
          <w:rFonts w:ascii="Arial" w:eastAsia="Times New Roman" w:hAnsi="Arial" w:cs="Arial"/>
          <w:sz w:val="23"/>
          <w:szCs w:val="23"/>
          <w:lang w:val="en-GB"/>
        </w:rPr>
        <w:t xml:space="preserve"> effective</w:t>
      </w:r>
      <w:r w:rsidRPr="009D7663">
        <w:rPr>
          <w:rFonts w:ascii="Arial" w:eastAsia="Times New Roman" w:hAnsi="Arial" w:cs="Arial"/>
          <w:sz w:val="23"/>
          <w:szCs w:val="23"/>
          <w:lang w:val="en-GB"/>
        </w:rPr>
        <w:t xml:space="preserve"> educational experiences (Konak, Clark &amp; </w:t>
      </w:r>
      <w:proofErr w:type="spellStart"/>
      <w:r w:rsidRPr="009D7663">
        <w:rPr>
          <w:rFonts w:ascii="Arial" w:eastAsia="Times New Roman" w:hAnsi="Arial" w:cs="Arial"/>
          <w:sz w:val="23"/>
          <w:szCs w:val="23"/>
          <w:lang w:val="en-GB"/>
        </w:rPr>
        <w:t>Nasereddin</w:t>
      </w:r>
      <w:proofErr w:type="spellEnd"/>
      <w:r w:rsidRPr="009D7663">
        <w:rPr>
          <w:rFonts w:ascii="Arial" w:eastAsia="Times New Roman" w:hAnsi="Arial" w:cs="Arial"/>
          <w:sz w:val="23"/>
          <w:szCs w:val="23"/>
          <w:lang w:val="en-GB"/>
        </w:rPr>
        <w:t xml:space="preserve">, 2014). However, these findings are based on university students in a very different stage of learning to the </w:t>
      </w:r>
      <w:r w:rsidR="000251F5">
        <w:rPr>
          <w:rFonts w:ascii="Arial" w:eastAsia="Times New Roman" w:hAnsi="Arial" w:cs="Arial"/>
          <w:sz w:val="23"/>
          <w:szCs w:val="23"/>
          <w:lang w:val="en-GB"/>
        </w:rPr>
        <w:t>learners</w:t>
      </w:r>
      <w:r w:rsidRPr="009D7663">
        <w:rPr>
          <w:rFonts w:ascii="Arial" w:eastAsia="Times New Roman" w:hAnsi="Arial" w:cs="Arial"/>
          <w:sz w:val="23"/>
          <w:szCs w:val="23"/>
          <w:lang w:val="en-GB"/>
        </w:rPr>
        <w:t xml:space="preserve"> in the observation. Furthermore, the study was published in 2014 and th</w:t>
      </w:r>
      <w:r w:rsidR="00C7583E">
        <w:rPr>
          <w:rFonts w:ascii="Arial" w:eastAsia="Times New Roman" w:hAnsi="Arial" w:cs="Arial"/>
          <w:sz w:val="23"/>
          <w:szCs w:val="23"/>
          <w:lang w:val="en-GB"/>
        </w:rPr>
        <w:t>erefore</w:t>
      </w:r>
      <w:r w:rsidRPr="009D7663">
        <w:rPr>
          <w:rFonts w:ascii="Arial" w:eastAsia="Times New Roman" w:hAnsi="Arial" w:cs="Arial"/>
          <w:sz w:val="23"/>
          <w:szCs w:val="23"/>
          <w:lang w:val="en-GB"/>
        </w:rPr>
        <w:t xml:space="preserve"> does not consider the new curriculum </w:t>
      </w:r>
      <w:r w:rsidR="00C7583E">
        <w:rPr>
          <w:rFonts w:ascii="Arial" w:eastAsia="Times New Roman" w:hAnsi="Arial" w:cs="Arial"/>
          <w:sz w:val="23"/>
          <w:szCs w:val="23"/>
          <w:lang w:val="en-GB"/>
        </w:rPr>
        <w:t xml:space="preserve">outlined by </w:t>
      </w:r>
      <w:r w:rsidRPr="009D7663">
        <w:rPr>
          <w:rFonts w:ascii="Arial" w:eastAsia="Times New Roman" w:hAnsi="Arial" w:cs="Arial"/>
          <w:sz w:val="23"/>
          <w:szCs w:val="23"/>
          <w:lang w:val="en-GB"/>
        </w:rPr>
        <w:t xml:space="preserve">Donaldson </w:t>
      </w:r>
      <w:r w:rsidR="00C7583E">
        <w:rPr>
          <w:rFonts w:ascii="Arial" w:eastAsia="Times New Roman" w:hAnsi="Arial" w:cs="Arial"/>
          <w:sz w:val="23"/>
          <w:szCs w:val="23"/>
          <w:lang w:val="en-GB"/>
        </w:rPr>
        <w:t>(</w:t>
      </w:r>
      <w:r w:rsidRPr="009D7663">
        <w:rPr>
          <w:rFonts w:ascii="Arial" w:eastAsia="Times New Roman" w:hAnsi="Arial" w:cs="Arial"/>
          <w:sz w:val="23"/>
          <w:szCs w:val="23"/>
          <w:lang w:val="en-GB"/>
        </w:rPr>
        <w:t xml:space="preserve">2015). Additionally, in line with Piaget’s cognitive developmental learning theory, it is evident that a learner’s ability to reason abstractly does not develop until they are roughly </w:t>
      </w:r>
      <w:proofErr w:type="gramStart"/>
      <w:r w:rsidRPr="009D7663">
        <w:rPr>
          <w:rFonts w:ascii="Arial" w:eastAsia="Times New Roman" w:hAnsi="Arial" w:cs="Arial"/>
          <w:sz w:val="23"/>
          <w:szCs w:val="23"/>
          <w:lang w:val="en-GB"/>
        </w:rPr>
        <w:t>eleven-years-old</w:t>
      </w:r>
      <w:proofErr w:type="gramEnd"/>
      <w:r w:rsidRPr="009D7663">
        <w:rPr>
          <w:rFonts w:ascii="Arial" w:eastAsia="Times New Roman" w:hAnsi="Arial" w:cs="Arial"/>
          <w:sz w:val="23"/>
          <w:szCs w:val="23"/>
          <w:lang w:val="en-GB"/>
        </w:rPr>
        <w:t xml:space="preserve"> (</w:t>
      </w:r>
      <w:proofErr w:type="spellStart"/>
      <w:r w:rsidRPr="009D7663">
        <w:rPr>
          <w:rFonts w:ascii="Arial" w:eastAsia="Times New Roman" w:hAnsi="Arial" w:cs="Arial"/>
          <w:sz w:val="23"/>
          <w:szCs w:val="23"/>
          <w:lang w:val="en-GB"/>
        </w:rPr>
        <w:t>Prasetyo</w:t>
      </w:r>
      <w:proofErr w:type="spellEnd"/>
      <w:r w:rsidRPr="009D7663">
        <w:rPr>
          <w:rFonts w:ascii="Arial" w:eastAsia="Times New Roman" w:hAnsi="Arial" w:cs="Arial"/>
          <w:sz w:val="23"/>
          <w:szCs w:val="23"/>
          <w:lang w:val="en-GB"/>
        </w:rPr>
        <w:t xml:space="preserve">, 2020; Marini &amp; Case, 1994). This proposes an issue for the use of scaffolding using Kolb’s ELT in </w:t>
      </w:r>
      <w:r w:rsidR="00F27CFC">
        <w:rPr>
          <w:rFonts w:ascii="Arial" w:eastAsia="Times New Roman" w:hAnsi="Arial" w:cs="Arial"/>
          <w:sz w:val="23"/>
          <w:szCs w:val="23"/>
          <w:lang w:val="en-GB"/>
        </w:rPr>
        <w:t>learners</w:t>
      </w:r>
      <w:r w:rsidRPr="009D7663">
        <w:rPr>
          <w:rFonts w:ascii="Arial" w:eastAsia="Times New Roman" w:hAnsi="Arial" w:cs="Arial"/>
          <w:sz w:val="23"/>
          <w:szCs w:val="23"/>
          <w:lang w:val="en-GB"/>
        </w:rPr>
        <w:t xml:space="preserve"> younger than eleven, as the third stage of ELT is ‘Abstract Concepts’ where learners abstractly </w:t>
      </w:r>
      <w:r w:rsidR="00CA4F94">
        <w:rPr>
          <w:rFonts w:ascii="Arial" w:eastAsia="Times New Roman" w:hAnsi="Arial" w:cs="Arial"/>
          <w:sz w:val="23"/>
          <w:szCs w:val="23"/>
          <w:lang w:val="en-GB"/>
        </w:rPr>
        <w:t>hypothesise</w:t>
      </w:r>
      <w:r w:rsidRPr="009D7663">
        <w:rPr>
          <w:rFonts w:ascii="Arial" w:eastAsia="Times New Roman" w:hAnsi="Arial" w:cs="Arial"/>
          <w:sz w:val="23"/>
          <w:szCs w:val="23"/>
          <w:lang w:val="en-GB"/>
        </w:rPr>
        <w:t xml:space="preserve"> </w:t>
      </w:r>
      <w:r w:rsidR="00CA4F94">
        <w:rPr>
          <w:rFonts w:ascii="Arial" w:eastAsia="Times New Roman" w:hAnsi="Arial" w:cs="Arial"/>
          <w:sz w:val="23"/>
          <w:szCs w:val="23"/>
          <w:lang w:val="en-GB"/>
        </w:rPr>
        <w:t>ideas</w:t>
      </w:r>
      <w:r w:rsidRPr="009D7663">
        <w:rPr>
          <w:rFonts w:ascii="Arial" w:eastAsia="Times New Roman" w:hAnsi="Arial" w:cs="Arial"/>
          <w:sz w:val="23"/>
          <w:szCs w:val="23"/>
          <w:lang w:val="en-GB"/>
        </w:rPr>
        <w:t xml:space="preserve"> based on </w:t>
      </w:r>
      <w:r w:rsidR="009B1B0A">
        <w:rPr>
          <w:rFonts w:ascii="Arial" w:eastAsia="Times New Roman" w:hAnsi="Arial" w:cs="Arial"/>
          <w:sz w:val="23"/>
          <w:szCs w:val="23"/>
          <w:lang w:val="en-GB"/>
        </w:rPr>
        <w:t xml:space="preserve">their </w:t>
      </w:r>
      <w:r w:rsidR="00AF584B">
        <w:rPr>
          <w:rFonts w:ascii="Arial" w:eastAsia="Times New Roman" w:hAnsi="Arial" w:cs="Arial"/>
          <w:sz w:val="23"/>
          <w:szCs w:val="23"/>
          <w:lang w:val="en-GB"/>
        </w:rPr>
        <w:t xml:space="preserve">accomplishments </w:t>
      </w:r>
      <w:r w:rsidR="00C067B9">
        <w:rPr>
          <w:rFonts w:ascii="Arial" w:eastAsia="Times New Roman" w:hAnsi="Arial" w:cs="Arial"/>
          <w:sz w:val="23"/>
          <w:szCs w:val="23"/>
          <w:lang w:val="en-GB"/>
        </w:rPr>
        <w:t>to build their learning</w:t>
      </w:r>
      <w:r w:rsidRPr="009D7663">
        <w:rPr>
          <w:rFonts w:ascii="Arial" w:eastAsia="Times New Roman" w:hAnsi="Arial" w:cs="Arial"/>
          <w:sz w:val="23"/>
          <w:szCs w:val="23"/>
          <w:lang w:val="en-GB"/>
        </w:rPr>
        <w:t xml:space="preserve"> (Kolb, 1984 as cited in Konak, Clark &amp; </w:t>
      </w:r>
      <w:proofErr w:type="spellStart"/>
      <w:r w:rsidRPr="009D7663">
        <w:rPr>
          <w:rFonts w:ascii="Arial" w:eastAsia="Times New Roman" w:hAnsi="Arial" w:cs="Arial"/>
          <w:sz w:val="23"/>
          <w:szCs w:val="23"/>
          <w:lang w:val="en-GB"/>
        </w:rPr>
        <w:t>Nasereddin</w:t>
      </w:r>
      <w:proofErr w:type="spellEnd"/>
      <w:r w:rsidRPr="009D7663">
        <w:rPr>
          <w:rFonts w:ascii="Arial" w:eastAsia="Times New Roman" w:hAnsi="Arial" w:cs="Arial"/>
          <w:sz w:val="23"/>
          <w:szCs w:val="23"/>
          <w:lang w:val="en-GB"/>
        </w:rPr>
        <w:t>, 2014).</w:t>
      </w:r>
    </w:p>
    <w:p w14:paraId="5BB89A63" w14:textId="5E76DB41" w:rsidR="7BF96982" w:rsidRPr="009D7663" w:rsidRDefault="0027352C" w:rsidP="004C1024">
      <w:pPr>
        <w:spacing w:line="480" w:lineRule="auto"/>
        <w:rPr>
          <w:rFonts w:ascii="Arial" w:hAnsi="Arial" w:cs="Arial"/>
          <w:sz w:val="23"/>
          <w:szCs w:val="23"/>
          <w:lang w:val="en-GB"/>
        </w:rPr>
      </w:pPr>
      <w:r>
        <w:rPr>
          <w:rFonts w:ascii="Arial" w:eastAsia="Times New Roman" w:hAnsi="Arial" w:cs="Arial"/>
          <w:sz w:val="23"/>
          <w:szCs w:val="23"/>
          <w:lang w:val="en-GB"/>
        </w:rPr>
        <w:t>Despite the previous statement</w:t>
      </w:r>
      <w:r w:rsidR="00F54BC3">
        <w:rPr>
          <w:rFonts w:ascii="Arial" w:eastAsia="Times New Roman" w:hAnsi="Arial" w:cs="Arial"/>
          <w:sz w:val="23"/>
          <w:szCs w:val="23"/>
          <w:lang w:val="en-GB"/>
        </w:rPr>
        <w:t>,</w:t>
      </w:r>
      <w:r w:rsidR="7BF96982" w:rsidRPr="009D7663">
        <w:rPr>
          <w:rFonts w:ascii="Arial" w:eastAsia="Times New Roman" w:hAnsi="Arial" w:cs="Arial"/>
          <w:sz w:val="23"/>
          <w:szCs w:val="23"/>
          <w:lang w:val="en-GB"/>
        </w:rPr>
        <w:t xml:space="preserve"> Reciprocal Teaching, via reciprocal reading can be used as a scaffolding learning method (Yang, 2010). Reciprocal Teaching allows children to collaborate with fellow learners, make predictions, formulate, query and recap pieces of work to consolidate their learning and is most effective amongst mixed ability learner groups (Yang, 2010). This supports the teaching method of a mixed seating plan so that lower ability pupils may </w:t>
      </w:r>
      <w:r w:rsidR="00367DD6">
        <w:rPr>
          <w:rFonts w:ascii="Arial" w:eastAsia="Times New Roman" w:hAnsi="Arial" w:cs="Arial"/>
          <w:sz w:val="23"/>
          <w:szCs w:val="23"/>
          <w:lang w:val="en-GB"/>
        </w:rPr>
        <w:t xml:space="preserve">effectively </w:t>
      </w:r>
      <w:r w:rsidR="7BF96982" w:rsidRPr="009D7663">
        <w:rPr>
          <w:rFonts w:ascii="Arial" w:eastAsia="Times New Roman" w:hAnsi="Arial" w:cs="Arial"/>
          <w:sz w:val="23"/>
          <w:szCs w:val="23"/>
          <w:lang w:val="en-GB"/>
        </w:rPr>
        <w:t>collaborate with higher ability pupils</w:t>
      </w:r>
      <w:r w:rsidR="00367DD6">
        <w:rPr>
          <w:rFonts w:ascii="Arial" w:eastAsia="Times New Roman" w:hAnsi="Arial" w:cs="Arial"/>
          <w:sz w:val="23"/>
          <w:szCs w:val="23"/>
          <w:lang w:val="en-GB"/>
        </w:rPr>
        <w:t xml:space="preserve"> to facilitate their learning</w:t>
      </w:r>
      <w:r w:rsidR="7BF96982" w:rsidRPr="009D7663">
        <w:rPr>
          <w:rFonts w:ascii="Arial" w:eastAsia="Times New Roman" w:hAnsi="Arial" w:cs="Arial"/>
          <w:sz w:val="23"/>
          <w:szCs w:val="23"/>
          <w:lang w:val="en-GB"/>
        </w:rPr>
        <w:t>.</w:t>
      </w:r>
    </w:p>
    <w:p w14:paraId="65B51A6A" w14:textId="4027A461"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 </w:t>
      </w:r>
    </w:p>
    <w:p w14:paraId="46EA1622" w14:textId="15F12D94" w:rsidR="7BF96982" w:rsidRPr="00367DD6" w:rsidRDefault="7BF96982" w:rsidP="004C1024">
      <w:pPr>
        <w:spacing w:line="480" w:lineRule="auto"/>
        <w:rPr>
          <w:rFonts w:ascii="Arial" w:hAnsi="Arial" w:cs="Arial"/>
          <w:b/>
          <w:bCs/>
          <w:sz w:val="23"/>
          <w:szCs w:val="23"/>
          <w:lang w:val="en-GB"/>
        </w:rPr>
      </w:pPr>
      <w:r w:rsidRPr="00367DD6">
        <w:rPr>
          <w:rFonts w:ascii="Arial" w:eastAsia="Times New Roman" w:hAnsi="Arial" w:cs="Arial"/>
          <w:b/>
          <w:bCs/>
          <w:sz w:val="23"/>
          <w:szCs w:val="23"/>
          <w:u w:val="single"/>
          <w:lang w:val="en-GB"/>
        </w:rPr>
        <w:t>Discussion</w:t>
      </w:r>
    </w:p>
    <w:p w14:paraId="0E94808D" w14:textId="1930F77B"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The observation of a critical incident has enabled reflection and construction of considerations for my own pedagogical choices and philosophy of education moving forward into my teaching </w:t>
      </w:r>
      <w:r w:rsidR="00367DD6">
        <w:rPr>
          <w:rFonts w:ascii="Arial" w:eastAsia="Times New Roman" w:hAnsi="Arial" w:cs="Arial"/>
          <w:sz w:val="23"/>
          <w:szCs w:val="23"/>
          <w:lang w:val="en-GB"/>
        </w:rPr>
        <w:t>practice</w:t>
      </w:r>
      <w:r w:rsidRPr="009D7663">
        <w:rPr>
          <w:rFonts w:ascii="Arial" w:eastAsia="Times New Roman" w:hAnsi="Arial" w:cs="Arial"/>
          <w:sz w:val="23"/>
          <w:szCs w:val="23"/>
          <w:lang w:val="en-GB"/>
        </w:rPr>
        <w:t xml:space="preserve"> to ensure effective progression for learners.</w:t>
      </w:r>
    </w:p>
    <w:p w14:paraId="116BE5C0" w14:textId="2DD13B9F" w:rsidR="00B429B1" w:rsidRDefault="7BF96982" w:rsidP="004C1024">
      <w:pPr>
        <w:spacing w:line="480" w:lineRule="auto"/>
        <w:rPr>
          <w:rFonts w:ascii="Arial" w:eastAsia="Times New Roman" w:hAnsi="Arial" w:cs="Arial"/>
          <w:sz w:val="23"/>
          <w:szCs w:val="23"/>
          <w:lang w:val="en-GB"/>
        </w:rPr>
      </w:pPr>
      <w:r w:rsidRPr="009D7663">
        <w:rPr>
          <w:rFonts w:ascii="Arial" w:eastAsia="Times New Roman" w:hAnsi="Arial" w:cs="Arial"/>
          <w:sz w:val="23"/>
          <w:szCs w:val="23"/>
          <w:lang w:val="en-GB"/>
        </w:rPr>
        <w:lastRenderedPageBreak/>
        <w:t xml:space="preserve">Due to Child A lacking confidence to provide answers, as a teacher I would focus on establishing better quality pedagogical relationships through reflection. An outstanding teacher has been described as one who aspire to become exceptional teachers using self-reflection, and are therefore adaptable (Keeley, Ismail &amp; </w:t>
      </w:r>
      <w:proofErr w:type="spellStart"/>
      <w:r w:rsidRPr="009D7663">
        <w:rPr>
          <w:rFonts w:ascii="Arial" w:eastAsia="Times New Roman" w:hAnsi="Arial" w:cs="Arial"/>
          <w:sz w:val="23"/>
          <w:szCs w:val="23"/>
          <w:lang w:val="en-GB"/>
        </w:rPr>
        <w:t>Buskist</w:t>
      </w:r>
      <w:proofErr w:type="spellEnd"/>
      <w:r w:rsidRPr="009D7663">
        <w:rPr>
          <w:rFonts w:ascii="Arial" w:eastAsia="Times New Roman" w:hAnsi="Arial" w:cs="Arial"/>
          <w:sz w:val="23"/>
          <w:szCs w:val="23"/>
          <w:lang w:val="en-GB"/>
        </w:rPr>
        <w:t xml:space="preserve">, 2016). </w:t>
      </w:r>
      <w:r w:rsidR="003B2748">
        <w:rPr>
          <w:rFonts w:ascii="Arial" w:eastAsia="Times New Roman" w:hAnsi="Arial" w:cs="Arial"/>
          <w:sz w:val="23"/>
          <w:szCs w:val="23"/>
          <w:lang w:val="en-GB"/>
        </w:rPr>
        <w:t>Evidently,</w:t>
      </w:r>
      <w:r w:rsidRPr="009D7663">
        <w:rPr>
          <w:rFonts w:ascii="Arial" w:eastAsia="Times New Roman" w:hAnsi="Arial" w:cs="Arial"/>
          <w:sz w:val="23"/>
          <w:szCs w:val="23"/>
          <w:lang w:val="en-GB"/>
        </w:rPr>
        <w:t xml:space="preserve"> </w:t>
      </w:r>
      <w:r w:rsidR="00DA0C5E" w:rsidRPr="009D7663">
        <w:rPr>
          <w:rFonts w:ascii="Arial" w:eastAsia="Times New Roman" w:hAnsi="Arial" w:cs="Arial"/>
          <w:sz w:val="23"/>
          <w:szCs w:val="23"/>
          <w:lang w:val="en-GB"/>
        </w:rPr>
        <w:t>purposeful,</w:t>
      </w:r>
      <w:r w:rsidRPr="009D7663">
        <w:rPr>
          <w:rFonts w:ascii="Arial" w:eastAsia="Times New Roman" w:hAnsi="Arial" w:cs="Arial"/>
          <w:sz w:val="23"/>
          <w:szCs w:val="23"/>
          <w:lang w:val="en-GB"/>
        </w:rPr>
        <w:t xml:space="preserve"> and conclusive reflection is an important element of the teaching profession as it allows educators to develop their practice to achieve their learners’ socio-cultural and pedagogical needs (Day, Webster &amp; Killen, 2022). Therefore, I will adopt Schön’s Reflective Practice to enhance my teaching practice and learners’ educational outcomes (Wieringa, 2015).</w:t>
      </w:r>
    </w:p>
    <w:p w14:paraId="5984E776" w14:textId="5FB44622"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Schön’s reflective practice begins with knowledge-in-action where reflection upon previous experiences, such as, lessons plans and structure, is conducted, followed by reflection-in-action </w:t>
      </w:r>
      <w:r w:rsidR="006E0CAA">
        <w:rPr>
          <w:rFonts w:ascii="Arial" w:eastAsia="Times New Roman" w:hAnsi="Arial" w:cs="Arial"/>
          <w:sz w:val="23"/>
          <w:szCs w:val="23"/>
          <w:lang w:val="en-GB"/>
        </w:rPr>
        <w:t>wh</w:t>
      </w:r>
      <w:r w:rsidR="00B74397">
        <w:rPr>
          <w:rFonts w:ascii="Arial" w:eastAsia="Times New Roman" w:hAnsi="Arial" w:cs="Arial"/>
          <w:sz w:val="23"/>
          <w:szCs w:val="23"/>
          <w:lang w:val="en-GB"/>
        </w:rPr>
        <w:t>ere</w:t>
      </w:r>
      <w:r w:rsidRPr="009D7663">
        <w:rPr>
          <w:rFonts w:ascii="Arial" w:eastAsia="Times New Roman" w:hAnsi="Arial" w:cs="Arial"/>
          <w:sz w:val="23"/>
          <w:szCs w:val="23"/>
          <w:lang w:val="en-GB"/>
        </w:rPr>
        <w:t xml:space="preserve"> analysing feelings and philosophy </w:t>
      </w:r>
      <w:r w:rsidR="005005F7">
        <w:rPr>
          <w:rFonts w:ascii="Arial" w:eastAsia="Times New Roman" w:hAnsi="Arial" w:cs="Arial"/>
          <w:sz w:val="23"/>
          <w:szCs w:val="23"/>
          <w:lang w:val="en-GB"/>
        </w:rPr>
        <w:t>occurs while</w:t>
      </w:r>
      <w:r w:rsidRPr="009D7663">
        <w:rPr>
          <w:rFonts w:ascii="Arial" w:eastAsia="Times New Roman" w:hAnsi="Arial" w:cs="Arial"/>
          <w:sz w:val="23"/>
          <w:szCs w:val="23"/>
          <w:lang w:val="en-GB"/>
        </w:rPr>
        <w:t xml:space="preserve"> aim</w:t>
      </w:r>
      <w:r w:rsidR="008929F7">
        <w:rPr>
          <w:rFonts w:ascii="Arial" w:eastAsia="Times New Roman" w:hAnsi="Arial" w:cs="Arial"/>
          <w:sz w:val="23"/>
          <w:szCs w:val="23"/>
          <w:lang w:val="en-GB"/>
        </w:rPr>
        <w:t>ing</w:t>
      </w:r>
      <w:r w:rsidRPr="009D7663">
        <w:rPr>
          <w:rFonts w:ascii="Arial" w:eastAsia="Times New Roman" w:hAnsi="Arial" w:cs="Arial"/>
          <w:sz w:val="23"/>
          <w:szCs w:val="23"/>
          <w:lang w:val="en-GB"/>
        </w:rPr>
        <w:t xml:space="preserve"> to excel</w:t>
      </w:r>
      <w:r w:rsidR="005005F7">
        <w:rPr>
          <w:rFonts w:ascii="Arial" w:eastAsia="Times New Roman" w:hAnsi="Arial" w:cs="Arial"/>
          <w:sz w:val="23"/>
          <w:szCs w:val="23"/>
          <w:lang w:val="en-GB"/>
        </w:rPr>
        <w:t xml:space="preserve"> pedagogical</w:t>
      </w:r>
      <w:r w:rsidRPr="009D7663">
        <w:rPr>
          <w:rFonts w:ascii="Arial" w:eastAsia="Times New Roman" w:hAnsi="Arial" w:cs="Arial"/>
          <w:sz w:val="23"/>
          <w:szCs w:val="23"/>
          <w:lang w:val="en-GB"/>
        </w:rPr>
        <w:t xml:space="preserve"> ideas, followed by reflection-on-action where thoughts and evaluations of the situation are generated and how prospective improvements may be developed to improve teaching practice (Wieringa, 2015). Therefore, this is in-line with Keeley, Ismail &amp; </w:t>
      </w:r>
      <w:proofErr w:type="spellStart"/>
      <w:r w:rsidRPr="009D7663">
        <w:rPr>
          <w:rFonts w:ascii="Arial" w:eastAsia="Times New Roman" w:hAnsi="Arial" w:cs="Arial"/>
          <w:sz w:val="23"/>
          <w:szCs w:val="23"/>
          <w:lang w:val="en-GB"/>
        </w:rPr>
        <w:t>Buskist</w:t>
      </w:r>
      <w:proofErr w:type="spellEnd"/>
      <w:r w:rsidRPr="009D7663">
        <w:rPr>
          <w:rFonts w:ascii="Arial" w:eastAsia="Times New Roman" w:hAnsi="Arial" w:cs="Arial"/>
          <w:sz w:val="23"/>
          <w:szCs w:val="23"/>
          <w:lang w:val="en-GB"/>
        </w:rPr>
        <w:t xml:space="preserve"> (2016) finding that an excellent teacher uses reflection to become an excelling teacher.</w:t>
      </w:r>
    </w:p>
    <w:p w14:paraId="3005804F" w14:textId="2BF8D0FC" w:rsidR="7BF96982" w:rsidRPr="009D7663" w:rsidRDefault="7BF96982" w:rsidP="004C1024">
      <w:pPr>
        <w:spacing w:line="480" w:lineRule="auto"/>
        <w:rPr>
          <w:rFonts w:ascii="Arial" w:hAnsi="Arial" w:cs="Arial"/>
          <w:sz w:val="23"/>
          <w:szCs w:val="23"/>
          <w:lang w:val="en-GB"/>
        </w:rPr>
      </w:pPr>
      <w:proofErr w:type="gramStart"/>
      <w:r w:rsidRPr="009D7663">
        <w:rPr>
          <w:rFonts w:ascii="Arial" w:eastAsia="Times New Roman" w:hAnsi="Arial" w:cs="Arial"/>
          <w:sz w:val="23"/>
          <w:szCs w:val="23"/>
          <w:lang w:val="en-GB"/>
        </w:rPr>
        <w:t>As an educator</w:t>
      </w:r>
      <w:r w:rsidR="005A682C">
        <w:rPr>
          <w:rFonts w:ascii="Arial" w:eastAsia="Times New Roman" w:hAnsi="Arial" w:cs="Arial"/>
          <w:sz w:val="23"/>
          <w:szCs w:val="23"/>
          <w:lang w:val="en-GB"/>
        </w:rPr>
        <w:t>, reflection</w:t>
      </w:r>
      <w:proofErr w:type="gramEnd"/>
      <w:r w:rsidR="005A682C">
        <w:rPr>
          <w:rFonts w:ascii="Arial" w:eastAsia="Times New Roman" w:hAnsi="Arial" w:cs="Arial"/>
          <w:sz w:val="23"/>
          <w:szCs w:val="23"/>
          <w:lang w:val="en-GB"/>
        </w:rPr>
        <w:t xml:space="preserve"> aims</w:t>
      </w:r>
      <w:r w:rsidRPr="009D7663">
        <w:rPr>
          <w:rFonts w:ascii="Arial" w:eastAsia="Times New Roman" w:hAnsi="Arial" w:cs="Arial"/>
          <w:sz w:val="23"/>
          <w:szCs w:val="23"/>
          <w:lang w:val="en-GB"/>
        </w:rPr>
        <w:t xml:space="preserve"> to acknowledge and critically examine </w:t>
      </w:r>
      <w:r w:rsidR="005A682C">
        <w:rPr>
          <w:rFonts w:ascii="Arial" w:eastAsia="Times New Roman" w:hAnsi="Arial" w:cs="Arial"/>
          <w:sz w:val="23"/>
          <w:szCs w:val="23"/>
          <w:lang w:val="en-GB"/>
        </w:rPr>
        <w:t>one’s</w:t>
      </w:r>
      <w:r w:rsidRPr="009D7663">
        <w:rPr>
          <w:rFonts w:ascii="Arial" w:eastAsia="Times New Roman" w:hAnsi="Arial" w:cs="Arial"/>
          <w:sz w:val="23"/>
          <w:szCs w:val="23"/>
          <w:lang w:val="en-GB"/>
        </w:rPr>
        <w:t xml:space="preserve"> own psychological ideas and reorganise them (Korthagen, 2001). This indicates that reflection drives positive impacts for learners as teachers strive to provide their most outstanding pedagogical practice based upon the pupils’ best interests. This statement is supported by the finding that reflection results in better quality relationships and learning satisfaction in classrooms (Korthagen, 2010). Indeed, better quality teacher-learner relationships encourages students to feel equal to their teachers</w:t>
      </w:r>
      <w:r w:rsidR="00C032BB">
        <w:rPr>
          <w:rFonts w:ascii="Arial" w:eastAsia="Times New Roman" w:hAnsi="Arial" w:cs="Arial"/>
          <w:sz w:val="23"/>
          <w:szCs w:val="23"/>
          <w:lang w:val="en-GB"/>
        </w:rPr>
        <w:t>, thereby</w:t>
      </w:r>
      <w:r w:rsidRPr="009D7663">
        <w:rPr>
          <w:rFonts w:ascii="Arial" w:eastAsia="Times New Roman" w:hAnsi="Arial" w:cs="Arial"/>
          <w:sz w:val="23"/>
          <w:szCs w:val="23"/>
          <w:lang w:val="en-GB"/>
        </w:rPr>
        <w:t xml:space="preserve"> prevents hindrances on their learning while positively impacting their progression by improving their perceptions of AFL </w:t>
      </w:r>
      <w:r w:rsidRPr="009D7663">
        <w:rPr>
          <w:rFonts w:ascii="Arial" w:eastAsia="Times New Roman" w:hAnsi="Arial" w:cs="Arial"/>
          <w:sz w:val="23"/>
          <w:szCs w:val="23"/>
          <w:lang w:val="en-GB"/>
        </w:rPr>
        <w:lastRenderedPageBreak/>
        <w:t xml:space="preserve">(Schut et al, 2020). For Child A, this would discourage her from perceiving AFL as negative and may encourage her to </w:t>
      </w:r>
      <w:r w:rsidR="00C032BB">
        <w:rPr>
          <w:rFonts w:ascii="Arial" w:eastAsia="Times New Roman" w:hAnsi="Arial" w:cs="Arial"/>
          <w:sz w:val="23"/>
          <w:szCs w:val="23"/>
          <w:lang w:val="en-GB"/>
        </w:rPr>
        <w:t>actively participate</w:t>
      </w:r>
      <w:r w:rsidRPr="009D7663">
        <w:rPr>
          <w:rFonts w:ascii="Arial" w:eastAsia="Times New Roman" w:hAnsi="Arial" w:cs="Arial"/>
          <w:sz w:val="23"/>
          <w:szCs w:val="23"/>
          <w:lang w:val="en-GB"/>
        </w:rPr>
        <w:t xml:space="preserve"> </w:t>
      </w:r>
      <w:r w:rsidR="00C032BB">
        <w:rPr>
          <w:rFonts w:ascii="Arial" w:eastAsia="Times New Roman" w:hAnsi="Arial" w:cs="Arial"/>
          <w:sz w:val="23"/>
          <w:szCs w:val="23"/>
          <w:lang w:val="en-GB"/>
        </w:rPr>
        <w:t>in</w:t>
      </w:r>
      <w:r w:rsidRPr="009D7663">
        <w:rPr>
          <w:rFonts w:ascii="Arial" w:eastAsia="Times New Roman" w:hAnsi="Arial" w:cs="Arial"/>
          <w:sz w:val="23"/>
          <w:szCs w:val="23"/>
          <w:lang w:val="en-GB"/>
        </w:rPr>
        <w:t xml:space="preserve"> lesson</w:t>
      </w:r>
      <w:r w:rsidR="00C032BB">
        <w:rPr>
          <w:rFonts w:ascii="Arial" w:eastAsia="Times New Roman" w:hAnsi="Arial" w:cs="Arial"/>
          <w:sz w:val="23"/>
          <w:szCs w:val="23"/>
          <w:lang w:val="en-GB"/>
        </w:rPr>
        <w:t>s</w:t>
      </w:r>
      <w:r w:rsidRPr="009D7663">
        <w:rPr>
          <w:rFonts w:ascii="Arial" w:eastAsia="Times New Roman" w:hAnsi="Arial" w:cs="Arial"/>
          <w:sz w:val="23"/>
          <w:szCs w:val="23"/>
          <w:lang w:val="en-GB"/>
        </w:rPr>
        <w:t xml:space="preserve"> when AFL methods are utilised.</w:t>
      </w:r>
    </w:p>
    <w:p w14:paraId="7E8BF642" w14:textId="65465FC4"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Moving on, providing consistent feedback, and encouraging dialogue and critical reasoning are evident of excellent teachers (Ismail &amp; Groccia, 2022). Therefore, in my practice I will use of the AFL method ‘effective questioning’ as it allows the documentation of pupils’ understanding through simple assessment and supports learning through instant formative feedback (</w:t>
      </w:r>
      <w:proofErr w:type="spellStart"/>
      <w:r w:rsidRPr="009D7663">
        <w:rPr>
          <w:rFonts w:ascii="Arial" w:eastAsia="Times New Roman" w:hAnsi="Arial" w:cs="Arial"/>
          <w:sz w:val="23"/>
          <w:szCs w:val="23"/>
          <w:lang w:val="en-GB"/>
        </w:rPr>
        <w:t>Heitink</w:t>
      </w:r>
      <w:proofErr w:type="spellEnd"/>
      <w:r w:rsidRPr="009D7663">
        <w:rPr>
          <w:rFonts w:ascii="Arial" w:eastAsia="Times New Roman" w:hAnsi="Arial" w:cs="Arial"/>
          <w:sz w:val="23"/>
          <w:szCs w:val="23"/>
          <w:lang w:val="en-GB"/>
        </w:rPr>
        <w:t xml:space="preserve"> et al, 2016).</w:t>
      </w:r>
    </w:p>
    <w:p w14:paraId="417E5FFC" w14:textId="5CE023C4"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Effective questioning techniques in the classroom includes ‘think-pair-share’, which encourages learners to increasingly participate in learning experiences, and ‘whole </w:t>
      </w:r>
      <w:proofErr w:type="spellStart"/>
      <w:r w:rsidRPr="009D7663">
        <w:rPr>
          <w:rFonts w:ascii="Arial" w:eastAsia="Times New Roman" w:hAnsi="Arial" w:cs="Arial"/>
          <w:sz w:val="23"/>
          <w:szCs w:val="23"/>
          <w:lang w:val="en-GB"/>
        </w:rPr>
        <w:t>class’</w:t>
      </w:r>
      <w:proofErr w:type="spellEnd"/>
      <w:r w:rsidRPr="009D7663">
        <w:rPr>
          <w:rFonts w:ascii="Arial" w:eastAsia="Times New Roman" w:hAnsi="Arial" w:cs="Arial"/>
          <w:sz w:val="23"/>
          <w:szCs w:val="23"/>
          <w:lang w:val="en-GB"/>
        </w:rPr>
        <w:t xml:space="preserve"> questioning, which allows learners to identify inconsistencies in their knowledge through reciprocating their preceding intelligence (Pradana, </w:t>
      </w:r>
      <w:proofErr w:type="spellStart"/>
      <w:r w:rsidRPr="009D7663">
        <w:rPr>
          <w:rFonts w:ascii="Arial" w:eastAsia="Times New Roman" w:hAnsi="Arial" w:cs="Arial"/>
          <w:sz w:val="23"/>
          <w:szCs w:val="23"/>
          <w:lang w:val="en-GB"/>
        </w:rPr>
        <w:t>Sujadi</w:t>
      </w:r>
      <w:proofErr w:type="spellEnd"/>
      <w:r w:rsidRPr="009D7663">
        <w:rPr>
          <w:rFonts w:ascii="Arial" w:eastAsia="Times New Roman" w:hAnsi="Arial" w:cs="Arial"/>
          <w:sz w:val="23"/>
          <w:szCs w:val="23"/>
          <w:lang w:val="en-GB"/>
        </w:rPr>
        <w:t xml:space="preserve"> &amp; </w:t>
      </w:r>
      <w:proofErr w:type="spellStart"/>
      <w:r w:rsidRPr="009D7663">
        <w:rPr>
          <w:rFonts w:ascii="Arial" w:eastAsia="Times New Roman" w:hAnsi="Arial" w:cs="Arial"/>
          <w:sz w:val="23"/>
          <w:szCs w:val="23"/>
          <w:lang w:val="en-GB"/>
        </w:rPr>
        <w:t>Pramudya</w:t>
      </w:r>
      <w:proofErr w:type="spellEnd"/>
      <w:r w:rsidRPr="009D7663">
        <w:rPr>
          <w:rFonts w:ascii="Arial" w:eastAsia="Times New Roman" w:hAnsi="Arial" w:cs="Arial"/>
          <w:sz w:val="23"/>
          <w:szCs w:val="23"/>
          <w:lang w:val="en-GB"/>
        </w:rPr>
        <w:t xml:space="preserve">, 2017; </w:t>
      </w:r>
      <w:proofErr w:type="spellStart"/>
      <w:r w:rsidRPr="009D7663">
        <w:rPr>
          <w:rFonts w:ascii="Arial" w:eastAsia="Times New Roman" w:hAnsi="Arial" w:cs="Arial"/>
          <w:sz w:val="23"/>
          <w:szCs w:val="23"/>
          <w:lang w:val="en-GB"/>
        </w:rPr>
        <w:t>Stokhof</w:t>
      </w:r>
      <w:proofErr w:type="spellEnd"/>
      <w:r w:rsidRPr="009D7663">
        <w:rPr>
          <w:rFonts w:ascii="Arial" w:eastAsia="Times New Roman" w:hAnsi="Arial" w:cs="Arial"/>
          <w:sz w:val="23"/>
          <w:szCs w:val="23"/>
          <w:lang w:val="en-GB"/>
        </w:rPr>
        <w:t xml:space="preserve"> et al, 2020). To elaborate, Kahoot! is an educational game program which can be accessed via digital devices and may be used as a method of whole class questioning </w:t>
      </w:r>
      <w:r w:rsidR="006C4B89">
        <w:rPr>
          <w:rFonts w:ascii="Arial" w:eastAsia="Times New Roman" w:hAnsi="Arial" w:cs="Arial"/>
          <w:sz w:val="23"/>
          <w:szCs w:val="23"/>
          <w:lang w:val="en-GB"/>
        </w:rPr>
        <w:t>and</w:t>
      </w:r>
      <w:r w:rsidRPr="009D7663">
        <w:rPr>
          <w:rFonts w:ascii="Arial" w:eastAsia="Times New Roman" w:hAnsi="Arial" w:cs="Arial"/>
          <w:sz w:val="23"/>
          <w:szCs w:val="23"/>
          <w:lang w:val="en-GB"/>
        </w:rPr>
        <w:t xml:space="preserve"> effective</w:t>
      </w:r>
      <w:r w:rsidR="006C4B89">
        <w:rPr>
          <w:rFonts w:ascii="Arial" w:eastAsia="Times New Roman" w:hAnsi="Arial" w:cs="Arial"/>
          <w:sz w:val="23"/>
          <w:szCs w:val="23"/>
          <w:lang w:val="en-GB"/>
        </w:rPr>
        <w:t>ly</w:t>
      </w:r>
      <w:r w:rsidRPr="009D7663">
        <w:rPr>
          <w:rFonts w:ascii="Arial" w:eastAsia="Times New Roman" w:hAnsi="Arial" w:cs="Arial"/>
          <w:sz w:val="23"/>
          <w:szCs w:val="23"/>
          <w:lang w:val="en-GB"/>
        </w:rPr>
        <w:t xml:space="preserve"> allows </w:t>
      </w:r>
      <w:r w:rsidR="006C4B89">
        <w:rPr>
          <w:rFonts w:ascii="Arial" w:eastAsia="Times New Roman" w:hAnsi="Arial" w:cs="Arial"/>
          <w:sz w:val="23"/>
          <w:szCs w:val="23"/>
          <w:lang w:val="en-GB"/>
        </w:rPr>
        <w:t>shy</w:t>
      </w:r>
      <w:r w:rsidR="00AC1AE1">
        <w:rPr>
          <w:rFonts w:ascii="Arial" w:eastAsia="Times New Roman" w:hAnsi="Arial" w:cs="Arial"/>
          <w:sz w:val="23"/>
          <w:szCs w:val="23"/>
          <w:lang w:val="en-GB"/>
        </w:rPr>
        <w:t xml:space="preserve"> or low self-esteem</w:t>
      </w:r>
      <w:r w:rsidR="006C4B89">
        <w:rPr>
          <w:rFonts w:ascii="Arial" w:eastAsia="Times New Roman" w:hAnsi="Arial" w:cs="Arial"/>
          <w:sz w:val="23"/>
          <w:szCs w:val="23"/>
          <w:lang w:val="en-GB"/>
        </w:rPr>
        <w:t xml:space="preserve"> pupils</w:t>
      </w:r>
      <w:r w:rsidRPr="009D7663">
        <w:rPr>
          <w:rFonts w:ascii="Arial" w:eastAsia="Times New Roman" w:hAnsi="Arial" w:cs="Arial"/>
          <w:sz w:val="23"/>
          <w:szCs w:val="23"/>
          <w:lang w:val="en-GB"/>
        </w:rPr>
        <w:t xml:space="preserve"> to participate</w:t>
      </w:r>
      <w:r w:rsidR="00AC1AE1">
        <w:rPr>
          <w:rFonts w:ascii="Arial" w:eastAsia="Times New Roman" w:hAnsi="Arial" w:cs="Arial"/>
          <w:sz w:val="23"/>
          <w:szCs w:val="23"/>
          <w:lang w:val="en-GB"/>
        </w:rPr>
        <w:t xml:space="preserve"> by</w:t>
      </w:r>
      <w:r w:rsidRPr="009D7663">
        <w:rPr>
          <w:rFonts w:ascii="Arial" w:eastAsia="Times New Roman" w:hAnsi="Arial" w:cs="Arial"/>
          <w:sz w:val="23"/>
          <w:szCs w:val="23"/>
          <w:lang w:val="en-GB"/>
        </w:rPr>
        <w:t xml:space="preserve"> decreas</w:t>
      </w:r>
      <w:r w:rsidR="00AC1AE1">
        <w:rPr>
          <w:rFonts w:ascii="Arial" w:eastAsia="Times New Roman" w:hAnsi="Arial" w:cs="Arial"/>
          <w:sz w:val="23"/>
          <w:szCs w:val="23"/>
          <w:lang w:val="en-GB"/>
        </w:rPr>
        <w:t>ing</w:t>
      </w:r>
      <w:r w:rsidRPr="009D7663">
        <w:rPr>
          <w:rFonts w:ascii="Arial" w:eastAsia="Times New Roman" w:hAnsi="Arial" w:cs="Arial"/>
          <w:sz w:val="23"/>
          <w:szCs w:val="23"/>
          <w:lang w:val="en-GB"/>
        </w:rPr>
        <w:t xml:space="preserve"> apprehension and worry while motivating class involvement and excluding negative criticism (Wang &amp; Tahir, 2020). For Child A, this would mean that she would be able to participate in lessons and give her answer without worrying that her answers are not good enough due to low self-esteem.</w:t>
      </w:r>
    </w:p>
    <w:p w14:paraId="6D7D91AF" w14:textId="6265B14B"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The use of effective questioning allows teachers to address and identify a pupil’s frequent misconceptions (</w:t>
      </w:r>
      <w:proofErr w:type="spellStart"/>
      <w:r w:rsidRPr="009D7663">
        <w:rPr>
          <w:rFonts w:ascii="Arial" w:eastAsia="Times New Roman" w:hAnsi="Arial" w:cs="Arial"/>
          <w:sz w:val="23"/>
          <w:szCs w:val="23"/>
          <w:lang w:val="en-GB"/>
        </w:rPr>
        <w:t>Heitink</w:t>
      </w:r>
      <w:proofErr w:type="spellEnd"/>
      <w:r w:rsidRPr="009D7663">
        <w:rPr>
          <w:rFonts w:ascii="Arial" w:eastAsia="Times New Roman" w:hAnsi="Arial" w:cs="Arial"/>
          <w:sz w:val="23"/>
          <w:szCs w:val="23"/>
          <w:lang w:val="en-GB"/>
        </w:rPr>
        <w:t xml:space="preserve"> et al., 2016). Therefore, effective questioning allows the teacher to adopt realistic learning expectations of a child and indeed a teacher who is encouraging, with plausible expectations may be described as practicing excellent teaching (Ismail &amp; Groccia, 2022), which further emphasises the importance of effective questioning in class.</w:t>
      </w:r>
    </w:p>
    <w:p w14:paraId="55AA4B09" w14:textId="40725514"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 </w:t>
      </w:r>
    </w:p>
    <w:p w14:paraId="172CBD82" w14:textId="562A052C" w:rsidR="7BF96982" w:rsidRPr="00FB12AF" w:rsidRDefault="7BF96982" w:rsidP="004C1024">
      <w:pPr>
        <w:spacing w:line="480" w:lineRule="auto"/>
        <w:rPr>
          <w:rFonts w:ascii="Arial" w:hAnsi="Arial" w:cs="Arial"/>
          <w:b/>
          <w:bCs/>
          <w:sz w:val="23"/>
          <w:szCs w:val="23"/>
          <w:lang w:val="en-GB"/>
        </w:rPr>
      </w:pPr>
      <w:r w:rsidRPr="00FB12AF">
        <w:rPr>
          <w:rFonts w:ascii="Arial" w:eastAsia="Times New Roman" w:hAnsi="Arial" w:cs="Arial"/>
          <w:b/>
          <w:bCs/>
          <w:sz w:val="23"/>
          <w:szCs w:val="23"/>
          <w:u w:val="single"/>
          <w:lang w:val="en-GB"/>
        </w:rPr>
        <w:lastRenderedPageBreak/>
        <w:t>Conclusions and Recommendations</w:t>
      </w:r>
    </w:p>
    <w:p w14:paraId="7477D5A7" w14:textId="2F538AFA"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Careful considerations of Tripp’s critical incident methodology (Tripp, 2012) and reflection was employed to observe a critical incident in school to complete the current academic assignment. The critical incident methodology has allowed me to understand behaviours in classrooms and the significance of their meaning on the development of learners and how negative learning outcomes may be avoided while encouraging positive outcomes.</w:t>
      </w:r>
    </w:p>
    <w:p w14:paraId="23399746" w14:textId="453C0D3E"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Piaget explains that children develop through their experiences of the world around them, therefore a focal point for development during my own practice is pedagogy by providing real-life experiences to learners which would be impactful to develop their social experiences and provide them with vocabulary from real points of context. Additionally, the concept that cognitive development takes place as children pick up social cues was proposed by Vygotsky, therefore I will seek to develop upon pedagog</w:t>
      </w:r>
      <w:r w:rsidR="00C92B04">
        <w:rPr>
          <w:rFonts w:ascii="Arial" w:eastAsia="Times New Roman" w:hAnsi="Arial" w:cs="Arial"/>
          <w:sz w:val="23"/>
          <w:szCs w:val="23"/>
          <w:lang w:val="en-GB"/>
        </w:rPr>
        <w:t>ical teaching practices</w:t>
      </w:r>
      <w:r w:rsidRPr="009D7663">
        <w:rPr>
          <w:rFonts w:ascii="Arial" w:eastAsia="Times New Roman" w:hAnsi="Arial" w:cs="Arial"/>
          <w:sz w:val="23"/>
          <w:szCs w:val="23"/>
          <w:lang w:val="en-GB"/>
        </w:rPr>
        <w:t xml:space="preserve"> by taking considering my </w:t>
      </w:r>
      <w:r w:rsidR="00ED4E50" w:rsidRPr="009D7663">
        <w:rPr>
          <w:rFonts w:ascii="Arial" w:eastAsia="Times New Roman" w:hAnsi="Arial" w:cs="Arial"/>
          <w:sz w:val="23"/>
          <w:szCs w:val="23"/>
          <w:lang w:val="en-GB"/>
        </w:rPr>
        <w:t>learners’</w:t>
      </w:r>
      <w:r w:rsidRPr="009D7663">
        <w:rPr>
          <w:rFonts w:ascii="Arial" w:eastAsia="Times New Roman" w:hAnsi="Arial" w:cs="Arial"/>
          <w:sz w:val="23"/>
          <w:szCs w:val="23"/>
          <w:lang w:val="en-GB"/>
        </w:rPr>
        <w:t xml:space="preserve"> perspectives to make them actively involved in their learning experiences by searching and employing advice from a diverse range of sources to facilitate this and thus demonstrating collaboration and leadership</w:t>
      </w:r>
      <w:r w:rsidR="00BB5B8D">
        <w:rPr>
          <w:rFonts w:ascii="Arial" w:eastAsia="Times New Roman" w:hAnsi="Arial" w:cs="Arial"/>
          <w:sz w:val="23"/>
          <w:szCs w:val="23"/>
          <w:lang w:val="en-GB"/>
        </w:rPr>
        <w:t xml:space="preserve"> in in guiding learners to become ambitious and capable learners</w:t>
      </w:r>
      <w:r w:rsidRPr="009D7663">
        <w:rPr>
          <w:rFonts w:ascii="Arial" w:eastAsia="Times New Roman" w:hAnsi="Arial" w:cs="Arial"/>
          <w:sz w:val="23"/>
          <w:szCs w:val="23"/>
          <w:lang w:val="en-GB"/>
        </w:rPr>
        <w:t>.</w:t>
      </w:r>
    </w:p>
    <w:p w14:paraId="6525C281" w14:textId="516B6B52" w:rsidR="7BF96982"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Another pedagogical factor I will take forward in my practice is managing the learning environment</w:t>
      </w:r>
      <w:r w:rsidR="00922F9D">
        <w:rPr>
          <w:rFonts w:ascii="Arial" w:eastAsia="Times New Roman" w:hAnsi="Arial" w:cs="Arial"/>
          <w:sz w:val="23"/>
          <w:szCs w:val="23"/>
          <w:lang w:val="en-GB"/>
        </w:rPr>
        <w:t xml:space="preserve"> by</w:t>
      </w:r>
      <w:r w:rsidRPr="009D7663">
        <w:rPr>
          <w:rFonts w:ascii="Arial" w:eastAsia="Times New Roman" w:hAnsi="Arial" w:cs="Arial"/>
          <w:sz w:val="23"/>
          <w:szCs w:val="23"/>
          <w:lang w:val="en-GB"/>
        </w:rPr>
        <w:t xml:space="preserve"> creating habits and learning environments which effectively facilitate learning by implementing effective seating plans, for instance, rather than seating children in the class according to their ability, as I observed in Child A’s class, I will ensure that there is a mixture across the classroom so that children are encouraged to support each other in their learning</w:t>
      </w:r>
      <w:r w:rsidR="005B7203">
        <w:rPr>
          <w:rFonts w:ascii="Arial" w:eastAsia="Times New Roman" w:hAnsi="Arial" w:cs="Arial"/>
          <w:sz w:val="23"/>
          <w:szCs w:val="23"/>
          <w:lang w:val="en-GB"/>
        </w:rPr>
        <w:t xml:space="preserve"> and form new friendships to become ethically informed citizens</w:t>
      </w:r>
      <w:r w:rsidR="00307359">
        <w:rPr>
          <w:rFonts w:ascii="Arial" w:eastAsia="Times New Roman" w:hAnsi="Arial" w:cs="Arial"/>
          <w:sz w:val="23"/>
          <w:szCs w:val="23"/>
          <w:lang w:val="en-GB"/>
        </w:rPr>
        <w:t xml:space="preserve"> and healthy, confident individuals</w:t>
      </w:r>
      <w:r w:rsidRPr="009D7663">
        <w:rPr>
          <w:rFonts w:ascii="Arial" w:eastAsia="Times New Roman" w:hAnsi="Arial" w:cs="Arial"/>
          <w:sz w:val="23"/>
          <w:szCs w:val="23"/>
          <w:lang w:val="en-GB"/>
        </w:rPr>
        <w:t xml:space="preserve">. This will be effective as it allows learners to lead learning as higher ability children are able to provide support to their peers while consolidating their own </w:t>
      </w:r>
      <w:r w:rsidRPr="009D7663">
        <w:rPr>
          <w:rFonts w:ascii="Arial" w:eastAsia="Times New Roman" w:hAnsi="Arial" w:cs="Arial"/>
          <w:sz w:val="23"/>
          <w:szCs w:val="23"/>
          <w:lang w:val="en-GB"/>
        </w:rPr>
        <w:lastRenderedPageBreak/>
        <w:t>learning. This will allow for effective differentiation during the use of AFL, such as think-pair-share as learners who would normally struggle to think of answers will be encouraged by higher ability peers to enhance their thinking abilities.</w:t>
      </w:r>
    </w:p>
    <w:p w14:paraId="0158848D" w14:textId="77777777" w:rsidR="00FB12AF" w:rsidRDefault="00FB12AF" w:rsidP="004C1024">
      <w:pPr>
        <w:spacing w:line="480" w:lineRule="auto"/>
        <w:rPr>
          <w:rFonts w:ascii="Arial" w:hAnsi="Arial" w:cs="Arial"/>
          <w:sz w:val="23"/>
          <w:szCs w:val="23"/>
          <w:lang w:val="en-GB"/>
        </w:rPr>
      </w:pPr>
    </w:p>
    <w:p w14:paraId="01E88588" w14:textId="20DE0AFE" w:rsidR="7BF96982" w:rsidRPr="009D7663" w:rsidRDefault="796F509F" w:rsidP="004C1024">
      <w:pPr>
        <w:spacing w:line="480" w:lineRule="auto"/>
        <w:rPr>
          <w:rFonts w:ascii="Arial" w:eastAsia="Times New Roman" w:hAnsi="Arial" w:cs="Arial"/>
          <w:b/>
          <w:bCs/>
          <w:sz w:val="23"/>
          <w:szCs w:val="23"/>
          <w:u w:val="single"/>
          <w:lang w:val="en-GB"/>
        </w:rPr>
      </w:pPr>
      <w:r w:rsidRPr="009D7663">
        <w:rPr>
          <w:rFonts w:ascii="Arial" w:eastAsia="Times New Roman" w:hAnsi="Arial" w:cs="Arial"/>
          <w:b/>
          <w:bCs/>
          <w:sz w:val="23"/>
          <w:szCs w:val="23"/>
          <w:u w:val="single"/>
          <w:lang w:val="en-GB"/>
        </w:rPr>
        <w:t>References</w:t>
      </w:r>
    </w:p>
    <w:p w14:paraId="2825DBA8" w14:textId="1467B111"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Alkhudiry</w:t>
      </w:r>
      <w:proofErr w:type="spellEnd"/>
      <w:r w:rsidRPr="009D0BCB">
        <w:rPr>
          <w:rFonts w:ascii="Arial" w:eastAsia="Times New Roman" w:hAnsi="Arial" w:cs="Arial"/>
          <w:sz w:val="23"/>
          <w:szCs w:val="23"/>
          <w:lang w:val="en-GB"/>
        </w:rPr>
        <w:t xml:space="preserve">, R. (2022) ‘The Contribution of Vygotsky’s Sociocultural Theory in Mediating L2 Knowledge Co-Construction’. </w:t>
      </w:r>
      <w:r w:rsidRPr="009D0BCB">
        <w:rPr>
          <w:rFonts w:ascii="Arial" w:eastAsia="Times New Roman" w:hAnsi="Arial" w:cs="Arial"/>
          <w:i/>
          <w:iCs/>
          <w:sz w:val="23"/>
          <w:szCs w:val="23"/>
          <w:lang w:val="en-GB"/>
        </w:rPr>
        <w:t>Theory and Practice in Language Studies</w:t>
      </w:r>
      <w:r w:rsidRPr="009D0BCB">
        <w:rPr>
          <w:rFonts w:ascii="Arial" w:eastAsia="Times New Roman" w:hAnsi="Arial" w:cs="Arial"/>
          <w:sz w:val="23"/>
          <w:szCs w:val="23"/>
          <w:lang w:val="en-GB"/>
        </w:rPr>
        <w:t>, 12(10), pp.2117-2123. DOI: 10.17507/tpls.1210.19</w:t>
      </w:r>
    </w:p>
    <w:p w14:paraId="031AA843" w14:textId="604A16D1"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Branden, N. (1990) ‘What Is Self-Esteem?’ </w:t>
      </w:r>
      <w:r w:rsidRPr="009D0BCB">
        <w:rPr>
          <w:rFonts w:ascii="Arial" w:eastAsia="Times New Roman" w:hAnsi="Arial" w:cs="Arial"/>
          <w:i/>
          <w:iCs/>
          <w:sz w:val="23"/>
          <w:szCs w:val="23"/>
          <w:lang w:val="en-GB"/>
        </w:rPr>
        <w:t>ERIC</w:t>
      </w:r>
      <w:r w:rsidRPr="009D0BCB">
        <w:rPr>
          <w:rFonts w:ascii="Arial" w:eastAsia="Times New Roman" w:hAnsi="Arial" w:cs="Arial"/>
          <w:sz w:val="23"/>
          <w:szCs w:val="23"/>
          <w:lang w:val="en-GB"/>
        </w:rPr>
        <w:t xml:space="preserve">, ED325783. Available at: </w:t>
      </w:r>
      <w:hyperlink r:id="rId4">
        <w:r w:rsidRPr="009D0BCB">
          <w:rPr>
            <w:rStyle w:val="Hyperlink"/>
            <w:rFonts w:ascii="Arial" w:eastAsia="Times New Roman" w:hAnsi="Arial" w:cs="Arial"/>
            <w:color w:val="auto"/>
            <w:sz w:val="23"/>
            <w:szCs w:val="23"/>
            <w:u w:val="none"/>
            <w:lang w:val="en-GB"/>
          </w:rPr>
          <w:t>https://eric.ed.gov/?id=ED325783</w:t>
        </w:r>
      </w:hyperlink>
      <w:r w:rsidRPr="009D0BCB">
        <w:rPr>
          <w:rFonts w:ascii="Arial" w:eastAsia="Times New Roman" w:hAnsi="Arial" w:cs="Arial"/>
          <w:sz w:val="23"/>
          <w:szCs w:val="23"/>
          <w:lang w:val="en-GB"/>
        </w:rPr>
        <w:t xml:space="preserve"> (Accessed: 20 October 2023)</w:t>
      </w:r>
    </w:p>
    <w:p w14:paraId="5D6A7451" w14:textId="406E57CA"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Brandenburg, R. (2021) ‘Enacting a pedagogy of reflection in initial teacher education using critical incident identification and examination: a self-study of practice’, </w:t>
      </w:r>
      <w:r w:rsidRPr="009D0BCB">
        <w:rPr>
          <w:rFonts w:ascii="Arial" w:eastAsia="Times New Roman" w:hAnsi="Arial" w:cs="Arial"/>
          <w:i/>
          <w:iCs/>
          <w:sz w:val="23"/>
          <w:szCs w:val="23"/>
          <w:lang w:val="en-GB"/>
        </w:rPr>
        <w:t>International and Multidisciplinary Perspectives</w:t>
      </w:r>
      <w:r w:rsidRPr="009D0BCB">
        <w:rPr>
          <w:rFonts w:ascii="Arial" w:eastAsia="Times New Roman" w:hAnsi="Arial" w:cs="Arial"/>
          <w:sz w:val="23"/>
          <w:szCs w:val="23"/>
          <w:lang w:val="en-GB"/>
        </w:rPr>
        <w:t>, 22(1), pp.16-31. DOI: 10.1080/14623943.2020.1821626</w:t>
      </w:r>
    </w:p>
    <w:p w14:paraId="15C87700" w14:textId="4D1E5153"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Cardelle-Elawar, M. (1996) ‘A Self-Regulating Teaching Approach </w:t>
      </w:r>
      <w:proofErr w:type="gramStart"/>
      <w:r w:rsidRPr="009D0BCB">
        <w:rPr>
          <w:rFonts w:ascii="Arial" w:eastAsia="Times New Roman" w:hAnsi="Arial" w:cs="Arial"/>
          <w:sz w:val="23"/>
          <w:szCs w:val="23"/>
          <w:lang w:val="en-GB"/>
        </w:rPr>
        <w:t>To</w:t>
      </w:r>
      <w:proofErr w:type="gramEnd"/>
      <w:r w:rsidRPr="009D0BCB">
        <w:rPr>
          <w:rFonts w:ascii="Arial" w:eastAsia="Times New Roman" w:hAnsi="Arial" w:cs="Arial"/>
          <w:sz w:val="23"/>
          <w:szCs w:val="23"/>
          <w:lang w:val="en-GB"/>
        </w:rPr>
        <w:t xml:space="preserve"> Improve Minority Students’ Self-Esteem In A Multicultural Classroom Environment’. </w:t>
      </w:r>
      <w:r w:rsidRPr="009D0BCB">
        <w:rPr>
          <w:rFonts w:ascii="Arial" w:eastAsia="Times New Roman" w:hAnsi="Arial" w:cs="Arial"/>
          <w:i/>
          <w:iCs/>
          <w:sz w:val="23"/>
          <w:szCs w:val="23"/>
          <w:lang w:val="en-GB"/>
        </w:rPr>
        <w:t>Bilingual Review</w:t>
      </w:r>
      <w:r w:rsidRPr="009D0BCB">
        <w:rPr>
          <w:rFonts w:ascii="Arial" w:eastAsia="Times New Roman" w:hAnsi="Arial" w:cs="Arial"/>
          <w:sz w:val="23"/>
          <w:szCs w:val="23"/>
          <w:lang w:val="en-GB"/>
        </w:rPr>
        <w:t>, 21(1), pp.12-23</w:t>
      </w:r>
    </w:p>
    <w:p w14:paraId="613CAF9B" w14:textId="5DC23263"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Citrawathi</w:t>
      </w:r>
      <w:proofErr w:type="spellEnd"/>
      <w:r w:rsidRPr="009D0BCB">
        <w:rPr>
          <w:rFonts w:ascii="Arial" w:eastAsia="Times New Roman" w:hAnsi="Arial" w:cs="Arial"/>
          <w:sz w:val="23"/>
          <w:szCs w:val="23"/>
          <w:lang w:val="en-GB"/>
        </w:rPr>
        <w:t xml:space="preserve">, D. M., </w:t>
      </w:r>
      <w:proofErr w:type="spellStart"/>
      <w:r w:rsidRPr="009D0BCB">
        <w:rPr>
          <w:rFonts w:ascii="Arial" w:eastAsia="Times New Roman" w:hAnsi="Arial" w:cs="Arial"/>
          <w:sz w:val="23"/>
          <w:szCs w:val="23"/>
          <w:lang w:val="en-GB"/>
        </w:rPr>
        <w:t>Widiyanti</w:t>
      </w:r>
      <w:proofErr w:type="spellEnd"/>
      <w:r w:rsidRPr="009D0BCB">
        <w:rPr>
          <w:rFonts w:ascii="Arial" w:eastAsia="Times New Roman" w:hAnsi="Arial" w:cs="Arial"/>
          <w:sz w:val="23"/>
          <w:szCs w:val="23"/>
          <w:lang w:val="en-GB"/>
        </w:rPr>
        <w:t xml:space="preserve">, N. P. M. &amp; </w:t>
      </w:r>
      <w:proofErr w:type="spellStart"/>
      <w:r w:rsidRPr="009D0BCB">
        <w:rPr>
          <w:rFonts w:ascii="Arial" w:eastAsia="Times New Roman" w:hAnsi="Arial" w:cs="Arial"/>
          <w:sz w:val="23"/>
          <w:szCs w:val="23"/>
          <w:lang w:val="en-GB"/>
        </w:rPr>
        <w:t>Adnyana</w:t>
      </w:r>
      <w:proofErr w:type="spellEnd"/>
      <w:r w:rsidRPr="009D0BCB">
        <w:rPr>
          <w:rFonts w:ascii="Arial" w:eastAsia="Times New Roman" w:hAnsi="Arial" w:cs="Arial"/>
          <w:sz w:val="23"/>
          <w:szCs w:val="23"/>
          <w:lang w:val="en-GB"/>
        </w:rPr>
        <w:t xml:space="preserve">, P. B. (2020) ‘The Effectiveness of the Think Pair Share Model Based on Questions to Improve Students’ Participation and Students’ Learning Outcomes about Histology Structure of Digestive System’, </w:t>
      </w:r>
      <w:r w:rsidRPr="009D0BCB">
        <w:rPr>
          <w:rFonts w:ascii="Arial" w:eastAsia="Times New Roman" w:hAnsi="Arial" w:cs="Arial"/>
          <w:i/>
          <w:iCs/>
          <w:sz w:val="23"/>
          <w:szCs w:val="23"/>
          <w:lang w:val="en-GB"/>
        </w:rPr>
        <w:t>Journal of Physics: Conference Series</w:t>
      </w:r>
      <w:r w:rsidRPr="009D0BCB">
        <w:rPr>
          <w:rFonts w:ascii="Arial" w:eastAsia="Times New Roman" w:hAnsi="Arial" w:cs="Arial"/>
          <w:sz w:val="23"/>
          <w:szCs w:val="23"/>
          <w:lang w:val="en-GB"/>
        </w:rPr>
        <w:t>, 1503(1). DOI: 10.1088/1742-6596/1503/1/012040</w:t>
      </w:r>
    </w:p>
    <w:p w14:paraId="7F7B84B2" w14:textId="6051CCE7"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lastRenderedPageBreak/>
        <w:t xml:space="preserve">Day, S. P., Webster, C. &amp; Killen, A. (2022) ‘Exploring initial teacher education student teachers’ beliefs about reflective practice questionnaire’, </w:t>
      </w:r>
      <w:r w:rsidRPr="009D0BCB">
        <w:rPr>
          <w:rFonts w:ascii="Arial" w:eastAsia="Times New Roman" w:hAnsi="Arial" w:cs="Arial"/>
          <w:i/>
          <w:iCs/>
          <w:sz w:val="23"/>
          <w:szCs w:val="23"/>
          <w:lang w:val="en-GB"/>
        </w:rPr>
        <w:t>International and Multidisciplinary Perspectives</w:t>
      </w:r>
      <w:r w:rsidRPr="009D0BCB">
        <w:rPr>
          <w:rFonts w:ascii="Arial" w:eastAsia="Times New Roman" w:hAnsi="Arial" w:cs="Arial"/>
          <w:sz w:val="23"/>
          <w:szCs w:val="23"/>
          <w:lang w:val="en-GB"/>
        </w:rPr>
        <w:t>, 23(4), pp.437-451. DOI: 10.1080/14623943.2022.2048260</w:t>
      </w:r>
    </w:p>
    <w:p w14:paraId="6223D915" w14:textId="003AA5FF"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Dewey, J. (1904) ‘The Relation of Theory to Practice in Education’, </w:t>
      </w:r>
      <w:r w:rsidRPr="009D0BCB">
        <w:rPr>
          <w:rFonts w:ascii="Arial" w:eastAsia="Times New Roman" w:hAnsi="Arial" w:cs="Arial"/>
          <w:i/>
          <w:iCs/>
          <w:sz w:val="23"/>
          <w:szCs w:val="23"/>
          <w:lang w:val="en-GB"/>
        </w:rPr>
        <w:t>Teachers College Record</w:t>
      </w:r>
      <w:r w:rsidRPr="009D0BCB">
        <w:rPr>
          <w:rFonts w:ascii="Arial" w:eastAsia="Times New Roman" w:hAnsi="Arial" w:cs="Arial"/>
          <w:sz w:val="23"/>
          <w:szCs w:val="23"/>
          <w:lang w:val="en-GB"/>
        </w:rPr>
        <w:t>, 5(6), pp.9-30</w:t>
      </w:r>
    </w:p>
    <w:p w14:paraId="646F3F53" w14:textId="68C9A56A"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Donaldson, G. (2015) </w:t>
      </w:r>
      <w:r w:rsidRPr="009D0BCB">
        <w:rPr>
          <w:rFonts w:ascii="Arial" w:eastAsia="Times New Roman" w:hAnsi="Arial" w:cs="Arial"/>
          <w:i/>
          <w:iCs/>
          <w:sz w:val="23"/>
          <w:szCs w:val="23"/>
          <w:lang w:val="en-GB"/>
        </w:rPr>
        <w:t>Successful Futures: Independent Review of Curriculum and Assessment Arrangements in Wales.</w:t>
      </w:r>
      <w:r w:rsidRPr="009D0BCB">
        <w:rPr>
          <w:rFonts w:ascii="Arial" w:eastAsia="Times New Roman" w:hAnsi="Arial" w:cs="Arial"/>
          <w:sz w:val="23"/>
          <w:szCs w:val="23"/>
          <w:lang w:val="en-GB"/>
        </w:rPr>
        <w:t xml:space="preserve"> </w:t>
      </w:r>
      <w:r w:rsidRPr="009D0BCB">
        <w:rPr>
          <w:rFonts w:ascii="Arial" w:eastAsia="Times New Roman" w:hAnsi="Arial" w:cs="Arial"/>
          <w:i/>
          <w:iCs/>
          <w:sz w:val="23"/>
          <w:szCs w:val="23"/>
          <w:lang w:val="en-GB"/>
        </w:rPr>
        <w:t>Wales Government</w:t>
      </w:r>
      <w:r w:rsidRPr="009D0BCB">
        <w:rPr>
          <w:rFonts w:ascii="Arial" w:eastAsia="Times New Roman" w:hAnsi="Arial" w:cs="Arial"/>
          <w:sz w:val="23"/>
          <w:szCs w:val="23"/>
          <w:lang w:val="en-GB"/>
        </w:rPr>
        <w:t xml:space="preserve">. Available at: </w:t>
      </w:r>
      <w:hyperlink r:id="rId5">
        <w:r w:rsidRPr="009D0BCB">
          <w:rPr>
            <w:rStyle w:val="Hyperlink"/>
            <w:rFonts w:ascii="Arial" w:eastAsia="Times New Roman" w:hAnsi="Arial" w:cs="Arial"/>
            <w:color w:val="auto"/>
            <w:sz w:val="23"/>
            <w:szCs w:val="23"/>
            <w:u w:val="none"/>
            <w:lang w:val="en-GB"/>
          </w:rPr>
          <w:t>https://www.gov.wales/sites/default/files/publications/2018-03/successful-futures.pdf</w:t>
        </w:r>
      </w:hyperlink>
      <w:r w:rsidRPr="009D0BCB">
        <w:rPr>
          <w:rFonts w:ascii="Arial" w:eastAsia="Times New Roman" w:hAnsi="Arial" w:cs="Arial"/>
          <w:sz w:val="23"/>
          <w:szCs w:val="23"/>
          <w:lang w:val="en-GB"/>
        </w:rPr>
        <w:t xml:space="preserve"> (Accessed: 13 October 2023)</w:t>
      </w:r>
    </w:p>
    <w:p w14:paraId="035518CA" w14:textId="6F35A4A6"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Drigas</w:t>
      </w:r>
      <w:proofErr w:type="spellEnd"/>
      <w:r w:rsidRPr="009D0BCB">
        <w:rPr>
          <w:rFonts w:ascii="Arial" w:eastAsia="Times New Roman" w:hAnsi="Arial" w:cs="Arial"/>
          <w:sz w:val="23"/>
          <w:szCs w:val="23"/>
          <w:lang w:val="en-GB"/>
        </w:rPr>
        <w:t xml:space="preserve">, A. S. &amp; Papanastasiou, G. (2014) ‘Interactive White Boards’ Added Value in Special Education’, </w:t>
      </w:r>
      <w:r w:rsidRPr="009D0BCB">
        <w:rPr>
          <w:rFonts w:ascii="Arial" w:eastAsia="Times New Roman" w:hAnsi="Arial" w:cs="Arial"/>
          <w:i/>
          <w:iCs/>
          <w:sz w:val="23"/>
          <w:szCs w:val="23"/>
          <w:lang w:val="en-GB"/>
        </w:rPr>
        <w:t>International Journal of Online Engineering</w:t>
      </w:r>
      <w:r w:rsidRPr="009D0BCB">
        <w:rPr>
          <w:rFonts w:ascii="Arial" w:eastAsia="Times New Roman" w:hAnsi="Arial" w:cs="Arial"/>
          <w:sz w:val="23"/>
          <w:szCs w:val="23"/>
          <w:lang w:val="en-GB"/>
        </w:rPr>
        <w:t>, 10(6). DOI: 10.3991/</w:t>
      </w:r>
      <w:proofErr w:type="gramStart"/>
      <w:r w:rsidRPr="009D0BCB">
        <w:rPr>
          <w:rFonts w:ascii="Arial" w:eastAsia="Times New Roman" w:hAnsi="Arial" w:cs="Arial"/>
          <w:sz w:val="23"/>
          <w:szCs w:val="23"/>
          <w:lang w:val="en-GB"/>
        </w:rPr>
        <w:t>ijoe.v</w:t>
      </w:r>
      <w:proofErr w:type="gramEnd"/>
      <w:r w:rsidRPr="009D0BCB">
        <w:rPr>
          <w:rFonts w:ascii="Arial" w:eastAsia="Times New Roman" w:hAnsi="Arial" w:cs="Arial"/>
          <w:sz w:val="23"/>
          <w:szCs w:val="23"/>
          <w:lang w:val="en-GB"/>
        </w:rPr>
        <w:t>10i6.4004</w:t>
      </w:r>
    </w:p>
    <w:p w14:paraId="1E5E9892" w14:textId="31D591DE"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Edwards, F. (2012) Early to rise? ‘The effect of daily start times on academic performance’, </w:t>
      </w:r>
      <w:r w:rsidRPr="009D0BCB">
        <w:rPr>
          <w:rFonts w:ascii="Arial" w:eastAsia="Times New Roman" w:hAnsi="Arial" w:cs="Arial"/>
          <w:i/>
          <w:iCs/>
          <w:sz w:val="23"/>
          <w:szCs w:val="23"/>
          <w:lang w:val="en-GB"/>
        </w:rPr>
        <w:t>Economics of Education Review</w:t>
      </w:r>
      <w:r w:rsidRPr="009D0BCB">
        <w:rPr>
          <w:rFonts w:ascii="Arial" w:eastAsia="Times New Roman" w:hAnsi="Arial" w:cs="Arial"/>
          <w:sz w:val="23"/>
          <w:szCs w:val="23"/>
          <w:lang w:val="en-GB"/>
        </w:rPr>
        <w:t>, 31(6), pp.970-983. DOI: 10.1016/j.econedurev.2012.07.006</w:t>
      </w:r>
    </w:p>
    <w:p w14:paraId="730443C9" w14:textId="2590D897"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Fewster-Thuente, L. &amp; </w:t>
      </w:r>
      <w:proofErr w:type="spellStart"/>
      <w:r w:rsidRPr="009D0BCB">
        <w:rPr>
          <w:rFonts w:ascii="Arial" w:eastAsia="Times New Roman" w:hAnsi="Arial" w:cs="Arial"/>
          <w:sz w:val="23"/>
          <w:szCs w:val="23"/>
          <w:lang w:val="en-GB"/>
        </w:rPr>
        <w:t>Batteson</w:t>
      </w:r>
      <w:proofErr w:type="spellEnd"/>
      <w:r w:rsidRPr="009D0BCB">
        <w:rPr>
          <w:rFonts w:ascii="Arial" w:eastAsia="Times New Roman" w:hAnsi="Arial" w:cs="Arial"/>
          <w:sz w:val="23"/>
          <w:szCs w:val="23"/>
          <w:lang w:val="en-GB"/>
        </w:rPr>
        <w:t xml:space="preserve">, T. J. (2018) ‘Kolb’s Experiential Learning Theory as a Theoretical Underpinning for Interprofessional Education’, </w:t>
      </w:r>
      <w:r w:rsidRPr="009D0BCB">
        <w:rPr>
          <w:rFonts w:ascii="Arial" w:eastAsia="Times New Roman" w:hAnsi="Arial" w:cs="Arial"/>
          <w:i/>
          <w:iCs/>
          <w:sz w:val="23"/>
          <w:szCs w:val="23"/>
          <w:lang w:val="en-GB"/>
        </w:rPr>
        <w:t>Journal of Allied Health</w:t>
      </w:r>
      <w:r w:rsidRPr="009D0BCB">
        <w:rPr>
          <w:rFonts w:ascii="Arial" w:eastAsia="Times New Roman" w:hAnsi="Arial" w:cs="Arial"/>
          <w:sz w:val="23"/>
          <w:szCs w:val="23"/>
          <w:lang w:val="en-GB"/>
        </w:rPr>
        <w:t>, 47(1), pp.3-8</w:t>
      </w:r>
    </w:p>
    <w:p w14:paraId="01E4D6AB" w14:textId="67697E5B"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Ghazi, S. R., Khan, U. A., Shahzada, G. &amp; Ullah, K. (2014) ‘Formal Operational Stage of Piaget’s Cognitive Development Theory: An Implication in Learning Mathematics’, </w:t>
      </w:r>
      <w:r w:rsidRPr="009D0BCB">
        <w:rPr>
          <w:rFonts w:ascii="Arial" w:eastAsia="Times New Roman" w:hAnsi="Arial" w:cs="Arial"/>
          <w:i/>
          <w:iCs/>
          <w:sz w:val="23"/>
          <w:szCs w:val="23"/>
          <w:lang w:val="en-GB"/>
        </w:rPr>
        <w:t>Journal of Educational Research</w:t>
      </w:r>
      <w:r w:rsidRPr="009D0BCB">
        <w:rPr>
          <w:rFonts w:ascii="Arial" w:eastAsia="Times New Roman" w:hAnsi="Arial" w:cs="Arial"/>
          <w:sz w:val="23"/>
          <w:szCs w:val="23"/>
          <w:lang w:val="en-GB"/>
        </w:rPr>
        <w:t>, 17(2), p.71</w:t>
      </w:r>
    </w:p>
    <w:p w14:paraId="44571DF5" w14:textId="7702BD2A"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lastRenderedPageBreak/>
        <w:t xml:space="preserve">Hart, K. H., Bishop, J. A. &amp; Truby, H. (2002) ‘An investigation into school children’s knowledge and awareness of food and nutrition’, </w:t>
      </w:r>
      <w:r w:rsidRPr="009D0BCB">
        <w:rPr>
          <w:rFonts w:ascii="Arial" w:eastAsia="Times New Roman" w:hAnsi="Arial" w:cs="Arial"/>
          <w:i/>
          <w:iCs/>
          <w:sz w:val="23"/>
          <w:szCs w:val="23"/>
          <w:lang w:val="en-GB"/>
        </w:rPr>
        <w:t>Journal of Human Nutrition and Dietetics</w:t>
      </w:r>
      <w:r w:rsidRPr="009D0BCB">
        <w:rPr>
          <w:rFonts w:ascii="Arial" w:eastAsia="Times New Roman" w:hAnsi="Arial" w:cs="Arial"/>
          <w:sz w:val="23"/>
          <w:szCs w:val="23"/>
          <w:lang w:val="en-GB"/>
        </w:rPr>
        <w:t>, 15(2), pp.97-176. DOI: 10.1046/j.1365-277X.</w:t>
      </w:r>
      <w:proofErr w:type="gramStart"/>
      <w:r w:rsidRPr="009D0BCB">
        <w:rPr>
          <w:rFonts w:ascii="Arial" w:eastAsia="Times New Roman" w:hAnsi="Arial" w:cs="Arial"/>
          <w:sz w:val="23"/>
          <w:szCs w:val="23"/>
          <w:lang w:val="en-GB"/>
        </w:rPr>
        <w:t>2002.00324.x</w:t>
      </w:r>
      <w:proofErr w:type="gramEnd"/>
    </w:p>
    <w:p w14:paraId="03222995" w14:textId="521F4E0D"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Heitink</w:t>
      </w:r>
      <w:proofErr w:type="spellEnd"/>
      <w:r w:rsidRPr="009D0BCB">
        <w:rPr>
          <w:rFonts w:ascii="Arial" w:eastAsia="Times New Roman" w:hAnsi="Arial" w:cs="Arial"/>
          <w:sz w:val="23"/>
          <w:szCs w:val="23"/>
          <w:lang w:val="en-GB"/>
        </w:rPr>
        <w:t xml:space="preserve">, M. C., Van der </w:t>
      </w:r>
      <w:proofErr w:type="spellStart"/>
      <w:r w:rsidRPr="009D0BCB">
        <w:rPr>
          <w:rFonts w:ascii="Arial" w:eastAsia="Times New Roman" w:hAnsi="Arial" w:cs="Arial"/>
          <w:sz w:val="23"/>
          <w:szCs w:val="23"/>
          <w:lang w:val="en-GB"/>
        </w:rPr>
        <w:t>Klejj</w:t>
      </w:r>
      <w:proofErr w:type="spellEnd"/>
      <w:r w:rsidRPr="009D0BCB">
        <w:rPr>
          <w:rFonts w:ascii="Arial" w:eastAsia="Times New Roman" w:hAnsi="Arial" w:cs="Arial"/>
          <w:sz w:val="23"/>
          <w:szCs w:val="23"/>
          <w:lang w:val="en-GB"/>
        </w:rPr>
        <w:t xml:space="preserve">, F. M., Veldkamp, B. P., </w:t>
      </w:r>
      <w:proofErr w:type="spellStart"/>
      <w:r w:rsidRPr="009D0BCB">
        <w:rPr>
          <w:rFonts w:ascii="Arial" w:eastAsia="Times New Roman" w:hAnsi="Arial" w:cs="Arial"/>
          <w:sz w:val="23"/>
          <w:szCs w:val="23"/>
          <w:lang w:val="en-GB"/>
        </w:rPr>
        <w:t>Schildkamp</w:t>
      </w:r>
      <w:proofErr w:type="spellEnd"/>
      <w:r w:rsidRPr="009D0BCB">
        <w:rPr>
          <w:rFonts w:ascii="Arial" w:eastAsia="Times New Roman" w:hAnsi="Arial" w:cs="Arial"/>
          <w:sz w:val="23"/>
          <w:szCs w:val="23"/>
          <w:lang w:val="en-GB"/>
        </w:rPr>
        <w:t xml:space="preserve">, K. &amp; Kippers, W. B. (2016) ‘A systematic review of prerequisites for implementing assessment for learning in classroom practice’, </w:t>
      </w:r>
      <w:r w:rsidRPr="009D0BCB">
        <w:rPr>
          <w:rFonts w:ascii="Arial" w:eastAsia="Times New Roman" w:hAnsi="Arial" w:cs="Arial"/>
          <w:i/>
          <w:iCs/>
          <w:sz w:val="23"/>
          <w:szCs w:val="23"/>
          <w:lang w:val="en-GB"/>
        </w:rPr>
        <w:t>Educational Research Review</w:t>
      </w:r>
      <w:r w:rsidRPr="009D0BCB">
        <w:rPr>
          <w:rFonts w:ascii="Arial" w:eastAsia="Times New Roman" w:hAnsi="Arial" w:cs="Arial"/>
          <w:sz w:val="23"/>
          <w:szCs w:val="23"/>
          <w:lang w:val="en-GB"/>
        </w:rPr>
        <w:t>, 17, pp.50-62. DOI: 10.1016/jedurev.2015.12.002</w:t>
      </w:r>
    </w:p>
    <w:p w14:paraId="19CF3C19" w14:textId="007C8301"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Hidayat, I. K., Serin, E. and Ribeiro, R. (2023) ‘The Potential of Using Critical Incident Technique to Improve Design Research: A Compilation Study. In Proceedings of the International Seminar on Language, Education, and Culture’, </w:t>
      </w:r>
      <w:proofErr w:type="spellStart"/>
      <w:r w:rsidRPr="009D0BCB">
        <w:rPr>
          <w:rFonts w:ascii="Arial" w:eastAsia="Times New Roman" w:hAnsi="Arial" w:cs="Arial"/>
          <w:sz w:val="23"/>
          <w:szCs w:val="23"/>
          <w:lang w:val="en-GB"/>
        </w:rPr>
        <w:t>ISoLEC</w:t>
      </w:r>
      <w:proofErr w:type="spellEnd"/>
      <w:r w:rsidRPr="009D0BCB">
        <w:rPr>
          <w:rFonts w:ascii="Arial" w:eastAsia="Times New Roman" w:hAnsi="Arial" w:cs="Arial"/>
          <w:sz w:val="23"/>
          <w:szCs w:val="23"/>
          <w:lang w:val="en-GB"/>
        </w:rPr>
        <w:t xml:space="preserve"> 2022, 742, pp.160-167</w:t>
      </w:r>
    </w:p>
    <w:p w14:paraId="51922E5B" w14:textId="6FDE51D6"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Immersive Learning Space Primary or Secondary Classroom Video (Accessed: 12</w:t>
      </w:r>
      <w:r w:rsidRPr="009D0BCB">
        <w:rPr>
          <w:rFonts w:ascii="Arial" w:eastAsia="Times New Roman" w:hAnsi="Arial" w:cs="Arial"/>
          <w:sz w:val="23"/>
          <w:szCs w:val="23"/>
          <w:vertAlign w:val="superscript"/>
          <w:lang w:val="en-GB"/>
        </w:rPr>
        <w:t xml:space="preserve"> </w:t>
      </w:r>
      <w:r w:rsidRPr="009D0BCB">
        <w:rPr>
          <w:rFonts w:ascii="Arial" w:eastAsia="Times New Roman" w:hAnsi="Arial" w:cs="Arial"/>
          <w:sz w:val="23"/>
          <w:szCs w:val="23"/>
          <w:lang w:val="en-GB"/>
        </w:rPr>
        <w:t>October 2023)</w:t>
      </w:r>
    </w:p>
    <w:p w14:paraId="4423A54E" w14:textId="5ED69235"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Ismail, E. A. &amp; Groccia, J. E. (2022) ‘Foreign- and US- educated faculty members’ views on what constitutes excellent teaching: Effects of prior graduate training, rank, and teaching experience’, </w:t>
      </w:r>
      <w:r w:rsidRPr="009D0BCB">
        <w:rPr>
          <w:rFonts w:ascii="Arial" w:eastAsia="Times New Roman" w:hAnsi="Arial" w:cs="Arial"/>
          <w:i/>
          <w:iCs/>
          <w:sz w:val="23"/>
          <w:szCs w:val="23"/>
          <w:lang w:val="en-GB"/>
        </w:rPr>
        <w:t>New Directions for Teaching &amp; Learning, 2022</w:t>
      </w:r>
      <w:r w:rsidRPr="009D0BCB">
        <w:rPr>
          <w:rFonts w:ascii="Arial" w:eastAsia="Times New Roman" w:hAnsi="Arial" w:cs="Arial"/>
          <w:sz w:val="23"/>
          <w:szCs w:val="23"/>
          <w:lang w:val="en-GB"/>
        </w:rPr>
        <w:t>, 2022 (169), pp.47-64, DOI: 10.1002/tl.20482</w:t>
      </w:r>
    </w:p>
    <w:p w14:paraId="29172770" w14:textId="7C2B6D5D"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Jensen, A. N., Smith, B. M. &amp; Jacobs, A. V. (2020) ‘Emotional Literacy: Increase of Awareness Increases Effective Leadership’, </w:t>
      </w:r>
      <w:proofErr w:type="spellStart"/>
      <w:r w:rsidRPr="009D0BCB">
        <w:rPr>
          <w:rFonts w:ascii="Arial" w:eastAsia="Times New Roman" w:hAnsi="Arial" w:cs="Arial"/>
          <w:i/>
          <w:iCs/>
          <w:sz w:val="23"/>
          <w:szCs w:val="23"/>
          <w:lang w:val="en-GB"/>
        </w:rPr>
        <w:t>IdeaFest</w:t>
      </w:r>
      <w:proofErr w:type="spellEnd"/>
      <w:r w:rsidRPr="009D0BCB">
        <w:rPr>
          <w:rFonts w:ascii="Arial" w:eastAsia="Times New Roman" w:hAnsi="Arial" w:cs="Arial"/>
          <w:sz w:val="23"/>
          <w:szCs w:val="23"/>
          <w:lang w:val="en-GB"/>
        </w:rPr>
        <w:t>, 179</w:t>
      </w:r>
    </w:p>
    <w:p w14:paraId="36C4802A" w14:textId="35988049"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Johnson, S (2022) ‘Critical Incidents in Sustaining a </w:t>
      </w:r>
      <w:proofErr w:type="spellStart"/>
      <w:r w:rsidRPr="009D0BCB">
        <w:rPr>
          <w:rFonts w:ascii="Arial" w:eastAsia="Times New Roman" w:hAnsi="Arial" w:cs="Arial"/>
          <w:sz w:val="23"/>
          <w:szCs w:val="23"/>
          <w:lang w:val="en-GB"/>
        </w:rPr>
        <w:t>Behavior</w:t>
      </w:r>
      <w:proofErr w:type="spellEnd"/>
      <w:r w:rsidRPr="009D0BCB">
        <w:rPr>
          <w:rFonts w:ascii="Arial" w:eastAsia="Times New Roman" w:hAnsi="Arial" w:cs="Arial"/>
          <w:sz w:val="23"/>
          <w:szCs w:val="23"/>
          <w:lang w:val="en-GB"/>
        </w:rPr>
        <w:t xml:space="preserve"> Management Level System with Special Education Students in a Self-Contained School’, </w:t>
      </w:r>
      <w:r w:rsidRPr="009D0BCB">
        <w:rPr>
          <w:rFonts w:ascii="Arial" w:eastAsia="Times New Roman" w:hAnsi="Arial" w:cs="Arial"/>
          <w:i/>
          <w:iCs/>
          <w:sz w:val="23"/>
          <w:szCs w:val="23"/>
          <w:lang w:val="en-GB"/>
        </w:rPr>
        <w:t>Brigham Young University</w:t>
      </w:r>
      <w:r w:rsidRPr="009D0BCB">
        <w:rPr>
          <w:rFonts w:ascii="Arial" w:eastAsia="Times New Roman" w:hAnsi="Arial" w:cs="Arial"/>
          <w:sz w:val="23"/>
          <w:szCs w:val="23"/>
          <w:lang w:val="en-GB"/>
        </w:rPr>
        <w:t>, 29222755</w:t>
      </w:r>
    </w:p>
    <w:p w14:paraId="44518282" w14:textId="2468E907"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lastRenderedPageBreak/>
        <w:t xml:space="preserve">Keeley, J. W., Ismail, E. &amp; </w:t>
      </w:r>
      <w:proofErr w:type="spellStart"/>
      <w:r w:rsidRPr="009D0BCB">
        <w:rPr>
          <w:rFonts w:ascii="Arial" w:eastAsia="Times New Roman" w:hAnsi="Arial" w:cs="Arial"/>
          <w:sz w:val="23"/>
          <w:szCs w:val="23"/>
          <w:lang w:val="en-GB"/>
        </w:rPr>
        <w:t>Buskist</w:t>
      </w:r>
      <w:proofErr w:type="spellEnd"/>
      <w:r w:rsidRPr="009D0BCB">
        <w:rPr>
          <w:rFonts w:ascii="Arial" w:eastAsia="Times New Roman" w:hAnsi="Arial" w:cs="Arial"/>
          <w:sz w:val="23"/>
          <w:szCs w:val="23"/>
          <w:lang w:val="en-GB"/>
        </w:rPr>
        <w:t xml:space="preserve">, W. (2016) ‘Excellent Teachers’ Perspectives on Excellent Teaching’, </w:t>
      </w:r>
      <w:r w:rsidRPr="009D0BCB">
        <w:rPr>
          <w:rFonts w:ascii="Arial" w:eastAsia="Times New Roman" w:hAnsi="Arial" w:cs="Arial"/>
          <w:i/>
          <w:iCs/>
          <w:sz w:val="23"/>
          <w:szCs w:val="23"/>
          <w:lang w:val="en-GB"/>
        </w:rPr>
        <w:t>Teaching of Psychology</w:t>
      </w:r>
      <w:r w:rsidRPr="009D0BCB">
        <w:rPr>
          <w:rFonts w:ascii="Arial" w:eastAsia="Times New Roman" w:hAnsi="Arial" w:cs="Arial"/>
          <w:sz w:val="23"/>
          <w:szCs w:val="23"/>
          <w:lang w:val="en-GB"/>
        </w:rPr>
        <w:t>, 43(3), pp.175-179. DOI: 10.1177/0098628316649307</w:t>
      </w:r>
    </w:p>
    <w:p w14:paraId="1D3AFDD5" w14:textId="73F67DD3"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Kirby, M., Maggi, S. &amp; </w:t>
      </w:r>
      <w:proofErr w:type="spellStart"/>
      <w:r w:rsidRPr="009D0BCB">
        <w:rPr>
          <w:rFonts w:ascii="Arial" w:eastAsia="Times New Roman" w:hAnsi="Arial" w:cs="Arial"/>
          <w:sz w:val="23"/>
          <w:szCs w:val="23"/>
          <w:lang w:val="en-GB"/>
        </w:rPr>
        <w:t>D’Angiulli</w:t>
      </w:r>
      <w:proofErr w:type="spellEnd"/>
      <w:r w:rsidRPr="009D0BCB">
        <w:rPr>
          <w:rFonts w:ascii="Arial" w:eastAsia="Times New Roman" w:hAnsi="Arial" w:cs="Arial"/>
          <w:sz w:val="23"/>
          <w:szCs w:val="23"/>
          <w:lang w:val="en-GB"/>
        </w:rPr>
        <w:t xml:space="preserve">, A. (2011) ‘School Start Times and the Sleep-Wake Cycle of Adolescents: A Review and Critical Evaluation of Available Evidence’, </w:t>
      </w:r>
      <w:r w:rsidRPr="009D0BCB">
        <w:rPr>
          <w:rFonts w:ascii="Arial" w:eastAsia="Times New Roman" w:hAnsi="Arial" w:cs="Arial"/>
          <w:i/>
          <w:iCs/>
          <w:sz w:val="23"/>
          <w:szCs w:val="23"/>
          <w:lang w:val="en-GB"/>
        </w:rPr>
        <w:t>Educational Researcher</w:t>
      </w:r>
      <w:r w:rsidRPr="009D0BCB">
        <w:rPr>
          <w:rFonts w:ascii="Arial" w:eastAsia="Times New Roman" w:hAnsi="Arial" w:cs="Arial"/>
          <w:sz w:val="23"/>
          <w:szCs w:val="23"/>
          <w:lang w:val="en-GB"/>
        </w:rPr>
        <w:t>, 40(2), 56-61, DOI: 10.3102/</w:t>
      </w:r>
      <w:proofErr w:type="gramStart"/>
      <w:r w:rsidRPr="009D0BCB">
        <w:rPr>
          <w:rFonts w:ascii="Arial" w:eastAsia="Times New Roman" w:hAnsi="Arial" w:cs="Arial"/>
          <w:sz w:val="23"/>
          <w:szCs w:val="23"/>
          <w:lang w:val="en-GB"/>
        </w:rPr>
        <w:t>0013189X11402323</w:t>
      </w:r>
      <w:proofErr w:type="gramEnd"/>
    </w:p>
    <w:p w14:paraId="5A6F3C0A" w14:textId="4B694BB0"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Knight, P., Pennant, J. &amp; Piggot, J. (2005) ‘The power of the Interactive Whiteboard’, </w:t>
      </w:r>
      <w:proofErr w:type="spellStart"/>
      <w:r w:rsidRPr="009D0BCB">
        <w:rPr>
          <w:rFonts w:ascii="Arial" w:eastAsia="Times New Roman" w:hAnsi="Arial" w:cs="Arial"/>
          <w:i/>
          <w:iCs/>
          <w:sz w:val="23"/>
          <w:szCs w:val="23"/>
          <w:lang w:val="en-GB"/>
        </w:rPr>
        <w:t>Micromath</w:t>
      </w:r>
      <w:proofErr w:type="spellEnd"/>
      <w:r w:rsidRPr="009D0BCB">
        <w:rPr>
          <w:rFonts w:ascii="Arial" w:eastAsia="Times New Roman" w:hAnsi="Arial" w:cs="Arial"/>
          <w:sz w:val="23"/>
          <w:szCs w:val="23"/>
          <w:lang w:val="en-GB"/>
        </w:rPr>
        <w:t>, 21(2), pp.11-15</w:t>
      </w:r>
    </w:p>
    <w:p w14:paraId="5CDC73F8" w14:textId="7539073C"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Konak, A., Clark, T. K. &amp; </w:t>
      </w:r>
      <w:proofErr w:type="spellStart"/>
      <w:r w:rsidRPr="009D0BCB">
        <w:rPr>
          <w:rFonts w:ascii="Arial" w:eastAsia="Times New Roman" w:hAnsi="Arial" w:cs="Arial"/>
          <w:sz w:val="23"/>
          <w:szCs w:val="23"/>
          <w:lang w:val="en-GB"/>
        </w:rPr>
        <w:t>Nasereddin</w:t>
      </w:r>
      <w:proofErr w:type="spellEnd"/>
      <w:r w:rsidRPr="009D0BCB">
        <w:rPr>
          <w:rFonts w:ascii="Arial" w:eastAsia="Times New Roman" w:hAnsi="Arial" w:cs="Arial"/>
          <w:sz w:val="23"/>
          <w:szCs w:val="23"/>
          <w:lang w:val="en-GB"/>
        </w:rPr>
        <w:t xml:space="preserve">, M. (2014) ‘Using Kolb’s Experiential Learning Cycle to improve student learning in virtual computer laboratories’, </w:t>
      </w:r>
      <w:r w:rsidRPr="009D0BCB">
        <w:rPr>
          <w:rFonts w:ascii="Arial" w:eastAsia="Times New Roman" w:hAnsi="Arial" w:cs="Arial"/>
          <w:i/>
          <w:iCs/>
          <w:sz w:val="23"/>
          <w:szCs w:val="23"/>
          <w:lang w:val="en-GB"/>
        </w:rPr>
        <w:t>Computers &amp; Education</w:t>
      </w:r>
      <w:r w:rsidRPr="009D0BCB">
        <w:rPr>
          <w:rFonts w:ascii="Arial" w:eastAsia="Times New Roman" w:hAnsi="Arial" w:cs="Arial"/>
          <w:sz w:val="23"/>
          <w:szCs w:val="23"/>
          <w:lang w:val="en-GB"/>
        </w:rPr>
        <w:t>, 72, pp.11-22. DOI: 10.1016/j.compedu.2013.10.013</w:t>
      </w:r>
    </w:p>
    <w:p w14:paraId="014B6E19" w14:textId="261D9468"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Korthagen, F. (2001) ‘A reflection on reflection’, </w:t>
      </w:r>
      <w:r w:rsidRPr="009D0BCB">
        <w:rPr>
          <w:rFonts w:ascii="Arial" w:eastAsia="Times New Roman" w:hAnsi="Arial" w:cs="Arial"/>
          <w:i/>
          <w:iCs/>
          <w:sz w:val="23"/>
          <w:szCs w:val="23"/>
          <w:lang w:val="en-GB"/>
        </w:rPr>
        <w:t>Linking Practice and Theory</w:t>
      </w:r>
      <w:r w:rsidRPr="009D0BCB">
        <w:rPr>
          <w:rFonts w:ascii="Arial" w:eastAsia="Times New Roman" w:hAnsi="Arial" w:cs="Arial"/>
          <w:sz w:val="23"/>
          <w:szCs w:val="23"/>
          <w:lang w:val="en-GB"/>
        </w:rPr>
        <w:t>, pp.67-84. Routledge</w:t>
      </w:r>
    </w:p>
    <w:p w14:paraId="789767BC" w14:textId="6D12A7C9"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Korthagen, F. A. J. (2010) ‘Teacher reflection: What it is and what </w:t>
      </w:r>
      <w:proofErr w:type="gramStart"/>
      <w:r w:rsidRPr="009D0BCB">
        <w:rPr>
          <w:rFonts w:ascii="Arial" w:eastAsia="Times New Roman" w:hAnsi="Arial" w:cs="Arial"/>
          <w:sz w:val="23"/>
          <w:szCs w:val="23"/>
          <w:lang w:val="en-GB"/>
        </w:rPr>
        <w:t>it</w:t>
      </w:r>
      <w:proofErr w:type="gramEnd"/>
      <w:r w:rsidRPr="009D0BCB">
        <w:rPr>
          <w:rFonts w:ascii="Arial" w:eastAsia="Times New Roman" w:hAnsi="Arial" w:cs="Arial"/>
          <w:sz w:val="23"/>
          <w:szCs w:val="23"/>
          <w:lang w:val="en-GB"/>
        </w:rPr>
        <w:t xml:space="preserve"> does’, </w:t>
      </w:r>
      <w:r w:rsidRPr="009D0BCB">
        <w:rPr>
          <w:rFonts w:ascii="Arial" w:eastAsia="Times New Roman" w:hAnsi="Arial" w:cs="Arial"/>
          <w:i/>
          <w:iCs/>
          <w:sz w:val="23"/>
          <w:szCs w:val="23"/>
          <w:lang w:val="en-GB"/>
        </w:rPr>
        <w:t>The Purposes, Practices, and Professionalism of Teacher Reflectivity: Insights for Twenty-First-Century Teachers and Students</w:t>
      </w:r>
      <w:r w:rsidRPr="009D0BCB">
        <w:rPr>
          <w:rFonts w:ascii="Arial" w:eastAsia="Times New Roman" w:hAnsi="Arial" w:cs="Arial"/>
          <w:sz w:val="23"/>
          <w:szCs w:val="23"/>
          <w:lang w:val="en-GB"/>
        </w:rPr>
        <w:t>, pp.377-401</w:t>
      </w:r>
    </w:p>
    <w:p w14:paraId="7CC4F9A2" w14:textId="2EF9A23F"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Kusuma, A. P., Rahmawati, N. K., Putra, F. G. &amp; </w:t>
      </w:r>
      <w:proofErr w:type="spellStart"/>
      <w:r w:rsidRPr="009D0BCB">
        <w:rPr>
          <w:rFonts w:ascii="Arial" w:eastAsia="Times New Roman" w:hAnsi="Arial" w:cs="Arial"/>
          <w:sz w:val="23"/>
          <w:szCs w:val="23"/>
          <w:lang w:val="en-GB"/>
        </w:rPr>
        <w:t>Widyawati</w:t>
      </w:r>
      <w:proofErr w:type="spellEnd"/>
      <w:r w:rsidRPr="009D0BCB">
        <w:rPr>
          <w:rFonts w:ascii="Arial" w:eastAsia="Times New Roman" w:hAnsi="Arial" w:cs="Arial"/>
          <w:sz w:val="23"/>
          <w:szCs w:val="23"/>
          <w:lang w:val="en-GB"/>
        </w:rPr>
        <w:t xml:space="preserve">, S. (2020) ‘The Implementation of Think Pair Share (TPS), Think Talk Write (TTW), and Problem Based Instruction (PBI) Learning Model on </w:t>
      </w:r>
      <w:proofErr w:type="spellStart"/>
      <w:r w:rsidRPr="009D0BCB">
        <w:rPr>
          <w:rFonts w:ascii="Arial" w:eastAsia="Times New Roman" w:hAnsi="Arial" w:cs="Arial"/>
          <w:sz w:val="23"/>
          <w:szCs w:val="23"/>
          <w:lang w:val="en-GB"/>
        </w:rPr>
        <w:t>StudentS’</w:t>
      </w:r>
      <w:proofErr w:type="spellEnd"/>
      <w:r w:rsidRPr="009D0BCB">
        <w:rPr>
          <w:rFonts w:ascii="Arial" w:eastAsia="Times New Roman" w:hAnsi="Arial" w:cs="Arial"/>
          <w:sz w:val="23"/>
          <w:szCs w:val="23"/>
          <w:lang w:val="en-GB"/>
        </w:rPr>
        <w:t xml:space="preserve"> Mathematics Learning Outcomes’, </w:t>
      </w:r>
      <w:r w:rsidRPr="009D0BCB">
        <w:rPr>
          <w:rFonts w:ascii="Arial" w:eastAsia="Times New Roman" w:hAnsi="Arial" w:cs="Arial"/>
          <w:i/>
          <w:iCs/>
          <w:sz w:val="23"/>
          <w:szCs w:val="23"/>
          <w:lang w:val="en-GB"/>
        </w:rPr>
        <w:t>Journal of Physical: Conference Series</w:t>
      </w:r>
      <w:r w:rsidRPr="009D0BCB">
        <w:rPr>
          <w:rFonts w:ascii="Arial" w:eastAsia="Times New Roman" w:hAnsi="Arial" w:cs="Arial"/>
          <w:sz w:val="23"/>
          <w:szCs w:val="23"/>
          <w:lang w:val="en-GB"/>
        </w:rPr>
        <w:t>, 1467(1). DOI: 10.1088/1742-6596/1467/1/012065</w:t>
      </w:r>
    </w:p>
    <w:p w14:paraId="047A01A9" w14:textId="4549340D"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Lefa, B. (2014) ‘The Piaget theory of cognitive development: an educational implications’, </w:t>
      </w:r>
      <w:r w:rsidRPr="009D0BCB">
        <w:rPr>
          <w:rFonts w:ascii="Arial" w:eastAsia="Times New Roman" w:hAnsi="Arial" w:cs="Arial"/>
          <w:i/>
          <w:iCs/>
          <w:sz w:val="23"/>
          <w:szCs w:val="23"/>
          <w:lang w:val="en-GB"/>
        </w:rPr>
        <w:t>Educational Psychology</w:t>
      </w:r>
      <w:r w:rsidRPr="009D0BCB">
        <w:rPr>
          <w:rFonts w:ascii="Arial" w:eastAsia="Times New Roman" w:hAnsi="Arial" w:cs="Arial"/>
          <w:sz w:val="23"/>
          <w:szCs w:val="23"/>
          <w:lang w:val="en-GB"/>
        </w:rPr>
        <w:t>, 1(1), pp.1-8</w:t>
      </w:r>
    </w:p>
    <w:p w14:paraId="492DE548" w14:textId="78D065F6"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lastRenderedPageBreak/>
        <w:t xml:space="preserve">Loades, M. E., Chatburn, E. Higson-Sweeney, N., Reynolds, S., Shafran, R., Bridgen, A., Linney, C., McManus, M. N., Borwick, C. &amp; Crawley, E. (2020) ‘Rapid Systematic Review: The Impact of Social Isolation and Loneliness on the Mental Health of Children and Adolescents in the Context of COVID-19’, </w:t>
      </w:r>
      <w:r w:rsidRPr="009D0BCB">
        <w:rPr>
          <w:rFonts w:ascii="Arial" w:eastAsia="Times New Roman" w:hAnsi="Arial" w:cs="Arial"/>
          <w:i/>
          <w:iCs/>
          <w:sz w:val="23"/>
          <w:szCs w:val="23"/>
          <w:lang w:val="en-GB"/>
        </w:rPr>
        <w:t>Journal of the American Academy of Child &amp; Adolescent Psychiatry</w:t>
      </w:r>
      <w:r w:rsidRPr="009D0BCB">
        <w:rPr>
          <w:rFonts w:ascii="Arial" w:eastAsia="Times New Roman" w:hAnsi="Arial" w:cs="Arial"/>
          <w:sz w:val="23"/>
          <w:szCs w:val="23"/>
          <w:lang w:val="en-GB"/>
        </w:rPr>
        <w:t>, 59(11), pp.1218-1239.e3. DOI: 10.1016/j.jaac.2020.05.009</w:t>
      </w:r>
    </w:p>
    <w:p w14:paraId="455376CF" w14:textId="518EDAB0"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Marini, Z. &amp; Case, R. (1994) ‘The Development of Abstract Reasoning about the Physical and Social World’, </w:t>
      </w:r>
      <w:r w:rsidRPr="009D0BCB">
        <w:rPr>
          <w:rFonts w:ascii="Arial" w:eastAsia="Times New Roman" w:hAnsi="Arial" w:cs="Arial"/>
          <w:i/>
          <w:iCs/>
          <w:sz w:val="23"/>
          <w:szCs w:val="23"/>
          <w:lang w:val="en-GB"/>
        </w:rPr>
        <w:t>Child Development</w:t>
      </w:r>
      <w:r w:rsidRPr="009D0BCB">
        <w:rPr>
          <w:rFonts w:ascii="Arial" w:eastAsia="Times New Roman" w:hAnsi="Arial" w:cs="Arial"/>
          <w:sz w:val="23"/>
          <w:szCs w:val="23"/>
          <w:lang w:val="en-GB"/>
        </w:rPr>
        <w:t>, 65(1), pp.147-159. DOI: 10.1111/j.1467-</w:t>
      </w:r>
      <w:proofErr w:type="gramStart"/>
      <w:r w:rsidRPr="009D0BCB">
        <w:rPr>
          <w:rFonts w:ascii="Arial" w:eastAsia="Times New Roman" w:hAnsi="Arial" w:cs="Arial"/>
          <w:sz w:val="23"/>
          <w:szCs w:val="23"/>
          <w:lang w:val="en-GB"/>
        </w:rPr>
        <w:t>8624.1994.tb</w:t>
      </w:r>
      <w:proofErr w:type="gramEnd"/>
      <w:r w:rsidRPr="009D0BCB">
        <w:rPr>
          <w:rFonts w:ascii="Arial" w:eastAsia="Times New Roman" w:hAnsi="Arial" w:cs="Arial"/>
          <w:sz w:val="23"/>
          <w:szCs w:val="23"/>
          <w:lang w:val="en-GB"/>
        </w:rPr>
        <w:t>00741</w:t>
      </w:r>
    </w:p>
    <w:p w14:paraId="5AD8AEB0" w14:textId="2C42E305"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McKeown, S., Stringer, M. &amp; Cairns, E. (2015) ‘Classroom segregation: where do students sit and how is this related to group relations?’, </w:t>
      </w:r>
      <w:r w:rsidRPr="009D0BCB">
        <w:rPr>
          <w:rFonts w:ascii="Arial" w:eastAsia="Times New Roman" w:hAnsi="Arial" w:cs="Arial"/>
          <w:i/>
          <w:iCs/>
          <w:sz w:val="23"/>
          <w:szCs w:val="23"/>
          <w:lang w:val="en-GB"/>
        </w:rPr>
        <w:t>British Educational Research Journal</w:t>
      </w:r>
      <w:r w:rsidRPr="009D0BCB">
        <w:rPr>
          <w:rFonts w:ascii="Arial" w:eastAsia="Times New Roman" w:hAnsi="Arial" w:cs="Arial"/>
          <w:sz w:val="23"/>
          <w:szCs w:val="23"/>
          <w:lang w:val="en-GB"/>
        </w:rPr>
        <w:t>, 42(1), pp.40-55. DOI: 10.1002/berj.3200</w:t>
      </w:r>
    </w:p>
    <w:p w14:paraId="71F705A2" w14:textId="764106A4"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Pradana, O. R. Y., </w:t>
      </w:r>
      <w:proofErr w:type="spellStart"/>
      <w:r w:rsidRPr="009D0BCB">
        <w:rPr>
          <w:rFonts w:ascii="Arial" w:eastAsia="Times New Roman" w:hAnsi="Arial" w:cs="Arial"/>
          <w:sz w:val="23"/>
          <w:szCs w:val="23"/>
          <w:lang w:val="en-GB"/>
        </w:rPr>
        <w:t>Sujadi</w:t>
      </w:r>
      <w:proofErr w:type="spellEnd"/>
      <w:r w:rsidRPr="009D0BCB">
        <w:rPr>
          <w:rFonts w:ascii="Arial" w:eastAsia="Times New Roman" w:hAnsi="Arial" w:cs="Arial"/>
          <w:sz w:val="23"/>
          <w:szCs w:val="23"/>
          <w:lang w:val="en-GB"/>
        </w:rPr>
        <w:t xml:space="preserve">, I. &amp; </w:t>
      </w:r>
      <w:proofErr w:type="spellStart"/>
      <w:r w:rsidRPr="009D0BCB">
        <w:rPr>
          <w:rFonts w:ascii="Arial" w:eastAsia="Times New Roman" w:hAnsi="Arial" w:cs="Arial"/>
          <w:sz w:val="23"/>
          <w:szCs w:val="23"/>
          <w:lang w:val="en-GB"/>
        </w:rPr>
        <w:t>Pramudya</w:t>
      </w:r>
      <w:proofErr w:type="spellEnd"/>
      <w:r w:rsidRPr="009D0BCB">
        <w:rPr>
          <w:rFonts w:ascii="Arial" w:eastAsia="Times New Roman" w:hAnsi="Arial" w:cs="Arial"/>
          <w:sz w:val="23"/>
          <w:szCs w:val="23"/>
          <w:lang w:val="en-GB"/>
        </w:rPr>
        <w:t>, I. (2017) ‘Think Pair Share with Formative Assessment for Junior High School Student’,</w:t>
      </w:r>
      <w:r w:rsidRPr="009D0BCB">
        <w:rPr>
          <w:rFonts w:ascii="Arial" w:eastAsia="Times New Roman" w:hAnsi="Arial" w:cs="Arial"/>
          <w:i/>
          <w:iCs/>
          <w:sz w:val="23"/>
          <w:szCs w:val="23"/>
          <w:lang w:val="en-GB"/>
        </w:rPr>
        <w:t xml:space="preserve"> Journal of Physics: Conference Series</w:t>
      </w:r>
      <w:r w:rsidRPr="009D0BCB">
        <w:rPr>
          <w:rFonts w:ascii="Arial" w:eastAsia="Times New Roman" w:hAnsi="Arial" w:cs="Arial"/>
          <w:sz w:val="23"/>
          <w:szCs w:val="23"/>
          <w:lang w:val="en-GB"/>
        </w:rPr>
        <w:t>, 895(1), p.012032. DOI: 10.1088/1742-6596/895/1/012032</w:t>
      </w:r>
    </w:p>
    <w:p w14:paraId="35A2EE00" w14:textId="493DF980"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Prasetyo</w:t>
      </w:r>
      <w:proofErr w:type="spellEnd"/>
      <w:r w:rsidRPr="009D0BCB">
        <w:rPr>
          <w:rFonts w:ascii="Arial" w:eastAsia="Times New Roman" w:hAnsi="Arial" w:cs="Arial"/>
          <w:sz w:val="23"/>
          <w:szCs w:val="23"/>
          <w:lang w:val="en-GB"/>
        </w:rPr>
        <w:t xml:space="preserve">, S. (2020) ‘Analysis of Piaget-anderson theory in learning modern economy’, </w:t>
      </w:r>
      <w:r w:rsidRPr="009D0BCB">
        <w:rPr>
          <w:rFonts w:ascii="Arial" w:eastAsia="Times New Roman" w:hAnsi="Arial" w:cs="Arial"/>
          <w:i/>
          <w:iCs/>
          <w:sz w:val="23"/>
          <w:szCs w:val="23"/>
          <w:lang w:val="en-GB"/>
        </w:rPr>
        <w:t>IOP Conference Series. Earth and Environmental Science</w:t>
      </w:r>
      <w:r w:rsidRPr="009D0BCB">
        <w:rPr>
          <w:rFonts w:ascii="Arial" w:eastAsia="Times New Roman" w:hAnsi="Arial" w:cs="Arial"/>
          <w:sz w:val="23"/>
          <w:szCs w:val="23"/>
          <w:lang w:val="en-GB"/>
        </w:rPr>
        <w:t>, 484(1). DOI: 10.1088/1755-1315/485/1/012100</w:t>
      </w:r>
    </w:p>
    <w:p w14:paraId="58A0BE34" w14:textId="6228573A"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Purcell, R. &amp; Kelly, C. (2023) ‘A systematic literature review to explore pupils’ perspectives on key outcomes of the Emotional Literacy Support Assistant (ELSA) intervention’, </w:t>
      </w:r>
      <w:r w:rsidRPr="009D0BCB">
        <w:rPr>
          <w:rFonts w:ascii="Arial" w:eastAsia="Times New Roman" w:hAnsi="Arial" w:cs="Arial"/>
          <w:i/>
          <w:iCs/>
          <w:sz w:val="23"/>
          <w:szCs w:val="23"/>
          <w:lang w:val="en-GB"/>
        </w:rPr>
        <w:t>Educational Psychology in Practice</w:t>
      </w:r>
      <w:r w:rsidRPr="009D0BCB">
        <w:rPr>
          <w:rFonts w:ascii="Arial" w:eastAsia="Times New Roman" w:hAnsi="Arial" w:cs="Arial"/>
          <w:sz w:val="23"/>
          <w:szCs w:val="23"/>
          <w:lang w:val="en-GB"/>
        </w:rPr>
        <w:t>, 39(2), pp.201-216. DOI: 10.1080/026673632023.2185208#</w:t>
      </w:r>
    </w:p>
    <w:p w14:paraId="342AE4AC" w14:textId="06CC79C6"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lastRenderedPageBreak/>
        <w:t xml:space="preserve">Raftery, B. &amp; Zafonte, M. (2022) ‘Teaching Effective-Writing: A Reflection on the Efficacy of Scaffolding’, </w:t>
      </w:r>
      <w:r w:rsidRPr="009D0BCB">
        <w:rPr>
          <w:rFonts w:ascii="Arial" w:eastAsia="Times New Roman" w:hAnsi="Arial" w:cs="Arial"/>
          <w:i/>
          <w:iCs/>
          <w:sz w:val="23"/>
          <w:szCs w:val="23"/>
          <w:lang w:val="en-GB"/>
        </w:rPr>
        <w:t>Journal of Scholarly Engagement</w:t>
      </w:r>
      <w:r w:rsidRPr="009D0BCB">
        <w:rPr>
          <w:rFonts w:ascii="Arial" w:eastAsia="Times New Roman" w:hAnsi="Arial" w:cs="Arial"/>
          <w:sz w:val="23"/>
          <w:szCs w:val="23"/>
          <w:lang w:val="en-GB"/>
        </w:rPr>
        <w:t>, 5(1). DOI: 10.9743/JSE.2022.5.1.4.</w:t>
      </w:r>
    </w:p>
    <w:p w14:paraId="43C3E203" w14:textId="00E6452C"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Ramjattan, V. A. (2015) ‘Lacking the right aesthetic’, </w:t>
      </w:r>
      <w:r w:rsidRPr="009D0BCB">
        <w:rPr>
          <w:rFonts w:ascii="Arial" w:eastAsia="Times New Roman" w:hAnsi="Arial" w:cs="Arial"/>
          <w:i/>
          <w:iCs/>
          <w:sz w:val="23"/>
          <w:szCs w:val="23"/>
          <w:lang w:val="en-GB"/>
        </w:rPr>
        <w:t>Equality, Diversity, and Inclusion: An International Journal</w:t>
      </w:r>
      <w:r w:rsidRPr="009D0BCB">
        <w:rPr>
          <w:rFonts w:ascii="Arial" w:eastAsia="Times New Roman" w:hAnsi="Arial" w:cs="Arial"/>
          <w:sz w:val="23"/>
          <w:szCs w:val="23"/>
          <w:lang w:val="en-GB"/>
        </w:rPr>
        <w:t>, 34(8), pp.692-704. DOI: 10.1108/EDI-03-2015-0018</w:t>
      </w:r>
    </w:p>
    <w:p w14:paraId="22DEC82F" w14:textId="109E467E"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Rogoff, B. (1999) ‘Cognitive Development Through Social Interaction: Vygotsky and Piaget’, </w:t>
      </w:r>
      <w:r w:rsidRPr="009D0BCB">
        <w:rPr>
          <w:rFonts w:ascii="Arial" w:eastAsia="Times New Roman" w:hAnsi="Arial" w:cs="Arial"/>
          <w:i/>
          <w:iCs/>
          <w:sz w:val="23"/>
          <w:szCs w:val="23"/>
          <w:lang w:val="en-GB"/>
        </w:rPr>
        <w:t>Learners, Learning and Assessment</w:t>
      </w:r>
      <w:r w:rsidRPr="009D0BCB">
        <w:rPr>
          <w:rFonts w:ascii="Arial" w:eastAsia="Times New Roman" w:hAnsi="Arial" w:cs="Arial"/>
          <w:sz w:val="23"/>
          <w:szCs w:val="23"/>
          <w:lang w:val="en-GB"/>
        </w:rPr>
        <w:t>, pp.69-82</w:t>
      </w:r>
    </w:p>
    <w:p w14:paraId="4F179321" w14:textId="4F97A365"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Schut, S., van </w:t>
      </w:r>
      <w:proofErr w:type="spellStart"/>
      <w:r w:rsidRPr="009D0BCB">
        <w:rPr>
          <w:rFonts w:ascii="Arial" w:eastAsia="Times New Roman" w:hAnsi="Arial" w:cs="Arial"/>
          <w:sz w:val="23"/>
          <w:szCs w:val="23"/>
          <w:lang w:val="en-GB"/>
        </w:rPr>
        <w:t>Tartwijk</w:t>
      </w:r>
      <w:proofErr w:type="spellEnd"/>
      <w:r w:rsidRPr="009D0BCB">
        <w:rPr>
          <w:rFonts w:ascii="Arial" w:eastAsia="Times New Roman" w:hAnsi="Arial" w:cs="Arial"/>
          <w:sz w:val="23"/>
          <w:szCs w:val="23"/>
          <w:lang w:val="en-GB"/>
        </w:rPr>
        <w:t xml:space="preserve">, J., Driessen, E., van der Vleuten, C. &amp; </w:t>
      </w:r>
      <w:proofErr w:type="spellStart"/>
      <w:r w:rsidRPr="009D0BCB">
        <w:rPr>
          <w:rFonts w:ascii="Arial" w:eastAsia="Times New Roman" w:hAnsi="Arial" w:cs="Arial"/>
          <w:sz w:val="23"/>
          <w:szCs w:val="23"/>
          <w:lang w:val="en-GB"/>
        </w:rPr>
        <w:t>Heeneman</w:t>
      </w:r>
      <w:proofErr w:type="spellEnd"/>
      <w:r w:rsidRPr="009D0BCB">
        <w:rPr>
          <w:rFonts w:ascii="Arial" w:eastAsia="Times New Roman" w:hAnsi="Arial" w:cs="Arial"/>
          <w:sz w:val="23"/>
          <w:szCs w:val="23"/>
          <w:lang w:val="en-GB"/>
        </w:rPr>
        <w:t xml:space="preserve">, S. (2020) ‘Understanding the influence of teacher-learner relationships on learners assessment perception’, </w:t>
      </w:r>
      <w:r w:rsidRPr="009D0BCB">
        <w:rPr>
          <w:rFonts w:ascii="Arial" w:eastAsia="Times New Roman" w:hAnsi="Arial" w:cs="Arial"/>
          <w:i/>
          <w:iCs/>
          <w:sz w:val="23"/>
          <w:szCs w:val="23"/>
          <w:lang w:val="en-GB"/>
        </w:rPr>
        <w:t>Advances in Health Sciences Education</w:t>
      </w:r>
      <w:r w:rsidRPr="009D0BCB">
        <w:rPr>
          <w:rFonts w:ascii="Arial" w:eastAsia="Times New Roman" w:hAnsi="Arial" w:cs="Arial"/>
          <w:sz w:val="23"/>
          <w:szCs w:val="23"/>
          <w:lang w:val="en-GB"/>
        </w:rPr>
        <w:t>, 24, pp.441-456. DOI: 10.1007/s10459-019-09935-z</w:t>
      </w:r>
    </w:p>
    <w:p w14:paraId="14E5C0BB" w14:textId="63BC197E"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Shadiev</w:t>
      </w:r>
      <w:proofErr w:type="spellEnd"/>
      <w:r w:rsidRPr="009D0BCB">
        <w:rPr>
          <w:rFonts w:ascii="Arial" w:eastAsia="Times New Roman" w:hAnsi="Arial" w:cs="Arial"/>
          <w:sz w:val="23"/>
          <w:szCs w:val="23"/>
          <w:lang w:val="en-GB"/>
        </w:rPr>
        <w:t xml:space="preserve">, R., Hwang, W-Y. &amp; Liu, T-Y. (2021) ‘Facilitating cognitive processes during EFL smartwatch-supported learning activities in authentic contexts’, </w:t>
      </w:r>
      <w:r w:rsidRPr="009D0BCB">
        <w:rPr>
          <w:rFonts w:ascii="Arial" w:eastAsia="Times New Roman" w:hAnsi="Arial" w:cs="Arial"/>
          <w:i/>
          <w:iCs/>
          <w:sz w:val="23"/>
          <w:szCs w:val="23"/>
          <w:lang w:val="en-GB"/>
        </w:rPr>
        <w:t>British Journal of Educational Technology</w:t>
      </w:r>
      <w:r w:rsidRPr="009D0BCB">
        <w:rPr>
          <w:rFonts w:ascii="Arial" w:eastAsia="Times New Roman" w:hAnsi="Arial" w:cs="Arial"/>
          <w:sz w:val="23"/>
          <w:szCs w:val="23"/>
          <w:lang w:val="en-GB"/>
        </w:rPr>
        <w:t>, 52(3), pp.1230-1243. DOI: 10.1111/bjet.13069</w:t>
      </w:r>
    </w:p>
    <w:p w14:paraId="34EF7023" w14:textId="2771CB23"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Slade, M. L., Burnham, T. J., </w:t>
      </w:r>
      <w:proofErr w:type="spellStart"/>
      <w:r w:rsidRPr="009D0BCB">
        <w:rPr>
          <w:rFonts w:ascii="Arial" w:eastAsia="Times New Roman" w:hAnsi="Arial" w:cs="Arial"/>
          <w:sz w:val="23"/>
          <w:szCs w:val="23"/>
          <w:lang w:val="en-GB"/>
        </w:rPr>
        <w:t>Catalana</w:t>
      </w:r>
      <w:proofErr w:type="spellEnd"/>
      <w:r w:rsidRPr="009D0BCB">
        <w:rPr>
          <w:rFonts w:ascii="Arial" w:eastAsia="Times New Roman" w:hAnsi="Arial" w:cs="Arial"/>
          <w:sz w:val="23"/>
          <w:szCs w:val="23"/>
          <w:lang w:val="en-GB"/>
        </w:rPr>
        <w:t xml:space="preserve">, S. M. &amp; Waters, T. (2019) ‘The Impact of Reflective Practice on Teacher Candidates’ Learning’, </w:t>
      </w:r>
      <w:r w:rsidRPr="009D0BCB">
        <w:rPr>
          <w:rFonts w:ascii="Arial" w:eastAsia="Times New Roman" w:hAnsi="Arial" w:cs="Arial"/>
          <w:i/>
          <w:iCs/>
          <w:sz w:val="23"/>
          <w:szCs w:val="23"/>
          <w:lang w:val="en-GB"/>
        </w:rPr>
        <w:t>International Journal for the Scholarship of Teaching and Learning</w:t>
      </w:r>
      <w:r w:rsidRPr="009D0BCB">
        <w:rPr>
          <w:rFonts w:ascii="Arial" w:eastAsia="Times New Roman" w:hAnsi="Arial" w:cs="Arial"/>
          <w:sz w:val="23"/>
          <w:szCs w:val="23"/>
          <w:lang w:val="en-GB"/>
        </w:rPr>
        <w:t>, 13(2), 15</w:t>
      </w:r>
    </w:p>
    <w:p w14:paraId="1475DB6A" w14:textId="11366CD2"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Solichah</w:t>
      </w:r>
      <w:proofErr w:type="spellEnd"/>
      <w:r w:rsidRPr="009D0BCB">
        <w:rPr>
          <w:rFonts w:ascii="Arial" w:eastAsia="Times New Roman" w:hAnsi="Arial" w:cs="Arial"/>
          <w:sz w:val="23"/>
          <w:szCs w:val="23"/>
          <w:lang w:val="en-GB"/>
        </w:rPr>
        <w:t xml:space="preserve">, N. &amp; </w:t>
      </w:r>
      <w:proofErr w:type="spellStart"/>
      <w:r w:rsidRPr="009D0BCB">
        <w:rPr>
          <w:rFonts w:ascii="Arial" w:eastAsia="Times New Roman" w:hAnsi="Arial" w:cs="Arial"/>
          <w:sz w:val="23"/>
          <w:szCs w:val="23"/>
          <w:lang w:val="en-GB"/>
        </w:rPr>
        <w:t>Fardana</w:t>
      </w:r>
      <w:proofErr w:type="spellEnd"/>
      <w:r w:rsidRPr="009D0BCB">
        <w:rPr>
          <w:rFonts w:ascii="Arial" w:eastAsia="Times New Roman" w:hAnsi="Arial" w:cs="Arial"/>
          <w:sz w:val="23"/>
          <w:szCs w:val="23"/>
          <w:lang w:val="en-GB"/>
        </w:rPr>
        <w:t xml:space="preserve">, N. A. (2023) ‘Analysis of Parental Involvement in Early Literacy in Malang, Indonesia’, </w:t>
      </w:r>
      <w:proofErr w:type="spellStart"/>
      <w:r w:rsidRPr="009D0BCB">
        <w:rPr>
          <w:rFonts w:ascii="Arial" w:eastAsia="Times New Roman" w:hAnsi="Arial" w:cs="Arial"/>
          <w:i/>
          <w:iCs/>
          <w:sz w:val="23"/>
          <w:szCs w:val="23"/>
          <w:lang w:val="en-GB"/>
        </w:rPr>
        <w:t>Jurnal</w:t>
      </w:r>
      <w:proofErr w:type="spellEnd"/>
      <w:r w:rsidRPr="009D0BCB">
        <w:rPr>
          <w:rFonts w:ascii="Arial" w:eastAsia="Times New Roman" w:hAnsi="Arial" w:cs="Arial"/>
          <w:i/>
          <w:iCs/>
          <w:sz w:val="23"/>
          <w:szCs w:val="23"/>
          <w:lang w:val="en-GB"/>
        </w:rPr>
        <w:t xml:space="preserve"> </w:t>
      </w:r>
      <w:proofErr w:type="spellStart"/>
      <w:proofErr w:type="gramStart"/>
      <w:r w:rsidRPr="009D0BCB">
        <w:rPr>
          <w:rFonts w:ascii="Arial" w:eastAsia="Times New Roman" w:hAnsi="Arial" w:cs="Arial"/>
          <w:i/>
          <w:iCs/>
          <w:sz w:val="23"/>
          <w:szCs w:val="23"/>
          <w:lang w:val="en-GB"/>
        </w:rPr>
        <w:t>Obsesi</w:t>
      </w:r>
      <w:proofErr w:type="spellEnd"/>
      <w:r w:rsidRPr="009D0BCB">
        <w:rPr>
          <w:rFonts w:ascii="Arial" w:eastAsia="Times New Roman" w:hAnsi="Arial" w:cs="Arial"/>
          <w:i/>
          <w:iCs/>
          <w:sz w:val="23"/>
          <w:szCs w:val="23"/>
          <w:lang w:val="en-GB"/>
        </w:rPr>
        <w:t xml:space="preserve"> :</w:t>
      </w:r>
      <w:proofErr w:type="gramEnd"/>
      <w:r w:rsidRPr="009D0BCB">
        <w:rPr>
          <w:rFonts w:ascii="Arial" w:eastAsia="Times New Roman" w:hAnsi="Arial" w:cs="Arial"/>
          <w:i/>
          <w:iCs/>
          <w:sz w:val="23"/>
          <w:szCs w:val="23"/>
          <w:lang w:val="en-GB"/>
        </w:rPr>
        <w:t xml:space="preserve"> </w:t>
      </w:r>
      <w:proofErr w:type="spellStart"/>
      <w:r w:rsidRPr="009D0BCB">
        <w:rPr>
          <w:rFonts w:ascii="Arial" w:eastAsia="Times New Roman" w:hAnsi="Arial" w:cs="Arial"/>
          <w:i/>
          <w:iCs/>
          <w:sz w:val="23"/>
          <w:szCs w:val="23"/>
          <w:lang w:val="en-GB"/>
        </w:rPr>
        <w:t>Jurnal</w:t>
      </w:r>
      <w:proofErr w:type="spellEnd"/>
      <w:r w:rsidRPr="009D0BCB">
        <w:rPr>
          <w:rFonts w:ascii="Arial" w:eastAsia="Times New Roman" w:hAnsi="Arial" w:cs="Arial"/>
          <w:i/>
          <w:iCs/>
          <w:sz w:val="23"/>
          <w:szCs w:val="23"/>
          <w:lang w:val="en-GB"/>
        </w:rPr>
        <w:t xml:space="preserve"> Pendidikan Anak </w:t>
      </w:r>
      <w:proofErr w:type="spellStart"/>
      <w:r w:rsidRPr="009D0BCB">
        <w:rPr>
          <w:rFonts w:ascii="Arial" w:eastAsia="Times New Roman" w:hAnsi="Arial" w:cs="Arial"/>
          <w:i/>
          <w:iCs/>
          <w:sz w:val="23"/>
          <w:szCs w:val="23"/>
          <w:lang w:val="en-GB"/>
        </w:rPr>
        <w:t>Usia</w:t>
      </w:r>
      <w:proofErr w:type="spellEnd"/>
      <w:r w:rsidRPr="009D0BCB">
        <w:rPr>
          <w:rFonts w:ascii="Arial" w:eastAsia="Times New Roman" w:hAnsi="Arial" w:cs="Arial"/>
          <w:i/>
          <w:iCs/>
          <w:sz w:val="23"/>
          <w:szCs w:val="23"/>
          <w:lang w:val="en-GB"/>
        </w:rPr>
        <w:t xml:space="preserve"> Dini</w:t>
      </w:r>
      <w:r w:rsidRPr="009D0BCB">
        <w:rPr>
          <w:rFonts w:ascii="Arial" w:eastAsia="Times New Roman" w:hAnsi="Arial" w:cs="Arial"/>
          <w:sz w:val="23"/>
          <w:szCs w:val="23"/>
          <w:lang w:val="en-GB"/>
        </w:rPr>
        <w:t>, 7(4), pp.4441-4450. DOI: 10.31004/</w:t>
      </w:r>
      <w:proofErr w:type="gramStart"/>
      <w:r w:rsidRPr="009D0BCB">
        <w:rPr>
          <w:rFonts w:ascii="Arial" w:eastAsia="Times New Roman" w:hAnsi="Arial" w:cs="Arial"/>
          <w:sz w:val="23"/>
          <w:szCs w:val="23"/>
          <w:lang w:val="en-GB"/>
        </w:rPr>
        <w:t>obsesi.v</w:t>
      </w:r>
      <w:proofErr w:type="gramEnd"/>
      <w:r w:rsidRPr="009D0BCB">
        <w:rPr>
          <w:rFonts w:ascii="Arial" w:eastAsia="Times New Roman" w:hAnsi="Arial" w:cs="Arial"/>
          <w:sz w:val="23"/>
          <w:szCs w:val="23"/>
          <w:lang w:val="en-GB"/>
        </w:rPr>
        <w:t>7i4:4992</w:t>
      </w:r>
    </w:p>
    <w:p w14:paraId="672EDD22" w14:textId="5AB827A8"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Stokhof</w:t>
      </w:r>
      <w:proofErr w:type="spellEnd"/>
      <w:r w:rsidRPr="009D0BCB">
        <w:rPr>
          <w:rFonts w:ascii="Arial" w:eastAsia="Times New Roman" w:hAnsi="Arial" w:cs="Arial"/>
          <w:sz w:val="23"/>
          <w:szCs w:val="23"/>
          <w:lang w:val="en-GB"/>
        </w:rPr>
        <w:t xml:space="preserve">, H., de Vries, B., </w:t>
      </w:r>
      <w:proofErr w:type="spellStart"/>
      <w:r w:rsidRPr="009D0BCB">
        <w:rPr>
          <w:rFonts w:ascii="Arial" w:eastAsia="Times New Roman" w:hAnsi="Arial" w:cs="Arial"/>
          <w:sz w:val="23"/>
          <w:szCs w:val="23"/>
          <w:lang w:val="en-GB"/>
        </w:rPr>
        <w:t>Bastiaens</w:t>
      </w:r>
      <w:proofErr w:type="spellEnd"/>
      <w:r w:rsidRPr="009D0BCB">
        <w:rPr>
          <w:rFonts w:ascii="Arial" w:eastAsia="Times New Roman" w:hAnsi="Arial" w:cs="Arial"/>
          <w:sz w:val="23"/>
          <w:szCs w:val="23"/>
          <w:lang w:val="en-GB"/>
        </w:rPr>
        <w:t xml:space="preserve">, T. &amp; Martens, R. (2020) ‘Using Mind Maps to Make Student Questioning Effective: Learning Outcomes of a Principle-Based Scenario for </w:t>
      </w:r>
      <w:r w:rsidRPr="009D0BCB">
        <w:rPr>
          <w:rFonts w:ascii="Arial" w:eastAsia="Times New Roman" w:hAnsi="Arial" w:cs="Arial"/>
          <w:sz w:val="23"/>
          <w:szCs w:val="23"/>
          <w:lang w:val="en-GB"/>
        </w:rPr>
        <w:lastRenderedPageBreak/>
        <w:t xml:space="preserve">Teacher Guidance’, </w:t>
      </w:r>
      <w:r w:rsidRPr="009D0BCB">
        <w:rPr>
          <w:rFonts w:ascii="Arial" w:eastAsia="Times New Roman" w:hAnsi="Arial" w:cs="Arial"/>
          <w:i/>
          <w:iCs/>
          <w:sz w:val="23"/>
          <w:szCs w:val="23"/>
          <w:lang w:val="en-GB"/>
        </w:rPr>
        <w:t>Research in Science Education</w:t>
      </w:r>
      <w:r w:rsidRPr="009D0BCB">
        <w:rPr>
          <w:rFonts w:ascii="Arial" w:eastAsia="Times New Roman" w:hAnsi="Arial" w:cs="Arial"/>
          <w:sz w:val="23"/>
          <w:szCs w:val="23"/>
          <w:lang w:val="en-GB"/>
        </w:rPr>
        <w:t>, 50, pp.203-225. DOI: 10.1007/s11165-017-9686-3</w:t>
      </w:r>
    </w:p>
    <w:p w14:paraId="0D981A75" w14:textId="46B39DDA"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Syahputri</w:t>
      </w:r>
      <w:proofErr w:type="spellEnd"/>
      <w:r w:rsidRPr="009D0BCB">
        <w:rPr>
          <w:rFonts w:ascii="Arial" w:eastAsia="Times New Roman" w:hAnsi="Arial" w:cs="Arial"/>
          <w:sz w:val="23"/>
          <w:szCs w:val="23"/>
          <w:lang w:val="en-GB"/>
        </w:rPr>
        <w:t xml:space="preserve">, V. N., </w:t>
      </w:r>
      <w:proofErr w:type="spellStart"/>
      <w:r w:rsidRPr="009D0BCB">
        <w:rPr>
          <w:rFonts w:ascii="Arial" w:eastAsia="Times New Roman" w:hAnsi="Arial" w:cs="Arial"/>
          <w:sz w:val="23"/>
          <w:szCs w:val="23"/>
          <w:lang w:val="en-GB"/>
        </w:rPr>
        <w:t>Idami</w:t>
      </w:r>
      <w:proofErr w:type="spellEnd"/>
      <w:r w:rsidRPr="009D0BCB">
        <w:rPr>
          <w:rFonts w:ascii="Arial" w:eastAsia="Times New Roman" w:hAnsi="Arial" w:cs="Arial"/>
          <w:sz w:val="23"/>
          <w:szCs w:val="23"/>
          <w:lang w:val="en-GB"/>
        </w:rPr>
        <w:t xml:space="preserve">, Z., Putri, Z. &amp; </w:t>
      </w:r>
      <w:proofErr w:type="spellStart"/>
      <w:r w:rsidRPr="009D0BCB">
        <w:rPr>
          <w:rFonts w:ascii="Arial" w:eastAsia="Times New Roman" w:hAnsi="Arial" w:cs="Arial"/>
          <w:sz w:val="23"/>
          <w:szCs w:val="23"/>
          <w:lang w:val="en-GB"/>
        </w:rPr>
        <w:t>Kurniasy</w:t>
      </w:r>
      <w:proofErr w:type="spellEnd"/>
      <w:r w:rsidRPr="009D0BCB">
        <w:rPr>
          <w:rFonts w:ascii="Arial" w:eastAsia="Times New Roman" w:hAnsi="Arial" w:cs="Arial"/>
          <w:sz w:val="23"/>
          <w:szCs w:val="23"/>
          <w:lang w:val="en-GB"/>
        </w:rPr>
        <w:t>, D. (2020) ‘Whiteboards in Pedagogical Settings: Leave it or Use It?’, Humanities &amp; Social Sciences Reviews, 8(3), pp.11-</w:t>
      </w:r>
      <w:proofErr w:type="gramStart"/>
      <w:r w:rsidRPr="009D0BCB">
        <w:rPr>
          <w:rFonts w:ascii="Arial" w:eastAsia="Times New Roman" w:hAnsi="Arial" w:cs="Arial"/>
          <w:sz w:val="23"/>
          <w:szCs w:val="23"/>
          <w:lang w:val="en-GB"/>
        </w:rPr>
        <w:t>19  DOI</w:t>
      </w:r>
      <w:proofErr w:type="gramEnd"/>
      <w:r w:rsidRPr="009D0BCB">
        <w:rPr>
          <w:rFonts w:ascii="Arial" w:eastAsia="Times New Roman" w:hAnsi="Arial" w:cs="Arial"/>
          <w:sz w:val="23"/>
          <w:szCs w:val="23"/>
          <w:lang w:val="en-GB"/>
        </w:rPr>
        <w:t>: 10.18510/hssr.2020.832</w:t>
      </w:r>
    </w:p>
    <w:p w14:paraId="2B83DF0B" w14:textId="4F14AD26"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Tarokh</w:t>
      </w:r>
      <w:proofErr w:type="spellEnd"/>
      <w:r w:rsidRPr="009D0BCB">
        <w:rPr>
          <w:rFonts w:ascii="Arial" w:eastAsia="Times New Roman" w:hAnsi="Arial" w:cs="Arial"/>
          <w:sz w:val="23"/>
          <w:szCs w:val="23"/>
          <w:lang w:val="en-GB"/>
        </w:rPr>
        <w:t xml:space="preserve">, L., Short, M., Crowley, S. J., </w:t>
      </w:r>
      <w:proofErr w:type="spellStart"/>
      <w:r w:rsidRPr="009D0BCB">
        <w:rPr>
          <w:rFonts w:ascii="Arial" w:eastAsia="Times New Roman" w:hAnsi="Arial" w:cs="Arial"/>
          <w:sz w:val="23"/>
          <w:szCs w:val="23"/>
          <w:lang w:val="en-GB"/>
        </w:rPr>
        <w:t>Fontanellaz</w:t>
      </w:r>
      <w:proofErr w:type="spellEnd"/>
      <w:r w:rsidRPr="009D0BCB">
        <w:rPr>
          <w:rFonts w:ascii="Arial" w:eastAsia="Times New Roman" w:hAnsi="Arial" w:cs="Arial"/>
          <w:sz w:val="23"/>
          <w:szCs w:val="23"/>
          <w:lang w:val="en-GB"/>
        </w:rPr>
        <w:t xml:space="preserve">-Castiglione, C. E. G. &amp; Carskadon, M. A. (2019) ‘Sleep and Circadian Rhythms in Adolescence’, </w:t>
      </w:r>
      <w:r w:rsidRPr="009D0BCB">
        <w:rPr>
          <w:rFonts w:ascii="Arial" w:eastAsia="Times New Roman" w:hAnsi="Arial" w:cs="Arial"/>
          <w:i/>
          <w:iCs/>
          <w:sz w:val="23"/>
          <w:szCs w:val="23"/>
          <w:lang w:val="en-GB"/>
        </w:rPr>
        <w:t>Current Sleep Medicine Reports</w:t>
      </w:r>
      <w:r w:rsidRPr="009D0BCB">
        <w:rPr>
          <w:rFonts w:ascii="Arial" w:eastAsia="Times New Roman" w:hAnsi="Arial" w:cs="Arial"/>
          <w:sz w:val="23"/>
          <w:szCs w:val="23"/>
          <w:lang w:val="en-GB"/>
        </w:rPr>
        <w:t>, 5, pp.181-192. DOI: 10.1007/s40675-019-00155-w</w:t>
      </w:r>
    </w:p>
    <w:p w14:paraId="052B482A" w14:textId="4CF4FACE"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Taylor, B. (2019) </w:t>
      </w:r>
      <w:r w:rsidRPr="009D0BCB">
        <w:rPr>
          <w:rFonts w:ascii="Arial" w:eastAsia="Times New Roman" w:hAnsi="Arial" w:cs="Arial"/>
          <w:i/>
          <w:iCs/>
          <w:sz w:val="23"/>
          <w:szCs w:val="23"/>
          <w:lang w:val="en-GB"/>
        </w:rPr>
        <w:t>Intersectionality 101: what is it and why is it important? Womankind Worldwide</w:t>
      </w:r>
      <w:r w:rsidRPr="009D0BCB">
        <w:rPr>
          <w:rFonts w:ascii="Arial" w:eastAsia="Times New Roman" w:hAnsi="Arial" w:cs="Arial"/>
          <w:sz w:val="23"/>
          <w:szCs w:val="23"/>
          <w:lang w:val="en-GB"/>
        </w:rPr>
        <w:t xml:space="preserve">. Available at: </w:t>
      </w:r>
      <w:hyperlink r:id="rId6">
        <w:r w:rsidRPr="009D0BCB">
          <w:rPr>
            <w:rStyle w:val="Hyperlink"/>
            <w:rFonts w:ascii="Arial" w:eastAsia="Times New Roman" w:hAnsi="Arial" w:cs="Arial"/>
            <w:color w:val="auto"/>
            <w:sz w:val="23"/>
            <w:szCs w:val="23"/>
            <w:u w:val="none"/>
            <w:lang w:val="en-GB"/>
          </w:rPr>
          <w:t>https://www.womankind.org.uk/intersectionality-101-what-is-it-and-why-is-it-important/</w:t>
        </w:r>
      </w:hyperlink>
      <w:r w:rsidRPr="009D0BCB">
        <w:rPr>
          <w:rFonts w:ascii="Arial" w:eastAsia="Times New Roman" w:hAnsi="Arial" w:cs="Arial"/>
          <w:sz w:val="23"/>
          <w:szCs w:val="23"/>
          <w:lang w:val="en-GB"/>
        </w:rPr>
        <w:t xml:space="preserve"> (Accessed: 26 October 2023)</w:t>
      </w:r>
    </w:p>
    <w:p w14:paraId="2D3604B0" w14:textId="2A413FEA"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Tripp, D. (2012) </w:t>
      </w:r>
      <w:r w:rsidRPr="009D0BCB">
        <w:rPr>
          <w:rFonts w:ascii="Arial" w:eastAsia="Times New Roman" w:hAnsi="Arial" w:cs="Arial"/>
          <w:i/>
          <w:iCs/>
          <w:sz w:val="23"/>
          <w:szCs w:val="23"/>
          <w:lang w:val="en-GB"/>
        </w:rPr>
        <w:t>Critical incidents in teaching: developing professional judgement</w:t>
      </w:r>
      <w:r w:rsidRPr="009D0BCB">
        <w:rPr>
          <w:rFonts w:ascii="Arial" w:eastAsia="Times New Roman" w:hAnsi="Arial" w:cs="Arial"/>
          <w:sz w:val="23"/>
          <w:szCs w:val="23"/>
          <w:lang w:val="en-GB"/>
        </w:rPr>
        <w:t>. Classic ed. London; Routledge. DOI: 10.4324/9780203802014</w:t>
      </w:r>
    </w:p>
    <w:p w14:paraId="23266F97" w14:textId="61AE3FAC" w:rsidR="7BF96982" w:rsidRPr="009D0BCB" w:rsidRDefault="796F509F" w:rsidP="004C1024">
      <w:pPr>
        <w:spacing w:line="480" w:lineRule="auto"/>
        <w:ind w:left="720" w:hanging="720"/>
        <w:rPr>
          <w:rFonts w:ascii="Arial" w:hAnsi="Arial" w:cs="Arial"/>
          <w:sz w:val="23"/>
          <w:szCs w:val="23"/>
          <w:lang w:val="en-GB"/>
        </w:rPr>
      </w:pPr>
      <w:proofErr w:type="spellStart"/>
      <w:r w:rsidRPr="009D0BCB">
        <w:rPr>
          <w:rFonts w:ascii="Arial" w:eastAsia="Times New Roman" w:hAnsi="Arial" w:cs="Arial"/>
          <w:sz w:val="23"/>
          <w:szCs w:val="23"/>
          <w:lang w:val="en-GB"/>
        </w:rPr>
        <w:t>Viergever</w:t>
      </w:r>
      <w:proofErr w:type="spellEnd"/>
      <w:r w:rsidRPr="009D0BCB">
        <w:rPr>
          <w:rFonts w:ascii="Arial" w:eastAsia="Times New Roman" w:hAnsi="Arial" w:cs="Arial"/>
          <w:sz w:val="23"/>
          <w:szCs w:val="23"/>
          <w:lang w:val="en-GB"/>
        </w:rPr>
        <w:t xml:space="preserve">, R. F. (2019) ‘The Critical Incident Technique: Method or Methodology?’ </w:t>
      </w:r>
      <w:r w:rsidRPr="009D0BCB">
        <w:rPr>
          <w:rFonts w:ascii="Arial" w:eastAsia="Times New Roman" w:hAnsi="Arial" w:cs="Arial"/>
          <w:i/>
          <w:iCs/>
          <w:sz w:val="23"/>
          <w:szCs w:val="23"/>
          <w:lang w:val="en-GB"/>
        </w:rPr>
        <w:t>Qualitative Health Research</w:t>
      </w:r>
      <w:r w:rsidRPr="009D0BCB">
        <w:rPr>
          <w:rFonts w:ascii="Arial" w:eastAsia="Times New Roman" w:hAnsi="Arial" w:cs="Arial"/>
          <w:sz w:val="23"/>
          <w:szCs w:val="23"/>
          <w:lang w:val="en-GB"/>
        </w:rPr>
        <w:t>, 29(7), pp.1065-1079. DOI: 10.1177/1049732318813112</w:t>
      </w:r>
    </w:p>
    <w:p w14:paraId="2831D1EF" w14:textId="14F16844"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Wang, A. I. &amp; Tahir, R. (2020) ‘The effect of using Kahoot! for learning – A literature review’, </w:t>
      </w:r>
      <w:r w:rsidRPr="009D0BCB">
        <w:rPr>
          <w:rFonts w:ascii="Arial" w:eastAsia="Times New Roman" w:hAnsi="Arial" w:cs="Arial"/>
          <w:i/>
          <w:iCs/>
          <w:sz w:val="23"/>
          <w:szCs w:val="23"/>
          <w:lang w:val="en-GB"/>
        </w:rPr>
        <w:t>Computers &amp; Education</w:t>
      </w:r>
      <w:r w:rsidRPr="009D0BCB">
        <w:rPr>
          <w:rFonts w:ascii="Arial" w:eastAsia="Times New Roman" w:hAnsi="Arial" w:cs="Arial"/>
          <w:sz w:val="23"/>
          <w:szCs w:val="23"/>
          <w:lang w:val="en-GB"/>
        </w:rPr>
        <w:t>, 149, p.103818. DOI: 10.1016/j.compedu.2020.103818</w:t>
      </w:r>
    </w:p>
    <w:p w14:paraId="07419A10" w14:textId="15C9C526" w:rsidR="7BF96982" w:rsidRPr="009D0BCB" w:rsidRDefault="796F509F" w:rsidP="004C1024">
      <w:pPr>
        <w:spacing w:line="480" w:lineRule="auto"/>
        <w:ind w:left="720" w:hanging="720"/>
        <w:rPr>
          <w:rFonts w:ascii="Arial" w:hAnsi="Arial" w:cs="Arial"/>
          <w:sz w:val="23"/>
          <w:szCs w:val="23"/>
          <w:lang w:val="en-GB"/>
        </w:rPr>
      </w:pPr>
      <w:r w:rsidRPr="009D0BCB">
        <w:rPr>
          <w:rFonts w:ascii="Arial" w:eastAsia="Times New Roman" w:hAnsi="Arial" w:cs="Arial"/>
          <w:sz w:val="23"/>
          <w:szCs w:val="23"/>
          <w:lang w:val="en-GB"/>
        </w:rPr>
        <w:t xml:space="preserve">Welsh Government (2019) </w:t>
      </w:r>
      <w:r w:rsidRPr="009D0BCB">
        <w:rPr>
          <w:rFonts w:ascii="Arial" w:eastAsia="Times New Roman" w:hAnsi="Arial" w:cs="Arial"/>
          <w:i/>
          <w:iCs/>
          <w:sz w:val="23"/>
          <w:szCs w:val="23"/>
          <w:lang w:val="en-GB"/>
        </w:rPr>
        <w:t>Area of Learning and Experience: Languages, Literacy and Communication. Education Wales</w:t>
      </w:r>
      <w:r w:rsidRPr="009D0BCB">
        <w:rPr>
          <w:rFonts w:ascii="Arial" w:eastAsia="Times New Roman" w:hAnsi="Arial" w:cs="Arial"/>
          <w:sz w:val="23"/>
          <w:szCs w:val="23"/>
          <w:lang w:val="en-GB"/>
        </w:rPr>
        <w:t xml:space="preserve">. Available at: </w:t>
      </w:r>
      <w:hyperlink r:id="rId7">
        <w:r w:rsidRPr="009D0BCB">
          <w:rPr>
            <w:rStyle w:val="Hyperlink"/>
            <w:rFonts w:ascii="Arial" w:eastAsia="Times New Roman" w:hAnsi="Arial" w:cs="Arial"/>
            <w:color w:val="auto"/>
            <w:sz w:val="23"/>
            <w:szCs w:val="23"/>
            <w:u w:val="none"/>
            <w:lang w:val="en-GB"/>
          </w:rPr>
          <w:t>https://hwb.gov.wales/curriculum-for-wales/languages-literacy-and-communication/descriptions-of-learning/</w:t>
        </w:r>
      </w:hyperlink>
      <w:r w:rsidRPr="009D0BCB">
        <w:rPr>
          <w:rFonts w:ascii="Arial" w:eastAsia="Times New Roman" w:hAnsi="Arial" w:cs="Arial"/>
          <w:sz w:val="23"/>
          <w:szCs w:val="23"/>
          <w:lang w:val="en-GB"/>
        </w:rPr>
        <w:t xml:space="preserve"> (Accessed: 20 October 2023)</w:t>
      </w:r>
    </w:p>
    <w:p w14:paraId="684FD8A4" w14:textId="139D4F14" w:rsidR="7BF96982" w:rsidRPr="009C583C" w:rsidRDefault="796F509F" w:rsidP="004C1024">
      <w:pPr>
        <w:spacing w:line="480" w:lineRule="auto"/>
        <w:ind w:left="720" w:hanging="720"/>
        <w:rPr>
          <w:rFonts w:ascii="Arial" w:hAnsi="Arial" w:cs="Arial"/>
          <w:sz w:val="23"/>
          <w:szCs w:val="23"/>
          <w:lang w:val="en-GB"/>
        </w:rPr>
      </w:pPr>
      <w:r w:rsidRPr="009D7663">
        <w:rPr>
          <w:rFonts w:ascii="Arial" w:eastAsia="Times New Roman" w:hAnsi="Arial" w:cs="Arial"/>
          <w:sz w:val="23"/>
          <w:szCs w:val="23"/>
          <w:lang w:val="en-GB"/>
        </w:rPr>
        <w:lastRenderedPageBreak/>
        <w:t>Welsh Government (n.d.)</w:t>
      </w:r>
      <w:r w:rsidRPr="009D7663">
        <w:rPr>
          <w:rFonts w:ascii="Arial" w:eastAsia="Times New Roman" w:hAnsi="Arial" w:cs="Arial"/>
          <w:i/>
          <w:iCs/>
          <w:sz w:val="23"/>
          <w:szCs w:val="23"/>
          <w:lang w:val="en-GB"/>
        </w:rPr>
        <w:t xml:space="preserve"> ‘A Summary of The United Nations Convention on the Rights of the Child’. </w:t>
      </w:r>
      <w:proofErr w:type="spellStart"/>
      <w:r w:rsidRPr="009C583C">
        <w:rPr>
          <w:rFonts w:ascii="Arial" w:eastAsia="Times New Roman" w:hAnsi="Arial" w:cs="Arial"/>
          <w:i/>
          <w:iCs/>
          <w:sz w:val="23"/>
          <w:szCs w:val="23"/>
          <w:lang w:val="en-GB"/>
        </w:rPr>
        <w:t>YouthSirgar</w:t>
      </w:r>
      <w:proofErr w:type="spellEnd"/>
      <w:r w:rsidRPr="009C583C">
        <w:rPr>
          <w:rFonts w:ascii="Arial" w:eastAsia="Times New Roman" w:hAnsi="Arial" w:cs="Arial"/>
          <w:sz w:val="23"/>
          <w:szCs w:val="23"/>
          <w:lang w:val="en-GB"/>
        </w:rPr>
        <w:t xml:space="preserve">. Available at: </w:t>
      </w:r>
      <w:hyperlink r:id="rId8">
        <w:r w:rsidRPr="009C583C">
          <w:rPr>
            <w:rStyle w:val="Hyperlink"/>
            <w:rFonts w:ascii="Arial" w:eastAsia="Times New Roman" w:hAnsi="Arial" w:cs="Arial"/>
            <w:color w:val="auto"/>
            <w:sz w:val="23"/>
            <w:szCs w:val="23"/>
            <w:u w:val="none"/>
            <w:lang w:val="en-GB"/>
          </w:rPr>
          <w:t>https://youthsirgar.org.uk/wp-content/uploads/2019/11/WG-UNCRC-Poster-Eng.pdf</w:t>
        </w:r>
      </w:hyperlink>
      <w:r w:rsidRPr="009C583C">
        <w:rPr>
          <w:rFonts w:ascii="Arial" w:eastAsia="Times New Roman" w:hAnsi="Arial" w:cs="Arial"/>
          <w:sz w:val="23"/>
          <w:szCs w:val="23"/>
          <w:lang w:val="en-GB"/>
        </w:rPr>
        <w:t xml:space="preserve"> (Accessed: 19 October 2023)</w:t>
      </w:r>
    </w:p>
    <w:p w14:paraId="4FACC4EC" w14:textId="4A08A736" w:rsidR="7BF96982" w:rsidRPr="009D7663" w:rsidRDefault="796F509F" w:rsidP="004C1024">
      <w:pPr>
        <w:spacing w:line="480" w:lineRule="auto"/>
        <w:ind w:left="720" w:hanging="720"/>
        <w:rPr>
          <w:rFonts w:ascii="Arial" w:hAnsi="Arial" w:cs="Arial"/>
          <w:sz w:val="23"/>
          <w:szCs w:val="23"/>
          <w:lang w:val="en-GB"/>
        </w:rPr>
      </w:pPr>
      <w:r w:rsidRPr="009C583C">
        <w:rPr>
          <w:rFonts w:ascii="Arial" w:eastAsia="Times New Roman" w:hAnsi="Arial" w:cs="Arial"/>
          <w:sz w:val="23"/>
          <w:szCs w:val="23"/>
          <w:lang w:val="en-GB"/>
        </w:rPr>
        <w:t xml:space="preserve">Wieringa, N. (2015) ‘Teachers’ Educational Design </w:t>
      </w:r>
      <w:r w:rsidRPr="009D7663">
        <w:rPr>
          <w:rFonts w:ascii="Arial" w:eastAsia="Times New Roman" w:hAnsi="Arial" w:cs="Arial"/>
          <w:sz w:val="23"/>
          <w:szCs w:val="23"/>
          <w:lang w:val="en-GB"/>
        </w:rPr>
        <w:t xml:space="preserve">as a Process of Reflection-in-Action: The Lessons We Can Learn </w:t>
      </w:r>
      <w:proofErr w:type="gramStart"/>
      <w:r w:rsidRPr="009D7663">
        <w:rPr>
          <w:rFonts w:ascii="Arial" w:eastAsia="Times New Roman" w:hAnsi="Arial" w:cs="Arial"/>
          <w:sz w:val="23"/>
          <w:szCs w:val="23"/>
          <w:lang w:val="en-GB"/>
        </w:rPr>
        <w:t>From</w:t>
      </w:r>
      <w:proofErr w:type="gramEnd"/>
      <w:r w:rsidRPr="009D7663">
        <w:rPr>
          <w:rFonts w:ascii="Arial" w:eastAsia="Times New Roman" w:hAnsi="Arial" w:cs="Arial"/>
          <w:sz w:val="23"/>
          <w:szCs w:val="23"/>
          <w:lang w:val="en-GB"/>
        </w:rPr>
        <w:t xml:space="preserve"> Donald Schön’s The Reflective Practitioner When Studying the Professional Practice of Teachers as Educational Designers’, </w:t>
      </w:r>
      <w:r w:rsidRPr="009D7663">
        <w:rPr>
          <w:rFonts w:ascii="Arial" w:eastAsia="Times New Roman" w:hAnsi="Arial" w:cs="Arial"/>
          <w:i/>
          <w:iCs/>
          <w:sz w:val="23"/>
          <w:szCs w:val="23"/>
          <w:lang w:val="en-GB"/>
        </w:rPr>
        <w:t>Curriculum Inquiry</w:t>
      </w:r>
      <w:r w:rsidRPr="009D7663">
        <w:rPr>
          <w:rFonts w:ascii="Arial" w:eastAsia="Times New Roman" w:hAnsi="Arial" w:cs="Arial"/>
          <w:sz w:val="23"/>
          <w:szCs w:val="23"/>
          <w:lang w:val="en-GB"/>
        </w:rPr>
        <w:t>, 41(1), pp.167-174. DOI: 10.1111/j.1467-873X.2010.00533</w:t>
      </w:r>
    </w:p>
    <w:p w14:paraId="3DBC453A" w14:textId="18FFF6FE" w:rsidR="7BF96982" w:rsidRPr="009D7663" w:rsidRDefault="796F509F" w:rsidP="004C1024">
      <w:pPr>
        <w:spacing w:line="480" w:lineRule="auto"/>
        <w:ind w:left="720" w:hanging="720"/>
        <w:rPr>
          <w:rFonts w:ascii="Arial" w:hAnsi="Arial" w:cs="Arial"/>
          <w:sz w:val="23"/>
          <w:szCs w:val="23"/>
          <w:lang w:val="en-GB"/>
        </w:rPr>
      </w:pPr>
      <w:r w:rsidRPr="009D7663">
        <w:rPr>
          <w:rFonts w:ascii="Arial" w:eastAsia="Times New Roman" w:hAnsi="Arial" w:cs="Arial"/>
          <w:sz w:val="23"/>
          <w:szCs w:val="23"/>
          <w:lang w:val="en-GB"/>
        </w:rPr>
        <w:t xml:space="preserve">William, D. (2011) ‘What is assessment for learning?’, </w:t>
      </w:r>
      <w:r w:rsidRPr="009D7663">
        <w:rPr>
          <w:rFonts w:ascii="Arial" w:eastAsia="Times New Roman" w:hAnsi="Arial" w:cs="Arial"/>
          <w:i/>
          <w:iCs/>
          <w:sz w:val="23"/>
          <w:szCs w:val="23"/>
          <w:lang w:val="en-GB"/>
        </w:rPr>
        <w:t>Studies for Educational Evaluation</w:t>
      </w:r>
      <w:r w:rsidRPr="009D7663">
        <w:rPr>
          <w:rFonts w:ascii="Arial" w:eastAsia="Times New Roman" w:hAnsi="Arial" w:cs="Arial"/>
          <w:sz w:val="23"/>
          <w:szCs w:val="23"/>
          <w:lang w:val="en-GB"/>
        </w:rPr>
        <w:t>, 37(1), pp.3-14. DOI: 10.1016/j.stueduc.2011.03.001</w:t>
      </w:r>
    </w:p>
    <w:p w14:paraId="626C4D52" w14:textId="63BA603F" w:rsidR="7BF96982" w:rsidRPr="009D7663" w:rsidRDefault="796F509F" w:rsidP="004C1024">
      <w:pPr>
        <w:spacing w:line="480" w:lineRule="auto"/>
        <w:ind w:left="720" w:hanging="720"/>
        <w:rPr>
          <w:rFonts w:ascii="Arial" w:hAnsi="Arial" w:cs="Arial"/>
          <w:sz w:val="23"/>
          <w:szCs w:val="23"/>
          <w:lang w:val="en-GB"/>
        </w:rPr>
      </w:pPr>
      <w:r w:rsidRPr="009D7663">
        <w:rPr>
          <w:rFonts w:ascii="Arial" w:eastAsia="Times New Roman" w:hAnsi="Arial" w:cs="Arial"/>
          <w:sz w:val="23"/>
          <w:szCs w:val="23"/>
          <w:lang w:val="en-GB"/>
        </w:rPr>
        <w:t xml:space="preserve">Yang, Y-F. (2010) ‘Developing a reciprocal teaching/learning system for college remedial reading instruction’, </w:t>
      </w:r>
      <w:r w:rsidRPr="009D7663">
        <w:rPr>
          <w:rFonts w:ascii="Arial" w:eastAsia="Times New Roman" w:hAnsi="Arial" w:cs="Arial"/>
          <w:i/>
          <w:iCs/>
          <w:sz w:val="23"/>
          <w:szCs w:val="23"/>
          <w:lang w:val="en-GB"/>
        </w:rPr>
        <w:t>Computers &amp; Education</w:t>
      </w:r>
      <w:r w:rsidRPr="009D7663">
        <w:rPr>
          <w:rFonts w:ascii="Arial" w:eastAsia="Times New Roman" w:hAnsi="Arial" w:cs="Arial"/>
          <w:sz w:val="23"/>
          <w:szCs w:val="23"/>
          <w:lang w:val="en-GB"/>
        </w:rPr>
        <w:t>, 55(3), pp.1193-1201. DOI: 10.1016/j.compedu.2010.05.016</w:t>
      </w:r>
    </w:p>
    <w:p w14:paraId="63D1A51E" w14:textId="349540FD" w:rsidR="7BF96982" w:rsidRPr="009D7663" w:rsidRDefault="796F509F" w:rsidP="004C1024">
      <w:pPr>
        <w:spacing w:line="480" w:lineRule="auto"/>
        <w:ind w:left="720" w:hanging="720"/>
        <w:rPr>
          <w:rFonts w:ascii="Arial" w:hAnsi="Arial" w:cs="Arial"/>
          <w:sz w:val="23"/>
          <w:szCs w:val="23"/>
          <w:lang w:val="en-GB"/>
        </w:rPr>
      </w:pPr>
      <w:r w:rsidRPr="009D7663">
        <w:rPr>
          <w:rFonts w:ascii="Arial" w:eastAsia="Times New Roman" w:hAnsi="Arial" w:cs="Arial"/>
          <w:sz w:val="23"/>
          <w:szCs w:val="23"/>
          <w:lang w:val="en-GB"/>
        </w:rPr>
        <w:t xml:space="preserve">Yu, W. M. (2018) ‘Critical incidents as a reflective tool for professional development: an experience with in-service teachers’, </w:t>
      </w:r>
      <w:r w:rsidRPr="009D7663">
        <w:rPr>
          <w:rFonts w:ascii="Arial" w:eastAsia="Times New Roman" w:hAnsi="Arial" w:cs="Arial"/>
          <w:i/>
          <w:iCs/>
          <w:sz w:val="23"/>
          <w:szCs w:val="23"/>
          <w:lang w:val="en-GB"/>
        </w:rPr>
        <w:t>International and Multidisciplinary Perspectives</w:t>
      </w:r>
      <w:r w:rsidRPr="009D7663">
        <w:rPr>
          <w:rFonts w:ascii="Arial" w:eastAsia="Times New Roman" w:hAnsi="Arial" w:cs="Arial"/>
          <w:sz w:val="23"/>
          <w:szCs w:val="23"/>
          <w:lang w:val="en-GB"/>
        </w:rPr>
        <w:t>, 19(6), pp.763-776. DOI: 10.1080/14623943.2018.1539652</w:t>
      </w:r>
    </w:p>
    <w:p w14:paraId="1548A93A" w14:textId="6E87D319" w:rsidR="7BF96982" w:rsidRPr="009D7663" w:rsidRDefault="796F509F" w:rsidP="004C1024">
      <w:pPr>
        <w:spacing w:line="480" w:lineRule="auto"/>
        <w:ind w:left="720" w:hanging="720"/>
        <w:rPr>
          <w:rFonts w:ascii="Arial" w:hAnsi="Arial" w:cs="Arial"/>
          <w:sz w:val="23"/>
          <w:szCs w:val="23"/>
          <w:lang w:val="en-GB"/>
        </w:rPr>
      </w:pPr>
      <w:proofErr w:type="spellStart"/>
      <w:r w:rsidRPr="009D7663">
        <w:rPr>
          <w:rFonts w:ascii="Arial" w:eastAsia="Times New Roman" w:hAnsi="Arial" w:cs="Arial"/>
          <w:sz w:val="23"/>
          <w:szCs w:val="23"/>
          <w:lang w:val="en-GB"/>
        </w:rPr>
        <w:t>Zackariasson</w:t>
      </w:r>
      <w:proofErr w:type="spellEnd"/>
      <w:r w:rsidRPr="009D7663">
        <w:rPr>
          <w:rFonts w:ascii="Arial" w:eastAsia="Times New Roman" w:hAnsi="Arial" w:cs="Arial"/>
          <w:sz w:val="23"/>
          <w:szCs w:val="23"/>
          <w:lang w:val="en-GB"/>
        </w:rPr>
        <w:t xml:space="preserve">, M. (2020) ‘Encouraging student independence: Perspectives on scaffolding in higher education supervision’, </w:t>
      </w:r>
      <w:r w:rsidRPr="009D7663">
        <w:rPr>
          <w:rFonts w:ascii="Arial" w:eastAsia="Times New Roman" w:hAnsi="Arial" w:cs="Arial"/>
          <w:i/>
          <w:iCs/>
          <w:sz w:val="23"/>
          <w:szCs w:val="23"/>
          <w:lang w:val="en-GB"/>
        </w:rPr>
        <w:t>Journal of Applied Research in Higher Education</w:t>
      </w:r>
      <w:r w:rsidRPr="009D7663">
        <w:rPr>
          <w:rFonts w:ascii="Arial" w:eastAsia="Times New Roman" w:hAnsi="Arial" w:cs="Arial"/>
          <w:sz w:val="23"/>
          <w:szCs w:val="23"/>
          <w:lang w:val="en-GB"/>
        </w:rPr>
        <w:t>, 12(3), pp.495-505. DOI: 1108/JARHE-01-2019-0012</w:t>
      </w:r>
    </w:p>
    <w:p w14:paraId="1A81B7C3" w14:textId="2D8E028E" w:rsidR="7BF96982" w:rsidRPr="009D7663" w:rsidRDefault="7BF96982" w:rsidP="004C1024">
      <w:pPr>
        <w:spacing w:line="480" w:lineRule="auto"/>
        <w:rPr>
          <w:rFonts w:ascii="Arial" w:hAnsi="Arial" w:cs="Arial"/>
          <w:sz w:val="23"/>
          <w:szCs w:val="23"/>
          <w:lang w:val="en-GB"/>
        </w:rPr>
      </w:pPr>
    </w:p>
    <w:p w14:paraId="44B2A8EE" w14:textId="77777777" w:rsidR="00367DD6" w:rsidRDefault="00367DD6" w:rsidP="004C1024">
      <w:pPr>
        <w:spacing w:line="480" w:lineRule="auto"/>
        <w:rPr>
          <w:rFonts w:ascii="Arial" w:eastAsia="Times New Roman" w:hAnsi="Arial" w:cs="Arial"/>
          <w:sz w:val="23"/>
          <w:szCs w:val="23"/>
          <w:u w:val="single"/>
          <w:lang w:val="en-GB"/>
        </w:rPr>
      </w:pPr>
    </w:p>
    <w:p w14:paraId="0089588B" w14:textId="77777777" w:rsidR="009D0BCB" w:rsidRDefault="009D0BCB" w:rsidP="004C1024">
      <w:pPr>
        <w:spacing w:line="480" w:lineRule="auto"/>
        <w:rPr>
          <w:rFonts w:ascii="Arial" w:eastAsia="Times New Roman" w:hAnsi="Arial" w:cs="Arial"/>
          <w:sz w:val="23"/>
          <w:szCs w:val="23"/>
          <w:u w:val="single"/>
          <w:lang w:val="en-GB"/>
        </w:rPr>
      </w:pPr>
    </w:p>
    <w:p w14:paraId="08613152" w14:textId="77777777" w:rsidR="00FB12AF" w:rsidRDefault="00FB12AF" w:rsidP="004C1024">
      <w:pPr>
        <w:spacing w:line="480" w:lineRule="auto"/>
        <w:rPr>
          <w:rFonts w:ascii="Arial" w:eastAsia="Times New Roman" w:hAnsi="Arial" w:cs="Arial"/>
          <w:sz w:val="23"/>
          <w:szCs w:val="23"/>
          <w:u w:val="single"/>
          <w:lang w:val="en-GB"/>
        </w:rPr>
      </w:pPr>
    </w:p>
    <w:p w14:paraId="1ADF04CB" w14:textId="152A0727"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u w:val="single"/>
          <w:lang w:val="en-GB"/>
        </w:rPr>
        <w:lastRenderedPageBreak/>
        <w:t>Appendices</w:t>
      </w:r>
    </w:p>
    <w:p w14:paraId="29D6B058" w14:textId="739320C3"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u w:val="single"/>
          <w:lang w:val="en-GB"/>
        </w:rPr>
        <w:t>APPENDIX 1</w:t>
      </w:r>
      <w:r w:rsidR="00E15E7E">
        <w:rPr>
          <w:rFonts w:ascii="Arial" w:eastAsia="Times New Roman" w:hAnsi="Arial" w:cs="Arial"/>
          <w:sz w:val="23"/>
          <w:szCs w:val="23"/>
          <w:u w:val="single"/>
          <w:lang w:val="en-GB"/>
        </w:rPr>
        <w:t>: Observation Form</w:t>
      </w:r>
    </w:p>
    <w:p w14:paraId="195237B2" w14:textId="62B46D7B"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b/>
          <w:bCs/>
          <w:sz w:val="23"/>
          <w:szCs w:val="23"/>
          <w:lang w:val="en-GB"/>
        </w:rPr>
        <w:t>Date and Time, Year Group:</w:t>
      </w:r>
      <w:r w:rsidRPr="009D7663">
        <w:rPr>
          <w:rFonts w:ascii="Arial" w:eastAsia="Times New Roman" w:hAnsi="Arial" w:cs="Arial"/>
          <w:sz w:val="23"/>
          <w:szCs w:val="23"/>
          <w:lang w:val="en-GB"/>
        </w:rPr>
        <w:t xml:space="preserve"> July 2023 at 9.25am. Year 4 class consisting of 23 </w:t>
      </w:r>
      <w:proofErr w:type="gramStart"/>
      <w:r w:rsidRPr="009D7663">
        <w:rPr>
          <w:rFonts w:ascii="Arial" w:eastAsia="Times New Roman" w:hAnsi="Arial" w:cs="Arial"/>
          <w:sz w:val="23"/>
          <w:szCs w:val="23"/>
          <w:lang w:val="en-GB"/>
        </w:rPr>
        <w:t>pupils</w:t>
      </w:r>
      <w:proofErr w:type="gramEnd"/>
    </w:p>
    <w:p w14:paraId="0FC8815B" w14:textId="5664272C"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b/>
          <w:bCs/>
          <w:sz w:val="23"/>
          <w:szCs w:val="23"/>
          <w:lang w:val="en-GB"/>
        </w:rPr>
        <w:t>Where and When:</w:t>
      </w:r>
      <w:r w:rsidRPr="009D7663">
        <w:rPr>
          <w:rFonts w:ascii="Arial" w:eastAsia="Times New Roman" w:hAnsi="Arial" w:cs="Arial"/>
          <w:sz w:val="23"/>
          <w:szCs w:val="23"/>
          <w:lang w:val="en-GB"/>
        </w:rPr>
        <w:t xml:space="preserve"> In a year 4 primary school classroom during the early summer term in a Swansea state school. The lesson was an English Language lesson and therefore part of the Languages, Literacy and Communication Area of Learning Experiences. The class were at progression step 2 and were exploring pictures to look for hidden meanings by developing inferences.</w:t>
      </w:r>
    </w:p>
    <w:p w14:paraId="2393CEEE" w14:textId="791CF392"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b/>
          <w:bCs/>
          <w:sz w:val="23"/>
          <w:szCs w:val="23"/>
          <w:lang w:val="en-GB"/>
        </w:rPr>
        <w:t>What Happened:</w:t>
      </w:r>
      <w:r w:rsidRPr="009D7663">
        <w:rPr>
          <w:rFonts w:ascii="Arial" w:eastAsia="Times New Roman" w:hAnsi="Arial" w:cs="Arial"/>
          <w:sz w:val="23"/>
          <w:szCs w:val="23"/>
          <w:lang w:val="en-GB"/>
        </w:rPr>
        <w:t xml:space="preserve"> The teacher was stood at the front of the classroom explaining their lesson and going through examples with the children. The teacher asked the children a question and instructed them to write down their answers on their whiteboard and then put their hands up to share their answers. Child A</w:t>
      </w:r>
      <w:r w:rsidR="00A54445">
        <w:rPr>
          <w:rFonts w:ascii="Arial" w:eastAsia="Times New Roman" w:hAnsi="Arial" w:cs="Arial"/>
          <w:sz w:val="23"/>
          <w:szCs w:val="23"/>
          <w:lang w:val="en-GB"/>
        </w:rPr>
        <w:t>, who is an average ability learner sat at the front table,</w:t>
      </w:r>
      <w:r w:rsidRPr="009D7663">
        <w:rPr>
          <w:rFonts w:ascii="Arial" w:eastAsia="Times New Roman" w:hAnsi="Arial" w:cs="Arial"/>
          <w:sz w:val="23"/>
          <w:szCs w:val="23"/>
          <w:lang w:val="en-GB"/>
        </w:rPr>
        <w:t xml:space="preserve"> had her hand up for nearly a minute before being asked to share her answer. Once she gives an answer the teacher asks if it was an answer which she had written </w:t>
      </w:r>
      <w:proofErr w:type="gramStart"/>
      <w:r w:rsidRPr="009D7663">
        <w:rPr>
          <w:rFonts w:ascii="Arial" w:eastAsia="Times New Roman" w:hAnsi="Arial" w:cs="Arial"/>
          <w:sz w:val="23"/>
          <w:szCs w:val="23"/>
          <w:lang w:val="en-GB"/>
        </w:rPr>
        <w:t>down</w:t>
      </w:r>
      <w:proofErr w:type="gramEnd"/>
      <w:r w:rsidRPr="009D7663">
        <w:rPr>
          <w:rFonts w:ascii="Arial" w:eastAsia="Times New Roman" w:hAnsi="Arial" w:cs="Arial"/>
          <w:sz w:val="23"/>
          <w:szCs w:val="23"/>
          <w:lang w:val="en-GB"/>
        </w:rPr>
        <w:t xml:space="preserve"> but it was not. Following this, the teacher asks for Child A to share an answer she has written down to which she reads out one of her answers. The teacher assures that she is on the right track but needs to explain and include more depth. Without checking to see how the answer Child A wrote on the whiteboard could be improved, she rubbed out her whole answer for majority of the rest of the lesson, when the teacher asks a question to the class, Child A raises her hand but not fully and quickly puts her hand down before she can be asked to share her answer.</w:t>
      </w:r>
    </w:p>
    <w:p w14:paraId="5EF6160B" w14:textId="6CEA7FA4"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When given the task to complete, the children were given a different type of shoe on each table to observe. However, Child A and </w:t>
      </w:r>
      <w:proofErr w:type="gramStart"/>
      <w:r w:rsidRPr="009D7663">
        <w:rPr>
          <w:rFonts w:ascii="Arial" w:eastAsia="Times New Roman" w:hAnsi="Arial" w:cs="Arial"/>
          <w:sz w:val="23"/>
          <w:szCs w:val="23"/>
          <w:lang w:val="en-GB"/>
        </w:rPr>
        <w:t>the her</w:t>
      </w:r>
      <w:proofErr w:type="gramEnd"/>
      <w:r w:rsidRPr="009D7663">
        <w:rPr>
          <w:rFonts w:ascii="Arial" w:eastAsia="Times New Roman" w:hAnsi="Arial" w:cs="Arial"/>
          <w:sz w:val="23"/>
          <w:szCs w:val="23"/>
          <w:lang w:val="en-GB"/>
        </w:rPr>
        <w:t xml:space="preserve"> two peers sat next to her did not engage </w:t>
      </w:r>
      <w:r w:rsidRPr="009D7663">
        <w:rPr>
          <w:rFonts w:ascii="Arial" w:eastAsia="Times New Roman" w:hAnsi="Arial" w:cs="Arial"/>
          <w:sz w:val="23"/>
          <w:szCs w:val="23"/>
          <w:lang w:val="en-GB"/>
        </w:rPr>
        <w:lastRenderedPageBreak/>
        <w:t>with their task and were more interested in looking at the shoe placed on their table. It was not until the teacher came and discussed the task with them that they began to complete their own work.</w:t>
      </w:r>
    </w:p>
    <w:p w14:paraId="1EE6F005" w14:textId="1A64FCA0"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b/>
          <w:bCs/>
          <w:sz w:val="23"/>
          <w:szCs w:val="23"/>
          <w:lang w:val="en-GB"/>
        </w:rPr>
        <w:t>Area of Possible Exploration:</w:t>
      </w:r>
      <w:r w:rsidRPr="009D7663">
        <w:rPr>
          <w:rFonts w:ascii="Arial" w:eastAsia="Times New Roman" w:hAnsi="Arial" w:cs="Arial"/>
          <w:sz w:val="23"/>
          <w:szCs w:val="23"/>
          <w:lang w:val="en-GB"/>
        </w:rPr>
        <w:t xml:space="preserve"> Child A may be experiencing difficulties with emotional literacy, she may have low self-esteem so may believe that she is not capable of sharing a good answer so after not being on the right track with her first answer, she does not believe her next answers will be good enough. Additionally, despite the pupils being encouraged to “C3B4Me”, they are unable to get adequate support from their </w:t>
      </w:r>
      <w:proofErr w:type="gramStart"/>
      <w:r w:rsidRPr="009D7663">
        <w:rPr>
          <w:rFonts w:ascii="Arial" w:eastAsia="Times New Roman" w:hAnsi="Arial" w:cs="Arial"/>
          <w:sz w:val="23"/>
          <w:szCs w:val="23"/>
          <w:lang w:val="en-GB"/>
        </w:rPr>
        <w:t>peers</w:t>
      </w:r>
      <w:proofErr w:type="gramEnd"/>
      <w:r w:rsidRPr="009D7663">
        <w:rPr>
          <w:rFonts w:ascii="Arial" w:eastAsia="Times New Roman" w:hAnsi="Arial" w:cs="Arial"/>
          <w:sz w:val="23"/>
          <w:szCs w:val="23"/>
          <w:lang w:val="en-GB"/>
        </w:rPr>
        <w:t xml:space="preserve"> but the teacher is busy helping multiple children in the classroom and therefore they do not have the best opportunity to ask the teacher for help until the teacher is directly able to come and speak to Child A and her peers sat at her table.</w:t>
      </w:r>
    </w:p>
    <w:p w14:paraId="5C7744D4" w14:textId="75CBE230"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b/>
          <w:bCs/>
          <w:sz w:val="23"/>
          <w:szCs w:val="23"/>
          <w:lang w:val="en-GB"/>
        </w:rPr>
        <w:t xml:space="preserve">Notes: </w:t>
      </w:r>
      <w:r w:rsidRPr="009D7663">
        <w:rPr>
          <w:rFonts w:ascii="Arial" w:eastAsia="Times New Roman" w:hAnsi="Arial" w:cs="Arial"/>
          <w:sz w:val="23"/>
          <w:szCs w:val="23"/>
          <w:lang w:val="en-GB"/>
        </w:rPr>
        <w:t xml:space="preserve">There are pupils of ten different nationalities within the class. There was a learning support assistant who sat with pupils with lower ability to provide additional support at the front, left of the classroom. Children who were English </w:t>
      </w:r>
      <w:r w:rsidR="00541581">
        <w:rPr>
          <w:rFonts w:ascii="Arial" w:eastAsia="Times New Roman" w:hAnsi="Arial" w:cs="Arial"/>
          <w:sz w:val="23"/>
          <w:szCs w:val="23"/>
          <w:lang w:val="en-GB"/>
        </w:rPr>
        <w:t>Second</w:t>
      </w:r>
      <w:r w:rsidRPr="009D7663">
        <w:rPr>
          <w:rFonts w:ascii="Arial" w:eastAsia="Times New Roman" w:hAnsi="Arial" w:cs="Arial"/>
          <w:sz w:val="23"/>
          <w:szCs w:val="23"/>
          <w:lang w:val="en-GB"/>
        </w:rPr>
        <w:t xml:space="preserve"> </w:t>
      </w:r>
      <w:r w:rsidR="00541581">
        <w:rPr>
          <w:rFonts w:ascii="Arial" w:eastAsia="Times New Roman" w:hAnsi="Arial" w:cs="Arial"/>
          <w:sz w:val="23"/>
          <w:szCs w:val="23"/>
          <w:lang w:val="en-GB"/>
        </w:rPr>
        <w:t>L</w:t>
      </w:r>
      <w:r w:rsidRPr="009D7663">
        <w:rPr>
          <w:rFonts w:ascii="Arial" w:eastAsia="Times New Roman" w:hAnsi="Arial" w:cs="Arial"/>
          <w:sz w:val="23"/>
          <w:szCs w:val="23"/>
          <w:lang w:val="en-GB"/>
        </w:rPr>
        <w:t>anguage were sat on a table at the front, right of the classroom. There was a row of average ability children and a child with additional learning needs sitting at the front. At the back, the children who were higher ability sat at two tables.</w:t>
      </w:r>
    </w:p>
    <w:p w14:paraId="6BB973CC" w14:textId="47E5FF98" w:rsidR="009D0BCB"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The classroom is a bright, comfortable, spacious learning environment with high ceilings and no distractions and noise. At the front of the classroom, there is a banner which says “C3B4Me” to encourage the learners to seek peer support before asking the teacher for help.</w:t>
      </w:r>
    </w:p>
    <w:p w14:paraId="44AD2EE1" w14:textId="77777777" w:rsidR="00A54445" w:rsidRPr="00A54445" w:rsidRDefault="00A54445" w:rsidP="004C1024">
      <w:pPr>
        <w:spacing w:line="480" w:lineRule="auto"/>
        <w:rPr>
          <w:rFonts w:ascii="Arial" w:hAnsi="Arial" w:cs="Arial"/>
          <w:sz w:val="23"/>
          <w:szCs w:val="23"/>
          <w:lang w:val="en-GB"/>
        </w:rPr>
      </w:pPr>
    </w:p>
    <w:p w14:paraId="3C7E7AE5" w14:textId="77777777" w:rsidR="009D0BCB" w:rsidRDefault="009D0BCB" w:rsidP="004C1024">
      <w:pPr>
        <w:spacing w:line="480" w:lineRule="auto"/>
        <w:rPr>
          <w:rFonts w:ascii="Arial" w:eastAsia="Times New Roman" w:hAnsi="Arial" w:cs="Arial"/>
          <w:sz w:val="23"/>
          <w:szCs w:val="23"/>
          <w:u w:val="single"/>
          <w:lang w:val="en-GB"/>
        </w:rPr>
      </w:pPr>
    </w:p>
    <w:p w14:paraId="410E5DFF" w14:textId="449C553A" w:rsidR="380D5AB4" w:rsidRPr="00E15E7E" w:rsidRDefault="4F681D83" w:rsidP="004C1024">
      <w:pPr>
        <w:spacing w:line="480" w:lineRule="auto"/>
        <w:rPr>
          <w:rFonts w:ascii="Arial" w:hAnsi="Arial" w:cs="Arial"/>
          <w:sz w:val="23"/>
          <w:szCs w:val="23"/>
          <w:lang w:val="en-GB"/>
        </w:rPr>
      </w:pPr>
      <w:r w:rsidRPr="009D7663">
        <w:rPr>
          <w:rFonts w:ascii="Arial" w:eastAsia="Times New Roman" w:hAnsi="Arial" w:cs="Arial"/>
          <w:sz w:val="23"/>
          <w:szCs w:val="23"/>
          <w:u w:val="single"/>
          <w:lang w:val="en-GB"/>
        </w:rPr>
        <w:lastRenderedPageBreak/>
        <w:t>APPENDIX 2: Tripp’s Critical Incident Methodology: types of judgements</w:t>
      </w:r>
    </w:p>
    <w:p w14:paraId="02E01ECA" w14:textId="75F4BCD1" w:rsidR="380D5AB4" w:rsidRDefault="4F681D83" w:rsidP="380D5AB4">
      <w:r>
        <w:rPr>
          <w:noProof/>
        </w:rPr>
        <w:drawing>
          <wp:inline distT="0" distB="0" distL="0" distR="0" wp14:anchorId="37AAC2F9" wp14:editId="19A8E5A0">
            <wp:extent cx="4572000" cy="4276725"/>
            <wp:effectExtent l="0" t="0" r="0" b="0"/>
            <wp:docPr id="505264164" name="Picture 50526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4276725"/>
                    </a:xfrm>
                    <a:prstGeom prst="rect">
                      <a:avLst/>
                    </a:prstGeom>
                  </pic:spPr>
                </pic:pic>
              </a:graphicData>
            </a:graphic>
          </wp:inline>
        </w:drawing>
      </w:r>
    </w:p>
    <w:sectPr w:rsidR="380D5A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421FC2"/>
    <w:rsid w:val="00004401"/>
    <w:rsid w:val="00017E7F"/>
    <w:rsid w:val="000251F5"/>
    <w:rsid w:val="000279AA"/>
    <w:rsid w:val="00033457"/>
    <w:rsid w:val="00046B6E"/>
    <w:rsid w:val="00063CDB"/>
    <w:rsid w:val="000700D2"/>
    <w:rsid w:val="00071258"/>
    <w:rsid w:val="000B6FC3"/>
    <w:rsid w:val="000C104D"/>
    <w:rsid w:val="000C5A01"/>
    <w:rsid w:val="000C5A8F"/>
    <w:rsid w:val="000D013B"/>
    <w:rsid w:val="000D6CB6"/>
    <w:rsid w:val="000E1C52"/>
    <w:rsid w:val="000E3567"/>
    <w:rsid w:val="00100DC9"/>
    <w:rsid w:val="001053EE"/>
    <w:rsid w:val="0011014D"/>
    <w:rsid w:val="00114E88"/>
    <w:rsid w:val="00161016"/>
    <w:rsid w:val="00163591"/>
    <w:rsid w:val="00174275"/>
    <w:rsid w:val="00175887"/>
    <w:rsid w:val="001878F9"/>
    <w:rsid w:val="001A4AC3"/>
    <w:rsid w:val="001D6E8E"/>
    <w:rsid w:val="001F6BC5"/>
    <w:rsid w:val="002429A5"/>
    <w:rsid w:val="00250CE5"/>
    <w:rsid w:val="002570FF"/>
    <w:rsid w:val="0027352C"/>
    <w:rsid w:val="00284174"/>
    <w:rsid w:val="00287952"/>
    <w:rsid w:val="002A5B76"/>
    <w:rsid w:val="002A6072"/>
    <w:rsid w:val="002A73E2"/>
    <w:rsid w:val="002B0DA8"/>
    <w:rsid w:val="002D0BA2"/>
    <w:rsid w:val="002D17AA"/>
    <w:rsid w:val="002F1A3B"/>
    <w:rsid w:val="002F48C8"/>
    <w:rsid w:val="00307359"/>
    <w:rsid w:val="00307D60"/>
    <w:rsid w:val="00325FF2"/>
    <w:rsid w:val="003407FB"/>
    <w:rsid w:val="00355165"/>
    <w:rsid w:val="00367DD6"/>
    <w:rsid w:val="00390D02"/>
    <w:rsid w:val="003934BD"/>
    <w:rsid w:val="003B2748"/>
    <w:rsid w:val="003B71AE"/>
    <w:rsid w:val="003E4228"/>
    <w:rsid w:val="003F6197"/>
    <w:rsid w:val="004046F5"/>
    <w:rsid w:val="00404FFA"/>
    <w:rsid w:val="004209DB"/>
    <w:rsid w:val="00480D80"/>
    <w:rsid w:val="004A0AC6"/>
    <w:rsid w:val="004B54A8"/>
    <w:rsid w:val="004C1024"/>
    <w:rsid w:val="004C165E"/>
    <w:rsid w:val="004F0C4D"/>
    <w:rsid w:val="005005F7"/>
    <w:rsid w:val="00501D64"/>
    <w:rsid w:val="0051388E"/>
    <w:rsid w:val="00541581"/>
    <w:rsid w:val="00546777"/>
    <w:rsid w:val="00561FCC"/>
    <w:rsid w:val="00563F5B"/>
    <w:rsid w:val="005A29BA"/>
    <w:rsid w:val="005A682C"/>
    <w:rsid w:val="005B7203"/>
    <w:rsid w:val="005C10FE"/>
    <w:rsid w:val="005C395A"/>
    <w:rsid w:val="005D68B8"/>
    <w:rsid w:val="005E55CC"/>
    <w:rsid w:val="005E7CDA"/>
    <w:rsid w:val="005F58AB"/>
    <w:rsid w:val="006105C9"/>
    <w:rsid w:val="006236DA"/>
    <w:rsid w:val="006501A9"/>
    <w:rsid w:val="00664E94"/>
    <w:rsid w:val="006659A7"/>
    <w:rsid w:val="00683D77"/>
    <w:rsid w:val="00693348"/>
    <w:rsid w:val="006A490C"/>
    <w:rsid w:val="006B16B4"/>
    <w:rsid w:val="006C288A"/>
    <w:rsid w:val="006C2EB0"/>
    <w:rsid w:val="006C4B89"/>
    <w:rsid w:val="006C7690"/>
    <w:rsid w:val="006E0CAA"/>
    <w:rsid w:val="00734447"/>
    <w:rsid w:val="00740835"/>
    <w:rsid w:val="00747153"/>
    <w:rsid w:val="00761924"/>
    <w:rsid w:val="00787CF3"/>
    <w:rsid w:val="007A02C2"/>
    <w:rsid w:val="007D43EE"/>
    <w:rsid w:val="007E71A1"/>
    <w:rsid w:val="00810774"/>
    <w:rsid w:val="00811EBD"/>
    <w:rsid w:val="00855594"/>
    <w:rsid w:val="00867ED2"/>
    <w:rsid w:val="0088425C"/>
    <w:rsid w:val="00884BAB"/>
    <w:rsid w:val="008929F7"/>
    <w:rsid w:val="008B52E2"/>
    <w:rsid w:val="008C5DFA"/>
    <w:rsid w:val="008D0C53"/>
    <w:rsid w:val="008D6DCE"/>
    <w:rsid w:val="008E2D91"/>
    <w:rsid w:val="008F1E50"/>
    <w:rsid w:val="008F258C"/>
    <w:rsid w:val="008F29BC"/>
    <w:rsid w:val="00900961"/>
    <w:rsid w:val="0090192D"/>
    <w:rsid w:val="00922F9D"/>
    <w:rsid w:val="00923E4C"/>
    <w:rsid w:val="00931FED"/>
    <w:rsid w:val="00945D96"/>
    <w:rsid w:val="00952777"/>
    <w:rsid w:val="00971126"/>
    <w:rsid w:val="0098568A"/>
    <w:rsid w:val="00995436"/>
    <w:rsid w:val="009A0CC7"/>
    <w:rsid w:val="009A3AB2"/>
    <w:rsid w:val="009B1B0A"/>
    <w:rsid w:val="009B592F"/>
    <w:rsid w:val="009C2A39"/>
    <w:rsid w:val="009C4E87"/>
    <w:rsid w:val="009C583C"/>
    <w:rsid w:val="009D0BCB"/>
    <w:rsid w:val="009D4F50"/>
    <w:rsid w:val="009D7663"/>
    <w:rsid w:val="009E5C32"/>
    <w:rsid w:val="009E6322"/>
    <w:rsid w:val="00A05576"/>
    <w:rsid w:val="00A100BE"/>
    <w:rsid w:val="00A2715F"/>
    <w:rsid w:val="00A40D1B"/>
    <w:rsid w:val="00A54445"/>
    <w:rsid w:val="00A613ED"/>
    <w:rsid w:val="00A713ED"/>
    <w:rsid w:val="00A8432D"/>
    <w:rsid w:val="00A9486C"/>
    <w:rsid w:val="00AC1AE1"/>
    <w:rsid w:val="00AC2D08"/>
    <w:rsid w:val="00AC3BF2"/>
    <w:rsid w:val="00AD1819"/>
    <w:rsid w:val="00AD3437"/>
    <w:rsid w:val="00AD4A86"/>
    <w:rsid w:val="00AF584B"/>
    <w:rsid w:val="00B0141D"/>
    <w:rsid w:val="00B02A02"/>
    <w:rsid w:val="00B12131"/>
    <w:rsid w:val="00B429B1"/>
    <w:rsid w:val="00B74397"/>
    <w:rsid w:val="00B85160"/>
    <w:rsid w:val="00B93FDD"/>
    <w:rsid w:val="00B94130"/>
    <w:rsid w:val="00B972E4"/>
    <w:rsid w:val="00BA321A"/>
    <w:rsid w:val="00BB48A4"/>
    <w:rsid w:val="00BB5B8D"/>
    <w:rsid w:val="00BD556A"/>
    <w:rsid w:val="00BD6AEF"/>
    <w:rsid w:val="00BE3118"/>
    <w:rsid w:val="00BE5DC6"/>
    <w:rsid w:val="00C032BB"/>
    <w:rsid w:val="00C04A58"/>
    <w:rsid w:val="00C067B9"/>
    <w:rsid w:val="00C15352"/>
    <w:rsid w:val="00C22D85"/>
    <w:rsid w:val="00C34728"/>
    <w:rsid w:val="00C358A0"/>
    <w:rsid w:val="00C5484A"/>
    <w:rsid w:val="00C7214E"/>
    <w:rsid w:val="00C7583E"/>
    <w:rsid w:val="00C767CE"/>
    <w:rsid w:val="00C92B04"/>
    <w:rsid w:val="00CA4F94"/>
    <w:rsid w:val="00CC69D7"/>
    <w:rsid w:val="00CE5B3F"/>
    <w:rsid w:val="00D658AD"/>
    <w:rsid w:val="00D72005"/>
    <w:rsid w:val="00D8732B"/>
    <w:rsid w:val="00DA0C5E"/>
    <w:rsid w:val="00DF511F"/>
    <w:rsid w:val="00E15E7E"/>
    <w:rsid w:val="00E22836"/>
    <w:rsid w:val="00E57275"/>
    <w:rsid w:val="00E64BE4"/>
    <w:rsid w:val="00E7400A"/>
    <w:rsid w:val="00E91AAE"/>
    <w:rsid w:val="00EA216E"/>
    <w:rsid w:val="00EA7414"/>
    <w:rsid w:val="00EB1682"/>
    <w:rsid w:val="00EC4C0E"/>
    <w:rsid w:val="00ED4E50"/>
    <w:rsid w:val="00EF7EFA"/>
    <w:rsid w:val="00F037C0"/>
    <w:rsid w:val="00F15229"/>
    <w:rsid w:val="00F27CFC"/>
    <w:rsid w:val="00F36F7A"/>
    <w:rsid w:val="00F54BC3"/>
    <w:rsid w:val="00F60854"/>
    <w:rsid w:val="00F9241E"/>
    <w:rsid w:val="00FB12AF"/>
    <w:rsid w:val="00FB536A"/>
    <w:rsid w:val="00FD3603"/>
    <w:rsid w:val="00FE361A"/>
    <w:rsid w:val="0136764B"/>
    <w:rsid w:val="041AB236"/>
    <w:rsid w:val="054CAB0E"/>
    <w:rsid w:val="05DE7E49"/>
    <w:rsid w:val="082E3842"/>
    <w:rsid w:val="0F91F264"/>
    <w:rsid w:val="13C7B239"/>
    <w:rsid w:val="23F12333"/>
    <w:rsid w:val="24316B37"/>
    <w:rsid w:val="297213F1"/>
    <w:rsid w:val="30B5F021"/>
    <w:rsid w:val="30BC3805"/>
    <w:rsid w:val="36421FC2"/>
    <w:rsid w:val="380D5AB4"/>
    <w:rsid w:val="3840CE0E"/>
    <w:rsid w:val="384C78B3"/>
    <w:rsid w:val="39FA1457"/>
    <w:rsid w:val="3D238502"/>
    <w:rsid w:val="3ECAF374"/>
    <w:rsid w:val="4164DD04"/>
    <w:rsid w:val="4761C570"/>
    <w:rsid w:val="47CB8566"/>
    <w:rsid w:val="48F8BE21"/>
    <w:rsid w:val="4AD72AA8"/>
    <w:rsid w:val="4ADACE6A"/>
    <w:rsid w:val="4B88C28B"/>
    <w:rsid w:val="4BEC1AC2"/>
    <w:rsid w:val="4F681D83"/>
    <w:rsid w:val="5331F27E"/>
    <w:rsid w:val="54F85236"/>
    <w:rsid w:val="562C7E66"/>
    <w:rsid w:val="59020584"/>
    <w:rsid w:val="5B018D1E"/>
    <w:rsid w:val="5CFBC8B2"/>
    <w:rsid w:val="5D7A2D26"/>
    <w:rsid w:val="5FC9C401"/>
    <w:rsid w:val="5FCD1613"/>
    <w:rsid w:val="5FD4ABD6"/>
    <w:rsid w:val="5FE4CDBA"/>
    <w:rsid w:val="635AB52D"/>
    <w:rsid w:val="6727BC95"/>
    <w:rsid w:val="69CAB26D"/>
    <w:rsid w:val="69E3140E"/>
    <w:rsid w:val="6B9305FD"/>
    <w:rsid w:val="72657D6F"/>
    <w:rsid w:val="74279D7B"/>
    <w:rsid w:val="750D0D5C"/>
    <w:rsid w:val="75C82751"/>
    <w:rsid w:val="765596F2"/>
    <w:rsid w:val="78154457"/>
    <w:rsid w:val="796F509F"/>
    <w:rsid w:val="7B664C19"/>
    <w:rsid w:val="7BD3BDFB"/>
    <w:rsid w:val="7BF96982"/>
    <w:rsid w:val="7C9FC1CD"/>
    <w:rsid w:val="7CE12EBC"/>
    <w:rsid w:val="7F685B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21FC2"/>
  <w15:chartTrackingRefBased/>
  <w15:docId w15:val="{CB7544CD-F65C-44CD-BF4E-D4A3C28A9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hsirgar.org.uk/wp-content/uploads/2019/11/WG-UNCRC-Poster-Eng.pdf" TargetMode="External"/><Relationship Id="rId3" Type="http://schemas.openxmlformats.org/officeDocument/2006/relationships/webSettings" Target="webSettings.xml"/><Relationship Id="rId7" Type="http://schemas.openxmlformats.org/officeDocument/2006/relationships/hyperlink" Target="https://hwb.gov.wales/curriculum-for-wales/languages-literacy-and-communication/descriptions-of-learning/" TargetMode="External"/><Relationship Id="rId12"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omankind.org.uk/intersectionality-101-what-is-it-and-why-is-it-important/" TargetMode="External"/><Relationship Id="rId11" Type="http://schemas.openxmlformats.org/officeDocument/2006/relationships/theme" Target="theme/theme1.xml"/><Relationship Id="rId5" Type="http://schemas.openxmlformats.org/officeDocument/2006/relationships/hyperlink" Target="https://www.gov.wales/sites/default/files/publications/2018-03/successful-futures.pdf" TargetMode="External"/><Relationship Id="rId10" Type="http://schemas.openxmlformats.org/officeDocument/2006/relationships/fontTable" Target="fontTable.xml"/><Relationship Id="rId4" Type="http://schemas.openxmlformats.org/officeDocument/2006/relationships/hyperlink" Target="https://eric.ed.gov/?id=ED325783" TargetMode="Externa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26</Pages>
  <Words>6402</Words>
  <Characters>36496</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Neela Islam (2302338)</dc:creator>
  <cp:keywords/>
  <dc:description/>
  <cp:lastModifiedBy>Neela I</cp:lastModifiedBy>
  <cp:revision>215</cp:revision>
  <dcterms:created xsi:type="dcterms:W3CDTF">2023-10-31T14:09:00Z</dcterms:created>
  <dcterms:modified xsi:type="dcterms:W3CDTF">2023-11-01T17:18:00Z</dcterms:modified>
</cp:coreProperties>
</file>