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23641C" w14:textId="77777777" w:rsidR="00864C11" w:rsidRPr="003B27F1" w:rsidRDefault="00864C11" w:rsidP="003B27F1">
      <w:pPr>
        <w:pStyle w:val="NoSpacing"/>
        <w:rPr>
          <w:lang w:val="en-GB"/>
        </w:rPr>
      </w:pPr>
    </w:p>
    <w:p w14:paraId="0FD4AB8C" w14:textId="77777777" w:rsidR="00864C11" w:rsidRPr="003B27F1" w:rsidRDefault="00864C11" w:rsidP="00A51A68">
      <w:pPr>
        <w:spacing w:after="0" w:line="480" w:lineRule="auto"/>
        <w:jc w:val="center"/>
        <w:rPr>
          <w:rFonts w:ascii="Times New Roman" w:hAnsi="Times New Roman" w:cs="Times New Roman"/>
          <w:b/>
          <w:bCs/>
          <w:sz w:val="24"/>
          <w:szCs w:val="24"/>
          <w:lang w:val="en-GB"/>
        </w:rPr>
      </w:pPr>
    </w:p>
    <w:p w14:paraId="7B9F8B32" w14:textId="77777777" w:rsidR="00864C11" w:rsidRPr="003B27F1" w:rsidRDefault="00864C11" w:rsidP="00A51A68">
      <w:pPr>
        <w:spacing w:after="0" w:line="480" w:lineRule="auto"/>
        <w:jc w:val="center"/>
        <w:rPr>
          <w:rFonts w:ascii="Times New Roman" w:hAnsi="Times New Roman" w:cs="Times New Roman"/>
          <w:b/>
          <w:bCs/>
          <w:sz w:val="24"/>
          <w:szCs w:val="24"/>
          <w:lang w:val="en-GB"/>
        </w:rPr>
      </w:pPr>
    </w:p>
    <w:p w14:paraId="099CE27D" w14:textId="77777777" w:rsidR="00864C11" w:rsidRPr="003B27F1" w:rsidRDefault="00864C11" w:rsidP="00A51A68">
      <w:pPr>
        <w:spacing w:after="0" w:line="480" w:lineRule="auto"/>
        <w:jc w:val="center"/>
        <w:rPr>
          <w:rFonts w:ascii="Times New Roman" w:hAnsi="Times New Roman" w:cs="Times New Roman"/>
          <w:b/>
          <w:bCs/>
          <w:sz w:val="24"/>
          <w:szCs w:val="24"/>
          <w:lang w:val="en-GB"/>
        </w:rPr>
      </w:pPr>
    </w:p>
    <w:p w14:paraId="1BB06CC1" w14:textId="77777777" w:rsidR="00864C11" w:rsidRPr="003B27F1" w:rsidRDefault="00864C11" w:rsidP="00A51A68">
      <w:pPr>
        <w:spacing w:after="0" w:line="480" w:lineRule="auto"/>
        <w:jc w:val="center"/>
        <w:rPr>
          <w:rFonts w:ascii="Times New Roman" w:hAnsi="Times New Roman" w:cs="Times New Roman"/>
          <w:b/>
          <w:bCs/>
          <w:sz w:val="24"/>
          <w:szCs w:val="24"/>
          <w:lang w:val="en-GB"/>
        </w:rPr>
      </w:pPr>
    </w:p>
    <w:p w14:paraId="133255E4" w14:textId="77777777" w:rsidR="008F1087" w:rsidRPr="003B27F1" w:rsidRDefault="008F1087" w:rsidP="008F1087">
      <w:pPr>
        <w:pStyle w:val="NormalWeb"/>
        <w:spacing w:before="0" w:beforeAutospacing="0" w:after="200" w:afterAutospacing="0"/>
        <w:jc w:val="center"/>
        <w:rPr>
          <w:b/>
          <w:bCs/>
          <w:lang w:val="en-GB"/>
        </w:rPr>
      </w:pPr>
      <w:r w:rsidRPr="003B27F1">
        <w:rPr>
          <w:b/>
          <w:bCs/>
          <w:color w:val="000000"/>
          <w:lang w:val="en-GB"/>
        </w:rPr>
        <w:t>Improving Organisational Performance an Analysis</w:t>
      </w:r>
    </w:p>
    <w:p w14:paraId="49D9EFF8" w14:textId="5331B511" w:rsidR="00864C11" w:rsidRDefault="00EB7B9B" w:rsidP="00A51A68">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Katerina Sugarova</w:t>
      </w:r>
    </w:p>
    <w:p w14:paraId="47C7B32E" w14:textId="4A77E533" w:rsidR="00EB7B9B" w:rsidRPr="003B27F1" w:rsidRDefault="00EB7B9B" w:rsidP="00A51A68">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Student ID: 2220482</w:t>
      </w:r>
    </w:p>
    <w:p w14:paraId="404C0ECE" w14:textId="5A48E075" w:rsidR="00207C44" w:rsidRPr="003B27F1" w:rsidRDefault="00207C44" w:rsidP="00A51A68">
      <w:pPr>
        <w:spacing w:after="0" w:line="480" w:lineRule="auto"/>
        <w:jc w:val="center"/>
        <w:rPr>
          <w:rFonts w:ascii="Times New Roman" w:hAnsi="Times New Roman" w:cs="Times New Roman"/>
          <w:sz w:val="24"/>
          <w:szCs w:val="24"/>
          <w:lang w:val="en-GB"/>
        </w:rPr>
      </w:pPr>
    </w:p>
    <w:p w14:paraId="38D7D91F" w14:textId="4BB15453" w:rsidR="00864C11" w:rsidRPr="003B27F1" w:rsidRDefault="00864C11" w:rsidP="00A51A68">
      <w:pPr>
        <w:spacing w:after="0" w:line="480" w:lineRule="auto"/>
        <w:jc w:val="center"/>
        <w:rPr>
          <w:rFonts w:ascii="Times New Roman" w:hAnsi="Times New Roman" w:cs="Times New Roman"/>
          <w:sz w:val="24"/>
          <w:szCs w:val="24"/>
          <w:lang w:val="en-GB"/>
        </w:rPr>
      </w:pPr>
    </w:p>
    <w:p w14:paraId="6CFCDABA" w14:textId="3B6004F6" w:rsidR="00864C11" w:rsidRPr="003B27F1" w:rsidRDefault="00864C11" w:rsidP="00A51A68">
      <w:pPr>
        <w:spacing w:after="0" w:line="480" w:lineRule="auto"/>
        <w:jc w:val="center"/>
        <w:rPr>
          <w:rFonts w:ascii="Times New Roman" w:hAnsi="Times New Roman" w:cs="Times New Roman"/>
          <w:sz w:val="24"/>
          <w:szCs w:val="24"/>
          <w:lang w:val="en-GB"/>
        </w:rPr>
      </w:pPr>
    </w:p>
    <w:p w14:paraId="6DAB20B7" w14:textId="5912F408" w:rsidR="00864C11" w:rsidRPr="003B27F1" w:rsidRDefault="00864C11" w:rsidP="00A51A68">
      <w:pPr>
        <w:spacing w:after="0" w:line="480" w:lineRule="auto"/>
        <w:jc w:val="center"/>
        <w:rPr>
          <w:rFonts w:ascii="Times New Roman" w:hAnsi="Times New Roman" w:cs="Times New Roman"/>
          <w:sz w:val="24"/>
          <w:szCs w:val="24"/>
          <w:lang w:val="en-GB"/>
        </w:rPr>
      </w:pPr>
    </w:p>
    <w:p w14:paraId="646C8967" w14:textId="32E01D8B" w:rsidR="00864C11" w:rsidRPr="003B27F1" w:rsidRDefault="00864C11" w:rsidP="00EB7B9B">
      <w:pPr>
        <w:spacing w:after="0" w:line="480" w:lineRule="auto"/>
        <w:rPr>
          <w:rFonts w:ascii="Times New Roman" w:hAnsi="Times New Roman" w:cs="Times New Roman"/>
          <w:sz w:val="24"/>
          <w:szCs w:val="24"/>
          <w:lang w:val="en-GB"/>
        </w:rPr>
      </w:pPr>
    </w:p>
    <w:p w14:paraId="5ADA3144" w14:textId="77777777" w:rsidR="00864C11" w:rsidRPr="003B27F1" w:rsidRDefault="00864C11" w:rsidP="00A51A68">
      <w:pPr>
        <w:spacing w:after="0" w:line="480" w:lineRule="auto"/>
        <w:jc w:val="center"/>
        <w:rPr>
          <w:rFonts w:ascii="Times New Roman" w:hAnsi="Times New Roman" w:cs="Times New Roman"/>
          <w:sz w:val="24"/>
          <w:szCs w:val="24"/>
          <w:lang w:val="en-GB"/>
        </w:rPr>
      </w:pPr>
    </w:p>
    <w:p w14:paraId="6119C968" w14:textId="157B1DE1" w:rsidR="00864C11" w:rsidRPr="003B27F1" w:rsidRDefault="00EB7B9B" w:rsidP="00A51A68">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University of Wales Trinity Saint David </w:t>
      </w:r>
    </w:p>
    <w:p w14:paraId="7B3DB87A" w14:textId="0B7DD459" w:rsidR="00864C11" w:rsidRPr="003B27F1" w:rsidRDefault="00EB7B9B" w:rsidP="00A51A68">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Laura James</w:t>
      </w:r>
    </w:p>
    <w:p w14:paraId="66EA42A3" w14:textId="410758D4" w:rsidR="00864C11" w:rsidRPr="003B27F1" w:rsidRDefault="00EB7B9B" w:rsidP="00A51A68">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People Organisation </w:t>
      </w:r>
    </w:p>
    <w:p w14:paraId="259AF106" w14:textId="3AC735EC" w:rsidR="003D7AA0" w:rsidRPr="003B27F1" w:rsidRDefault="00EB7B9B" w:rsidP="003D7AA0">
      <w:pPr>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17/11/2022</w:t>
      </w:r>
    </w:p>
    <w:p w14:paraId="53FE6913" w14:textId="77777777" w:rsidR="003D7AA0" w:rsidRPr="003B27F1" w:rsidRDefault="003D7AA0">
      <w:pPr>
        <w:rPr>
          <w:rFonts w:ascii="Times New Roman" w:hAnsi="Times New Roman" w:cs="Times New Roman"/>
          <w:sz w:val="24"/>
          <w:szCs w:val="24"/>
          <w:lang w:val="en-GB"/>
        </w:rPr>
      </w:pPr>
      <w:r w:rsidRPr="003B27F1">
        <w:rPr>
          <w:rFonts w:ascii="Times New Roman" w:hAnsi="Times New Roman" w:cs="Times New Roman"/>
          <w:sz w:val="24"/>
          <w:szCs w:val="24"/>
          <w:lang w:val="en-GB"/>
        </w:rPr>
        <w:br w:type="page"/>
      </w:r>
    </w:p>
    <w:p w14:paraId="5B6C0210" w14:textId="7F180D1D" w:rsidR="003D7AA0" w:rsidRPr="003B27F1" w:rsidRDefault="003D7AA0" w:rsidP="001E1DC9">
      <w:pPr>
        <w:spacing w:after="0" w:line="480" w:lineRule="auto"/>
        <w:rPr>
          <w:rFonts w:ascii="Times New Roman" w:hAnsi="Times New Roman" w:cs="Times New Roman"/>
          <w:b/>
          <w:bCs/>
          <w:color w:val="000000"/>
          <w:sz w:val="24"/>
          <w:szCs w:val="24"/>
          <w:lang w:val="en-GB"/>
        </w:rPr>
      </w:pPr>
      <w:r w:rsidRPr="003B27F1">
        <w:rPr>
          <w:rFonts w:ascii="Times New Roman" w:hAnsi="Times New Roman" w:cs="Times New Roman"/>
          <w:b/>
          <w:bCs/>
          <w:color w:val="000000"/>
          <w:sz w:val="24"/>
          <w:szCs w:val="24"/>
          <w:lang w:val="en-GB"/>
        </w:rPr>
        <w:lastRenderedPageBreak/>
        <w:t>Table of Contents</w:t>
      </w:r>
    </w:p>
    <w:p w14:paraId="58BC146F" w14:textId="027E3977" w:rsidR="003D7AA0" w:rsidRPr="003B27F1" w:rsidRDefault="003D7AA0" w:rsidP="001E1DC9">
      <w:pPr>
        <w:pStyle w:val="ListParagraph"/>
        <w:numPr>
          <w:ilvl w:val="0"/>
          <w:numId w:val="1"/>
        </w:numPr>
        <w:spacing w:after="0" w:line="480" w:lineRule="auto"/>
        <w:rPr>
          <w:rFonts w:ascii="Times New Roman" w:hAnsi="Times New Roman" w:cs="Times New Roman"/>
          <w:color w:val="000000"/>
          <w:sz w:val="24"/>
          <w:szCs w:val="24"/>
          <w:lang w:val="en-GB"/>
        </w:rPr>
      </w:pPr>
      <w:r w:rsidRPr="003B27F1">
        <w:rPr>
          <w:rFonts w:ascii="Times New Roman" w:hAnsi="Times New Roman" w:cs="Times New Roman"/>
          <w:color w:val="000000"/>
          <w:sz w:val="24"/>
          <w:szCs w:val="24"/>
          <w:lang w:val="en-GB"/>
        </w:rPr>
        <w:t>Introduction</w:t>
      </w:r>
    </w:p>
    <w:p w14:paraId="586921D0" w14:textId="61023B6E" w:rsidR="003D7AA0" w:rsidRPr="003B27F1" w:rsidRDefault="003D7AA0" w:rsidP="001E1DC9">
      <w:pPr>
        <w:pStyle w:val="ListParagraph"/>
        <w:numPr>
          <w:ilvl w:val="0"/>
          <w:numId w:val="1"/>
        </w:numPr>
        <w:spacing w:after="0" w:line="480" w:lineRule="auto"/>
        <w:rPr>
          <w:rFonts w:ascii="Times New Roman" w:hAnsi="Times New Roman" w:cs="Times New Roman"/>
          <w:color w:val="000000"/>
          <w:sz w:val="24"/>
          <w:szCs w:val="24"/>
          <w:lang w:val="en-GB"/>
        </w:rPr>
      </w:pPr>
      <w:r w:rsidRPr="003B27F1">
        <w:rPr>
          <w:rFonts w:ascii="Times New Roman" w:hAnsi="Times New Roman" w:cs="Times New Roman"/>
          <w:color w:val="000000"/>
          <w:sz w:val="24"/>
          <w:szCs w:val="24"/>
          <w:lang w:val="en-GB"/>
        </w:rPr>
        <w:t>Main Findings</w:t>
      </w:r>
    </w:p>
    <w:p w14:paraId="2DAEC6D3" w14:textId="77766C51" w:rsidR="003D7AA0" w:rsidRPr="003B27F1" w:rsidRDefault="001E1DC9" w:rsidP="001E1DC9">
      <w:pPr>
        <w:pStyle w:val="ListParagraph"/>
        <w:numPr>
          <w:ilvl w:val="1"/>
          <w:numId w:val="2"/>
        </w:numPr>
        <w:spacing w:after="0" w:line="480" w:lineRule="auto"/>
        <w:rPr>
          <w:rFonts w:ascii="Times New Roman" w:hAnsi="Times New Roman" w:cs="Times New Roman"/>
          <w:color w:val="000000"/>
          <w:sz w:val="24"/>
          <w:szCs w:val="24"/>
          <w:lang w:val="en-GB"/>
        </w:rPr>
      </w:pPr>
      <w:r w:rsidRPr="003B27F1">
        <w:rPr>
          <w:rFonts w:ascii="Times New Roman" w:hAnsi="Times New Roman" w:cs="Times New Roman"/>
          <w:color w:val="000000"/>
          <w:sz w:val="24"/>
          <w:szCs w:val="24"/>
          <w:lang w:val="en-GB"/>
        </w:rPr>
        <w:t xml:space="preserve"> </w:t>
      </w:r>
      <w:r w:rsidR="003D7AA0" w:rsidRPr="003B27F1">
        <w:rPr>
          <w:rFonts w:ascii="Times New Roman" w:hAnsi="Times New Roman" w:cs="Times New Roman"/>
          <w:color w:val="000000"/>
          <w:sz w:val="24"/>
          <w:szCs w:val="24"/>
          <w:lang w:val="en-GB"/>
        </w:rPr>
        <w:t>Organi</w:t>
      </w:r>
      <w:r w:rsidRPr="003B27F1">
        <w:rPr>
          <w:rFonts w:ascii="Times New Roman" w:hAnsi="Times New Roman" w:cs="Times New Roman"/>
          <w:color w:val="000000"/>
          <w:sz w:val="24"/>
          <w:szCs w:val="24"/>
          <w:lang w:val="en-GB"/>
        </w:rPr>
        <w:t>s</w:t>
      </w:r>
      <w:r w:rsidR="003D7AA0" w:rsidRPr="003B27F1">
        <w:rPr>
          <w:rFonts w:ascii="Times New Roman" w:hAnsi="Times New Roman" w:cs="Times New Roman"/>
          <w:color w:val="000000"/>
          <w:sz w:val="24"/>
          <w:szCs w:val="24"/>
          <w:lang w:val="en-GB"/>
        </w:rPr>
        <w:t xml:space="preserve">ation </w:t>
      </w:r>
      <w:r w:rsidRPr="003B27F1">
        <w:rPr>
          <w:rFonts w:ascii="Times New Roman" w:hAnsi="Times New Roman" w:cs="Times New Roman"/>
          <w:color w:val="000000"/>
          <w:sz w:val="24"/>
          <w:szCs w:val="24"/>
          <w:lang w:val="en-GB"/>
        </w:rPr>
        <w:t>Culture</w:t>
      </w:r>
    </w:p>
    <w:p w14:paraId="68F28B71" w14:textId="4E6C0459" w:rsidR="003D7AA0" w:rsidRPr="003B27F1" w:rsidRDefault="001E1DC9" w:rsidP="001E1DC9">
      <w:pPr>
        <w:pStyle w:val="ListParagraph"/>
        <w:numPr>
          <w:ilvl w:val="1"/>
          <w:numId w:val="2"/>
        </w:numPr>
        <w:spacing w:after="0" w:line="480" w:lineRule="auto"/>
        <w:rPr>
          <w:rFonts w:ascii="Times New Roman" w:hAnsi="Times New Roman" w:cs="Times New Roman"/>
          <w:color w:val="000000"/>
          <w:sz w:val="24"/>
          <w:szCs w:val="24"/>
          <w:lang w:val="en-GB"/>
        </w:rPr>
      </w:pPr>
      <w:r w:rsidRPr="003B27F1">
        <w:rPr>
          <w:rFonts w:ascii="Times New Roman" w:hAnsi="Times New Roman" w:cs="Times New Roman"/>
          <w:color w:val="000000"/>
          <w:sz w:val="24"/>
          <w:szCs w:val="24"/>
          <w:lang w:val="en-GB"/>
        </w:rPr>
        <w:t xml:space="preserve"> Organisation Structure</w:t>
      </w:r>
    </w:p>
    <w:p w14:paraId="1466CFC1" w14:textId="346CDCB9" w:rsidR="001E1DC9" w:rsidRPr="003B27F1" w:rsidRDefault="001E1DC9" w:rsidP="001E1DC9">
      <w:pPr>
        <w:pStyle w:val="ListParagraph"/>
        <w:numPr>
          <w:ilvl w:val="1"/>
          <w:numId w:val="2"/>
        </w:numPr>
        <w:spacing w:after="0" w:line="480" w:lineRule="auto"/>
        <w:rPr>
          <w:rFonts w:ascii="Times New Roman" w:hAnsi="Times New Roman" w:cs="Times New Roman"/>
          <w:color w:val="000000"/>
          <w:sz w:val="24"/>
          <w:szCs w:val="24"/>
          <w:lang w:val="en-GB"/>
        </w:rPr>
      </w:pPr>
      <w:r w:rsidRPr="003B27F1">
        <w:rPr>
          <w:rFonts w:ascii="Times New Roman" w:hAnsi="Times New Roman" w:cs="Times New Roman"/>
          <w:color w:val="000000"/>
          <w:sz w:val="24"/>
          <w:szCs w:val="24"/>
          <w:lang w:val="en-GB"/>
        </w:rPr>
        <w:t xml:space="preserve"> Stakeholders</w:t>
      </w:r>
    </w:p>
    <w:p w14:paraId="4549745E" w14:textId="77777777" w:rsidR="001E1DC9" w:rsidRPr="003B27F1" w:rsidRDefault="001E1DC9" w:rsidP="001E1DC9">
      <w:pPr>
        <w:pStyle w:val="ListParagraph"/>
        <w:numPr>
          <w:ilvl w:val="0"/>
          <w:numId w:val="2"/>
        </w:numPr>
        <w:spacing w:after="0" w:line="480" w:lineRule="auto"/>
        <w:rPr>
          <w:rFonts w:ascii="Times New Roman" w:hAnsi="Times New Roman" w:cs="Times New Roman"/>
          <w:color w:val="000000"/>
          <w:sz w:val="24"/>
          <w:szCs w:val="24"/>
          <w:lang w:val="en-GB"/>
        </w:rPr>
      </w:pPr>
      <w:r w:rsidRPr="003B27F1">
        <w:rPr>
          <w:rFonts w:ascii="Times New Roman" w:hAnsi="Times New Roman" w:cs="Times New Roman"/>
          <w:color w:val="000000"/>
          <w:sz w:val="24"/>
          <w:szCs w:val="24"/>
          <w:lang w:val="en-GB"/>
        </w:rPr>
        <w:t>Conclusion</w:t>
      </w:r>
    </w:p>
    <w:p w14:paraId="4DA84331" w14:textId="25DA5DB3" w:rsidR="001E1DC9" w:rsidRPr="003B27F1" w:rsidRDefault="001E1DC9" w:rsidP="001E1DC9">
      <w:pPr>
        <w:pStyle w:val="ListParagraph"/>
        <w:numPr>
          <w:ilvl w:val="0"/>
          <w:numId w:val="2"/>
        </w:numPr>
        <w:spacing w:after="0" w:line="480" w:lineRule="auto"/>
        <w:rPr>
          <w:rFonts w:ascii="Times New Roman" w:hAnsi="Times New Roman" w:cs="Times New Roman"/>
          <w:color w:val="000000"/>
          <w:sz w:val="24"/>
          <w:szCs w:val="24"/>
          <w:lang w:val="en-GB"/>
        </w:rPr>
      </w:pPr>
      <w:r w:rsidRPr="003B27F1">
        <w:rPr>
          <w:rFonts w:ascii="Times New Roman" w:hAnsi="Times New Roman" w:cs="Times New Roman"/>
          <w:color w:val="000000"/>
          <w:sz w:val="24"/>
          <w:szCs w:val="24"/>
          <w:lang w:val="en-GB"/>
        </w:rPr>
        <w:t>Reference</w:t>
      </w:r>
    </w:p>
    <w:p w14:paraId="79EDF5A9" w14:textId="77777777" w:rsidR="003D7AA0" w:rsidRPr="003B27F1" w:rsidRDefault="003D7AA0">
      <w:pPr>
        <w:rPr>
          <w:rFonts w:ascii="Times New Roman" w:eastAsia="Times New Roman" w:hAnsi="Times New Roman" w:cs="Times New Roman"/>
          <w:b/>
          <w:bCs/>
          <w:color w:val="000000"/>
          <w:sz w:val="24"/>
          <w:szCs w:val="24"/>
          <w:lang w:val="en-GB"/>
        </w:rPr>
      </w:pPr>
      <w:r w:rsidRPr="003B27F1">
        <w:rPr>
          <w:rFonts w:ascii="Times New Roman" w:hAnsi="Times New Roman" w:cs="Times New Roman"/>
          <w:b/>
          <w:bCs/>
          <w:color w:val="000000"/>
          <w:sz w:val="24"/>
          <w:szCs w:val="24"/>
          <w:lang w:val="en-GB"/>
        </w:rPr>
        <w:br w:type="page"/>
      </w:r>
    </w:p>
    <w:p w14:paraId="40B5645B" w14:textId="015A2299" w:rsidR="008F1087" w:rsidRPr="003B27F1" w:rsidRDefault="008F1087" w:rsidP="008F1087">
      <w:pPr>
        <w:pStyle w:val="NormalWeb"/>
        <w:spacing w:before="0" w:beforeAutospacing="0" w:after="200" w:afterAutospacing="0"/>
        <w:jc w:val="center"/>
        <w:rPr>
          <w:b/>
          <w:bCs/>
          <w:color w:val="000000"/>
          <w:lang w:val="en-GB"/>
        </w:rPr>
      </w:pPr>
      <w:r w:rsidRPr="003B27F1">
        <w:rPr>
          <w:b/>
          <w:bCs/>
          <w:color w:val="000000"/>
          <w:lang w:val="en-GB"/>
        </w:rPr>
        <w:lastRenderedPageBreak/>
        <w:t>Improving Organisational Performance an Analysis</w:t>
      </w:r>
    </w:p>
    <w:p w14:paraId="5B2270A9" w14:textId="02ACF688" w:rsidR="00EF3834" w:rsidRPr="003B27F1" w:rsidRDefault="00EF3834" w:rsidP="00EF3834">
      <w:pPr>
        <w:pStyle w:val="NormalWeb"/>
        <w:spacing w:before="0" w:beforeAutospacing="0" w:after="200" w:afterAutospacing="0"/>
        <w:rPr>
          <w:b/>
          <w:bCs/>
          <w:lang w:val="en-GB"/>
        </w:rPr>
      </w:pPr>
      <w:r w:rsidRPr="003B27F1">
        <w:rPr>
          <w:b/>
          <w:bCs/>
          <w:color w:val="000000"/>
          <w:lang w:val="en-GB"/>
        </w:rPr>
        <w:t>Introduction</w:t>
      </w:r>
    </w:p>
    <w:p w14:paraId="0098EC5B" w14:textId="6152CB70" w:rsidR="00266C11" w:rsidRPr="003B27F1" w:rsidRDefault="00266C11" w:rsidP="00266C11">
      <w:pPr>
        <w:pStyle w:val="NormalWeb"/>
        <w:spacing w:before="0" w:beforeAutospacing="0" w:after="200" w:afterAutospacing="0" w:line="480" w:lineRule="auto"/>
        <w:ind w:firstLine="720"/>
        <w:rPr>
          <w:color w:val="000000"/>
          <w:lang w:val="en-GB"/>
        </w:rPr>
      </w:pPr>
      <w:r w:rsidRPr="003B27F1">
        <w:rPr>
          <w:color w:val="000000"/>
          <w:lang w:val="en-GB"/>
        </w:rPr>
        <w:t>Rapidly changing trends characterise the current organisational landscape, and talented individuals have better opportunities. Czech Republic organisations are implementing talent management. And the practice is steadily on the rise. In addition, the economic crisis that the country experienced over the years has slowed the production of new products and services. This has been limiting by deterring employees and making them less motivated to continue working for organisations whose production has declined</w:t>
      </w:r>
      <w:r w:rsidR="002F0FDA">
        <w:rPr>
          <w:color w:val="000000"/>
          <w:lang w:val="en-GB"/>
        </w:rPr>
        <w:t xml:space="preserve"> </w:t>
      </w:r>
      <w:r w:rsidR="002F0FDA" w:rsidRPr="003B27F1">
        <w:rPr>
          <w:color w:val="000000"/>
          <w:lang w:val="en-GB"/>
        </w:rPr>
        <w:t>(Pathiranage et al., 2020</w:t>
      </w:r>
      <w:r w:rsidR="002F0FDA">
        <w:rPr>
          <w:color w:val="000000"/>
          <w:lang w:val="en-GB"/>
        </w:rPr>
        <w:t xml:space="preserve"> p.96</w:t>
      </w:r>
      <w:r w:rsidR="002F0FDA" w:rsidRPr="003B27F1">
        <w:rPr>
          <w:color w:val="000000"/>
          <w:lang w:val="en-GB"/>
        </w:rPr>
        <w:t>)</w:t>
      </w:r>
      <w:r w:rsidRPr="003B27F1">
        <w:rPr>
          <w:color w:val="000000"/>
          <w:lang w:val="en-GB"/>
        </w:rPr>
        <w:t>. The employees may end up quitting the companies, raising concerns about where Czech companies need to scale back and how they can benefit from a shared culture and beliefs to improve efficiency and effectiveness.</w:t>
      </w:r>
    </w:p>
    <w:p w14:paraId="5B41F917" w14:textId="02692351" w:rsidR="00EF3834" w:rsidRPr="003B27F1" w:rsidRDefault="00EF3834" w:rsidP="00EF3834">
      <w:pPr>
        <w:pStyle w:val="NormalWeb"/>
        <w:spacing w:before="0" w:beforeAutospacing="0" w:after="200" w:afterAutospacing="0" w:line="480" w:lineRule="auto"/>
        <w:rPr>
          <w:b/>
          <w:bCs/>
          <w:lang w:val="en-GB"/>
        </w:rPr>
      </w:pPr>
      <w:r w:rsidRPr="003B27F1">
        <w:rPr>
          <w:b/>
          <w:bCs/>
          <w:color w:val="000000"/>
          <w:lang w:val="en-GB"/>
        </w:rPr>
        <w:t>Main Findings</w:t>
      </w:r>
    </w:p>
    <w:p w14:paraId="7EF602B8" w14:textId="12234EB9" w:rsidR="00FF4158" w:rsidRPr="003B27F1" w:rsidRDefault="00C26114" w:rsidP="00A51A68">
      <w:pPr>
        <w:pStyle w:val="NormalWeb"/>
        <w:spacing w:before="0" w:beforeAutospacing="0" w:after="0" w:afterAutospacing="0" w:line="480" w:lineRule="auto"/>
        <w:ind w:firstLine="720"/>
        <w:rPr>
          <w:color w:val="000000"/>
          <w:lang w:val="en-GB"/>
        </w:rPr>
      </w:pPr>
      <w:r w:rsidRPr="003B27F1">
        <w:rPr>
          <w:color w:val="000000"/>
          <w:lang w:val="en-GB"/>
        </w:rPr>
        <w:t>An o</w:t>
      </w:r>
      <w:r w:rsidR="00864C11" w:rsidRPr="003B27F1">
        <w:rPr>
          <w:color w:val="000000"/>
          <w:lang w:val="en-GB"/>
        </w:rPr>
        <w:t>rgani</w:t>
      </w:r>
      <w:r w:rsidRPr="003B27F1">
        <w:rPr>
          <w:color w:val="000000"/>
          <w:lang w:val="en-GB"/>
        </w:rPr>
        <w:t>s</w:t>
      </w:r>
      <w:r w:rsidR="00864C11" w:rsidRPr="003B27F1">
        <w:rPr>
          <w:color w:val="000000"/>
          <w:lang w:val="en-GB"/>
        </w:rPr>
        <w:t xml:space="preserve">ational structure is </w:t>
      </w:r>
      <w:r w:rsidRPr="003B27F1">
        <w:rPr>
          <w:color w:val="000000"/>
          <w:lang w:val="en-GB"/>
        </w:rPr>
        <w:t>essential</w:t>
      </w:r>
      <w:r w:rsidR="00864C11" w:rsidRPr="003B27F1">
        <w:rPr>
          <w:color w:val="000000"/>
          <w:lang w:val="en-GB"/>
        </w:rPr>
        <w:t xml:space="preserve"> in determining an organi</w:t>
      </w:r>
      <w:r w:rsidR="00A359C8" w:rsidRPr="003B27F1">
        <w:rPr>
          <w:color w:val="000000"/>
          <w:lang w:val="en-GB"/>
        </w:rPr>
        <w:t>s</w:t>
      </w:r>
      <w:r w:rsidR="00864C11" w:rsidRPr="003B27F1">
        <w:rPr>
          <w:color w:val="000000"/>
          <w:lang w:val="en-GB"/>
        </w:rPr>
        <w:t>ation’s performance.</w:t>
      </w:r>
      <w:r w:rsidR="00FC6AEC" w:rsidRPr="003B27F1">
        <w:rPr>
          <w:color w:val="000000"/>
          <w:lang w:val="en-GB"/>
        </w:rPr>
        <w:t xml:space="preserve"> C</w:t>
      </w:r>
      <w:r w:rsidR="00864C11" w:rsidRPr="003B27F1">
        <w:rPr>
          <w:color w:val="000000"/>
          <w:lang w:val="en-GB"/>
        </w:rPr>
        <w:t xml:space="preserve">ompanies with </w:t>
      </w:r>
      <w:r w:rsidR="00DE72FA" w:rsidRPr="003B27F1">
        <w:rPr>
          <w:color w:val="000000"/>
          <w:lang w:val="en-GB"/>
        </w:rPr>
        <w:t>systematic relationships</w:t>
      </w:r>
      <w:r w:rsidR="00864C11" w:rsidRPr="003B27F1">
        <w:rPr>
          <w:color w:val="000000"/>
          <w:lang w:val="en-GB"/>
        </w:rPr>
        <w:t xml:space="preserve"> tend to be more efficient than </w:t>
      </w:r>
      <w:r w:rsidR="00A359C8" w:rsidRPr="003B27F1">
        <w:rPr>
          <w:color w:val="000000"/>
          <w:lang w:val="en-GB"/>
        </w:rPr>
        <w:t>flat organisational structures</w:t>
      </w:r>
      <w:r w:rsidR="00864C11" w:rsidRPr="003B27F1">
        <w:rPr>
          <w:color w:val="000000"/>
          <w:lang w:val="en-GB"/>
        </w:rPr>
        <w:t xml:space="preserve">. A company with an order can </w:t>
      </w:r>
      <w:r w:rsidR="003B27F1" w:rsidRPr="003B27F1">
        <w:rPr>
          <w:color w:val="000000"/>
          <w:lang w:val="en-GB"/>
        </w:rPr>
        <w:t>assigns</w:t>
      </w:r>
      <w:r w:rsidR="00864C11" w:rsidRPr="003B27F1">
        <w:rPr>
          <w:color w:val="000000"/>
          <w:lang w:val="en-GB"/>
        </w:rPr>
        <w:t xml:space="preserve"> tasks to the most-qualified people without wasting time on unnecessary paperwork. These factors are essential</w:t>
      </w:r>
      <w:r w:rsidR="00266C11" w:rsidRPr="003B27F1">
        <w:rPr>
          <w:color w:val="000000"/>
          <w:lang w:val="en-GB"/>
        </w:rPr>
        <w:t xml:space="preserve"> for organi</w:t>
      </w:r>
      <w:r w:rsidR="00883D83" w:rsidRPr="003B27F1">
        <w:rPr>
          <w:color w:val="000000"/>
          <w:lang w:val="en-GB"/>
        </w:rPr>
        <w:t>s</w:t>
      </w:r>
      <w:r w:rsidR="00266C11" w:rsidRPr="003B27F1">
        <w:rPr>
          <w:color w:val="000000"/>
          <w:lang w:val="en-GB"/>
        </w:rPr>
        <w:t>ations to remain adaptable in Czech Republic</w:t>
      </w:r>
      <w:r w:rsidR="00E90D18">
        <w:rPr>
          <w:color w:val="000000"/>
          <w:lang w:val="en-GB"/>
        </w:rPr>
        <w:t xml:space="preserve"> (</w:t>
      </w:r>
      <w:r w:rsidR="00E90D18" w:rsidRPr="003B27F1">
        <w:rPr>
          <w:color w:val="000000"/>
          <w:lang w:val="en-GB"/>
        </w:rPr>
        <w:t>Schaufeli, 2018</w:t>
      </w:r>
      <w:r w:rsidR="00E90D18">
        <w:rPr>
          <w:color w:val="000000"/>
          <w:lang w:val="en-GB"/>
        </w:rPr>
        <w:t xml:space="preserve"> p.54)</w:t>
      </w:r>
      <w:r w:rsidR="00864C11" w:rsidRPr="003B27F1">
        <w:rPr>
          <w:color w:val="000000"/>
          <w:lang w:val="en-GB"/>
        </w:rPr>
        <w:t>. Following the potential benefits and transformations that organi</w:t>
      </w:r>
      <w:r w:rsidR="00A359C8" w:rsidRPr="003B27F1">
        <w:rPr>
          <w:color w:val="000000"/>
          <w:lang w:val="en-GB"/>
        </w:rPr>
        <w:t>s</w:t>
      </w:r>
      <w:r w:rsidR="00864C11" w:rsidRPr="003B27F1">
        <w:rPr>
          <w:color w:val="000000"/>
          <w:lang w:val="en-GB"/>
        </w:rPr>
        <w:t>ation culture, structure, and corporation have on the overall performance, it is essential to establish how these factors and stakeholder collaboration stand a chance of boosting its performance</w:t>
      </w:r>
      <w:r w:rsidR="00E90D18">
        <w:rPr>
          <w:color w:val="000000"/>
          <w:lang w:val="en-GB"/>
        </w:rPr>
        <w:t xml:space="preserve"> (</w:t>
      </w:r>
      <w:r w:rsidR="00E90D18" w:rsidRPr="003B27F1">
        <w:rPr>
          <w:color w:val="000000"/>
          <w:lang w:val="en-GB"/>
        </w:rPr>
        <w:t>Schaufeli, 2018</w:t>
      </w:r>
      <w:r w:rsidR="00E90D18">
        <w:rPr>
          <w:color w:val="000000"/>
          <w:lang w:val="en-GB"/>
        </w:rPr>
        <w:t xml:space="preserve"> p.52)</w:t>
      </w:r>
      <w:r w:rsidR="00864C11" w:rsidRPr="003B27F1">
        <w:rPr>
          <w:color w:val="000000"/>
          <w:lang w:val="en-GB"/>
        </w:rPr>
        <w:t>.</w:t>
      </w:r>
    </w:p>
    <w:p w14:paraId="0B2423A9" w14:textId="65A96965" w:rsidR="00EF3834" w:rsidRPr="003B27F1" w:rsidRDefault="00EF3834" w:rsidP="00EF3834">
      <w:pPr>
        <w:pStyle w:val="NormalWeb"/>
        <w:spacing w:before="0" w:beforeAutospacing="0" w:after="0" w:afterAutospacing="0" w:line="480" w:lineRule="auto"/>
        <w:rPr>
          <w:b/>
          <w:bCs/>
          <w:lang w:val="en-GB"/>
        </w:rPr>
      </w:pPr>
      <w:r w:rsidRPr="003B27F1">
        <w:rPr>
          <w:b/>
          <w:bCs/>
          <w:color w:val="000000"/>
          <w:lang w:val="en-GB"/>
        </w:rPr>
        <w:t>Organi</w:t>
      </w:r>
      <w:r w:rsidR="000C07BA" w:rsidRPr="003B27F1">
        <w:rPr>
          <w:b/>
          <w:bCs/>
          <w:color w:val="000000"/>
          <w:lang w:val="en-GB"/>
        </w:rPr>
        <w:t>s</w:t>
      </w:r>
      <w:r w:rsidRPr="003B27F1">
        <w:rPr>
          <w:b/>
          <w:bCs/>
          <w:color w:val="000000"/>
          <w:lang w:val="en-GB"/>
        </w:rPr>
        <w:t>ational Culture</w:t>
      </w:r>
    </w:p>
    <w:p w14:paraId="0B8C4FFD" w14:textId="0063F768" w:rsidR="00F85C6A" w:rsidRPr="003B27F1" w:rsidRDefault="00F85C6A" w:rsidP="00A51A68">
      <w:pPr>
        <w:pStyle w:val="NormalWeb"/>
        <w:shd w:val="clear" w:color="auto" w:fill="FFFFFF"/>
        <w:spacing w:before="0" w:beforeAutospacing="0" w:after="0" w:afterAutospacing="0" w:line="480" w:lineRule="auto"/>
        <w:ind w:firstLine="720"/>
        <w:rPr>
          <w:lang w:val="en-GB"/>
        </w:rPr>
      </w:pPr>
      <w:r w:rsidRPr="003B27F1">
        <w:rPr>
          <w:color w:val="000000"/>
          <w:lang w:val="en-GB"/>
        </w:rPr>
        <w:t>Targeting specific areas in an organi</w:t>
      </w:r>
      <w:r w:rsidR="00A359C8" w:rsidRPr="003B27F1">
        <w:rPr>
          <w:color w:val="000000"/>
          <w:lang w:val="en-GB"/>
        </w:rPr>
        <w:t>s</w:t>
      </w:r>
      <w:r w:rsidRPr="003B27F1">
        <w:rPr>
          <w:color w:val="000000"/>
          <w:lang w:val="en-GB"/>
        </w:rPr>
        <w:t>ation through cooperation and culture improves performance. The business can focus on one or two key areas allowing the team to optimi</w:t>
      </w:r>
      <w:r w:rsidR="00A359C8" w:rsidRPr="003B27F1">
        <w:rPr>
          <w:color w:val="000000"/>
          <w:lang w:val="en-GB"/>
        </w:rPr>
        <w:t>s</w:t>
      </w:r>
      <w:r w:rsidRPr="003B27F1">
        <w:rPr>
          <w:color w:val="000000"/>
          <w:lang w:val="en-GB"/>
        </w:rPr>
        <w:t xml:space="preserve">e the </w:t>
      </w:r>
      <w:r w:rsidRPr="003B27F1">
        <w:rPr>
          <w:color w:val="000000"/>
          <w:lang w:val="en-GB"/>
        </w:rPr>
        <w:lastRenderedPageBreak/>
        <w:t>efficiency and effectiveness of the company–boosting the chance to increase profits and reach new markets</w:t>
      </w:r>
      <w:r w:rsidR="00FF216B" w:rsidRPr="003B27F1">
        <w:rPr>
          <w:color w:val="000000"/>
          <w:lang w:val="en-GB"/>
        </w:rPr>
        <w:t xml:space="preserve"> (</w:t>
      </w:r>
      <w:r w:rsidR="00883D83" w:rsidRPr="003B27F1">
        <w:rPr>
          <w:color w:val="000000"/>
          <w:lang w:val="en-GB"/>
        </w:rPr>
        <w:t>Nenadal et al 2018</w:t>
      </w:r>
      <w:r w:rsidR="002F0FDA">
        <w:rPr>
          <w:color w:val="000000"/>
          <w:lang w:val="en-GB"/>
        </w:rPr>
        <w:t xml:space="preserve"> p.50</w:t>
      </w:r>
      <w:r w:rsidR="00FF216B" w:rsidRPr="003B27F1">
        <w:rPr>
          <w:color w:val="000000"/>
          <w:lang w:val="en-GB"/>
        </w:rPr>
        <w:t>)</w:t>
      </w:r>
      <w:r w:rsidRPr="003B27F1">
        <w:rPr>
          <w:color w:val="000000"/>
          <w:lang w:val="en-GB"/>
        </w:rPr>
        <w:t>. In addition, t</w:t>
      </w:r>
      <w:r w:rsidR="00A359C8" w:rsidRPr="003B27F1">
        <w:rPr>
          <w:color w:val="000000"/>
          <w:lang w:val="en-GB"/>
        </w:rPr>
        <w:t>argeting specific areas will improve efficiency by streamlining processes, reducing costs, and saving time,</w:t>
      </w:r>
      <w:r w:rsidRPr="003B27F1">
        <w:rPr>
          <w:color w:val="000000"/>
          <w:lang w:val="en-GB"/>
        </w:rPr>
        <w:t xml:space="preserve"> resulting in a higher level of success. Further, the organi</w:t>
      </w:r>
      <w:r w:rsidR="00A359C8" w:rsidRPr="003B27F1">
        <w:rPr>
          <w:color w:val="000000"/>
          <w:lang w:val="en-GB"/>
        </w:rPr>
        <w:t>s</w:t>
      </w:r>
      <w:r w:rsidRPr="003B27F1">
        <w:rPr>
          <w:color w:val="000000"/>
          <w:lang w:val="en-GB"/>
        </w:rPr>
        <w:t xml:space="preserve">ation can </w:t>
      </w:r>
      <w:r w:rsidR="00A359C8" w:rsidRPr="003B27F1">
        <w:rPr>
          <w:color w:val="000000"/>
          <w:lang w:val="en-GB"/>
        </w:rPr>
        <w:t>pinpoint areas that impact their customers and, in turn, tailor the results towards those</w:t>
      </w:r>
      <w:r w:rsidRPr="003B27F1">
        <w:rPr>
          <w:color w:val="000000"/>
          <w:lang w:val="en-GB"/>
        </w:rPr>
        <w:t xml:space="preserve"> areas creating value for customers. However, to be successful</w:t>
      </w:r>
      <w:r w:rsidR="00A359C8" w:rsidRPr="003B27F1">
        <w:rPr>
          <w:color w:val="000000"/>
          <w:lang w:val="en-GB"/>
        </w:rPr>
        <w:t>,</w:t>
      </w:r>
      <w:r w:rsidRPr="003B27F1">
        <w:rPr>
          <w:color w:val="000000"/>
          <w:lang w:val="en-GB"/>
        </w:rPr>
        <w:t xml:space="preserve"> the team </w:t>
      </w:r>
      <w:r w:rsidR="00A359C8" w:rsidRPr="003B27F1">
        <w:rPr>
          <w:color w:val="000000"/>
          <w:lang w:val="en-GB"/>
        </w:rPr>
        <w:t>must formulate and identify</w:t>
      </w:r>
      <w:r w:rsidRPr="003B27F1">
        <w:rPr>
          <w:color w:val="000000"/>
          <w:lang w:val="en-GB"/>
        </w:rPr>
        <w:t xml:space="preserve"> areas in the organi</w:t>
      </w:r>
      <w:r w:rsidR="00A359C8" w:rsidRPr="003B27F1">
        <w:rPr>
          <w:color w:val="000000"/>
          <w:lang w:val="en-GB"/>
        </w:rPr>
        <w:t>s</w:t>
      </w:r>
      <w:r w:rsidRPr="003B27F1">
        <w:rPr>
          <w:color w:val="000000"/>
          <w:lang w:val="en-GB"/>
        </w:rPr>
        <w:t>ation that require immediate attention</w:t>
      </w:r>
      <w:r w:rsidR="00FF216B" w:rsidRPr="003B27F1">
        <w:rPr>
          <w:color w:val="000000"/>
          <w:lang w:val="en-GB"/>
        </w:rPr>
        <w:t xml:space="preserve"> (</w:t>
      </w:r>
      <w:r w:rsidR="00883D83" w:rsidRPr="003B27F1">
        <w:rPr>
          <w:color w:val="000000"/>
          <w:lang w:val="en-GB"/>
        </w:rPr>
        <w:t>Nenadal et al., 2018</w:t>
      </w:r>
      <w:r w:rsidR="002F0FDA">
        <w:rPr>
          <w:color w:val="000000"/>
          <w:lang w:val="en-GB"/>
        </w:rPr>
        <w:t xml:space="preserve"> p.62</w:t>
      </w:r>
      <w:r w:rsidR="00FF216B" w:rsidRPr="003B27F1">
        <w:rPr>
          <w:color w:val="000000"/>
          <w:lang w:val="en-GB"/>
        </w:rPr>
        <w:t>)</w:t>
      </w:r>
      <w:r w:rsidRPr="003B27F1">
        <w:rPr>
          <w:color w:val="000000"/>
          <w:lang w:val="en-GB"/>
        </w:rPr>
        <w:t>. After discovering these areas</w:t>
      </w:r>
      <w:r w:rsidR="00A359C8" w:rsidRPr="003B27F1">
        <w:rPr>
          <w:color w:val="000000"/>
          <w:lang w:val="en-GB"/>
        </w:rPr>
        <w:t>, they can develop a model tailored to</w:t>
      </w:r>
      <w:r w:rsidRPr="003B27F1">
        <w:rPr>
          <w:color w:val="000000"/>
          <w:lang w:val="en-GB"/>
        </w:rPr>
        <w:t xml:space="preserve"> every department–because targeting the challenges with tailoring the solutions to a specific problem is likely to reduce the desired results. The process should be carried out in bits in every section to identify areas that may require adjustments.</w:t>
      </w:r>
    </w:p>
    <w:p w14:paraId="18376992" w14:textId="387A282C" w:rsidR="00F63283" w:rsidRPr="003B27F1" w:rsidRDefault="003B4DDF" w:rsidP="00A51A68">
      <w:pPr>
        <w:pStyle w:val="NormalWeb"/>
        <w:shd w:val="clear" w:color="auto" w:fill="FFFFFF"/>
        <w:spacing w:before="0" w:beforeAutospacing="0" w:after="0" w:afterAutospacing="0" w:line="480" w:lineRule="auto"/>
        <w:ind w:firstLine="720"/>
        <w:rPr>
          <w:lang w:val="en-GB"/>
        </w:rPr>
      </w:pPr>
      <w:r w:rsidRPr="003B27F1">
        <w:rPr>
          <w:color w:val="000000"/>
          <w:lang w:val="en-GB"/>
        </w:rPr>
        <w:t>A</w:t>
      </w:r>
      <w:r w:rsidR="00F63283" w:rsidRPr="003B27F1">
        <w:rPr>
          <w:color w:val="000000"/>
          <w:lang w:val="en-GB"/>
        </w:rPr>
        <w:t>dequately defined organi</w:t>
      </w:r>
      <w:r w:rsidR="00A359C8" w:rsidRPr="003B27F1">
        <w:rPr>
          <w:color w:val="000000"/>
          <w:lang w:val="en-GB"/>
        </w:rPr>
        <w:t>s</w:t>
      </w:r>
      <w:r w:rsidR="00F63283" w:rsidRPr="003B27F1">
        <w:rPr>
          <w:color w:val="000000"/>
          <w:lang w:val="en-GB"/>
        </w:rPr>
        <w:t>ational culture</w:t>
      </w:r>
      <w:r w:rsidR="00883D83" w:rsidRPr="003B27F1">
        <w:rPr>
          <w:color w:val="000000"/>
          <w:lang w:val="en-GB"/>
        </w:rPr>
        <w:t xml:space="preserve"> in the has</w:t>
      </w:r>
      <w:r w:rsidR="00F63283" w:rsidRPr="003B27F1">
        <w:rPr>
          <w:color w:val="000000"/>
          <w:lang w:val="en-GB"/>
        </w:rPr>
        <w:t xml:space="preserve"> help</w:t>
      </w:r>
      <w:r w:rsidR="00883D83" w:rsidRPr="003B27F1">
        <w:rPr>
          <w:color w:val="000000"/>
          <w:lang w:val="en-GB"/>
        </w:rPr>
        <w:t>ed</w:t>
      </w:r>
      <w:r w:rsidR="00F63283" w:rsidRPr="003B27F1">
        <w:rPr>
          <w:color w:val="000000"/>
          <w:lang w:val="en-GB"/>
        </w:rPr>
        <w:t xml:space="preserve"> boost performance by providing a roadmap for clarifying roles and responsibilities</w:t>
      </w:r>
      <w:r w:rsidRPr="003B27F1">
        <w:rPr>
          <w:color w:val="000000"/>
          <w:lang w:val="en-GB"/>
        </w:rPr>
        <w:t xml:space="preserve"> for all the </w:t>
      </w:r>
      <w:r w:rsidR="00A359C8" w:rsidRPr="003B27F1">
        <w:rPr>
          <w:color w:val="000000"/>
          <w:lang w:val="en-GB"/>
        </w:rPr>
        <w:t>company members</w:t>
      </w:r>
      <w:r w:rsidR="00F63283" w:rsidRPr="003B27F1">
        <w:rPr>
          <w:color w:val="000000"/>
          <w:lang w:val="en-GB"/>
        </w:rPr>
        <w:t>. The coordination eliminates the chance of one person being responsible for several tasks, creating confusion and inefficiency in executed tasks</w:t>
      </w:r>
      <w:r w:rsidR="00E43FA1" w:rsidRPr="003B27F1">
        <w:rPr>
          <w:color w:val="000000"/>
          <w:lang w:val="en-GB"/>
        </w:rPr>
        <w:t xml:space="preserve"> (Peters, 2018</w:t>
      </w:r>
      <w:r w:rsidR="002F0FDA">
        <w:rPr>
          <w:color w:val="000000"/>
          <w:lang w:val="en-GB"/>
        </w:rPr>
        <w:t xml:space="preserve"> p.11</w:t>
      </w:r>
      <w:r w:rsidR="00E43FA1" w:rsidRPr="003B27F1">
        <w:rPr>
          <w:color w:val="000000"/>
          <w:lang w:val="en-GB"/>
        </w:rPr>
        <w:t>)</w:t>
      </w:r>
      <w:r w:rsidR="00F63283" w:rsidRPr="003B27F1">
        <w:rPr>
          <w:color w:val="000000"/>
          <w:lang w:val="en-GB"/>
        </w:rPr>
        <w:t>. In addition, individuals who feel confused about their roles and responsibilities often neglect to perform what they are capable of doing, further impacting the company and resulting in fewer returning customers lowering the overall development. Thus, with good organi</w:t>
      </w:r>
      <w:r w:rsidR="00A359C8" w:rsidRPr="003B27F1">
        <w:rPr>
          <w:color w:val="000000"/>
          <w:lang w:val="en-GB"/>
        </w:rPr>
        <w:t>s</w:t>
      </w:r>
      <w:r w:rsidR="00F63283" w:rsidRPr="003B27F1">
        <w:rPr>
          <w:color w:val="000000"/>
          <w:lang w:val="en-GB"/>
        </w:rPr>
        <w:t>ational structure and leadership coordination, employees know their tasks and what they are required to do to achieve them within the given timeframes</w:t>
      </w:r>
      <w:r w:rsidR="00E43FA1" w:rsidRPr="003B27F1">
        <w:rPr>
          <w:color w:val="000000"/>
          <w:lang w:val="en-GB"/>
        </w:rPr>
        <w:t xml:space="preserve"> (</w:t>
      </w:r>
      <w:r w:rsidR="00883D83" w:rsidRPr="003B27F1">
        <w:rPr>
          <w:color w:val="000000"/>
          <w:lang w:val="en-GB"/>
        </w:rPr>
        <w:t>Davidson et al., 2020</w:t>
      </w:r>
      <w:r w:rsidR="002F0FDA">
        <w:rPr>
          <w:color w:val="000000"/>
          <w:lang w:val="en-GB"/>
        </w:rPr>
        <w:t xml:space="preserve"> p.112</w:t>
      </w:r>
      <w:r w:rsidR="00E43FA1" w:rsidRPr="003B27F1">
        <w:rPr>
          <w:color w:val="000000"/>
          <w:lang w:val="en-GB"/>
        </w:rPr>
        <w:t>)</w:t>
      </w:r>
      <w:r w:rsidR="00F63283" w:rsidRPr="003B27F1">
        <w:rPr>
          <w:color w:val="000000"/>
          <w:lang w:val="en-GB"/>
        </w:rPr>
        <w:t>. Clarity of roles and responsibilities allows everyone involved in a project to focus on specific tasks and meet deadlines more efficiently. If everyone feels understood, all stakeholders can be more productive and have better outcomes, enhancing a higher level of maturity.  The changes then play a more considerable function in ensuring the organi</w:t>
      </w:r>
      <w:r w:rsidR="00A359C8" w:rsidRPr="003B27F1">
        <w:rPr>
          <w:color w:val="000000"/>
          <w:lang w:val="en-GB"/>
        </w:rPr>
        <w:t>s</w:t>
      </w:r>
      <w:r w:rsidR="00F63283" w:rsidRPr="003B27F1">
        <w:rPr>
          <w:color w:val="000000"/>
          <w:lang w:val="en-GB"/>
        </w:rPr>
        <w:t>ation remains running and profitable.</w:t>
      </w:r>
    </w:p>
    <w:p w14:paraId="37387B90" w14:textId="6473A688" w:rsidR="00493862" w:rsidRPr="003B27F1" w:rsidRDefault="003B4DDF" w:rsidP="00493862">
      <w:pPr>
        <w:pStyle w:val="NormalWeb"/>
        <w:spacing w:before="0" w:beforeAutospacing="0" w:after="0" w:afterAutospacing="0" w:line="480" w:lineRule="auto"/>
        <w:ind w:firstLine="720"/>
        <w:rPr>
          <w:color w:val="000000"/>
          <w:lang w:val="en-GB"/>
        </w:rPr>
      </w:pPr>
      <w:r w:rsidRPr="003B27F1">
        <w:rPr>
          <w:color w:val="000000"/>
          <w:lang w:val="en-GB"/>
        </w:rPr>
        <w:lastRenderedPageBreak/>
        <w:t>Good organi</w:t>
      </w:r>
      <w:r w:rsidR="00A359C8" w:rsidRPr="003B27F1">
        <w:rPr>
          <w:color w:val="000000"/>
          <w:lang w:val="en-GB"/>
        </w:rPr>
        <w:t>s</w:t>
      </w:r>
      <w:r w:rsidRPr="003B27F1">
        <w:rPr>
          <w:color w:val="000000"/>
          <w:lang w:val="en-GB"/>
        </w:rPr>
        <w:t>ational structure and culture</w:t>
      </w:r>
      <w:r w:rsidR="00851E71" w:rsidRPr="003B27F1">
        <w:rPr>
          <w:color w:val="000000"/>
          <w:lang w:val="en-GB"/>
        </w:rPr>
        <w:t xml:space="preserve"> bring people together in an organi</w:t>
      </w:r>
      <w:r w:rsidR="00A359C8" w:rsidRPr="003B27F1">
        <w:rPr>
          <w:color w:val="000000"/>
          <w:lang w:val="en-GB"/>
        </w:rPr>
        <w:t>s</w:t>
      </w:r>
      <w:r w:rsidR="00851E71" w:rsidRPr="003B27F1">
        <w:rPr>
          <w:color w:val="000000"/>
          <w:lang w:val="en-GB"/>
        </w:rPr>
        <w:t>ation. Employees working together in an organi</w:t>
      </w:r>
      <w:r w:rsidR="00A359C8" w:rsidRPr="003B27F1">
        <w:rPr>
          <w:color w:val="000000"/>
          <w:lang w:val="en-GB"/>
        </w:rPr>
        <w:t>s</w:t>
      </w:r>
      <w:r w:rsidR="00851E71" w:rsidRPr="003B27F1">
        <w:rPr>
          <w:color w:val="000000"/>
          <w:lang w:val="en-GB"/>
        </w:rPr>
        <w:t xml:space="preserve">ation tend to achieve much more than when they work alone. Working together allows them to share ideas and insights, which </w:t>
      </w:r>
      <w:r w:rsidR="00A359C8" w:rsidRPr="003B27F1">
        <w:rPr>
          <w:color w:val="000000"/>
          <w:lang w:val="en-GB"/>
        </w:rPr>
        <w:t>will likely</w:t>
      </w:r>
      <w:r w:rsidR="00851E71" w:rsidRPr="003B27F1">
        <w:rPr>
          <w:color w:val="000000"/>
          <w:lang w:val="en-GB"/>
        </w:rPr>
        <w:t xml:space="preserve"> translate into higher productivity</w:t>
      </w:r>
      <w:r w:rsidR="009C3F48" w:rsidRPr="003B27F1">
        <w:rPr>
          <w:color w:val="000000"/>
          <w:lang w:val="en-GB"/>
        </w:rPr>
        <w:t xml:space="preserve"> (</w:t>
      </w:r>
      <w:r w:rsidR="00883D83" w:rsidRPr="003B27F1">
        <w:rPr>
          <w:color w:val="222222"/>
          <w:shd w:val="clear" w:color="auto" w:fill="FFFFFF"/>
          <w:lang w:val="en-GB"/>
        </w:rPr>
        <w:t>SKÝPALOVÁ et al., 2021</w:t>
      </w:r>
      <w:r w:rsidR="00E90D18">
        <w:rPr>
          <w:color w:val="222222"/>
          <w:shd w:val="clear" w:color="auto" w:fill="FFFFFF"/>
          <w:lang w:val="en-GB"/>
        </w:rPr>
        <w:t xml:space="preserve"> p.113</w:t>
      </w:r>
      <w:r w:rsidR="009C3F48" w:rsidRPr="003B27F1">
        <w:rPr>
          <w:color w:val="000000"/>
          <w:lang w:val="en-GB"/>
        </w:rPr>
        <w:t>)</w:t>
      </w:r>
      <w:r w:rsidR="00851E71" w:rsidRPr="003B27F1">
        <w:rPr>
          <w:color w:val="000000"/>
          <w:lang w:val="en-GB"/>
        </w:rPr>
        <w:t>. In addition, working together can also help improve morale and create a more favo</w:t>
      </w:r>
      <w:r w:rsidR="00A359C8" w:rsidRPr="003B27F1">
        <w:rPr>
          <w:color w:val="000000"/>
          <w:lang w:val="en-GB"/>
        </w:rPr>
        <w:t>u</w:t>
      </w:r>
      <w:r w:rsidR="00851E71" w:rsidRPr="003B27F1">
        <w:rPr>
          <w:color w:val="000000"/>
          <w:lang w:val="en-GB"/>
        </w:rPr>
        <w:t>rable environment for everyone involved. The employees will feel more invested in the company and motivated to work to achieve its goals. These individuals will also develop new skills and valuable knowledge in other company areas. With the right team management strategies in place, an organi</w:t>
      </w:r>
      <w:r w:rsidR="00A359C8" w:rsidRPr="003B27F1">
        <w:rPr>
          <w:color w:val="000000"/>
          <w:lang w:val="en-GB"/>
        </w:rPr>
        <w:t>s</w:t>
      </w:r>
      <w:r w:rsidR="00851E71" w:rsidRPr="003B27F1">
        <w:rPr>
          <w:color w:val="000000"/>
          <w:lang w:val="en-GB"/>
        </w:rPr>
        <w:t>ation can harness the power of collaboration and come out on top</w:t>
      </w:r>
      <w:r w:rsidR="009C3F48" w:rsidRPr="003B27F1">
        <w:rPr>
          <w:color w:val="000000"/>
          <w:lang w:val="en-GB"/>
        </w:rPr>
        <w:t xml:space="preserve"> (S</w:t>
      </w:r>
      <w:r w:rsidR="00883D83" w:rsidRPr="003B27F1">
        <w:rPr>
          <w:color w:val="000000"/>
          <w:lang w:val="en-GB"/>
        </w:rPr>
        <w:t>chaufeli</w:t>
      </w:r>
      <w:r w:rsidR="009C3F48" w:rsidRPr="003B27F1">
        <w:rPr>
          <w:color w:val="000000"/>
          <w:lang w:val="en-GB"/>
        </w:rPr>
        <w:t>, 2018</w:t>
      </w:r>
      <w:r w:rsidR="002F0FDA">
        <w:rPr>
          <w:color w:val="000000"/>
          <w:lang w:val="en-GB"/>
        </w:rPr>
        <w:t xml:space="preserve"> p.48</w:t>
      </w:r>
      <w:r w:rsidR="009C3F48" w:rsidRPr="003B27F1">
        <w:rPr>
          <w:color w:val="000000"/>
          <w:lang w:val="en-GB"/>
        </w:rPr>
        <w:t>)</w:t>
      </w:r>
      <w:r w:rsidR="00851E71" w:rsidRPr="003B27F1">
        <w:rPr>
          <w:color w:val="000000"/>
          <w:lang w:val="en-GB"/>
        </w:rPr>
        <w:t>. Therefore, organi</w:t>
      </w:r>
      <w:r w:rsidR="00A359C8" w:rsidRPr="003B27F1">
        <w:rPr>
          <w:color w:val="000000"/>
          <w:lang w:val="en-GB"/>
        </w:rPr>
        <w:t>s</w:t>
      </w:r>
      <w:r w:rsidR="00851E71" w:rsidRPr="003B27F1">
        <w:rPr>
          <w:color w:val="000000"/>
          <w:lang w:val="en-GB"/>
        </w:rPr>
        <w:t>ations should do everything they can to encourage employee collaboration. They can build stronger bonds by bringing people together, leading to tremendous success. Once developed, the status should be maintained to ensure that the organi</w:t>
      </w:r>
      <w:r w:rsidR="00A359C8" w:rsidRPr="003B27F1">
        <w:rPr>
          <w:color w:val="000000"/>
          <w:lang w:val="en-GB"/>
        </w:rPr>
        <w:t>s</w:t>
      </w:r>
      <w:r w:rsidR="00851E71" w:rsidRPr="003B27F1">
        <w:rPr>
          <w:color w:val="000000"/>
          <w:lang w:val="en-GB"/>
        </w:rPr>
        <w:t>ation remains at peak performance.</w:t>
      </w:r>
    </w:p>
    <w:p w14:paraId="16888C0A" w14:textId="62C88A11" w:rsidR="00851E71" w:rsidRPr="003B27F1" w:rsidRDefault="008A00C9" w:rsidP="00493862">
      <w:pPr>
        <w:pStyle w:val="NormalWeb"/>
        <w:spacing w:before="0" w:beforeAutospacing="0" w:after="0" w:afterAutospacing="0" w:line="480" w:lineRule="auto"/>
        <w:ind w:firstLine="720"/>
        <w:rPr>
          <w:color w:val="000000"/>
          <w:lang w:val="en-GB"/>
        </w:rPr>
      </w:pPr>
      <w:r w:rsidRPr="003B27F1">
        <w:rPr>
          <w:color w:val="000000"/>
          <w:lang w:val="en-GB"/>
        </w:rPr>
        <w:t>Proper culture and organi</w:t>
      </w:r>
      <w:r w:rsidR="00A359C8" w:rsidRPr="003B27F1">
        <w:rPr>
          <w:color w:val="000000"/>
          <w:lang w:val="en-GB"/>
        </w:rPr>
        <w:t>s</w:t>
      </w:r>
      <w:r w:rsidRPr="003B27F1">
        <w:rPr>
          <w:color w:val="000000"/>
          <w:lang w:val="en-GB"/>
        </w:rPr>
        <w:t>ational structure improve collaboration between various departments in an organi</w:t>
      </w:r>
      <w:r w:rsidR="00A359C8" w:rsidRPr="003B27F1">
        <w:rPr>
          <w:color w:val="000000"/>
          <w:lang w:val="en-GB"/>
        </w:rPr>
        <w:t>s</w:t>
      </w:r>
      <w:r w:rsidRPr="003B27F1">
        <w:rPr>
          <w:color w:val="000000"/>
          <w:lang w:val="en-GB"/>
        </w:rPr>
        <w:t>ation. Collaboration can be as simple as two people in the same office having a conversation about a project in their office or as complex as hundreds of employees across multiple locations working together on a single project</w:t>
      </w:r>
      <w:r w:rsidR="009C3F48" w:rsidRPr="003B27F1">
        <w:rPr>
          <w:color w:val="000000"/>
          <w:lang w:val="en-GB"/>
        </w:rPr>
        <w:t xml:space="preserve"> (</w:t>
      </w:r>
      <w:r w:rsidR="00883D83" w:rsidRPr="003B27F1">
        <w:rPr>
          <w:color w:val="222222"/>
          <w:shd w:val="clear" w:color="auto" w:fill="FFFFFF"/>
          <w:lang w:val="en-GB"/>
        </w:rPr>
        <w:t>SKÝPALOVÁ et al., 2021</w:t>
      </w:r>
      <w:r w:rsidR="00E90D18">
        <w:rPr>
          <w:color w:val="222222"/>
          <w:shd w:val="clear" w:color="auto" w:fill="FFFFFF"/>
          <w:lang w:val="en-GB"/>
        </w:rPr>
        <w:t xml:space="preserve"> p.114</w:t>
      </w:r>
      <w:r w:rsidR="009C3F48" w:rsidRPr="003B27F1">
        <w:rPr>
          <w:color w:val="000000"/>
          <w:lang w:val="en-GB"/>
        </w:rPr>
        <w:t>)</w:t>
      </w:r>
      <w:r w:rsidRPr="003B27F1">
        <w:rPr>
          <w:color w:val="000000"/>
          <w:lang w:val="en-GB"/>
        </w:rPr>
        <w:t>. As a result, collaboration increases knowledge sharing, speeds up decision-making, improves communication between groups, and helps build trust. However, the management has to ensure they get the most out of their collaboration efforts through specific procedures available to any organi</w:t>
      </w:r>
      <w:r w:rsidR="00A359C8" w:rsidRPr="003B27F1">
        <w:rPr>
          <w:color w:val="000000"/>
          <w:lang w:val="en-GB"/>
        </w:rPr>
        <w:t>s</w:t>
      </w:r>
      <w:r w:rsidRPr="003B27F1">
        <w:rPr>
          <w:color w:val="000000"/>
          <w:lang w:val="en-GB"/>
        </w:rPr>
        <w:t>ation. The organi</w:t>
      </w:r>
      <w:r w:rsidR="00A359C8" w:rsidRPr="003B27F1">
        <w:rPr>
          <w:color w:val="000000"/>
          <w:lang w:val="en-GB"/>
        </w:rPr>
        <w:t>s</w:t>
      </w:r>
      <w:r w:rsidRPr="003B27F1">
        <w:rPr>
          <w:color w:val="000000"/>
          <w:lang w:val="en-GB"/>
        </w:rPr>
        <w:t>ation can encourage more face-to-face conversations between people f</w:t>
      </w:r>
      <w:r w:rsidR="003050E5" w:rsidRPr="003B27F1">
        <w:rPr>
          <w:color w:val="000000"/>
          <w:lang w:val="en-GB"/>
        </w:rPr>
        <w:t>rom</w:t>
      </w:r>
      <w:r w:rsidRPr="003B27F1">
        <w:rPr>
          <w:color w:val="000000"/>
          <w:lang w:val="en-GB"/>
        </w:rPr>
        <w:t xml:space="preserve"> different departments</w:t>
      </w:r>
      <w:r w:rsidR="00B50E65" w:rsidRPr="003B27F1">
        <w:rPr>
          <w:color w:val="000000"/>
          <w:lang w:val="en-GB"/>
        </w:rPr>
        <w:t xml:space="preserve"> (Zhitlukhina et al., 2018</w:t>
      </w:r>
      <w:r w:rsidR="002F0FDA">
        <w:rPr>
          <w:color w:val="000000"/>
          <w:lang w:val="en-GB"/>
        </w:rPr>
        <w:t xml:space="preserve"> p.57</w:t>
      </w:r>
      <w:r w:rsidR="00B50E65" w:rsidRPr="003B27F1">
        <w:rPr>
          <w:color w:val="000000"/>
          <w:lang w:val="en-GB"/>
        </w:rPr>
        <w:t>)</w:t>
      </w:r>
      <w:r w:rsidRPr="003B27F1">
        <w:rPr>
          <w:color w:val="000000"/>
          <w:lang w:val="en-GB"/>
        </w:rPr>
        <w:t xml:space="preserve">. As a result, it </w:t>
      </w:r>
      <w:r w:rsidR="00A359C8" w:rsidRPr="003B27F1">
        <w:rPr>
          <w:color w:val="000000"/>
          <w:lang w:val="en-GB"/>
        </w:rPr>
        <w:t>creates</w:t>
      </w:r>
      <w:r w:rsidRPr="003B27F1">
        <w:rPr>
          <w:color w:val="000000"/>
          <w:lang w:val="en-GB"/>
        </w:rPr>
        <w:t xml:space="preserve"> stronger bonds between those working in the organi</w:t>
      </w:r>
      <w:r w:rsidR="00A359C8" w:rsidRPr="003B27F1">
        <w:rPr>
          <w:color w:val="000000"/>
          <w:lang w:val="en-GB"/>
        </w:rPr>
        <w:t>s</w:t>
      </w:r>
      <w:r w:rsidRPr="003B27F1">
        <w:rPr>
          <w:color w:val="000000"/>
          <w:lang w:val="en-GB"/>
        </w:rPr>
        <w:t>ation and ensures they are more aware of what is happening in other parts of the organi</w:t>
      </w:r>
      <w:r w:rsidR="00A359C8" w:rsidRPr="003B27F1">
        <w:rPr>
          <w:color w:val="000000"/>
          <w:lang w:val="en-GB"/>
        </w:rPr>
        <w:t>s</w:t>
      </w:r>
      <w:r w:rsidRPr="003B27F1">
        <w:rPr>
          <w:color w:val="000000"/>
          <w:lang w:val="en-GB"/>
        </w:rPr>
        <w:t xml:space="preserve">ation. The company will reduce the chances of </w:t>
      </w:r>
      <w:r w:rsidRPr="003B27F1">
        <w:rPr>
          <w:color w:val="000000"/>
          <w:lang w:val="en-GB"/>
        </w:rPr>
        <w:lastRenderedPageBreak/>
        <w:t>conflicts and encourage everyone to get their fair share of credit when projects are completed successfully.</w:t>
      </w:r>
    </w:p>
    <w:p w14:paraId="76CF90A1" w14:textId="5C064CEA" w:rsidR="003D7AA0" w:rsidRPr="003B27F1" w:rsidRDefault="003D7AA0" w:rsidP="003D7AA0">
      <w:pPr>
        <w:pStyle w:val="NormalWeb"/>
        <w:spacing w:before="0" w:beforeAutospacing="0" w:after="0" w:afterAutospacing="0" w:line="480" w:lineRule="auto"/>
        <w:rPr>
          <w:b/>
          <w:bCs/>
          <w:color w:val="000000"/>
          <w:lang w:val="en-GB"/>
        </w:rPr>
      </w:pPr>
      <w:r w:rsidRPr="003B27F1">
        <w:rPr>
          <w:b/>
          <w:bCs/>
          <w:color w:val="000000"/>
          <w:lang w:val="en-GB"/>
        </w:rPr>
        <w:t>Organisational Structure</w:t>
      </w:r>
    </w:p>
    <w:p w14:paraId="4E430103" w14:textId="7319C90F" w:rsidR="008A00C9" w:rsidRPr="003B27F1" w:rsidRDefault="002C0F06" w:rsidP="002C0F06">
      <w:pPr>
        <w:pStyle w:val="NormalWeb"/>
        <w:spacing w:before="0" w:beforeAutospacing="0" w:after="0" w:afterAutospacing="0" w:line="480" w:lineRule="auto"/>
        <w:ind w:firstLine="720"/>
        <w:rPr>
          <w:color w:val="000000"/>
          <w:lang w:val="en-GB"/>
        </w:rPr>
      </w:pPr>
      <w:r w:rsidRPr="003B27F1">
        <w:rPr>
          <w:color w:val="000000"/>
          <w:lang w:val="en-GB"/>
        </w:rPr>
        <w:t>Company structure defines and improves internal and external understanding of company identities. The business landscape is complex and competitive, and companies must clearly understand who they are and the goal they intend to achieve</w:t>
      </w:r>
      <w:r w:rsidR="00B50E65" w:rsidRPr="003B27F1">
        <w:rPr>
          <w:color w:val="000000"/>
          <w:lang w:val="en-GB"/>
        </w:rPr>
        <w:t xml:space="preserve"> (</w:t>
      </w:r>
      <w:r w:rsidR="00883D83" w:rsidRPr="003B27F1">
        <w:rPr>
          <w:color w:val="000000"/>
          <w:lang w:val="en-GB"/>
        </w:rPr>
        <w:t>Yang, 2018</w:t>
      </w:r>
      <w:r w:rsidR="00E90D18">
        <w:rPr>
          <w:color w:val="000000"/>
          <w:lang w:val="en-GB"/>
        </w:rPr>
        <w:t xml:space="preserve"> p.23</w:t>
      </w:r>
      <w:r w:rsidR="00B50E65" w:rsidRPr="003B27F1">
        <w:rPr>
          <w:color w:val="000000"/>
          <w:lang w:val="en-GB"/>
        </w:rPr>
        <w:t>)</w:t>
      </w:r>
      <w:r w:rsidRPr="003B27F1">
        <w:rPr>
          <w:color w:val="000000"/>
          <w:lang w:val="en-GB"/>
        </w:rPr>
        <w:t>. Employees play a crucial role in helping organi</w:t>
      </w:r>
      <w:r w:rsidR="00A359C8" w:rsidRPr="003B27F1">
        <w:rPr>
          <w:color w:val="000000"/>
          <w:lang w:val="en-GB"/>
        </w:rPr>
        <w:t>s</w:t>
      </w:r>
      <w:r w:rsidRPr="003B27F1">
        <w:rPr>
          <w:color w:val="000000"/>
          <w:lang w:val="en-GB"/>
        </w:rPr>
        <w:t>ations develop a sense of identity by providing feedback on their company’s culture, values, mission, and vision. In addition, employees play a crucial in the products and services they work with and how they are presented to customers. They also shape the company’s external identity by sharing positive experiences on different platforms, such as online and offline alike</w:t>
      </w:r>
      <w:r w:rsidR="00B50E65" w:rsidRPr="003B27F1">
        <w:rPr>
          <w:color w:val="000000"/>
          <w:lang w:val="en-GB"/>
        </w:rPr>
        <w:t xml:space="preserve"> (</w:t>
      </w:r>
      <w:r w:rsidR="00D966CE" w:rsidRPr="003B27F1">
        <w:rPr>
          <w:color w:val="000000"/>
          <w:lang w:val="en-GB"/>
        </w:rPr>
        <w:t>Urbancova &amp; Depoo</w:t>
      </w:r>
      <w:bookmarkStart w:id="0" w:name="_GoBack"/>
      <w:bookmarkEnd w:id="0"/>
      <w:r w:rsidR="00D966CE" w:rsidRPr="003B27F1">
        <w:rPr>
          <w:color w:val="000000"/>
          <w:lang w:val="en-GB"/>
        </w:rPr>
        <w:t>, 2021</w:t>
      </w:r>
      <w:r w:rsidR="002F0FDA">
        <w:rPr>
          <w:color w:val="000000"/>
          <w:lang w:val="en-GB"/>
        </w:rPr>
        <w:t xml:space="preserve"> p.119</w:t>
      </w:r>
      <w:r w:rsidR="00B50E65" w:rsidRPr="003B27F1">
        <w:rPr>
          <w:color w:val="000000"/>
          <w:lang w:val="en-GB"/>
        </w:rPr>
        <w:t>)</w:t>
      </w:r>
      <w:r w:rsidRPr="003B27F1">
        <w:rPr>
          <w:color w:val="000000"/>
          <w:lang w:val="en-GB"/>
        </w:rPr>
        <w:t>. Therefore, an effective employee engagement strategy can help companies establish stronger customer connections through employee advocacy programs. The company will then be able to build a more stable and suitable long-term relationship with customers–leading to incredible business growth.</w:t>
      </w:r>
    </w:p>
    <w:p w14:paraId="009CB8F2" w14:textId="2E52E847" w:rsidR="00563A0C" w:rsidRPr="003B27F1" w:rsidRDefault="003A1BCB" w:rsidP="003A1BCB">
      <w:pPr>
        <w:pStyle w:val="NormalWeb"/>
        <w:spacing w:before="0" w:beforeAutospacing="0" w:after="0" w:afterAutospacing="0" w:line="480" w:lineRule="auto"/>
        <w:ind w:firstLine="720"/>
        <w:rPr>
          <w:color w:val="000000"/>
          <w:lang w:val="en-GB"/>
        </w:rPr>
      </w:pPr>
      <w:r w:rsidRPr="003B27F1">
        <w:rPr>
          <w:color w:val="000000"/>
          <w:lang w:val="en-GB"/>
        </w:rPr>
        <w:t>Consequently, coordination of culture, structure, and stakeholder input provides an organi</w:t>
      </w:r>
      <w:r w:rsidR="00A359C8" w:rsidRPr="003B27F1">
        <w:rPr>
          <w:color w:val="000000"/>
          <w:lang w:val="en-GB"/>
        </w:rPr>
        <w:t>s</w:t>
      </w:r>
      <w:r w:rsidRPr="003B27F1">
        <w:rPr>
          <w:color w:val="000000"/>
          <w:lang w:val="en-GB"/>
        </w:rPr>
        <w:t>ation with a clear line of communication. With a clear communication line, employees can report issues to their managers as soon as they arise, and managers can respond to them on time</w:t>
      </w:r>
      <w:r w:rsidR="00FF216B" w:rsidRPr="003B27F1">
        <w:rPr>
          <w:color w:val="000000"/>
          <w:lang w:val="en-GB"/>
        </w:rPr>
        <w:t xml:space="preserve"> (</w:t>
      </w:r>
      <w:r w:rsidR="00883D83" w:rsidRPr="003B27F1">
        <w:rPr>
          <w:color w:val="222222"/>
          <w:shd w:val="clear" w:color="auto" w:fill="FFFFFF"/>
          <w:lang w:val="en-GB"/>
        </w:rPr>
        <w:t>Radujković &amp; Sjekavica, 2017</w:t>
      </w:r>
      <w:r w:rsidR="002F0FDA">
        <w:rPr>
          <w:color w:val="222222"/>
          <w:shd w:val="clear" w:color="auto" w:fill="FFFFFF"/>
          <w:lang w:val="en-GB"/>
        </w:rPr>
        <w:t xml:space="preserve"> p.607</w:t>
      </w:r>
      <w:r w:rsidR="00FF216B" w:rsidRPr="003B27F1">
        <w:rPr>
          <w:color w:val="000000"/>
          <w:lang w:val="en-GB"/>
        </w:rPr>
        <w:t>)</w:t>
      </w:r>
      <w:r w:rsidRPr="003B27F1">
        <w:rPr>
          <w:color w:val="000000"/>
          <w:lang w:val="en-GB"/>
        </w:rPr>
        <w:t>. Quick responses allow for efficient resolution of any problems that may occur. The person responsible for handling the issue will make an informed decision based on all the available information. However, there are ways to ensure maintenance between employees and managers by having regular meetings. In addition, these weekly meetings allow employers and managers to discuss relevant issues and develop solutions</w:t>
      </w:r>
      <w:r w:rsidR="00B50E65" w:rsidRPr="003B27F1">
        <w:rPr>
          <w:color w:val="000000"/>
          <w:lang w:val="en-GB"/>
        </w:rPr>
        <w:t xml:space="preserve"> (</w:t>
      </w:r>
      <w:r w:rsidR="00883D83" w:rsidRPr="003B27F1">
        <w:rPr>
          <w:color w:val="000000"/>
          <w:lang w:val="en-GB"/>
        </w:rPr>
        <w:t>Pathiranage et al., 2020</w:t>
      </w:r>
      <w:r w:rsidR="002F0FDA">
        <w:rPr>
          <w:color w:val="000000"/>
          <w:lang w:val="en-GB"/>
        </w:rPr>
        <w:t xml:space="preserve"> p.97</w:t>
      </w:r>
      <w:r w:rsidR="00B50E65" w:rsidRPr="003B27F1">
        <w:rPr>
          <w:color w:val="000000"/>
          <w:lang w:val="en-GB"/>
        </w:rPr>
        <w:t>)</w:t>
      </w:r>
      <w:r w:rsidRPr="003B27F1">
        <w:rPr>
          <w:color w:val="000000"/>
          <w:lang w:val="en-GB"/>
        </w:rPr>
        <w:t xml:space="preserve">.  In addition, they can also ask if most people are experiencing the </w:t>
      </w:r>
      <w:r w:rsidRPr="003B27F1">
        <w:rPr>
          <w:color w:val="000000"/>
          <w:lang w:val="en-GB"/>
        </w:rPr>
        <w:lastRenderedPageBreak/>
        <w:t>changes that have been applied to the company. The organi</w:t>
      </w:r>
      <w:r w:rsidR="00A359C8" w:rsidRPr="003B27F1">
        <w:rPr>
          <w:color w:val="000000"/>
          <w:lang w:val="en-GB"/>
        </w:rPr>
        <w:t>s</w:t>
      </w:r>
      <w:r w:rsidRPr="003B27F1">
        <w:rPr>
          <w:color w:val="000000"/>
          <w:lang w:val="en-GB"/>
        </w:rPr>
        <w:t>ation will be able to identify problems before they become significant issues that could disrupt the flow of operations in the company</w:t>
      </w:r>
      <w:r w:rsidR="00C26114" w:rsidRPr="003B27F1">
        <w:rPr>
          <w:color w:val="000000"/>
          <w:lang w:val="en-GB"/>
        </w:rPr>
        <w:t>’</w:t>
      </w:r>
      <w:r w:rsidRPr="003B27F1">
        <w:rPr>
          <w:color w:val="000000"/>
          <w:lang w:val="en-GB"/>
        </w:rPr>
        <w:t>s departments.</w:t>
      </w:r>
    </w:p>
    <w:p w14:paraId="3C1ED6A2" w14:textId="7412BFA0" w:rsidR="007C17BC" w:rsidRPr="003B27F1" w:rsidRDefault="007C17BC" w:rsidP="00A8081C">
      <w:pPr>
        <w:pStyle w:val="NormalWeb"/>
        <w:spacing w:before="0" w:beforeAutospacing="0" w:after="0" w:afterAutospacing="0" w:line="480" w:lineRule="auto"/>
        <w:ind w:firstLine="720"/>
        <w:rPr>
          <w:color w:val="000000"/>
          <w:lang w:val="en-GB"/>
        </w:rPr>
      </w:pPr>
      <w:r w:rsidRPr="003B27F1">
        <w:rPr>
          <w:color w:val="000000"/>
          <w:lang w:val="en-GB"/>
        </w:rPr>
        <w:t>A robust company structure creates a culture of continuous improvement among different levels of leadership in an organi</w:t>
      </w:r>
      <w:r w:rsidR="00A359C8" w:rsidRPr="003B27F1">
        <w:rPr>
          <w:color w:val="000000"/>
          <w:lang w:val="en-GB"/>
        </w:rPr>
        <w:t>s</w:t>
      </w:r>
      <w:r w:rsidRPr="003B27F1">
        <w:rPr>
          <w:color w:val="000000"/>
          <w:lang w:val="en-GB"/>
        </w:rPr>
        <w:t>ation. In addition, it also helps to build a stronger relationship between the management and employees, which has a higher chance of quality engagements and productivity</w:t>
      </w:r>
      <w:r w:rsidR="00FF216B" w:rsidRPr="003B27F1">
        <w:rPr>
          <w:color w:val="000000"/>
          <w:lang w:val="en-GB"/>
        </w:rPr>
        <w:t xml:space="preserve"> (</w:t>
      </w:r>
      <w:r w:rsidR="00883D83" w:rsidRPr="003B27F1">
        <w:rPr>
          <w:color w:val="222222"/>
          <w:shd w:val="clear" w:color="auto" w:fill="FFFFFF"/>
          <w:lang w:val="en-GB"/>
        </w:rPr>
        <w:t>Cirhan &amp; Kopecký, 2017</w:t>
      </w:r>
      <w:r w:rsidR="002F0FDA">
        <w:rPr>
          <w:color w:val="222222"/>
          <w:shd w:val="clear" w:color="auto" w:fill="FFFFFF"/>
          <w:lang w:val="en-GB"/>
        </w:rPr>
        <w:t xml:space="preserve"> p.118</w:t>
      </w:r>
      <w:r w:rsidR="00FF216B" w:rsidRPr="003B27F1">
        <w:rPr>
          <w:color w:val="000000"/>
          <w:lang w:val="en-GB"/>
        </w:rPr>
        <w:t>)</w:t>
      </w:r>
      <w:r w:rsidRPr="003B27F1">
        <w:rPr>
          <w:color w:val="000000"/>
          <w:lang w:val="en-GB"/>
        </w:rPr>
        <w:t>. Leaders can create an atmosphere of continuous improvement by inducing a sense of urgency among employees. By indicating the consequences of not doing one’s best, there is a chance to inspire more outstanding commitment and self-motivation in the team members. Further, encouraging employees to speak up when they spot areas of improvement is crucial–this will allow them to feel comfortable sharing their ideas that can be implemented to turn around areas that are not doing well in the business</w:t>
      </w:r>
      <w:r w:rsidR="00FF216B" w:rsidRPr="003B27F1">
        <w:rPr>
          <w:color w:val="000000"/>
          <w:lang w:val="en-GB"/>
        </w:rPr>
        <w:t xml:space="preserve"> (</w:t>
      </w:r>
      <w:r w:rsidR="00883D83" w:rsidRPr="003B27F1">
        <w:rPr>
          <w:color w:val="222222"/>
          <w:shd w:val="clear" w:color="auto" w:fill="FFFFFF"/>
          <w:lang w:val="en-GB"/>
        </w:rPr>
        <w:t>Cirhan &amp; Kopecký, 2017</w:t>
      </w:r>
      <w:r w:rsidR="002F0FDA">
        <w:rPr>
          <w:color w:val="222222"/>
          <w:shd w:val="clear" w:color="auto" w:fill="FFFFFF"/>
          <w:lang w:val="en-GB"/>
        </w:rPr>
        <w:t xml:space="preserve"> p.116</w:t>
      </w:r>
      <w:r w:rsidR="00FF216B" w:rsidRPr="003B27F1">
        <w:rPr>
          <w:color w:val="000000"/>
          <w:lang w:val="en-GB"/>
        </w:rPr>
        <w:t>)</w:t>
      </w:r>
      <w:r w:rsidRPr="003B27F1">
        <w:rPr>
          <w:color w:val="000000"/>
          <w:lang w:val="en-GB"/>
        </w:rPr>
        <w:t>. Continuous improvement also helps build a rapport between management and employees, leading to higher engagement and productivity.  Thus, working with a cohesive unit, employees can take advantage of their collective expertise and experience to develop better solutions to problems that may have been overlooked by individual members acting alone.</w:t>
      </w:r>
    </w:p>
    <w:p w14:paraId="4C12B935" w14:textId="014D6052" w:rsidR="003D7AA0" w:rsidRPr="003B27F1" w:rsidRDefault="003D7AA0" w:rsidP="003D7AA0">
      <w:pPr>
        <w:pStyle w:val="NormalWeb"/>
        <w:spacing w:before="0" w:beforeAutospacing="0" w:after="0" w:afterAutospacing="0" w:line="480" w:lineRule="auto"/>
        <w:rPr>
          <w:b/>
          <w:bCs/>
          <w:color w:val="000000"/>
          <w:lang w:val="en-GB"/>
        </w:rPr>
      </w:pPr>
      <w:r w:rsidRPr="003B27F1">
        <w:rPr>
          <w:b/>
          <w:bCs/>
          <w:color w:val="000000"/>
          <w:lang w:val="en-GB"/>
        </w:rPr>
        <w:t>Stakeholders</w:t>
      </w:r>
    </w:p>
    <w:p w14:paraId="404E8FA9" w14:textId="48AC9F10" w:rsidR="003D7AA0" w:rsidRPr="003B27F1" w:rsidRDefault="003D7AA0" w:rsidP="003D7AA0">
      <w:pPr>
        <w:pStyle w:val="NormalWeb"/>
        <w:spacing w:before="0" w:beforeAutospacing="0" w:after="0" w:afterAutospacing="0" w:line="480" w:lineRule="auto"/>
        <w:ind w:firstLine="720"/>
        <w:rPr>
          <w:color w:val="000000"/>
          <w:lang w:val="en-GB"/>
        </w:rPr>
      </w:pPr>
      <w:r w:rsidRPr="003B27F1">
        <w:rPr>
          <w:color w:val="000000"/>
          <w:lang w:val="en-GB"/>
        </w:rPr>
        <w:t>Additionally, stakeholders’ presence in the company’s management promotes embracing ambitious performance goals. Leaders embracing ambitious performance goals create a competitive advantage by motivating their employees to perform at a higher level. Usually, these can be accomplished in several ways, such as by providing financial rewards, training and development opportunities, and autonomy (Pathiranage et al., 2020</w:t>
      </w:r>
      <w:r w:rsidR="002F0FDA">
        <w:rPr>
          <w:color w:val="000000"/>
          <w:lang w:val="en-GB"/>
        </w:rPr>
        <w:t xml:space="preserve"> p.523</w:t>
      </w:r>
      <w:r w:rsidRPr="003B27F1">
        <w:rPr>
          <w:color w:val="000000"/>
          <w:lang w:val="en-GB"/>
        </w:rPr>
        <w:t xml:space="preserve">). Organisations that strive to grow and succeed value finding ways to achieve performance goals–the key is to set </w:t>
      </w:r>
      <w:r w:rsidRPr="003B27F1">
        <w:rPr>
          <w:color w:val="000000"/>
          <w:lang w:val="en-GB"/>
        </w:rPr>
        <w:lastRenderedPageBreak/>
        <w:t>high achievable, and realistic expectations. Realistic goals allow the employees to perform best in their areas and feel confident about the company’s goals. As a result, the company can face bigger challenges and strive to attain the required minimum for the piece (Pathiranage et al., 2020</w:t>
      </w:r>
      <w:r w:rsidR="002F0FDA">
        <w:rPr>
          <w:color w:val="000000"/>
          <w:lang w:val="en-GB"/>
        </w:rPr>
        <w:t xml:space="preserve"> p.532</w:t>
      </w:r>
      <w:r w:rsidRPr="003B27F1">
        <w:rPr>
          <w:color w:val="000000"/>
          <w:lang w:val="en-GB"/>
        </w:rPr>
        <w:t>). In addition, the employees will be more resilient since they have had some experience before reaching the point of success. It is important to remember that performance management is not just about setting goals or measuring results. It is also about building a culture where people are motivated to do their best daily.</w:t>
      </w:r>
    </w:p>
    <w:p w14:paraId="317BDA85" w14:textId="62792EB6" w:rsidR="003D7AA0" w:rsidRPr="003B27F1" w:rsidRDefault="003D7AA0" w:rsidP="003D7AA0">
      <w:pPr>
        <w:pStyle w:val="NormalWeb"/>
        <w:spacing w:before="0" w:beforeAutospacing="0" w:after="0" w:afterAutospacing="0" w:line="480" w:lineRule="auto"/>
        <w:ind w:firstLine="720"/>
        <w:rPr>
          <w:color w:val="000000"/>
          <w:lang w:val="en-GB"/>
        </w:rPr>
      </w:pPr>
      <w:r w:rsidRPr="003B27F1">
        <w:rPr>
          <w:color w:val="000000"/>
          <w:lang w:val="en-GB"/>
        </w:rPr>
        <w:t>Stakeholders operating in line with company culture create a stronger sense of shared purpose within the company, increasing the employees’ willingness to do their best work. When employees feel they are part of something bigger than themselves, they are more likely to put in the effort required to excel (</w:t>
      </w:r>
      <w:r w:rsidRPr="003B27F1">
        <w:rPr>
          <w:color w:val="222222"/>
          <w:shd w:val="clear" w:color="auto" w:fill="FFFFFF"/>
          <w:lang w:val="en-GB"/>
        </w:rPr>
        <w:t>Radujković &amp; Sjekavica, 2017</w:t>
      </w:r>
      <w:r w:rsidR="002F0FDA">
        <w:rPr>
          <w:color w:val="222222"/>
          <w:shd w:val="clear" w:color="auto" w:fill="FFFFFF"/>
          <w:lang w:val="en-GB"/>
        </w:rPr>
        <w:t xml:space="preserve"> p.542</w:t>
      </w:r>
      <w:r w:rsidRPr="003B27F1">
        <w:rPr>
          <w:color w:val="000000"/>
          <w:lang w:val="en-GB"/>
        </w:rPr>
        <w:t>). In turn, the increased performance leads to increased revenue, helping the organisation to grow and thrive. The company can create a sense of shared purpose among its employees by creating a corporate culture that values teamwork. The environment should allow everyone to work together towards a common goal (Urbancova &amp; Depoo, 2021</w:t>
      </w:r>
      <w:r w:rsidR="002F0FDA">
        <w:rPr>
          <w:color w:val="000000"/>
          <w:lang w:val="en-GB"/>
        </w:rPr>
        <w:t xml:space="preserve"> p.98</w:t>
      </w:r>
      <w:r w:rsidRPr="003B27F1">
        <w:rPr>
          <w:color w:val="000000"/>
          <w:lang w:val="en-GB"/>
        </w:rPr>
        <w:t>). In addition, an organisation can boost a sense of shared purpose by creating an environment where employees trust one another with sensitive information and share ideas without worrying about being criticised (Sun &amp; Henderson, 2017</w:t>
      </w:r>
      <w:r w:rsidR="00C101E1">
        <w:rPr>
          <w:color w:val="000000"/>
          <w:lang w:val="en-GB"/>
        </w:rPr>
        <w:t xml:space="preserve"> p.556</w:t>
      </w:r>
      <w:r w:rsidRPr="003B27F1">
        <w:rPr>
          <w:color w:val="000000"/>
          <w:lang w:val="en-GB"/>
        </w:rPr>
        <w:t>). Thus, when employees feel like they can trust one another, it causes them to work harder and be much more engaged in their work. Companies will achieve this by adopting a culture that values teamwork.</w:t>
      </w:r>
    </w:p>
    <w:p w14:paraId="34FD292A" w14:textId="1544C4AE" w:rsidR="00643801" w:rsidRPr="003B27F1" w:rsidRDefault="00643801" w:rsidP="00643801">
      <w:pPr>
        <w:pStyle w:val="NormalWeb"/>
        <w:shd w:val="clear" w:color="auto" w:fill="FFFFFF"/>
        <w:spacing w:before="0" w:beforeAutospacing="0" w:after="0" w:afterAutospacing="0" w:line="480" w:lineRule="auto"/>
        <w:ind w:firstLine="720"/>
        <w:rPr>
          <w:color w:val="000000"/>
          <w:lang w:val="en-GB"/>
        </w:rPr>
      </w:pPr>
      <w:r w:rsidRPr="003B27F1">
        <w:rPr>
          <w:color w:val="000000"/>
          <w:lang w:val="en-GB"/>
        </w:rPr>
        <w:t xml:space="preserve">Stakeholders operating in sync with organisational structure and culture improve an organisation’s maturity level in many organisations. It helps create an environment where trust and transparency allow employees to be open and honest with each other, sharing feedback and </w:t>
      </w:r>
      <w:r w:rsidRPr="003B27F1">
        <w:rPr>
          <w:color w:val="000000"/>
          <w:lang w:val="en-GB"/>
        </w:rPr>
        <w:lastRenderedPageBreak/>
        <w:t>receiving it with less fear of consequences (Alshamari, 2020</w:t>
      </w:r>
      <w:r w:rsidR="00C101E1">
        <w:rPr>
          <w:color w:val="000000"/>
          <w:lang w:val="en-GB"/>
        </w:rPr>
        <w:t xml:space="preserve"> p. 714</w:t>
      </w:r>
      <w:r w:rsidRPr="003B27F1">
        <w:rPr>
          <w:color w:val="000000"/>
          <w:lang w:val="en-GB"/>
        </w:rPr>
        <w:t>). In addition, the process fosters and encourages a more mature level of communication among employees. Employees learn how to be open to criticism and feedback and be open to voice an opinion on a topic that may be different from other members of the company enabling a more constructive approach to the workplace and a more productive one. The level of maturity will propel the organisation toward attaining its developmental goals and the desired overall outcome (Schaufeli, 2018</w:t>
      </w:r>
      <w:r w:rsidR="00C101E1">
        <w:rPr>
          <w:color w:val="000000"/>
          <w:lang w:val="en-GB"/>
        </w:rPr>
        <w:t xml:space="preserve"> p. 1</w:t>
      </w:r>
      <w:r w:rsidR="002F0FDA">
        <w:rPr>
          <w:color w:val="000000"/>
          <w:lang w:val="en-GB"/>
        </w:rPr>
        <w:t>02</w:t>
      </w:r>
      <w:r w:rsidRPr="003B27F1">
        <w:rPr>
          <w:color w:val="000000"/>
          <w:lang w:val="en-GB"/>
        </w:rPr>
        <w:t>). Thus, in an organisational setup, the relevant departments should be in sync and ensure that communications from the top of the management to other departments are streamlined for maximum results.</w:t>
      </w:r>
    </w:p>
    <w:p w14:paraId="4CD10AEE" w14:textId="67050225" w:rsidR="00A8081C" w:rsidRPr="003B27F1" w:rsidRDefault="006D4600" w:rsidP="006D4600">
      <w:pPr>
        <w:pStyle w:val="NormalWeb"/>
        <w:spacing w:before="0" w:beforeAutospacing="0" w:after="0" w:afterAutospacing="0" w:line="480" w:lineRule="auto"/>
        <w:ind w:firstLine="720"/>
        <w:rPr>
          <w:color w:val="000000"/>
          <w:lang w:val="en-GB"/>
        </w:rPr>
      </w:pPr>
      <w:r w:rsidRPr="003B27F1">
        <w:rPr>
          <w:color w:val="000000"/>
          <w:lang w:val="en-GB"/>
        </w:rPr>
        <w:t>Organi</w:t>
      </w:r>
      <w:r w:rsidR="00A359C8" w:rsidRPr="003B27F1">
        <w:rPr>
          <w:color w:val="000000"/>
          <w:lang w:val="en-GB"/>
        </w:rPr>
        <w:t>s</w:t>
      </w:r>
      <w:r w:rsidRPr="003B27F1">
        <w:rPr>
          <w:color w:val="000000"/>
          <w:lang w:val="en-GB"/>
        </w:rPr>
        <w:t xml:space="preserve">ed functions in </w:t>
      </w:r>
      <w:r w:rsidR="00883D83" w:rsidRPr="003B27F1">
        <w:rPr>
          <w:color w:val="000000"/>
          <w:lang w:val="en-GB"/>
        </w:rPr>
        <w:t>most companies have</w:t>
      </w:r>
      <w:r w:rsidRPr="003B27F1">
        <w:rPr>
          <w:color w:val="000000"/>
          <w:lang w:val="en-GB"/>
        </w:rPr>
        <w:t xml:space="preserve"> facilitate</w:t>
      </w:r>
      <w:r w:rsidR="00883D83" w:rsidRPr="003B27F1">
        <w:rPr>
          <w:color w:val="000000"/>
          <w:lang w:val="en-GB"/>
        </w:rPr>
        <w:t>d</w:t>
      </w:r>
      <w:r w:rsidRPr="003B27F1">
        <w:rPr>
          <w:color w:val="000000"/>
          <w:lang w:val="en-GB"/>
        </w:rPr>
        <w:t xml:space="preserve"> easy onboarding. Onboarding entails getting everyone on the same page, and a fantastic onboarding program begins with a great team. It is not just about training employees but also providing an environment that inspires people to do their best</w:t>
      </w:r>
      <w:r w:rsidR="00E43FA1" w:rsidRPr="003B27F1">
        <w:rPr>
          <w:color w:val="000000"/>
          <w:lang w:val="en-GB"/>
        </w:rPr>
        <w:t xml:space="preserve"> (</w:t>
      </w:r>
      <w:r w:rsidR="00DE72FA" w:rsidRPr="003B27F1">
        <w:rPr>
          <w:color w:val="000000"/>
          <w:lang w:val="en-GB"/>
        </w:rPr>
        <w:t>Urbancova &amp; Snydrova, 2017</w:t>
      </w:r>
      <w:r w:rsidR="002F0FDA">
        <w:rPr>
          <w:color w:val="000000"/>
          <w:lang w:val="en-GB"/>
        </w:rPr>
        <w:t xml:space="preserve"> p. 49</w:t>
      </w:r>
      <w:r w:rsidR="00E43FA1" w:rsidRPr="003B27F1">
        <w:rPr>
          <w:color w:val="000000"/>
          <w:lang w:val="en-GB"/>
        </w:rPr>
        <w:t>)</w:t>
      </w:r>
      <w:r w:rsidRPr="003B27F1">
        <w:rPr>
          <w:color w:val="000000"/>
          <w:lang w:val="en-GB"/>
        </w:rPr>
        <w:t>. Great onboarding can significantly impact organi</w:t>
      </w:r>
      <w:r w:rsidR="00A359C8" w:rsidRPr="003B27F1">
        <w:rPr>
          <w:color w:val="000000"/>
          <w:lang w:val="en-GB"/>
        </w:rPr>
        <w:t>s</w:t>
      </w:r>
      <w:r w:rsidRPr="003B27F1">
        <w:rPr>
          <w:color w:val="000000"/>
          <w:lang w:val="en-GB"/>
        </w:rPr>
        <w:t xml:space="preserve">ational performance by helping new hires feel welcome and encouraged to do their best. In addition, it increases </w:t>
      </w:r>
      <w:r w:rsidR="00A359C8" w:rsidRPr="003B27F1">
        <w:rPr>
          <w:color w:val="000000"/>
          <w:lang w:val="en-GB"/>
        </w:rPr>
        <w:t>employee turnover and retention rat</w:t>
      </w:r>
      <w:r w:rsidRPr="003B27F1">
        <w:rPr>
          <w:color w:val="000000"/>
          <w:lang w:val="en-GB"/>
        </w:rPr>
        <w:t>es</w:t>
      </w:r>
      <w:r w:rsidR="00045EE6" w:rsidRPr="003B27F1">
        <w:rPr>
          <w:color w:val="000000"/>
          <w:lang w:val="en-GB"/>
        </w:rPr>
        <w:t xml:space="preserve"> (Appelbaum et al., 2017</w:t>
      </w:r>
      <w:r w:rsidR="002F0FDA">
        <w:rPr>
          <w:color w:val="000000"/>
          <w:lang w:val="en-GB"/>
        </w:rPr>
        <w:t xml:space="preserve"> p.94</w:t>
      </w:r>
      <w:r w:rsidR="00045EE6" w:rsidRPr="003B27F1">
        <w:rPr>
          <w:color w:val="000000"/>
          <w:lang w:val="en-GB"/>
        </w:rPr>
        <w:t>)</w:t>
      </w:r>
      <w:r w:rsidRPr="003B27F1">
        <w:rPr>
          <w:color w:val="000000"/>
          <w:lang w:val="en-GB"/>
        </w:rPr>
        <w:t>. Potential employees will find it easy to apply for jobs in the company, eventually creating a better work environment because there is a sense of community within the organi</w:t>
      </w:r>
      <w:r w:rsidR="00A359C8" w:rsidRPr="003B27F1">
        <w:rPr>
          <w:color w:val="000000"/>
          <w:lang w:val="en-GB"/>
        </w:rPr>
        <w:t>s</w:t>
      </w:r>
      <w:r w:rsidRPr="003B27F1">
        <w:rPr>
          <w:color w:val="000000"/>
          <w:lang w:val="en-GB"/>
        </w:rPr>
        <w:t>ation where employees join when they already have a blueprint of what is going on.</w:t>
      </w:r>
    </w:p>
    <w:p w14:paraId="35BE2C75" w14:textId="0B65D8A7" w:rsidR="00EF3834" w:rsidRPr="003B27F1" w:rsidRDefault="00EF3834" w:rsidP="00EF3834">
      <w:pPr>
        <w:pStyle w:val="NormalWeb"/>
        <w:spacing w:before="0" w:beforeAutospacing="0" w:after="0" w:afterAutospacing="0" w:line="480" w:lineRule="auto"/>
        <w:rPr>
          <w:b/>
          <w:bCs/>
          <w:color w:val="000000"/>
          <w:lang w:val="en-GB"/>
        </w:rPr>
      </w:pPr>
      <w:r w:rsidRPr="003B27F1">
        <w:rPr>
          <w:b/>
          <w:bCs/>
          <w:color w:val="000000"/>
          <w:lang w:val="en-GB"/>
        </w:rPr>
        <w:t>Conclusion</w:t>
      </w:r>
    </w:p>
    <w:p w14:paraId="4449554F" w14:textId="1A6DEA36" w:rsidR="00E75215" w:rsidRPr="003B27F1" w:rsidRDefault="00E75215" w:rsidP="006D4600">
      <w:pPr>
        <w:pStyle w:val="NormalWeb"/>
        <w:spacing w:before="0" w:beforeAutospacing="0" w:after="0" w:afterAutospacing="0" w:line="480" w:lineRule="auto"/>
        <w:ind w:firstLine="720"/>
        <w:rPr>
          <w:color w:val="000000"/>
          <w:lang w:val="en-GB"/>
        </w:rPr>
      </w:pPr>
      <w:r w:rsidRPr="003B27F1">
        <w:rPr>
          <w:color w:val="000000"/>
          <w:lang w:val="en-GB"/>
        </w:rPr>
        <w:t>Having a solid culture makes it easier to attract and retain great employees. Culture starts with leadership, who sets the tone for employees to think, act and behave—values and beliefs about themselves. People can build trust in the organi</w:t>
      </w:r>
      <w:r w:rsidR="00A359C8" w:rsidRPr="003B27F1">
        <w:rPr>
          <w:color w:val="000000"/>
          <w:lang w:val="en-GB"/>
        </w:rPr>
        <w:t>s</w:t>
      </w:r>
      <w:r w:rsidRPr="003B27F1">
        <w:rPr>
          <w:color w:val="000000"/>
          <w:lang w:val="en-GB"/>
        </w:rPr>
        <w:t xml:space="preserve">ation and their team members through trust. Together, these structures, culture, and coordination of different components create an </w:t>
      </w:r>
      <w:r w:rsidRPr="003B27F1">
        <w:rPr>
          <w:color w:val="000000"/>
          <w:lang w:val="en-GB"/>
        </w:rPr>
        <w:lastRenderedPageBreak/>
        <w:t>environment that defines employees as a group. It is essential to ensure that everyone feels like they belong because everyone responds better when they feel a sense of belonging. As a result, this can be done by providing the organi</w:t>
      </w:r>
      <w:r w:rsidR="00A359C8" w:rsidRPr="003B27F1">
        <w:rPr>
          <w:color w:val="000000"/>
          <w:lang w:val="en-GB"/>
        </w:rPr>
        <w:t>s</w:t>
      </w:r>
      <w:r w:rsidRPr="003B27F1">
        <w:rPr>
          <w:color w:val="000000"/>
          <w:lang w:val="en-GB"/>
        </w:rPr>
        <w:t>ation has clear values and creating opportunities for employee growth.</w:t>
      </w:r>
    </w:p>
    <w:p w14:paraId="501371E6" w14:textId="77777777" w:rsidR="00E75215" w:rsidRPr="003B27F1" w:rsidRDefault="00E75215">
      <w:pPr>
        <w:rPr>
          <w:rFonts w:ascii="Times New Roman" w:eastAsia="Times New Roman" w:hAnsi="Times New Roman" w:cs="Times New Roman"/>
          <w:color w:val="000000"/>
          <w:sz w:val="24"/>
          <w:szCs w:val="24"/>
          <w:lang w:val="en-GB"/>
        </w:rPr>
      </w:pPr>
      <w:r w:rsidRPr="003B27F1">
        <w:rPr>
          <w:rFonts w:ascii="Times New Roman" w:hAnsi="Times New Roman" w:cs="Times New Roman"/>
          <w:color w:val="000000"/>
          <w:sz w:val="24"/>
          <w:szCs w:val="24"/>
          <w:lang w:val="en-GB"/>
        </w:rPr>
        <w:br w:type="page"/>
      </w:r>
    </w:p>
    <w:p w14:paraId="7713C4B8" w14:textId="776CC7A4" w:rsidR="006D4600" w:rsidRPr="003B27F1" w:rsidRDefault="00E75215" w:rsidP="00E75215">
      <w:pPr>
        <w:pStyle w:val="NormalWeb"/>
        <w:spacing w:before="0" w:beforeAutospacing="0" w:after="0" w:afterAutospacing="0" w:line="480" w:lineRule="auto"/>
        <w:ind w:firstLine="720"/>
        <w:jc w:val="center"/>
        <w:rPr>
          <w:lang w:val="en-GB"/>
        </w:rPr>
      </w:pPr>
      <w:r w:rsidRPr="003B27F1">
        <w:rPr>
          <w:lang w:val="en-GB"/>
        </w:rPr>
        <w:lastRenderedPageBreak/>
        <w:t>References</w:t>
      </w:r>
    </w:p>
    <w:p w14:paraId="3064208E" w14:textId="77777777" w:rsidR="00883D83" w:rsidRPr="003B27F1" w:rsidRDefault="00883D83" w:rsidP="00883D83">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Alshammari, A.A., 2020. The impact of human resource management practices, organisational learning, organisational culture and knowledge management capabilities on organisational performance in Saudi organisations: a conceptual framework. </w:t>
      </w:r>
      <w:r w:rsidRPr="003B27F1">
        <w:rPr>
          <w:i/>
          <w:iCs/>
          <w:color w:val="222222"/>
          <w:shd w:val="clear" w:color="auto" w:fill="FFFFFF"/>
          <w:lang w:val="en-GB"/>
        </w:rPr>
        <w:t>Revista Argentina de Clínica Psicológica</w:t>
      </w:r>
      <w:r w:rsidRPr="003B27F1">
        <w:rPr>
          <w:color w:val="222222"/>
          <w:shd w:val="clear" w:color="auto" w:fill="FFFFFF"/>
          <w:lang w:val="en-GB"/>
        </w:rPr>
        <w:t>, </w:t>
      </w:r>
      <w:r w:rsidRPr="003B27F1">
        <w:rPr>
          <w:i/>
          <w:iCs/>
          <w:color w:val="222222"/>
          <w:shd w:val="clear" w:color="auto" w:fill="FFFFFF"/>
          <w:lang w:val="en-GB"/>
        </w:rPr>
        <w:t>29</w:t>
      </w:r>
      <w:r w:rsidRPr="003B27F1">
        <w:rPr>
          <w:color w:val="222222"/>
          <w:shd w:val="clear" w:color="auto" w:fill="FFFFFF"/>
          <w:lang w:val="en-GB"/>
        </w:rPr>
        <w:t>(4), p.714.</w:t>
      </w:r>
    </w:p>
    <w:p w14:paraId="0C41B750"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Appelbaum, S.H., Calla, R., Desautels, D. and Hasan, L., 2017. The challenges of organisational agility (part 1). </w:t>
      </w:r>
      <w:r w:rsidRPr="003B27F1">
        <w:rPr>
          <w:i/>
          <w:iCs/>
          <w:color w:val="222222"/>
          <w:shd w:val="clear" w:color="auto" w:fill="FFFFFF"/>
          <w:lang w:val="en-GB"/>
        </w:rPr>
        <w:t>Industrial and Commercial Training</w:t>
      </w:r>
      <w:r w:rsidRPr="003B27F1">
        <w:rPr>
          <w:color w:val="222222"/>
          <w:shd w:val="clear" w:color="auto" w:fill="FFFFFF"/>
          <w:lang w:val="en-GB"/>
        </w:rPr>
        <w:t>.</w:t>
      </w:r>
    </w:p>
    <w:p w14:paraId="502235BA"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Cirhan, T., &amp; Kopecký, P. (2017). Career backgrounds, professional network and party cohesion: The success of ANO in the Czech Republic. </w:t>
      </w:r>
      <w:r w:rsidRPr="003B27F1">
        <w:rPr>
          <w:i/>
          <w:iCs/>
          <w:color w:val="222222"/>
          <w:shd w:val="clear" w:color="auto" w:fill="FFFFFF"/>
          <w:lang w:val="en-GB"/>
        </w:rPr>
        <w:t>Czech Journal of Political Science</w:t>
      </w:r>
      <w:r w:rsidRPr="003B27F1">
        <w:rPr>
          <w:color w:val="222222"/>
          <w:shd w:val="clear" w:color="auto" w:fill="FFFFFF"/>
          <w:lang w:val="en-GB"/>
        </w:rPr>
        <w:t>, </w:t>
      </w:r>
      <w:r w:rsidRPr="003B27F1">
        <w:rPr>
          <w:i/>
          <w:iCs/>
          <w:color w:val="222222"/>
          <w:shd w:val="clear" w:color="auto" w:fill="FFFFFF"/>
          <w:lang w:val="en-GB"/>
        </w:rPr>
        <w:t>24</w:t>
      </w:r>
      <w:r w:rsidRPr="003B27F1">
        <w:rPr>
          <w:color w:val="222222"/>
          <w:shd w:val="clear" w:color="auto" w:fill="FFFFFF"/>
          <w:lang w:val="en-GB"/>
        </w:rPr>
        <w:t xml:space="preserve">(2), 116-136. </w:t>
      </w:r>
    </w:p>
    <w:p w14:paraId="4B740D37"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Davidson, R., Barrett, D. I., Rixon, L., &amp; Newman, S. (2020). How the integration of telehealth and coordinated care approaches impact health care service organisation structure and ethos: Mixed methods study. </w:t>
      </w:r>
      <w:r w:rsidRPr="003B27F1">
        <w:rPr>
          <w:i/>
          <w:iCs/>
          <w:color w:val="222222"/>
          <w:shd w:val="clear" w:color="auto" w:fill="FFFFFF"/>
          <w:lang w:val="en-GB"/>
        </w:rPr>
        <w:t>JMIR nursing</w:t>
      </w:r>
      <w:r w:rsidRPr="003B27F1">
        <w:rPr>
          <w:color w:val="222222"/>
          <w:shd w:val="clear" w:color="auto" w:fill="FFFFFF"/>
          <w:lang w:val="en-GB"/>
        </w:rPr>
        <w:t>, </w:t>
      </w:r>
      <w:r w:rsidRPr="003B27F1">
        <w:rPr>
          <w:i/>
          <w:iCs/>
          <w:color w:val="222222"/>
          <w:shd w:val="clear" w:color="auto" w:fill="FFFFFF"/>
          <w:lang w:val="en-GB"/>
        </w:rPr>
        <w:t>3</w:t>
      </w:r>
      <w:r w:rsidRPr="003B27F1">
        <w:rPr>
          <w:color w:val="222222"/>
          <w:shd w:val="clear" w:color="auto" w:fill="FFFFFF"/>
          <w:lang w:val="en-GB"/>
        </w:rPr>
        <w:t xml:space="preserve">(1), e20282. </w:t>
      </w:r>
    </w:p>
    <w:p w14:paraId="3E2BDF5B"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Nenadál, J., Vykydal, D., &amp; Waloszek, D. (2018). Organisational excellence: approaches, models and their use at Czech organisations. </w:t>
      </w:r>
      <w:r w:rsidRPr="003B27F1">
        <w:rPr>
          <w:i/>
          <w:iCs/>
          <w:color w:val="222222"/>
          <w:shd w:val="clear" w:color="auto" w:fill="FFFFFF"/>
          <w:lang w:val="en-GB"/>
        </w:rPr>
        <w:t>Quality innovation prosperity</w:t>
      </w:r>
      <w:r w:rsidRPr="003B27F1">
        <w:rPr>
          <w:color w:val="222222"/>
          <w:shd w:val="clear" w:color="auto" w:fill="FFFFFF"/>
          <w:lang w:val="en-GB"/>
        </w:rPr>
        <w:t>, </w:t>
      </w:r>
      <w:r w:rsidRPr="003B27F1">
        <w:rPr>
          <w:i/>
          <w:iCs/>
          <w:color w:val="222222"/>
          <w:shd w:val="clear" w:color="auto" w:fill="FFFFFF"/>
          <w:lang w:val="en-GB"/>
        </w:rPr>
        <w:t>22</w:t>
      </w:r>
      <w:r w:rsidRPr="003B27F1">
        <w:rPr>
          <w:color w:val="222222"/>
          <w:shd w:val="clear" w:color="auto" w:fill="FFFFFF"/>
          <w:lang w:val="en-GB"/>
        </w:rPr>
        <w:t>(2), 47-64.</w:t>
      </w:r>
    </w:p>
    <w:p w14:paraId="342480DF"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Pathiranage, Y. L., Jayatilake, L. V., &amp; Abeysekera, R. (2020). A literature review on organisational culture towards corporate performance. </w:t>
      </w:r>
      <w:r w:rsidRPr="003B27F1">
        <w:rPr>
          <w:i/>
          <w:iCs/>
          <w:color w:val="222222"/>
          <w:shd w:val="clear" w:color="auto" w:fill="FFFFFF"/>
          <w:lang w:val="en-GB"/>
        </w:rPr>
        <w:t>International journal of management, accounting and economics</w:t>
      </w:r>
      <w:r w:rsidRPr="003B27F1">
        <w:rPr>
          <w:color w:val="222222"/>
          <w:shd w:val="clear" w:color="auto" w:fill="FFFFFF"/>
          <w:lang w:val="en-GB"/>
        </w:rPr>
        <w:t>, </w:t>
      </w:r>
      <w:r w:rsidRPr="003B27F1">
        <w:rPr>
          <w:i/>
          <w:iCs/>
          <w:color w:val="222222"/>
          <w:shd w:val="clear" w:color="auto" w:fill="FFFFFF"/>
          <w:lang w:val="en-GB"/>
        </w:rPr>
        <w:t>7</w:t>
      </w:r>
      <w:r w:rsidRPr="003B27F1">
        <w:rPr>
          <w:color w:val="222222"/>
          <w:shd w:val="clear" w:color="auto" w:fill="FFFFFF"/>
          <w:lang w:val="en-GB"/>
        </w:rPr>
        <w:t>(9), 522-544.</w:t>
      </w:r>
    </w:p>
    <w:p w14:paraId="7770CA8B"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Peters, B.G., 2018. The challenge of policy coordination. </w:t>
      </w:r>
      <w:r w:rsidRPr="003B27F1">
        <w:rPr>
          <w:i/>
          <w:iCs/>
          <w:color w:val="222222"/>
          <w:shd w:val="clear" w:color="auto" w:fill="FFFFFF"/>
          <w:lang w:val="en-GB"/>
        </w:rPr>
        <w:t>Policy design and practice</w:t>
      </w:r>
      <w:r w:rsidRPr="003B27F1">
        <w:rPr>
          <w:color w:val="222222"/>
          <w:shd w:val="clear" w:color="auto" w:fill="FFFFFF"/>
          <w:lang w:val="en-GB"/>
        </w:rPr>
        <w:t>, </w:t>
      </w:r>
      <w:r w:rsidRPr="003B27F1">
        <w:rPr>
          <w:i/>
          <w:iCs/>
          <w:color w:val="222222"/>
          <w:shd w:val="clear" w:color="auto" w:fill="FFFFFF"/>
          <w:lang w:val="en-GB"/>
        </w:rPr>
        <w:t>1</w:t>
      </w:r>
      <w:r w:rsidRPr="003B27F1">
        <w:rPr>
          <w:color w:val="222222"/>
          <w:shd w:val="clear" w:color="auto" w:fill="FFFFFF"/>
          <w:lang w:val="en-GB"/>
        </w:rPr>
        <w:t>(1), pp.1-11.</w:t>
      </w:r>
    </w:p>
    <w:p w14:paraId="3D17270A"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Radujković, M., &amp; Sjekavica, M. (2017). Project management success factors. </w:t>
      </w:r>
      <w:r w:rsidRPr="003B27F1">
        <w:rPr>
          <w:i/>
          <w:iCs/>
          <w:color w:val="222222"/>
          <w:shd w:val="clear" w:color="auto" w:fill="FFFFFF"/>
          <w:lang w:val="en-GB"/>
        </w:rPr>
        <w:t>Procedia Engineering</w:t>
      </w:r>
      <w:r w:rsidRPr="003B27F1">
        <w:rPr>
          <w:color w:val="222222"/>
          <w:shd w:val="clear" w:color="auto" w:fill="FFFFFF"/>
          <w:lang w:val="en-GB"/>
        </w:rPr>
        <w:t>, </w:t>
      </w:r>
      <w:r w:rsidRPr="003B27F1">
        <w:rPr>
          <w:i/>
          <w:iCs/>
          <w:color w:val="222222"/>
          <w:shd w:val="clear" w:color="auto" w:fill="FFFFFF"/>
          <w:lang w:val="en-GB"/>
        </w:rPr>
        <w:t>196</w:t>
      </w:r>
      <w:r w:rsidRPr="003B27F1">
        <w:rPr>
          <w:color w:val="222222"/>
          <w:shd w:val="clear" w:color="auto" w:fill="FFFFFF"/>
          <w:lang w:val="en-GB"/>
        </w:rPr>
        <w:t>, 607-615.</w:t>
      </w:r>
    </w:p>
    <w:p w14:paraId="3C417DE1"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lastRenderedPageBreak/>
        <w:t>Schaufeli, W.B., 2018. Work engagement in Europe: Relations with the national economy, governance and culture. </w:t>
      </w:r>
      <w:r w:rsidRPr="003B27F1">
        <w:rPr>
          <w:i/>
          <w:iCs/>
          <w:color w:val="222222"/>
          <w:shd w:val="clear" w:color="auto" w:fill="FFFFFF"/>
          <w:lang w:val="en-GB"/>
        </w:rPr>
        <w:t>Organisational Dynamics</w:t>
      </w:r>
      <w:r w:rsidRPr="003B27F1">
        <w:rPr>
          <w:color w:val="222222"/>
          <w:shd w:val="clear" w:color="auto" w:fill="FFFFFF"/>
          <w:lang w:val="en-GB"/>
        </w:rPr>
        <w:t>, </w:t>
      </w:r>
      <w:r w:rsidRPr="003B27F1">
        <w:rPr>
          <w:i/>
          <w:iCs/>
          <w:color w:val="222222"/>
          <w:shd w:val="clear" w:color="auto" w:fill="FFFFFF"/>
          <w:lang w:val="en-GB"/>
        </w:rPr>
        <w:t>47</w:t>
      </w:r>
      <w:r w:rsidRPr="003B27F1">
        <w:rPr>
          <w:color w:val="222222"/>
          <w:shd w:val="clear" w:color="auto" w:fill="FFFFFF"/>
          <w:lang w:val="en-GB"/>
        </w:rPr>
        <w:t>(2), pp.99-106.</w:t>
      </w:r>
    </w:p>
    <w:p w14:paraId="3786F303"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SKÝPALOVÁ, R., VENCOUROVÁ, M. and HYNKOVÁ, V., 2021. TRENDS IN STRATEGIC HUMAN RESOURCE MANAGEMENT: EMPLOYER BRAND ATTRACTIVENESS. </w:t>
      </w:r>
      <w:r w:rsidRPr="003B27F1">
        <w:rPr>
          <w:i/>
          <w:iCs/>
          <w:color w:val="222222"/>
          <w:shd w:val="clear" w:color="auto" w:fill="FFFFFF"/>
          <w:lang w:val="en-GB"/>
        </w:rPr>
        <w:t>Ad Alta: Journal of Interdisciplinary Research</w:t>
      </w:r>
      <w:r w:rsidRPr="003B27F1">
        <w:rPr>
          <w:color w:val="222222"/>
          <w:shd w:val="clear" w:color="auto" w:fill="FFFFFF"/>
          <w:lang w:val="en-GB"/>
        </w:rPr>
        <w:t>.</w:t>
      </w:r>
    </w:p>
    <w:p w14:paraId="4F257E80"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Sun, R. and Henderson, A.C., 2017. Transformational leadership and organisational processes: Influencing public performance. </w:t>
      </w:r>
      <w:r w:rsidRPr="003B27F1">
        <w:rPr>
          <w:i/>
          <w:iCs/>
          <w:color w:val="222222"/>
          <w:shd w:val="clear" w:color="auto" w:fill="FFFFFF"/>
          <w:lang w:val="en-GB"/>
        </w:rPr>
        <w:t>Public Administration Review</w:t>
      </w:r>
      <w:r w:rsidRPr="003B27F1">
        <w:rPr>
          <w:color w:val="222222"/>
          <w:shd w:val="clear" w:color="auto" w:fill="FFFFFF"/>
          <w:lang w:val="en-GB"/>
        </w:rPr>
        <w:t>, </w:t>
      </w:r>
      <w:r w:rsidRPr="003B27F1">
        <w:rPr>
          <w:i/>
          <w:iCs/>
          <w:color w:val="222222"/>
          <w:shd w:val="clear" w:color="auto" w:fill="FFFFFF"/>
          <w:lang w:val="en-GB"/>
        </w:rPr>
        <w:t>77</w:t>
      </w:r>
      <w:r w:rsidRPr="003B27F1">
        <w:rPr>
          <w:color w:val="222222"/>
          <w:shd w:val="clear" w:color="auto" w:fill="FFFFFF"/>
          <w:lang w:val="en-GB"/>
        </w:rPr>
        <w:t>(4), pp.554-565.</w:t>
      </w:r>
    </w:p>
    <w:p w14:paraId="6C72C81E" w14:textId="77777777" w:rsidR="00883D83" w:rsidRPr="003B27F1" w:rsidRDefault="00883D83" w:rsidP="00DE72F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Urbancová, H., &amp; Depoo, L. (2021). Factors Affecting Strategic Types of Organisational Culture: Evidence from Organisations and Managers Operating in the Czech Republic. </w:t>
      </w:r>
      <w:r w:rsidRPr="003B27F1">
        <w:rPr>
          <w:i/>
          <w:iCs/>
          <w:color w:val="222222"/>
          <w:shd w:val="clear" w:color="auto" w:fill="FFFFFF"/>
          <w:lang w:val="en-GB"/>
        </w:rPr>
        <w:t>Management and Production Engineering Review</w:t>
      </w:r>
      <w:r w:rsidRPr="003B27F1">
        <w:rPr>
          <w:color w:val="222222"/>
          <w:shd w:val="clear" w:color="auto" w:fill="FFFFFF"/>
          <w:lang w:val="en-GB"/>
        </w:rPr>
        <w:t>, 48-59.</w:t>
      </w:r>
    </w:p>
    <w:p w14:paraId="0A741C04" w14:textId="77777777" w:rsidR="00883D83" w:rsidRPr="003B27F1" w:rsidRDefault="00883D83" w:rsidP="00DE72F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Urbancová, H., &amp; Šnýdrová, M. (2017). Remuneration and employee benefits in organisations in the Czech Republic. </w:t>
      </w:r>
      <w:r w:rsidRPr="003B27F1">
        <w:rPr>
          <w:i/>
          <w:iCs/>
          <w:color w:val="222222"/>
          <w:shd w:val="clear" w:color="auto" w:fill="FFFFFF"/>
          <w:lang w:val="en-GB"/>
        </w:rPr>
        <w:t>Acta Universitatis Agriculturae et Silviculturae Mendelianae Brunensis</w:t>
      </w:r>
      <w:r w:rsidRPr="003B27F1">
        <w:rPr>
          <w:color w:val="222222"/>
          <w:shd w:val="clear" w:color="auto" w:fill="FFFFFF"/>
          <w:lang w:val="en-GB"/>
        </w:rPr>
        <w:t>, </w:t>
      </w:r>
      <w:r w:rsidRPr="003B27F1">
        <w:rPr>
          <w:i/>
          <w:iCs/>
          <w:color w:val="222222"/>
          <w:shd w:val="clear" w:color="auto" w:fill="FFFFFF"/>
          <w:lang w:val="en-GB"/>
        </w:rPr>
        <w:t>65</w:t>
      </w:r>
      <w:r w:rsidRPr="003B27F1">
        <w:rPr>
          <w:color w:val="222222"/>
          <w:shd w:val="clear" w:color="auto" w:fill="FFFFFF"/>
          <w:lang w:val="en-GB"/>
        </w:rPr>
        <w:t>(1), 357-368.</w:t>
      </w:r>
    </w:p>
    <w:p w14:paraId="23637556" w14:textId="77777777" w:rsidR="00883D83" w:rsidRPr="003B27F1" w:rsidRDefault="00883D83" w:rsidP="00551CCA">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Yang, J. A configurational analysis of cultural dimensions of sustainability performance.</w:t>
      </w:r>
    </w:p>
    <w:p w14:paraId="35E8A747" w14:textId="39661D8B" w:rsidR="003D7AA0" w:rsidRPr="003B27F1" w:rsidRDefault="00883D83" w:rsidP="003D7AA0">
      <w:pPr>
        <w:pStyle w:val="NormalWeb"/>
        <w:spacing w:before="0" w:beforeAutospacing="0" w:after="0" w:afterAutospacing="0" w:line="480" w:lineRule="auto"/>
        <w:ind w:left="720" w:hanging="720"/>
        <w:rPr>
          <w:color w:val="222222"/>
          <w:shd w:val="clear" w:color="auto" w:fill="FFFFFF"/>
          <w:lang w:val="en-GB"/>
        </w:rPr>
      </w:pPr>
      <w:r w:rsidRPr="003B27F1">
        <w:rPr>
          <w:color w:val="222222"/>
          <w:shd w:val="clear" w:color="auto" w:fill="FFFFFF"/>
          <w:lang w:val="en-GB"/>
        </w:rPr>
        <w:t>Zhitlukhina, O.G., Babak, L.N., Rakutko, S.Y., Selezneva, E.Y., Denisevich, E.I., Berezhnova, E.I., Belik, E.V., Khegay, E.V., Gubareva, O.I. and Mikhalyova, O.L., 2018. Specificity of the relationship between project management and organisational culture. </w:t>
      </w:r>
      <w:r w:rsidRPr="003B27F1">
        <w:rPr>
          <w:i/>
          <w:iCs/>
          <w:color w:val="222222"/>
          <w:shd w:val="clear" w:color="auto" w:fill="FFFFFF"/>
          <w:lang w:val="en-GB"/>
        </w:rPr>
        <w:t>Journal of Entrepreneurship Education</w:t>
      </w:r>
      <w:r w:rsidRPr="003B27F1">
        <w:rPr>
          <w:color w:val="222222"/>
          <w:shd w:val="clear" w:color="auto" w:fill="FFFFFF"/>
          <w:lang w:val="en-GB"/>
        </w:rPr>
        <w:t>, </w:t>
      </w:r>
      <w:r w:rsidRPr="003B27F1">
        <w:rPr>
          <w:i/>
          <w:iCs/>
          <w:color w:val="222222"/>
          <w:shd w:val="clear" w:color="auto" w:fill="FFFFFF"/>
          <w:lang w:val="en-GB"/>
        </w:rPr>
        <w:t>21</w:t>
      </w:r>
      <w:r w:rsidRPr="003B27F1">
        <w:rPr>
          <w:color w:val="222222"/>
          <w:shd w:val="clear" w:color="auto" w:fill="FFFFFF"/>
          <w:lang w:val="en-GB"/>
        </w:rPr>
        <w:t>(3), pp.1-9.</w:t>
      </w:r>
    </w:p>
    <w:sectPr w:rsidR="003D7AA0" w:rsidRPr="003B27F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1C5B2" w14:textId="77777777" w:rsidR="00E865AC" w:rsidRDefault="00E865AC" w:rsidP="00864C11">
      <w:pPr>
        <w:spacing w:after="0" w:line="240" w:lineRule="auto"/>
      </w:pPr>
      <w:r>
        <w:separator/>
      </w:r>
    </w:p>
  </w:endnote>
  <w:endnote w:type="continuationSeparator" w:id="0">
    <w:p w14:paraId="68881B03" w14:textId="77777777" w:rsidR="00E865AC" w:rsidRDefault="00E865AC" w:rsidP="00864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517412" w14:textId="77777777" w:rsidR="00E865AC" w:rsidRDefault="00E865AC" w:rsidP="00864C11">
      <w:pPr>
        <w:spacing w:after="0" w:line="240" w:lineRule="auto"/>
      </w:pPr>
      <w:r>
        <w:separator/>
      </w:r>
    </w:p>
  </w:footnote>
  <w:footnote w:type="continuationSeparator" w:id="0">
    <w:p w14:paraId="00242AC9" w14:textId="77777777" w:rsidR="00E865AC" w:rsidRDefault="00E865AC" w:rsidP="00864C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4ED61" w14:textId="4AA170F7" w:rsidR="00864C11" w:rsidRPr="00864C11" w:rsidRDefault="00864C11" w:rsidP="00864C11">
    <w:pPr>
      <w:pStyle w:val="Header"/>
      <w:spacing w:line="480" w:lineRule="auto"/>
      <w:jc w:val="right"/>
      <w:rPr>
        <w:rFonts w:ascii="Times New Roman" w:hAnsi="Times New Roman" w:cs="Times New Roman"/>
        <w:sz w:val="24"/>
        <w:szCs w:val="24"/>
      </w:rPr>
    </w:pPr>
    <w:r w:rsidRPr="00864C11">
      <w:rPr>
        <w:rFonts w:ascii="Times New Roman" w:hAnsi="Times New Roman" w:cs="Times New Roman"/>
        <w:sz w:val="24"/>
        <w:szCs w:val="24"/>
      </w:rPr>
      <w:t>Enhanced Organ</w:t>
    </w:r>
    <w:r w:rsidR="00697DC0">
      <w:rPr>
        <w:rFonts w:ascii="Times New Roman" w:hAnsi="Times New Roman" w:cs="Times New Roman"/>
        <w:sz w:val="24"/>
        <w:szCs w:val="24"/>
      </w:rPr>
      <w:t>iz</w:t>
    </w:r>
    <w:r w:rsidRPr="00864C11">
      <w:rPr>
        <w:rFonts w:ascii="Times New Roman" w:hAnsi="Times New Roman" w:cs="Times New Roman"/>
        <w:sz w:val="24"/>
        <w:szCs w:val="24"/>
      </w:rPr>
      <w:t xml:space="preserve">ational Performance </w:t>
    </w:r>
    <w:sdt>
      <w:sdtPr>
        <w:rPr>
          <w:rFonts w:ascii="Times New Roman" w:hAnsi="Times New Roman" w:cs="Times New Roman"/>
          <w:sz w:val="24"/>
          <w:szCs w:val="24"/>
        </w:rPr>
        <w:id w:val="949130925"/>
        <w:docPartObj>
          <w:docPartGallery w:val="Page Numbers (Top of Page)"/>
          <w:docPartUnique/>
        </w:docPartObj>
      </w:sdtPr>
      <w:sdtEndPr>
        <w:rPr>
          <w:noProof/>
        </w:rPr>
      </w:sdtEndPr>
      <w:sdtContent>
        <w:r w:rsidRPr="00864C11">
          <w:rPr>
            <w:rFonts w:ascii="Times New Roman" w:hAnsi="Times New Roman" w:cs="Times New Roman"/>
            <w:sz w:val="24"/>
            <w:szCs w:val="24"/>
          </w:rPr>
          <w:fldChar w:fldCharType="begin"/>
        </w:r>
        <w:r w:rsidRPr="00864C11">
          <w:rPr>
            <w:rFonts w:ascii="Times New Roman" w:hAnsi="Times New Roman" w:cs="Times New Roman"/>
            <w:sz w:val="24"/>
            <w:szCs w:val="24"/>
          </w:rPr>
          <w:instrText xml:space="preserve"> PAGE   \* MERGEFORMAT </w:instrText>
        </w:r>
        <w:r w:rsidRPr="00864C11">
          <w:rPr>
            <w:rFonts w:ascii="Times New Roman" w:hAnsi="Times New Roman" w:cs="Times New Roman"/>
            <w:sz w:val="24"/>
            <w:szCs w:val="24"/>
          </w:rPr>
          <w:fldChar w:fldCharType="separate"/>
        </w:r>
        <w:r w:rsidR="00EB7B9B">
          <w:rPr>
            <w:rFonts w:ascii="Times New Roman" w:hAnsi="Times New Roman" w:cs="Times New Roman"/>
            <w:noProof/>
            <w:sz w:val="24"/>
            <w:szCs w:val="24"/>
          </w:rPr>
          <w:t>11</w:t>
        </w:r>
        <w:r w:rsidRPr="00864C11">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6E28C1"/>
    <w:multiLevelType w:val="multilevel"/>
    <w:tmpl w:val="EA50B8E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A875B0D"/>
    <w:multiLevelType w:val="multilevel"/>
    <w:tmpl w:val="7E6671B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A0NDE3MTU3MzWyNDVV0lEKTi0uzszPAykwNKgFAPMvq2ctAAAA"/>
  </w:docVars>
  <w:rsids>
    <w:rsidRoot w:val="0081081B"/>
    <w:rsid w:val="00005C4E"/>
    <w:rsid w:val="00033B67"/>
    <w:rsid w:val="00045EE6"/>
    <w:rsid w:val="000B3D59"/>
    <w:rsid w:val="000C07BA"/>
    <w:rsid w:val="001712BF"/>
    <w:rsid w:val="001E1DC9"/>
    <w:rsid w:val="001E4AD0"/>
    <w:rsid w:val="00207C44"/>
    <w:rsid w:val="00266C11"/>
    <w:rsid w:val="002C0F06"/>
    <w:rsid w:val="002C0FAB"/>
    <w:rsid w:val="002C6E08"/>
    <w:rsid w:val="002E4E2A"/>
    <w:rsid w:val="002F0FDA"/>
    <w:rsid w:val="003050E5"/>
    <w:rsid w:val="00390EF0"/>
    <w:rsid w:val="003A1BCB"/>
    <w:rsid w:val="003B27F1"/>
    <w:rsid w:val="003B4DDF"/>
    <w:rsid w:val="003D7AA0"/>
    <w:rsid w:val="00416C97"/>
    <w:rsid w:val="00486D8D"/>
    <w:rsid w:val="00493862"/>
    <w:rsid w:val="00497A4F"/>
    <w:rsid w:val="004A5639"/>
    <w:rsid w:val="00551CCA"/>
    <w:rsid w:val="00563A0C"/>
    <w:rsid w:val="005C260F"/>
    <w:rsid w:val="00605DD9"/>
    <w:rsid w:val="00616245"/>
    <w:rsid w:val="00643801"/>
    <w:rsid w:val="00697DC0"/>
    <w:rsid w:val="006D4600"/>
    <w:rsid w:val="007B61EC"/>
    <w:rsid w:val="007C17BC"/>
    <w:rsid w:val="0081081B"/>
    <w:rsid w:val="00851E71"/>
    <w:rsid w:val="00864C11"/>
    <w:rsid w:val="00883D83"/>
    <w:rsid w:val="008A00C9"/>
    <w:rsid w:val="008C3543"/>
    <w:rsid w:val="008F1087"/>
    <w:rsid w:val="008F4481"/>
    <w:rsid w:val="008F63BF"/>
    <w:rsid w:val="00924DFE"/>
    <w:rsid w:val="00933FC9"/>
    <w:rsid w:val="009851E2"/>
    <w:rsid w:val="009B24A2"/>
    <w:rsid w:val="009C3F48"/>
    <w:rsid w:val="00A359C8"/>
    <w:rsid w:val="00A51A68"/>
    <w:rsid w:val="00A56592"/>
    <w:rsid w:val="00A56FCE"/>
    <w:rsid w:val="00A8081C"/>
    <w:rsid w:val="00A979BE"/>
    <w:rsid w:val="00AA2E9F"/>
    <w:rsid w:val="00AB2573"/>
    <w:rsid w:val="00B50E65"/>
    <w:rsid w:val="00BA6753"/>
    <w:rsid w:val="00C101E1"/>
    <w:rsid w:val="00C26114"/>
    <w:rsid w:val="00CD218F"/>
    <w:rsid w:val="00D62073"/>
    <w:rsid w:val="00D832AA"/>
    <w:rsid w:val="00D966CE"/>
    <w:rsid w:val="00DE72FA"/>
    <w:rsid w:val="00DF16BC"/>
    <w:rsid w:val="00E27EEA"/>
    <w:rsid w:val="00E43FA1"/>
    <w:rsid w:val="00E63874"/>
    <w:rsid w:val="00E75215"/>
    <w:rsid w:val="00E865AC"/>
    <w:rsid w:val="00E90D18"/>
    <w:rsid w:val="00EB7B9B"/>
    <w:rsid w:val="00EF3834"/>
    <w:rsid w:val="00F43F4D"/>
    <w:rsid w:val="00F54962"/>
    <w:rsid w:val="00F63283"/>
    <w:rsid w:val="00F85C6A"/>
    <w:rsid w:val="00FC6AEC"/>
    <w:rsid w:val="00FF216B"/>
    <w:rsid w:val="00FF4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28197"/>
  <w15:chartTrackingRefBased/>
  <w15:docId w15:val="{F73C7B7D-74DB-49A8-AD88-C4FC61F23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C11"/>
  </w:style>
  <w:style w:type="paragraph" w:styleId="Heading1">
    <w:name w:val="heading 1"/>
    <w:basedOn w:val="Normal"/>
    <w:next w:val="Normal"/>
    <w:link w:val="Heading1Char"/>
    <w:uiPriority w:val="9"/>
    <w:qFormat/>
    <w:rsid w:val="003D7A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C11"/>
  </w:style>
  <w:style w:type="paragraph" w:styleId="Footer">
    <w:name w:val="footer"/>
    <w:basedOn w:val="Normal"/>
    <w:link w:val="FooterChar"/>
    <w:uiPriority w:val="99"/>
    <w:unhideWhenUsed/>
    <w:rsid w:val="00864C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C11"/>
  </w:style>
  <w:style w:type="paragraph" w:styleId="NormalWeb">
    <w:name w:val="Normal (Web)"/>
    <w:basedOn w:val="Normal"/>
    <w:uiPriority w:val="99"/>
    <w:unhideWhenUsed/>
    <w:rsid w:val="00864C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D7A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D7AA0"/>
    <w:pPr>
      <w:outlineLvl w:val="9"/>
    </w:pPr>
  </w:style>
  <w:style w:type="paragraph" w:styleId="ListParagraph">
    <w:name w:val="List Paragraph"/>
    <w:basedOn w:val="Normal"/>
    <w:uiPriority w:val="34"/>
    <w:qFormat/>
    <w:rsid w:val="003D7AA0"/>
    <w:pPr>
      <w:ind w:left="720"/>
      <w:contextualSpacing/>
    </w:pPr>
  </w:style>
  <w:style w:type="paragraph" w:styleId="NoSpacing">
    <w:name w:val="No Spacing"/>
    <w:uiPriority w:val="1"/>
    <w:qFormat/>
    <w:rsid w:val="003B27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5954">
      <w:bodyDiv w:val="1"/>
      <w:marLeft w:val="0"/>
      <w:marRight w:val="0"/>
      <w:marTop w:val="0"/>
      <w:marBottom w:val="0"/>
      <w:divBdr>
        <w:top w:val="none" w:sz="0" w:space="0" w:color="auto"/>
        <w:left w:val="none" w:sz="0" w:space="0" w:color="auto"/>
        <w:bottom w:val="none" w:sz="0" w:space="0" w:color="auto"/>
        <w:right w:val="none" w:sz="0" w:space="0" w:color="auto"/>
      </w:divBdr>
    </w:div>
    <w:div w:id="640156259">
      <w:bodyDiv w:val="1"/>
      <w:marLeft w:val="0"/>
      <w:marRight w:val="0"/>
      <w:marTop w:val="0"/>
      <w:marBottom w:val="0"/>
      <w:divBdr>
        <w:top w:val="none" w:sz="0" w:space="0" w:color="auto"/>
        <w:left w:val="none" w:sz="0" w:space="0" w:color="auto"/>
        <w:bottom w:val="none" w:sz="0" w:space="0" w:color="auto"/>
        <w:right w:val="none" w:sz="0" w:space="0" w:color="auto"/>
      </w:divBdr>
    </w:div>
    <w:div w:id="750540750">
      <w:bodyDiv w:val="1"/>
      <w:marLeft w:val="0"/>
      <w:marRight w:val="0"/>
      <w:marTop w:val="0"/>
      <w:marBottom w:val="0"/>
      <w:divBdr>
        <w:top w:val="none" w:sz="0" w:space="0" w:color="auto"/>
        <w:left w:val="none" w:sz="0" w:space="0" w:color="auto"/>
        <w:bottom w:val="none" w:sz="0" w:space="0" w:color="auto"/>
        <w:right w:val="none" w:sz="0" w:space="0" w:color="auto"/>
      </w:divBdr>
    </w:div>
    <w:div w:id="1177304317">
      <w:bodyDiv w:val="1"/>
      <w:marLeft w:val="0"/>
      <w:marRight w:val="0"/>
      <w:marTop w:val="0"/>
      <w:marBottom w:val="0"/>
      <w:divBdr>
        <w:top w:val="none" w:sz="0" w:space="0" w:color="auto"/>
        <w:left w:val="none" w:sz="0" w:space="0" w:color="auto"/>
        <w:bottom w:val="none" w:sz="0" w:space="0" w:color="auto"/>
        <w:right w:val="none" w:sz="0" w:space="0" w:color="auto"/>
      </w:divBdr>
    </w:div>
    <w:div w:id="1298872174">
      <w:bodyDiv w:val="1"/>
      <w:marLeft w:val="0"/>
      <w:marRight w:val="0"/>
      <w:marTop w:val="0"/>
      <w:marBottom w:val="0"/>
      <w:divBdr>
        <w:top w:val="none" w:sz="0" w:space="0" w:color="auto"/>
        <w:left w:val="none" w:sz="0" w:space="0" w:color="auto"/>
        <w:bottom w:val="none" w:sz="0" w:space="0" w:color="auto"/>
        <w:right w:val="none" w:sz="0" w:space="0" w:color="auto"/>
      </w:divBdr>
    </w:div>
    <w:div w:id="1323042379">
      <w:bodyDiv w:val="1"/>
      <w:marLeft w:val="0"/>
      <w:marRight w:val="0"/>
      <w:marTop w:val="0"/>
      <w:marBottom w:val="0"/>
      <w:divBdr>
        <w:top w:val="none" w:sz="0" w:space="0" w:color="auto"/>
        <w:left w:val="none" w:sz="0" w:space="0" w:color="auto"/>
        <w:bottom w:val="none" w:sz="0" w:space="0" w:color="auto"/>
        <w:right w:val="none" w:sz="0" w:space="0" w:color="auto"/>
      </w:divBdr>
    </w:div>
    <w:div w:id="1498686488">
      <w:bodyDiv w:val="1"/>
      <w:marLeft w:val="0"/>
      <w:marRight w:val="0"/>
      <w:marTop w:val="0"/>
      <w:marBottom w:val="0"/>
      <w:divBdr>
        <w:top w:val="none" w:sz="0" w:space="0" w:color="auto"/>
        <w:left w:val="none" w:sz="0" w:space="0" w:color="auto"/>
        <w:bottom w:val="none" w:sz="0" w:space="0" w:color="auto"/>
        <w:right w:val="none" w:sz="0" w:space="0" w:color="auto"/>
      </w:divBdr>
    </w:div>
    <w:div w:id="1725519019">
      <w:bodyDiv w:val="1"/>
      <w:marLeft w:val="0"/>
      <w:marRight w:val="0"/>
      <w:marTop w:val="0"/>
      <w:marBottom w:val="0"/>
      <w:divBdr>
        <w:top w:val="none" w:sz="0" w:space="0" w:color="auto"/>
        <w:left w:val="none" w:sz="0" w:space="0" w:color="auto"/>
        <w:bottom w:val="none" w:sz="0" w:space="0" w:color="auto"/>
        <w:right w:val="none" w:sz="0" w:space="0" w:color="auto"/>
      </w:divBdr>
    </w:div>
    <w:div w:id="1761487673">
      <w:bodyDiv w:val="1"/>
      <w:marLeft w:val="0"/>
      <w:marRight w:val="0"/>
      <w:marTop w:val="0"/>
      <w:marBottom w:val="0"/>
      <w:divBdr>
        <w:top w:val="none" w:sz="0" w:space="0" w:color="auto"/>
        <w:left w:val="none" w:sz="0" w:space="0" w:color="auto"/>
        <w:bottom w:val="none" w:sz="0" w:space="0" w:color="auto"/>
        <w:right w:val="none" w:sz="0" w:space="0" w:color="auto"/>
      </w:divBdr>
    </w:div>
    <w:div w:id="1864203649">
      <w:bodyDiv w:val="1"/>
      <w:marLeft w:val="0"/>
      <w:marRight w:val="0"/>
      <w:marTop w:val="0"/>
      <w:marBottom w:val="0"/>
      <w:divBdr>
        <w:top w:val="none" w:sz="0" w:space="0" w:color="auto"/>
        <w:left w:val="none" w:sz="0" w:space="0" w:color="auto"/>
        <w:bottom w:val="none" w:sz="0" w:space="0" w:color="auto"/>
        <w:right w:val="none" w:sz="0" w:space="0" w:color="auto"/>
      </w:divBdr>
    </w:div>
    <w:div w:id="1876892890">
      <w:bodyDiv w:val="1"/>
      <w:marLeft w:val="0"/>
      <w:marRight w:val="0"/>
      <w:marTop w:val="0"/>
      <w:marBottom w:val="0"/>
      <w:divBdr>
        <w:top w:val="none" w:sz="0" w:space="0" w:color="auto"/>
        <w:left w:val="none" w:sz="0" w:space="0" w:color="auto"/>
        <w:bottom w:val="none" w:sz="0" w:space="0" w:color="auto"/>
        <w:right w:val="none" w:sz="0" w:space="0" w:color="auto"/>
      </w:divBdr>
    </w:div>
    <w:div w:id="1929656080">
      <w:bodyDiv w:val="1"/>
      <w:marLeft w:val="0"/>
      <w:marRight w:val="0"/>
      <w:marTop w:val="0"/>
      <w:marBottom w:val="0"/>
      <w:divBdr>
        <w:top w:val="none" w:sz="0" w:space="0" w:color="auto"/>
        <w:left w:val="none" w:sz="0" w:space="0" w:color="auto"/>
        <w:bottom w:val="none" w:sz="0" w:space="0" w:color="auto"/>
        <w:right w:val="none" w:sz="0" w:space="0" w:color="auto"/>
      </w:divBdr>
    </w:div>
    <w:div w:id="2037583387">
      <w:bodyDiv w:val="1"/>
      <w:marLeft w:val="0"/>
      <w:marRight w:val="0"/>
      <w:marTop w:val="0"/>
      <w:marBottom w:val="0"/>
      <w:divBdr>
        <w:top w:val="none" w:sz="0" w:space="0" w:color="auto"/>
        <w:left w:val="none" w:sz="0" w:space="0" w:color="auto"/>
        <w:bottom w:val="none" w:sz="0" w:space="0" w:color="auto"/>
        <w:right w:val="none" w:sz="0" w:space="0" w:color="auto"/>
      </w:divBdr>
    </w:div>
    <w:div w:id="206806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C835C-B394-45AF-B2CA-1515EB3D8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2578</Words>
  <Characters>14700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sw481151</cp:lastModifiedBy>
  <cp:revision>2</cp:revision>
  <dcterms:created xsi:type="dcterms:W3CDTF">2022-11-17T15:51:00Z</dcterms:created>
  <dcterms:modified xsi:type="dcterms:W3CDTF">2022-11-17T15:51:00Z</dcterms:modified>
</cp:coreProperties>
</file>