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BD791" w14:textId="17220257" w:rsidR="00D222EF" w:rsidRPr="00976A9B" w:rsidRDefault="00D222EF" w:rsidP="00D222EF">
      <w:pPr>
        <w:pStyle w:val="NormalWeb"/>
        <w:spacing w:before="0" w:beforeAutospacing="0" w:after="158" w:afterAutospacing="0" w:line="252" w:lineRule="atLeast"/>
        <w:jc w:val="center"/>
        <w:rPr>
          <w:rFonts w:asciiTheme="minorHAnsi" w:hAnsiTheme="minorHAnsi" w:cstheme="minorHAnsi"/>
          <w:sz w:val="52"/>
        </w:rPr>
      </w:pPr>
      <w:r w:rsidRPr="00976A9B">
        <w:rPr>
          <w:rFonts w:asciiTheme="minorHAnsi" w:hAnsiTheme="minorHAnsi" w:cstheme="minorHAnsi"/>
          <w:sz w:val="52"/>
        </w:rPr>
        <w:t xml:space="preserve">Academic </w:t>
      </w:r>
      <w:r w:rsidR="00710534">
        <w:rPr>
          <w:rFonts w:asciiTheme="minorHAnsi" w:hAnsiTheme="minorHAnsi" w:cstheme="minorHAnsi"/>
          <w:sz w:val="52"/>
        </w:rPr>
        <w:t>R</w:t>
      </w:r>
      <w:r w:rsidRPr="00976A9B">
        <w:rPr>
          <w:rFonts w:asciiTheme="minorHAnsi" w:hAnsiTheme="minorHAnsi" w:cstheme="minorHAnsi"/>
          <w:sz w:val="52"/>
        </w:rPr>
        <w:t>eport of</w:t>
      </w:r>
    </w:p>
    <w:p w14:paraId="28D9C1B9" w14:textId="69C481B2" w:rsidR="00D222EF" w:rsidRPr="00976A9B" w:rsidRDefault="00D222EF" w:rsidP="00D222EF">
      <w:pPr>
        <w:pStyle w:val="NormalWeb"/>
        <w:spacing w:before="0" w:beforeAutospacing="0" w:after="158" w:afterAutospacing="0" w:line="252" w:lineRule="atLeast"/>
        <w:jc w:val="center"/>
        <w:rPr>
          <w:rFonts w:asciiTheme="minorHAnsi" w:hAnsiTheme="minorHAnsi" w:cstheme="minorHAnsi"/>
          <w:sz w:val="52"/>
        </w:rPr>
      </w:pPr>
      <w:r w:rsidRPr="00976A9B">
        <w:rPr>
          <w:rFonts w:asciiTheme="minorHAnsi" w:hAnsiTheme="minorHAnsi" w:cstheme="minorHAnsi"/>
          <w:sz w:val="52"/>
        </w:rPr>
        <w:t xml:space="preserve">Developing </w:t>
      </w:r>
      <w:r w:rsidR="00710534">
        <w:rPr>
          <w:rFonts w:asciiTheme="minorHAnsi" w:hAnsiTheme="minorHAnsi" w:cstheme="minorHAnsi"/>
          <w:sz w:val="52"/>
        </w:rPr>
        <w:t>W</w:t>
      </w:r>
      <w:r w:rsidRPr="00976A9B">
        <w:rPr>
          <w:rFonts w:asciiTheme="minorHAnsi" w:hAnsiTheme="minorHAnsi" w:cstheme="minorHAnsi"/>
          <w:sz w:val="52"/>
        </w:rPr>
        <w:t xml:space="preserve">orkplace </w:t>
      </w:r>
      <w:r w:rsidR="00710534">
        <w:rPr>
          <w:rFonts w:asciiTheme="minorHAnsi" w:hAnsiTheme="minorHAnsi" w:cstheme="minorHAnsi"/>
          <w:sz w:val="52"/>
        </w:rPr>
        <w:t>C</w:t>
      </w:r>
      <w:r w:rsidRPr="00976A9B">
        <w:rPr>
          <w:rFonts w:asciiTheme="minorHAnsi" w:hAnsiTheme="minorHAnsi" w:cstheme="minorHAnsi"/>
          <w:sz w:val="52"/>
        </w:rPr>
        <w:t xml:space="preserve">ritical </w:t>
      </w:r>
      <w:r w:rsidR="00710534">
        <w:rPr>
          <w:rFonts w:asciiTheme="minorHAnsi" w:hAnsiTheme="minorHAnsi" w:cstheme="minorHAnsi"/>
          <w:sz w:val="52"/>
        </w:rPr>
        <w:t>T</w:t>
      </w:r>
      <w:r w:rsidRPr="00976A9B">
        <w:rPr>
          <w:rFonts w:asciiTheme="minorHAnsi" w:hAnsiTheme="minorHAnsi" w:cstheme="minorHAnsi"/>
          <w:sz w:val="52"/>
        </w:rPr>
        <w:t>hinking</w:t>
      </w:r>
    </w:p>
    <w:p w14:paraId="44E9AD59"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53AC12B0"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rPr>
      </w:pPr>
      <w:r>
        <w:rPr>
          <w:rFonts w:asciiTheme="minorHAnsi" w:hAnsiTheme="minorHAnsi" w:cstheme="minorHAnsi"/>
        </w:rPr>
        <w:t>Author- 1705165</w:t>
      </w:r>
    </w:p>
    <w:p w14:paraId="0B55BE3C"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rPr>
      </w:pPr>
    </w:p>
    <w:p w14:paraId="736FC488"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rPr>
      </w:pPr>
    </w:p>
    <w:p w14:paraId="21D39337"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rPr>
      </w:pPr>
      <w:r w:rsidRPr="00976A9B">
        <w:rPr>
          <w:noProof/>
        </w:rPr>
        <w:drawing>
          <wp:inline distT="0" distB="0" distL="0" distR="0" wp14:anchorId="3DA2B263" wp14:editId="25A250BD">
            <wp:extent cx="3413051" cy="34130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5252" cy="3425252"/>
                    </a:xfrm>
                    <a:prstGeom prst="rect">
                      <a:avLst/>
                    </a:prstGeom>
                  </pic:spPr>
                </pic:pic>
              </a:graphicData>
            </a:graphic>
          </wp:inline>
        </w:drawing>
      </w:r>
    </w:p>
    <w:p w14:paraId="4CC3578E"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rPr>
      </w:pPr>
    </w:p>
    <w:p w14:paraId="7D02D3B9"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rPr>
      </w:pPr>
    </w:p>
    <w:p w14:paraId="70816B0C"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rPr>
      </w:pPr>
    </w:p>
    <w:p w14:paraId="2FF49B87"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rPr>
      </w:pPr>
    </w:p>
    <w:p w14:paraId="55FF60BC"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rPr>
      </w:pPr>
    </w:p>
    <w:p w14:paraId="412EEC35" w14:textId="77777777" w:rsidR="00D222EF" w:rsidRPr="00976A9B" w:rsidRDefault="00D222EF" w:rsidP="00D222EF">
      <w:pPr>
        <w:pStyle w:val="NormalWeb"/>
        <w:spacing w:before="0" w:beforeAutospacing="0" w:after="158" w:afterAutospacing="0" w:line="252" w:lineRule="atLeast"/>
        <w:jc w:val="center"/>
        <w:rPr>
          <w:rFonts w:asciiTheme="minorHAnsi" w:hAnsiTheme="minorHAnsi" w:cstheme="minorHAnsi"/>
          <w:sz w:val="32"/>
        </w:rPr>
      </w:pPr>
      <w:r w:rsidRPr="00976A9B">
        <w:rPr>
          <w:rFonts w:asciiTheme="minorHAnsi" w:hAnsiTheme="minorHAnsi" w:cstheme="minorHAnsi"/>
          <w:sz w:val="32"/>
        </w:rPr>
        <w:t>Date of publication</w:t>
      </w:r>
    </w:p>
    <w:p w14:paraId="402873E9" w14:textId="77777777" w:rsidR="00D222EF" w:rsidRDefault="00D222EF" w:rsidP="00D222EF">
      <w:pPr>
        <w:pStyle w:val="NormalWeb"/>
        <w:spacing w:before="0" w:beforeAutospacing="0" w:after="158" w:afterAutospacing="0" w:line="252" w:lineRule="atLeast"/>
        <w:jc w:val="center"/>
        <w:rPr>
          <w:rFonts w:asciiTheme="minorHAnsi" w:hAnsiTheme="minorHAnsi" w:cstheme="minorHAnsi"/>
          <w:sz w:val="32"/>
        </w:rPr>
      </w:pPr>
      <w:r w:rsidRPr="00976A9B">
        <w:rPr>
          <w:rFonts w:asciiTheme="minorHAnsi" w:hAnsiTheme="minorHAnsi" w:cstheme="minorHAnsi"/>
          <w:sz w:val="32"/>
        </w:rPr>
        <w:t>11</w:t>
      </w:r>
      <w:r w:rsidRPr="00976A9B">
        <w:rPr>
          <w:rFonts w:asciiTheme="minorHAnsi" w:hAnsiTheme="minorHAnsi" w:cstheme="minorHAnsi"/>
          <w:sz w:val="32"/>
          <w:vertAlign w:val="superscript"/>
        </w:rPr>
        <w:t>th</w:t>
      </w:r>
      <w:r w:rsidRPr="00976A9B">
        <w:rPr>
          <w:rFonts w:asciiTheme="minorHAnsi" w:hAnsiTheme="minorHAnsi" w:cstheme="minorHAnsi"/>
          <w:sz w:val="32"/>
        </w:rPr>
        <w:t xml:space="preserve"> January 2019</w:t>
      </w:r>
    </w:p>
    <w:p w14:paraId="6AF3967F" w14:textId="77777777" w:rsidR="00D222EF" w:rsidRPr="00976A9B" w:rsidRDefault="00D222EF" w:rsidP="00D222EF">
      <w:pPr>
        <w:pStyle w:val="NormalWeb"/>
        <w:spacing w:before="0" w:beforeAutospacing="0" w:after="158" w:afterAutospacing="0" w:line="252" w:lineRule="atLeast"/>
        <w:jc w:val="center"/>
        <w:rPr>
          <w:rFonts w:asciiTheme="minorHAnsi" w:hAnsiTheme="minorHAnsi" w:cstheme="minorHAnsi"/>
          <w:sz w:val="32"/>
        </w:rPr>
      </w:pPr>
    </w:p>
    <w:p w14:paraId="1DE172B6" w14:textId="77777777" w:rsidR="00D222EF" w:rsidRPr="00976A9B" w:rsidRDefault="00D222EF" w:rsidP="00D222EF">
      <w:pPr>
        <w:pStyle w:val="NormalWeb"/>
        <w:spacing w:before="0" w:beforeAutospacing="0" w:after="158" w:afterAutospacing="0" w:line="252" w:lineRule="atLeast"/>
        <w:jc w:val="center"/>
        <w:rPr>
          <w:rFonts w:asciiTheme="minorHAnsi" w:hAnsiTheme="minorHAnsi" w:cstheme="minorHAnsi"/>
          <w:sz w:val="40"/>
        </w:rPr>
      </w:pPr>
      <w:r w:rsidRPr="00976A9B">
        <w:rPr>
          <w:rFonts w:asciiTheme="minorHAnsi" w:hAnsiTheme="minorHAnsi" w:cstheme="minorHAnsi"/>
          <w:sz w:val="40"/>
        </w:rPr>
        <w:t>Host organisation</w:t>
      </w:r>
    </w:p>
    <w:p w14:paraId="6CFA6B3C" w14:textId="1899B40B" w:rsidR="00D222EF" w:rsidRPr="00976A9B" w:rsidRDefault="00D222EF" w:rsidP="00D222EF">
      <w:pPr>
        <w:pStyle w:val="NormalWeb"/>
        <w:spacing w:before="0" w:beforeAutospacing="0" w:after="158" w:afterAutospacing="0" w:line="252" w:lineRule="atLeast"/>
        <w:jc w:val="center"/>
        <w:rPr>
          <w:rFonts w:asciiTheme="minorHAnsi" w:hAnsiTheme="minorHAnsi" w:cstheme="minorHAnsi"/>
          <w:sz w:val="40"/>
        </w:rPr>
      </w:pPr>
      <w:r w:rsidRPr="00976A9B">
        <w:rPr>
          <w:rFonts w:asciiTheme="minorHAnsi" w:hAnsiTheme="minorHAnsi" w:cstheme="minorHAnsi"/>
          <w:sz w:val="40"/>
        </w:rPr>
        <w:t>Univer</w:t>
      </w:r>
      <w:r w:rsidR="00B374BA">
        <w:rPr>
          <w:rFonts w:asciiTheme="minorHAnsi" w:hAnsiTheme="minorHAnsi" w:cstheme="minorHAnsi"/>
          <w:sz w:val="40"/>
        </w:rPr>
        <w:t>s</w:t>
      </w:r>
      <w:r w:rsidRPr="00976A9B">
        <w:rPr>
          <w:rFonts w:asciiTheme="minorHAnsi" w:hAnsiTheme="minorHAnsi" w:cstheme="minorHAnsi"/>
          <w:sz w:val="40"/>
        </w:rPr>
        <w:t>ity of Wales Trinity Saint David</w:t>
      </w:r>
    </w:p>
    <w:p w14:paraId="5DF0C2B3" w14:textId="77777777" w:rsidR="00D222EF" w:rsidRDefault="00D222EF" w:rsidP="00D222EF">
      <w:pPr>
        <w:pStyle w:val="NormalWeb"/>
        <w:spacing w:before="0" w:beforeAutospacing="0" w:after="158" w:afterAutospacing="0" w:line="252" w:lineRule="atLeast"/>
        <w:rPr>
          <w:rFonts w:asciiTheme="minorHAnsi" w:hAnsiTheme="minorHAnsi" w:cstheme="minorHAnsi"/>
        </w:rPr>
      </w:pPr>
      <w:r>
        <w:rPr>
          <w:rFonts w:asciiTheme="minorHAnsi" w:hAnsiTheme="minorHAnsi" w:cstheme="minorHAnsi"/>
        </w:rPr>
        <w:lastRenderedPageBreak/>
        <w:t>Executive Summary:</w:t>
      </w:r>
    </w:p>
    <w:p w14:paraId="786A2810" w14:textId="558DCEB3" w:rsidR="00D222EF" w:rsidRDefault="00D222EF" w:rsidP="00D222EF">
      <w:pPr>
        <w:pStyle w:val="NormalWeb"/>
        <w:spacing w:before="0" w:beforeAutospacing="0" w:after="158" w:afterAutospacing="0" w:line="252" w:lineRule="atLeast"/>
        <w:rPr>
          <w:rFonts w:asciiTheme="minorHAnsi" w:hAnsiTheme="minorHAnsi" w:cstheme="minorHAnsi"/>
        </w:rPr>
      </w:pPr>
      <w:r>
        <w:rPr>
          <w:rFonts w:asciiTheme="minorHAnsi" w:hAnsiTheme="minorHAnsi" w:cstheme="minorHAnsi"/>
        </w:rPr>
        <w:t>The purpose of this report is to investigation and critical analysis of organisational values, belief and attitudes and its impact on workplace. The reason is to identify the organisations behave with its workers through management theory. To investigate the reason, author will critically apply the theory into the workplace to find all obstacles</w:t>
      </w:r>
      <w:r w:rsidR="00710534">
        <w:rPr>
          <w:rFonts w:asciiTheme="minorHAnsi" w:hAnsiTheme="minorHAnsi" w:cstheme="minorHAnsi"/>
        </w:rPr>
        <w:t xml:space="preserve"> that impact on workplace</w:t>
      </w:r>
      <w:r>
        <w:rPr>
          <w:rFonts w:asciiTheme="minorHAnsi" w:hAnsiTheme="minorHAnsi" w:cstheme="minorHAnsi"/>
        </w:rPr>
        <w:t xml:space="preserve">. The author is delighted to put all </w:t>
      </w:r>
      <w:r w:rsidR="00710534">
        <w:rPr>
          <w:rFonts w:asciiTheme="minorHAnsi" w:hAnsiTheme="minorHAnsi" w:cstheme="minorHAnsi"/>
        </w:rPr>
        <w:t xml:space="preserve">the </w:t>
      </w:r>
      <w:r>
        <w:rPr>
          <w:rFonts w:asciiTheme="minorHAnsi" w:hAnsiTheme="minorHAnsi" w:cstheme="minorHAnsi"/>
        </w:rPr>
        <w:t xml:space="preserve">related observation’s including definitions, objectives, own studies and researches. To present this report the author will use many sources like; journals, articles, text books, website and academic lectures etc. </w:t>
      </w:r>
    </w:p>
    <w:p w14:paraId="1B8FE241"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79E79593"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46230EC"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05FBA5C7"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213872E"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6235B8EA"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203D49B"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80011DB"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5B9C658"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62FAD1E4"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B53134F"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D18A4BA"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574440B"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186336FC"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314124FC"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B349D4F"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1C83974C"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7F500FE7"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3D7F1431"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F367EA1"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78A4D6BA"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66CEA184"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0174036"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370729BD"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8D91480"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AF42800" w14:textId="77777777" w:rsidR="00D222EF" w:rsidRPr="00391BDD" w:rsidRDefault="00D222EF" w:rsidP="00D222EF">
      <w:pPr>
        <w:spacing w:after="100" w:afterAutospacing="1" w:line="240" w:lineRule="auto"/>
        <w:rPr>
          <w:rFonts w:asciiTheme="majorHAnsi" w:hAnsiTheme="majorHAnsi" w:cstheme="majorHAnsi"/>
          <w:sz w:val="24"/>
          <w:szCs w:val="24"/>
        </w:rPr>
      </w:pPr>
      <w:r w:rsidRPr="00391BDD">
        <w:rPr>
          <w:rFonts w:asciiTheme="majorHAnsi" w:hAnsiTheme="majorHAnsi" w:cstheme="majorHAnsi"/>
          <w:sz w:val="24"/>
          <w:szCs w:val="24"/>
        </w:rPr>
        <w:lastRenderedPageBreak/>
        <w:t>Contents Table</w:t>
      </w:r>
    </w:p>
    <w:p w14:paraId="73AF55FF" w14:textId="77777777" w:rsidR="00D222EF" w:rsidRPr="006F3BEE" w:rsidRDefault="00D222EF" w:rsidP="006F3BEE">
      <w:pPr>
        <w:tabs>
          <w:tab w:val="left" w:pos="7513"/>
          <w:tab w:val="left" w:pos="16727"/>
        </w:tabs>
        <w:spacing w:after="100" w:afterAutospacing="1" w:line="240" w:lineRule="auto"/>
        <w:rPr>
          <w:rFonts w:asciiTheme="majorHAnsi" w:hAnsiTheme="majorHAnsi" w:cstheme="majorHAnsi"/>
          <w:sz w:val="24"/>
          <w:szCs w:val="24"/>
        </w:rPr>
      </w:pPr>
      <w:r w:rsidRPr="006F3BEE">
        <w:rPr>
          <w:rFonts w:asciiTheme="majorHAnsi" w:hAnsiTheme="majorHAnsi" w:cstheme="majorHAnsi"/>
          <w:sz w:val="24"/>
          <w:szCs w:val="24"/>
        </w:rPr>
        <w:t xml:space="preserve">Introduction </w:t>
      </w:r>
      <w:r w:rsidRPr="006F3BEE">
        <w:rPr>
          <w:rFonts w:asciiTheme="majorHAnsi" w:hAnsiTheme="majorHAnsi" w:cstheme="majorHAnsi"/>
          <w:sz w:val="24"/>
          <w:szCs w:val="24"/>
        </w:rPr>
        <w:tab/>
        <w:t>1</w:t>
      </w:r>
    </w:p>
    <w:p w14:paraId="28831B36" w14:textId="76F4C5C5" w:rsidR="00D222EF" w:rsidRPr="006F3BEE" w:rsidRDefault="00D222EF" w:rsidP="006F3BEE">
      <w:pPr>
        <w:tabs>
          <w:tab w:val="left" w:pos="7513"/>
          <w:tab w:val="left" w:pos="16727"/>
        </w:tabs>
        <w:spacing w:after="100" w:afterAutospacing="1" w:line="240" w:lineRule="auto"/>
        <w:rPr>
          <w:rFonts w:asciiTheme="majorHAnsi" w:hAnsiTheme="majorHAnsi" w:cstheme="majorHAnsi"/>
          <w:sz w:val="24"/>
          <w:szCs w:val="24"/>
        </w:rPr>
      </w:pPr>
      <w:r w:rsidRPr="006F3BEE">
        <w:rPr>
          <w:rFonts w:asciiTheme="majorHAnsi" w:hAnsiTheme="majorHAnsi" w:cstheme="majorHAnsi"/>
          <w:sz w:val="24"/>
          <w:szCs w:val="24"/>
        </w:rPr>
        <w:t xml:space="preserve">Report Findings </w:t>
      </w:r>
      <w:r w:rsidRPr="006F3BEE">
        <w:rPr>
          <w:rFonts w:asciiTheme="majorHAnsi" w:hAnsiTheme="majorHAnsi" w:cstheme="majorHAnsi"/>
          <w:sz w:val="24"/>
          <w:szCs w:val="24"/>
        </w:rPr>
        <w:tab/>
      </w:r>
      <w:r w:rsidR="006F3BEE">
        <w:rPr>
          <w:rFonts w:asciiTheme="majorHAnsi" w:hAnsiTheme="majorHAnsi" w:cstheme="majorHAnsi"/>
          <w:sz w:val="24"/>
          <w:szCs w:val="24"/>
        </w:rPr>
        <w:t>2</w:t>
      </w:r>
    </w:p>
    <w:p w14:paraId="48B7BEF5" w14:textId="7ADC1692" w:rsidR="00D222EF" w:rsidRPr="00D0505E" w:rsidRDefault="00D0505E" w:rsidP="00D0505E">
      <w:pPr>
        <w:tabs>
          <w:tab w:val="left" w:pos="7513"/>
          <w:tab w:val="left" w:pos="16727"/>
        </w:tabs>
        <w:spacing w:after="100" w:afterAutospacing="1" w:line="240" w:lineRule="auto"/>
        <w:rPr>
          <w:rFonts w:asciiTheme="majorHAnsi" w:hAnsiTheme="majorHAnsi" w:cstheme="majorHAnsi"/>
          <w:sz w:val="24"/>
          <w:szCs w:val="24"/>
        </w:rPr>
      </w:pPr>
      <w:r>
        <w:rPr>
          <w:rFonts w:asciiTheme="majorHAnsi" w:hAnsiTheme="majorHAnsi" w:cstheme="majorHAnsi"/>
          <w:sz w:val="24"/>
          <w:szCs w:val="24"/>
        </w:rPr>
        <w:t>Critical Thinking</w:t>
      </w:r>
      <w:r w:rsidR="00D222EF" w:rsidRPr="00D0505E">
        <w:rPr>
          <w:rFonts w:asciiTheme="majorHAnsi" w:hAnsiTheme="majorHAnsi" w:cstheme="majorHAnsi"/>
          <w:sz w:val="24"/>
          <w:szCs w:val="24"/>
        </w:rPr>
        <w:t xml:space="preserve"> </w:t>
      </w:r>
      <w:r w:rsidR="00D222EF" w:rsidRPr="00D0505E">
        <w:rPr>
          <w:rFonts w:asciiTheme="majorHAnsi" w:hAnsiTheme="majorHAnsi" w:cstheme="majorHAnsi"/>
          <w:sz w:val="24"/>
          <w:szCs w:val="24"/>
        </w:rPr>
        <w:tab/>
        <w:t>2</w:t>
      </w:r>
    </w:p>
    <w:p w14:paraId="4C259CC3" w14:textId="03B92004" w:rsidR="00D222EF" w:rsidRPr="00391BDD" w:rsidRDefault="00E102CB" w:rsidP="00D222EF">
      <w:pPr>
        <w:pStyle w:val="ListParagraph"/>
        <w:tabs>
          <w:tab w:val="left" w:pos="7513"/>
          <w:tab w:val="left" w:pos="16727"/>
        </w:tabs>
        <w:spacing w:after="100" w:afterAutospacing="1" w:line="240" w:lineRule="auto"/>
        <w:rPr>
          <w:rFonts w:asciiTheme="majorHAnsi" w:hAnsiTheme="majorHAnsi" w:cstheme="majorHAnsi"/>
          <w:sz w:val="24"/>
          <w:szCs w:val="24"/>
        </w:rPr>
      </w:pPr>
      <w:r>
        <w:rPr>
          <w:rFonts w:asciiTheme="majorHAnsi" w:hAnsiTheme="majorHAnsi" w:cstheme="majorHAnsi"/>
          <w:sz w:val="24"/>
          <w:szCs w:val="24"/>
        </w:rPr>
        <w:t>Critical Reading</w:t>
      </w:r>
      <w:r w:rsidR="00D222EF">
        <w:rPr>
          <w:rFonts w:asciiTheme="majorHAnsi" w:hAnsiTheme="majorHAnsi" w:cstheme="majorHAnsi"/>
          <w:sz w:val="24"/>
          <w:szCs w:val="24"/>
        </w:rPr>
        <w:t xml:space="preserve"> </w:t>
      </w:r>
      <w:r w:rsidR="00D222EF">
        <w:rPr>
          <w:rFonts w:asciiTheme="majorHAnsi" w:hAnsiTheme="majorHAnsi" w:cstheme="majorHAnsi"/>
          <w:sz w:val="24"/>
          <w:szCs w:val="24"/>
        </w:rPr>
        <w:tab/>
      </w:r>
      <w:r>
        <w:rPr>
          <w:rFonts w:asciiTheme="majorHAnsi" w:hAnsiTheme="majorHAnsi" w:cstheme="majorHAnsi"/>
          <w:sz w:val="24"/>
          <w:szCs w:val="24"/>
        </w:rPr>
        <w:t>3</w:t>
      </w:r>
    </w:p>
    <w:p w14:paraId="59FBC3EC" w14:textId="669B237B" w:rsidR="00D222EF" w:rsidRPr="00391BDD" w:rsidRDefault="00E102CB" w:rsidP="00D222EF">
      <w:pPr>
        <w:pStyle w:val="ListParagraph"/>
        <w:tabs>
          <w:tab w:val="left" w:pos="7513"/>
          <w:tab w:val="left" w:pos="16727"/>
        </w:tabs>
        <w:spacing w:after="100" w:afterAutospacing="1" w:line="240" w:lineRule="auto"/>
        <w:rPr>
          <w:rFonts w:asciiTheme="majorHAnsi" w:hAnsiTheme="majorHAnsi" w:cstheme="majorHAnsi"/>
          <w:sz w:val="24"/>
          <w:szCs w:val="24"/>
        </w:rPr>
      </w:pPr>
      <w:r>
        <w:rPr>
          <w:rFonts w:asciiTheme="majorHAnsi" w:hAnsiTheme="majorHAnsi" w:cstheme="majorHAnsi"/>
          <w:sz w:val="24"/>
          <w:szCs w:val="24"/>
        </w:rPr>
        <w:t>Critical Writing</w:t>
      </w:r>
      <w:r w:rsidR="00D222EF">
        <w:rPr>
          <w:rFonts w:asciiTheme="majorHAnsi" w:hAnsiTheme="majorHAnsi" w:cstheme="majorHAnsi"/>
          <w:sz w:val="24"/>
          <w:szCs w:val="24"/>
        </w:rPr>
        <w:t xml:space="preserve"> </w:t>
      </w:r>
      <w:r w:rsidR="00D222EF">
        <w:rPr>
          <w:rFonts w:asciiTheme="majorHAnsi" w:hAnsiTheme="majorHAnsi" w:cstheme="majorHAnsi"/>
          <w:sz w:val="24"/>
          <w:szCs w:val="24"/>
        </w:rPr>
        <w:tab/>
      </w:r>
      <w:r>
        <w:rPr>
          <w:rFonts w:asciiTheme="majorHAnsi" w:hAnsiTheme="majorHAnsi" w:cstheme="majorHAnsi"/>
          <w:sz w:val="24"/>
          <w:szCs w:val="24"/>
        </w:rPr>
        <w:t>3</w:t>
      </w:r>
    </w:p>
    <w:p w14:paraId="2C546AB0" w14:textId="77777777" w:rsidR="0068259C" w:rsidRDefault="00E102CB" w:rsidP="0068259C">
      <w:pPr>
        <w:pStyle w:val="ListParagraph"/>
        <w:tabs>
          <w:tab w:val="left" w:pos="7513"/>
          <w:tab w:val="left" w:pos="16727"/>
        </w:tabs>
        <w:spacing w:after="100" w:afterAutospacing="1" w:line="240" w:lineRule="auto"/>
        <w:rPr>
          <w:rFonts w:asciiTheme="majorHAnsi" w:hAnsiTheme="majorHAnsi" w:cstheme="majorHAnsi"/>
          <w:sz w:val="24"/>
          <w:szCs w:val="24"/>
        </w:rPr>
      </w:pPr>
      <w:r>
        <w:rPr>
          <w:rFonts w:asciiTheme="majorHAnsi" w:hAnsiTheme="majorHAnsi" w:cstheme="majorHAnsi"/>
          <w:sz w:val="24"/>
          <w:szCs w:val="24"/>
        </w:rPr>
        <w:t>Reasoning</w:t>
      </w:r>
      <w:r w:rsidR="00D222EF">
        <w:rPr>
          <w:rFonts w:asciiTheme="majorHAnsi" w:hAnsiTheme="majorHAnsi" w:cstheme="majorHAnsi"/>
          <w:sz w:val="24"/>
          <w:szCs w:val="24"/>
        </w:rPr>
        <w:t xml:space="preserve"> </w:t>
      </w:r>
      <w:r w:rsidR="00D222EF">
        <w:rPr>
          <w:rFonts w:asciiTheme="majorHAnsi" w:hAnsiTheme="majorHAnsi" w:cstheme="majorHAnsi"/>
          <w:sz w:val="24"/>
          <w:szCs w:val="24"/>
        </w:rPr>
        <w:tab/>
        <w:t>3</w:t>
      </w:r>
    </w:p>
    <w:p w14:paraId="340EA055" w14:textId="77777777" w:rsidR="007F10C5" w:rsidRDefault="007F10C5" w:rsidP="0068259C">
      <w:pPr>
        <w:pStyle w:val="ListParagraph"/>
        <w:tabs>
          <w:tab w:val="left" w:pos="7513"/>
          <w:tab w:val="left" w:pos="16727"/>
        </w:tabs>
        <w:spacing w:after="100" w:afterAutospacing="1" w:line="240" w:lineRule="auto"/>
        <w:rPr>
          <w:rFonts w:asciiTheme="majorHAnsi" w:hAnsiTheme="majorHAnsi" w:cstheme="majorHAnsi"/>
          <w:sz w:val="24"/>
          <w:szCs w:val="24"/>
        </w:rPr>
      </w:pPr>
    </w:p>
    <w:p w14:paraId="62FF18D8" w14:textId="77777777" w:rsidR="007F10C5" w:rsidRDefault="0068259C" w:rsidP="007F10C5">
      <w:pPr>
        <w:tabs>
          <w:tab w:val="left" w:pos="7513"/>
          <w:tab w:val="left" w:pos="16727"/>
        </w:tabs>
        <w:spacing w:after="100" w:afterAutospacing="1" w:line="240" w:lineRule="auto"/>
        <w:rPr>
          <w:rFonts w:asciiTheme="majorHAnsi" w:hAnsiTheme="majorHAnsi" w:cstheme="majorHAnsi"/>
          <w:sz w:val="24"/>
          <w:szCs w:val="24"/>
        </w:rPr>
      </w:pPr>
      <w:r w:rsidRPr="007F10C5">
        <w:rPr>
          <w:rFonts w:asciiTheme="majorHAnsi" w:hAnsiTheme="majorHAnsi" w:cstheme="majorHAnsi"/>
          <w:sz w:val="24"/>
          <w:szCs w:val="24"/>
        </w:rPr>
        <w:t>Critical analysis of management theories</w:t>
      </w:r>
      <w:r w:rsidRPr="007F10C5">
        <w:rPr>
          <w:rFonts w:asciiTheme="majorHAnsi" w:hAnsiTheme="majorHAnsi" w:cstheme="majorHAnsi"/>
          <w:sz w:val="24"/>
          <w:szCs w:val="24"/>
        </w:rPr>
        <w:tab/>
        <w:t>4</w:t>
      </w:r>
    </w:p>
    <w:p w14:paraId="0D328F29" w14:textId="77777777" w:rsidR="003826F9" w:rsidRDefault="0068259C" w:rsidP="003826F9">
      <w:pPr>
        <w:tabs>
          <w:tab w:val="left" w:pos="7513"/>
          <w:tab w:val="left" w:pos="16727"/>
        </w:tabs>
        <w:spacing w:after="100" w:afterAutospacing="1" w:line="240" w:lineRule="auto"/>
        <w:rPr>
          <w:rFonts w:asciiTheme="majorHAnsi" w:hAnsiTheme="majorHAnsi" w:cstheme="majorHAnsi"/>
          <w:sz w:val="24"/>
          <w:szCs w:val="24"/>
        </w:rPr>
      </w:pPr>
      <w:r w:rsidRPr="007F10C5">
        <w:rPr>
          <w:rFonts w:asciiTheme="majorHAnsi" w:hAnsiTheme="majorHAnsi" w:cstheme="majorHAnsi"/>
          <w:sz w:val="24"/>
          <w:szCs w:val="24"/>
        </w:rPr>
        <w:t>Henry Fayol’s management theory</w:t>
      </w:r>
      <w:r w:rsidRPr="007F10C5">
        <w:rPr>
          <w:rFonts w:asciiTheme="majorHAnsi" w:hAnsiTheme="majorHAnsi" w:cstheme="majorHAnsi"/>
          <w:sz w:val="24"/>
          <w:szCs w:val="24"/>
        </w:rPr>
        <w:tab/>
        <w:t>4</w:t>
      </w:r>
    </w:p>
    <w:p w14:paraId="631671F6" w14:textId="77777777" w:rsidR="003826F9" w:rsidRDefault="003826F9" w:rsidP="003826F9">
      <w:pPr>
        <w:tabs>
          <w:tab w:val="left" w:pos="7513"/>
          <w:tab w:val="left" w:pos="16727"/>
        </w:tabs>
        <w:spacing w:after="100" w:afterAutospacing="1" w:line="240" w:lineRule="auto"/>
        <w:rPr>
          <w:rFonts w:asciiTheme="majorHAnsi" w:hAnsiTheme="majorHAnsi" w:cstheme="majorHAnsi"/>
          <w:sz w:val="24"/>
          <w:szCs w:val="24"/>
        </w:rPr>
      </w:pPr>
      <w:r w:rsidRPr="003826F9">
        <w:rPr>
          <w:rFonts w:asciiTheme="majorHAnsi" w:hAnsiTheme="majorHAnsi" w:cstheme="majorHAnsi"/>
          <w:sz w:val="24"/>
          <w:szCs w:val="24"/>
        </w:rPr>
        <w:t>Fayol’s 14 principles</w:t>
      </w:r>
      <w:r>
        <w:rPr>
          <w:rFonts w:asciiTheme="majorHAnsi" w:hAnsiTheme="majorHAnsi" w:cstheme="majorHAnsi"/>
          <w:sz w:val="24"/>
          <w:szCs w:val="24"/>
        </w:rPr>
        <w:tab/>
        <w:t>5</w:t>
      </w:r>
    </w:p>
    <w:p w14:paraId="3B333DF5" w14:textId="77777777" w:rsidR="003B6D67" w:rsidRDefault="003826F9" w:rsidP="003B6D67">
      <w:pPr>
        <w:tabs>
          <w:tab w:val="left" w:pos="7513"/>
          <w:tab w:val="left" w:pos="16727"/>
        </w:tabs>
        <w:spacing w:after="100" w:afterAutospacing="1" w:line="240" w:lineRule="auto"/>
        <w:rPr>
          <w:rFonts w:asciiTheme="majorHAnsi" w:hAnsiTheme="majorHAnsi" w:cstheme="majorHAnsi"/>
          <w:sz w:val="24"/>
          <w:szCs w:val="24"/>
        </w:rPr>
      </w:pPr>
      <w:r w:rsidRPr="003826F9">
        <w:rPr>
          <w:rFonts w:asciiTheme="majorHAnsi" w:hAnsiTheme="majorHAnsi" w:cstheme="majorHAnsi"/>
          <w:sz w:val="24"/>
          <w:szCs w:val="24"/>
        </w:rPr>
        <w:t>Taylor’s Scientific Managemen</w:t>
      </w:r>
      <w:r>
        <w:rPr>
          <w:rFonts w:asciiTheme="majorHAnsi" w:hAnsiTheme="majorHAnsi" w:cstheme="majorHAnsi"/>
          <w:sz w:val="24"/>
          <w:szCs w:val="24"/>
        </w:rPr>
        <w:t>t</w:t>
      </w:r>
      <w:r>
        <w:rPr>
          <w:rFonts w:asciiTheme="majorHAnsi" w:hAnsiTheme="majorHAnsi" w:cstheme="majorHAnsi"/>
          <w:sz w:val="24"/>
          <w:szCs w:val="24"/>
        </w:rPr>
        <w:tab/>
        <w:t>6</w:t>
      </w:r>
    </w:p>
    <w:p w14:paraId="5C3CFCBF" w14:textId="77777777" w:rsidR="003B6D67" w:rsidRDefault="003B6D67" w:rsidP="003B6D67">
      <w:pPr>
        <w:tabs>
          <w:tab w:val="left" w:pos="7513"/>
          <w:tab w:val="left" w:pos="16727"/>
        </w:tabs>
        <w:spacing w:after="100" w:afterAutospacing="1" w:line="240" w:lineRule="auto"/>
        <w:rPr>
          <w:rFonts w:asciiTheme="majorHAnsi" w:hAnsiTheme="majorHAnsi" w:cstheme="majorHAnsi"/>
          <w:sz w:val="24"/>
          <w:szCs w:val="24"/>
        </w:rPr>
      </w:pPr>
      <w:r w:rsidRPr="003B6D67">
        <w:rPr>
          <w:rFonts w:asciiTheme="majorHAnsi" w:hAnsiTheme="majorHAnsi" w:cstheme="majorHAnsi"/>
          <w:sz w:val="24"/>
          <w:szCs w:val="24"/>
        </w:rPr>
        <w:t>Value</w:t>
      </w:r>
      <w:r>
        <w:rPr>
          <w:rFonts w:asciiTheme="majorHAnsi" w:hAnsiTheme="majorHAnsi" w:cstheme="majorHAnsi"/>
          <w:sz w:val="24"/>
          <w:szCs w:val="24"/>
        </w:rPr>
        <w:t>s</w:t>
      </w:r>
      <w:r w:rsidRPr="003B6D67">
        <w:rPr>
          <w:rFonts w:asciiTheme="majorHAnsi" w:hAnsiTheme="majorHAnsi" w:cstheme="majorHAnsi"/>
          <w:sz w:val="24"/>
          <w:szCs w:val="24"/>
        </w:rPr>
        <w:t>, Belief and attitud</w:t>
      </w:r>
      <w:r>
        <w:rPr>
          <w:rFonts w:asciiTheme="majorHAnsi" w:hAnsiTheme="majorHAnsi" w:cstheme="majorHAnsi"/>
          <w:sz w:val="24"/>
          <w:szCs w:val="24"/>
        </w:rPr>
        <w:t>es</w:t>
      </w:r>
      <w:r>
        <w:rPr>
          <w:rFonts w:asciiTheme="majorHAnsi" w:hAnsiTheme="majorHAnsi" w:cstheme="majorHAnsi"/>
          <w:sz w:val="24"/>
          <w:szCs w:val="24"/>
        </w:rPr>
        <w:tab/>
        <w:t>7</w:t>
      </w:r>
    </w:p>
    <w:p w14:paraId="50EB4405" w14:textId="447A3DF9" w:rsidR="003B6D67" w:rsidRPr="003B6D67" w:rsidRDefault="003B6D67" w:rsidP="003B6D67">
      <w:pPr>
        <w:tabs>
          <w:tab w:val="left" w:pos="7513"/>
          <w:tab w:val="left" w:pos="16727"/>
        </w:tabs>
        <w:spacing w:after="100" w:afterAutospacing="1" w:line="240" w:lineRule="auto"/>
        <w:rPr>
          <w:rFonts w:asciiTheme="majorHAnsi" w:hAnsiTheme="majorHAnsi" w:cstheme="majorHAnsi"/>
          <w:sz w:val="24"/>
          <w:szCs w:val="24"/>
        </w:rPr>
      </w:pPr>
      <w:r w:rsidRPr="003B6D67">
        <w:rPr>
          <w:rFonts w:asciiTheme="majorHAnsi" w:hAnsiTheme="majorHAnsi" w:cstheme="majorHAnsi"/>
          <w:sz w:val="24"/>
          <w:szCs w:val="24"/>
        </w:rPr>
        <w:t>Evaluation of management theories</w:t>
      </w:r>
      <w:r>
        <w:rPr>
          <w:rFonts w:asciiTheme="majorHAnsi" w:hAnsiTheme="majorHAnsi" w:cstheme="majorHAnsi"/>
          <w:sz w:val="24"/>
          <w:szCs w:val="24"/>
        </w:rPr>
        <w:tab/>
        <w:t>7</w:t>
      </w:r>
    </w:p>
    <w:p w14:paraId="3CB5DB2E" w14:textId="3DA8C095" w:rsidR="00D222EF" w:rsidRPr="003B6D67" w:rsidRDefault="00D222EF" w:rsidP="003B6D67">
      <w:pPr>
        <w:pStyle w:val="ListParagraph"/>
        <w:tabs>
          <w:tab w:val="left" w:pos="7513"/>
          <w:tab w:val="left" w:pos="16727"/>
        </w:tabs>
        <w:spacing w:after="100" w:afterAutospacing="1" w:line="240" w:lineRule="auto"/>
        <w:ind w:left="0"/>
        <w:rPr>
          <w:rFonts w:asciiTheme="majorHAnsi" w:hAnsiTheme="majorHAnsi" w:cstheme="majorHAnsi"/>
          <w:sz w:val="24"/>
          <w:szCs w:val="24"/>
        </w:rPr>
      </w:pPr>
      <w:r w:rsidRPr="003B6D67">
        <w:rPr>
          <w:rFonts w:asciiTheme="majorHAnsi" w:hAnsiTheme="majorHAnsi" w:cstheme="majorHAnsi"/>
          <w:sz w:val="24"/>
          <w:szCs w:val="24"/>
        </w:rPr>
        <w:t xml:space="preserve">Conclusion </w:t>
      </w:r>
      <w:r w:rsidRPr="003B6D67">
        <w:rPr>
          <w:rFonts w:asciiTheme="majorHAnsi" w:hAnsiTheme="majorHAnsi" w:cstheme="majorHAnsi"/>
          <w:sz w:val="24"/>
          <w:szCs w:val="24"/>
        </w:rPr>
        <w:tab/>
      </w:r>
      <w:r w:rsidR="003B6D67" w:rsidRPr="003B6D67">
        <w:rPr>
          <w:rFonts w:asciiTheme="majorHAnsi" w:hAnsiTheme="majorHAnsi" w:cstheme="majorHAnsi"/>
          <w:sz w:val="24"/>
          <w:szCs w:val="24"/>
        </w:rPr>
        <w:t>9</w:t>
      </w:r>
    </w:p>
    <w:p w14:paraId="469F41AB" w14:textId="77777777" w:rsidR="003A5688" w:rsidRDefault="003B6D67" w:rsidP="003A5688">
      <w:pPr>
        <w:pStyle w:val="NoSpacing"/>
        <w:tabs>
          <w:tab w:val="left" w:pos="7513"/>
        </w:tabs>
        <w:spacing w:after="100" w:afterAutospacing="1"/>
        <w:contextualSpacing/>
        <w:rPr>
          <w:rFonts w:asciiTheme="majorHAnsi" w:hAnsiTheme="majorHAnsi" w:cstheme="majorHAnsi"/>
          <w:sz w:val="24"/>
          <w:szCs w:val="24"/>
          <w:lang w:val="en-GB"/>
        </w:rPr>
      </w:pPr>
      <w:r>
        <w:rPr>
          <w:rFonts w:asciiTheme="majorHAnsi" w:hAnsiTheme="majorHAnsi" w:cstheme="majorHAnsi"/>
          <w:sz w:val="24"/>
          <w:szCs w:val="24"/>
          <w:lang w:val="en-GB"/>
        </w:rPr>
        <w:t>Recommendation</w:t>
      </w:r>
      <w:r>
        <w:rPr>
          <w:rFonts w:asciiTheme="majorHAnsi" w:hAnsiTheme="majorHAnsi" w:cstheme="majorHAnsi"/>
          <w:sz w:val="24"/>
          <w:szCs w:val="24"/>
          <w:lang w:val="en-GB"/>
        </w:rPr>
        <w:tab/>
      </w:r>
      <w:r w:rsidR="003A5688">
        <w:rPr>
          <w:rFonts w:asciiTheme="majorHAnsi" w:hAnsiTheme="majorHAnsi" w:cstheme="majorHAnsi"/>
          <w:sz w:val="24"/>
          <w:szCs w:val="24"/>
          <w:lang w:val="en-GB"/>
        </w:rPr>
        <w:t>9</w:t>
      </w:r>
    </w:p>
    <w:p w14:paraId="357312A8" w14:textId="77777777" w:rsidR="003A5688" w:rsidRDefault="003A5688" w:rsidP="003A5688">
      <w:pPr>
        <w:pStyle w:val="NoSpacing"/>
        <w:tabs>
          <w:tab w:val="left" w:pos="7513"/>
        </w:tabs>
        <w:spacing w:after="100" w:afterAutospacing="1"/>
        <w:contextualSpacing/>
        <w:rPr>
          <w:rFonts w:cstheme="minorHAnsi"/>
        </w:rPr>
      </w:pPr>
    </w:p>
    <w:p w14:paraId="27A65711" w14:textId="57660C95" w:rsidR="00D222EF" w:rsidRPr="003A5688" w:rsidRDefault="003A5688" w:rsidP="003A5688">
      <w:pPr>
        <w:pStyle w:val="NoSpacing"/>
        <w:tabs>
          <w:tab w:val="left" w:pos="7513"/>
        </w:tabs>
        <w:spacing w:after="100" w:afterAutospacing="1"/>
        <w:contextualSpacing/>
        <w:rPr>
          <w:rFonts w:asciiTheme="majorHAnsi" w:hAnsiTheme="majorHAnsi" w:cstheme="majorHAnsi"/>
          <w:sz w:val="24"/>
          <w:szCs w:val="24"/>
          <w:lang w:val="en-GB"/>
        </w:rPr>
      </w:pPr>
      <w:r w:rsidRPr="003A5688">
        <w:rPr>
          <w:rFonts w:asciiTheme="majorHAnsi" w:hAnsiTheme="majorHAnsi" w:cstheme="majorHAnsi"/>
        </w:rPr>
        <w:t>References</w:t>
      </w:r>
      <w:r>
        <w:rPr>
          <w:rFonts w:asciiTheme="majorHAnsi" w:hAnsiTheme="majorHAnsi" w:cstheme="majorHAnsi"/>
        </w:rPr>
        <w:tab/>
        <w:t>10</w:t>
      </w:r>
      <w:r w:rsidR="005C64BA">
        <w:rPr>
          <w:rFonts w:asciiTheme="majorHAnsi" w:hAnsiTheme="majorHAnsi" w:cstheme="majorHAnsi"/>
        </w:rPr>
        <w:t>-11</w:t>
      </w:r>
      <w:bookmarkStart w:id="0" w:name="_GoBack"/>
      <w:bookmarkEnd w:id="0"/>
    </w:p>
    <w:p w14:paraId="3366FB79"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10CA11B3"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3315B11B"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623831AC"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0D67DA9"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5F9F7EA1"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04C9D636"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E2B826C" w14:textId="77777777" w:rsidR="00D222EF" w:rsidRDefault="00D222EF" w:rsidP="00D222EF">
      <w:pPr>
        <w:pStyle w:val="NormalWeb"/>
        <w:spacing w:before="0" w:beforeAutospacing="0" w:after="158" w:afterAutospacing="0" w:line="252" w:lineRule="atLeast"/>
        <w:rPr>
          <w:rFonts w:asciiTheme="minorHAnsi" w:hAnsiTheme="minorHAnsi" w:cstheme="minorHAnsi"/>
        </w:rPr>
        <w:sectPr w:rsidR="00D222EF">
          <w:footerReference w:type="default" r:id="rId9"/>
          <w:pgSz w:w="11906" w:h="16838"/>
          <w:pgMar w:top="1440" w:right="1440" w:bottom="1440" w:left="1440" w:header="708" w:footer="708" w:gutter="0"/>
          <w:cols w:space="708"/>
          <w:docGrid w:linePitch="360"/>
        </w:sectPr>
      </w:pPr>
    </w:p>
    <w:p w14:paraId="76375AE6" w14:textId="61C2AE94" w:rsidR="00D222EF" w:rsidRDefault="00D222EF" w:rsidP="00D222EF">
      <w:pPr>
        <w:pStyle w:val="NormalWeb"/>
        <w:spacing w:before="0" w:beforeAutospacing="0" w:after="158" w:afterAutospacing="0" w:line="252" w:lineRule="atLeast"/>
        <w:rPr>
          <w:rFonts w:asciiTheme="minorHAnsi" w:hAnsiTheme="minorHAnsi" w:cstheme="minorHAnsi"/>
        </w:rPr>
      </w:pPr>
      <w:r>
        <w:rPr>
          <w:rFonts w:asciiTheme="minorHAnsi" w:hAnsiTheme="minorHAnsi" w:cstheme="minorHAnsi"/>
        </w:rPr>
        <w:lastRenderedPageBreak/>
        <w:t>Introduction:</w:t>
      </w:r>
    </w:p>
    <w:p w14:paraId="44A71873" w14:textId="75D79747" w:rsidR="00D222EF" w:rsidRPr="00436CF5" w:rsidRDefault="00D222EF" w:rsidP="00D222EF">
      <w:pPr>
        <w:pStyle w:val="NormalWeb"/>
        <w:spacing w:before="0" w:beforeAutospacing="0" w:after="158" w:afterAutospacing="0" w:line="252" w:lineRule="atLeast"/>
        <w:rPr>
          <w:rFonts w:asciiTheme="minorHAnsi" w:hAnsiTheme="minorHAnsi" w:cstheme="minorHAnsi"/>
        </w:rPr>
      </w:pPr>
      <w:r w:rsidRPr="00DC59D8">
        <w:rPr>
          <w:rFonts w:asciiTheme="minorHAnsi" w:hAnsiTheme="minorHAnsi" w:cstheme="minorHAnsi"/>
        </w:rPr>
        <w:t>People usually think</w:t>
      </w:r>
      <w:r>
        <w:rPr>
          <w:rFonts w:asciiTheme="minorHAnsi" w:hAnsiTheme="minorHAnsi" w:cstheme="minorHAnsi"/>
        </w:rPr>
        <w:t>s</w:t>
      </w:r>
      <w:r w:rsidRPr="00DC59D8">
        <w:rPr>
          <w:rFonts w:asciiTheme="minorHAnsi" w:hAnsiTheme="minorHAnsi" w:cstheme="minorHAnsi"/>
        </w:rPr>
        <w:t xml:space="preserve"> random things</w:t>
      </w:r>
      <w:r>
        <w:rPr>
          <w:rFonts w:asciiTheme="minorHAnsi" w:hAnsiTheme="minorHAnsi" w:cstheme="minorHAnsi"/>
        </w:rPr>
        <w:t>,</w:t>
      </w:r>
      <w:r w:rsidRPr="00DC59D8">
        <w:rPr>
          <w:rFonts w:asciiTheme="minorHAnsi" w:hAnsiTheme="minorHAnsi" w:cstheme="minorHAnsi"/>
        </w:rPr>
        <w:t xml:space="preserve"> which most of the time</w:t>
      </w:r>
      <w:r>
        <w:rPr>
          <w:rFonts w:asciiTheme="minorHAnsi" w:hAnsiTheme="minorHAnsi" w:cstheme="minorHAnsi"/>
        </w:rPr>
        <w:t>s</w:t>
      </w:r>
      <w:r w:rsidRPr="00DC59D8">
        <w:rPr>
          <w:rFonts w:asciiTheme="minorHAnsi" w:hAnsiTheme="minorHAnsi" w:cstheme="minorHAnsi"/>
        </w:rPr>
        <w:t xml:space="preserve"> are aimless</w:t>
      </w:r>
      <w:r>
        <w:rPr>
          <w:rFonts w:asciiTheme="minorHAnsi" w:hAnsiTheme="minorHAnsi" w:cstheme="minorHAnsi"/>
        </w:rPr>
        <w:t>,</w:t>
      </w:r>
      <w:r w:rsidRPr="00DC59D8">
        <w:rPr>
          <w:rFonts w:asciiTheme="minorHAnsi" w:hAnsiTheme="minorHAnsi" w:cstheme="minorHAnsi"/>
        </w:rPr>
        <w:t xml:space="preserve"> </w:t>
      </w:r>
      <w:r>
        <w:rPr>
          <w:rFonts w:asciiTheme="minorHAnsi" w:hAnsiTheme="minorHAnsi" w:cstheme="minorHAnsi"/>
        </w:rPr>
        <w:t>the</w:t>
      </w:r>
      <w:r w:rsidRPr="00DC59D8">
        <w:rPr>
          <w:rFonts w:asciiTheme="minorHAnsi" w:hAnsiTheme="minorHAnsi" w:cstheme="minorHAnsi"/>
        </w:rPr>
        <w:t xml:space="preserve"> energy and drive </w:t>
      </w:r>
      <w:r>
        <w:rPr>
          <w:rFonts w:asciiTheme="minorHAnsi" w:hAnsiTheme="minorHAnsi" w:cstheme="minorHAnsi"/>
        </w:rPr>
        <w:t xml:space="preserve">of minds are </w:t>
      </w:r>
      <w:r w:rsidRPr="00DC59D8">
        <w:rPr>
          <w:rFonts w:asciiTheme="minorHAnsi" w:hAnsiTheme="minorHAnsi" w:cstheme="minorHAnsi"/>
        </w:rPr>
        <w:t>typically move</w:t>
      </w:r>
      <w:r>
        <w:rPr>
          <w:rFonts w:asciiTheme="minorHAnsi" w:hAnsiTheme="minorHAnsi" w:cstheme="minorHAnsi"/>
        </w:rPr>
        <w:t>s</w:t>
      </w:r>
      <w:r w:rsidRPr="00DC59D8">
        <w:rPr>
          <w:rFonts w:asciiTheme="minorHAnsi" w:hAnsiTheme="minorHAnsi" w:cstheme="minorHAnsi"/>
        </w:rPr>
        <w:t xml:space="preserve"> with familiar alliances to be comfortable in scenario. But when thinking takes in a challenging task, the mind must then come alive, ready itself for intellectual labour, engage the intellect in some form of work on some intellectual object </w:t>
      </w:r>
      <w:r w:rsidRPr="00DF4DA4">
        <w:rPr>
          <w:rFonts w:asciiTheme="minorHAnsi" w:hAnsiTheme="minorHAnsi" w:cstheme="minorHAnsi"/>
          <w:color w:val="4472C4" w:themeColor="accent1"/>
        </w:rPr>
        <w:t>(PAUL, R.W., 1993.</w:t>
      </w:r>
      <w:r w:rsidRPr="00DF4DA4">
        <w:rPr>
          <w:rFonts w:cstheme="minorHAnsi"/>
          <w:color w:val="4472C4" w:themeColor="accent1"/>
        </w:rPr>
        <w:t xml:space="preserve"> pp. 21</w:t>
      </w:r>
      <w:r w:rsidRPr="00DF4DA4">
        <w:rPr>
          <w:rFonts w:asciiTheme="minorHAnsi" w:hAnsiTheme="minorHAnsi" w:cstheme="minorHAnsi"/>
          <w:color w:val="4472C4" w:themeColor="accent1"/>
        </w:rPr>
        <w:t>)</w:t>
      </w:r>
      <w:r w:rsidRPr="00DC59D8">
        <w:rPr>
          <w:rFonts w:asciiTheme="minorHAnsi" w:hAnsiTheme="minorHAnsi" w:cstheme="minorHAnsi"/>
        </w:rPr>
        <w:t xml:space="preserve"> until such time as successful in achievement of its goal. One does not become an excellent thinker simply because</w:t>
      </w:r>
      <w:r>
        <w:rPr>
          <w:rFonts w:asciiTheme="minorHAnsi" w:hAnsiTheme="minorHAnsi" w:cstheme="minorHAnsi"/>
        </w:rPr>
        <w:t xml:space="preserve"> of</w:t>
      </w:r>
      <w:r w:rsidRPr="00DC59D8">
        <w:rPr>
          <w:rFonts w:asciiTheme="minorHAnsi" w:hAnsiTheme="minorHAnsi" w:cstheme="minorHAnsi"/>
        </w:rPr>
        <w:t xml:space="preserve"> has a college degree</w:t>
      </w:r>
      <w:r>
        <w:rPr>
          <w:rFonts w:asciiTheme="minorHAnsi" w:hAnsiTheme="minorHAnsi" w:cstheme="minorHAnsi"/>
        </w:rPr>
        <w:t xml:space="preserve">. </w:t>
      </w:r>
      <w:r w:rsidRPr="00D57014">
        <w:rPr>
          <w:rFonts w:asciiTheme="minorHAnsi" w:hAnsiTheme="minorHAnsi" w:cstheme="minorHAnsi"/>
          <w:color w:val="4472C4" w:themeColor="accent1"/>
        </w:rPr>
        <w:t>(PAUL, R. and ELDER, L., 2000. pp. 10)</w:t>
      </w:r>
      <w:r>
        <w:rPr>
          <w:rFonts w:asciiTheme="minorHAnsi" w:hAnsiTheme="minorHAnsi" w:cstheme="minorHAnsi"/>
        </w:rPr>
        <w:t>.</w:t>
      </w:r>
      <w:r w:rsidRPr="00345691">
        <w:rPr>
          <w:rFonts w:asciiTheme="minorHAnsi" w:hAnsiTheme="minorHAnsi" w:cstheme="minorHAnsi"/>
        </w:rPr>
        <w:t xml:space="preserve"> </w:t>
      </w:r>
      <w:r>
        <w:rPr>
          <w:rFonts w:asciiTheme="minorHAnsi" w:hAnsiTheme="minorHAnsi" w:cstheme="minorHAnsi"/>
        </w:rPr>
        <w:t>Thinking skill</w:t>
      </w:r>
      <w:r w:rsidR="00F57DAA">
        <w:rPr>
          <w:rFonts w:asciiTheme="minorHAnsi" w:hAnsiTheme="minorHAnsi" w:cstheme="minorHAnsi"/>
        </w:rPr>
        <w:t>s</w:t>
      </w:r>
      <w:r>
        <w:rPr>
          <w:rFonts w:asciiTheme="minorHAnsi" w:hAnsiTheme="minorHAnsi" w:cstheme="minorHAnsi"/>
        </w:rPr>
        <w:t xml:space="preserve"> need to be improved by research, point</w:t>
      </w:r>
      <w:r w:rsidR="00F57DAA">
        <w:rPr>
          <w:rFonts w:asciiTheme="minorHAnsi" w:hAnsiTheme="minorHAnsi" w:cstheme="minorHAnsi"/>
        </w:rPr>
        <w:t xml:space="preserve"> out</w:t>
      </w:r>
      <w:r>
        <w:rPr>
          <w:rFonts w:asciiTheme="minorHAnsi" w:hAnsiTheme="minorHAnsi" w:cstheme="minorHAnsi"/>
        </w:rPr>
        <w:t xml:space="preserve"> the main object</w:t>
      </w:r>
      <w:r w:rsidR="00F57DAA">
        <w:rPr>
          <w:rFonts w:asciiTheme="minorHAnsi" w:hAnsiTheme="minorHAnsi" w:cstheme="minorHAnsi"/>
        </w:rPr>
        <w:t>ive</w:t>
      </w:r>
      <w:r>
        <w:rPr>
          <w:rFonts w:asciiTheme="minorHAnsi" w:hAnsiTheme="minorHAnsi" w:cstheme="minorHAnsi"/>
        </w:rPr>
        <w:t xml:space="preserve"> and reasoning for subjective argument because</w:t>
      </w:r>
      <w:r w:rsidR="00F57DAA">
        <w:rPr>
          <w:rFonts w:asciiTheme="minorHAnsi" w:hAnsiTheme="minorHAnsi" w:cstheme="minorHAnsi"/>
        </w:rPr>
        <w:t>,</w:t>
      </w:r>
      <w:r>
        <w:rPr>
          <w:rFonts w:asciiTheme="minorHAnsi" w:hAnsiTheme="minorHAnsi" w:cstheme="minorHAnsi"/>
        </w:rPr>
        <w:t xml:space="preserve"> it is very effective in every moment of life. It is not easy to </w:t>
      </w:r>
      <w:r w:rsidR="00F57DAA">
        <w:rPr>
          <w:rFonts w:asciiTheme="minorHAnsi" w:hAnsiTheme="minorHAnsi" w:cstheme="minorHAnsi"/>
        </w:rPr>
        <w:t>improve</w:t>
      </w:r>
      <w:r>
        <w:rPr>
          <w:rFonts w:asciiTheme="minorHAnsi" w:hAnsiTheme="minorHAnsi" w:cstheme="minorHAnsi"/>
        </w:rPr>
        <w:t xml:space="preserve"> the thinking skill</w:t>
      </w:r>
      <w:r w:rsidR="00F57DAA">
        <w:rPr>
          <w:rFonts w:asciiTheme="minorHAnsi" w:hAnsiTheme="minorHAnsi" w:cstheme="minorHAnsi"/>
        </w:rPr>
        <w:t>s</w:t>
      </w:r>
      <w:r>
        <w:rPr>
          <w:rFonts w:asciiTheme="minorHAnsi" w:hAnsiTheme="minorHAnsi" w:cstheme="minorHAnsi"/>
        </w:rPr>
        <w:t xml:space="preserve">, it does require a lot of hard work, further study and learning. To become a critical thinker, it </w:t>
      </w:r>
      <w:r w:rsidRPr="00DC59D8">
        <w:rPr>
          <w:rFonts w:asciiTheme="minorHAnsi" w:hAnsiTheme="minorHAnsi" w:cstheme="minorHAnsi"/>
        </w:rPr>
        <w:t xml:space="preserve">requires the development of </w:t>
      </w:r>
      <w:proofErr w:type="gramStart"/>
      <w:r w:rsidRPr="00DC59D8">
        <w:rPr>
          <w:rFonts w:asciiTheme="minorHAnsi" w:hAnsiTheme="minorHAnsi" w:cstheme="minorHAnsi"/>
        </w:rPr>
        <w:t>particular habits</w:t>
      </w:r>
      <w:proofErr w:type="gramEnd"/>
      <w:r w:rsidRPr="00DC59D8">
        <w:rPr>
          <w:rFonts w:asciiTheme="minorHAnsi" w:hAnsiTheme="minorHAnsi" w:cstheme="minorHAnsi"/>
        </w:rPr>
        <w:t xml:space="preserve"> of thought-habits of thought that no one is born with. </w:t>
      </w:r>
      <w:r w:rsidRPr="00D57014">
        <w:rPr>
          <w:rFonts w:asciiTheme="minorHAnsi" w:hAnsiTheme="minorHAnsi" w:cstheme="minorHAnsi"/>
          <w:color w:val="4472C4" w:themeColor="accent1"/>
        </w:rPr>
        <w:t>(PAUL, R. and ELDER, L., 2000. pp. 10)</w:t>
      </w:r>
      <w:r>
        <w:rPr>
          <w:rFonts w:asciiTheme="minorHAnsi" w:hAnsiTheme="minorHAnsi" w:cstheme="minorHAnsi"/>
        </w:rPr>
        <w:t>.</w:t>
      </w:r>
      <w:r>
        <w:rPr>
          <w:rFonts w:asciiTheme="minorHAnsi" w:hAnsiTheme="minorHAnsi" w:cstheme="minorHAnsi"/>
          <w:color w:val="FF0000"/>
        </w:rPr>
        <w:t xml:space="preserve"> </w:t>
      </w:r>
      <w:r>
        <w:rPr>
          <w:rFonts w:asciiTheme="minorHAnsi" w:hAnsiTheme="minorHAnsi" w:cstheme="minorHAnsi"/>
        </w:rPr>
        <w:t xml:space="preserve">It is ideal for author to change some of own habits which are main obstacle of critical thinking. So, to changing the habits, author must know and </w:t>
      </w:r>
      <w:r w:rsidRPr="00436CF5">
        <w:rPr>
          <w:rFonts w:asciiTheme="minorHAnsi" w:hAnsiTheme="minorHAnsi" w:cstheme="minorHAnsi"/>
        </w:rPr>
        <w:t>understand the kinds of methods of critical thinking.</w:t>
      </w:r>
    </w:p>
    <w:p w14:paraId="5961C705" w14:textId="65AD62F7" w:rsidR="00D222EF" w:rsidRDefault="00D222EF" w:rsidP="00D222EF">
      <w:pPr>
        <w:rPr>
          <w:sz w:val="24"/>
        </w:rPr>
      </w:pPr>
      <w:r w:rsidRPr="00436CF5">
        <w:rPr>
          <w:rFonts w:cstheme="minorHAnsi"/>
          <w:sz w:val="24"/>
          <w:szCs w:val="24"/>
        </w:rPr>
        <w:t>In this report author would to analyse different methods of critical thinking based on two famous theorist Henri Fayol’s Administrative theory and Frederick Winslow Taylor</w:t>
      </w:r>
      <w:r>
        <w:rPr>
          <w:sz w:val="24"/>
        </w:rPr>
        <w:t>’s scientific management theory were used in 1900</w:t>
      </w:r>
      <w:r w:rsidRPr="00436CF5">
        <w:rPr>
          <w:sz w:val="24"/>
          <w:vertAlign w:val="superscript"/>
        </w:rPr>
        <w:t>th</w:t>
      </w:r>
      <w:r>
        <w:rPr>
          <w:sz w:val="24"/>
        </w:rPr>
        <w:t xml:space="preserve"> century. The author is very delighted to apply those theories in </w:t>
      </w:r>
      <w:r w:rsidR="008845AB">
        <w:rPr>
          <w:sz w:val="24"/>
        </w:rPr>
        <w:t>workplace</w:t>
      </w:r>
      <w:r>
        <w:rPr>
          <w:sz w:val="24"/>
        </w:rPr>
        <w:t xml:space="preserve"> </w:t>
      </w:r>
      <w:r w:rsidR="008845AB">
        <w:rPr>
          <w:sz w:val="24"/>
        </w:rPr>
        <w:t xml:space="preserve">to clarify the </w:t>
      </w:r>
      <w:r>
        <w:rPr>
          <w:sz w:val="24"/>
        </w:rPr>
        <w:t>organisation</w:t>
      </w:r>
      <w:r w:rsidR="008845AB">
        <w:rPr>
          <w:sz w:val="24"/>
        </w:rPr>
        <w:t>s</w:t>
      </w:r>
      <w:r>
        <w:rPr>
          <w:sz w:val="24"/>
        </w:rPr>
        <w:t xml:space="preserve"> </w:t>
      </w:r>
      <w:r w:rsidR="008845AB">
        <w:rPr>
          <w:sz w:val="24"/>
        </w:rPr>
        <w:t>values, belief and attitudes</w:t>
      </w:r>
      <w:r w:rsidRPr="0008590E">
        <w:rPr>
          <w:rFonts w:cstheme="minorHAnsi"/>
          <w:sz w:val="24"/>
          <w:szCs w:val="24"/>
        </w:rPr>
        <w:t>.</w:t>
      </w:r>
      <w:r w:rsidR="008845AB">
        <w:rPr>
          <w:rFonts w:cstheme="minorHAnsi"/>
          <w:sz w:val="24"/>
          <w:szCs w:val="24"/>
        </w:rPr>
        <w:t xml:space="preserve"> The author will describe how the organisations values, belief and attitudes impact on workplace.</w:t>
      </w:r>
      <w:r w:rsidRPr="0008590E">
        <w:rPr>
          <w:rFonts w:cstheme="minorHAnsi"/>
          <w:sz w:val="24"/>
          <w:szCs w:val="24"/>
        </w:rPr>
        <w:t xml:space="preserve"> Paul (1995) describe, thinking about thinking for the purpose of improving the thought process is at the heart of critical thinking. </w:t>
      </w:r>
      <w:r w:rsidRPr="0008590E">
        <w:rPr>
          <w:rFonts w:cstheme="minorHAnsi"/>
          <w:color w:val="4472C4" w:themeColor="accent1"/>
          <w:sz w:val="24"/>
          <w:szCs w:val="24"/>
        </w:rPr>
        <w:t>(RUDD, R.D., 2007.)</w:t>
      </w:r>
      <w:r w:rsidR="008845AB">
        <w:rPr>
          <w:rFonts w:cstheme="minorHAnsi"/>
          <w:sz w:val="24"/>
          <w:szCs w:val="24"/>
        </w:rPr>
        <w:t>.</w:t>
      </w:r>
      <w:r w:rsidRPr="0008590E">
        <w:rPr>
          <w:rFonts w:cstheme="minorHAnsi"/>
          <w:sz w:val="24"/>
          <w:szCs w:val="24"/>
        </w:rPr>
        <w:t xml:space="preserve"> </w:t>
      </w:r>
      <w:r>
        <w:rPr>
          <w:rFonts w:cstheme="minorHAnsi"/>
          <w:sz w:val="24"/>
          <w:szCs w:val="24"/>
        </w:rPr>
        <w:t xml:space="preserve">The author will </w:t>
      </w:r>
      <w:r w:rsidR="008845AB">
        <w:rPr>
          <w:rFonts w:cstheme="minorHAnsi"/>
          <w:sz w:val="24"/>
          <w:szCs w:val="24"/>
        </w:rPr>
        <w:t>discuss</w:t>
      </w:r>
      <w:r>
        <w:rPr>
          <w:rFonts w:cstheme="minorHAnsi"/>
          <w:sz w:val="24"/>
          <w:szCs w:val="24"/>
        </w:rPr>
        <w:t xml:space="preserve"> the process of critical thinking, reasoning, argument and conclusion depending on </w:t>
      </w:r>
      <w:r w:rsidR="008845AB">
        <w:rPr>
          <w:rFonts w:cstheme="minorHAnsi"/>
          <w:sz w:val="24"/>
          <w:szCs w:val="24"/>
        </w:rPr>
        <w:t>organisations</w:t>
      </w:r>
      <w:r>
        <w:rPr>
          <w:rFonts w:cstheme="minorHAnsi"/>
          <w:sz w:val="24"/>
          <w:szCs w:val="24"/>
        </w:rPr>
        <w:t xml:space="preserve"> values</w:t>
      </w:r>
      <w:r w:rsidR="008845AB">
        <w:rPr>
          <w:rFonts w:cstheme="minorHAnsi"/>
          <w:sz w:val="24"/>
          <w:szCs w:val="24"/>
        </w:rPr>
        <w:t>, belief</w:t>
      </w:r>
      <w:r>
        <w:rPr>
          <w:rFonts w:cstheme="minorHAnsi"/>
          <w:sz w:val="24"/>
          <w:szCs w:val="24"/>
        </w:rPr>
        <w:t xml:space="preserve"> and attitude</w:t>
      </w:r>
      <w:r w:rsidR="008845AB">
        <w:rPr>
          <w:rFonts w:cstheme="minorHAnsi"/>
          <w:sz w:val="24"/>
          <w:szCs w:val="24"/>
        </w:rPr>
        <w:t>s</w:t>
      </w:r>
      <w:r>
        <w:rPr>
          <w:rFonts w:cstheme="minorHAnsi"/>
          <w:sz w:val="24"/>
          <w:szCs w:val="24"/>
        </w:rPr>
        <w:t>.</w:t>
      </w:r>
    </w:p>
    <w:p w14:paraId="171D0374"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F1A3D8D"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3CB81DD8"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7E5DB637"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6C245882"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9646F3C"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D0C1BF4"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4991A3C"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0904B49"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7AA5010A"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2725CE73"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706DE851" w14:textId="77777777" w:rsidR="00D222EF" w:rsidRDefault="00D222EF" w:rsidP="00D222EF">
      <w:pPr>
        <w:pStyle w:val="NormalWeb"/>
        <w:spacing w:before="0" w:beforeAutospacing="0" w:after="158" w:afterAutospacing="0" w:line="252" w:lineRule="atLeast"/>
        <w:rPr>
          <w:rFonts w:asciiTheme="minorHAnsi" w:hAnsiTheme="minorHAnsi" w:cstheme="minorHAnsi"/>
        </w:rPr>
      </w:pPr>
    </w:p>
    <w:p w14:paraId="437663C3" w14:textId="77777777" w:rsidR="00D222EF" w:rsidRDefault="00D222EF" w:rsidP="00D222EF">
      <w:pPr>
        <w:pStyle w:val="NormalWeb"/>
        <w:spacing w:before="0" w:beforeAutospacing="0" w:after="158" w:afterAutospacing="0" w:line="252" w:lineRule="atLeast"/>
        <w:rPr>
          <w:rFonts w:asciiTheme="minorHAnsi" w:hAnsiTheme="minorHAnsi" w:cstheme="minorHAnsi"/>
          <w:b/>
        </w:rPr>
      </w:pPr>
    </w:p>
    <w:p w14:paraId="2FDDFEE4" w14:textId="77777777" w:rsidR="00D222EF" w:rsidRDefault="00D222EF" w:rsidP="00D222EF">
      <w:pPr>
        <w:pStyle w:val="NormalWeb"/>
        <w:spacing w:before="0" w:beforeAutospacing="0" w:after="158" w:afterAutospacing="0" w:line="252" w:lineRule="atLeast"/>
        <w:rPr>
          <w:rFonts w:asciiTheme="minorHAnsi" w:hAnsiTheme="minorHAnsi" w:cstheme="minorHAnsi"/>
          <w:b/>
        </w:rPr>
      </w:pPr>
    </w:p>
    <w:p w14:paraId="72883C81" w14:textId="77777777" w:rsidR="00D222EF" w:rsidRPr="002A5F7E" w:rsidRDefault="00D222EF" w:rsidP="00D222EF">
      <w:pPr>
        <w:pStyle w:val="NormalWeb"/>
        <w:spacing w:before="0" w:beforeAutospacing="0" w:after="158" w:afterAutospacing="0" w:line="252" w:lineRule="atLeast"/>
        <w:rPr>
          <w:rFonts w:asciiTheme="minorHAnsi" w:hAnsiTheme="minorHAnsi" w:cstheme="minorHAnsi"/>
          <w:b/>
        </w:rPr>
      </w:pPr>
      <w:r w:rsidRPr="002A5F7E">
        <w:rPr>
          <w:rFonts w:asciiTheme="minorHAnsi" w:hAnsiTheme="minorHAnsi" w:cstheme="minorHAnsi"/>
          <w:b/>
        </w:rPr>
        <w:lastRenderedPageBreak/>
        <w:t>Findings:</w:t>
      </w:r>
    </w:p>
    <w:p w14:paraId="6F860C3C" w14:textId="77777777" w:rsidR="00D222EF" w:rsidRPr="002A5F7E" w:rsidRDefault="00D222EF" w:rsidP="00D222EF">
      <w:pPr>
        <w:pStyle w:val="NormalWeb"/>
        <w:spacing w:before="0" w:beforeAutospacing="0" w:after="158" w:afterAutospacing="0" w:line="252" w:lineRule="atLeast"/>
        <w:rPr>
          <w:rFonts w:asciiTheme="minorHAnsi" w:hAnsiTheme="minorHAnsi" w:cstheme="minorHAnsi"/>
          <w:b/>
        </w:rPr>
      </w:pPr>
      <w:r w:rsidRPr="002A5F7E">
        <w:rPr>
          <w:rFonts w:asciiTheme="minorHAnsi" w:hAnsiTheme="minorHAnsi" w:cstheme="minorHAnsi"/>
          <w:b/>
        </w:rPr>
        <w:t>Critical thinking:</w:t>
      </w:r>
    </w:p>
    <w:p w14:paraId="04903EE1" w14:textId="5BD940F8" w:rsidR="00D222EF" w:rsidRDefault="00D222EF" w:rsidP="00D222EF">
      <w:pPr>
        <w:pStyle w:val="NormalWeb"/>
        <w:spacing w:before="0" w:beforeAutospacing="0" w:after="158" w:afterAutospacing="0" w:line="252" w:lineRule="atLeast"/>
        <w:rPr>
          <w:rFonts w:asciiTheme="minorHAnsi" w:hAnsiTheme="minorHAnsi" w:cstheme="minorHAnsi"/>
        </w:rPr>
      </w:pPr>
      <w:r>
        <w:rPr>
          <w:rFonts w:asciiTheme="minorHAnsi" w:hAnsiTheme="minorHAnsi" w:cstheme="minorHAnsi"/>
        </w:rPr>
        <w:t xml:space="preserve">Critical thinking is not only one format of making decision, but it’s also require critically reading, writing, reasoning, involve in argument </w:t>
      </w:r>
      <w:r w:rsidR="00623568">
        <w:rPr>
          <w:rFonts w:asciiTheme="minorHAnsi" w:hAnsiTheme="minorHAnsi" w:cstheme="minorHAnsi"/>
        </w:rPr>
        <w:t>and overcoming</w:t>
      </w:r>
      <w:r>
        <w:rPr>
          <w:rFonts w:asciiTheme="minorHAnsi" w:hAnsiTheme="minorHAnsi" w:cstheme="minorHAnsi"/>
        </w:rPr>
        <w:t xml:space="preserve"> bias. If author do not improve those skills, then it’s more likely to be a mistake. </w:t>
      </w:r>
      <w:r w:rsidRPr="0008590E">
        <w:rPr>
          <w:rFonts w:asciiTheme="minorHAnsi" w:hAnsiTheme="minorHAnsi" w:cstheme="minorHAnsi"/>
          <w:i/>
        </w:rPr>
        <w:t>For example, people often accept higher position only for status and big pay without realising own ability and how much it will impact in future career. Those kinds of habit can put a person in job risk because they don’t analyse or think about own ability, job performance and management of productivity. In a certain period, this person’s belief and attitude reasoned poor management or performance because of job has been accepted without critically thinking organisations values. The author doesn’t want to be a victim of excitement without thinking it critically.</w:t>
      </w:r>
      <w:r>
        <w:rPr>
          <w:rFonts w:asciiTheme="minorHAnsi" w:hAnsiTheme="minorHAnsi" w:cstheme="minorHAnsi"/>
        </w:rPr>
        <w:t xml:space="preserve"> Critical thinking is not a solution of problem but also, it’s a creative technic of successful conclusion. When the author looking for a successful conclusion, must have the knowledge of other steps to reach the conclusion. Several people make mistakes, by accepting </w:t>
      </w:r>
      <w:r w:rsidR="00E37867">
        <w:rPr>
          <w:rFonts w:asciiTheme="minorHAnsi" w:hAnsiTheme="minorHAnsi" w:cstheme="minorHAnsi"/>
        </w:rPr>
        <w:t xml:space="preserve">others opinion or </w:t>
      </w:r>
      <w:r>
        <w:rPr>
          <w:rFonts w:asciiTheme="minorHAnsi" w:hAnsiTheme="minorHAnsi" w:cstheme="minorHAnsi"/>
        </w:rPr>
        <w:t xml:space="preserve">an offer without reasoning or thinking critically; </w:t>
      </w:r>
      <w:r w:rsidRPr="00D33922">
        <w:rPr>
          <w:rFonts w:asciiTheme="minorHAnsi" w:hAnsiTheme="minorHAnsi" w:cstheme="minorHAnsi"/>
          <w:i/>
        </w:rPr>
        <w:t xml:space="preserve">like, author have received an e-mail shows that the author have own a latest iPhone, with highlighted simple steps, </w:t>
      </w:r>
      <w:r w:rsidRPr="00E37867">
        <w:rPr>
          <w:rFonts w:asciiTheme="minorHAnsi" w:hAnsiTheme="minorHAnsi" w:cstheme="minorHAnsi"/>
          <w:b/>
          <w:i/>
        </w:rPr>
        <w:t>“click to claim”</w:t>
      </w:r>
      <w:r w:rsidRPr="00D33922">
        <w:rPr>
          <w:rFonts w:asciiTheme="minorHAnsi" w:hAnsiTheme="minorHAnsi" w:cstheme="minorHAnsi"/>
          <w:i/>
        </w:rPr>
        <w:t xml:space="preserve"> and provide details </w:t>
      </w:r>
      <w:r w:rsidRPr="00E37867">
        <w:rPr>
          <w:rFonts w:asciiTheme="minorHAnsi" w:hAnsiTheme="minorHAnsi" w:cstheme="minorHAnsi"/>
          <w:b/>
          <w:i/>
        </w:rPr>
        <w:t>“only pay delivery charge”</w:t>
      </w:r>
      <w:r w:rsidRPr="00D33922">
        <w:rPr>
          <w:rFonts w:asciiTheme="minorHAnsi" w:hAnsiTheme="minorHAnsi" w:cstheme="minorHAnsi"/>
          <w:i/>
        </w:rPr>
        <w:t xml:space="preserve">. It is an </w:t>
      </w:r>
      <w:r w:rsidR="006443DC" w:rsidRPr="00D33922">
        <w:rPr>
          <w:rFonts w:asciiTheme="minorHAnsi" w:hAnsiTheme="minorHAnsi" w:cstheme="minorHAnsi"/>
          <w:i/>
        </w:rPr>
        <w:t>exciting</w:t>
      </w:r>
      <w:r w:rsidRPr="00D33922">
        <w:rPr>
          <w:rFonts w:asciiTheme="minorHAnsi" w:hAnsiTheme="minorHAnsi" w:cstheme="minorHAnsi"/>
          <w:i/>
        </w:rPr>
        <w:t xml:space="preserve"> offer to accept, but without questioning own self it can cost a fortune.</w:t>
      </w:r>
      <w:r>
        <w:rPr>
          <w:rFonts w:asciiTheme="minorHAnsi" w:hAnsiTheme="minorHAnsi" w:cstheme="minorHAnsi"/>
        </w:rPr>
        <w:t xml:space="preserve"> Before providing all detail’s, author start analysing the e-mail and questioning own self to find the following answers:</w:t>
      </w:r>
    </w:p>
    <w:p w14:paraId="2CC8F290" w14:textId="77777777" w:rsidR="00D222EF" w:rsidRDefault="00D222EF" w:rsidP="00D222EF">
      <w:pPr>
        <w:pStyle w:val="NormalWeb"/>
        <w:numPr>
          <w:ilvl w:val="0"/>
          <w:numId w:val="3"/>
        </w:numPr>
        <w:spacing w:before="0" w:beforeAutospacing="0" w:after="158" w:afterAutospacing="0" w:line="252" w:lineRule="atLeast"/>
        <w:rPr>
          <w:rFonts w:asciiTheme="minorHAnsi" w:hAnsiTheme="minorHAnsi" w:cstheme="minorHAnsi"/>
        </w:rPr>
      </w:pPr>
      <w:r>
        <w:rPr>
          <w:rFonts w:asciiTheme="minorHAnsi" w:hAnsiTheme="minorHAnsi" w:cstheme="minorHAnsi"/>
        </w:rPr>
        <w:t>Did author participate in the competition?</w:t>
      </w:r>
    </w:p>
    <w:p w14:paraId="340E5A53" w14:textId="77777777" w:rsidR="00D222EF" w:rsidRDefault="00D222EF" w:rsidP="00D222EF">
      <w:pPr>
        <w:pStyle w:val="NormalWeb"/>
        <w:numPr>
          <w:ilvl w:val="0"/>
          <w:numId w:val="3"/>
        </w:numPr>
        <w:spacing w:before="0" w:beforeAutospacing="0" w:after="158" w:afterAutospacing="0" w:line="252" w:lineRule="atLeast"/>
        <w:rPr>
          <w:rFonts w:asciiTheme="minorHAnsi" w:hAnsiTheme="minorHAnsi" w:cstheme="minorHAnsi"/>
        </w:rPr>
      </w:pPr>
      <w:r>
        <w:rPr>
          <w:rFonts w:asciiTheme="minorHAnsi" w:hAnsiTheme="minorHAnsi" w:cstheme="minorHAnsi"/>
        </w:rPr>
        <w:t>How trustful is the e-mail link?</w:t>
      </w:r>
    </w:p>
    <w:p w14:paraId="25ABFE17" w14:textId="77777777" w:rsidR="00D222EF" w:rsidRDefault="00D222EF" w:rsidP="00D222EF">
      <w:pPr>
        <w:pStyle w:val="NormalWeb"/>
        <w:numPr>
          <w:ilvl w:val="0"/>
          <w:numId w:val="3"/>
        </w:numPr>
        <w:spacing w:before="0" w:beforeAutospacing="0" w:after="158" w:afterAutospacing="0" w:line="252" w:lineRule="atLeast"/>
        <w:rPr>
          <w:rFonts w:asciiTheme="minorHAnsi" w:hAnsiTheme="minorHAnsi" w:cstheme="minorHAnsi"/>
        </w:rPr>
      </w:pPr>
      <w:r>
        <w:rPr>
          <w:rFonts w:asciiTheme="minorHAnsi" w:hAnsiTheme="minorHAnsi" w:cstheme="minorHAnsi"/>
        </w:rPr>
        <w:t>Is it a registered organisation for running a competition?</w:t>
      </w:r>
    </w:p>
    <w:p w14:paraId="523F8D53" w14:textId="77777777" w:rsidR="00D222EF" w:rsidRDefault="00D222EF" w:rsidP="00D222EF">
      <w:pPr>
        <w:pStyle w:val="NormalWeb"/>
        <w:numPr>
          <w:ilvl w:val="0"/>
          <w:numId w:val="3"/>
        </w:numPr>
        <w:spacing w:before="0" w:beforeAutospacing="0" w:after="158" w:afterAutospacing="0" w:line="252" w:lineRule="atLeast"/>
        <w:rPr>
          <w:rFonts w:asciiTheme="minorHAnsi" w:hAnsiTheme="minorHAnsi" w:cstheme="minorHAnsi"/>
        </w:rPr>
      </w:pPr>
      <w:r>
        <w:rPr>
          <w:rFonts w:asciiTheme="minorHAnsi" w:hAnsiTheme="minorHAnsi" w:cstheme="minorHAnsi"/>
        </w:rPr>
        <w:t>Why author have been offered a free iPhone when not spending anything?</w:t>
      </w:r>
    </w:p>
    <w:p w14:paraId="6B1D823D" w14:textId="7B553D5F" w:rsidR="00D222EF" w:rsidRDefault="00D222EF" w:rsidP="00D222EF">
      <w:pPr>
        <w:pStyle w:val="NormalWeb"/>
        <w:numPr>
          <w:ilvl w:val="0"/>
          <w:numId w:val="3"/>
        </w:numPr>
        <w:spacing w:before="0" w:beforeAutospacing="0" w:after="158" w:afterAutospacing="0" w:line="252" w:lineRule="atLeast"/>
        <w:rPr>
          <w:rFonts w:asciiTheme="minorHAnsi" w:hAnsiTheme="minorHAnsi" w:cstheme="minorHAnsi"/>
        </w:rPr>
      </w:pPr>
      <w:r>
        <w:rPr>
          <w:rFonts w:asciiTheme="minorHAnsi" w:hAnsiTheme="minorHAnsi" w:cstheme="minorHAnsi"/>
        </w:rPr>
        <w:t>How confidential the site is to provide personal and bank details?</w:t>
      </w:r>
    </w:p>
    <w:p w14:paraId="10206E8F" w14:textId="7B7D5628" w:rsidR="00B237CD" w:rsidRDefault="0016760F" w:rsidP="00D222EF">
      <w:pPr>
        <w:pStyle w:val="NormalWeb"/>
        <w:numPr>
          <w:ilvl w:val="0"/>
          <w:numId w:val="3"/>
        </w:numPr>
        <w:spacing w:before="0" w:beforeAutospacing="0" w:after="158" w:afterAutospacing="0" w:line="252" w:lineRule="atLeast"/>
        <w:rPr>
          <w:rFonts w:asciiTheme="minorHAnsi" w:hAnsiTheme="minorHAnsi" w:cstheme="minorHAnsi"/>
        </w:rPr>
      </w:pPr>
      <w:r>
        <w:rPr>
          <w:noProof/>
        </w:rPr>
        <w:drawing>
          <wp:anchor distT="0" distB="0" distL="114300" distR="114300" simplePos="0" relativeHeight="251658240" behindDoc="0" locked="0" layoutInCell="1" allowOverlap="1" wp14:anchorId="4ADF29F2" wp14:editId="4FBC21D4">
            <wp:simplePos x="0" y="0"/>
            <wp:positionH relativeFrom="column">
              <wp:posOffset>1733550</wp:posOffset>
            </wp:positionH>
            <wp:positionV relativeFrom="paragraph">
              <wp:posOffset>320675</wp:posOffset>
            </wp:positionV>
            <wp:extent cx="2224405" cy="1657350"/>
            <wp:effectExtent l="0" t="0" r="4445" b="0"/>
            <wp:wrapTopAndBottom/>
            <wp:docPr id="2" name="Picture 2" descr="n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l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4405" cy="1657350"/>
                    </a:xfrm>
                    <a:prstGeom prst="rect">
                      <a:avLst/>
                    </a:prstGeom>
                    <a:noFill/>
                    <a:ln>
                      <a:noFill/>
                    </a:ln>
                  </pic:spPr>
                </pic:pic>
              </a:graphicData>
            </a:graphic>
          </wp:anchor>
        </w:drawing>
      </w:r>
      <w:r w:rsidR="00B237CD">
        <w:rPr>
          <w:rFonts w:asciiTheme="minorHAnsi" w:hAnsiTheme="minorHAnsi" w:cstheme="minorHAnsi"/>
        </w:rPr>
        <w:t>Where the is the organisation physically based?</w:t>
      </w:r>
    </w:p>
    <w:p w14:paraId="2CF7E54E" w14:textId="620302F4" w:rsidR="0016760F" w:rsidRPr="0016760F" w:rsidRDefault="00595D32" w:rsidP="00595D32">
      <w:pPr>
        <w:jc w:val="center"/>
        <w:rPr>
          <w:sz w:val="24"/>
        </w:rPr>
      </w:pPr>
      <w:r>
        <w:rPr>
          <w:sz w:val="24"/>
        </w:rPr>
        <w:t xml:space="preserve">Source: </w:t>
      </w:r>
      <w:sdt>
        <w:sdtPr>
          <w:rPr>
            <w:sz w:val="24"/>
          </w:rPr>
          <w:id w:val="1285156188"/>
          <w:citation/>
        </w:sdtPr>
        <w:sdtEndPr/>
        <w:sdtContent>
          <w:r>
            <w:rPr>
              <w:sz w:val="24"/>
            </w:rPr>
            <w:fldChar w:fldCharType="begin"/>
          </w:r>
          <w:r>
            <w:rPr>
              <w:sz w:val="24"/>
            </w:rPr>
            <w:instrText xml:space="preserve"> CITATION Lea19 \l 2057 </w:instrText>
          </w:r>
          <w:r>
            <w:rPr>
              <w:sz w:val="24"/>
            </w:rPr>
            <w:fldChar w:fldCharType="separate"/>
          </w:r>
          <w:r w:rsidRPr="00595D32">
            <w:rPr>
              <w:noProof/>
              <w:sz w:val="24"/>
            </w:rPr>
            <w:t>(Learning Theories, n.d.)</w:t>
          </w:r>
          <w:r>
            <w:rPr>
              <w:sz w:val="24"/>
            </w:rPr>
            <w:fldChar w:fldCharType="end"/>
          </w:r>
        </w:sdtContent>
      </w:sdt>
    </w:p>
    <w:p w14:paraId="661A5D3D" w14:textId="3CF22DB3" w:rsidR="00D222EF" w:rsidRDefault="00B237CD" w:rsidP="00D222EF">
      <w:pPr>
        <w:pStyle w:val="NormalWeb"/>
        <w:spacing w:before="0" w:beforeAutospacing="0" w:after="158" w:afterAutospacing="0" w:line="252" w:lineRule="atLeast"/>
        <w:rPr>
          <w:rFonts w:asciiTheme="minorHAnsi" w:hAnsiTheme="minorHAnsi" w:cstheme="minorHAnsi"/>
        </w:rPr>
      </w:pPr>
      <w:r>
        <w:rPr>
          <w:rFonts w:asciiTheme="minorHAnsi" w:hAnsiTheme="minorHAnsi" w:cstheme="minorHAnsi"/>
        </w:rPr>
        <w:t>Author have successfully simplified t</w:t>
      </w:r>
      <w:r w:rsidR="00D222EF">
        <w:rPr>
          <w:rFonts w:asciiTheme="minorHAnsi" w:hAnsiTheme="minorHAnsi" w:cstheme="minorHAnsi"/>
        </w:rPr>
        <w:t xml:space="preserve">hese questions </w:t>
      </w:r>
      <w:r>
        <w:rPr>
          <w:rFonts w:asciiTheme="minorHAnsi" w:hAnsiTheme="minorHAnsi" w:cstheme="minorHAnsi"/>
        </w:rPr>
        <w:t xml:space="preserve">by using Benjamin Bloom’s </w:t>
      </w:r>
      <w:r w:rsidR="00595D32">
        <w:rPr>
          <w:rFonts w:asciiTheme="minorHAnsi" w:hAnsiTheme="minorHAnsi" w:cstheme="minorHAnsi"/>
        </w:rPr>
        <w:t xml:space="preserve">old </w:t>
      </w:r>
      <w:r>
        <w:rPr>
          <w:rFonts w:asciiTheme="minorHAnsi" w:hAnsiTheme="minorHAnsi" w:cstheme="minorHAnsi"/>
        </w:rPr>
        <w:t xml:space="preserve">Taxonomy </w:t>
      </w:r>
      <w:r w:rsidR="00D222EF">
        <w:rPr>
          <w:rFonts w:asciiTheme="minorHAnsi" w:hAnsiTheme="minorHAnsi" w:cstheme="minorHAnsi"/>
        </w:rPr>
        <w:t>and the answer</w:t>
      </w:r>
      <w:r w:rsidR="00E37867">
        <w:rPr>
          <w:rFonts w:asciiTheme="minorHAnsi" w:hAnsiTheme="minorHAnsi" w:cstheme="minorHAnsi"/>
        </w:rPr>
        <w:t>s</w:t>
      </w:r>
      <w:r w:rsidR="00D222EF">
        <w:rPr>
          <w:rFonts w:asciiTheme="minorHAnsi" w:hAnsiTheme="minorHAnsi" w:cstheme="minorHAnsi"/>
        </w:rPr>
        <w:t xml:space="preserve"> </w:t>
      </w:r>
      <w:r>
        <w:rPr>
          <w:rFonts w:asciiTheme="minorHAnsi" w:hAnsiTheme="minorHAnsi" w:cstheme="minorHAnsi"/>
        </w:rPr>
        <w:t>do</w:t>
      </w:r>
      <w:r w:rsidR="00D222EF">
        <w:rPr>
          <w:rFonts w:asciiTheme="minorHAnsi" w:hAnsiTheme="minorHAnsi" w:cstheme="minorHAnsi"/>
        </w:rPr>
        <w:t xml:space="preserve"> not meet the level of reliability with author’s own belief so, next moment author mark the mail as fake. This few critical analyses have changed the author’s belief and attitude to value the offer for a best possible decision. So, people should change the way of thinking they think. </w:t>
      </w:r>
    </w:p>
    <w:p w14:paraId="3A761889" w14:textId="6B55B2C6" w:rsidR="00D222EF" w:rsidRDefault="00D222EF" w:rsidP="00D222EF">
      <w:pPr>
        <w:pStyle w:val="NormalWeb"/>
        <w:spacing w:before="0" w:beforeAutospacing="0" w:after="158" w:afterAutospacing="0" w:line="252" w:lineRule="atLeast"/>
        <w:rPr>
          <w:rFonts w:asciiTheme="minorHAnsi" w:hAnsiTheme="minorHAnsi" w:cstheme="minorHAnsi"/>
        </w:rPr>
      </w:pPr>
      <w:r>
        <w:rPr>
          <w:rFonts w:asciiTheme="minorHAnsi" w:hAnsiTheme="minorHAnsi" w:cstheme="minorHAnsi"/>
        </w:rPr>
        <w:t xml:space="preserve">The author think, critical thinking is not a skill that people only use their mind. To analyse a problem there are other relevant methods to be followed. The evaluation of critical thinking </w:t>
      </w:r>
      <w:r>
        <w:rPr>
          <w:rFonts w:asciiTheme="minorHAnsi" w:hAnsiTheme="minorHAnsi" w:cstheme="minorHAnsi"/>
        </w:rPr>
        <w:lastRenderedPageBreak/>
        <w:t>and improvements will not be effective without having the skills of critical reading, critical writing, proving, reasoning, applying. The improvement of skills is essential but more important is to know how to improve. The author would like to discuss about all the relevant skills that need to be improved to be critical thinker.</w:t>
      </w:r>
    </w:p>
    <w:p w14:paraId="00AD45EE" w14:textId="77777777" w:rsidR="00595D32" w:rsidRDefault="00595D32" w:rsidP="00D222EF">
      <w:pPr>
        <w:pStyle w:val="NormalWeb"/>
        <w:spacing w:before="0" w:beforeAutospacing="0" w:after="158" w:afterAutospacing="0" w:line="252" w:lineRule="atLeast"/>
        <w:rPr>
          <w:rFonts w:asciiTheme="minorHAnsi" w:hAnsiTheme="minorHAnsi" w:cstheme="minorHAnsi"/>
          <w:b/>
        </w:rPr>
      </w:pPr>
    </w:p>
    <w:p w14:paraId="5F980860" w14:textId="28953F61" w:rsidR="00D222EF" w:rsidRPr="00E41A03" w:rsidRDefault="00D222EF" w:rsidP="00D222EF">
      <w:pPr>
        <w:pStyle w:val="NormalWeb"/>
        <w:spacing w:before="0" w:beforeAutospacing="0" w:after="158" w:afterAutospacing="0" w:line="252" w:lineRule="atLeast"/>
        <w:rPr>
          <w:rFonts w:asciiTheme="minorHAnsi" w:hAnsiTheme="minorHAnsi" w:cstheme="minorHAnsi"/>
          <w:b/>
        </w:rPr>
      </w:pPr>
      <w:r w:rsidRPr="00E41A03">
        <w:rPr>
          <w:rFonts w:asciiTheme="minorHAnsi" w:hAnsiTheme="minorHAnsi" w:cstheme="minorHAnsi"/>
          <w:b/>
        </w:rPr>
        <w:t>Critical reading:</w:t>
      </w:r>
    </w:p>
    <w:p w14:paraId="66862516" w14:textId="1EF4102A" w:rsidR="00D222EF" w:rsidRDefault="00D222EF" w:rsidP="00D222EF">
      <w:pPr>
        <w:pStyle w:val="NormalWeb"/>
        <w:spacing w:before="0" w:beforeAutospacing="0" w:after="158" w:afterAutospacing="0" w:line="252" w:lineRule="atLeast"/>
        <w:rPr>
          <w:rFonts w:asciiTheme="minorHAnsi" w:hAnsiTheme="minorHAnsi" w:cstheme="minorHAnsi"/>
        </w:rPr>
      </w:pPr>
      <w:r w:rsidRPr="00107AED">
        <w:rPr>
          <w:rFonts w:asciiTheme="minorHAnsi" w:hAnsiTheme="minorHAnsi" w:cstheme="minorHAnsi"/>
        </w:rPr>
        <w:t>The aim of critical reading is not to find fault, but to assess the strength of the evidence and the argument.</w:t>
      </w:r>
      <w:r>
        <w:rPr>
          <w:rFonts w:asciiTheme="minorHAnsi" w:hAnsiTheme="minorHAnsi" w:cstheme="minorHAnsi"/>
        </w:rPr>
        <w:t xml:space="preserve"> </w:t>
      </w:r>
      <w:sdt>
        <w:sdtPr>
          <w:rPr>
            <w:rFonts w:asciiTheme="minorHAnsi" w:hAnsiTheme="minorHAnsi" w:cstheme="minorHAnsi"/>
            <w:color w:val="4472C4" w:themeColor="accent1"/>
          </w:rPr>
          <w:id w:val="694119485"/>
          <w:citation/>
        </w:sdtPr>
        <w:sdtEndPr/>
        <w:sdtContent>
          <w:r w:rsidRPr="000D22CF">
            <w:rPr>
              <w:rFonts w:asciiTheme="minorHAnsi" w:hAnsiTheme="minorHAnsi" w:cstheme="minorHAnsi"/>
              <w:color w:val="4472C4" w:themeColor="accent1"/>
            </w:rPr>
            <w:fldChar w:fldCharType="begin"/>
          </w:r>
          <w:r w:rsidRPr="000D22CF">
            <w:rPr>
              <w:rFonts w:asciiTheme="minorHAnsi" w:hAnsiTheme="minorHAnsi" w:cstheme="minorHAnsi"/>
              <w:color w:val="4472C4" w:themeColor="accent1"/>
            </w:rPr>
            <w:instrText xml:space="preserve"> CITATION Uni18 \l 2057 </w:instrText>
          </w:r>
          <w:r w:rsidRPr="000D22CF">
            <w:rPr>
              <w:rFonts w:asciiTheme="minorHAnsi" w:hAnsiTheme="minorHAnsi" w:cstheme="minorHAnsi"/>
              <w:color w:val="4472C4" w:themeColor="accent1"/>
            </w:rPr>
            <w:fldChar w:fldCharType="separate"/>
          </w:r>
          <w:r w:rsidRPr="000D22CF">
            <w:rPr>
              <w:rFonts w:asciiTheme="minorHAnsi" w:hAnsiTheme="minorHAnsi" w:cstheme="minorHAnsi"/>
              <w:noProof/>
              <w:color w:val="4472C4" w:themeColor="accent1"/>
            </w:rPr>
            <w:t>(University of Leicester, 2018)</w:t>
          </w:r>
          <w:r w:rsidRPr="000D22CF">
            <w:rPr>
              <w:rFonts w:asciiTheme="minorHAnsi" w:hAnsiTheme="minorHAnsi" w:cstheme="minorHAnsi"/>
              <w:color w:val="4472C4" w:themeColor="accent1"/>
            </w:rPr>
            <w:fldChar w:fldCharType="end"/>
          </w:r>
        </w:sdtContent>
      </w:sdt>
      <w:r>
        <w:rPr>
          <w:rFonts w:asciiTheme="minorHAnsi" w:hAnsiTheme="minorHAnsi" w:cstheme="minorHAnsi"/>
        </w:rPr>
        <w:t xml:space="preserve"> The author usually prefers to read an uncertain topic minimum second time if there are enough time to make decision. The author believes, a quick reader is more likely to miss the central objective, which can drive the author to a poor decision. To get in the deep in the topic author must select the main objective and create a big picture in mind. Most of time author like to use brain Storming, breaking up a topic in parts is easy to gather strong evidence and well-reasoned argument. A big picture, which is not only about the objectives it’s about the impacts from inside and outside. Like, to change a car, when people read about a new car it always interesting but usually people forget about that it</w:t>
      </w:r>
      <w:r w:rsidR="00104092">
        <w:rPr>
          <w:rFonts w:asciiTheme="minorHAnsi" w:hAnsiTheme="minorHAnsi" w:cstheme="minorHAnsi"/>
        </w:rPr>
        <w:t>’</w:t>
      </w:r>
      <w:r>
        <w:rPr>
          <w:rFonts w:asciiTheme="minorHAnsi" w:hAnsiTheme="minorHAnsi" w:cstheme="minorHAnsi"/>
        </w:rPr>
        <w:t>s not only a good-looking car, there are many other objects are related. To decide, author always think about the cost of running, availability of parts which are the impact in future also, how environmentally friendly, financial affordability, petrol, tax, road safety. Reading is to understand the centre objective, also collaborate with evidence and information to apply questions, if someone still in doubt; then stop and start reading again and think widely.</w:t>
      </w:r>
    </w:p>
    <w:p w14:paraId="4349B181" w14:textId="77777777" w:rsidR="00D222EF" w:rsidRPr="00E41A03" w:rsidRDefault="00D222EF" w:rsidP="00D222EF">
      <w:pPr>
        <w:pStyle w:val="NormalWeb"/>
        <w:spacing w:before="0" w:beforeAutospacing="0" w:after="158" w:afterAutospacing="0" w:line="252" w:lineRule="atLeast"/>
        <w:rPr>
          <w:rFonts w:asciiTheme="minorHAnsi" w:hAnsiTheme="minorHAnsi" w:cstheme="minorHAnsi"/>
          <w:b/>
        </w:rPr>
      </w:pPr>
      <w:r w:rsidRPr="00E41A03">
        <w:rPr>
          <w:rFonts w:asciiTheme="minorHAnsi" w:hAnsiTheme="minorHAnsi" w:cstheme="minorHAnsi"/>
          <w:b/>
        </w:rPr>
        <w:t>Critical writing:</w:t>
      </w:r>
    </w:p>
    <w:p w14:paraId="7D2B8D02" w14:textId="77EAF624" w:rsidR="00D222EF" w:rsidRDefault="00D222EF" w:rsidP="00D222EF">
      <w:pPr>
        <w:pStyle w:val="NormalWeb"/>
        <w:spacing w:before="0" w:beforeAutospacing="0" w:after="158" w:afterAutospacing="0" w:line="252" w:lineRule="atLeast"/>
        <w:rPr>
          <w:rFonts w:asciiTheme="minorHAnsi" w:hAnsiTheme="minorHAnsi" w:cstheme="minorHAnsi"/>
        </w:rPr>
      </w:pPr>
      <w:r>
        <w:rPr>
          <w:rFonts w:asciiTheme="minorHAnsi" w:hAnsiTheme="minorHAnsi" w:cstheme="minorHAnsi"/>
        </w:rPr>
        <w:t xml:space="preserve">A good writing in general is practice. To be a good writer must be a good reader. A good writer always like to read relevant different books, journals, articles, newspapers and online portals to collect supporting ideas for own work. Critical Writing in work place is common process of doing job. When author need to produce a work process in writing to present the management it always creates nervousness about feedback. Tom Chatfield describe producing and serious, sustained piece of writing requires you to become your own reader </w:t>
      </w:r>
      <w:sdt>
        <w:sdtPr>
          <w:rPr>
            <w:rFonts w:asciiTheme="minorHAnsi" w:hAnsiTheme="minorHAnsi" w:cstheme="minorHAnsi"/>
          </w:rPr>
          <w:id w:val="-1742016595"/>
          <w:citation/>
        </w:sdtPr>
        <w:sdtEndPr/>
        <w:sdtContent>
          <w:r w:rsidRPr="00A54835">
            <w:rPr>
              <w:rFonts w:asciiTheme="minorHAnsi" w:hAnsiTheme="minorHAnsi" w:cstheme="minorHAnsi"/>
              <w:color w:val="4472C4" w:themeColor="accent1"/>
            </w:rPr>
            <w:fldChar w:fldCharType="begin"/>
          </w:r>
          <w:r w:rsidRPr="00A54835">
            <w:rPr>
              <w:rFonts w:asciiTheme="minorHAnsi" w:hAnsiTheme="minorHAnsi" w:cstheme="minorHAnsi"/>
              <w:color w:val="4472C4" w:themeColor="accent1"/>
            </w:rPr>
            <w:instrText xml:space="preserve">CITATION Cha18 \p 272 \l 2057 </w:instrText>
          </w:r>
          <w:r w:rsidRPr="00A54835">
            <w:rPr>
              <w:rFonts w:asciiTheme="minorHAnsi" w:hAnsiTheme="minorHAnsi" w:cstheme="minorHAnsi"/>
              <w:color w:val="4472C4" w:themeColor="accent1"/>
            </w:rPr>
            <w:fldChar w:fldCharType="separate"/>
          </w:r>
          <w:r w:rsidRPr="00A54835">
            <w:rPr>
              <w:rFonts w:asciiTheme="minorHAnsi" w:hAnsiTheme="minorHAnsi" w:cstheme="minorHAnsi"/>
              <w:noProof/>
              <w:color w:val="4472C4" w:themeColor="accent1"/>
            </w:rPr>
            <w:t>(Chatfield, 2018, p. 272)</w:t>
          </w:r>
          <w:r w:rsidRPr="00A54835">
            <w:rPr>
              <w:rFonts w:asciiTheme="minorHAnsi" w:hAnsiTheme="minorHAnsi" w:cstheme="minorHAnsi"/>
              <w:color w:val="4472C4" w:themeColor="accent1"/>
            </w:rPr>
            <w:fldChar w:fldCharType="end"/>
          </w:r>
        </w:sdtContent>
      </w:sdt>
      <w:r w:rsidR="00DB4F82">
        <w:rPr>
          <w:rFonts w:asciiTheme="minorHAnsi" w:hAnsiTheme="minorHAnsi" w:cstheme="minorHAnsi"/>
        </w:rPr>
        <w:t>,</w:t>
      </w:r>
      <w:r>
        <w:rPr>
          <w:rFonts w:asciiTheme="minorHAnsi" w:hAnsiTheme="minorHAnsi" w:cstheme="minorHAnsi"/>
        </w:rPr>
        <w:t xml:space="preserve"> it means </w:t>
      </w:r>
      <w:r w:rsidR="00DB4F82">
        <w:rPr>
          <w:rFonts w:asciiTheme="minorHAnsi" w:hAnsiTheme="minorHAnsi" w:cstheme="minorHAnsi"/>
        </w:rPr>
        <w:t xml:space="preserve">the </w:t>
      </w:r>
      <w:r>
        <w:rPr>
          <w:rFonts w:asciiTheme="minorHAnsi" w:hAnsiTheme="minorHAnsi" w:cstheme="minorHAnsi"/>
        </w:rPr>
        <w:t>writer can become self-criticism. Self-criticisms will bound the author to think critically to represent the work in different way to attract the readers. Author think a critical writer has the power to drive the reader in interest of what next.</w:t>
      </w:r>
    </w:p>
    <w:p w14:paraId="0ACD7C31" w14:textId="77777777" w:rsidR="00D222EF" w:rsidRPr="00383428" w:rsidRDefault="00D222EF" w:rsidP="00D222EF">
      <w:pPr>
        <w:pStyle w:val="NormalWeb"/>
        <w:spacing w:before="0" w:beforeAutospacing="0" w:after="158" w:afterAutospacing="0" w:line="252" w:lineRule="atLeast"/>
        <w:rPr>
          <w:rFonts w:asciiTheme="minorHAnsi" w:hAnsiTheme="minorHAnsi" w:cstheme="minorHAnsi"/>
          <w:b/>
        </w:rPr>
      </w:pPr>
      <w:r w:rsidRPr="00E41A03">
        <w:rPr>
          <w:rFonts w:asciiTheme="minorHAnsi" w:hAnsiTheme="minorHAnsi" w:cstheme="minorHAnsi"/>
          <w:b/>
        </w:rPr>
        <w:t>Reasoni</w:t>
      </w:r>
      <w:r w:rsidRPr="00383428">
        <w:rPr>
          <w:rFonts w:asciiTheme="minorHAnsi" w:hAnsiTheme="minorHAnsi" w:cstheme="minorHAnsi"/>
          <w:b/>
        </w:rPr>
        <w:t xml:space="preserve">ng: </w:t>
      </w:r>
    </w:p>
    <w:p w14:paraId="08221E06" w14:textId="42459E10" w:rsidR="00D222EF" w:rsidRDefault="00383428" w:rsidP="00D222EF">
      <w:pPr>
        <w:pStyle w:val="NormalWeb"/>
        <w:spacing w:before="0" w:beforeAutospacing="0" w:after="158" w:afterAutospacing="0" w:line="252" w:lineRule="atLeast"/>
        <w:rPr>
          <w:rFonts w:asciiTheme="minorHAnsi" w:hAnsiTheme="minorHAnsi" w:cstheme="minorHAnsi"/>
        </w:rPr>
      </w:pPr>
      <w:r w:rsidRPr="00383428">
        <w:rPr>
          <w:rFonts w:asciiTheme="minorHAnsi" w:hAnsiTheme="minorHAnsi" w:cstheme="minorHAnsi"/>
        </w:rPr>
        <w:t>Usually people accept other’s opinions just as simple as habit, even when it’s against own belief. The reason can be because of respect, status, position, religious, age or family. The author recognised this as bias and it always born form poor</w:t>
      </w:r>
      <w:r w:rsidR="00710534">
        <w:rPr>
          <w:rFonts w:asciiTheme="minorHAnsi" w:hAnsiTheme="minorHAnsi" w:cstheme="minorHAnsi"/>
        </w:rPr>
        <w:t xml:space="preserve"> ability of</w:t>
      </w:r>
      <w:r w:rsidRPr="00383428">
        <w:rPr>
          <w:rFonts w:asciiTheme="minorHAnsi" w:hAnsiTheme="minorHAnsi" w:cstheme="minorHAnsi"/>
        </w:rPr>
        <w:t xml:space="preserve"> judgement. Most of the time, those kinds of attitudes stop the author to facing the problems without reasoning, questioning or arguing about own rights on the matter. For example, before starting new job in food industry, it was ideal for author to investigate about the industry; such as the location, working condition, service of products, reviews of job satisfaction. Because of location can be hard for travel, may be cold working condition, allergy in the products and what peoples are saying about the industry who have worked previously. Breaking up an object in many parts is easy for gather information’s to raise questions and secure decision making. </w:t>
      </w:r>
      <w:r w:rsidR="00D222EF" w:rsidRPr="00551B68">
        <w:rPr>
          <w:rStyle w:val="Emphasis"/>
          <w:rFonts w:asciiTheme="minorHAnsi" w:hAnsiTheme="minorHAnsi" w:cstheme="minorHAnsi"/>
          <w:i w:val="0"/>
          <w:bdr w:val="none" w:sz="0" w:space="0" w:color="auto" w:frame="1"/>
        </w:rPr>
        <w:t xml:space="preserve">Cottrell, S. (2005) describe </w:t>
      </w:r>
      <w:r w:rsidR="00D222EF" w:rsidRPr="00551B68">
        <w:rPr>
          <w:rStyle w:val="Strong"/>
          <w:rFonts w:asciiTheme="minorHAnsi" w:hAnsiTheme="minorHAnsi" w:cstheme="minorHAnsi"/>
          <w:i/>
          <w:bdr w:val="none" w:sz="0" w:space="0" w:color="auto" w:frame="1"/>
        </w:rPr>
        <w:t xml:space="preserve">"Good critical thinking includes recognising good </w:t>
      </w:r>
      <w:r w:rsidR="00D222EF" w:rsidRPr="00551B68">
        <w:rPr>
          <w:rStyle w:val="Strong"/>
          <w:rFonts w:asciiTheme="minorHAnsi" w:hAnsiTheme="minorHAnsi" w:cstheme="minorHAnsi"/>
          <w:i/>
          <w:bdr w:val="none" w:sz="0" w:space="0" w:color="auto" w:frame="1"/>
        </w:rPr>
        <w:lastRenderedPageBreak/>
        <w:t>arguments even when we disagree with them, and poor arguments even when these supports our own point of view."</w:t>
      </w:r>
      <w:r w:rsidR="00D222EF" w:rsidRPr="00551B68">
        <w:rPr>
          <w:rFonts w:asciiTheme="minorHAnsi" w:hAnsiTheme="minorHAnsi" w:cstheme="minorHAnsi"/>
        </w:rPr>
        <w:t xml:space="preserve"> </w:t>
      </w:r>
      <w:sdt>
        <w:sdtPr>
          <w:rPr>
            <w:rFonts w:asciiTheme="minorHAnsi" w:hAnsiTheme="minorHAnsi" w:cstheme="minorHAnsi"/>
            <w:color w:val="4472C4" w:themeColor="accent1"/>
          </w:rPr>
          <w:id w:val="-1399821280"/>
          <w:citation/>
        </w:sdtPr>
        <w:sdtEndPr/>
        <w:sdtContent>
          <w:r w:rsidR="00D222EF" w:rsidRPr="00551B68">
            <w:rPr>
              <w:rFonts w:asciiTheme="minorHAnsi" w:hAnsiTheme="minorHAnsi" w:cstheme="minorHAnsi"/>
              <w:color w:val="4472C4" w:themeColor="accent1"/>
            </w:rPr>
            <w:fldChar w:fldCharType="begin"/>
          </w:r>
          <w:r w:rsidR="00D222EF" w:rsidRPr="00551B68">
            <w:rPr>
              <w:rFonts w:asciiTheme="minorHAnsi" w:hAnsiTheme="minorHAnsi" w:cstheme="minorHAnsi"/>
              <w:color w:val="4472C4" w:themeColor="accent1"/>
            </w:rPr>
            <w:instrText xml:space="preserve"> CITATION Moi18 \l 2057 </w:instrText>
          </w:r>
          <w:r w:rsidR="00D222EF" w:rsidRPr="00551B68">
            <w:rPr>
              <w:rFonts w:asciiTheme="minorHAnsi" w:hAnsiTheme="minorHAnsi" w:cstheme="minorHAnsi"/>
              <w:color w:val="4472C4" w:themeColor="accent1"/>
            </w:rPr>
            <w:fldChar w:fldCharType="separate"/>
          </w:r>
          <w:r w:rsidR="00D222EF" w:rsidRPr="00551B68">
            <w:rPr>
              <w:rFonts w:asciiTheme="minorHAnsi" w:hAnsiTheme="minorHAnsi" w:cstheme="minorHAnsi"/>
              <w:noProof/>
              <w:color w:val="4472C4" w:themeColor="accent1"/>
            </w:rPr>
            <w:t>(Wilson, 2018)</w:t>
          </w:r>
          <w:r w:rsidR="00D222EF" w:rsidRPr="00551B68">
            <w:rPr>
              <w:rFonts w:asciiTheme="minorHAnsi" w:hAnsiTheme="minorHAnsi" w:cstheme="minorHAnsi"/>
              <w:color w:val="4472C4" w:themeColor="accent1"/>
            </w:rPr>
            <w:fldChar w:fldCharType="end"/>
          </w:r>
        </w:sdtContent>
      </w:sdt>
      <w:r w:rsidR="00D222EF">
        <w:rPr>
          <w:rFonts w:asciiTheme="minorHAnsi" w:hAnsiTheme="minorHAnsi" w:cstheme="minorHAnsi"/>
          <w:color w:val="4472C4" w:themeColor="accent1"/>
        </w:rPr>
        <w:t>.</w:t>
      </w:r>
      <w:r w:rsidR="00D222EF" w:rsidRPr="00551B68">
        <w:rPr>
          <w:rFonts w:asciiTheme="minorHAnsi" w:hAnsiTheme="minorHAnsi" w:cstheme="minorHAnsi"/>
        </w:rPr>
        <w:t xml:space="preserve"> </w:t>
      </w:r>
      <w:r w:rsidR="00D222EF">
        <w:rPr>
          <w:rFonts w:asciiTheme="minorHAnsi" w:hAnsiTheme="minorHAnsi" w:cstheme="minorHAnsi"/>
        </w:rPr>
        <w:t xml:space="preserve">That means, it is not important what is the problem is and its impact but always keep reasoning it to engaged in an argument. The author thinks sometime all reasoning may not strong enough to support own point but for an effective judgement it is essential. The author always targets own achievement then consider the argument. This definition is very effective to make decision through well-reasoned argument. Many scholars have written books on critical thinking where are reasoning, evidence and arguments are given </w:t>
      </w:r>
      <w:proofErr w:type="gramStart"/>
      <w:r w:rsidR="00D222EF">
        <w:rPr>
          <w:rFonts w:asciiTheme="minorHAnsi" w:hAnsiTheme="minorHAnsi" w:cstheme="minorHAnsi"/>
        </w:rPr>
        <w:t>main focus</w:t>
      </w:r>
      <w:proofErr w:type="gramEnd"/>
      <w:r w:rsidR="00D222EF">
        <w:rPr>
          <w:rFonts w:asciiTheme="minorHAnsi" w:hAnsiTheme="minorHAnsi" w:cstheme="minorHAnsi"/>
        </w:rPr>
        <w:t xml:space="preserve"> to be</w:t>
      </w:r>
      <w:r>
        <w:rPr>
          <w:rFonts w:asciiTheme="minorHAnsi" w:hAnsiTheme="minorHAnsi" w:cstheme="minorHAnsi"/>
        </w:rPr>
        <w:t>coming</w:t>
      </w:r>
      <w:r w:rsidR="00D222EF">
        <w:rPr>
          <w:rFonts w:asciiTheme="minorHAnsi" w:hAnsiTheme="minorHAnsi" w:cstheme="minorHAnsi"/>
        </w:rPr>
        <w:t xml:space="preserve"> a critical thinker.</w:t>
      </w:r>
    </w:p>
    <w:p w14:paraId="7474B311" w14:textId="3C069254" w:rsidR="00595D32" w:rsidRDefault="00595D32" w:rsidP="00D222EF">
      <w:pPr>
        <w:tabs>
          <w:tab w:val="left" w:pos="284"/>
        </w:tabs>
        <w:rPr>
          <w:rFonts w:cstheme="minorHAnsi"/>
          <w:sz w:val="24"/>
          <w:szCs w:val="24"/>
        </w:rPr>
      </w:pPr>
    </w:p>
    <w:p w14:paraId="632883CB" w14:textId="1037650C" w:rsidR="00595D32" w:rsidRPr="00955E23" w:rsidRDefault="00595D32" w:rsidP="00D222EF">
      <w:pPr>
        <w:tabs>
          <w:tab w:val="left" w:pos="284"/>
        </w:tabs>
        <w:rPr>
          <w:rFonts w:cstheme="minorHAnsi"/>
          <w:b/>
          <w:sz w:val="24"/>
          <w:szCs w:val="24"/>
        </w:rPr>
      </w:pPr>
      <w:r w:rsidRPr="00955E23">
        <w:rPr>
          <w:rFonts w:cstheme="minorHAnsi"/>
          <w:b/>
          <w:sz w:val="24"/>
          <w:szCs w:val="24"/>
        </w:rPr>
        <w:t>Critical analysis of management theories:</w:t>
      </w:r>
    </w:p>
    <w:p w14:paraId="382C4631" w14:textId="71242FC1" w:rsidR="00595D32" w:rsidRDefault="00955E23" w:rsidP="00D222EF">
      <w:pPr>
        <w:tabs>
          <w:tab w:val="left" w:pos="284"/>
        </w:tabs>
        <w:rPr>
          <w:rFonts w:cstheme="minorHAnsi"/>
          <w:sz w:val="24"/>
          <w:szCs w:val="24"/>
        </w:rPr>
      </w:pPr>
      <w:r>
        <w:rPr>
          <w:rFonts w:cstheme="minorHAnsi"/>
          <w:sz w:val="24"/>
          <w:szCs w:val="24"/>
        </w:rPr>
        <w:t xml:space="preserve">As mentioned in this report earlier, the author will include the details of the purpose and effectiveness of theories from Henry Fayol and </w:t>
      </w:r>
      <w:r w:rsidRPr="00C152A5">
        <w:rPr>
          <w:rFonts w:cstheme="minorHAnsi"/>
          <w:sz w:val="24"/>
          <w:szCs w:val="24"/>
        </w:rPr>
        <w:t xml:space="preserve">Frederick Winslow </w:t>
      </w:r>
      <w:r w:rsidRPr="00DC59D8">
        <w:rPr>
          <w:rFonts w:cstheme="minorHAnsi"/>
          <w:sz w:val="24"/>
          <w:szCs w:val="24"/>
        </w:rPr>
        <w:t>Taylor</w:t>
      </w:r>
      <w:r>
        <w:rPr>
          <w:rFonts w:cstheme="minorHAnsi"/>
          <w:sz w:val="24"/>
          <w:szCs w:val="24"/>
        </w:rPr>
        <w:t>. The main reason of brief details is to expand the knowledge of relevant information which helps this report to make appropriate judgement.</w:t>
      </w:r>
    </w:p>
    <w:p w14:paraId="6FEDCA4F" w14:textId="51563D26" w:rsidR="00D222EF" w:rsidRPr="00955E23" w:rsidRDefault="00D222EF" w:rsidP="00D222EF">
      <w:pPr>
        <w:tabs>
          <w:tab w:val="left" w:pos="284"/>
        </w:tabs>
        <w:rPr>
          <w:rFonts w:cstheme="minorHAnsi"/>
          <w:b/>
          <w:sz w:val="24"/>
          <w:szCs w:val="24"/>
        </w:rPr>
      </w:pPr>
      <w:r w:rsidRPr="00955E23">
        <w:rPr>
          <w:rFonts w:cstheme="minorHAnsi"/>
          <w:b/>
          <w:sz w:val="24"/>
          <w:szCs w:val="24"/>
        </w:rPr>
        <w:t>Henry Fayol’s management theory:</w:t>
      </w:r>
    </w:p>
    <w:p w14:paraId="107719E2" w14:textId="77777777" w:rsidR="00D222EF" w:rsidRDefault="00D222EF" w:rsidP="00D222EF">
      <w:pPr>
        <w:tabs>
          <w:tab w:val="left" w:pos="284"/>
        </w:tabs>
        <w:rPr>
          <w:rFonts w:cstheme="minorHAnsi"/>
          <w:sz w:val="24"/>
          <w:szCs w:val="24"/>
        </w:rPr>
      </w:pPr>
      <w:r w:rsidRPr="00D575CD">
        <w:rPr>
          <w:rFonts w:cstheme="minorHAnsi"/>
          <w:sz w:val="24"/>
          <w:szCs w:val="24"/>
        </w:rPr>
        <w:t xml:space="preserve">Henri Fayol was born in a suburb of Istanbul, Turkey in 1841. </w:t>
      </w:r>
      <w:sdt>
        <w:sdtPr>
          <w:rPr>
            <w:rFonts w:cstheme="minorHAnsi"/>
            <w:color w:val="4472C4" w:themeColor="accent1"/>
            <w:sz w:val="24"/>
            <w:szCs w:val="24"/>
          </w:rPr>
          <w:id w:val="823404192"/>
          <w:citation/>
        </w:sdtPr>
        <w:sdtEndPr/>
        <w:sdtContent>
          <w:r w:rsidRPr="00D575CD">
            <w:rPr>
              <w:rFonts w:cstheme="minorHAnsi"/>
              <w:color w:val="4472C4" w:themeColor="accent1"/>
              <w:sz w:val="24"/>
              <w:szCs w:val="24"/>
            </w:rPr>
            <w:fldChar w:fldCharType="begin"/>
          </w:r>
          <w:r w:rsidRPr="00D575CD">
            <w:rPr>
              <w:rFonts w:cstheme="minorHAnsi"/>
              <w:color w:val="4472C4" w:themeColor="accent1"/>
              <w:sz w:val="24"/>
              <w:szCs w:val="24"/>
            </w:rPr>
            <w:instrText xml:space="preserve"> CITATION Vli10 \l 2057 </w:instrText>
          </w:r>
          <w:r w:rsidRPr="00D575CD">
            <w:rPr>
              <w:rFonts w:cstheme="minorHAnsi"/>
              <w:color w:val="4472C4" w:themeColor="accent1"/>
              <w:sz w:val="24"/>
              <w:szCs w:val="24"/>
            </w:rPr>
            <w:fldChar w:fldCharType="separate"/>
          </w:r>
          <w:r w:rsidRPr="00D575CD">
            <w:rPr>
              <w:rFonts w:cstheme="minorHAnsi"/>
              <w:noProof/>
              <w:color w:val="4472C4" w:themeColor="accent1"/>
              <w:sz w:val="24"/>
              <w:szCs w:val="24"/>
            </w:rPr>
            <w:t>(Vliet, 2010)</w:t>
          </w:r>
          <w:r w:rsidRPr="00D575CD">
            <w:rPr>
              <w:rFonts w:cstheme="minorHAnsi"/>
              <w:color w:val="4472C4" w:themeColor="accent1"/>
              <w:sz w:val="24"/>
              <w:szCs w:val="24"/>
            </w:rPr>
            <w:fldChar w:fldCharType="end"/>
          </w:r>
        </w:sdtContent>
      </w:sdt>
      <w:r w:rsidRPr="00D575CD">
        <w:rPr>
          <w:rFonts w:cstheme="minorHAnsi"/>
          <w:sz w:val="24"/>
          <w:szCs w:val="24"/>
        </w:rPr>
        <w:t>. When he was 19, he began working as an engineer at a large mining company in France</w:t>
      </w:r>
      <w:r w:rsidRPr="00D575CD">
        <w:rPr>
          <w:rFonts w:cstheme="minorHAnsi"/>
          <w:color w:val="4472C4" w:themeColor="accent1"/>
          <w:sz w:val="24"/>
          <w:szCs w:val="24"/>
        </w:rPr>
        <w:t xml:space="preserve"> </w:t>
      </w:r>
      <w:sdt>
        <w:sdtPr>
          <w:rPr>
            <w:rFonts w:cstheme="minorHAnsi"/>
            <w:color w:val="4472C4" w:themeColor="accent1"/>
            <w:sz w:val="24"/>
            <w:szCs w:val="24"/>
          </w:rPr>
          <w:id w:val="-1763436188"/>
          <w:citation/>
        </w:sdtPr>
        <w:sdtEndPr/>
        <w:sdtContent>
          <w:r w:rsidRPr="00D575CD">
            <w:rPr>
              <w:rFonts w:cstheme="minorHAnsi"/>
              <w:color w:val="4472C4" w:themeColor="accent1"/>
              <w:sz w:val="24"/>
              <w:szCs w:val="24"/>
            </w:rPr>
            <w:fldChar w:fldCharType="begin"/>
          </w:r>
          <w:r w:rsidRPr="00D575CD">
            <w:rPr>
              <w:rFonts w:cstheme="minorHAnsi"/>
              <w:color w:val="4472C4" w:themeColor="accent1"/>
              <w:sz w:val="24"/>
              <w:szCs w:val="24"/>
            </w:rPr>
            <w:instrText xml:space="preserve"> CITATION Eli10 \l 2057 </w:instrText>
          </w:r>
          <w:r w:rsidRPr="00D575CD">
            <w:rPr>
              <w:rFonts w:cstheme="minorHAnsi"/>
              <w:color w:val="4472C4" w:themeColor="accent1"/>
              <w:sz w:val="24"/>
              <w:szCs w:val="24"/>
            </w:rPr>
            <w:fldChar w:fldCharType="separate"/>
          </w:r>
          <w:r w:rsidRPr="00D575CD">
            <w:rPr>
              <w:rFonts w:cstheme="minorHAnsi"/>
              <w:noProof/>
              <w:color w:val="4472C4" w:themeColor="accent1"/>
              <w:sz w:val="24"/>
              <w:szCs w:val="24"/>
            </w:rPr>
            <w:t>(Eyre, 2010)</w:t>
          </w:r>
          <w:r w:rsidRPr="00D575CD">
            <w:rPr>
              <w:rFonts w:cstheme="minorHAnsi"/>
              <w:color w:val="4472C4" w:themeColor="accent1"/>
              <w:sz w:val="24"/>
              <w:szCs w:val="24"/>
            </w:rPr>
            <w:fldChar w:fldCharType="end"/>
          </w:r>
        </w:sdtContent>
      </w:sdt>
      <w:r w:rsidRPr="00D1135B">
        <w:rPr>
          <w:rFonts w:cstheme="minorHAnsi"/>
          <w:sz w:val="24"/>
          <w:szCs w:val="24"/>
        </w:rPr>
        <w:t>.</w:t>
      </w:r>
      <w:r>
        <w:rPr>
          <w:rFonts w:cstheme="minorHAnsi"/>
          <w:sz w:val="24"/>
          <w:szCs w:val="24"/>
        </w:rPr>
        <w:t xml:space="preserve"> In 1888, He became the managing director of mining company that employed more than 1000 people. He was an advance thinker for early 1900’s when nobody thought about to manage workers in principles. In his 30 years (1888-1918) of working life, he had successfully brought a revolutionary discipline in management. In 1916 two years before stepped down as a director he published his “</w:t>
      </w:r>
      <w:r w:rsidRPr="006A1433">
        <w:rPr>
          <w:rFonts w:cstheme="minorHAnsi"/>
          <w:b/>
          <w:sz w:val="24"/>
          <w:szCs w:val="24"/>
        </w:rPr>
        <w:t xml:space="preserve">14 principles of management” </w:t>
      </w:r>
      <w:r w:rsidRPr="006A1433">
        <w:rPr>
          <w:rFonts w:cstheme="minorHAnsi"/>
          <w:sz w:val="24"/>
          <w:szCs w:val="24"/>
        </w:rPr>
        <w:t xml:space="preserve">in a book "Administration </w:t>
      </w:r>
      <w:proofErr w:type="spellStart"/>
      <w:r w:rsidRPr="006A1433">
        <w:rPr>
          <w:rFonts w:cstheme="minorHAnsi"/>
          <w:sz w:val="24"/>
          <w:szCs w:val="24"/>
        </w:rPr>
        <w:t>Industrielle</w:t>
      </w:r>
      <w:proofErr w:type="spellEnd"/>
      <w:r w:rsidRPr="006A1433">
        <w:rPr>
          <w:rFonts w:cstheme="minorHAnsi"/>
          <w:sz w:val="24"/>
          <w:szCs w:val="24"/>
        </w:rPr>
        <w:t xml:space="preserve"> et Générale."</w:t>
      </w:r>
      <w:r>
        <w:rPr>
          <w:rFonts w:cstheme="minorHAnsi"/>
          <w:sz w:val="24"/>
          <w:szCs w:val="24"/>
        </w:rPr>
        <w:t xml:space="preserve"> </w:t>
      </w:r>
      <w:sdt>
        <w:sdtPr>
          <w:rPr>
            <w:rFonts w:cstheme="minorHAnsi"/>
            <w:color w:val="4472C4" w:themeColor="accent1"/>
            <w:sz w:val="24"/>
            <w:szCs w:val="24"/>
          </w:rPr>
          <w:id w:val="1409889939"/>
          <w:citation/>
        </w:sdtPr>
        <w:sdtEndPr/>
        <w:sdtContent>
          <w:r w:rsidRPr="006A1433">
            <w:rPr>
              <w:rFonts w:cstheme="minorHAnsi"/>
              <w:color w:val="4472C4" w:themeColor="accent1"/>
              <w:sz w:val="24"/>
              <w:szCs w:val="24"/>
            </w:rPr>
            <w:fldChar w:fldCharType="begin"/>
          </w:r>
          <w:r w:rsidRPr="006A1433">
            <w:rPr>
              <w:rFonts w:cstheme="minorHAnsi"/>
              <w:color w:val="4472C4" w:themeColor="accent1"/>
              <w:sz w:val="24"/>
              <w:szCs w:val="24"/>
            </w:rPr>
            <w:instrText xml:space="preserve"> CITATION Min101 \l 2057 </w:instrText>
          </w:r>
          <w:r w:rsidRPr="006A1433">
            <w:rPr>
              <w:rFonts w:cstheme="minorHAnsi"/>
              <w:color w:val="4472C4" w:themeColor="accent1"/>
              <w:sz w:val="24"/>
              <w:szCs w:val="24"/>
            </w:rPr>
            <w:fldChar w:fldCharType="separate"/>
          </w:r>
          <w:r w:rsidRPr="006A1433">
            <w:rPr>
              <w:rFonts w:cstheme="minorHAnsi"/>
              <w:noProof/>
              <w:color w:val="4472C4" w:themeColor="accent1"/>
              <w:sz w:val="24"/>
              <w:szCs w:val="24"/>
            </w:rPr>
            <w:t>(Mind Tools Editorial Team, 2010)</w:t>
          </w:r>
          <w:r w:rsidRPr="006A1433">
            <w:rPr>
              <w:rFonts w:cstheme="minorHAnsi"/>
              <w:color w:val="4472C4" w:themeColor="accent1"/>
              <w:sz w:val="24"/>
              <w:szCs w:val="24"/>
            </w:rPr>
            <w:fldChar w:fldCharType="end"/>
          </w:r>
        </w:sdtContent>
      </w:sdt>
      <w:r>
        <w:rPr>
          <w:rFonts w:cstheme="minorHAnsi"/>
          <w:sz w:val="24"/>
          <w:szCs w:val="24"/>
        </w:rPr>
        <w:t>. Henry Fayol’s theory was becoming popular in organisations for co-ordinating the various tasks specific wi</w:t>
      </w:r>
      <w:r w:rsidRPr="009B7FEC">
        <w:rPr>
          <w:rFonts w:cstheme="minorHAnsi"/>
          <w:sz w:val="24"/>
          <w:szCs w:val="24"/>
        </w:rPr>
        <w:t>thin a complex division of labour. From these principles, Fayol concluded that management should interact with personnel in five basic ways in order to control and plan production</w:t>
      </w:r>
      <w:r>
        <w:rPr>
          <w:rFonts w:cstheme="minorHAnsi"/>
          <w:sz w:val="24"/>
          <w:szCs w:val="24"/>
        </w:rPr>
        <w:t xml:space="preserve">. </w:t>
      </w:r>
      <w:sdt>
        <w:sdtPr>
          <w:rPr>
            <w:rFonts w:cstheme="minorHAnsi"/>
            <w:color w:val="4472C4" w:themeColor="accent1"/>
            <w:sz w:val="24"/>
            <w:szCs w:val="24"/>
          </w:rPr>
          <w:id w:val="-1716343938"/>
          <w:citation/>
        </w:sdtPr>
        <w:sdtEndPr/>
        <w:sdtContent>
          <w:r w:rsidRPr="009B7FEC">
            <w:rPr>
              <w:rFonts w:cstheme="minorHAnsi"/>
              <w:color w:val="4472C4" w:themeColor="accent1"/>
              <w:sz w:val="24"/>
              <w:szCs w:val="24"/>
            </w:rPr>
            <w:fldChar w:fldCharType="begin"/>
          </w:r>
          <w:r w:rsidRPr="009B7FEC">
            <w:rPr>
              <w:rFonts w:cstheme="minorHAnsi"/>
              <w:color w:val="4472C4" w:themeColor="accent1"/>
              <w:sz w:val="24"/>
              <w:szCs w:val="24"/>
            </w:rPr>
            <w:instrText xml:space="preserve"> CITATION Jan17 \l 2057 </w:instrText>
          </w:r>
          <w:r w:rsidRPr="009B7FEC">
            <w:rPr>
              <w:rFonts w:cstheme="minorHAnsi"/>
              <w:color w:val="4472C4" w:themeColor="accent1"/>
              <w:sz w:val="24"/>
              <w:szCs w:val="24"/>
            </w:rPr>
            <w:fldChar w:fldCharType="separate"/>
          </w:r>
          <w:r w:rsidRPr="009B7FEC">
            <w:rPr>
              <w:rFonts w:cstheme="minorHAnsi"/>
              <w:noProof/>
              <w:color w:val="4472C4" w:themeColor="accent1"/>
              <w:sz w:val="24"/>
              <w:szCs w:val="24"/>
            </w:rPr>
            <w:t>(Krenn, 2017)</w:t>
          </w:r>
          <w:r w:rsidRPr="009B7FEC">
            <w:rPr>
              <w:rFonts w:cstheme="minorHAnsi"/>
              <w:color w:val="4472C4" w:themeColor="accent1"/>
              <w:sz w:val="24"/>
              <w:szCs w:val="24"/>
            </w:rPr>
            <w:fldChar w:fldCharType="end"/>
          </w:r>
        </w:sdtContent>
      </w:sdt>
      <w:r>
        <w:rPr>
          <w:rFonts w:cstheme="minorHAnsi"/>
          <w:sz w:val="24"/>
          <w:szCs w:val="24"/>
        </w:rPr>
        <w:t>.  According to Fayol’s theory the five management steps are;</w:t>
      </w:r>
    </w:p>
    <w:p w14:paraId="4428BD35" w14:textId="77777777" w:rsidR="00D222EF" w:rsidRDefault="00D222EF" w:rsidP="00D222EF">
      <w:pPr>
        <w:tabs>
          <w:tab w:val="left" w:pos="284"/>
        </w:tabs>
        <w:rPr>
          <w:rFonts w:cstheme="minorHAnsi"/>
          <w:sz w:val="24"/>
          <w:szCs w:val="24"/>
        </w:rPr>
      </w:pPr>
      <w:r>
        <w:rPr>
          <w:rFonts w:cstheme="minorHAnsi"/>
          <w:sz w:val="24"/>
          <w:szCs w:val="24"/>
        </w:rPr>
        <w:t>1. Planning: Management must plan and schedule every part of productive process.</w:t>
      </w:r>
    </w:p>
    <w:p w14:paraId="69EF6661" w14:textId="77777777" w:rsidR="00D222EF" w:rsidRPr="004E33BE" w:rsidRDefault="00D222EF" w:rsidP="00D222EF">
      <w:pPr>
        <w:tabs>
          <w:tab w:val="left" w:pos="284"/>
        </w:tabs>
        <w:rPr>
          <w:rFonts w:cstheme="minorHAnsi"/>
          <w:sz w:val="24"/>
          <w:szCs w:val="24"/>
        </w:rPr>
      </w:pPr>
      <w:r>
        <w:rPr>
          <w:rFonts w:cstheme="minorHAnsi"/>
          <w:sz w:val="24"/>
          <w:szCs w:val="24"/>
        </w:rPr>
        <w:t>2. Organising: Fayol argued in addition to planning a productive process, all the resources (materials, worker) must be available in the tim</w:t>
      </w:r>
      <w:r w:rsidRPr="004E33BE">
        <w:rPr>
          <w:rFonts w:cstheme="minorHAnsi"/>
          <w:sz w:val="24"/>
          <w:szCs w:val="24"/>
        </w:rPr>
        <w:t>e of production.</w:t>
      </w:r>
    </w:p>
    <w:p w14:paraId="2037860F" w14:textId="77777777" w:rsidR="00D222EF" w:rsidRDefault="00D222EF" w:rsidP="00D222EF">
      <w:pPr>
        <w:tabs>
          <w:tab w:val="left" w:pos="284"/>
        </w:tabs>
        <w:rPr>
          <w:rFonts w:cstheme="minorHAnsi"/>
          <w:sz w:val="24"/>
          <w:szCs w:val="24"/>
        </w:rPr>
      </w:pPr>
      <w:r w:rsidRPr="004E33BE">
        <w:rPr>
          <w:rFonts w:cstheme="minorHAnsi"/>
          <w:sz w:val="24"/>
          <w:szCs w:val="24"/>
        </w:rPr>
        <w:t>3. Commanding: Management must encourage</w:t>
      </w:r>
      <w:r>
        <w:rPr>
          <w:rFonts w:cstheme="minorHAnsi"/>
          <w:sz w:val="24"/>
          <w:szCs w:val="24"/>
        </w:rPr>
        <w:t xml:space="preserve"> and direct individual activities.</w:t>
      </w:r>
    </w:p>
    <w:p w14:paraId="0D1EB9BB" w14:textId="77777777" w:rsidR="00D222EF" w:rsidRDefault="00D222EF" w:rsidP="00D222EF">
      <w:pPr>
        <w:tabs>
          <w:tab w:val="left" w:pos="284"/>
        </w:tabs>
        <w:rPr>
          <w:rFonts w:cstheme="minorHAnsi"/>
          <w:sz w:val="24"/>
          <w:szCs w:val="24"/>
        </w:rPr>
      </w:pPr>
      <w:r>
        <w:rPr>
          <w:rFonts w:cstheme="minorHAnsi"/>
          <w:sz w:val="24"/>
          <w:szCs w:val="24"/>
        </w:rPr>
        <w:t>4.Co-ordinating: It is essential for management to ensure that, everyone co-ordinate with others and work as a team.</w:t>
      </w:r>
    </w:p>
    <w:p w14:paraId="6EC7EAF6" w14:textId="77777777" w:rsidR="00D222EF" w:rsidRPr="00D575CD" w:rsidRDefault="00D222EF" w:rsidP="00D222EF">
      <w:pPr>
        <w:tabs>
          <w:tab w:val="left" w:pos="284"/>
        </w:tabs>
        <w:rPr>
          <w:rFonts w:cstheme="minorHAnsi"/>
          <w:sz w:val="24"/>
          <w:szCs w:val="24"/>
        </w:rPr>
      </w:pPr>
      <w:r>
        <w:rPr>
          <w:rFonts w:cstheme="minorHAnsi"/>
          <w:sz w:val="24"/>
          <w:szCs w:val="24"/>
        </w:rPr>
        <w:t>5. Controlling: The last activity is for managers to evaluate and ensure that individuals follow management’s commands.</w:t>
      </w:r>
    </w:p>
    <w:p w14:paraId="068DC9C5" w14:textId="4F97BDEE" w:rsidR="00D222EF" w:rsidRDefault="00D222EF" w:rsidP="00D222EF">
      <w:pPr>
        <w:rPr>
          <w:rFonts w:cstheme="minorHAnsi"/>
          <w:sz w:val="24"/>
          <w:szCs w:val="24"/>
        </w:rPr>
      </w:pPr>
      <w:r>
        <w:rPr>
          <w:rFonts w:cstheme="minorHAnsi"/>
          <w:sz w:val="24"/>
          <w:szCs w:val="24"/>
        </w:rPr>
        <w:t>Henry Fayol was not only a good director, but he was a great leader with strong administration</w:t>
      </w:r>
      <w:r w:rsidR="006210F6">
        <w:rPr>
          <w:rFonts w:cstheme="minorHAnsi"/>
          <w:sz w:val="24"/>
          <w:szCs w:val="24"/>
        </w:rPr>
        <w:t xml:space="preserve">. </w:t>
      </w:r>
      <w:r w:rsidR="006210F6" w:rsidRPr="00463F96">
        <w:rPr>
          <w:rFonts w:cstheme="minorHAnsi"/>
          <w:sz w:val="24"/>
          <w:szCs w:val="24"/>
        </w:rPr>
        <w:t>although he himself makes it clear that his ideas about management were intended to apply to all formal organizations, including political and religious undertakings.</w:t>
      </w:r>
      <w:r w:rsidR="006210F6" w:rsidRPr="006A1433">
        <w:rPr>
          <w:rFonts w:cstheme="minorHAnsi"/>
          <w:color w:val="4472C4" w:themeColor="accent1"/>
          <w:sz w:val="24"/>
          <w:szCs w:val="24"/>
        </w:rPr>
        <w:t xml:space="preserve"> </w:t>
      </w:r>
      <w:sdt>
        <w:sdtPr>
          <w:rPr>
            <w:rFonts w:cstheme="minorHAnsi"/>
            <w:color w:val="4472C4" w:themeColor="accent1"/>
            <w:sz w:val="24"/>
            <w:szCs w:val="24"/>
          </w:rPr>
          <w:id w:val="107242382"/>
          <w:citation/>
        </w:sdtPr>
        <w:sdtEndPr/>
        <w:sdtContent>
          <w:r w:rsidR="006210F6" w:rsidRPr="006A1433">
            <w:rPr>
              <w:rFonts w:cstheme="minorHAnsi"/>
              <w:color w:val="4472C4" w:themeColor="accent1"/>
              <w:sz w:val="24"/>
              <w:szCs w:val="24"/>
            </w:rPr>
            <w:fldChar w:fldCharType="begin"/>
          </w:r>
          <w:r w:rsidR="006210F6" w:rsidRPr="006A1433">
            <w:rPr>
              <w:rFonts w:cstheme="minorHAnsi"/>
              <w:color w:val="4472C4" w:themeColor="accent1"/>
              <w:sz w:val="24"/>
              <w:szCs w:val="24"/>
            </w:rPr>
            <w:instrText xml:space="preserve"> CITATION Oxf19 \l 2057 </w:instrText>
          </w:r>
          <w:r w:rsidR="006210F6" w:rsidRPr="006A1433">
            <w:rPr>
              <w:rFonts w:cstheme="minorHAnsi"/>
              <w:color w:val="4472C4" w:themeColor="accent1"/>
              <w:sz w:val="24"/>
              <w:szCs w:val="24"/>
            </w:rPr>
            <w:fldChar w:fldCharType="separate"/>
          </w:r>
          <w:r w:rsidR="006210F6" w:rsidRPr="006A1433">
            <w:rPr>
              <w:rFonts w:cstheme="minorHAnsi"/>
              <w:noProof/>
              <w:color w:val="4472C4" w:themeColor="accent1"/>
              <w:sz w:val="24"/>
              <w:szCs w:val="24"/>
            </w:rPr>
            <w:t>(Oxford Reference, 2019)</w:t>
          </w:r>
          <w:r w:rsidR="006210F6" w:rsidRPr="006A1433">
            <w:rPr>
              <w:rFonts w:cstheme="minorHAnsi"/>
              <w:color w:val="4472C4" w:themeColor="accent1"/>
              <w:sz w:val="24"/>
              <w:szCs w:val="24"/>
            </w:rPr>
            <w:fldChar w:fldCharType="end"/>
          </w:r>
        </w:sdtContent>
      </w:sdt>
      <w:r w:rsidR="006210F6">
        <w:rPr>
          <w:rFonts w:cstheme="minorHAnsi"/>
          <w:sz w:val="24"/>
          <w:szCs w:val="24"/>
        </w:rPr>
        <w:t>.</w:t>
      </w:r>
      <w:r>
        <w:rPr>
          <w:rFonts w:cstheme="minorHAnsi"/>
          <w:sz w:val="24"/>
          <w:szCs w:val="24"/>
        </w:rPr>
        <w:t xml:space="preserve"> A part of his five dimension of management he also included 14 principle of management. These fourteen principles became very popular into many </w:t>
      </w:r>
      <w:r>
        <w:rPr>
          <w:rFonts w:cstheme="minorHAnsi"/>
          <w:sz w:val="24"/>
          <w:szCs w:val="24"/>
        </w:rPr>
        <w:lastRenderedPageBreak/>
        <w:t xml:space="preserve">organisations to </w:t>
      </w:r>
      <w:r w:rsidR="008779BF">
        <w:rPr>
          <w:rFonts w:cstheme="minorHAnsi"/>
          <w:sz w:val="24"/>
          <w:szCs w:val="24"/>
        </w:rPr>
        <w:t>increase the productivity</w:t>
      </w:r>
      <w:r>
        <w:rPr>
          <w:rFonts w:cstheme="minorHAnsi"/>
          <w:sz w:val="24"/>
          <w:szCs w:val="24"/>
        </w:rPr>
        <w:t>. The author would like to include all these principles for a batter explanation in the report.</w:t>
      </w:r>
    </w:p>
    <w:p w14:paraId="08823B59" w14:textId="09C4F31A" w:rsidR="00D222EF" w:rsidRPr="0068259C" w:rsidRDefault="00D222EF" w:rsidP="00D222EF">
      <w:pPr>
        <w:rPr>
          <w:rFonts w:cstheme="minorHAnsi"/>
          <w:b/>
          <w:sz w:val="24"/>
          <w:szCs w:val="24"/>
        </w:rPr>
      </w:pPr>
      <w:r w:rsidRPr="0068259C">
        <w:rPr>
          <w:rFonts w:cstheme="minorHAnsi"/>
          <w:b/>
          <w:sz w:val="24"/>
          <w:szCs w:val="24"/>
        </w:rPr>
        <w:t xml:space="preserve">Fayol’s </w:t>
      </w:r>
      <w:r w:rsidR="003826F9">
        <w:rPr>
          <w:rFonts w:cstheme="minorHAnsi"/>
          <w:b/>
          <w:sz w:val="24"/>
          <w:szCs w:val="24"/>
        </w:rPr>
        <w:t xml:space="preserve">14 </w:t>
      </w:r>
      <w:r w:rsidRPr="0068259C">
        <w:rPr>
          <w:rFonts w:cstheme="minorHAnsi"/>
          <w:b/>
          <w:sz w:val="24"/>
          <w:szCs w:val="24"/>
        </w:rPr>
        <w:t>principles:</w:t>
      </w:r>
    </w:p>
    <w:p w14:paraId="072B8254" w14:textId="2B24400D"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Division of Work:</w:t>
      </w:r>
      <w:r w:rsidRPr="007A093D">
        <w:rPr>
          <w:rFonts w:eastAsia="Times New Roman" w:cstheme="minorHAnsi"/>
          <w:sz w:val="24"/>
          <w:szCs w:val="24"/>
          <w:lang w:eastAsia="en-GB"/>
        </w:rPr>
        <w:t xml:space="preserve"> </w:t>
      </w:r>
      <w:r w:rsidR="00AF4CC3">
        <w:rPr>
          <w:rFonts w:eastAsia="Times New Roman" w:cstheme="minorHAnsi"/>
          <w:sz w:val="24"/>
          <w:szCs w:val="24"/>
          <w:lang w:eastAsia="en-GB"/>
        </w:rPr>
        <w:t>Every individual will work in different division. S</w:t>
      </w:r>
      <w:r w:rsidRPr="007A093D">
        <w:rPr>
          <w:rFonts w:eastAsia="Times New Roman" w:cstheme="minorHAnsi"/>
          <w:sz w:val="24"/>
          <w:szCs w:val="24"/>
          <w:lang w:eastAsia="en-GB"/>
        </w:rPr>
        <w:t>ame as Adam Smith’s ‘Division of labo</w:t>
      </w:r>
      <w:r>
        <w:rPr>
          <w:rFonts w:eastAsia="Times New Roman" w:cstheme="minorHAnsi"/>
          <w:sz w:val="24"/>
          <w:szCs w:val="24"/>
          <w:lang w:eastAsia="en-GB"/>
        </w:rPr>
        <w:t>u</w:t>
      </w:r>
      <w:r w:rsidRPr="007A093D">
        <w:rPr>
          <w:rFonts w:eastAsia="Times New Roman" w:cstheme="minorHAnsi"/>
          <w:sz w:val="24"/>
          <w:szCs w:val="24"/>
          <w:lang w:eastAsia="en-GB"/>
        </w:rPr>
        <w:t>r’.</w:t>
      </w:r>
    </w:p>
    <w:p w14:paraId="2B337E73"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Authority:</w:t>
      </w:r>
      <w:r w:rsidRPr="007A093D">
        <w:rPr>
          <w:rFonts w:eastAsia="Times New Roman" w:cstheme="minorHAnsi"/>
          <w:sz w:val="24"/>
          <w:szCs w:val="24"/>
          <w:lang w:eastAsia="en-GB"/>
        </w:rPr>
        <w:t xml:space="preserve"> Manager must be able to give order. Authority gives this right.</w:t>
      </w:r>
    </w:p>
    <w:p w14:paraId="7186C283"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Discipline:</w:t>
      </w:r>
      <w:r w:rsidRPr="007A093D">
        <w:rPr>
          <w:rFonts w:eastAsia="Times New Roman" w:cstheme="minorHAnsi"/>
          <w:sz w:val="24"/>
          <w:szCs w:val="24"/>
          <w:lang w:eastAsia="en-GB"/>
        </w:rPr>
        <w:t xml:space="preserve"> Employees must obey and respect the rules and regulations which are governed the organization.</w:t>
      </w:r>
    </w:p>
    <w:p w14:paraId="59E11965"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Unity of Command:</w:t>
      </w:r>
      <w:r w:rsidRPr="007A093D">
        <w:rPr>
          <w:rFonts w:eastAsia="Times New Roman" w:cstheme="minorHAnsi"/>
          <w:sz w:val="24"/>
          <w:szCs w:val="24"/>
          <w:lang w:eastAsia="en-GB"/>
        </w:rPr>
        <w:t xml:space="preserve"> Every employee should receive order or direction from only one upward or superior.</w:t>
      </w:r>
    </w:p>
    <w:p w14:paraId="2B9810A2"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Unity of Direction:</w:t>
      </w:r>
      <w:r w:rsidRPr="007A093D">
        <w:rPr>
          <w:rFonts w:eastAsia="Times New Roman" w:cstheme="minorHAnsi"/>
          <w:sz w:val="24"/>
          <w:szCs w:val="24"/>
          <w:lang w:eastAsia="en-GB"/>
        </w:rPr>
        <w:t xml:space="preserve"> Each group of organization should be direction by one manager using one plan.</w:t>
      </w:r>
    </w:p>
    <w:p w14:paraId="03C2E1A2"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Sub-ordination of Individual Interests to the General Interest:</w:t>
      </w:r>
      <w:r w:rsidRPr="007A093D">
        <w:rPr>
          <w:rFonts w:eastAsia="Times New Roman" w:cstheme="minorHAnsi"/>
          <w:sz w:val="24"/>
          <w:szCs w:val="24"/>
          <w:lang w:eastAsia="en-GB"/>
        </w:rPr>
        <w:t xml:space="preserve"> The management must be seen that the aims of the businesses are always supreme.</w:t>
      </w:r>
    </w:p>
    <w:p w14:paraId="6656C1F7"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Remuneration of Personal:</w:t>
      </w:r>
      <w:r w:rsidRPr="007A093D">
        <w:rPr>
          <w:rFonts w:eastAsia="Times New Roman" w:cstheme="minorHAnsi"/>
          <w:sz w:val="24"/>
          <w:szCs w:val="24"/>
          <w:lang w:eastAsia="en-GB"/>
        </w:rPr>
        <w:t xml:space="preserve"> The labo</w:t>
      </w:r>
      <w:r>
        <w:rPr>
          <w:rFonts w:eastAsia="Times New Roman" w:cstheme="minorHAnsi"/>
          <w:sz w:val="24"/>
          <w:szCs w:val="24"/>
          <w:lang w:eastAsia="en-GB"/>
        </w:rPr>
        <w:t>u</w:t>
      </w:r>
      <w:r w:rsidRPr="007A093D">
        <w:rPr>
          <w:rFonts w:eastAsia="Times New Roman" w:cstheme="minorHAnsi"/>
          <w:sz w:val="24"/>
          <w:szCs w:val="24"/>
          <w:lang w:eastAsia="en-GB"/>
        </w:rPr>
        <w:t>rs must be paid a reasonable salary for their work.</w:t>
      </w:r>
    </w:p>
    <w:p w14:paraId="295C10D3"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Centralization:</w:t>
      </w:r>
      <w:r w:rsidRPr="007A093D">
        <w:rPr>
          <w:rFonts w:eastAsia="Times New Roman" w:cstheme="minorHAnsi"/>
          <w:sz w:val="24"/>
          <w:szCs w:val="24"/>
          <w:lang w:eastAsia="en-GB"/>
        </w:rPr>
        <w:t xml:space="preserve"> The process of transforming assigning decision making authority to higher level of an organizational hierarchy, it is centralization that should follow this.</w:t>
      </w:r>
    </w:p>
    <w:p w14:paraId="4BFE3E4D"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Scalar Chain:</w:t>
      </w:r>
      <w:r w:rsidRPr="007A093D">
        <w:rPr>
          <w:rFonts w:eastAsia="Times New Roman" w:cstheme="minorHAnsi"/>
          <w:sz w:val="24"/>
          <w:szCs w:val="24"/>
          <w:lang w:eastAsia="en-GB"/>
        </w:rPr>
        <w:t xml:space="preserve"> Line of authority from top management to the lower ranks represents the hierarchy or scalar chain. This chain should be followed.</w:t>
      </w:r>
    </w:p>
    <w:p w14:paraId="73A8ED08"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Order:</w:t>
      </w:r>
      <w:r w:rsidRPr="007A093D">
        <w:rPr>
          <w:rFonts w:eastAsia="Times New Roman" w:cstheme="minorHAnsi"/>
          <w:sz w:val="24"/>
          <w:szCs w:val="24"/>
          <w:lang w:eastAsia="en-GB"/>
        </w:rPr>
        <w:t xml:space="preserve"> people and materials should be in the right place at the right time.</w:t>
      </w:r>
    </w:p>
    <w:p w14:paraId="329A3CAD"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Equity:</w:t>
      </w:r>
      <w:r w:rsidRPr="007A093D">
        <w:rPr>
          <w:rFonts w:eastAsia="Times New Roman" w:cstheme="minorHAnsi"/>
          <w:sz w:val="24"/>
          <w:szCs w:val="24"/>
          <w:lang w:eastAsia="en-GB"/>
        </w:rPr>
        <w:t xml:space="preserve"> In running business, a combination of kindness and justice is needed.</w:t>
      </w:r>
    </w:p>
    <w:p w14:paraId="62167A8F"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Stability of Tenure of Personnel:</w:t>
      </w:r>
      <w:r w:rsidRPr="007A093D">
        <w:rPr>
          <w:rFonts w:eastAsia="Times New Roman" w:cstheme="minorHAnsi"/>
          <w:sz w:val="24"/>
          <w:szCs w:val="24"/>
          <w:lang w:eastAsia="en-GB"/>
        </w:rPr>
        <w:t xml:space="preserve"> Staffs work is well, if job safety and career improvement are guaranteed to team.</w:t>
      </w:r>
    </w:p>
    <w:p w14:paraId="1368A541"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Initiative:</w:t>
      </w:r>
      <w:r w:rsidRPr="007A093D">
        <w:rPr>
          <w:rFonts w:eastAsia="Times New Roman" w:cstheme="minorHAnsi"/>
          <w:sz w:val="24"/>
          <w:szCs w:val="24"/>
          <w:lang w:eastAsia="en-GB"/>
        </w:rPr>
        <w:t xml:space="preserve"> Allowing all personnel to show their initiative in some way is a source of stretch for the organization.</w:t>
      </w:r>
    </w:p>
    <w:p w14:paraId="30987845" w14:textId="77777777" w:rsidR="00D222EF" w:rsidRPr="007A093D" w:rsidRDefault="00D222EF" w:rsidP="00D222EF">
      <w:pPr>
        <w:numPr>
          <w:ilvl w:val="0"/>
          <w:numId w:val="1"/>
        </w:numPr>
        <w:spacing w:after="0" w:line="430" w:lineRule="atLeast"/>
        <w:ind w:left="450"/>
        <w:jc w:val="both"/>
        <w:textAlignment w:val="baseline"/>
        <w:rPr>
          <w:rFonts w:eastAsia="Times New Roman" w:cstheme="minorHAnsi"/>
          <w:sz w:val="24"/>
          <w:szCs w:val="24"/>
          <w:lang w:eastAsia="en-GB"/>
        </w:rPr>
      </w:pPr>
      <w:r w:rsidRPr="007A093D">
        <w:rPr>
          <w:rFonts w:eastAsia="Times New Roman" w:cstheme="minorHAnsi"/>
          <w:b/>
          <w:bCs/>
          <w:sz w:val="24"/>
          <w:szCs w:val="24"/>
          <w:bdr w:val="none" w:sz="0" w:space="0" w:color="auto" w:frame="1"/>
          <w:lang w:eastAsia="en-GB"/>
        </w:rPr>
        <w:t>Esprit de Corps:</w:t>
      </w:r>
      <w:r w:rsidRPr="007A093D">
        <w:rPr>
          <w:rFonts w:eastAsia="Times New Roman" w:cstheme="minorHAnsi"/>
          <w:sz w:val="24"/>
          <w:szCs w:val="24"/>
          <w:lang w:eastAsia="en-GB"/>
        </w:rPr>
        <w:t xml:space="preserve"> Promoting team spirit will build unity and harmony within the organization.</w:t>
      </w:r>
    </w:p>
    <w:p w14:paraId="644AB7BF" w14:textId="77777777" w:rsidR="00D222EF" w:rsidRDefault="00D222EF" w:rsidP="00D222EF">
      <w:pPr>
        <w:rPr>
          <w:rFonts w:cstheme="minorHAnsi"/>
          <w:sz w:val="24"/>
          <w:szCs w:val="24"/>
        </w:rPr>
      </w:pPr>
    </w:p>
    <w:p w14:paraId="7592954A" w14:textId="7A22083F" w:rsidR="00D222EF" w:rsidRPr="00C152A5" w:rsidRDefault="00D222EF" w:rsidP="00D222EF">
      <w:pPr>
        <w:rPr>
          <w:rFonts w:cstheme="minorHAnsi"/>
          <w:sz w:val="24"/>
          <w:szCs w:val="24"/>
        </w:rPr>
      </w:pPr>
    </w:p>
    <w:p w14:paraId="64DF9B89" w14:textId="77777777" w:rsidR="005C64BA" w:rsidRDefault="005C64BA" w:rsidP="00D222EF">
      <w:pPr>
        <w:rPr>
          <w:rFonts w:cstheme="minorHAnsi"/>
          <w:b/>
          <w:sz w:val="24"/>
          <w:szCs w:val="24"/>
        </w:rPr>
      </w:pPr>
    </w:p>
    <w:p w14:paraId="5C8CB598" w14:textId="77777777" w:rsidR="005C64BA" w:rsidRDefault="005C64BA" w:rsidP="00D222EF">
      <w:pPr>
        <w:rPr>
          <w:rFonts w:cstheme="minorHAnsi"/>
          <w:b/>
          <w:sz w:val="24"/>
          <w:szCs w:val="24"/>
        </w:rPr>
      </w:pPr>
    </w:p>
    <w:p w14:paraId="5CB8F4CE" w14:textId="77777777" w:rsidR="005C64BA" w:rsidRDefault="005C64BA" w:rsidP="00D222EF">
      <w:pPr>
        <w:rPr>
          <w:rFonts w:cstheme="minorHAnsi"/>
          <w:b/>
          <w:sz w:val="24"/>
          <w:szCs w:val="24"/>
        </w:rPr>
      </w:pPr>
    </w:p>
    <w:p w14:paraId="137622F5" w14:textId="1D1F8188" w:rsidR="00D222EF" w:rsidRPr="006210F6" w:rsidRDefault="00D222EF" w:rsidP="00D222EF">
      <w:pPr>
        <w:rPr>
          <w:rFonts w:cstheme="minorHAnsi"/>
          <w:b/>
          <w:sz w:val="24"/>
          <w:szCs w:val="24"/>
        </w:rPr>
      </w:pPr>
      <w:r w:rsidRPr="006210F6">
        <w:rPr>
          <w:rFonts w:cstheme="minorHAnsi"/>
          <w:b/>
          <w:sz w:val="24"/>
          <w:szCs w:val="24"/>
        </w:rPr>
        <w:lastRenderedPageBreak/>
        <w:t>Taylor’s Scientific Management:</w:t>
      </w:r>
    </w:p>
    <w:p w14:paraId="3627DA36" w14:textId="73EC0EB0" w:rsidR="00D222EF" w:rsidRDefault="00D222EF" w:rsidP="00D222EF">
      <w:pPr>
        <w:shd w:val="clear" w:color="auto" w:fill="FFFFFF"/>
        <w:rPr>
          <w:rFonts w:cstheme="minorHAnsi"/>
          <w:sz w:val="24"/>
          <w:szCs w:val="24"/>
        </w:rPr>
      </w:pPr>
      <w:r w:rsidRPr="00C152A5">
        <w:rPr>
          <w:rFonts w:cstheme="minorHAnsi"/>
          <w:sz w:val="24"/>
          <w:szCs w:val="24"/>
        </w:rPr>
        <w:t xml:space="preserve">Frederick Winslow </w:t>
      </w:r>
      <w:r w:rsidRPr="00DC59D8">
        <w:rPr>
          <w:rFonts w:cstheme="minorHAnsi"/>
          <w:sz w:val="24"/>
          <w:szCs w:val="24"/>
        </w:rPr>
        <w:t>Taylor</w:t>
      </w:r>
      <w:r>
        <w:rPr>
          <w:rFonts w:cstheme="minorHAnsi"/>
          <w:sz w:val="24"/>
          <w:szCs w:val="24"/>
        </w:rPr>
        <w:t xml:space="preserve"> was born in 1856 in a culture and well-to-do but not wealthy </w:t>
      </w:r>
      <w:r w:rsidRPr="00C152A5">
        <w:rPr>
          <w:rFonts w:cstheme="minorHAnsi"/>
          <w:sz w:val="24"/>
          <w:szCs w:val="24"/>
        </w:rPr>
        <w:t xml:space="preserve">family in Philadelphia. </w:t>
      </w:r>
      <w:sdt>
        <w:sdtPr>
          <w:rPr>
            <w:rFonts w:eastAsia="Times New Roman" w:cstheme="minorHAnsi"/>
            <w:color w:val="4472C4" w:themeColor="accent1"/>
            <w:sz w:val="24"/>
            <w:szCs w:val="24"/>
            <w:lang w:eastAsia="en-GB"/>
          </w:rPr>
          <w:id w:val="-1374310699"/>
          <w:citation/>
        </w:sdtPr>
        <w:sdtEndPr/>
        <w:sdtContent>
          <w:r w:rsidRPr="00266928">
            <w:rPr>
              <w:rFonts w:eastAsia="Times New Roman" w:cstheme="minorHAnsi"/>
              <w:color w:val="4472C4" w:themeColor="accent1"/>
              <w:sz w:val="24"/>
              <w:szCs w:val="24"/>
              <w:lang w:eastAsia="en-GB"/>
            </w:rPr>
            <w:fldChar w:fldCharType="begin"/>
          </w:r>
          <w:r w:rsidRPr="00266928">
            <w:rPr>
              <w:rFonts w:eastAsia="Times New Roman" w:cstheme="minorHAnsi"/>
              <w:color w:val="4472C4" w:themeColor="accent1"/>
              <w:sz w:val="24"/>
              <w:szCs w:val="24"/>
              <w:lang w:eastAsia="en-GB"/>
            </w:rPr>
            <w:instrText xml:space="preserve">CITATION Fre47 \p 8 \l 2057 </w:instrText>
          </w:r>
          <w:r w:rsidRPr="00266928">
            <w:rPr>
              <w:rFonts w:eastAsia="Times New Roman" w:cstheme="minorHAnsi"/>
              <w:color w:val="4472C4" w:themeColor="accent1"/>
              <w:sz w:val="24"/>
              <w:szCs w:val="24"/>
              <w:lang w:eastAsia="en-GB"/>
            </w:rPr>
            <w:fldChar w:fldCharType="separate"/>
          </w:r>
          <w:r w:rsidRPr="00266928">
            <w:rPr>
              <w:rFonts w:eastAsia="Times New Roman" w:cstheme="minorHAnsi"/>
              <w:noProof/>
              <w:color w:val="4472C4" w:themeColor="accent1"/>
              <w:sz w:val="24"/>
              <w:szCs w:val="24"/>
              <w:lang w:eastAsia="en-GB"/>
            </w:rPr>
            <w:t>(Taylor, 1947, p. 8)</w:t>
          </w:r>
          <w:r w:rsidRPr="00266928">
            <w:rPr>
              <w:rFonts w:eastAsia="Times New Roman" w:cstheme="minorHAnsi"/>
              <w:color w:val="4472C4" w:themeColor="accent1"/>
              <w:sz w:val="24"/>
              <w:szCs w:val="24"/>
              <w:lang w:eastAsia="en-GB"/>
            </w:rPr>
            <w:fldChar w:fldCharType="end"/>
          </w:r>
        </w:sdtContent>
      </w:sdt>
      <w:r>
        <w:rPr>
          <w:rFonts w:eastAsia="Times New Roman" w:cstheme="minorHAnsi"/>
          <w:sz w:val="24"/>
          <w:szCs w:val="24"/>
          <w:lang w:eastAsia="en-GB"/>
        </w:rPr>
        <w:t xml:space="preserve">. He was a machinist in small shop as an apprenticeship pattern-maker. His hard work and reputation were paid off by a secure job in Midvale Still Company. </w:t>
      </w:r>
      <w:r w:rsidRPr="00C152A5">
        <w:rPr>
          <w:rFonts w:eastAsia="Times New Roman" w:cstheme="minorHAnsi"/>
          <w:sz w:val="24"/>
          <w:szCs w:val="24"/>
          <w:lang w:eastAsia="en-GB"/>
        </w:rPr>
        <w:t>Taylor</w:t>
      </w:r>
      <w:r>
        <w:rPr>
          <w:rFonts w:eastAsia="Times New Roman" w:cstheme="minorHAnsi"/>
          <w:sz w:val="24"/>
          <w:szCs w:val="24"/>
          <w:lang w:eastAsia="en-GB"/>
        </w:rPr>
        <w:t xml:space="preserve"> did not believe that management could be learned from reading and taught in a class room; it had to be learned in the doing.</w:t>
      </w:r>
      <w:r w:rsidRPr="00C152A5">
        <w:rPr>
          <w:rFonts w:eastAsia="Times New Roman" w:cstheme="minorHAnsi"/>
          <w:sz w:val="24"/>
          <w:szCs w:val="24"/>
          <w:lang w:eastAsia="en-GB"/>
        </w:rPr>
        <w:t xml:space="preserve"> </w:t>
      </w:r>
      <w:sdt>
        <w:sdtPr>
          <w:rPr>
            <w:rFonts w:eastAsia="Times New Roman" w:cstheme="minorHAnsi"/>
            <w:sz w:val="24"/>
            <w:szCs w:val="24"/>
            <w:lang w:eastAsia="en-GB"/>
          </w:rPr>
          <w:id w:val="55677234"/>
          <w:citation/>
        </w:sdtPr>
        <w:sdtEndPr/>
        <w:sdtContent>
          <w:r w:rsidRPr="008B4E2F">
            <w:rPr>
              <w:rFonts w:eastAsia="Times New Roman" w:cstheme="minorHAnsi"/>
              <w:color w:val="4472C4" w:themeColor="accent1"/>
              <w:sz w:val="24"/>
              <w:szCs w:val="24"/>
              <w:lang w:eastAsia="en-GB"/>
            </w:rPr>
            <w:fldChar w:fldCharType="begin"/>
          </w:r>
          <w:r w:rsidRPr="008B4E2F">
            <w:rPr>
              <w:rFonts w:eastAsia="Times New Roman" w:cstheme="minorHAnsi"/>
              <w:i/>
              <w:iCs/>
              <w:color w:val="4472C4" w:themeColor="accent1"/>
              <w:sz w:val="24"/>
              <w:szCs w:val="24"/>
              <w:lang w:eastAsia="en-GB"/>
            </w:rPr>
            <w:instrText xml:space="preserve">CITATION Tay47 \p 6 \l 2057 </w:instrText>
          </w:r>
          <w:r w:rsidRPr="008B4E2F">
            <w:rPr>
              <w:rFonts w:eastAsia="Times New Roman" w:cstheme="minorHAnsi"/>
              <w:color w:val="4472C4" w:themeColor="accent1"/>
              <w:sz w:val="24"/>
              <w:szCs w:val="24"/>
              <w:lang w:eastAsia="en-GB"/>
            </w:rPr>
            <w:fldChar w:fldCharType="separate"/>
          </w:r>
          <w:r w:rsidRPr="008B4E2F">
            <w:rPr>
              <w:rFonts w:eastAsia="Times New Roman" w:cstheme="minorHAnsi"/>
              <w:noProof/>
              <w:color w:val="4472C4" w:themeColor="accent1"/>
              <w:sz w:val="24"/>
              <w:szCs w:val="24"/>
              <w:lang w:eastAsia="en-GB"/>
            </w:rPr>
            <w:t>(Taylor, 1947, p. 6)</w:t>
          </w:r>
          <w:r w:rsidRPr="008B4E2F">
            <w:rPr>
              <w:rFonts w:eastAsia="Times New Roman" w:cstheme="minorHAnsi"/>
              <w:color w:val="4472C4" w:themeColor="accent1"/>
              <w:sz w:val="24"/>
              <w:szCs w:val="24"/>
              <w:lang w:eastAsia="en-GB"/>
            </w:rPr>
            <w:fldChar w:fldCharType="end"/>
          </w:r>
        </w:sdtContent>
      </w:sdt>
      <w:r w:rsidRPr="00C152A5">
        <w:rPr>
          <w:rFonts w:eastAsia="Times New Roman" w:cstheme="minorHAnsi"/>
          <w:sz w:val="24"/>
          <w:szCs w:val="24"/>
          <w:lang w:eastAsia="en-GB"/>
        </w:rPr>
        <w:t>.</w:t>
      </w:r>
      <w:r>
        <w:rPr>
          <w:rFonts w:eastAsia="Times New Roman" w:cstheme="minorHAnsi"/>
          <w:sz w:val="24"/>
          <w:szCs w:val="24"/>
          <w:lang w:eastAsia="en-GB"/>
        </w:rPr>
        <w:t xml:space="preserve"> That is </w:t>
      </w:r>
      <w:r w:rsidR="006210F6">
        <w:rPr>
          <w:rFonts w:eastAsia="Times New Roman" w:cstheme="minorHAnsi"/>
          <w:sz w:val="24"/>
          <w:szCs w:val="24"/>
          <w:lang w:eastAsia="en-GB"/>
        </w:rPr>
        <w:t>impressive and</w:t>
      </w:r>
      <w:r>
        <w:rPr>
          <w:rFonts w:eastAsia="Times New Roman" w:cstheme="minorHAnsi"/>
          <w:sz w:val="24"/>
          <w:szCs w:val="24"/>
          <w:lang w:eastAsia="en-GB"/>
        </w:rPr>
        <w:t xml:space="preserve"> touch</w:t>
      </w:r>
      <w:r w:rsidR="006210F6">
        <w:rPr>
          <w:rFonts w:eastAsia="Times New Roman" w:cstheme="minorHAnsi"/>
          <w:sz w:val="24"/>
          <w:szCs w:val="24"/>
          <w:lang w:eastAsia="en-GB"/>
        </w:rPr>
        <w:t>ed</w:t>
      </w:r>
      <w:r>
        <w:rPr>
          <w:rFonts w:eastAsia="Times New Roman" w:cstheme="minorHAnsi"/>
          <w:sz w:val="24"/>
          <w:szCs w:val="24"/>
          <w:lang w:eastAsia="en-GB"/>
        </w:rPr>
        <w:t xml:space="preserve"> the authors belief that, to learn</w:t>
      </w:r>
      <w:r w:rsidR="006210F6">
        <w:rPr>
          <w:rFonts w:eastAsia="Times New Roman" w:cstheme="minorHAnsi"/>
          <w:sz w:val="24"/>
          <w:szCs w:val="24"/>
          <w:lang w:eastAsia="en-GB"/>
        </w:rPr>
        <w:t>ing</w:t>
      </w:r>
      <w:r>
        <w:rPr>
          <w:rFonts w:eastAsia="Times New Roman" w:cstheme="minorHAnsi"/>
          <w:sz w:val="24"/>
          <w:szCs w:val="24"/>
          <w:lang w:eastAsia="en-GB"/>
        </w:rPr>
        <w:t xml:space="preserve"> doing is the best practice. Taylor’s “principles of scientific management” was publish</w:t>
      </w:r>
      <w:r w:rsidRPr="00252FE2">
        <w:rPr>
          <w:rFonts w:eastAsia="Times New Roman" w:cstheme="minorHAnsi"/>
          <w:sz w:val="24"/>
          <w:szCs w:val="24"/>
          <w:lang w:eastAsia="en-GB"/>
        </w:rPr>
        <w:t xml:space="preserve">ed during the early months of 1911. </w:t>
      </w:r>
      <w:r>
        <w:rPr>
          <w:rFonts w:cstheme="minorHAnsi"/>
          <w:sz w:val="24"/>
          <w:szCs w:val="24"/>
        </w:rPr>
        <w:t>A</w:t>
      </w:r>
      <w:r w:rsidRPr="00252FE2">
        <w:rPr>
          <w:rFonts w:cstheme="minorHAnsi"/>
          <w:sz w:val="24"/>
          <w:szCs w:val="24"/>
        </w:rPr>
        <w:t>ccording to Taylor, rather than scolding employees for every minor mistake, employers should reward workers for increased productivity.</w:t>
      </w:r>
      <w:r>
        <w:rPr>
          <w:rFonts w:cstheme="minorHAnsi"/>
          <w:sz w:val="24"/>
          <w:szCs w:val="24"/>
        </w:rPr>
        <w:t xml:space="preserve"> </w:t>
      </w:r>
      <w:sdt>
        <w:sdtPr>
          <w:rPr>
            <w:rFonts w:cstheme="minorHAnsi"/>
            <w:sz w:val="24"/>
            <w:szCs w:val="24"/>
          </w:rPr>
          <w:id w:val="-613668211"/>
          <w:citation/>
        </w:sdtPr>
        <w:sdtEndPr/>
        <w:sdtContent>
          <w:r w:rsidRPr="006210F6">
            <w:rPr>
              <w:rFonts w:cstheme="minorHAnsi"/>
              <w:color w:val="4472C4" w:themeColor="accent1"/>
              <w:sz w:val="24"/>
              <w:szCs w:val="24"/>
            </w:rPr>
            <w:fldChar w:fldCharType="begin"/>
          </w:r>
          <w:r w:rsidRPr="006210F6">
            <w:rPr>
              <w:rFonts w:cstheme="minorHAnsi"/>
              <w:color w:val="4472C4" w:themeColor="accent1"/>
              <w:sz w:val="24"/>
              <w:szCs w:val="24"/>
            </w:rPr>
            <w:instrText xml:space="preserve"> CITATION Car18 \l 2057 </w:instrText>
          </w:r>
          <w:r w:rsidRPr="006210F6">
            <w:rPr>
              <w:rFonts w:cstheme="minorHAnsi"/>
              <w:color w:val="4472C4" w:themeColor="accent1"/>
              <w:sz w:val="24"/>
              <w:szCs w:val="24"/>
            </w:rPr>
            <w:fldChar w:fldCharType="separate"/>
          </w:r>
          <w:r w:rsidRPr="006210F6">
            <w:rPr>
              <w:rFonts w:cstheme="minorHAnsi"/>
              <w:noProof/>
              <w:color w:val="4472C4" w:themeColor="accent1"/>
              <w:sz w:val="24"/>
              <w:szCs w:val="24"/>
            </w:rPr>
            <w:t>(Caramela, 2018)</w:t>
          </w:r>
          <w:r w:rsidRPr="006210F6">
            <w:rPr>
              <w:rFonts w:cstheme="minorHAnsi"/>
              <w:color w:val="4472C4" w:themeColor="accent1"/>
              <w:sz w:val="24"/>
              <w:szCs w:val="24"/>
            </w:rPr>
            <w:fldChar w:fldCharType="end"/>
          </w:r>
        </w:sdtContent>
      </w:sdt>
      <w:r>
        <w:rPr>
          <w:rFonts w:cstheme="minorHAnsi"/>
          <w:sz w:val="24"/>
          <w:szCs w:val="24"/>
        </w:rPr>
        <w:t>. In his scientific management Taylor strongly approved that co-ordinations, motivations, roles specification, performance management can impress the productivities.</w:t>
      </w:r>
    </w:p>
    <w:p w14:paraId="31EB0EDA" w14:textId="77777777" w:rsidR="00D222EF" w:rsidRDefault="00D222EF" w:rsidP="00D222EF">
      <w:pPr>
        <w:shd w:val="clear" w:color="auto" w:fill="FFFFFF"/>
        <w:rPr>
          <w:rFonts w:cstheme="minorHAnsi"/>
          <w:sz w:val="24"/>
          <w:szCs w:val="24"/>
        </w:rPr>
      </w:pPr>
      <w:r>
        <w:rPr>
          <w:rFonts w:cstheme="minorHAnsi"/>
          <w:sz w:val="24"/>
          <w:szCs w:val="24"/>
        </w:rPr>
        <w:t>According to Taylor’s theory the main principles are:</w:t>
      </w:r>
    </w:p>
    <w:p w14:paraId="21A594BE" w14:textId="77777777" w:rsidR="00D222EF" w:rsidRDefault="00D222EF" w:rsidP="00D222EF">
      <w:pPr>
        <w:pStyle w:val="ListParagraph"/>
        <w:numPr>
          <w:ilvl w:val="0"/>
          <w:numId w:val="2"/>
        </w:numPr>
        <w:shd w:val="clear" w:color="auto" w:fill="FFFFFF"/>
        <w:rPr>
          <w:rFonts w:cstheme="minorHAnsi"/>
          <w:sz w:val="24"/>
          <w:szCs w:val="24"/>
        </w:rPr>
      </w:pPr>
      <w:r w:rsidRPr="00275875">
        <w:rPr>
          <w:rFonts w:cstheme="minorHAnsi"/>
          <w:sz w:val="24"/>
          <w:szCs w:val="24"/>
        </w:rPr>
        <w:t>Break down into subtasks</w:t>
      </w:r>
      <w:r>
        <w:rPr>
          <w:rFonts w:cstheme="minorHAnsi"/>
          <w:sz w:val="24"/>
          <w:szCs w:val="24"/>
        </w:rPr>
        <w:t>:</w:t>
      </w:r>
    </w:p>
    <w:p w14:paraId="684804CD" w14:textId="77777777" w:rsidR="00D222EF" w:rsidRPr="00275875" w:rsidRDefault="00D222EF" w:rsidP="00D222EF">
      <w:pPr>
        <w:shd w:val="clear" w:color="auto" w:fill="FFFFFF"/>
        <w:ind w:left="720"/>
        <w:rPr>
          <w:rFonts w:cstheme="minorHAnsi"/>
          <w:sz w:val="24"/>
          <w:szCs w:val="24"/>
        </w:rPr>
      </w:pPr>
      <w:r>
        <w:rPr>
          <w:rFonts w:cstheme="minorHAnsi"/>
          <w:sz w:val="24"/>
          <w:szCs w:val="24"/>
        </w:rPr>
        <w:t xml:space="preserve">It is a very useful thought by Taylor. This management policy makes the job smaller, specific and easy to complete in scheduled time. These subtasks make the process more organised and efficient for the worker to take care of own part. </w:t>
      </w:r>
    </w:p>
    <w:p w14:paraId="2DED2D20" w14:textId="77777777" w:rsidR="00D222EF" w:rsidRDefault="00D222EF" w:rsidP="00D222EF">
      <w:pPr>
        <w:pStyle w:val="ListParagraph"/>
        <w:numPr>
          <w:ilvl w:val="0"/>
          <w:numId w:val="2"/>
        </w:numPr>
        <w:shd w:val="clear" w:color="auto" w:fill="FFFFFF"/>
        <w:rPr>
          <w:rFonts w:cstheme="minorHAnsi"/>
          <w:sz w:val="24"/>
          <w:szCs w:val="24"/>
        </w:rPr>
      </w:pPr>
      <w:r w:rsidRPr="00275875">
        <w:rPr>
          <w:rFonts w:cstheme="minorHAnsi"/>
          <w:sz w:val="24"/>
          <w:szCs w:val="24"/>
        </w:rPr>
        <w:t>Responsibility and training</w:t>
      </w:r>
    </w:p>
    <w:p w14:paraId="7EE8F9BD" w14:textId="77777777" w:rsidR="00D222EF" w:rsidRPr="00D54522" w:rsidRDefault="00D222EF" w:rsidP="00D222EF">
      <w:pPr>
        <w:shd w:val="clear" w:color="auto" w:fill="FFFFFF"/>
        <w:ind w:left="720"/>
        <w:rPr>
          <w:rFonts w:cstheme="minorHAnsi"/>
          <w:sz w:val="24"/>
          <w:szCs w:val="24"/>
        </w:rPr>
      </w:pPr>
      <w:r>
        <w:rPr>
          <w:rFonts w:cstheme="minorHAnsi"/>
          <w:sz w:val="24"/>
          <w:szCs w:val="24"/>
        </w:rPr>
        <w:t>Management distributes the task to an individual who do have the ability and skills in specific task. Those workers are skilled by the company, however, if an individual need further training then management should arrange that.</w:t>
      </w:r>
    </w:p>
    <w:p w14:paraId="4AC1D50D" w14:textId="77777777" w:rsidR="00D222EF" w:rsidRPr="00D54522" w:rsidRDefault="00D222EF" w:rsidP="00D222EF">
      <w:pPr>
        <w:pStyle w:val="ListParagraph"/>
        <w:numPr>
          <w:ilvl w:val="0"/>
          <w:numId w:val="2"/>
        </w:numPr>
        <w:shd w:val="clear" w:color="auto" w:fill="FFFFFF"/>
        <w:rPr>
          <w:rFonts w:cstheme="minorHAnsi"/>
          <w:sz w:val="24"/>
          <w:szCs w:val="24"/>
        </w:rPr>
      </w:pPr>
      <w:r w:rsidRPr="00275875">
        <w:rPr>
          <w:rFonts w:cstheme="minorHAnsi"/>
          <w:sz w:val="24"/>
          <w:szCs w:val="24"/>
        </w:rPr>
        <w:t>Perfor</w:t>
      </w:r>
      <w:r w:rsidRPr="00D54522">
        <w:rPr>
          <w:rFonts w:cstheme="minorHAnsi"/>
          <w:sz w:val="24"/>
          <w:szCs w:val="24"/>
        </w:rPr>
        <w:t>mance management</w:t>
      </w:r>
    </w:p>
    <w:p w14:paraId="09172446" w14:textId="77777777" w:rsidR="00D222EF" w:rsidRDefault="00D222EF" w:rsidP="00D222EF">
      <w:pPr>
        <w:pStyle w:val="ListParagraph"/>
        <w:shd w:val="clear" w:color="auto" w:fill="FFFFFF"/>
        <w:rPr>
          <w:rFonts w:cstheme="minorHAnsi"/>
          <w:sz w:val="24"/>
          <w:szCs w:val="24"/>
        </w:rPr>
      </w:pPr>
      <w:r>
        <w:rPr>
          <w:rFonts w:cstheme="minorHAnsi"/>
          <w:sz w:val="24"/>
          <w:szCs w:val="24"/>
        </w:rPr>
        <w:t xml:space="preserve">Supervision and monitor are to ensure each worker doing the correctly. </w:t>
      </w:r>
      <w:r w:rsidRPr="00D54522">
        <w:rPr>
          <w:rFonts w:cstheme="minorHAnsi"/>
          <w:sz w:val="24"/>
          <w:szCs w:val="24"/>
        </w:rPr>
        <w:t>Workers are motivated to deliver quality work because they are financially rewarded based on their performance. The more efficient the worker is, the higher their pay will be.</w:t>
      </w:r>
      <w:r>
        <w:rPr>
          <w:rFonts w:cstheme="minorHAnsi"/>
          <w:sz w:val="24"/>
          <w:szCs w:val="24"/>
        </w:rPr>
        <w:t xml:space="preserve"> </w:t>
      </w:r>
      <w:sdt>
        <w:sdtPr>
          <w:rPr>
            <w:rFonts w:cstheme="minorHAnsi"/>
            <w:sz w:val="24"/>
            <w:szCs w:val="24"/>
          </w:rPr>
          <w:id w:val="1525133706"/>
          <w:citation/>
        </w:sdtPr>
        <w:sdtEndPr/>
        <w:sdtContent>
          <w:r w:rsidRPr="006210F6">
            <w:rPr>
              <w:rFonts w:cstheme="minorHAnsi"/>
              <w:color w:val="4472C4" w:themeColor="accent1"/>
              <w:sz w:val="24"/>
              <w:szCs w:val="24"/>
            </w:rPr>
            <w:fldChar w:fldCharType="begin"/>
          </w:r>
          <w:r w:rsidRPr="006210F6">
            <w:rPr>
              <w:rFonts w:cstheme="minorHAnsi"/>
              <w:color w:val="4472C4" w:themeColor="accent1"/>
              <w:sz w:val="24"/>
              <w:szCs w:val="24"/>
            </w:rPr>
            <w:instrText xml:space="preserve"> CITATION Sam18 \l 2057 </w:instrText>
          </w:r>
          <w:r w:rsidRPr="006210F6">
            <w:rPr>
              <w:rFonts w:cstheme="minorHAnsi"/>
              <w:color w:val="4472C4" w:themeColor="accent1"/>
              <w:sz w:val="24"/>
              <w:szCs w:val="24"/>
            </w:rPr>
            <w:fldChar w:fldCharType="separate"/>
          </w:r>
          <w:r w:rsidRPr="006210F6">
            <w:rPr>
              <w:rFonts w:cstheme="minorHAnsi"/>
              <w:noProof/>
              <w:color w:val="4472C4" w:themeColor="accent1"/>
              <w:sz w:val="24"/>
              <w:szCs w:val="24"/>
            </w:rPr>
            <w:t>(Caramela, 2018)</w:t>
          </w:r>
          <w:r w:rsidRPr="006210F6">
            <w:rPr>
              <w:rFonts w:cstheme="minorHAnsi"/>
              <w:color w:val="4472C4" w:themeColor="accent1"/>
              <w:sz w:val="24"/>
              <w:szCs w:val="24"/>
            </w:rPr>
            <w:fldChar w:fldCharType="end"/>
          </w:r>
        </w:sdtContent>
      </w:sdt>
    </w:p>
    <w:p w14:paraId="57D74F05" w14:textId="77777777" w:rsidR="00D222EF" w:rsidRPr="00D54522" w:rsidRDefault="00D222EF" w:rsidP="00D222EF">
      <w:pPr>
        <w:pStyle w:val="ListParagraph"/>
        <w:shd w:val="clear" w:color="auto" w:fill="FFFFFF"/>
        <w:rPr>
          <w:rFonts w:cstheme="minorHAnsi"/>
          <w:sz w:val="24"/>
          <w:szCs w:val="24"/>
        </w:rPr>
      </w:pPr>
    </w:p>
    <w:p w14:paraId="79FF587E" w14:textId="77777777" w:rsidR="00D222EF" w:rsidRDefault="00D222EF" w:rsidP="00D222EF">
      <w:pPr>
        <w:pStyle w:val="ListParagraph"/>
        <w:numPr>
          <w:ilvl w:val="0"/>
          <w:numId w:val="2"/>
        </w:numPr>
        <w:shd w:val="clear" w:color="auto" w:fill="FFFFFF"/>
        <w:rPr>
          <w:rFonts w:cstheme="minorHAnsi"/>
          <w:sz w:val="24"/>
          <w:szCs w:val="24"/>
        </w:rPr>
      </w:pPr>
      <w:r>
        <w:rPr>
          <w:rFonts w:cstheme="minorHAnsi"/>
          <w:sz w:val="24"/>
          <w:szCs w:val="24"/>
        </w:rPr>
        <w:t>Job allocation:</w:t>
      </w:r>
    </w:p>
    <w:p w14:paraId="53F2C645" w14:textId="77777777" w:rsidR="00D222EF" w:rsidRDefault="00D222EF" w:rsidP="00D222EF">
      <w:pPr>
        <w:pStyle w:val="ListParagraph"/>
        <w:shd w:val="clear" w:color="auto" w:fill="FFFFFF"/>
        <w:rPr>
          <w:rFonts w:cstheme="minorHAnsi"/>
          <w:sz w:val="24"/>
          <w:szCs w:val="24"/>
        </w:rPr>
      </w:pPr>
      <w:r>
        <w:rPr>
          <w:rFonts w:cstheme="minorHAnsi"/>
          <w:sz w:val="24"/>
          <w:szCs w:val="24"/>
        </w:rPr>
        <w:t xml:space="preserve">Job allocation is a </w:t>
      </w:r>
      <w:r>
        <w:rPr>
          <w:sz w:val="24"/>
          <w:szCs w:val="24"/>
          <w:lang w:val="en"/>
        </w:rPr>
        <w:t>true</w:t>
      </w:r>
      <w:r>
        <w:rPr>
          <w:rFonts w:cstheme="minorHAnsi"/>
          <w:sz w:val="24"/>
          <w:szCs w:val="24"/>
        </w:rPr>
        <w:t xml:space="preserve"> scientific solution for an organisation. Taylor believed in hierarchy of levels that, powerful worker on the top, every level is given details and job instruction for specific role. The worker must respect and listen to those who are above them.</w:t>
      </w:r>
    </w:p>
    <w:p w14:paraId="23AD1F82" w14:textId="77777777" w:rsidR="00D222EF" w:rsidRPr="006A257E" w:rsidRDefault="00D222EF" w:rsidP="00D222EF">
      <w:pPr>
        <w:shd w:val="clear" w:color="auto" w:fill="FFFFFF"/>
        <w:rPr>
          <w:rFonts w:cstheme="minorHAnsi"/>
          <w:sz w:val="24"/>
          <w:szCs w:val="24"/>
        </w:rPr>
      </w:pPr>
    </w:p>
    <w:p w14:paraId="439E7AEB" w14:textId="77777777" w:rsidR="00D222EF" w:rsidRDefault="00D222EF" w:rsidP="00D222EF">
      <w:pPr>
        <w:rPr>
          <w:rFonts w:cstheme="minorHAnsi"/>
          <w:sz w:val="24"/>
          <w:szCs w:val="24"/>
        </w:rPr>
      </w:pPr>
    </w:p>
    <w:p w14:paraId="31DE6828" w14:textId="4D75510C" w:rsidR="00D222EF" w:rsidRDefault="00D222EF" w:rsidP="00D222EF">
      <w:pPr>
        <w:rPr>
          <w:rFonts w:cstheme="minorHAnsi"/>
          <w:sz w:val="24"/>
          <w:szCs w:val="24"/>
        </w:rPr>
      </w:pPr>
    </w:p>
    <w:p w14:paraId="28B313CD" w14:textId="790B5C29" w:rsidR="006210F6" w:rsidRDefault="006210F6" w:rsidP="00D222EF">
      <w:pPr>
        <w:rPr>
          <w:rFonts w:cstheme="minorHAnsi"/>
          <w:sz w:val="24"/>
          <w:szCs w:val="24"/>
        </w:rPr>
      </w:pPr>
    </w:p>
    <w:p w14:paraId="43DB960B" w14:textId="77777777" w:rsidR="006210F6" w:rsidRDefault="006210F6" w:rsidP="00D222EF">
      <w:pPr>
        <w:rPr>
          <w:rFonts w:cstheme="minorHAnsi"/>
          <w:sz w:val="24"/>
          <w:szCs w:val="24"/>
        </w:rPr>
      </w:pPr>
    </w:p>
    <w:p w14:paraId="5BF6730E" w14:textId="77777777" w:rsidR="005C64BA" w:rsidRDefault="005C64BA" w:rsidP="00D222EF">
      <w:pPr>
        <w:rPr>
          <w:rFonts w:cstheme="minorHAnsi"/>
          <w:b/>
          <w:sz w:val="24"/>
          <w:szCs w:val="24"/>
        </w:rPr>
      </w:pPr>
    </w:p>
    <w:p w14:paraId="3C4E97C1" w14:textId="3E9457BB" w:rsidR="00D222EF" w:rsidRPr="00527FA9" w:rsidRDefault="00D222EF" w:rsidP="00D222EF">
      <w:pPr>
        <w:rPr>
          <w:rFonts w:cstheme="minorHAnsi"/>
          <w:b/>
          <w:sz w:val="24"/>
          <w:szCs w:val="24"/>
        </w:rPr>
      </w:pPr>
      <w:r w:rsidRPr="00527FA9">
        <w:rPr>
          <w:rFonts w:cstheme="minorHAnsi"/>
          <w:b/>
          <w:sz w:val="24"/>
          <w:szCs w:val="24"/>
        </w:rPr>
        <w:lastRenderedPageBreak/>
        <w:t>Value, Belief and attitude:</w:t>
      </w:r>
    </w:p>
    <w:p w14:paraId="2E209D0F" w14:textId="2D612001" w:rsidR="00D222EF" w:rsidRDefault="00D222EF" w:rsidP="00D222EF">
      <w:pPr>
        <w:rPr>
          <w:rFonts w:cstheme="minorHAnsi"/>
          <w:sz w:val="24"/>
          <w:szCs w:val="24"/>
        </w:rPr>
      </w:pPr>
      <w:r>
        <w:rPr>
          <w:rFonts w:cstheme="minorHAnsi"/>
          <w:sz w:val="24"/>
          <w:szCs w:val="24"/>
        </w:rPr>
        <w:t>Every human has own value, beliefs and attitudes that humans have developed throughout every moment of lives. Everybody has different values, belief and attitudes from family, friends, society, culture and the experience of life. As a restaurant worker the author often work with people who they live a lifestyle is different and unacceptable. Aa a restaurant worker, author is to provide service to meet the customers target and ma</w:t>
      </w:r>
      <w:r w:rsidR="008779BF">
        <w:rPr>
          <w:rFonts w:cstheme="minorHAnsi"/>
          <w:sz w:val="24"/>
          <w:szCs w:val="24"/>
        </w:rPr>
        <w:t>de</w:t>
      </w:r>
      <w:r>
        <w:rPr>
          <w:rFonts w:cstheme="minorHAnsi"/>
          <w:sz w:val="24"/>
          <w:szCs w:val="24"/>
        </w:rPr>
        <w:t xml:space="preserve"> them feel the best experience. In this sector author need to be aware of personal values, belief and attitudes and adopt the professional values of the company.</w:t>
      </w:r>
    </w:p>
    <w:p w14:paraId="3436090A" w14:textId="77777777" w:rsidR="00D222EF" w:rsidRDefault="00D222EF" w:rsidP="00D222EF">
      <w:pPr>
        <w:rPr>
          <w:rFonts w:cstheme="minorHAnsi"/>
          <w:sz w:val="24"/>
          <w:szCs w:val="24"/>
        </w:rPr>
      </w:pPr>
      <w:r>
        <w:rPr>
          <w:rFonts w:cstheme="minorHAnsi"/>
          <w:sz w:val="24"/>
          <w:szCs w:val="24"/>
        </w:rPr>
        <w:t>Values are principles or qualities that author, or group of workers hold on h</w:t>
      </w:r>
      <w:r w:rsidRPr="0082281A">
        <w:rPr>
          <w:rFonts w:cstheme="minorHAnsi"/>
          <w:sz w:val="24"/>
          <w:szCs w:val="24"/>
        </w:rPr>
        <w:t xml:space="preserve">igh. These values guide the authors to live the life and the decision author make. </w:t>
      </w:r>
      <w:r>
        <w:rPr>
          <w:rFonts w:cstheme="minorHAnsi"/>
          <w:sz w:val="24"/>
          <w:szCs w:val="24"/>
        </w:rPr>
        <w:t>The research of The Department of Education and training describe, “</w:t>
      </w:r>
      <w:r w:rsidRPr="0082281A">
        <w:rPr>
          <w:rFonts w:cstheme="minorHAnsi"/>
          <w:sz w:val="24"/>
          <w:szCs w:val="24"/>
        </w:rPr>
        <w:t>A ‘value’ is commonly formed by a particular belief that is related to the worth of an idea or type of behaviour.</w:t>
      </w:r>
      <w:r>
        <w:rPr>
          <w:rFonts w:cstheme="minorHAnsi"/>
          <w:sz w:val="24"/>
          <w:szCs w:val="24"/>
        </w:rPr>
        <w:t xml:space="preserve">” </w:t>
      </w:r>
      <w:sdt>
        <w:sdtPr>
          <w:rPr>
            <w:rFonts w:cstheme="minorHAnsi"/>
            <w:sz w:val="24"/>
            <w:szCs w:val="24"/>
          </w:rPr>
          <w:id w:val="1230580549"/>
          <w:citation/>
        </w:sdtPr>
        <w:sdtEndPr/>
        <w:sdtContent>
          <w:r w:rsidRPr="00527FA9">
            <w:rPr>
              <w:rFonts w:cstheme="minorHAnsi"/>
              <w:color w:val="4472C4" w:themeColor="accent1"/>
              <w:sz w:val="24"/>
              <w:szCs w:val="24"/>
            </w:rPr>
            <w:fldChar w:fldCharType="begin"/>
          </w:r>
          <w:r w:rsidRPr="00527FA9">
            <w:rPr>
              <w:rFonts w:cstheme="minorHAnsi"/>
              <w:color w:val="4472C4" w:themeColor="accent1"/>
              <w:sz w:val="24"/>
              <w:szCs w:val="24"/>
            </w:rPr>
            <w:instrText xml:space="preserve"> CITATION Dep09 \l 2057 </w:instrText>
          </w:r>
          <w:r w:rsidRPr="00527FA9">
            <w:rPr>
              <w:rFonts w:cstheme="minorHAnsi"/>
              <w:color w:val="4472C4" w:themeColor="accent1"/>
              <w:sz w:val="24"/>
              <w:szCs w:val="24"/>
            </w:rPr>
            <w:fldChar w:fldCharType="separate"/>
          </w:r>
          <w:r w:rsidRPr="00527FA9">
            <w:rPr>
              <w:rFonts w:cstheme="minorHAnsi"/>
              <w:noProof/>
              <w:color w:val="4472C4" w:themeColor="accent1"/>
              <w:sz w:val="24"/>
              <w:szCs w:val="24"/>
            </w:rPr>
            <w:t>(Department of Education and Training, 2009)</w:t>
          </w:r>
          <w:r w:rsidRPr="00527FA9">
            <w:rPr>
              <w:rFonts w:cstheme="minorHAnsi"/>
              <w:color w:val="4472C4" w:themeColor="accent1"/>
              <w:sz w:val="24"/>
              <w:szCs w:val="24"/>
            </w:rPr>
            <w:fldChar w:fldCharType="end"/>
          </w:r>
        </w:sdtContent>
      </w:sdt>
      <w:r>
        <w:rPr>
          <w:rFonts w:cstheme="minorHAnsi"/>
          <w:sz w:val="24"/>
          <w:szCs w:val="24"/>
        </w:rPr>
        <w:t>. That’s means, attitudes are reflection of belief and belief is the reflection of values. Values, belief and attitudes are personal and comes from every moment of life.</w:t>
      </w:r>
    </w:p>
    <w:p w14:paraId="18058E24" w14:textId="57141988" w:rsidR="00D222EF" w:rsidRDefault="00D222EF" w:rsidP="00D222EF">
      <w:pPr>
        <w:rPr>
          <w:rFonts w:cstheme="minorHAnsi"/>
          <w:sz w:val="24"/>
          <w:szCs w:val="24"/>
        </w:rPr>
      </w:pPr>
      <w:r>
        <w:rPr>
          <w:rFonts w:cstheme="minorHAnsi"/>
          <w:sz w:val="24"/>
          <w:szCs w:val="24"/>
        </w:rPr>
        <w:t xml:space="preserve">According to The Australia Department of Education and training research, professional service provider should adopt organisations values and reflect on attitude rather than own. The organisations values are always a conflict which commonly reflect on workers own belief and attitudes. The author would like to share own experiences in workplace to identify the impact of management principles in productivity. The author would like include the theories of management through </w:t>
      </w:r>
      <w:r w:rsidR="008779BF">
        <w:rPr>
          <w:rFonts w:cstheme="minorHAnsi"/>
          <w:sz w:val="24"/>
          <w:szCs w:val="24"/>
        </w:rPr>
        <w:t>workplace</w:t>
      </w:r>
      <w:r>
        <w:rPr>
          <w:rFonts w:cstheme="minorHAnsi"/>
          <w:sz w:val="24"/>
          <w:szCs w:val="24"/>
        </w:rPr>
        <w:t xml:space="preserve"> values for critical analysis. This is a common process of most organisations to implement its values to workers behaviour without realising their reactions. The author will use the most famous management theories from Henry Fayol and F. W. Taylor</w:t>
      </w:r>
      <w:r w:rsidR="00527FA9">
        <w:rPr>
          <w:rFonts w:cstheme="minorHAnsi"/>
          <w:sz w:val="24"/>
          <w:szCs w:val="24"/>
        </w:rPr>
        <w:t xml:space="preserve"> in own workplace</w:t>
      </w:r>
      <w:r>
        <w:rPr>
          <w:rFonts w:cstheme="minorHAnsi"/>
          <w:sz w:val="24"/>
          <w:szCs w:val="24"/>
        </w:rPr>
        <w:t>.</w:t>
      </w:r>
    </w:p>
    <w:p w14:paraId="1A22ED27" w14:textId="026DDFFE" w:rsidR="00527FA9" w:rsidRPr="00527FA9" w:rsidRDefault="008779BF" w:rsidP="00D222EF">
      <w:pPr>
        <w:rPr>
          <w:rFonts w:cstheme="minorHAnsi"/>
          <w:b/>
          <w:sz w:val="24"/>
          <w:szCs w:val="24"/>
        </w:rPr>
      </w:pPr>
      <w:r>
        <w:rPr>
          <w:rFonts w:cstheme="minorHAnsi"/>
          <w:b/>
          <w:sz w:val="24"/>
          <w:szCs w:val="24"/>
        </w:rPr>
        <w:t xml:space="preserve">Critical </w:t>
      </w:r>
      <w:r w:rsidR="00527FA9" w:rsidRPr="00527FA9">
        <w:rPr>
          <w:rFonts w:cstheme="minorHAnsi"/>
          <w:b/>
          <w:sz w:val="24"/>
          <w:szCs w:val="24"/>
        </w:rPr>
        <w:t>Evaluation of management theories:</w:t>
      </w:r>
    </w:p>
    <w:p w14:paraId="282AB5D3" w14:textId="7127ACF3" w:rsidR="00D222EF" w:rsidRDefault="00D222EF" w:rsidP="00D222EF">
      <w:pPr>
        <w:rPr>
          <w:rFonts w:cstheme="minorHAnsi"/>
          <w:sz w:val="24"/>
          <w:szCs w:val="24"/>
        </w:rPr>
      </w:pPr>
      <w:r>
        <w:rPr>
          <w:rFonts w:cstheme="minorHAnsi"/>
          <w:sz w:val="24"/>
          <w:szCs w:val="24"/>
        </w:rPr>
        <w:t>Henry Fayol and Taylor, both were very confident on their position of the job because they were making all decisions. Both theorists were most practised and popular for introducing the significant disciplined principles for both (management and workers). According to Fayol’s biography, early 19</w:t>
      </w:r>
      <w:r w:rsidRPr="000A5BF8">
        <w:rPr>
          <w:rFonts w:cstheme="minorHAnsi"/>
          <w:sz w:val="24"/>
          <w:szCs w:val="24"/>
          <w:vertAlign w:val="superscript"/>
        </w:rPr>
        <w:t>th</w:t>
      </w:r>
      <w:r>
        <w:rPr>
          <w:rFonts w:cstheme="minorHAnsi"/>
          <w:sz w:val="24"/>
          <w:szCs w:val="24"/>
        </w:rPr>
        <w:t xml:space="preserve"> century the five dimensions and 14 principles were mostly used to increase discipline in workplace. It was a successful theory because, this kind of management process never been used before. It is very basic to clarify that; the working condition and the workers in early 19</w:t>
      </w:r>
      <w:r w:rsidRPr="001E13BC">
        <w:rPr>
          <w:rFonts w:cstheme="minorHAnsi"/>
          <w:sz w:val="24"/>
          <w:szCs w:val="24"/>
          <w:vertAlign w:val="superscript"/>
        </w:rPr>
        <w:t>th</w:t>
      </w:r>
      <w:r>
        <w:rPr>
          <w:rFonts w:cstheme="minorHAnsi"/>
          <w:sz w:val="24"/>
          <w:szCs w:val="24"/>
        </w:rPr>
        <w:t xml:space="preserve"> century was mostly just for productivity. There weren’t necessary of any specific skill or qualities to get a job in steel factory. Fayol’s administrative principles were applied to the peoples who are bound to follow the commands. There weren’t enough sources to people can compare own skills or find an ideal job. After a wide research and critical analysis, the author think it was strict administrative policy to keep the workers under control. Not only that, the commanding power was in control by management which took away the power of demand of workers. So, it is clear, Fayol’s theory is power based, to commanding the peoples who are works below.</w:t>
      </w:r>
    </w:p>
    <w:p w14:paraId="098E22B8" w14:textId="3255877C" w:rsidR="00D222EF" w:rsidRDefault="00D222EF" w:rsidP="00D222EF">
      <w:pPr>
        <w:rPr>
          <w:rFonts w:cstheme="minorHAnsi"/>
          <w:sz w:val="24"/>
          <w:szCs w:val="24"/>
        </w:rPr>
      </w:pPr>
      <w:r>
        <w:rPr>
          <w:rFonts w:cstheme="minorHAnsi"/>
          <w:sz w:val="24"/>
          <w:szCs w:val="24"/>
        </w:rPr>
        <w:t xml:space="preserve">Other hand, Frederick Taylor was the strong competitors of Fayol’s as he published his testimony of scientific management. Taylor was a smart thinker, he ensures the organisations get the most benefits but through the workers. Taylor’s critical thinking was </w:t>
      </w:r>
      <w:r>
        <w:rPr>
          <w:rFonts w:cstheme="minorHAnsi"/>
          <w:sz w:val="24"/>
          <w:szCs w:val="24"/>
        </w:rPr>
        <w:lastRenderedPageBreak/>
        <w:t xml:space="preserve">for long lasting management process </w:t>
      </w:r>
      <w:r w:rsidR="00CC2676">
        <w:rPr>
          <w:rFonts w:cstheme="minorHAnsi"/>
          <w:sz w:val="24"/>
          <w:szCs w:val="24"/>
        </w:rPr>
        <w:t>which</w:t>
      </w:r>
      <w:r>
        <w:rPr>
          <w:rFonts w:cstheme="minorHAnsi"/>
          <w:sz w:val="24"/>
          <w:szCs w:val="24"/>
        </w:rPr>
        <w:t xml:space="preserve"> influenced the workers</w:t>
      </w:r>
      <w:r w:rsidR="00CC2676">
        <w:rPr>
          <w:rFonts w:cstheme="minorHAnsi"/>
          <w:sz w:val="24"/>
          <w:szCs w:val="24"/>
        </w:rPr>
        <w:t xml:space="preserve"> by</w:t>
      </w:r>
      <w:r>
        <w:rPr>
          <w:rFonts w:cstheme="minorHAnsi"/>
          <w:sz w:val="24"/>
          <w:szCs w:val="24"/>
        </w:rPr>
        <w:t xml:space="preserve"> motivation. In 21</w:t>
      </w:r>
      <w:r w:rsidRPr="00095DEF">
        <w:rPr>
          <w:rFonts w:cstheme="minorHAnsi"/>
          <w:sz w:val="24"/>
          <w:szCs w:val="24"/>
          <w:vertAlign w:val="superscript"/>
        </w:rPr>
        <w:t>st</w:t>
      </w:r>
      <w:r>
        <w:rPr>
          <w:rFonts w:cstheme="minorHAnsi"/>
          <w:sz w:val="24"/>
          <w:szCs w:val="24"/>
        </w:rPr>
        <w:t xml:space="preserve"> century, Taylor’s management principles are used in verity of organisations who they want to motivate their workers. But when it compared to the dramatic change of people’s lifestyle, many questions appear. It’s now 100 years over, when the theories were first published. The life of humans is developed in extra-ordinary level, the culture, society, needs, communication system, behave, uses are jumped to next generation.</w:t>
      </w:r>
    </w:p>
    <w:p w14:paraId="67510201" w14:textId="77777777" w:rsidR="00EA6701" w:rsidRDefault="00EA6701" w:rsidP="00EA6701">
      <w:pPr>
        <w:rPr>
          <w:rFonts w:eastAsia="Times New Roman" w:cstheme="minorHAnsi"/>
          <w:sz w:val="24"/>
          <w:szCs w:val="24"/>
          <w:lang w:eastAsia="en-GB"/>
        </w:rPr>
      </w:pPr>
      <w:r>
        <w:rPr>
          <w:rFonts w:cstheme="minorHAnsi"/>
          <w:sz w:val="24"/>
          <w:szCs w:val="24"/>
        </w:rPr>
        <w:t>The author has found that, the management policy of the company is like 19</w:t>
      </w:r>
      <w:r w:rsidRPr="002062D7">
        <w:rPr>
          <w:rFonts w:cstheme="minorHAnsi"/>
          <w:sz w:val="24"/>
          <w:szCs w:val="24"/>
          <w:vertAlign w:val="superscript"/>
        </w:rPr>
        <w:t>th</w:t>
      </w:r>
      <w:r>
        <w:rPr>
          <w:rFonts w:cstheme="minorHAnsi"/>
          <w:sz w:val="24"/>
          <w:szCs w:val="24"/>
        </w:rPr>
        <w:t xml:space="preserve"> century where they belief the staffs must adopt their values and attitudes. The time of Fayol and Taylor was a different, there was limited jobs, less communicate, lack of academic supports, no training, no skills, even the workers </w:t>
      </w:r>
      <w:r w:rsidRPr="007A093D">
        <w:rPr>
          <w:rFonts w:eastAsia="Times New Roman" w:cstheme="minorHAnsi"/>
          <w:sz w:val="24"/>
          <w:szCs w:val="24"/>
          <w:lang w:eastAsia="en-GB"/>
        </w:rPr>
        <w:t>hierarchy</w:t>
      </w:r>
      <w:r>
        <w:rPr>
          <w:rFonts w:eastAsia="Times New Roman" w:cstheme="minorHAnsi"/>
          <w:sz w:val="24"/>
          <w:szCs w:val="24"/>
          <w:lang w:eastAsia="en-GB"/>
        </w:rPr>
        <w:t xml:space="preserve"> needs weren’t important. Fayol’s theory was based on his personal experiences and limited observation’s. Author think the theory was very famous because of the company he worked for had an extra ordinary human resources and success.  As a director, Fayol developed the theory just for company’s success and he has all power to apply.</w:t>
      </w:r>
    </w:p>
    <w:p w14:paraId="29C6C43F" w14:textId="77777777" w:rsidR="00EA6701" w:rsidRDefault="00EA6701" w:rsidP="00EA6701">
      <w:pPr>
        <w:rPr>
          <w:rFonts w:eastAsia="Times New Roman" w:cstheme="minorHAnsi"/>
          <w:sz w:val="24"/>
          <w:szCs w:val="24"/>
          <w:lang w:eastAsia="en-GB"/>
        </w:rPr>
      </w:pPr>
      <w:r>
        <w:rPr>
          <w:rFonts w:eastAsia="Times New Roman" w:cstheme="minorHAnsi"/>
          <w:sz w:val="24"/>
          <w:szCs w:val="24"/>
          <w:lang w:eastAsia="en-GB"/>
        </w:rPr>
        <w:t>Taylor was smart to give rights to employe</w:t>
      </w:r>
      <w:r w:rsidRPr="00EF2EC3">
        <w:rPr>
          <w:rFonts w:eastAsia="Times New Roman" w:cstheme="minorHAnsi"/>
          <w:sz w:val="24"/>
          <w:szCs w:val="24"/>
          <w:lang w:eastAsia="en-GB"/>
        </w:rPr>
        <w:t xml:space="preserve">r and employees. Taylor’s subtasks policy was remarkable for workers, but it was </w:t>
      </w:r>
      <w:r w:rsidRPr="00EF2EC3">
        <w:rPr>
          <w:rFonts w:cstheme="minorHAnsi"/>
          <w:sz w:val="24"/>
          <w:szCs w:val="24"/>
        </w:rPr>
        <w:t>unnecessary pressures on the employees to perform the work faster. Importance was given to productivity and profitability</w:t>
      </w:r>
      <w:r>
        <w:rPr>
          <w:rFonts w:cstheme="minorHAnsi"/>
          <w:sz w:val="24"/>
          <w:szCs w:val="24"/>
        </w:rPr>
        <w:t>.</w:t>
      </w:r>
      <w:sdt>
        <w:sdtPr>
          <w:rPr>
            <w:rFonts w:cstheme="minorHAnsi"/>
            <w:sz w:val="24"/>
            <w:szCs w:val="24"/>
          </w:rPr>
          <w:id w:val="-2013288621"/>
          <w:citation/>
        </w:sdtPr>
        <w:sdtEndPr/>
        <w:sdtContent>
          <w:r>
            <w:rPr>
              <w:rFonts w:cstheme="minorHAnsi"/>
              <w:sz w:val="24"/>
              <w:szCs w:val="24"/>
            </w:rPr>
            <w:fldChar w:fldCharType="begin"/>
          </w:r>
          <w:r>
            <w:rPr>
              <w:rFonts w:cstheme="minorHAnsi"/>
              <w:sz w:val="24"/>
              <w:szCs w:val="24"/>
            </w:rPr>
            <w:instrText xml:space="preserve"> CITATION Akr11 \l 2057 </w:instrText>
          </w:r>
          <w:r>
            <w:rPr>
              <w:rFonts w:cstheme="minorHAnsi"/>
              <w:sz w:val="24"/>
              <w:szCs w:val="24"/>
            </w:rPr>
            <w:fldChar w:fldCharType="separate"/>
          </w:r>
          <w:r>
            <w:rPr>
              <w:rFonts w:cstheme="minorHAnsi"/>
              <w:noProof/>
              <w:sz w:val="24"/>
              <w:szCs w:val="24"/>
            </w:rPr>
            <w:t xml:space="preserve"> </w:t>
          </w:r>
          <w:r w:rsidRPr="00CC2676">
            <w:rPr>
              <w:rFonts w:cstheme="minorHAnsi"/>
              <w:noProof/>
              <w:color w:val="4472C4" w:themeColor="accent1"/>
              <w:sz w:val="24"/>
              <w:szCs w:val="24"/>
            </w:rPr>
            <w:t>(Akrani, 2011)</w:t>
          </w:r>
          <w:r>
            <w:rPr>
              <w:rFonts w:cstheme="minorHAnsi"/>
              <w:sz w:val="24"/>
              <w:szCs w:val="24"/>
            </w:rPr>
            <w:fldChar w:fldCharType="end"/>
          </w:r>
        </w:sdtContent>
      </w:sdt>
      <w:r>
        <w:rPr>
          <w:rFonts w:eastAsia="Times New Roman" w:cstheme="minorHAnsi"/>
          <w:sz w:val="24"/>
          <w:szCs w:val="24"/>
          <w:lang w:eastAsia="en-GB"/>
        </w:rPr>
        <w:t xml:space="preserve">. Taylor has given more importance on productivity and </w:t>
      </w:r>
      <w:r>
        <w:rPr>
          <w:rFonts w:cstheme="minorHAnsi"/>
          <w:sz w:val="24"/>
          <w:szCs w:val="24"/>
        </w:rPr>
        <w:t xml:space="preserve">efficiency where, he considers the workers as a robot like; the dominant online retailer “Amazon”. Taylor’s motivation plan is only financial gain, he didn’t even touch the </w:t>
      </w:r>
      <w:r w:rsidRPr="007A093D">
        <w:rPr>
          <w:rFonts w:eastAsia="Times New Roman" w:cstheme="minorHAnsi"/>
          <w:sz w:val="24"/>
          <w:szCs w:val="24"/>
          <w:lang w:eastAsia="en-GB"/>
        </w:rPr>
        <w:t>hierarchy</w:t>
      </w:r>
      <w:r>
        <w:rPr>
          <w:rFonts w:eastAsia="Times New Roman" w:cstheme="minorHAnsi"/>
          <w:sz w:val="24"/>
          <w:szCs w:val="24"/>
          <w:lang w:eastAsia="en-GB"/>
        </w:rPr>
        <w:t xml:space="preserve"> needs of workers. </w:t>
      </w:r>
    </w:p>
    <w:p w14:paraId="2CD68FC3" w14:textId="148A7B14" w:rsidR="00D222EF" w:rsidRDefault="00D222EF" w:rsidP="00D222EF">
      <w:pPr>
        <w:rPr>
          <w:rFonts w:cstheme="minorHAnsi"/>
          <w:sz w:val="24"/>
          <w:szCs w:val="24"/>
        </w:rPr>
      </w:pPr>
      <w:r>
        <w:rPr>
          <w:rFonts w:cstheme="minorHAnsi"/>
          <w:sz w:val="24"/>
          <w:szCs w:val="24"/>
        </w:rPr>
        <w:t xml:space="preserve">The author has identified many conflicts between now and before, author has the freedom </w:t>
      </w:r>
      <w:r w:rsidR="00CC2676">
        <w:rPr>
          <w:rFonts w:cstheme="minorHAnsi"/>
          <w:sz w:val="24"/>
          <w:szCs w:val="24"/>
        </w:rPr>
        <w:t xml:space="preserve">now </w:t>
      </w:r>
      <w:r>
        <w:rPr>
          <w:rFonts w:cstheme="minorHAnsi"/>
          <w:sz w:val="24"/>
          <w:szCs w:val="24"/>
        </w:rPr>
        <w:t>to express own belief and values. The organisations of 21</w:t>
      </w:r>
      <w:r w:rsidRPr="00A44C4A">
        <w:rPr>
          <w:rFonts w:cstheme="minorHAnsi"/>
          <w:sz w:val="24"/>
          <w:szCs w:val="24"/>
          <w:vertAlign w:val="superscript"/>
        </w:rPr>
        <w:t>st</w:t>
      </w:r>
      <w:r>
        <w:rPr>
          <w:rFonts w:cstheme="minorHAnsi"/>
          <w:sz w:val="24"/>
          <w:szCs w:val="24"/>
        </w:rPr>
        <w:t xml:space="preserve"> century is performed in leadership rather than administrative. The author started work in a restaurant in 2005 as an ordinary labour. The restaurant and its rules are very strict and commanding to ensure best possible service for customers. It is interesting, because their rules and technic of working is like Fayol and Taylor’s principles. After few months</w:t>
      </w:r>
      <w:r w:rsidR="00CC2676">
        <w:rPr>
          <w:rFonts w:cstheme="minorHAnsi"/>
          <w:sz w:val="24"/>
          <w:szCs w:val="24"/>
        </w:rPr>
        <w:t>,</w:t>
      </w:r>
      <w:r>
        <w:rPr>
          <w:rFonts w:cstheme="minorHAnsi"/>
          <w:sz w:val="24"/>
          <w:szCs w:val="24"/>
        </w:rPr>
        <w:t xml:space="preserve"> author analysed the job descriptions and practical experiences are opposite to values</w:t>
      </w:r>
      <w:r w:rsidR="00CC2676">
        <w:rPr>
          <w:rFonts w:cstheme="minorHAnsi"/>
          <w:sz w:val="24"/>
          <w:szCs w:val="24"/>
        </w:rPr>
        <w:t xml:space="preserve">, </w:t>
      </w:r>
      <w:r>
        <w:rPr>
          <w:rFonts w:cstheme="minorHAnsi"/>
          <w:sz w:val="24"/>
          <w:szCs w:val="24"/>
        </w:rPr>
        <w:t>belief</w:t>
      </w:r>
      <w:r w:rsidR="00CC2676">
        <w:rPr>
          <w:rFonts w:cstheme="minorHAnsi"/>
          <w:sz w:val="24"/>
          <w:szCs w:val="24"/>
        </w:rPr>
        <w:t xml:space="preserve"> and attitudes</w:t>
      </w:r>
      <w:r>
        <w:rPr>
          <w:rFonts w:cstheme="minorHAnsi"/>
          <w:sz w:val="24"/>
          <w:szCs w:val="24"/>
        </w:rPr>
        <w:t xml:space="preserve">. The one-man powered company is expected the workers should only listen like; bias. It was hard to hide own opinions or emotions in an administrative principle. </w:t>
      </w:r>
    </w:p>
    <w:p w14:paraId="1C89A7AF" w14:textId="47FDCF2F" w:rsidR="00CC2676" w:rsidRDefault="00D222EF" w:rsidP="00D222EF">
      <w:pPr>
        <w:rPr>
          <w:rFonts w:cstheme="minorHAnsi"/>
          <w:sz w:val="24"/>
          <w:szCs w:val="24"/>
        </w:rPr>
      </w:pPr>
      <w:r>
        <w:rPr>
          <w:rFonts w:cstheme="minorHAnsi"/>
          <w:sz w:val="24"/>
          <w:szCs w:val="24"/>
        </w:rPr>
        <w:t>The organisation is well organised, mostly they use technology to process the customer service. Weekend is the busiest time for restaurant when it covers more than 500 guests. The technology is not 100% reliable so, workers do make mistakes which is unacceptable, and damage was recovered by the workers. It was an unexpected combinations of old management principles and 21</w:t>
      </w:r>
      <w:r w:rsidRPr="003D617F">
        <w:rPr>
          <w:rFonts w:cstheme="minorHAnsi"/>
          <w:sz w:val="24"/>
          <w:szCs w:val="24"/>
          <w:vertAlign w:val="superscript"/>
        </w:rPr>
        <w:t>st</w:t>
      </w:r>
      <w:r>
        <w:rPr>
          <w:rFonts w:cstheme="minorHAnsi"/>
          <w:sz w:val="24"/>
          <w:szCs w:val="24"/>
        </w:rPr>
        <w:t xml:space="preserve"> century’s technical error. It was a conflict between values and belief, where the author had been reminded the organisations values.</w:t>
      </w:r>
      <w:r w:rsidR="004E3F13">
        <w:rPr>
          <w:rFonts w:cstheme="minorHAnsi"/>
          <w:sz w:val="24"/>
          <w:szCs w:val="24"/>
        </w:rPr>
        <w:t xml:space="preserve"> Taylor was against it and advice to reward the worker. The question is, he didn’t want to reward everyone but only for those who perform well. </w:t>
      </w:r>
      <w:r w:rsidR="004F51EF">
        <w:rPr>
          <w:rFonts w:cstheme="minorHAnsi"/>
          <w:sz w:val="24"/>
          <w:szCs w:val="24"/>
        </w:rPr>
        <w:t>However, Taylor’s motivation technic is even complicated as he wants to motivate the workers by on financially. This is a claver diversion of ignore the</w:t>
      </w:r>
      <w:r w:rsidR="005666D8">
        <w:rPr>
          <w:rFonts w:cstheme="minorHAnsi"/>
          <w:sz w:val="24"/>
          <w:szCs w:val="24"/>
        </w:rPr>
        <w:t xml:space="preserve"> hierarchy needs and </w:t>
      </w:r>
      <w:r w:rsidR="004F51EF">
        <w:rPr>
          <w:rFonts w:cstheme="minorHAnsi"/>
          <w:sz w:val="24"/>
          <w:szCs w:val="24"/>
        </w:rPr>
        <w:t xml:space="preserve">psychological </w:t>
      </w:r>
      <w:r w:rsidR="005666D8">
        <w:rPr>
          <w:rFonts w:cstheme="minorHAnsi"/>
          <w:sz w:val="24"/>
          <w:szCs w:val="24"/>
        </w:rPr>
        <w:t>satisfactions.</w:t>
      </w:r>
      <w:r w:rsidR="004E3F13">
        <w:rPr>
          <w:rFonts w:cstheme="minorHAnsi"/>
          <w:sz w:val="24"/>
          <w:szCs w:val="24"/>
        </w:rPr>
        <w:t xml:space="preserve"> </w:t>
      </w:r>
    </w:p>
    <w:p w14:paraId="1AFC82CD" w14:textId="583CFF95" w:rsidR="00595D32" w:rsidRPr="009265E3" w:rsidRDefault="00D222EF" w:rsidP="00D222EF">
      <w:pPr>
        <w:rPr>
          <w:rFonts w:cstheme="minorHAnsi"/>
          <w:color w:val="FF0000"/>
          <w:sz w:val="24"/>
          <w:szCs w:val="24"/>
        </w:rPr>
      </w:pPr>
      <w:r>
        <w:rPr>
          <w:rFonts w:cstheme="minorHAnsi"/>
          <w:sz w:val="24"/>
          <w:szCs w:val="24"/>
        </w:rPr>
        <w:t xml:space="preserve">The culture, author belongs to is very conservative where alcohol is prohibited for health and safety purpose. It is author’s strong belief which came from own culture and religion. The author was trying to give reason why like work in food serving rather than alcohol. </w:t>
      </w:r>
      <w:r w:rsidR="005666D8">
        <w:rPr>
          <w:rFonts w:cstheme="minorHAnsi"/>
          <w:sz w:val="24"/>
          <w:szCs w:val="24"/>
        </w:rPr>
        <w:lastRenderedPageBreak/>
        <w:t xml:space="preserve">However, the company follows the subtasks or division of work and monitoring as mentioned in the theories but in practical, those principles are against author’s belief and attitudes. </w:t>
      </w:r>
      <w:r>
        <w:rPr>
          <w:rFonts w:cstheme="minorHAnsi"/>
          <w:sz w:val="24"/>
          <w:szCs w:val="24"/>
        </w:rPr>
        <w:t xml:space="preserve">It </w:t>
      </w:r>
      <w:r w:rsidR="005666D8">
        <w:rPr>
          <w:rFonts w:cstheme="minorHAnsi"/>
          <w:sz w:val="24"/>
          <w:szCs w:val="24"/>
        </w:rPr>
        <w:t>is</w:t>
      </w:r>
      <w:r>
        <w:rPr>
          <w:rFonts w:cstheme="minorHAnsi"/>
          <w:sz w:val="24"/>
          <w:szCs w:val="24"/>
        </w:rPr>
        <w:t xml:space="preserve"> most effective values </w:t>
      </w:r>
      <w:r w:rsidR="00EB1C33">
        <w:rPr>
          <w:rFonts w:cstheme="minorHAnsi"/>
          <w:sz w:val="24"/>
          <w:szCs w:val="24"/>
        </w:rPr>
        <w:t xml:space="preserve">of the company’s </w:t>
      </w:r>
      <w:r>
        <w:rPr>
          <w:rFonts w:cstheme="minorHAnsi"/>
          <w:sz w:val="24"/>
          <w:szCs w:val="24"/>
        </w:rPr>
        <w:t>which did impact on routine work.</w:t>
      </w:r>
      <w:r w:rsidR="002D414B">
        <w:rPr>
          <w:rFonts w:cstheme="minorHAnsi"/>
          <w:sz w:val="24"/>
          <w:szCs w:val="24"/>
        </w:rPr>
        <w:t xml:space="preserve"> Taylor’s performance management is only for the major companies and only applied when a staff do something unusual. This principle is for tracking the performance of staff and arrange any training needed. The author never noticed the company is tracking performance or </w:t>
      </w:r>
      <w:r w:rsidR="00FD438B">
        <w:rPr>
          <w:rFonts w:cstheme="minorHAnsi"/>
          <w:sz w:val="24"/>
          <w:szCs w:val="24"/>
        </w:rPr>
        <w:t>offered</w:t>
      </w:r>
      <w:r w:rsidR="002D414B">
        <w:rPr>
          <w:rFonts w:cstheme="minorHAnsi"/>
          <w:sz w:val="24"/>
          <w:szCs w:val="24"/>
        </w:rPr>
        <w:t xml:space="preserve"> any motivational</w:t>
      </w:r>
      <w:r w:rsidR="00EB1C33">
        <w:rPr>
          <w:rFonts w:cstheme="minorHAnsi"/>
          <w:sz w:val="24"/>
          <w:szCs w:val="24"/>
        </w:rPr>
        <w:t xml:space="preserve"> actions in won workplace. Taylor’s principles are for the large organisations with only achievement is maximise the profits. </w:t>
      </w:r>
      <w:r w:rsidR="002D414B" w:rsidRPr="009265E3">
        <w:rPr>
          <w:rFonts w:cstheme="minorHAnsi"/>
          <w:color w:val="FF0000"/>
          <w:sz w:val="24"/>
          <w:szCs w:val="24"/>
        </w:rPr>
        <w:t xml:space="preserve"> </w:t>
      </w:r>
    </w:p>
    <w:p w14:paraId="2DB744AD" w14:textId="6432A516" w:rsidR="005B6356" w:rsidRPr="005B6356" w:rsidRDefault="005B6356" w:rsidP="00D222EF">
      <w:pPr>
        <w:rPr>
          <w:rFonts w:eastAsia="Times New Roman" w:cstheme="minorHAnsi"/>
          <w:b/>
          <w:sz w:val="24"/>
          <w:szCs w:val="24"/>
          <w:lang w:eastAsia="en-GB"/>
        </w:rPr>
      </w:pPr>
      <w:r w:rsidRPr="005B6356">
        <w:rPr>
          <w:rFonts w:eastAsia="Times New Roman" w:cstheme="minorHAnsi"/>
          <w:b/>
          <w:sz w:val="24"/>
          <w:szCs w:val="24"/>
          <w:lang w:eastAsia="en-GB"/>
        </w:rPr>
        <w:t>Conclusion:</w:t>
      </w:r>
    </w:p>
    <w:p w14:paraId="40744319" w14:textId="419EE771" w:rsidR="00D222EF" w:rsidRDefault="00D222EF" w:rsidP="00D222EF">
      <w:pPr>
        <w:rPr>
          <w:rFonts w:eastAsia="Times New Roman" w:cstheme="minorHAnsi"/>
          <w:sz w:val="24"/>
          <w:szCs w:val="24"/>
          <w:lang w:eastAsia="en-GB"/>
        </w:rPr>
      </w:pPr>
      <w:r>
        <w:rPr>
          <w:rFonts w:eastAsia="Times New Roman" w:cstheme="minorHAnsi"/>
          <w:sz w:val="24"/>
          <w:szCs w:val="24"/>
          <w:lang w:eastAsia="en-GB"/>
        </w:rPr>
        <w:t>The psychological settlement is not presenting in any of the theories or in the restaurant. The psychological satisfactions can only help the workers to belief on organisation</w:t>
      </w:r>
      <w:r w:rsidR="005B6356">
        <w:rPr>
          <w:rFonts w:eastAsia="Times New Roman" w:cstheme="minorHAnsi"/>
          <w:sz w:val="24"/>
          <w:szCs w:val="24"/>
          <w:lang w:eastAsia="en-GB"/>
        </w:rPr>
        <w:t>s</w:t>
      </w:r>
      <w:r>
        <w:rPr>
          <w:rFonts w:eastAsia="Times New Roman" w:cstheme="minorHAnsi"/>
          <w:sz w:val="24"/>
          <w:szCs w:val="24"/>
          <w:lang w:eastAsia="en-GB"/>
        </w:rPr>
        <w:t xml:space="preserve"> values to change own belief and attitudes. The organisation</w:t>
      </w:r>
      <w:r w:rsidR="005B6356">
        <w:rPr>
          <w:rFonts w:eastAsia="Times New Roman" w:cstheme="minorHAnsi"/>
          <w:sz w:val="24"/>
          <w:szCs w:val="24"/>
          <w:lang w:eastAsia="en-GB"/>
        </w:rPr>
        <w:t>,</w:t>
      </w:r>
      <w:r>
        <w:rPr>
          <w:rFonts w:eastAsia="Times New Roman" w:cstheme="minorHAnsi"/>
          <w:sz w:val="24"/>
          <w:szCs w:val="24"/>
          <w:lang w:eastAsia="en-GB"/>
        </w:rPr>
        <w:t xml:space="preserve"> where the author works, is based on classic administration and so-called scientific management has no feeling about the staff’s own values and belief. The organisations values and belief are much stronger to adopt which impact on efficiency of work. After all this critical analysis author thinks organisation also should consider some of its values to change the workers attitudes. </w:t>
      </w:r>
      <w:r w:rsidR="00DB5783">
        <w:rPr>
          <w:rFonts w:eastAsia="Times New Roman" w:cstheme="minorHAnsi"/>
          <w:sz w:val="24"/>
          <w:szCs w:val="24"/>
          <w:lang w:eastAsia="en-GB"/>
        </w:rPr>
        <w:t xml:space="preserve">Peter Senge (1990), </w:t>
      </w:r>
      <w:r w:rsidR="00DB5783" w:rsidRPr="001B1568">
        <w:rPr>
          <w:rFonts w:eastAsia="Times New Roman" w:cstheme="minorHAnsi"/>
          <w:sz w:val="24"/>
          <w:szCs w:val="24"/>
          <w:lang w:eastAsia="en-GB"/>
        </w:rPr>
        <w:t>In an environment of rapid change, Senge argues, only those organisations that have the flexibility and skills to adapt will survive – and to outperform the competition,</w:t>
      </w:r>
      <w:r w:rsidR="00DB5783" w:rsidRPr="003D7526">
        <w:rPr>
          <w:rFonts w:eastAsia="Times New Roman" w:cstheme="minorHAnsi"/>
          <w:sz w:val="24"/>
          <w:szCs w:val="24"/>
          <w:lang w:eastAsia="en-GB"/>
        </w:rPr>
        <w:t xml:space="preserve"> organisations must gain the commitment of all employees. </w:t>
      </w:r>
      <w:r w:rsidR="00DB5783" w:rsidRPr="003D7526">
        <w:rPr>
          <w:rFonts w:eastAsia="Times New Roman" w:cstheme="minorHAnsi"/>
          <w:color w:val="4472C4" w:themeColor="accent1"/>
          <w:sz w:val="24"/>
          <w:szCs w:val="24"/>
          <w:lang w:eastAsia="en-GB"/>
        </w:rPr>
        <w:t>(Robinson, D., 2005.)</w:t>
      </w:r>
      <w:r w:rsidR="00DB5783" w:rsidRPr="003D7526">
        <w:rPr>
          <w:rFonts w:eastAsia="Times New Roman" w:cstheme="minorHAnsi"/>
          <w:sz w:val="24"/>
          <w:szCs w:val="24"/>
          <w:lang w:eastAsia="en-GB"/>
        </w:rPr>
        <w:t>.</w:t>
      </w:r>
      <w:r w:rsidR="00DB5783">
        <w:rPr>
          <w:rFonts w:eastAsia="Times New Roman" w:cstheme="minorHAnsi"/>
          <w:sz w:val="24"/>
          <w:szCs w:val="24"/>
          <w:lang w:eastAsia="en-GB"/>
        </w:rPr>
        <w:t xml:space="preserve"> </w:t>
      </w:r>
      <w:r w:rsidR="005B6356">
        <w:rPr>
          <w:rFonts w:eastAsia="Times New Roman" w:cstheme="minorHAnsi"/>
          <w:sz w:val="24"/>
          <w:szCs w:val="24"/>
          <w:lang w:eastAsia="en-GB"/>
        </w:rPr>
        <w:t xml:space="preserve">The theorise are about 100 years old to practice in modern life style. Not ignoring all of them because some of principles has logic to reduce the impact on workplace </w:t>
      </w:r>
      <w:r w:rsidR="00DB5783">
        <w:rPr>
          <w:rFonts w:eastAsia="Times New Roman" w:cstheme="minorHAnsi"/>
          <w:sz w:val="24"/>
          <w:szCs w:val="24"/>
          <w:lang w:eastAsia="en-GB"/>
        </w:rPr>
        <w:t xml:space="preserve">and </w:t>
      </w:r>
      <w:r w:rsidR="005B6356">
        <w:rPr>
          <w:rFonts w:eastAsia="Times New Roman" w:cstheme="minorHAnsi"/>
          <w:sz w:val="24"/>
          <w:szCs w:val="24"/>
          <w:lang w:eastAsia="en-GB"/>
        </w:rPr>
        <w:t xml:space="preserve">can be used. </w:t>
      </w:r>
      <w:r w:rsidR="007B5B79">
        <w:rPr>
          <w:rFonts w:eastAsia="Times New Roman" w:cstheme="minorHAnsi"/>
          <w:sz w:val="24"/>
          <w:szCs w:val="24"/>
          <w:lang w:eastAsia="en-GB"/>
        </w:rPr>
        <w:t xml:space="preserve">Can’t be avoid that, leadership management is more effective than administrative. The leadership can adopt any </w:t>
      </w:r>
      <w:r w:rsidR="00C31606">
        <w:rPr>
          <w:rFonts w:eastAsia="Times New Roman" w:cstheme="minorHAnsi"/>
          <w:sz w:val="24"/>
          <w:szCs w:val="24"/>
          <w:lang w:eastAsia="en-GB"/>
        </w:rPr>
        <w:t>role in any circumstances to secure the workplace.</w:t>
      </w:r>
      <w:r w:rsidR="007B5B79">
        <w:rPr>
          <w:rFonts w:eastAsia="Times New Roman" w:cstheme="minorHAnsi"/>
          <w:sz w:val="24"/>
          <w:szCs w:val="24"/>
          <w:lang w:eastAsia="en-GB"/>
        </w:rPr>
        <w:t xml:space="preserve"> By doing this report and analysis author would like to say, the organisations values, belief and attitudes has man</w:t>
      </w:r>
      <w:r w:rsidR="00C31606">
        <w:rPr>
          <w:rFonts w:eastAsia="Times New Roman" w:cstheme="minorHAnsi"/>
          <w:sz w:val="24"/>
          <w:szCs w:val="24"/>
          <w:lang w:eastAsia="en-GB"/>
        </w:rPr>
        <w:t>y</w:t>
      </w:r>
      <w:r w:rsidR="007B5B79">
        <w:rPr>
          <w:rFonts w:eastAsia="Times New Roman" w:cstheme="minorHAnsi"/>
          <w:sz w:val="24"/>
          <w:szCs w:val="24"/>
          <w:lang w:eastAsia="en-GB"/>
        </w:rPr>
        <w:t xml:space="preserve"> </w:t>
      </w:r>
      <w:r w:rsidR="00595D32">
        <w:rPr>
          <w:rFonts w:eastAsia="Times New Roman" w:cstheme="minorHAnsi"/>
          <w:sz w:val="24"/>
          <w:szCs w:val="24"/>
          <w:lang w:eastAsia="en-GB"/>
        </w:rPr>
        <w:t>conflicts</w:t>
      </w:r>
      <w:r w:rsidR="007B5B79">
        <w:rPr>
          <w:rFonts w:eastAsia="Times New Roman" w:cstheme="minorHAnsi"/>
          <w:sz w:val="24"/>
          <w:szCs w:val="24"/>
          <w:lang w:eastAsia="en-GB"/>
        </w:rPr>
        <w:t xml:space="preserve"> with author’s values, belief and attitudes to perform comfortably. </w:t>
      </w:r>
    </w:p>
    <w:p w14:paraId="542D8A67" w14:textId="5D3926AC" w:rsidR="00D222EF" w:rsidRPr="00B01AD8" w:rsidRDefault="00AF4CC3" w:rsidP="00D222EF">
      <w:pPr>
        <w:rPr>
          <w:rFonts w:eastAsia="Times New Roman" w:cstheme="minorHAnsi"/>
          <w:b/>
          <w:sz w:val="24"/>
          <w:szCs w:val="24"/>
          <w:lang w:eastAsia="en-GB"/>
        </w:rPr>
      </w:pPr>
      <w:r w:rsidRPr="00B01AD8">
        <w:rPr>
          <w:rFonts w:eastAsia="Times New Roman" w:cstheme="minorHAnsi"/>
          <w:b/>
          <w:sz w:val="24"/>
          <w:szCs w:val="24"/>
          <w:lang w:eastAsia="en-GB"/>
        </w:rPr>
        <w:t>Recommendation:</w:t>
      </w:r>
    </w:p>
    <w:p w14:paraId="0A033024" w14:textId="0A3E9951" w:rsidR="00DB5783" w:rsidRDefault="00925F73" w:rsidP="00D222EF">
      <w:pPr>
        <w:rPr>
          <w:rFonts w:eastAsia="Times New Roman" w:cstheme="minorHAnsi"/>
          <w:sz w:val="24"/>
          <w:szCs w:val="24"/>
          <w:lang w:eastAsia="en-GB"/>
        </w:rPr>
      </w:pPr>
      <w:r>
        <w:rPr>
          <w:rFonts w:eastAsia="Times New Roman" w:cstheme="minorHAnsi"/>
          <w:sz w:val="24"/>
          <w:szCs w:val="24"/>
          <w:lang w:eastAsia="en-GB"/>
        </w:rPr>
        <w:t>In this</w:t>
      </w:r>
      <w:r w:rsidR="00E73711">
        <w:rPr>
          <w:rFonts w:eastAsia="Times New Roman" w:cstheme="minorHAnsi"/>
          <w:sz w:val="24"/>
          <w:szCs w:val="24"/>
          <w:lang w:eastAsia="en-GB"/>
        </w:rPr>
        <w:t xml:space="preserve"> </w:t>
      </w:r>
      <w:r>
        <w:rPr>
          <w:rFonts w:eastAsia="Times New Roman" w:cstheme="minorHAnsi"/>
          <w:sz w:val="24"/>
          <w:szCs w:val="24"/>
          <w:lang w:eastAsia="en-GB"/>
        </w:rPr>
        <w:t>developed</w:t>
      </w:r>
      <w:r w:rsidR="003A3CAD">
        <w:rPr>
          <w:rFonts w:eastAsia="Times New Roman" w:cstheme="minorHAnsi"/>
          <w:sz w:val="24"/>
          <w:szCs w:val="24"/>
          <w:lang w:eastAsia="en-GB"/>
        </w:rPr>
        <w:t xml:space="preserve"> free market</w:t>
      </w:r>
      <w:r>
        <w:rPr>
          <w:rFonts w:eastAsia="Times New Roman" w:cstheme="minorHAnsi"/>
          <w:sz w:val="24"/>
          <w:szCs w:val="24"/>
          <w:lang w:eastAsia="en-GB"/>
        </w:rPr>
        <w:t>, the</w:t>
      </w:r>
      <w:r w:rsidR="00E73711">
        <w:rPr>
          <w:rFonts w:eastAsia="Times New Roman" w:cstheme="minorHAnsi"/>
          <w:sz w:val="24"/>
          <w:szCs w:val="24"/>
          <w:lang w:eastAsia="en-GB"/>
        </w:rPr>
        <w:t xml:space="preserve"> organisations recourse</w:t>
      </w:r>
      <w:r w:rsidR="003A3CAD">
        <w:rPr>
          <w:rFonts w:eastAsia="Times New Roman" w:cstheme="minorHAnsi"/>
          <w:sz w:val="24"/>
          <w:szCs w:val="24"/>
          <w:lang w:eastAsia="en-GB"/>
        </w:rPr>
        <w:t>s</w:t>
      </w:r>
      <w:r w:rsidR="00E73711">
        <w:rPr>
          <w:rFonts w:eastAsia="Times New Roman" w:cstheme="minorHAnsi"/>
          <w:sz w:val="24"/>
          <w:szCs w:val="24"/>
          <w:lang w:eastAsia="en-GB"/>
        </w:rPr>
        <w:t xml:space="preserve"> labour</w:t>
      </w:r>
      <w:r w:rsidR="003A3CAD">
        <w:rPr>
          <w:rFonts w:eastAsia="Times New Roman" w:cstheme="minorHAnsi"/>
          <w:sz w:val="24"/>
          <w:szCs w:val="24"/>
          <w:lang w:eastAsia="en-GB"/>
        </w:rPr>
        <w:t>s</w:t>
      </w:r>
      <w:r w:rsidR="00E73711">
        <w:rPr>
          <w:rFonts w:eastAsia="Times New Roman" w:cstheme="minorHAnsi"/>
          <w:sz w:val="24"/>
          <w:szCs w:val="24"/>
          <w:lang w:eastAsia="en-GB"/>
        </w:rPr>
        <w:t xml:space="preserve"> from all over the world</w:t>
      </w:r>
      <w:r w:rsidR="007A74CE">
        <w:rPr>
          <w:rFonts w:eastAsia="Times New Roman" w:cstheme="minorHAnsi"/>
          <w:sz w:val="24"/>
          <w:szCs w:val="24"/>
          <w:lang w:eastAsia="en-GB"/>
        </w:rPr>
        <w:t xml:space="preserve">. The barrier of work permits is much softer than before, skilled people can find job any where in the world. </w:t>
      </w:r>
      <w:r>
        <w:rPr>
          <w:rFonts w:eastAsia="Times New Roman" w:cstheme="minorHAnsi"/>
          <w:sz w:val="24"/>
          <w:szCs w:val="24"/>
          <w:lang w:eastAsia="en-GB"/>
        </w:rPr>
        <w:t>The principles of management of any company should not be like 19</w:t>
      </w:r>
      <w:r w:rsidRPr="00925F73">
        <w:rPr>
          <w:rFonts w:eastAsia="Times New Roman" w:cstheme="minorHAnsi"/>
          <w:sz w:val="24"/>
          <w:szCs w:val="24"/>
          <w:vertAlign w:val="superscript"/>
          <w:lang w:eastAsia="en-GB"/>
        </w:rPr>
        <w:t>th</w:t>
      </w:r>
      <w:r>
        <w:rPr>
          <w:rFonts w:eastAsia="Times New Roman" w:cstheme="minorHAnsi"/>
          <w:sz w:val="24"/>
          <w:szCs w:val="24"/>
          <w:lang w:eastAsia="en-GB"/>
        </w:rPr>
        <w:t xml:space="preserve"> century, it must need update or reform</w:t>
      </w:r>
      <w:r w:rsidR="003A3146">
        <w:rPr>
          <w:rFonts w:eastAsia="Times New Roman" w:cstheme="minorHAnsi"/>
          <w:sz w:val="24"/>
          <w:szCs w:val="24"/>
          <w:lang w:eastAsia="en-GB"/>
        </w:rPr>
        <w:t>ed</w:t>
      </w:r>
      <w:r>
        <w:rPr>
          <w:rFonts w:eastAsia="Times New Roman" w:cstheme="minorHAnsi"/>
          <w:sz w:val="24"/>
          <w:szCs w:val="24"/>
          <w:lang w:eastAsia="en-GB"/>
        </w:rPr>
        <w:t xml:space="preserve"> to motivate the workers. The </w:t>
      </w:r>
      <w:r w:rsidR="007A74CE">
        <w:rPr>
          <w:rFonts w:eastAsia="Times New Roman" w:cstheme="minorHAnsi"/>
          <w:sz w:val="24"/>
          <w:szCs w:val="24"/>
          <w:lang w:eastAsia="en-GB"/>
        </w:rPr>
        <w:t xml:space="preserve">organisations, who hasn’t upgraded their </w:t>
      </w:r>
      <w:r>
        <w:rPr>
          <w:rFonts w:eastAsia="Times New Roman" w:cstheme="minorHAnsi"/>
          <w:sz w:val="24"/>
          <w:szCs w:val="24"/>
          <w:lang w:eastAsia="en-GB"/>
        </w:rPr>
        <w:t>management policies</w:t>
      </w:r>
      <w:r w:rsidR="003D7526">
        <w:rPr>
          <w:rFonts w:eastAsia="Times New Roman" w:cstheme="minorHAnsi"/>
          <w:sz w:val="24"/>
          <w:szCs w:val="24"/>
          <w:lang w:eastAsia="en-GB"/>
        </w:rPr>
        <w:t xml:space="preserve">, </w:t>
      </w:r>
      <w:r w:rsidR="007A74CE">
        <w:rPr>
          <w:rFonts w:eastAsia="Times New Roman" w:cstheme="minorHAnsi"/>
          <w:sz w:val="24"/>
          <w:szCs w:val="24"/>
          <w:lang w:eastAsia="en-GB"/>
        </w:rPr>
        <w:t>product and skills are struggling to survive or not exits, like; Kodak, Phillips TV, Nokia</w:t>
      </w:r>
      <w:r w:rsidR="007A74CE" w:rsidRPr="007A74CE">
        <w:rPr>
          <w:rFonts w:eastAsia="Times New Roman" w:cstheme="minorHAnsi"/>
          <w:sz w:val="24"/>
          <w:szCs w:val="24"/>
          <w:lang w:eastAsia="en-GB"/>
        </w:rPr>
        <w:t xml:space="preserve"> </w:t>
      </w:r>
      <w:r w:rsidR="007A74CE">
        <w:rPr>
          <w:rFonts w:eastAsia="Times New Roman" w:cstheme="minorHAnsi"/>
          <w:sz w:val="24"/>
          <w:szCs w:val="24"/>
          <w:lang w:eastAsia="en-GB"/>
        </w:rPr>
        <w:t>Mobile, Ericsson</w:t>
      </w:r>
      <w:r w:rsidR="003D7526">
        <w:rPr>
          <w:rFonts w:eastAsia="Times New Roman" w:cstheme="minorHAnsi"/>
          <w:sz w:val="24"/>
          <w:szCs w:val="24"/>
          <w:lang w:eastAsia="en-GB"/>
        </w:rPr>
        <w:t xml:space="preserve"> mobile</w:t>
      </w:r>
      <w:r w:rsidR="00E04E6D">
        <w:rPr>
          <w:rFonts w:eastAsia="Times New Roman" w:cstheme="minorHAnsi"/>
          <w:sz w:val="24"/>
          <w:szCs w:val="24"/>
          <w:lang w:eastAsia="en-GB"/>
        </w:rPr>
        <w:t>,</w:t>
      </w:r>
      <w:r w:rsidR="007A74CE">
        <w:rPr>
          <w:rFonts w:eastAsia="Times New Roman" w:cstheme="minorHAnsi"/>
          <w:sz w:val="24"/>
          <w:szCs w:val="24"/>
          <w:lang w:eastAsia="en-GB"/>
        </w:rPr>
        <w:t xml:space="preserve"> Sony </w:t>
      </w:r>
      <w:proofErr w:type="spellStart"/>
      <w:r w:rsidR="007A74CE">
        <w:rPr>
          <w:rFonts w:eastAsia="Times New Roman" w:cstheme="minorHAnsi"/>
          <w:sz w:val="24"/>
          <w:szCs w:val="24"/>
          <w:lang w:eastAsia="en-GB"/>
        </w:rPr>
        <w:t>v</w:t>
      </w:r>
      <w:r w:rsidR="005C4BAC">
        <w:rPr>
          <w:rFonts w:eastAsia="Times New Roman" w:cstheme="minorHAnsi"/>
          <w:sz w:val="24"/>
          <w:szCs w:val="24"/>
          <w:lang w:eastAsia="en-GB"/>
        </w:rPr>
        <w:t>ai</w:t>
      </w:r>
      <w:r w:rsidR="007A74CE">
        <w:rPr>
          <w:rFonts w:eastAsia="Times New Roman" w:cstheme="minorHAnsi"/>
          <w:sz w:val="24"/>
          <w:szCs w:val="24"/>
          <w:lang w:eastAsia="en-GB"/>
        </w:rPr>
        <w:t>o</w:t>
      </w:r>
      <w:proofErr w:type="spellEnd"/>
      <w:r w:rsidR="007A74CE">
        <w:rPr>
          <w:rFonts w:eastAsia="Times New Roman" w:cstheme="minorHAnsi"/>
          <w:sz w:val="24"/>
          <w:szCs w:val="24"/>
          <w:lang w:eastAsia="en-GB"/>
        </w:rPr>
        <w:t xml:space="preserve">, </w:t>
      </w:r>
      <w:r w:rsidR="00E04E6D">
        <w:rPr>
          <w:rFonts w:eastAsia="Times New Roman" w:cstheme="minorHAnsi"/>
          <w:sz w:val="24"/>
          <w:szCs w:val="24"/>
          <w:lang w:eastAsia="en-GB"/>
        </w:rPr>
        <w:t>Toshiba</w:t>
      </w:r>
      <w:r w:rsidR="007A74CE">
        <w:rPr>
          <w:rFonts w:eastAsia="Times New Roman" w:cstheme="minorHAnsi"/>
          <w:sz w:val="24"/>
          <w:szCs w:val="24"/>
          <w:lang w:eastAsia="en-GB"/>
        </w:rPr>
        <w:t xml:space="preserve"> </w:t>
      </w:r>
      <w:r w:rsidR="00E04E6D">
        <w:rPr>
          <w:rFonts w:eastAsia="Times New Roman" w:cstheme="minorHAnsi"/>
          <w:sz w:val="24"/>
          <w:szCs w:val="24"/>
          <w:lang w:eastAsia="en-GB"/>
        </w:rPr>
        <w:t>computers</w:t>
      </w:r>
      <w:r w:rsidR="007A74CE">
        <w:rPr>
          <w:rFonts w:eastAsia="Times New Roman" w:cstheme="minorHAnsi"/>
          <w:sz w:val="24"/>
          <w:szCs w:val="24"/>
          <w:lang w:eastAsia="en-GB"/>
        </w:rPr>
        <w:t xml:space="preserve"> and many more.</w:t>
      </w:r>
      <w:r w:rsidR="001B1568">
        <w:rPr>
          <w:rFonts w:eastAsia="Times New Roman" w:cstheme="minorHAnsi"/>
          <w:sz w:val="24"/>
          <w:szCs w:val="24"/>
          <w:lang w:eastAsia="en-GB"/>
        </w:rPr>
        <w:t xml:space="preserve"> The author is recommending that, organisations should change their attitudes and belief to respect employee’s values.</w:t>
      </w:r>
      <w:r w:rsidR="00353224">
        <w:rPr>
          <w:rFonts w:eastAsia="Times New Roman" w:cstheme="minorHAnsi"/>
          <w:sz w:val="24"/>
          <w:szCs w:val="24"/>
          <w:lang w:eastAsia="en-GB"/>
        </w:rPr>
        <w:t xml:space="preserve"> </w:t>
      </w:r>
      <w:r w:rsidR="009B0460">
        <w:rPr>
          <w:rFonts w:eastAsia="Times New Roman" w:cstheme="minorHAnsi"/>
          <w:sz w:val="24"/>
          <w:szCs w:val="24"/>
          <w:lang w:eastAsia="en-GB"/>
        </w:rPr>
        <w:t>According to Peter Senge’s book “The fifth discipline”</w:t>
      </w:r>
      <w:r w:rsidR="006A2667">
        <w:rPr>
          <w:rFonts w:eastAsia="Times New Roman" w:cstheme="minorHAnsi"/>
          <w:sz w:val="24"/>
          <w:szCs w:val="24"/>
          <w:lang w:eastAsia="en-GB"/>
        </w:rPr>
        <w:t xml:space="preserve"> (1990), he brought the learning management </w:t>
      </w:r>
      <w:r w:rsidR="009B0460">
        <w:rPr>
          <w:rFonts w:eastAsia="Times New Roman" w:cstheme="minorHAnsi"/>
          <w:sz w:val="24"/>
          <w:szCs w:val="24"/>
          <w:lang w:eastAsia="en-GB"/>
        </w:rPr>
        <w:t>theory</w:t>
      </w:r>
      <w:r w:rsidR="006A2667">
        <w:rPr>
          <w:rFonts w:eastAsia="Times New Roman" w:cstheme="minorHAnsi"/>
          <w:sz w:val="24"/>
          <w:szCs w:val="24"/>
          <w:lang w:eastAsia="en-GB"/>
        </w:rPr>
        <w:t xml:space="preserve">. </w:t>
      </w:r>
      <w:r w:rsidR="003E75EB">
        <w:rPr>
          <w:rFonts w:eastAsia="Times New Roman" w:cstheme="minorHAnsi"/>
          <w:sz w:val="24"/>
          <w:szCs w:val="24"/>
          <w:lang w:eastAsia="en-GB"/>
        </w:rPr>
        <w:t>Peter describe, “</w:t>
      </w:r>
      <w:r w:rsidR="003E75EB" w:rsidRPr="003E75EB">
        <w:rPr>
          <w:rFonts w:eastAsia="Times New Roman" w:cstheme="minorHAnsi"/>
          <w:sz w:val="24"/>
          <w:szCs w:val="24"/>
          <w:lang w:eastAsia="en-GB"/>
        </w:rPr>
        <w:t>people continually expand their capacity to create the results they truly desire, where new and expansive patterns of thinking are nurtured</w:t>
      </w:r>
      <w:r w:rsidR="003E75EB">
        <w:rPr>
          <w:rFonts w:eastAsia="Times New Roman" w:cstheme="minorHAnsi"/>
          <w:sz w:val="24"/>
          <w:szCs w:val="24"/>
          <w:lang w:eastAsia="en-GB"/>
        </w:rPr>
        <w:t xml:space="preserve">” </w:t>
      </w:r>
      <w:r w:rsidR="003E75EB" w:rsidRPr="003D7526">
        <w:rPr>
          <w:rFonts w:eastAsia="Times New Roman" w:cstheme="minorHAnsi"/>
          <w:color w:val="4472C4" w:themeColor="accent1"/>
          <w:sz w:val="24"/>
          <w:szCs w:val="24"/>
          <w:lang w:eastAsia="en-GB"/>
        </w:rPr>
        <w:t>(Robinson, D., 2005.)</w:t>
      </w:r>
      <w:r w:rsidR="003E75EB" w:rsidRPr="003E75EB">
        <w:rPr>
          <w:rFonts w:eastAsia="Times New Roman" w:cstheme="minorHAnsi"/>
          <w:sz w:val="24"/>
          <w:szCs w:val="24"/>
          <w:lang w:eastAsia="en-GB"/>
        </w:rPr>
        <w:t>.</w:t>
      </w:r>
    </w:p>
    <w:p w14:paraId="2C07DBD0" w14:textId="4CCC08DB" w:rsidR="00353224" w:rsidRPr="00DB5783" w:rsidRDefault="00353224" w:rsidP="00D222EF">
      <w:pPr>
        <w:rPr>
          <w:rFonts w:eastAsia="Times New Roman" w:cstheme="minorHAnsi"/>
          <w:sz w:val="24"/>
          <w:szCs w:val="24"/>
          <w:lang w:eastAsia="en-GB"/>
        </w:rPr>
      </w:pPr>
      <w:r>
        <w:rPr>
          <w:rFonts w:eastAsia="Times New Roman" w:cstheme="minorHAnsi"/>
          <w:sz w:val="24"/>
          <w:szCs w:val="24"/>
          <w:lang w:eastAsia="en-GB"/>
        </w:rPr>
        <w:t xml:space="preserve">After completing this </w:t>
      </w:r>
      <w:r w:rsidR="003A3146">
        <w:rPr>
          <w:rFonts w:eastAsia="Times New Roman" w:cstheme="minorHAnsi"/>
          <w:sz w:val="24"/>
          <w:szCs w:val="24"/>
          <w:lang w:eastAsia="en-GB"/>
        </w:rPr>
        <w:t>report,</w:t>
      </w:r>
      <w:r>
        <w:rPr>
          <w:rFonts w:eastAsia="Times New Roman" w:cstheme="minorHAnsi"/>
          <w:sz w:val="24"/>
          <w:szCs w:val="24"/>
          <w:lang w:eastAsia="en-GB"/>
        </w:rPr>
        <w:t xml:space="preserve"> the author would like to recommend th</w:t>
      </w:r>
      <w:r w:rsidR="003A3146">
        <w:rPr>
          <w:rFonts w:eastAsia="Times New Roman" w:cstheme="minorHAnsi"/>
          <w:sz w:val="24"/>
          <w:szCs w:val="24"/>
          <w:lang w:eastAsia="en-GB"/>
        </w:rPr>
        <w:t>at,</w:t>
      </w:r>
      <w:r>
        <w:rPr>
          <w:rFonts w:eastAsia="Times New Roman" w:cstheme="minorHAnsi"/>
          <w:sz w:val="24"/>
          <w:szCs w:val="24"/>
          <w:lang w:eastAsia="en-GB"/>
        </w:rPr>
        <w:t xml:space="preserve"> organisation</w:t>
      </w:r>
      <w:r w:rsidR="003A3146">
        <w:rPr>
          <w:rFonts w:eastAsia="Times New Roman" w:cstheme="minorHAnsi"/>
          <w:sz w:val="24"/>
          <w:szCs w:val="24"/>
          <w:lang w:eastAsia="en-GB"/>
        </w:rPr>
        <w:t>s</w:t>
      </w:r>
      <w:r>
        <w:rPr>
          <w:rFonts w:eastAsia="Times New Roman" w:cstheme="minorHAnsi"/>
          <w:sz w:val="24"/>
          <w:szCs w:val="24"/>
          <w:lang w:eastAsia="en-GB"/>
        </w:rPr>
        <w:t xml:space="preserve"> should change their belief and attitudes </w:t>
      </w:r>
      <w:r w:rsidR="003A3146">
        <w:rPr>
          <w:rFonts w:eastAsia="Times New Roman" w:cstheme="minorHAnsi"/>
          <w:sz w:val="24"/>
          <w:szCs w:val="24"/>
          <w:lang w:eastAsia="en-GB"/>
        </w:rPr>
        <w:t>against workers own values.</w:t>
      </w:r>
      <w:r>
        <w:rPr>
          <w:rFonts w:eastAsia="Times New Roman" w:cstheme="minorHAnsi"/>
          <w:sz w:val="24"/>
          <w:szCs w:val="24"/>
          <w:lang w:eastAsia="en-GB"/>
        </w:rPr>
        <w:t xml:space="preserve"> </w:t>
      </w:r>
      <w:r w:rsidR="003A3146">
        <w:rPr>
          <w:rFonts w:eastAsia="Times New Roman" w:cstheme="minorHAnsi"/>
          <w:sz w:val="24"/>
          <w:szCs w:val="24"/>
          <w:lang w:eastAsia="en-GB"/>
        </w:rPr>
        <w:t xml:space="preserve">Only way the organisations can change workers values, belief and attitudes to own by showing the importance in workplace. The organisations must apply must friendly leadership principles rather than classic commanding and controlling principles. </w:t>
      </w:r>
    </w:p>
    <w:sdt>
      <w:sdtPr>
        <w:rPr>
          <w:rFonts w:asciiTheme="minorHAnsi" w:eastAsiaTheme="minorHAnsi" w:hAnsiTheme="minorHAnsi" w:cstheme="minorBidi"/>
          <w:color w:val="auto"/>
          <w:sz w:val="22"/>
          <w:szCs w:val="22"/>
          <w:lang w:val="en-GB"/>
        </w:rPr>
        <w:id w:val="-878701367"/>
        <w:docPartObj>
          <w:docPartGallery w:val="Bibliographies"/>
          <w:docPartUnique/>
        </w:docPartObj>
      </w:sdtPr>
      <w:sdtEndPr/>
      <w:sdtContent>
        <w:p w14:paraId="6A2AC664" w14:textId="75E17849" w:rsidR="0052444E" w:rsidRDefault="0052444E">
          <w:pPr>
            <w:pStyle w:val="Heading1"/>
          </w:pPr>
          <w:r>
            <w:t>References</w:t>
          </w:r>
        </w:p>
        <w:sdt>
          <w:sdtPr>
            <w:id w:val="-573587230"/>
            <w:bibliography/>
          </w:sdtPr>
          <w:sdtEndPr/>
          <w:sdtContent>
            <w:p w14:paraId="16A14C2B" w14:textId="0A0474F6" w:rsidR="0052444E" w:rsidRPr="003A3146" w:rsidRDefault="0052444E" w:rsidP="0052444E">
              <w:pPr>
                <w:pStyle w:val="Bibliography"/>
                <w:rPr>
                  <w:noProof/>
                  <w:u w:val="single"/>
                  <w:lang w:val="en-US"/>
                </w:rPr>
              </w:pPr>
              <w:r>
                <w:t xml:space="preserve">1. </w:t>
              </w:r>
              <w:r>
                <w:fldChar w:fldCharType="begin"/>
              </w:r>
              <w:r>
                <w:instrText xml:space="preserve"> BIBLIOGRAPHY </w:instrText>
              </w:r>
              <w:r>
                <w:fldChar w:fldCharType="separate"/>
              </w:r>
              <w:r>
                <w:rPr>
                  <w:noProof/>
                  <w:lang w:val="en-US"/>
                </w:rPr>
                <w:t xml:space="preserve">Akrani, G., 2011. </w:t>
              </w:r>
              <w:r>
                <w:rPr>
                  <w:i/>
                  <w:iCs/>
                  <w:noProof/>
                  <w:lang w:val="en-US"/>
                </w:rPr>
                <w:t xml:space="preserve">Criticism of Taylor's scientific management- limitation. </w:t>
              </w:r>
              <w:r>
                <w:rPr>
                  <w:noProof/>
                  <w:lang w:val="en-US"/>
                </w:rPr>
                <w:t xml:space="preserve">[Online] </w:t>
              </w:r>
              <w:r>
                <w:rPr>
                  <w:noProof/>
                  <w:lang w:val="en-US"/>
                </w:rPr>
                <w:br/>
                <w:t xml:space="preserve">Available at: </w:t>
              </w:r>
              <w:r>
                <w:rPr>
                  <w:noProof/>
                  <w:u w:val="single"/>
                  <w:lang w:val="en-US"/>
                </w:rPr>
                <w:t>http://kalyan-city.blogspot.com/2011/06/criticism-of-taylor-scientific.html</w:t>
              </w:r>
              <w:r>
                <w:rPr>
                  <w:noProof/>
                  <w:lang w:val="en-US"/>
                </w:rPr>
                <w:br/>
                <w:t>[Accessed 7th January 2019].</w:t>
              </w:r>
            </w:p>
            <w:p w14:paraId="44F3C00C" w14:textId="051CE2CE" w:rsidR="0052444E" w:rsidRDefault="0052444E" w:rsidP="0052444E">
              <w:pPr>
                <w:pStyle w:val="Bibliography"/>
                <w:rPr>
                  <w:noProof/>
                  <w:lang w:val="en-US"/>
                </w:rPr>
              </w:pPr>
              <w:r>
                <w:rPr>
                  <w:noProof/>
                  <w:lang w:val="en-US"/>
                </w:rPr>
                <w:t xml:space="preserve">2. Caramela, S., 2018. </w:t>
              </w:r>
              <w:r>
                <w:rPr>
                  <w:i/>
                  <w:iCs/>
                  <w:noProof/>
                  <w:lang w:val="en-US"/>
                </w:rPr>
                <w:t xml:space="preserve">Management Theory of Frederick Taylor. </w:t>
              </w:r>
              <w:r>
                <w:rPr>
                  <w:noProof/>
                  <w:lang w:val="en-US"/>
                </w:rPr>
                <w:t xml:space="preserve">[Online] </w:t>
              </w:r>
              <w:r>
                <w:rPr>
                  <w:noProof/>
                  <w:lang w:val="en-US"/>
                </w:rPr>
                <w:br/>
                <w:t xml:space="preserve">Available at: </w:t>
              </w:r>
              <w:r>
                <w:rPr>
                  <w:noProof/>
                  <w:u w:val="single"/>
                  <w:lang w:val="en-US"/>
                </w:rPr>
                <w:t>https://www.business.com/articles/management-theory-of-frederick-taylor/</w:t>
              </w:r>
              <w:r>
                <w:rPr>
                  <w:noProof/>
                  <w:lang w:val="en-US"/>
                </w:rPr>
                <w:br/>
                <w:t>[Accessed 5th January 2019].</w:t>
              </w:r>
            </w:p>
            <w:p w14:paraId="561B6F90" w14:textId="0D4F413E" w:rsidR="0052444E" w:rsidRDefault="0052444E" w:rsidP="0052444E">
              <w:pPr>
                <w:pStyle w:val="Bibliography"/>
                <w:rPr>
                  <w:noProof/>
                  <w:lang w:val="en-US"/>
                </w:rPr>
              </w:pPr>
              <w:r>
                <w:rPr>
                  <w:noProof/>
                  <w:lang w:val="en-US"/>
                </w:rPr>
                <w:t xml:space="preserve">3. Caramela, S., 2018. </w:t>
              </w:r>
              <w:r>
                <w:rPr>
                  <w:i/>
                  <w:iCs/>
                  <w:noProof/>
                  <w:lang w:val="en-US"/>
                </w:rPr>
                <w:t xml:space="preserve">Management Theory of Frederick Taylor. </w:t>
              </w:r>
              <w:r>
                <w:rPr>
                  <w:noProof/>
                  <w:lang w:val="en-US"/>
                </w:rPr>
                <w:t xml:space="preserve">[Online] </w:t>
              </w:r>
              <w:r>
                <w:rPr>
                  <w:noProof/>
                  <w:lang w:val="en-US"/>
                </w:rPr>
                <w:br/>
                <w:t xml:space="preserve">Available at: </w:t>
              </w:r>
              <w:r>
                <w:rPr>
                  <w:noProof/>
                  <w:u w:val="single"/>
                  <w:lang w:val="en-US"/>
                </w:rPr>
                <w:t>https://www.business.com/articles/management-theory-of-frederick-taylor/</w:t>
              </w:r>
              <w:r>
                <w:rPr>
                  <w:noProof/>
                  <w:lang w:val="en-US"/>
                </w:rPr>
                <w:br/>
                <w:t>[Accessed 5th January 2019].</w:t>
              </w:r>
            </w:p>
            <w:p w14:paraId="7593D408" w14:textId="0AAA1A93" w:rsidR="0052444E" w:rsidRDefault="0052444E" w:rsidP="0052444E">
              <w:pPr>
                <w:pStyle w:val="Bibliography"/>
                <w:rPr>
                  <w:noProof/>
                  <w:lang w:val="en-US"/>
                </w:rPr>
              </w:pPr>
              <w:r>
                <w:rPr>
                  <w:noProof/>
                  <w:lang w:val="en-US"/>
                </w:rPr>
                <w:t xml:space="preserve">4. Chatfield, T., 2018. </w:t>
              </w:r>
              <w:r>
                <w:rPr>
                  <w:i/>
                  <w:iCs/>
                  <w:noProof/>
                  <w:lang w:val="en-US"/>
                </w:rPr>
                <w:t xml:space="preserve">Critical Thinking. </w:t>
              </w:r>
              <w:r>
                <w:rPr>
                  <w:noProof/>
                  <w:lang w:val="en-US"/>
                </w:rPr>
                <w:t>1st ed. London: SAGE publications Ltd.</w:t>
              </w:r>
            </w:p>
            <w:p w14:paraId="433A2640" w14:textId="7CDB7EED" w:rsidR="0052444E" w:rsidRDefault="0052444E" w:rsidP="0052444E">
              <w:pPr>
                <w:pStyle w:val="Bibliography"/>
                <w:rPr>
                  <w:noProof/>
                  <w:lang w:val="en-US"/>
                </w:rPr>
              </w:pPr>
              <w:r>
                <w:rPr>
                  <w:noProof/>
                  <w:lang w:val="en-US"/>
                </w:rPr>
                <w:t xml:space="preserve">5. Department of Education and Training, 2009. </w:t>
              </w:r>
              <w:r>
                <w:rPr>
                  <w:i/>
                  <w:iCs/>
                  <w:noProof/>
                  <w:lang w:val="en-US"/>
                </w:rPr>
                <w:t xml:space="preserve">Personal values, belief and attitudes. </w:t>
              </w:r>
              <w:r>
                <w:rPr>
                  <w:noProof/>
                  <w:lang w:val="en-US"/>
                </w:rPr>
                <w:t xml:space="preserve">[Online] </w:t>
              </w:r>
              <w:r>
                <w:rPr>
                  <w:noProof/>
                  <w:lang w:val="en-US"/>
                </w:rPr>
                <w:br/>
                <w:t xml:space="preserve">Available at: </w:t>
              </w:r>
              <w:r>
                <w:rPr>
                  <w:noProof/>
                  <w:u w:val="single"/>
                  <w:lang w:val="en-US"/>
                </w:rPr>
                <w:t>https://sielearning.tafensw.edu.au/MCS/CHCAOD402A/chcaod402a_csw/knowledge/values/values.htm</w:t>
              </w:r>
              <w:r>
                <w:rPr>
                  <w:noProof/>
                  <w:lang w:val="en-US"/>
                </w:rPr>
                <w:br/>
                <w:t>[Accessed 5th January 2019].</w:t>
              </w:r>
            </w:p>
            <w:p w14:paraId="28DA3C18" w14:textId="4A4A84E5" w:rsidR="0052444E" w:rsidRDefault="0052444E" w:rsidP="0052444E">
              <w:pPr>
                <w:pStyle w:val="Bibliography"/>
                <w:rPr>
                  <w:noProof/>
                  <w:lang w:val="en-US"/>
                </w:rPr>
              </w:pPr>
              <w:r>
                <w:rPr>
                  <w:noProof/>
                  <w:lang w:val="en-US"/>
                </w:rPr>
                <w:t xml:space="preserve">6. Eyre, E., 2010. </w:t>
              </w:r>
              <w:r>
                <w:rPr>
                  <w:i/>
                  <w:iCs/>
                  <w:noProof/>
                  <w:lang w:val="en-US"/>
                </w:rPr>
                <w:t xml:space="preserve">Henri Fayol's Principles of Management. </w:t>
              </w:r>
              <w:r>
                <w:rPr>
                  <w:noProof/>
                  <w:lang w:val="en-US"/>
                </w:rPr>
                <w:t xml:space="preserve">[Online] </w:t>
              </w:r>
              <w:r>
                <w:rPr>
                  <w:noProof/>
                  <w:lang w:val="en-US"/>
                </w:rPr>
                <w:br/>
                <w:t xml:space="preserve">Available at: </w:t>
              </w:r>
              <w:r>
                <w:rPr>
                  <w:noProof/>
                  <w:u w:val="single"/>
                  <w:lang w:val="en-US"/>
                </w:rPr>
                <w:t>https://www.mindtools.com/pages/article/henri-fayol.htm</w:t>
              </w:r>
              <w:r>
                <w:rPr>
                  <w:noProof/>
                  <w:lang w:val="en-US"/>
                </w:rPr>
                <w:br/>
                <w:t>[Accessed 2nd January 2019].</w:t>
              </w:r>
            </w:p>
            <w:p w14:paraId="57402C33" w14:textId="4021B890" w:rsidR="0052444E" w:rsidRDefault="0052444E" w:rsidP="0052444E">
              <w:pPr>
                <w:pStyle w:val="Bibliography"/>
                <w:rPr>
                  <w:noProof/>
                  <w:lang w:val="en-US"/>
                </w:rPr>
              </w:pPr>
              <w:r>
                <w:rPr>
                  <w:noProof/>
                  <w:lang w:val="en-US"/>
                </w:rPr>
                <w:t xml:space="preserve">7. Krenn, J., 2017. </w:t>
              </w:r>
              <w:r>
                <w:rPr>
                  <w:i/>
                  <w:iCs/>
                  <w:noProof/>
                  <w:lang w:val="en-US"/>
                </w:rPr>
                <w:t xml:space="preserve">Management Theory of Henri Fayol. </w:t>
              </w:r>
              <w:r>
                <w:rPr>
                  <w:noProof/>
                  <w:lang w:val="en-US"/>
                </w:rPr>
                <w:t xml:space="preserve">[Online] </w:t>
              </w:r>
              <w:r>
                <w:rPr>
                  <w:noProof/>
                  <w:lang w:val="en-US"/>
                </w:rPr>
                <w:br/>
                <w:t xml:space="preserve">Available at: </w:t>
              </w:r>
              <w:r>
                <w:rPr>
                  <w:noProof/>
                  <w:u w:val="single"/>
                  <w:lang w:val="en-US"/>
                </w:rPr>
                <w:t>https://www.business.com/articles/management-theory-of-henri-fayol/</w:t>
              </w:r>
              <w:r>
                <w:rPr>
                  <w:noProof/>
                  <w:lang w:val="en-US"/>
                </w:rPr>
                <w:br/>
                <w:t>[Accessed 2nd January 2019].</w:t>
              </w:r>
            </w:p>
            <w:p w14:paraId="53EC854E" w14:textId="1ACDCF79" w:rsidR="0052444E" w:rsidRDefault="0052444E" w:rsidP="0052444E">
              <w:pPr>
                <w:pStyle w:val="Bibliography"/>
                <w:rPr>
                  <w:noProof/>
                  <w:lang w:val="en-US"/>
                </w:rPr>
              </w:pPr>
              <w:r>
                <w:rPr>
                  <w:noProof/>
                  <w:lang w:val="en-US"/>
                </w:rPr>
                <w:t xml:space="preserve">8. Learning Theories, n.d. </w:t>
              </w:r>
              <w:r>
                <w:rPr>
                  <w:i/>
                  <w:iCs/>
                  <w:noProof/>
                  <w:lang w:val="en-US"/>
                </w:rPr>
                <w:t xml:space="preserve">Bloom’s Taxonomy (Bloom). </w:t>
              </w:r>
              <w:r>
                <w:rPr>
                  <w:noProof/>
                  <w:lang w:val="en-US"/>
                </w:rPr>
                <w:t xml:space="preserve">[Online] </w:t>
              </w:r>
              <w:r>
                <w:rPr>
                  <w:noProof/>
                  <w:lang w:val="en-US"/>
                </w:rPr>
                <w:br/>
                <w:t xml:space="preserve">Available at: </w:t>
              </w:r>
              <w:r>
                <w:rPr>
                  <w:noProof/>
                  <w:u w:val="single"/>
                  <w:lang w:val="en-US"/>
                </w:rPr>
                <w:t>https://www.learning-theories.com/blooms-taxonomy-bloom.html</w:t>
              </w:r>
              <w:r>
                <w:rPr>
                  <w:noProof/>
                  <w:lang w:val="en-US"/>
                </w:rPr>
                <w:br/>
                <w:t>[Accessed 9th January 2019].</w:t>
              </w:r>
            </w:p>
            <w:p w14:paraId="33C2E6F1" w14:textId="599248E7" w:rsidR="0052444E" w:rsidRDefault="0052444E" w:rsidP="0052444E">
              <w:pPr>
                <w:pStyle w:val="Bibliography"/>
                <w:rPr>
                  <w:noProof/>
                  <w:lang w:val="en-US"/>
                </w:rPr>
              </w:pPr>
              <w:r>
                <w:rPr>
                  <w:noProof/>
                  <w:lang w:val="en-US"/>
                </w:rPr>
                <w:t xml:space="preserve">9. Mind Tools Editorial Team, 2010. </w:t>
              </w:r>
              <w:r>
                <w:rPr>
                  <w:i/>
                  <w:iCs/>
                  <w:noProof/>
                  <w:lang w:val="en-US"/>
                </w:rPr>
                <w:t xml:space="preserve">Henri Fayol's Principles of Management. </w:t>
              </w:r>
              <w:r>
                <w:rPr>
                  <w:noProof/>
                  <w:lang w:val="en-US"/>
                </w:rPr>
                <w:t xml:space="preserve">[Online] </w:t>
              </w:r>
              <w:r>
                <w:rPr>
                  <w:noProof/>
                  <w:lang w:val="en-US"/>
                </w:rPr>
                <w:br/>
                <w:t xml:space="preserve">Available at: </w:t>
              </w:r>
              <w:r>
                <w:rPr>
                  <w:noProof/>
                  <w:u w:val="single"/>
                  <w:lang w:val="en-US"/>
                </w:rPr>
                <w:t>https://www.mindtools.com/pages/article/henri-fayol.htm</w:t>
              </w:r>
              <w:r>
                <w:rPr>
                  <w:noProof/>
                  <w:lang w:val="en-US"/>
                </w:rPr>
                <w:br/>
                <w:t>[Accessed 2nd January 2019].</w:t>
              </w:r>
            </w:p>
            <w:p w14:paraId="57226AB7" w14:textId="5B8463F0" w:rsidR="0052444E" w:rsidRDefault="0052444E" w:rsidP="0052444E">
              <w:pPr>
                <w:pStyle w:val="Bibliography"/>
                <w:rPr>
                  <w:noProof/>
                  <w:lang w:val="en-US"/>
                </w:rPr>
              </w:pPr>
              <w:r>
                <w:rPr>
                  <w:noProof/>
                  <w:lang w:val="en-US"/>
                </w:rPr>
                <w:t xml:space="preserve">10. Oxford Reference, 2019. </w:t>
              </w:r>
              <w:r>
                <w:rPr>
                  <w:i/>
                  <w:iCs/>
                  <w:noProof/>
                  <w:lang w:val="en-US"/>
                </w:rPr>
                <w:t xml:space="preserve">Overview administrative theory. </w:t>
              </w:r>
              <w:r>
                <w:rPr>
                  <w:noProof/>
                  <w:lang w:val="en-US"/>
                </w:rPr>
                <w:t xml:space="preserve">[Online] </w:t>
              </w:r>
              <w:r>
                <w:rPr>
                  <w:noProof/>
                  <w:lang w:val="en-US"/>
                </w:rPr>
                <w:br/>
                <w:t xml:space="preserve">Available at: </w:t>
              </w:r>
              <w:r>
                <w:rPr>
                  <w:noProof/>
                  <w:u w:val="single"/>
                  <w:lang w:val="en-US"/>
                </w:rPr>
                <w:t>http://www.oxfordreference.com/view/10.1093/oi/authority.20110803095351950</w:t>
              </w:r>
              <w:r>
                <w:rPr>
                  <w:noProof/>
                  <w:lang w:val="en-US"/>
                </w:rPr>
                <w:br/>
                <w:t>[Accessed 2nd January 2019].</w:t>
              </w:r>
            </w:p>
            <w:p w14:paraId="5E64CD0A" w14:textId="69404E21" w:rsidR="0052444E" w:rsidRDefault="0052444E" w:rsidP="0052444E">
              <w:pPr>
                <w:pStyle w:val="Bibliography"/>
                <w:rPr>
                  <w:noProof/>
                </w:rPr>
              </w:pPr>
              <w:r>
                <w:rPr>
                  <w:noProof/>
                </w:rPr>
                <w:t xml:space="preserve">11. Taylor, F. W., 1947. </w:t>
              </w:r>
              <w:r>
                <w:rPr>
                  <w:i/>
                  <w:iCs/>
                  <w:noProof/>
                </w:rPr>
                <w:t xml:space="preserve">Scientific management: comprising shop management, The principles of scientific management and testimony before the special house committee. </w:t>
              </w:r>
              <w:r>
                <w:rPr>
                  <w:noProof/>
                </w:rPr>
                <w:t>1st ed. London: Herper &amp; Brothers Publishers.</w:t>
              </w:r>
            </w:p>
            <w:p w14:paraId="5C1ADB50" w14:textId="249CB168" w:rsidR="0052444E" w:rsidRDefault="0052444E" w:rsidP="0052444E">
              <w:pPr>
                <w:pStyle w:val="Bibliography"/>
                <w:rPr>
                  <w:noProof/>
                  <w:lang w:val="en-US"/>
                </w:rPr>
              </w:pPr>
              <w:r>
                <w:rPr>
                  <w:noProof/>
                  <w:lang w:val="en-US"/>
                </w:rPr>
                <w:t xml:space="preserve">12. Taylor, F. W., 1947. </w:t>
              </w:r>
              <w:r>
                <w:rPr>
                  <w:i/>
                  <w:iCs/>
                  <w:noProof/>
                  <w:lang w:val="en-US"/>
                </w:rPr>
                <w:t xml:space="preserve">Scientific management: comprising Shop management, The principles of scientific management and Testimony before the special House committee.. </w:t>
              </w:r>
              <w:r>
                <w:rPr>
                  <w:noProof/>
                  <w:lang w:val="en-US"/>
                </w:rPr>
                <w:t>1st ed. London: Harper &amp; Brothers Publishers.</w:t>
              </w:r>
            </w:p>
            <w:p w14:paraId="0D5C6E5F" w14:textId="7E8911A7" w:rsidR="0052444E" w:rsidRDefault="0052444E" w:rsidP="0052444E">
              <w:pPr>
                <w:pStyle w:val="Bibliography"/>
                <w:rPr>
                  <w:noProof/>
                  <w:lang w:val="en-US"/>
                </w:rPr>
              </w:pPr>
              <w:r>
                <w:rPr>
                  <w:noProof/>
                  <w:lang w:val="en-US"/>
                </w:rPr>
                <w:t xml:space="preserve">13. University of Leicester, 2018. </w:t>
              </w:r>
              <w:r>
                <w:rPr>
                  <w:i/>
                  <w:iCs/>
                  <w:noProof/>
                  <w:lang w:val="en-US"/>
                </w:rPr>
                <w:t xml:space="preserve">What is critical reading. </w:t>
              </w:r>
              <w:r>
                <w:rPr>
                  <w:noProof/>
                  <w:lang w:val="en-US"/>
                </w:rPr>
                <w:t xml:space="preserve">[Online] </w:t>
              </w:r>
              <w:r>
                <w:rPr>
                  <w:noProof/>
                  <w:lang w:val="en-US"/>
                </w:rPr>
                <w:br/>
                <w:t xml:space="preserve">Available at: </w:t>
              </w:r>
              <w:r>
                <w:rPr>
                  <w:noProof/>
                  <w:u w:val="single"/>
                  <w:lang w:val="en-US"/>
                </w:rPr>
                <w:t>https://www2.le.ac.uk/offices/ld/resources/writing/writing-resources/critical-reading</w:t>
              </w:r>
              <w:r>
                <w:rPr>
                  <w:noProof/>
                  <w:lang w:val="en-US"/>
                </w:rPr>
                <w:br/>
                <w:t>[Accessed 27th November 2018].</w:t>
              </w:r>
            </w:p>
            <w:p w14:paraId="2E02F1FA" w14:textId="1A227CDB" w:rsidR="0052444E" w:rsidRDefault="0052444E" w:rsidP="0052444E">
              <w:pPr>
                <w:pStyle w:val="Bibliography"/>
                <w:rPr>
                  <w:noProof/>
                  <w:lang w:val="en-US"/>
                </w:rPr>
              </w:pPr>
              <w:r>
                <w:rPr>
                  <w:noProof/>
                  <w:lang w:val="en-US"/>
                </w:rPr>
                <w:lastRenderedPageBreak/>
                <w:t xml:space="preserve">15. Vliet, V. V., 2010. </w:t>
              </w:r>
              <w:r>
                <w:rPr>
                  <w:i/>
                  <w:iCs/>
                  <w:noProof/>
                  <w:lang w:val="en-US"/>
                </w:rPr>
                <w:t xml:space="preserve">Henry Fayol. </w:t>
              </w:r>
              <w:r>
                <w:rPr>
                  <w:noProof/>
                  <w:lang w:val="en-US"/>
                </w:rPr>
                <w:t xml:space="preserve">[Online] </w:t>
              </w:r>
              <w:r>
                <w:rPr>
                  <w:noProof/>
                  <w:lang w:val="en-US"/>
                </w:rPr>
                <w:br/>
                <w:t xml:space="preserve">Available at: </w:t>
              </w:r>
              <w:r>
                <w:rPr>
                  <w:noProof/>
                  <w:u w:val="single"/>
                  <w:lang w:val="en-US"/>
                </w:rPr>
                <w:t>https://www.toolshero.com/toolsheroes/henri-fayol/</w:t>
              </w:r>
              <w:r>
                <w:rPr>
                  <w:noProof/>
                  <w:lang w:val="en-US"/>
                </w:rPr>
                <w:br/>
                <w:t>[Accessed 2nd January 2019].</w:t>
              </w:r>
            </w:p>
            <w:p w14:paraId="4209D7E4" w14:textId="30F2AF86" w:rsidR="0052444E" w:rsidRDefault="0052444E" w:rsidP="0052444E">
              <w:pPr>
                <w:pStyle w:val="Bibliography"/>
                <w:rPr>
                  <w:noProof/>
                  <w:lang w:val="en-US"/>
                </w:rPr>
              </w:pPr>
              <w:r>
                <w:rPr>
                  <w:noProof/>
                  <w:lang w:val="en-US"/>
                </w:rPr>
                <w:t xml:space="preserve">16. Wilson, M., 2018. </w:t>
              </w:r>
              <w:r>
                <w:rPr>
                  <w:i/>
                  <w:iCs/>
                  <w:noProof/>
                  <w:lang w:val="en-US"/>
                </w:rPr>
                <w:t xml:space="preserve">Critical Thinking. </w:t>
              </w:r>
              <w:r>
                <w:rPr>
                  <w:noProof/>
                  <w:lang w:val="en-US"/>
                </w:rPr>
                <w:t xml:space="preserve">[Online] </w:t>
              </w:r>
              <w:r>
                <w:rPr>
                  <w:noProof/>
                  <w:lang w:val="en-US"/>
                </w:rPr>
                <w:br/>
                <w:t xml:space="preserve">Available at: </w:t>
              </w:r>
              <w:r>
                <w:rPr>
                  <w:noProof/>
                  <w:u w:val="single"/>
                  <w:lang w:val="en-US"/>
                </w:rPr>
                <w:t>http://www.sussex.ac.uk/skillshub/?id=277</w:t>
              </w:r>
              <w:r>
                <w:rPr>
                  <w:noProof/>
                  <w:lang w:val="en-US"/>
                </w:rPr>
                <w:br/>
                <w:t>[Accessed 1st January 2019].</w:t>
              </w:r>
            </w:p>
            <w:p w14:paraId="0CC7B6CB" w14:textId="45C45690" w:rsidR="00D222EF" w:rsidRPr="0052444E" w:rsidRDefault="0052444E" w:rsidP="00D222EF">
              <w:pPr>
                <w:rPr>
                  <w:rFonts w:cstheme="minorHAnsi"/>
                </w:rPr>
              </w:pPr>
              <w:r>
                <w:rPr>
                  <w:b/>
                  <w:bCs/>
                  <w:noProof/>
                </w:rPr>
                <w:fldChar w:fldCharType="end"/>
              </w:r>
              <w:r w:rsidRPr="0052444E">
                <w:rPr>
                  <w:rFonts w:cstheme="minorHAnsi"/>
                </w:rPr>
                <w:t xml:space="preserve">17. </w:t>
              </w:r>
              <w:r w:rsidR="00D222EF" w:rsidRPr="0052444E">
                <w:rPr>
                  <w:rFonts w:cstheme="minorHAnsi"/>
                </w:rPr>
                <w:t>PAUL, R.W., 199</w:t>
              </w:r>
              <w:bookmarkStart w:id="1" w:name="_Hlk533034151"/>
              <w:r w:rsidR="00D222EF" w:rsidRPr="0052444E">
                <w:rPr>
                  <w:rFonts w:cstheme="minorHAnsi"/>
                </w:rPr>
                <w:t xml:space="preserve">3. The Logic of Creative and Critical Thinking. </w:t>
              </w:r>
              <w:r w:rsidR="00D222EF" w:rsidRPr="0052444E">
                <w:rPr>
                  <w:rFonts w:cstheme="minorHAnsi"/>
                  <w:i/>
                  <w:iCs/>
                </w:rPr>
                <w:t xml:space="preserve">The American </w:t>
              </w:r>
              <w:proofErr w:type="spellStart"/>
              <w:r w:rsidR="00D222EF" w:rsidRPr="0052444E">
                <w:rPr>
                  <w:rFonts w:cstheme="minorHAnsi"/>
                  <w:i/>
                  <w:iCs/>
                </w:rPr>
                <w:t>Behavioral</w:t>
              </w:r>
              <w:proofErr w:type="spellEnd"/>
              <w:r w:rsidR="00D222EF" w:rsidRPr="0052444E">
                <w:rPr>
                  <w:rFonts w:cstheme="minorHAnsi"/>
                  <w:i/>
                  <w:iCs/>
                </w:rPr>
                <w:t xml:space="preserve"> Scientist (1986-1994), </w:t>
              </w:r>
              <w:r w:rsidR="00D222EF" w:rsidRPr="0052444E">
                <w:rPr>
                  <w:rFonts w:cstheme="minorHAnsi"/>
                  <w:b/>
                  <w:bCs/>
                </w:rPr>
                <w:t>37</w:t>
              </w:r>
              <w:r w:rsidR="00D222EF" w:rsidRPr="0052444E">
                <w:rPr>
                  <w:rFonts w:cstheme="minorHAnsi"/>
                </w:rPr>
                <w:t>(1), pp. 21.</w:t>
              </w:r>
            </w:p>
          </w:sdtContent>
        </w:sdt>
      </w:sdtContent>
    </w:sdt>
    <w:bookmarkEnd w:id="1" w:displacedByCustomXml="prev"/>
    <w:p w14:paraId="64BC2ED5" w14:textId="473ED631" w:rsidR="00D222EF" w:rsidRPr="0052444E" w:rsidRDefault="0052444E" w:rsidP="00D222EF">
      <w:pPr>
        <w:pStyle w:val="NormalWeb"/>
        <w:spacing w:before="0" w:beforeAutospacing="0" w:after="158" w:afterAutospacing="0" w:line="252" w:lineRule="atLeast"/>
        <w:rPr>
          <w:rFonts w:asciiTheme="minorHAnsi" w:hAnsiTheme="minorHAnsi" w:cstheme="minorHAnsi"/>
          <w:sz w:val="22"/>
          <w:szCs w:val="22"/>
        </w:rPr>
      </w:pPr>
      <w:r>
        <w:rPr>
          <w:rFonts w:asciiTheme="minorHAnsi" w:hAnsiTheme="minorHAnsi" w:cstheme="minorHAnsi"/>
          <w:sz w:val="22"/>
          <w:szCs w:val="22"/>
        </w:rPr>
        <w:t xml:space="preserve">18. </w:t>
      </w:r>
      <w:r w:rsidR="00D222EF" w:rsidRPr="0052444E">
        <w:rPr>
          <w:rFonts w:asciiTheme="minorHAnsi" w:hAnsiTheme="minorHAnsi" w:cstheme="minorHAnsi"/>
          <w:sz w:val="22"/>
          <w:szCs w:val="22"/>
        </w:rPr>
        <w:t xml:space="preserve">PAUL, R. and ELDER, L., 2000. Critical thinking: The path to responsible citizenship. </w:t>
      </w:r>
      <w:r w:rsidR="00D222EF" w:rsidRPr="0052444E">
        <w:rPr>
          <w:rFonts w:asciiTheme="minorHAnsi" w:hAnsiTheme="minorHAnsi" w:cstheme="minorHAnsi"/>
          <w:i/>
          <w:iCs/>
          <w:sz w:val="22"/>
          <w:szCs w:val="22"/>
        </w:rPr>
        <w:t xml:space="preserve">High School Magazine, </w:t>
      </w:r>
      <w:r w:rsidR="00D222EF" w:rsidRPr="0052444E">
        <w:rPr>
          <w:rFonts w:asciiTheme="minorHAnsi" w:hAnsiTheme="minorHAnsi" w:cstheme="minorHAnsi"/>
          <w:b/>
          <w:bCs/>
          <w:sz w:val="22"/>
          <w:szCs w:val="22"/>
        </w:rPr>
        <w:t>7</w:t>
      </w:r>
      <w:r w:rsidR="00D222EF" w:rsidRPr="0052444E">
        <w:rPr>
          <w:rFonts w:asciiTheme="minorHAnsi" w:hAnsiTheme="minorHAnsi" w:cstheme="minorHAnsi"/>
          <w:sz w:val="22"/>
          <w:szCs w:val="22"/>
        </w:rPr>
        <w:t xml:space="preserve">(8), pp. 10. </w:t>
      </w:r>
    </w:p>
    <w:p w14:paraId="225D9E36" w14:textId="572AC017" w:rsidR="00D222EF" w:rsidRPr="0052444E" w:rsidRDefault="0052444E" w:rsidP="00D222EF">
      <w:pPr>
        <w:pStyle w:val="NormalWeb"/>
        <w:spacing w:before="0" w:beforeAutospacing="0" w:after="158" w:afterAutospacing="0" w:line="252" w:lineRule="atLeast"/>
        <w:rPr>
          <w:rFonts w:asciiTheme="minorHAnsi" w:hAnsiTheme="minorHAnsi" w:cstheme="minorHAnsi"/>
          <w:sz w:val="22"/>
          <w:szCs w:val="22"/>
        </w:rPr>
      </w:pPr>
      <w:r>
        <w:rPr>
          <w:rFonts w:asciiTheme="minorHAnsi" w:hAnsiTheme="minorHAnsi" w:cstheme="minorHAnsi"/>
          <w:sz w:val="22"/>
          <w:szCs w:val="22"/>
        </w:rPr>
        <w:t xml:space="preserve">19. </w:t>
      </w:r>
      <w:r w:rsidR="00D222EF" w:rsidRPr="0052444E">
        <w:rPr>
          <w:rFonts w:asciiTheme="minorHAnsi" w:hAnsiTheme="minorHAnsi" w:cstheme="minorHAnsi"/>
          <w:sz w:val="22"/>
          <w:szCs w:val="22"/>
        </w:rPr>
        <w:t xml:space="preserve">PAUL, R. and ELDER, L., 2000. Critical thinking: The path to responsible citizenship. </w:t>
      </w:r>
      <w:r w:rsidR="00D222EF" w:rsidRPr="0052444E">
        <w:rPr>
          <w:rFonts w:asciiTheme="minorHAnsi" w:hAnsiTheme="minorHAnsi" w:cstheme="minorHAnsi"/>
          <w:i/>
          <w:iCs/>
          <w:sz w:val="22"/>
          <w:szCs w:val="22"/>
        </w:rPr>
        <w:t xml:space="preserve">High School Magazine, </w:t>
      </w:r>
      <w:r w:rsidR="00D222EF" w:rsidRPr="0052444E">
        <w:rPr>
          <w:rFonts w:asciiTheme="minorHAnsi" w:hAnsiTheme="minorHAnsi" w:cstheme="minorHAnsi"/>
          <w:b/>
          <w:bCs/>
          <w:sz w:val="22"/>
          <w:szCs w:val="22"/>
        </w:rPr>
        <w:t>7</w:t>
      </w:r>
      <w:r w:rsidR="00D222EF" w:rsidRPr="0052444E">
        <w:rPr>
          <w:rFonts w:asciiTheme="minorHAnsi" w:hAnsiTheme="minorHAnsi" w:cstheme="minorHAnsi"/>
          <w:sz w:val="22"/>
          <w:szCs w:val="22"/>
        </w:rPr>
        <w:t xml:space="preserve">(8), pp. 10. </w:t>
      </w:r>
    </w:p>
    <w:p w14:paraId="7C8B489E" w14:textId="3730B2AE" w:rsidR="00D222EF" w:rsidRPr="0052444E" w:rsidRDefault="0052444E" w:rsidP="00D222EF">
      <w:pPr>
        <w:pStyle w:val="NormalWeb"/>
        <w:spacing w:before="0" w:beforeAutospacing="0" w:after="158" w:afterAutospacing="0" w:line="252" w:lineRule="atLeast"/>
        <w:rPr>
          <w:rFonts w:asciiTheme="minorHAnsi" w:hAnsiTheme="minorHAnsi" w:cstheme="minorHAnsi"/>
          <w:sz w:val="22"/>
          <w:szCs w:val="22"/>
        </w:rPr>
      </w:pPr>
      <w:r>
        <w:rPr>
          <w:rFonts w:asciiTheme="minorHAnsi" w:hAnsiTheme="minorHAnsi" w:cstheme="minorHAnsi"/>
          <w:sz w:val="22"/>
          <w:szCs w:val="22"/>
        </w:rPr>
        <w:t xml:space="preserve">20. </w:t>
      </w:r>
      <w:r w:rsidR="00D222EF" w:rsidRPr="0052444E">
        <w:rPr>
          <w:rFonts w:asciiTheme="minorHAnsi" w:hAnsiTheme="minorHAnsi" w:cstheme="minorHAnsi"/>
          <w:sz w:val="22"/>
          <w:szCs w:val="22"/>
        </w:rPr>
        <w:t xml:space="preserve">RUDD, R.D., 2007. Defining Critical Thinking. </w:t>
      </w:r>
      <w:r w:rsidR="00D222EF" w:rsidRPr="0052444E">
        <w:rPr>
          <w:rFonts w:asciiTheme="minorHAnsi" w:hAnsiTheme="minorHAnsi" w:cstheme="minorHAnsi"/>
          <w:i/>
          <w:iCs/>
          <w:sz w:val="22"/>
          <w:szCs w:val="22"/>
        </w:rPr>
        <w:t xml:space="preserve">Techniques, </w:t>
      </w:r>
      <w:r w:rsidR="00D222EF" w:rsidRPr="0052444E">
        <w:rPr>
          <w:rFonts w:asciiTheme="minorHAnsi" w:hAnsiTheme="minorHAnsi" w:cstheme="minorHAnsi"/>
          <w:b/>
          <w:bCs/>
          <w:sz w:val="22"/>
          <w:szCs w:val="22"/>
        </w:rPr>
        <w:t>82</w:t>
      </w:r>
      <w:r w:rsidR="00D222EF" w:rsidRPr="0052444E">
        <w:rPr>
          <w:rFonts w:asciiTheme="minorHAnsi" w:hAnsiTheme="minorHAnsi" w:cstheme="minorHAnsi"/>
          <w:sz w:val="22"/>
          <w:szCs w:val="22"/>
        </w:rPr>
        <w:t xml:space="preserve">(7), pp. 46-49. </w:t>
      </w:r>
    </w:p>
    <w:p w14:paraId="18177063" w14:textId="2E0FA7D0" w:rsidR="0052444E" w:rsidRPr="0052444E" w:rsidRDefault="0052444E" w:rsidP="0052444E">
      <w:pPr>
        <w:rPr>
          <w:rFonts w:eastAsia="Times New Roman" w:cstheme="minorHAnsi"/>
          <w:lang w:eastAsia="en-GB"/>
        </w:rPr>
      </w:pPr>
      <w:r>
        <w:rPr>
          <w:rFonts w:eastAsia="Times New Roman" w:cstheme="minorHAnsi"/>
          <w:lang w:eastAsia="en-GB"/>
        </w:rPr>
        <w:t xml:space="preserve">21. </w:t>
      </w:r>
      <w:r w:rsidRPr="0052444E">
        <w:rPr>
          <w:rFonts w:eastAsia="Times New Roman" w:cstheme="minorHAnsi"/>
          <w:lang w:eastAsia="en-GB"/>
        </w:rPr>
        <w:t xml:space="preserve">Robinson, D., 2005. p.38 </w:t>
      </w:r>
      <w:r w:rsidRPr="0052444E">
        <w:rPr>
          <w:rFonts w:eastAsia="Times New Roman" w:cstheme="minorHAnsi"/>
          <w:i/>
          <w:lang w:eastAsia="en-GB"/>
        </w:rPr>
        <w:t>Management theorist Thinkers for the 21st century.</w:t>
      </w:r>
      <w:r w:rsidRPr="0052444E">
        <w:rPr>
          <w:rFonts w:eastAsia="Times New Roman" w:cstheme="minorHAnsi"/>
          <w:lang w:eastAsia="en-GB"/>
        </w:rPr>
        <w:t xml:space="preserve"> [online]</w:t>
      </w:r>
    </w:p>
    <w:p w14:paraId="50EE6116" w14:textId="5D089CC2" w:rsidR="005638FF" w:rsidRPr="003A3146" w:rsidRDefault="0052444E">
      <w:pPr>
        <w:rPr>
          <w:rFonts w:eastAsia="Times New Roman" w:cstheme="minorHAnsi"/>
          <w:lang w:eastAsia="en-GB"/>
        </w:rPr>
      </w:pPr>
      <w:r w:rsidRPr="0052444E">
        <w:rPr>
          <w:rFonts w:eastAsia="Times New Roman" w:cstheme="minorHAnsi"/>
          <w:lang w:eastAsia="en-GB"/>
        </w:rPr>
        <w:t xml:space="preserve">Available at: </w:t>
      </w:r>
      <w:hyperlink r:id="rId11" w:history="1">
        <w:r w:rsidRPr="0052444E">
          <w:rPr>
            <w:rStyle w:val="Hyperlink"/>
            <w:rFonts w:eastAsia="Times New Roman" w:cstheme="minorHAnsi"/>
            <w:lang w:eastAsia="en-GB"/>
          </w:rPr>
          <w:t>http://www.ucipfg.com/Repositorio/MAP-EN/Introduction%20to%20Management/Materials/Thinkers%20for%20the%2021st%20Century.pdf</w:t>
        </w:r>
      </w:hyperlink>
    </w:p>
    <w:sectPr w:rsidR="005638FF" w:rsidRPr="003A3146" w:rsidSect="003E75EB">
      <w:footerReference w:type="default" r:id="rId12"/>
      <w:pgSz w:w="11906" w:h="16838"/>
      <w:pgMar w:top="1304" w:right="1440" w:bottom="1304"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33EC4" w14:textId="77777777" w:rsidR="00D3112D" w:rsidRDefault="00D3112D" w:rsidP="00D222EF">
      <w:pPr>
        <w:spacing w:after="0" w:line="240" w:lineRule="auto"/>
      </w:pPr>
      <w:r>
        <w:separator/>
      </w:r>
    </w:p>
  </w:endnote>
  <w:endnote w:type="continuationSeparator" w:id="0">
    <w:p w14:paraId="09D35F29" w14:textId="77777777" w:rsidR="00D3112D" w:rsidRDefault="00D3112D" w:rsidP="00D22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4119E" w14:textId="067EE6B6" w:rsidR="007A74CE" w:rsidRDefault="007A74CE">
    <w:pPr>
      <w:pStyle w:val="Footer"/>
      <w:jc w:val="center"/>
    </w:pPr>
  </w:p>
  <w:p w14:paraId="5F003528" w14:textId="77777777" w:rsidR="007A74CE" w:rsidRDefault="007A74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9362989"/>
      <w:docPartObj>
        <w:docPartGallery w:val="Page Numbers (Bottom of Page)"/>
        <w:docPartUnique/>
      </w:docPartObj>
    </w:sdtPr>
    <w:sdtEndPr>
      <w:rPr>
        <w:noProof/>
      </w:rPr>
    </w:sdtEndPr>
    <w:sdtContent>
      <w:p w14:paraId="6502B7DA" w14:textId="77777777" w:rsidR="007A74CE" w:rsidRDefault="007A74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541923" w14:textId="77777777" w:rsidR="007A74CE" w:rsidRDefault="007A7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87E61" w14:textId="77777777" w:rsidR="00D3112D" w:rsidRDefault="00D3112D" w:rsidP="00D222EF">
      <w:pPr>
        <w:spacing w:after="0" w:line="240" w:lineRule="auto"/>
      </w:pPr>
      <w:r>
        <w:separator/>
      </w:r>
    </w:p>
  </w:footnote>
  <w:footnote w:type="continuationSeparator" w:id="0">
    <w:p w14:paraId="34B68F7D" w14:textId="77777777" w:rsidR="00D3112D" w:rsidRDefault="00D3112D" w:rsidP="00D222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C2923"/>
    <w:multiLevelType w:val="multilevel"/>
    <w:tmpl w:val="C3B47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0D2616"/>
    <w:multiLevelType w:val="multilevel"/>
    <w:tmpl w:val="CC0C9596"/>
    <w:lvl w:ilvl="0">
      <w:start w:val="1"/>
      <w:numFmt w:val="decimal"/>
      <w:lvlText w:val="%1.0"/>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4BD56DE7"/>
    <w:multiLevelType w:val="hybridMultilevel"/>
    <w:tmpl w:val="1C101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4F53E7"/>
    <w:multiLevelType w:val="hybridMultilevel"/>
    <w:tmpl w:val="D0B2D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2EF"/>
    <w:rsid w:val="0003078E"/>
    <w:rsid w:val="000B355B"/>
    <w:rsid w:val="00104092"/>
    <w:rsid w:val="0016760F"/>
    <w:rsid w:val="001B1568"/>
    <w:rsid w:val="0024389E"/>
    <w:rsid w:val="002D414B"/>
    <w:rsid w:val="00353224"/>
    <w:rsid w:val="003826F9"/>
    <w:rsid w:val="00383428"/>
    <w:rsid w:val="003A3146"/>
    <w:rsid w:val="003A3CAD"/>
    <w:rsid w:val="003A5688"/>
    <w:rsid w:val="003B6D67"/>
    <w:rsid w:val="003D7526"/>
    <w:rsid w:val="003E75EB"/>
    <w:rsid w:val="004E3F13"/>
    <w:rsid w:val="004F51EF"/>
    <w:rsid w:val="0052444E"/>
    <w:rsid w:val="00527FA9"/>
    <w:rsid w:val="005638FF"/>
    <w:rsid w:val="005666D8"/>
    <w:rsid w:val="00595D32"/>
    <w:rsid w:val="005A112E"/>
    <w:rsid w:val="005B6356"/>
    <w:rsid w:val="005C4BAC"/>
    <w:rsid w:val="005C64BA"/>
    <w:rsid w:val="006210F6"/>
    <w:rsid w:val="00623568"/>
    <w:rsid w:val="006443DC"/>
    <w:rsid w:val="0068259C"/>
    <w:rsid w:val="006A2667"/>
    <w:rsid w:val="006E6347"/>
    <w:rsid w:val="006F3BEE"/>
    <w:rsid w:val="00710534"/>
    <w:rsid w:val="007A74CE"/>
    <w:rsid w:val="007B5B79"/>
    <w:rsid w:val="007F10C5"/>
    <w:rsid w:val="008779BF"/>
    <w:rsid w:val="008845AB"/>
    <w:rsid w:val="008E5C78"/>
    <w:rsid w:val="00922E2E"/>
    <w:rsid w:val="00925F73"/>
    <w:rsid w:val="009265E3"/>
    <w:rsid w:val="0093088F"/>
    <w:rsid w:val="00955E23"/>
    <w:rsid w:val="009B0460"/>
    <w:rsid w:val="009D0966"/>
    <w:rsid w:val="00AF4CC3"/>
    <w:rsid w:val="00B01AD8"/>
    <w:rsid w:val="00B237CD"/>
    <w:rsid w:val="00B374BA"/>
    <w:rsid w:val="00C31606"/>
    <w:rsid w:val="00CC2676"/>
    <w:rsid w:val="00D0505E"/>
    <w:rsid w:val="00D222EF"/>
    <w:rsid w:val="00D3112D"/>
    <w:rsid w:val="00DB4F82"/>
    <w:rsid w:val="00DB5783"/>
    <w:rsid w:val="00E04E6D"/>
    <w:rsid w:val="00E102CB"/>
    <w:rsid w:val="00E37867"/>
    <w:rsid w:val="00E73711"/>
    <w:rsid w:val="00EA6701"/>
    <w:rsid w:val="00EB1C33"/>
    <w:rsid w:val="00F33C27"/>
    <w:rsid w:val="00F57DAA"/>
    <w:rsid w:val="00FD438B"/>
    <w:rsid w:val="00FF3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5F498"/>
  <w15:chartTrackingRefBased/>
  <w15:docId w15:val="{E9E2031D-5EA1-4C5E-8BE2-5B4E373C1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22EF"/>
  </w:style>
  <w:style w:type="paragraph" w:styleId="Heading1">
    <w:name w:val="heading 1"/>
    <w:basedOn w:val="Normal"/>
    <w:next w:val="Normal"/>
    <w:link w:val="Heading1Char"/>
    <w:uiPriority w:val="9"/>
    <w:qFormat/>
    <w:rsid w:val="0052444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22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22EF"/>
    <w:rPr>
      <w:b/>
      <w:bCs/>
    </w:rPr>
  </w:style>
  <w:style w:type="character" w:styleId="Emphasis">
    <w:name w:val="Emphasis"/>
    <w:basedOn w:val="DefaultParagraphFont"/>
    <w:uiPriority w:val="20"/>
    <w:qFormat/>
    <w:rsid w:val="00D222EF"/>
    <w:rPr>
      <w:i/>
      <w:iCs/>
    </w:rPr>
  </w:style>
  <w:style w:type="paragraph" w:styleId="ListParagraph">
    <w:name w:val="List Paragraph"/>
    <w:basedOn w:val="Normal"/>
    <w:uiPriority w:val="34"/>
    <w:qFormat/>
    <w:rsid w:val="00D222EF"/>
    <w:pPr>
      <w:ind w:left="720"/>
      <w:contextualSpacing/>
    </w:pPr>
  </w:style>
  <w:style w:type="paragraph" w:styleId="NoSpacing">
    <w:name w:val="No Spacing"/>
    <w:link w:val="NoSpacingChar"/>
    <w:uiPriority w:val="1"/>
    <w:qFormat/>
    <w:rsid w:val="00D222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22EF"/>
    <w:rPr>
      <w:rFonts w:eastAsiaTheme="minorEastAsia"/>
      <w:lang w:val="en-US"/>
    </w:rPr>
  </w:style>
  <w:style w:type="paragraph" w:styleId="Footer">
    <w:name w:val="footer"/>
    <w:basedOn w:val="Normal"/>
    <w:link w:val="FooterChar"/>
    <w:uiPriority w:val="99"/>
    <w:unhideWhenUsed/>
    <w:rsid w:val="00D22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2EF"/>
  </w:style>
  <w:style w:type="paragraph" w:styleId="Header">
    <w:name w:val="header"/>
    <w:basedOn w:val="Normal"/>
    <w:link w:val="HeaderChar"/>
    <w:uiPriority w:val="99"/>
    <w:unhideWhenUsed/>
    <w:rsid w:val="00D22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2EF"/>
  </w:style>
  <w:style w:type="character" w:styleId="Hyperlink">
    <w:name w:val="Hyperlink"/>
    <w:basedOn w:val="DefaultParagraphFont"/>
    <w:uiPriority w:val="99"/>
    <w:unhideWhenUsed/>
    <w:rsid w:val="0052444E"/>
    <w:rPr>
      <w:color w:val="0563C1" w:themeColor="hyperlink"/>
      <w:u w:val="single"/>
    </w:rPr>
  </w:style>
  <w:style w:type="character" w:styleId="UnresolvedMention">
    <w:name w:val="Unresolved Mention"/>
    <w:basedOn w:val="DefaultParagraphFont"/>
    <w:uiPriority w:val="99"/>
    <w:semiHidden/>
    <w:unhideWhenUsed/>
    <w:rsid w:val="0052444E"/>
    <w:rPr>
      <w:color w:val="605E5C"/>
      <w:shd w:val="clear" w:color="auto" w:fill="E1DFDD"/>
    </w:rPr>
  </w:style>
  <w:style w:type="character" w:customStyle="1" w:styleId="Heading1Char">
    <w:name w:val="Heading 1 Char"/>
    <w:basedOn w:val="DefaultParagraphFont"/>
    <w:link w:val="Heading1"/>
    <w:uiPriority w:val="9"/>
    <w:rsid w:val="0052444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244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895878">
      <w:bodyDiv w:val="1"/>
      <w:marLeft w:val="0"/>
      <w:marRight w:val="0"/>
      <w:marTop w:val="0"/>
      <w:marBottom w:val="0"/>
      <w:divBdr>
        <w:top w:val="none" w:sz="0" w:space="0" w:color="auto"/>
        <w:left w:val="none" w:sz="0" w:space="0" w:color="auto"/>
        <w:bottom w:val="none" w:sz="0" w:space="0" w:color="auto"/>
        <w:right w:val="none" w:sz="0" w:space="0" w:color="auto"/>
      </w:divBdr>
    </w:div>
    <w:div w:id="197232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cipfg.com/Repositorio/MAP-EN/Introduction%20to%20Management/Materials/Thinkers%20for%20the%2021st%20Century.pdf"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Uni18</b:Tag>
    <b:SourceType>InternetSite</b:SourceType>
    <b:Guid>{4B14DA47-DCD0-43CC-8E4F-1E01C4B5BC5F}</b:Guid>
    <b:Title>What is critical reading </b:Title>
    <b:Year>2018</b:Year>
    <b:Author>
      <b:Author>
        <b:Corporate>University of Leicester</b:Corporate>
      </b:Author>
    </b:Author>
    <b:YearAccessed>2018</b:YearAccessed>
    <b:MonthAccessed>November</b:MonthAccessed>
    <b:DayAccessed>27th</b:DayAccessed>
    <b:URL>https://www2.le.ac.uk/offices/ld/resources/writing/writing-resources/critical-reading</b:URL>
    <b:RefOrder>2</b:RefOrder>
  </b:Source>
  <b:Source>
    <b:Tag>Cha18</b:Tag>
    <b:SourceType>Book</b:SourceType>
    <b:Guid>{F89809AB-C3A1-4A30-B17B-6CD74DB1A07C}</b:Guid>
    <b:Author>
      <b:Author>
        <b:NameList>
          <b:Person>
            <b:Last>Chatfield</b:Last>
            <b:First>Tom</b:First>
          </b:Person>
        </b:NameList>
      </b:Author>
    </b:Author>
    <b:Title>Critical Thinking</b:Title>
    <b:Year>2018</b:Year>
    <b:City>London</b:City>
    <b:Publisher>SAGE publications Ltd</b:Publisher>
    <b:Edition>1st</b:Edition>
    <b:Pages>272</b:Pages>
    <b:RefOrder>3</b:RefOrder>
  </b:Source>
  <b:Source>
    <b:Tag>Moi18</b:Tag>
    <b:SourceType>InternetSite</b:SourceType>
    <b:Guid>{858F903C-CE21-4C8E-9B25-05AB11206331}</b:Guid>
    <b:Title>Critical Thinking</b:Title>
    <b:Year>2018</b:Year>
    <b:YearAccessed>2019</b:YearAccessed>
    <b:MonthAccessed>January</b:MonthAccessed>
    <b:DayAccessed>1st</b:DayAccessed>
    <b:URL>http://www.sussex.ac.uk/skillshub/?id=277</b:URL>
    <b:Author>
      <b:Author>
        <b:NameList>
          <b:Person>
            <b:Last>Wilson</b:Last>
            <b:First>Moira</b:First>
          </b:Person>
        </b:NameList>
      </b:Author>
    </b:Author>
    <b:InternetSiteTitle>University of sussex</b:InternetSiteTitle>
    <b:RefOrder>4</b:RefOrder>
  </b:Source>
  <b:Source>
    <b:Tag>Vli10</b:Tag>
    <b:SourceType>InternetSite</b:SourceType>
    <b:Guid>{EA7ADC9E-152E-48E3-89B5-815DFEACAC97}</b:Guid>
    <b:Title>Henry Fayol</b:Title>
    <b:Year>2010</b:Year>
    <b:YearAccessed>2019</b:YearAccessed>
    <b:MonthAccessed>January</b:MonthAccessed>
    <b:DayAccessed>2nd</b:DayAccessed>
    <b:URL>https://www.toolshero.com/toolsheroes/henri-fayol/</b:URL>
    <b:Author>
      <b:Author>
        <b:NameList>
          <b:Person>
            <b:Last>Vliet</b:Last>
            <b:First>Vincent</b:First>
            <b:Middle>Van</b:Middle>
          </b:Person>
        </b:NameList>
      </b:Author>
    </b:Author>
    <b:Issue>https://www.toolshero.com/toolsheroes/henri-fayol/</b:Issue>
    <b:RefOrder>5</b:RefOrder>
  </b:Source>
  <b:Source>
    <b:Tag>Eli10</b:Tag>
    <b:SourceType>InternetSite</b:SourceType>
    <b:Guid>{82A71ACD-015C-463D-A19D-1AF004BA754C}</b:Guid>
    <b:Author>
      <b:Author>
        <b:NameList>
          <b:Person>
            <b:Last>Eyre</b:Last>
            <b:First>Elizabeth</b:First>
          </b:Person>
        </b:NameList>
      </b:Author>
    </b:Author>
    <b:Title>Henri Fayol's Principles of Management</b:Title>
    <b:Year>2010</b:Year>
    <b:YearAccessed>2019</b:YearAccessed>
    <b:MonthAccessed>January</b:MonthAccessed>
    <b:DayAccessed>2nd</b:DayAccessed>
    <b:URL>https://www.mindtools.com/pages/article/henri-fayol.htm</b:URL>
    <b:RefOrder>6</b:RefOrder>
  </b:Source>
  <b:Source>
    <b:Tag>Min101</b:Tag>
    <b:SourceType>InternetSite</b:SourceType>
    <b:Guid>{60F5A4DD-AFF1-45A4-B44D-197C578C6277}</b:Guid>
    <b:Author>
      <b:Author>
        <b:Corporate>Mind Tools Editorial Team</b:Corporate>
      </b:Author>
    </b:Author>
    <b:Title>Henri Fayol's Principles of Management</b:Title>
    <b:Year>2010</b:Year>
    <b:YearAccessed>2019</b:YearAccessed>
    <b:MonthAccessed>January</b:MonthAccessed>
    <b:DayAccessed>2nd</b:DayAccessed>
    <b:URL>https://www.mindtools.com/pages/article/henri-fayol.htm</b:URL>
    <b:RefOrder>7</b:RefOrder>
  </b:Source>
  <b:Source>
    <b:Tag>Jan17</b:Tag>
    <b:SourceType>InternetSite</b:SourceType>
    <b:Guid>{2F832248-68BF-40AF-BB04-CEC465DE85CC}</b:Guid>
    <b:Author>
      <b:Author>
        <b:NameList>
          <b:Person>
            <b:Last>Krenn</b:Last>
            <b:First>Janet</b:First>
          </b:Person>
        </b:NameList>
      </b:Author>
    </b:Author>
    <b:Title>Management Theory of Henri Fayol</b:Title>
    <b:Year>2017</b:Year>
    <b:YearAccessed>2019</b:YearAccessed>
    <b:MonthAccessed>January</b:MonthAccessed>
    <b:DayAccessed>2nd</b:DayAccessed>
    <b:URL>https://www.business.com/articles/management-theory-of-henri-fayol/</b:URL>
    <b:RefOrder>8</b:RefOrder>
  </b:Source>
  <b:Source>
    <b:Tag>Oxf19</b:Tag>
    <b:SourceType>InternetSite</b:SourceType>
    <b:Guid>{CEF737CC-8595-4B16-880C-783CBAC2DF08}</b:Guid>
    <b:Author>
      <b:Author>
        <b:Corporate>Oxford Reference</b:Corporate>
      </b:Author>
    </b:Author>
    <b:Title>Overview administrative theory</b:Title>
    <b:Year>2019</b:Year>
    <b:YearAccessed>2019</b:YearAccessed>
    <b:MonthAccessed>January</b:MonthAccessed>
    <b:DayAccessed>2nd</b:DayAccessed>
    <b:URL>http://www.oxfordreference.com/view/10.1093/oi/authority.20110803095351950</b:URL>
    <b:RefOrder>9</b:RefOrder>
  </b:Source>
  <b:Source>
    <b:Tag>Fre47</b:Tag>
    <b:SourceType>Book</b:SourceType>
    <b:Guid>{3B09C1F7-962A-4F88-A0FF-1700CB34C775}</b:Guid>
    <b:Title>Scientific management: comprising shop management, The principles of scientific management and testimony before the special house committee</b:Title>
    <b:Year>1947</b:Year>
    <b:YearAccessed>2019</b:YearAccessed>
    <b:MonthAccessed>January</b:MonthAccessed>
    <b:DayAccessed>4th</b:DayAccessed>
    <b:URL>https://www-fulcrum-org.ezproxy.uwtsd.ac.uk/epubs/b5644r72b?locale=en#/6/10[xhtml00000005]!/4/1:0</b:URL>
    <b:City>London</b:City>
    <b:Publisher>Herper &amp; Brothers Publishers</b:Publisher>
    <b:Edition>1st</b:Edition>
    <b:Author>
      <b:Author>
        <b:NameList>
          <b:Person>
            <b:Last>Taylor</b:Last>
            <b:First>Freferick</b:First>
            <b:Middle>Winslow</b:Middle>
          </b:Person>
        </b:NameList>
      </b:Author>
    </b:Author>
    <b:LCID>en-GB</b:LCID>
    <b:RefOrder>10</b:RefOrder>
  </b:Source>
  <b:Source>
    <b:Tag>Tay47</b:Tag>
    <b:SourceType>Book</b:SourceType>
    <b:Guid>{6C930C6C-2980-44B5-965D-D1975DF1992A}</b:Guid>
    <b:Author>
      <b:Author>
        <b:NameList>
          <b:Person>
            <b:Last>Taylor</b:Last>
            <b:First>Freferick</b:First>
            <b:Middle>Winslow</b:Middle>
          </b:Person>
        </b:NameList>
      </b:Author>
    </b:Author>
    <b:Title>Scientific management: comprising Shop management, The principles of scientific management and Testimony before the special House committee.</b:Title>
    <b:Year>1947</b:Year>
    <b:City>London</b:City>
    <b:Publisher>Harper &amp; Brothers Publishers</b:Publisher>
    <b:Edition>1st</b:Edition>
    <b:Pages>6</b:Pages>
    <b:YearAccessed>2019</b:YearAccessed>
    <b:MonthAccessed>January</b:MonthAccessed>
    <b:DayAccessed>4th</b:DayAccessed>
    <b:URL>https://www-fulcrum-org.ezproxy.uwtsd.ac.uk/epubs/b5644r72b?locale=en#/6/16[xhtml00000008]!/4/1:0</b:URL>
    <b:RefOrder>11</b:RefOrder>
  </b:Source>
  <b:Source>
    <b:Tag>Car18</b:Tag>
    <b:SourceType>DocumentFromInternetSite</b:SourceType>
    <b:Guid>{123ABD40-1ABE-4146-BB87-102EA18B7E5D}</b:Guid>
    <b:Author>
      <b:Author>
        <b:NameList>
          <b:Person>
            <b:Last>Caramela</b:Last>
            <b:First>Sammi</b:First>
          </b:Person>
        </b:NameList>
      </b:Author>
    </b:Author>
    <b:Title>Management Theory of Frederick Taylor</b:Title>
    <b:Year>2018</b:Year>
    <b:YearAccessed>2019</b:YearAccessed>
    <b:MonthAccessed>January</b:MonthAccessed>
    <b:DayAccessed>5th</b:DayAccessed>
    <b:URL>https://www.business.com/articles/management-theory-of-frederick-taylor/</b:URL>
    <b:Month>February</b:Month>
    <b:Day>13</b:Day>
    <b:InternetSiteTitle>Business.com</b:InternetSiteTitle>
    <b:RefOrder>12</b:RefOrder>
  </b:Source>
  <b:Source>
    <b:Tag>Sam18</b:Tag>
    <b:SourceType>DocumentFromInternetSite</b:SourceType>
    <b:Guid>{F53E7180-7BD9-4530-B59E-92FC7BB0D4D6}</b:Guid>
    <b:Author>
      <b:Author>
        <b:NameList>
          <b:Person>
            <b:Last>Caramela</b:Last>
            <b:First>Sammi</b:First>
          </b:Person>
        </b:NameList>
      </b:Author>
    </b:Author>
    <b:Title>Management Theory of Frederick Taylor</b:Title>
    <b:Year>2018</b:Year>
    <b:Month>February</b:Month>
    <b:Day>13th</b:Day>
    <b:YearAccessed>2019</b:YearAccessed>
    <b:MonthAccessed>January</b:MonthAccessed>
    <b:DayAccessed>5th</b:DayAccessed>
    <b:URL>https://www.business.com/articles/management-theory-of-frederick-taylor/</b:URL>
    <b:RefOrder>13</b:RefOrder>
  </b:Source>
  <b:Source>
    <b:Tag>Dep09</b:Tag>
    <b:SourceType>InternetSite</b:SourceType>
    <b:Guid>{EE61F5C2-12BB-4121-BF36-2586582DCD5F}</b:Guid>
    <b:Author>
      <b:Author>
        <b:Corporate>Department of Education and Training</b:Corporate>
      </b:Author>
    </b:Author>
    <b:Title>Personal values, belief and attitudes</b:Title>
    <b:Year>2009</b:Year>
    <b:YearAccessed>2019</b:YearAccessed>
    <b:MonthAccessed>January</b:MonthAccessed>
    <b:DayAccessed>5th</b:DayAccessed>
    <b:URL>https://sielearning.tafensw.edu.au/MCS/CHCAOD402A/chcaod402a_csw/knowledge/values/values.htm</b:URL>
    <b:RefOrder>14</b:RefOrder>
  </b:Source>
  <b:Source>
    <b:Tag>Akr11</b:Tag>
    <b:SourceType>DocumentFromInternetSite</b:SourceType>
    <b:Guid>{F02ADD3F-B86D-4298-8259-6F8DFD2811A7}</b:Guid>
    <b:Author>
      <b:Author>
        <b:NameList>
          <b:Person>
            <b:Last>Akrani</b:Last>
            <b:First>Gaurav</b:First>
          </b:Person>
        </b:NameList>
      </b:Author>
    </b:Author>
    <b:Title>Criticism of Taylor's scientific management- limitation</b:Title>
    <b:Year>2011</b:Year>
    <b:YearAccessed>2019</b:YearAccessed>
    <b:MonthAccessed>January</b:MonthAccessed>
    <b:DayAccessed>7th</b:DayAccessed>
    <b:URL>http://kalyan-city.blogspot.com/2011/06/criticism-of-taylor-scientific.html</b:URL>
    <b:InternetSiteTitle>Kalyan city life</b:InternetSiteTitle>
    <b:Month>June</b:Month>
    <b:Day>11th</b:Day>
    <b:RefOrder>15</b:RefOrder>
  </b:Source>
  <b:Source>
    <b:Tag>Lea19</b:Tag>
    <b:SourceType>InternetSite</b:SourceType>
    <b:Guid>{C6458516-4BF9-48AF-8FDB-DE7D9ECD3E92}</b:Guid>
    <b:Author>
      <b:Author>
        <b:Corporate>Learning Theories</b:Corporate>
      </b:Author>
    </b:Author>
    <b:Title>Bloom’s Taxonomy (Bloom)</b:Title>
    <b:YearAccessed>2019</b:YearAccessed>
    <b:MonthAccessed>January</b:MonthAccessed>
    <b:DayAccessed>9th</b:DayAccessed>
    <b:URL>https://www.learning-theories.com/blooms-taxonomy-bloom.html</b:URL>
    <b:RefOrder>1</b:RefOrder>
  </b:Source>
</b:Sources>
</file>

<file path=customXml/itemProps1.xml><?xml version="1.0" encoding="utf-8"?>
<ds:datastoreItem xmlns:ds="http://schemas.openxmlformats.org/officeDocument/2006/customXml" ds:itemID="{2EE4EEB5-3AF9-45FC-BA76-47E5AB2E8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14</Pages>
  <Words>4589</Words>
  <Characters>26160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chowdhury</dc:creator>
  <cp:keywords/>
  <dc:description/>
  <cp:lastModifiedBy>yasir chowdhury</cp:lastModifiedBy>
  <cp:revision>35</cp:revision>
  <dcterms:created xsi:type="dcterms:W3CDTF">2019-01-10T00:10:00Z</dcterms:created>
  <dcterms:modified xsi:type="dcterms:W3CDTF">2019-01-11T01:27:00Z</dcterms:modified>
</cp:coreProperties>
</file>