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 xml:space="preserve">The language acquisition device (LAD) was proposed by Noam Chomsky to explain how children, when exposed to any human language, are able to learn it within only a few years following birth. 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 xml:space="preserve">Chomsky argued that all humans are born with the knowledge of what makes a human language. Included in this innate knowledge must be details of important characteristics of all the world’s languages. 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 xml:space="preserve">The term universal grammar has been used to describe the knowledge contained in the LAD. 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>The process of language development is envisioned as one in which the child discovers which grammar rules contained within universal grammar apply to the language that the child is learning.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 xml:space="preserve">According  to  Chomsky,  humans  are  born  with the LAD, but other species are not. 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 xml:space="preserve">Nonhuman primates and other species do not spontaneously learn human languages. 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 xml:space="preserve">Furthermore, attempts to teach nonhuman species language have yielded mixed results. 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 xml:space="preserve">Chimpanzees and gorillas have learned to use signed languages, such as American Sign Language (ASL). </w:t>
      </w:r>
      <w:proofErr w:type="spellStart"/>
      <w:r w:rsidRPr="0055022E">
        <w:rPr>
          <w:sz w:val="24"/>
          <w:szCs w:val="24"/>
        </w:rPr>
        <w:t>Washoe</w:t>
      </w:r>
      <w:proofErr w:type="spellEnd"/>
      <w:r w:rsidRPr="0055022E">
        <w:rPr>
          <w:sz w:val="24"/>
          <w:szCs w:val="24"/>
        </w:rPr>
        <w:t xml:space="preserve"> the chimpanzee and Koko the gorilla have each learned hundreds of signs and can use them to refer to concrete objects and concepts, such as hungry. 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>However, neither has been able to master the intricacies involved in construction of grammatically correct sentences.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 xml:space="preserve">According  to  Chomsky,  humans  are  born  with the LAD, but other species are not. 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 xml:space="preserve">Nonhuman primates and other species do not spontaneously learn human languages. 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 xml:space="preserve">Furthermore, attempts to teach nonhuman species language have yielded mixed results. 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 xml:space="preserve">Chimpanzees and gorillas have learned to use signed languages, such as American Sign Language (ASL). </w:t>
      </w:r>
      <w:proofErr w:type="spellStart"/>
      <w:r w:rsidRPr="0055022E">
        <w:rPr>
          <w:sz w:val="24"/>
          <w:szCs w:val="24"/>
        </w:rPr>
        <w:t>Washoe</w:t>
      </w:r>
      <w:proofErr w:type="spellEnd"/>
      <w:r w:rsidRPr="0055022E">
        <w:rPr>
          <w:sz w:val="24"/>
          <w:szCs w:val="24"/>
        </w:rPr>
        <w:t xml:space="preserve"> the chimpanzee and Koko the gorilla have each learned hundreds of signs and can use them to refer to concrete objects and concepts, such as hungry. </w:t>
      </w:r>
    </w:p>
    <w:p w:rsidR="0055022E" w:rsidRPr="0055022E" w:rsidRDefault="0055022E" w:rsidP="0055022E">
      <w:pPr>
        <w:pStyle w:val="ListParagraph"/>
        <w:numPr>
          <w:ilvl w:val="0"/>
          <w:numId w:val="3"/>
        </w:numPr>
        <w:spacing w:before="120" w:after="120"/>
        <w:ind w:left="714" w:hanging="357"/>
        <w:rPr>
          <w:sz w:val="24"/>
          <w:szCs w:val="24"/>
        </w:rPr>
      </w:pPr>
      <w:r w:rsidRPr="0055022E">
        <w:rPr>
          <w:sz w:val="24"/>
          <w:szCs w:val="24"/>
        </w:rPr>
        <w:t>However, neither has been able to master the intricacies involved in construction of grammatically correct sentences.</w:t>
      </w:r>
    </w:p>
    <w:p w:rsidR="0055022E" w:rsidRDefault="0055022E" w:rsidP="00E21F79"/>
    <w:p w:rsidR="0055022E" w:rsidRPr="0055022E" w:rsidRDefault="0055022E" w:rsidP="0055022E"/>
    <w:p w:rsidR="00E21F79" w:rsidRPr="0055022E" w:rsidRDefault="0055022E" w:rsidP="0055022E">
      <w:pPr>
        <w:tabs>
          <w:tab w:val="left" w:pos="7170"/>
        </w:tabs>
      </w:pPr>
      <w:bookmarkStart w:id="0" w:name="_GoBack"/>
      <w:bookmarkEnd w:id="0"/>
      <w:r>
        <w:tab/>
      </w:r>
    </w:p>
    <w:sectPr w:rsidR="00E21F79" w:rsidRPr="0055022E" w:rsidSect="0055022E">
      <w:headerReference w:type="default" r:id="rId8"/>
      <w:footerReference w:type="default" r:id="rId9"/>
      <w:pgSz w:w="11906" w:h="16838"/>
      <w:pgMar w:top="1440" w:right="1440" w:bottom="1440" w:left="1440" w:header="708" w:footer="16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CCA" w:rsidRDefault="00B15CCA" w:rsidP="00B15CCA">
      <w:pPr>
        <w:spacing w:after="0" w:line="240" w:lineRule="auto"/>
      </w:pPr>
      <w:r>
        <w:separator/>
      </w:r>
    </w:p>
  </w:endnote>
  <w:endnote w:type="continuationSeparator" w:id="0">
    <w:p w:rsidR="00B15CCA" w:rsidRDefault="00B15CCA" w:rsidP="00B15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22E" w:rsidRDefault="0055022E">
    <w:pPr>
      <w:pStyle w:val="Footer"/>
    </w:pPr>
    <w:r>
      <w:t xml:space="preserve">Based on iresearchnet.com (No Date) ‘Language Acquisition Device’ Available at: </w:t>
    </w:r>
    <w:hyperlink r:id="rId1" w:history="1">
      <w:r w:rsidRPr="007B73F0">
        <w:rPr>
          <w:rStyle w:val="Hyperlink"/>
        </w:rPr>
        <w:t>https://psychology.iresearchnet.com/developmental-psychology/language-development/language-acquisition-device/</w:t>
      </w:r>
    </w:hyperlink>
    <w:r>
      <w:t xml:space="preserve"> (Accessed 26/02/2019)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CCA" w:rsidRDefault="00B15CCA" w:rsidP="00B15CCA">
      <w:pPr>
        <w:spacing w:after="0" w:line="240" w:lineRule="auto"/>
      </w:pPr>
      <w:r>
        <w:separator/>
      </w:r>
    </w:p>
  </w:footnote>
  <w:footnote w:type="continuationSeparator" w:id="0">
    <w:p w:rsidR="00B15CCA" w:rsidRDefault="00B15CCA" w:rsidP="00B15C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CCA" w:rsidRPr="00B15CCA" w:rsidRDefault="00B15CCA" w:rsidP="00B15CCA">
    <w:pPr>
      <w:pStyle w:val="Header"/>
      <w:jc w:val="center"/>
      <w:rPr>
        <w:b/>
        <w:sz w:val="32"/>
        <w:szCs w:val="32"/>
      </w:rPr>
    </w:pPr>
    <w:r w:rsidRPr="00B15CCA">
      <w:rPr>
        <w:b/>
        <w:sz w:val="32"/>
        <w:szCs w:val="32"/>
      </w:rPr>
      <w:t>A Summary of Chomsky’s Language Acquisition Device Hypothesis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30AD4"/>
    <w:multiLevelType w:val="hybridMultilevel"/>
    <w:tmpl w:val="41FA7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497E6D"/>
    <w:multiLevelType w:val="hybridMultilevel"/>
    <w:tmpl w:val="EAC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21115"/>
    <w:multiLevelType w:val="hybridMultilevel"/>
    <w:tmpl w:val="1C2E6ADC"/>
    <w:lvl w:ilvl="0" w:tplc="0D862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C227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546A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D6A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6893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2CD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FEE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32E1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DE7B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CCA"/>
    <w:rsid w:val="0019594D"/>
    <w:rsid w:val="0055022E"/>
    <w:rsid w:val="00B15CCA"/>
    <w:rsid w:val="00C51199"/>
    <w:rsid w:val="00E2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74326F"/>
  <w15:chartTrackingRefBased/>
  <w15:docId w15:val="{53CD5C7B-A707-4079-9CD6-8A6F2DD13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5C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CCA"/>
  </w:style>
  <w:style w:type="paragraph" w:styleId="Footer">
    <w:name w:val="footer"/>
    <w:basedOn w:val="Normal"/>
    <w:link w:val="FooterChar"/>
    <w:uiPriority w:val="99"/>
    <w:unhideWhenUsed/>
    <w:rsid w:val="00B15C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CCA"/>
  </w:style>
  <w:style w:type="paragraph" w:styleId="ListParagraph">
    <w:name w:val="List Paragraph"/>
    <w:basedOn w:val="Normal"/>
    <w:uiPriority w:val="34"/>
    <w:qFormat/>
    <w:rsid w:val="005502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02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76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214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0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9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16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sychology.iresearchnet.com/developmental-psychology/language-development/language-acquisition-devi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15F2D-5591-4902-BCF7-EBA7B8490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4</cp:revision>
  <dcterms:created xsi:type="dcterms:W3CDTF">2019-02-20T18:49:00Z</dcterms:created>
  <dcterms:modified xsi:type="dcterms:W3CDTF">2020-12-15T09:15:00Z</dcterms:modified>
</cp:coreProperties>
</file>