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tl w:val="0"/>
        </w:rPr>
        <w:t xml:space="preserve">Critical assessment of Hardin’s Lifeboat argument</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Garrett Hardin, an American ecologist, wrote an article called Lifeboat Ethics, defending the case against helping the poor</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In the article he rejects the Spaceship analogy by putting forward his own alternative, this is his lifeboat analogy. Hardin’s article addresses birth rate and imigration, topics related to his concern for the ever growing population of the planet, with an ongoing theme of distaste towards alleviating poverty. Since it was published in 1974 Hardin has not only been criticised time and again for his harsh and frank opinions, his criticism have come from many perspectives. Right and Left wing politicians have had problems with varying aspects of his argument, not to mention the ecofeminist take on his immigraion views</w:t>
      </w:r>
      <w:r w:rsidDel="00000000" w:rsidR="00000000" w:rsidRPr="00000000">
        <w:rPr>
          <w:sz w:val="24"/>
          <w:szCs w:val="24"/>
          <w:vertAlign w:val="superscript"/>
        </w:rPr>
        <w:footnoteReference w:customMarkFollows="0" w:id="1"/>
      </w:r>
      <w:r w:rsidDel="00000000" w:rsidR="00000000" w:rsidRPr="00000000">
        <w:rPr>
          <w:sz w:val="24"/>
          <w:szCs w:val="24"/>
          <w:rtl w:val="0"/>
        </w:rPr>
        <w:t xml:space="preserve">. Hardin’s lifeboat analogy does not encompass many aspects of the argument he claims to be making. He does not address the causes of or possible solutions to poverty but attempts to justify the abolishment of foreign aid. The lifeboat analogy is woefully simplistic and fails to accurately reflect the resources available nor how aid programmes function in the real world. This essay first explains Hardin's Lifeboat analogy and moves onto methodically examine different topics of discussion throughout the article and the responses and comments from other scholars.</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Hardin begins his article by drawing attention to the Spaceship analogy. In an attempt to elicit a sense of responsibility about waste and pollution, environmentalists have put forward the Spaceship metaphor, appealing to people, industries and even countries to stop taking more than their fair share of resources. Made famous by Adlai Stevenson, a United States ambassador, who gave a speech to the United Nations</w:t>
      </w:r>
      <w:r w:rsidDel="00000000" w:rsidR="00000000" w:rsidRPr="00000000">
        <w:rPr>
          <w:sz w:val="24"/>
          <w:szCs w:val="24"/>
          <w:vertAlign w:val="superscript"/>
        </w:rPr>
        <w:footnoteReference w:customMarkFollows="0" w:id="2"/>
      </w:r>
      <w:r w:rsidDel="00000000" w:rsidR="00000000" w:rsidRPr="00000000">
        <w:rPr>
          <w:sz w:val="24"/>
          <w:szCs w:val="24"/>
          <w:rtl w:val="0"/>
        </w:rPr>
        <w:t xml:space="preserve">.</w:t>
      </w:r>
    </w:p>
    <w:p w:rsidR="00000000" w:rsidDel="00000000" w:rsidP="00000000" w:rsidRDefault="00000000" w:rsidRPr="00000000" w14:paraId="00000006">
      <w:pPr>
        <w:rPr>
          <w:sz w:val="24"/>
          <w:szCs w:val="24"/>
        </w:rPr>
      </w:pPr>
      <w:r w:rsidDel="00000000" w:rsidR="00000000" w:rsidRPr="00000000">
        <w:rPr>
          <w:sz w:val="24"/>
          <w:szCs w:val="24"/>
          <w:rtl w:val="0"/>
        </w:rPr>
        <w:t xml:space="preserve">Imagine that the earth is a spaceship gently gliding through the aether, the entire world's population its crew. There is an abundance of supplies on board, plenty to go around for everyone. The crew must work together in pursuit of a common objective, each taking responsibility for the maintenance of the craft</w:t>
      </w:r>
      <w:r w:rsidDel="00000000" w:rsidR="00000000" w:rsidRPr="00000000">
        <w:rPr>
          <w:sz w:val="24"/>
          <w:szCs w:val="24"/>
          <w:vertAlign w:val="superscript"/>
        </w:rPr>
        <w:footnoteReference w:customMarkFollows="0" w:id="3"/>
      </w:r>
      <w:r w:rsidDel="00000000" w:rsidR="00000000" w:rsidRPr="00000000">
        <w:rPr>
          <w:sz w:val="24"/>
          <w:szCs w:val="24"/>
          <w:rtl w:val="0"/>
        </w:rPr>
        <w:t xml:space="preserve">. With no one member taking more than their fair share. Hardin dismisses this Spaceship analogy at the very beginning of his article. He says that this way of viewing the situation is “enthusiastic but unrealistic”</w:t>
      </w:r>
      <w:r w:rsidDel="00000000" w:rsidR="00000000" w:rsidRPr="00000000">
        <w:rPr>
          <w:sz w:val="24"/>
          <w:szCs w:val="24"/>
          <w:vertAlign w:val="superscript"/>
        </w:rPr>
        <w:footnoteReference w:customMarkFollows="0" w:id="4"/>
      </w:r>
      <w:r w:rsidDel="00000000" w:rsidR="00000000" w:rsidRPr="00000000">
        <w:rPr>
          <w:sz w:val="24"/>
          <w:szCs w:val="24"/>
          <w:rtl w:val="0"/>
        </w:rPr>
        <w:t xml:space="preserve"> as it would mean uncontrolled immigration and foreign aid. He proposes instead that, if the earth were a spaceship, it would have a captain, as this hierarchical structure is necessary to guide and control the crew. If there is no captain the enterprise will surely fail, for who will delegate tasks and make sure everyone is in check? Hardin says that the UN could be considered the theoretical captain of the planet but that it is an organisation without any means of control, therefore we are captainless, unlike a Spaceship. The earth is much more comparable to a lifeboat. According to Hardin’s analogy, rich nations can be thought of as being in a lifeboat, this is roughly one third of the population, and the poor nations, two thirds of the population, are cast adrift in the ocean around the lifeboat. For the sake of simplicity let us say that there are fifty wealthy (bourgeois type) people in the lifeboat, these represent the comparatively rich nations of the world, and one hundred (proletariat type) people swimming around in the water struggling to stay afloat, representing the poor nations. There is room on the lifeboat for ten more as it has a maximum carrying capacity of sixty. The people in the lifeboat could allow ten extra people on board but this is a problem, how do they choose who should be given refuge? Who would make the final decision, and on what grounds should people ascend to safety? Hardin argues that they should not give up their spare places in the lifeboat, they should instead leave room for an expanding population. However the comparison he uses is that of a ‘safety factor’, in agriculture one should always strive to grow more crops than needed in case of a plant disease or some other farming disaster</w:t>
      </w:r>
      <w:r w:rsidDel="00000000" w:rsidR="00000000" w:rsidRPr="00000000">
        <w:rPr>
          <w:sz w:val="24"/>
          <w:szCs w:val="24"/>
          <w:vertAlign w:val="superscript"/>
        </w:rPr>
        <w:footnoteReference w:customMarkFollows="0" w:id="5"/>
      </w:r>
      <w:r w:rsidDel="00000000" w:rsidR="00000000" w:rsidRPr="00000000">
        <w:rPr>
          <w:sz w:val="24"/>
          <w:szCs w:val="24"/>
          <w:rtl w:val="0"/>
        </w:rPr>
        <w:t xml:space="preserve">. This example seems almost opposite to the situation on the lifeboat, if a comparable human disease struck, there would only be more room for others.</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The just thing to do, as Hardin suggests, would be to allow everyone onto the lifeboat but this would result in swamping it and causing the deaths of one hundred and fifty people. This is obviously not a practical approach to seafaring. Hardin calls this,“complete justice, complete catastrophe”</w:t>
      </w:r>
      <w:r w:rsidDel="00000000" w:rsidR="00000000" w:rsidRPr="00000000">
        <w:rPr>
          <w:sz w:val="24"/>
          <w:szCs w:val="24"/>
          <w:vertAlign w:val="superscript"/>
        </w:rPr>
        <w:footnoteReference w:customMarkFollows="0" w:id="6"/>
      </w:r>
      <w:r w:rsidDel="00000000" w:rsidR="00000000" w:rsidRPr="00000000">
        <w:rPr>
          <w:sz w:val="24"/>
          <w:szCs w:val="24"/>
          <w:rtl w:val="0"/>
        </w:rPr>
        <w:t xml:space="preserve">. What he means by this is that there is no point in trying to save every struggling, poverty stricken nation because it will only lead to the destruction of the wealthy ones, and we end up worse off than we started. He describes this kind of  ‘pure justice’ as an absurd and never ending regression by pointing out the fact that everyone is guilty when judged by the long passed actions of their ancestors. In other words, somewhere down the line, one person's great great grandfather (or some other distant relative) killed someone else’s great great grandfather and stole his wealth. To Hardin, this means it cannot be a question of justice, as he makes clear when discussing his views on immigration</w:t>
      </w:r>
      <w:r w:rsidDel="00000000" w:rsidR="00000000" w:rsidRPr="00000000">
        <w:rPr>
          <w:sz w:val="24"/>
          <w:szCs w:val="24"/>
          <w:vertAlign w:val="superscript"/>
        </w:rPr>
        <w:footnoteReference w:customMarkFollows="0" w:id="7"/>
      </w:r>
      <w:r w:rsidDel="00000000" w:rsidR="00000000" w:rsidRPr="00000000">
        <w:rPr>
          <w:sz w:val="24"/>
          <w:szCs w:val="24"/>
          <w:rtl w:val="0"/>
        </w:rPr>
        <w:t xml:space="preserve">. Resources may be crudely divided amongst nations but a line has to be drawn somewhere, we cannot get caught in the infinite regression of ‘pure justice’</w:t>
      </w:r>
      <w:r w:rsidDel="00000000" w:rsidR="00000000" w:rsidRPr="00000000">
        <w:rPr>
          <w:sz w:val="24"/>
          <w:szCs w:val="24"/>
          <w:vertAlign w:val="superscript"/>
        </w:rPr>
        <w:footnoteReference w:customMarkFollows="0" w:id="8"/>
      </w:r>
      <w:r w:rsidDel="00000000" w:rsidR="00000000" w:rsidRPr="00000000">
        <w:rPr>
          <w:sz w:val="24"/>
          <w:szCs w:val="24"/>
          <w:rtl w:val="0"/>
        </w:rPr>
        <w:t xml:space="preserve">. So, according to Hardin, the people in the lifeboat should do as farmers do and maintain their safety factor of ten spaces and admit no one else, this is the only way to ensure their survival</w:t>
      </w:r>
      <w:r w:rsidDel="00000000" w:rsidR="00000000" w:rsidRPr="00000000">
        <w:rPr>
          <w:sz w:val="24"/>
          <w:szCs w:val="24"/>
          <w:vertAlign w:val="superscript"/>
        </w:rPr>
        <w:footnoteReference w:customMarkFollows="0" w:id="9"/>
      </w:r>
      <w:r w:rsidDel="00000000" w:rsidR="00000000" w:rsidRPr="00000000">
        <w:rPr>
          <w:sz w:val="24"/>
          <w:szCs w:val="24"/>
          <w:rtl w:val="0"/>
        </w:rPr>
        <w:t xml:space="preserve">. </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 Surely when in a lifeboat watching others struggle in the water, it is in our nature to want to help in any way we can, because we feel empathy for those struggling? To this, Hardin points out that anyone in the lifeboat is free to give up his or her space for a drowning person in the knowledge that they will, in return, be taking their spot in the sea. However, this does not change anything about the lifeboat, other than the fact that a guilty person's conscience is clear and now, there is a person on board who does not feel the same guilt as their predecessor since they have lived the life of hardship in the sea and feel deserving of their spot in the lifeboat. If everyone gave up their spaces for others, than the desire to tip the scales of justice that came with the feeling of guilt for being in the lifeboat, is eradicated. Now we are back where we started, with fifty people in a boat and one hundred in the water. However, it seems Hardin is trying to say that these people would be less inclined to question their morality in being in the lifeboat, which could lead a morally corrupt system on board. </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Another reason Hardin gives for not filling the excess room in the lifeboat and why he is against the idea of people swapping places is that the people in the water are reproducing at a much faster rate, doubling every thirty-five years, than the people in the lifeboat who double every eighty-seven years. And, if the people in the water were allowed onboard, it would soon sink from overpopulation as they would no longer be subject to famine, disease or drought to keep their numbers in check.</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 When population statistics are analysed, it is clear that our world population has been increasing continuously since Hardin’s article in the seventies. So, are we heading for an overpopulation disaster, and is it because of poorer countries? A TED talk given in two thousand and fifteen by Hans Rosling, a Sweedish professor and public speaker, gives a wonderful overview of our situation and where it seems we will end up, as demonstrated by dozens of statistics</w:t>
      </w:r>
      <w:r w:rsidDel="00000000" w:rsidR="00000000" w:rsidRPr="00000000">
        <w:rPr>
          <w:sz w:val="24"/>
          <w:szCs w:val="24"/>
          <w:vertAlign w:val="superscript"/>
        </w:rPr>
        <w:footnoteReference w:customMarkFollows="0" w:id="10"/>
      </w:r>
      <w:r w:rsidDel="00000000" w:rsidR="00000000" w:rsidRPr="00000000">
        <w:rPr>
          <w:sz w:val="24"/>
          <w:szCs w:val="24"/>
          <w:rtl w:val="0"/>
        </w:rPr>
        <w:t xml:space="preserve">. Hardin also uses statistics to illustrate his own points about population and the problems brought about by helping those nations in trouble with so called handouts from organisations such as the World Food Bank.</w:t>
      </w:r>
      <w:r w:rsidDel="00000000" w:rsidR="00000000" w:rsidRPr="00000000">
        <w:rPr>
          <w:sz w:val="24"/>
          <w:szCs w:val="24"/>
          <w:vertAlign w:val="superscript"/>
        </w:rPr>
        <w:footnoteReference w:customMarkFollows="0" w:id="11"/>
      </w:r>
      <w:r w:rsidDel="00000000" w:rsidR="00000000" w:rsidRPr="00000000">
        <w:rPr>
          <w:sz w:val="24"/>
          <w:szCs w:val="24"/>
          <w:rtl w:val="0"/>
        </w:rPr>
        <w:t xml:space="preserve">Hardin does not seem to address why there is so much poverty in the world nor why poverty stricken nations have a much higher birth rate than affluent ones. Rosling’s account of population growth is far superior in detail, whilst maintaining a compassionate l attitude to helping reduce poverty. Rosling’s greater experience makes him more qualified than Hardin to interpret statistics, he has a more in depth understanding of them. According to Rosling the world's population will continue to increase until it reaches eleven billion, at which point it will stop increasing. He makes the connection between high infant mortality rates and high birth rates in poor countries, pointing out that at the beginning of the eighteenth century, when agriculture was just starting to get more developed, parents were having, on average, six children. Yet the population was at one billion. This is because four of the six children born would die before reaching the age of five. By the end of the industrial revolution, due to better living conditions, only two out of the six children would die. This meant that the population doubled in a generation, four children to two adults. The population has actually been doubling roughly every twenty-five years since but the term exponential growth only applied until nineteen sixty when the growth became linear. As of two thousand and fifteen the birth rate reached a new balance, that is, two children to two adults and the population was at around seven billion</w:t>
      </w:r>
      <w:r w:rsidDel="00000000" w:rsidR="00000000" w:rsidRPr="00000000">
        <w:rPr>
          <w:sz w:val="24"/>
          <w:szCs w:val="24"/>
          <w:vertAlign w:val="superscript"/>
        </w:rPr>
        <w:footnoteReference w:customMarkFollows="0" w:id="12"/>
      </w:r>
      <w:r w:rsidDel="00000000" w:rsidR="00000000" w:rsidRPr="00000000">
        <w:rPr>
          <w:sz w:val="24"/>
          <w:szCs w:val="24"/>
          <w:rtl w:val="0"/>
        </w:rPr>
        <w:t xml:space="preserve">. The reason that we will continue to increase up to eleven billion is because of the gaps in the population caused by the deaths of young people in previous generations. In other words, as infant mortality rate has fallen so dramatically in the last century and a half, there was a time period of adjustment when the birth rate did not fall. This means that there are more adults from those generations but as the birth rate has now fallen, this influx of adults was a one off, as it were. Rosling says this is because mothers had to believe that their babies would survive into adulthood before they would want to use contraception. Today, many women use contraception freely, combine this with the increase in working or career driven women and we have ended up having fewer, if any, babies, just one point seven per woman on average in the UK</w:t>
      </w:r>
      <w:r w:rsidDel="00000000" w:rsidR="00000000" w:rsidRPr="00000000">
        <w:rPr>
          <w:sz w:val="24"/>
          <w:szCs w:val="24"/>
          <w:vertAlign w:val="superscript"/>
        </w:rPr>
        <w:footnoteReference w:customMarkFollows="0" w:id="13"/>
      </w:r>
      <w:r w:rsidDel="00000000" w:rsidR="00000000" w:rsidRPr="00000000">
        <w:rPr>
          <w:sz w:val="24"/>
          <w:szCs w:val="24"/>
          <w:rtl w:val="0"/>
        </w:rPr>
        <w:t xml:space="preserve">. However, the birth rate in west Africa is at seven point one children per woman</w:t>
      </w:r>
      <w:r w:rsidDel="00000000" w:rsidR="00000000" w:rsidRPr="00000000">
        <w:rPr>
          <w:sz w:val="24"/>
          <w:szCs w:val="24"/>
          <w:vertAlign w:val="superscript"/>
        </w:rPr>
        <w:footnoteReference w:customMarkFollows="0" w:id="14"/>
      </w:r>
      <w:r w:rsidDel="00000000" w:rsidR="00000000" w:rsidRPr="00000000">
        <w:rPr>
          <w:sz w:val="24"/>
          <w:szCs w:val="24"/>
          <w:rtl w:val="0"/>
        </w:rPr>
        <w:t xml:space="preserve">. This is evidence that affluence and better living conditions lead to a lower birth rate after a period of adjustment. As seen in western countries after the industrial revolution and the introduction of soap, it would be expected that, by transforming the lives of people in poorer nations in the same way, they would experience the same rise, then levelling out of population. </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rtl w:val="0"/>
        </w:rPr>
        <w:t xml:space="preserve">Hardin’s lifeboat analogy is based on missinterporated data and unfounded but extremely sound logic. If it were true that continuing to provide foreign aid in poverty stricken countries would only lead to extreme overpopulation then why do the statistics suggest that with better living conditions, access to health care, education and contraception comes a decline in the birth rate? It seems Hardin does not really consider any different forms of aid provided by wealthier nations, he only discusses aid in terms of food for starving people, without the ability to understand that people who help the poor might have thought further ahead than a few rations (or vaccines not that he even brings this up, merely the fact that aid allows for dependency). Although he does also warrant the banning of any kind of aid in the form of agricultural development and technology as this will only allow a failing nation to grow in size. This only puts a further strain on natural resources and what Hradin describes as tranquil space, i.e. there must be places of natural, seemingly untouched beauty, like beaches without plastic rubbish and unspoiled wild landscapes. The missguided assumptions behind his argument against foriegn aid extends to his argument against immigration. </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Not only does Hardin want to stop sending food to people, he also wants to stop people from getting to the food. Ecofeminist Victoria Davion, described his views on immigration as isolationist. She gives two reasons for this, the first is that he suggests rich nations isolate themselves from poor countries to avoid providing aid, the second is that he assumes each nation can take complete care of itself while being totally isolated from any other countries, which is simply not true.</w:t>
      </w:r>
      <w:r w:rsidDel="00000000" w:rsidR="00000000" w:rsidRPr="00000000">
        <w:rPr>
          <w:sz w:val="24"/>
          <w:szCs w:val="24"/>
          <w:vertAlign w:val="superscript"/>
        </w:rPr>
        <w:footnoteReference w:customMarkFollows="0" w:id="15"/>
      </w:r>
      <w:r w:rsidDel="00000000" w:rsidR="00000000" w:rsidRPr="00000000">
        <w:rPr>
          <w:sz w:val="24"/>
          <w:szCs w:val="24"/>
          <w:rtl w:val="0"/>
        </w:rPr>
        <w:t xml:space="preserve"> Since he clearly believes that allowing people from poor nations to flourish in rich ones, while not dying in their home land is only going to make our environmental problems worse through overcrowding. If this were true then Hardin is right, it would be wrong to allow anymore people into the lifeboat, as there rapidly expanding population would put a strain on limited resources. However, as this is not necessarily the case, is it not our duty to do our best to alleviate poverty however we can as individuals, but more importantly as nations?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 Hardin believes that there is no moral obligation to help the poor, and in fact, it could be seen as immoral to do so. He is justifying allowing poor nations and the people of those nations to suffer. This is in complete contrast to Peter Singer’s philosophy for helping the poor, arguing that there is no moral justification for allowing the suffering of fellow people. This tells us that we all have an innate moral responsibility to alleviate poverty, and to refuse this responsibility is morally akin to murder</w:t>
      </w:r>
      <w:r w:rsidDel="00000000" w:rsidR="00000000" w:rsidRPr="00000000">
        <w:rPr>
          <w:sz w:val="24"/>
          <w:szCs w:val="24"/>
          <w:vertAlign w:val="superscript"/>
        </w:rPr>
        <w:footnoteReference w:customMarkFollows="0" w:id="16"/>
      </w:r>
      <w:r w:rsidDel="00000000" w:rsidR="00000000" w:rsidRPr="00000000">
        <w:rPr>
          <w:sz w:val="24"/>
          <w:szCs w:val="24"/>
          <w:rtl w:val="0"/>
        </w:rPr>
        <w:t xml:space="preserve">.  Not only does Singer say that governments/nations should have a moral responsibility to alleviate poverty but that every single absolutely affluent individual shares the same weight of responsibility. One might think that a state of absolute affluence, in this case, means being in a state of wealth, but this is not what Singer means by ‘absolute affluence’. What he is referring to is a level of well being achieved through adequate means of getting food, water, shelter, education, health care, clothing and basic hygiene, and having some money left over for any additional purchases</w:t>
      </w:r>
      <w:r w:rsidDel="00000000" w:rsidR="00000000" w:rsidRPr="00000000">
        <w:rPr>
          <w:sz w:val="24"/>
          <w:szCs w:val="24"/>
          <w:vertAlign w:val="superscript"/>
        </w:rPr>
        <w:footnoteReference w:customMarkFollows="0" w:id="17"/>
      </w:r>
      <w:r w:rsidDel="00000000" w:rsidR="00000000" w:rsidRPr="00000000">
        <w:rPr>
          <w:sz w:val="24"/>
          <w:szCs w:val="24"/>
          <w:rtl w:val="0"/>
        </w:rPr>
        <w:t xml:space="preserve">. He does not mean that a person living in absolute affluence would necessarily be wealthy in comparison to others around them, but that their income in some way exceeds their essential human needs.</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Overall Hardin’s lifeboat analogy has floorless logic if the underlying preconceptions are correct and the foundations durable under scrutiny, which in my view, they are not. His dualistic attitude towards rich and poor nations is not only isolationist but quite simply cold hearted. Once you strip away his statistics, you are left with what seems to be an attempt to justify his own selfishness; keeping ihs spot in the lifeboat guilt free.</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1A">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1B">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1C">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1D">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1E">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1F">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0">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1">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2">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3">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4">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5">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6">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7">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8">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9">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A">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B">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C">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D">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E">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2F">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30">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31">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32">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33">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34">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35">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36">
      <w:pPr>
        <w:spacing w:line="240" w:lineRule="auto"/>
        <w:ind w:left="720" w:hanging="720"/>
        <w:rPr>
          <w:i w:val="1"/>
          <w:sz w:val="24"/>
          <w:szCs w:val="24"/>
          <w:u w:val="single"/>
        </w:rPr>
      </w:pPr>
      <w:r w:rsidDel="00000000" w:rsidR="00000000" w:rsidRPr="00000000">
        <w:rPr>
          <w:i w:val="1"/>
          <w:sz w:val="24"/>
          <w:szCs w:val="24"/>
          <w:u w:val="single"/>
          <w:rtl w:val="0"/>
        </w:rPr>
        <w:t xml:space="preserve">Bibliography:</w:t>
      </w:r>
    </w:p>
    <w:p w:rsidR="00000000" w:rsidDel="00000000" w:rsidP="00000000" w:rsidRDefault="00000000" w:rsidRPr="00000000" w14:paraId="00000037">
      <w:pPr>
        <w:spacing w:line="240" w:lineRule="auto"/>
        <w:ind w:left="720" w:hanging="720"/>
        <w:rPr>
          <w:sz w:val="24"/>
          <w:szCs w:val="24"/>
        </w:rPr>
      </w:pPr>
      <w:r w:rsidDel="00000000" w:rsidR="00000000" w:rsidRPr="00000000">
        <w:rPr>
          <w:rtl w:val="0"/>
        </w:rPr>
      </w:r>
    </w:p>
    <w:p w:rsidR="00000000" w:rsidDel="00000000" w:rsidP="00000000" w:rsidRDefault="00000000" w:rsidRPr="00000000" w14:paraId="00000038">
      <w:pPr>
        <w:spacing w:line="240" w:lineRule="auto"/>
        <w:ind w:left="720" w:hanging="720"/>
        <w:rPr>
          <w:sz w:val="24"/>
          <w:szCs w:val="24"/>
        </w:rPr>
      </w:pPr>
      <w:hyperlink r:id="rId7">
        <w:r w:rsidDel="00000000" w:rsidR="00000000" w:rsidRPr="00000000">
          <w:rPr>
            <w:vertAlign w:val="baseline"/>
            <w:rtl w:val="0"/>
          </w:rPr>
          <w:t xml:space="preserve">Davion, Victoria, ‘Ecofeminism, Lifeboat Ethics and Illegal Immigration’, </w:t>
        </w:r>
      </w:hyperlink>
      <w:hyperlink r:id="rId8">
        <w:r w:rsidDel="00000000" w:rsidR="00000000" w:rsidRPr="00000000">
          <w:rPr>
            <w:i w:val="1"/>
            <w:vertAlign w:val="baseline"/>
            <w:rtl w:val="0"/>
          </w:rPr>
          <w:t xml:space="preserve">Global Dialogue; Nicosia</w:t>
        </w:r>
      </w:hyperlink>
      <w:hyperlink r:id="rId9">
        <w:r w:rsidDel="00000000" w:rsidR="00000000" w:rsidRPr="00000000">
          <w:rPr>
            <w:vertAlign w:val="baseline"/>
            <w:rtl w:val="0"/>
          </w:rPr>
          <w:t xml:space="preserve">, 4.1 (2002), 114–24</w:t>
        </w:r>
      </w:hyperlink>
      <w:r w:rsidDel="00000000" w:rsidR="00000000" w:rsidRPr="00000000">
        <w:rPr>
          <w:rtl w:val="0"/>
        </w:rPr>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r w:rsidDel="00000000" w:rsidR="00000000" w:rsidRPr="00000000">
        <w:rPr>
          <w:rtl w:val="0"/>
        </w:rPr>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hyperlink r:id="rId10">
        <w:r w:rsidDel="00000000" w:rsidR="00000000" w:rsidRPr="00000000">
          <w:rPr>
            <w:vertAlign w:val="baseline"/>
            <w:rtl w:val="0"/>
          </w:rPr>
          <w:t xml:space="preserve">E.Stevenson, Adlai, ‘Adlai Ewing Stevenson (1900-65).’, </w:t>
        </w:r>
      </w:hyperlink>
      <w:hyperlink r:id="rId11">
        <w:r w:rsidDel="00000000" w:rsidR="00000000" w:rsidRPr="00000000">
          <w:rPr>
            <w:i w:val="1"/>
            <w:vertAlign w:val="baseline"/>
            <w:rtl w:val="0"/>
          </w:rPr>
          <w:t xml:space="preserve">A Dictionary of Quotations</w:t>
        </w:r>
      </w:hyperlink>
      <w:hyperlink r:id="rId12">
        <w:r w:rsidDel="00000000" w:rsidR="00000000" w:rsidRPr="00000000">
          <w:rPr>
            <w:vertAlign w:val="baseline"/>
            <w:rtl w:val="0"/>
          </w:rPr>
          <w:t xml:space="preserve">, 1989 &lt;https://www.bartleby.com/73/477.html&gt; [accessed 30 January 2020]</w:t>
        </w:r>
      </w:hyperlink>
      <w:r w:rsidDel="00000000" w:rsidR="00000000" w:rsidRPr="00000000">
        <w:rPr>
          <w:rtl w:val="0"/>
        </w:rPr>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r w:rsidDel="00000000" w:rsidR="00000000" w:rsidRPr="00000000">
        <w:rPr>
          <w:rtl w:val="0"/>
        </w:rPr>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hyperlink r:id="rId13">
        <w:r w:rsidDel="00000000" w:rsidR="00000000" w:rsidRPr="00000000">
          <w:rPr>
            <w:vertAlign w:val="baseline"/>
            <w:rtl w:val="0"/>
          </w:rPr>
          <w:t xml:space="preserve">Gallagher, James, ‘“Remarkable” Decline in Fertility Rates’, </w:t>
        </w:r>
      </w:hyperlink>
      <w:hyperlink r:id="rId14">
        <w:r w:rsidDel="00000000" w:rsidR="00000000" w:rsidRPr="00000000">
          <w:rPr>
            <w:i w:val="1"/>
            <w:vertAlign w:val="baseline"/>
            <w:rtl w:val="0"/>
          </w:rPr>
          <w:t xml:space="preserve">BBC News</w:t>
        </w:r>
      </w:hyperlink>
      <w:hyperlink r:id="rId15">
        <w:r w:rsidDel="00000000" w:rsidR="00000000" w:rsidRPr="00000000">
          <w:rPr>
            <w:vertAlign w:val="baseline"/>
            <w:rtl w:val="0"/>
          </w:rPr>
          <w:t xml:space="preserve">, 9 November 2018, section Health &lt;https://www.bbc.com/news/health-46118103&gt; [accessed 31 January 2020]</w:t>
        </w:r>
      </w:hyperlink>
      <w:r w:rsidDel="00000000" w:rsidR="00000000" w:rsidRPr="00000000">
        <w:rPr>
          <w:rtl w:val="0"/>
        </w:rPr>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r w:rsidDel="00000000" w:rsidR="00000000" w:rsidRPr="00000000">
        <w:rPr>
          <w:rtl w:val="0"/>
        </w:rPr>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hyperlink r:id="rId16">
        <w:r w:rsidDel="00000000" w:rsidR="00000000" w:rsidRPr="00000000">
          <w:rPr>
            <w:vertAlign w:val="baseline"/>
            <w:rtl w:val="0"/>
          </w:rPr>
          <w:t xml:space="preserve">Hardin, Garrett, ‘Lifeboat Ethics: The Case Against Helping the Poor by Garrett Hardin’, </w:t>
        </w:r>
      </w:hyperlink>
      <w:hyperlink r:id="rId17">
        <w:r w:rsidDel="00000000" w:rsidR="00000000" w:rsidRPr="00000000">
          <w:rPr>
            <w:i w:val="1"/>
            <w:vertAlign w:val="baseline"/>
            <w:rtl w:val="0"/>
          </w:rPr>
          <w:t xml:space="preserve">The Garrett Hardin Society - Articles</w:t>
        </w:r>
      </w:hyperlink>
      <w:hyperlink r:id="rId18">
        <w:r w:rsidDel="00000000" w:rsidR="00000000" w:rsidRPr="00000000">
          <w:rPr>
            <w:vertAlign w:val="baseline"/>
            <w:rtl w:val="0"/>
          </w:rPr>
          <w:t xml:space="preserve">, 1974 &lt;http://www.garretthardinsociety.org/articles/art_lifeboat_ethics_case_against_helping_poor.html&gt; [accessed 30 January 2020]</w:t>
        </w:r>
      </w:hyperlink>
      <w:r w:rsidDel="00000000" w:rsidR="00000000" w:rsidRPr="00000000">
        <w:rPr>
          <w:rtl w:val="0"/>
        </w:rPr>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r w:rsidDel="00000000" w:rsidR="00000000" w:rsidRPr="00000000">
        <w:rPr>
          <w:rtl w:val="0"/>
        </w:rPr>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hyperlink r:id="rId19">
        <w:r w:rsidDel="00000000" w:rsidR="00000000" w:rsidRPr="00000000">
          <w:rPr>
            <w:vertAlign w:val="baseline"/>
            <w:rtl w:val="0"/>
          </w:rPr>
          <w:t xml:space="preserve">Rosling, Hans, </w:t>
        </w:r>
      </w:hyperlink>
      <w:hyperlink r:id="rId20">
        <w:r w:rsidDel="00000000" w:rsidR="00000000" w:rsidRPr="00000000">
          <w:rPr>
            <w:i w:val="1"/>
            <w:vertAlign w:val="baseline"/>
            <w:rtl w:val="0"/>
          </w:rPr>
          <w:t xml:space="preserve">Why the World Population Won’t Exceed 11 Billion</w:t>
        </w:r>
      </w:hyperlink>
      <w:hyperlink r:id="rId21">
        <w:r w:rsidDel="00000000" w:rsidR="00000000" w:rsidRPr="00000000">
          <w:rPr>
            <w:vertAlign w:val="baseline"/>
            <w:rtl w:val="0"/>
          </w:rPr>
          <w:t xml:space="preserve"> (online, 2015) &lt;https://www.youtube.com/watch?v=2LyzBoHo5EI&gt; [accessed 29 January 2020]</w:t>
        </w:r>
      </w:hyperlink>
      <w:r w:rsidDel="00000000" w:rsidR="00000000" w:rsidRPr="00000000">
        <w:rPr>
          <w:rtl w:val="0"/>
        </w:rPr>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r w:rsidDel="00000000" w:rsidR="00000000" w:rsidRPr="00000000">
        <w:rPr>
          <w:rtl w:val="0"/>
        </w:rPr>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hyperlink r:id="rId22">
        <w:r w:rsidDel="00000000" w:rsidR="00000000" w:rsidRPr="00000000">
          <w:rPr>
            <w:vertAlign w:val="baseline"/>
            <w:rtl w:val="0"/>
          </w:rPr>
          <w:t xml:space="preserve">Singer, Peter, ‘Rich and Poor’, 1993 &lt;https://openresearch-repository.anu.edu.au/handle/1885/9990&gt; [accessed 24 January 2020]</w:t>
        </w:r>
      </w:hyperlink>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u w:val="single"/>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sz w:val="20"/>
            <w:szCs w:val="20"/>
            <w:vertAlign w:val="baseline"/>
            <w:rtl w:val="0"/>
          </w:rPr>
          <w:t xml:space="preserve">Adlai E.Stevenson, ‘Adlai Ewing Stevenson (1900-65).’, </w:t>
        </w:r>
      </w:hyperlink>
      <w:hyperlink r:id="rId2">
        <w:r w:rsidDel="00000000" w:rsidR="00000000" w:rsidRPr="00000000">
          <w:rPr>
            <w:i w:val="1"/>
            <w:sz w:val="20"/>
            <w:szCs w:val="20"/>
            <w:vertAlign w:val="baseline"/>
            <w:rtl w:val="0"/>
          </w:rPr>
          <w:t xml:space="preserve">A Dictionary of Quotations</w:t>
        </w:r>
      </w:hyperlink>
      <w:hyperlink r:id="rId3">
        <w:r w:rsidDel="00000000" w:rsidR="00000000" w:rsidRPr="00000000">
          <w:rPr>
            <w:sz w:val="20"/>
            <w:szCs w:val="20"/>
            <w:vertAlign w:val="baseline"/>
            <w:rtl w:val="0"/>
          </w:rPr>
          <w:t xml:space="preserve">, 1989 &lt;https://www.bartleby.com/73/477.html&gt; [accessed 30 January 2020].</w:t>
        </w:r>
      </w:hyperlink>
      <w:r w:rsidDel="00000000" w:rsidR="00000000" w:rsidRPr="00000000">
        <w:rPr>
          <w:rtl w:val="0"/>
        </w:rPr>
      </w:r>
    </w:p>
  </w:footnote>
  <w:footnote w:id="3">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sz w:val="20"/>
            <w:szCs w:val="20"/>
            <w:vertAlign w:val="baseline"/>
            <w:rtl w:val="0"/>
          </w:rPr>
          <w:t xml:space="preserve">E.Stevenson.</w:t>
        </w:r>
      </w:hyperlink>
      <w:r w:rsidDel="00000000" w:rsidR="00000000" w:rsidRPr="00000000">
        <w:rPr>
          <w:rtl w:val="0"/>
        </w:rPr>
      </w:r>
    </w:p>
  </w:footnote>
  <w:footnote w:id="0">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sz w:val="20"/>
            <w:szCs w:val="20"/>
            <w:vertAlign w:val="baseline"/>
            <w:rtl w:val="0"/>
          </w:rPr>
          <w:t xml:space="preserve">Garrett Hardin, ‘Lifeboat Ethics: The Case Against Helping the Poor by Garrett Hardin’, </w:t>
        </w:r>
      </w:hyperlink>
      <w:hyperlink r:id="rId6">
        <w:r w:rsidDel="00000000" w:rsidR="00000000" w:rsidRPr="00000000">
          <w:rPr>
            <w:i w:val="1"/>
            <w:sz w:val="20"/>
            <w:szCs w:val="20"/>
            <w:vertAlign w:val="baseline"/>
            <w:rtl w:val="0"/>
          </w:rPr>
          <w:t xml:space="preserve">The Garrett Hardin Society - Articles</w:t>
        </w:r>
      </w:hyperlink>
      <w:hyperlink r:id="rId7">
        <w:r w:rsidDel="00000000" w:rsidR="00000000" w:rsidRPr="00000000">
          <w:rPr>
            <w:sz w:val="20"/>
            <w:szCs w:val="20"/>
            <w:vertAlign w:val="baseline"/>
            <w:rtl w:val="0"/>
          </w:rPr>
          <w:t xml:space="preserve">, 1974 &lt;http://www.garretthardinsociety.org/articles/art_lifeboat_ethics_case_against_helping_poor.html&gt; [accessed 30 January 2020].</w:t>
        </w:r>
      </w:hyperlink>
      <w:r w:rsidDel="00000000" w:rsidR="00000000" w:rsidRPr="00000000">
        <w:rPr>
          <w:rtl w:val="0"/>
        </w:rPr>
      </w:r>
    </w:p>
  </w:footnote>
  <w:footnote w:id="4">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
        <w:r w:rsidDel="00000000" w:rsidR="00000000" w:rsidRPr="00000000">
          <w:rPr>
            <w:sz w:val="20"/>
            <w:szCs w:val="20"/>
            <w:vertAlign w:val="baseline"/>
            <w:rtl w:val="0"/>
          </w:rPr>
          <w:t xml:space="preserve">Hardin.</w:t>
        </w:r>
      </w:hyperlink>
      <w:r w:rsidDel="00000000" w:rsidR="00000000" w:rsidRPr="00000000">
        <w:rPr>
          <w:rtl w:val="0"/>
        </w:rPr>
      </w:r>
    </w:p>
  </w:footnote>
  <w:footnote w:id="6">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sz w:val="20"/>
            <w:szCs w:val="20"/>
            <w:vertAlign w:val="baseline"/>
            <w:rtl w:val="0"/>
          </w:rPr>
          <w:t xml:space="preserve">Hardin.</w:t>
        </w:r>
      </w:hyperlink>
      <w:r w:rsidDel="00000000" w:rsidR="00000000" w:rsidRPr="00000000">
        <w:rPr>
          <w:rtl w:val="0"/>
        </w:rPr>
      </w:r>
    </w:p>
  </w:footnote>
  <w:footnote w:id="9">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sz w:val="20"/>
            <w:szCs w:val="20"/>
            <w:vertAlign w:val="baseline"/>
            <w:rtl w:val="0"/>
          </w:rPr>
          <w:t xml:space="preserve">Hardin.</w:t>
        </w:r>
      </w:hyperlink>
      <w:r w:rsidDel="00000000" w:rsidR="00000000" w:rsidRPr="00000000">
        <w:rPr>
          <w:rtl w:val="0"/>
        </w:rPr>
      </w:r>
    </w:p>
  </w:footnote>
  <w:footnote w:id="11">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
        <w:r w:rsidDel="00000000" w:rsidR="00000000" w:rsidRPr="00000000">
          <w:rPr>
            <w:sz w:val="20"/>
            <w:szCs w:val="20"/>
            <w:vertAlign w:val="baseline"/>
            <w:rtl w:val="0"/>
          </w:rPr>
          <w:t xml:space="preserve">Hardin.</w:t>
        </w:r>
      </w:hyperlink>
      <w:r w:rsidDel="00000000" w:rsidR="00000000" w:rsidRPr="00000000">
        <w:rPr>
          <w:rtl w:val="0"/>
        </w:rPr>
      </w:r>
    </w:p>
  </w:footnote>
  <w:footnote w:id="1">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2">
        <w:r w:rsidDel="00000000" w:rsidR="00000000" w:rsidRPr="00000000">
          <w:rPr>
            <w:sz w:val="20"/>
            <w:szCs w:val="20"/>
            <w:vertAlign w:val="baseline"/>
            <w:rtl w:val="0"/>
          </w:rPr>
          <w:t xml:space="preserve">Victoria Davion, ‘Ecofeminism, Lifeboat Ethics and Illegal Immigration’, </w:t>
        </w:r>
      </w:hyperlink>
      <w:hyperlink r:id="rId13">
        <w:r w:rsidDel="00000000" w:rsidR="00000000" w:rsidRPr="00000000">
          <w:rPr>
            <w:i w:val="1"/>
            <w:sz w:val="20"/>
            <w:szCs w:val="20"/>
            <w:vertAlign w:val="baseline"/>
            <w:rtl w:val="0"/>
          </w:rPr>
          <w:t xml:space="preserve">Global Dialogue; Nicosia</w:t>
        </w:r>
      </w:hyperlink>
      <w:hyperlink r:id="rId14">
        <w:r w:rsidDel="00000000" w:rsidR="00000000" w:rsidRPr="00000000">
          <w:rPr>
            <w:sz w:val="20"/>
            <w:szCs w:val="20"/>
            <w:vertAlign w:val="baseline"/>
            <w:rtl w:val="0"/>
          </w:rPr>
          <w:t xml:space="preserve">, 4.1 (2002), 114–24.</w:t>
        </w:r>
      </w:hyperlink>
      <w:r w:rsidDel="00000000" w:rsidR="00000000" w:rsidRPr="00000000">
        <w:rPr>
          <w:rtl w:val="0"/>
        </w:rPr>
      </w:r>
    </w:p>
  </w:footnote>
  <w:footnote w:id="16">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sz w:val="20"/>
            <w:szCs w:val="20"/>
            <w:vertAlign w:val="baseline"/>
            <w:rtl w:val="0"/>
          </w:rPr>
          <w:t xml:space="preserve">Peter Singer, ‘Rich and Poor’, 1993 &lt;https://openresearch-repository.anu.edu.au/handle/1885/9990&gt; [accessed 24 January 2020].</w:t>
        </w:r>
      </w:hyperlink>
      <w:r w:rsidDel="00000000" w:rsidR="00000000" w:rsidRPr="00000000">
        <w:rPr>
          <w:rtl w:val="0"/>
        </w:rPr>
      </w:r>
    </w:p>
  </w:footnote>
  <w:footnote w:id="17">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6">
        <w:r w:rsidDel="00000000" w:rsidR="00000000" w:rsidRPr="00000000">
          <w:rPr>
            <w:sz w:val="20"/>
            <w:szCs w:val="20"/>
            <w:vertAlign w:val="baseline"/>
            <w:rtl w:val="0"/>
          </w:rPr>
          <w:t xml:space="preserve">Singer.</w:t>
        </w:r>
      </w:hyperlink>
      <w:r w:rsidDel="00000000" w:rsidR="00000000" w:rsidRPr="00000000">
        <w:rPr>
          <w:rtl w:val="0"/>
        </w:rPr>
      </w:r>
    </w:p>
  </w:footnote>
  <w:footnote w:id="10">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7">
        <w:r w:rsidDel="00000000" w:rsidR="00000000" w:rsidRPr="00000000">
          <w:rPr>
            <w:sz w:val="20"/>
            <w:szCs w:val="20"/>
            <w:vertAlign w:val="baseline"/>
            <w:rtl w:val="0"/>
          </w:rPr>
          <w:t xml:space="preserve">Hans Rosling, </w:t>
        </w:r>
      </w:hyperlink>
      <w:hyperlink r:id="rId18">
        <w:r w:rsidDel="00000000" w:rsidR="00000000" w:rsidRPr="00000000">
          <w:rPr>
            <w:i w:val="1"/>
            <w:sz w:val="20"/>
            <w:szCs w:val="20"/>
            <w:vertAlign w:val="baseline"/>
            <w:rtl w:val="0"/>
          </w:rPr>
          <w:t xml:space="preserve">Why the World Population Won’t Exceed 11 Billion</w:t>
        </w:r>
      </w:hyperlink>
      <w:hyperlink r:id="rId19">
        <w:r w:rsidDel="00000000" w:rsidR="00000000" w:rsidRPr="00000000">
          <w:rPr>
            <w:sz w:val="20"/>
            <w:szCs w:val="20"/>
            <w:vertAlign w:val="baseline"/>
            <w:rtl w:val="0"/>
          </w:rPr>
          <w:t xml:space="preserve"> (online, 2015) &lt;https://www.youtube.com/watch?v=2LyzBoHo5EI&gt; [accessed 29 January 2020].</w:t>
        </w:r>
      </w:hyperlink>
      <w:r w:rsidDel="00000000" w:rsidR="00000000" w:rsidRPr="00000000">
        <w:rPr>
          <w:rtl w:val="0"/>
        </w:rPr>
      </w:r>
    </w:p>
  </w:footnote>
  <w:footnote w:id="8">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0">
        <w:r w:rsidDel="00000000" w:rsidR="00000000" w:rsidRPr="00000000">
          <w:rPr>
            <w:sz w:val="20"/>
            <w:szCs w:val="20"/>
            <w:vertAlign w:val="baseline"/>
            <w:rtl w:val="0"/>
          </w:rPr>
          <w:t xml:space="preserve">Hardin.</w:t>
        </w:r>
      </w:hyperlink>
      <w:r w:rsidDel="00000000" w:rsidR="00000000" w:rsidRPr="00000000">
        <w:rPr>
          <w:rtl w:val="0"/>
        </w:rPr>
      </w:r>
    </w:p>
  </w:footnote>
  <w:footnote w:id="5">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1">
        <w:r w:rsidDel="00000000" w:rsidR="00000000" w:rsidRPr="00000000">
          <w:rPr>
            <w:sz w:val="20"/>
            <w:szCs w:val="20"/>
            <w:vertAlign w:val="baseline"/>
            <w:rtl w:val="0"/>
          </w:rPr>
          <w:t xml:space="preserve">Hardin.</w:t>
        </w:r>
      </w:hyperlink>
      <w:r w:rsidDel="00000000" w:rsidR="00000000" w:rsidRPr="00000000">
        <w:rPr>
          <w:rtl w:val="0"/>
        </w:rPr>
      </w:r>
    </w:p>
  </w:footnote>
  <w:footnote w:id="12">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2">
        <w:r w:rsidDel="00000000" w:rsidR="00000000" w:rsidRPr="00000000">
          <w:rPr>
            <w:sz w:val="20"/>
            <w:szCs w:val="20"/>
            <w:vertAlign w:val="baseline"/>
            <w:rtl w:val="0"/>
          </w:rPr>
          <w:t xml:space="preserve">Rosling.</w:t>
        </w:r>
      </w:hyperlink>
      <w:r w:rsidDel="00000000" w:rsidR="00000000" w:rsidRPr="00000000">
        <w:rPr>
          <w:rtl w:val="0"/>
        </w:rPr>
      </w:r>
    </w:p>
  </w:footnote>
  <w:footnote w:id="13">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3">
        <w:r w:rsidDel="00000000" w:rsidR="00000000" w:rsidRPr="00000000">
          <w:rPr>
            <w:sz w:val="20"/>
            <w:szCs w:val="20"/>
            <w:vertAlign w:val="baseline"/>
            <w:rtl w:val="0"/>
          </w:rPr>
          <w:t xml:space="preserve">James Gallagher, ‘“Remarkable” Decline in Fertility Rates’, </w:t>
        </w:r>
      </w:hyperlink>
      <w:hyperlink r:id="rId24">
        <w:r w:rsidDel="00000000" w:rsidR="00000000" w:rsidRPr="00000000">
          <w:rPr>
            <w:i w:val="1"/>
            <w:sz w:val="20"/>
            <w:szCs w:val="20"/>
            <w:vertAlign w:val="baseline"/>
            <w:rtl w:val="0"/>
          </w:rPr>
          <w:t xml:space="preserve">BBC News</w:t>
        </w:r>
      </w:hyperlink>
      <w:hyperlink r:id="rId25">
        <w:r w:rsidDel="00000000" w:rsidR="00000000" w:rsidRPr="00000000">
          <w:rPr>
            <w:sz w:val="20"/>
            <w:szCs w:val="20"/>
            <w:vertAlign w:val="baseline"/>
            <w:rtl w:val="0"/>
          </w:rPr>
          <w:t xml:space="preserve">, 9 November 2018, section Health &lt;https://www.bbc.com/news/health-46118103&gt; [accessed 31 January 2020].</w:t>
        </w:r>
      </w:hyperlink>
      <w:r w:rsidDel="00000000" w:rsidR="00000000" w:rsidRPr="00000000">
        <w:rPr>
          <w:rtl w:val="0"/>
        </w:rPr>
      </w:r>
    </w:p>
  </w:footnote>
  <w:footnote w:id="14">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6">
        <w:r w:rsidDel="00000000" w:rsidR="00000000" w:rsidRPr="00000000">
          <w:rPr>
            <w:sz w:val="20"/>
            <w:szCs w:val="20"/>
            <w:vertAlign w:val="baseline"/>
            <w:rtl w:val="0"/>
          </w:rPr>
          <w:t xml:space="preserve">Gallagher.</w:t>
        </w:r>
      </w:hyperlink>
      <w:r w:rsidDel="00000000" w:rsidR="00000000" w:rsidRPr="00000000">
        <w:rPr>
          <w:rtl w:val="0"/>
        </w:rPr>
      </w:r>
    </w:p>
  </w:footnote>
  <w:footnote w:id="7">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7">
        <w:r w:rsidDel="00000000" w:rsidR="00000000" w:rsidRPr="00000000">
          <w:rPr>
            <w:sz w:val="20"/>
            <w:szCs w:val="20"/>
            <w:vertAlign w:val="baseline"/>
            <w:rtl w:val="0"/>
          </w:rPr>
          <w:t xml:space="preserve">Davion.</w:t>
        </w:r>
      </w:hyperlink>
      <w:r w:rsidDel="00000000" w:rsidR="00000000" w:rsidRPr="00000000">
        <w:rPr>
          <w:rtl w:val="0"/>
        </w:rPr>
      </w:r>
    </w:p>
  </w:footnote>
  <w:footnote w:id="15">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8">
        <w:r w:rsidDel="00000000" w:rsidR="00000000" w:rsidRPr="00000000">
          <w:rPr>
            <w:sz w:val="20"/>
            <w:szCs w:val="20"/>
            <w:vertAlign w:val="baseline"/>
            <w:rtl w:val="0"/>
          </w:rPr>
          <w:t xml:space="preserve">Davion.</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zotero.org/google-docs/?bu8TbH" TargetMode="External"/><Relationship Id="rId22" Type="http://schemas.openxmlformats.org/officeDocument/2006/relationships/hyperlink" Target="https://www.zotero.org/google-docs/?bu8TbH" TargetMode="External"/><Relationship Id="rId21" Type="http://schemas.openxmlformats.org/officeDocument/2006/relationships/hyperlink" Target="https://www.zotero.org/google-docs/?bu8TbH"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zotero.org/google-docs/?bu8TbH"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zotero.org/google-docs/?bu8TbH" TargetMode="External"/><Relationship Id="rId8" Type="http://schemas.openxmlformats.org/officeDocument/2006/relationships/hyperlink" Target="https://www.zotero.org/google-docs/?bu8TbH" TargetMode="External"/><Relationship Id="rId11" Type="http://schemas.openxmlformats.org/officeDocument/2006/relationships/hyperlink" Target="https://www.zotero.org/google-docs/?bu8TbH" TargetMode="External"/><Relationship Id="rId10" Type="http://schemas.openxmlformats.org/officeDocument/2006/relationships/hyperlink" Target="https://www.zotero.org/google-docs/?bu8TbH" TargetMode="External"/><Relationship Id="rId13" Type="http://schemas.openxmlformats.org/officeDocument/2006/relationships/hyperlink" Target="https://www.zotero.org/google-docs/?bu8TbH" TargetMode="External"/><Relationship Id="rId12" Type="http://schemas.openxmlformats.org/officeDocument/2006/relationships/hyperlink" Target="https://www.zotero.org/google-docs/?bu8TbH" TargetMode="External"/><Relationship Id="rId15" Type="http://schemas.openxmlformats.org/officeDocument/2006/relationships/hyperlink" Target="https://www.zotero.org/google-docs/?bu8TbH" TargetMode="External"/><Relationship Id="rId14" Type="http://schemas.openxmlformats.org/officeDocument/2006/relationships/hyperlink" Target="https://www.zotero.org/google-docs/?bu8TbH" TargetMode="External"/><Relationship Id="rId17" Type="http://schemas.openxmlformats.org/officeDocument/2006/relationships/hyperlink" Target="https://www.zotero.org/google-docs/?bu8TbH" TargetMode="External"/><Relationship Id="rId16" Type="http://schemas.openxmlformats.org/officeDocument/2006/relationships/hyperlink" Target="https://www.zotero.org/google-docs/?bu8TbH" TargetMode="External"/><Relationship Id="rId19" Type="http://schemas.openxmlformats.org/officeDocument/2006/relationships/hyperlink" Target="https://www.zotero.org/google-docs/?bu8TbH" TargetMode="External"/><Relationship Id="rId18" Type="http://schemas.openxmlformats.org/officeDocument/2006/relationships/hyperlink" Target="https://www.zotero.org/google-docs/?bu8TbH" TargetMode="External"/></Relationships>
</file>

<file path=word/_rels/footnotes.xml.rels><?xml version="1.0" encoding="UTF-8" standalone="yes"?><Relationships xmlns="http://schemas.openxmlformats.org/package/2006/relationships"><Relationship Id="rId20" Type="http://schemas.openxmlformats.org/officeDocument/2006/relationships/hyperlink" Target="https://www.zotero.org/google-docs/?aJqndW" TargetMode="External"/><Relationship Id="rId22" Type="http://schemas.openxmlformats.org/officeDocument/2006/relationships/hyperlink" Target="https://www.zotero.org/google-docs/?Wb139W" TargetMode="External"/><Relationship Id="rId21" Type="http://schemas.openxmlformats.org/officeDocument/2006/relationships/hyperlink" Target="https://www.zotero.org/google-docs/?s4NBIA" TargetMode="External"/><Relationship Id="rId24" Type="http://schemas.openxmlformats.org/officeDocument/2006/relationships/hyperlink" Target="https://www.zotero.org/google-docs/?kg4mS5" TargetMode="External"/><Relationship Id="rId23" Type="http://schemas.openxmlformats.org/officeDocument/2006/relationships/hyperlink" Target="https://www.zotero.org/google-docs/?kg4mS5" TargetMode="External"/><Relationship Id="rId1" Type="http://schemas.openxmlformats.org/officeDocument/2006/relationships/hyperlink" Target="https://www.zotero.org/google-docs/?5CpdTm" TargetMode="External"/><Relationship Id="rId2" Type="http://schemas.openxmlformats.org/officeDocument/2006/relationships/hyperlink" Target="https://www.zotero.org/google-docs/?5CpdTm" TargetMode="External"/><Relationship Id="rId3" Type="http://schemas.openxmlformats.org/officeDocument/2006/relationships/hyperlink" Target="https://www.zotero.org/google-docs/?5CpdTm" TargetMode="External"/><Relationship Id="rId4" Type="http://schemas.openxmlformats.org/officeDocument/2006/relationships/hyperlink" Target="https://www.zotero.org/google-docs/?wCnEiZ" TargetMode="External"/><Relationship Id="rId9" Type="http://schemas.openxmlformats.org/officeDocument/2006/relationships/hyperlink" Target="https://www.zotero.org/google-docs/?ddWnzk" TargetMode="External"/><Relationship Id="rId26" Type="http://schemas.openxmlformats.org/officeDocument/2006/relationships/hyperlink" Target="https://www.zotero.org/google-docs/?4d7yBM" TargetMode="External"/><Relationship Id="rId25" Type="http://schemas.openxmlformats.org/officeDocument/2006/relationships/hyperlink" Target="https://www.zotero.org/google-docs/?kg4mS5" TargetMode="External"/><Relationship Id="rId28" Type="http://schemas.openxmlformats.org/officeDocument/2006/relationships/hyperlink" Target="https://www.zotero.org/google-docs/?UECiOw" TargetMode="External"/><Relationship Id="rId27" Type="http://schemas.openxmlformats.org/officeDocument/2006/relationships/hyperlink" Target="https://www.zotero.org/google-docs/?VfqqfS" TargetMode="External"/><Relationship Id="rId5" Type="http://schemas.openxmlformats.org/officeDocument/2006/relationships/hyperlink" Target="https://www.zotero.org/google-docs/?XRPxoj" TargetMode="External"/><Relationship Id="rId6" Type="http://schemas.openxmlformats.org/officeDocument/2006/relationships/hyperlink" Target="https://www.zotero.org/google-docs/?XRPxoj" TargetMode="External"/><Relationship Id="rId7" Type="http://schemas.openxmlformats.org/officeDocument/2006/relationships/hyperlink" Target="https://www.zotero.org/google-docs/?XRPxoj" TargetMode="External"/><Relationship Id="rId8" Type="http://schemas.openxmlformats.org/officeDocument/2006/relationships/hyperlink" Target="https://www.zotero.org/google-docs/?LeG98Q" TargetMode="External"/><Relationship Id="rId11" Type="http://schemas.openxmlformats.org/officeDocument/2006/relationships/hyperlink" Target="https://www.zotero.org/google-docs/?t0jEeC" TargetMode="External"/><Relationship Id="rId10" Type="http://schemas.openxmlformats.org/officeDocument/2006/relationships/hyperlink" Target="https://www.zotero.org/google-docs/?9XRn1D" TargetMode="External"/><Relationship Id="rId13" Type="http://schemas.openxmlformats.org/officeDocument/2006/relationships/hyperlink" Target="https://www.zotero.org/google-docs/?2LmpUk" TargetMode="External"/><Relationship Id="rId12" Type="http://schemas.openxmlformats.org/officeDocument/2006/relationships/hyperlink" Target="https://www.zotero.org/google-docs/?2LmpUk" TargetMode="External"/><Relationship Id="rId15" Type="http://schemas.openxmlformats.org/officeDocument/2006/relationships/hyperlink" Target="https://www.zotero.org/google-docs/?PysiI8" TargetMode="External"/><Relationship Id="rId14" Type="http://schemas.openxmlformats.org/officeDocument/2006/relationships/hyperlink" Target="https://www.zotero.org/google-docs/?2LmpUk" TargetMode="External"/><Relationship Id="rId17" Type="http://schemas.openxmlformats.org/officeDocument/2006/relationships/hyperlink" Target="https://www.zotero.org/google-docs/?tjQxt8" TargetMode="External"/><Relationship Id="rId16" Type="http://schemas.openxmlformats.org/officeDocument/2006/relationships/hyperlink" Target="https://www.zotero.org/google-docs/?WSdFkf" TargetMode="External"/><Relationship Id="rId19" Type="http://schemas.openxmlformats.org/officeDocument/2006/relationships/hyperlink" Target="https://www.zotero.org/google-docs/?tjQxt8" TargetMode="External"/><Relationship Id="rId18" Type="http://schemas.openxmlformats.org/officeDocument/2006/relationships/hyperlink" Target="https://www.zotero.org/google-docs/?tjQxt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