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2823B5" w14:textId="77777777" w:rsidR="00E656CF" w:rsidRDefault="00E656CF" w:rsidP="00E656CF">
      <w:pPr>
        <w:rPr>
          <w:lang w:val="en-US"/>
        </w:rPr>
      </w:pPr>
      <w:r w:rsidRPr="00A406E5">
        <w:rPr>
          <w:rFonts w:ascii="Arial" w:hAnsi="Arial" w:cs="Arial"/>
          <w:noProof/>
        </w:rPr>
        <w:drawing>
          <wp:anchor distT="0" distB="0" distL="114300" distR="114300" simplePos="0" relativeHeight="251659264" behindDoc="0" locked="0" layoutInCell="1" allowOverlap="1" wp14:anchorId="47A28D5A" wp14:editId="42158C9D">
            <wp:simplePos x="0" y="0"/>
            <wp:positionH relativeFrom="margin">
              <wp:posOffset>1704975</wp:posOffset>
            </wp:positionH>
            <wp:positionV relativeFrom="paragraph">
              <wp:posOffset>5080</wp:posOffset>
            </wp:positionV>
            <wp:extent cx="2415540" cy="1216025"/>
            <wp:effectExtent l="0" t="0" r="381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15540" cy="12160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AEE891A" w14:textId="77777777" w:rsidR="00E656CF" w:rsidRDefault="00E656CF" w:rsidP="00E656CF">
      <w:pPr>
        <w:rPr>
          <w:lang w:val="en-US"/>
        </w:rPr>
      </w:pPr>
    </w:p>
    <w:p w14:paraId="2C0EAD0C" w14:textId="77777777" w:rsidR="00E656CF" w:rsidRDefault="00E656CF" w:rsidP="00E656CF">
      <w:pPr>
        <w:rPr>
          <w:lang w:val="en-US"/>
        </w:rPr>
      </w:pPr>
    </w:p>
    <w:p w14:paraId="4A116FEA" w14:textId="77777777" w:rsidR="00E656CF" w:rsidRDefault="00E656CF" w:rsidP="00E656CF">
      <w:pPr>
        <w:rPr>
          <w:lang w:val="en-US"/>
        </w:rPr>
      </w:pPr>
    </w:p>
    <w:p w14:paraId="19FF3396" w14:textId="77777777" w:rsidR="00E656CF" w:rsidRDefault="00E656CF" w:rsidP="00E656CF">
      <w:pPr>
        <w:rPr>
          <w:lang w:val="en-US"/>
        </w:rPr>
      </w:pPr>
    </w:p>
    <w:p w14:paraId="73706F75" w14:textId="77777777" w:rsidR="007E7DBE" w:rsidRDefault="007E7DBE" w:rsidP="00E656CF">
      <w:pPr>
        <w:rPr>
          <w:lang w:val="en-US"/>
        </w:rPr>
      </w:pPr>
    </w:p>
    <w:p w14:paraId="7427FACF" w14:textId="77777777" w:rsidR="007E7DBE" w:rsidRDefault="007E7DBE" w:rsidP="00E656CF">
      <w:pPr>
        <w:rPr>
          <w:lang w:val="en-US"/>
        </w:rPr>
      </w:pPr>
    </w:p>
    <w:p w14:paraId="3C9A2119" w14:textId="77777777" w:rsidR="007E7DBE" w:rsidRDefault="007E7DBE" w:rsidP="00E656CF">
      <w:pPr>
        <w:rPr>
          <w:lang w:val="en-US"/>
        </w:rPr>
      </w:pPr>
    </w:p>
    <w:p w14:paraId="6E6AB138" w14:textId="77777777" w:rsidR="00E656CF" w:rsidRPr="002001E5" w:rsidRDefault="00E656CF" w:rsidP="00E656CF">
      <w:pPr>
        <w:jc w:val="center"/>
        <w:rPr>
          <w:rFonts w:ascii="Arial" w:hAnsi="Arial" w:cs="Arial"/>
          <w:b/>
          <w:bCs/>
          <w:i/>
          <w:iCs/>
          <w:lang w:val="en-US"/>
        </w:rPr>
      </w:pPr>
      <w:r w:rsidRPr="002001E5">
        <w:rPr>
          <w:rFonts w:ascii="Arial" w:hAnsi="Arial" w:cs="Arial"/>
          <w:b/>
          <w:bCs/>
          <w:i/>
          <w:iCs/>
          <w:lang w:val="en-US"/>
        </w:rPr>
        <w:t>PROGRAMME</w:t>
      </w:r>
      <w:r>
        <w:rPr>
          <w:rFonts w:ascii="Arial" w:hAnsi="Arial" w:cs="Arial"/>
          <w:b/>
          <w:bCs/>
          <w:i/>
          <w:iCs/>
          <w:lang w:val="en-US"/>
        </w:rPr>
        <w:t xml:space="preserve">: </w:t>
      </w:r>
      <w:r w:rsidRPr="00E26DE5">
        <w:rPr>
          <w:rFonts w:ascii="Arial" w:hAnsi="Arial" w:cs="Arial"/>
          <w:b/>
          <w:bCs/>
          <w:i/>
          <w:iCs/>
        </w:rPr>
        <w:t>BSc (Hons) Health and Social Care</w:t>
      </w:r>
    </w:p>
    <w:p w14:paraId="0E1DA63C" w14:textId="77777777" w:rsidR="00E656CF" w:rsidRDefault="00E656CF" w:rsidP="00E656CF">
      <w:pPr>
        <w:jc w:val="center"/>
        <w:rPr>
          <w:rFonts w:ascii="Arial" w:hAnsi="Arial" w:cs="Arial"/>
          <w:b/>
          <w:bCs/>
          <w:i/>
          <w:iCs/>
          <w:lang w:val="en-US"/>
        </w:rPr>
      </w:pPr>
      <w:r w:rsidRPr="002001E5">
        <w:rPr>
          <w:rFonts w:ascii="Arial" w:hAnsi="Arial" w:cs="Arial"/>
          <w:b/>
          <w:bCs/>
          <w:i/>
          <w:iCs/>
          <w:lang w:val="en-US"/>
        </w:rPr>
        <w:t>Module Code:</w:t>
      </w:r>
      <w:r>
        <w:rPr>
          <w:rFonts w:ascii="Arial" w:hAnsi="Arial" w:cs="Arial"/>
          <w:b/>
          <w:bCs/>
          <w:i/>
          <w:iCs/>
          <w:lang w:val="en-US"/>
        </w:rPr>
        <w:t xml:space="preserve"> BMHP6026 </w:t>
      </w:r>
    </w:p>
    <w:p w14:paraId="227F0D10" w14:textId="77777777" w:rsidR="00E656CF" w:rsidRPr="00B23875" w:rsidRDefault="00E656CF" w:rsidP="00E656CF">
      <w:pPr>
        <w:jc w:val="center"/>
        <w:rPr>
          <w:rFonts w:ascii="Arial" w:hAnsi="Arial" w:cs="Arial"/>
          <w:b/>
          <w:bCs/>
          <w:i/>
          <w:iCs/>
        </w:rPr>
      </w:pPr>
      <w:r w:rsidRPr="00B23875">
        <w:rPr>
          <w:rFonts w:ascii="Arial" w:hAnsi="Arial" w:cs="Arial"/>
          <w:b/>
          <w:bCs/>
          <w:i/>
          <w:iCs/>
          <w:lang w:val="en-US"/>
        </w:rPr>
        <w:t xml:space="preserve">Module: </w:t>
      </w:r>
      <w:r w:rsidRPr="00B23875">
        <w:rPr>
          <w:rFonts w:ascii="Arial" w:hAnsi="Arial" w:cs="Arial"/>
          <w:b/>
          <w:bCs/>
          <w:i/>
          <w:iCs/>
        </w:rPr>
        <w:t>Digital Transformation in the Health and Care Professions</w:t>
      </w:r>
    </w:p>
    <w:p w14:paraId="7F24DA4D" w14:textId="77777777" w:rsidR="00E656CF" w:rsidRPr="00B23875" w:rsidRDefault="00E656CF" w:rsidP="00E656CF">
      <w:pPr>
        <w:jc w:val="center"/>
        <w:rPr>
          <w:rFonts w:ascii="Arial" w:hAnsi="Arial" w:cs="Arial"/>
          <w:b/>
          <w:bCs/>
          <w:i/>
          <w:iCs/>
          <w:lang w:val="en-US"/>
        </w:rPr>
      </w:pPr>
      <w:r w:rsidRPr="00B23875">
        <w:rPr>
          <w:rFonts w:ascii="Arial" w:hAnsi="Arial" w:cs="Arial"/>
          <w:b/>
          <w:bCs/>
          <w:i/>
          <w:iCs/>
        </w:rPr>
        <w:t>Component 1: Written Report</w:t>
      </w:r>
    </w:p>
    <w:p w14:paraId="4305FC11" w14:textId="0CF46A06" w:rsidR="00A538E5" w:rsidRDefault="00E656CF" w:rsidP="008A54B7">
      <w:pPr>
        <w:jc w:val="center"/>
        <w:rPr>
          <w:rFonts w:ascii="Arial" w:hAnsi="Arial" w:cs="Arial"/>
          <w:sz w:val="22"/>
          <w:szCs w:val="22"/>
          <w:lang w:val="en-US"/>
        </w:rPr>
      </w:pPr>
      <w:r w:rsidRPr="00B23875">
        <w:rPr>
          <w:rFonts w:ascii="Arial" w:hAnsi="Arial" w:cs="Arial"/>
          <w:b/>
          <w:bCs/>
          <w:i/>
          <w:iCs/>
          <w:lang w:val="en-US"/>
        </w:rPr>
        <w:t xml:space="preserve">Digital innovation/ Technology </w:t>
      </w:r>
      <w:r w:rsidR="008A54B7">
        <w:rPr>
          <w:rFonts w:ascii="Arial" w:hAnsi="Arial" w:cs="Arial"/>
          <w:b/>
          <w:bCs/>
          <w:i/>
          <w:iCs/>
          <w:lang w:val="en-US"/>
        </w:rPr>
        <w:t>–</w:t>
      </w:r>
      <w:r>
        <w:rPr>
          <w:rFonts w:ascii="Arial" w:hAnsi="Arial" w:cs="Arial"/>
          <w:b/>
          <w:bCs/>
          <w:i/>
          <w:iCs/>
          <w:lang w:val="en-US"/>
        </w:rPr>
        <w:t xml:space="preserve"> </w:t>
      </w:r>
      <w:r w:rsidR="008A54B7">
        <w:rPr>
          <w:rFonts w:ascii="Arial" w:hAnsi="Arial" w:cs="Arial"/>
          <w:b/>
          <w:bCs/>
          <w:i/>
          <w:iCs/>
        </w:rPr>
        <w:t>NHS COVID 19 CONTACT TRACING APP</w:t>
      </w:r>
    </w:p>
    <w:p w14:paraId="5F9AE8A6" w14:textId="3BAAD631" w:rsidR="00CF7AFB" w:rsidRDefault="00CF7AFB">
      <w:pPr>
        <w:rPr>
          <w:rFonts w:ascii="Arial" w:hAnsi="Arial" w:cs="Arial"/>
          <w:sz w:val="22"/>
          <w:szCs w:val="22"/>
          <w:lang w:val="en-US"/>
        </w:rPr>
      </w:pPr>
    </w:p>
    <w:p w14:paraId="0D545337" w14:textId="77777777" w:rsidR="008A54B7" w:rsidRPr="00B53662" w:rsidRDefault="008A54B7">
      <w:pPr>
        <w:rPr>
          <w:rFonts w:ascii="Arial" w:hAnsi="Arial" w:cs="Arial"/>
          <w:sz w:val="22"/>
          <w:szCs w:val="22"/>
          <w:lang w:val="en-US"/>
        </w:rPr>
      </w:pPr>
    </w:p>
    <w:p w14:paraId="55102484" w14:textId="77777777" w:rsidR="00AB70F9" w:rsidRDefault="00AB70F9">
      <w:pPr>
        <w:rPr>
          <w:sz w:val="22"/>
          <w:szCs w:val="22"/>
          <w:lang w:val="en-US"/>
        </w:rPr>
      </w:pPr>
    </w:p>
    <w:p w14:paraId="2D8F50AC" w14:textId="77777777" w:rsidR="007E7DBE" w:rsidRDefault="007E7DBE">
      <w:pPr>
        <w:rPr>
          <w:sz w:val="22"/>
          <w:szCs w:val="22"/>
          <w:lang w:val="en-US"/>
        </w:rPr>
      </w:pPr>
    </w:p>
    <w:p w14:paraId="7352818B" w14:textId="77777777" w:rsidR="007E7DBE" w:rsidRDefault="007E7DBE">
      <w:pPr>
        <w:rPr>
          <w:sz w:val="22"/>
          <w:szCs w:val="22"/>
          <w:lang w:val="en-US"/>
        </w:rPr>
      </w:pPr>
    </w:p>
    <w:p w14:paraId="2DCBCA59" w14:textId="77777777" w:rsidR="007E7DBE" w:rsidRPr="00FF319A" w:rsidRDefault="007E7DBE">
      <w:pPr>
        <w:rPr>
          <w:sz w:val="22"/>
          <w:szCs w:val="22"/>
          <w:lang w:val="en-US"/>
        </w:rPr>
      </w:pPr>
    </w:p>
    <w:p w14:paraId="061F2020" w14:textId="3BA41988" w:rsidR="00AB70F9" w:rsidRPr="00FF319A" w:rsidRDefault="00AB70F9" w:rsidP="00461416">
      <w:pPr>
        <w:rPr>
          <w:rFonts w:ascii="Arial" w:hAnsi="Arial" w:cs="Arial"/>
          <w:b/>
          <w:bCs/>
          <w:i/>
          <w:iCs/>
          <w:sz w:val="22"/>
          <w:szCs w:val="22"/>
        </w:rPr>
      </w:pPr>
      <w:r w:rsidRPr="00FF319A">
        <w:rPr>
          <w:rFonts w:ascii="Arial" w:hAnsi="Arial" w:cs="Arial"/>
          <w:b/>
          <w:bCs/>
          <w:i/>
          <w:iCs/>
          <w:sz w:val="22"/>
          <w:szCs w:val="22"/>
        </w:rPr>
        <w:t>STUDENT NAME:</w:t>
      </w:r>
      <w:r w:rsidR="007E7DBE">
        <w:rPr>
          <w:rFonts w:ascii="Arial" w:hAnsi="Arial" w:cs="Arial"/>
          <w:b/>
          <w:bCs/>
          <w:i/>
          <w:iCs/>
          <w:sz w:val="22"/>
          <w:szCs w:val="22"/>
        </w:rPr>
        <w:t xml:space="preserve"> ALIYA ATIK</w:t>
      </w:r>
    </w:p>
    <w:p w14:paraId="3357CBCD" w14:textId="4A323656" w:rsidR="007E7DBE" w:rsidRPr="00FF319A" w:rsidRDefault="00AB70F9" w:rsidP="00461416">
      <w:pPr>
        <w:rPr>
          <w:rFonts w:ascii="Arial" w:hAnsi="Arial" w:cs="Arial"/>
          <w:b/>
          <w:bCs/>
          <w:i/>
          <w:iCs/>
          <w:sz w:val="22"/>
          <w:szCs w:val="22"/>
        </w:rPr>
      </w:pPr>
      <w:r w:rsidRPr="00FF319A">
        <w:rPr>
          <w:rFonts w:ascii="Arial" w:hAnsi="Arial" w:cs="Arial"/>
          <w:b/>
          <w:bCs/>
          <w:i/>
          <w:iCs/>
          <w:sz w:val="22"/>
          <w:szCs w:val="22"/>
        </w:rPr>
        <w:t>STUDENT ID NUMBER:</w:t>
      </w:r>
      <w:r w:rsidR="007E7DBE">
        <w:rPr>
          <w:rFonts w:ascii="Arial" w:hAnsi="Arial" w:cs="Arial"/>
          <w:b/>
          <w:bCs/>
          <w:i/>
          <w:iCs/>
          <w:sz w:val="22"/>
          <w:szCs w:val="22"/>
        </w:rPr>
        <w:t xml:space="preserve"> 2323993</w:t>
      </w:r>
    </w:p>
    <w:p w14:paraId="2FA41928" w14:textId="638189E9" w:rsidR="00AB70F9" w:rsidRPr="00FF319A" w:rsidRDefault="00AB70F9" w:rsidP="00461416">
      <w:pPr>
        <w:rPr>
          <w:rFonts w:ascii="Arial" w:hAnsi="Arial" w:cs="Arial"/>
          <w:b/>
          <w:bCs/>
          <w:i/>
          <w:iCs/>
          <w:sz w:val="22"/>
          <w:szCs w:val="22"/>
        </w:rPr>
      </w:pPr>
      <w:r w:rsidRPr="00FF319A">
        <w:rPr>
          <w:rFonts w:ascii="Arial" w:hAnsi="Arial" w:cs="Arial"/>
          <w:b/>
          <w:bCs/>
          <w:i/>
          <w:iCs/>
          <w:sz w:val="22"/>
          <w:szCs w:val="22"/>
        </w:rPr>
        <w:t xml:space="preserve">LECTURERERS NAME: </w:t>
      </w:r>
      <w:r w:rsidR="007E7DBE">
        <w:rPr>
          <w:rFonts w:ascii="Arial" w:hAnsi="Arial" w:cs="Arial"/>
          <w:b/>
          <w:bCs/>
          <w:i/>
          <w:iCs/>
          <w:sz w:val="22"/>
          <w:szCs w:val="22"/>
        </w:rPr>
        <w:t>MARTIN SVEJDA</w:t>
      </w:r>
    </w:p>
    <w:p w14:paraId="4565E4AE" w14:textId="77777777" w:rsidR="00AB70F9" w:rsidRPr="00FF319A" w:rsidRDefault="00AB70F9" w:rsidP="00461416">
      <w:pPr>
        <w:rPr>
          <w:rFonts w:ascii="Arial" w:hAnsi="Arial" w:cs="Arial"/>
          <w:b/>
          <w:bCs/>
          <w:i/>
          <w:iCs/>
          <w:sz w:val="22"/>
          <w:szCs w:val="22"/>
        </w:rPr>
      </w:pPr>
    </w:p>
    <w:p w14:paraId="24D5AD5C" w14:textId="023F00F8" w:rsidR="00B53662" w:rsidRDefault="00AB70F9" w:rsidP="00461416">
      <w:pPr>
        <w:rPr>
          <w:rFonts w:ascii="Arial" w:hAnsi="Arial" w:cs="Arial"/>
          <w:b/>
          <w:bCs/>
          <w:sz w:val="22"/>
          <w:szCs w:val="22"/>
        </w:rPr>
      </w:pPr>
      <w:r w:rsidRPr="00FF319A">
        <w:rPr>
          <w:rFonts w:ascii="Arial" w:hAnsi="Arial" w:cs="Arial"/>
          <w:b/>
          <w:bCs/>
          <w:sz w:val="22"/>
          <w:szCs w:val="22"/>
        </w:rPr>
        <w:t>Word count –</w:t>
      </w:r>
      <w:r w:rsidR="00E04E34">
        <w:rPr>
          <w:rFonts w:ascii="Arial" w:hAnsi="Arial" w:cs="Arial"/>
          <w:b/>
          <w:bCs/>
          <w:sz w:val="22"/>
          <w:szCs w:val="22"/>
        </w:rPr>
        <w:t xml:space="preserve"> 2145</w:t>
      </w:r>
    </w:p>
    <w:p w14:paraId="108B7EAA" w14:textId="77777777" w:rsidR="00AB4674" w:rsidRDefault="00AB4674" w:rsidP="00461416">
      <w:pPr>
        <w:rPr>
          <w:rFonts w:ascii="Arial" w:hAnsi="Arial" w:cs="Arial"/>
          <w:b/>
          <w:bCs/>
          <w:sz w:val="22"/>
          <w:szCs w:val="22"/>
        </w:rPr>
      </w:pPr>
    </w:p>
    <w:p w14:paraId="5DB37E8E" w14:textId="77777777" w:rsidR="00AB4674" w:rsidRDefault="00AB4674" w:rsidP="00461416">
      <w:pPr>
        <w:rPr>
          <w:rFonts w:ascii="Arial" w:hAnsi="Arial" w:cs="Arial"/>
          <w:b/>
          <w:bCs/>
          <w:sz w:val="22"/>
          <w:szCs w:val="22"/>
        </w:rPr>
      </w:pPr>
    </w:p>
    <w:p w14:paraId="22C9CAD4" w14:textId="77777777" w:rsidR="00AB4674" w:rsidRDefault="00AB4674" w:rsidP="00461416">
      <w:pPr>
        <w:rPr>
          <w:rFonts w:ascii="Arial" w:hAnsi="Arial" w:cs="Arial"/>
          <w:b/>
          <w:bCs/>
          <w:sz w:val="22"/>
          <w:szCs w:val="22"/>
        </w:rPr>
      </w:pPr>
    </w:p>
    <w:p w14:paraId="15F37693" w14:textId="77777777" w:rsidR="00AB4674" w:rsidRDefault="00AB4674" w:rsidP="00461416">
      <w:pPr>
        <w:rPr>
          <w:rFonts w:ascii="Arial" w:hAnsi="Arial" w:cs="Arial"/>
          <w:b/>
          <w:bCs/>
          <w:sz w:val="22"/>
          <w:szCs w:val="22"/>
        </w:rPr>
      </w:pPr>
    </w:p>
    <w:p w14:paraId="2653F762" w14:textId="77777777" w:rsidR="00AB4674" w:rsidRDefault="00AB4674" w:rsidP="00461416">
      <w:pPr>
        <w:rPr>
          <w:rFonts w:ascii="Arial" w:hAnsi="Arial" w:cs="Arial"/>
          <w:b/>
          <w:bCs/>
          <w:sz w:val="22"/>
          <w:szCs w:val="22"/>
        </w:rPr>
      </w:pPr>
    </w:p>
    <w:p w14:paraId="636CD1E4" w14:textId="77777777" w:rsidR="00AB4674" w:rsidRDefault="00AB4674" w:rsidP="00461416">
      <w:pPr>
        <w:rPr>
          <w:rFonts w:ascii="Arial" w:hAnsi="Arial" w:cs="Arial"/>
          <w:b/>
          <w:bCs/>
          <w:sz w:val="22"/>
          <w:szCs w:val="22"/>
        </w:rPr>
      </w:pPr>
    </w:p>
    <w:p w14:paraId="502A89C5" w14:textId="77777777" w:rsidR="00AB4674" w:rsidRDefault="00AB4674" w:rsidP="00461416">
      <w:pPr>
        <w:rPr>
          <w:rFonts w:ascii="Arial" w:hAnsi="Arial" w:cs="Arial"/>
          <w:b/>
          <w:bCs/>
          <w:sz w:val="22"/>
          <w:szCs w:val="22"/>
        </w:rPr>
      </w:pPr>
    </w:p>
    <w:p w14:paraId="52D4FF13" w14:textId="77777777" w:rsidR="00AB4674" w:rsidRDefault="00AB4674" w:rsidP="00461416">
      <w:pPr>
        <w:rPr>
          <w:rFonts w:ascii="Arial" w:hAnsi="Arial" w:cs="Arial"/>
          <w:b/>
          <w:bCs/>
          <w:sz w:val="22"/>
          <w:szCs w:val="22"/>
        </w:rPr>
      </w:pPr>
    </w:p>
    <w:p w14:paraId="4EC26BF4" w14:textId="77777777" w:rsidR="00AB4674" w:rsidRDefault="00AB4674" w:rsidP="00461416">
      <w:pPr>
        <w:rPr>
          <w:rFonts w:ascii="Arial" w:hAnsi="Arial" w:cs="Arial"/>
          <w:b/>
          <w:bCs/>
          <w:sz w:val="22"/>
          <w:szCs w:val="22"/>
        </w:rPr>
      </w:pPr>
    </w:p>
    <w:p w14:paraId="0EF5528B" w14:textId="77777777" w:rsidR="00E47F47" w:rsidRDefault="00E47F47" w:rsidP="00461416">
      <w:pPr>
        <w:rPr>
          <w:rFonts w:ascii="Arial" w:hAnsi="Arial" w:cs="Arial"/>
          <w:b/>
          <w:bCs/>
          <w:sz w:val="22"/>
          <w:szCs w:val="22"/>
        </w:rPr>
      </w:pPr>
    </w:p>
    <w:p w14:paraId="079EB7E9" w14:textId="77777777" w:rsidR="00AB4674" w:rsidRDefault="00AB4674" w:rsidP="00461416">
      <w:pPr>
        <w:rPr>
          <w:rFonts w:ascii="Arial" w:hAnsi="Arial" w:cs="Arial"/>
          <w:b/>
          <w:bCs/>
          <w:sz w:val="22"/>
          <w:szCs w:val="22"/>
        </w:rPr>
      </w:pPr>
    </w:p>
    <w:p w14:paraId="3D7C5817" w14:textId="77777777" w:rsidR="00AB4674" w:rsidRPr="008F4C17" w:rsidRDefault="00AB4674" w:rsidP="00461416">
      <w:pPr>
        <w:rPr>
          <w:rFonts w:ascii="Arial" w:hAnsi="Arial" w:cs="Arial"/>
          <w:b/>
          <w:bCs/>
          <w:sz w:val="22"/>
          <w:szCs w:val="22"/>
        </w:rPr>
      </w:pPr>
    </w:p>
    <w:p w14:paraId="249F889B" w14:textId="4355512D" w:rsidR="00B53662" w:rsidRPr="00D07BDA" w:rsidRDefault="00D07BDA" w:rsidP="008C1874">
      <w:pPr>
        <w:spacing w:line="360" w:lineRule="auto"/>
        <w:jc w:val="center"/>
        <w:rPr>
          <w:rFonts w:ascii="Arial" w:hAnsi="Arial" w:cs="Arial"/>
          <w:b/>
          <w:bCs/>
          <w:sz w:val="22"/>
          <w:szCs w:val="22"/>
          <w:lang w:val="en-US"/>
        </w:rPr>
      </w:pPr>
      <w:r w:rsidRPr="00D07BDA">
        <w:rPr>
          <w:rFonts w:ascii="Arial" w:hAnsi="Arial" w:cs="Arial"/>
          <w:b/>
          <w:bCs/>
          <w:sz w:val="22"/>
          <w:szCs w:val="22"/>
          <w:lang w:val="en-US"/>
        </w:rPr>
        <w:t>TABLE OF CONTENT</w:t>
      </w:r>
    </w:p>
    <w:p w14:paraId="5B1F47BA" w14:textId="77777777" w:rsidR="00B53662" w:rsidRPr="006A04A9" w:rsidRDefault="00B53662" w:rsidP="006A04A9">
      <w:pPr>
        <w:spacing w:line="360" w:lineRule="auto"/>
        <w:jc w:val="both"/>
        <w:rPr>
          <w:rFonts w:ascii="Arial" w:hAnsi="Arial" w:cs="Arial"/>
          <w:sz w:val="22"/>
          <w:szCs w:val="22"/>
          <w:lang w:val="en-US"/>
        </w:rPr>
      </w:pPr>
    </w:p>
    <w:sdt>
      <w:sdtPr>
        <w:rPr>
          <w:rFonts w:ascii="Arial" w:eastAsiaTheme="minorHAnsi" w:hAnsi="Arial" w:cs="Arial"/>
          <w:color w:val="auto"/>
          <w:kern w:val="2"/>
          <w:sz w:val="22"/>
          <w:szCs w:val="22"/>
          <w:lang w:val="en-GB"/>
          <w14:ligatures w14:val="standardContextual"/>
        </w:rPr>
        <w:id w:val="-1486235675"/>
        <w:docPartObj>
          <w:docPartGallery w:val="Table of Contents"/>
          <w:docPartUnique/>
        </w:docPartObj>
      </w:sdtPr>
      <w:sdtEndPr>
        <w:rPr>
          <w:b/>
          <w:bCs/>
          <w:noProof/>
        </w:rPr>
      </w:sdtEndPr>
      <w:sdtContent>
        <w:p w14:paraId="458E32A6" w14:textId="2061EB17" w:rsidR="006A04A9" w:rsidRPr="006A04A9" w:rsidRDefault="006A04A9" w:rsidP="006A04A9">
          <w:pPr>
            <w:pStyle w:val="TOCHeading"/>
            <w:spacing w:line="360" w:lineRule="auto"/>
            <w:jc w:val="both"/>
            <w:rPr>
              <w:rFonts w:ascii="Arial" w:hAnsi="Arial" w:cs="Arial"/>
              <w:color w:val="auto"/>
              <w:sz w:val="22"/>
              <w:szCs w:val="22"/>
            </w:rPr>
          </w:pPr>
          <w:r w:rsidRPr="006A04A9">
            <w:rPr>
              <w:rFonts w:ascii="Arial" w:hAnsi="Arial" w:cs="Arial"/>
              <w:color w:val="auto"/>
              <w:sz w:val="22"/>
              <w:szCs w:val="22"/>
            </w:rPr>
            <w:t>Contents</w:t>
          </w:r>
        </w:p>
        <w:p w14:paraId="33457D04" w14:textId="749E036B" w:rsidR="006A04A9" w:rsidRPr="006A04A9" w:rsidRDefault="006A04A9" w:rsidP="006A04A9">
          <w:pPr>
            <w:pStyle w:val="TOC1"/>
            <w:tabs>
              <w:tab w:val="right" w:leader="dot" w:pos="9016"/>
            </w:tabs>
            <w:spacing w:line="360" w:lineRule="auto"/>
            <w:jc w:val="both"/>
            <w:rPr>
              <w:rFonts w:ascii="Arial" w:hAnsi="Arial" w:cs="Arial"/>
              <w:noProof/>
              <w:sz w:val="22"/>
              <w:szCs w:val="22"/>
            </w:rPr>
          </w:pPr>
          <w:r w:rsidRPr="006A04A9">
            <w:rPr>
              <w:rFonts w:ascii="Arial" w:hAnsi="Arial" w:cs="Arial"/>
              <w:sz w:val="22"/>
              <w:szCs w:val="22"/>
            </w:rPr>
            <w:fldChar w:fldCharType="begin"/>
          </w:r>
          <w:r w:rsidRPr="006A04A9">
            <w:rPr>
              <w:rFonts w:ascii="Arial" w:hAnsi="Arial" w:cs="Arial"/>
              <w:sz w:val="22"/>
              <w:szCs w:val="22"/>
            </w:rPr>
            <w:instrText xml:space="preserve"> TOC \o "1-3" \h \z \u </w:instrText>
          </w:r>
          <w:r w:rsidRPr="006A04A9">
            <w:rPr>
              <w:rFonts w:ascii="Arial" w:hAnsi="Arial" w:cs="Arial"/>
              <w:sz w:val="22"/>
              <w:szCs w:val="22"/>
            </w:rPr>
            <w:fldChar w:fldCharType="separate"/>
          </w:r>
          <w:hyperlink w:anchor="_Toc222565208" w:history="1">
            <w:r w:rsidRPr="006A04A9">
              <w:rPr>
                <w:rStyle w:val="Hyperlink"/>
                <w:rFonts w:ascii="Arial" w:hAnsi="Arial" w:cs="Arial"/>
                <w:noProof/>
                <w:color w:val="auto"/>
                <w:sz w:val="22"/>
                <w:szCs w:val="22"/>
                <w:lang w:val="en-US"/>
              </w:rPr>
              <w:t>1. Introduction</w:t>
            </w:r>
            <w:r w:rsidRPr="006A04A9">
              <w:rPr>
                <w:rFonts w:ascii="Arial" w:hAnsi="Arial" w:cs="Arial"/>
                <w:noProof/>
                <w:webHidden/>
                <w:sz w:val="22"/>
                <w:szCs w:val="22"/>
              </w:rPr>
              <w:tab/>
            </w:r>
            <w:r w:rsidRPr="006A04A9">
              <w:rPr>
                <w:rFonts w:ascii="Arial" w:hAnsi="Arial" w:cs="Arial"/>
                <w:noProof/>
                <w:webHidden/>
                <w:sz w:val="22"/>
                <w:szCs w:val="22"/>
              </w:rPr>
              <w:fldChar w:fldCharType="begin"/>
            </w:r>
            <w:r w:rsidRPr="006A04A9">
              <w:rPr>
                <w:rFonts w:ascii="Arial" w:hAnsi="Arial" w:cs="Arial"/>
                <w:noProof/>
                <w:webHidden/>
                <w:sz w:val="22"/>
                <w:szCs w:val="22"/>
              </w:rPr>
              <w:instrText xml:space="preserve"> PAGEREF _Toc222565208 \h </w:instrText>
            </w:r>
            <w:r w:rsidRPr="006A04A9">
              <w:rPr>
                <w:rFonts w:ascii="Arial" w:hAnsi="Arial" w:cs="Arial"/>
                <w:noProof/>
                <w:webHidden/>
                <w:sz w:val="22"/>
                <w:szCs w:val="22"/>
              </w:rPr>
            </w:r>
            <w:r w:rsidRPr="006A04A9">
              <w:rPr>
                <w:rFonts w:ascii="Arial" w:hAnsi="Arial" w:cs="Arial"/>
                <w:noProof/>
                <w:webHidden/>
                <w:sz w:val="22"/>
                <w:szCs w:val="22"/>
              </w:rPr>
              <w:fldChar w:fldCharType="separate"/>
            </w:r>
            <w:r w:rsidRPr="006A04A9">
              <w:rPr>
                <w:rFonts w:ascii="Arial" w:hAnsi="Arial" w:cs="Arial"/>
                <w:noProof/>
                <w:webHidden/>
                <w:sz w:val="22"/>
                <w:szCs w:val="22"/>
              </w:rPr>
              <w:t>3</w:t>
            </w:r>
            <w:r w:rsidRPr="006A04A9">
              <w:rPr>
                <w:rFonts w:ascii="Arial" w:hAnsi="Arial" w:cs="Arial"/>
                <w:noProof/>
                <w:webHidden/>
                <w:sz w:val="22"/>
                <w:szCs w:val="22"/>
              </w:rPr>
              <w:fldChar w:fldCharType="end"/>
            </w:r>
          </w:hyperlink>
        </w:p>
        <w:p w14:paraId="0BD9C644" w14:textId="3550F7A8" w:rsidR="006A04A9" w:rsidRPr="006A04A9" w:rsidRDefault="006A04A9" w:rsidP="006A04A9">
          <w:pPr>
            <w:pStyle w:val="TOC1"/>
            <w:tabs>
              <w:tab w:val="right" w:leader="dot" w:pos="9016"/>
            </w:tabs>
            <w:spacing w:line="360" w:lineRule="auto"/>
            <w:jc w:val="both"/>
            <w:rPr>
              <w:rFonts w:ascii="Arial" w:hAnsi="Arial" w:cs="Arial"/>
              <w:noProof/>
              <w:sz w:val="22"/>
              <w:szCs w:val="22"/>
            </w:rPr>
          </w:pPr>
          <w:hyperlink w:anchor="_Toc222565209" w:history="1">
            <w:r w:rsidRPr="006A04A9">
              <w:rPr>
                <w:rStyle w:val="Hyperlink"/>
                <w:rFonts w:ascii="Arial" w:hAnsi="Arial" w:cs="Arial"/>
                <w:noProof/>
                <w:color w:val="auto"/>
                <w:sz w:val="22"/>
                <w:szCs w:val="22"/>
              </w:rPr>
              <w:t>1.0 Workforce</w:t>
            </w:r>
            <w:r w:rsidRPr="006A04A9">
              <w:rPr>
                <w:rFonts w:ascii="Arial" w:hAnsi="Arial" w:cs="Arial"/>
                <w:noProof/>
                <w:webHidden/>
                <w:sz w:val="22"/>
                <w:szCs w:val="22"/>
              </w:rPr>
              <w:tab/>
            </w:r>
            <w:r w:rsidRPr="006A04A9">
              <w:rPr>
                <w:rFonts w:ascii="Arial" w:hAnsi="Arial" w:cs="Arial"/>
                <w:noProof/>
                <w:webHidden/>
                <w:sz w:val="22"/>
                <w:szCs w:val="22"/>
              </w:rPr>
              <w:fldChar w:fldCharType="begin"/>
            </w:r>
            <w:r w:rsidRPr="006A04A9">
              <w:rPr>
                <w:rFonts w:ascii="Arial" w:hAnsi="Arial" w:cs="Arial"/>
                <w:noProof/>
                <w:webHidden/>
                <w:sz w:val="22"/>
                <w:szCs w:val="22"/>
              </w:rPr>
              <w:instrText xml:space="preserve"> PAGEREF _Toc222565209 \h </w:instrText>
            </w:r>
            <w:r w:rsidRPr="006A04A9">
              <w:rPr>
                <w:rFonts w:ascii="Arial" w:hAnsi="Arial" w:cs="Arial"/>
                <w:noProof/>
                <w:webHidden/>
                <w:sz w:val="22"/>
                <w:szCs w:val="22"/>
              </w:rPr>
            </w:r>
            <w:r w:rsidRPr="006A04A9">
              <w:rPr>
                <w:rFonts w:ascii="Arial" w:hAnsi="Arial" w:cs="Arial"/>
                <w:noProof/>
                <w:webHidden/>
                <w:sz w:val="22"/>
                <w:szCs w:val="22"/>
              </w:rPr>
              <w:fldChar w:fldCharType="separate"/>
            </w:r>
            <w:r w:rsidRPr="006A04A9">
              <w:rPr>
                <w:rFonts w:ascii="Arial" w:hAnsi="Arial" w:cs="Arial"/>
                <w:noProof/>
                <w:webHidden/>
                <w:sz w:val="22"/>
                <w:szCs w:val="22"/>
              </w:rPr>
              <w:t>3</w:t>
            </w:r>
            <w:r w:rsidRPr="006A04A9">
              <w:rPr>
                <w:rFonts w:ascii="Arial" w:hAnsi="Arial" w:cs="Arial"/>
                <w:noProof/>
                <w:webHidden/>
                <w:sz w:val="22"/>
                <w:szCs w:val="22"/>
              </w:rPr>
              <w:fldChar w:fldCharType="end"/>
            </w:r>
          </w:hyperlink>
        </w:p>
        <w:p w14:paraId="3C97E0F1" w14:textId="063FF72C" w:rsidR="006A04A9" w:rsidRPr="006A04A9" w:rsidRDefault="006A04A9" w:rsidP="006A04A9">
          <w:pPr>
            <w:pStyle w:val="TOC1"/>
            <w:tabs>
              <w:tab w:val="right" w:leader="dot" w:pos="9016"/>
            </w:tabs>
            <w:spacing w:line="360" w:lineRule="auto"/>
            <w:jc w:val="both"/>
            <w:rPr>
              <w:rFonts w:ascii="Arial" w:hAnsi="Arial" w:cs="Arial"/>
              <w:noProof/>
              <w:sz w:val="22"/>
              <w:szCs w:val="22"/>
            </w:rPr>
          </w:pPr>
          <w:hyperlink w:anchor="_Toc222565210" w:history="1">
            <w:r w:rsidRPr="006A04A9">
              <w:rPr>
                <w:rStyle w:val="Hyperlink"/>
                <w:rFonts w:ascii="Arial" w:hAnsi="Arial" w:cs="Arial"/>
                <w:noProof/>
                <w:color w:val="auto"/>
                <w:sz w:val="22"/>
                <w:szCs w:val="22"/>
              </w:rPr>
              <w:t>2.0 Service Delivery</w:t>
            </w:r>
            <w:r w:rsidRPr="006A04A9">
              <w:rPr>
                <w:rFonts w:ascii="Arial" w:hAnsi="Arial" w:cs="Arial"/>
                <w:noProof/>
                <w:webHidden/>
                <w:sz w:val="22"/>
                <w:szCs w:val="22"/>
              </w:rPr>
              <w:tab/>
            </w:r>
            <w:r w:rsidRPr="006A04A9">
              <w:rPr>
                <w:rFonts w:ascii="Arial" w:hAnsi="Arial" w:cs="Arial"/>
                <w:noProof/>
                <w:webHidden/>
                <w:sz w:val="22"/>
                <w:szCs w:val="22"/>
              </w:rPr>
              <w:fldChar w:fldCharType="begin"/>
            </w:r>
            <w:r w:rsidRPr="006A04A9">
              <w:rPr>
                <w:rFonts w:ascii="Arial" w:hAnsi="Arial" w:cs="Arial"/>
                <w:noProof/>
                <w:webHidden/>
                <w:sz w:val="22"/>
                <w:szCs w:val="22"/>
              </w:rPr>
              <w:instrText xml:space="preserve"> PAGEREF _Toc222565210 \h </w:instrText>
            </w:r>
            <w:r w:rsidRPr="006A04A9">
              <w:rPr>
                <w:rFonts w:ascii="Arial" w:hAnsi="Arial" w:cs="Arial"/>
                <w:noProof/>
                <w:webHidden/>
                <w:sz w:val="22"/>
                <w:szCs w:val="22"/>
              </w:rPr>
            </w:r>
            <w:r w:rsidRPr="006A04A9">
              <w:rPr>
                <w:rFonts w:ascii="Arial" w:hAnsi="Arial" w:cs="Arial"/>
                <w:noProof/>
                <w:webHidden/>
                <w:sz w:val="22"/>
                <w:szCs w:val="22"/>
              </w:rPr>
              <w:fldChar w:fldCharType="separate"/>
            </w:r>
            <w:r w:rsidRPr="006A04A9">
              <w:rPr>
                <w:rFonts w:ascii="Arial" w:hAnsi="Arial" w:cs="Arial"/>
                <w:noProof/>
                <w:webHidden/>
                <w:sz w:val="22"/>
                <w:szCs w:val="22"/>
              </w:rPr>
              <w:t>5</w:t>
            </w:r>
            <w:r w:rsidRPr="006A04A9">
              <w:rPr>
                <w:rFonts w:ascii="Arial" w:hAnsi="Arial" w:cs="Arial"/>
                <w:noProof/>
                <w:webHidden/>
                <w:sz w:val="22"/>
                <w:szCs w:val="22"/>
              </w:rPr>
              <w:fldChar w:fldCharType="end"/>
            </w:r>
          </w:hyperlink>
        </w:p>
        <w:p w14:paraId="299D46E8" w14:textId="3B9F8E78" w:rsidR="006A04A9" w:rsidRPr="006A04A9" w:rsidRDefault="006A04A9" w:rsidP="006A04A9">
          <w:pPr>
            <w:pStyle w:val="TOC1"/>
            <w:tabs>
              <w:tab w:val="right" w:leader="dot" w:pos="9016"/>
            </w:tabs>
            <w:spacing w:line="360" w:lineRule="auto"/>
            <w:jc w:val="both"/>
            <w:rPr>
              <w:rFonts w:ascii="Arial" w:hAnsi="Arial" w:cs="Arial"/>
              <w:noProof/>
              <w:sz w:val="22"/>
              <w:szCs w:val="22"/>
            </w:rPr>
          </w:pPr>
          <w:hyperlink w:anchor="_Toc222565211" w:history="1">
            <w:r w:rsidRPr="006A04A9">
              <w:rPr>
                <w:rStyle w:val="Hyperlink"/>
                <w:rFonts w:ascii="Arial" w:hAnsi="Arial" w:cs="Arial"/>
                <w:noProof/>
                <w:color w:val="auto"/>
                <w:sz w:val="22"/>
                <w:szCs w:val="22"/>
              </w:rPr>
              <w:t>3.0 Patient/Service User</w:t>
            </w:r>
            <w:r w:rsidRPr="006A04A9">
              <w:rPr>
                <w:rFonts w:ascii="Arial" w:hAnsi="Arial" w:cs="Arial"/>
                <w:noProof/>
                <w:webHidden/>
                <w:sz w:val="22"/>
                <w:szCs w:val="22"/>
              </w:rPr>
              <w:tab/>
            </w:r>
            <w:r w:rsidRPr="006A04A9">
              <w:rPr>
                <w:rFonts w:ascii="Arial" w:hAnsi="Arial" w:cs="Arial"/>
                <w:noProof/>
                <w:webHidden/>
                <w:sz w:val="22"/>
                <w:szCs w:val="22"/>
              </w:rPr>
              <w:fldChar w:fldCharType="begin"/>
            </w:r>
            <w:r w:rsidRPr="006A04A9">
              <w:rPr>
                <w:rFonts w:ascii="Arial" w:hAnsi="Arial" w:cs="Arial"/>
                <w:noProof/>
                <w:webHidden/>
                <w:sz w:val="22"/>
                <w:szCs w:val="22"/>
              </w:rPr>
              <w:instrText xml:space="preserve"> PAGEREF _Toc222565211 \h </w:instrText>
            </w:r>
            <w:r w:rsidRPr="006A04A9">
              <w:rPr>
                <w:rFonts w:ascii="Arial" w:hAnsi="Arial" w:cs="Arial"/>
                <w:noProof/>
                <w:webHidden/>
                <w:sz w:val="22"/>
                <w:szCs w:val="22"/>
              </w:rPr>
            </w:r>
            <w:r w:rsidRPr="006A04A9">
              <w:rPr>
                <w:rFonts w:ascii="Arial" w:hAnsi="Arial" w:cs="Arial"/>
                <w:noProof/>
                <w:webHidden/>
                <w:sz w:val="22"/>
                <w:szCs w:val="22"/>
              </w:rPr>
              <w:fldChar w:fldCharType="separate"/>
            </w:r>
            <w:r w:rsidRPr="006A04A9">
              <w:rPr>
                <w:rFonts w:ascii="Arial" w:hAnsi="Arial" w:cs="Arial"/>
                <w:noProof/>
                <w:webHidden/>
                <w:sz w:val="22"/>
                <w:szCs w:val="22"/>
              </w:rPr>
              <w:t>7</w:t>
            </w:r>
            <w:r w:rsidRPr="006A04A9">
              <w:rPr>
                <w:rFonts w:ascii="Arial" w:hAnsi="Arial" w:cs="Arial"/>
                <w:noProof/>
                <w:webHidden/>
                <w:sz w:val="22"/>
                <w:szCs w:val="22"/>
              </w:rPr>
              <w:fldChar w:fldCharType="end"/>
            </w:r>
          </w:hyperlink>
        </w:p>
        <w:p w14:paraId="11B60574" w14:textId="134B3E32" w:rsidR="006A04A9" w:rsidRPr="006A04A9" w:rsidRDefault="006A04A9" w:rsidP="006A04A9">
          <w:pPr>
            <w:pStyle w:val="TOC1"/>
            <w:tabs>
              <w:tab w:val="right" w:leader="dot" w:pos="9016"/>
            </w:tabs>
            <w:spacing w:line="360" w:lineRule="auto"/>
            <w:jc w:val="both"/>
            <w:rPr>
              <w:rFonts w:ascii="Arial" w:hAnsi="Arial" w:cs="Arial"/>
              <w:noProof/>
              <w:sz w:val="22"/>
              <w:szCs w:val="22"/>
            </w:rPr>
          </w:pPr>
          <w:hyperlink w:anchor="_Toc222565212" w:history="1">
            <w:r w:rsidRPr="006A04A9">
              <w:rPr>
                <w:rStyle w:val="Hyperlink"/>
                <w:rFonts w:ascii="Arial" w:hAnsi="Arial" w:cs="Arial"/>
                <w:noProof/>
                <w:color w:val="auto"/>
                <w:sz w:val="22"/>
                <w:szCs w:val="22"/>
              </w:rPr>
              <w:t>4.0 Conclusion and Recommendations</w:t>
            </w:r>
            <w:r w:rsidRPr="006A04A9">
              <w:rPr>
                <w:rFonts w:ascii="Arial" w:hAnsi="Arial" w:cs="Arial"/>
                <w:noProof/>
                <w:webHidden/>
                <w:sz w:val="22"/>
                <w:szCs w:val="22"/>
              </w:rPr>
              <w:tab/>
            </w:r>
            <w:r w:rsidRPr="006A04A9">
              <w:rPr>
                <w:rFonts w:ascii="Arial" w:hAnsi="Arial" w:cs="Arial"/>
                <w:noProof/>
                <w:webHidden/>
                <w:sz w:val="22"/>
                <w:szCs w:val="22"/>
              </w:rPr>
              <w:fldChar w:fldCharType="begin"/>
            </w:r>
            <w:r w:rsidRPr="006A04A9">
              <w:rPr>
                <w:rFonts w:ascii="Arial" w:hAnsi="Arial" w:cs="Arial"/>
                <w:noProof/>
                <w:webHidden/>
                <w:sz w:val="22"/>
                <w:szCs w:val="22"/>
              </w:rPr>
              <w:instrText xml:space="preserve"> PAGEREF _Toc222565212 \h </w:instrText>
            </w:r>
            <w:r w:rsidRPr="006A04A9">
              <w:rPr>
                <w:rFonts w:ascii="Arial" w:hAnsi="Arial" w:cs="Arial"/>
                <w:noProof/>
                <w:webHidden/>
                <w:sz w:val="22"/>
                <w:szCs w:val="22"/>
              </w:rPr>
            </w:r>
            <w:r w:rsidRPr="006A04A9">
              <w:rPr>
                <w:rFonts w:ascii="Arial" w:hAnsi="Arial" w:cs="Arial"/>
                <w:noProof/>
                <w:webHidden/>
                <w:sz w:val="22"/>
                <w:szCs w:val="22"/>
              </w:rPr>
              <w:fldChar w:fldCharType="separate"/>
            </w:r>
            <w:r w:rsidRPr="006A04A9">
              <w:rPr>
                <w:rFonts w:ascii="Arial" w:hAnsi="Arial" w:cs="Arial"/>
                <w:noProof/>
                <w:webHidden/>
                <w:sz w:val="22"/>
                <w:szCs w:val="22"/>
              </w:rPr>
              <w:t>9</w:t>
            </w:r>
            <w:r w:rsidRPr="006A04A9">
              <w:rPr>
                <w:rFonts w:ascii="Arial" w:hAnsi="Arial" w:cs="Arial"/>
                <w:noProof/>
                <w:webHidden/>
                <w:sz w:val="22"/>
                <w:szCs w:val="22"/>
              </w:rPr>
              <w:fldChar w:fldCharType="end"/>
            </w:r>
          </w:hyperlink>
        </w:p>
        <w:p w14:paraId="0EFBFE72" w14:textId="64D7690B" w:rsidR="006A04A9" w:rsidRPr="006A04A9" w:rsidRDefault="006A04A9" w:rsidP="006A04A9">
          <w:pPr>
            <w:pStyle w:val="TOC2"/>
            <w:tabs>
              <w:tab w:val="right" w:leader="dot" w:pos="9016"/>
            </w:tabs>
            <w:spacing w:line="360" w:lineRule="auto"/>
            <w:jc w:val="both"/>
            <w:rPr>
              <w:rFonts w:ascii="Arial" w:hAnsi="Arial" w:cs="Arial"/>
              <w:noProof/>
              <w:sz w:val="22"/>
              <w:szCs w:val="22"/>
            </w:rPr>
          </w:pPr>
          <w:hyperlink w:anchor="_Toc222565213" w:history="1">
            <w:r w:rsidRPr="006A04A9">
              <w:rPr>
                <w:rStyle w:val="Hyperlink"/>
                <w:rFonts w:ascii="Arial" w:hAnsi="Arial" w:cs="Arial"/>
                <w:noProof/>
                <w:color w:val="auto"/>
                <w:sz w:val="22"/>
                <w:szCs w:val="22"/>
              </w:rPr>
              <w:t>4.1 Conclusion</w:t>
            </w:r>
            <w:r w:rsidRPr="006A04A9">
              <w:rPr>
                <w:rFonts w:ascii="Arial" w:hAnsi="Arial" w:cs="Arial"/>
                <w:noProof/>
                <w:webHidden/>
                <w:sz w:val="22"/>
                <w:szCs w:val="22"/>
              </w:rPr>
              <w:tab/>
            </w:r>
            <w:r w:rsidRPr="006A04A9">
              <w:rPr>
                <w:rFonts w:ascii="Arial" w:hAnsi="Arial" w:cs="Arial"/>
                <w:noProof/>
                <w:webHidden/>
                <w:sz w:val="22"/>
                <w:szCs w:val="22"/>
              </w:rPr>
              <w:fldChar w:fldCharType="begin"/>
            </w:r>
            <w:r w:rsidRPr="006A04A9">
              <w:rPr>
                <w:rFonts w:ascii="Arial" w:hAnsi="Arial" w:cs="Arial"/>
                <w:noProof/>
                <w:webHidden/>
                <w:sz w:val="22"/>
                <w:szCs w:val="22"/>
              </w:rPr>
              <w:instrText xml:space="preserve"> PAGEREF _Toc222565213 \h </w:instrText>
            </w:r>
            <w:r w:rsidRPr="006A04A9">
              <w:rPr>
                <w:rFonts w:ascii="Arial" w:hAnsi="Arial" w:cs="Arial"/>
                <w:noProof/>
                <w:webHidden/>
                <w:sz w:val="22"/>
                <w:szCs w:val="22"/>
              </w:rPr>
            </w:r>
            <w:r w:rsidRPr="006A04A9">
              <w:rPr>
                <w:rFonts w:ascii="Arial" w:hAnsi="Arial" w:cs="Arial"/>
                <w:noProof/>
                <w:webHidden/>
                <w:sz w:val="22"/>
                <w:szCs w:val="22"/>
              </w:rPr>
              <w:fldChar w:fldCharType="separate"/>
            </w:r>
            <w:r w:rsidRPr="006A04A9">
              <w:rPr>
                <w:rFonts w:ascii="Arial" w:hAnsi="Arial" w:cs="Arial"/>
                <w:noProof/>
                <w:webHidden/>
                <w:sz w:val="22"/>
                <w:szCs w:val="22"/>
              </w:rPr>
              <w:t>9</w:t>
            </w:r>
            <w:r w:rsidRPr="006A04A9">
              <w:rPr>
                <w:rFonts w:ascii="Arial" w:hAnsi="Arial" w:cs="Arial"/>
                <w:noProof/>
                <w:webHidden/>
                <w:sz w:val="22"/>
                <w:szCs w:val="22"/>
              </w:rPr>
              <w:fldChar w:fldCharType="end"/>
            </w:r>
          </w:hyperlink>
        </w:p>
        <w:p w14:paraId="745D23F1" w14:textId="24A0A404" w:rsidR="006A04A9" w:rsidRPr="006A04A9" w:rsidRDefault="006A04A9" w:rsidP="006A04A9">
          <w:pPr>
            <w:pStyle w:val="TOC2"/>
            <w:tabs>
              <w:tab w:val="right" w:leader="dot" w:pos="9016"/>
            </w:tabs>
            <w:spacing w:line="360" w:lineRule="auto"/>
            <w:jc w:val="both"/>
            <w:rPr>
              <w:rFonts w:ascii="Arial" w:hAnsi="Arial" w:cs="Arial"/>
              <w:noProof/>
              <w:sz w:val="22"/>
              <w:szCs w:val="22"/>
            </w:rPr>
          </w:pPr>
          <w:hyperlink w:anchor="_Toc222565214" w:history="1">
            <w:r w:rsidRPr="006A04A9">
              <w:rPr>
                <w:rStyle w:val="Hyperlink"/>
                <w:rFonts w:ascii="Arial" w:hAnsi="Arial" w:cs="Arial"/>
                <w:noProof/>
                <w:color w:val="auto"/>
                <w:sz w:val="22"/>
                <w:szCs w:val="22"/>
                <w:lang w:val="en-US"/>
              </w:rPr>
              <w:t>4.2 Recommendations</w:t>
            </w:r>
            <w:r w:rsidRPr="006A04A9">
              <w:rPr>
                <w:rFonts w:ascii="Arial" w:hAnsi="Arial" w:cs="Arial"/>
                <w:noProof/>
                <w:webHidden/>
                <w:sz w:val="22"/>
                <w:szCs w:val="22"/>
              </w:rPr>
              <w:tab/>
            </w:r>
            <w:r w:rsidRPr="006A04A9">
              <w:rPr>
                <w:rFonts w:ascii="Arial" w:hAnsi="Arial" w:cs="Arial"/>
                <w:noProof/>
                <w:webHidden/>
                <w:sz w:val="22"/>
                <w:szCs w:val="22"/>
              </w:rPr>
              <w:fldChar w:fldCharType="begin"/>
            </w:r>
            <w:r w:rsidRPr="006A04A9">
              <w:rPr>
                <w:rFonts w:ascii="Arial" w:hAnsi="Arial" w:cs="Arial"/>
                <w:noProof/>
                <w:webHidden/>
                <w:sz w:val="22"/>
                <w:szCs w:val="22"/>
              </w:rPr>
              <w:instrText xml:space="preserve"> PAGEREF _Toc222565214 \h </w:instrText>
            </w:r>
            <w:r w:rsidRPr="006A04A9">
              <w:rPr>
                <w:rFonts w:ascii="Arial" w:hAnsi="Arial" w:cs="Arial"/>
                <w:noProof/>
                <w:webHidden/>
                <w:sz w:val="22"/>
                <w:szCs w:val="22"/>
              </w:rPr>
            </w:r>
            <w:r w:rsidRPr="006A04A9">
              <w:rPr>
                <w:rFonts w:ascii="Arial" w:hAnsi="Arial" w:cs="Arial"/>
                <w:noProof/>
                <w:webHidden/>
                <w:sz w:val="22"/>
                <w:szCs w:val="22"/>
              </w:rPr>
              <w:fldChar w:fldCharType="separate"/>
            </w:r>
            <w:r w:rsidRPr="006A04A9">
              <w:rPr>
                <w:rFonts w:ascii="Arial" w:hAnsi="Arial" w:cs="Arial"/>
                <w:noProof/>
                <w:webHidden/>
                <w:sz w:val="22"/>
                <w:szCs w:val="22"/>
              </w:rPr>
              <w:t>9</w:t>
            </w:r>
            <w:r w:rsidRPr="006A04A9">
              <w:rPr>
                <w:rFonts w:ascii="Arial" w:hAnsi="Arial" w:cs="Arial"/>
                <w:noProof/>
                <w:webHidden/>
                <w:sz w:val="22"/>
                <w:szCs w:val="22"/>
              </w:rPr>
              <w:fldChar w:fldCharType="end"/>
            </w:r>
          </w:hyperlink>
        </w:p>
        <w:p w14:paraId="3438CE29" w14:textId="2489A232" w:rsidR="006A04A9" w:rsidRPr="006A04A9" w:rsidRDefault="006A04A9" w:rsidP="006A04A9">
          <w:pPr>
            <w:pStyle w:val="TOC1"/>
            <w:tabs>
              <w:tab w:val="right" w:leader="dot" w:pos="9016"/>
            </w:tabs>
            <w:spacing w:line="360" w:lineRule="auto"/>
            <w:jc w:val="both"/>
            <w:rPr>
              <w:rFonts w:ascii="Arial" w:hAnsi="Arial" w:cs="Arial"/>
              <w:noProof/>
              <w:sz w:val="22"/>
              <w:szCs w:val="22"/>
            </w:rPr>
          </w:pPr>
          <w:hyperlink w:anchor="_Toc222565215" w:history="1">
            <w:r w:rsidRPr="006A04A9">
              <w:rPr>
                <w:rStyle w:val="Hyperlink"/>
                <w:rFonts w:ascii="Arial" w:hAnsi="Arial" w:cs="Arial"/>
                <w:noProof/>
                <w:color w:val="auto"/>
                <w:sz w:val="22"/>
                <w:szCs w:val="22"/>
                <w:lang w:val="en-US"/>
              </w:rPr>
              <w:t>5.0 References</w:t>
            </w:r>
            <w:r w:rsidRPr="006A04A9">
              <w:rPr>
                <w:rFonts w:ascii="Arial" w:hAnsi="Arial" w:cs="Arial"/>
                <w:noProof/>
                <w:webHidden/>
                <w:sz w:val="22"/>
                <w:szCs w:val="22"/>
              </w:rPr>
              <w:tab/>
            </w:r>
            <w:r w:rsidRPr="006A04A9">
              <w:rPr>
                <w:rFonts w:ascii="Arial" w:hAnsi="Arial" w:cs="Arial"/>
                <w:noProof/>
                <w:webHidden/>
                <w:sz w:val="22"/>
                <w:szCs w:val="22"/>
              </w:rPr>
              <w:fldChar w:fldCharType="begin"/>
            </w:r>
            <w:r w:rsidRPr="006A04A9">
              <w:rPr>
                <w:rFonts w:ascii="Arial" w:hAnsi="Arial" w:cs="Arial"/>
                <w:noProof/>
                <w:webHidden/>
                <w:sz w:val="22"/>
                <w:szCs w:val="22"/>
              </w:rPr>
              <w:instrText xml:space="preserve"> PAGEREF _Toc222565215 \h </w:instrText>
            </w:r>
            <w:r w:rsidRPr="006A04A9">
              <w:rPr>
                <w:rFonts w:ascii="Arial" w:hAnsi="Arial" w:cs="Arial"/>
                <w:noProof/>
                <w:webHidden/>
                <w:sz w:val="22"/>
                <w:szCs w:val="22"/>
              </w:rPr>
            </w:r>
            <w:r w:rsidRPr="006A04A9">
              <w:rPr>
                <w:rFonts w:ascii="Arial" w:hAnsi="Arial" w:cs="Arial"/>
                <w:noProof/>
                <w:webHidden/>
                <w:sz w:val="22"/>
                <w:szCs w:val="22"/>
              </w:rPr>
              <w:fldChar w:fldCharType="separate"/>
            </w:r>
            <w:r w:rsidRPr="006A04A9">
              <w:rPr>
                <w:rFonts w:ascii="Arial" w:hAnsi="Arial" w:cs="Arial"/>
                <w:noProof/>
                <w:webHidden/>
                <w:sz w:val="22"/>
                <w:szCs w:val="22"/>
              </w:rPr>
              <w:t>11</w:t>
            </w:r>
            <w:r w:rsidRPr="006A04A9">
              <w:rPr>
                <w:rFonts w:ascii="Arial" w:hAnsi="Arial" w:cs="Arial"/>
                <w:noProof/>
                <w:webHidden/>
                <w:sz w:val="22"/>
                <w:szCs w:val="22"/>
              </w:rPr>
              <w:fldChar w:fldCharType="end"/>
            </w:r>
          </w:hyperlink>
        </w:p>
        <w:p w14:paraId="7B39E1E4" w14:textId="4F202CC2" w:rsidR="006A04A9" w:rsidRPr="006A04A9" w:rsidRDefault="006A04A9" w:rsidP="006A04A9">
          <w:pPr>
            <w:spacing w:line="360" w:lineRule="auto"/>
            <w:jc w:val="both"/>
            <w:rPr>
              <w:rFonts w:ascii="Arial" w:hAnsi="Arial" w:cs="Arial"/>
              <w:sz w:val="22"/>
              <w:szCs w:val="22"/>
            </w:rPr>
          </w:pPr>
          <w:r w:rsidRPr="006A04A9">
            <w:rPr>
              <w:rFonts w:ascii="Arial" w:hAnsi="Arial" w:cs="Arial"/>
              <w:b/>
              <w:bCs/>
              <w:noProof/>
              <w:sz w:val="22"/>
              <w:szCs w:val="22"/>
            </w:rPr>
            <w:fldChar w:fldCharType="end"/>
          </w:r>
        </w:p>
      </w:sdtContent>
    </w:sdt>
    <w:p w14:paraId="22BBC646" w14:textId="77777777" w:rsidR="00B53662" w:rsidRPr="008C1874" w:rsidRDefault="00B53662" w:rsidP="008C1874">
      <w:pPr>
        <w:spacing w:line="360" w:lineRule="auto"/>
        <w:jc w:val="both"/>
        <w:rPr>
          <w:rFonts w:ascii="Arial" w:hAnsi="Arial" w:cs="Arial"/>
          <w:sz w:val="22"/>
          <w:szCs w:val="22"/>
          <w:lang w:val="en-US"/>
        </w:rPr>
      </w:pPr>
    </w:p>
    <w:p w14:paraId="4C0EF339" w14:textId="77777777" w:rsidR="00F16760" w:rsidRDefault="00F16760" w:rsidP="008C1874">
      <w:pPr>
        <w:spacing w:line="360" w:lineRule="auto"/>
        <w:jc w:val="both"/>
        <w:rPr>
          <w:lang w:val="en-US"/>
        </w:rPr>
      </w:pPr>
    </w:p>
    <w:p w14:paraId="2F66CE90" w14:textId="77777777" w:rsidR="00F16760" w:rsidRDefault="00F16760" w:rsidP="008C1874">
      <w:pPr>
        <w:spacing w:line="360" w:lineRule="auto"/>
        <w:rPr>
          <w:lang w:val="en-US"/>
        </w:rPr>
      </w:pPr>
    </w:p>
    <w:p w14:paraId="624EE27E" w14:textId="77777777" w:rsidR="00F16760" w:rsidRDefault="00F16760" w:rsidP="008C1874">
      <w:pPr>
        <w:spacing w:line="360" w:lineRule="auto"/>
        <w:rPr>
          <w:lang w:val="en-US"/>
        </w:rPr>
      </w:pPr>
    </w:p>
    <w:p w14:paraId="3B21C110" w14:textId="77777777" w:rsidR="00F16760" w:rsidRDefault="00F16760" w:rsidP="008C1874">
      <w:pPr>
        <w:spacing w:line="360" w:lineRule="auto"/>
        <w:rPr>
          <w:lang w:val="en-US"/>
        </w:rPr>
      </w:pPr>
    </w:p>
    <w:p w14:paraId="0AAB487B" w14:textId="77777777" w:rsidR="00F16760" w:rsidRDefault="00F16760">
      <w:pPr>
        <w:rPr>
          <w:lang w:val="en-US"/>
        </w:rPr>
      </w:pPr>
    </w:p>
    <w:p w14:paraId="23847C60" w14:textId="77777777" w:rsidR="00F16760" w:rsidRDefault="00F16760">
      <w:pPr>
        <w:rPr>
          <w:lang w:val="en-US"/>
        </w:rPr>
      </w:pPr>
    </w:p>
    <w:p w14:paraId="330E029B" w14:textId="77777777" w:rsidR="00F16760" w:rsidRDefault="00F16760">
      <w:pPr>
        <w:rPr>
          <w:lang w:val="en-US"/>
        </w:rPr>
      </w:pPr>
    </w:p>
    <w:p w14:paraId="3B71B291" w14:textId="77777777" w:rsidR="00F16760" w:rsidRDefault="00F16760">
      <w:pPr>
        <w:rPr>
          <w:lang w:val="en-US"/>
        </w:rPr>
      </w:pPr>
    </w:p>
    <w:p w14:paraId="025A2B02" w14:textId="77777777" w:rsidR="00F16760" w:rsidRDefault="00F16760">
      <w:pPr>
        <w:rPr>
          <w:lang w:val="en-US"/>
        </w:rPr>
      </w:pPr>
    </w:p>
    <w:p w14:paraId="5EE20256" w14:textId="77777777" w:rsidR="00F16760" w:rsidRDefault="00F16760">
      <w:pPr>
        <w:rPr>
          <w:lang w:val="en-US"/>
        </w:rPr>
      </w:pPr>
    </w:p>
    <w:p w14:paraId="202E3DBD" w14:textId="77777777" w:rsidR="00F16760" w:rsidRDefault="00F16760">
      <w:pPr>
        <w:rPr>
          <w:lang w:val="en-US"/>
        </w:rPr>
      </w:pPr>
    </w:p>
    <w:p w14:paraId="7F6CC73F" w14:textId="77777777" w:rsidR="00F16760" w:rsidRDefault="00F16760">
      <w:pPr>
        <w:rPr>
          <w:lang w:val="en-US"/>
        </w:rPr>
      </w:pPr>
    </w:p>
    <w:p w14:paraId="5272555B" w14:textId="77777777" w:rsidR="008F0B99" w:rsidRDefault="008F0B99">
      <w:pPr>
        <w:rPr>
          <w:lang w:val="en-US"/>
        </w:rPr>
      </w:pPr>
    </w:p>
    <w:p w14:paraId="38EBB059" w14:textId="581F22FD" w:rsidR="00F16760" w:rsidRPr="006A04A9" w:rsidRDefault="00BC128B" w:rsidP="006A04A9">
      <w:pPr>
        <w:pStyle w:val="Heading1"/>
        <w:shd w:val="clear" w:color="auto" w:fill="E8E8E8" w:themeFill="background2"/>
        <w:spacing w:line="360" w:lineRule="auto"/>
        <w:jc w:val="both"/>
        <w:rPr>
          <w:rFonts w:ascii="Arial" w:hAnsi="Arial" w:cs="Arial"/>
          <w:b/>
          <w:bCs/>
          <w:color w:val="auto"/>
          <w:sz w:val="22"/>
          <w:szCs w:val="22"/>
          <w:lang w:val="en-US"/>
        </w:rPr>
      </w:pPr>
      <w:bookmarkStart w:id="0" w:name="_Toc222565208"/>
      <w:r w:rsidRPr="006A04A9">
        <w:rPr>
          <w:rFonts w:ascii="Arial" w:hAnsi="Arial" w:cs="Arial"/>
          <w:b/>
          <w:bCs/>
          <w:color w:val="auto"/>
          <w:sz w:val="22"/>
          <w:szCs w:val="22"/>
          <w:lang w:val="en-US"/>
        </w:rPr>
        <w:t>1</w:t>
      </w:r>
      <w:r w:rsidR="004A3317" w:rsidRPr="006A04A9">
        <w:rPr>
          <w:rFonts w:ascii="Arial" w:hAnsi="Arial" w:cs="Arial"/>
          <w:b/>
          <w:bCs/>
          <w:color w:val="auto"/>
          <w:sz w:val="22"/>
          <w:szCs w:val="22"/>
          <w:lang w:val="en-US"/>
        </w:rPr>
        <w:t xml:space="preserve">. </w:t>
      </w:r>
      <w:r w:rsidR="00231D02" w:rsidRPr="006A04A9">
        <w:rPr>
          <w:rFonts w:ascii="Arial" w:hAnsi="Arial" w:cs="Arial"/>
          <w:b/>
          <w:bCs/>
          <w:color w:val="auto"/>
          <w:sz w:val="22"/>
          <w:szCs w:val="22"/>
          <w:lang w:val="en-US"/>
        </w:rPr>
        <w:t>Introduction</w:t>
      </w:r>
      <w:bookmarkEnd w:id="0"/>
      <w:r w:rsidR="00231D02" w:rsidRPr="006A04A9">
        <w:rPr>
          <w:rFonts w:ascii="Arial" w:hAnsi="Arial" w:cs="Arial"/>
          <w:b/>
          <w:bCs/>
          <w:color w:val="auto"/>
          <w:sz w:val="22"/>
          <w:szCs w:val="22"/>
          <w:lang w:val="en-US"/>
        </w:rPr>
        <w:t xml:space="preserve"> </w:t>
      </w:r>
    </w:p>
    <w:p w14:paraId="0BD830D3" w14:textId="57CEC438" w:rsidR="00E47F47" w:rsidRPr="002C2A1E" w:rsidRDefault="00E47F47" w:rsidP="00A82697">
      <w:pPr>
        <w:spacing w:line="360" w:lineRule="auto"/>
        <w:jc w:val="both"/>
        <w:rPr>
          <w:rFonts w:ascii="Arial" w:hAnsi="Arial" w:cs="Arial"/>
          <w:sz w:val="22"/>
          <w:szCs w:val="22"/>
          <w:lang w:val="en-US"/>
        </w:rPr>
      </w:pPr>
      <w:r w:rsidRPr="002C2A1E">
        <w:rPr>
          <w:rFonts w:ascii="Arial" w:hAnsi="Arial" w:cs="Arial"/>
          <w:sz w:val="22"/>
          <w:szCs w:val="22"/>
          <w:lang w:val="en-US"/>
        </w:rPr>
        <w:t>One significant digital innovation that was implemented in England and Wales in September 2020 as part of the country's response to the COVID-19 pandemic is the NHS COVID-19 Tracing App (</w:t>
      </w:r>
      <w:r w:rsidR="00C96D0F" w:rsidRPr="002C2A1E">
        <w:rPr>
          <w:rFonts w:ascii="Arial" w:hAnsi="Arial" w:cs="Arial"/>
          <w:sz w:val="22"/>
          <w:szCs w:val="22"/>
        </w:rPr>
        <w:t>Exley et al., 2026</w:t>
      </w:r>
      <w:r w:rsidRPr="002C2A1E">
        <w:rPr>
          <w:rFonts w:ascii="Arial" w:hAnsi="Arial" w:cs="Arial"/>
          <w:sz w:val="22"/>
          <w:szCs w:val="22"/>
          <w:lang w:val="en-US"/>
        </w:rPr>
        <w:t>). The app, which was created with Bluetooth-based exposure notification technology, was intended to quickly isolate users and prevent further transmission by identifying and notifying those who had had close contact with a person who tested positive for Covid-19 (</w:t>
      </w:r>
      <w:r w:rsidR="00995C77" w:rsidRPr="002C2A1E">
        <w:rPr>
          <w:rFonts w:ascii="Arial" w:hAnsi="Arial" w:cs="Arial"/>
          <w:sz w:val="22"/>
          <w:szCs w:val="22"/>
        </w:rPr>
        <w:t xml:space="preserve">Roberts </w:t>
      </w:r>
      <w:r w:rsidRPr="002C2A1E">
        <w:rPr>
          <w:rFonts w:ascii="Arial" w:hAnsi="Arial" w:cs="Arial"/>
          <w:sz w:val="22"/>
          <w:szCs w:val="22"/>
          <w:lang w:val="en-US"/>
        </w:rPr>
        <w:t>et al., 202</w:t>
      </w:r>
      <w:r w:rsidR="00995C77" w:rsidRPr="002C2A1E">
        <w:rPr>
          <w:rFonts w:ascii="Arial" w:hAnsi="Arial" w:cs="Arial"/>
          <w:sz w:val="22"/>
          <w:szCs w:val="22"/>
          <w:lang w:val="en-US"/>
        </w:rPr>
        <w:t>5</w:t>
      </w:r>
      <w:r w:rsidRPr="002C2A1E">
        <w:rPr>
          <w:rFonts w:ascii="Arial" w:hAnsi="Arial" w:cs="Arial"/>
          <w:sz w:val="22"/>
          <w:szCs w:val="22"/>
          <w:lang w:val="en-US"/>
        </w:rPr>
        <w:t>). The app demonstrated the expanding role of digital technologies in disease prevention and public health surveillance by operating at the population scale, in contrast to traditional manual contact tracing.</w:t>
      </w:r>
    </w:p>
    <w:p w14:paraId="54B8188A" w14:textId="3BE18064" w:rsidR="00F16760" w:rsidRPr="002C2A1E" w:rsidRDefault="00E47F47" w:rsidP="00E47F47">
      <w:pPr>
        <w:spacing w:line="360" w:lineRule="auto"/>
        <w:jc w:val="both"/>
        <w:rPr>
          <w:rFonts w:ascii="Arial" w:hAnsi="Arial" w:cs="Arial"/>
          <w:sz w:val="22"/>
          <w:szCs w:val="22"/>
          <w:lang w:val="en-US"/>
        </w:rPr>
      </w:pPr>
      <w:r w:rsidRPr="002C2A1E">
        <w:rPr>
          <w:rFonts w:ascii="Arial" w:hAnsi="Arial" w:cs="Arial"/>
          <w:sz w:val="22"/>
          <w:szCs w:val="22"/>
          <w:lang w:val="en-US"/>
        </w:rPr>
        <w:t>Given the unforeseen strain of the pandemic placed on the NHS, innovation was especially significant for health and social care. COVID-19 caused hundreds of thousands of hospital admissions in England between 2020 and 2021, which had a major effect on service delivery and workforce capacity (NHS Digital, 2022). The app sought to lower infection rates, safeguard vulnerable groups, and conserve healthcare resources by automating contact tracing processes and promoting early intervention</w:t>
      </w:r>
      <w:r w:rsidR="004A3317" w:rsidRPr="002C2A1E">
        <w:rPr>
          <w:rFonts w:ascii="Arial" w:hAnsi="Arial" w:cs="Arial"/>
          <w:sz w:val="22"/>
          <w:szCs w:val="22"/>
          <w:lang w:val="en-US"/>
        </w:rPr>
        <w:t xml:space="preserve"> (</w:t>
      </w:r>
      <w:r w:rsidR="00E57E5C" w:rsidRPr="002C2A1E">
        <w:rPr>
          <w:rFonts w:ascii="Arial" w:hAnsi="Arial" w:cs="Arial"/>
          <w:sz w:val="22"/>
          <w:szCs w:val="22"/>
        </w:rPr>
        <w:t>Samuel and Sims, 2023</w:t>
      </w:r>
      <w:r w:rsidR="004A3317" w:rsidRPr="002C2A1E">
        <w:rPr>
          <w:rFonts w:ascii="Arial" w:hAnsi="Arial" w:cs="Arial"/>
          <w:sz w:val="22"/>
          <w:szCs w:val="22"/>
          <w:lang w:val="en-US"/>
        </w:rPr>
        <w:t>)</w:t>
      </w:r>
      <w:r w:rsidRPr="002C2A1E">
        <w:rPr>
          <w:rFonts w:ascii="Arial" w:hAnsi="Arial" w:cs="Arial"/>
          <w:sz w:val="22"/>
          <w:szCs w:val="22"/>
          <w:lang w:val="en-US"/>
        </w:rPr>
        <w:t>.</w:t>
      </w:r>
    </w:p>
    <w:p w14:paraId="0EB6CA5E" w14:textId="77777777" w:rsidR="00E47F47" w:rsidRPr="002C2A1E" w:rsidRDefault="00E47F47" w:rsidP="00E47F47">
      <w:pPr>
        <w:spacing w:line="360" w:lineRule="auto"/>
        <w:jc w:val="both"/>
        <w:rPr>
          <w:rFonts w:ascii="Arial" w:hAnsi="Arial" w:cs="Arial"/>
          <w:sz w:val="22"/>
          <w:szCs w:val="22"/>
        </w:rPr>
      </w:pPr>
      <w:r w:rsidRPr="002C2A1E">
        <w:rPr>
          <w:rFonts w:ascii="Arial" w:hAnsi="Arial" w:cs="Arial"/>
          <w:sz w:val="22"/>
          <w:szCs w:val="22"/>
        </w:rPr>
        <w:t>This report critically evaluates the NHS COVID-19 Tracing App as a digital innovation within UK health and social care. It will examine both its benefits and limitations across the following key dimensions:</w:t>
      </w:r>
    </w:p>
    <w:p w14:paraId="157E3631" w14:textId="625034B6" w:rsidR="00E47F47" w:rsidRPr="002C2A1E" w:rsidRDefault="00E47F47" w:rsidP="00E47F47">
      <w:pPr>
        <w:spacing w:line="360" w:lineRule="auto"/>
        <w:rPr>
          <w:rFonts w:ascii="Arial" w:hAnsi="Arial" w:cs="Arial"/>
          <w:sz w:val="22"/>
          <w:szCs w:val="22"/>
        </w:rPr>
      </w:pPr>
      <w:r w:rsidRPr="002C2A1E">
        <w:rPr>
          <w:rFonts w:ascii="Segoe UI Symbol" w:hAnsi="Segoe UI Symbol" w:cs="Segoe UI Symbol"/>
          <w:sz w:val="22"/>
          <w:szCs w:val="22"/>
        </w:rPr>
        <w:t>➢</w:t>
      </w:r>
      <w:r w:rsidRPr="002C2A1E">
        <w:rPr>
          <w:rFonts w:ascii="Arial" w:hAnsi="Arial" w:cs="Arial"/>
          <w:sz w:val="22"/>
          <w:szCs w:val="22"/>
        </w:rPr>
        <w:t xml:space="preserve"> Workforce</w:t>
      </w:r>
      <w:r w:rsidRPr="002C2A1E">
        <w:rPr>
          <w:rFonts w:ascii="Arial" w:hAnsi="Arial" w:cs="Arial"/>
          <w:sz w:val="22"/>
          <w:szCs w:val="22"/>
        </w:rPr>
        <w:br/>
      </w:r>
      <w:r w:rsidRPr="002C2A1E">
        <w:rPr>
          <w:rFonts w:ascii="Segoe UI Symbol" w:hAnsi="Segoe UI Symbol" w:cs="Segoe UI Symbol"/>
          <w:sz w:val="22"/>
          <w:szCs w:val="22"/>
        </w:rPr>
        <w:t>➢</w:t>
      </w:r>
      <w:r w:rsidRPr="002C2A1E">
        <w:rPr>
          <w:rFonts w:ascii="Arial" w:hAnsi="Arial" w:cs="Arial"/>
          <w:sz w:val="22"/>
          <w:szCs w:val="22"/>
        </w:rPr>
        <w:t xml:space="preserve"> Service Delivery</w:t>
      </w:r>
      <w:r w:rsidRPr="002C2A1E">
        <w:rPr>
          <w:rFonts w:ascii="Arial" w:hAnsi="Arial" w:cs="Arial"/>
          <w:sz w:val="22"/>
          <w:szCs w:val="22"/>
        </w:rPr>
        <w:br/>
      </w:r>
      <w:r w:rsidRPr="002C2A1E">
        <w:rPr>
          <w:rFonts w:ascii="Segoe UI Symbol" w:hAnsi="Segoe UI Symbol" w:cs="Segoe UI Symbol"/>
          <w:sz w:val="22"/>
          <w:szCs w:val="22"/>
        </w:rPr>
        <w:t>➢</w:t>
      </w:r>
      <w:r w:rsidRPr="002C2A1E">
        <w:rPr>
          <w:rFonts w:ascii="Arial" w:hAnsi="Arial" w:cs="Arial"/>
          <w:sz w:val="22"/>
          <w:szCs w:val="22"/>
        </w:rPr>
        <w:t xml:space="preserve"> Patient/Service User</w:t>
      </w:r>
      <w:r w:rsidRPr="002C2A1E">
        <w:rPr>
          <w:rFonts w:ascii="Arial" w:hAnsi="Arial" w:cs="Arial"/>
          <w:sz w:val="22"/>
          <w:szCs w:val="22"/>
        </w:rPr>
        <w:br/>
      </w:r>
    </w:p>
    <w:p w14:paraId="5824501F" w14:textId="5CE1C9AA" w:rsidR="00F16760" w:rsidRPr="006A04A9" w:rsidRDefault="004A3317" w:rsidP="006A04A9">
      <w:pPr>
        <w:pStyle w:val="Heading1"/>
        <w:shd w:val="clear" w:color="auto" w:fill="E8E8E8" w:themeFill="background2"/>
        <w:spacing w:line="360" w:lineRule="auto"/>
        <w:jc w:val="both"/>
        <w:rPr>
          <w:rFonts w:ascii="Arial" w:hAnsi="Arial" w:cs="Arial"/>
          <w:b/>
          <w:bCs/>
          <w:color w:val="auto"/>
          <w:sz w:val="22"/>
          <w:szCs w:val="22"/>
          <w:lang w:val="en-US"/>
        </w:rPr>
      </w:pPr>
      <w:bookmarkStart w:id="1" w:name="_Toc222565209"/>
      <w:r w:rsidRPr="006A04A9">
        <w:rPr>
          <w:rFonts w:ascii="Arial" w:hAnsi="Arial" w:cs="Arial"/>
          <w:b/>
          <w:bCs/>
          <w:color w:val="auto"/>
          <w:sz w:val="22"/>
          <w:szCs w:val="22"/>
        </w:rPr>
        <w:t>1.0 Workforce</w:t>
      </w:r>
      <w:bookmarkEnd w:id="1"/>
    </w:p>
    <w:p w14:paraId="3EE99252" w14:textId="09843964" w:rsidR="00F16760" w:rsidRPr="002C2A1E" w:rsidRDefault="00075A47" w:rsidP="00075A47">
      <w:pPr>
        <w:spacing w:line="360" w:lineRule="auto"/>
        <w:jc w:val="both"/>
        <w:rPr>
          <w:rFonts w:ascii="Arial" w:hAnsi="Arial" w:cs="Arial"/>
          <w:sz w:val="22"/>
          <w:szCs w:val="22"/>
          <w:lang w:val="en-US"/>
        </w:rPr>
      </w:pPr>
      <w:r w:rsidRPr="002C2A1E">
        <w:rPr>
          <w:rFonts w:ascii="Arial" w:hAnsi="Arial" w:cs="Arial"/>
          <w:sz w:val="22"/>
          <w:szCs w:val="22"/>
          <w:lang w:val="en-US"/>
        </w:rPr>
        <w:t>Workforce roles in public health and the larger health and social care system were drastically altered by the launch of the NHS COVID-19 Tracing App</w:t>
      </w:r>
      <w:r w:rsidR="000F1E68" w:rsidRPr="002C2A1E">
        <w:rPr>
          <w:rFonts w:ascii="Arial" w:hAnsi="Arial" w:cs="Arial"/>
          <w:sz w:val="22"/>
          <w:szCs w:val="22"/>
          <w:lang w:val="en-US"/>
        </w:rPr>
        <w:t xml:space="preserve"> (</w:t>
      </w:r>
      <w:r w:rsidR="00D003B7" w:rsidRPr="002C2A1E">
        <w:rPr>
          <w:rFonts w:ascii="Arial" w:hAnsi="Arial" w:cs="Arial"/>
          <w:sz w:val="22"/>
          <w:szCs w:val="22"/>
        </w:rPr>
        <w:t>Wymant, et al., 2023</w:t>
      </w:r>
      <w:r w:rsidR="000F1E68" w:rsidRPr="002C2A1E">
        <w:rPr>
          <w:rFonts w:ascii="Arial" w:hAnsi="Arial" w:cs="Arial"/>
          <w:sz w:val="22"/>
          <w:szCs w:val="22"/>
          <w:lang w:val="en-US"/>
        </w:rPr>
        <w:t>)</w:t>
      </w:r>
      <w:r w:rsidRPr="002C2A1E">
        <w:rPr>
          <w:rFonts w:ascii="Arial" w:hAnsi="Arial" w:cs="Arial"/>
          <w:sz w:val="22"/>
          <w:szCs w:val="22"/>
          <w:lang w:val="en-US"/>
        </w:rPr>
        <w:t xml:space="preserve">. In the past, contact tracing was done manually by trained personnel who spoke with confirmed cases and </w:t>
      </w:r>
      <w:r w:rsidRPr="002C2A1E">
        <w:rPr>
          <w:rFonts w:ascii="Arial" w:hAnsi="Arial" w:cs="Arial"/>
          <w:sz w:val="22"/>
          <w:szCs w:val="22"/>
          <w:lang w:val="en-US"/>
        </w:rPr>
        <w:lastRenderedPageBreak/>
        <w:t>got in touch with people who might have been exposed</w:t>
      </w:r>
      <w:r w:rsidR="000F1E68" w:rsidRPr="002C2A1E">
        <w:rPr>
          <w:rFonts w:ascii="Arial" w:hAnsi="Arial" w:cs="Arial"/>
          <w:sz w:val="22"/>
          <w:szCs w:val="22"/>
          <w:lang w:val="en-US"/>
        </w:rPr>
        <w:t xml:space="preserve"> (</w:t>
      </w:r>
      <w:r w:rsidR="00490E62" w:rsidRPr="002C2A1E">
        <w:rPr>
          <w:rFonts w:ascii="Arial" w:hAnsi="Arial" w:cs="Arial"/>
          <w:sz w:val="22"/>
          <w:szCs w:val="22"/>
        </w:rPr>
        <w:t>Hutchings, 2024</w:t>
      </w:r>
      <w:r w:rsidR="000F1E68" w:rsidRPr="002C2A1E">
        <w:rPr>
          <w:rFonts w:ascii="Arial" w:hAnsi="Arial" w:cs="Arial"/>
          <w:sz w:val="22"/>
          <w:szCs w:val="22"/>
          <w:lang w:val="en-US"/>
        </w:rPr>
        <w:t>)</w:t>
      </w:r>
      <w:r w:rsidRPr="002C2A1E">
        <w:rPr>
          <w:rFonts w:ascii="Arial" w:hAnsi="Arial" w:cs="Arial"/>
          <w:sz w:val="22"/>
          <w:szCs w:val="22"/>
          <w:lang w:val="en-US"/>
        </w:rPr>
        <w:t>. By using Bluetooth-based exposure notifications, the app largely automated this process, decreasing the need for call handlers alone while introducing new digital duties (</w:t>
      </w:r>
      <w:r w:rsidR="00434689" w:rsidRPr="002C2A1E">
        <w:rPr>
          <w:rFonts w:ascii="Arial" w:hAnsi="Arial" w:cs="Arial"/>
          <w:sz w:val="22"/>
          <w:szCs w:val="22"/>
          <w:lang w:val="en-US"/>
        </w:rPr>
        <w:t>Gov.</w:t>
      </w:r>
      <w:r w:rsidR="00CF42FE" w:rsidRPr="002C2A1E">
        <w:rPr>
          <w:rFonts w:ascii="Arial" w:hAnsi="Arial" w:cs="Arial"/>
          <w:sz w:val="22"/>
          <w:szCs w:val="22"/>
          <w:lang w:val="en-US"/>
        </w:rPr>
        <w:t>UK, 2023</w:t>
      </w:r>
      <w:r w:rsidRPr="002C2A1E">
        <w:rPr>
          <w:rFonts w:ascii="Arial" w:hAnsi="Arial" w:cs="Arial"/>
          <w:sz w:val="22"/>
          <w:szCs w:val="22"/>
          <w:lang w:val="en-US"/>
        </w:rPr>
        <w:t>). Roles in the workforce consequently changed to include public communication, cybersecurity supervision, data monitoring, and digital system management</w:t>
      </w:r>
      <w:r w:rsidR="000F1E68" w:rsidRPr="002C2A1E">
        <w:rPr>
          <w:rFonts w:ascii="Arial" w:hAnsi="Arial" w:cs="Arial"/>
          <w:sz w:val="22"/>
          <w:szCs w:val="22"/>
          <w:lang w:val="en-US"/>
        </w:rPr>
        <w:t xml:space="preserve"> (</w:t>
      </w:r>
      <w:r w:rsidR="00C82BF1" w:rsidRPr="002C2A1E">
        <w:rPr>
          <w:rFonts w:ascii="Arial" w:hAnsi="Arial" w:cs="Arial"/>
          <w:sz w:val="22"/>
          <w:szCs w:val="22"/>
        </w:rPr>
        <w:t>Coyle et al., 2024</w:t>
      </w:r>
      <w:r w:rsidR="000F1E68" w:rsidRPr="002C2A1E">
        <w:rPr>
          <w:rFonts w:ascii="Arial" w:hAnsi="Arial" w:cs="Arial"/>
          <w:sz w:val="22"/>
          <w:szCs w:val="22"/>
          <w:lang w:val="en-US"/>
        </w:rPr>
        <w:t>)</w:t>
      </w:r>
      <w:r w:rsidRPr="002C2A1E">
        <w:rPr>
          <w:rFonts w:ascii="Arial" w:hAnsi="Arial" w:cs="Arial"/>
          <w:sz w:val="22"/>
          <w:szCs w:val="22"/>
          <w:lang w:val="en-US"/>
        </w:rPr>
        <w:t xml:space="preserve">. Employees needed to be more </w:t>
      </w:r>
      <w:r w:rsidR="00CF42FE" w:rsidRPr="002C2A1E">
        <w:rPr>
          <w:rFonts w:ascii="Arial" w:hAnsi="Arial" w:cs="Arial"/>
          <w:sz w:val="22"/>
          <w:szCs w:val="22"/>
          <w:lang w:val="en-US"/>
        </w:rPr>
        <w:t>proficient</w:t>
      </w:r>
      <w:r w:rsidRPr="002C2A1E">
        <w:rPr>
          <w:rFonts w:ascii="Arial" w:hAnsi="Arial" w:cs="Arial"/>
          <w:sz w:val="22"/>
          <w:szCs w:val="22"/>
          <w:lang w:val="en-US"/>
        </w:rPr>
        <w:t xml:space="preserve"> at handling risk messaging, </w:t>
      </w:r>
      <w:r w:rsidR="00552503" w:rsidRPr="002C2A1E">
        <w:rPr>
          <w:rFonts w:ascii="Arial" w:hAnsi="Arial" w:cs="Arial"/>
          <w:sz w:val="22"/>
          <w:szCs w:val="22"/>
          <w:lang w:val="en-US"/>
        </w:rPr>
        <w:t>interpreting</w:t>
      </w:r>
      <w:r w:rsidRPr="002C2A1E">
        <w:rPr>
          <w:rFonts w:ascii="Arial" w:hAnsi="Arial" w:cs="Arial"/>
          <w:sz w:val="22"/>
          <w:szCs w:val="22"/>
          <w:lang w:val="en-US"/>
        </w:rPr>
        <w:t xml:space="preserve"> data from apps, and helping people who had trouble using digital devices (</w:t>
      </w:r>
      <w:r w:rsidR="00DB76F4" w:rsidRPr="002C2A1E">
        <w:rPr>
          <w:rFonts w:ascii="Arial" w:hAnsi="Arial" w:cs="Arial"/>
          <w:sz w:val="22"/>
          <w:szCs w:val="22"/>
        </w:rPr>
        <w:t>Pollock et al., 2025</w:t>
      </w:r>
      <w:r w:rsidRPr="002C2A1E">
        <w:rPr>
          <w:rFonts w:ascii="Arial" w:hAnsi="Arial" w:cs="Arial"/>
          <w:sz w:val="22"/>
          <w:szCs w:val="22"/>
          <w:lang w:val="en-US"/>
        </w:rPr>
        <w:t>).</w:t>
      </w:r>
      <w:r w:rsidR="008F56B3" w:rsidRPr="002C2A1E">
        <w:rPr>
          <w:rFonts w:ascii="Arial" w:hAnsi="Arial" w:cs="Arial"/>
          <w:sz w:val="22"/>
          <w:szCs w:val="22"/>
          <w:lang w:val="en-US"/>
        </w:rPr>
        <w:t xml:space="preserve"> </w:t>
      </w:r>
      <w:r w:rsidR="00752F22" w:rsidRPr="002C2A1E">
        <w:rPr>
          <w:rFonts w:ascii="Arial" w:hAnsi="Arial" w:cs="Arial"/>
          <w:sz w:val="22"/>
          <w:szCs w:val="22"/>
          <w:lang w:val="en-US"/>
        </w:rPr>
        <w:t xml:space="preserve"> </w:t>
      </w:r>
    </w:p>
    <w:p w14:paraId="4F6547ED" w14:textId="64DBDEEF" w:rsidR="00ED5103" w:rsidRPr="002C2A1E" w:rsidRDefault="00AF1AC8" w:rsidP="00AF1AC8">
      <w:pPr>
        <w:spacing w:line="360" w:lineRule="auto"/>
        <w:ind w:left="-510"/>
        <w:jc w:val="both"/>
        <w:rPr>
          <w:rFonts w:ascii="Arial" w:hAnsi="Arial" w:cs="Arial"/>
          <w:sz w:val="22"/>
          <w:szCs w:val="22"/>
          <w:lang w:val="en-US"/>
        </w:rPr>
      </w:pPr>
      <w:r w:rsidRPr="002C2A1E">
        <w:rPr>
          <w:rFonts w:ascii="Arial" w:hAnsi="Arial" w:cs="Arial"/>
          <w:noProof/>
          <w:sz w:val="22"/>
          <w:szCs w:val="22"/>
          <w:lang w:val="en-US"/>
        </w:rPr>
        <w:drawing>
          <wp:inline distT="0" distB="0" distL="0" distR="0" wp14:anchorId="616B3211" wp14:editId="33BC10B6">
            <wp:extent cx="6296025" cy="3295650"/>
            <wp:effectExtent l="0" t="0" r="9525" b="0"/>
            <wp:docPr id="10195194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519418" name="Picture 1019519418"/>
                    <pic:cNvPicPr/>
                  </pic:nvPicPr>
                  <pic:blipFill>
                    <a:blip r:embed="rId9">
                      <a:extLst>
                        <a:ext uri="{28A0092B-C50C-407E-A947-70E740481C1C}">
                          <a14:useLocalDpi xmlns:a14="http://schemas.microsoft.com/office/drawing/2010/main" val="0"/>
                        </a:ext>
                      </a:extLst>
                    </a:blip>
                    <a:stretch>
                      <a:fillRect/>
                    </a:stretch>
                  </pic:blipFill>
                  <pic:spPr>
                    <a:xfrm>
                      <a:off x="0" y="0"/>
                      <a:ext cx="6296025" cy="3295650"/>
                    </a:xfrm>
                    <a:prstGeom prst="rect">
                      <a:avLst/>
                    </a:prstGeom>
                  </pic:spPr>
                </pic:pic>
              </a:graphicData>
            </a:graphic>
          </wp:inline>
        </w:drawing>
      </w:r>
    </w:p>
    <w:p w14:paraId="52AC6920" w14:textId="3C0BA218" w:rsidR="00AF1AC8" w:rsidRPr="002C2A1E" w:rsidRDefault="00601282" w:rsidP="00E533A2">
      <w:pPr>
        <w:spacing w:line="360" w:lineRule="auto"/>
        <w:jc w:val="center"/>
        <w:rPr>
          <w:rFonts w:ascii="Arial" w:hAnsi="Arial" w:cs="Arial"/>
          <w:b/>
          <w:bCs/>
          <w:i/>
          <w:iCs/>
          <w:sz w:val="22"/>
          <w:szCs w:val="22"/>
          <w:lang w:val="en-US"/>
        </w:rPr>
      </w:pPr>
      <w:r w:rsidRPr="002C2A1E">
        <w:rPr>
          <w:rFonts w:ascii="Arial" w:hAnsi="Arial" w:cs="Arial"/>
          <w:b/>
          <w:bCs/>
          <w:i/>
          <w:iCs/>
          <w:sz w:val="22"/>
          <w:szCs w:val="22"/>
        </w:rPr>
        <w:t xml:space="preserve">Figure 1. Total NHS COVID-19 App Downloads in England and Wales (2020- 2022).  </w:t>
      </w:r>
      <w:r w:rsidR="007A71AE" w:rsidRPr="002C2A1E">
        <w:rPr>
          <w:rFonts w:ascii="Arial" w:hAnsi="Arial" w:cs="Arial"/>
          <w:b/>
          <w:bCs/>
          <w:i/>
          <w:iCs/>
          <w:sz w:val="22"/>
          <w:szCs w:val="22"/>
        </w:rPr>
        <w:t>(UKHSA</w:t>
      </w:r>
      <w:r w:rsidR="007A71AE" w:rsidRPr="002C2A1E">
        <w:rPr>
          <w:rFonts w:ascii="Arial" w:hAnsi="Arial" w:cs="Arial"/>
          <w:b/>
          <w:bCs/>
          <w:i/>
          <w:iCs/>
          <w:sz w:val="22"/>
          <w:szCs w:val="22"/>
          <w:lang w:val="en-US"/>
        </w:rPr>
        <w:t>, 2022</w:t>
      </w:r>
      <w:r w:rsidRPr="002C2A1E">
        <w:rPr>
          <w:rFonts w:ascii="Arial" w:hAnsi="Arial" w:cs="Arial"/>
          <w:b/>
          <w:bCs/>
          <w:i/>
          <w:iCs/>
          <w:sz w:val="22"/>
          <w:szCs w:val="22"/>
        </w:rPr>
        <w:t>).</w:t>
      </w:r>
    </w:p>
    <w:p w14:paraId="2D37E57C" w14:textId="58B674E6" w:rsidR="00921612" w:rsidRPr="002C2A1E" w:rsidRDefault="00921612" w:rsidP="00921612">
      <w:pPr>
        <w:spacing w:line="360" w:lineRule="auto"/>
        <w:jc w:val="both"/>
        <w:rPr>
          <w:rFonts w:ascii="Arial" w:hAnsi="Arial" w:cs="Arial"/>
          <w:sz w:val="22"/>
          <w:szCs w:val="22"/>
          <w:lang w:val="en-US"/>
        </w:rPr>
      </w:pPr>
      <w:r w:rsidRPr="002C2A1E">
        <w:rPr>
          <w:rFonts w:ascii="Arial" w:hAnsi="Arial" w:cs="Arial"/>
          <w:sz w:val="22"/>
          <w:szCs w:val="22"/>
          <w:lang w:val="en-US"/>
        </w:rPr>
        <w:t>The scale at which this digital innovation functioned is demonstrated by statistical evidence. In England and Wales, the NHS COVID-19 app has been downloaded more than 31 million times</w:t>
      </w:r>
      <w:r w:rsidR="007A71AE" w:rsidRPr="002C2A1E">
        <w:rPr>
          <w:rFonts w:ascii="Arial" w:hAnsi="Arial" w:cs="Arial"/>
          <w:sz w:val="22"/>
          <w:szCs w:val="22"/>
          <w:lang w:val="en-US"/>
        </w:rPr>
        <w:t xml:space="preserve"> as shown in </w:t>
      </w:r>
      <w:r w:rsidR="007A71AE" w:rsidRPr="002C2A1E">
        <w:rPr>
          <w:rFonts w:ascii="Arial" w:hAnsi="Arial" w:cs="Arial"/>
          <w:b/>
          <w:bCs/>
          <w:sz w:val="22"/>
          <w:szCs w:val="22"/>
          <w:lang w:val="en-US"/>
        </w:rPr>
        <w:t xml:space="preserve">Figure </w:t>
      </w:r>
      <w:r w:rsidR="009A231E" w:rsidRPr="002C2A1E">
        <w:rPr>
          <w:rFonts w:ascii="Arial" w:hAnsi="Arial" w:cs="Arial"/>
          <w:b/>
          <w:bCs/>
          <w:sz w:val="22"/>
          <w:szCs w:val="22"/>
          <w:lang w:val="en-US"/>
        </w:rPr>
        <w:t>1</w:t>
      </w:r>
      <w:r w:rsidR="009A231E" w:rsidRPr="002C2A1E">
        <w:rPr>
          <w:rFonts w:ascii="Arial" w:hAnsi="Arial" w:cs="Arial"/>
          <w:sz w:val="22"/>
          <w:szCs w:val="22"/>
          <w:lang w:val="en-US"/>
        </w:rPr>
        <w:t xml:space="preserve"> (</w:t>
      </w:r>
      <w:r w:rsidRPr="002C2A1E">
        <w:rPr>
          <w:rFonts w:ascii="Arial" w:hAnsi="Arial" w:cs="Arial"/>
          <w:sz w:val="22"/>
          <w:szCs w:val="22"/>
          <w:lang w:val="en-US"/>
        </w:rPr>
        <w:t>UKHSA</w:t>
      </w:r>
      <w:r w:rsidR="007A71AE" w:rsidRPr="002C2A1E">
        <w:rPr>
          <w:rFonts w:ascii="Arial" w:hAnsi="Arial" w:cs="Arial"/>
          <w:sz w:val="22"/>
          <w:szCs w:val="22"/>
          <w:lang w:val="en-US"/>
        </w:rPr>
        <w:t>,</w:t>
      </w:r>
      <w:r w:rsidRPr="002C2A1E">
        <w:rPr>
          <w:rFonts w:ascii="Arial" w:hAnsi="Arial" w:cs="Arial"/>
          <w:sz w:val="22"/>
          <w:szCs w:val="22"/>
          <w:lang w:val="en-US"/>
        </w:rPr>
        <w:t xml:space="preserve"> 2022). Users received millions of exposure notifications at </w:t>
      </w:r>
      <w:r w:rsidR="007A71AE" w:rsidRPr="002C2A1E">
        <w:rPr>
          <w:rFonts w:ascii="Arial" w:hAnsi="Arial" w:cs="Arial"/>
          <w:sz w:val="22"/>
          <w:szCs w:val="22"/>
          <w:lang w:val="en-US"/>
        </w:rPr>
        <w:t>their</w:t>
      </w:r>
      <w:r w:rsidRPr="002C2A1E">
        <w:rPr>
          <w:rFonts w:ascii="Arial" w:hAnsi="Arial" w:cs="Arial"/>
          <w:sz w:val="22"/>
          <w:szCs w:val="22"/>
          <w:lang w:val="en-US"/>
        </w:rPr>
        <w:t xml:space="preserve"> height, which led to self-isolation and decreased further transmission. According to modelling studies, in the first year of the app's use, between 284,000 and 594,000 COVID-19 cases were avoided (</w:t>
      </w:r>
      <w:r w:rsidR="00840261" w:rsidRPr="002C2A1E">
        <w:rPr>
          <w:rFonts w:ascii="Arial" w:hAnsi="Arial" w:cs="Arial"/>
          <w:sz w:val="22"/>
          <w:szCs w:val="22"/>
        </w:rPr>
        <w:t>Jenniskens</w:t>
      </w:r>
      <w:r w:rsidRPr="002C2A1E">
        <w:rPr>
          <w:rFonts w:ascii="Arial" w:hAnsi="Arial" w:cs="Arial"/>
          <w:sz w:val="22"/>
          <w:szCs w:val="22"/>
          <w:lang w:val="en-US"/>
        </w:rPr>
        <w:t xml:space="preserve"> et al., 202</w:t>
      </w:r>
      <w:r w:rsidR="00840261" w:rsidRPr="002C2A1E">
        <w:rPr>
          <w:rFonts w:ascii="Arial" w:hAnsi="Arial" w:cs="Arial"/>
          <w:sz w:val="22"/>
          <w:szCs w:val="22"/>
          <w:lang w:val="en-US"/>
        </w:rPr>
        <w:t>3</w:t>
      </w:r>
      <w:r w:rsidRPr="002C2A1E">
        <w:rPr>
          <w:rFonts w:ascii="Arial" w:hAnsi="Arial" w:cs="Arial"/>
          <w:sz w:val="22"/>
          <w:szCs w:val="22"/>
          <w:lang w:val="en-US"/>
        </w:rPr>
        <w:t>). Additionally, researchers discovered that infections decreased by roughly 0.8–2.3% in local areas for every 1% increase in app uptake (</w:t>
      </w:r>
      <w:r w:rsidR="00824EC4" w:rsidRPr="002C2A1E">
        <w:rPr>
          <w:rFonts w:ascii="Arial" w:hAnsi="Arial" w:cs="Arial"/>
          <w:sz w:val="22"/>
          <w:szCs w:val="22"/>
          <w:lang w:val="en-US"/>
        </w:rPr>
        <w:t>Samuel</w:t>
      </w:r>
      <w:r w:rsidRPr="002C2A1E">
        <w:rPr>
          <w:rFonts w:ascii="Arial" w:hAnsi="Arial" w:cs="Arial"/>
          <w:sz w:val="22"/>
          <w:szCs w:val="22"/>
          <w:lang w:val="en-US"/>
        </w:rPr>
        <w:t xml:space="preserve"> et al., 202</w:t>
      </w:r>
      <w:r w:rsidR="00824EC4" w:rsidRPr="002C2A1E">
        <w:rPr>
          <w:rFonts w:ascii="Arial" w:hAnsi="Arial" w:cs="Arial"/>
          <w:sz w:val="22"/>
          <w:szCs w:val="22"/>
          <w:lang w:val="en-US"/>
        </w:rPr>
        <w:t>3</w:t>
      </w:r>
      <w:r w:rsidRPr="002C2A1E">
        <w:rPr>
          <w:rFonts w:ascii="Arial" w:hAnsi="Arial" w:cs="Arial"/>
          <w:sz w:val="22"/>
          <w:szCs w:val="22"/>
          <w:lang w:val="en-US"/>
        </w:rPr>
        <w:t>). These results imply that population-scale infection control was aided by digital automation, which may have lessened the strain on frontline healthcare personnel</w:t>
      </w:r>
      <w:r w:rsidR="00E6325D" w:rsidRPr="002C2A1E">
        <w:rPr>
          <w:rFonts w:ascii="Arial" w:hAnsi="Arial" w:cs="Arial"/>
          <w:sz w:val="22"/>
          <w:szCs w:val="22"/>
          <w:lang w:val="en-US"/>
        </w:rPr>
        <w:t xml:space="preserve"> (</w:t>
      </w:r>
      <w:r w:rsidR="003E2B7B" w:rsidRPr="002C2A1E">
        <w:rPr>
          <w:rFonts w:ascii="Arial" w:hAnsi="Arial" w:cs="Arial"/>
          <w:sz w:val="22"/>
          <w:szCs w:val="22"/>
        </w:rPr>
        <w:t>Unruh et al., 2023</w:t>
      </w:r>
      <w:r w:rsidR="00E6325D" w:rsidRPr="002C2A1E">
        <w:rPr>
          <w:rFonts w:ascii="Arial" w:hAnsi="Arial" w:cs="Arial"/>
          <w:sz w:val="22"/>
          <w:szCs w:val="22"/>
          <w:lang w:val="en-US"/>
        </w:rPr>
        <w:t>)</w:t>
      </w:r>
      <w:r w:rsidRPr="002C2A1E">
        <w:rPr>
          <w:rFonts w:ascii="Arial" w:hAnsi="Arial" w:cs="Arial"/>
          <w:sz w:val="22"/>
          <w:szCs w:val="22"/>
          <w:lang w:val="en-US"/>
        </w:rPr>
        <w:t>. Even small cuts would have reduced clinical workload, as England saw over 430,000 COVID-19 hospital admissions in 2020–2021 (NHS Digital, 202</w:t>
      </w:r>
      <w:r w:rsidR="00135721" w:rsidRPr="002C2A1E">
        <w:rPr>
          <w:rFonts w:ascii="Arial" w:hAnsi="Arial" w:cs="Arial"/>
          <w:sz w:val="22"/>
          <w:szCs w:val="22"/>
          <w:lang w:val="en-US"/>
        </w:rPr>
        <w:t>2</w:t>
      </w:r>
      <w:r w:rsidRPr="002C2A1E">
        <w:rPr>
          <w:rFonts w:ascii="Arial" w:hAnsi="Arial" w:cs="Arial"/>
          <w:sz w:val="22"/>
          <w:szCs w:val="22"/>
          <w:lang w:val="en-US"/>
        </w:rPr>
        <w:t>).</w:t>
      </w:r>
    </w:p>
    <w:p w14:paraId="546B8D27" w14:textId="2F47B4A6" w:rsidR="00921612" w:rsidRPr="002C2A1E" w:rsidRDefault="00921612" w:rsidP="00921612">
      <w:pPr>
        <w:spacing w:line="360" w:lineRule="auto"/>
        <w:jc w:val="both"/>
        <w:rPr>
          <w:rFonts w:ascii="Arial" w:hAnsi="Arial" w:cs="Arial"/>
          <w:sz w:val="22"/>
          <w:szCs w:val="22"/>
          <w:lang w:val="en-US"/>
        </w:rPr>
      </w:pPr>
      <w:r w:rsidRPr="002C2A1E">
        <w:rPr>
          <w:rFonts w:ascii="Arial" w:hAnsi="Arial" w:cs="Arial"/>
          <w:sz w:val="22"/>
          <w:szCs w:val="22"/>
          <w:lang w:val="en-US"/>
        </w:rPr>
        <w:lastRenderedPageBreak/>
        <w:t>The app improved speed and scalability from an efficient standpoint. Unlike manual tracing, which was dependent on staffing availability, notifications were sent almost immediately after a positive test result was confirmed (</w:t>
      </w:r>
      <w:r w:rsidR="006E1C56" w:rsidRPr="002C2A1E">
        <w:rPr>
          <w:rFonts w:ascii="Arial" w:hAnsi="Arial" w:cs="Arial"/>
          <w:sz w:val="22"/>
          <w:szCs w:val="22"/>
        </w:rPr>
        <w:t>Fraser and Mays</w:t>
      </w:r>
      <w:r w:rsidRPr="002C2A1E">
        <w:rPr>
          <w:rFonts w:ascii="Arial" w:hAnsi="Arial" w:cs="Arial"/>
          <w:sz w:val="22"/>
          <w:szCs w:val="22"/>
          <w:lang w:val="en-US"/>
        </w:rPr>
        <w:t>, 202</w:t>
      </w:r>
      <w:r w:rsidR="006E1C56" w:rsidRPr="002C2A1E">
        <w:rPr>
          <w:rFonts w:ascii="Arial" w:hAnsi="Arial" w:cs="Arial"/>
          <w:sz w:val="22"/>
          <w:szCs w:val="22"/>
          <w:lang w:val="en-US"/>
        </w:rPr>
        <w:t>4</w:t>
      </w:r>
      <w:r w:rsidRPr="002C2A1E">
        <w:rPr>
          <w:rFonts w:ascii="Arial" w:hAnsi="Arial" w:cs="Arial"/>
          <w:sz w:val="22"/>
          <w:szCs w:val="22"/>
          <w:lang w:val="en-US"/>
        </w:rPr>
        <w:t>). During infection surges, this improved system responsiveness. Digital automation did not, however, remove workforce issues</w:t>
      </w:r>
      <w:r w:rsidR="008F5B90" w:rsidRPr="002C2A1E">
        <w:rPr>
          <w:rFonts w:ascii="Arial" w:hAnsi="Arial" w:cs="Arial"/>
          <w:sz w:val="22"/>
          <w:szCs w:val="22"/>
          <w:lang w:val="en-US"/>
        </w:rPr>
        <w:t xml:space="preserve"> (</w:t>
      </w:r>
      <w:r w:rsidR="008A7536" w:rsidRPr="002C2A1E">
        <w:rPr>
          <w:rFonts w:ascii="Arial" w:hAnsi="Arial" w:cs="Arial"/>
          <w:sz w:val="22"/>
          <w:szCs w:val="22"/>
        </w:rPr>
        <w:t>Shahroz et al., 2024</w:t>
      </w:r>
      <w:r w:rsidR="008F5B90" w:rsidRPr="002C2A1E">
        <w:rPr>
          <w:rFonts w:ascii="Arial" w:hAnsi="Arial" w:cs="Arial"/>
          <w:sz w:val="22"/>
          <w:szCs w:val="22"/>
          <w:lang w:val="en-US"/>
        </w:rPr>
        <w:t>)</w:t>
      </w:r>
      <w:r w:rsidRPr="002C2A1E">
        <w:rPr>
          <w:rFonts w:ascii="Arial" w:hAnsi="Arial" w:cs="Arial"/>
          <w:sz w:val="22"/>
          <w:szCs w:val="22"/>
          <w:lang w:val="en-US"/>
        </w:rPr>
        <w:t>. The National Audit Office (202</w:t>
      </w:r>
      <w:r w:rsidR="0055351A" w:rsidRPr="002C2A1E">
        <w:rPr>
          <w:rFonts w:ascii="Arial" w:hAnsi="Arial" w:cs="Arial"/>
          <w:sz w:val="22"/>
          <w:szCs w:val="22"/>
          <w:lang w:val="en-US"/>
        </w:rPr>
        <w:t>2</w:t>
      </w:r>
      <w:r w:rsidRPr="002C2A1E">
        <w:rPr>
          <w:rFonts w:ascii="Arial" w:hAnsi="Arial" w:cs="Arial"/>
          <w:sz w:val="22"/>
          <w:szCs w:val="22"/>
          <w:lang w:val="en-US"/>
        </w:rPr>
        <w:t>) found that contact tracers' usage rates varied, which raised questions about cost-effectiveness and workforce planning. Furthermore, the Delta wave, also known as the "pingdemic," resulted in many staff absences in the health and social care sectors due to high app alert volumes (</w:t>
      </w:r>
      <w:r w:rsidR="006335FB" w:rsidRPr="002C2A1E">
        <w:rPr>
          <w:rFonts w:ascii="Arial" w:hAnsi="Arial" w:cs="Arial"/>
          <w:sz w:val="22"/>
          <w:szCs w:val="22"/>
        </w:rPr>
        <w:t>Kukoryte, 2023</w:t>
      </w:r>
      <w:r w:rsidRPr="002C2A1E">
        <w:rPr>
          <w:rFonts w:ascii="Arial" w:hAnsi="Arial" w:cs="Arial"/>
          <w:sz w:val="22"/>
          <w:szCs w:val="22"/>
          <w:lang w:val="en-US"/>
        </w:rPr>
        <w:t>). The app decreased the risk of transmission, but when essential workers had to self-isolate, it also puts a strain on operations.</w:t>
      </w:r>
    </w:p>
    <w:p w14:paraId="4A59A4AA" w14:textId="18352B15" w:rsidR="00CA2603" w:rsidRPr="002C2A1E" w:rsidRDefault="00921612" w:rsidP="00921612">
      <w:pPr>
        <w:spacing w:line="360" w:lineRule="auto"/>
        <w:jc w:val="both"/>
        <w:rPr>
          <w:rFonts w:ascii="Arial" w:hAnsi="Arial" w:cs="Arial"/>
          <w:sz w:val="22"/>
          <w:szCs w:val="22"/>
          <w:lang w:val="en-US"/>
        </w:rPr>
      </w:pPr>
      <w:r w:rsidRPr="002C2A1E">
        <w:rPr>
          <w:rFonts w:ascii="Arial" w:hAnsi="Arial" w:cs="Arial"/>
          <w:sz w:val="22"/>
          <w:szCs w:val="22"/>
          <w:lang w:val="en-US"/>
        </w:rPr>
        <w:t xml:space="preserve">All things considered, the NHS COVID-19 app demonstrates the benefits and drawbacks of digital innovation for workforce sustainability. Although it revealed flaws in workforce planning, digital inequality, and system resilience, it also increased speed, scale, and </w:t>
      </w:r>
      <w:r w:rsidR="0089102E" w:rsidRPr="002C2A1E">
        <w:rPr>
          <w:rFonts w:ascii="Arial" w:hAnsi="Arial" w:cs="Arial"/>
          <w:sz w:val="22"/>
          <w:szCs w:val="22"/>
          <w:lang w:val="en-US"/>
        </w:rPr>
        <w:t>viral</w:t>
      </w:r>
      <w:r w:rsidRPr="002C2A1E">
        <w:rPr>
          <w:rFonts w:ascii="Arial" w:hAnsi="Arial" w:cs="Arial"/>
          <w:sz w:val="22"/>
          <w:szCs w:val="22"/>
          <w:lang w:val="en-US"/>
        </w:rPr>
        <w:t xml:space="preserve"> impact</w:t>
      </w:r>
      <w:r w:rsidR="00AC36F1" w:rsidRPr="002C2A1E">
        <w:rPr>
          <w:rFonts w:ascii="Arial" w:hAnsi="Arial" w:cs="Arial"/>
          <w:sz w:val="22"/>
          <w:szCs w:val="22"/>
          <w:lang w:val="en-US"/>
        </w:rPr>
        <w:t xml:space="preserve"> </w:t>
      </w:r>
      <w:r w:rsidR="0019524E" w:rsidRPr="002C2A1E">
        <w:rPr>
          <w:rFonts w:ascii="Arial" w:hAnsi="Arial" w:cs="Arial"/>
          <w:sz w:val="22"/>
          <w:szCs w:val="22"/>
          <w:lang w:val="en-US"/>
        </w:rPr>
        <w:t>(</w:t>
      </w:r>
      <w:r w:rsidR="00AC36F1" w:rsidRPr="002C2A1E">
        <w:rPr>
          <w:rFonts w:ascii="Arial" w:hAnsi="Arial" w:cs="Arial"/>
          <w:sz w:val="22"/>
          <w:szCs w:val="22"/>
        </w:rPr>
        <w:t>Reidy et al., 2025</w:t>
      </w:r>
      <w:r w:rsidR="0019524E" w:rsidRPr="002C2A1E">
        <w:rPr>
          <w:rFonts w:ascii="Arial" w:hAnsi="Arial" w:cs="Arial"/>
          <w:sz w:val="22"/>
          <w:szCs w:val="22"/>
          <w:lang w:val="en-US"/>
        </w:rPr>
        <w:t>)</w:t>
      </w:r>
      <w:r w:rsidRPr="002C2A1E">
        <w:rPr>
          <w:rFonts w:ascii="Arial" w:hAnsi="Arial" w:cs="Arial"/>
          <w:sz w:val="22"/>
          <w:szCs w:val="22"/>
          <w:lang w:val="en-US"/>
        </w:rPr>
        <w:t>. Therefore, a critical assessment indicates that although digital tools can improve public health capacity, their use needs to be carefully coordinated with service continuity and workforce strategy.</w:t>
      </w:r>
    </w:p>
    <w:p w14:paraId="086A514A" w14:textId="74B59C69" w:rsidR="00B53662" w:rsidRPr="006A04A9" w:rsidRDefault="006E0B09" w:rsidP="006A04A9">
      <w:pPr>
        <w:pStyle w:val="Heading1"/>
        <w:shd w:val="clear" w:color="auto" w:fill="E8E8E8" w:themeFill="background2"/>
        <w:spacing w:line="360" w:lineRule="auto"/>
        <w:jc w:val="both"/>
        <w:rPr>
          <w:rFonts w:ascii="Arial" w:hAnsi="Arial" w:cs="Arial"/>
          <w:b/>
          <w:bCs/>
          <w:color w:val="auto"/>
          <w:sz w:val="22"/>
          <w:szCs w:val="22"/>
          <w:lang w:val="en-US"/>
        </w:rPr>
      </w:pPr>
      <w:bookmarkStart w:id="2" w:name="_Toc222565210"/>
      <w:r w:rsidRPr="006A04A9">
        <w:rPr>
          <w:rFonts w:ascii="Arial" w:hAnsi="Arial" w:cs="Arial"/>
          <w:b/>
          <w:bCs/>
          <w:color w:val="auto"/>
          <w:sz w:val="22"/>
          <w:szCs w:val="22"/>
        </w:rPr>
        <w:t>2.0 Service Delivery</w:t>
      </w:r>
      <w:bookmarkEnd w:id="2"/>
    </w:p>
    <w:p w14:paraId="1FBF3DFF" w14:textId="33AF13B1" w:rsidR="001C0C37" w:rsidRPr="002C2A1E" w:rsidRDefault="001C0C37" w:rsidP="001C0C37">
      <w:pPr>
        <w:spacing w:line="360" w:lineRule="auto"/>
        <w:jc w:val="both"/>
        <w:rPr>
          <w:rFonts w:ascii="Arial" w:hAnsi="Arial" w:cs="Arial"/>
          <w:sz w:val="22"/>
          <w:szCs w:val="22"/>
          <w:lang w:val="en-US"/>
        </w:rPr>
      </w:pPr>
      <w:r w:rsidRPr="002C2A1E">
        <w:rPr>
          <w:rFonts w:ascii="Arial" w:hAnsi="Arial" w:cs="Arial"/>
          <w:sz w:val="22"/>
          <w:szCs w:val="22"/>
          <w:lang w:val="en-US"/>
        </w:rPr>
        <w:t>During the COVID-19 pandemic, the NHS COVID-19 Tracing App drastically changed the way services were delivered as part of the UK's public health response. Before it was implemented, contact tracing was primarily manual process whereby skilled personnel called verified cases to find close contacts</w:t>
      </w:r>
      <w:r w:rsidR="00210E45" w:rsidRPr="002C2A1E">
        <w:rPr>
          <w:rFonts w:ascii="Arial" w:hAnsi="Arial" w:cs="Arial"/>
          <w:sz w:val="22"/>
          <w:szCs w:val="22"/>
          <w:lang w:val="en-US"/>
        </w:rPr>
        <w:t xml:space="preserve"> (</w:t>
      </w:r>
      <w:r w:rsidR="00972438" w:rsidRPr="00066BE6">
        <w:rPr>
          <w:rFonts w:ascii="Arial" w:hAnsi="Arial" w:cs="Arial"/>
          <w:sz w:val="22"/>
          <w:szCs w:val="22"/>
        </w:rPr>
        <w:t>Atella</w:t>
      </w:r>
      <w:r w:rsidR="00972438">
        <w:rPr>
          <w:rFonts w:ascii="Arial" w:hAnsi="Arial" w:cs="Arial"/>
          <w:sz w:val="22"/>
          <w:szCs w:val="22"/>
        </w:rPr>
        <w:t xml:space="preserve"> </w:t>
      </w:r>
      <w:r w:rsidR="00972438" w:rsidRPr="00066BE6">
        <w:rPr>
          <w:rFonts w:ascii="Arial" w:hAnsi="Arial" w:cs="Arial"/>
          <w:sz w:val="22"/>
          <w:szCs w:val="22"/>
        </w:rPr>
        <w:t>and Chiari</w:t>
      </w:r>
      <w:r w:rsidR="00972438">
        <w:rPr>
          <w:rFonts w:ascii="Arial" w:hAnsi="Arial" w:cs="Arial"/>
          <w:sz w:val="22"/>
          <w:szCs w:val="22"/>
        </w:rPr>
        <w:t>, 2025</w:t>
      </w:r>
      <w:r w:rsidR="00210E45" w:rsidRPr="002C2A1E">
        <w:rPr>
          <w:rFonts w:ascii="Arial" w:hAnsi="Arial" w:cs="Arial"/>
          <w:sz w:val="22"/>
          <w:szCs w:val="22"/>
          <w:lang w:val="en-US"/>
        </w:rPr>
        <w:t>)</w:t>
      </w:r>
      <w:r w:rsidRPr="002C2A1E">
        <w:rPr>
          <w:rFonts w:ascii="Arial" w:hAnsi="Arial" w:cs="Arial"/>
          <w:sz w:val="22"/>
          <w:szCs w:val="22"/>
          <w:lang w:val="en-US"/>
        </w:rPr>
        <w:t xml:space="preserve">. Through Bluetooth proximity detection, the app enabled automated exposure notification by introducing a decentralized digital </w:t>
      </w:r>
      <w:r w:rsidR="00E976A0" w:rsidRPr="002C2A1E">
        <w:rPr>
          <w:rFonts w:ascii="Arial" w:hAnsi="Arial" w:cs="Arial"/>
          <w:sz w:val="22"/>
          <w:szCs w:val="22"/>
          <w:lang w:val="en-US"/>
        </w:rPr>
        <w:t>pathway</w:t>
      </w:r>
      <w:r w:rsidR="00067C3D">
        <w:rPr>
          <w:rFonts w:ascii="Arial" w:hAnsi="Arial" w:cs="Arial"/>
          <w:sz w:val="22"/>
          <w:szCs w:val="22"/>
          <w:lang w:val="en-US"/>
        </w:rPr>
        <w:t xml:space="preserve"> </w:t>
      </w:r>
      <w:r w:rsidR="00E976A0" w:rsidRPr="002C2A1E">
        <w:rPr>
          <w:rFonts w:ascii="Arial" w:hAnsi="Arial" w:cs="Arial"/>
          <w:sz w:val="22"/>
          <w:szCs w:val="22"/>
          <w:lang w:val="en-US"/>
        </w:rPr>
        <w:t>(Alsyouf</w:t>
      </w:r>
      <w:r w:rsidR="008B1277">
        <w:rPr>
          <w:rFonts w:ascii="Arial" w:hAnsi="Arial" w:cs="Arial"/>
          <w:sz w:val="22"/>
          <w:szCs w:val="22"/>
        </w:rPr>
        <w:t xml:space="preserve"> et al., 2025</w:t>
      </w:r>
      <w:r w:rsidR="00210E45" w:rsidRPr="002C2A1E">
        <w:rPr>
          <w:rFonts w:ascii="Arial" w:hAnsi="Arial" w:cs="Arial"/>
          <w:sz w:val="22"/>
          <w:szCs w:val="22"/>
          <w:lang w:val="en-US"/>
        </w:rPr>
        <w:t>)</w:t>
      </w:r>
      <w:r w:rsidRPr="002C2A1E">
        <w:rPr>
          <w:rFonts w:ascii="Arial" w:hAnsi="Arial" w:cs="Arial"/>
          <w:sz w:val="22"/>
          <w:szCs w:val="22"/>
          <w:lang w:val="en-US"/>
        </w:rPr>
        <w:t>. By integrating digital automation into public health surveillance systems, decreasing reliance on time-consuming case interviews, and speeding up communication, this changed routine practice</w:t>
      </w:r>
      <w:r w:rsidR="00210E45" w:rsidRPr="002C2A1E">
        <w:rPr>
          <w:rFonts w:ascii="Arial" w:hAnsi="Arial" w:cs="Arial"/>
          <w:sz w:val="22"/>
          <w:szCs w:val="22"/>
          <w:lang w:val="en-US"/>
        </w:rPr>
        <w:t xml:space="preserve"> (</w:t>
      </w:r>
      <w:r w:rsidR="00374EAD" w:rsidRPr="00374EAD">
        <w:rPr>
          <w:rFonts w:ascii="Arial" w:hAnsi="Arial" w:cs="Arial"/>
          <w:sz w:val="22"/>
          <w:szCs w:val="22"/>
        </w:rPr>
        <w:t>Kao</w:t>
      </w:r>
      <w:r w:rsidR="00374EAD">
        <w:rPr>
          <w:rFonts w:ascii="Arial" w:hAnsi="Arial" w:cs="Arial"/>
          <w:sz w:val="22"/>
          <w:szCs w:val="22"/>
        </w:rPr>
        <w:t xml:space="preserve"> et al., 2024</w:t>
      </w:r>
      <w:r w:rsidR="00210E45" w:rsidRPr="002C2A1E">
        <w:rPr>
          <w:rFonts w:ascii="Arial" w:hAnsi="Arial" w:cs="Arial"/>
          <w:sz w:val="22"/>
          <w:szCs w:val="22"/>
          <w:lang w:val="en-US"/>
        </w:rPr>
        <w:t>)</w:t>
      </w:r>
      <w:r w:rsidRPr="002C2A1E">
        <w:rPr>
          <w:rFonts w:ascii="Arial" w:hAnsi="Arial" w:cs="Arial"/>
          <w:sz w:val="22"/>
          <w:szCs w:val="22"/>
          <w:lang w:val="en-US"/>
        </w:rPr>
        <w:t>.</w:t>
      </w:r>
    </w:p>
    <w:p w14:paraId="14FC95C9" w14:textId="07E39895" w:rsidR="00615125" w:rsidRPr="002C2A1E" w:rsidRDefault="009B7FB6" w:rsidP="001C0C37">
      <w:pPr>
        <w:spacing w:line="360" w:lineRule="auto"/>
        <w:jc w:val="both"/>
        <w:rPr>
          <w:rFonts w:ascii="Arial" w:hAnsi="Arial" w:cs="Arial"/>
          <w:lang w:val="en-US"/>
        </w:rPr>
      </w:pPr>
      <w:r w:rsidRPr="002C2A1E">
        <w:rPr>
          <w:rFonts w:ascii="Arial" w:hAnsi="Arial" w:cs="Arial"/>
          <w:sz w:val="22"/>
          <w:szCs w:val="22"/>
          <w:lang w:val="en-US"/>
        </w:rPr>
        <w:t>However, t</w:t>
      </w:r>
      <w:r w:rsidR="001C0C37" w:rsidRPr="002C2A1E">
        <w:rPr>
          <w:rFonts w:ascii="Arial" w:hAnsi="Arial" w:cs="Arial"/>
          <w:sz w:val="22"/>
          <w:szCs w:val="22"/>
          <w:lang w:val="en-US"/>
        </w:rPr>
        <w:t>he app established a structured digital pathway from contact notification to positive test confirmation, in contrast to conventional tracing methods</w:t>
      </w:r>
      <w:r w:rsidR="00B05D52" w:rsidRPr="002C2A1E">
        <w:rPr>
          <w:rFonts w:ascii="Arial" w:hAnsi="Arial" w:cs="Arial"/>
          <w:sz w:val="22"/>
          <w:szCs w:val="22"/>
          <w:lang w:val="en-US"/>
        </w:rPr>
        <w:t xml:space="preserve"> (</w:t>
      </w:r>
      <w:r w:rsidR="009A231E" w:rsidRPr="00D75BC6">
        <w:rPr>
          <w:rFonts w:ascii="Arial" w:hAnsi="Arial" w:cs="Arial"/>
          <w:sz w:val="22"/>
          <w:szCs w:val="22"/>
        </w:rPr>
        <w:t>Van Schaik</w:t>
      </w:r>
      <w:r w:rsidR="009A231E">
        <w:rPr>
          <w:rFonts w:ascii="Arial" w:hAnsi="Arial" w:cs="Arial"/>
          <w:sz w:val="22"/>
          <w:szCs w:val="22"/>
        </w:rPr>
        <w:t xml:space="preserve"> et al., 2025</w:t>
      </w:r>
      <w:r w:rsidR="00B05D52" w:rsidRPr="002C2A1E">
        <w:rPr>
          <w:rFonts w:ascii="Arial" w:hAnsi="Arial" w:cs="Arial"/>
          <w:sz w:val="22"/>
          <w:szCs w:val="22"/>
          <w:lang w:val="en-US"/>
        </w:rPr>
        <w:t>)</w:t>
      </w:r>
      <w:r w:rsidR="001C0C37" w:rsidRPr="002C2A1E">
        <w:rPr>
          <w:rFonts w:ascii="Arial" w:hAnsi="Arial" w:cs="Arial"/>
          <w:sz w:val="22"/>
          <w:szCs w:val="22"/>
          <w:lang w:val="en-US"/>
        </w:rPr>
        <w:t>. The system automatically created exposure alerts to pertinent contacts after a user uploaded a verified test result</w:t>
      </w:r>
      <w:r w:rsidR="00B05D52" w:rsidRPr="002C2A1E">
        <w:rPr>
          <w:rFonts w:ascii="Arial" w:hAnsi="Arial" w:cs="Arial"/>
          <w:sz w:val="22"/>
          <w:szCs w:val="22"/>
          <w:lang w:val="en-US"/>
        </w:rPr>
        <w:t xml:space="preserve"> (</w:t>
      </w:r>
      <w:r w:rsidR="00F5133D" w:rsidRPr="00F5133D">
        <w:rPr>
          <w:rFonts w:ascii="Arial" w:hAnsi="Arial" w:cs="Arial"/>
          <w:sz w:val="22"/>
          <w:szCs w:val="22"/>
        </w:rPr>
        <w:t>Diallo</w:t>
      </w:r>
      <w:r w:rsidR="00F5133D">
        <w:rPr>
          <w:rFonts w:ascii="Arial" w:hAnsi="Arial" w:cs="Arial"/>
          <w:sz w:val="22"/>
          <w:szCs w:val="22"/>
        </w:rPr>
        <w:t xml:space="preserve"> </w:t>
      </w:r>
      <w:r w:rsidR="00F5133D" w:rsidRPr="00F5133D">
        <w:rPr>
          <w:rFonts w:ascii="Arial" w:hAnsi="Arial" w:cs="Arial"/>
          <w:sz w:val="22"/>
          <w:szCs w:val="22"/>
        </w:rPr>
        <w:t>and Hecking</w:t>
      </w:r>
      <w:r w:rsidR="00F5133D">
        <w:rPr>
          <w:rFonts w:ascii="Arial" w:hAnsi="Arial" w:cs="Arial"/>
          <w:sz w:val="22"/>
          <w:szCs w:val="22"/>
        </w:rPr>
        <w:t>, 2025</w:t>
      </w:r>
      <w:r w:rsidR="00B05D52" w:rsidRPr="002C2A1E">
        <w:rPr>
          <w:rFonts w:ascii="Arial" w:hAnsi="Arial" w:cs="Arial"/>
          <w:sz w:val="22"/>
          <w:szCs w:val="22"/>
          <w:lang w:val="en-US"/>
        </w:rPr>
        <w:t>)</w:t>
      </w:r>
      <w:r w:rsidR="001C0C37" w:rsidRPr="002C2A1E">
        <w:rPr>
          <w:rFonts w:ascii="Arial" w:hAnsi="Arial" w:cs="Arial"/>
          <w:sz w:val="22"/>
          <w:szCs w:val="22"/>
          <w:lang w:val="en-US"/>
        </w:rPr>
        <w:t>. This eliminated the delays that came with manual tracing and improved communication between local public health teams, NHS Test and Trace, and laboratories</w:t>
      </w:r>
      <w:r w:rsidR="00B05D52" w:rsidRPr="002C2A1E">
        <w:rPr>
          <w:rFonts w:ascii="Arial" w:hAnsi="Arial" w:cs="Arial"/>
          <w:sz w:val="22"/>
          <w:szCs w:val="22"/>
          <w:lang w:val="en-US"/>
        </w:rPr>
        <w:t xml:space="preserve"> (</w:t>
      </w:r>
      <w:r w:rsidR="007904B5" w:rsidRPr="006B16DD">
        <w:rPr>
          <w:rFonts w:ascii="Arial" w:hAnsi="Arial" w:cs="Arial"/>
          <w:sz w:val="22"/>
          <w:szCs w:val="22"/>
        </w:rPr>
        <w:t>West</w:t>
      </w:r>
      <w:r w:rsidR="007904B5">
        <w:rPr>
          <w:rFonts w:ascii="Arial" w:hAnsi="Arial" w:cs="Arial"/>
          <w:sz w:val="22"/>
          <w:szCs w:val="22"/>
        </w:rPr>
        <w:t>, 2023</w:t>
      </w:r>
      <w:r w:rsidR="00B05D52" w:rsidRPr="002C2A1E">
        <w:rPr>
          <w:rFonts w:ascii="Arial" w:hAnsi="Arial" w:cs="Arial"/>
          <w:sz w:val="22"/>
          <w:szCs w:val="22"/>
          <w:lang w:val="en-US"/>
        </w:rPr>
        <w:t>)</w:t>
      </w:r>
      <w:r w:rsidR="001C0C37" w:rsidRPr="002C2A1E">
        <w:rPr>
          <w:rFonts w:ascii="Arial" w:hAnsi="Arial" w:cs="Arial"/>
          <w:sz w:val="22"/>
          <w:szCs w:val="22"/>
          <w:lang w:val="en-US"/>
        </w:rPr>
        <w:t>.</w:t>
      </w:r>
    </w:p>
    <w:p w14:paraId="0F79DD93" w14:textId="56AE9EAD" w:rsidR="00615125" w:rsidRPr="002C2A1E" w:rsidRDefault="004E2F07" w:rsidP="004E2F07">
      <w:pPr>
        <w:spacing w:line="360" w:lineRule="auto"/>
        <w:jc w:val="both"/>
        <w:rPr>
          <w:rFonts w:ascii="Arial" w:hAnsi="Arial" w:cs="Arial"/>
          <w:sz w:val="22"/>
          <w:szCs w:val="22"/>
          <w:lang w:val="en-US"/>
        </w:rPr>
      </w:pPr>
      <w:r w:rsidRPr="002C2A1E">
        <w:rPr>
          <w:rFonts w:ascii="Arial" w:hAnsi="Arial" w:cs="Arial"/>
          <w:sz w:val="22"/>
          <w:szCs w:val="22"/>
          <w:lang w:val="en-US"/>
        </w:rPr>
        <w:t xml:space="preserve">App activation, automated accessibility monitoring, positive test reporting, exposure notification, and suggested self-isolation are the steps in the service delivery process, which is simple but quick, as seen in </w:t>
      </w:r>
      <w:r w:rsidRPr="002C2A1E">
        <w:rPr>
          <w:rFonts w:ascii="Arial" w:hAnsi="Arial" w:cs="Arial"/>
          <w:b/>
          <w:bCs/>
          <w:sz w:val="22"/>
          <w:szCs w:val="22"/>
          <w:lang w:val="en-US"/>
        </w:rPr>
        <w:t>Figure 2</w:t>
      </w:r>
      <w:r w:rsidRPr="002C2A1E">
        <w:rPr>
          <w:rFonts w:ascii="Arial" w:hAnsi="Arial" w:cs="Arial"/>
          <w:sz w:val="22"/>
          <w:szCs w:val="22"/>
          <w:lang w:val="en-US"/>
        </w:rPr>
        <w:t xml:space="preserve">. This illustrates how decision-making and </w:t>
      </w:r>
      <w:r w:rsidRPr="002C2A1E">
        <w:rPr>
          <w:rFonts w:ascii="Arial" w:hAnsi="Arial" w:cs="Arial"/>
          <w:sz w:val="22"/>
          <w:szCs w:val="22"/>
          <w:lang w:val="en-US"/>
        </w:rPr>
        <w:lastRenderedPageBreak/>
        <w:t>communication were transformed into an organized digital process. Large-scale, fast notification was made possible by alert automation, which modelling studies indicate was crucial in lowering onwards transmission (</w:t>
      </w:r>
      <w:r w:rsidR="00BB1AD7" w:rsidRPr="00A52827">
        <w:rPr>
          <w:rFonts w:ascii="Arial" w:hAnsi="Arial" w:cs="Arial"/>
          <w:sz w:val="22"/>
          <w:szCs w:val="22"/>
        </w:rPr>
        <w:t>Filip</w:t>
      </w:r>
      <w:r w:rsidR="00BB1AD7">
        <w:rPr>
          <w:rFonts w:ascii="Arial" w:hAnsi="Arial" w:cs="Arial"/>
          <w:sz w:val="22"/>
          <w:szCs w:val="22"/>
        </w:rPr>
        <w:t xml:space="preserve"> et al., 2024</w:t>
      </w:r>
      <w:r w:rsidRPr="002C2A1E">
        <w:rPr>
          <w:rFonts w:ascii="Arial" w:hAnsi="Arial" w:cs="Arial"/>
          <w:sz w:val="22"/>
          <w:szCs w:val="22"/>
          <w:lang w:val="en-US"/>
        </w:rPr>
        <w:t>).</w:t>
      </w:r>
    </w:p>
    <w:p w14:paraId="4EB4D48C" w14:textId="76762508" w:rsidR="00CE4C58" w:rsidRPr="002C2A1E" w:rsidRDefault="00CE4C58" w:rsidP="00FC0AEC">
      <w:pPr>
        <w:ind w:left="-227"/>
        <w:rPr>
          <w:rFonts w:ascii="Arial" w:hAnsi="Arial" w:cs="Arial"/>
          <w:sz w:val="22"/>
          <w:szCs w:val="22"/>
          <w:lang w:val="en-US"/>
        </w:rPr>
      </w:pPr>
      <w:r w:rsidRPr="002C2A1E">
        <w:rPr>
          <w:rFonts w:ascii="Arial" w:hAnsi="Arial" w:cs="Arial"/>
          <w:noProof/>
          <w:sz w:val="22"/>
          <w:szCs w:val="22"/>
          <w:lang w:val="en-US"/>
        </w:rPr>
        <w:drawing>
          <wp:inline distT="0" distB="0" distL="0" distR="0" wp14:anchorId="7A970982" wp14:editId="33DE7CD7">
            <wp:extent cx="6067425" cy="3838575"/>
            <wp:effectExtent l="0" t="0" r="9525" b="9525"/>
            <wp:docPr id="3816326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632674" name="Picture 381632674"/>
                    <pic:cNvPicPr/>
                  </pic:nvPicPr>
                  <pic:blipFill>
                    <a:blip r:embed="rId10">
                      <a:extLst>
                        <a:ext uri="{28A0092B-C50C-407E-A947-70E740481C1C}">
                          <a14:useLocalDpi xmlns:a14="http://schemas.microsoft.com/office/drawing/2010/main" val="0"/>
                        </a:ext>
                      </a:extLst>
                    </a:blip>
                    <a:stretch>
                      <a:fillRect/>
                    </a:stretch>
                  </pic:blipFill>
                  <pic:spPr>
                    <a:xfrm>
                      <a:off x="0" y="0"/>
                      <a:ext cx="6067425" cy="3838575"/>
                    </a:xfrm>
                    <a:prstGeom prst="rect">
                      <a:avLst/>
                    </a:prstGeom>
                  </pic:spPr>
                </pic:pic>
              </a:graphicData>
            </a:graphic>
          </wp:inline>
        </w:drawing>
      </w:r>
    </w:p>
    <w:p w14:paraId="0A4AE66A" w14:textId="3750922B" w:rsidR="00CE4C58" w:rsidRPr="002C2A1E" w:rsidRDefault="00CE4C58" w:rsidP="00CE4C58">
      <w:pPr>
        <w:spacing w:line="360" w:lineRule="auto"/>
        <w:jc w:val="center"/>
        <w:rPr>
          <w:rFonts w:ascii="Arial" w:hAnsi="Arial" w:cs="Arial"/>
          <w:b/>
          <w:bCs/>
          <w:i/>
          <w:iCs/>
          <w:sz w:val="22"/>
          <w:szCs w:val="22"/>
        </w:rPr>
      </w:pPr>
      <w:r w:rsidRPr="002C2A1E">
        <w:rPr>
          <w:rFonts w:ascii="Arial" w:hAnsi="Arial" w:cs="Arial"/>
          <w:b/>
          <w:bCs/>
          <w:i/>
          <w:iCs/>
          <w:sz w:val="22"/>
          <w:szCs w:val="22"/>
        </w:rPr>
        <w:t>Figure 2. NHS COVID-19 App Digital Contact Tracing Pathway.</w:t>
      </w:r>
      <w:r w:rsidRPr="002C2A1E">
        <w:rPr>
          <w:rFonts w:ascii="Arial" w:hAnsi="Arial" w:cs="Arial"/>
          <w:b/>
          <w:bCs/>
          <w:i/>
          <w:iCs/>
          <w:sz w:val="22"/>
          <w:szCs w:val="22"/>
        </w:rPr>
        <w:br/>
        <w:t xml:space="preserve"> </w:t>
      </w:r>
      <w:r w:rsidR="001E58EC" w:rsidRPr="002C2A1E">
        <w:rPr>
          <w:rFonts w:ascii="Arial" w:hAnsi="Arial" w:cs="Arial"/>
          <w:b/>
          <w:bCs/>
          <w:i/>
          <w:iCs/>
          <w:sz w:val="22"/>
          <w:szCs w:val="22"/>
        </w:rPr>
        <w:t>(Filip</w:t>
      </w:r>
      <w:r w:rsidR="001E58EC" w:rsidRPr="001E58EC">
        <w:rPr>
          <w:rFonts w:ascii="Arial" w:hAnsi="Arial" w:cs="Arial"/>
          <w:b/>
          <w:bCs/>
          <w:i/>
          <w:iCs/>
          <w:sz w:val="22"/>
          <w:szCs w:val="22"/>
        </w:rPr>
        <w:t xml:space="preserve"> et al., 2024</w:t>
      </w:r>
      <w:r w:rsidR="004C20A7" w:rsidRPr="002C2A1E">
        <w:rPr>
          <w:rFonts w:ascii="Arial" w:hAnsi="Arial" w:cs="Arial"/>
          <w:b/>
          <w:bCs/>
          <w:i/>
          <w:iCs/>
          <w:sz w:val="22"/>
          <w:szCs w:val="22"/>
        </w:rPr>
        <w:t>)</w:t>
      </w:r>
      <w:r w:rsidR="0070013F" w:rsidRPr="002C2A1E">
        <w:rPr>
          <w:rFonts w:ascii="Arial" w:hAnsi="Arial" w:cs="Arial"/>
          <w:b/>
          <w:bCs/>
          <w:i/>
          <w:iCs/>
          <w:sz w:val="22"/>
          <w:szCs w:val="22"/>
        </w:rPr>
        <w:t>.</w:t>
      </w:r>
    </w:p>
    <w:p w14:paraId="400967C6" w14:textId="70B2F624" w:rsidR="00D01A2A" w:rsidRPr="002C2A1E" w:rsidRDefault="00D01A2A" w:rsidP="00D01A2A">
      <w:pPr>
        <w:spacing w:line="360" w:lineRule="auto"/>
        <w:jc w:val="both"/>
        <w:rPr>
          <w:rFonts w:ascii="Arial" w:hAnsi="Arial" w:cs="Arial"/>
          <w:sz w:val="22"/>
          <w:szCs w:val="22"/>
          <w:lang w:val="en-US"/>
        </w:rPr>
      </w:pPr>
      <w:r w:rsidRPr="002C2A1E">
        <w:rPr>
          <w:rFonts w:ascii="Arial" w:hAnsi="Arial" w:cs="Arial"/>
          <w:sz w:val="22"/>
          <w:szCs w:val="22"/>
          <w:lang w:val="en-US"/>
        </w:rPr>
        <w:t xml:space="preserve">There were significant </w:t>
      </w:r>
      <w:r w:rsidR="00F9143E" w:rsidRPr="002C2A1E">
        <w:rPr>
          <w:rFonts w:ascii="Arial" w:hAnsi="Arial" w:cs="Arial"/>
          <w:sz w:val="22"/>
          <w:szCs w:val="22"/>
          <w:lang w:val="en-US"/>
        </w:rPr>
        <w:t>Benefits</w:t>
      </w:r>
      <w:r w:rsidRPr="002C2A1E">
        <w:rPr>
          <w:rFonts w:ascii="Arial" w:hAnsi="Arial" w:cs="Arial"/>
          <w:sz w:val="22"/>
          <w:szCs w:val="22"/>
          <w:lang w:val="en-US"/>
        </w:rPr>
        <w:t xml:space="preserve"> </w:t>
      </w:r>
      <w:r w:rsidR="00271B53" w:rsidRPr="002C2A1E">
        <w:rPr>
          <w:rFonts w:ascii="Arial" w:hAnsi="Arial" w:cs="Arial"/>
          <w:sz w:val="22"/>
          <w:szCs w:val="22"/>
          <w:lang w:val="en-US"/>
        </w:rPr>
        <w:t>to the delivery</w:t>
      </w:r>
      <w:r w:rsidR="00FE4409" w:rsidRPr="002C2A1E">
        <w:rPr>
          <w:rFonts w:ascii="Arial" w:hAnsi="Arial" w:cs="Arial"/>
          <w:sz w:val="22"/>
          <w:szCs w:val="22"/>
          <w:lang w:val="en-US"/>
        </w:rPr>
        <w:t xml:space="preserve"> service</w:t>
      </w:r>
      <w:r w:rsidRPr="002C2A1E">
        <w:rPr>
          <w:rFonts w:ascii="Arial" w:hAnsi="Arial" w:cs="Arial"/>
          <w:sz w:val="22"/>
          <w:szCs w:val="22"/>
          <w:lang w:val="en-US"/>
        </w:rPr>
        <w:t>. According to outbreak modelling, automation increased notification speed, which is essential for lowering secondary transmission (</w:t>
      </w:r>
      <w:r w:rsidR="00C560CC" w:rsidRPr="00C560CC">
        <w:rPr>
          <w:rFonts w:ascii="Arial" w:hAnsi="Arial" w:cs="Arial"/>
          <w:sz w:val="22"/>
          <w:szCs w:val="22"/>
        </w:rPr>
        <w:t>Guinchard</w:t>
      </w:r>
      <w:r w:rsidR="00C560CC">
        <w:rPr>
          <w:rFonts w:ascii="Arial" w:hAnsi="Arial" w:cs="Arial"/>
          <w:sz w:val="22"/>
          <w:szCs w:val="22"/>
        </w:rPr>
        <w:t>, 2024</w:t>
      </w:r>
      <w:r w:rsidRPr="002C2A1E">
        <w:rPr>
          <w:rFonts w:ascii="Arial" w:hAnsi="Arial" w:cs="Arial"/>
          <w:sz w:val="22"/>
          <w:szCs w:val="22"/>
          <w:lang w:val="en-US"/>
        </w:rPr>
        <w:t>). The chance that exposed people would isolate before spreading the disease rose with faster alerts. Millions of exposure notifications were sent out during periods of high transmission, according to the UK Health Security Agency (202</w:t>
      </w:r>
      <w:r w:rsidR="00C54D53">
        <w:rPr>
          <w:rFonts w:ascii="Arial" w:hAnsi="Arial" w:cs="Arial"/>
          <w:sz w:val="22"/>
          <w:szCs w:val="22"/>
          <w:lang w:val="en-US"/>
        </w:rPr>
        <w:t>3</w:t>
      </w:r>
      <w:r w:rsidRPr="002C2A1E">
        <w:rPr>
          <w:rFonts w:ascii="Arial" w:hAnsi="Arial" w:cs="Arial"/>
          <w:sz w:val="22"/>
          <w:szCs w:val="22"/>
          <w:lang w:val="en-US"/>
        </w:rPr>
        <w:t>), proving operational scalability beyond the practical limits of manual systems. In practice, the app improved system responsiveness during times of high demand by improving coordination among testing services, labs, and tracing structures</w:t>
      </w:r>
      <w:r w:rsidR="004F5BE5">
        <w:rPr>
          <w:rFonts w:ascii="Arial" w:hAnsi="Arial" w:cs="Arial"/>
          <w:sz w:val="22"/>
          <w:szCs w:val="22"/>
          <w:lang w:val="en-US"/>
        </w:rPr>
        <w:t xml:space="preserve"> (</w:t>
      </w:r>
      <w:r w:rsidR="0038751B" w:rsidRPr="004F5BE5">
        <w:rPr>
          <w:rFonts w:ascii="Arial" w:hAnsi="Arial" w:cs="Arial"/>
          <w:sz w:val="22"/>
          <w:szCs w:val="22"/>
        </w:rPr>
        <w:t>Jacob</w:t>
      </w:r>
      <w:r w:rsidR="0038751B">
        <w:rPr>
          <w:rFonts w:ascii="Arial" w:hAnsi="Arial" w:cs="Arial"/>
          <w:sz w:val="22"/>
          <w:szCs w:val="22"/>
        </w:rPr>
        <w:t xml:space="preserve"> and </w:t>
      </w:r>
      <w:r w:rsidR="0038751B" w:rsidRPr="004F5BE5">
        <w:rPr>
          <w:rFonts w:ascii="Arial" w:hAnsi="Arial" w:cs="Arial"/>
          <w:sz w:val="22"/>
          <w:szCs w:val="22"/>
        </w:rPr>
        <w:t>Lawarée</w:t>
      </w:r>
      <w:r w:rsidR="0038751B">
        <w:rPr>
          <w:rFonts w:ascii="Arial" w:hAnsi="Arial" w:cs="Arial"/>
          <w:sz w:val="22"/>
          <w:szCs w:val="22"/>
        </w:rPr>
        <w:t>, 2023</w:t>
      </w:r>
      <w:r w:rsidR="004F5BE5">
        <w:rPr>
          <w:rFonts w:ascii="Arial" w:hAnsi="Arial" w:cs="Arial"/>
          <w:sz w:val="22"/>
          <w:szCs w:val="22"/>
          <w:lang w:val="en-US"/>
        </w:rPr>
        <w:t>)</w:t>
      </w:r>
      <w:r w:rsidRPr="002C2A1E">
        <w:rPr>
          <w:rFonts w:ascii="Arial" w:hAnsi="Arial" w:cs="Arial"/>
          <w:sz w:val="22"/>
          <w:szCs w:val="22"/>
          <w:lang w:val="en-US"/>
        </w:rPr>
        <w:t>.</w:t>
      </w:r>
    </w:p>
    <w:p w14:paraId="43DEFD0F" w14:textId="42027B2B" w:rsidR="00D01A2A" w:rsidRPr="002C2A1E" w:rsidRDefault="00D01A2A" w:rsidP="00D01A2A">
      <w:pPr>
        <w:spacing w:line="360" w:lineRule="auto"/>
        <w:jc w:val="both"/>
        <w:rPr>
          <w:rFonts w:ascii="Arial" w:hAnsi="Arial" w:cs="Arial"/>
          <w:sz w:val="22"/>
          <w:szCs w:val="22"/>
          <w:lang w:val="en-US"/>
        </w:rPr>
      </w:pPr>
      <w:r w:rsidRPr="002C2A1E">
        <w:rPr>
          <w:rFonts w:ascii="Arial" w:hAnsi="Arial" w:cs="Arial"/>
          <w:sz w:val="22"/>
          <w:szCs w:val="22"/>
          <w:lang w:val="en-US"/>
        </w:rPr>
        <w:t xml:space="preserve">However, serious </w:t>
      </w:r>
      <w:r w:rsidR="00F9143E" w:rsidRPr="002C2A1E">
        <w:rPr>
          <w:rFonts w:ascii="Arial" w:hAnsi="Arial" w:cs="Arial"/>
          <w:sz w:val="22"/>
          <w:szCs w:val="22"/>
          <w:lang w:val="en-US"/>
        </w:rPr>
        <w:t>challenges</w:t>
      </w:r>
      <w:r w:rsidRPr="002C2A1E">
        <w:rPr>
          <w:rFonts w:ascii="Arial" w:hAnsi="Arial" w:cs="Arial"/>
          <w:sz w:val="22"/>
          <w:szCs w:val="22"/>
          <w:lang w:val="en-US"/>
        </w:rPr>
        <w:t xml:space="preserve"> with service delivery surfaced. With the overall </w:t>
      </w:r>
      <w:r w:rsidR="00FE4409" w:rsidRPr="002C2A1E">
        <w:rPr>
          <w:rFonts w:ascii="Arial" w:hAnsi="Arial" w:cs="Arial"/>
          <w:sz w:val="22"/>
          <w:szCs w:val="22"/>
          <w:lang w:val="en-US"/>
        </w:rPr>
        <w:t>program</w:t>
      </w:r>
      <w:r w:rsidRPr="002C2A1E">
        <w:rPr>
          <w:rFonts w:ascii="Arial" w:hAnsi="Arial" w:cs="Arial"/>
          <w:sz w:val="22"/>
          <w:szCs w:val="22"/>
          <w:lang w:val="en-US"/>
        </w:rPr>
        <w:t xml:space="preserve"> costing around £13.5 billion in 2020–2021, the House of Commons Committee of Public Accounts (202</w:t>
      </w:r>
      <w:r w:rsidR="00C32C8B" w:rsidRPr="002C2A1E">
        <w:rPr>
          <w:rFonts w:ascii="Arial" w:hAnsi="Arial" w:cs="Arial"/>
          <w:sz w:val="22"/>
          <w:szCs w:val="22"/>
          <w:lang w:val="en-US"/>
        </w:rPr>
        <w:t>2</w:t>
      </w:r>
      <w:r w:rsidRPr="002C2A1E">
        <w:rPr>
          <w:rFonts w:ascii="Arial" w:hAnsi="Arial" w:cs="Arial"/>
          <w:sz w:val="22"/>
          <w:szCs w:val="22"/>
          <w:lang w:val="en-US"/>
        </w:rPr>
        <w:t xml:space="preserve">) questioned value for money and </w:t>
      </w:r>
      <w:r w:rsidR="00FE4409" w:rsidRPr="002C2A1E">
        <w:rPr>
          <w:rFonts w:ascii="Arial" w:hAnsi="Arial" w:cs="Arial"/>
          <w:sz w:val="22"/>
          <w:szCs w:val="22"/>
          <w:lang w:val="en-US"/>
        </w:rPr>
        <w:t>criticized</w:t>
      </w:r>
      <w:r w:rsidRPr="002C2A1E">
        <w:rPr>
          <w:rFonts w:ascii="Arial" w:hAnsi="Arial" w:cs="Arial"/>
          <w:sz w:val="22"/>
          <w:szCs w:val="22"/>
          <w:lang w:val="en-US"/>
        </w:rPr>
        <w:t xml:space="preserve"> NHS Test and Trace for having high operating costs. Even though the app was just one part of the system, it needed ongoing technical updates, cybersecurity management, and public relations tactics to be integrated into a large-scale infrastructure</w:t>
      </w:r>
      <w:r w:rsidR="007476E8" w:rsidRPr="002C2A1E">
        <w:rPr>
          <w:rFonts w:ascii="Arial" w:hAnsi="Arial" w:cs="Arial"/>
          <w:sz w:val="22"/>
          <w:szCs w:val="22"/>
          <w:lang w:val="en-US"/>
        </w:rPr>
        <w:t xml:space="preserve"> </w:t>
      </w:r>
      <w:r w:rsidR="00813F3B" w:rsidRPr="002C2A1E">
        <w:rPr>
          <w:rFonts w:ascii="Arial" w:hAnsi="Arial" w:cs="Arial"/>
          <w:sz w:val="22"/>
          <w:szCs w:val="22"/>
          <w:lang w:val="en-US"/>
        </w:rPr>
        <w:t>(</w:t>
      </w:r>
      <w:r w:rsidR="00900323" w:rsidRPr="00D056AE">
        <w:rPr>
          <w:rFonts w:ascii="Arial" w:hAnsi="Arial" w:cs="Arial"/>
          <w:sz w:val="22"/>
          <w:szCs w:val="22"/>
        </w:rPr>
        <w:t>Hong</w:t>
      </w:r>
      <w:r w:rsidR="00900323">
        <w:rPr>
          <w:rFonts w:ascii="Arial" w:hAnsi="Arial" w:cs="Arial"/>
          <w:sz w:val="22"/>
          <w:szCs w:val="22"/>
        </w:rPr>
        <w:t xml:space="preserve"> et al., 2025</w:t>
      </w:r>
      <w:r w:rsidR="00813F3B" w:rsidRPr="002C2A1E">
        <w:rPr>
          <w:rFonts w:ascii="Arial" w:hAnsi="Arial" w:cs="Arial"/>
          <w:sz w:val="22"/>
          <w:szCs w:val="22"/>
          <w:lang w:val="en-US"/>
        </w:rPr>
        <w:t>)</w:t>
      </w:r>
      <w:r w:rsidRPr="002C2A1E">
        <w:rPr>
          <w:rFonts w:ascii="Arial" w:hAnsi="Arial" w:cs="Arial"/>
          <w:sz w:val="22"/>
          <w:szCs w:val="22"/>
          <w:lang w:val="en-US"/>
        </w:rPr>
        <w:t xml:space="preserve">. User confidence was also impacted by </w:t>
      </w:r>
      <w:r w:rsidRPr="002C2A1E">
        <w:rPr>
          <w:rFonts w:ascii="Arial" w:hAnsi="Arial" w:cs="Arial"/>
          <w:sz w:val="22"/>
          <w:szCs w:val="22"/>
          <w:lang w:val="en-US"/>
        </w:rPr>
        <w:lastRenderedPageBreak/>
        <w:t>early technical problems, such as inconsistent sensitivity settings and smartphone compatibility issues (</w:t>
      </w:r>
      <w:r w:rsidR="000F5C51" w:rsidRPr="00A30749">
        <w:rPr>
          <w:rFonts w:ascii="Arial" w:hAnsi="Arial" w:cs="Arial"/>
          <w:sz w:val="22"/>
          <w:szCs w:val="22"/>
        </w:rPr>
        <w:t>Kamei,</w:t>
      </w:r>
      <w:r w:rsidR="000F5C51">
        <w:rPr>
          <w:rFonts w:ascii="Arial" w:hAnsi="Arial" w:cs="Arial"/>
          <w:sz w:val="22"/>
          <w:szCs w:val="22"/>
        </w:rPr>
        <w:t xml:space="preserve"> et al., 2025</w:t>
      </w:r>
      <w:r w:rsidRPr="002C2A1E">
        <w:rPr>
          <w:rFonts w:ascii="Arial" w:hAnsi="Arial" w:cs="Arial"/>
          <w:sz w:val="22"/>
          <w:szCs w:val="22"/>
          <w:lang w:val="en-US"/>
        </w:rPr>
        <w:t>).</w:t>
      </w:r>
    </w:p>
    <w:p w14:paraId="20E438B4" w14:textId="0CB6DAC7" w:rsidR="00D01A2A" w:rsidRPr="002C2A1E" w:rsidRDefault="004332DC" w:rsidP="00D01A2A">
      <w:pPr>
        <w:spacing w:line="360" w:lineRule="auto"/>
        <w:jc w:val="both"/>
        <w:rPr>
          <w:rFonts w:ascii="Arial" w:hAnsi="Arial" w:cs="Arial"/>
          <w:sz w:val="22"/>
          <w:szCs w:val="22"/>
          <w:lang w:val="en-US"/>
        </w:rPr>
      </w:pPr>
      <w:r w:rsidRPr="002C2A1E">
        <w:rPr>
          <w:rFonts w:ascii="Arial" w:hAnsi="Arial" w:cs="Arial"/>
          <w:sz w:val="22"/>
          <w:szCs w:val="22"/>
          <w:lang w:val="en-US"/>
        </w:rPr>
        <w:t>Furthermore</w:t>
      </w:r>
      <w:r w:rsidR="00D01A2A" w:rsidRPr="002C2A1E">
        <w:rPr>
          <w:rFonts w:ascii="Arial" w:hAnsi="Arial" w:cs="Arial"/>
          <w:sz w:val="22"/>
          <w:szCs w:val="22"/>
          <w:lang w:val="en-US"/>
        </w:rPr>
        <w:t xml:space="preserve">, there were </w:t>
      </w:r>
      <w:r w:rsidR="00D10CDB">
        <w:rPr>
          <w:rFonts w:ascii="Arial" w:hAnsi="Arial" w:cs="Arial"/>
          <w:sz w:val="22"/>
          <w:szCs w:val="22"/>
          <w:lang w:val="en-US"/>
        </w:rPr>
        <w:t>challenges</w:t>
      </w:r>
      <w:r w:rsidR="00D01A2A" w:rsidRPr="002C2A1E">
        <w:rPr>
          <w:rFonts w:ascii="Arial" w:hAnsi="Arial" w:cs="Arial"/>
          <w:sz w:val="22"/>
          <w:szCs w:val="22"/>
          <w:lang w:val="en-US"/>
        </w:rPr>
        <w:t xml:space="preserve"> in the way the digital and manual systems were integrated. Instead of completely replacing conventional tracing, the app established parallel </w:t>
      </w:r>
      <w:r w:rsidR="00F940EF" w:rsidRPr="002C2A1E">
        <w:rPr>
          <w:rFonts w:ascii="Arial" w:hAnsi="Arial" w:cs="Arial"/>
          <w:sz w:val="22"/>
          <w:szCs w:val="22"/>
          <w:lang w:val="en-US"/>
        </w:rPr>
        <w:t>workflows</w:t>
      </w:r>
      <w:r w:rsidR="00F940EF">
        <w:rPr>
          <w:rFonts w:ascii="Arial" w:hAnsi="Arial" w:cs="Arial"/>
          <w:sz w:val="22"/>
          <w:szCs w:val="22"/>
          <w:lang w:val="en-US"/>
        </w:rPr>
        <w:t xml:space="preserve"> </w:t>
      </w:r>
      <w:r w:rsidR="00F940EF" w:rsidRPr="002C2A1E">
        <w:rPr>
          <w:rFonts w:ascii="Arial" w:hAnsi="Arial" w:cs="Arial"/>
          <w:sz w:val="22"/>
          <w:szCs w:val="22"/>
          <w:lang w:val="en-US"/>
        </w:rPr>
        <w:t>(</w:t>
      </w:r>
      <w:r w:rsidR="00F940EF" w:rsidRPr="00F940EF">
        <w:rPr>
          <w:rFonts w:ascii="Arial" w:hAnsi="Arial" w:cs="Arial"/>
          <w:sz w:val="22"/>
          <w:szCs w:val="22"/>
        </w:rPr>
        <w:t>Gendy and Yuce</w:t>
      </w:r>
      <w:r w:rsidR="00F940EF">
        <w:rPr>
          <w:rFonts w:ascii="Arial" w:hAnsi="Arial" w:cs="Arial"/>
          <w:sz w:val="22"/>
          <w:szCs w:val="22"/>
        </w:rPr>
        <w:t>, 2023</w:t>
      </w:r>
      <w:r w:rsidR="006B665D" w:rsidRPr="002C2A1E">
        <w:rPr>
          <w:rFonts w:ascii="Arial" w:hAnsi="Arial" w:cs="Arial"/>
          <w:sz w:val="22"/>
          <w:szCs w:val="22"/>
          <w:lang w:val="en-US"/>
        </w:rPr>
        <w:t>)</w:t>
      </w:r>
      <w:r w:rsidR="00D01A2A" w:rsidRPr="002C2A1E">
        <w:rPr>
          <w:rFonts w:ascii="Arial" w:hAnsi="Arial" w:cs="Arial"/>
          <w:sz w:val="22"/>
          <w:szCs w:val="22"/>
          <w:lang w:val="en-US"/>
        </w:rPr>
        <w:t>. Concerns about digital exclusion were highlighted by the fact that manual follow-up was still necessary for people without smartphones or with low levels of digital literacy</w:t>
      </w:r>
      <w:r w:rsidR="006B665D" w:rsidRPr="002C2A1E">
        <w:rPr>
          <w:rFonts w:ascii="Arial" w:hAnsi="Arial" w:cs="Arial"/>
          <w:sz w:val="22"/>
          <w:szCs w:val="22"/>
          <w:lang w:val="en-US"/>
        </w:rPr>
        <w:t xml:space="preserve"> (</w:t>
      </w:r>
      <w:r w:rsidR="00756948" w:rsidRPr="008F00BC">
        <w:rPr>
          <w:rFonts w:ascii="Arial" w:hAnsi="Arial" w:cs="Arial"/>
          <w:sz w:val="22"/>
          <w:szCs w:val="22"/>
        </w:rPr>
        <w:t>Palmer</w:t>
      </w:r>
      <w:r w:rsidR="00756948">
        <w:rPr>
          <w:rFonts w:ascii="Arial" w:hAnsi="Arial" w:cs="Arial"/>
          <w:sz w:val="22"/>
          <w:szCs w:val="22"/>
        </w:rPr>
        <w:t xml:space="preserve"> et al., 2024</w:t>
      </w:r>
      <w:r w:rsidR="006B665D" w:rsidRPr="002C2A1E">
        <w:rPr>
          <w:rFonts w:ascii="Arial" w:hAnsi="Arial" w:cs="Arial"/>
          <w:sz w:val="22"/>
          <w:szCs w:val="22"/>
          <w:lang w:val="en-US"/>
        </w:rPr>
        <w:t>)</w:t>
      </w:r>
      <w:r w:rsidR="00D01A2A" w:rsidRPr="002C2A1E">
        <w:rPr>
          <w:rFonts w:ascii="Arial" w:hAnsi="Arial" w:cs="Arial"/>
          <w:sz w:val="22"/>
          <w:szCs w:val="22"/>
          <w:lang w:val="en-US"/>
        </w:rPr>
        <w:t>. A conflict between outbreak control and service continuity was also evident in July 2021, when high exposure notification volumes led to widespread workforce absences across sectors</w:t>
      </w:r>
      <w:r w:rsidR="003A5EEE">
        <w:rPr>
          <w:rFonts w:ascii="Arial" w:hAnsi="Arial" w:cs="Arial"/>
          <w:sz w:val="22"/>
          <w:szCs w:val="22"/>
          <w:lang w:val="en-US"/>
        </w:rPr>
        <w:t xml:space="preserve"> </w:t>
      </w:r>
      <w:r w:rsidR="006B665D" w:rsidRPr="002C2A1E">
        <w:rPr>
          <w:rFonts w:ascii="Arial" w:hAnsi="Arial" w:cs="Arial"/>
          <w:sz w:val="22"/>
          <w:szCs w:val="22"/>
          <w:lang w:val="en-US"/>
        </w:rPr>
        <w:t>(</w:t>
      </w:r>
      <w:r w:rsidR="003A5EEE" w:rsidRPr="00916160">
        <w:rPr>
          <w:rFonts w:ascii="Arial" w:hAnsi="Arial" w:cs="Arial"/>
          <w:sz w:val="22"/>
          <w:szCs w:val="22"/>
        </w:rPr>
        <w:t>Anderson</w:t>
      </w:r>
      <w:r w:rsidR="003A5EEE">
        <w:rPr>
          <w:rFonts w:ascii="Arial" w:hAnsi="Arial" w:cs="Arial"/>
          <w:sz w:val="22"/>
          <w:szCs w:val="22"/>
        </w:rPr>
        <w:t xml:space="preserve"> et al., 2024</w:t>
      </w:r>
      <w:r w:rsidR="006B665D" w:rsidRPr="002C2A1E">
        <w:rPr>
          <w:rFonts w:ascii="Arial" w:hAnsi="Arial" w:cs="Arial"/>
          <w:sz w:val="22"/>
          <w:szCs w:val="22"/>
          <w:lang w:val="en-US"/>
        </w:rPr>
        <w:t>)</w:t>
      </w:r>
      <w:r w:rsidR="00D01A2A" w:rsidRPr="002C2A1E">
        <w:rPr>
          <w:rFonts w:ascii="Arial" w:hAnsi="Arial" w:cs="Arial"/>
          <w:sz w:val="22"/>
          <w:szCs w:val="22"/>
          <w:lang w:val="en-US"/>
        </w:rPr>
        <w:t>. This demonstrates how, although digital innovation can increase productivity, when it is rapidly scaled, it can also cause systemic instability.</w:t>
      </w:r>
    </w:p>
    <w:p w14:paraId="73609FEF" w14:textId="7F4C82EA" w:rsidR="00615125" w:rsidRPr="006A04A9" w:rsidRDefault="00A05811" w:rsidP="006A04A9">
      <w:pPr>
        <w:pStyle w:val="Heading1"/>
        <w:shd w:val="clear" w:color="auto" w:fill="E8E8E8" w:themeFill="background2"/>
        <w:spacing w:line="360" w:lineRule="auto"/>
        <w:jc w:val="both"/>
        <w:rPr>
          <w:rFonts w:ascii="Arial" w:hAnsi="Arial" w:cs="Arial"/>
          <w:b/>
          <w:bCs/>
          <w:color w:val="auto"/>
          <w:sz w:val="22"/>
          <w:szCs w:val="22"/>
          <w:lang w:val="en-US"/>
        </w:rPr>
      </w:pPr>
      <w:bookmarkStart w:id="3" w:name="_Toc222565211"/>
      <w:r w:rsidRPr="006A04A9">
        <w:rPr>
          <w:rFonts w:ascii="Arial" w:hAnsi="Arial" w:cs="Arial"/>
          <w:b/>
          <w:bCs/>
          <w:color w:val="auto"/>
          <w:sz w:val="22"/>
          <w:szCs w:val="22"/>
        </w:rPr>
        <w:t>3.0 Patient/Service User</w:t>
      </w:r>
      <w:bookmarkEnd w:id="3"/>
    </w:p>
    <w:p w14:paraId="6613447A" w14:textId="78E34717" w:rsidR="00041E5A" w:rsidRPr="002C2A1E" w:rsidRDefault="00041E5A" w:rsidP="00041E5A">
      <w:pPr>
        <w:spacing w:line="360" w:lineRule="auto"/>
        <w:jc w:val="both"/>
        <w:rPr>
          <w:rFonts w:ascii="Arial" w:hAnsi="Arial" w:cs="Arial"/>
          <w:sz w:val="22"/>
          <w:szCs w:val="22"/>
          <w:lang w:val="en-US"/>
        </w:rPr>
      </w:pPr>
      <w:r w:rsidRPr="002C2A1E">
        <w:rPr>
          <w:rFonts w:ascii="Arial" w:hAnsi="Arial" w:cs="Arial"/>
          <w:sz w:val="22"/>
          <w:szCs w:val="22"/>
          <w:lang w:val="en-US"/>
        </w:rPr>
        <w:t>By offering a more instantaneous and digitally mediated method of public health engagement, the NHS COVID-19 Tracing App dramatically changed the experience of patients and service users</w:t>
      </w:r>
      <w:r w:rsidR="001A7D16">
        <w:rPr>
          <w:rFonts w:ascii="Arial" w:hAnsi="Arial" w:cs="Arial"/>
          <w:sz w:val="22"/>
          <w:szCs w:val="22"/>
          <w:lang w:val="en-US"/>
        </w:rPr>
        <w:t xml:space="preserve"> </w:t>
      </w:r>
      <w:r w:rsidR="002B6DD3" w:rsidRPr="002C2A1E">
        <w:rPr>
          <w:rFonts w:ascii="Arial" w:hAnsi="Arial" w:cs="Arial"/>
          <w:sz w:val="22"/>
          <w:szCs w:val="22"/>
          <w:lang w:val="en-US"/>
        </w:rPr>
        <w:t>(</w:t>
      </w:r>
      <w:r w:rsidR="001A7D16" w:rsidRPr="003F50A0">
        <w:rPr>
          <w:rFonts w:ascii="Arial" w:hAnsi="Arial" w:cs="Arial"/>
          <w:sz w:val="22"/>
          <w:szCs w:val="22"/>
        </w:rPr>
        <w:t>Newhouse</w:t>
      </w:r>
      <w:r w:rsidR="001A7D16">
        <w:rPr>
          <w:rFonts w:ascii="Arial" w:hAnsi="Arial" w:cs="Arial"/>
          <w:sz w:val="22"/>
          <w:szCs w:val="22"/>
        </w:rPr>
        <w:t xml:space="preserve"> et al., 2025</w:t>
      </w:r>
      <w:r w:rsidR="002B6DD3" w:rsidRPr="002C2A1E">
        <w:rPr>
          <w:rFonts w:ascii="Arial" w:hAnsi="Arial" w:cs="Arial"/>
          <w:sz w:val="22"/>
          <w:szCs w:val="22"/>
          <w:lang w:val="en-US"/>
        </w:rPr>
        <w:t>)</w:t>
      </w:r>
      <w:r w:rsidRPr="002C2A1E">
        <w:rPr>
          <w:rFonts w:ascii="Arial" w:hAnsi="Arial" w:cs="Arial"/>
          <w:sz w:val="22"/>
          <w:szCs w:val="22"/>
          <w:lang w:val="en-US"/>
        </w:rPr>
        <w:t>. The app allowed for real-time exposure notifications, which allowed people to take prompt action by self-isolating or seeking testing, in contrast to traditional contact tracing, which depended on telephone communication and delayed contact identification</w:t>
      </w:r>
      <w:r w:rsidR="00A9529C">
        <w:rPr>
          <w:rFonts w:ascii="Arial" w:hAnsi="Arial" w:cs="Arial"/>
          <w:sz w:val="22"/>
          <w:szCs w:val="22"/>
          <w:lang w:val="en-US"/>
        </w:rPr>
        <w:t xml:space="preserve"> </w:t>
      </w:r>
      <w:r w:rsidR="002B6DD3" w:rsidRPr="002C2A1E">
        <w:rPr>
          <w:rFonts w:ascii="Arial" w:hAnsi="Arial" w:cs="Arial"/>
          <w:sz w:val="22"/>
          <w:szCs w:val="22"/>
          <w:lang w:val="en-US"/>
        </w:rPr>
        <w:t>(</w:t>
      </w:r>
      <w:r w:rsidR="00A9529C" w:rsidRPr="00F85583">
        <w:rPr>
          <w:rFonts w:ascii="Arial" w:hAnsi="Arial" w:cs="Arial"/>
          <w:sz w:val="22"/>
          <w:szCs w:val="22"/>
        </w:rPr>
        <w:t>Kilduff</w:t>
      </w:r>
      <w:r w:rsidR="00A9529C">
        <w:rPr>
          <w:rFonts w:ascii="Arial" w:hAnsi="Arial" w:cs="Arial"/>
          <w:sz w:val="22"/>
          <w:szCs w:val="22"/>
        </w:rPr>
        <w:t xml:space="preserve"> et al., 2024</w:t>
      </w:r>
      <w:r w:rsidR="002B6DD3" w:rsidRPr="002C2A1E">
        <w:rPr>
          <w:rFonts w:ascii="Arial" w:hAnsi="Arial" w:cs="Arial"/>
          <w:sz w:val="22"/>
          <w:szCs w:val="22"/>
          <w:lang w:val="en-US"/>
        </w:rPr>
        <w:t>)</w:t>
      </w:r>
      <w:r w:rsidRPr="002C2A1E">
        <w:rPr>
          <w:rFonts w:ascii="Arial" w:hAnsi="Arial" w:cs="Arial"/>
          <w:sz w:val="22"/>
          <w:szCs w:val="22"/>
          <w:lang w:val="en-US"/>
        </w:rPr>
        <w:t>. Access to public health advice was radically altered by this, moving from reactive to proactive digital alerts (</w:t>
      </w:r>
      <w:r w:rsidR="00126DDF" w:rsidRPr="00126DDF">
        <w:rPr>
          <w:rFonts w:ascii="Arial" w:hAnsi="Arial" w:cs="Arial"/>
          <w:sz w:val="22"/>
          <w:szCs w:val="22"/>
        </w:rPr>
        <w:t>Raphael</w:t>
      </w:r>
      <w:r w:rsidR="00126DDF">
        <w:rPr>
          <w:rFonts w:ascii="Arial" w:hAnsi="Arial" w:cs="Arial"/>
          <w:sz w:val="22"/>
          <w:szCs w:val="22"/>
        </w:rPr>
        <w:t xml:space="preserve"> et al., 2023</w:t>
      </w:r>
      <w:r w:rsidRPr="002C2A1E">
        <w:rPr>
          <w:rFonts w:ascii="Arial" w:hAnsi="Arial" w:cs="Arial"/>
          <w:sz w:val="22"/>
          <w:szCs w:val="22"/>
          <w:lang w:val="en-US"/>
        </w:rPr>
        <w:t>). Early testing and decreased transmission were facilitated by service users' increased awareness of possible infection risk</w:t>
      </w:r>
      <w:r w:rsidR="003F644B">
        <w:rPr>
          <w:rFonts w:ascii="Arial" w:hAnsi="Arial" w:cs="Arial"/>
          <w:sz w:val="22"/>
          <w:szCs w:val="22"/>
          <w:lang w:val="en-US"/>
        </w:rPr>
        <w:t xml:space="preserve"> </w:t>
      </w:r>
      <w:r w:rsidR="002B6DD3" w:rsidRPr="002C2A1E">
        <w:rPr>
          <w:rFonts w:ascii="Arial" w:hAnsi="Arial" w:cs="Arial"/>
          <w:sz w:val="22"/>
          <w:szCs w:val="22"/>
          <w:lang w:val="en-US"/>
        </w:rPr>
        <w:t>(</w:t>
      </w:r>
      <w:r w:rsidR="003F644B" w:rsidRPr="00B741F6">
        <w:rPr>
          <w:rFonts w:ascii="Arial" w:hAnsi="Arial" w:cs="Arial"/>
          <w:sz w:val="22"/>
          <w:szCs w:val="22"/>
        </w:rPr>
        <w:t>Antunes</w:t>
      </w:r>
      <w:r w:rsidR="003F644B">
        <w:rPr>
          <w:rFonts w:ascii="Arial" w:hAnsi="Arial" w:cs="Arial"/>
          <w:sz w:val="22"/>
          <w:szCs w:val="22"/>
        </w:rPr>
        <w:t xml:space="preserve"> et al., 2023</w:t>
      </w:r>
      <w:r w:rsidR="002B6DD3" w:rsidRPr="002C2A1E">
        <w:rPr>
          <w:rFonts w:ascii="Arial" w:hAnsi="Arial" w:cs="Arial"/>
          <w:sz w:val="22"/>
          <w:szCs w:val="22"/>
          <w:lang w:val="en-US"/>
        </w:rPr>
        <w:t>)</w:t>
      </w:r>
      <w:r w:rsidRPr="002C2A1E">
        <w:rPr>
          <w:rFonts w:ascii="Arial" w:hAnsi="Arial" w:cs="Arial"/>
          <w:sz w:val="22"/>
          <w:szCs w:val="22"/>
          <w:lang w:val="en-US"/>
        </w:rPr>
        <w:t>.</w:t>
      </w:r>
    </w:p>
    <w:p w14:paraId="4446EDF3" w14:textId="4352DCDA" w:rsidR="00615125" w:rsidRPr="002C2A1E" w:rsidRDefault="00041E5A" w:rsidP="00041E5A">
      <w:pPr>
        <w:spacing w:line="360" w:lineRule="auto"/>
        <w:jc w:val="both"/>
        <w:rPr>
          <w:rFonts w:ascii="Arial" w:hAnsi="Arial" w:cs="Arial"/>
          <w:sz w:val="22"/>
          <w:szCs w:val="22"/>
          <w:lang w:val="en-US"/>
        </w:rPr>
      </w:pPr>
      <w:r w:rsidRPr="002C2A1E">
        <w:rPr>
          <w:rFonts w:ascii="Arial" w:hAnsi="Arial" w:cs="Arial"/>
          <w:sz w:val="22"/>
          <w:szCs w:val="22"/>
          <w:lang w:val="en-US"/>
        </w:rPr>
        <w:t xml:space="preserve">Research indicates that public responsiveness was enhanced by app-based exposure </w:t>
      </w:r>
      <w:r w:rsidR="002C2A1E" w:rsidRPr="002C2A1E">
        <w:rPr>
          <w:rFonts w:ascii="Arial" w:hAnsi="Arial" w:cs="Arial"/>
          <w:sz w:val="22"/>
          <w:szCs w:val="22"/>
          <w:lang w:val="en-US"/>
        </w:rPr>
        <w:t>notification</w:t>
      </w:r>
      <w:r w:rsidR="00691024">
        <w:rPr>
          <w:rFonts w:ascii="Arial" w:hAnsi="Arial" w:cs="Arial"/>
          <w:sz w:val="22"/>
          <w:szCs w:val="22"/>
          <w:lang w:val="en-US"/>
        </w:rPr>
        <w:t xml:space="preserve"> </w:t>
      </w:r>
      <w:r w:rsidR="002C2A1E" w:rsidRPr="002C2A1E">
        <w:rPr>
          <w:rFonts w:ascii="Arial" w:hAnsi="Arial" w:cs="Arial"/>
          <w:sz w:val="22"/>
          <w:szCs w:val="22"/>
          <w:lang w:val="en-US"/>
        </w:rPr>
        <w:t>(</w:t>
      </w:r>
      <w:r w:rsidR="00691024" w:rsidRPr="00C516BE">
        <w:rPr>
          <w:rFonts w:ascii="Arial" w:hAnsi="Arial" w:cs="Arial"/>
          <w:sz w:val="22"/>
          <w:szCs w:val="22"/>
        </w:rPr>
        <w:t>Burns</w:t>
      </w:r>
      <w:r w:rsidR="00691024">
        <w:rPr>
          <w:rFonts w:ascii="Arial" w:hAnsi="Arial" w:cs="Arial"/>
          <w:sz w:val="22"/>
          <w:szCs w:val="22"/>
        </w:rPr>
        <w:t>, 2024</w:t>
      </w:r>
      <w:r w:rsidR="002B6DD3" w:rsidRPr="002C2A1E">
        <w:rPr>
          <w:rFonts w:ascii="Arial" w:hAnsi="Arial" w:cs="Arial"/>
          <w:sz w:val="22"/>
          <w:szCs w:val="22"/>
          <w:lang w:val="en-US"/>
        </w:rPr>
        <w:t>)</w:t>
      </w:r>
      <w:r w:rsidRPr="002C2A1E">
        <w:rPr>
          <w:rFonts w:ascii="Arial" w:hAnsi="Arial" w:cs="Arial"/>
          <w:sz w:val="22"/>
          <w:szCs w:val="22"/>
          <w:lang w:val="en-US"/>
        </w:rPr>
        <w:t xml:space="preserve">. Millions of users received exposure alerts during periods of high transmission, according </w:t>
      </w:r>
      <w:r w:rsidR="00B617E5" w:rsidRPr="002C2A1E">
        <w:rPr>
          <w:rFonts w:ascii="Arial" w:hAnsi="Arial" w:cs="Arial"/>
          <w:sz w:val="22"/>
          <w:szCs w:val="22"/>
          <w:lang w:val="en-US"/>
        </w:rPr>
        <w:t>to</w:t>
      </w:r>
      <w:r w:rsidR="00B617E5">
        <w:rPr>
          <w:rFonts w:ascii="Arial" w:hAnsi="Arial" w:cs="Arial"/>
          <w:sz w:val="22"/>
          <w:szCs w:val="22"/>
          <w:lang w:val="en-US"/>
        </w:rPr>
        <w:t xml:space="preserve"> </w:t>
      </w:r>
      <w:r w:rsidR="00B617E5" w:rsidRPr="002C2A1E">
        <w:rPr>
          <w:rFonts w:ascii="Arial" w:hAnsi="Arial" w:cs="Arial"/>
          <w:sz w:val="22"/>
          <w:szCs w:val="22"/>
          <w:lang w:val="en-US"/>
        </w:rPr>
        <w:t>Dowthwaite</w:t>
      </w:r>
      <w:r w:rsidR="00B617E5">
        <w:rPr>
          <w:rFonts w:ascii="Arial" w:hAnsi="Arial" w:cs="Arial"/>
          <w:sz w:val="22"/>
          <w:szCs w:val="22"/>
        </w:rPr>
        <w:t xml:space="preserve"> et al </w:t>
      </w:r>
      <w:r w:rsidRPr="002C2A1E">
        <w:rPr>
          <w:rFonts w:ascii="Arial" w:hAnsi="Arial" w:cs="Arial"/>
          <w:sz w:val="22"/>
          <w:szCs w:val="22"/>
          <w:lang w:val="en-US"/>
        </w:rPr>
        <w:t>(2021), indicating widespread use of the digital system. Higher app adoption was associated with quantifiable drops in COVID-19 infection rates, according to research from the University of Oxford (</w:t>
      </w:r>
      <w:r w:rsidR="00EE7F1E" w:rsidRPr="00A60004">
        <w:rPr>
          <w:rFonts w:ascii="Arial" w:hAnsi="Arial" w:cs="Arial"/>
          <w:sz w:val="22"/>
          <w:szCs w:val="22"/>
        </w:rPr>
        <w:t>Bachtiger</w:t>
      </w:r>
      <w:r w:rsidR="00EE7F1E">
        <w:rPr>
          <w:rFonts w:ascii="Arial" w:hAnsi="Arial" w:cs="Arial"/>
          <w:sz w:val="22"/>
          <w:szCs w:val="22"/>
        </w:rPr>
        <w:t xml:space="preserve"> et al., 2024</w:t>
      </w:r>
      <w:r w:rsidRPr="002C2A1E">
        <w:rPr>
          <w:rFonts w:ascii="Arial" w:hAnsi="Arial" w:cs="Arial"/>
          <w:sz w:val="22"/>
          <w:szCs w:val="22"/>
          <w:lang w:val="en-US"/>
        </w:rPr>
        <w:t>). This indicates improved access to public health information from the standpoint of service users, especially in community settings where manual tracing would not have allowed for individual identification.</w:t>
      </w:r>
    </w:p>
    <w:p w14:paraId="28AB2DE2" w14:textId="56173FFF" w:rsidR="002B6DD3" w:rsidRPr="002C2A1E" w:rsidRDefault="002B6DD3" w:rsidP="00F03236">
      <w:pPr>
        <w:spacing w:line="360" w:lineRule="auto"/>
        <w:jc w:val="both"/>
        <w:rPr>
          <w:rFonts w:ascii="Arial" w:hAnsi="Arial" w:cs="Arial"/>
          <w:sz w:val="22"/>
          <w:szCs w:val="22"/>
          <w:lang w:val="en-US"/>
        </w:rPr>
      </w:pPr>
      <w:r w:rsidRPr="002C2A1E">
        <w:rPr>
          <w:rFonts w:ascii="Arial" w:hAnsi="Arial" w:cs="Arial"/>
          <w:sz w:val="22"/>
          <w:szCs w:val="22"/>
          <w:lang w:val="en-US"/>
        </w:rPr>
        <w:t xml:space="preserve">Higher app adoption levels were linked to larger drops in infection rates, as </w:t>
      </w:r>
      <w:r w:rsidRPr="00066BE6">
        <w:rPr>
          <w:rFonts w:ascii="Arial" w:hAnsi="Arial" w:cs="Arial"/>
          <w:b/>
          <w:bCs/>
          <w:sz w:val="22"/>
          <w:szCs w:val="22"/>
          <w:lang w:val="en-US"/>
        </w:rPr>
        <w:t>Figure 3</w:t>
      </w:r>
      <w:r w:rsidRPr="002C2A1E">
        <w:rPr>
          <w:rFonts w:ascii="Arial" w:hAnsi="Arial" w:cs="Arial"/>
          <w:sz w:val="22"/>
          <w:szCs w:val="22"/>
          <w:lang w:val="en-US"/>
        </w:rPr>
        <w:t xml:space="preserve"> illustrates. This demonstrates how public health outcomes were directly impacted by digital participation. This resulted in increased empowerment and quicker access to preventative advice for service users without requiring them to speak with the NHS directly.</w:t>
      </w:r>
      <w:r w:rsidR="006848AD">
        <w:rPr>
          <w:rFonts w:ascii="Arial" w:hAnsi="Arial" w:cs="Arial"/>
          <w:sz w:val="22"/>
          <w:szCs w:val="22"/>
          <w:lang w:val="en-US"/>
        </w:rPr>
        <w:t xml:space="preserve"> </w:t>
      </w:r>
    </w:p>
    <w:p w14:paraId="7A0E4A9D" w14:textId="77777777" w:rsidR="005E53AB" w:rsidRPr="002C2A1E" w:rsidRDefault="005E53AB" w:rsidP="002B6DD3">
      <w:pPr>
        <w:rPr>
          <w:rFonts w:ascii="Arial" w:hAnsi="Arial" w:cs="Arial"/>
          <w:lang w:val="en-US"/>
        </w:rPr>
      </w:pPr>
    </w:p>
    <w:p w14:paraId="7C980B62" w14:textId="77777777" w:rsidR="005E53AB" w:rsidRPr="002C2A1E" w:rsidRDefault="005E53AB" w:rsidP="002B6DD3">
      <w:pPr>
        <w:rPr>
          <w:rFonts w:ascii="Arial" w:hAnsi="Arial" w:cs="Arial"/>
          <w:lang w:val="en-US"/>
        </w:rPr>
      </w:pPr>
    </w:p>
    <w:p w14:paraId="5A4EF42A" w14:textId="77777777" w:rsidR="005E53AB" w:rsidRPr="002C2A1E" w:rsidRDefault="005E53AB" w:rsidP="002B6DD3">
      <w:pPr>
        <w:rPr>
          <w:rFonts w:ascii="Arial" w:hAnsi="Arial" w:cs="Arial"/>
          <w:lang w:val="en-US"/>
        </w:rPr>
      </w:pPr>
    </w:p>
    <w:p w14:paraId="1D0CBDF5" w14:textId="77777777" w:rsidR="005E53AB" w:rsidRPr="002C2A1E" w:rsidRDefault="005E53AB" w:rsidP="002B6DD3">
      <w:pPr>
        <w:rPr>
          <w:rFonts w:ascii="Arial" w:hAnsi="Arial" w:cs="Arial"/>
          <w:lang w:val="en-US"/>
        </w:rPr>
      </w:pPr>
    </w:p>
    <w:p w14:paraId="0F041D12" w14:textId="77777777" w:rsidR="005E53AB" w:rsidRPr="002C2A1E" w:rsidRDefault="005E53AB" w:rsidP="002B6DD3">
      <w:pPr>
        <w:rPr>
          <w:rFonts w:ascii="Arial" w:hAnsi="Arial" w:cs="Arial"/>
          <w:lang w:val="en-US"/>
        </w:rPr>
      </w:pPr>
    </w:p>
    <w:p w14:paraId="2EA1274F" w14:textId="77777777" w:rsidR="005E53AB" w:rsidRPr="002C2A1E" w:rsidRDefault="005E53AB" w:rsidP="002B6DD3">
      <w:pPr>
        <w:rPr>
          <w:rFonts w:ascii="Arial" w:hAnsi="Arial" w:cs="Arial"/>
          <w:lang w:val="en-US"/>
        </w:rPr>
      </w:pPr>
    </w:p>
    <w:p w14:paraId="4A55C848" w14:textId="77777777" w:rsidR="005E53AB" w:rsidRPr="002C2A1E" w:rsidRDefault="005E53AB" w:rsidP="002B6DD3">
      <w:pPr>
        <w:rPr>
          <w:rFonts w:ascii="Arial" w:hAnsi="Arial" w:cs="Arial"/>
          <w:lang w:val="en-US"/>
        </w:rPr>
      </w:pPr>
    </w:p>
    <w:p w14:paraId="03937048" w14:textId="66649F18" w:rsidR="005E53AB" w:rsidRPr="002C2A1E" w:rsidRDefault="002C2A1E" w:rsidP="002B6DD3">
      <w:pPr>
        <w:rPr>
          <w:rFonts w:ascii="Arial" w:hAnsi="Arial" w:cs="Arial"/>
          <w:lang w:val="en-US"/>
        </w:rPr>
      </w:pPr>
      <w:r>
        <w:rPr>
          <w:rFonts w:ascii="Arial" w:hAnsi="Arial" w:cs="Arial"/>
          <w:noProof/>
          <w:lang w:val="en-US"/>
        </w:rPr>
        <w:drawing>
          <wp:inline distT="0" distB="0" distL="0" distR="0" wp14:anchorId="2CC17F7D" wp14:editId="72DB6954">
            <wp:extent cx="6105525" cy="4238625"/>
            <wp:effectExtent l="0" t="0" r="9525" b="9525"/>
            <wp:docPr id="99897487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8974877" name="Picture 998974877"/>
                    <pic:cNvPicPr/>
                  </pic:nvPicPr>
                  <pic:blipFill>
                    <a:blip r:embed="rId11">
                      <a:extLst>
                        <a:ext uri="{28A0092B-C50C-407E-A947-70E740481C1C}">
                          <a14:useLocalDpi xmlns:a14="http://schemas.microsoft.com/office/drawing/2010/main" val="0"/>
                        </a:ext>
                      </a:extLst>
                    </a:blip>
                    <a:stretch>
                      <a:fillRect/>
                    </a:stretch>
                  </pic:blipFill>
                  <pic:spPr>
                    <a:xfrm>
                      <a:off x="0" y="0"/>
                      <a:ext cx="6105525" cy="4238625"/>
                    </a:xfrm>
                    <a:prstGeom prst="rect">
                      <a:avLst/>
                    </a:prstGeom>
                  </pic:spPr>
                </pic:pic>
              </a:graphicData>
            </a:graphic>
          </wp:inline>
        </w:drawing>
      </w:r>
    </w:p>
    <w:p w14:paraId="6A45FB11" w14:textId="170B3D11" w:rsidR="005E53AB" w:rsidRPr="002C2A1E" w:rsidRDefault="005E53AB" w:rsidP="005E53AB">
      <w:pPr>
        <w:jc w:val="center"/>
        <w:rPr>
          <w:rFonts w:ascii="Arial" w:hAnsi="Arial" w:cs="Arial"/>
          <w:b/>
          <w:bCs/>
          <w:i/>
          <w:iCs/>
          <w:sz w:val="22"/>
          <w:szCs w:val="22"/>
          <w:lang w:val="en-US"/>
        </w:rPr>
      </w:pPr>
      <w:r w:rsidRPr="002C2A1E">
        <w:rPr>
          <w:rFonts w:ascii="Arial" w:hAnsi="Arial" w:cs="Arial"/>
          <w:b/>
          <w:bCs/>
          <w:i/>
          <w:iCs/>
          <w:sz w:val="22"/>
          <w:szCs w:val="22"/>
        </w:rPr>
        <w:t xml:space="preserve">Figure 3. Relationship between NHS COVID-19 App uptake and reduction in COVID-19 cases. </w:t>
      </w:r>
      <w:r w:rsidR="007867F8">
        <w:rPr>
          <w:rFonts w:ascii="Arial" w:hAnsi="Arial" w:cs="Arial"/>
          <w:b/>
          <w:bCs/>
          <w:i/>
          <w:iCs/>
          <w:sz w:val="22"/>
          <w:szCs w:val="22"/>
        </w:rPr>
        <w:t xml:space="preserve"> (</w:t>
      </w:r>
      <w:r w:rsidR="006961A8" w:rsidRPr="006961A8">
        <w:rPr>
          <w:rFonts w:ascii="Arial" w:hAnsi="Arial" w:cs="Arial"/>
          <w:b/>
          <w:bCs/>
          <w:i/>
          <w:iCs/>
          <w:sz w:val="22"/>
          <w:szCs w:val="22"/>
        </w:rPr>
        <w:t>Pandit, 2025</w:t>
      </w:r>
      <w:r w:rsidR="007867F8">
        <w:rPr>
          <w:rFonts w:ascii="Arial" w:hAnsi="Arial" w:cs="Arial"/>
          <w:b/>
          <w:bCs/>
          <w:i/>
          <w:iCs/>
          <w:sz w:val="22"/>
          <w:szCs w:val="22"/>
        </w:rPr>
        <w:t>)</w:t>
      </w:r>
      <w:r w:rsidR="00A60004">
        <w:rPr>
          <w:rFonts w:ascii="Arial" w:hAnsi="Arial" w:cs="Arial"/>
          <w:b/>
          <w:bCs/>
          <w:i/>
          <w:iCs/>
          <w:sz w:val="22"/>
          <w:szCs w:val="22"/>
        </w:rPr>
        <w:t>.</w:t>
      </w:r>
    </w:p>
    <w:p w14:paraId="48B6E478" w14:textId="4B7BF6D9" w:rsidR="002B6DD3" w:rsidRPr="002C2A1E" w:rsidRDefault="002B6DD3" w:rsidP="005E53AB">
      <w:pPr>
        <w:spacing w:line="360" w:lineRule="auto"/>
        <w:jc w:val="both"/>
        <w:rPr>
          <w:rFonts w:ascii="Arial" w:hAnsi="Arial" w:cs="Arial"/>
          <w:sz w:val="22"/>
          <w:szCs w:val="22"/>
          <w:lang w:val="en-US"/>
        </w:rPr>
      </w:pPr>
      <w:r w:rsidRPr="002C2A1E">
        <w:rPr>
          <w:rFonts w:ascii="Arial" w:hAnsi="Arial" w:cs="Arial"/>
          <w:sz w:val="22"/>
          <w:szCs w:val="22"/>
          <w:lang w:val="en-US"/>
        </w:rPr>
        <w:t xml:space="preserve">Another significant benefit was convenience. By offering a </w:t>
      </w:r>
      <w:r w:rsidR="005E53AB" w:rsidRPr="002C2A1E">
        <w:rPr>
          <w:rFonts w:ascii="Arial" w:hAnsi="Arial" w:cs="Arial"/>
          <w:sz w:val="22"/>
          <w:szCs w:val="22"/>
          <w:lang w:val="en-US"/>
        </w:rPr>
        <w:t>centralized</w:t>
      </w:r>
      <w:r w:rsidRPr="002C2A1E">
        <w:rPr>
          <w:rFonts w:ascii="Arial" w:hAnsi="Arial" w:cs="Arial"/>
          <w:sz w:val="22"/>
          <w:szCs w:val="22"/>
          <w:lang w:val="en-US"/>
        </w:rPr>
        <w:t xml:space="preserve"> platform for venue check-ins, exposure alerts, and test result reporting, the app eliminated the need for frequent contact with call centers. In contrast to manual tracing, many users valued the immediacy and anonymity of digital alerts, viewing them as less invasive (</w:t>
      </w:r>
      <w:r w:rsidR="002C7A82" w:rsidRPr="0086589A">
        <w:rPr>
          <w:rFonts w:ascii="Arial" w:hAnsi="Arial" w:cs="Arial"/>
          <w:sz w:val="22"/>
          <w:szCs w:val="22"/>
        </w:rPr>
        <w:t>Pancha</w:t>
      </w:r>
      <w:r w:rsidR="002C7A82">
        <w:rPr>
          <w:rFonts w:ascii="Arial" w:hAnsi="Arial" w:cs="Arial"/>
          <w:sz w:val="22"/>
          <w:szCs w:val="22"/>
        </w:rPr>
        <w:t xml:space="preserve"> et al., 2024</w:t>
      </w:r>
      <w:r w:rsidRPr="002C2A1E">
        <w:rPr>
          <w:rFonts w:ascii="Arial" w:hAnsi="Arial" w:cs="Arial"/>
          <w:sz w:val="22"/>
          <w:szCs w:val="22"/>
          <w:lang w:val="en-US"/>
        </w:rPr>
        <w:t>).</w:t>
      </w:r>
    </w:p>
    <w:p w14:paraId="426E9DE9" w14:textId="632EF539" w:rsidR="002B6DD3" w:rsidRPr="002C2A1E" w:rsidRDefault="002B6DD3" w:rsidP="005E53AB">
      <w:pPr>
        <w:spacing w:line="360" w:lineRule="auto"/>
        <w:jc w:val="both"/>
        <w:rPr>
          <w:rFonts w:ascii="Arial" w:hAnsi="Arial" w:cs="Arial"/>
          <w:sz w:val="22"/>
          <w:szCs w:val="22"/>
          <w:lang w:val="en-US"/>
        </w:rPr>
      </w:pPr>
      <w:r w:rsidRPr="002C2A1E">
        <w:rPr>
          <w:rFonts w:ascii="Arial" w:hAnsi="Arial" w:cs="Arial"/>
          <w:sz w:val="22"/>
          <w:szCs w:val="22"/>
          <w:lang w:val="en-US"/>
        </w:rPr>
        <w:t xml:space="preserve">The advantages were not dispersed equally, though. One significant </w:t>
      </w:r>
      <w:r w:rsidR="00793726">
        <w:rPr>
          <w:rFonts w:ascii="Arial" w:hAnsi="Arial" w:cs="Arial"/>
          <w:sz w:val="22"/>
          <w:szCs w:val="22"/>
          <w:lang w:val="en-US"/>
        </w:rPr>
        <w:t>challenge</w:t>
      </w:r>
      <w:r w:rsidRPr="002C2A1E">
        <w:rPr>
          <w:rFonts w:ascii="Arial" w:hAnsi="Arial" w:cs="Arial"/>
          <w:sz w:val="22"/>
          <w:szCs w:val="22"/>
          <w:lang w:val="en-US"/>
        </w:rPr>
        <w:t xml:space="preserve"> was digital exclusion. According to the Office for National Statistics (ONS, 202</w:t>
      </w:r>
      <w:r w:rsidR="00E336E7">
        <w:rPr>
          <w:rFonts w:ascii="Arial" w:hAnsi="Arial" w:cs="Arial"/>
          <w:sz w:val="22"/>
          <w:szCs w:val="22"/>
          <w:lang w:val="en-US"/>
        </w:rPr>
        <w:t>3</w:t>
      </w:r>
      <w:r w:rsidRPr="002C2A1E">
        <w:rPr>
          <w:rFonts w:ascii="Arial" w:hAnsi="Arial" w:cs="Arial"/>
          <w:sz w:val="22"/>
          <w:szCs w:val="22"/>
          <w:lang w:val="en-US"/>
        </w:rPr>
        <w:t xml:space="preserve">), 6% of adults in the UK had never used the internet, with older people and those living in underprivileged areas having much higher exclusion rates. This meant that quick digital notifications were less likely to help </w:t>
      </w:r>
      <w:r w:rsidRPr="002C2A1E">
        <w:rPr>
          <w:rFonts w:ascii="Arial" w:hAnsi="Arial" w:cs="Arial"/>
          <w:sz w:val="22"/>
          <w:szCs w:val="22"/>
          <w:lang w:val="en-US"/>
        </w:rPr>
        <w:lastRenderedPageBreak/>
        <w:t>some vulnerable groups. Additionally, access for users of older devices was restricted due to smartphone compatibility requirements.</w:t>
      </w:r>
    </w:p>
    <w:p w14:paraId="08BB5B11" w14:textId="744C4A2C" w:rsidR="002B6DD3" w:rsidRPr="002C2A1E" w:rsidRDefault="002B6DD3" w:rsidP="005E53AB">
      <w:pPr>
        <w:spacing w:line="360" w:lineRule="auto"/>
        <w:jc w:val="both"/>
        <w:rPr>
          <w:rFonts w:ascii="Arial" w:hAnsi="Arial" w:cs="Arial"/>
          <w:sz w:val="22"/>
          <w:szCs w:val="22"/>
          <w:lang w:val="en-US"/>
        </w:rPr>
      </w:pPr>
      <w:r w:rsidRPr="002C2A1E">
        <w:rPr>
          <w:rFonts w:ascii="Arial" w:hAnsi="Arial" w:cs="Arial"/>
          <w:sz w:val="22"/>
          <w:szCs w:val="22"/>
          <w:lang w:val="en-US"/>
        </w:rPr>
        <w:t xml:space="preserve">The user experience was also influenced by privacy concerns. Trust and inclination to download the app were impacted by public discussions about data security and surveillance </w:t>
      </w:r>
      <w:r w:rsidR="00DB54E9" w:rsidRPr="002C2A1E">
        <w:rPr>
          <w:rFonts w:ascii="Arial" w:hAnsi="Arial" w:cs="Arial"/>
          <w:sz w:val="22"/>
          <w:szCs w:val="22"/>
          <w:lang w:val="en-US"/>
        </w:rPr>
        <w:t>(</w:t>
      </w:r>
      <w:r w:rsidR="00DB54E9">
        <w:rPr>
          <w:rFonts w:ascii="Arial" w:hAnsi="Arial" w:cs="Arial"/>
          <w:sz w:val="22"/>
          <w:szCs w:val="22"/>
          <w:lang w:val="en-US"/>
        </w:rPr>
        <w:t>Azad</w:t>
      </w:r>
      <w:r w:rsidR="00054C14">
        <w:rPr>
          <w:rFonts w:ascii="Arial" w:hAnsi="Arial" w:cs="Arial"/>
          <w:sz w:val="22"/>
          <w:szCs w:val="22"/>
        </w:rPr>
        <w:t xml:space="preserve"> et al., 2024</w:t>
      </w:r>
      <w:r w:rsidRPr="002C2A1E">
        <w:rPr>
          <w:rFonts w:ascii="Arial" w:hAnsi="Arial" w:cs="Arial"/>
          <w:sz w:val="22"/>
          <w:szCs w:val="22"/>
          <w:lang w:val="en-US"/>
        </w:rPr>
        <w:t xml:space="preserve">). Despite the NHS app's </w:t>
      </w:r>
      <w:r w:rsidR="005E53AB" w:rsidRPr="002C2A1E">
        <w:rPr>
          <w:rFonts w:ascii="Arial" w:hAnsi="Arial" w:cs="Arial"/>
          <w:sz w:val="22"/>
          <w:szCs w:val="22"/>
          <w:lang w:val="en-US"/>
        </w:rPr>
        <w:t>decentralized</w:t>
      </w:r>
      <w:r w:rsidRPr="002C2A1E">
        <w:rPr>
          <w:rFonts w:ascii="Arial" w:hAnsi="Arial" w:cs="Arial"/>
          <w:sz w:val="22"/>
          <w:szCs w:val="22"/>
          <w:lang w:val="en-US"/>
        </w:rPr>
        <w:t xml:space="preserve"> privacy-preserving model, issues with data sharing and long-term monitoring </w:t>
      </w:r>
      <w:r w:rsidR="00A97EEF" w:rsidRPr="002C2A1E">
        <w:rPr>
          <w:rFonts w:ascii="Arial" w:hAnsi="Arial" w:cs="Arial"/>
          <w:sz w:val="22"/>
          <w:szCs w:val="22"/>
          <w:lang w:val="en-US"/>
        </w:rPr>
        <w:t>remain</w:t>
      </w:r>
      <w:r w:rsidRPr="002C2A1E">
        <w:rPr>
          <w:rFonts w:ascii="Arial" w:hAnsi="Arial" w:cs="Arial"/>
          <w:sz w:val="22"/>
          <w:szCs w:val="22"/>
          <w:lang w:val="en-US"/>
        </w:rPr>
        <w:t>. Qualitative research revealed that although many users valued the comfort that notifications offered, others expressed worry about the need for isolation and anxiety related to frequent alerts (</w:t>
      </w:r>
      <w:r w:rsidR="00B730D9" w:rsidRPr="008A61E2">
        <w:rPr>
          <w:rFonts w:ascii="Arial" w:hAnsi="Arial" w:cs="Arial"/>
          <w:sz w:val="22"/>
          <w:szCs w:val="22"/>
        </w:rPr>
        <w:t>Buchanan</w:t>
      </w:r>
      <w:r w:rsidR="00B730D9">
        <w:rPr>
          <w:rFonts w:ascii="Arial" w:hAnsi="Arial" w:cs="Arial"/>
          <w:sz w:val="22"/>
          <w:szCs w:val="22"/>
        </w:rPr>
        <w:t xml:space="preserve"> et al., 2023</w:t>
      </w:r>
      <w:r w:rsidR="00311CE6">
        <w:rPr>
          <w:rFonts w:ascii="Arial" w:hAnsi="Arial" w:cs="Arial"/>
          <w:sz w:val="22"/>
          <w:szCs w:val="22"/>
          <w:lang w:val="en-US"/>
        </w:rPr>
        <w:t xml:space="preserve">) </w:t>
      </w:r>
    </w:p>
    <w:p w14:paraId="5C169E9F" w14:textId="7E9DE4B5" w:rsidR="00615125" w:rsidRPr="006A04A9" w:rsidRDefault="0006733D" w:rsidP="006A04A9">
      <w:pPr>
        <w:pStyle w:val="Heading1"/>
        <w:shd w:val="clear" w:color="auto" w:fill="E8E8E8" w:themeFill="background2"/>
        <w:spacing w:line="360" w:lineRule="auto"/>
        <w:jc w:val="both"/>
        <w:rPr>
          <w:rFonts w:ascii="Arial" w:hAnsi="Arial" w:cs="Arial"/>
          <w:b/>
          <w:bCs/>
          <w:color w:val="auto"/>
          <w:sz w:val="22"/>
          <w:szCs w:val="22"/>
          <w:lang w:val="en-US"/>
        </w:rPr>
      </w:pPr>
      <w:bookmarkStart w:id="4" w:name="_Toc222565212"/>
      <w:r w:rsidRPr="006A04A9">
        <w:rPr>
          <w:rFonts w:ascii="Arial" w:hAnsi="Arial" w:cs="Arial"/>
          <w:b/>
          <w:bCs/>
          <w:color w:val="auto"/>
          <w:sz w:val="22"/>
          <w:szCs w:val="22"/>
        </w:rPr>
        <w:t>4.0 Conclusion and Recommendations</w:t>
      </w:r>
      <w:bookmarkEnd w:id="4"/>
      <w:r w:rsidRPr="006A04A9">
        <w:rPr>
          <w:rFonts w:ascii="Arial" w:hAnsi="Arial" w:cs="Arial"/>
          <w:b/>
          <w:bCs/>
          <w:color w:val="auto"/>
          <w:sz w:val="22"/>
          <w:szCs w:val="22"/>
        </w:rPr>
        <w:t xml:space="preserve"> </w:t>
      </w:r>
    </w:p>
    <w:p w14:paraId="4EB1A868" w14:textId="2C7238C0" w:rsidR="00615125" w:rsidRPr="006A04A9" w:rsidRDefault="004C33E2" w:rsidP="006A04A9">
      <w:pPr>
        <w:pStyle w:val="Heading2"/>
        <w:spacing w:line="360" w:lineRule="auto"/>
        <w:jc w:val="both"/>
        <w:rPr>
          <w:rFonts w:ascii="Arial" w:hAnsi="Arial" w:cs="Arial"/>
          <w:b/>
          <w:bCs/>
          <w:color w:val="auto"/>
          <w:sz w:val="22"/>
          <w:szCs w:val="22"/>
          <w:lang w:val="en-US"/>
        </w:rPr>
      </w:pPr>
      <w:bookmarkStart w:id="5" w:name="_Toc222565213"/>
      <w:r w:rsidRPr="006A04A9">
        <w:rPr>
          <w:rFonts w:ascii="Arial" w:hAnsi="Arial" w:cs="Arial"/>
          <w:b/>
          <w:bCs/>
          <w:color w:val="auto"/>
          <w:sz w:val="22"/>
          <w:szCs w:val="22"/>
        </w:rPr>
        <w:t xml:space="preserve">4.1 </w:t>
      </w:r>
      <w:r w:rsidR="005B3468" w:rsidRPr="006A04A9">
        <w:rPr>
          <w:rFonts w:ascii="Arial" w:hAnsi="Arial" w:cs="Arial"/>
          <w:b/>
          <w:bCs/>
          <w:color w:val="auto"/>
          <w:sz w:val="22"/>
          <w:szCs w:val="22"/>
        </w:rPr>
        <w:t>Conclusion</w:t>
      </w:r>
      <w:bookmarkEnd w:id="5"/>
    </w:p>
    <w:p w14:paraId="318100DC" w14:textId="623553EF" w:rsidR="00615125" w:rsidRPr="000A33BD" w:rsidRDefault="000A33BD" w:rsidP="005B3468">
      <w:pPr>
        <w:spacing w:line="360" w:lineRule="auto"/>
        <w:jc w:val="both"/>
        <w:rPr>
          <w:rFonts w:ascii="Arial" w:hAnsi="Arial" w:cs="Arial"/>
          <w:sz w:val="22"/>
          <w:szCs w:val="22"/>
          <w:lang w:val="en-US"/>
        </w:rPr>
      </w:pPr>
      <w:r w:rsidRPr="000A33BD">
        <w:rPr>
          <w:rFonts w:ascii="Arial" w:hAnsi="Arial" w:cs="Arial"/>
          <w:sz w:val="22"/>
          <w:szCs w:val="22"/>
        </w:rPr>
        <w:t>The NHS COVID-19 Tracing App represents a significant digital innovation introduced within the past decade that reshaped public health practice in the UK. By automating exposure notification, it improved the speed and scale of contact tracing, strengthened coordination between testing and tracing systems, and contributed to reductions in COVID-19 transmission. The analysis demonstrates that while the app enhanced service delivery efficiency and patient access to timely information, its impact depended heavily on public uptake, digital literacy, and system integration. Challenges including digital exclusion, privacy concerns, and temporary workforce disruption during peak notification periods highlight the complexity of implementing large-scale digital health interventions. Overall, the app illustrates both the transformative potential and structural limitations of digital innovation within the NHS</w:t>
      </w:r>
    </w:p>
    <w:p w14:paraId="62466136" w14:textId="42CB3AE5" w:rsidR="00615125" w:rsidRPr="006A04A9" w:rsidRDefault="004C33E2" w:rsidP="006A04A9">
      <w:pPr>
        <w:pStyle w:val="Heading2"/>
        <w:spacing w:line="360" w:lineRule="auto"/>
        <w:jc w:val="both"/>
        <w:rPr>
          <w:rFonts w:ascii="Arial" w:hAnsi="Arial" w:cs="Arial"/>
          <w:b/>
          <w:bCs/>
          <w:color w:val="auto"/>
          <w:sz w:val="22"/>
          <w:szCs w:val="22"/>
          <w:lang w:val="en-US"/>
        </w:rPr>
      </w:pPr>
      <w:bookmarkStart w:id="6" w:name="_Toc222565214"/>
      <w:r w:rsidRPr="006A04A9">
        <w:rPr>
          <w:rFonts w:ascii="Arial" w:hAnsi="Arial" w:cs="Arial"/>
          <w:b/>
          <w:bCs/>
          <w:color w:val="auto"/>
          <w:sz w:val="22"/>
          <w:szCs w:val="22"/>
          <w:lang w:val="en-US"/>
        </w:rPr>
        <w:t>4.2 Recommendations</w:t>
      </w:r>
      <w:bookmarkEnd w:id="6"/>
      <w:r w:rsidRPr="006A04A9">
        <w:rPr>
          <w:rFonts w:ascii="Arial" w:hAnsi="Arial" w:cs="Arial"/>
          <w:b/>
          <w:bCs/>
          <w:color w:val="auto"/>
          <w:sz w:val="22"/>
          <w:szCs w:val="22"/>
          <w:lang w:val="en-US"/>
        </w:rPr>
        <w:t xml:space="preserve"> </w:t>
      </w:r>
    </w:p>
    <w:p w14:paraId="67DF595D" w14:textId="6129A425" w:rsidR="00557272" w:rsidRPr="00557272" w:rsidRDefault="00557272" w:rsidP="00557272">
      <w:pPr>
        <w:spacing w:line="360" w:lineRule="auto"/>
        <w:jc w:val="both"/>
        <w:rPr>
          <w:rFonts w:ascii="Arial" w:hAnsi="Arial" w:cs="Arial"/>
          <w:sz w:val="22"/>
          <w:szCs w:val="22"/>
          <w:lang w:val="en-US"/>
        </w:rPr>
      </w:pPr>
      <w:r w:rsidRPr="00557272">
        <w:rPr>
          <w:rFonts w:ascii="Arial" w:hAnsi="Arial" w:cs="Arial"/>
          <w:sz w:val="22"/>
          <w:szCs w:val="22"/>
          <w:lang w:val="en-US"/>
        </w:rPr>
        <w:t xml:space="preserve">The following suggestions are put forth to </w:t>
      </w:r>
      <w:proofErr w:type="spellStart"/>
      <w:r w:rsidRPr="00557272">
        <w:rPr>
          <w:rFonts w:ascii="Arial" w:hAnsi="Arial" w:cs="Arial"/>
          <w:sz w:val="22"/>
          <w:szCs w:val="22"/>
          <w:lang w:val="en-US"/>
        </w:rPr>
        <w:t>optimise</w:t>
      </w:r>
      <w:proofErr w:type="spellEnd"/>
      <w:r w:rsidRPr="00557272">
        <w:rPr>
          <w:rFonts w:ascii="Arial" w:hAnsi="Arial" w:cs="Arial"/>
          <w:sz w:val="22"/>
          <w:szCs w:val="22"/>
          <w:lang w:val="en-US"/>
        </w:rPr>
        <w:t xml:space="preserve"> the advantages of the NHS COVID-19 Tracing App and guarantee the sustained prosperity of upcoming digital public health innovations. To guarantee that digital contact tracing adds value throughout the NHS, these initiatives concentrate on workforce capability, digital infrastructure, system integration, equity, public trust, and sustainable funding.</w:t>
      </w:r>
    </w:p>
    <w:p w14:paraId="4868AA8E" w14:textId="233F9208" w:rsidR="00557272" w:rsidRPr="00557272" w:rsidRDefault="00557272" w:rsidP="00557272">
      <w:pPr>
        <w:spacing w:line="360" w:lineRule="auto"/>
        <w:jc w:val="both"/>
        <w:rPr>
          <w:rFonts w:ascii="Arial" w:hAnsi="Arial" w:cs="Arial"/>
          <w:sz w:val="22"/>
          <w:szCs w:val="22"/>
          <w:lang w:val="en-US"/>
        </w:rPr>
      </w:pPr>
      <w:r w:rsidRPr="00557272">
        <w:rPr>
          <w:rFonts w:ascii="Segoe UI Symbol" w:hAnsi="Segoe UI Symbol" w:cs="Segoe UI Symbol"/>
          <w:sz w:val="22"/>
          <w:szCs w:val="22"/>
          <w:lang w:val="en-US"/>
        </w:rPr>
        <w:t>➤</w:t>
      </w:r>
      <w:r w:rsidRPr="00557272">
        <w:rPr>
          <w:rFonts w:ascii="Arial" w:hAnsi="Arial" w:cs="Arial"/>
          <w:sz w:val="22"/>
          <w:szCs w:val="22"/>
          <w:lang w:val="en-US"/>
        </w:rPr>
        <w:t xml:space="preserve"> Workforce Training: NHS professional development programs ought to incorporate digital public health competencies. To properly support app-based tracing systems, public health teams, general practitioners, and community workers need structured training in data interpretation, digital communication, and risk management</w:t>
      </w:r>
      <w:r w:rsidR="00947EA8">
        <w:rPr>
          <w:rFonts w:ascii="Arial" w:hAnsi="Arial" w:cs="Arial"/>
          <w:sz w:val="22"/>
          <w:szCs w:val="22"/>
          <w:lang w:val="en-US"/>
        </w:rPr>
        <w:t xml:space="preserve"> (</w:t>
      </w:r>
      <w:r w:rsidR="00947EA8" w:rsidRPr="00563142">
        <w:rPr>
          <w:rFonts w:ascii="Arial" w:hAnsi="Arial" w:cs="Arial"/>
          <w:sz w:val="22"/>
          <w:szCs w:val="22"/>
        </w:rPr>
        <w:t>Blasimme</w:t>
      </w:r>
      <w:r w:rsidR="00947EA8">
        <w:rPr>
          <w:rFonts w:ascii="Arial" w:hAnsi="Arial" w:cs="Arial"/>
          <w:sz w:val="22"/>
          <w:szCs w:val="22"/>
        </w:rPr>
        <w:t xml:space="preserve"> et al., 2024)</w:t>
      </w:r>
      <w:r w:rsidRPr="00557272">
        <w:rPr>
          <w:rFonts w:ascii="Arial" w:hAnsi="Arial" w:cs="Arial"/>
          <w:sz w:val="22"/>
          <w:szCs w:val="22"/>
          <w:lang w:val="en-US"/>
        </w:rPr>
        <w:t>.</w:t>
      </w:r>
    </w:p>
    <w:p w14:paraId="7CF61FD1" w14:textId="7A13FB8E" w:rsidR="00557272" w:rsidRPr="00557272" w:rsidRDefault="00557272" w:rsidP="00557272">
      <w:pPr>
        <w:spacing w:line="360" w:lineRule="auto"/>
        <w:jc w:val="both"/>
        <w:rPr>
          <w:rFonts w:ascii="Arial" w:hAnsi="Arial" w:cs="Arial"/>
          <w:sz w:val="22"/>
          <w:szCs w:val="22"/>
          <w:lang w:val="en-US"/>
        </w:rPr>
      </w:pPr>
      <w:r w:rsidRPr="00557272">
        <w:rPr>
          <w:rFonts w:ascii="Segoe UI Symbol" w:hAnsi="Segoe UI Symbol" w:cs="Segoe UI Symbol"/>
          <w:sz w:val="22"/>
          <w:szCs w:val="22"/>
          <w:lang w:val="en-US"/>
        </w:rPr>
        <w:t>➤</w:t>
      </w:r>
      <w:r w:rsidRPr="00557272">
        <w:rPr>
          <w:rFonts w:ascii="Arial" w:hAnsi="Arial" w:cs="Arial"/>
          <w:sz w:val="22"/>
          <w:szCs w:val="22"/>
          <w:lang w:val="en-US"/>
        </w:rPr>
        <w:t xml:space="preserve"> Infrastructure and Connectivity: To ensure that digital contact tracing systems function consistently across the country, government investment should focus on enhancing </w:t>
      </w:r>
      <w:r w:rsidRPr="00557272">
        <w:rPr>
          <w:rFonts w:ascii="Arial" w:hAnsi="Arial" w:cs="Arial"/>
          <w:sz w:val="22"/>
          <w:szCs w:val="22"/>
          <w:lang w:val="en-US"/>
        </w:rPr>
        <w:lastRenderedPageBreak/>
        <w:t>broadband access and smartphone compatibility standards, especially in rural and underprivileged areas</w:t>
      </w:r>
      <w:r w:rsidR="006E1537">
        <w:rPr>
          <w:rFonts w:ascii="Arial" w:hAnsi="Arial" w:cs="Arial"/>
          <w:sz w:val="22"/>
          <w:szCs w:val="22"/>
          <w:lang w:val="en-US"/>
        </w:rPr>
        <w:t xml:space="preserve"> (</w:t>
      </w:r>
      <w:r w:rsidR="006E1537" w:rsidRPr="00947EA8">
        <w:rPr>
          <w:rFonts w:ascii="Arial" w:hAnsi="Arial" w:cs="Arial"/>
          <w:sz w:val="22"/>
          <w:szCs w:val="22"/>
        </w:rPr>
        <w:t>Kleinman</w:t>
      </w:r>
      <w:r w:rsidR="006E1537">
        <w:rPr>
          <w:rFonts w:ascii="Arial" w:hAnsi="Arial" w:cs="Arial"/>
          <w:sz w:val="22"/>
          <w:szCs w:val="22"/>
        </w:rPr>
        <w:t xml:space="preserve"> and Merkel, 2023)</w:t>
      </w:r>
      <w:r w:rsidRPr="00557272">
        <w:rPr>
          <w:rFonts w:ascii="Arial" w:hAnsi="Arial" w:cs="Arial"/>
          <w:sz w:val="22"/>
          <w:szCs w:val="22"/>
          <w:lang w:val="en-US"/>
        </w:rPr>
        <w:t>.</w:t>
      </w:r>
    </w:p>
    <w:p w14:paraId="0316D21E" w14:textId="3C101E44" w:rsidR="00557272" w:rsidRPr="00557272" w:rsidRDefault="00557272" w:rsidP="00557272">
      <w:pPr>
        <w:spacing w:line="360" w:lineRule="auto"/>
        <w:jc w:val="both"/>
        <w:rPr>
          <w:rFonts w:ascii="Arial" w:hAnsi="Arial" w:cs="Arial"/>
          <w:sz w:val="22"/>
          <w:szCs w:val="22"/>
          <w:lang w:val="en-US"/>
        </w:rPr>
      </w:pPr>
      <w:r w:rsidRPr="00557272">
        <w:rPr>
          <w:rFonts w:ascii="Segoe UI Symbol" w:hAnsi="Segoe UI Symbol" w:cs="Segoe UI Symbol"/>
          <w:sz w:val="22"/>
          <w:szCs w:val="22"/>
          <w:lang w:val="en-US"/>
        </w:rPr>
        <w:t>➤</w:t>
      </w:r>
      <w:r w:rsidRPr="00557272">
        <w:rPr>
          <w:rFonts w:ascii="Arial" w:hAnsi="Arial" w:cs="Arial"/>
          <w:sz w:val="22"/>
          <w:szCs w:val="22"/>
          <w:lang w:val="en-US"/>
        </w:rPr>
        <w:t xml:space="preserve"> Interoperability and System Integration: To cut down on duplication and enhance real-time coordination, national guidelines should require the smooth integration of digital tracing apps, laboratory reporting systems, and NHS Electronic Health Records</w:t>
      </w:r>
      <w:r w:rsidR="003C07D4">
        <w:rPr>
          <w:rFonts w:ascii="Arial" w:hAnsi="Arial" w:cs="Arial"/>
          <w:sz w:val="22"/>
          <w:szCs w:val="22"/>
          <w:lang w:val="en-US"/>
        </w:rPr>
        <w:t xml:space="preserve"> (</w:t>
      </w:r>
      <w:r w:rsidR="003C07D4" w:rsidRPr="00A47A34">
        <w:rPr>
          <w:rFonts w:ascii="Arial" w:hAnsi="Arial" w:cs="Arial"/>
          <w:sz w:val="22"/>
          <w:szCs w:val="22"/>
        </w:rPr>
        <w:t>O'Connel</w:t>
      </w:r>
      <w:r w:rsidR="003C07D4">
        <w:rPr>
          <w:rFonts w:ascii="Arial" w:hAnsi="Arial" w:cs="Arial"/>
          <w:sz w:val="22"/>
          <w:szCs w:val="22"/>
        </w:rPr>
        <w:t xml:space="preserve"> et al., 2024)</w:t>
      </w:r>
      <w:r w:rsidRPr="00557272">
        <w:rPr>
          <w:rFonts w:ascii="Arial" w:hAnsi="Arial" w:cs="Arial"/>
          <w:sz w:val="22"/>
          <w:szCs w:val="22"/>
          <w:lang w:val="en-US"/>
        </w:rPr>
        <w:t>.</w:t>
      </w:r>
    </w:p>
    <w:p w14:paraId="70037455" w14:textId="1218D21B" w:rsidR="00557272" w:rsidRPr="00557272" w:rsidRDefault="00557272" w:rsidP="00557272">
      <w:pPr>
        <w:spacing w:line="360" w:lineRule="auto"/>
        <w:jc w:val="both"/>
        <w:rPr>
          <w:rFonts w:ascii="Arial" w:hAnsi="Arial" w:cs="Arial"/>
          <w:sz w:val="22"/>
          <w:szCs w:val="22"/>
          <w:lang w:val="en-US"/>
        </w:rPr>
      </w:pPr>
      <w:r w:rsidRPr="00557272">
        <w:rPr>
          <w:rFonts w:ascii="Segoe UI Symbol" w:hAnsi="Segoe UI Symbol" w:cs="Segoe UI Symbol"/>
          <w:sz w:val="22"/>
          <w:szCs w:val="22"/>
          <w:lang w:val="en-US"/>
        </w:rPr>
        <w:t>➤</w:t>
      </w:r>
      <w:r w:rsidRPr="00557272">
        <w:rPr>
          <w:rFonts w:ascii="Arial" w:hAnsi="Arial" w:cs="Arial"/>
          <w:sz w:val="22"/>
          <w:szCs w:val="22"/>
          <w:lang w:val="en-US"/>
        </w:rPr>
        <w:t xml:space="preserve"> Equity of Access: To stop health disparities from getting worse, targeted digital inclusion measures should be put into place. These include community digital literacy workshops, subsidized data packages, and easily accessible non-digital tracing options</w:t>
      </w:r>
      <w:r w:rsidR="00E33D25">
        <w:rPr>
          <w:rFonts w:ascii="Arial" w:hAnsi="Arial" w:cs="Arial"/>
          <w:sz w:val="22"/>
          <w:szCs w:val="22"/>
          <w:lang w:val="en-US"/>
        </w:rPr>
        <w:t xml:space="preserve"> (</w:t>
      </w:r>
      <w:r w:rsidR="00E33D25" w:rsidRPr="00EE7B43">
        <w:rPr>
          <w:rFonts w:ascii="Arial" w:hAnsi="Arial" w:cs="Arial"/>
          <w:sz w:val="22"/>
          <w:szCs w:val="22"/>
        </w:rPr>
        <w:t>Pepper</w:t>
      </w:r>
      <w:r w:rsidR="00E33D25">
        <w:rPr>
          <w:rFonts w:ascii="Arial" w:hAnsi="Arial" w:cs="Arial"/>
          <w:sz w:val="22"/>
          <w:szCs w:val="22"/>
        </w:rPr>
        <w:t xml:space="preserve"> et al., 2023)</w:t>
      </w:r>
      <w:r w:rsidRPr="00557272">
        <w:rPr>
          <w:rFonts w:ascii="Arial" w:hAnsi="Arial" w:cs="Arial"/>
          <w:sz w:val="22"/>
          <w:szCs w:val="22"/>
          <w:lang w:val="en-US"/>
        </w:rPr>
        <w:t>.</w:t>
      </w:r>
    </w:p>
    <w:p w14:paraId="4F92E1FB" w14:textId="035E33B2" w:rsidR="00557272" w:rsidRPr="00557272" w:rsidRDefault="00557272" w:rsidP="00557272">
      <w:pPr>
        <w:spacing w:line="360" w:lineRule="auto"/>
        <w:jc w:val="both"/>
        <w:rPr>
          <w:rFonts w:ascii="Arial" w:hAnsi="Arial" w:cs="Arial"/>
          <w:sz w:val="22"/>
          <w:szCs w:val="22"/>
          <w:lang w:val="en-US"/>
        </w:rPr>
      </w:pPr>
      <w:r w:rsidRPr="00557272">
        <w:rPr>
          <w:rFonts w:ascii="Segoe UI Symbol" w:hAnsi="Segoe UI Symbol" w:cs="Segoe UI Symbol"/>
          <w:sz w:val="22"/>
          <w:szCs w:val="22"/>
          <w:lang w:val="en-US"/>
        </w:rPr>
        <w:t>➤</w:t>
      </w:r>
      <w:r w:rsidRPr="00557272">
        <w:rPr>
          <w:rFonts w:ascii="Arial" w:hAnsi="Arial" w:cs="Arial"/>
          <w:sz w:val="22"/>
          <w:szCs w:val="22"/>
          <w:lang w:val="en-US"/>
        </w:rPr>
        <w:t xml:space="preserve"> Public Trust and Data Governance: To preserve public trust in digital health surveillance technologies, transparent data protection frameworks and independent oversight should be reinforced</w:t>
      </w:r>
      <w:r w:rsidR="009D7A5B">
        <w:rPr>
          <w:rFonts w:ascii="Arial" w:hAnsi="Arial" w:cs="Arial"/>
          <w:sz w:val="22"/>
          <w:szCs w:val="22"/>
          <w:lang w:val="en-US"/>
        </w:rPr>
        <w:t xml:space="preserve"> (</w:t>
      </w:r>
      <w:r w:rsidR="009D7A5B" w:rsidRPr="003A50B3">
        <w:rPr>
          <w:rFonts w:ascii="Arial" w:hAnsi="Arial" w:cs="Arial"/>
          <w:sz w:val="22"/>
          <w:szCs w:val="22"/>
        </w:rPr>
        <w:t>Pagliari</w:t>
      </w:r>
      <w:r w:rsidR="009D7A5B">
        <w:rPr>
          <w:rFonts w:ascii="Arial" w:hAnsi="Arial" w:cs="Arial"/>
          <w:sz w:val="22"/>
          <w:szCs w:val="22"/>
        </w:rPr>
        <w:t>, 2025)</w:t>
      </w:r>
      <w:r w:rsidRPr="00557272">
        <w:rPr>
          <w:rFonts w:ascii="Arial" w:hAnsi="Arial" w:cs="Arial"/>
          <w:sz w:val="22"/>
          <w:szCs w:val="22"/>
          <w:lang w:val="en-US"/>
        </w:rPr>
        <w:t>.</w:t>
      </w:r>
    </w:p>
    <w:p w14:paraId="0BA12D34" w14:textId="25657101" w:rsidR="00615125" w:rsidRPr="00557272" w:rsidRDefault="00557272" w:rsidP="00557272">
      <w:pPr>
        <w:spacing w:line="360" w:lineRule="auto"/>
        <w:jc w:val="both"/>
        <w:rPr>
          <w:rFonts w:ascii="Arial" w:hAnsi="Arial" w:cs="Arial"/>
          <w:sz w:val="22"/>
          <w:szCs w:val="22"/>
          <w:lang w:val="en-US"/>
        </w:rPr>
      </w:pPr>
      <w:r w:rsidRPr="00557272">
        <w:rPr>
          <w:rFonts w:ascii="Segoe UI Symbol" w:hAnsi="Segoe UI Symbol" w:cs="Segoe UI Symbol"/>
          <w:sz w:val="22"/>
          <w:szCs w:val="22"/>
          <w:lang w:val="en-US"/>
        </w:rPr>
        <w:t>➤</w:t>
      </w:r>
      <w:r w:rsidRPr="00557272">
        <w:rPr>
          <w:rFonts w:ascii="Arial" w:hAnsi="Arial" w:cs="Arial"/>
          <w:sz w:val="22"/>
          <w:szCs w:val="22"/>
          <w:lang w:val="en-US"/>
        </w:rPr>
        <w:t xml:space="preserve"> Sustainable Funding: To support continuous assessment, upkeep, and future response to pandemics, a restricted national digital public health budget ought to be created and distributed via Integrated Care Systems (ICSs)</w:t>
      </w:r>
      <w:r w:rsidR="00D53BC0">
        <w:rPr>
          <w:rFonts w:ascii="Arial" w:hAnsi="Arial" w:cs="Arial"/>
          <w:sz w:val="22"/>
          <w:szCs w:val="22"/>
          <w:lang w:val="en-US"/>
        </w:rPr>
        <w:t xml:space="preserve"> (</w:t>
      </w:r>
      <w:r w:rsidR="00D53BC0" w:rsidRPr="00D53BC0">
        <w:rPr>
          <w:rFonts w:ascii="Arial" w:hAnsi="Arial" w:cs="Arial"/>
          <w:sz w:val="22"/>
          <w:szCs w:val="22"/>
        </w:rPr>
        <w:t>Idrees</w:t>
      </w:r>
      <w:r w:rsidR="00D53BC0">
        <w:rPr>
          <w:rFonts w:ascii="Arial" w:hAnsi="Arial" w:cs="Arial"/>
          <w:sz w:val="22"/>
          <w:szCs w:val="22"/>
        </w:rPr>
        <w:t xml:space="preserve"> et al., 2022)</w:t>
      </w:r>
      <w:r w:rsidRPr="00557272">
        <w:rPr>
          <w:rFonts w:ascii="Arial" w:hAnsi="Arial" w:cs="Arial"/>
          <w:sz w:val="22"/>
          <w:szCs w:val="22"/>
          <w:lang w:val="en-US"/>
        </w:rPr>
        <w:t>.</w:t>
      </w:r>
    </w:p>
    <w:p w14:paraId="31FFC08D" w14:textId="77777777" w:rsidR="00615125" w:rsidRDefault="00615125">
      <w:pPr>
        <w:rPr>
          <w:lang w:val="en-US"/>
        </w:rPr>
      </w:pPr>
    </w:p>
    <w:p w14:paraId="5176E62B" w14:textId="77777777" w:rsidR="00615125" w:rsidRDefault="00615125">
      <w:pPr>
        <w:rPr>
          <w:lang w:val="en-US"/>
        </w:rPr>
      </w:pPr>
    </w:p>
    <w:p w14:paraId="492CDABD" w14:textId="77777777" w:rsidR="00615125" w:rsidRDefault="00615125">
      <w:pPr>
        <w:rPr>
          <w:lang w:val="en-US"/>
        </w:rPr>
      </w:pPr>
    </w:p>
    <w:p w14:paraId="4E0AF78F" w14:textId="77777777" w:rsidR="00615125" w:rsidRDefault="00615125">
      <w:pPr>
        <w:rPr>
          <w:lang w:val="en-US"/>
        </w:rPr>
      </w:pPr>
    </w:p>
    <w:p w14:paraId="34427B04" w14:textId="77777777" w:rsidR="00615125" w:rsidRDefault="00615125">
      <w:pPr>
        <w:rPr>
          <w:lang w:val="en-US"/>
        </w:rPr>
      </w:pPr>
    </w:p>
    <w:p w14:paraId="4BCCF9EF" w14:textId="77777777" w:rsidR="00615125" w:rsidRDefault="00615125">
      <w:pPr>
        <w:rPr>
          <w:lang w:val="en-US"/>
        </w:rPr>
      </w:pPr>
    </w:p>
    <w:p w14:paraId="65375EF1" w14:textId="77777777" w:rsidR="008F00BC" w:rsidRDefault="008F00BC">
      <w:pPr>
        <w:rPr>
          <w:lang w:val="en-US"/>
        </w:rPr>
      </w:pPr>
    </w:p>
    <w:p w14:paraId="3E8D730C" w14:textId="77777777" w:rsidR="008F00BC" w:rsidRDefault="008F00BC">
      <w:pPr>
        <w:rPr>
          <w:lang w:val="en-US"/>
        </w:rPr>
      </w:pPr>
    </w:p>
    <w:p w14:paraId="74B906EB" w14:textId="77777777" w:rsidR="008F00BC" w:rsidRDefault="008F00BC">
      <w:pPr>
        <w:rPr>
          <w:lang w:val="en-US"/>
        </w:rPr>
      </w:pPr>
    </w:p>
    <w:p w14:paraId="5D2B42A6" w14:textId="77777777" w:rsidR="008F00BC" w:rsidRDefault="008F00BC">
      <w:pPr>
        <w:rPr>
          <w:lang w:val="en-US"/>
        </w:rPr>
      </w:pPr>
    </w:p>
    <w:p w14:paraId="65BD84FE" w14:textId="77777777" w:rsidR="008F00BC" w:rsidRDefault="008F00BC">
      <w:pPr>
        <w:rPr>
          <w:lang w:val="en-US"/>
        </w:rPr>
      </w:pPr>
    </w:p>
    <w:p w14:paraId="54C3423D" w14:textId="77777777" w:rsidR="008F00BC" w:rsidRDefault="008F00BC">
      <w:pPr>
        <w:rPr>
          <w:lang w:val="en-US"/>
        </w:rPr>
      </w:pPr>
    </w:p>
    <w:p w14:paraId="2B001011" w14:textId="77777777" w:rsidR="008F00BC" w:rsidRDefault="008F00BC">
      <w:pPr>
        <w:rPr>
          <w:lang w:val="en-US"/>
        </w:rPr>
      </w:pPr>
    </w:p>
    <w:p w14:paraId="76081BBF" w14:textId="77777777" w:rsidR="008F00BC" w:rsidRDefault="008F00BC">
      <w:pPr>
        <w:rPr>
          <w:lang w:val="en-US"/>
        </w:rPr>
      </w:pPr>
    </w:p>
    <w:p w14:paraId="5409D053" w14:textId="77777777" w:rsidR="008F00BC" w:rsidRDefault="008F00BC">
      <w:pPr>
        <w:rPr>
          <w:lang w:val="en-US"/>
        </w:rPr>
      </w:pPr>
    </w:p>
    <w:p w14:paraId="69AEADD1" w14:textId="77777777" w:rsidR="009832D3" w:rsidRDefault="009832D3">
      <w:pPr>
        <w:rPr>
          <w:lang w:val="en-US"/>
        </w:rPr>
      </w:pPr>
    </w:p>
    <w:p w14:paraId="0ACA0B1B" w14:textId="77777777" w:rsidR="00615125" w:rsidRDefault="00615125">
      <w:pPr>
        <w:rPr>
          <w:lang w:val="en-US"/>
        </w:rPr>
      </w:pPr>
    </w:p>
    <w:p w14:paraId="41E7639C" w14:textId="1E226EAD" w:rsidR="00615125" w:rsidRPr="006A04A9" w:rsidRDefault="009832D3" w:rsidP="006A04A9">
      <w:pPr>
        <w:pStyle w:val="Heading1"/>
        <w:shd w:val="clear" w:color="auto" w:fill="E8E8E8" w:themeFill="background2"/>
        <w:spacing w:line="360" w:lineRule="auto"/>
        <w:jc w:val="both"/>
        <w:rPr>
          <w:rFonts w:ascii="Arial" w:hAnsi="Arial" w:cs="Arial"/>
          <w:b/>
          <w:bCs/>
          <w:color w:val="auto"/>
          <w:sz w:val="22"/>
          <w:szCs w:val="22"/>
          <w:lang w:val="en-US"/>
        </w:rPr>
      </w:pPr>
      <w:bookmarkStart w:id="7" w:name="_Toc222565215"/>
      <w:r w:rsidRPr="006A04A9">
        <w:rPr>
          <w:rFonts w:ascii="Arial" w:hAnsi="Arial" w:cs="Arial"/>
          <w:b/>
          <w:bCs/>
          <w:color w:val="auto"/>
          <w:sz w:val="22"/>
          <w:szCs w:val="22"/>
          <w:lang w:val="en-US"/>
        </w:rPr>
        <w:t xml:space="preserve">5.0 </w:t>
      </w:r>
      <w:r w:rsidR="00965BC8" w:rsidRPr="006A04A9">
        <w:rPr>
          <w:rFonts w:ascii="Arial" w:hAnsi="Arial" w:cs="Arial"/>
          <w:b/>
          <w:bCs/>
          <w:color w:val="auto"/>
          <w:sz w:val="22"/>
          <w:szCs w:val="22"/>
          <w:lang w:val="en-US"/>
        </w:rPr>
        <w:t>References</w:t>
      </w:r>
      <w:bookmarkEnd w:id="7"/>
      <w:r w:rsidR="007B2DAC" w:rsidRPr="006A04A9">
        <w:rPr>
          <w:rFonts w:ascii="Arial" w:hAnsi="Arial" w:cs="Arial"/>
          <w:b/>
          <w:bCs/>
          <w:color w:val="auto"/>
          <w:sz w:val="22"/>
          <w:szCs w:val="22"/>
          <w:lang w:val="en-US"/>
        </w:rPr>
        <w:t xml:space="preserve"> </w:t>
      </w:r>
    </w:p>
    <w:p w14:paraId="6D9A250B" w14:textId="5AA7C4F7" w:rsidR="00B617E5" w:rsidRDefault="00B617E5" w:rsidP="00501D97">
      <w:pPr>
        <w:spacing w:line="360" w:lineRule="auto"/>
        <w:ind w:left="720" w:hanging="720"/>
        <w:jc w:val="both"/>
        <w:rPr>
          <w:rFonts w:ascii="Arial" w:hAnsi="Arial" w:cs="Arial"/>
          <w:sz w:val="22"/>
          <w:szCs w:val="22"/>
        </w:rPr>
      </w:pPr>
      <w:r w:rsidRPr="00B617E5">
        <w:rPr>
          <w:rFonts w:ascii="Arial" w:hAnsi="Arial" w:cs="Arial"/>
          <w:sz w:val="22"/>
          <w:szCs w:val="22"/>
        </w:rPr>
        <w:t xml:space="preserve">Altmann, S., Milsom, L., </w:t>
      </w:r>
      <w:proofErr w:type="spellStart"/>
      <w:r w:rsidRPr="00B617E5">
        <w:rPr>
          <w:rFonts w:ascii="Arial" w:hAnsi="Arial" w:cs="Arial"/>
          <w:sz w:val="22"/>
          <w:szCs w:val="22"/>
        </w:rPr>
        <w:t>Zillessen</w:t>
      </w:r>
      <w:proofErr w:type="spellEnd"/>
      <w:r w:rsidRPr="00B617E5">
        <w:rPr>
          <w:rFonts w:ascii="Arial" w:hAnsi="Arial" w:cs="Arial"/>
          <w:sz w:val="22"/>
          <w:szCs w:val="22"/>
        </w:rPr>
        <w:t xml:space="preserve">, H., </w:t>
      </w:r>
      <w:proofErr w:type="spellStart"/>
      <w:r w:rsidRPr="00B617E5">
        <w:rPr>
          <w:rFonts w:ascii="Arial" w:hAnsi="Arial" w:cs="Arial"/>
          <w:sz w:val="22"/>
          <w:szCs w:val="22"/>
        </w:rPr>
        <w:t>Blasone</w:t>
      </w:r>
      <w:proofErr w:type="spellEnd"/>
      <w:r w:rsidRPr="00B617E5">
        <w:rPr>
          <w:rFonts w:ascii="Arial" w:hAnsi="Arial" w:cs="Arial"/>
          <w:sz w:val="22"/>
          <w:szCs w:val="22"/>
        </w:rPr>
        <w:t xml:space="preserve">, R., Gerdon, F., Bach, R., Kreuter, F., Nosenzo, D., </w:t>
      </w:r>
      <w:proofErr w:type="spellStart"/>
      <w:r w:rsidRPr="00B617E5">
        <w:rPr>
          <w:rFonts w:ascii="Arial" w:hAnsi="Arial" w:cs="Arial"/>
          <w:sz w:val="22"/>
          <w:szCs w:val="22"/>
        </w:rPr>
        <w:t>Toussaert</w:t>
      </w:r>
      <w:proofErr w:type="spellEnd"/>
      <w:r w:rsidRPr="00B617E5">
        <w:rPr>
          <w:rFonts w:ascii="Arial" w:hAnsi="Arial" w:cs="Arial"/>
          <w:sz w:val="22"/>
          <w:szCs w:val="22"/>
        </w:rPr>
        <w:t xml:space="preserve">, S. and Abeler, J., </w:t>
      </w:r>
      <w:r>
        <w:rPr>
          <w:rFonts w:ascii="Arial" w:hAnsi="Arial" w:cs="Arial"/>
          <w:sz w:val="22"/>
          <w:szCs w:val="22"/>
        </w:rPr>
        <w:t>(</w:t>
      </w:r>
      <w:r w:rsidRPr="00B617E5">
        <w:rPr>
          <w:rFonts w:ascii="Arial" w:hAnsi="Arial" w:cs="Arial"/>
          <w:sz w:val="22"/>
          <w:szCs w:val="22"/>
        </w:rPr>
        <w:t>202</w:t>
      </w:r>
      <w:r>
        <w:rPr>
          <w:rFonts w:ascii="Arial" w:hAnsi="Arial" w:cs="Arial"/>
          <w:sz w:val="22"/>
          <w:szCs w:val="22"/>
        </w:rPr>
        <w:t>3)</w:t>
      </w:r>
      <w:r w:rsidRPr="00B617E5">
        <w:rPr>
          <w:rFonts w:ascii="Arial" w:hAnsi="Arial" w:cs="Arial"/>
          <w:sz w:val="22"/>
          <w:szCs w:val="22"/>
        </w:rPr>
        <w:t>. Acceptability of app-based contact tracing for COVID-19: Cross-country survey study. </w:t>
      </w:r>
      <w:r w:rsidRPr="00B617E5">
        <w:rPr>
          <w:rFonts w:ascii="Arial" w:hAnsi="Arial" w:cs="Arial"/>
          <w:i/>
          <w:iCs/>
          <w:sz w:val="22"/>
          <w:szCs w:val="22"/>
        </w:rPr>
        <w:t xml:space="preserve">JMIR mHealth and </w:t>
      </w:r>
      <w:proofErr w:type="spellStart"/>
      <w:r w:rsidRPr="00B617E5">
        <w:rPr>
          <w:rFonts w:ascii="Arial" w:hAnsi="Arial" w:cs="Arial"/>
          <w:i/>
          <w:iCs/>
          <w:sz w:val="22"/>
          <w:szCs w:val="22"/>
        </w:rPr>
        <w:t>uHealth</w:t>
      </w:r>
      <w:proofErr w:type="spellEnd"/>
      <w:r w:rsidRPr="00B617E5">
        <w:rPr>
          <w:rFonts w:ascii="Arial" w:hAnsi="Arial" w:cs="Arial"/>
          <w:sz w:val="22"/>
          <w:szCs w:val="22"/>
        </w:rPr>
        <w:t>, </w:t>
      </w:r>
      <w:r w:rsidRPr="00B617E5">
        <w:rPr>
          <w:rFonts w:ascii="Arial" w:hAnsi="Arial" w:cs="Arial"/>
          <w:i/>
          <w:iCs/>
          <w:sz w:val="22"/>
          <w:szCs w:val="22"/>
        </w:rPr>
        <w:t>8</w:t>
      </w:r>
      <w:r w:rsidRPr="00B617E5">
        <w:rPr>
          <w:rFonts w:ascii="Arial" w:hAnsi="Arial" w:cs="Arial"/>
          <w:sz w:val="22"/>
          <w:szCs w:val="22"/>
        </w:rPr>
        <w:t>(8), p.e19857.</w:t>
      </w:r>
    </w:p>
    <w:p w14:paraId="2C75D8A3" w14:textId="23757F1C" w:rsidR="00916160" w:rsidRDefault="00916160" w:rsidP="00501D97">
      <w:pPr>
        <w:spacing w:line="360" w:lineRule="auto"/>
        <w:ind w:left="720" w:hanging="720"/>
        <w:jc w:val="both"/>
        <w:rPr>
          <w:rFonts w:ascii="Arial" w:hAnsi="Arial" w:cs="Arial"/>
          <w:sz w:val="22"/>
          <w:szCs w:val="22"/>
        </w:rPr>
      </w:pPr>
      <w:r w:rsidRPr="00916160">
        <w:rPr>
          <w:rFonts w:ascii="Arial" w:hAnsi="Arial" w:cs="Arial"/>
          <w:sz w:val="22"/>
          <w:szCs w:val="22"/>
        </w:rPr>
        <w:t xml:space="preserve">Anderson, M., Pitchforth, E., Asaria, M., </w:t>
      </w:r>
      <w:proofErr w:type="spellStart"/>
      <w:r w:rsidRPr="00916160">
        <w:rPr>
          <w:rFonts w:ascii="Arial" w:hAnsi="Arial" w:cs="Arial"/>
          <w:sz w:val="22"/>
          <w:szCs w:val="22"/>
        </w:rPr>
        <w:t>Brayne</w:t>
      </w:r>
      <w:proofErr w:type="spellEnd"/>
      <w:r w:rsidRPr="00916160">
        <w:rPr>
          <w:rFonts w:ascii="Arial" w:hAnsi="Arial" w:cs="Arial"/>
          <w:sz w:val="22"/>
          <w:szCs w:val="22"/>
        </w:rPr>
        <w:t xml:space="preserve">, C., Casadei, B., Charlesworth, A., Coulter, A., Franklin, B.D., Donaldson, C., Drummond, M. and Dunnell, K., </w:t>
      </w:r>
      <w:r w:rsidR="00D753C4">
        <w:rPr>
          <w:rFonts w:ascii="Arial" w:hAnsi="Arial" w:cs="Arial"/>
          <w:sz w:val="22"/>
          <w:szCs w:val="22"/>
        </w:rPr>
        <w:t>(</w:t>
      </w:r>
      <w:r w:rsidRPr="00916160">
        <w:rPr>
          <w:rFonts w:ascii="Arial" w:hAnsi="Arial" w:cs="Arial"/>
          <w:sz w:val="22"/>
          <w:szCs w:val="22"/>
        </w:rPr>
        <w:t>202</w:t>
      </w:r>
      <w:r w:rsidR="00D753C4">
        <w:rPr>
          <w:rFonts w:ascii="Arial" w:hAnsi="Arial" w:cs="Arial"/>
          <w:sz w:val="22"/>
          <w:szCs w:val="22"/>
        </w:rPr>
        <w:t>4)</w:t>
      </w:r>
      <w:r w:rsidRPr="00916160">
        <w:rPr>
          <w:rFonts w:ascii="Arial" w:hAnsi="Arial" w:cs="Arial"/>
          <w:sz w:val="22"/>
          <w:szCs w:val="22"/>
        </w:rPr>
        <w:t>. LSE–Lancet Commission on the future of the NHS: re-laying the foundations for an equitable and efficient health and care service after COVID-19. </w:t>
      </w:r>
      <w:r w:rsidRPr="00916160">
        <w:rPr>
          <w:rFonts w:ascii="Arial" w:hAnsi="Arial" w:cs="Arial"/>
          <w:i/>
          <w:iCs/>
          <w:sz w:val="22"/>
          <w:szCs w:val="22"/>
        </w:rPr>
        <w:t>The Lancet</w:t>
      </w:r>
      <w:r w:rsidRPr="00916160">
        <w:rPr>
          <w:rFonts w:ascii="Arial" w:hAnsi="Arial" w:cs="Arial"/>
          <w:sz w:val="22"/>
          <w:szCs w:val="22"/>
        </w:rPr>
        <w:t>, </w:t>
      </w:r>
      <w:r w:rsidRPr="00916160">
        <w:rPr>
          <w:rFonts w:ascii="Arial" w:hAnsi="Arial" w:cs="Arial"/>
          <w:i/>
          <w:iCs/>
          <w:sz w:val="22"/>
          <w:szCs w:val="22"/>
        </w:rPr>
        <w:t>397</w:t>
      </w:r>
      <w:r w:rsidRPr="00916160">
        <w:rPr>
          <w:rFonts w:ascii="Arial" w:hAnsi="Arial" w:cs="Arial"/>
          <w:sz w:val="22"/>
          <w:szCs w:val="22"/>
        </w:rPr>
        <w:t>(10288), pp.1915-1978.</w:t>
      </w:r>
    </w:p>
    <w:p w14:paraId="2EA6D413" w14:textId="77F1DAB9" w:rsidR="00B741F6" w:rsidRDefault="00B741F6" w:rsidP="00501D97">
      <w:pPr>
        <w:spacing w:line="360" w:lineRule="auto"/>
        <w:ind w:left="720" w:hanging="720"/>
        <w:jc w:val="both"/>
        <w:rPr>
          <w:rFonts w:ascii="Arial" w:hAnsi="Arial" w:cs="Arial"/>
          <w:sz w:val="22"/>
          <w:szCs w:val="22"/>
        </w:rPr>
      </w:pPr>
      <w:r w:rsidRPr="00B741F6">
        <w:rPr>
          <w:rFonts w:ascii="Arial" w:hAnsi="Arial" w:cs="Arial"/>
          <w:sz w:val="22"/>
          <w:szCs w:val="22"/>
        </w:rPr>
        <w:t xml:space="preserve">Antunes, J.P.M., Furtado, S.S., Rocha, S.C.S., Campos, I., Santo da Cunha, M.E. and Carlos, C.T., </w:t>
      </w:r>
      <w:r>
        <w:rPr>
          <w:rFonts w:ascii="Arial" w:hAnsi="Arial" w:cs="Arial"/>
          <w:sz w:val="22"/>
          <w:szCs w:val="22"/>
        </w:rPr>
        <w:t>(</w:t>
      </w:r>
      <w:r w:rsidRPr="00B741F6">
        <w:rPr>
          <w:rFonts w:ascii="Arial" w:hAnsi="Arial" w:cs="Arial"/>
          <w:sz w:val="22"/>
          <w:szCs w:val="22"/>
        </w:rPr>
        <w:t>2023</w:t>
      </w:r>
      <w:r>
        <w:rPr>
          <w:rFonts w:ascii="Arial" w:hAnsi="Arial" w:cs="Arial"/>
          <w:sz w:val="22"/>
          <w:szCs w:val="22"/>
        </w:rPr>
        <w:t>)</w:t>
      </w:r>
      <w:r w:rsidRPr="00B741F6">
        <w:rPr>
          <w:rFonts w:ascii="Arial" w:hAnsi="Arial" w:cs="Arial"/>
          <w:sz w:val="22"/>
          <w:szCs w:val="22"/>
        </w:rPr>
        <w:t>. Innovative Responses to the COVID-19 Pandemic in Primary Healthcare: The Case of the Arte Nova Family Health. </w:t>
      </w:r>
      <w:r w:rsidRPr="00B741F6">
        <w:rPr>
          <w:rFonts w:ascii="Arial" w:hAnsi="Arial" w:cs="Arial"/>
          <w:i/>
          <w:iCs/>
          <w:sz w:val="22"/>
          <w:szCs w:val="22"/>
        </w:rPr>
        <w:t>Quality Innovation and Sustainability: 3rd ICQIS, Aveiro University, Portugal, May 3-4, 2022</w:t>
      </w:r>
      <w:r w:rsidRPr="00B741F6">
        <w:rPr>
          <w:rFonts w:ascii="Arial" w:hAnsi="Arial" w:cs="Arial"/>
          <w:sz w:val="22"/>
          <w:szCs w:val="22"/>
        </w:rPr>
        <w:t>, p.171.</w:t>
      </w:r>
    </w:p>
    <w:p w14:paraId="1A99A137" w14:textId="7A5597AC" w:rsidR="00916160" w:rsidRDefault="00916160" w:rsidP="00916160">
      <w:pPr>
        <w:spacing w:line="360" w:lineRule="auto"/>
        <w:ind w:left="720" w:hanging="720"/>
        <w:jc w:val="both"/>
        <w:rPr>
          <w:rFonts w:ascii="Arial" w:hAnsi="Arial" w:cs="Arial"/>
          <w:sz w:val="22"/>
          <w:szCs w:val="22"/>
        </w:rPr>
      </w:pPr>
      <w:r w:rsidRPr="00E34D4E">
        <w:rPr>
          <w:rFonts w:ascii="Arial" w:hAnsi="Arial" w:cs="Arial"/>
          <w:sz w:val="22"/>
          <w:szCs w:val="22"/>
        </w:rPr>
        <w:t xml:space="preserve">Alsyouf, A., Al-Momani, A.A.M., Alsubahi, N., Lutfi, A., Al-Mugheed, K.A., Almaiah, M.A., Anshasi, R.J., Alolayyan, M.N., Alsaad, A. and Alrawad, M., </w:t>
      </w:r>
      <w:r>
        <w:rPr>
          <w:rFonts w:ascii="Arial" w:hAnsi="Arial" w:cs="Arial"/>
          <w:sz w:val="22"/>
          <w:szCs w:val="22"/>
        </w:rPr>
        <w:t>(</w:t>
      </w:r>
      <w:r w:rsidRPr="00E34D4E">
        <w:rPr>
          <w:rFonts w:ascii="Arial" w:hAnsi="Arial" w:cs="Arial"/>
          <w:sz w:val="22"/>
          <w:szCs w:val="22"/>
        </w:rPr>
        <w:t>2025</w:t>
      </w:r>
      <w:r>
        <w:rPr>
          <w:rFonts w:ascii="Arial" w:hAnsi="Arial" w:cs="Arial"/>
          <w:sz w:val="22"/>
          <w:szCs w:val="22"/>
        </w:rPr>
        <w:t>)</w:t>
      </w:r>
      <w:r w:rsidRPr="00E34D4E">
        <w:rPr>
          <w:rFonts w:ascii="Arial" w:hAnsi="Arial" w:cs="Arial"/>
          <w:sz w:val="22"/>
          <w:szCs w:val="22"/>
        </w:rPr>
        <w:t>. Predicting digital contact tracing tool adoption during COVID-19 from the perspective of TAM: The role of trust, fear, privacy, anxiety, and social media. </w:t>
      </w:r>
      <w:r w:rsidRPr="00E34D4E">
        <w:rPr>
          <w:rFonts w:ascii="Arial" w:hAnsi="Arial" w:cs="Arial"/>
          <w:i/>
          <w:iCs/>
          <w:sz w:val="22"/>
          <w:szCs w:val="22"/>
        </w:rPr>
        <w:t>Digital health</w:t>
      </w:r>
      <w:r w:rsidRPr="00E34D4E">
        <w:rPr>
          <w:rFonts w:ascii="Arial" w:hAnsi="Arial" w:cs="Arial"/>
          <w:sz w:val="22"/>
          <w:szCs w:val="22"/>
        </w:rPr>
        <w:t>, </w:t>
      </w:r>
      <w:r w:rsidRPr="00E34D4E">
        <w:rPr>
          <w:rFonts w:ascii="Arial" w:hAnsi="Arial" w:cs="Arial"/>
          <w:i/>
          <w:iCs/>
          <w:sz w:val="22"/>
          <w:szCs w:val="22"/>
        </w:rPr>
        <w:t>11</w:t>
      </w:r>
      <w:r w:rsidRPr="00E34D4E">
        <w:rPr>
          <w:rFonts w:ascii="Arial" w:hAnsi="Arial" w:cs="Arial"/>
          <w:sz w:val="22"/>
          <w:szCs w:val="22"/>
        </w:rPr>
        <w:t>, p.20552076251336271.</w:t>
      </w:r>
    </w:p>
    <w:p w14:paraId="3BFD6E44" w14:textId="4574C9FD" w:rsidR="00066BE6" w:rsidRDefault="00066BE6" w:rsidP="00501D97">
      <w:pPr>
        <w:spacing w:line="360" w:lineRule="auto"/>
        <w:ind w:left="720" w:hanging="720"/>
        <w:jc w:val="both"/>
        <w:rPr>
          <w:rFonts w:ascii="Arial" w:hAnsi="Arial" w:cs="Arial"/>
          <w:sz w:val="22"/>
          <w:szCs w:val="22"/>
        </w:rPr>
      </w:pPr>
      <w:r w:rsidRPr="00066BE6">
        <w:rPr>
          <w:rFonts w:ascii="Arial" w:hAnsi="Arial" w:cs="Arial"/>
          <w:sz w:val="22"/>
          <w:szCs w:val="22"/>
        </w:rPr>
        <w:t xml:space="preserve">Atella, V. and Chiari, L., </w:t>
      </w:r>
      <w:r>
        <w:rPr>
          <w:rFonts w:ascii="Arial" w:hAnsi="Arial" w:cs="Arial"/>
          <w:sz w:val="22"/>
          <w:szCs w:val="22"/>
        </w:rPr>
        <w:t>(</w:t>
      </w:r>
      <w:r w:rsidRPr="00066BE6">
        <w:rPr>
          <w:rFonts w:ascii="Arial" w:hAnsi="Arial" w:cs="Arial"/>
          <w:sz w:val="22"/>
          <w:szCs w:val="22"/>
        </w:rPr>
        <w:t>2025</w:t>
      </w:r>
      <w:r>
        <w:rPr>
          <w:rFonts w:ascii="Arial" w:hAnsi="Arial" w:cs="Arial"/>
          <w:sz w:val="22"/>
          <w:szCs w:val="22"/>
        </w:rPr>
        <w:t>)</w:t>
      </w:r>
      <w:r w:rsidRPr="00066BE6">
        <w:rPr>
          <w:rFonts w:ascii="Arial" w:hAnsi="Arial" w:cs="Arial"/>
          <w:sz w:val="22"/>
          <w:szCs w:val="22"/>
        </w:rPr>
        <w:t>. Digital Disruption in Healthcare: What It Means for the NHS.</w:t>
      </w:r>
    </w:p>
    <w:p w14:paraId="7A25FEF2" w14:textId="7CCB72C5" w:rsidR="00054C14" w:rsidRDefault="00054C14" w:rsidP="00501D97">
      <w:pPr>
        <w:spacing w:line="360" w:lineRule="auto"/>
        <w:ind w:left="720" w:hanging="720"/>
        <w:jc w:val="both"/>
        <w:rPr>
          <w:rFonts w:ascii="Arial" w:hAnsi="Arial" w:cs="Arial"/>
          <w:sz w:val="22"/>
          <w:szCs w:val="22"/>
        </w:rPr>
      </w:pPr>
      <w:r w:rsidRPr="00054C14">
        <w:rPr>
          <w:rFonts w:ascii="Arial" w:hAnsi="Arial" w:cs="Arial"/>
          <w:sz w:val="22"/>
          <w:szCs w:val="22"/>
        </w:rPr>
        <w:t xml:space="preserve">Azad, M.A., Arshad, J., Mahmoud, S., Salah, K. and Imran, M., </w:t>
      </w:r>
      <w:r>
        <w:rPr>
          <w:rFonts w:ascii="Arial" w:hAnsi="Arial" w:cs="Arial"/>
          <w:sz w:val="22"/>
          <w:szCs w:val="22"/>
        </w:rPr>
        <w:t>(</w:t>
      </w:r>
      <w:r w:rsidRPr="00054C14">
        <w:rPr>
          <w:rFonts w:ascii="Arial" w:hAnsi="Arial" w:cs="Arial"/>
          <w:sz w:val="22"/>
          <w:szCs w:val="22"/>
        </w:rPr>
        <w:t>202</w:t>
      </w:r>
      <w:r w:rsidR="00D02C7D">
        <w:rPr>
          <w:rFonts w:ascii="Arial" w:hAnsi="Arial" w:cs="Arial"/>
          <w:sz w:val="22"/>
          <w:szCs w:val="22"/>
        </w:rPr>
        <w:t>4</w:t>
      </w:r>
      <w:r>
        <w:rPr>
          <w:rFonts w:ascii="Arial" w:hAnsi="Arial" w:cs="Arial"/>
          <w:sz w:val="22"/>
          <w:szCs w:val="22"/>
        </w:rPr>
        <w:t>)</w:t>
      </w:r>
      <w:r w:rsidRPr="00054C14">
        <w:rPr>
          <w:rFonts w:ascii="Arial" w:hAnsi="Arial" w:cs="Arial"/>
          <w:sz w:val="22"/>
          <w:szCs w:val="22"/>
        </w:rPr>
        <w:t>. A privacy</w:t>
      </w:r>
      <w:r w:rsidRPr="00054C14">
        <w:rPr>
          <w:rFonts w:ascii="Cambria Math" w:hAnsi="Cambria Math" w:cs="Cambria Math"/>
          <w:sz w:val="22"/>
          <w:szCs w:val="22"/>
        </w:rPr>
        <w:t>‐</w:t>
      </w:r>
      <w:r w:rsidRPr="00054C14">
        <w:rPr>
          <w:rFonts w:ascii="Arial" w:hAnsi="Arial" w:cs="Arial"/>
          <w:sz w:val="22"/>
          <w:szCs w:val="22"/>
        </w:rPr>
        <w:t>preserving framework for smart context</w:t>
      </w:r>
      <w:r w:rsidRPr="00054C14">
        <w:rPr>
          <w:rFonts w:ascii="Cambria Math" w:hAnsi="Cambria Math" w:cs="Cambria Math"/>
          <w:sz w:val="22"/>
          <w:szCs w:val="22"/>
        </w:rPr>
        <w:t>‐</w:t>
      </w:r>
      <w:r w:rsidRPr="00054C14">
        <w:rPr>
          <w:rFonts w:ascii="Arial" w:hAnsi="Arial" w:cs="Arial"/>
          <w:sz w:val="22"/>
          <w:szCs w:val="22"/>
        </w:rPr>
        <w:t>aware healthcare applications. </w:t>
      </w:r>
      <w:r w:rsidRPr="00054C14">
        <w:rPr>
          <w:rFonts w:ascii="Arial" w:hAnsi="Arial" w:cs="Arial"/>
          <w:i/>
          <w:iCs/>
          <w:sz w:val="22"/>
          <w:szCs w:val="22"/>
        </w:rPr>
        <w:t>Transactions on Emerging Telecommunications Technologies</w:t>
      </w:r>
      <w:r w:rsidRPr="00054C14">
        <w:rPr>
          <w:rFonts w:ascii="Arial" w:hAnsi="Arial" w:cs="Arial"/>
          <w:sz w:val="22"/>
          <w:szCs w:val="22"/>
        </w:rPr>
        <w:t>, </w:t>
      </w:r>
      <w:r w:rsidRPr="00054C14">
        <w:rPr>
          <w:rFonts w:ascii="Arial" w:hAnsi="Arial" w:cs="Arial"/>
          <w:i/>
          <w:iCs/>
          <w:sz w:val="22"/>
          <w:szCs w:val="22"/>
        </w:rPr>
        <w:t>33</w:t>
      </w:r>
      <w:r w:rsidRPr="00054C14">
        <w:rPr>
          <w:rFonts w:ascii="Arial" w:hAnsi="Arial" w:cs="Arial"/>
          <w:sz w:val="22"/>
          <w:szCs w:val="22"/>
        </w:rPr>
        <w:t>(8), p.e3634.</w:t>
      </w:r>
    </w:p>
    <w:p w14:paraId="31EE67CA" w14:textId="19153022" w:rsidR="00A60004" w:rsidRDefault="00A60004" w:rsidP="00501D97">
      <w:pPr>
        <w:spacing w:line="360" w:lineRule="auto"/>
        <w:ind w:left="720" w:hanging="720"/>
        <w:jc w:val="both"/>
        <w:rPr>
          <w:rFonts w:ascii="Arial" w:hAnsi="Arial" w:cs="Arial"/>
          <w:sz w:val="22"/>
          <w:szCs w:val="22"/>
        </w:rPr>
      </w:pPr>
      <w:r w:rsidRPr="00A60004">
        <w:rPr>
          <w:rFonts w:ascii="Arial" w:hAnsi="Arial" w:cs="Arial"/>
          <w:sz w:val="22"/>
          <w:szCs w:val="22"/>
        </w:rPr>
        <w:t xml:space="preserve">Bachtiger, P., Adamson, A., Quint, J.K. and Peters, N.S., </w:t>
      </w:r>
      <w:r>
        <w:rPr>
          <w:rFonts w:ascii="Arial" w:hAnsi="Arial" w:cs="Arial"/>
          <w:sz w:val="22"/>
          <w:szCs w:val="22"/>
        </w:rPr>
        <w:t>(</w:t>
      </w:r>
      <w:r w:rsidRPr="00A60004">
        <w:rPr>
          <w:rFonts w:ascii="Arial" w:hAnsi="Arial" w:cs="Arial"/>
          <w:sz w:val="22"/>
          <w:szCs w:val="22"/>
        </w:rPr>
        <w:t>20</w:t>
      </w:r>
      <w:r>
        <w:rPr>
          <w:rFonts w:ascii="Arial" w:hAnsi="Arial" w:cs="Arial"/>
          <w:sz w:val="22"/>
          <w:szCs w:val="22"/>
        </w:rPr>
        <w:t>24)</w:t>
      </w:r>
      <w:r w:rsidRPr="00A60004">
        <w:rPr>
          <w:rFonts w:ascii="Arial" w:hAnsi="Arial" w:cs="Arial"/>
          <w:sz w:val="22"/>
          <w:szCs w:val="22"/>
        </w:rPr>
        <w:t>. Belief of having had unconfirmed Covid-19 infection reduces willingness to participate in app-based contact tracing. </w:t>
      </w:r>
      <w:r w:rsidRPr="00A60004">
        <w:rPr>
          <w:rFonts w:ascii="Arial" w:hAnsi="Arial" w:cs="Arial"/>
          <w:i/>
          <w:iCs/>
          <w:sz w:val="22"/>
          <w:szCs w:val="22"/>
        </w:rPr>
        <w:t>NPJ digital medicine</w:t>
      </w:r>
      <w:r w:rsidRPr="00A60004">
        <w:rPr>
          <w:rFonts w:ascii="Arial" w:hAnsi="Arial" w:cs="Arial"/>
          <w:sz w:val="22"/>
          <w:szCs w:val="22"/>
        </w:rPr>
        <w:t>, </w:t>
      </w:r>
      <w:r w:rsidRPr="00A60004">
        <w:rPr>
          <w:rFonts w:ascii="Arial" w:hAnsi="Arial" w:cs="Arial"/>
          <w:i/>
          <w:iCs/>
          <w:sz w:val="22"/>
          <w:szCs w:val="22"/>
        </w:rPr>
        <w:t>3</w:t>
      </w:r>
      <w:r w:rsidRPr="00A60004">
        <w:rPr>
          <w:rFonts w:ascii="Arial" w:hAnsi="Arial" w:cs="Arial"/>
          <w:sz w:val="22"/>
          <w:szCs w:val="22"/>
        </w:rPr>
        <w:t>(1), p.146.</w:t>
      </w:r>
    </w:p>
    <w:p w14:paraId="107D44E2" w14:textId="5AB11E0C" w:rsidR="00563142" w:rsidRDefault="00563142" w:rsidP="00501D97">
      <w:pPr>
        <w:spacing w:line="360" w:lineRule="auto"/>
        <w:ind w:left="720" w:hanging="720"/>
        <w:jc w:val="both"/>
        <w:rPr>
          <w:rFonts w:ascii="Arial" w:hAnsi="Arial" w:cs="Arial"/>
          <w:sz w:val="22"/>
          <w:szCs w:val="22"/>
        </w:rPr>
      </w:pPr>
      <w:r w:rsidRPr="00563142">
        <w:rPr>
          <w:rFonts w:ascii="Arial" w:hAnsi="Arial" w:cs="Arial"/>
          <w:sz w:val="22"/>
          <w:szCs w:val="22"/>
        </w:rPr>
        <w:t xml:space="preserve">Blasimme, A., Ferretti, A. and </w:t>
      </w:r>
      <w:proofErr w:type="spellStart"/>
      <w:r w:rsidRPr="00563142">
        <w:rPr>
          <w:rFonts w:ascii="Arial" w:hAnsi="Arial" w:cs="Arial"/>
          <w:sz w:val="22"/>
          <w:szCs w:val="22"/>
        </w:rPr>
        <w:t>Vayena</w:t>
      </w:r>
      <w:proofErr w:type="spellEnd"/>
      <w:r w:rsidRPr="00563142">
        <w:rPr>
          <w:rFonts w:ascii="Arial" w:hAnsi="Arial" w:cs="Arial"/>
          <w:sz w:val="22"/>
          <w:szCs w:val="22"/>
        </w:rPr>
        <w:t xml:space="preserve">, E., </w:t>
      </w:r>
      <w:r>
        <w:rPr>
          <w:rFonts w:ascii="Arial" w:hAnsi="Arial" w:cs="Arial"/>
          <w:sz w:val="22"/>
          <w:szCs w:val="22"/>
        </w:rPr>
        <w:t>(</w:t>
      </w:r>
      <w:r w:rsidRPr="00563142">
        <w:rPr>
          <w:rFonts w:ascii="Arial" w:hAnsi="Arial" w:cs="Arial"/>
          <w:sz w:val="22"/>
          <w:szCs w:val="22"/>
        </w:rPr>
        <w:t>202</w:t>
      </w:r>
      <w:r>
        <w:rPr>
          <w:rFonts w:ascii="Arial" w:hAnsi="Arial" w:cs="Arial"/>
          <w:sz w:val="22"/>
          <w:szCs w:val="22"/>
        </w:rPr>
        <w:t>4)</w:t>
      </w:r>
      <w:r w:rsidRPr="00563142">
        <w:rPr>
          <w:rFonts w:ascii="Arial" w:hAnsi="Arial" w:cs="Arial"/>
          <w:sz w:val="22"/>
          <w:szCs w:val="22"/>
        </w:rPr>
        <w:t>. Digital contact tracing against COVID-19 in Europe: current features and ongoing developments. </w:t>
      </w:r>
      <w:r w:rsidRPr="00563142">
        <w:rPr>
          <w:rFonts w:ascii="Arial" w:hAnsi="Arial" w:cs="Arial"/>
          <w:i/>
          <w:iCs/>
          <w:sz w:val="22"/>
          <w:szCs w:val="22"/>
        </w:rPr>
        <w:t>Frontiers in Digital Health</w:t>
      </w:r>
      <w:r w:rsidRPr="00563142">
        <w:rPr>
          <w:rFonts w:ascii="Arial" w:hAnsi="Arial" w:cs="Arial"/>
          <w:sz w:val="22"/>
          <w:szCs w:val="22"/>
        </w:rPr>
        <w:t>, </w:t>
      </w:r>
      <w:r w:rsidRPr="00563142">
        <w:rPr>
          <w:rFonts w:ascii="Arial" w:hAnsi="Arial" w:cs="Arial"/>
          <w:i/>
          <w:iCs/>
          <w:sz w:val="22"/>
          <w:szCs w:val="22"/>
        </w:rPr>
        <w:t>3</w:t>
      </w:r>
      <w:r w:rsidRPr="00563142">
        <w:rPr>
          <w:rFonts w:ascii="Arial" w:hAnsi="Arial" w:cs="Arial"/>
          <w:sz w:val="22"/>
          <w:szCs w:val="22"/>
        </w:rPr>
        <w:t>, p.660823.</w:t>
      </w:r>
    </w:p>
    <w:p w14:paraId="45FAAD79" w14:textId="1D6B225D" w:rsidR="008A61E2" w:rsidRDefault="008A61E2" w:rsidP="00501D97">
      <w:pPr>
        <w:spacing w:line="360" w:lineRule="auto"/>
        <w:ind w:left="720" w:hanging="720"/>
        <w:jc w:val="both"/>
        <w:rPr>
          <w:rFonts w:ascii="Arial" w:hAnsi="Arial" w:cs="Arial"/>
          <w:sz w:val="22"/>
          <w:szCs w:val="22"/>
        </w:rPr>
      </w:pPr>
      <w:r w:rsidRPr="008A61E2">
        <w:rPr>
          <w:rFonts w:ascii="Arial" w:hAnsi="Arial" w:cs="Arial"/>
          <w:sz w:val="22"/>
          <w:szCs w:val="22"/>
        </w:rPr>
        <w:lastRenderedPageBreak/>
        <w:t xml:space="preserve">Buchanan, W., Imran, M., Pagliari, C., Pell, J. and </w:t>
      </w:r>
      <w:proofErr w:type="spellStart"/>
      <w:r w:rsidRPr="008A61E2">
        <w:rPr>
          <w:rFonts w:ascii="Arial" w:hAnsi="Arial" w:cs="Arial"/>
          <w:sz w:val="22"/>
          <w:szCs w:val="22"/>
        </w:rPr>
        <w:t>Rimpiläinen</w:t>
      </w:r>
      <w:proofErr w:type="spellEnd"/>
      <w:r w:rsidRPr="008A61E2">
        <w:rPr>
          <w:rFonts w:ascii="Arial" w:hAnsi="Arial" w:cs="Arial"/>
          <w:sz w:val="22"/>
          <w:szCs w:val="22"/>
        </w:rPr>
        <w:t xml:space="preserve">, S., </w:t>
      </w:r>
      <w:r>
        <w:rPr>
          <w:rFonts w:ascii="Arial" w:hAnsi="Arial" w:cs="Arial"/>
          <w:sz w:val="22"/>
          <w:szCs w:val="22"/>
        </w:rPr>
        <w:t>(</w:t>
      </w:r>
      <w:r w:rsidRPr="008A61E2">
        <w:rPr>
          <w:rFonts w:ascii="Arial" w:hAnsi="Arial" w:cs="Arial"/>
          <w:sz w:val="22"/>
          <w:szCs w:val="22"/>
        </w:rPr>
        <w:t>20</w:t>
      </w:r>
      <w:r w:rsidR="00F679BB">
        <w:rPr>
          <w:rFonts w:ascii="Arial" w:hAnsi="Arial" w:cs="Arial"/>
          <w:sz w:val="22"/>
          <w:szCs w:val="22"/>
        </w:rPr>
        <w:t>23</w:t>
      </w:r>
      <w:r>
        <w:rPr>
          <w:rFonts w:ascii="Arial" w:hAnsi="Arial" w:cs="Arial"/>
          <w:sz w:val="22"/>
          <w:szCs w:val="22"/>
        </w:rPr>
        <w:t>)</w:t>
      </w:r>
      <w:r w:rsidRPr="008A61E2">
        <w:rPr>
          <w:rFonts w:ascii="Arial" w:hAnsi="Arial" w:cs="Arial"/>
          <w:sz w:val="22"/>
          <w:szCs w:val="22"/>
        </w:rPr>
        <w:t>. Use of participatory apps in contact tracing–options and implications for public health, privacy and trust.</w:t>
      </w:r>
    </w:p>
    <w:p w14:paraId="5B181853" w14:textId="1B622C4B" w:rsidR="00C516BE" w:rsidRDefault="00C516BE" w:rsidP="00501D97">
      <w:pPr>
        <w:spacing w:line="360" w:lineRule="auto"/>
        <w:ind w:left="720" w:hanging="720"/>
        <w:jc w:val="both"/>
        <w:rPr>
          <w:rFonts w:ascii="Arial" w:hAnsi="Arial" w:cs="Arial"/>
          <w:sz w:val="22"/>
          <w:szCs w:val="22"/>
        </w:rPr>
      </w:pPr>
      <w:r w:rsidRPr="00C516BE">
        <w:rPr>
          <w:rFonts w:ascii="Arial" w:hAnsi="Arial" w:cs="Arial"/>
          <w:sz w:val="22"/>
          <w:szCs w:val="22"/>
        </w:rPr>
        <w:t xml:space="preserve">Burns, M., </w:t>
      </w:r>
      <w:r>
        <w:rPr>
          <w:rFonts w:ascii="Arial" w:hAnsi="Arial" w:cs="Arial"/>
          <w:sz w:val="22"/>
          <w:szCs w:val="22"/>
        </w:rPr>
        <w:t>(</w:t>
      </w:r>
      <w:r w:rsidRPr="00C516BE">
        <w:rPr>
          <w:rFonts w:ascii="Arial" w:hAnsi="Arial" w:cs="Arial"/>
          <w:sz w:val="22"/>
          <w:szCs w:val="22"/>
        </w:rPr>
        <w:t>2024</w:t>
      </w:r>
      <w:r>
        <w:rPr>
          <w:rFonts w:ascii="Arial" w:hAnsi="Arial" w:cs="Arial"/>
          <w:sz w:val="22"/>
          <w:szCs w:val="22"/>
        </w:rPr>
        <w:t>)</w:t>
      </w:r>
      <w:r w:rsidRPr="00C516BE">
        <w:rPr>
          <w:rFonts w:ascii="Arial" w:hAnsi="Arial" w:cs="Arial"/>
          <w:sz w:val="22"/>
          <w:szCs w:val="22"/>
        </w:rPr>
        <w:t>. Challenges and successes in implementing an integrated electronic patient record (HIVE) at the Manchester University National Health Service Foundation Trust, England: 1000+ legacy systems, 10 hospitals, one electronic patient record. </w:t>
      </w:r>
      <w:r w:rsidRPr="00C516BE">
        <w:rPr>
          <w:rFonts w:ascii="Arial" w:hAnsi="Arial" w:cs="Arial"/>
          <w:i/>
          <w:iCs/>
          <w:sz w:val="22"/>
          <w:szCs w:val="22"/>
        </w:rPr>
        <w:t>Health Information Management Journal</w:t>
      </w:r>
      <w:r w:rsidRPr="00C516BE">
        <w:rPr>
          <w:rFonts w:ascii="Arial" w:hAnsi="Arial" w:cs="Arial"/>
          <w:sz w:val="22"/>
          <w:szCs w:val="22"/>
        </w:rPr>
        <w:t>, </w:t>
      </w:r>
      <w:r w:rsidRPr="00C516BE">
        <w:rPr>
          <w:rFonts w:ascii="Arial" w:hAnsi="Arial" w:cs="Arial"/>
          <w:i/>
          <w:iCs/>
          <w:sz w:val="22"/>
          <w:szCs w:val="22"/>
        </w:rPr>
        <w:t>53</w:t>
      </w:r>
      <w:r w:rsidRPr="00C516BE">
        <w:rPr>
          <w:rFonts w:ascii="Arial" w:hAnsi="Arial" w:cs="Arial"/>
          <w:sz w:val="22"/>
          <w:szCs w:val="22"/>
        </w:rPr>
        <w:t>(1), pp.20-28.</w:t>
      </w:r>
    </w:p>
    <w:p w14:paraId="682FBEA9" w14:textId="243FBB34" w:rsidR="00552503" w:rsidRDefault="00552503" w:rsidP="00501D97">
      <w:pPr>
        <w:spacing w:line="360" w:lineRule="auto"/>
        <w:ind w:left="720" w:hanging="720"/>
        <w:jc w:val="both"/>
        <w:rPr>
          <w:rFonts w:ascii="Arial" w:hAnsi="Arial" w:cs="Arial"/>
          <w:sz w:val="22"/>
          <w:szCs w:val="22"/>
        </w:rPr>
      </w:pPr>
      <w:r w:rsidRPr="00552503">
        <w:rPr>
          <w:rFonts w:ascii="Arial" w:hAnsi="Arial" w:cs="Arial"/>
          <w:sz w:val="22"/>
          <w:szCs w:val="22"/>
        </w:rPr>
        <w:t xml:space="preserve">Coyle, D., Dreesbeimdiek, K. and Manley, A., </w:t>
      </w:r>
      <w:r>
        <w:rPr>
          <w:rFonts w:ascii="Arial" w:hAnsi="Arial" w:cs="Arial"/>
          <w:sz w:val="22"/>
          <w:szCs w:val="22"/>
        </w:rPr>
        <w:t>(</w:t>
      </w:r>
      <w:r w:rsidRPr="00552503">
        <w:rPr>
          <w:rFonts w:ascii="Arial" w:hAnsi="Arial" w:cs="Arial"/>
          <w:sz w:val="22"/>
          <w:szCs w:val="22"/>
        </w:rPr>
        <w:t>202</w:t>
      </w:r>
      <w:r>
        <w:rPr>
          <w:rFonts w:ascii="Arial" w:hAnsi="Arial" w:cs="Arial"/>
          <w:sz w:val="22"/>
          <w:szCs w:val="22"/>
        </w:rPr>
        <w:t>4)</w:t>
      </w:r>
      <w:r w:rsidRPr="00552503">
        <w:rPr>
          <w:rFonts w:ascii="Arial" w:hAnsi="Arial" w:cs="Arial"/>
          <w:sz w:val="22"/>
          <w:szCs w:val="22"/>
        </w:rPr>
        <w:t>. Productivity in UK healthcare during and after the Covid-19 pandemic. </w:t>
      </w:r>
      <w:r w:rsidRPr="00552503">
        <w:rPr>
          <w:rFonts w:ascii="Arial" w:hAnsi="Arial" w:cs="Arial"/>
          <w:i/>
          <w:iCs/>
          <w:sz w:val="22"/>
          <w:szCs w:val="22"/>
        </w:rPr>
        <w:t>National Institute economic review</w:t>
      </w:r>
      <w:r w:rsidRPr="00552503">
        <w:rPr>
          <w:rFonts w:ascii="Arial" w:hAnsi="Arial" w:cs="Arial"/>
          <w:sz w:val="22"/>
          <w:szCs w:val="22"/>
        </w:rPr>
        <w:t>, </w:t>
      </w:r>
      <w:r w:rsidRPr="00552503">
        <w:rPr>
          <w:rFonts w:ascii="Arial" w:hAnsi="Arial" w:cs="Arial"/>
          <w:i/>
          <w:iCs/>
          <w:sz w:val="22"/>
          <w:szCs w:val="22"/>
        </w:rPr>
        <w:t>258</w:t>
      </w:r>
      <w:r w:rsidRPr="00552503">
        <w:rPr>
          <w:rFonts w:ascii="Arial" w:hAnsi="Arial" w:cs="Arial"/>
          <w:sz w:val="22"/>
          <w:szCs w:val="22"/>
        </w:rPr>
        <w:t>, pp.90-116.</w:t>
      </w:r>
    </w:p>
    <w:p w14:paraId="5C5347CB" w14:textId="5123F329" w:rsidR="00F5133D" w:rsidRDefault="00F5133D" w:rsidP="00501D97">
      <w:pPr>
        <w:spacing w:line="360" w:lineRule="auto"/>
        <w:ind w:left="720" w:hanging="720"/>
        <w:jc w:val="both"/>
        <w:rPr>
          <w:rFonts w:ascii="Arial" w:hAnsi="Arial" w:cs="Arial"/>
          <w:sz w:val="22"/>
          <w:szCs w:val="22"/>
        </w:rPr>
      </w:pPr>
      <w:r w:rsidRPr="00F5133D">
        <w:rPr>
          <w:rFonts w:ascii="Arial" w:hAnsi="Arial" w:cs="Arial"/>
          <w:sz w:val="22"/>
          <w:szCs w:val="22"/>
        </w:rPr>
        <w:t xml:space="preserve">Diallo, D. and Hecking, T., </w:t>
      </w:r>
      <w:r>
        <w:rPr>
          <w:rFonts w:ascii="Arial" w:hAnsi="Arial" w:cs="Arial"/>
          <w:sz w:val="22"/>
          <w:szCs w:val="22"/>
        </w:rPr>
        <w:t>(</w:t>
      </w:r>
      <w:r w:rsidRPr="00F5133D">
        <w:rPr>
          <w:rFonts w:ascii="Arial" w:hAnsi="Arial" w:cs="Arial"/>
          <w:sz w:val="22"/>
          <w:szCs w:val="22"/>
        </w:rPr>
        <w:t>2025</w:t>
      </w:r>
      <w:r>
        <w:rPr>
          <w:rFonts w:ascii="Arial" w:hAnsi="Arial" w:cs="Arial"/>
          <w:sz w:val="22"/>
          <w:szCs w:val="22"/>
        </w:rPr>
        <w:t>)</w:t>
      </w:r>
      <w:r w:rsidRPr="00F5133D">
        <w:rPr>
          <w:rFonts w:ascii="Arial" w:hAnsi="Arial" w:cs="Arial"/>
          <w:sz w:val="22"/>
          <w:szCs w:val="22"/>
        </w:rPr>
        <w:t>. Network-based proactive contact tracing: A pre-emptive, degree-based alerting framework for privacy-preserving COVID-19 apps. </w:t>
      </w:r>
      <w:r w:rsidRPr="00F5133D">
        <w:rPr>
          <w:rFonts w:ascii="Arial" w:hAnsi="Arial" w:cs="Arial"/>
          <w:i/>
          <w:iCs/>
          <w:sz w:val="22"/>
          <w:szCs w:val="22"/>
        </w:rPr>
        <w:t>PLOS Digital Health</w:t>
      </w:r>
      <w:r w:rsidRPr="00F5133D">
        <w:rPr>
          <w:rFonts w:ascii="Arial" w:hAnsi="Arial" w:cs="Arial"/>
          <w:sz w:val="22"/>
          <w:szCs w:val="22"/>
        </w:rPr>
        <w:t>, </w:t>
      </w:r>
      <w:r w:rsidRPr="00F5133D">
        <w:rPr>
          <w:rFonts w:ascii="Arial" w:hAnsi="Arial" w:cs="Arial"/>
          <w:i/>
          <w:iCs/>
          <w:sz w:val="22"/>
          <w:szCs w:val="22"/>
        </w:rPr>
        <w:t>4</w:t>
      </w:r>
      <w:r w:rsidRPr="00F5133D">
        <w:rPr>
          <w:rFonts w:ascii="Arial" w:hAnsi="Arial" w:cs="Arial"/>
          <w:sz w:val="22"/>
          <w:szCs w:val="22"/>
        </w:rPr>
        <w:t>(11), p.e0000966.</w:t>
      </w:r>
    </w:p>
    <w:p w14:paraId="6EE0CF79" w14:textId="2D43BB2C" w:rsidR="00734942" w:rsidRDefault="00734942" w:rsidP="00501D97">
      <w:pPr>
        <w:spacing w:line="360" w:lineRule="auto"/>
        <w:ind w:left="720" w:hanging="720"/>
        <w:jc w:val="both"/>
        <w:rPr>
          <w:rFonts w:ascii="Arial" w:hAnsi="Arial" w:cs="Arial"/>
          <w:sz w:val="22"/>
          <w:szCs w:val="22"/>
        </w:rPr>
      </w:pPr>
      <w:r w:rsidRPr="00734942">
        <w:rPr>
          <w:rFonts w:ascii="Arial" w:hAnsi="Arial" w:cs="Arial"/>
          <w:sz w:val="22"/>
          <w:szCs w:val="22"/>
        </w:rPr>
        <w:t xml:space="preserve">Dowthwaite, L., Fischer, J., Perez Vallejos, E., Portillo, V., Nichele, E., Goulden, M. and McAuley, D., </w:t>
      </w:r>
      <w:r>
        <w:rPr>
          <w:rFonts w:ascii="Arial" w:hAnsi="Arial" w:cs="Arial"/>
          <w:sz w:val="22"/>
          <w:szCs w:val="22"/>
        </w:rPr>
        <w:t>(</w:t>
      </w:r>
      <w:r w:rsidRPr="00734942">
        <w:rPr>
          <w:rFonts w:ascii="Arial" w:hAnsi="Arial" w:cs="Arial"/>
          <w:sz w:val="22"/>
          <w:szCs w:val="22"/>
        </w:rPr>
        <w:t>202</w:t>
      </w:r>
      <w:r>
        <w:rPr>
          <w:rFonts w:ascii="Arial" w:hAnsi="Arial" w:cs="Arial"/>
          <w:sz w:val="22"/>
          <w:szCs w:val="22"/>
        </w:rPr>
        <w:t>3)</w:t>
      </w:r>
      <w:r w:rsidRPr="00734942">
        <w:rPr>
          <w:rFonts w:ascii="Arial" w:hAnsi="Arial" w:cs="Arial"/>
          <w:sz w:val="22"/>
          <w:szCs w:val="22"/>
        </w:rPr>
        <w:t>. Public adoption of and trust in the NHS COVID-19 contact tracing app in the United Kingdom: quantitative online survey study. </w:t>
      </w:r>
      <w:r w:rsidRPr="00734942">
        <w:rPr>
          <w:rFonts w:ascii="Arial" w:hAnsi="Arial" w:cs="Arial"/>
          <w:i/>
          <w:iCs/>
          <w:sz w:val="22"/>
          <w:szCs w:val="22"/>
        </w:rPr>
        <w:t>Journal of medical Internet research</w:t>
      </w:r>
      <w:r w:rsidRPr="00734942">
        <w:rPr>
          <w:rFonts w:ascii="Arial" w:hAnsi="Arial" w:cs="Arial"/>
          <w:sz w:val="22"/>
          <w:szCs w:val="22"/>
        </w:rPr>
        <w:t>, </w:t>
      </w:r>
      <w:r w:rsidRPr="00734942">
        <w:rPr>
          <w:rFonts w:ascii="Arial" w:hAnsi="Arial" w:cs="Arial"/>
          <w:i/>
          <w:iCs/>
          <w:sz w:val="22"/>
          <w:szCs w:val="22"/>
        </w:rPr>
        <w:t>23</w:t>
      </w:r>
      <w:r w:rsidRPr="00734942">
        <w:rPr>
          <w:rFonts w:ascii="Arial" w:hAnsi="Arial" w:cs="Arial"/>
          <w:sz w:val="22"/>
          <w:szCs w:val="22"/>
        </w:rPr>
        <w:t>(9), p.e29085.</w:t>
      </w:r>
    </w:p>
    <w:p w14:paraId="284F1AF3" w14:textId="06939E62" w:rsidR="00615125" w:rsidRDefault="00501D97" w:rsidP="00501D97">
      <w:pPr>
        <w:spacing w:line="360" w:lineRule="auto"/>
        <w:ind w:left="720" w:hanging="720"/>
        <w:jc w:val="both"/>
        <w:rPr>
          <w:rFonts w:ascii="Arial" w:hAnsi="Arial" w:cs="Arial"/>
          <w:sz w:val="22"/>
          <w:szCs w:val="22"/>
        </w:rPr>
      </w:pPr>
      <w:r w:rsidRPr="00501D97">
        <w:rPr>
          <w:rFonts w:ascii="Arial" w:hAnsi="Arial" w:cs="Arial"/>
          <w:sz w:val="22"/>
          <w:szCs w:val="22"/>
        </w:rPr>
        <w:t xml:space="preserve">Exley, J., Boadu, P., Allel, K., Erens, B., Mays, N. and Al-Haboubi, M., </w:t>
      </w:r>
      <w:r w:rsidR="00223AC4">
        <w:rPr>
          <w:rFonts w:ascii="Arial" w:hAnsi="Arial" w:cs="Arial"/>
          <w:sz w:val="22"/>
          <w:szCs w:val="22"/>
        </w:rPr>
        <w:t>(</w:t>
      </w:r>
      <w:r w:rsidRPr="00501D97">
        <w:rPr>
          <w:rFonts w:ascii="Arial" w:hAnsi="Arial" w:cs="Arial"/>
          <w:sz w:val="22"/>
          <w:szCs w:val="22"/>
        </w:rPr>
        <w:t>2026</w:t>
      </w:r>
      <w:r w:rsidR="00223AC4">
        <w:rPr>
          <w:rFonts w:ascii="Arial" w:hAnsi="Arial" w:cs="Arial"/>
          <w:sz w:val="22"/>
          <w:szCs w:val="22"/>
        </w:rPr>
        <w:t>)</w:t>
      </w:r>
      <w:r w:rsidRPr="00501D97">
        <w:rPr>
          <w:rFonts w:ascii="Arial" w:hAnsi="Arial" w:cs="Arial"/>
          <w:sz w:val="22"/>
          <w:szCs w:val="22"/>
        </w:rPr>
        <w:t xml:space="preserve">. Characteristics Influencing Support for the National Health Service COVID-19 App in England and Wales: Findings </w:t>
      </w:r>
      <w:r w:rsidR="002E642C" w:rsidRPr="00501D97">
        <w:rPr>
          <w:rFonts w:ascii="Arial" w:hAnsi="Arial" w:cs="Arial"/>
          <w:sz w:val="22"/>
          <w:szCs w:val="22"/>
        </w:rPr>
        <w:t>from</w:t>
      </w:r>
      <w:r w:rsidRPr="00501D97">
        <w:rPr>
          <w:rFonts w:ascii="Arial" w:hAnsi="Arial" w:cs="Arial"/>
          <w:sz w:val="22"/>
          <w:szCs w:val="22"/>
        </w:rPr>
        <w:t xml:space="preserve"> a Longitudinal Survey. </w:t>
      </w:r>
      <w:r w:rsidRPr="00501D97">
        <w:rPr>
          <w:rFonts w:ascii="Arial" w:hAnsi="Arial" w:cs="Arial"/>
          <w:i/>
          <w:iCs/>
          <w:sz w:val="22"/>
          <w:szCs w:val="22"/>
        </w:rPr>
        <w:t>Journal of medical Internet research</w:t>
      </w:r>
      <w:r w:rsidRPr="00501D97">
        <w:rPr>
          <w:rFonts w:ascii="Arial" w:hAnsi="Arial" w:cs="Arial"/>
          <w:sz w:val="22"/>
          <w:szCs w:val="22"/>
        </w:rPr>
        <w:t>, </w:t>
      </w:r>
      <w:r w:rsidRPr="00501D97">
        <w:rPr>
          <w:rFonts w:ascii="Arial" w:hAnsi="Arial" w:cs="Arial"/>
          <w:i/>
          <w:iCs/>
          <w:sz w:val="22"/>
          <w:szCs w:val="22"/>
        </w:rPr>
        <w:t>28</w:t>
      </w:r>
      <w:r w:rsidRPr="00501D97">
        <w:rPr>
          <w:rFonts w:ascii="Arial" w:hAnsi="Arial" w:cs="Arial"/>
          <w:sz w:val="22"/>
          <w:szCs w:val="22"/>
        </w:rPr>
        <w:t>, p.e76863.</w:t>
      </w:r>
    </w:p>
    <w:p w14:paraId="58FE5804" w14:textId="3081DDEB" w:rsidR="00A52827" w:rsidRDefault="00A52827" w:rsidP="00501D97">
      <w:pPr>
        <w:spacing w:line="360" w:lineRule="auto"/>
        <w:ind w:left="720" w:hanging="720"/>
        <w:jc w:val="both"/>
        <w:rPr>
          <w:rFonts w:ascii="Arial" w:hAnsi="Arial" w:cs="Arial"/>
          <w:sz w:val="22"/>
          <w:szCs w:val="22"/>
        </w:rPr>
      </w:pPr>
      <w:r w:rsidRPr="00A52827">
        <w:rPr>
          <w:rFonts w:ascii="Arial" w:hAnsi="Arial" w:cs="Arial"/>
          <w:sz w:val="22"/>
          <w:szCs w:val="22"/>
        </w:rPr>
        <w:t xml:space="preserve">Filip, R., Gheorghita Puscaselu, R., Anchidin-Norocel, L., Dimian, M. and Savage, W.K., </w:t>
      </w:r>
      <w:r>
        <w:rPr>
          <w:rFonts w:ascii="Arial" w:hAnsi="Arial" w:cs="Arial"/>
          <w:sz w:val="22"/>
          <w:szCs w:val="22"/>
        </w:rPr>
        <w:t>(</w:t>
      </w:r>
      <w:r w:rsidRPr="00A52827">
        <w:rPr>
          <w:rFonts w:ascii="Arial" w:hAnsi="Arial" w:cs="Arial"/>
          <w:sz w:val="22"/>
          <w:szCs w:val="22"/>
        </w:rPr>
        <w:t>202</w:t>
      </w:r>
      <w:r>
        <w:rPr>
          <w:rFonts w:ascii="Arial" w:hAnsi="Arial" w:cs="Arial"/>
          <w:sz w:val="22"/>
          <w:szCs w:val="22"/>
        </w:rPr>
        <w:t>4)</w:t>
      </w:r>
      <w:r w:rsidRPr="00A52827">
        <w:rPr>
          <w:rFonts w:ascii="Arial" w:hAnsi="Arial" w:cs="Arial"/>
          <w:sz w:val="22"/>
          <w:szCs w:val="22"/>
        </w:rPr>
        <w:t>. Global challenges to public health care systems during the COVID-19 pandemic: a review of pandemic measures and problems. </w:t>
      </w:r>
      <w:r w:rsidRPr="00A52827">
        <w:rPr>
          <w:rFonts w:ascii="Arial" w:hAnsi="Arial" w:cs="Arial"/>
          <w:i/>
          <w:iCs/>
          <w:sz w:val="22"/>
          <w:szCs w:val="22"/>
        </w:rPr>
        <w:t>Journal of personalized medicine</w:t>
      </w:r>
      <w:r w:rsidRPr="00A52827">
        <w:rPr>
          <w:rFonts w:ascii="Arial" w:hAnsi="Arial" w:cs="Arial"/>
          <w:sz w:val="22"/>
          <w:szCs w:val="22"/>
        </w:rPr>
        <w:t>, </w:t>
      </w:r>
      <w:r w:rsidRPr="00A52827">
        <w:rPr>
          <w:rFonts w:ascii="Arial" w:hAnsi="Arial" w:cs="Arial"/>
          <w:i/>
          <w:iCs/>
          <w:sz w:val="22"/>
          <w:szCs w:val="22"/>
        </w:rPr>
        <w:t>12</w:t>
      </w:r>
      <w:r w:rsidRPr="00A52827">
        <w:rPr>
          <w:rFonts w:ascii="Arial" w:hAnsi="Arial" w:cs="Arial"/>
          <w:sz w:val="22"/>
          <w:szCs w:val="22"/>
        </w:rPr>
        <w:t>(8), p.1295.</w:t>
      </w:r>
    </w:p>
    <w:p w14:paraId="7B2E004F" w14:textId="5E85ABD5" w:rsidR="009039C3" w:rsidRDefault="009039C3" w:rsidP="00501D97">
      <w:pPr>
        <w:spacing w:line="360" w:lineRule="auto"/>
        <w:ind w:left="720" w:hanging="720"/>
        <w:jc w:val="both"/>
        <w:rPr>
          <w:rFonts w:ascii="Arial" w:hAnsi="Arial" w:cs="Arial"/>
          <w:sz w:val="22"/>
          <w:szCs w:val="22"/>
        </w:rPr>
      </w:pPr>
      <w:r w:rsidRPr="009039C3">
        <w:rPr>
          <w:rFonts w:ascii="Arial" w:hAnsi="Arial" w:cs="Arial"/>
          <w:sz w:val="22"/>
          <w:szCs w:val="22"/>
        </w:rPr>
        <w:t xml:space="preserve">Fraser, A. and Mays, N., </w:t>
      </w:r>
      <w:r>
        <w:rPr>
          <w:rFonts w:ascii="Arial" w:hAnsi="Arial" w:cs="Arial"/>
          <w:sz w:val="22"/>
          <w:szCs w:val="22"/>
        </w:rPr>
        <w:t>(</w:t>
      </w:r>
      <w:r w:rsidRPr="009039C3">
        <w:rPr>
          <w:rFonts w:ascii="Arial" w:hAnsi="Arial" w:cs="Arial"/>
          <w:sz w:val="22"/>
          <w:szCs w:val="22"/>
        </w:rPr>
        <w:t>2024</w:t>
      </w:r>
      <w:r>
        <w:rPr>
          <w:rFonts w:ascii="Arial" w:hAnsi="Arial" w:cs="Arial"/>
          <w:sz w:val="22"/>
          <w:szCs w:val="22"/>
        </w:rPr>
        <w:t>)</w:t>
      </w:r>
      <w:r w:rsidRPr="009039C3">
        <w:rPr>
          <w:rFonts w:ascii="Arial" w:hAnsi="Arial" w:cs="Arial"/>
          <w:sz w:val="22"/>
          <w:szCs w:val="22"/>
        </w:rPr>
        <w:t>. Health policy in the UK. In </w:t>
      </w:r>
      <w:r w:rsidRPr="009039C3">
        <w:rPr>
          <w:rFonts w:ascii="Arial" w:hAnsi="Arial" w:cs="Arial"/>
          <w:i/>
          <w:iCs/>
          <w:sz w:val="22"/>
          <w:szCs w:val="22"/>
        </w:rPr>
        <w:t>Research Handbook on Health Care Policy</w:t>
      </w:r>
      <w:r w:rsidRPr="009039C3">
        <w:rPr>
          <w:rFonts w:ascii="Arial" w:hAnsi="Arial" w:cs="Arial"/>
          <w:sz w:val="22"/>
          <w:szCs w:val="22"/>
        </w:rPr>
        <w:t> (pp. 497-552). Edward Elgar Publishing.</w:t>
      </w:r>
    </w:p>
    <w:p w14:paraId="36EC2917" w14:textId="29D89DB2" w:rsidR="00F940EF" w:rsidRDefault="00F940EF" w:rsidP="00501D97">
      <w:pPr>
        <w:spacing w:line="360" w:lineRule="auto"/>
        <w:ind w:left="720" w:hanging="720"/>
        <w:jc w:val="both"/>
        <w:rPr>
          <w:rFonts w:ascii="Arial" w:hAnsi="Arial" w:cs="Arial"/>
          <w:sz w:val="22"/>
          <w:szCs w:val="22"/>
        </w:rPr>
      </w:pPr>
      <w:r w:rsidRPr="00F940EF">
        <w:rPr>
          <w:rFonts w:ascii="Arial" w:hAnsi="Arial" w:cs="Arial"/>
          <w:sz w:val="22"/>
          <w:szCs w:val="22"/>
        </w:rPr>
        <w:t xml:space="preserve">Gendy, M.E.G. and Yuce, M.R., </w:t>
      </w:r>
      <w:r>
        <w:rPr>
          <w:rFonts w:ascii="Arial" w:hAnsi="Arial" w:cs="Arial"/>
          <w:sz w:val="22"/>
          <w:szCs w:val="22"/>
        </w:rPr>
        <w:t>(</w:t>
      </w:r>
      <w:r w:rsidRPr="00F940EF">
        <w:rPr>
          <w:rFonts w:ascii="Arial" w:hAnsi="Arial" w:cs="Arial"/>
          <w:sz w:val="22"/>
          <w:szCs w:val="22"/>
        </w:rPr>
        <w:t>202</w:t>
      </w:r>
      <w:r>
        <w:rPr>
          <w:rFonts w:ascii="Arial" w:hAnsi="Arial" w:cs="Arial"/>
          <w:sz w:val="22"/>
          <w:szCs w:val="22"/>
        </w:rPr>
        <w:t>3)</w:t>
      </w:r>
      <w:r w:rsidRPr="00F940EF">
        <w:rPr>
          <w:rFonts w:ascii="Arial" w:hAnsi="Arial" w:cs="Arial"/>
          <w:sz w:val="22"/>
          <w:szCs w:val="22"/>
        </w:rPr>
        <w:t>. Emerging technologies used in health management and efficiency improvement during different contact tracing phases against COVID-19 pandemic. </w:t>
      </w:r>
      <w:r w:rsidRPr="00F940EF">
        <w:rPr>
          <w:rFonts w:ascii="Arial" w:hAnsi="Arial" w:cs="Arial"/>
          <w:i/>
          <w:iCs/>
          <w:sz w:val="22"/>
          <w:szCs w:val="22"/>
        </w:rPr>
        <w:t>IEEE Reviews in Biomedical Engineering</w:t>
      </w:r>
      <w:r w:rsidRPr="00F940EF">
        <w:rPr>
          <w:rFonts w:ascii="Arial" w:hAnsi="Arial" w:cs="Arial"/>
          <w:sz w:val="22"/>
          <w:szCs w:val="22"/>
        </w:rPr>
        <w:t>, </w:t>
      </w:r>
      <w:r w:rsidRPr="00F940EF">
        <w:rPr>
          <w:rFonts w:ascii="Arial" w:hAnsi="Arial" w:cs="Arial"/>
          <w:i/>
          <w:iCs/>
          <w:sz w:val="22"/>
          <w:szCs w:val="22"/>
        </w:rPr>
        <w:t>16</w:t>
      </w:r>
      <w:r w:rsidRPr="00F940EF">
        <w:rPr>
          <w:rFonts w:ascii="Arial" w:hAnsi="Arial" w:cs="Arial"/>
          <w:sz w:val="22"/>
          <w:szCs w:val="22"/>
        </w:rPr>
        <w:t>, pp.38-52.</w:t>
      </w:r>
    </w:p>
    <w:p w14:paraId="0C6E5DB5" w14:textId="7C77D7C1" w:rsidR="00C560CC" w:rsidRDefault="00C560CC" w:rsidP="00501D97">
      <w:pPr>
        <w:spacing w:line="360" w:lineRule="auto"/>
        <w:ind w:left="720" w:hanging="720"/>
        <w:jc w:val="both"/>
        <w:rPr>
          <w:rFonts w:ascii="Arial" w:hAnsi="Arial" w:cs="Arial"/>
          <w:sz w:val="22"/>
          <w:szCs w:val="22"/>
        </w:rPr>
      </w:pPr>
      <w:r w:rsidRPr="00C560CC">
        <w:rPr>
          <w:rFonts w:ascii="Arial" w:hAnsi="Arial" w:cs="Arial"/>
          <w:sz w:val="22"/>
          <w:szCs w:val="22"/>
        </w:rPr>
        <w:t xml:space="preserve">Guinchard, A., </w:t>
      </w:r>
      <w:r>
        <w:rPr>
          <w:rFonts w:ascii="Arial" w:hAnsi="Arial" w:cs="Arial"/>
          <w:sz w:val="22"/>
          <w:szCs w:val="22"/>
        </w:rPr>
        <w:t>(</w:t>
      </w:r>
      <w:r w:rsidRPr="00C560CC">
        <w:rPr>
          <w:rFonts w:ascii="Arial" w:hAnsi="Arial" w:cs="Arial"/>
          <w:sz w:val="22"/>
          <w:szCs w:val="22"/>
        </w:rPr>
        <w:t>202</w:t>
      </w:r>
      <w:r>
        <w:rPr>
          <w:rFonts w:ascii="Arial" w:hAnsi="Arial" w:cs="Arial"/>
          <w:sz w:val="22"/>
          <w:szCs w:val="22"/>
        </w:rPr>
        <w:t>4)</w:t>
      </w:r>
      <w:r w:rsidRPr="00C560CC">
        <w:rPr>
          <w:rFonts w:ascii="Arial" w:hAnsi="Arial" w:cs="Arial"/>
          <w:sz w:val="22"/>
          <w:szCs w:val="22"/>
        </w:rPr>
        <w:t>. Our digital footprint under Covid-19: should we fear the UK digital contact tracing app? </w:t>
      </w:r>
      <w:r w:rsidRPr="00C560CC">
        <w:rPr>
          <w:rFonts w:ascii="Arial" w:hAnsi="Arial" w:cs="Arial"/>
          <w:i/>
          <w:iCs/>
          <w:sz w:val="22"/>
          <w:szCs w:val="22"/>
        </w:rPr>
        <w:t>International Review of Law, Computers &amp; Technology</w:t>
      </w:r>
      <w:r w:rsidRPr="00C560CC">
        <w:rPr>
          <w:rFonts w:ascii="Arial" w:hAnsi="Arial" w:cs="Arial"/>
          <w:sz w:val="22"/>
          <w:szCs w:val="22"/>
        </w:rPr>
        <w:t>, </w:t>
      </w:r>
      <w:r w:rsidRPr="00C560CC">
        <w:rPr>
          <w:rFonts w:ascii="Arial" w:hAnsi="Arial" w:cs="Arial"/>
          <w:i/>
          <w:iCs/>
          <w:sz w:val="22"/>
          <w:szCs w:val="22"/>
        </w:rPr>
        <w:t>35</w:t>
      </w:r>
      <w:r w:rsidRPr="00C560CC">
        <w:rPr>
          <w:rFonts w:ascii="Arial" w:hAnsi="Arial" w:cs="Arial"/>
          <w:sz w:val="22"/>
          <w:szCs w:val="22"/>
        </w:rPr>
        <w:t>(1), pp.84-97.</w:t>
      </w:r>
    </w:p>
    <w:p w14:paraId="6FAB53B1" w14:textId="3F7214A5" w:rsidR="00D056AE" w:rsidRDefault="00D056AE" w:rsidP="00501D97">
      <w:pPr>
        <w:spacing w:line="360" w:lineRule="auto"/>
        <w:ind w:left="720" w:hanging="720"/>
        <w:jc w:val="both"/>
        <w:rPr>
          <w:rFonts w:ascii="Arial" w:hAnsi="Arial" w:cs="Arial"/>
          <w:sz w:val="22"/>
          <w:szCs w:val="22"/>
        </w:rPr>
      </w:pPr>
      <w:r w:rsidRPr="00D056AE">
        <w:rPr>
          <w:rFonts w:ascii="Arial" w:hAnsi="Arial" w:cs="Arial"/>
          <w:sz w:val="22"/>
          <w:szCs w:val="22"/>
        </w:rPr>
        <w:lastRenderedPageBreak/>
        <w:t xml:space="preserve">Hong, M., Lariviere, M. and Ko, K., </w:t>
      </w:r>
      <w:r>
        <w:rPr>
          <w:rFonts w:ascii="Arial" w:hAnsi="Arial" w:cs="Arial"/>
          <w:sz w:val="22"/>
          <w:szCs w:val="22"/>
        </w:rPr>
        <w:t>(</w:t>
      </w:r>
      <w:r w:rsidRPr="00D056AE">
        <w:rPr>
          <w:rFonts w:ascii="Arial" w:hAnsi="Arial" w:cs="Arial"/>
          <w:sz w:val="22"/>
          <w:szCs w:val="22"/>
        </w:rPr>
        <w:t>2025</w:t>
      </w:r>
      <w:r>
        <w:rPr>
          <w:rFonts w:ascii="Arial" w:hAnsi="Arial" w:cs="Arial"/>
          <w:sz w:val="22"/>
          <w:szCs w:val="22"/>
        </w:rPr>
        <w:t>)</w:t>
      </w:r>
      <w:r w:rsidRPr="00D056AE">
        <w:rPr>
          <w:rFonts w:ascii="Arial" w:hAnsi="Arial" w:cs="Arial"/>
          <w:sz w:val="22"/>
          <w:szCs w:val="22"/>
        </w:rPr>
        <w:t>. Post-COVID, Digital Societies: Opportunities and Policy Challenges for Human Security in the United Kingdom and South Korea. </w:t>
      </w:r>
      <w:r w:rsidRPr="00D056AE">
        <w:rPr>
          <w:rFonts w:ascii="Arial" w:hAnsi="Arial" w:cs="Arial"/>
          <w:i/>
          <w:iCs/>
          <w:sz w:val="22"/>
          <w:szCs w:val="22"/>
        </w:rPr>
        <w:t>Social Policy and Society</w:t>
      </w:r>
      <w:r w:rsidRPr="00D056AE">
        <w:rPr>
          <w:rFonts w:ascii="Arial" w:hAnsi="Arial" w:cs="Arial"/>
          <w:sz w:val="22"/>
          <w:szCs w:val="22"/>
        </w:rPr>
        <w:t>, </w:t>
      </w:r>
      <w:r w:rsidRPr="00D056AE">
        <w:rPr>
          <w:rFonts w:ascii="Arial" w:hAnsi="Arial" w:cs="Arial"/>
          <w:i/>
          <w:iCs/>
          <w:sz w:val="22"/>
          <w:szCs w:val="22"/>
        </w:rPr>
        <w:t>24</w:t>
      </w:r>
      <w:r w:rsidRPr="00D056AE">
        <w:rPr>
          <w:rFonts w:ascii="Arial" w:hAnsi="Arial" w:cs="Arial"/>
          <w:sz w:val="22"/>
          <w:szCs w:val="22"/>
        </w:rPr>
        <w:t>(3), pp.499-514.</w:t>
      </w:r>
    </w:p>
    <w:p w14:paraId="05A7F1F5" w14:textId="45C78AEC" w:rsidR="00C41C59" w:rsidRDefault="00C41C59" w:rsidP="00C41C59">
      <w:pPr>
        <w:spacing w:line="360" w:lineRule="auto"/>
        <w:ind w:left="720" w:hanging="720"/>
        <w:jc w:val="both"/>
        <w:rPr>
          <w:rFonts w:ascii="Arial" w:hAnsi="Arial" w:cs="Arial"/>
          <w:sz w:val="22"/>
          <w:szCs w:val="22"/>
        </w:rPr>
      </w:pPr>
      <w:r w:rsidRPr="00C41C59">
        <w:rPr>
          <w:rFonts w:ascii="Arial" w:hAnsi="Arial" w:cs="Arial"/>
          <w:sz w:val="22"/>
          <w:szCs w:val="22"/>
        </w:rPr>
        <w:t>House of Commons Committee of Public Accounts (202</w:t>
      </w:r>
      <w:r w:rsidR="00C32C8B">
        <w:rPr>
          <w:rFonts w:ascii="Arial" w:hAnsi="Arial" w:cs="Arial"/>
          <w:sz w:val="22"/>
          <w:szCs w:val="22"/>
        </w:rPr>
        <w:t>2</w:t>
      </w:r>
      <w:r w:rsidRPr="00C41C59">
        <w:rPr>
          <w:rFonts w:ascii="Arial" w:hAnsi="Arial" w:cs="Arial"/>
          <w:sz w:val="22"/>
          <w:szCs w:val="22"/>
        </w:rPr>
        <w:t xml:space="preserve">) </w:t>
      </w:r>
      <w:r w:rsidRPr="00C41C59">
        <w:rPr>
          <w:rFonts w:ascii="Arial" w:hAnsi="Arial" w:cs="Arial"/>
          <w:i/>
          <w:iCs/>
          <w:sz w:val="22"/>
          <w:szCs w:val="22"/>
        </w:rPr>
        <w:t>COVID-19: Test, track and trace</w:t>
      </w:r>
      <w:r w:rsidRPr="00C41C59">
        <w:rPr>
          <w:rFonts w:ascii="Arial" w:hAnsi="Arial" w:cs="Arial"/>
          <w:b/>
          <w:bCs/>
          <w:i/>
          <w:iCs/>
          <w:sz w:val="22"/>
          <w:szCs w:val="22"/>
        </w:rPr>
        <w:t xml:space="preserve"> </w:t>
      </w:r>
      <w:r w:rsidRPr="001C478B">
        <w:rPr>
          <w:rFonts w:ascii="Arial" w:hAnsi="Arial" w:cs="Arial"/>
          <w:i/>
          <w:iCs/>
          <w:sz w:val="22"/>
          <w:szCs w:val="22"/>
        </w:rPr>
        <w:t>(Part 1)</w:t>
      </w:r>
      <w:r w:rsidRPr="001C478B">
        <w:rPr>
          <w:rFonts w:ascii="Arial" w:hAnsi="Arial" w:cs="Arial"/>
          <w:sz w:val="22"/>
          <w:szCs w:val="22"/>
        </w:rPr>
        <w:t>.</w:t>
      </w:r>
      <w:r w:rsidRPr="00C41C59">
        <w:rPr>
          <w:rFonts w:ascii="Arial" w:hAnsi="Arial" w:cs="Arial"/>
          <w:sz w:val="22"/>
          <w:szCs w:val="22"/>
        </w:rPr>
        <w:t xml:space="preserve"> Available at:</w:t>
      </w:r>
      <w:r w:rsidRPr="00C41C59">
        <w:rPr>
          <w:rFonts w:ascii="Arial" w:hAnsi="Arial" w:cs="Arial"/>
          <w:sz w:val="22"/>
          <w:szCs w:val="22"/>
        </w:rPr>
        <w:br/>
      </w:r>
      <w:hyperlink r:id="rId12" w:tgtFrame="_new" w:history="1">
        <w:r w:rsidRPr="00C41C59">
          <w:rPr>
            <w:rStyle w:val="Hyperlink"/>
            <w:rFonts w:ascii="Arial" w:hAnsi="Arial" w:cs="Arial"/>
            <w:sz w:val="22"/>
            <w:szCs w:val="22"/>
          </w:rPr>
          <w:t>https://publications.parliament.uk/pa/cm5801/cmselect/cmpubacc/932/93202.htm</w:t>
        </w:r>
      </w:hyperlink>
      <w:r w:rsidRPr="00C41C59">
        <w:rPr>
          <w:rFonts w:ascii="Arial" w:hAnsi="Arial" w:cs="Arial"/>
          <w:sz w:val="22"/>
          <w:szCs w:val="22"/>
        </w:rPr>
        <w:t xml:space="preserve"> </w:t>
      </w:r>
      <w:r>
        <w:rPr>
          <w:rFonts w:ascii="Arial" w:hAnsi="Arial" w:cs="Arial"/>
          <w:sz w:val="22"/>
          <w:szCs w:val="22"/>
        </w:rPr>
        <w:t>[</w:t>
      </w:r>
      <w:r w:rsidRPr="000516C2">
        <w:rPr>
          <w:rFonts w:ascii="Arial" w:hAnsi="Arial" w:cs="Arial"/>
          <w:sz w:val="22"/>
          <w:szCs w:val="22"/>
        </w:rPr>
        <w:t>Accessed: 1</w:t>
      </w:r>
      <w:r w:rsidR="007E1661">
        <w:rPr>
          <w:rFonts w:ascii="Arial" w:hAnsi="Arial" w:cs="Arial"/>
          <w:sz w:val="22"/>
          <w:szCs w:val="22"/>
        </w:rPr>
        <w:t>5</w:t>
      </w:r>
      <w:r w:rsidRPr="00C41C59">
        <w:rPr>
          <w:rFonts w:ascii="Arial" w:hAnsi="Arial" w:cs="Arial"/>
          <w:sz w:val="22"/>
          <w:szCs w:val="22"/>
          <w:vertAlign w:val="superscript"/>
        </w:rPr>
        <w:t>th</w:t>
      </w:r>
      <w:r>
        <w:rPr>
          <w:rFonts w:ascii="Arial" w:hAnsi="Arial" w:cs="Arial"/>
          <w:sz w:val="22"/>
          <w:szCs w:val="22"/>
        </w:rPr>
        <w:t xml:space="preserve"> </w:t>
      </w:r>
      <w:r w:rsidRPr="000516C2">
        <w:rPr>
          <w:rFonts w:ascii="Arial" w:hAnsi="Arial" w:cs="Arial"/>
          <w:sz w:val="22"/>
          <w:szCs w:val="22"/>
        </w:rPr>
        <w:t xml:space="preserve"> February 2026</w:t>
      </w:r>
      <w:r>
        <w:rPr>
          <w:rFonts w:ascii="Arial" w:hAnsi="Arial" w:cs="Arial"/>
          <w:sz w:val="22"/>
          <w:szCs w:val="22"/>
        </w:rPr>
        <w:t>]</w:t>
      </w:r>
      <w:r w:rsidRPr="000516C2">
        <w:rPr>
          <w:rFonts w:ascii="Arial" w:hAnsi="Arial" w:cs="Arial"/>
          <w:sz w:val="22"/>
          <w:szCs w:val="22"/>
        </w:rPr>
        <w:t>.</w:t>
      </w:r>
    </w:p>
    <w:p w14:paraId="03C3C668" w14:textId="46EF5EFF" w:rsidR="00BE388F" w:rsidRDefault="00BE388F" w:rsidP="00501D97">
      <w:pPr>
        <w:spacing w:line="360" w:lineRule="auto"/>
        <w:ind w:left="720" w:hanging="720"/>
        <w:jc w:val="both"/>
        <w:rPr>
          <w:rFonts w:ascii="Arial" w:hAnsi="Arial" w:cs="Arial"/>
          <w:sz w:val="22"/>
          <w:szCs w:val="22"/>
        </w:rPr>
      </w:pPr>
      <w:r w:rsidRPr="00BE388F">
        <w:rPr>
          <w:rFonts w:ascii="Arial" w:hAnsi="Arial" w:cs="Arial"/>
          <w:sz w:val="22"/>
          <w:szCs w:val="22"/>
        </w:rPr>
        <w:t xml:space="preserve">Hutchings, R., </w:t>
      </w:r>
      <w:r>
        <w:rPr>
          <w:rFonts w:ascii="Arial" w:hAnsi="Arial" w:cs="Arial"/>
          <w:sz w:val="22"/>
          <w:szCs w:val="22"/>
        </w:rPr>
        <w:t>(</w:t>
      </w:r>
      <w:r w:rsidRPr="00BE388F">
        <w:rPr>
          <w:rFonts w:ascii="Arial" w:hAnsi="Arial" w:cs="Arial"/>
          <w:sz w:val="22"/>
          <w:szCs w:val="22"/>
        </w:rPr>
        <w:t>202</w:t>
      </w:r>
      <w:r>
        <w:rPr>
          <w:rFonts w:ascii="Arial" w:hAnsi="Arial" w:cs="Arial"/>
          <w:sz w:val="22"/>
          <w:szCs w:val="22"/>
        </w:rPr>
        <w:t>4)</w:t>
      </w:r>
      <w:r w:rsidRPr="00BE388F">
        <w:rPr>
          <w:rFonts w:ascii="Arial" w:hAnsi="Arial" w:cs="Arial"/>
          <w:sz w:val="22"/>
          <w:szCs w:val="22"/>
        </w:rPr>
        <w:t>. The impact of Covid-19 on the use of digital technology in the NHS. </w:t>
      </w:r>
      <w:r w:rsidRPr="00BE388F">
        <w:rPr>
          <w:rFonts w:ascii="Arial" w:hAnsi="Arial" w:cs="Arial"/>
          <w:i/>
          <w:iCs/>
          <w:sz w:val="22"/>
          <w:szCs w:val="22"/>
        </w:rPr>
        <w:t>Nuffield Trust</w:t>
      </w:r>
      <w:r w:rsidRPr="00BE388F">
        <w:rPr>
          <w:rFonts w:ascii="Arial" w:hAnsi="Arial" w:cs="Arial"/>
          <w:sz w:val="22"/>
          <w:szCs w:val="22"/>
        </w:rPr>
        <w:t>, </w:t>
      </w:r>
      <w:r w:rsidRPr="00BE388F">
        <w:rPr>
          <w:rFonts w:ascii="Arial" w:hAnsi="Arial" w:cs="Arial"/>
          <w:i/>
          <w:iCs/>
          <w:sz w:val="22"/>
          <w:szCs w:val="22"/>
        </w:rPr>
        <w:t>27</w:t>
      </w:r>
      <w:r w:rsidRPr="00BE388F">
        <w:rPr>
          <w:rFonts w:ascii="Arial" w:hAnsi="Arial" w:cs="Arial"/>
          <w:sz w:val="22"/>
          <w:szCs w:val="22"/>
        </w:rPr>
        <w:t>, pp.2002-2008.</w:t>
      </w:r>
    </w:p>
    <w:p w14:paraId="02619F79" w14:textId="7B52B454" w:rsidR="00D53BC0" w:rsidRDefault="00D53BC0" w:rsidP="00501D97">
      <w:pPr>
        <w:spacing w:line="360" w:lineRule="auto"/>
        <w:ind w:left="720" w:hanging="720"/>
        <w:jc w:val="both"/>
        <w:rPr>
          <w:rFonts w:ascii="Arial" w:hAnsi="Arial" w:cs="Arial"/>
          <w:sz w:val="22"/>
          <w:szCs w:val="22"/>
        </w:rPr>
      </w:pPr>
      <w:r w:rsidRPr="00D53BC0">
        <w:rPr>
          <w:rFonts w:ascii="Arial" w:hAnsi="Arial" w:cs="Arial"/>
          <w:sz w:val="22"/>
          <w:szCs w:val="22"/>
        </w:rPr>
        <w:t xml:space="preserve">Idrees, S.M., </w:t>
      </w:r>
      <w:proofErr w:type="spellStart"/>
      <w:r w:rsidRPr="00D53BC0">
        <w:rPr>
          <w:rFonts w:ascii="Arial" w:hAnsi="Arial" w:cs="Arial"/>
          <w:sz w:val="22"/>
          <w:szCs w:val="22"/>
        </w:rPr>
        <w:t>Nowostawski</w:t>
      </w:r>
      <w:proofErr w:type="spellEnd"/>
      <w:r w:rsidRPr="00D53BC0">
        <w:rPr>
          <w:rFonts w:ascii="Arial" w:hAnsi="Arial" w:cs="Arial"/>
          <w:sz w:val="22"/>
          <w:szCs w:val="22"/>
        </w:rPr>
        <w:t xml:space="preserve">, M. and Jameel, R., </w:t>
      </w:r>
      <w:r>
        <w:rPr>
          <w:rFonts w:ascii="Arial" w:hAnsi="Arial" w:cs="Arial"/>
          <w:sz w:val="22"/>
          <w:szCs w:val="22"/>
        </w:rPr>
        <w:t>(</w:t>
      </w:r>
      <w:r w:rsidRPr="00D53BC0">
        <w:rPr>
          <w:rFonts w:ascii="Arial" w:hAnsi="Arial" w:cs="Arial"/>
          <w:sz w:val="22"/>
          <w:szCs w:val="22"/>
        </w:rPr>
        <w:t>202</w:t>
      </w:r>
      <w:r>
        <w:rPr>
          <w:rFonts w:ascii="Arial" w:hAnsi="Arial" w:cs="Arial"/>
          <w:sz w:val="22"/>
          <w:szCs w:val="22"/>
        </w:rPr>
        <w:t>2)</w:t>
      </w:r>
      <w:r w:rsidRPr="00D53BC0">
        <w:rPr>
          <w:rFonts w:ascii="Arial" w:hAnsi="Arial" w:cs="Arial"/>
          <w:sz w:val="22"/>
          <w:szCs w:val="22"/>
        </w:rPr>
        <w:t>. Blockchain-based digital contact tracing apps for COVID-19 pandemic management: Issues, challenges, solutions, and future directions. </w:t>
      </w:r>
      <w:r w:rsidRPr="00D53BC0">
        <w:rPr>
          <w:rFonts w:ascii="Arial" w:hAnsi="Arial" w:cs="Arial"/>
          <w:i/>
          <w:iCs/>
          <w:sz w:val="22"/>
          <w:szCs w:val="22"/>
        </w:rPr>
        <w:t>JMIR medical informatics</w:t>
      </w:r>
      <w:r w:rsidRPr="00D53BC0">
        <w:rPr>
          <w:rFonts w:ascii="Arial" w:hAnsi="Arial" w:cs="Arial"/>
          <w:sz w:val="22"/>
          <w:szCs w:val="22"/>
        </w:rPr>
        <w:t>, </w:t>
      </w:r>
      <w:r w:rsidRPr="00D53BC0">
        <w:rPr>
          <w:rFonts w:ascii="Arial" w:hAnsi="Arial" w:cs="Arial"/>
          <w:i/>
          <w:iCs/>
          <w:sz w:val="22"/>
          <w:szCs w:val="22"/>
        </w:rPr>
        <w:t>9</w:t>
      </w:r>
      <w:r w:rsidRPr="00D53BC0">
        <w:rPr>
          <w:rFonts w:ascii="Arial" w:hAnsi="Arial" w:cs="Arial"/>
          <w:sz w:val="22"/>
          <w:szCs w:val="22"/>
        </w:rPr>
        <w:t>(2), p.e25245.</w:t>
      </w:r>
    </w:p>
    <w:p w14:paraId="02A88C29" w14:textId="5FCFA7C8" w:rsidR="004F5BE5" w:rsidRDefault="004F5BE5" w:rsidP="00501D97">
      <w:pPr>
        <w:spacing w:line="360" w:lineRule="auto"/>
        <w:ind w:left="720" w:hanging="720"/>
        <w:jc w:val="both"/>
        <w:rPr>
          <w:rFonts w:ascii="Arial" w:hAnsi="Arial" w:cs="Arial"/>
          <w:sz w:val="22"/>
          <w:szCs w:val="22"/>
        </w:rPr>
      </w:pPr>
      <w:r w:rsidRPr="004F5BE5">
        <w:rPr>
          <w:rFonts w:ascii="Arial" w:hAnsi="Arial" w:cs="Arial"/>
          <w:sz w:val="22"/>
          <w:szCs w:val="22"/>
        </w:rPr>
        <w:t xml:space="preserve">Jacob, S. and Lawarée, J., </w:t>
      </w:r>
      <w:r>
        <w:rPr>
          <w:rFonts w:ascii="Arial" w:hAnsi="Arial" w:cs="Arial"/>
          <w:sz w:val="22"/>
          <w:szCs w:val="22"/>
        </w:rPr>
        <w:t>(</w:t>
      </w:r>
      <w:r w:rsidRPr="004F5BE5">
        <w:rPr>
          <w:rFonts w:ascii="Arial" w:hAnsi="Arial" w:cs="Arial"/>
          <w:sz w:val="22"/>
          <w:szCs w:val="22"/>
        </w:rPr>
        <w:t>202</w:t>
      </w:r>
      <w:r w:rsidR="0038751B">
        <w:rPr>
          <w:rFonts w:ascii="Arial" w:hAnsi="Arial" w:cs="Arial"/>
          <w:sz w:val="22"/>
          <w:szCs w:val="22"/>
        </w:rPr>
        <w:t>3</w:t>
      </w:r>
      <w:r>
        <w:rPr>
          <w:rFonts w:ascii="Arial" w:hAnsi="Arial" w:cs="Arial"/>
          <w:sz w:val="22"/>
          <w:szCs w:val="22"/>
        </w:rPr>
        <w:t>)</w:t>
      </w:r>
      <w:r w:rsidRPr="004F5BE5">
        <w:rPr>
          <w:rFonts w:ascii="Arial" w:hAnsi="Arial" w:cs="Arial"/>
          <w:sz w:val="22"/>
          <w:szCs w:val="22"/>
        </w:rPr>
        <w:t>. The adoption of contact tracing applications of COVID-19 by European governments. </w:t>
      </w:r>
      <w:r w:rsidRPr="004F5BE5">
        <w:rPr>
          <w:rFonts w:ascii="Arial" w:hAnsi="Arial" w:cs="Arial"/>
          <w:i/>
          <w:iCs/>
          <w:sz w:val="22"/>
          <w:szCs w:val="22"/>
        </w:rPr>
        <w:t>Policy Design and Practice</w:t>
      </w:r>
      <w:r w:rsidRPr="004F5BE5">
        <w:rPr>
          <w:rFonts w:ascii="Arial" w:hAnsi="Arial" w:cs="Arial"/>
          <w:sz w:val="22"/>
          <w:szCs w:val="22"/>
        </w:rPr>
        <w:t>, </w:t>
      </w:r>
      <w:r w:rsidRPr="004F5BE5">
        <w:rPr>
          <w:rFonts w:ascii="Arial" w:hAnsi="Arial" w:cs="Arial"/>
          <w:i/>
          <w:iCs/>
          <w:sz w:val="22"/>
          <w:szCs w:val="22"/>
        </w:rPr>
        <w:t>4</w:t>
      </w:r>
      <w:r w:rsidRPr="004F5BE5">
        <w:rPr>
          <w:rFonts w:ascii="Arial" w:hAnsi="Arial" w:cs="Arial"/>
          <w:sz w:val="22"/>
          <w:szCs w:val="22"/>
        </w:rPr>
        <w:t>(1), pp.44-58.</w:t>
      </w:r>
    </w:p>
    <w:p w14:paraId="690F92B1" w14:textId="06442B11" w:rsidR="00CB5610" w:rsidRDefault="00CB5610" w:rsidP="00501D97">
      <w:pPr>
        <w:spacing w:line="360" w:lineRule="auto"/>
        <w:ind w:left="720" w:hanging="720"/>
        <w:jc w:val="both"/>
        <w:rPr>
          <w:rFonts w:ascii="Arial" w:hAnsi="Arial" w:cs="Arial"/>
          <w:sz w:val="22"/>
          <w:szCs w:val="22"/>
        </w:rPr>
      </w:pPr>
      <w:r w:rsidRPr="00CB5610">
        <w:rPr>
          <w:rFonts w:ascii="Arial" w:hAnsi="Arial" w:cs="Arial"/>
          <w:sz w:val="22"/>
          <w:szCs w:val="22"/>
        </w:rPr>
        <w:t xml:space="preserve">Jenniskens, K., Bootsma, M.C., Damen, J.A., </w:t>
      </w:r>
      <w:proofErr w:type="spellStart"/>
      <w:r w:rsidRPr="00CB5610">
        <w:rPr>
          <w:rFonts w:ascii="Arial" w:hAnsi="Arial" w:cs="Arial"/>
          <w:sz w:val="22"/>
          <w:szCs w:val="22"/>
        </w:rPr>
        <w:t>Ghannad</w:t>
      </w:r>
      <w:proofErr w:type="spellEnd"/>
      <w:r w:rsidRPr="00CB5610">
        <w:rPr>
          <w:rFonts w:ascii="Arial" w:hAnsi="Arial" w:cs="Arial"/>
          <w:sz w:val="22"/>
          <w:szCs w:val="22"/>
        </w:rPr>
        <w:t xml:space="preserve">, M., Oerbekke, M.S., </w:t>
      </w:r>
      <w:proofErr w:type="spellStart"/>
      <w:r w:rsidRPr="00CB5610">
        <w:rPr>
          <w:rFonts w:ascii="Arial" w:hAnsi="Arial" w:cs="Arial"/>
          <w:sz w:val="22"/>
          <w:szCs w:val="22"/>
        </w:rPr>
        <w:t>Vernooij</w:t>
      </w:r>
      <w:proofErr w:type="spellEnd"/>
      <w:r w:rsidRPr="00CB5610">
        <w:rPr>
          <w:rFonts w:ascii="Arial" w:hAnsi="Arial" w:cs="Arial"/>
          <w:sz w:val="22"/>
          <w:szCs w:val="22"/>
        </w:rPr>
        <w:t xml:space="preserve">, R.W., Spijker, R., Moons, K.G., Kretzschmar, M.E. and Hooft, L., </w:t>
      </w:r>
      <w:r>
        <w:rPr>
          <w:rFonts w:ascii="Arial" w:hAnsi="Arial" w:cs="Arial"/>
          <w:sz w:val="22"/>
          <w:szCs w:val="22"/>
        </w:rPr>
        <w:t>(</w:t>
      </w:r>
      <w:r w:rsidRPr="00CB5610">
        <w:rPr>
          <w:rFonts w:ascii="Arial" w:hAnsi="Arial" w:cs="Arial"/>
          <w:sz w:val="22"/>
          <w:szCs w:val="22"/>
        </w:rPr>
        <w:t>202</w:t>
      </w:r>
      <w:r>
        <w:rPr>
          <w:rFonts w:ascii="Arial" w:hAnsi="Arial" w:cs="Arial"/>
          <w:sz w:val="22"/>
          <w:szCs w:val="22"/>
        </w:rPr>
        <w:t>3)</w:t>
      </w:r>
      <w:r w:rsidRPr="00CB5610">
        <w:rPr>
          <w:rFonts w:ascii="Arial" w:hAnsi="Arial" w:cs="Arial"/>
          <w:sz w:val="22"/>
          <w:szCs w:val="22"/>
        </w:rPr>
        <w:t>. Effectiveness of contact tracing apps for SARS-CoV-2: An updated systematic review. </w:t>
      </w:r>
      <w:r w:rsidRPr="00CB5610">
        <w:rPr>
          <w:rFonts w:ascii="Arial" w:hAnsi="Arial" w:cs="Arial"/>
          <w:i/>
          <w:iCs/>
          <w:sz w:val="22"/>
          <w:szCs w:val="22"/>
        </w:rPr>
        <w:t>F1000Research</w:t>
      </w:r>
      <w:r w:rsidRPr="00CB5610">
        <w:rPr>
          <w:rFonts w:ascii="Arial" w:hAnsi="Arial" w:cs="Arial"/>
          <w:sz w:val="22"/>
          <w:szCs w:val="22"/>
        </w:rPr>
        <w:t>, </w:t>
      </w:r>
      <w:r w:rsidRPr="00CB5610">
        <w:rPr>
          <w:rFonts w:ascii="Arial" w:hAnsi="Arial" w:cs="Arial"/>
          <w:i/>
          <w:iCs/>
          <w:sz w:val="22"/>
          <w:szCs w:val="22"/>
        </w:rPr>
        <w:t>11</w:t>
      </w:r>
      <w:r w:rsidRPr="00CB5610">
        <w:rPr>
          <w:rFonts w:ascii="Arial" w:hAnsi="Arial" w:cs="Arial"/>
          <w:sz w:val="22"/>
          <w:szCs w:val="22"/>
        </w:rPr>
        <w:t>, p.515.</w:t>
      </w:r>
    </w:p>
    <w:p w14:paraId="7EEDF47F" w14:textId="2198EAAC" w:rsidR="00A30749" w:rsidRDefault="00A30749" w:rsidP="00501D97">
      <w:pPr>
        <w:spacing w:line="360" w:lineRule="auto"/>
        <w:ind w:left="720" w:hanging="720"/>
        <w:jc w:val="both"/>
        <w:rPr>
          <w:rFonts w:ascii="Arial" w:hAnsi="Arial" w:cs="Arial"/>
          <w:sz w:val="22"/>
          <w:szCs w:val="22"/>
        </w:rPr>
      </w:pPr>
      <w:r w:rsidRPr="00A30749">
        <w:rPr>
          <w:rFonts w:ascii="Arial" w:hAnsi="Arial" w:cs="Arial"/>
          <w:sz w:val="22"/>
          <w:szCs w:val="22"/>
        </w:rPr>
        <w:t xml:space="preserve">Kamei, Y., Tanabe, W., Ichikawa, M. and Okumura, T., </w:t>
      </w:r>
      <w:r>
        <w:rPr>
          <w:rFonts w:ascii="Arial" w:hAnsi="Arial" w:cs="Arial"/>
          <w:sz w:val="22"/>
          <w:szCs w:val="22"/>
        </w:rPr>
        <w:t>(</w:t>
      </w:r>
      <w:r w:rsidRPr="00A30749">
        <w:rPr>
          <w:rFonts w:ascii="Arial" w:hAnsi="Arial" w:cs="Arial"/>
          <w:sz w:val="22"/>
          <w:szCs w:val="22"/>
        </w:rPr>
        <w:t>2025</w:t>
      </w:r>
      <w:r>
        <w:rPr>
          <w:rFonts w:ascii="Arial" w:hAnsi="Arial" w:cs="Arial"/>
          <w:sz w:val="22"/>
          <w:szCs w:val="22"/>
        </w:rPr>
        <w:t>)</w:t>
      </w:r>
      <w:r w:rsidRPr="00A30749">
        <w:rPr>
          <w:rFonts w:ascii="Arial" w:hAnsi="Arial" w:cs="Arial"/>
          <w:sz w:val="22"/>
          <w:szCs w:val="22"/>
        </w:rPr>
        <w:t xml:space="preserve">. Cross-national survey on the termination of Digital Contact Tracing apps: Have we killed the goose that lays the golden </w:t>
      </w:r>
      <w:r w:rsidR="00BA56C7" w:rsidRPr="00A30749">
        <w:rPr>
          <w:rFonts w:ascii="Arial" w:hAnsi="Arial" w:cs="Arial"/>
          <w:sz w:val="22"/>
          <w:szCs w:val="22"/>
        </w:rPr>
        <w:t>eggs?</w:t>
      </w:r>
      <w:r w:rsidRPr="00A30749">
        <w:rPr>
          <w:rFonts w:ascii="Arial" w:hAnsi="Arial" w:cs="Arial"/>
          <w:sz w:val="22"/>
          <w:szCs w:val="22"/>
        </w:rPr>
        <w:t> </w:t>
      </w:r>
      <w:r w:rsidRPr="00A30749">
        <w:rPr>
          <w:rFonts w:ascii="Arial" w:hAnsi="Arial" w:cs="Arial"/>
          <w:i/>
          <w:iCs/>
          <w:sz w:val="22"/>
          <w:szCs w:val="22"/>
        </w:rPr>
        <w:t>Informatics in Medicine Unlocked</w:t>
      </w:r>
      <w:r w:rsidRPr="00A30749">
        <w:rPr>
          <w:rFonts w:ascii="Arial" w:hAnsi="Arial" w:cs="Arial"/>
          <w:sz w:val="22"/>
          <w:szCs w:val="22"/>
        </w:rPr>
        <w:t>, p.101694.</w:t>
      </w:r>
    </w:p>
    <w:p w14:paraId="1D1EE159" w14:textId="7BF13E5C" w:rsidR="00374EAD" w:rsidRDefault="00374EAD" w:rsidP="00501D97">
      <w:pPr>
        <w:spacing w:line="360" w:lineRule="auto"/>
        <w:ind w:left="720" w:hanging="720"/>
        <w:jc w:val="both"/>
        <w:rPr>
          <w:rFonts w:ascii="Arial" w:hAnsi="Arial" w:cs="Arial"/>
          <w:sz w:val="22"/>
          <w:szCs w:val="22"/>
        </w:rPr>
      </w:pPr>
      <w:r w:rsidRPr="00374EAD">
        <w:rPr>
          <w:rFonts w:ascii="Arial" w:hAnsi="Arial" w:cs="Arial"/>
          <w:sz w:val="22"/>
          <w:szCs w:val="22"/>
        </w:rPr>
        <w:t xml:space="preserve">Kao, C.K., Moawad, A. and Bhargava, A., </w:t>
      </w:r>
      <w:r>
        <w:rPr>
          <w:rFonts w:ascii="Arial" w:hAnsi="Arial" w:cs="Arial"/>
          <w:sz w:val="22"/>
          <w:szCs w:val="22"/>
        </w:rPr>
        <w:t>(</w:t>
      </w:r>
      <w:r w:rsidRPr="00374EAD">
        <w:rPr>
          <w:rFonts w:ascii="Arial" w:hAnsi="Arial" w:cs="Arial"/>
          <w:sz w:val="22"/>
          <w:szCs w:val="22"/>
        </w:rPr>
        <w:t>2025</w:t>
      </w:r>
      <w:r>
        <w:rPr>
          <w:rFonts w:ascii="Arial" w:hAnsi="Arial" w:cs="Arial"/>
          <w:sz w:val="22"/>
          <w:szCs w:val="22"/>
        </w:rPr>
        <w:t>)</w:t>
      </w:r>
      <w:r w:rsidRPr="00374EAD">
        <w:rPr>
          <w:rFonts w:ascii="Arial" w:hAnsi="Arial" w:cs="Arial"/>
          <w:sz w:val="22"/>
          <w:szCs w:val="22"/>
        </w:rPr>
        <w:t>. Mobile health apps: Current state, barriers, and future directions. In </w:t>
      </w:r>
      <w:r w:rsidRPr="00374EAD">
        <w:rPr>
          <w:rFonts w:ascii="Arial" w:hAnsi="Arial" w:cs="Arial"/>
          <w:i/>
          <w:iCs/>
          <w:sz w:val="22"/>
          <w:szCs w:val="22"/>
        </w:rPr>
        <w:t>The Digital Doctor</w:t>
      </w:r>
      <w:r w:rsidRPr="00374EAD">
        <w:rPr>
          <w:rFonts w:ascii="Arial" w:hAnsi="Arial" w:cs="Arial"/>
          <w:sz w:val="22"/>
          <w:szCs w:val="22"/>
        </w:rPr>
        <w:t> (pp. 53-67). Academic Press.</w:t>
      </w:r>
    </w:p>
    <w:p w14:paraId="439C4A6D" w14:textId="177E819E" w:rsidR="00F85583" w:rsidRDefault="00F85583" w:rsidP="00501D97">
      <w:pPr>
        <w:spacing w:line="360" w:lineRule="auto"/>
        <w:ind w:left="720" w:hanging="720"/>
        <w:jc w:val="both"/>
        <w:rPr>
          <w:rFonts w:ascii="Arial" w:hAnsi="Arial" w:cs="Arial"/>
          <w:sz w:val="22"/>
          <w:szCs w:val="22"/>
        </w:rPr>
      </w:pPr>
      <w:r w:rsidRPr="00F85583">
        <w:rPr>
          <w:rFonts w:ascii="Arial" w:hAnsi="Arial" w:cs="Arial"/>
          <w:sz w:val="22"/>
          <w:szCs w:val="22"/>
        </w:rPr>
        <w:t xml:space="preserve">Kilduff, C.L., Thomas, A.A., Dugdill, J., Casswell, E.J., Dabrowski, M., Lovegrove, C., Sim, D.A., Hay, G.R. and Thomas, P.B., </w:t>
      </w:r>
      <w:r>
        <w:rPr>
          <w:rFonts w:ascii="Arial" w:hAnsi="Arial" w:cs="Arial"/>
          <w:sz w:val="22"/>
          <w:szCs w:val="22"/>
        </w:rPr>
        <w:t>(</w:t>
      </w:r>
      <w:r w:rsidRPr="00F85583">
        <w:rPr>
          <w:rFonts w:ascii="Arial" w:hAnsi="Arial" w:cs="Arial"/>
          <w:sz w:val="22"/>
          <w:szCs w:val="22"/>
        </w:rPr>
        <w:t>202</w:t>
      </w:r>
      <w:r>
        <w:rPr>
          <w:rFonts w:ascii="Arial" w:hAnsi="Arial" w:cs="Arial"/>
          <w:sz w:val="22"/>
          <w:szCs w:val="22"/>
        </w:rPr>
        <w:t>4)</w:t>
      </w:r>
      <w:r w:rsidRPr="00F85583">
        <w:rPr>
          <w:rFonts w:ascii="Arial" w:hAnsi="Arial" w:cs="Arial"/>
          <w:sz w:val="22"/>
          <w:szCs w:val="22"/>
        </w:rPr>
        <w:t>. Creating the Moorfields’ virtual eye casualty: video consultations to provide emergency teleophthalmology care during and beyond the COVID-19 pandemic. </w:t>
      </w:r>
      <w:r w:rsidRPr="00F85583">
        <w:rPr>
          <w:rFonts w:ascii="Arial" w:hAnsi="Arial" w:cs="Arial"/>
          <w:i/>
          <w:iCs/>
          <w:sz w:val="22"/>
          <w:szCs w:val="22"/>
        </w:rPr>
        <w:t>BMJ health &amp; care informatics</w:t>
      </w:r>
      <w:r w:rsidRPr="00F85583">
        <w:rPr>
          <w:rFonts w:ascii="Arial" w:hAnsi="Arial" w:cs="Arial"/>
          <w:sz w:val="22"/>
          <w:szCs w:val="22"/>
        </w:rPr>
        <w:t>, </w:t>
      </w:r>
      <w:r w:rsidRPr="00F85583">
        <w:rPr>
          <w:rFonts w:ascii="Arial" w:hAnsi="Arial" w:cs="Arial"/>
          <w:i/>
          <w:iCs/>
          <w:sz w:val="22"/>
          <w:szCs w:val="22"/>
        </w:rPr>
        <w:t>27</w:t>
      </w:r>
      <w:r w:rsidRPr="00F85583">
        <w:rPr>
          <w:rFonts w:ascii="Arial" w:hAnsi="Arial" w:cs="Arial"/>
          <w:sz w:val="22"/>
          <w:szCs w:val="22"/>
        </w:rPr>
        <w:t>(3), p.e100179</w:t>
      </w:r>
    </w:p>
    <w:p w14:paraId="08B2B782" w14:textId="3D97FAC2" w:rsidR="00947EA8" w:rsidRDefault="00947EA8" w:rsidP="00501D97">
      <w:pPr>
        <w:spacing w:line="360" w:lineRule="auto"/>
        <w:ind w:left="720" w:hanging="720"/>
        <w:jc w:val="both"/>
        <w:rPr>
          <w:rFonts w:ascii="Arial" w:hAnsi="Arial" w:cs="Arial"/>
          <w:sz w:val="22"/>
          <w:szCs w:val="22"/>
        </w:rPr>
      </w:pPr>
      <w:r w:rsidRPr="00947EA8">
        <w:rPr>
          <w:rFonts w:ascii="Arial" w:hAnsi="Arial" w:cs="Arial"/>
          <w:sz w:val="22"/>
          <w:szCs w:val="22"/>
        </w:rPr>
        <w:t xml:space="preserve">Kleinman, R.A. and Merkel, C., </w:t>
      </w:r>
      <w:r w:rsidR="002261F3">
        <w:rPr>
          <w:rFonts w:ascii="Arial" w:hAnsi="Arial" w:cs="Arial"/>
          <w:sz w:val="22"/>
          <w:szCs w:val="22"/>
        </w:rPr>
        <w:t>(</w:t>
      </w:r>
      <w:r w:rsidRPr="00947EA8">
        <w:rPr>
          <w:rFonts w:ascii="Arial" w:hAnsi="Arial" w:cs="Arial"/>
          <w:sz w:val="22"/>
          <w:szCs w:val="22"/>
        </w:rPr>
        <w:t>202</w:t>
      </w:r>
      <w:r w:rsidR="002261F3">
        <w:rPr>
          <w:rFonts w:ascii="Arial" w:hAnsi="Arial" w:cs="Arial"/>
          <w:sz w:val="22"/>
          <w:szCs w:val="22"/>
        </w:rPr>
        <w:t>3)</w:t>
      </w:r>
      <w:r w:rsidRPr="00947EA8">
        <w:rPr>
          <w:rFonts w:ascii="Arial" w:hAnsi="Arial" w:cs="Arial"/>
          <w:sz w:val="22"/>
          <w:szCs w:val="22"/>
        </w:rPr>
        <w:t>. Digital contact tracing for COVID-19. </w:t>
      </w:r>
      <w:proofErr w:type="spellStart"/>
      <w:r w:rsidRPr="00947EA8">
        <w:rPr>
          <w:rFonts w:ascii="Arial" w:hAnsi="Arial" w:cs="Arial"/>
          <w:i/>
          <w:iCs/>
          <w:sz w:val="22"/>
          <w:szCs w:val="22"/>
        </w:rPr>
        <w:t>Cmaj</w:t>
      </w:r>
      <w:proofErr w:type="spellEnd"/>
      <w:r w:rsidRPr="00947EA8">
        <w:rPr>
          <w:rFonts w:ascii="Arial" w:hAnsi="Arial" w:cs="Arial"/>
          <w:sz w:val="22"/>
          <w:szCs w:val="22"/>
        </w:rPr>
        <w:t>, </w:t>
      </w:r>
      <w:r w:rsidRPr="00947EA8">
        <w:rPr>
          <w:rFonts w:ascii="Arial" w:hAnsi="Arial" w:cs="Arial"/>
          <w:i/>
          <w:iCs/>
          <w:sz w:val="22"/>
          <w:szCs w:val="22"/>
        </w:rPr>
        <w:t>192</w:t>
      </w:r>
      <w:r w:rsidRPr="00947EA8">
        <w:rPr>
          <w:rFonts w:ascii="Arial" w:hAnsi="Arial" w:cs="Arial"/>
          <w:sz w:val="22"/>
          <w:szCs w:val="22"/>
        </w:rPr>
        <w:t xml:space="preserve">(24), </w:t>
      </w:r>
      <w:proofErr w:type="gramStart"/>
      <w:r w:rsidRPr="00947EA8">
        <w:rPr>
          <w:rFonts w:ascii="Arial" w:hAnsi="Arial" w:cs="Arial"/>
          <w:sz w:val="22"/>
          <w:szCs w:val="22"/>
        </w:rPr>
        <w:t>pp.E</w:t>
      </w:r>
      <w:proofErr w:type="gramEnd"/>
      <w:r w:rsidRPr="00947EA8">
        <w:rPr>
          <w:rFonts w:ascii="Arial" w:hAnsi="Arial" w:cs="Arial"/>
          <w:sz w:val="22"/>
          <w:szCs w:val="22"/>
        </w:rPr>
        <w:t>653-E656.</w:t>
      </w:r>
    </w:p>
    <w:p w14:paraId="0DE08E2A" w14:textId="35B00D47" w:rsidR="00613C34" w:rsidRDefault="00613C34" w:rsidP="00501D97">
      <w:pPr>
        <w:spacing w:line="360" w:lineRule="auto"/>
        <w:ind w:left="720" w:hanging="720"/>
        <w:jc w:val="both"/>
        <w:rPr>
          <w:rFonts w:ascii="Arial" w:hAnsi="Arial" w:cs="Arial"/>
          <w:sz w:val="22"/>
          <w:szCs w:val="22"/>
        </w:rPr>
      </w:pPr>
      <w:r w:rsidRPr="00613C34">
        <w:rPr>
          <w:rFonts w:ascii="Arial" w:hAnsi="Arial" w:cs="Arial"/>
          <w:sz w:val="22"/>
          <w:szCs w:val="22"/>
        </w:rPr>
        <w:t xml:space="preserve">Kukoryte, E., </w:t>
      </w:r>
      <w:r>
        <w:rPr>
          <w:rFonts w:ascii="Arial" w:hAnsi="Arial" w:cs="Arial"/>
          <w:sz w:val="22"/>
          <w:szCs w:val="22"/>
        </w:rPr>
        <w:t>(</w:t>
      </w:r>
      <w:r w:rsidRPr="00613C34">
        <w:rPr>
          <w:rFonts w:ascii="Arial" w:hAnsi="Arial" w:cs="Arial"/>
          <w:sz w:val="22"/>
          <w:szCs w:val="22"/>
        </w:rPr>
        <w:t>202</w:t>
      </w:r>
      <w:r>
        <w:rPr>
          <w:rFonts w:ascii="Arial" w:hAnsi="Arial" w:cs="Arial"/>
          <w:sz w:val="22"/>
          <w:szCs w:val="22"/>
        </w:rPr>
        <w:t>3)</w:t>
      </w:r>
      <w:r w:rsidRPr="00613C34">
        <w:rPr>
          <w:rFonts w:ascii="Arial" w:hAnsi="Arial" w:cs="Arial"/>
          <w:sz w:val="22"/>
          <w:szCs w:val="22"/>
        </w:rPr>
        <w:t>. The impact of digital technologies on the UK Healthcare: A Human-</w:t>
      </w:r>
      <w:proofErr w:type="spellStart"/>
      <w:r w:rsidRPr="00613C34">
        <w:rPr>
          <w:rFonts w:ascii="Arial" w:hAnsi="Arial" w:cs="Arial"/>
          <w:sz w:val="22"/>
          <w:szCs w:val="22"/>
        </w:rPr>
        <w:t>Centered</w:t>
      </w:r>
      <w:proofErr w:type="spellEnd"/>
      <w:r w:rsidRPr="00613C34">
        <w:rPr>
          <w:rFonts w:ascii="Arial" w:hAnsi="Arial" w:cs="Arial"/>
          <w:sz w:val="22"/>
          <w:szCs w:val="22"/>
        </w:rPr>
        <w:t xml:space="preserve"> Study.</w:t>
      </w:r>
    </w:p>
    <w:p w14:paraId="7BAAF65E" w14:textId="7B44B53C" w:rsidR="000516C2" w:rsidRDefault="000516C2" w:rsidP="00501D97">
      <w:pPr>
        <w:spacing w:line="360" w:lineRule="auto"/>
        <w:ind w:left="720" w:hanging="720"/>
        <w:jc w:val="both"/>
        <w:rPr>
          <w:rFonts w:ascii="Arial" w:hAnsi="Arial" w:cs="Arial"/>
          <w:sz w:val="22"/>
          <w:szCs w:val="22"/>
        </w:rPr>
      </w:pPr>
      <w:r w:rsidRPr="00233211">
        <w:rPr>
          <w:rFonts w:ascii="Arial" w:hAnsi="Arial" w:cs="Arial"/>
          <w:sz w:val="22"/>
          <w:szCs w:val="22"/>
        </w:rPr>
        <w:lastRenderedPageBreak/>
        <w:t>National Audit Office (NAO) (2022)</w:t>
      </w:r>
      <w:r w:rsidRPr="000516C2">
        <w:rPr>
          <w:rFonts w:ascii="Arial" w:hAnsi="Arial" w:cs="Arial"/>
          <w:sz w:val="22"/>
          <w:szCs w:val="22"/>
        </w:rPr>
        <w:t xml:space="preserve"> </w:t>
      </w:r>
      <w:r w:rsidRPr="000516C2">
        <w:rPr>
          <w:rFonts w:ascii="Arial" w:hAnsi="Arial" w:cs="Arial"/>
          <w:i/>
          <w:iCs/>
          <w:sz w:val="22"/>
          <w:szCs w:val="22"/>
        </w:rPr>
        <w:t>Test and trace in England – progress update</w:t>
      </w:r>
      <w:r w:rsidRPr="000516C2">
        <w:rPr>
          <w:rFonts w:ascii="Arial" w:hAnsi="Arial" w:cs="Arial"/>
          <w:sz w:val="22"/>
          <w:szCs w:val="22"/>
        </w:rPr>
        <w:t xml:space="preserve">. London: NAO. Available at: </w:t>
      </w:r>
      <w:hyperlink r:id="rId13" w:tgtFrame="_new" w:history="1">
        <w:r w:rsidRPr="000516C2">
          <w:rPr>
            <w:rStyle w:val="Hyperlink"/>
            <w:rFonts w:ascii="Arial" w:hAnsi="Arial" w:cs="Arial"/>
            <w:sz w:val="22"/>
            <w:szCs w:val="22"/>
          </w:rPr>
          <w:t>https://www.nao.org.uk/wp-content/uploads/2021/06/Test-and-trace-in-England-progress-update.pdf</w:t>
        </w:r>
      </w:hyperlink>
      <w:r w:rsidRPr="000516C2">
        <w:rPr>
          <w:rFonts w:ascii="Arial" w:hAnsi="Arial" w:cs="Arial"/>
          <w:sz w:val="22"/>
          <w:szCs w:val="22"/>
        </w:rPr>
        <w:t xml:space="preserve"> </w:t>
      </w:r>
      <w:r w:rsidR="00C41C59">
        <w:rPr>
          <w:rFonts w:ascii="Arial" w:hAnsi="Arial" w:cs="Arial"/>
          <w:sz w:val="22"/>
          <w:szCs w:val="22"/>
        </w:rPr>
        <w:t>[</w:t>
      </w:r>
      <w:r w:rsidRPr="000516C2">
        <w:rPr>
          <w:rFonts w:ascii="Arial" w:hAnsi="Arial" w:cs="Arial"/>
          <w:sz w:val="22"/>
          <w:szCs w:val="22"/>
        </w:rPr>
        <w:t>Accessed: 19</w:t>
      </w:r>
      <w:r w:rsidR="00C41C59" w:rsidRPr="00C41C59">
        <w:rPr>
          <w:rFonts w:ascii="Arial" w:hAnsi="Arial" w:cs="Arial"/>
          <w:sz w:val="22"/>
          <w:szCs w:val="22"/>
          <w:vertAlign w:val="superscript"/>
        </w:rPr>
        <w:t>th</w:t>
      </w:r>
      <w:r w:rsidR="00C41C59">
        <w:rPr>
          <w:rFonts w:ascii="Arial" w:hAnsi="Arial" w:cs="Arial"/>
          <w:sz w:val="22"/>
          <w:szCs w:val="22"/>
        </w:rPr>
        <w:t xml:space="preserve"> </w:t>
      </w:r>
      <w:r w:rsidRPr="000516C2">
        <w:rPr>
          <w:rFonts w:ascii="Arial" w:hAnsi="Arial" w:cs="Arial"/>
          <w:sz w:val="22"/>
          <w:szCs w:val="22"/>
        </w:rPr>
        <w:t xml:space="preserve"> February 2026</w:t>
      </w:r>
      <w:r w:rsidR="00C41C59">
        <w:rPr>
          <w:rFonts w:ascii="Arial" w:hAnsi="Arial" w:cs="Arial"/>
          <w:sz w:val="22"/>
          <w:szCs w:val="22"/>
        </w:rPr>
        <w:t>]</w:t>
      </w:r>
      <w:r w:rsidRPr="000516C2">
        <w:rPr>
          <w:rFonts w:ascii="Arial" w:hAnsi="Arial" w:cs="Arial"/>
          <w:sz w:val="22"/>
          <w:szCs w:val="22"/>
        </w:rPr>
        <w:t>.</w:t>
      </w:r>
    </w:p>
    <w:p w14:paraId="4CDD8AE2" w14:textId="590DF539" w:rsidR="003F50A0" w:rsidRDefault="003F50A0" w:rsidP="00501D97">
      <w:pPr>
        <w:spacing w:line="360" w:lineRule="auto"/>
        <w:ind w:left="720" w:hanging="720"/>
        <w:jc w:val="both"/>
        <w:rPr>
          <w:rFonts w:ascii="Arial" w:hAnsi="Arial" w:cs="Arial"/>
          <w:sz w:val="22"/>
          <w:szCs w:val="22"/>
        </w:rPr>
      </w:pPr>
      <w:r w:rsidRPr="003F50A0">
        <w:rPr>
          <w:rFonts w:ascii="Arial" w:hAnsi="Arial" w:cs="Arial"/>
          <w:sz w:val="22"/>
          <w:szCs w:val="22"/>
        </w:rPr>
        <w:t xml:space="preserve">Newhouse, N., </w:t>
      </w:r>
      <w:proofErr w:type="spellStart"/>
      <w:r w:rsidRPr="003F50A0">
        <w:rPr>
          <w:rFonts w:ascii="Arial" w:hAnsi="Arial" w:cs="Arial"/>
          <w:sz w:val="22"/>
          <w:szCs w:val="22"/>
        </w:rPr>
        <w:t>Ulyte</w:t>
      </w:r>
      <w:proofErr w:type="spellEnd"/>
      <w:r w:rsidRPr="003F50A0">
        <w:rPr>
          <w:rFonts w:ascii="Arial" w:hAnsi="Arial" w:cs="Arial"/>
          <w:sz w:val="22"/>
          <w:szCs w:val="22"/>
        </w:rPr>
        <w:t xml:space="preserve">, A., Marciniak-Nuqui, Z., Van Dael, J., Dael, J., Marjanovic, S., Brennan, S. and Shaw, S., </w:t>
      </w:r>
      <w:r>
        <w:rPr>
          <w:rFonts w:ascii="Arial" w:hAnsi="Arial" w:cs="Arial"/>
          <w:sz w:val="22"/>
          <w:szCs w:val="22"/>
        </w:rPr>
        <w:t>(</w:t>
      </w:r>
      <w:r w:rsidRPr="003F50A0">
        <w:rPr>
          <w:rFonts w:ascii="Arial" w:hAnsi="Arial" w:cs="Arial"/>
          <w:sz w:val="22"/>
          <w:szCs w:val="22"/>
        </w:rPr>
        <w:t>2025</w:t>
      </w:r>
      <w:r>
        <w:rPr>
          <w:rFonts w:ascii="Arial" w:hAnsi="Arial" w:cs="Arial"/>
          <w:sz w:val="22"/>
          <w:szCs w:val="22"/>
        </w:rPr>
        <w:t>)</w:t>
      </w:r>
      <w:r w:rsidRPr="003F50A0">
        <w:rPr>
          <w:rFonts w:ascii="Arial" w:hAnsi="Arial" w:cs="Arial"/>
          <w:sz w:val="22"/>
          <w:szCs w:val="22"/>
        </w:rPr>
        <w:t>. Implementation and use of technology-enabled remote monitoring for chronic obstructive pulmonary disease: a rapid qualitative evaluation. </w:t>
      </w:r>
      <w:r w:rsidRPr="003F50A0">
        <w:rPr>
          <w:rFonts w:ascii="Arial" w:hAnsi="Arial" w:cs="Arial"/>
          <w:i/>
          <w:iCs/>
          <w:sz w:val="22"/>
          <w:szCs w:val="22"/>
        </w:rPr>
        <w:t>Health and social care delivery research</w:t>
      </w:r>
      <w:r w:rsidRPr="003F50A0">
        <w:rPr>
          <w:rFonts w:ascii="Arial" w:hAnsi="Arial" w:cs="Arial"/>
          <w:sz w:val="22"/>
          <w:szCs w:val="22"/>
        </w:rPr>
        <w:t>, pp.1-40.</w:t>
      </w:r>
    </w:p>
    <w:p w14:paraId="1C1FBD5D" w14:textId="3909397C" w:rsidR="00190F44" w:rsidRDefault="00190F44" w:rsidP="00501D97">
      <w:pPr>
        <w:spacing w:line="360" w:lineRule="auto"/>
        <w:ind w:left="720" w:hanging="720"/>
        <w:jc w:val="both"/>
        <w:rPr>
          <w:rFonts w:ascii="Arial" w:hAnsi="Arial" w:cs="Arial"/>
          <w:sz w:val="22"/>
          <w:szCs w:val="22"/>
        </w:rPr>
      </w:pPr>
      <w:r w:rsidRPr="00190F44">
        <w:rPr>
          <w:rFonts w:ascii="Arial" w:hAnsi="Arial" w:cs="Arial"/>
          <w:sz w:val="22"/>
          <w:szCs w:val="22"/>
        </w:rPr>
        <w:t xml:space="preserve">NHS Digital (2022) </w:t>
      </w:r>
      <w:r w:rsidRPr="00190F44">
        <w:rPr>
          <w:rFonts w:ascii="Arial" w:hAnsi="Arial" w:cs="Arial"/>
          <w:i/>
          <w:iCs/>
          <w:sz w:val="22"/>
          <w:szCs w:val="22"/>
        </w:rPr>
        <w:t>Hospital admissions for COVID-19 in England 2020–2021</w:t>
      </w:r>
      <w:r w:rsidRPr="00190F44">
        <w:rPr>
          <w:rFonts w:ascii="Arial" w:hAnsi="Arial" w:cs="Arial"/>
          <w:sz w:val="22"/>
          <w:szCs w:val="22"/>
        </w:rPr>
        <w:t xml:space="preserve">. Available at: </w:t>
      </w:r>
      <w:hyperlink r:id="rId14" w:tgtFrame="_new" w:history="1">
        <w:r w:rsidRPr="00190F44">
          <w:rPr>
            <w:rStyle w:val="Hyperlink"/>
            <w:rFonts w:ascii="Arial" w:hAnsi="Arial" w:cs="Arial"/>
            <w:sz w:val="22"/>
            <w:szCs w:val="22"/>
          </w:rPr>
          <w:t>https://digital.nhs.uk</w:t>
        </w:r>
      </w:hyperlink>
      <w:r w:rsidRPr="00190F44">
        <w:rPr>
          <w:rFonts w:ascii="Arial" w:hAnsi="Arial" w:cs="Arial"/>
          <w:sz w:val="22"/>
          <w:szCs w:val="22"/>
        </w:rPr>
        <w:t xml:space="preserve"> </w:t>
      </w:r>
      <w:r>
        <w:rPr>
          <w:rFonts w:ascii="Arial" w:hAnsi="Arial" w:cs="Arial"/>
          <w:sz w:val="22"/>
          <w:szCs w:val="22"/>
        </w:rPr>
        <w:t>[</w:t>
      </w:r>
      <w:r w:rsidRPr="00190F44">
        <w:rPr>
          <w:rFonts w:ascii="Arial" w:hAnsi="Arial" w:cs="Arial"/>
          <w:sz w:val="22"/>
          <w:szCs w:val="22"/>
        </w:rPr>
        <w:t>Accessed: 1</w:t>
      </w:r>
      <w:r>
        <w:rPr>
          <w:rFonts w:ascii="Arial" w:hAnsi="Arial" w:cs="Arial"/>
          <w:sz w:val="22"/>
          <w:szCs w:val="22"/>
        </w:rPr>
        <w:t>4</w:t>
      </w:r>
      <w:r w:rsidR="002E642C" w:rsidRPr="00190F44">
        <w:rPr>
          <w:rFonts w:ascii="Arial" w:hAnsi="Arial" w:cs="Arial"/>
          <w:sz w:val="22"/>
          <w:szCs w:val="22"/>
          <w:vertAlign w:val="superscript"/>
        </w:rPr>
        <w:t>th</w:t>
      </w:r>
      <w:r w:rsidR="002E642C">
        <w:rPr>
          <w:rFonts w:ascii="Arial" w:hAnsi="Arial" w:cs="Arial"/>
          <w:sz w:val="22"/>
          <w:szCs w:val="22"/>
        </w:rPr>
        <w:t xml:space="preserve"> </w:t>
      </w:r>
      <w:r w:rsidR="002E642C" w:rsidRPr="00190F44">
        <w:rPr>
          <w:rFonts w:ascii="Arial" w:hAnsi="Arial" w:cs="Arial"/>
          <w:sz w:val="22"/>
          <w:szCs w:val="22"/>
        </w:rPr>
        <w:t>February</w:t>
      </w:r>
      <w:r w:rsidRPr="00190F44">
        <w:rPr>
          <w:rFonts w:ascii="Arial" w:hAnsi="Arial" w:cs="Arial"/>
          <w:sz w:val="22"/>
          <w:szCs w:val="22"/>
        </w:rPr>
        <w:t xml:space="preserve"> 2026</w:t>
      </w:r>
      <w:r>
        <w:rPr>
          <w:rFonts w:ascii="Arial" w:hAnsi="Arial" w:cs="Arial"/>
          <w:sz w:val="22"/>
          <w:szCs w:val="22"/>
        </w:rPr>
        <w:t>]</w:t>
      </w:r>
      <w:r w:rsidRPr="00190F44">
        <w:rPr>
          <w:rFonts w:ascii="Arial" w:hAnsi="Arial" w:cs="Arial"/>
          <w:sz w:val="22"/>
          <w:szCs w:val="22"/>
        </w:rPr>
        <w:t>.</w:t>
      </w:r>
    </w:p>
    <w:p w14:paraId="740B8DDE" w14:textId="1B80022A" w:rsidR="00A47A34" w:rsidRDefault="00A47A34" w:rsidP="00501D97">
      <w:pPr>
        <w:spacing w:line="360" w:lineRule="auto"/>
        <w:ind w:left="720" w:hanging="720"/>
        <w:jc w:val="both"/>
        <w:rPr>
          <w:rFonts w:ascii="Arial" w:hAnsi="Arial" w:cs="Arial"/>
          <w:sz w:val="22"/>
          <w:szCs w:val="22"/>
        </w:rPr>
      </w:pPr>
      <w:r w:rsidRPr="00A47A34">
        <w:rPr>
          <w:rFonts w:ascii="Arial" w:hAnsi="Arial" w:cs="Arial"/>
          <w:sz w:val="22"/>
          <w:szCs w:val="22"/>
        </w:rPr>
        <w:t xml:space="preserve">O'Connell, J., Abbas, M., Beecham, S., Buckley, J., </w:t>
      </w:r>
      <w:proofErr w:type="spellStart"/>
      <w:r w:rsidRPr="00A47A34">
        <w:rPr>
          <w:rFonts w:ascii="Arial" w:hAnsi="Arial" w:cs="Arial"/>
          <w:sz w:val="22"/>
          <w:szCs w:val="22"/>
        </w:rPr>
        <w:t>Chochlov</w:t>
      </w:r>
      <w:proofErr w:type="spellEnd"/>
      <w:r w:rsidRPr="00A47A34">
        <w:rPr>
          <w:rFonts w:ascii="Arial" w:hAnsi="Arial" w:cs="Arial"/>
          <w:sz w:val="22"/>
          <w:szCs w:val="22"/>
        </w:rPr>
        <w:t xml:space="preserve">, M., Fitzgerald, B., Glynn, L., Johnson, K., Laffey, J., McNicholas, B. and </w:t>
      </w:r>
      <w:proofErr w:type="spellStart"/>
      <w:r w:rsidRPr="00A47A34">
        <w:rPr>
          <w:rFonts w:ascii="Arial" w:hAnsi="Arial" w:cs="Arial"/>
          <w:sz w:val="22"/>
          <w:szCs w:val="22"/>
        </w:rPr>
        <w:t>Nuseibeh</w:t>
      </w:r>
      <w:proofErr w:type="spellEnd"/>
      <w:r w:rsidRPr="00A47A34">
        <w:rPr>
          <w:rFonts w:ascii="Arial" w:hAnsi="Arial" w:cs="Arial"/>
          <w:sz w:val="22"/>
          <w:szCs w:val="22"/>
        </w:rPr>
        <w:t xml:space="preserve">, B., </w:t>
      </w:r>
      <w:r>
        <w:rPr>
          <w:rFonts w:ascii="Arial" w:hAnsi="Arial" w:cs="Arial"/>
          <w:sz w:val="22"/>
          <w:szCs w:val="22"/>
        </w:rPr>
        <w:t>(</w:t>
      </w:r>
      <w:r w:rsidRPr="00A47A34">
        <w:rPr>
          <w:rFonts w:ascii="Arial" w:hAnsi="Arial" w:cs="Arial"/>
          <w:sz w:val="22"/>
          <w:szCs w:val="22"/>
        </w:rPr>
        <w:t>202</w:t>
      </w:r>
      <w:r>
        <w:rPr>
          <w:rFonts w:ascii="Arial" w:hAnsi="Arial" w:cs="Arial"/>
          <w:sz w:val="22"/>
          <w:szCs w:val="22"/>
        </w:rPr>
        <w:t>4)</w:t>
      </w:r>
      <w:r w:rsidRPr="00A47A34">
        <w:rPr>
          <w:rFonts w:ascii="Arial" w:hAnsi="Arial" w:cs="Arial"/>
          <w:sz w:val="22"/>
          <w:szCs w:val="22"/>
        </w:rPr>
        <w:t>. Best practice guidance for digital contact tracing apps: a cross-disciplinary review of the literature. </w:t>
      </w:r>
      <w:r w:rsidRPr="00A47A34">
        <w:rPr>
          <w:rFonts w:ascii="Arial" w:hAnsi="Arial" w:cs="Arial"/>
          <w:i/>
          <w:iCs/>
          <w:sz w:val="22"/>
          <w:szCs w:val="22"/>
        </w:rPr>
        <w:t xml:space="preserve">JMIR mHealth and </w:t>
      </w:r>
      <w:proofErr w:type="spellStart"/>
      <w:r w:rsidRPr="00A47A34">
        <w:rPr>
          <w:rFonts w:ascii="Arial" w:hAnsi="Arial" w:cs="Arial"/>
          <w:i/>
          <w:iCs/>
          <w:sz w:val="22"/>
          <w:szCs w:val="22"/>
        </w:rPr>
        <w:t>uHealth</w:t>
      </w:r>
      <w:proofErr w:type="spellEnd"/>
      <w:r w:rsidRPr="00A47A34">
        <w:rPr>
          <w:rFonts w:ascii="Arial" w:hAnsi="Arial" w:cs="Arial"/>
          <w:sz w:val="22"/>
          <w:szCs w:val="22"/>
        </w:rPr>
        <w:t>, </w:t>
      </w:r>
      <w:r w:rsidRPr="00A47A34">
        <w:rPr>
          <w:rFonts w:ascii="Arial" w:hAnsi="Arial" w:cs="Arial"/>
          <w:i/>
          <w:iCs/>
          <w:sz w:val="22"/>
          <w:szCs w:val="22"/>
        </w:rPr>
        <w:t>9</w:t>
      </w:r>
      <w:r w:rsidRPr="00A47A34">
        <w:rPr>
          <w:rFonts w:ascii="Arial" w:hAnsi="Arial" w:cs="Arial"/>
          <w:sz w:val="22"/>
          <w:szCs w:val="22"/>
        </w:rPr>
        <w:t>(6), p.e27753.</w:t>
      </w:r>
    </w:p>
    <w:p w14:paraId="4FBD4494" w14:textId="17CDB7A4" w:rsidR="0098401E" w:rsidRDefault="0098401E" w:rsidP="00501D97">
      <w:pPr>
        <w:spacing w:line="360" w:lineRule="auto"/>
        <w:ind w:left="720" w:hanging="720"/>
        <w:jc w:val="both"/>
        <w:rPr>
          <w:rFonts w:ascii="Arial" w:hAnsi="Arial" w:cs="Arial"/>
          <w:sz w:val="22"/>
          <w:szCs w:val="22"/>
        </w:rPr>
      </w:pPr>
      <w:r w:rsidRPr="0098401E">
        <w:rPr>
          <w:rFonts w:ascii="Arial" w:hAnsi="Arial" w:cs="Arial"/>
          <w:sz w:val="22"/>
          <w:szCs w:val="22"/>
        </w:rPr>
        <w:t>Office for National Statistics (ONS) (202</w:t>
      </w:r>
      <w:r>
        <w:rPr>
          <w:rFonts w:ascii="Arial" w:hAnsi="Arial" w:cs="Arial"/>
          <w:sz w:val="22"/>
          <w:szCs w:val="22"/>
        </w:rPr>
        <w:t>3</w:t>
      </w:r>
      <w:r w:rsidRPr="0098401E">
        <w:rPr>
          <w:rFonts w:ascii="Arial" w:hAnsi="Arial" w:cs="Arial"/>
          <w:sz w:val="22"/>
          <w:szCs w:val="22"/>
        </w:rPr>
        <w:t xml:space="preserve">) </w:t>
      </w:r>
      <w:r w:rsidRPr="0098401E">
        <w:rPr>
          <w:rFonts w:ascii="Arial" w:hAnsi="Arial" w:cs="Arial"/>
          <w:i/>
          <w:iCs/>
          <w:sz w:val="22"/>
          <w:szCs w:val="22"/>
        </w:rPr>
        <w:t>Internet users, UK: 2021</w:t>
      </w:r>
      <w:r w:rsidRPr="0098401E">
        <w:rPr>
          <w:rFonts w:ascii="Arial" w:hAnsi="Arial" w:cs="Arial"/>
          <w:sz w:val="22"/>
          <w:szCs w:val="22"/>
        </w:rPr>
        <w:t xml:space="preserve">. Available at: </w:t>
      </w:r>
      <w:hyperlink r:id="rId15" w:tgtFrame="_new" w:history="1">
        <w:r w:rsidRPr="0098401E">
          <w:rPr>
            <w:rStyle w:val="Hyperlink"/>
            <w:rFonts w:ascii="Arial" w:hAnsi="Arial" w:cs="Arial"/>
            <w:sz w:val="22"/>
            <w:szCs w:val="22"/>
          </w:rPr>
          <w:t>https://www.ons.gov.uk</w:t>
        </w:r>
      </w:hyperlink>
      <w:r w:rsidRPr="0098401E">
        <w:rPr>
          <w:rFonts w:ascii="Arial" w:hAnsi="Arial" w:cs="Arial"/>
          <w:sz w:val="22"/>
          <w:szCs w:val="22"/>
        </w:rPr>
        <w:t xml:space="preserve"> </w:t>
      </w:r>
      <w:r>
        <w:rPr>
          <w:rFonts w:ascii="Arial" w:hAnsi="Arial" w:cs="Arial"/>
          <w:sz w:val="22"/>
          <w:szCs w:val="22"/>
        </w:rPr>
        <w:t>[</w:t>
      </w:r>
      <w:r w:rsidRPr="0098401E">
        <w:rPr>
          <w:rFonts w:ascii="Arial" w:hAnsi="Arial" w:cs="Arial"/>
          <w:sz w:val="22"/>
          <w:szCs w:val="22"/>
        </w:rPr>
        <w:t>Accessed: 20</w:t>
      </w:r>
      <w:r w:rsidR="00315E71" w:rsidRPr="0098401E">
        <w:rPr>
          <w:rFonts w:ascii="Arial" w:hAnsi="Arial" w:cs="Arial"/>
          <w:sz w:val="22"/>
          <w:szCs w:val="22"/>
          <w:vertAlign w:val="superscript"/>
        </w:rPr>
        <w:t>th</w:t>
      </w:r>
      <w:r w:rsidR="00315E71">
        <w:rPr>
          <w:rFonts w:ascii="Arial" w:hAnsi="Arial" w:cs="Arial"/>
          <w:sz w:val="22"/>
          <w:szCs w:val="22"/>
        </w:rPr>
        <w:t xml:space="preserve"> </w:t>
      </w:r>
      <w:r w:rsidR="00315E71" w:rsidRPr="0098401E">
        <w:rPr>
          <w:rFonts w:ascii="Arial" w:hAnsi="Arial" w:cs="Arial"/>
          <w:sz w:val="22"/>
          <w:szCs w:val="22"/>
        </w:rPr>
        <w:t>February</w:t>
      </w:r>
      <w:r w:rsidRPr="0098401E">
        <w:rPr>
          <w:rFonts w:ascii="Arial" w:hAnsi="Arial" w:cs="Arial"/>
          <w:sz w:val="22"/>
          <w:szCs w:val="22"/>
        </w:rPr>
        <w:t xml:space="preserve"> 2026</w:t>
      </w:r>
      <w:r>
        <w:rPr>
          <w:rFonts w:ascii="Arial" w:hAnsi="Arial" w:cs="Arial"/>
          <w:sz w:val="22"/>
          <w:szCs w:val="22"/>
        </w:rPr>
        <w:t>]</w:t>
      </w:r>
      <w:r w:rsidRPr="0098401E">
        <w:rPr>
          <w:rFonts w:ascii="Arial" w:hAnsi="Arial" w:cs="Arial"/>
          <w:sz w:val="22"/>
          <w:szCs w:val="22"/>
        </w:rPr>
        <w:t>.</w:t>
      </w:r>
    </w:p>
    <w:p w14:paraId="329DD231" w14:textId="10C641E1" w:rsidR="003A50B3" w:rsidRDefault="003A50B3" w:rsidP="00501D97">
      <w:pPr>
        <w:spacing w:line="360" w:lineRule="auto"/>
        <w:ind w:left="720" w:hanging="720"/>
        <w:jc w:val="both"/>
        <w:rPr>
          <w:rFonts w:ascii="Arial" w:hAnsi="Arial" w:cs="Arial"/>
          <w:sz w:val="22"/>
          <w:szCs w:val="22"/>
        </w:rPr>
      </w:pPr>
      <w:r w:rsidRPr="003A50B3">
        <w:rPr>
          <w:rFonts w:ascii="Arial" w:hAnsi="Arial" w:cs="Arial"/>
          <w:sz w:val="22"/>
          <w:szCs w:val="22"/>
        </w:rPr>
        <w:t xml:space="preserve">Pagliari, C., </w:t>
      </w:r>
      <w:r>
        <w:rPr>
          <w:rFonts w:ascii="Arial" w:hAnsi="Arial" w:cs="Arial"/>
          <w:sz w:val="22"/>
          <w:szCs w:val="22"/>
        </w:rPr>
        <w:t>(</w:t>
      </w:r>
      <w:r w:rsidRPr="003A50B3">
        <w:rPr>
          <w:rFonts w:ascii="Arial" w:hAnsi="Arial" w:cs="Arial"/>
          <w:sz w:val="22"/>
          <w:szCs w:val="22"/>
        </w:rPr>
        <w:t>202</w:t>
      </w:r>
      <w:r>
        <w:rPr>
          <w:rFonts w:ascii="Arial" w:hAnsi="Arial" w:cs="Arial"/>
          <w:sz w:val="22"/>
          <w:szCs w:val="22"/>
        </w:rPr>
        <w:t>5)</w:t>
      </w:r>
      <w:r w:rsidRPr="003A50B3">
        <w:rPr>
          <w:rFonts w:ascii="Arial" w:hAnsi="Arial" w:cs="Arial"/>
          <w:sz w:val="22"/>
          <w:szCs w:val="22"/>
        </w:rPr>
        <w:t>. The ethics and value of contact tracing apps: International insights and implications for Scotland’s COVID-19 response. </w:t>
      </w:r>
      <w:r w:rsidRPr="003A50B3">
        <w:rPr>
          <w:rFonts w:ascii="Arial" w:hAnsi="Arial" w:cs="Arial"/>
          <w:i/>
          <w:iCs/>
          <w:sz w:val="22"/>
          <w:szCs w:val="22"/>
        </w:rPr>
        <w:t>Journal of global health</w:t>
      </w:r>
      <w:r w:rsidRPr="003A50B3">
        <w:rPr>
          <w:rFonts w:ascii="Arial" w:hAnsi="Arial" w:cs="Arial"/>
          <w:sz w:val="22"/>
          <w:szCs w:val="22"/>
        </w:rPr>
        <w:t>, </w:t>
      </w:r>
      <w:r w:rsidRPr="003A50B3">
        <w:rPr>
          <w:rFonts w:ascii="Arial" w:hAnsi="Arial" w:cs="Arial"/>
          <w:i/>
          <w:iCs/>
          <w:sz w:val="22"/>
          <w:szCs w:val="22"/>
        </w:rPr>
        <w:t>10</w:t>
      </w:r>
      <w:r w:rsidRPr="003A50B3">
        <w:rPr>
          <w:rFonts w:ascii="Arial" w:hAnsi="Arial" w:cs="Arial"/>
          <w:sz w:val="22"/>
          <w:szCs w:val="22"/>
        </w:rPr>
        <w:t>(2), p.020103.</w:t>
      </w:r>
    </w:p>
    <w:p w14:paraId="57B3FE6B" w14:textId="5C1ED001" w:rsidR="0086589A" w:rsidRDefault="0086589A" w:rsidP="00501D97">
      <w:pPr>
        <w:spacing w:line="360" w:lineRule="auto"/>
        <w:ind w:left="720" w:hanging="720"/>
        <w:jc w:val="both"/>
        <w:rPr>
          <w:rFonts w:ascii="Arial" w:hAnsi="Arial" w:cs="Arial"/>
          <w:sz w:val="22"/>
          <w:szCs w:val="22"/>
        </w:rPr>
      </w:pPr>
      <w:r w:rsidRPr="0086589A">
        <w:rPr>
          <w:rFonts w:ascii="Arial" w:hAnsi="Arial" w:cs="Arial"/>
          <w:sz w:val="22"/>
          <w:szCs w:val="22"/>
        </w:rPr>
        <w:t xml:space="preserve">Panchal, M., Singh, S. and Rodriguez-Villegas, E., </w:t>
      </w:r>
      <w:r>
        <w:rPr>
          <w:rFonts w:ascii="Arial" w:hAnsi="Arial" w:cs="Arial"/>
          <w:sz w:val="22"/>
          <w:szCs w:val="22"/>
        </w:rPr>
        <w:t>(</w:t>
      </w:r>
      <w:r w:rsidRPr="0086589A">
        <w:rPr>
          <w:rFonts w:ascii="Arial" w:hAnsi="Arial" w:cs="Arial"/>
          <w:sz w:val="22"/>
          <w:szCs w:val="22"/>
        </w:rPr>
        <w:t>202</w:t>
      </w:r>
      <w:r>
        <w:rPr>
          <w:rFonts w:ascii="Arial" w:hAnsi="Arial" w:cs="Arial"/>
          <w:sz w:val="22"/>
          <w:szCs w:val="22"/>
        </w:rPr>
        <w:t>4)</w:t>
      </w:r>
      <w:r w:rsidRPr="0086589A">
        <w:rPr>
          <w:rFonts w:ascii="Arial" w:hAnsi="Arial" w:cs="Arial"/>
          <w:sz w:val="22"/>
          <w:szCs w:val="22"/>
        </w:rPr>
        <w:t>. Analysis of the factors affecting the adoption and compliance of the NHS COVID-19 mobile application: a national cross-sectional survey in England. </w:t>
      </w:r>
      <w:r w:rsidRPr="0086589A">
        <w:rPr>
          <w:rFonts w:ascii="Arial" w:hAnsi="Arial" w:cs="Arial"/>
          <w:i/>
          <w:iCs/>
          <w:sz w:val="22"/>
          <w:szCs w:val="22"/>
        </w:rPr>
        <w:t>BMJ open</w:t>
      </w:r>
      <w:r w:rsidRPr="0086589A">
        <w:rPr>
          <w:rFonts w:ascii="Arial" w:hAnsi="Arial" w:cs="Arial"/>
          <w:sz w:val="22"/>
          <w:szCs w:val="22"/>
        </w:rPr>
        <w:t>, </w:t>
      </w:r>
      <w:r w:rsidRPr="0086589A">
        <w:rPr>
          <w:rFonts w:ascii="Arial" w:hAnsi="Arial" w:cs="Arial"/>
          <w:i/>
          <w:iCs/>
          <w:sz w:val="22"/>
          <w:szCs w:val="22"/>
        </w:rPr>
        <w:t>11</w:t>
      </w:r>
      <w:r w:rsidRPr="0086589A">
        <w:rPr>
          <w:rFonts w:ascii="Arial" w:hAnsi="Arial" w:cs="Arial"/>
          <w:sz w:val="22"/>
          <w:szCs w:val="22"/>
        </w:rPr>
        <w:t>(8), p.e053395.</w:t>
      </w:r>
    </w:p>
    <w:p w14:paraId="0A09EF29" w14:textId="612297EF" w:rsidR="006961A8" w:rsidRDefault="006961A8" w:rsidP="00501D97">
      <w:pPr>
        <w:spacing w:line="360" w:lineRule="auto"/>
        <w:ind w:left="720" w:hanging="720"/>
        <w:jc w:val="both"/>
        <w:rPr>
          <w:rFonts w:ascii="Arial" w:hAnsi="Arial" w:cs="Arial"/>
          <w:sz w:val="22"/>
          <w:szCs w:val="22"/>
        </w:rPr>
      </w:pPr>
      <w:r w:rsidRPr="006961A8">
        <w:rPr>
          <w:rFonts w:ascii="Arial" w:hAnsi="Arial" w:cs="Arial"/>
          <w:sz w:val="22"/>
          <w:szCs w:val="22"/>
        </w:rPr>
        <w:t xml:space="preserve">Pandit, J.A., Radin, J.M., </w:t>
      </w:r>
      <w:proofErr w:type="spellStart"/>
      <w:r w:rsidRPr="006961A8">
        <w:rPr>
          <w:rFonts w:ascii="Arial" w:hAnsi="Arial" w:cs="Arial"/>
          <w:sz w:val="22"/>
          <w:szCs w:val="22"/>
        </w:rPr>
        <w:t>Quer</w:t>
      </w:r>
      <w:proofErr w:type="spellEnd"/>
      <w:r w:rsidRPr="006961A8">
        <w:rPr>
          <w:rFonts w:ascii="Arial" w:hAnsi="Arial" w:cs="Arial"/>
          <w:sz w:val="22"/>
          <w:szCs w:val="22"/>
        </w:rPr>
        <w:t xml:space="preserve">, G. and Topol, E.J., </w:t>
      </w:r>
      <w:r>
        <w:rPr>
          <w:rFonts w:ascii="Arial" w:hAnsi="Arial" w:cs="Arial"/>
          <w:sz w:val="22"/>
          <w:szCs w:val="22"/>
        </w:rPr>
        <w:t>(</w:t>
      </w:r>
      <w:r w:rsidRPr="006961A8">
        <w:rPr>
          <w:rFonts w:ascii="Arial" w:hAnsi="Arial" w:cs="Arial"/>
          <w:sz w:val="22"/>
          <w:szCs w:val="22"/>
        </w:rPr>
        <w:t>202</w:t>
      </w:r>
      <w:r>
        <w:rPr>
          <w:rFonts w:ascii="Arial" w:hAnsi="Arial" w:cs="Arial"/>
          <w:sz w:val="22"/>
          <w:szCs w:val="22"/>
        </w:rPr>
        <w:t>4)</w:t>
      </w:r>
      <w:r w:rsidRPr="006961A8">
        <w:rPr>
          <w:rFonts w:ascii="Arial" w:hAnsi="Arial" w:cs="Arial"/>
          <w:sz w:val="22"/>
          <w:szCs w:val="22"/>
        </w:rPr>
        <w:t>. Smartphone apps in the COVID-19 pandemic. </w:t>
      </w:r>
      <w:r w:rsidRPr="006961A8">
        <w:rPr>
          <w:rFonts w:ascii="Arial" w:hAnsi="Arial" w:cs="Arial"/>
          <w:i/>
          <w:iCs/>
          <w:sz w:val="22"/>
          <w:szCs w:val="22"/>
        </w:rPr>
        <w:t>Nature Biotechnology</w:t>
      </w:r>
      <w:r w:rsidRPr="006961A8">
        <w:rPr>
          <w:rFonts w:ascii="Arial" w:hAnsi="Arial" w:cs="Arial"/>
          <w:sz w:val="22"/>
          <w:szCs w:val="22"/>
        </w:rPr>
        <w:t>, </w:t>
      </w:r>
      <w:r w:rsidRPr="006961A8">
        <w:rPr>
          <w:rFonts w:ascii="Arial" w:hAnsi="Arial" w:cs="Arial"/>
          <w:i/>
          <w:iCs/>
          <w:sz w:val="22"/>
          <w:szCs w:val="22"/>
        </w:rPr>
        <w:t>40</w:t>
      </w:r>
      <w:r w:rsidRPr="006961A8">
        <w:rPr>
          <w:rFonts w:ascii="Arial" w:hAnsi="Arial" w:cs="Arial"/>
          <w:sz w:val="22"/>
          <w:szCs w:val="22"/>
        </w:rPr>
        <w:t>(7), pp.1013-1022.</w:t>
      </w:r>
    </w:p>
    <w:p w14:paraId="1E90D60B" w14:textId="393079B2" w:rsidR="008F00BC" w:rsidRDefault="008F00BC" w:rsidP="00501D97">
      <w:pPr>
        <w:spacing w:line="360" w:lineRule="auto"/>
        <w:ind w:left="720" w:hanging="720"/>
        <w:jc w:val="both"/>
        <w:rPr>
          <w:rFonts w:ascii="Arial" w:hAnsi="Arial" w:cs="Arial"/>
          <w:sz w:val="22"/>
          <w:szCs w:val="22"/>
        </w:rPr>
      </w:pPr>
      <w:r w:rsidRPr="008F00BC">
        <w:rPr>
          <w:rFonts w:ascii="Arial" w:hAnsi="Arial" w:cs="Arial"/>
          <w:sz w:val="22"/>
          <w:szCs w:val="22"/>
        </w:rPr>
        <w:t xml:space="preserve">Palmer, A., Sharma, S., Nagpal, J., Kimani, V., Mai, F. and Ahmed, Z., </w:t>
      </w:r>
      <w:r>
        <w:rPr>
          <w:rFonts w:ascii="Arial" w:hAnsi="Arial" w:cs="Arial"/>
          <w:sz w:val="22"/>
          <w:szCs w:val="22"/>
        </w:rPr>
        <w:t>(</w:t>
      </w:r>
      <w:r w:rsidRPr="008F00BC">
        <w:rPr>
          <w:rFonts w:ascii="Arial" w:hAnsi="Arial" w:cs="Arial"/>
          <w:sz w:val="22"/>
          <w:szCs w:val="22"/>
        </w:rPr>
        <w:t>2024</w:t>
      </w:r>
      <w:r>
        <w:rPr>
          <w:rFonts w:ascii="Arial" w:hAnsi="Arial" w:cs="Arial"/>
          <w:sz w:val="22"/>
          <w:szCs w:val="22"/>
        </w:rPr>
        <w:t>)</w:t>
      </w:r>
      <w:r w:rsidRPr="008F00BC">
        <w:rPr>
          <w:rFonts w:ascii="Arial" w:hAnsi="Arial" w:cs="Arial"/>
          <w:sz w:val="22"/>
          <w:szCs w:val="22"/>
        </w:rPr>
        <w:t xml:space="preserve">. Identifying Barriers to the Adoption of Digital Contact Tracing Apps in England: </w:t>
      </w:r>
      <w:proofErr w:type="spellStart"/>
      <w:r w:rsidRPr="008F00BC">
        <w:rPr>
          <w:rFonts w:ascii="Arial" w:hAnsi="Arial" w:cs="Arial"/>
          <w:sz w:val="22"/>
          <w:szCs w:val="22"/>
        </w:rPr>
        <w:t>Semistructured</w:t>
      </w:r>
      <w:proofErr w:type="spellEnd"/>
      <w:r w:rsidRPr="008F00BC">
        <w:rPr>
          <w:rFonts w:ascii="Arial" w:hAnsi="Arial" w:cs="Arial"/>
          <w:sz w:val="22"/>
          <w:szCs w:val="22"/>
        </w:rPr>
        <w:t xml:space="preserve"> Interview Study </w:t>
      </w:r>
      <w:proofErr w:type="gramStart"/>
      <w:r w:rsidRPr="008F00BC">
        <w:rPr>
          <w:rFonts w:ascii="Arial" w:hAnsi="Arial" w:cs="Arial"/>
          <w:sz w:val="22"/>
          <w:szCs w:val="22"/>
        </w:rPr>
        <w:t>With</w:t>
      </w:r>
      <w:proofErr w:type="gramEnd"/>
      <w:r w:rsidRPr="008F00BC">
        <w:rPr>
          <w:rFonts w:ascii="Arial" w:hAnsi="Arial" w:cs="Arial"/>
          <w:sz w:val="22"/>
          <w:szCs w:val="22"/>
        </w:rPr>
        <w:t xml:space="preserve"> Professionals Involved in the Pandemic Response. </w:t>
      </w:r>
      <w:r w:rsidRPr="008F00BC">
        <w:rPr>
          <w:rFonts w:ascii="Arial" w:hAnsi="Arial" w:cs="Arial"/>
          <w:i/>
          <w:iCs/>
          <w:sz w:val="22"/>
          <w:szCs w:val="22"/>
        </w:rPr>
        <w:t>JMIR Formative Research</w:t>
      </w:r>
      <w:r w:rsidRPr="008F00BC">
        <w:rPr>
          <w:rFonts w:ascii="Arial" w:hAnsi="Arial" w:cs="Arial"/>
          <w:sz w:val="22"/>
          <w:szCs w:val="22"/>
        </w:rPr>
        <w:t>, </w:t>
      </w:r>
      <w:r w:rsidRPr="008F00BC">
        <w:rPr>
          <w:rFonts w:ascii="Arial" w:hAnsi="Arial" w:cs="Arial"/>
          <w:i/>
          <w:iCs/>
          <w:sz w:val="22"/>
          <w:szCs w:val="22"/>
        </w:rPr>
        <w:t>8</w:t>
      </w:r>
      <w:r w:rsidRPr="008F00BC">
        <w:rPr>
          <w:rFonts w:ascii="Arial" w:hAnsi="Arial" w:cs="Arial"/>
          <w:sz w:val="22"/>
          <w:szCs w:val="22"/>
        </w:rPr>
        <w:t>(1), p.e56000.</w:t>
      </w:r>
    </w:p>
    <w:p w14:paraId="55E96D15" w14:textId="08C08C5F" w:rsidR="00EE7B43" w:rsidRDefault="00EE7B43" w:rsidP="00501D97">
      <w:pPr>
        <w:spacing w:line="360" w:lineRule="auto"/>
        <w:ind w:left="720" w:hanging="720"/>
        <w:jc w:val="both"/>
        <w:rPr>
          <w:rFonts w:ascii="Arial" w:hAnsi="Arial" w:cs="Arial"/>
          <w:sz w:val="22"/>
          <w:szCs w:val="22"/>
        </w:rPr>
      </w:pPr>
      <w:r w:rsidRPr="00EE7B43">
        <w:rPr>
          <w:rFonts w:ascii="Arial" w:hAnsi="Arial" w:cs="Arial"/>
          <w:sz w:val="22"/>
          <w:szCs w:val="22"/>
        </w:rPr>
        <w:t xml:space="preserve">Pepper, C., Reyes-Cruz, G., Pena, A.R., Dowthwaite, L., Babbage, C.M., Wagner, H., Nichele, E. and Fischer, J.E., </w:t>
      </w:r>
      <w:r>
        <w:rPr>
          <w:rFonts w:ascii="Arial" w:hAnsi="Arial" w:cs="Arial"/>
          <w:sz w:val="22"/>
          <w:szCs w:val="22"/>
        </w:rPr>
        <w:t>(</w:t>
      </w:r>
      <w:r w:rsidRPr="00EE7B43">
        <w:rPr>
          <w:rFonts w:ascii="Arial" w:hAnsi="Arial" w:cs="Arial"/>
          <w:sz w:val="22"/>
          <w:szCs w:val="22"/>
        </w:rPr>
        <w:t>202</w:t>
      </w:r>
      <w:r>
        <w:rPr>
          <w:rFonts w:ascii="Arial" w:hAnsi="Arial" w:cs="Arial"/>
          <w:sz w:val="22"/>
          <w:szCs w:val="22"/>
        </w:rPr>
        <w:t>3)</w:t>
      </w:r>
      <w:r w:rsidRPr="00EE7B43">
        <w:rPr>
          <w:rFonts w:ascii="Arial" w:hAnsi="Arial" w:cs="Arial"/>
          <w:sz w:val="22"/>
          <w:szCs w:val="22"/>
        </w:rPr>
        <w:t>. Understanding trust and changes in use after a year with the NHS COVID-19 contact tracing app in the United Kingdom: longitudinal mixed methods study. </w:t>
      </w:r>
      <w:r w:rsidRPr="00EE7B43">
        <w:rPr>
          <w:rFonts w:ascii="Arial" w:hAnsi="Arial" w:cs="Arial"/>
          <w:i/>
          <w:iCs/>
          <w:sz w:val="22"/>
          <w:szCs w:val="22"/>
        </w:rPr>
        <w:t>Journal of Medical Internet Research</w:t>
      </w:r>
      <w:r w:rsidRPr="00EE7B43">
        <w:rPr>
          <w:rFonts w:ascii="Arial" w:hAnsi="Arial" w:cs="Arial"/>
          <w:sz w:val="22"/>
          <w:szCs w:val="22"/>
        </w:rPr>
        <w:t>, </w:t>
      </w:r>
      <w:r w:rsidRPr="00EE7B43">
        <w:rPr>
          <w:rFonts w:ascii="Arial" w:hAnsi="Arial" w:cs="Arial"/>
          <w:i/>
          <w:iCs/>
          <w:sz w:val="22"/>
          <w:szCs w:val="22"/>
        </w:rPr>
        <w:t>24</w:t>
      </w:r>
      <w:r w:rsidRPr="00EE7B43">
        <w:rPr>
          <w:rFonts w:ascii="Arial" w:hAnsi="Arial" w:cs="Arial"/>
          <w:sz w:val="22"/>
          <w:szCs w:val="22"/>
        </w:rPr>
        <w:t>(10), p.e40558.</w:t>
      </w:r>
    </w:p>
    <w:p w14:paraId="190E4606" w14:textId="614409AC" w:rsidR="00DB76F4" w:rsidRDefault="00DB76F4" w:rsidP="00501D97">
      <w:pPr>
        <w:spacing w:line="360" w:lineRule="auto"/>
        <w:ind w:left="720" w:hanging="720"/>
        <w:jc w:val="both"/>
        <w:rPr>
          <w:rFonts w:ascii="Arial" w:hAnsi="Arial" w:cs="Arial"/>
          <w:sz w:val="22"/>
          <w:szCs w:val="22"/>
        </w:rPr>
      </w:pPr>
      <w:r w:rsidRPr="00DB76F4">
        <w:rPr>
          <w:rFonts w:ascii="Arial" w:hAnsi="Arial" w:cs="Arial"/>
          <w:sz w:val="22"/>
          <w:szCs w:val="22"/>
        </w:rPr>
        <w:lastRenderedPageBreak/>
        <w:t xml:space="preserve">Pollock, A.M., Lancaster, J. and Harding-Edgar, L., </w:t>
      </w:r>
      <w:r>
        <w:rPr>
          <w:rFonts w:ascii="Arial" w:hAnsi="Arial" w:cs="Arial"/>
          <w:sz w:val="22"/>
          <w:szCs w:val="22"/>
        </w:rPr>
        <w:t>(</w:t>
      </w:r>
      <w:r w:rsidRPr="00DB76F4">
        <w:rPr>
          <w:rFonts w:ascii="Arial" w:hAnsi="Arial" w:cs="Arial"/>
          <w:sz w:val="22"/>
          <w:szCs w:val="22"/>
        </w:rPr>
        <w:t>2025</w:t>
      </w:r>
      <w:r>
        <w:rPr>
          <w:rFonts w:ascii="Arial" w:hAnsi="Arial" w:cs="Arial"/>
          <w:sz w:val="22"/>
          <w:szCs w:val="22"/>
        </w:rPr>
        <w:t>)</w:t>
      </w:r>
      <w:r w:rsidRPr="00DB76F4">
        <w:rPr>
          <w:rFonts w:ascii="Arial" w:hAnsi="Arial" w:cs="Arial"/>
          <w:sz w:val="22"/>
          <w:szCs w:val="22"/>
        </w:rPr>
        <w:t>. The crisis in our NHS pre-and post-Covid. In </w:t>
      </w:r>
      <w:r w:rsidRPr="00DB76F4">
        <w:rPr>
          <w:rFonts w:ascii="Arial" w:hAnsi="Arial" w:cs="Arial"/>
          <w:i/>
          <w:iCs/>
          <w:sz w:val="22"/>
          <w:szCs w:val="22"/>
        </w:rPr>
        <w:t>What went wrong with Britain?</w:t>
      </w:r>
      <w:r w:rsidRPr="00DB76F4">
        <w:rPr>
          <w:rFonts w:ascii="Arial" w:hAnsi="Arial" w:cs="Arial"/>
          <w:sz w:val="22"/>
          <w:szCs w:val="22"/>
        </w:rPr>
        <w:t> (pp. 102-121). Manchester University Press.</w:t>
      </w:r>
    </w:p>
    <w:p w14:paraId="3F8014F5" w14:textId="08F034CC" w:rsidR="00126DDF" w:rsidRPr="00501D97" w:rsidRDefault="00126DDF" w:rsidP="00501D97">
      <w:pPr>
        <w:spacing w:line="360" w:lineRule="auto"/>
        <w:ind w:left="720" w:hanging="720"/>
        <w:jc w:val="both"/>
        <w:rPr>
          <w:rFonts w:ascii="Arial" w:hAnsi="Arial" w:cs="Arial"/>
          <w:sz w:val="22"/>
          <w:szCs w:val="22"/>
          <w:lang w:val="en-US"/>
        </w:rPr>
      </w:pPr>
      <w:r w:rsidRPr="00126DDF">
        <w:rPr>
          <w:rFonts w:ascii="Arial" w:hAnsi="Arial" w:cs="Arial"/>
          <w:sz w:val="22"/>
          <w:szCs w:val="22"/>
        </w:rPr>
        <w:t xml:space="preserve">Raphael, J., Winter, R. and Berry, K., </w:t>
      </w:r>
      <w:r>
        <w:rPr>
          <w:rFonts w:ascii="Arial" w:hAnsi="Arial" w:cs="Arial"/>
          <w:sz w:val="22"/>
          <w:szCs w:val="22"/>
        </w:rPr>
        <w:t>(</w:t>
      </w:r>
      <w:r w:rsidRPr="00126DDF">
        <w:rPr>
          <w:rFonts w:ascii="Arial" w:hAnsi="Arial" w:cs="Arial"/>
          <w:sz w:val="22"/>
          <w:szCs w:val="22"/>
        </w:rPr>
        <w:t>202</w:t>
      </w:r>
      <w:r>
        <w:rPr>
          <w:rFonts w:ascii="Arial" w:hAnsi="Arial" w:cs="Arial"/>
          <w:sz w:val="22"/>
          <w:szCs w:val="22"/>
        </w:rPr>
        <w:t>3)</w:t>
      </w:r>
      <w:r w:rsidRPr="00126DDF">
        <w:rPr>
          <w:rFonts w:ascii="Arial" w:hAnsi="Arial" w:cs="Arial"/>
          <w:sz w:val="22"/>
          <w:szCs w:val="22"/>
        </w:rPr>
        <w:t>. Adapting practice in mental healthcare settings during the COVID-19 pandemic and other contagions: systematic review. </w:t>
      </w:r>
      <w:proofErr w:type="spellStart"/>
      <w:r w:rsidRPr="00126DDF">
        <w:rPr>
          <w:rFonts w:ascii="Arial" w:hAnsi="Arial" w:cs="Arial"/>
          <w:i/>
          <w:iCs/>
          <w:sz w:val="22"/>
          <w:szCs w:val="22"/>
        </w:rPr>
        <w:t>BJPsych</w:t>
      </w:r>
      <w:proofErr w:type="spellEnd"/>
      <w:r w:rsidRPr="00126DDF">
        <w:rPr>
          <w:rFonts w:ascii="Arial" w:hAnsi="Arial" w:cs="Arial"/>
          <w:i/>
          <w:iCs/>
          <w:sz w:val="22"/>
          <w:szCs w:val="22"/>
        </w:rPr>
        <w:t xml:space="preserve"> open</w:t>
      </w:r>
      <w:r w:rsidRPr="00126DDF">
        <w:rPr>
          <w:rFonts w:ascii="Arial" w:hAnsi="Arial" w:cs="Arial"/>
          <w:sz w:val="22"/>
          <w:szCs w:val="22"/>
        </w:rPr>
        <w:t>, </w:t>
      </w:r>
      <w:r w:rsidRPr="00126DDF">
        <w:rPr>
          <w:rFonts w:ascii="Arial" w:hAnsi="Arial" w:cs="Arial"/>
          <w:i/>
          <w:iCs/>
          <w:sz w:val="22"/>
          <w:szCs w:val="22"/>
        </w:rPr>
        <w:t>7</w:t>
      </w:r>
      <w:r w:rsidRPr="00126DDF">
        <w:rPr>
          <w:rFonts w:ascii="Arial" w:hAnsi="Arial" w:cs="Arial"/>
          <w:sz w:val="22"/>
          <w:szCs w:val="22"/>
        </w:rPr>
        <w:t>(2), p.e62.</w:t>
      </w:r>
    </w:p>
    <w:p w14:paraId="009D68A3" w14:textId="73048FFD" w:rsidR="00B53662" w:rsidRDefault="00C96D0F" w:rsidP="00C96D0F">
      <w:pPr>
        <w:spacing w:line="360" w:lineRule="auto"/>
        <w:ind w:left="720" w:hanging="720"/>
        <w:jc w:val="both"/>
        <w:rPr>
          <w:rFonts w:ascii="Arial" w:hAnsi="Arial" w:cs="Arial"/>
          <w:sz w:val="22"/>
          <w:szCs w:val="22"/>
        </w:rPr>
      </w:pPr>
      <w:r w:rsidRPr="00C96D0F">
        <w:rPr>
          <w:rFonts w:ascii="Arial" w:hAnsi="Arial" w:cs="Arial"/>
          <w:sz w:val="22"/>
          <w:szCs w:val="22"/>
        </w:rPr>
        <w:t xml:space="preserve">Roberts, S., Samuel, G., Huang, P., Lee, P.H. and Kuan, C.I., </w:t>
      </w:r>
      <w:r w:rsidR="00192655">
        <w:rPr>
          <w:rFonts w:ascii="Arial" w:hAnsi="Arial" w:cs="Arial"/>
          <w:sz w:val="22"/>
          <w:szCs w:val="22"/>
        </w:rPr>
        <w:t>(</w:t>
      </w:r>
      <w:r w:rsidRPr="00C96D0F">
        <w:rPr>
          <w:rFonts w:ascii="Arial" w:hAnsi="Arial" w:cs="Arial"/>
          <w:sz w:val="22"/>
          <w:szCs w:val="22"/>
        </w:rPr>
        <w:t>2025</w:t>
      </w:r>
      <w:r w:rsidR="00192655">
        <w:rPr>
          <w:rFonts w:ascii="Arial" w:hAnsi="Arial" w:cs="Arial"/>
          <w:sz w:val="22"/>
          <w:szCs w:val="22"/>
        </w:rPr>
        <w:t>)</w:t>
      </w:r>
      <w:r w:rsidRPr="00C96D0F">
        <w:rPr>
          <w:rFonts w:ascii="Arial" w:hAnsi="Arial" w:cs="Arial"/>
          <w:sz w:val="22"/>
          <w:szCs w:val="22"/>
        </w:rPr>
        <w:t>. Co-learning in crisis: A comparative analysis of digital preparedness during COVID-19 in Taiwan and the United Kingdom. </w:t>
      </w:r>
      <w:r w:rsidRPr="00C96D0F">
        <w:rPr>
          <w:rFonts w:ascii="Arial" w:hAnsi="Arial" w:cs="Arial"/>
          <w:i/>
          <w:iCs/>
          <w:sz w:val="22"/>
          <w:szCs w:val="22"/>
        </w:rPr>
        <w:t>Global Public Health</w:t>
      </w:r>
      <w:r w:rsidRPr="00C96D0F">
        <w:rPr>
          <w:rFonts w:ascii="Arial" w:hAnsi="Arial" w:cs="Arial"/>
          <w:sz w:val="22"/>
          <w:szCs w:val="22"/>
        </w:rPr>
        <w:t>, </w:t>
      </w:r>
      <w:r w:rsidRPr="00C96D0F">
        <w:rPr>
          <w:rFonts w:ascii="Arial" w:hAnsi="Arial" w:cs="Arial"/>
          <w:i/>
          <w:iCs/>
          <w:sz w:val="22"/>
          <w:szCs w:val="22"/>
        </w:rPr>
        <w:t>20</w:t>
      </w:r>
      <w:r w:rsidRPr="00C96D0F">
        <w:rPr>
          <w:rFonts w:ascii="Arial" w:hAnsi="Arial" w:cs="Arial"/>
          <w:sz w:val="22"/>
          <w:szCs w:val="22"/>
        </w:rPr>
        <w:t>(1), p.2593786.</w:t>
      </w:r>
    </w:p>
    <w:p w14:paraId="21ADF9F6" w14:textId="3B472BE2" w:rsidR="0019524E" w:rsidRDefault="0019524E" w:rsidP="00C96D0F">
      <w:pPr>
        <w:spacing w:line="360" w:lineRule="auto"/>
        <w:ind w:left="720" w:hanging="720"/>
        <w:jc w:val="both"/>
        <w:rPr>
          <w:rFonts w:ascii="Arial" w:hAnsi="Arial" w:cs="Arial"/>
          <w:sz w:val="22"/>
          <w:szCs w:val="22"/>
        </w:rPr>
      </w:pPr>
      <w:r w:rsidRPr="0019524E">
        <w:rPr>
          <w:rFonts w:ascii="Arial" w:hAnsi="Arial" w:cs="Arial"/>
          <w:sz w:val="22"/>
          <w:szCs w:val="22"/>
        </w:rPr>
        <w:t xml:space="preserve">Reidy, C., Papoutsi, C., Kc, S., </w:t>
      </w:r>
      <w:proofErr w:type="spellStart"/>
      <w:r w:rsidRPr="0019524E">
        <w:rPr>
          <w:rFonts w:ascii="Arial" w:hAnsi="Arial" w:cs="Arial"/>
          <w:sz w:val="22"/>
          <w:szCs w:val="22"/>
        </w:rPr>
        <w:t>Gudgin</w:t>
      </w:r>
      <w:proofErr w:type="spellEnd"/>
      <w:r w:rsidRPr="0019524E">
        <w:rPr>
          <w:rFonts w:ascii="Arial" w:hAnsi="Arial" w:cs="Arial"/>
          <w:sz w:val="22"/>
          <w:szCs w:val="22"/>
        </w:rPr>
        <w:t xml:space="preserve">, B., Laverty, A.A., Greaves, F. and Powell, J., </w:t>
      </w:r>
      <w:r>
        <w:rPr>
          <w:rFonts w:ascii="Arial" w:hAnsi="Arial" w:cs="Arial"/>
          <w:sz w:val="22"/>
          <w:szCs w:val="22"/>
        </w:rPr>
        <w:t>(</w:t>
      </w:r>
      <w:r w:rsidRPr="0019524E">
        <w:rPr>
          <w:rFonts w:ascii="Arial" w:hAnsi="Arial" w:cs="Arial"/>
          <w:sz w:val="22"/>
          <w:szCs w:val="22"/>
        </w:rPr>
        <w:t>2025</w:t>
      </w:r>
      <w:r>
        <w:rPr>
          <w:rFonts w:ascii="Arial" w:hAnsi="Arial" w:cs="Arial"/>
          <w:sz w:val="22"/>
          <w:szCs w:val="22"/>
        </w:rPr>
        <w:t>)</w:t>
      </w:r>
      <w:r w:rsidRPr="0019524E">
        <w:rPr>
          <w:rFonts w:ascii="Arial" w:hAnsi="Arial" w:cs="Arial"/>
          <w:sz w:val="22"/>
          <w:szCs w:val="22"/>
        </w:rPr>
        <w:t>. Qualitative evaluation of the implementation and national roll-out of the NHS App in England. </w:t>
      </w:r>
      <w:r w:rsidRPr="0019524E">
        <w:rPr>
          <w:rFonts w:ascii="Arial" w:hAnsi="Arial" w:cs="Arial"/>
          <w:i/>
          <w:iCs/>
          <w:sz w:val="22"/>
          <w:szCs w:val="22"/>
        </w:rPr>
        <w:t>BMC medicine</w:t>
      </w:r>
      <w:r w:rsidRPr="0019524E">
        <w:rPr>
          <w:rFonts w:ascii="Arial" w:hAnsi="Arial" w:cs="Arial"/>
          <w:sz w:val="22"/>
          <w:szCs w:val="22"/>
        </w:rPr>
        <w:t>, </w:t>
      </w:r>
      <w:r w:rsidRPr="0019524E">
        <w:rPr>
          <w:rFonts w:ascii="Arial" w:hAnsi="Arial" w:cs="Arial"/>
          <w:i/>
          <w:iCs/>
          <w:sz w:val="22"/>
          <w:szCs w:val="22"/>
        </w:rPr>
        <w:t>23</w:t>
      </w:r>
      <w:r w:rsidRPr="0019524E">
        <w:rPr>
          <w:rFonts w:ascii="Arial" w:hAnsi="Arial" w:cs="Arial"/>
          <w:sz w:val="22"/>
          <w:szCs w:val="22"/>
        </w:rPr>
        <w:t>(1), p.20.</w:t>
      </w:r>
    </w:p>
    <w:p w14:paraId="55166BB6" w14:textId="3C6A5541" w:rsidR="00F57764" w:rsidRDefault="00F57764" w:rsidP="00C96D0F">
      <w:pPr>
        <w:spacing w:line="360" w:lineRule="auto"/>
        <w:ind w:left="720" w:hanging="720"/>
        <w:jc w:val="both"/>
        <w:rPr>
          <w:rFonts w:ascii="Arial" w:hAnsi="Arial" w:cs="Arial"/>
          <w:sz w:val="22"/>
          <w:szCs w:val="22"/>
        </w:rPr>
      </w:pPr>
      <w:r w:rsidRPr="00F57764">
        <w:rPr>
          <w:rFonts w:ascii="Arial" w:hAnsi="Arial" w:cs="Arial"/>
          <w:sz w:val="22"/>
          <w:szCs w:val="22"/>
        </w:rPr>
        <w:t xml:space="preserve">Samuel, G., Roberts, S.L., Fiske, A., </w:t>
      </w:r>
      <w:proofErr w:type="spellStart"/>
      <w:r w:rsidRPr="00F57764">
        <w:rPr>
          <w:rFonts w:ascii="Arial" w:hAnsi="Arial" w:cs="Arial"/>
          <w:sz w:val="22"/>
          <w:szCs w:val="22"/>
        </w:rPr>
        <w:t>Lucivero</w:t>
      </w:r>
      <w:proofErr w:type="spellEnd"/>
      <w:r w:rsidRPr="00F57764">
        <w:rPr>
          <w:rFonts w:ascii="Arial" w:hAnsi="Arial" w:cs="Arial"/>
          <w:sz w:val="22"/>
          <w:szCs w:val="22"/>
        </w:rPr>
        <w:t xml:space="preserve">, F., McLennan, S., Phillips, A., Hayes, S. and Johnson, S.B., </w:t>
      </w:r>
      <w:r>
        <w:rPr>
          <w:rFonts w:ascii="Arial" w:hAnsi="Arial" w:cs="Arial"/>
          <w:sz w:val="22"/>
          <w:szCs w:val="22"/>
        </w:rPr>
        <w:t>(</w:t>
      </w:r>
      <w:r w:rsidRPr="00F57764">
        <w:rPr>
          <w:rFonts w:ascii="Arial" w:hAnsi="Arial" w:cs="Arial"/>
          <w:sz w:val="22"/>
          <w:szCs w:val="22"/>
        </w:rPr>
        <w:t>202</w:t>
      </w:r>
      <w:r>
        <w:rPr>
          <w:rFonts w:ascii="Arial" w:hAnsi="Arial" w:cs="Arial"/>
          <w:sz w:val="22"/>
          <w:szCs w:val="22"/>
        </w:rPr>
        <w:t>3)</w:t>
      </w:r>
      <w:r w:rsidRPr="00F57764">
        <w:rPr>
          <w:rFonts w:ascii="Arial" w:hAnsi="Arial" w:cs="Arial"/>
          <w:sz w:val="22"/>
          <w:szCs w:val="22"/>
        </w:rPr>
        <w:t>. COVID-19 contact tracing apps: UK public perceptions. </w:t>
      </w:r>
      <w:r w:rsidRPr="00F57764">
        <w:rPr>
          <w:rFonts w:ascii="Arial" w:hAnsi="Arial" w:cs="Arial"/>
          <w:i/>
          <w:iCs/>
          <w:sz w:val="22"/>
          <w:szCs w:val="22"/>
        </w:rPr>
        <w:t>Critical Public Health</w:t>
      </w:r>
      <w:r w:rsidRPr="00F57764">
        <w:rPr>
          <w:rFonts w:ascii="Arial" w:hAnsi="Arial" w:cs="Arial"/>
          <w:sz w:val="22"/>
          <w:szCs w:val="22"/>
        </w:rPr>
        <w:t>, </w:t>
      </w:r>
      <w:r w:rsidRPr="00F57764">
        <w:rPr>
          <w:rFonts w:ascii="Arial" w:hAnsi="Arial" w:cs="Arial"/>
          <w:i/>
          <w:iCs/>
          <w:sz w:val="22"/>
          <w:szCs w:val="22"/>
        </w:rPr>
        <w:t>32</w:t>
      </w:r>
      <w:r w:rsidRPr="00F57764">
        <w:rPr>
          <w:rFonts w:ascii="Arial" w:hAnsi="Arial" w:cs="Arial"/>
          <w:sz w:val="22"/>
          <w:szCs w:val="22"/>
        </w:rPr>
        <w:t>(1), pp.31-43.</w:t>
      </w:r>
    </w:p>
    <w:p w14:paraId="04A4506F" w14:textId="672672F9" w:rsidR="00B232E4" w:rsidRDefault="00B232E4" w:rsidP="00C96D0F">
      <w:pPr>
        <w:spacing w:line="360" w:lineRule="auto"/>
        <w:ind w:left="720" w:hanging="720"/>
        <w:jc w:val="both"/>
        <w:rPr>
          <w:rFonts w:ascii="Arial" w:hAnsi="Arial" w:cs="Arial"/>
          <w:sz w:val="22"/>
          <w:szCs w:val="22"/>
        </w:rPr>
      </w:pPr>
      <w:r w:rsidRPr="00B232E4">
        <w:rPr>
          <w:rFonts w:ascii="Arial" w:hAnsi="Arial" w:cs="Arial"/>
          <w:sz w:val="22"/>
          <w:szCs w:val="22"/>
        </w:rPr>
        <w:t xml:space="preserve">Samuel, G. and Sims, R., </w:t>
      </w:r>
      <w:r>
        <w:rPr>
          <w:rFonts w:ascii="Arial" w:hAnsi="Arial" w:cs="Arial"/>
          <w:sz w:val="22"/>
          <w:szCs w:val="22"/>
        </w:rPr>
        <w:t>(</w:t>
      </w:r>
      <w:r w:rsidRPr="00B232E4">
        <w:rPr>
          <w:rFonts w:ascii="Arial" w:hAnsi="Arial" w:cs="Arial"/>
          <w:sz w:val="22"/>
          <w:szCs w:val="22"/>
        </w:rPr>
        <w:t>2023</w:t>
      </w:r>
      <w:r>
        <w:rPr>
          <w:rFonts w:ascii="Arial" w:hAnsi="Arial" w:cs="Arial"/>
          <w:sz w:val="22"/>
          <w:szCs w:val="22"/>
        </w:rPr>
        <w:t>)</w:t>
      </w:r>
      <w:r w:rsidRPr="00B232E4">
        <w:rPr>
          <w:rFonts w:ascii="Arial" w:hAnsi="Arial" w:cs="Arial"/>
          <w:sz w:val="22"/>
          <w:szCs w:val="22"/>
        </w:rPr>
        <w:t>. The UK COVID-19 contact tracing app as both an emerging technology and public health intervention: The need to consider promissory discourses. </w:t>
      </w:r>
      <w:r w:rsidRPr="00B232E4">
        <w:rPr>
          <w:rFonts w:ascii="Arial" w:hAnsi="Arial" w:cs="Arial"/>
          <w:i/>
          <w:iCs/>
          <w:sz w:val="22"/>
          <w:szCs w:val="22"/>
        </w:rPr>
        <w:t>Health</w:t>
      </w:r>
      <w:r w:rsidRPr="00B232E4">
        <w:rPr>
          <w:rFonts w:ascii="Arial" w:hAnsi="Arial" w:cs="Arial"/>
          <w:sz w:val="22"/>
          <w:szCs w:val="22"/>
        </w:rPr>
        <w:t>, </w:t>
      </w:r>
      <w:r w:rsidRPr="00B232E4">
        <w:rPr>
          <w:rFonts w:ascii="Arial" w:hAnsi="Arial" w:cs="Arial"/>
          <w:i/>
          <w:iCs/>
          <w:sz w:val="22"/>
          <w:szCs w:val="22"/>
        </w:rPr>
        <w:t>27</w:t>
      </w:r>
      <w:r w:rsidRPr="00B232E4">
        <w:rPr>
          <w:rFonts w:ascii="Arial" w:hAnsi="Arial" w:cs="Arial"/>
          <w:sz w:val="22"/>
          <w:szCs w:val="22"/>
        </w:rPr>
        <w:t>(4), pp.625-644.</w:t>
      </w:r>
    </w:p>
    <w:p w14:paraId="3F268798" w14:textId="53AA8B49" w:rsidR="008F5B90" w:rsidRDefault="008F5B90" w:rsidP="00C96D0F">
      <w:pPr>
        <w:spacing w:line="360" w:lineRule="auto"/>
        <w:ind w:left="720" w:hanging="720"/>
        <w:jc w:val="both"/>
        <w:rPr>
          <w:rFonts w:ascii="Arial" w:hAnsi="Arial" w:cs="Arial"/>
          <w:sz w:val="22"/>
          <w:szCs w:val="22"/>
        </w:rPr>
      </w:pPr>
      <w:r w:rsidRPr="008F5B90">
        <w:rPr>
          <w:rFonts w:ascii="Arial" w:hAnsi="Arial" w:cs="Arial"/>
          <w:sz w:val="22"/>
          <w:szCs w:val="22"/>
        </w:rPr>
        <w:t xml:space="preserve">Shahroz, M., Ahmad, F., Younis, M.S., Ahmad, N., Boulos, M.N.K., </w:t>
      </w:r>
      <w:proofErr w:type="spellStart"/>
      <w:r w:rsidRPr="008F5B90">
        <w:rPr>
          <w:rFonts w:ascii="Arial" w:hAnsi="Arial" w:cs="Arial"/>
          <w:sz w:val="22"/>
          <w:szCs w:val="22"/>
        </w:rPr>
        <w:t>Vinuesa</w:t>
      </w:r>
      <w:proofErr w:type="spellEnd"/>
      <w:r w:rsidRPr="008F5B90">
        <w:rPr>
          <w:rFonts w:ascii="Arial" w:hAnsi="Arial" w:cs="Arial"/>
          <w:sz w:val="22"/>
          <w:szCs w:val="22"/>
        </w:rPr>
        <w:t xml:space="preserve">, R. and Qadir, J., </w:t>
      </w:r>
      <w:r>
        <w:rPr>
          <w:rFonts w:ascii="Arial" w:hAnsi="Arial" w:cs="Arial"/>
          <w:sz w:val="22"/>
          <w:szCs w:val="22"/>
        </w:rPr>
        <w:t>(</w:t>
      </w:r>
      <w:r w:rsidRPr="008F5B90">
        <w:rPr>
          <w:rFonts w:ascii="Arial" w:hAnsi="Arial" w:cs="Arial"/>
          <w:sz w:val="22"/>
          <w:szCs w:val="22"/>
        </w:rPr>
        <w:t>202</w:t>
      </w:r>
      <w:r>
        <w:rPr>
          <w:rFonts w:ascii="Arial" w:hAnsi="Arial" w:cs="Arial"/>
          <w:sz w:val="22"/>
          <w:szCs w:val="22"/>
        </w:rPr>
        <w:t>4)</w:t>
      </w:r>
      <w:r w:rsidRPr="008F5B90">
        <w:rPr>
          <w:rFonts w:ascii="Arial" w:hAnsi="Arial" w:cs="Arial"/>
          <w:sz w:val="22"/>
          <w:szCs w:val="22"/>
        </w:rPr>
        <w:t xml:space="preserve">. COVID-19 digital contact tracing applications and techniques: A review post </w:t>
      </w:r>
      <w:r w:rsidR="002B56C8" w:rsidRPr="008F5B90">
        <w:rPr>
          <w:rFonts w:ascii="Arial" w:hAnsi="Arial" w:cs="Arial"/>
          <w:sz w:val="22"/>
          <w:szCs w:val="22"/>
        </w:rPr>
        <w:t>initial deployment</w:t>
      </w:r>
      <w:r w:rsidRPr="008F5B90">
        <w:rPr>
          <w:rFonts w:ascii="Arial" w:hAnsi="Arial" w:cs="Arial"/>
          <w:sz w:val="22"/>
          <w:szCs w:val="22"/>
        </w:rPr>
        <w:t>. </w:t>
      </w:r>
      <w:r w:rsidRPr="008F5B90">
        <w:rPr>
          <w:rFonts w:ascii="Arial" w:hAnsi="Arial" w:cs="Arial"/>
          <w:i/>
          <w:iCs/>
          <w:sz w:val="22"/>
          <w:szCs w:val="22"/>
        </w:rPr>
        <w:t>Transportation Engineering</w:t>
      </w:r>
      <w:r w:rsidRPr="008F5B90">
        <w:rPr>
          <w:rFonts w:ascii="Arial" w:hAnsi="Arial" w:cs="Arial"/>
          <w:sz w:val="22"/>
          <w:szCs w:val="22"/>
        </w:rPr>
        <w:t>, </w:t>
      </w:r>
      <w:r w:rsidRPr="008F5B90">
        <w:rPr>
          <w:rFonts w:ascii="Arial" w:hAnsi="Arial" w:cs="Arial"/>
          <w:i/>
          <w:iCs/>
          <w:sz w:val="22"/>
          <w:szCs w:val="22"/>
        </w:rPr>
        <w:t>5</w:t>
      </w:r>
      <w:r w:rsidRPr="008F5B90">
        <w:rPr>
          <w:rFonts w:ascii="Arial" w:hAnsi="Arial" w:cs="Arial"/>
          <w:sz w:val="22"/>
          <w:szCs w:val="22"/>
        </w:rPr>
        <w:t>, p.100072.</w:t>
      </w:r>
    </w:p>
    <w:p w14:paraId="5DCC0565" w14:textId="368CDB05" w:rsidR="00D04CDA" w:rsidRDefault="00D04CDA" w:rsidP="00C96D0F">
      <w:pPr>
        <w:spacing w:line="360" w:lineRule="auto"/>
        <w:ind w:left="720" w:hanging="720"/>
        <w:jc w:val="both"/>
        <w:rPr>
          <w:rFonts w:ascii="Arial" w:hAnsi="Arial" w:cs="Arial"/>
          <w:sz w:val="22"/>
          <w:szCs w:val="22"/>
        </w:rPr>
      </w:pPr>
      <w:r w:rsidRPr="00D04CDA">
        <w:rPr>
          <w:rFonts w:ascii="Arial" w:hAnsi="Arial" w:cs="Arial"/>
          <w:sz w:val="22"/>
          <w:szCs w:val="22"/>
        </w:rPr>
        <w:t xml:space="preserve">UK Government (2023) </w:t>
      </w:r>
      <w:r w:rsidRPr="00D04CDA">
        <w:rPr>
          <w:rFonts w:ascii="Arial" w:hAnsi="Arial" w:cs="Arial"/>
          <w:i/>
          <w:iCs/>
          <w:sz w:val="22"/>
          <w:szCs w:val="22"/>
        </w:rPr>
        <w:t>Technical report on the COVID-19 pandemic in the UK: Chapter 7 – contact tracing and isolation</w:t>
      </w:r>
      <w:r w:rsidRPr="00D04CDA">
        <w:rPr>
          <w:rFonts w:ascii="Arial" w:hAnsi="Arial" w:cs="Arial"/>
          <w:sz w:val="22"/>
          <w:szCs w:val="22"/>
        </w:rPr>
        <w:t xml:space="preserve">. Available at: </w:t>
      </w:r>
      <w:hyperlink r:id="rId16" w:tgtFrame="_new" w:history="1">
        <w:r w:rsidRPr="00D04CDA">
          <w:rPr>
            <w:rStyle w:val="Hyperlink"/>
            <w:rFonts w:ascii="Arial" w:hAnsi="Arial" w:cs="Arial"/>
            <w:sz w:val="22"/>
            <w:szCs w:val="22"/>
          </w:rPr>
          <w:t>https://www.gov.uk</w:t>
        </w:r>
      </w:hyperlink>
      <w:r w:rsidRPr="00D04CDA">
        <w:rPr>
          <w:rFonts w:ascii="Arial" w:hAnsi="Arial" w:cs="Arial"/>
          <w:sz w:val="22"/>
          <w:szCs w:val="22"/>
        </w:rPr>
        <w:t xml:space="preserve"> </w:t>
      </w:r>
      <w:r>
        <w:rPr>
          <w:rFonts w:ascii="Arial" w:hAnsi="Arial" w:cs="Arial"/>
          <w:sz w:val="22"/>
          <w:szCs w:val="22"/>
        </w:rPr>
        <w:t>[</w:t>
      </w:r>
      <w:r w:rsidRPr="00D04CDA">
        <w:rPr>
          <w:rFonts w:ascii="Arial" w:hAnsi="Arial" w:cs="Arial"/>
          <w:sz w:val="22"/>
          <w:szCs w:val="22"/>
        </w:rPr>
        <w:t>Accessed: 1</w:t>
      </w:r>
      <w:r>
        <w:rPr>
          <w:rFonts w:ascii="Arial" w:hAnsi="Arial" w:cs="Arial"/>
          <w:sz w:val="22"/>
          <w:szCs w:val="22"/>
        </w:rPr>
        <w:t>4</w:t>
      </w:r>
      <w:r w:rsidR="00DE0722" w:rsidRPr="00D04CDA">
        <w:rPr>
          <w:rFonts w:ascii="Arial" w:hAnsi="Arial" w:cs="Arial"/>
          <w:sz w:val="22"/>
          <w:szCs w:val="22"/>
          <w:vertAlign w:val="superscript"/>
        </w:rPr>
        <w:t>th</w:t>
      </w:r>
      <w:r w:rsidR="00DE0722">
        <w:rPr>
          <w:rFonts w:ascii="Arial" w:hAnsi="Arial" w:cs="Arial"/>
          <w:sz w:val="22"/>
          <w:szCs w:val="22"/>
        </w:rPr>
        <w:t xml:space="preserve"> </w:t>
      </w:r>
      <w:r w:rsidR="00DE0722" w:rsidRPr="00D04CDA">
        <w:rPr>
          <w:rFonts w:ascii="Arial" w:hAnsi="Arial" w:cs="Arial"/>
          <w:sz w:val="22"/>
          <w:szCs w:val="22"/>
        </w:rPr>
        <w:t>February</w:t>
      </w:r>
      <w:r w:rsidRPr="00D04CDA">
        <w:rPr>
          <w:rFonts w:ascii="Arial" w:hAnsi="Arial" w:cs="Arial"/>
          <w:sz w:val="22"/>
          <w:szCs w:val="22"/>
        </w:rPr>
        <w:t xml:space="preserve"> 2026</w:t>
      </w:r>
      <w:r>
        <w:rPr>
          <w:rFonts w:ascii="Arial" w:hAnsi="Arial" w:cs="Arial"/>
          <w:sz w:val="22"/>
          <w:szCs w:val="22"/>
        </w:rPr>
        <w:t>]</w:t>
      </w:r>
      <w:r w:rsidRPr="00D04CDA">
        <w:rPr>
          <w:rFonts w:ascii="Arial" w:hAnsi="Arial" w:cs="Arial"/>
          <w:sz w:val="22"/>
          <w:szCs w:val="22"/>
        </w:rPr>
        <w:t>.</w:t>
      </w:r>
    </w:p>
    <w:p w14:paraId="2A2D910D" w14:textId="4F5F64B6" w:rsidR="00DE0722" w:rsidRDefault="00DE0722" w:rsidP="00C96D0F">
      <w:pPr>
        <w:spacing w:line="360" w:lineRule="auto"/>
        <w:ind w:left="720" w:hanging="720"/>
        <w:jc w:val="both"/>
        <w:rPr>
          <w:rFonts w:ascii="Arial" w:hAnsi="Arial" w:cs="Arial"/>
          <w:sz w:val="22"/>
          <w:szCs w:val="22"/>
        </w:rPr>
      </w:pPr>
      <w:r w:rsidRPr="00DE0722">
        <w:rPr>
          <w:rFonts w:ascii="Arial" w:hAnsi="Arial" w:cs="Arial"/>
          <w:sz w:val="22"/>
          <w:szCs w:val="22"/>
        </w:rPr>
        <w:t>UK Health Security Agency (UKHSA) (202</w:t>
      </w:r>
      <w:r w:rsidR="00C54D53">
        <w:rPr>
          <w:rFonts w:ascii="Arial" w:hAnsi="Arial" w:cs="Arial"/>
          <w:sz w:val="22"/>
          <w:szCs w:val="22"/>
        </w:rPr>
        <w:t>3</w:t>
      </w:r>
      <w:r w:rsidRPr="00DE0722">
        <w:rPr>
          <w:rFonts w:ascii="Arial" w:hAnsi="Arial" w:cs="Arial"/>
          <w:sz w:val="22"/>
          <w:szCs w:val="22"/>
        </w:rPr>
        <w:t xml:space="preserve">) </w:t>
      </w:r>
      <w:r w:rsidRPr="00DE0722">
        <w:rPr>
          <w:rFonts w:ascii="Arial" w:hAnsi="Arial" w:cs="Arial"/>
          <w:i/>
          <w:iCs/>
          <w:sz w:val="22"/>
          <w:szCs w:val="22"/>
        </w:rPr>
        <w:t>NHS COVID-19 app statistics</w:t>
      </w:r>
      <w:r w:rsidRPr="00DE0722">
        <w:rPr>
          <w:rFonts w:ascii="Arial" w:hAnsi="Arial" w:cs="Arial"/>
          <w:sz w:val="22"/>
          <w:szCs w:val="22"/>
        </w:rPr>
        <w:t xml:space="preserve">. Available at: </w:t>
      </w:r>
      <w:hyperlink r:id="rId17" w:tgtFrame="_new" w:history="1">
        <w:r w:rsidRPr="00DE0722">
          <w:rPr>
            <w:rStyle w:val="Hyperlink"/>
            <w:rFonts w:ascii="Arial" w:hAnsi="Arial" w:cs="Arial"/>
            <w:sz w:val="22"/>
            <w:szCs w:val="22"/>
          </w:rPr>
          <w:t>https://www.gov.uk/government/publications/nhs-covid-19-app-statistics</w:t>
        </w:r>
      </w:hyperlink>
      <w:r w:rsidRPr="00DE0722">
        <w:rPr>
          <w:rFonts w:ascii="Arial" w:hAnsi="Arial" w:cs="Arial"/>
          <w:sz w:val="22"/>
          <w:szCs w:val="22"/>
        </w:rPr>
        <w:t xml:space="preserve"> </w:t>
      </w:r>
      <w:r>
        <w:rPr>
          <w:rFonts w:ascii="Arial" w:hAnsi="Arial" w:cs="Arial"/>
          <w:sz w:val="22"/>
          <w:szCs w:val="22"/>
        </w:rPr>
        <w:t>[</w:t>
      </w:r>
      <w:r w:rsidRPr="00DE0722">
        <w:rPr>
          <w:rFonts w:ascii="Arial" w:hAnsi="Arial" w:cs="Arial"/>
          <w:sz w:val="22"/>
          <w:szCs w:val="22"/>
        </w:rPr>
        <w:t>Accessed: 1</w:t>
      </w:r>
      <w:r>
        <w:rPr>
          <w:rFonts w:ascii="Arial" w:hAnsi="Arial" w:cs="Arial"/>
          <w:sz w:val="22"/>
          <w:szCs w:val="22"/>
        </w:rPr>
        <w:t xml:space="preserve">5th </w:t>
      </w:r>
      <w:r w:rsidRPr="00DE0722">
        <w:rPr>
          <w:rFonts w:ascii="Arial" w:hAnsi="Arial" w:cs="Arial"/>
          <w:sz w:val="22"/>
          <w:szCs w:val="22"/>
        </w:rPr>
        <w:t>February 2026</w:t>
      </w:r>
      <w:r>
        <w:rPr>
          <w:rFonts w:ascii="Arial" w:hAnsi="Arial" w:cs="Arial"/>
          <w:sz w:val="22"/>
          <w:szCs w:val="22"/>
        </w:rPr>
        <w:t>]</w:t>
      </w:r>
      <w:r w:rsidRPr="00DE0722">
        <w:rPr>
          <w:rFonts w:ascii="Arial" w:hAnsi="Arial" w:cs="Arial"/>
          <w:sz w:val="22"/>
          <w:szCs w:val="22"/>
        </w:rPr>
        <w:t>.</w:t>
      </w:r>
    </w:p>
    <w:p w14:paraId="066341F8" w14:textId="5D9B35BF" w:rsidR="00E6325D" w:rsidRDefault="00E6325D" w:rsidP="00C96D0F">
      <w:pPr>
        <w:spacing w:line="360" w:lineRule="auto"/>
        <w:ind w:left="720" w:hanging="720"/>
        <w:jc w:val="both"/>
        <w:rPr>
          <w:rFonts w:ascii="Arial" w:hAnsi="Arial" w:cs="Arial"/>
          <w:sz w:val="22"/>
          <w:szCs w:val="22"/>
        </w:rPr>
      </w:pPr>
      <w:r w:rsidRPr="00E6325D">
        <w:rPr>
          <w:rFonts w:ascii="Arial" w:hAnsi="Arial" w:cs="Arial"/>
          <w:sz w:val="22"/>
          <w:szCs w:val="22"/>
        </w:rPr>
        <w:t xml:space="preserve">Unruh, L., Allin, S., Marchildon, G., Burke, S., Barry, S., </w:t>
      </w:r>
      <w:proofErr w:type="spellStart"/>
      <w:r w:rsidRPr="00E6325D">
        <w:rPr>
          <w:rFonts w:ascii="Arial" w:hAnsi="Arial" w:cs="Arial"/>
          <w:sz w:val="22"/>
          <w:szCs w:val="22"/>
        </w:rPr>
        <w:t>Siersbaek</w:t>
      </w:r>
      <w:proofErr w:type="spellEnd"/>
      <w:r w:rsidRPr="00E6325D">
        <w:rPr>
          <w:rFonts w:ascii="Arial" w:hAnsi="Arial" w:cs="Arial"/>
          <w:sz w:val="22"/>
          <w:szCs w:val="22"/>
        </w:rPr>
        <w:t xml:space="preserve">, R., Thomas, S., Rajan, S., Koval, A., Alexander, M. and Merkur, S., </w:t>
      </w:r>
      <w:r>
        <w:rPr>
          <w:rFonts w:ascii="Arial" w:hAnsi="Arial" w:cs="Arial"/>
          <w:sz w:val="22"/>
          <w:szCs w:val="22"/>
        </w:rPr>
        <w:t>(</w:t>
      </w:r>
      <w:r w:rsidRPr="00E6325D">
        <w:rPr>
          <w:rFonts w:ascii="Arial" w:hAnsi="Arial" w:cs="Arial"/>
          <w:sz w:val="22"/>
          <w:szCs w:val="22"/>
        </w:rPr>
        <w:t>202</w:t>
      </w:r>
      <w:r>
        <w:rPr>
          <w:rFonts w:ascii="Arial" w:hAnsi="Arial" w:cs="Arial"/>
          <w:sz w:val="22"/>
          <w:szCs w:val="22"/>
        </w:rPr>
        <w:t>3)</w:t>
      </w:r>
      <w:r w:rsidRPr="00E6325D">
        <w:rPr>
          <w:rFonts w:ascii="Arial" w:hAnsi="Arial" w:cs="Arial"/>
          <w:sz w:val="22"/>
          <w:szCs w:val="22"/>
        </w:rPr>
        <w:t>. A comparison of 2020 health policy responses to the COVID-19 pandemic in Canada, Ireland, the United Kingdom and the United States of America. </w:t>
      </w:r>
      <w:r w:rsidRPr="00E6325D">
        <w:rPr>
          <w:rFonts w:ascii="Arial" w:hAnsi="Arial" w:cs="Arial"/>
          <w:i/>
          <w:iCs/>
          <w:sz w:val="22"/>
          <w:szCs w:val="22"/>
        </w:rPr>
        <w:t>Health Policy</w:t>
      </w:r>
      <w:r w:rsidRPr="00E6325D">
        <w:rPr>
          <w:rFonts w:ascii="Arial" w:hAnsi="Arial" w:cs="Arial"/>
          <w:sz w:val="22"/>
          <w:szCs w:val="22"/>
        </w:rPr>
        <w:t>, </w:t>
      </w:r>
      <w:r w:rsidRPr="00E6325D">
        <w:rPr>
          <w:rFonts w:ascii="Arial" w:hAnsi="Arial" w:cs="Arial"/>
          <w:i/>
          <w:iCs/>
          <w:sz w:val="22"/>
          <w:szCs w:val="22"/>
        </w:rPr>
        <w:t>126</w:t>
      </w:r>
      <w:r w:rsidRPr="00E6325D">
        <w:rPr>
          <w:rFonts w:ascii="Arial" w:hAnsi="Arial" w:cs="Arial"/>
          <w:sz w:val="22"/>
          <w:szCs w:val="22"/>
        </w:rPr>
        <w:t>(5), pp.427-437.</w:t>
      </w:r>
    </w:p>
    <w:p w14:paraId="5BF7EE4E" w14:textId="3CBA502B" w:rsidR="00D75BC6" w:rsidRDefault="00D75BC6" w:rsidP="00C96D0F">
      <w:pPr>
        <w:spacing w:line="360" w:lineRule="auto"/>
        <w:ind w:left="720" w:hanging="720"/>
        <w:jc w:val="both"/>
        <w:rPr>
          <w:rFonts w:ascii="Arial" w:hAnsi="Arial" w:cs="Arial"/>
          <w:sz w:val="22"/>
          <w:szCs w:val="22"/>
        </w:rPr>
      </w:pPr>
      <w:r w:rsidRPr="00D75BC6">
        <w:rPr>
          <w:rFonts w:ascii="Arial" w:hAnsi="Arial" w:cs="Arial"/>
          <w:sz w:val="22"/>
          <w:szCs w:val="22"/>
        </w:rPr>
        <w:lastRenderedPageBreak/>
        <w:t xml:space="preserve">Van Schaik, P., Renaud, K., Campbell, M. and </w:t>
      </w:r>
      <w:proofErr w:type="spellStart"/>
      <w:r w:rsidRPr="00D75BC6">
        <w:rPr>
          <w:rFonts w:ascii="Arial" w:hAnsi="Arial" w:cs="Arial"/>
          <w:sz w:val="22"/>
          <w:szCs w:val="22"/>
        </w:rPr>
        <w:t>Pigera</w:t>
      </w:r>
      <w:proofErr w:type="spellEnd"/>
      <w:r w:rsidRPr="00D75BC6">
        <w:rPr>
          <w:rFonts w:ascii="Arial" w:hAnsi="Arial" w:cs="Arial"/>
          <w:sz w:val="22"/>
          <w:szCs w:val="22"/>
        </w:rPr>
        <w:t xml:space="preserve">, S., </w:t>
      </w:r>
      <w:r>
        <w:rPr>
          <w:rFonts w:ascii="Arial" w:hAnsi="Arial" w:cs="Arial"/>
          <w:sz w:val="22"/>
          <w:szCs w:val="22"/>
        </w:rPr>
        <w:t>(</w:t>
      </w:r>
      <w:r w:rsidRPr="00D75BC6">
        <w:rPr>
          <w:rFonts w:ascii="Arial" w:hAnsi="Arial" w:cs="Arial"/>
          <w:sz w:val="22"/>
          <w:szCs w:val="22"/>
        </w:rPr>
        <w:t>2025</w:t>
      </w:r>
      <w:r>
        <w:rPr>
          <w:rFonts w:ascii="Arial" w:hAnsi="Arial" w:cs="Arial"/>
          <w:sz w:val="22"/>
          <w:szCs w:val="22"/>
        </w:rPr>
        <w:t>)</w:t>
      </w:r>
      <w:r w:rsidRPr="00D75BC6">
        <w:rPr>
          <w:rFonts w:ascii="Arial" w:hAnsi="Arial" w:cs="Arial"/>
          <w:sz w:val="22"/>
          <w:szCs w:val="22"/>
        </w:rPr>
        <w:t>. Contact-Tracing App Acceptance Decisions are Multifaceted and Entangled. </w:t>
      </w:r>
      <w:r w:rsidRPr="00D75BC6">
        <w:rPr>
          <w:rFonts w:ascii="Arial" w:hAnsi="Arial" w:cs="Arial"/>
          <w:i/>
          <w:iCs/>
          <w:sz w:val="22"/>
          <w:szCs w:val="22"/>
        </w:rPr>
        <w:t>Digital Government: Research and Practice</w:t>
      </w:r>
      <w:r w:rsidRPr="00D75BC6">
        <w:rPr>
          <w:rFonts w:ascii="Arial" w:hAnsi="Arial" w:cs="Arial"/>
          <w:sz w:val="22"/>
          <w:szCs w:val="22"/>
        </w:rPr>
        <w:t>, </w:t>
      </w:r>
      <w:r w:rsidRPr="00D75BC6">
        <w:rPr>
          <w:rFonts w:ascii="Arial" w:hAnsi="Arial" w:cs="Arial"/>
          <w:i/>
          <w:iCs/>
          <w:sz w:val="22"/>
          <w:szCs w:val="22"/>
        </w:rPr>
        <w:t>6</w:t>
      </w:r>
      <w:r w:rsidRPr="00D75BC6">
        <w:rPr>
          <w:rFonts w:ascii="Arial" w:hAnsi="Arial" w:cs="Arial"/>
          <w:sz w:val="22"/>
          <w:szCs w:val="22"/>
        </w:rPr>
        <w:t>(4), pp.1-34.</w:t>
      </w:r>
    </w:p>
    <w:p w14:paraId="542F508E" w14:textId="70C09B67" w:rsidR="006B16DD" w:rsidRDefault="006B16DD" w:rsidP="00C96D0F">
      <w:pPr>
        <w:spacing w:line="360" w:lineRule="auto"/>
        <w:ind w:left="720" w:hanging="720"/>
        <w:jc w:val="both"/>
        <w:rPr>
          <w:rFonts w:ascii="Arial" w:hAnsi="Arial" w:cs="Arial"/>
          <w:sz w:val="22"/>
          <w:szCs w:val="22"/>
        </w:rPr>
      </w:pPr>
      <w:r w:rsidRPr="006B16DD">
        <w:rPr>
          <w:rFonts w:ascii="Arial" w:hAnsi="Arial" w:cs="Arial"/>
          <w:sz w:val="22"/>
          <w:szCs w:val="22"/>
        </w:rPr>
        <w:t xml:space="preserve">West, A., </w:t>
      </w:r>
      <w:r>
        <w:rPr>
          <w:rFonts w:ascii="Arial" w:hAnsi="Arial" w:cs="Arial"/>
          <w:sz w:val="22"/>
          <w:szCs w:val="22"/>
        </w:rPr>
        <w:t>(</w:t>
      </w:r>
      <w:r w:rsidRPr="006B16DD">
        <w:rPr>
          <w:rFonts w:ascii="Arial" w:hAnsi="Arial" w:cs="Arial"/>
          <w:sz w:val="22"/>
          <w:szCs w:val="22"/>
        </w:rPr>
        <w:t>2023</w:t>
      </w:r>
      <w:r>
        <w:rPr>
          <w:rFonts w:ascii="Arial" w:hAnsi="Arial" w:cs="Arial"/>
          <w:sz w:val="22"/>
          <w:szCs w:val="22"/>
        </w:rPr>
        <w:t>)</w:t>
      </w:r>
      <w:r w:rsidRPr="006B16DD">
        <w:rPr>
          <w:rFonts w:ascii="Arial" w:hAnsi="Arial" w:cs="Arial"/>
          <w:sz w:val="22"/>
          <w:szCs w:val="22"/>
        </w:rPr>
        <w:t>. COVID-19 testing, tracing and isolating strategies in the UK (England).</w:t>
      </w:r>
    </w:p>
    <w:p w14:paraId="69BD4A1A" w14:textId="4AE05401" w:rsidR="00D003B7" w:rsidRPr="00C96D0F" w:rsidRDefault="00D003B7" w:rsidP="00C96D0F">
      <w:pPr>
        <w:spacing w:line="360" w:lineRule="auto"/>
        <w:ind w:left="720" w:hanging="720"/>
        <w:jc w:val="both"/>
        <w:rPr>
          <w:rFonts w:ascii="Arial" w:hAnsi="Arial" w:cs="Arial"/>
          <w:sz w:val="22"/>
          <w:szCs w:val="22"/>
          <w:lang w:val="en-US"/>
        </w:rPr>
      </w:pPr>
      <w:r w:rsidRPr="00D003B7">
        <w:rPr>
          <w:rFonts w:ascii="Arial" w:hAnsi="Arial" w:cs="Arial"/>
          <w:sz w:val="22"/>
          <w:szCs w:val="22"/>
        </w:rPr>
        <w:t xml:space="preserve">Wymant, C., Ferretti, L., </w:t>
      </w:r>
      <w:proofErr w:type="spellStart"/>
      <w:r w:rsidRPr="00D003B7">
        <w:rPr>
          <w:rFonts w:ascii="Arial" w:hAnsi="Arial" w:cs="Arial"/>
          <w:sz w:val="22"/>
          <w:szCs w:val="22"/>
        </w:rPr>
        <w:t>Tsallis</w:t>
      </w:r>
      <w:proofErr w:type="spellEnd"/>
      <w:r w:rsidRPr="00D003B7">
        <w:rPr>
          <w:rFonts w:ascii="Arial" w:hAnsi="Arial" w:cs="Arial"/>
          <w:sz w:val="22"/>
          <w:szCs w:val="22"/>
        </w:rPr>
        <w:t xml:space="preserve">, D., </w:t>
      </w:r>
      <w:proofErr w:type="spellStart"/>
      <w:r w:rsidRPr="00D003B7">
        <w:rPr>
          <w:rFonts w:ascii="Arial" w:hAnsi="Arial" w:cs="Arial"/>
          <w:sz w:val="22"/>
          <w:szCs w:val="22"/>
        </w:rPr>
        <w:t>Charalambides</w:t>
      </w:r>
      <w:proofErr w:type="spellEnd"/>
      <w:r w:rsidRPr="00D003B7">
        <w:rPr>
          <w:rFonts w:ascii="Arial" w:hAnsi="Arial" w:cs="Arial"/>
          <w:sz w:val="22"/>
          <w:szCs w:val="22"/>
        </w:rPr>
        <w:t>, M., Abeler-</w:t>
      </w:r>
      <w:proofErr w:type="spellStart"/>
      <w:r w:rsidRPr="00D003B7">
        <w:rPr>
          <w:rFonts w:ascii="Arial" w:hAnsi="Arial" w:cs="Arial"/>
          <w:sz w:val="22"/>
          <w:szCs w:val="22"/>
        </w:rPr>
        <w:t>Dörner</w:t>
      </w:r>
      <w:proofErr w:type="spellEnd"/>
      <w:r w:rsidRPr="00D003B7">
        <w:rPr>
          <w:rFonts w:ascii="Arial" w:hAnsi="Arial" w:cs="Arial"/>
          <w:sz w:val="22"/>
          <w:szCs w:val="22"/>
        </w:rPr>
        <w:t xml:space="preserve">, L., Bonsall, D., Hinch, R., Kendall, M., Milsom, L., Ayres, M. and Holmes, C., </w:t>
      </w:r>
      <w:r>
        <w:rPr>
          <w:rFonts w:ascii="Arial" w:hAnsi="Arial" w:cs="Arial"/>
          <w:sz w:val="22"/>
          <w:szCs w:val="22"/>
        </w:rPr>
        <w:t>(</w:t>
      </w:r>
      <w:r w:rsidRPr="00D003B7">
        <w:rPr>
          <w:rFonts w:ascii="Arial" w:hAnsi="Arial" w:cs="Arial"/>
          <w:sz w:val="22"/>
          <w:szCs w:val="22"/>
        </w:rPr>
        <w:t>202</w:t>
      </w:r>
      <w:r>
        <w:rPr>
          <w:rFonts w:ascii="Arial" w:hAnsi="Arial" w:cs="Arial"/>
          <w:sz w:val="22"/>
          <w:szCs w:val="22"/>
        </w:rPr>
        <w:t>3)</w:t>
      </w:r>
      <w:r w:rsidRPr="00D003B7">
        <w:rPr>
          <w:rFonts w:ascii="Arial" w:hAnsi="Arial" w:cs="Arial"/>
          <w:sz w:val="22"/>
          <w:szCs w:val="22"/>
        </w:rPr>
        <w:t>. The epidemiological impact of the NHS COVID-19 app. </w:t>
      </w:r>
      <w:r w:rsidRPr="00D003B7">
        <w:rPr>
          <w:rFonts w:ascii="Arial" w:hAnsi="Arial" w:cs="Arial"/>
          <w:i/>
          <w:iCs/>
          <w:sz w:val="22"/>
          <w:szCs w:val="22"/>
        </w:rPr>
        <w:t>Nature</w:t>
      </w:r>
      <w:r w:rsidRPr="00D003B7">
        <w:rPr>
          <w:rFonts w:ascii="Arial" w:hAnsi="Arial" w:cs="Arial"/>
          <w:sz w:val="22"/>
          <w:szCs w:val="22"/>
        </w:rPr>
        <w:t>, </w:t>
      </w:r>
      <w:r w:rsidRPr="00D003B7">
        <w:rPr>
          <w:rFonts w:ascii="Arial" w:hAnsi="Arial" w:cs="Arial"/>
          <w:i/>
          <w:iCs/>
          <w:sz w:val="22"/>
          <w:szCs w:val="22"/>
        </w:rPr>
        <w:t>594</w:t>
      </w:r>
      <w:r w:rsidRPr="00D003B7">
        <w:rPr>
          <w:rFonts w:ascii="Arial" w:hAnsi="Arial" w:cs="Arial"/>
          <w:sz w:val="22"/>
          <w:szCs w:val="22"/>
        </w:rPr>
        <w:t>(7863), pp.408-412.</w:t>
      </w:r>
    </w:p>
    <w:p w14:paraId="45215032" w14:textId="77777777" w:rsidR="00B53662" w:rsidRPr="00C96D0F" w:rsidRDefault="00B53662" w:rsidP="00C96D0F">
      <w:pPr>
        <w:spacing w:line="360" w:lineRule="auto"/>
        <w:ind w:left="720" w:hanging="720"/>
        <w:jc w:val="both"/>
        <w:rPr>
          <w:rFonts w:ascii="Arial" w:hAnsi="Arial" w:cs="Arial"/>
          <w:sz w:val="22"/>
          <w:szCs w:val="22"/>
          <w:lang w:val="en-US"/>
        </w:rPr>
      </w:pPr>
    </w:p>
    <w:p w14:paraId="06C583FC" w14:textId="77777777" w:rsidR="00B53662" w:rsidRPr="00C96D0F" w:rsidRDefault="00B53662" w:rsidP="00C96D0F">
      <w:pPr>
        <w:spacing w:line="360" w:lineRule="auto"/>
        <w:ind w:left="720" w:hanging="720"/>
        <w:jc w:val="both"/>
        <w:rPr>
          <w:rFonts w:ascii="Arial" w:hAnsi="Arial" w:cs="Arial"/>
          <w:sz w:val="22"/>
          <w:szCs w:val="22"/>
          <w:lang w:val="en-US"/>
        </w:rPr>
      </w:pPr>
    </w:p>
    <w:p w14:paraId="5A0B8B86" w14:textId="77777777" w:rsidR="00B53662" w:rsidRPr="00C96D0F" w:rsidRDefault="00B53662" w:rsidP="00C96D0F">
      <w:pPr>
        <w:spacing w:line="360" w:lineRule="auto"/>
        <w:ind w:left="720" w:hanging="720"/>
        <w:jc w:val="both"/>
        <w:rPr>
          <w:rFonts w:ascii="Arial" w:hAnsi="Arial" w:cs="Arial"/>
          <w:sz w:val="22"/>
          <w:szCs w:val="22"/>
          <w:lang w:val="en-US"/>
        </w:rPr>
      </w:pPr>
    </w:p>
    <w:p w14:paraId="476AD55E" w14:textId="77777777" w:rsidR="00B53662" w:rsidRPr="00C96D0F" w:rsidRDefault="00B53662" w:rsidP="00C96D0F">
      <w:pPr>
        <w:spacing w:line="360" w:lineRule="auto"/>
        <w:ind w:left="720" w:hanging="720"/>
        <w:jc w:val="both"/>
        <w:rPr>
          <w:rFonts w:ascii="Arial" w:hAnsi="Arial" w:cs="Arial"/>
          <w:sz w:val="22"/>
          <w:szCs w:val="22"/>
          <w:lang w:val="en-US"/>
        </w:rPr>
      </w:pPr>
    </w:p>
    <w:p w14:paraId="507B0CE0" w14:textId="77777777" w:rsidR="00B53662" w:rsidRPr="00C96D0F" w:rsidRDefault="00B53662" w:rsidP="00C96D0F">
      <w:pPr>
        <w:spacing w:line="360" w:lineRule="auto"/>
        <w:ind w:left="720" w:hanging="720"/>
        <w:jc w:val="both"/>
        <w:rPr>
          <w:rFonts w:ascii="Arial" w:hAnsi="Arial" w:cs="Arial"/>
          <w:sz w:val="22"/>
          <w:szCs w:val="22"/>
          <w:lang w:val="en-US"/>
        </w:rPr>
      </w:pPr>
    </w:p>
    <w:p w14:paraId="5BA85683" w14:textId="77777777" w:rsidR="00B53662" w:rsidRDefault="00B53662">
      <w:pPr>
        <w:rPr>
          <w:lang w:val="en-US"/>
        </w:rPr>
      </w:pPr>
    </w:p>
    <w:p w14:paraId="34001E2A" w14:textId="77777777" w:rsidR="00B53662" w:rsidRDefault="00B53662">
      <w:pPr>
        <w:rPr>
          <w:lang w:val="en-US"/>
        </w:rPr>
      </w:pPr>
    </w:p>
    <w:p w14:paraId="130023EF" w14:textId="77777777" w:rsidR="00B53662" w:rsidRDefault="00B53662">
      <w:pPr>
        <w:rPr>
          <w:lang w:val="en-US"/>
        </w:rPr>
      </w:pPr>
    </w:p>
    <w:p w14:paraId="4FCD1B75" w14:textId="77777777" w:rsidR="00B53662" w:rsidRDefault="00B53662">
      <w:pPr>
        <w:rPr>
          <w:lang w:val="en-US"/>
        </w:rPr>
      </w:pPr>
    </w:p>
    <w:p w14:paraId="501AEB36" w14:textId="77777777" w:rsidR="00B53662" w:rsidRDefault="00B53662">
      <w:pPr>
        <w:rPr>
          <w:lang w:val="en-US"/>
        </w:rPr>
      </w:pPr>
    </w:p>
    <w:p w14:paraId="27DF21A4" w14:textId="77777777" w:rsidR="00B53662" w:rsidRPr="00B53662" w:rsidRDefault="00B53662">
      <w:pPr>
        <w:rPr>
          <w:lang w:val="en-US"/>
        </w:rPr>
      </w:pPr>
    </w:p>
    <w:sectPr w:rsidR="00B53662" w:rsidRPr="00B53662" w:rsidSect="00B53662">
      <w:footerReference w:type="default" r:id="rId18"/>
      <w:pgSz w:w="11906" w:h="16838"/>
      <w:pgMar w:top="1440" w:right="1440" w:bottom="1440" w:left="1440" w:header="708" w:footer="708" w:gutter="0"/>
      <w:pgBorders w:display="firstPage"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95A1F" w14:textId="77777777" w:rsidR="00B4124E" w:rsidRDefault="00B4124E" w:rsidP="00AB4674">
      <w:pPr>
        <w:spacing w:after="0" w:line="240" w:lineRule="auto"/>
      </w:pPr>
      <w:r>
        <w:separator/>
      </w:r>
    </w:p>
  </w:endnote>
  <w:endnote w:type="continuationSeparator" w:id="0">
    <w:p w14:paraId="17A3AF84" w14:textId="77777777" w:rsidR="00B4124E" w:rsidRDefault="00B4124E" w:rsidP="00AB4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3168228"/>
      <w:docPartObj>
        <w:docPartGallery w:val="Page Numbers (Bottom of Page)"/>
        <w:docPartUnique/>
      </w:docPartObj>
    </w:sdtPr>
    <w:sdtEndPr>
      <w:rPr>
        <w:noProof/>
      </w:rPr>
    </w:sdtEndPr>
    <w:sdtContent>
      <w:p w14:paraId="7BDA371C" w14:textId="5E4C5DEA" w:rsidR="00AB4674" w:rsidRDefault="00AB467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6F9DD6" w14:textId="77777777" w:rsidR="00AB4674" w:rsidRDefault="00AB467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DEC78E" w14:textId="77777777" w:rsidR="00B4124E" w:rsidRDefault="00B4124E" w:rsidP="00AB4674">
      <w:pPr>
        <w:spacing w:after="0" w:line="240" w:lineRule="auto"/>
      </w:pPr>
      <w:r>
        <w:separator/>
      </w:r>
    </w:p>
  </w:footnote>
  <w:footnote w:type="continuationSeparator" w:id="0">
    <w:p w14:paraId="51409519" w14:textId="77777777" w:rsidR="00B4124E" w:rsidRDefault="00B4124E" w:rsidP="00AB467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662"/>
    <w:rsid w:val="000132F1"/>
    <w:rsid w:val="00041E5A"/>
    <w:rsid w:val="000459FA"/>
    <w:rsid w:val="000516C2"/>
    <w:rsid w:val="00054C14"/>
    <w:rsid w:val="00066BE6"/>
    <w:rsid w:val="0006733D"/>
    <w:rsid w:val="00067C3D"/>
    <w:rsid w:val="00075A47"/>
    <w:rsid w:val="000A33BD"/>
    <w:rsid w:val="000B687B"/>
    <w:rsid w:val="000E2B07"/>
    <w:rsid w:val="000F1E68"/>
    <w:rsid w:val="000F5C51"/>
    <w:rsid w:val="00126DDF"/>
    <w:rsid w:val="00135721"/>
    <w:rsid w:val="00190F44"/>
    <w:rsid w:val="00192655"/>
    <w:rsid w:val="0019524E"/>
    <w:rsid w:val="001A7D16"/>
    <w:rsid w:val="001C0C37"/>
    <w:rsid w:val="001C478B"/>
    <w:rsid w:val="001E58EC"/>
    <w:rsid w:val="00210E45"/>
    <w:rsid w:val="002126CC"/>
    <w:rsid w:val="0022148C"/>
    <w:rsid w:val="00222A5C"/>
    <w:rsid w:val="00223AC4"/>
    <w:rsid w:val="002244E1"/>
    <w:rsid w:val="002261F3"/>
    <w:rsid w:val="00231D02"/>
    <w:rsid w:val="00233211"/>
    <w:rsid w:val="0025351F"/>
    <w:rsid w:val="00271B53"/>
    <w:rsid w:val="002B39CE"/>
    <w:rsid w:val="002B56C8"/>
    <w:rsid w:val="002B6DD3"/>
    <w:rsid w:val="002C2A1E"/>
    <w:rsid w:val="002C7A82"/>
    <w:rsid w:val="002E642C"/>
    <w:rsid w:val="003016CF"/>
    <w:rsid w:val="003047E9"/>
    <w:rsid w:val="00311CE6"/>
    <w:rsid w:val="00315E71"/>
    <w:rsid w:val="00316A1B"/>
    <w:rsid w:val="003440BC"/>
    <w:rsid w:val="00374EAD"/>
    <w:rsid w:val="00381EFC"/>
    <w:rsid w:val="0038751B"/>
    <w:rsid w:val="003A50B3"/>
    <w:rsid w:val="003A5EEE"/>
    <w:rsid w:val="003C07D4"/>
    <w:rsid w:val="003C7602"/>
    <w:rsid w:val="003E2B7B"/>
    <w:rsid w:val="003F50A0"/>
    <w:rsid w:val="003F644B"/>
    <w:rsid w:val="004040B9"/>
    <w:rsid w:val="004258C8"/>
    <w:rsid w:val="004332DC"/>
    <w:rsid w:val="00434689"/>
    <w:rsid w:val="00436EA0"/>
    <w:rsid w:val="00461416"/>
    <w:rsid w:val="00490E62"/>
    <w:rsid w:val="004A0013"/>
    <w:rsid w:val="004A3317"/>
    <w:rsid w:val="004C20A7"/>
    <w:rsid w:val="004C33E2"/>
    <w:rsid w:val="004C39DC"/>
    <w:rsid w:val="004C7AA7"/>
    <w:rsid w:val="004E2F07"/>
    <w:rsid w:val="004F5BE5"/>
    <w:rsid w:val="00501D97"/>
    <w:rsid w:val="00552503"/>
    <w:rsid w:val="0055351A"/>
    <w:rsid w:val="00557272"/>
    <w:rsid w:val="0056250D"/>
    <w:rsid w:val="00563142"/>
    <w:rsid w:val="005B3468"/>
    <w:rsid w:val="005D5A1A"/>
    <w:rsid w:val="005E53AB"/>
    <w:rsid w:val="00601282"/>
    <w:rsid w:val="00613C34"/>
    <w:rsid w:val="00615125"/>
    <w:rsid w:val="006335FB"/>
    <w:rsid w:val="006367EA"/>
    <w:rsid w:val="0068415E"/>
    <w:rsid w:val="006848AD"/>
    <w:rsid w:val="00691024"/>
    <w:rsid w:val="006961A8"/>
    <w:rsid w:val="006A04A9"/>
    <w:rsid w:val="006B16DD"/>
    <w:rsid w:val="006B665D"/>
    <w:rsid w:val="006D7B04"/>
    <w:rsid w:val="006E0B09"/>
    <w:rsid w:val="006E1537"/>
    <w:rsid w:val="006E1C56"/>
    <w:rsid w:val="0070013F"/>
    <w:rsid w:val="00710EDD"/>
    <w:rsid w:val="00712959"/>
    <w:rsid w:val="00734942"/>
    <w:rsid w:val="007476E8"/>
    <w:rsid w:val="00752F22"/>
    <w:rsid w:val="00756948"/>
    <w:rsid w:val="0078132D"/>
    <w:rsid w:val="007867F8"/>
    <w:rsid w:val="00787AA2"/>
    <w:rsid w:val="007904B5"/>
    <w:rsid w:val="00793726"/>
    <w:rsid w:val="007A71AE"/>
    <w:rsid w:val="007B2DAC"/>
    <w:rsid w:val="007E1661"/>
    <w:rsid w:val="007E7DBE"/>
    <w:rsid w:val="00812282"/>
    <w:rsid w:val="00813F3B"/>
    <w:rsid w:val="00824EC4"/>
    <w:rsid w:val="00825003"/>
    <w:rsid w:val="00827C42"/>
    <w:rsid w:val="00840261"/>
    <w:rsid w:val="0086589A"/>
    <w:rsid w:val="00875B59"/>
    <w:rsid w:val="0089102E"/>
    <w:rsid w:val="00894D16"/>
    <w:rsid w:val="008A54B7"/>
    <w:rsid w:val="008A61E2"/>
    <w:rsid w:val="008A7536"/>
    <w:rsid w:val="008B1277"/>
    <w:rsid w:val="008C1874"/>
    <w:rsid w:val="008C4B36"/>
    <w:rsid w:val="008F00BC"/>
    <w:rsid w:val="008F0B99"/>
    <w:rsid w:val="008F1395"/>
    <w:rsid w:val="008F4C17"/>
    <w:rsid w:val="008F56B3"/>
    <w:rsid w:val="008F5B90"/>
    <w:rsid w:val="00900323"/>
    <w:rsid w:val="009039C3"/>
    <w:rsid w:val="00916160"/>
    <w:rsid w:val="00920D30"/>
    <w:rsid w:val="00921612"/>
    <w:rsid w:val="00947EA8"/>
    <w:rsid w:val="00965BC8"/>
    <w:rsid w:val="00972438"/>
    <w:rsid w:val="009832D3"/>
    <w:rsid w:val="0098401E"/>
    <w:rsid w:val="00995C77"/>
    <w:rsid w:val="009A231E"/>
    <w:rsid w:val="009B7FB6"/>
    <w:rsid w:val="009D7A5B"/>
    <w:rsid w:val="00A05811"/>
    <w:rsid w:val="00A17CC9"/>
    <w:rsid w:val="00A30749"/>
    <w:rsid w:val="00A47A34"/>
    <w:rsid w:val="00A52827"/>
    <w:rsid w:val="00A538E5"/>
    <w:rsid w:val="00A60004"/>
    <w:rsid w:val="00A82697"/>
    <w:rsid w:val="00A92C16"/>
    <w:rsid w:val="00A9529C"/>
    <w:rsid w:val="00A97EEF"/>
    <w:rsid w:val="00AB4674"/>
    <w:rsid w:val="00AB70F9"/>
    <w:rsid w:val="00AC03FD"/>
    <w:rsid w:val="00AC2119"/>
    <w:rsid w:val="00AC36F1"/>
    <w:rsid w:val="00AE1F6B"/>
    <w:rsid w:val="00AE6286"/>
    <w:rsid w:val="00AF1AC8"/>
    <w:rsid w:val="00B05D52"/>
    <w:rsid w:val="00B232E4"/>
    <w:rsid w:val="00B4124E"/>
    <w:rsid w:val="00B53662"/>
    <w:rsid w:val="00B617E5"/>
    <w:rsid w:val="00B730D9"/>
    <w:rsid w:val="00B741F6"/>
    <w:rsid w:val="00BA56C7"/>
    <w:rsid w:val="00BB1AD7"/>
    <w:rsid w:val="00BC128B"/>
    <w:rsid w:val="00BC6D32"/>
    <w:rsid w:val="00BD3643"/>
    <w:rsid w:val="00BE388F"/>
    <w:rsid w:val="00C01FD2"/>
    <w:rsid w:val="00C12006"/>
    <w:rsid w:val="00C32C8B"/>
    <w:rsid w:val="00C36967"/>
    <w:rsid w:val="00C41C59"/>
    <w:rsid w:val="00C516BE"/>
    <w:rsid w:val="00C51D3A"/>
    <w:rsid w:val="00C54D53"/>
    <w:rsid w:val="00C560CC"/>
    <w:rsid w:val="00C7627C"/>
    <w:rsid w:val="00C82BF1"/>
    <w:rsid w:val="00C84551"/>
    <w:rsid w:val="00C96D0F"/>
    <w:rsid w:val="00CA2603"/>
    <w:rsid w:val="00CB5610"/>
    <w:rsid w:val="00CE4C58"/>
    <w:rsid w:val="00CF42FE"/>
    <w:rsid w:val="00CF7AFB"/>
    <w:rsid w:val="00D003B7"/>
    <w:rsid w:val="00D01A2A"/>
    <w:rsid w:val="00D02C7D"/>
    <w:rsid w:val="00D04CDA"/>
    <w:rsid w:val="00D056AE"/>
    <w:rsid w:val="00D07BDA"/>
    <w:rsid w:val="00D10CDB"/>
    <w:rsid w:val="00D53BC0"/>
    <w:rsid w:val="00D753C4"/>
    <w:rsid w:val="00D75BC6"/>
    <w:rsid w:val="00DB1885"/>
    <w:rsid w:val="00DB54E9"/>
    <w:rsid w:val="00DB76F4"/>
    <w:rsid w:val="00DE0722"/>
    <w:rsid w:val="00DE771D"/>
    <w:rsid w:val="00DF102F"/>
    <w:rsid w:val="00E04E34"/>
    <w:rsid w:val="00E24F6D"/>
    <w:rsid w:val="00E3221B"/>
    <w:rsid w:val="00E336E7"/>
    <w:rsid w:val="00E33D25"/>
    <w:rsid w:val="00E34D4E"/>
    <w:rsid w:val="00E47F47"/>
    <w:rsid w:val="00E533A2"/>
    <w:rsid w:val="00E57E5C"/>
    <w:rsid w:val="00E6325D"/>
    <w:rsid w:val="00E656CF"/>
    <w:rsid w:val="00E74000"/>
    <w:rsid w:val="00E976A0"/>
    <w:rsid w:val="00ED5103"/>
    <w:rsid w:val="00EE698E"/>
    <w:rsid w:val="00EE7B43"/>
    <w:rsid w:val="00EE7F1E"/>
    <w:rsid w:val="00F03236"/>
    <w:rsid w:val="00F16760"/>
    <w:rsid w:val="00F37C2F"/>
    <w:rsid w:val="00F46E64"/>
    <w:rsid w:val="00F5133D"/>
    <w:rsid w:val="00F52303"/>
    <w:rsid w:val="00F5439E"/>
    <w:rsid w:val="00F57764"/>
    <w:rsid w:val="00F679BB"/>
    <w:rsid w:val="00F85583"/>
    <w:rsid w:val="00F9143E"/>
    <w:rsid w:val="00F91DA2"/>
    <w:rsid w:val="00F940EF"/>
    <w:rsid w:val="00FC0AEC"/>
    <w:rsid w:val="00FE3C6D"/>
    <w:rsid w:val="00FE4409"/>
    <w:rsid w:val="00FF31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6B45D4"/>
  <w15:chartTrackingRefBased/>
  <w15:docId w15:val="{975F0495-7915-495E-9DEB-99C3451D8B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366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5366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366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366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366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366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366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366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366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66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5366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366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366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366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366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366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366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3662"/>
    <w:rPr>
      <w:rFonts w:eastAsiaTheme="majorEastAsia" w:cstheme="majorBidi"/>
      <w:color w:val="272727" w:themeColor="text1" w:themeTint="D8"/>
    </w:rPr>
  </w:style>
  <w:style w:type="paragraph" w:styleId="Title">
    <w:name w:val="Title"/>
    <w:basedOn w:val="Normal"/>
    <w:next w:val="Normal"/>
    <w:link w:val="TitleChar"/>
    <w:uiPriority w:val="10"/>
    <w:qFormat/>
    <w:rsid w:val="00B5366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366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366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366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3662"/>
    <w:pPr>
      <w:spacing w:before="160"/>
      <w:jc w:val="center"/>
    </w:pPr>
    <w:rPr>
      <w:i/>
      <w:iCs/>
      <w:color w:val="404040" w:themeColor="text1" w:themeTint="BF"/>
    </w:rPr>
  </w:style>
  <w:style w:type="character" w:customStyle="1" w:styleId="QuoteChar">
    <w:name w:val="Quote Char"/>
    <w:basedOn w:val="DefaultParagraphFont"/>
    <w:link w:val="Quote"/>
    <w:uiPriority w:val="29"/>
    <w:rsid w:val="00B53662"/>
    <w:rPr>
      <w:i/>
      <w:iCs/>
      <w:color w:val="404040" w:themeColor="text1" w:themeTint="BF"/>
    </w:rPr>
  </w:style>
  <w:style w:type="paragraph" w:styleId="ListParagraph">
    <w:name w:val="List Paragraph"/>
    <w:basedOn w:val="Normal"/>
    <w:uiPriority w:val="34"/>
    <w:qFormat/>
    <w:rsid w:val="00B53662"/>
    <w:pPr>
      <w:ind w:left="720"/>
      <w:contextualSpacing/>
    </w:pPr>
  </w:style>
  <w:style w:type="character" w:styleId="IntenseEmphasis">
    <w:name w:val="Intense Emphasis"/>
    <w:basedOn w:val="DefaultParagraphFont"/>
    <w:uiPriority w:val="21"/>
    <w:qFormat/>
    <w:rsid w:val="00B53662"/>
    <w:rPr>
      <w:i/>
      <w:iCs/>
      <w:color w:val="0F4761" w:themeColor="accent1" w:themeShade="BF"/>
    </w:rPr>
  </w:style>
  <w:style w:type="paragraph" w:styleId="IntenseQuote">
    <w:name w:val="Intense Quote"/>
    <w:basedOn w:val="Normal"/>
    <w:next w:val="Normal"/>
    <w:link w:val="IntenseQuoteChar"/>
    <w:uiPriority w:val="30"/>
    <w:qFormat/>
    <w:rsid w:val="00B5366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3662"/>
    <w:rPr>
      <w:i/>
      <w:iCs/>
      <w:color w:val="0F4761" w:themeColor="accent1" w:themeShade="BF"/>
    </w:rPr>
  </w:style>
  <w:style w:type="character" w:styleId="IntenseReference">
    <w:name w:val="Intense Reference"/>
    <w:basedOn w:val="DefaultParagraphFont"/>
    <w:uiPriority w:val="32"/>
    <w:qFormat/>
    <w:rsid w:val="00B53662"/>
    <w:rPr>
      <w:b/>
      <w:bCs/>
      <w:smallCaps/>
      <w:color w:val="0F4761" w:themeColor="accent1" w:themeShade="BF"/>
      <w:spacing w:val="5"/>
    </w:rPr>
  </w:style>
  <w:style w:type="paragraph" w:styleId="Header">
    <w:name w:val="header"/>
    <w:basedOn w:val="Normal"/>
    <w:link w:val="HeaderChar"/>
    <w:uiPriority w:val="99"/>
    <w:unhideWhenUsed/>
    <w:rsid w:val="00AB46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4674"/>
  </w:style>
  <w:style w:type="paragraph" w:styleId="Footer">
    <w:name w:val="footer"/>
    <w:basedOn w:val="Normal"/>
    <w:link w:val="FooterChar"/>
    <w:uiPriority w:val="99"/>
    <w:unhideWhenUsed/>
    <w:rsid w:val="00AB46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4674"/>
  </w:style>
  <w:style w:type="character" w:styleId="Hyperlink">
    <w:name w:val="Hyperlink"/>
    <w:basedOn w:val="DefaultParagraphFont"/>
    <w:uiPriority w:val="99"/>
    <w:unhideWhenUsed/>
    <w:rsid w:val="00190F44"/>
    <w:rPr>
      <w:color w:val="467886" w:themeColor="hyperlink"/>
      <w:u w:val="single"/>
    </w:rPr>
  </w:style>
  <w:style w:type="character" w:styleId="UnresolvedMention">
    <w:name w:val="Unresolved Mention"/>
    <w:basedOn w:val="DefaultParagraphFont"/>
    <w:uiPriority w:val="99"/>
    <w:semiHidden/>
    <w:unhideWhenUsed/>
    <w:rsid w:val="00190F44"/>
    <w:rPr>
      <w:color w:val="605E5C"/>
      <w:shd w:val="clear" w:color="auto" w:fill="E1DFDD"/>
    </w:rPr>
  </w:style>
  <w:style w:type="paragraph" w:styleId="TOCHeading">
    <w:name w:val="TOC Heading"/>
    <w:basedOn w:val="Heading1"/>
    <w:next w:val="Normal"/>
    <w:uiPriority w:val="39"/>
    <w:unhideWhenUsed/>
    <w:qFormat/>
    <w:rsid w:val="006A04A9"/>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6A04A9"/>
    <w:pPr>
      <w:spacing w:after="100"/>
    </w:pPr>
  </w:style>
  <w:style w:type="paragraph" w:styleId="TOC2">
    <w:name w:val="toc 2"/>
    <w:basedOn w:val="Normal"/>
    <w:next w:val="Normal"/>
    <w:autoRedefine/>
    <w:uiPriority w:val="39"/>
    <w:unhideWhenUsed/>
    <w:rsid w:val="006A04A9"/>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ao.org.uk/wp-content/uploads/2021/06/Test-and-trace-in-England-progress-update.pdf?utm_source=chatgpt.com"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publications.parliament.uk/pa/cm5801/cmselect/cmpubacc/932/93202.htm?utm_source=chatgpt.com" TargetMode="External"/><Relationship Id="rId17" Type="http://schemas.openxmlformats.org/officeDocument/2006/relationships/hyperlink" Target="https://www.gov.uk/government/publications/nhs-covid-19-app-statistics?utm_source=chatgpt.com" TargetMode="External"/><Relationship Id="rId2" Type="http://schemas.openxmlformats.org/officeDocument/2006/relationships/styles" Target="styles.xml"/><Relationship Id="rId16" Type="http://schemas.openxmlformats.org/officeDocument/2006/relationships/hyperlink" Target="https://www.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5" Type="http://schemas.openxmlformats.org/officeDocument/2006/relationships/footnotes" Target="footnotes.xml"/><Relationship Id="rId15" Type="http://schemas.openxmlformats.org/officeDocument/2006/relationships/hyperlink" Target="https://www.ons.gov.uk" TargetMode="External"/><Relationship Id="rId10" Type="http://schemas.openxmlformats.org/officeDocument/2006/relationships/image" Target="media/image3.jp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hyperlink" Target="https://digital.nh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2BF917D-11CA-4FE4-834A-EE3E5C13FE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1101</TotalTime>
  <Pages>16</Pages>
  <Words>4215</Words>
  <Characters>24027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chiemena okere</dc:creator>
  <cp:keywords/>
  <dc:description/>
  <cp:lastModifiedBy>Aliya Atik (2323993)</cp:lastModifiedBy>
  <cp:revision>249</cp:revision>
  <dcterms:created xsi:type="dcterms:W3CDTF">2026-02-10T00:36:00Z</dcterms:created>
  <dcterms:modified xsi:type="dcterms:W3CDTF">2026-03-01T11:52:00Z</dcterms:modified>
</cp:coreProperties>
</file>