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E0B80" w14:textId="4E963CEF" w:rsidR="008239F1" w:rsidRPr="005417F9" w:rsidRDefault="00846D45" w:rsidP="005417F9">
      <w:pPr>
        <w:spacing w:line="480" w:lineRule="auto"/>
        <w:jc w:val="both"/>
        <w:rPr>
          <w:rFonts w:ascii="Times New Roman" w:hAnsi="Times New Roman" w:cs="Times New Roman"/>
        </w:rPr>
      </w:pPr>
      <w:bookmarkStart w:id="0" w:name="_Hlk211841632"/>
      <w:r w:rsidRPr="005417F9">
        <w:rPr>
          <w:rFonts w:ascii="Times New Roman" w:hAnsi="Times New Roman" w:cs="Times New Roman"/>
        </w:rPr>
        <w:t>This study explores</w:t>
      </w:r>
      <w:r w:rsidR="005417F9" w:rsidRPr="005417F9">
        <w:rPr>
          <w:rFonts w:ascii="Times New Roman" w:hAnsi="Times New Roman" w:cs="Times New Roman"/>
        </w:rPr>
        <w:t xml:space="preserve"> </w:t>
      </w:r>
      <w:r w:rsidRPr="005417F9">
        <w:rPr>
          <w:rFonts w:ascii="Times New Roman" w:hAnsi="Times New Roman" w:cs="Times New Roman"/>
        </w:rPr>
        <w:t>and identifies limitations within sustainability and circular economy discourse which is perceived to have a limited expression across social connectedness, stakeholder engagements and regeneration of nature. Using a transdisciplinary approach, the study redresses sustainability</w:t>
      </w:r>
      <w:r w:rsidR="005417F9" w:rsidRPr="005417F9">
        <w:rPr>
          <w:rFonts w:ascii="Times New Roman" w:hAnsi="Times New Roman" w:cs="Times New Roman"/>
        </w:rPr>
        <w:t xml:space="preserve"> as a dynamic process toward harmony, that incorporates economics, sense of place, and nature; underpinned by principles of quantum physics and eastern philosophies.</w:t>
      </w:r>
    </w:p>
    <w:p w14:paraId="196D911E" w14:textId="2609EC22" w:rsidR="005417F9" w:rsidRDefault="005417F9" w:rsidP="005417F9">
      <w:pPr>
        <w:spacing w:line="480" w:lineRule="auto"/>
        <w:jc w:val="both"/>
        <w:rPr>
          <w:rFonts w:ascii="Times New Roman" w:hAnsi="Times New Roman" w:cs="Times New Roman"/>
        </w:rPr>
      </w:pPr>
      <w:r w:rsidRPr="005417F9">
        <w:rPr>
          <w:rFonts w:ascii="Times New Roman" w:hAnsi="Times New Roman" w:cs="Times New Roman"/>
        </w:rPr>
        <w:t>The research is guided by a selection of core questions and adopts a hybridised ontological stance of Realism, Idealism, and Materialism which, frames interpretations of the lived and re-lived experiences, grounded within fundamental quantum principles of entanglement, superposition, and the role of the observer</w:t>
      </w:r>
      <w:r w:rsidR="002B5F6F">
        <w:rPr>
          <w:rFonts w:ascii="Times New Roman" w:hAnsi="Times New Roman" w:cs="Times New Roman"/>
        </w:rPr>
        <w:t xml:space="preserve"> toward practical understanding and applications</w:t>
      </w:r>
      <w:r w:rsidRPr="005417F9">
        <w:rPr>
          <w:rFonts w:ascii="Times New Roman" w:hAnsi="Times New Roman" w:cs="Times New Roman"/>
        </w:rPr>
        <w:t>.</w:t>
      </w:r>
    </w:p>
    <w:p w14:paraId="5BCE2A89" w14:textId="2CC6A6DC" w:rsidR="002B5F6F" w:rsidRDefault="002B5F6F" w:rsidP="005417F9">
      <w:pPr>
        <w:spacing w:line="480" w:lineRule="auto"/>
        <w:jc w:val="both"/>
        <w:rPr>
          <w:rFonts w:ascii="Times New Roman" w:hAnsi="Times New Roman" w:cs="Times New Roman"/>
        </w:rPr>
      </w:pPr>
      <w:r>
        <w:rPr>
          <w:rFonts w:ascii="Times New Roman" w:hAnsi="Times New Roman" w:cs="Times New Roman"/>
        </w:rPr>
        <w:t xml:space="preserve">Data collection identifies a number of entangled themes including Connection to Nature, Sense of Being, Nostalgia and Change, and Community and Social Bonds which, when entangled are expressed through themes such as Ecological and Cultural Interdependence, diversity and specificity. All of which, support the philosophical assertions and leans toward key areas for the redressing of sustainability through the development of conceptual frameworks such as </w:t>
      </w:r>
      <w:r w:rsidRPr="002B5F6F">
        <w:rPr>
          <w:rFonts w:ascii="Times New Roman" w:hAnsi="Times New Roman" w:cs="Times New Roman"/>
          <w:i/>
          <w:iCs/>
        </w:rPr>
        <w:t>Harmony of Place</w:t>
      </w:r>
      <w:r>
        <w:rPr>
          <w:rFonts w:ascii="Times New Roman" w:hAnsi="Times New Roman" w:cs="Times New Roman"/>
        </w:rPr>
        <w:t xml:space="preserve"> and </w:t>
      </w:r>
      <w:r w:rsidRPr="002B5F6F">
        <w:rPr>
          <w:rFonts w:ascii="Times New Roman" w:hAnsi="Times New Roman" w:cs="Times New Roman"/>
          <w:i/>
          <w:iCs/>
        </w:rPr>
        <w:t>SECKs</w:t>
      </w:r>
      <w:r>
        <w:rPr>
          <w:rFonts w:ascii="Times New Roman" w:hAnsi="Times New Roman" w:cs="Times New Roman"/>
          <w:i/>
          <w:iCs/>
        </w:rPr>
        <w:t xml:space="preserve"> </w:t>
      </w:r>
      <w:r>
        <w:rPr>
          <w:rFonts w:ascii="Times New Roman" w:hAnsi="Times New Roman" w:cs="Times New Roman"/>
        </w:rPr>
        <w:t xml:space="preserve">which, converts </w:t>
      </w:r>
      <w:r w:rsidR="00384A02">
        <w:rPr>
          <w:rFonts w:ascii="Times New Roman" w:hAnsi="Times New Roman" w:cs="Times New Roman"/>
        </w:rPr>
        <w:t>ways of becoming</w:t>
      </w:r>
      <w:r>
        <w:rPr>
          <w:rFonts w:ascii="Times New Roman" w:hAnsi="Times New Roman" w:cs="Times New Roman"/>
        </w:rPr>
        <w:t xml:space="preserve"> into actionable strategies for reciprocal </w:t>
      </w:r>
      <w:r w:rsidR="00A91DB1">
        <w:rPr>
          <w:rFonts w:ascii="Times New Roman" w:hAnsi="Times New Roman" w:cs="Times New Roman"/>
        </w:rPr>
        <w:t>resilience and shared identities</w:t>
      </w:r>
      <w:r>
        <w:rPr>
          <w:rFonts w:ascii="Times New Roman" w:hAnsi="Times New Roman" w:cs="Times New Roman"/>
        </w:rPr>
        <w:t>.</w:t>
      </w:r>
    </w:p>
    <w:p w14:paraId="65707F1A" w14:textId="77777777" w:rsidR="00A91DB1" w:rsidRDefault="00A91DB1" w:rsidP="005417F9">
      <w:pPr>
        <w:spacing w:line="480" w:lineRule="auto"/>
        <w:jc w:val="both"/>
        <w:rPr>
          <w:rFonts w:ascii="Times New Roman" w:hAnsi="Times New Roman" w:cs="Times New Roman"/>
        </w:rPr>
      </w:pPr>
      <w:r>
        <w:rPr>
          <w:rFonts w:ascii="Times New Roman" w:hAnsi="Times New Roman" w:cs="Times New Roman"/>
        </w:rPr>
        <w:t>The study concludes that Harmony, is not a fixed state, but a fluid and relational dynamic, calling for a shift from traditional anthropocentric and reductionist approaches, toward regenerative, place-based systems that espouse a co-becoming between the human and more-than-human worlds which, has implications for policy, business, and community developments.</w:t>
      </w:r>
    </w:p>
    <w:p w14:paraId="5AD1B281" w14:textId="7BDC76ED" w:rsidR="00A91DB1" w:rsidRPr="002B5F6F" w:rsidRDefault="00384A02" w:rsidP="005417F9">
      <w:pPr>
        <w:spacing w:line="480" w:lineRule="auto"/>
        <w:jc w:val="both"/>
        <w:rPr>
          <w:rFonts w:ascii="Times New Roman" w:hAnsi="Times New Roman" w:cs="Times New Roman"/>
        </w:rPr>
      </w:pPr>
      <w:r>
        <w:rPr>
          <w:rFonts w:ascii="Times New Roman" w:hAnsi="Times New Roman" w:cs="Times New Roman"/>
        </w:rPr>
        <w:t>The core assertion within this study, is that the concept of sustainability needs to be re-imagined and perhaps is no longer fit for purpose. Toward Harmony is grounded</w:t>
      </w:r>
      <w:r w:rsidR="00A91DB1">
        <w:rPr>
          <w:rFonts w:ascii="Times New Roman" w:hAnsi="Times New Roman" w:cs="Times New Roman"/>
        </w:rPr>
        <w:t xml:space="preserve"> </w:t>
      </w:r>
      <w:r>
        <w:rPr>
          <w:rFonts w:ascii="Times New Roman" w:hAnsi="Times New Roman" w:cs="Times New Roman"/>
        </w:rPr>
        <w:t xml:space="preserve">in the formation of a </w:t>
      </w:r>
      <w:r>
        <w:rPr>
          <w:rFonts w:ascii="Times New Roman" w:hAnsi="Times New Roman" w:cs="Times New Roman"/>
        </w:rPr>
        <w:lastRenderedPageBreak/>
        <w:t>Relational Quantum Ontology and transdisciplinary approach that offers a transformative framework for shifting worldviews</w:t>
      </w:r>
      <w:r w:rsidR="007D1227">
        <w:rPr>
          <w:rFonts w:ascii="Times New Roman" w:hAnsi="Times New Roman" w:cs="Times New Roman"/>
        </w:rPr>
        <w:t>.</w:t>
      </w:r>
      <w:bookmarkEnd w:id="0"/>
    </w:p>
    <w:sectPr w:rsidR="00A91DB1" w:rsidRPr="002B5F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55B16E" w14:textId="77777777" w:rsidR="003D287D" w:rsidRDefault="003D287D" w:rsidP="007D1227">
      <w:pPr>
        <w:spacing w:after="0" w:line="240" w:lineRule="auto"/>
      </w:pPr>
      <w:r>
        <w:separator/>
      </w:r>
    </w:p>
  </w:endnote>
  <w:endnote w:type="continuationSeparator" w:id="0">
    <w:p w14:paraId="287008D2" w14:textId="77777777" w:rsidR="003D287D" w:rsidRDefault="003D287D" w:rsidP="007D12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AEF10E" w14:textId="77777777" w:rsidR="003D287D" w:rsidRDefault="003D287D" w:rsidP="007D1227">
      <w:pPr>
        <w:spacing w:after="0" w:line="240" w:lineRule="auto"/>
      </w:pPr>
      <w:r>
        <w:separator/>
      </w:r>
    </w:p>
  </w:footnote>
  <w:footnote w:type="continuationSeparator" w:id="0">
    <w:p w14:paraId="63F16974" w14:textId="77777777" w:rsidR="003D287D" w:rsidRDefault="003D287D" w:rsidP="007D12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D45"/>
    <w:rsid w:val="001417A3"/>
    <w:rsid w:val="00281556"/>
    <w:rsid w:val="002B5F6F"/>
    <w:rsid w:val="002C331E"/>
    <w:rsid w:val="003574C0"/>
    <w:rsid w:val="00384A02"/>
    <w:rsid w:val="003D287D"/>
    <w:rsid w:val="005417F9"/>
    <w:rsid w:val="00553F80"/>
    <w:rsid w:val="007D1227"/>
    <w:rsid w:val="008239F1"/>
    <w:rsid w:val="00846D45"/>
    <w:rsid w:val="00A91DB1"/>
    <w:rsid w:val="00E165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30433F"/>
  <w15:chartTrackingRefBased/>
  <w15:docId w15:val="{9A1E56B1-5347-4BB6-BCFB-B83CB2863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556"/>
  </w:style>
  <w:style w:type="paragraph" w:styleId="Heading1">
    <w:name w:val="heading 1"/>
    <w:basedOn w:val="Normal"/>
    <w:next w:val="Normal"/>
    <w:link w:val="Heading1Char"/>
    <w:uiPriority w:val="9"/>
    <w:qFormat/>
    <w:rsid w:val="00846D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6D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6D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6D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6D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6D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6D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6D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6D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D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6D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6D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6D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6D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6D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6D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6D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6D45"/>
    <w:rPr>
      <w:rFonts w:eastAsiaTheme="majorEastAsia" w:cstheme="majorBidi"/>
      <w:color w:val="272727" w:themeColor="text1" w:themeTint="D8"/>
    </w:rPr>
  </w:style>
  <w:style w:type="paragraph" w:styleId="Title">
    <w:name w:val="Title"/>
    <w:basedOn w:val="Normal"/>
    <w:next w:val="Normal"/>
    <w:link w:val="TitleChar"/>
    <w:uiPriority w:val="10"/>
    <w:qFormat/>
    <w:rsid w:val="00846D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6D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6D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6D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6D45"/>
    <w:pPr>
      <w:spacing w:before="160"/>
      <w:jc w:val="center"/>
    </w:pPr>
    <w:rPr>
      <w:i/>
      <w:iCs/>
      <w:color w:val="404040" w:themeColor="text1" w:themeTint="BF"/>
    </w:rPr>
  </w:style>
  <w:style w:type="character" w:customStyle="1" w:styleId="QuoteChar">
    <w:name w:val="Quote Char"/>
    <w:basedOn w:val="DefaultParagraphFont"/>
    <w:link w:val="Quote"/>
    <w:uiPriority w:val="29"/>
    <w:rsid w:val="00846D45"/>
    <w:rPr>
      <w:i/>
      <w:iCs/>
      <w:color w:val="404040" w:themeColor="text1" w:themeTint="BF"/>
    </w:rPr>
  </w:style>
  <w:style w:type="paragraph" w:styleId="ListParagraph">
    <w:name w:val="List Paragraph"/>
    <w:basedOn w:val="Normal"/>
    <w:uiPriority w:val="34"/>
    <w:qFormat/>
    <w:rsid w:val="00846D45"/>
    <w:pPr>
      <w:ind w:left="720"/>
      <w:contextualSpacing/>
    </w:pPr>
  </w:style>
  <w:style w:type="character" w:styleId="IntenseEmphasis">
    <w:name w:val="Intense Emphasis"/>
    <w:basedOn w:val="DefaultParagraphFont"/>
    <w:uiPriority w:val="21"/>
    <w:qFormat/>
    <w:rsid w:val="00846D45"/>
    <w:rPr>
      <w:i/>
      <w:iCs/>
      <w:color w:val="0F4761" w:themeColor="accent1" w:themeShade="BF"/>
    </w:rPr>
  </w:style>
  <w:style w:type="paragraph" w:styleId="IntenseQuote">
    <w:name w:val="Intense Quote"/>
    <w:basedOn w:val="Normal"/>
    <w:next w:val="Normal"/>
    <w:link w:val="IntenseQuoteChar"/>
    <w:uiPriority w:val="30"/>
    <w:qFormat/>
    <w:rsid w:val="00846D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6D45"/>
    <w:rPr>
      <w:i/>
      <w:iCs/>
      <w:color w:val="0F4761" w:themeColor="accent1" w:themeShade="BF"/>
    </w:rPr>
  </w:style>
  <w:style w:type="character" w:styleId="IntenseReference">
    <w:name w:val="Intense Reference"/>
    <w:basedOn w:val="DefaultParagraphFont"/>
    <w:uiPriority w:val="32"/>
    <w:qFormat/>
    <w:rsid w:val="00846D45"/>
    <w:rPr>
      <w:b/>
      <w:bCs/>
      <w:smallCaps/>
      <w:color w:val="0F4761" w:themeColor="accent1" w:themeShade="BF"/>
      <w:spacing w:val="5"/>
    </w:rPr>
  </w:style>
  <w:style w:type="paragraph" w:styleId="Header">
    <w:name w:val="header"/>
    <w:basedOn w:val="Normal"/>
    <w:link w:val="HeaderChar"/>
    <w:uiPriority w:val="99"/>
    <w:unhideWhenUsed/>
    <w:rsid w:val="007D12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227"/>
  </w:style>
  <w:style w:type="paragraph" w:styleId="Footer">
    <w:name w:val="footer"/>
    <w:basedOn w:val="Normal"/>
    <w:link w:val="FooterChar"/>
    <w:uiPriority w:val="99"/>
    <w:unhideWhenUsed/>
    <w:rsid w:val="007D12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2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288</Words>
  <Characters>1807</Characters>
  <Application>Microsoft Office Word</Application>
  <DocSecurity>0</DocSecurity>
  <Lines>26</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Christian Felices</cp:lastModifiedBy>
  <cp:revision>3</cp:revision>
  <dcterms:created xsi:type="dcterms:W3CDTF">2025-10-19T19:08:00Z</dcterms:created>
  <dcterms:modified xsi:type="dcterms:W3CDTF">2025-10-20T08:35:00Z</dcterms:modified>
</cp:coreProperties>
</file>