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5E3870" w14:textId="77777777" w:rsidR="00E65F79" w:rsidRPr="00051CDF" w:rsidRDefault="00E65F79" w:rsidP="00E65F79">
      <w:pPr>
        <w:rPr>
          <w:rFonts w:ascii="Times New Roman" w:hAnsi="Times New Roman" w:cs="Times New Roman"/>
          <w:sz w:val="24"/>
          <w:szCs w:val="24"/>
        </w:rPr>
      </w:pPr>
      <w:bookmarkStart w:id="0" w:name="_Hlk51686447"/>
      <w:bookmarkEnd w:id="0"/>
    </w:p>
    <w:p w14:paraId="724D3FCD" w14:textId="34FFF175" w:rsidR="00FC2885" w:rsidRPr="00FC2885" w:rsidRDefault="00FC2885" w:rsidP="00FC2885">
      <w:pPr>
        <w:spacing w:after="0" w:line="240" w:lineRule="auto"/>
        <w:ind w:left="-180" w:right="-334"/>
        <w:rPr>
          <w:rFonts w:ascii="Georgia" w:eastAsia="SimSun" w:hAnsi="Georgia" w:cs="Times New Roman"/>
          <w:color w:val="000000"/>
          <w:sz w:val="21"/>
          <w:szCs w:val="21"/>
          <w:lang w:val="cy-GB" w:eastAsia="zh-CN"/>
        </w:rPr>
      </w:pPr>
      <w:r w:rsidRPr="00FC2885">
        <w:rPr>
          <w:rFonts w:ascii="Georgia" w:eastAsia="SimSun" w:hAnsi="Georgia" w:cs="Times New Roman"/>
          <w:noProof/>
          <w:color w:val="000000"/>
          <w:sz w:val="21"/>
          <w:szCs w:val="21"/>
          <w:lang w:eastAsia="zh-CN"/>
        </w:rPr>
        <w:drawing>
          <wp:inline distT="0" distB="0" distL="0" distR="0" wp14:anchorId="2FD0A4C1" wp14:editId="25D9F104">
            <wp:extent cx="2876550" cy="1047750"/>
            <wp:effectExtent l="19050" t="19050" r="19050" b="190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18958473" w14:textId="77777777" w:rsidR="00FC2885" w:rsidRPr="00FC2885" w:rsidRDefault="00FC2885" w:rsidP="00FC2885">
      <w:pPr>
        <w:keepNext/>
        <w:spacing w:before="240" w:after="60" w:line="240" w:lineRule="auto"/>
        <w:outlineLvl w:val="0"/>
        <w:rPr>
          <w:rFonts w:ascii="Arial" w:eastAsia="SimSun" w:hAnsi="Arial" w:cs="Arial"/>
          <w:b/>
          <w:bCs/>
          <w:kern w:val="32"/>
          <w:sz w:val="32"/>
          <w:szCs w:val="32"/>
          <w:lang w:val="cy-GB" w:eastAsia="zh-CN"/>
        </w:rPr>
      </w:pPr>
      <w:r w:rsidRPr="00FC2885">
        <w:rPr>
          <w:rFonts w:ascii="Arial" w:eastAsia="SimSun" w:hAnsi="Arial" w:cs="Arial"/>
          <w:b/>
          <w:bCs/>
          <w:kern w:val="32"/>
          <w:sz w:val="32"/>
          <w:szCs w:val="32"/>
          <w:lang w:val="cy-GB" w:eastAsia="zh-CN"/>
        </w:rPr>
        <w:t xml:space="preserve">Postgraduate Dissertation coversheet &amp; feedback form: </w:t>
      </w:r>
    </w:p>
    <w:p w14:paraId="3B06F5B0" w14:textId="77777777" w:rsidR="00FC2885" w:rsidRPr="00FC2885" w:rsidRDefault="00FC2885" w:rsidP="00FC2885">
      <w:pPr>
        <w:spacing w:after="0" w:line="240" w:lineRule="auto"/>
        <w:rPr>
          <w:rFonts w:ascii="Times New Roman" w:eastAsia="SimSun" w:hAnsi="Times New Roman" w:cs="Times New Roman"/>
          <w:sz w:val="24"/>
          <w:szCs w:val="24"/>
          <w:lang w:val="cy-GB" w:eastAsia="zh-CN"/>
        </w:rPr>
      </w:pPr>
    </w:p>
    <w:p w14:paraId="150C2679" w14:textId="77777777" w:rsidR="00FC2885" w:rsidRPr="00FC2885" w:rsidRDefault="00FC2885" w:rsidP="00FC2885">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FC2885" w:rsidRPr="00FC2885" w14:paraId="64C285C0" w14:textId="77777777" w:rsidTr="00B64DC9">
        <w:trPr>
          <w:gridAfter w:val="1"/>
          <w:wAfter w:w="101" w:type="dxa"/>
          <w:trHeight w:val="614"/>
        </w:trPr>
        <w:tc>
          <w:tcPr>
            <w:tcW w:w="8755" w:type="dxa"/>
            <w:gridSpan w:val="6"/>
          </w:tcPr>
          <w:p w14:paraId="0E2CB904" w14:textId="77777777" w:rsidR="00FC2885" w:rsidRPr="00FC2885" w:rsidRDefault="00FC2885" w:rsidP="00FC2885">
            <w:pPr>
              <w:spacing w:after="0" w:line="240" w:lineRule="auto"/>
              <w:ind w:right="34"/>
              <w:rPr>
                <w:rFonts w:ascii="Calibri" w:eastAsia="SimSun" w:hAnsi="Calibri" w:cs="Tahoma"/>
                <w:i/>
                <w:color w:val="000000"/>
                <w:sz w:val="24"/>
                <w:szCs w:val="24"/>
                <w:lang w:eastAsia="zh-CN"/>
              </w:rPr>
            </w:pPr>
            <w:r w:rsidRPr="00FC2885">
              <w:rPr>
                <w:rFonts w:ascii="Calibri" w:eastAsia="SimSun" w:hAnsi="Calibri" w:cs="Tahoma"/>
                <w:i/>
                <w:color w:val="000000"/>
                <w:sz w:val="24"/>
                <w:szCs w:val="24"/>
                <w:lang w:eastAsia="zh-CN"/>
              </w:rPr>
              <w:t>For completion by student:</w:t>
            </w:r>
          </w:p>
        </w:tc>
      </w:tr>
      <w:tr w:rsidR="00FC2885" w:rsidRPr="00FC2885" w14:paraId="2AD9AF97" w14:textId="77777777" w:rsidTr="00B64DC9">
        <w:trPr>
          <w:gridAfter w:val="1"/>
          <w:wAfter w:w="101" w:type="dxa"/>
          <w:trHeight w:val="718"/>
        </w:trPr>
        <w:tc>
          <w:tcPr>
            <w:tcW w:w="8755" w:type="dxa"/>
            <w:gridSpan w:val="6"/>
          </w:tcPr>
          <w:p w14:paraId="1591F28A" w14:textId="77777777" w:rsidR="00FC2885" w:rsidRPr="00FC2885" w:rsidRDefault="00FC2885" w:rsidP="00FC2885">
            <w:pPr>
              <w:spacing w:after="0" w:line="240" w:lineRule="auto"/>
              <w:ind w:right="34"/>
              <w:rPr>
                <w:rFonts w:ascii="Calibri" w:eastAsia="SimSun" w:hAnsi="Calibri" w:cs="Tahoma"/>
                <w:i/>
                <w:color w:val="000000"/>
                <w:sz w:val="24"/>
                <w:szCs w:val="24"/>
                <w:lang w:eastAsia="zh-CN"/>
              </w:rPr>
            </w:pPr>
            <w:r w:rsidRPr="00FC2885">
              <w:rPr>
                <w:rFonts w:ascii="Calibri" w:eastAsia="SimSun" w:hAnsi="Calibri" w:cs="Tahoma"/>
                <w:i/>
                <w:color w:val="000000"/>
                <w:sz w:val="24"/>
                <w:szCs w:val="24"/>
                <w:lang w:eastAsia="zh-CN"/>
              </w:rPr>
              <w:t xml:space="preserve">Student Name: </w:t>
            </w:r>
          </w:p>
          <w:p w14:paraId="1B125F2B" w14:textId="77777777" w:rsidR="00FC2885" w:rsidRPr="00FC2885" w:rsidRDefault="00FC2885" w:rsidP="00FC2885">
            <w:pPr>
              <w:spacing w:after="0" w:line="240" w:lineRule="auto"/>
              <w:ind w:right="34"/>
              <w:rPr>
                <w:rFonts w:ascii="Calibri" w:eastAsia="SimSun" w:hAnsi="Calibri" w:cs="Tahoma"/>
                <w:i/>
                <w:color w:val="000000"/>
                <w:sz w:val="24"/>
                <w:szCs w:val="24"/>
                <w:lang w:eastAsia="zh-CN"/>
              </w:rPr>
            </w:pPr>
            <w:r w:rsidRPr="00FC2885">
              <w:rPr>
                <w:rFonts w:ascii="Calibri" w:eastAsia="SimSun" w:hAnsi="Calibri" w:cs="Tahoma"/>
                <w:i/>
                <w:color w:val="000000"/>
                <w:sz w:val="24"/>
                <w:szCs w:val="24"/>
                <w:lang w:eastAsia="zh-CN"/>
              </w:rPr>
              <w:t>Jane Atzori</w:t>
            </w:r>
          </w:p>
        </w:tc>
      </w:tr>
      <w:tr w:rsidR="00FC2885" w:rsidRPr="00FC2885" w14:paraId="4B239AD6" w14:textId="77777777" w:rsidTr="00B64DC9">
        <w:trPr>
          <w:gridAfter w:val="1"/>
          <w:wAfter w:w="101" w:type="dxa"/>
          <w:trHeight w:val="849"/>
        </w:trPr>
        <w:tc>
          <w:tcPr>
            <w:tcW w:w="4788" w:type="dxa"/>
          </w:tcPr>
          <w:p w14:paraId="7C320BD1" w14:textId="77777777" w:rsidR="00FC2885" w:rsidRPr="00FC2885" w:rsidRDefault="00FC2885" w:rsidP="00FC2885">
            <w:pPr>
              <w:spacing w:after="0" w:line="240" w:lineRule="auto"/>
              <w:ind w:right="34"/>
              <w:rPr>
                <w:rFonts w:ascii="Calibri" w:eastAsia="SimSun" w:hAnsi="Calibri" w:cs="Tahoma"/>
                <w:i/>
                <w:color w:val="000000"/>
                <w:sz w:val="24"/>
                <w:szCs w:val="24"/>
                <w:lang w:eastAsia="zh-CN"/>
              </w:rPr>
            </w:pPr>
          </w:p>
          <w:p w14:paraId="26FC5A92" w14:textId="77777777" w:rsidR="00FC2885" w:rsidRPr="00FC2885" w:rsidRDefault="00FC2885" w:rsidP="00FC2885">
            <w:pPr>
              <w:spacing w:after="0" w:line="240" w:lineRule="auto"/>
              <w:ind w:right="34"/>
              <w:rPr>
                <w:rFonts w:ascii="Calibri" w:eastAsia="SimSun" w:hAnsi="Calibri" w:cs="Tahoma"/>
                <w:i/>
                <w:color w:val="000000"/>
                <w:sz w:val="24"/>
                <w:szCs w:val="24"/>
                <w:lang w:eastAsia="zh-CN"/>
              </w:rPr>
            </w:pPr>
            <w:r w:rsidRPr="00FC2885">
              <w:rPr>
                <w:rFonts w:ascii="Calibri" w:eastAsia="SimSun" w:hAnsi="Calibri" w:cs="Tahoma"/>
                <w:i/>
                <w:color w:val="000000"/>
                <w:sz w:val="24"/>
                <w:szCs w:val="24"/>
                <w:lang w:eastAsia="zh-CN"/>
              </w:rPr>
              <w:t>Module code:</w:t>
            </w:r>
          </w:p>
          <w:p w14:paraId="3A2B6071" w14:textId="77777777" w:rsidR="00FC2885" w:rsidRPr="00FC2885" w:rsidRDefault="00FC2885" w:rsidP="00FC2885">
            <w:pPr>
              <w:spacing w:after="0" w:line="240" w:lineRule="auto"/>
              <w:ind w:right="34"/>
              <w:rPr>
                <w:rFonts w:ascii="Calibri" w:eastAsia="SimSun" w:hAnsi="Calibri" w:cs="Tahoma"/>
                <w:i/>
                <w:color w:val="000000"/>
                <w:sz w:val="24"/>
                <w:szCs w:val="24"/>
                <w:lang w:eastAsia="zh-CN"/>
              </w:rPr>
            </w:pPr>
            <w:r w:rsidRPr="00FC2885">
              <w:rPr>
                <w:rFonts w:ascii="Calibri" w:eastAsia="SimSun" w:hAnsi="Calibri" w:cs="Tahoma"/>
                <w:i/>
                <w:color w:val="000000"/>
                <w:sz w:val="24"/>
                <w:szCs w:val="24"/>
                <w:lang w:eastAsia="zh-CN"/>
              </w:rPr>
              <w:t>CYCS7002</w:t>
            </w:r>
          </w:p>
        </w:tc>
        <w:tc>
          <w:tcPr>
            <w:tcW w:w="2266" w:type="dxa"/>
            <w:gridSpan w:val="4"/>
          </w:tcPr>
          <w:p w14:paraId="2D1F9AE1" w14:textId="77777777" w:rsidR="00FC2885" w:rsidRPr="00FC2885" w:rsidRDefault="00FC2885" w:rsidP="00FC2885">
            <w:pPr>
              <w:spacing w:after="0" w:line="240" w:lineRule="auto"/>
              <w:ind w:right="34"/>
              <w:rPr>
                <w:rFonts w:ascii="Calibri" w:eastAsia="SimSun" w:hAnsi="Calibri" w:cs="Tahoma"/>
                <w:i/>
                <w:color w:val="000000"/>
                <w:sz w:val="24"/>
                <w:szCs w:val="24"/>
                <w:lang w:eastAsia="zh-CN"/>
              </w:rPr>
            </w:pPr>
            <w:r w:rsidRPr="00FC2885">
              <w:rPr>
                <w:rFonts w:ascii="Calibri" w:eastAsia="SimSun" w:hAnsi="Calibri" w:cs="Tahoma"/>
                <w:i/>
                <w:color w:val="000000"/>
                <w:sz w:val="24"/>
                <w:szCs w:val="24"/>
                <w:lang w:eastAsia="zh-CN"/>
              </w:rPr>
              <w:t>Student ID number:</w:t>
            </w:r>
          </w:p>
          <w:p w14:paraId="30857CAF" w14:textId="77777777" w:rsidR="00FC2885" w:rsidRPr="00FC2885" w:rsidRDefault="00FC2885" w:rsidP="00FC2885">
            <w:pPr>
              <w:spacing w:after="0" w:line="240" w:lineRule="auto"/>
              <w:ind w:right="34"/>
              <w:rPr>
                <w:rFonts w:ascii="Calibri" w:eastAsia="SimSun" w:hAnsi="Calibri" w:cs="Tahoma"/>
                <w:i/>
                <w:color w:val="000000"/>
                <w:sz w:val="24"/>
                <w:szCs w:val="24"/>
                <w:lang w:eastAsia="zh-CN"/>
              </w:rPr>
            </w:pPr>
            <w:r w:rsidRPr="00FC2885">
              <w:rPr>
                <w:rFonts w:ascii="Calibri" w:eastAsia="SimSun" w:hAnsi="Calibri" w:cs="Tahoma"/>
                <w:i/>
                <w:color w:val="000000"/>
                <w:sz w:val="24"/>
                <w:szCs w:val="24"/>
                <w:lang w:eastAsia="zh-CN"/>
              </w:rPr>
              <w:t>1602279</w:t>
            </w:r>
          </w:p>
        </w:tc>
        <w:tc>
          <w:tcPr>
            <w:tcW w:w="1701" w:type="dxa"/>
          </w:tcPr>
          <w:p w14:paraId="0C0D2257" w14:textId="77777777" w:rsidR="00FC2885" w:rsidRPr="00FC2885" w:rsidRDefault="00FC2885" w:rsidP="00FC2885">
            <w:pPr>
              <w:spacing w:after="0" w:line="240" w:lineRule="auto"/>
              <w:ind w:right="34"/>
              <w:rPr>
                <w:rFonts w:ascii="Calibri" w:eastAsia="SimSun" w:hAnsi="Calibri" w:cs="Tahoma"/>
                <w:i/>
                <w:color w:val="000000"/>
                <w:sz w:val="24"/>
                <w:szCs w:val="24"/>
                <w:lang w:eastAsia="zh-CN"/>
              </w:rPr>
            </w:pPr>
            <w:r w:rsidRPr="00FC2885">
              <w:rPr>
                <w:rFonts w:ascii="Calibri" w:eastAsia="SimSun" w:hAnsi="Calibri" w:cs="Tahoma"/>
                <w:i/>
                <w:color w:val="000000"/>
                <w:sz w:val="24"/>
                <w:szCs w:val="24"/>
                <w:lang w:eastAsia="zh-CN"/>
              </w:rPr>
              <w:t>Educational support needs:</w:t>
            </w:r>
          </w:p>
          <w:p w14:paraId="6EEB1222" w14:textId="77777777" w:rsidR="00FC2885" w:rsidRPr="00FC2885" w:rsidRDefault="00FC2885" w:rsidP="00FC2885">
            <w:pPr>
              <w:spacing w:after="0" w:line="240" w:lineRule="auto"/>
              <w:ind w:right="34"/>
              <w:rPr>
                <w:rFonts w:ascii="Calibri" w:eastAsia="SimSun" w:hAnsi="Calibri" w:cs="Tahoma"/>
                <w:i/>
                <w:color w:val="000000"/>
                <w:sz w:val="24"/>
                <w:szCs w:val="24"/>
                <w:lang w:eastAsia="zh-CN"/>
              </w:rPr>
            </w:pPr>
            <w:r w:rsidRPr="00FC2885">
              <w:rPr>
                <w:rFonts w:ascii="Calibri" w:eastAsia="SimSun" w:hAnsi="Calibri" w:cs="Tahoma"/>
                <w:i/>
                <w:color w:val="000000"/>
                <w:sz w:val="24"/>
                <w:szCs w:val="24"/>
                <w:lang w:eastAsia="zh-CN"/>
              </w:rPr>
              <w:t>No</w:t>
            </w:r>
          </w:p>
        </w:tc>
      </w:tr>
      <w:tr w:rsidR="00FC2885" w:rsidRPr="00FC2885" w14:paraId="7434137C" w14:textId="77777777" w:rsidTr="00B64DC9">
        <w:trPr>
          <w:gridAfter w:val="1"/>
          <w:wAfter w:w="101" w:type="dxa"/>
          <w:trHeight w:val="820"/>
        </w:trPr>
        <w:tc>
          <w:tcPr>
            <w:tcW w:w="8755" w:type="dxa"/>
            <w:gridSpan w:val="6"/>
          </w:tcPr>
          <w:p w14:paraId="2FF7E094" w14:textId="77777777" w:rsidR="00FC2885" w:rsidRPr="00FC2885" w:rsidRDefault="00FC2885" w:rsidP="00FC2885">
            <w:pPr>
              <w:spacing w:after="0" w:line="240" w:lineRule="auto"/>
              <w:ind w:right="34"/>
              <w:rPr>
                <w:rFonts w:ascii="Calibri" w:eastAsia="SimSun" w:hAnsi="Calibri" w:cs="Tahoma"/>
                <w:i/>
                <w:color w:val="000000"/>
                <w:sz w:val="24"/>
                <w:szCs w:val="24"/>
                <w:lang w:eastAsia="zh-CN"/>
              </w:rPr>
            </w:pPr>
            <w:r w:rsidRPr="00FC2885">
              <w:rPr>
                <w:rFonts w:ascii="Calibri" w:eastAsia="SimSun" w:hAnsi="Calibri" w:cs="Tahoma"/>
                <w:i/>
                <w:color w:val="000000"/>
                <w:sz w:val="24"/>
                <w:szCs w:val="24"/>
                <w:lang w:eastAsia="zh-CN"/>
              </w:rPr>
              <w:t>Dissertation title:</w:t>
            </w:r>
          </w:p>
          <w:p w14:paraId="536F69A0" w14:textId="77777777" w:rsidR="00FC2885" w:rsidRPr="00FC2885" w:rsidRDefault="00FC2885" w:rsidP="00FC2885">
            <w:pPr>
              <w:spacing w:after="0" w:line="240" w:lineRule="auto"/>
              <w:ind w:right="34"/>
              <w:rPr>
                <w:rFonts w:ascii="Calibri" w:eastAsia="SimSun" w:hAnsi="Calibri" w:cs="Tahoma"/>
                <w:i/>
                <w:color w:val="000000"/>
                <w:sz w:val="36"/>
                <w:szCs w:val="24"/>
                <w:lang w:eastAsia="zh-CN"/>
              </w:rPr>
            </w:pPr>
            <w:r w:rsidRPr="00FC2885">
              <w:rPr>
                <w:rFonts w:ascii="Calibri" w:eastAsia="SimSun" w:hAnsi="Calibri" w:cs="Tahoma"/>
                <w:i/>
                <w:color w:val="000000"/>
                <w:sz w:val="36"/>
                <w:szCs w:val="24"/>
                <w:lang w:eastAsia="zh-CN"/>
              </w:rPr>
              <w:t xml:space="preserve">A selection of Holy Wells from the Gower Peninsula: history, </w:t>
            </w:r>
            <w:proofErr w:type="gramStart"/>
            <w:r w:rsidRPr="00FC2885">
              <w:rPr>
                <w:rFonts w:ascii="Calibri" w:eastAsia="SimSun" w:hAnsi="Calibri" w:cs="Tahoma"/>
                <w:i/>
                <w:color w:val="000000"/>
                <w:sz w:val="36"/>
                <w:szCs w:val="24"/>
                <w:lang w:eastAsia="zh-CN"/>
              </w:rPr>
              <w:t>folklore</w:t>
            </w:r>
            <w:proofErr w:type="gramEnd"/>
            <w:r w:rsidRPr="00FC2885">
              <w:rPr>
                <w:rFonts w:ascii="Calibri" w:eastAsia="SimSun" w:hAnsi="Calibri" w:cs="Tahoma"/>
                <w:i/>
                <w:color w:val="000000"/>
                <w:sz w:val="36"/>
                <w:szCs w:val="24"/>
                <w:lang w:eastAsia="zh-CN"/>
              </w:rPr>
              <w:t xml:space="preserve"> and traditions</w:t>
            </w:r>
          </w:p>
        </w:tc>
      </w:tr>
      <w:tr w:rsidR="00FC2885" w:rsidRPr="00FC2885" w14:paraId="2899718C" w14:textId="77777777" w:rsidTr="00B64DC9">
        <w:trPr>
          <w:gridAfter w:val="1"/>
          <w:wAfter w:w="101" w:type="dxa"/>
          <w:trHeight w:val="539"/>
        </w:trPr>
        <w:tc>
          <w:tcPr>
            <w:tcW w:w="5495" w:type="dxa"/>
            <w:gridSpan w:val="3"/>
            <w:tcBorders>
              <w:bottom w:val="single" w:sz="4" w:space="0" w:color="000000"/>
            </w:tcBorders>
          </w:tcPr>
          <w:p w14:paraId="0CDC7FA0" w14:textId="77777777" w:rsidR="00FC2885" w:rsidRPr="00FC2885" w:rsidRDefault="00FC2885" w:rsidP="00FC2885">
            <w:pPr>
              <w:spacing w:after="0" w:line="240" w:lineRule="auto"/>
              <w:ind w:right="34"/>
              <w:rPr>
                <w:rFonts w:ascii="Calibri" w:eastAsia="SimSun" w:hAnsi="Calibri" w:cs="Tahoma"/>
                <w:i/>
                <w:color w:val="000000"/>
                <w:sz w:val="24"/>
                <w:szCs w:val="24"/>
                <w:lang w:eastAsia="zh-CN"/>
              </w:rPr>
            </w:pPr>
            <w:r w:rsidRPr="00FC2885">
              <w:rPr>
                <w:rFonts w:ascii="Calibri" w:eastAsia="SimSun" w:hAnsi="Calibri" w:cs="Tahoma"/>
                <w:i/>
                <w:color w:val="000000"/>
                <w:sz w:val="24"/>
                <w:szCs w:val="24"/>
                <w:lang w:eastAsia="zh-CN"/>
              </w:rPr>
              <w:t>Supervisor:</w:t>
            </w:r>
          </w:p>
          <w:p w14:paraId="0218CF1B" w14:textId="77777777" w:rsidR="00FC2885" w:rsidRPr="00FC2885" w:rsidRDefault="00FC2885" w:rsidP="00FC2885">
            <w:pPr>
              <w:spacing w:after="0" w:line="240" w:lineRule="auto"/>
              <w:ind w:right="34"/>
              <w:rPr>
                <w:rFonts w:ascii="Calibri" w:eastAsia="SimSun" w:hAnsi="Calibri" w:cs="Tahoma"/>
                <w:i/>
                <w:color w:val="000000"/>
                <w:sz w:val="24"/>
                <w:szCs w:val="24"/>
                <w:lang w:eastAsia="zh-CN"/>
              </w:rPr>
            </w:pPr>
            <w:r w:rsidRPr="00FC2885">
              <w:rPr>
                <w:rFonts w:ascii="Calibri" w:eastAsia="SimSun" w:hAnsi="Calibri" w:cs="Tahoma"/>
                <w:i/>
                <w:color w:val="000000"/>
                <w:sz w:val="24"/>
                <w:szCs w:val="24"/>
                <w:lang w:eastAsia="zh-CN"/>
              </w:rPr>
              <w:t xml:space="preserve">Jane Cartwright </w:t>
            </w:r>
          </w:p>
        </w:tc>
        <w:tc>
          <w:tcPr>
            <w:tcW w:w="3260" w:type="dxa"/>
            <w:gridSpan w:val="3"/>
            <w:tcBorders>
              <w:bottom w:val="single" w:sz="4" w:space="0" w:color="000000"/>
            </w:tcBorders>
          </w:tcPr>
          <w:p w14:paraId="0CCDF835" w14:textId="77777777" w:rsidR="00FC2885" w:rsidRPr="00FC2885" w:rsidRDefault="00FC2885" w:rsidP="00FC2885">
            <w:pPr>
              <w:spacing w:after="0" w:line="240" w:lineRule="auto"/>
              <w:ind w:right="34"/>
              <w:rPr>
                <w:rFonts w:ascii="Calibri" w:eastAsia="SimSun" w:hAnsi="Calibri" w:cs="Tahoma"/>
                <w:i/>
                <w:color w:val="000000"/>
                <w:sz w:val="24"/>
                <w:szCs w:val="24"/>
                <w:lang w:eastAsia="zh-CN"/>
              </w:rPr>
            </w:pPr>
            <w:r w:rsidRPr="00FC2885">
              <w:rPr>
                <w:rFonts w:ascii="Calibri" w:eastAsia="SimSun" w:hAnsi="Calibri" w:cs="Tahoma"/>
                <w:i/>
                <w:color w:val="000000"/>
                <w:sz w:val="24"/>
                <w:szCs w:val="24"/>
                <w:lang w:eastAsia="zh-CN"/>
              </w:rPr>
              <w:t>Word count:</w:t>
            </w:r>
          </w:p>
          <w:p w14:paraId="54B7C1FA" w14:textId="77777777" w:rsidR="00FC2885" w:rsidRPr="00FC2885" w:rsidRDefault="00FC2885" w:rsidP="00FC2885">
            <w:pPr>
              <w:spacing w:after="0" w:line="240" w:lineRule="auto"/>
              <w:ind w:right="34"/>
              <w:rPr>
                <w:rFonts w:ascii="Calibri" w:eastAsia="SimSun" w:hAnsi="Calibri" w:cs="Tahoma"/>
                <w:i/>
                <w:color w:val="000000"/>
                <w:sz w:val="24"/>
                <w:szCs w:val="24"/>
                <w:lang w:eastAsia="zh-CN"/>
              </w:rPr>
            </w:pPr>
            <w:r w:rsidRPr="00FC2885">
              <w:rPr>
                <w:rFonts w:ascii="Calibri" w:eastAsia="SimSun" w:hAnsi="Calibri" w:cs="Tahoma"/>
                <w:i/>
                <w:color w:val="000000"/>
                <w:sz w:val="24"/>
                <w:szCs w:val="24"/>
                <w:lang w:eastAsia="zh-CN"/>
              </w:rPr>
              <w:t>16,239</w:t>
            </w:r>
          </w:p>
        </w:tc>
      </w:tr>
      <w:tr w:rsidR="00FC2885" w:rsidRPr="00FC2885" w14:paraId="2666048B" w14:textId="77777777" w:rsidTr="00B64DC9">
        <w:trPr>
          <w:gridAfter w:val="1"/>
          <w:wAfter w:w="101" w:type="dxa"/>
          <w:trHeight w:val="978"/>
        </w:trPr>
        <w:tc>
          <w:tcPr>
            <w:tcW w:w="8755" w:type="dxa"/>
            <w:gridSpan w:val="6"/>
            <w:shd w:val="clear" w:color="auto" w:fill="D9D9D9"/>
          </w:tcPr>
          <w:p w14:paraId="21A5DB55" w14:textId="77777777" w:rsidR="00FC2885" w:rsidRPr="00FC2885" w:rsidRDefault="00FC2885" w:rsidP="00FC2885">
            <w:pPr>
              <w:spacing w:after="0" w:line="240" w:lineRule="auto"/>
              <w:ind w:right="34"/>
              <w:rPr>
                <w:rFonts w:ascii="Calibri" w:eastAsia="SimSun" w:hAnsi="Calibri" w:cs="Tahoma"/>
                <w:sz w:val="24"/>
                <w:szCs w:val="24"/>
                <w:lang w:eastAsia="zh-CN"/>
              </w:rPr>
            </w:pPr>
            <w:r w:rsidRPr="00FC2885">
              <w:rPr>
                <w:rFonts w:ascii="Calibri" w:eastAsia="SimSun" w:hAnsi="Calibri" w:cs="Tahoma"/>
                <w:sz w:val="24"/>
                <w:szCs w:val="24"/>
                <w:lang w:eastAsia="zh-CN"/>
              </w:rPr>
              <w:t>I confirm that this is my original work and that I have adhered to the University policy on plagiarism.</w:t>
            </w:r>
          </w:p>
          <w:p w14:paraId="72DC0CB0" w14:textId="77777777" w:rsidR="00FC2885" w:rsidRPr="00FC2885" w:rsidRDefault="00FC2885" w:rsidP="00FC2885">
            <w:pPr>
              <w:spacing w:after="0" w:line="240" w:lineRule="auto"/>
              <w:ind w:right="34"/>
              <w:rPr>
                <w:rFonts w:ascii="Calibri" w:eastAsia="SimSun" w:hAnsi="Calibri" w:cs="Tahoma"/>
                <w:sz w:val="24"/>
                <w:szCs w:val="24"/>
                <w:lang w:eastAsia="zh-CN"/>
              </w:rPr>
            </w:pPr>
            <w:r w:rsidRPr="00FC2885">
              <w:rPr>
                <w:rFonts w:ascii="Calibri" w:eastAsia="SimSun" w:hAnsi="Calibri" w:cs="Tahoma"/>
                <w:sz w:val="24"/>
                <w:szCs w:val="24"/>
                <w:lang w:eastAsia="zh-CN"/>
              </w:rPr>
              <w:t>Signed ……</w:t>
            </w:r>
          </w:p>
          <w:p w14:paraId="7EDFC0B5" w14:textId="77777777" w:rsidR="00FC2885" w:rsidRPr="00FC2885" w:rsidRDefault="00FC2885" w:rsidP="00FC2885">
            <w:pPr>
              <w:spacing w:after="0" w:line="240" w:lineRule="auto"/>
              <w:ind w:right="34"/>
              <w:rPr>
                <w:rFonts w:ascii="Calibri" w:eastAsia="SimSun" w:hAnsi="Calibri" w:cs="Tahoma"/>
                <w:sz w:val="24"/>
                <w:szCs w:val="24"/>
                <w:lang w:eastAsia="zh-CN"/>
              </w:rPr>
            </w:pPr>
            <w:r w:rsidRPr="00FC2885">
              <w:rPr>
                <w:rFonts w:ascii="Calibri" w:eastAsia="SimSun" w:hAnsi="Calibri" w:cs="Tahoma"/>
                <w:sz w:val="24"/>
                <w:szCs w:val="24"/>
                <w:lang w:eastAsia="zh-CN"/>
              </w:rPr>
              <w:t>Jane Atzori………………………………………………………………………………………………………</w:t>
            </w:r>
          </w:p>
          <w:p w14:paraId="68F0DADC" w14:textId="77777777" w:rsidR="00FC2885" w:rsidRPr="00FC2885" w:rsidRDefault="00FC2885" w:rsidP="00FC2885">
            <w:pPr>
              <w:spacing w:after="0" w:line="240" w:lineRule="auto"/>
              <w:ind w:right="34"/>
              <w:rPr>
                <w:rFonts w:ascii="Calibri" w:eastAsia="SimSun" w:hAnsi="Calibri" w:cs="Calibri"/>
                <w:b/>
                <w:sz w:val="44"/>
                <w:szCs w:val="44"/>
                <w:lang w:eastAsia="zh-CN"/>
              </w:rPr>
            </w:pPr>
            <w:r w:rsidRPr="00FC2885">
              <w:rPr>
                <w:rFonts w:ascii="Calibri" w:eastAsia="SimSun" w:hAnsi="Calibri" w:cs="Tahoma"/>
                <w:b/>
                <w:sz w:val="24"/>
                <w:szCs w:val="24"/>
                <w:lang w:eastAsia="zh-CN"/>
              </w:rPr>
              <w:t xml:space="preserve">Email </w:t>
            </w:r>
            <w:proofErr w:type="spellStart"/>
            <w:proofErr w:type="gramStart"/>
            <w:r w:rsidRPr="00FC2885">
              <w:rPr>
                <w:rFonts w:ascii="Calibri" w:eastAsia="SimSun" w:hAnsi="Calibri" w:cs="Tahoma"/>
                <w:b/>
                <w:sz w:val="24"/>
                <w:szCs w:val="24"/>
                <w:lang w:eastAsia="zh-CN"/>
              </w:rPr>
              <w:t>submission:if</w:t>
            </w:r>
            <w:proofErr w:type="spellEnd"/>
            <w:proofErr w:type="gramEnd"/>
            <w:r w:rsidRPr="00FC2885">
              <w:rPr>
                <w:rFonts w:ascii="Calibri" w:eastAsia="SimSun" w:hAnsi="Calibri" w:cs="Tahoma"/>
                <w:b/>
                <w:sz w:val="24"/>
                <w:szCs w:val="24"/>
                <w:lang w:eastAsia="zh-CN"/>
              </w:rPr>
              <w:t xml:space="preserve"> you are submitting this form via email, please tick this box </w:t>
            </w:r>
            <w:r w:rsidRPr="00FC2885">
              <w:rPr>
                <w:rFonts w:ascii="Calibri" w:eastAsia="SimSun" w:hAnsi="Calibri" w:cs="Calibri"/>
                <w:b/>
                <w:sz w:val="44"/>
                <w:szCs w:val="44"/>
                <w:lang w:eastAsia="zh-CN"/>
              </w:rPr>
              <w:t>□</w:t>
            </w:r>
          </w:p>
          <w:p w14:paraId="7B09148B" w14:textId="77777777" w:rsidR="00FC2885" w:rsidRPr="00FC2885" w:rsidRDefault="00FC2885" w:rsidP="00FC2885">
            <w:pPr>
              <w:spacing w:after="0" w:line="240" w:lineRule="auto"/>
              <w:ind w:right="34"/>
              <w:rPr>
                <w:rFonts w:ascii="Calibri" w:eastAsia="SimSun" w:hAnsi="Calibri" w:cs="Tahoma"/>
                <w:b/>
                <w:color w:val="000000"/>
                <w:sz w:val="24"/>
                <w:szCs w:val="24"/>
                <w:lang w:eastAsia="zh-CN"/>
              </w:rPr>
            </w:pPr>
            <w:r w:rsidRPr="00FC2885">
              <w:rPr>
                <w:rFonts w:ascii="Calibri" w:eastAsia="SimSun" w:hAnsi="Calibri" w:cs="Tahoma"/>
                <w:b/>
                <w:sz w:val="24"/>
                <w:szCs w:val="24"/>
                <w:lang w:eastAsia="zh-CN"/>
              </w:rPr>
              <w:t>(as a substitute for your signature) to confirm that you agree to the above declaration.</w:t>
            </w:r>
          </w:p>
        </w:tc>
      </w:tr>
      <w:tr w:rsidR="00FC2885" w:rsidRPr="00FC2885" w14:paraId="3C0067A1" w14:textId="77777777" w:rsidTr="00B64DC9">
        <w:trPr>
          <w:gridAfter w:val="1"/>
          <w:wAfter w:w="101" w:type="dxa"/>
          <w:trHeight w:val="3972"/>
        </w:trPr>
        <w:tc>
          <w:tcPr>
            <w:tcW w:w="8755" w:type="dxa"/>
            <w:gridSpan w:val="6"/>
          </w:tcPr>
          <w:p w14:paraId="32C91FA4" w14:textId="77777777" w:rsidR="00FC2885" w:rsidRPr="00FC2885" w:rsidRDefault="00FC2885" w:rsidP="00FC2885">
            <w:pPr>
              <w:spacing w:after="0" w:line="240" w:lineRule="auto"/>
              <w:rPr>
                <w:rFonts w:ascii="Calibri" w:eastAsia="SimSun" w:hAnsi="Calibri" w:cs="Tahoma"/>
                <w:i/>
                <w:color w:val="000000"/>
                <w:sz w:val="24"/>
                <w:szCs w:val="24"/>
                <w:lang w:eastAsia="zh-CN"/>
              </w:rPr>
            </w:pPr>
            <w:r w:rsidRPr="00FC2885">
              <w:rPr>
                <w:rFonts w:ascii="Calibri" w:eastAsia="SimSun" w:hAnsi="Calibri" w:cs="Tahoma"/>
                <w:b/>
                <w:i/>
                <w:color w:val="000000"/>
                <w:sz w:val="24"/>
                <w:szCs w:val="24"/>
                <w:lang w:eastAsia="zh-CN"/>
              </w:rPr>
              <w:t>For completion by the first marker</w:t>
            </w:r>
            <w:r w:rsidRPr="00FC2885">
              <w:rPr>
                <w:rFonts w:ascii="Calibri" w:eastAsia="SimSun" w:hAnsi="Calibri" w:cs="Tahoma"/>
                <w:i/>
                <w:color w:val="000000"/>
                <w:sz w:val="24"/>
                <w:szCs w:val="24"/>
                <w:lang w:eastAsia="zh-CN"/>
              </w:rPr>
              <w:t>:</w:t>
            </w:r>
          </w:p>
          <w:p w14:paraId="68CF9391" w14:textId="77777777" w:rsidR="00FC2885" w:rsidRPr="00FC2885" w:rsidRDefault="00FC2885" w:rsidP="00FC2885">
            <w:pPr>
              <w:spacing w:before="100" w:beforeAutospacing="1" w:after="100" w:afterAutospacing="1" w:line="240" w:lineRule="auto"/>
              <w:rPr>
                <w:rFonts w:ascii="Calibri" w:eastAsia="SimSun" w:hAnsi="Calibri" w:cs="Tahoma"/>
                <w:i/>
                <w:color w:val="000000"/>
                <w:sz w:val="24"/>
                <w:szCs w:val="24"/>
                <w:lang w:eastAsia="zh-CN"/>
              </w:rPr>
            </w:pPr>
            <w:r w:rsidRPr="00FC2885">
              <w:rPr>
                <w:rFonts w:ascii="Calibri" w:eastAsia="SimSun" w:hAnsi="Calibri" w:cs="Tahoma"/>
                <w:i/>
                <w:color w:val="000000"/>
                <w:sz w:val="24"/>
                <w:szCs w:val="24"/>
                <w:lang w:eastAsia="zh-CN"/>
              </w:rPr>
              <w:t>Comments:</w:t>
            </w:r>
          </w:p>
          <w:p w14:paraId="7E5D1C54" w14:textId="77777777" w:rsidR="00FC2885" w:rsidRPr="00FC2885" w:rsidRDefault="00FC2885" w:rsidP="00FC2885">
            <w:pPr>
              <w:spacing w:before="100" w:beforeAutospacing="1" w:after="100" w:afterAutospacing="1" w:line="240" w:lineRule="auto"/>
              <w:rPr>
                <w:rFonts w:ascii="Calibri" w:eastAsia="SimSun" w:hAnsi="Calibri" w:cs="Tahoma"/>
                <w:i/>
                <w:color w:val="000000"/>
                <w:sz w:val="24"/>
                <w:szCs w:val="24"/>
                <w:lang w:eastAsia="zh-CN"/>
              </w:rPr>
            </w:pPr>
          </w:p>
          <w:p w14:paraId="5514CFFB" w14:textId="77777777" w:rsidR="00FC2885" w:rsidRPr="00FC2885" w:rsidRDefault="00FC2885" w:rsidP="00FC2885">
            <w:pPr>
              <w:spacing w:before="100" w:beforeAutospacing="1" w:after="100" w:afterAutospacing="1" w:line="240" w:lineRule="auto"/>
              <w:rPr>
                <w:rFonts w:ascii="Calibri" w:eastAsia="SimSun" w:hAnsi="Calibri" w:cs="Tahoma"/>
                <w:i/>
                <w:color w:val="000000"/>
                <w:sz w:val="24"/>
                <w:szCs w:val="24"/>
                <w:lang w:eastAsia="zh-CN"/>
              </w:rPr>
            </w:pPr>
          </w:p>
          <w:p w14:paraId="1A7BA7A1" w14:textId="77777777" w:rsidR="00FC2885" w:rsidRPr="00FC2885" w:rsidRDefault="00FC2885" w:rsidP="00FC2885">
            <w:pPr>
              <w:spacing w:before="100" w:beforeAutospacing="1" w:after="100" w:afterAutospacing="1" w:line="240" w:lineRule="auto"/>
              <w:rPr>
                <w:rFonts w:ascii="Calibri" w:eastAsia="SimSun" w:hAnsi="Calibri" w:cs="Tahoma"/>
                <w:i/>
                <w:color w:val="000000"/>
                <w:sz w:val="24"/>
                <w:szCs w:val="24"/>
                <w:lang w:eastAsia="zh-CN"/>
              </w:rPr>
            </w:pPr>
          </w:p>
          <w:p w14:paraId="14DA7DFE" w14:textId="77777777" w:rsidR="00FC2885" w:rsidRPr="00FC2885" w:rsidRDefault="00FC2885" w:rsidP="00FC2885">
            <w:pPr>
              <w:spacing w:before="100" w:beforeAutospacing="1" w:after="100" w:afterAutospacing="1" w:line="240" w:lineRule="auto"/>
              <w:rPr>
                <w:rFonts w:ascii="Calibri" w:eastAsia="SimSun" w:hAnsi="Calibri" w:cs="Tahoma"/>
                <w:i/>
                <w:color w:val="000000"/>
                <w:sz w:val="24"/>
                <w:szCs w:val="24"/>
                <w:lang w:eastAsia="zh-CN"/>
              </w:rPr>
            </w:pPr>
          </w:p>
          <w:p w14:paraId="1D203D16" w14:textId="77777777" w:rsidR="00FC2885" w:rsidRPr="00FC2885" w:rsidRDefault="00FC2885" w:rsidP="00FC2885">
            <w:pPr>
              <w:spacing w:before="100" w:beforeAutospacing="1" w:after="100" w:afterAutospacing="1" w:line="240" w:lineRule="auto"/>
              <w:rPr>
                <w:rFonts w:ascii="Calibri" w:eastAsia="SimSun" w:hAnsi="Calibri" w:cs="Tahoma"/>
                <w:i/>
                <w:color w:val="000000"/>
                <w:sz w:val="24"/>
                <w:szCs w:val="24"/>
                <w:lang w:eastAsia="zh-CN"/>
              </w:rPr>
            </w:pPr>
          </w:p>
          <w:p w14:paraId="78D4373A" w14:textId="77777777" w:rsidR="00FC2885" w:rsidRPr="00FC2885" w:rsidRDefault="00FC2885" w:rsidP="00FC2885">
            <w:pPr>
              <w:spacing w:before="100" w:beforeAutospacing="1" w:after="100" w:afterAutospacing="1" w:line="240" w:lineRule="auto"/>
              <w:rPr>
                <w:rFonts w:ascii="Calibri" w:eastAsia="SimSun" w:hAnsi="Calibri" w:cs="Tahoma"/>
                <w:i/>
                <w:color w:val="000000"/>
                <w:sz w:val="24"/>
                <w:szCs w:val="24"/>
                <w:lang w:eastAsia="zh-CN"/>
              </w:rPr>
            </w:pPr>
          </w:p>
          <w:p w14:paraId="00579BCB" w14:textId="77777777" w:rsidR="00FC2885" w:rsidRPr="00FC2885" w:rsidRDefault="00FC2885" w:rsidP="00FC2885">
            <w:pPr>
              <w:spacing w:before="100" w:beforeAutospacing="1" w:after="100" w:afterAutospacing="1" w:line="240" w:lineRule="auto"/>
              <w:rPr>
                <w:rFonts w:ascii="Calibri" w:eastAsia="SimSun" w:hAnsi="Calibri" w:cs="Tahoma"/>
                <w:i/>
                <w:color w:val="000000"/>
                <w:sz w:val="24"/>
                <w:szCs w:val="24"/>
                <w:lang w:eastAsia="zh-CN"/>
              </w:rPr>
            </w:pPr>
          </w:p>
        </w:tc>
      </w:tr>
      <w:tr w:rsidR="00FC2885" w:rsidRPr="00FC2885" w14:paraId="22CD6CD5" w14:textId="77777777" w:rsidTr="00B64DC9">
        <w:trPr>
          <w:gridAfter w:val="1"/>
          <w:wAfter w:w="101" w:type="dxa"/>
          <w:trHeight w:val="492"/>
        </w:trPr>
        <w:tc>
          <w:tcPr>
            <w:tcW w:w="6768" w:type="dxa"/>
            <w:gridSpan w:val="4"/>
          </w:tcPr>
          <w:p w14:paraId="76945DC2" w14:textId="77777777" w:rsidR="00FC2885" w:rsidRPr="00FC2885" w:rsidRDefault="00FC2885" w:rsidP="00FC2885">
            <w:pPr>
              <w:spacing w:before="100" w:beforeAutospacing="1" w:after="100" w:afterAutospacing="1" w:line="240" w:lineRule="auto"/>
              <w:ind w:left="142" w:right="34"/>
              <w:rPr>
                <w:rFonts w:ascii="Calibri" w:eastAsia="SimSun" w:hAnsi="Calibri" w:cs="Tahoma"/>
                <w:color w:val="000000"/>
                <w:sz w:val="24"/>
                <w:szCs w:val="24"/>
                <w:lang w:eastAsia="zh-CN"/>
              </w:rPr>
            </w:pPr>
            <w:r w:rsidRPr="00FC2885">
              <w:rPr>
                <w:rFonts w:ascii="Calibri" w:eastAsia="SimSun" w:hAnsi="Calibri" w:cs="Tahoma"/>
                <w:color w:val="000000"/>
                <w:sz w:val="24"/>
                <w:szCs w:val="24"/>
                <w:lang w:eastAsia="zh-CN"/>
              </w:rPr>
              <w:lastRenderedPageBreak/>
              <w:t>First Marker’s Mark:</w:t>
            </w:r>
          </w:p>
          <w:p w14:paraId="34DDD4A3" w14:textId="77777777" w:rsidR="00FC2885" w:rsidRPr="00FC2885" w:rsidRDefault="00FC2885" w:rsidP="00FC2885">
            <w:pPr>
              <w:spacing w:before="100" w:beforeAutospacing="1" w:after="100" w:afterAutospacing="1" w:line="240" w:lineRule="auto"/>
              <w:ind w:left="142" w:right="34"/>
              <w:rPr>
                <w:rFonts w:ascii="Calibri" w:eastAsia="SimSun" w:hAnsi="Calibri" w:cs="Tahoma"/>
                <w:i/>
                <w:color w:val="000000"/>
                <w:sz w:val="24"/>
                <w:szCs w:val="24"/>
                <w:lang w:eastAsia="zh-CN"/>
              </w:rPr>
            </w:pPr>
            <w:r w:rsidRPr="00FC2885">
              <w:rPr>
                <w:rFonts w:ascii="Calibri" w:eastAsia="SimSun" w:hAnsi="Calibri" w:cs="Tahoma"/>
                <w:color w:val="000000"/>
                <w:sz w:val="24"/>
                <w:szCs w:val="24"/>
                <w:lang w:eastAsia="zh-CN"/>
              </w:rPr>
              <w:t>Signature:</w:t>
            </w:r>
            <w:r w:rsidRPr="00FC2885">
              <w:rPr>
                <w:rFonts w:ascii="Calibri" w:eastAsia="SimSun" w:hAnsi="Calibri" w:cs="Tahoma"/>
                <w:i/>
                <w:color w:val="000000"/>
                <w:sz w:val="24"/>
                <w:szCs w:val="24"/>
                <w:lang w:eastAsia="zh-CN"/>
              </w:rPr>
              <w:t xml:space="preserve"> </w:t>
            </w:r>
          </w:p>
          <w:p w14:paraId="3D33401D" w14:textId="77777777" w:rsidR="00FC2885" w:rsidRPr="00FC2885" w:rsidRDefault="00FC2885" w:rsidP="00FC2885">
            <w:pPr>
              <w:spacing w:before="100" w:beforeAutospacing="1" w:after="100" w:afterAutospacing="1" w:line="240" w:lineRule="auto"/>
              <w:ind w:left="142" w:right="34"/>
              <w:rPr>
                <w:rFonts w:ascii="Calibri" w:eastAsia="SimSun" w:hAnsi="Calibri" w:cs="Tahoma"/>
                <w:i/>
                <w:color w:val="000000"/>
                <w:sz w:val="24"/>
                <w:szCs w:val="24"/>
                <w:lang w:eastAsia="zh-CN"/>
              </w:rPr>
            </w:pPr>
            <w:r w:rsidRPr="00FC2885">
              <w:rPr>
                <w:rFonts w:ascii="Calibri" w:eastAsia="SimSun" w:hAnsi="Calibri" w:cs="Tahoma"/>
                <w:i/>
                <w:color w:val="000000"/>
                <w:sz w:val="24"/>
                <w:szCs w:val="24"/>
                <w:lang w:eastAsia="zh-CN"/>
              </w:rPr>
              <w:t xml:space="preserve">Part One Marks: </w:t>
            </w:r>
          </w:p>
        </w:tc>
        <w:tc>
          <w:tcPr>
            <w:tcW w:w="1987" w:type="dxa"/>
            <w:gridSpan w:val="2"/>
          </w:tcPr>
          <w:p w14:paraId="722F7CA3" w14:textId="77777777" w:rsidR="00FC2885" w:rsidRPr="00FC2885" w:rsidRDefault="00FC2885" w:rsidP="00FC2885">
            <w:pPr>
              <w:spacing w:before="100" w:beforeAutospacing="1" w:after="0" w:afterAutospacing="1" w:line="240" w:lineRule="auto"/>
              <w:ind w:left="142" w:right="34"/>
              <w:rPr>
                <w:rFonts w:ascii="Calibri" w:eastAsia="SimSun" w:hAnsi="Calibri" w:cs="Tahoma"/>
                <w:i/>
                <w:color w:val="000000"/>
                <w:sz w:val="24"/>
                <w:szCs w:val="24"/>
                <w:lang w:eastAsia="zh-CN"/>
              </w:rPr>
            </w:pPr>
            <w:r w:rsidRPr="00FC2885">
              <w:rPr>
                <w:rFonts w:ascii="Calibri" w:eastAsia="SimSun" w:hAnsi="Calibri" w:cs="Tahoma"/>
                <w:i/>
                <w:color w:val="000000"/>
                <w:sz w:val="24"/>
                <w:szCs w:val="24"/>
                <w:lang w:eastAsia="zh-CN"/>
              </w:rPr>
              <w:t>Date:</w:t>
            </w:r>
          </w:p>
        </w:tc>
      </w:tr>
      <w:tr w:rsidR="00FC2885" w:rsidRPr="00FC2885" w14:paraId="5781DBDA" w14:textId="77777777" w:rsidTr="00B64DC9">
        <w:tc>
          <w:tcPr>
            <w:tcW w:w="8856" w:type="dxa"/>
            <w:gridSpan w:val="7"/>
          </w:tcPr>
          <w:p w14:paraId="3DD4E558" w14:textId="77777777" w:rsidR="00FC2885" w:rsidRPr="00FC2885" w:rsidRDefault="00FC2885" w:rsidP="00FC2885">
            <w:pPr>
              <w:spacing w:after="0" w:line="240" w:lineRule="auto"/>
              <w:ind w:right="-334"/>
              <w:rPr>
                <w:rFonts w:ascii="Calibri" w:eastAsia="SimSun" w:hAnsi="Calibri" w:cs="Tahoma"/>
                <w:bCs/>
                <w:color w:val="000000"/>
                <w:sz w:val="24"/>
                <w:szCs w:val="24"/>
                <w:lang w:eastAsia="zh-CN"/>
              </w:rPr>
            </w:pPr>
            <w:r w:rsidRPr="00FC2885">
              <w:rPr>
                <w:rFonts w:ascii="Calibri" w:eastAsia="SimSun" w:hAnsi="Calibri" w:cs="Tahoma"/>
                <w:bCs/>
                <w:i/>
                <w:color w:val="000000"/>
                <w:sz w:val="24"/>
                <w:szCs w:val="24"/>
                <w:lang w:eastAsia="zh-CN"/>
              </w:rPr>
              <w:t>For completion by the second marker</w:t>
            </w:r>
            <w:r w:rsidRPr="00FC2885">
              <w:rPr>
                <w:rFonts w:ascii="Calibri" w:eastAsia="SimSun" w:hAnsi="Calibri" w:cs="Tahoma"/>
                <w:bCs/>
                <w:color w:val="000000"/>
                <w:sz w:val="24"/>
                <w:szCs w:val="24"/>
                <w:lang w:eastAsia="zh-CN"/>
              </w:rPr>
              <w:t>:</w:t>
            </w:r>
          </w:p>
          <w:p w14:paraId="2B6F4320" w14:textId="77777777" w:rsidR="00FC2885" w:rsidRPr="00FC2885" w:rsidRDefault="00FC2885" w:rsidP="00FC2885">
            <w:pPr>
              <w:spacing w:after="0" w:line="240" w:lineRule="auto"/>
              <w:ind w:right="-334"/>
              <w:rPr>
                <w:rFonts w:ascii="Calibri" w:eastAsia="SimSun" w:hAnsi="Calibri" w:cs="Tahoma"/>
                <w:bCs/>
                <w:color w:val="000000"/>
                <w:sz w:val="24"/>
                <w:szCs w:val="24"/>
                <w:lang w:eastAsia="zh-CN"/>
              </w:rPr>
            </w:pPr>
          </w:p>
          <w:p w14:paraId="666EFA84" w14:textId="77777777" w:rsidR="00FC2885" w:rsidRPr="00FC2885" w:rsidRDefault="00FC2885" w:rsidP="00FC2885">
            <w:pPr>
              <w:spacing w:after="0" w:line="240" w:lineRule="auto"/>
              <w:ind w:right="-334"/>
              <w:rPr>
                <w:rFonts w:ascii="Calibri" w:eastAsia="SimSun" w:hAnsi="Calibri" w:cs="Tahoma"/>
                <w:bCs/>
                <w:color w:val="000000"/>
                <w:sz w:val="24"/>
                <w:szCs w:val="24"/>
                <w:lang w:eastAsia="zh-CN"/>
              </w:rPr>
            </w:pPr>
            <w:r w:rsidRPr="00FC2885">
              <w:rPr>
                <w:rFonts w:ascii="Calibri" w:eastAsia="SimSun" w:hAnsi="Calibri" w:cs="Tahoma"/>
                <w:bCs/>
                <w:color w:val="000000"/>
                <w:sz w:val="24"/>
                <w:szCs w:val="24"/>
                <w:lang w:eastAsia="zh-CN"/>
              </w:rPr>
              <w:t>Comments:</w:t>
            </w:r>
          </w:p>
          <w:p w14:paraId="4A8D7644" w14:textId="77777777" w:rsidR="00FC2885" w:rsidRPr="00FC2885" w:rsidRDefault="00FC2885" w:rsidP="00FC2885">
            <w:pPr>
              <w:spacing w:after="0" w:line="240" w:lineRule="auto"/>
              <w:ind w:right="-334"/>
              <w:rPr>
                <w:rFonts w:ascii="Calibri" w:eastAsia="SimSun" w:hAnsi="Calibri" w:cs="Tahoma"/>
                <w:bCs/>
                <w:color w:val="000000"/>
                <w:sz w:val="24"/>
                <w:szCs w:val="24"/>
                <w:lang w:eastAsia="zh-CN"/>
              </w:rPr>
            </w:pPr>
          </w:p>
          <w:p w14:paraId="2FFEE027" w14:textId="77777777" w:rsidR="00FC2885" w:rsidRPr="00FC2885" w:rsidRDefault="00FC2885" w:rsidP="00FC2885">
            <w:pPr>
              <w:spacing w:after="0" w:line="240" w:lineRule="auto"/>
              <w:ind w:right="-334"/>
              <w:rPr>
                <w:rFonts w:ascii="Calibri" w:eastAsia="SimSun" w:hAnsi="Calibri" w:cs="Tahoma"/>
                <w:bCs/>
                <w:color w:val="000000"/>
                <w:sz w:val="24"/>
                <w:szCs w:val="24"/>
                <w:lang w:eastAsia="zh-CN"/>
              </w:rPr>
            </w:pPr>
          </w:p>
          <w:p w14:paraId="5FE9FCA7" w14:textId="77777777" w:rsidR="00FC2885" w:rsidRPr="00FC2885" w:rsidRDefault="00FC2885" w:rsidP="00FC2885">
            <w:pPr>
              <w:spacing w:after="0" w:line="240" w:lineRule="auto"/>
              <w:ind w:right="-334"/>
              <w:rPr>
                <w:rFonts w:ascii="Calibri" w:eastAsia="SimSun" w:hAnsi="Calibri" w:cs="Tahoma"/>
                <w:bCs/>
                <w:color w:val="000000"/>
                <w:sz w:val="24"/>
                <w:szCs w:val="24"/>
                <w:lang w:eastAsia="zh-CN"/>
              </w:rPr>
            </w:pPr>
          </w:p>
          <w:p w14:paraId="2E8E6D42" w14:textId="77777777" w:rsidR="00FC2885" w:rsidRPr="00FC2885" w:rsidRDefault="00FC2885" w:rsidP="00FC2885">
            <w:pPr>
              <w:spacing w:after="0" w:line="240" w:lineRule="auto"/>
              <w:ind w:right="-334"/>
              <w:rPr>
                <w:rFonts w:ascii="Calibri" w:eastAsia="SimSun" w:hAnsi="Calibri" w:cs="Tahoma"/>
                <w:bCs/>
                <w:color w:val="000000"/>
                <w:sz w:val="24"/>
                <w:szCs w:val="24"/>
                <w:lang w:eastAsia="zh-CN"/>
              </w:rPr>
            </w:pPr>
          </w:p>
          <w:p w14:paraId="2902479B" w14:textId="77777777" w:rsidR="00FC2885" w:rsidRPr="00FC2885" w:rsidRDefault="00FC2885" w:rsidP="00FC2885">
            <w:pPr>
              <w:spacing w:after="0" w:line="240" w:lineRule="auto"/>
              <w:ind w:right="-334"/>
              <w:rPr>
                <w:rFonts w:ascii="Calibri" w:eastAsia="SimSun" w:hAnsi="Calibri" w:cs="Tahoma"/>
                <w:bCs/>
                <w:color w:val="000000"/>
                <w:sz w:val="24"/>
                <w:szCs w:val="24"/>
                <w:lang w:eastAsia="zh-CN"/>
              </w:rPr>
            </w:pPr>
          </w:p>
        </w:tc>
      </w:tr>
      <w:tr w:rsidR="00FC2885" w:rsidRPr="00FC2885" w14:paraId="363EC27D" w14:textId="77777777" w:rsidTr="00B64DC9">
        <w:trPr>
          <w:trHeight w:val="720"/>
        </w:trPr>
        <w:tc>
          <w:tcPr>
            <w:tcW w:w="5211" w:type="dxa"/>
            <w:gridSpan w:val="2"/>
          </w:tcPr>
          <w:p w14:paraId="2BDC0C2B" w14:textId="77777777" w:rsidR="00FC2885" w:rsidRPr="00FC2885" w:rsidRDefault="00FC2885" w:rsidP="00FC2885">
            <w:pPr>
              <w:spacing w:after="0" w:line="240" w:lineRule="auto"/>
              <w:ind w:right="-334"/>
              <w:rPr>
                <w:rFonts w:ascii="Calibri" w:eastAsia="SimSun" w:hAnsi="Calibri" w:cs="Tahoma"/>
                <w:bCs/>
                <w:color w:val="000000"/>
                <w:sz w:val="24"/>
                <w:szCs w:val="24"/>
                <w:lang w:eastAsia="zh-CN"/>
              </w:rPr>
            </w:pPr>
            <w:r w:rsidRPr="00FC2885">
              <w:rPr>
                <w:rFonts w:ascii="Calibri" w:eastAsia="SimSun" w:hAnsi="Calibri" w:cs="Tahoma"/>
                <w:bCs/>
                <w:color w:val="000000"/>
                <w:sz w:val="24"/>
                <w:szCs w:val="24"/>
                <w:lang w:eastAsia="zh-CN"/>
              </w:rPr>
              <w:t xml:space="preserve">Second </w:t>
            </w:r>
            <w:proofErr w:type="gramStart"/>
            <w:r w:rsidRPr="00FC2885">
              <w:rPr>
                <w:rFonts w:ascii="Calibri" w:eastAsia="SimSun" w:hAnsi="Calibri" w:cs="Tahoma"/>
                <w:bCs/>
                <w:color w:val="000000"/>
                <w:sz w:val="24"/>
                <w:szCs w:val="24"/>
                <w:lang w:eastAsia="zh-CN"/>
              </w:rPr>
              <w:t>Marker’s  Mark</w:t>
            </w:r>
            <w:proofErr w:type="gramEnd"/>
            <w:r w:rsidRPr="00FC2885">
              <w:rPr>
                <w:rFonts w:ascii="Calibri" w:eastAsia="SimSun" w:hAnsi="Calibri" w:cs="Tahoma"/>
                <w:bCs/>
                <w:color w:val="000000"/>
                <w:sz w:val="24"/>
                <w:szCs w:val="24"/>
                <w:lang w:eastAsia="zh-CN"/>
              </w:rPr>
              <w:t>:</w:t>
            </w:r>
          </w:p>
          <w:p w14:paraId="33CB9C86" w14:textId="77777777" w:rsidR="00FC2885" w:rsidRPr="00FC2885" w:rsidRDefault="00FC2885" w:rsidP="00FC2885">
            <w:pPr>
              <w:spacing w:after="0" w:line="240" w:lineRule="auto"/>
              <w:ind w:right="-334"/>
              <w:rPr>
                <w:rFonts w:ascii="Calibri" w:eastAsia="SimSun" w:hAnsi="Calibri" w:cs="Tahoma"/>
                <w:bCs/>
                <w:color w:val="000000"/>
                <w:sz w:val="24"/>
                <w:szCs w:val="24"/>
                <w:lang w:eastAsia="zh-CN"/>
              </w:rPr>
            </w:pPr>
            <w:r w:rsidRPr="00FC2885">
              <w:rPr>
                <w:rFonts w:ascii="Calibri" w:eastAsia="SimSun" w:hAnsi="Calibri" w:cs="Tahoma"/>
                <w:bCs/>
                <w:color w:val="000000"/>
                <w:sz w:val="24"/>
                <w:szCs w:val="24"/>
                <w:lang w:eastAsia="zh-CN"/>
              </w:rPr>
              <w:t>Signature:</w:t>
            </w:r>
          </w:p>
        </w:tc>
        <w:tc>
          <w:tcPr>
            <w:tcW w:w="3645" w:type="dxa"/>
            <w:gridSpan w:val="5"/>
          </w:tcPr>
          <w:p w14:paraId="25407E6C" w14:textId="77777777" w:rsidR="00FC2885" w:rsidRPr="00FC2885" w:rsidRDefault="00FC2885" w:rsidP="00FC2885">
            <w:pPr>
              <w:spacing w:after="0" w:line="240" w:lineRule="auto"/>
              <w:ind w:right="-334"/>
              <w:rPr>
                <w:rFonts w:ascii="Calibri" w:eastAsia="SimSun" w:hAnsi="Calibri" w:cs="Tahoma"/>
                <w:bCs/>
                <w:color w:val="000000"/>
                <w:sz w:val="24"/>
                <w:szCs w:val="24"/>
                <w:lang w:eastAsia="zh-CN"/>
              </w:rPr>
            </w:pPr>
            <w:r w:rsidRPr="00FC2885">
              <w:rPr>
                <w:rFonts w:ascii="Calibri" w:eastAsia="SimSun" w:hAnsi="Calibri" w:cs="Tahoma"/>
                <w:bCs/>
                <w:color w:val="000000"/>
                <w:sz w:val="24"/>
                <w:szCs w:val="24"/>
                <w:lang w:eastAsia="zh-CN"/>
              </w:rPr>
              <w:t>Date:</w:t>
            </w:r>
          </w:p>
        </w:tc>
      </w:tr>
      <w:tr w:rsidR="00FC2885" w:rsidRPr="00FC2885" w14:paraId="57E73956" w14:textId="77777777" w:rsidTr="00B64DC9">
        <w:trPr>
          <w:trHeight w:val="720"/>
        </w:trPr>
        <w:tc>
          <w:tcPr>
            <w:tcW w:w="5211" w:type="dxa"/>
            <w:gridSpan w:val="2"/>
          </w:tcPr>
          <w:p w14:paraId="20B7F34E" w14:textId="77777777" w:rsidR="00FC2885" w:rsidRPr="00FC2885" w:rsidRDefault="00FC2885" w:rsidP="00FC2885">
            <w:pPr>
              <w:spacing w:after="0" w:line="240" w:lineRule="auto"/>
              <w:ind w:right="-334"/>
              <w:rPr>
                <w:rFonts w:ascii="Calibri" w:eastAsia="SimSun" w:hAnsi="Calibri" w:cs="Tahoma"/>
                <w:bCs/>
                <w:color w:val="000000"/>
                <w:sz w:val="24"/>
                <w:szCs w:val="24"/>
                <w:lang w:eastAsia="zh-CN"/>
              </w:rPr>
            </w:pPr>
            <w:r w:rsidRPr="00FC2885">
              <w:rPr>
                <w:rFonts w:ascii="Calibri" w:eastAsia="SimSun" w:hAnsi="Calibri" w:cs="Tahoma"/>
                <w:bCs/>
                <w:color w:val="000000"/>
                <w:sz w:val="24"/>
                <w:szCs w:val="24"/>
                <w:lang w:eastAsia="zh-CN"/>
              </w:rPr>
              <w:t>Agreed internal mark:</w:t>
            </w:r>
          </w:p>
          <w:p w14:paraId="4BFDAC29" w14:textId="77777777" w:rsidR="00FC2885" w:rsidRPr="00FC2885" w:rsidRDefault="00FC2885" w:rsidP="00FC2885">
            <w:pPr>
              <w:spacing w:after="0" w:line="240" w:lineRule="auto"/>
              <w:ind w:right="-334"/>
              <w:rPr>
                <w:rFonts w:ascii="Calibri" w:eastAsia="SimSun" w:hAnsi="Calibri" w:cs="Tahoma"/>
                <w:bCs/>
                <w:color w:val="000000"/>
                <w:sz w:val="24"/>
                <w:szCs w:val="24"/>
                <w:lang w:eastAsia="zh-CN"/>
              </w:rPr>
            </w:pPr>
          </w:p>
          <w:p w14:paraId="5DC27CE8" w14:textId="77777777" w:rsidR="00FC2885" w:rsidRPr="00FC2885" w:rsidRDefault="00FC2885" w:rsidP="00FC2885">
            <w:pPr>
              <w:spacing w:after="0" w:line="240" w:lineRule="auto"/>
              <w:ind w:right="-334"/>
              <w:rPr>
                <w:rFonts w:ascii="Calibri" w:eastAsia="SimSun" w:hAnsi="Calibri" w:cs="Tahoma"/>
                <w:bCs/>
                <w:color w:val="000000"/>
                <w:sz w:val="24"/>
                <w:szCs w:val="24"/>
                <w:lang w:eastAsia="zh-CN"/>
              </w:rPr>
            </w:pPr>
            <w:r w:rsidRPr="00FC2885">
              <w:rPr>
                <w:rFonts w:ascii="Calibri" w:eastAsia="SimSun" w:hAnsi="Calibri" w:cs="Tahoma"/>
                <w:bCs/>
                <w:color w:val="000000"/>
                <w:sz w:val="24"/>
                <w:szCs w:val="24"/>
                <w:lang w:eastAsia="zh-CN"/>
              </w:rPr>
              <w:t>Signature 1</w:t>
            </w:r>
            <w:r w:rsidRPr="00FC2885">
              <w:rPr>
                <w:rFonts w:ascii="Calibri" w:eastAsia="SimSun" w:hAnsi="Calibri" w:cs="Tahoma"/>
                <w:bCs/>
                <w:color w:val="000000"/>
                <w:sz w:val="24"/>
                <w:szCs w:val="24"/>
                <w:vertAlign w:val="superscript"/>
                <w:lang w:eastAsia="zh-CN"/>
              </w:rPr>
              <w:t>st</w:t>
            </w:r>
            <w:r w:rsidRPr="00FC2885">
              <w:rPr>
                <w:rFonts w:ascii="Calibri" w:eastAsia="SimSun" w:hAnsi="Calibri" w:cs="Tahoma"/>
                <w:bCs/>
                <w:color w:val="000000"/>
                <w:sz w:val="24"/>
                <w:szCs w:val="24"/>
                <w:lang w:eastAsia="zh-CN"/>
              </w:rPr>
              <w:t xml:space="preserve"> marker:</w:t>
            </w:r>
          </w:p>
          <w:p w14:paraId="093EAC39" w14:textId="77777777" w:rsidR="00FC2885" w:rsidRPr="00FC2885" w:rsidRDefault="00FC2885" w:rsidP="00FC2885">
            <w:pPr>
              <w:spacing w:after="0" w:line="240" w:lineRule="auto"/>
              <w:ind w:right="-334"/>
              <w:rPr>
                <w:rFonts w:ascii="Calibri" w:eastAsia="SimSun" w:hAnsi="Calibri" w:cs="Tahoma"/>
                <w:bCs/>
                <w:color w:val="000000"/>
                <w:sz w:val="24"/>
                <w:szCs w:val="24"/>
                <w:lang w:eastAsia="zh-CN"/>
              </w:rPr>
            </w:pPr>
          </w:p>
          <w:p w14:paraId="4461B550" w14:textId="77777777" w:rsidR="00FC2885" w:rsidRPr="00FC2885" w:rsidRDefault="00FC2885" w:rsidP="00FC2885">
            <w:pPr>
              <w:spacing w:after="0" w:line="240" w:lineRule="auto"/>
              <w:ind w:right="-334"/>
              <w:rPr>
                <w:rFonts w:ascii="Calibri" w:eastAsia="SimSun" w:hAnsi="Calibri" w:cs="Tahoma"/>
                <w:bCs/>
                <w:color w:val="000000"/>
                <w:sz w:val="24"/>
                <w:szCs w:val="24"/>
                <w:lang w:eastAsia="zh-CN"/>
              </w:rPr>
            </w:pPr>
            <w:r w:rsidRPr="00FC2885">
              <w:rPr>
                <w:rFonts w:ascii="Calibri" w:eastAsia="SimSun" w:hAnsi="Calibri" w:cs="Tahoma"/>
                <w:bCs/>
                <w:color w:val="000000"/>
                <w:sz w:val="24"/>
                <w:szCs w:val="24"/>
                <w:lang w:eastAsia="zh-CN"/>
              </w:rPr>
              <w:t>Signature 2</w:t>
            </w:r>
            <w:r w:rsidRPr="00FC2885">
              <w:rPr>
                <w:rFonts w:ascii="Calibri" w:eastAsia="SimSun" w:hAnsi="Calibri" w:cs="Tahoma"/>
                <w:bCs/>
                <w:color w:val="000000"/>
                <w:sz w:val="24"/>
                <w:szCs w:val="24"/>
                <w:vertAlign w:val="superscript"/>
                <w:lang w:eastAsia="zh-CN"/>
              </w:rPr>
              <w:t>nd</w:t>
            </w:r>
            <w:r w:rsidRPr="00FC2885">
              <w:rPr>
                <w:rFonts w:ascii="Calibri" w:eastAsia="SimSun" w:hAnsi="Calibri" w:cs="Tahoma"/>
                <w:bCs/>
                <w:color w:val="000000"/>
                <w:sz w:val="24"/>
                <w:szCs w:val="24"/>
                <w:lang w:eastAsia="zh-CN"/>
              </w:rPr>
              <w:t xml:space="preserve"> marker:</w:t>
            </w:r>
          </w:p>
          <w:p w14:paraId="73759726" w14:textId="77777777" w:rsidR="00FC2885" w:rsidRPr="00FC2885" w:rsidRDefault="00FC2885" w:rsidP="00FC2885">
            <w:pPr>
              <w:spacing w:after="0" w:line="240" w:lineRule="auto"/>
              <w:ind w:right="-334"/>
              <w:rPr>
                <w:rFonts w:ascii="Calibri" w:eastAsia="SimSun" w:hAnsi="Calibri" w:cs="Tahoma"/>
                <w:bCs/>
                <w:color w:val="000000"/>
                <w:sz w:val="24"/>
                <w:szCs w:val="24"/>
                <w:lang w:eastAsia="zh-CN"/>
              </w:rPr>
            </w:pPr>
          </w:p>
        </w:tc>
        <w:tc>
          <w:tcPr>
            <w:tcW w:w="3645" w:type="dxa"/>
            <w:gridSpan w:val="5"/>
          </w:tcPr>
          <w:p w14:paraId="01348BE3" w14:textId="77777777" w:rsidR="00FC2885" w:rsidRPr="00FC2885" w:rsidRDefault="00FC2885" w:rsidP="00FC2885">
            <w:pPr>
              <w:spacing w:after="0" w:line="240" w:lineRule="auto"/>
              <w:ind w:right="-334"/>
              <w:rPr>
                <w:rFonts w:ascii="Calibri" w:eastAsia="SimSun" w:hAnsi="Calibri" w:cs="Tahoma"/>
                <w:bCs/>
                <w:color w:val="000000"/>
                <w:sz w:val="24"/>
                <w:szCs w:val="24"/>
                <w:lang w:eastAsia="zh-CN"/>
              </w:rPr>
            </w:pPr>
            <w:r w:rsidRPr="00FC2885">
              <w:rPr>
                <w:rFonts w:ascii="Calibri" w:eastAsia="SimSun" w:hAnsi="Calibri" w:cs="Tahoma"/>
                <w:bCs/>
                <w:color w:val="000000"/>
                <w:sz w:val="24"/>
                <w:szCs w:val="24"/>
                <w:lang w:eastAsia="zh-CN"/>
              </w:rPr>
              <w:t>Date</w:t>
            </w:r>
          </w:p>
        </w:tc>
      </w:tr>
      <w:tr w:rsidR="00FC2885" w:rsidRPr="00FC2885" w14:paraId="16035589" w14:textId="77777777" w:rsidTr="00B64DC9">
        <w:trPr>
          <w:trHeight w:val="720"/>
        </w:trPr>
        <w:tc>
          <w:tcPr>
            <w:tcW w:w="8856" w:type="dxa"/>
            <w:gridSpan w:val="7"/>
          </w:tcPr>
          <w:p w14:paraId="5C8F8915" w14:textId="77777777" w:rsidR="00FC2885" w:rsidRPr="00FC2885" w:rsidRDefault="00FC2885" w:rsidP="00FC2885">
            <w:pPr>
              <w:spacing w:after="0" w:line="240" w:lineRule="auto"/>
              <w:ind w:left="142" w:right="34"/>
              <w:rPr>
                <w:rFonts w:ascii="Calibri" w:eastAsia="SimSun" w:hAnsi="Calibri" w:cs="Tahoma"/>
                <w:i/>
                <w:color w:val="000000"/>
                <w:sz w:val="24"/>
                <w:szCs w:val="24"/>
                <w:lang w:eastAsia="zh-CN"/>
              </w:rPr>
            </w:pPr>
            <w:r w:rsidRPr="00FC2885">
              <w:rPr>
                <w:rFonts w:ascii="Calibri" w:eastAsia="SimSun" w:hAnsi="Calibri" w:cs="Tahoma"/>
                <w:color w:val="000000"/>
                <w:sz w:val="24"/>
                <w:szCs w:val="24"/>
                <w:lang w:eastAsia="zh-CN"/>
              </w:rPr>
              <w:t xml:space="preserve">Comments </w:t>
            </w:r>
            <w:r w:rsidRPr="00FC2885">
              <w:rPr>
                <w:rFonts w:ascii="Calibri" w:eastAsia="SimSun" w:hAnsi="Calibri" w:cs="Tahoma"/>
                <w:i/>
                <w:color w:val="000000"/>
                <w:sz w:val="24"/>
                <w:szCs w:val="24"/>
                <w:lang w:eastAsia="zh-CN"/>
              </w:rPr>
              <w:t>(for completion by the internal markers which indicate how the agreed internal mark has been arrived at):</w:t>
            </w:r>
          </w:p>
          <w:p w14:paraId="098AE511" w14:textId="77777777" w:rsidR="00FC2885" w:rsidRPr="00FC2885" w:rsidRDefault="00FC2885" w:rsidP="00FC2885">
            <w:pPr>
              <w:spacing w:after="0" w:line="240" w:lineRule="auto"/>
              <w:ind w:left="142" w:right="34"/>
              <w:rPr>
                <w:rFonts w:ascii="Calibri" w:eastAsia="SimSun" w:hAnsi="Calibri" w:cs="Tahoma"/>
                <w:b/>
                <w:i/>
                <w:color w:val="000000"/>
                <w:sz w:val="24"/>
                <w:szCs w:val="24"/>
                <w:lang w:eastAsia="zh-CN"/>
              </w:rPr>
            </w:pPr>
          </w:p>
          <w:p w14:paraId="30826903" w14:textId="77777777" w:rsidR="00FC2885" w:rsidRPr="00FC2885" w:rsidRDefault="00FC2885" w:rsidP="00FC2885">
            <w:pPr>
              <w:spacing w:after="0" w:line="240" w:lineRule="auto"/>
              <w:ind w:right="-334"/>
              <w:rPr>
                <w:rFonts w:ascii="Calibri" w:eastAsia="SimSun" w:hAnsi="Calibri" w:cs="Tahoma"/>
                <w:bCs/>
                <w:color w:val="000000"/>
                <w:sz w:val="24"/>
                <w:szCs w:val="24"/>
                <w:lang w:eastAsia="zh-CN"/>
              </w:rPr>
            </w:pPr>
          </w:p>
        </w:tc>
      </w:tr>
      <w:tr w:rsidR="00FC2885" w:rsidRPr="00FC2885" w14:paraId="226FA867" w14:textId="77777777" w:rsidTr="00B64DC9">
        <w:trPr>
          <w:trHeight w:val="720"/>
        </w:trPr>
        <w:tc>
          <w:tcPr>
            <w:tcW w:w="8856" w:type="dxa"/>
            <w:gridSpan w:val="7"/>
          </w:tcPr>
          <w:p w14:paraId="18F51A26" w14:textId="77777777" w:rsidR="00FC2885" w:rsidRPr="00FC2885" w:rsidRDefault="00FC2885" w:rsidP="00FC2885">
            <w:pPr>
              <w:spacing w:after="0" w:line="240" w:lineRule="auto"/>
              <w:ind w:left="142" w:right="34"/>
              <w:rPr>
                <w:rFonts w:ascii="Calibri" w:eastAsia="SimSun" w:hAnsi="Calibri" w:cs="Tahoma"/>
                <w:b/>
                <w:i/>
                <w:color w:val="000000"/>
                <w:sz w:val="24"/>
                <w:szCs w:val="24"/>
                <w:lang w:eastAsia="zh-CN"/>
              </w:rPr>
            </w:pPr>
            <w:r w:rsidRPr="00FC2885">
              <w:rPr>
                <w:rFonts w:ascii="Calibri" w:eastAsia="SimSun" w:hAnsi="Calibri" w:cs="Tahoma"/>
                <w:b/>
                <w:i/>
                <w:color w:val="000000"/>
                <w:sz w:val="24"/>
                <w:szCs w:val="24"/>
                <w:lang w:eastAsia="zh-CN"/>
              </w:rPr>
              <w:t>NB.</w:t>
            </w:r>
            <w:r w:rsidRPr="00FC2885">
              <w:rPr>
                <w:rFonts w:ascii="Calibri" w:eastAsia="SimSun" w:hAnsi="Calibri" w:cs="Tahoma"/>
                <w:i/>
                <w:color w:val="000000"/>
                <w:sz w:val="24"/>
                <w:szCs w:val="24"/>
                <w:lang w:eastAsia="zh-CN"/>
              </w:rPr>
              <w:t xml:space="preserve">  </w:t>
            </w:r>
            <w:r w:rsidRPr="00FC2885">
              <w:rPr>
                <w:rFonts w:ascii="Calibri" w:eastAsia="SimSun" w:hAnsi="Calibri" w:cs="Tahoma"/>
                <w:b/>
                <w:i/>
                <w:color w:val="000000"/>
                <w:sz w:val="24"/>
                <w:szCs w:val="24"/>
                <w:lang w:eastAsia="zh-CN"/>
              </w:rPr>
              <w:t>All marks are provisional until confirmed by the final examination board.</w:t>
            </w:r>
          </w:p>
          <w:p w14:paraId="0DF8F22F" w14:textId="77777777" w:rsidR="00FC2885" w:rsidRPr="00FC2885" w:rsidRDefault="00FC2885" w:rsidP="00FC2885">
            <w:pPr>
              <w:spacing w:after="0" w:line="240" w:lineRule="auto"/>
              <w:ind w:left="142" w:right="34"/>
              <w:rPr>
                <w:rFonts w:ascii="Calibri" w:eastAsia="SimSun" w:hAnsi="Calibri" w:cs="Tahoma"/>
                <w:b/>
                <w:i/>
                <w:color w:val="000000"/>
                <w:sz w:val="24"/>
                <w:szCs w:val="24"/>
                <w:lang w:eastAsia="zh-CN"/>
              </w:rPr>
            </w:pPr>
          </w:p>
        </w:tc>
      </w:tr>
    </w:tbl>
    <w:p w14:paraId="309C3B28" w14:textId="77777777" w:rsidR="00FC2885" w:rsidRPr="00FC2885" w:rsidRDefault="00FC2885" w:rsidP="00FC2885">
      <w:pPr>
        <w:spacing w:after="0" w:line="240" w:lineRule="auto"/>
        <w:ind w:right="-334"/>
        <w:rPr>
          <w:rFonts w:ascii="Trebuchet MS" w:eastAsia="SimSun" w:hAnsi="Trebuchet MS" w:cs="Tahoma"/>
          <w:bCs/>
          <w:color w:val="000000"/>
          <w:sz w:val="24"/>
          <w:szCs w:val="24"/>
          <w:lang w:eastAsia="zh-CN"/>
        </w:rPr>
      </w:pPr>
    </w:p>
    <w:p w14:paraId="749628CC" w14:textId="77777777" w:rsidR="00FC2885" w:rsidRPr="00FC2885" w:rsidRDefault="00FC2885" w:rsidP="00FC2885">
      <w:pPr>
        <w:spacing w:after="0" w:line="240" w:lineRule="auto"/>
        <w:ind w:right="-334"/>
        <w:rPr>
          <w:rFonts w:ascii="Trebuchet MS" w:eastAsia="SimSun" w:hAnsi="Trebuchet MS" w:cs="Tahoma"/>
          <w:bCs/>
          <w:color w:val="000000"/>
          <w:sz w:val="24"/>
          <w:szCs w:val="24"/>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FC2885" w:rsidRPr="00FC2885" w14:paraId="43E98D74" w14:textId="77777777" w:rsidTr="00B64DC9">
        <w:tc>
          <w:tcPr>
            <w:tcW w:w="8856" w:type="dxa"/>
          </w:tcPr>
          <w:p w14:paraId="3FA80DF3" w14:textId="77777777" w:rsidR="00FC2885" w:rsidRPr="00FC2885" w:rsidRDefault="00FC2885" w:rsidP="00FC2885">
            <w:pPr>
              <w:spacing w:after="0" w:line="240" w:lineRule="auto"/>
              <w:ind w:right="-334"/>
              <w:rPr>
                <w:rFonts w:ascii="Calibri" w:eastAsia="SimSun" w:hAnsi="Calibri" w:cs="Tahoma"/>
                <w:bCs/>
                <w:color w:val="000000"/>
                <w:sz w:val="24"/>
                <w:szCs w:val="24"/>
                <w:lang w:eastAsia="zh-CN"/>
              </w:rPr>
            </w:pPr>
            <w:r w:rsidRPr="00FC2885">
              <w:rPr>
                <w:rFonts w:ascii="Calibri" w:eastAsia="SimSun" w:hAnsi="Calibri" w:cs="Tahoma"/>
                <w:bCs/>
                <w:i/>
                <w:color w:val="000000"/>
                <w:sz w:val="24"/>
                <w:szCs w:val="24"/>
                <w:lang w:eastAsia="zh-CN"/>
              </w:rPr>
              <w:t>For completion by the External Examiner</w:t>
            </w:r>
            <w:r w:rsidRPr="00FC2885">
              <w:rPr>
                <w:rFonts w:ascii="Calibri" w:eastAsia="SimSun" w:hAnsi="Calibri" w:cs="Tahoma"/>
                <w:bCs/>
                <w:color w:val="000000"/>
                <w:sz w:val="24"/>
                <w:szCs w:val="24"/>
                <w:lang w:eastAsia="zh-CN"/>
              </w:rPr>
              <w:t>:</w:t>
            </w:r>
          </w:p>
          <w:p w14:paraId="2D2BF639" w14:textId="77777777" w:rsidR="00FC2885" w:rsidRPr="00FC2885" w:rsidRDefault="00FC2885" w:rsidP="00FC2885">
            <w:pPr>
              <w:spacing w:after="0" w:line="240" w:lineRule="auto"/>
              <w:ind w:right="-334"/>
              <w:rPr>
                <w:rFonts w:ascii="Calibri" w:eastAsia="SimSun" w:hAnsi="Calibri" w:cs="Tahoma"/>
                <w:bCs/>
                <w:color w:val="000000"/>
                <w:sz w:val="24"/>
                <w:szCs w:val="24"/>
                <w:lang w:eastAsia="zh-CN"/>
              </w:rPr>
            </w:pPr>
          </w:p>
          <w:p w14:paraId="0A91C579" w14:textId="77777777" w:rsidR="00FC2885" w:rsidRPr="00FC2885" w:rsidRDefault="00FC2885" w:rsidP="00FC2885">
            <w:pPr>
              <w:spacing w:after="0" w:line="240" w:lineRule="auto"/>
              <w:ind w:right="-334"/>
              <w:rPr>
                <w:rFonts w:ascii="Calibri" w:eastAsia="SimSun" w:hAnsi="Calibri" w:cs="Tahoma"/>
                <w:bCs/>
                <w:color w:val="000000"/>
                <w:sz w:val="24"/>
                <w:szCs w:val="24"/>
                <w:lang w:eastAsia="zh-CN"/>
              </w:rPr>
            </w:pPr>
            <w:r w:rsidRPr="00FC2885">
              <w:rPr>
                <w:rFonts w:ascii="Calibri" w:eastAsia="SimSun" w:hAnsi="Calibri" w:cs="Tahoma"/>
                <w:bCs/>
                <w:color w:val="000000"/>
                <w:sz w:val="24"/>
                <w:szCs w:val="24"/>
                <w:lang w:eastAsia="zh-CN"/>
              </w:rPr>
              <w:t>Comments:</w:t>
            </w:r>
          </w:p>
          <w:p w14:paraId="1551617E" w14:textId="77777777" w:rsidR="00FC2885" w:rsidRPr="00FC2885" w:rsidRDefault="00FC2885" w:rsidP="00FC2885">
            <w:pPr>
              <w:spacing w:after="0" w:line="240" w:lineRule="auto"/>
              <w:ind w:right="-334"/>
              <w:rPr>
                <w:rFonts w:ascii="Calibri" w:eastAsia="SimSun" w:hAnsi="Calibri" w:cs="Tahoma"/>
                <w:bCs/>
                <w:color w:val="000000"/>
                <w:sz w:val="24"/>
                <w:szCs w:val="24"/>
                <w:lang w:eastAsia="zh-CN"/>
              </w:rPr>
            </w:pPr>
          </w:p>
          <w:p w14:paraId="6E15CA87" w14:textId="77777777" w:rsidR="00FC2885" w:rsidRPr="00FC2885" w:rsidRDefault="00FC2885" w:rsidP="00FC2885">
            <w:pPr>
              <w:spacing w:after="0" w:line="240" w:lineRule="auto"/>
              <w:ind w:right="-334"/>
              <w:rPr>
                <w:rFonts w:ascii="Calibri" w:eastAsia="SimSun" w:hAnsi="Calibri" w:cs="Tahoma"/>
                <w:bCs/>
                <w:color w:val="000000"/>
                <w:sz w:val="24"/>
                <w:szCs w:val="24"/>
                <w:lang w:eastAsia="zh-CN"/>
              </w:rPr>
            </w:pPr>
          </w:p>
          <w:p w14:paraId="5507A03E" w14:textId="77777777" w:rsidR="00FC2885" w:rsidRPr="00FC2885" w:rsidRDefault="00FC2885" w:rsidP="00FC2885">
            <w:pPr>
              <w:spacing w:after="0" w:line="240" w:lineRule="auto"/>
              <w:ind w:right="-334"/>
              <w:rPr>
                <w:rFonts w:ascii="Calibri" w:eastAsia="SimSun" w:hAnsi="Calibri" w:cs="Tahoma"/>
                <w:bCs/>
                <w:color w:val="000000"/>
                <w:sz w:val="24"/>
                <w:szCs w:val="24"/>
                <w:lang w:eastAsia="zh-CN"/>
              </w:rPr>
            </w:pPr>
          </w:p>
          <w:p w14:paraId="209B4676" w14:textId="77777777" w:rsidR="00FC2885" w:rsidRPr="00FC2885" w:rsidRDefault="00FC2885" w:rsidP="00FC2885">
            <w:pPr>
              <w:spacing w:after="0" w:line="240" w:lineRule="auto"/>
              <w:ind w:right="-334"/>
              <w:rPr>
                <w:rFonts w:ascii="Calibri" w:eastAsia="SimSun" w:hAnsi="Calibri" w:cs="Tahoma"/>
                <w:bCs/>
                <w:color w:val="000000"/>
                <w:sz w:val="24"/>
                <w:szCs w:val="24"/>
                <w:lang w:eastAsia="zh-CN"/>
              </w:rPr>
            </w:pPr>
          </w:p>
          <w:p w14:paraId="7FEAF1D5" w14:textId="77777777" w:rsidR="00FC2885" w:rsidRPr="00FC2885" w:rsidRDefault="00FC2885" w:rsidP="00FC2885">
            <w:pPr>
              <w:spacing w:after="0" w:line="240" w:lineRule="auto"/>
              <w:ind w:right="-334"/>
              <w:rPr>
                <w:rFonts w:ascii="Calibri" w:eastAsia="SimSun" w:hAnsi="Calibri" w:cs="Tahoma"/>
                <w:bCs/>
                <w:color w:val="000000"/>
                <w:sz w:val="24"/>
                <w:szCs w:val="24"/>
                <w:lang w:eastAsia="zh-CN"/>
              </w:rPr>
            </w:pPr>
          </w:p>
          <w:p w14:paraId="734C77D4" w14:textId="77777777" w:rsidR="00FC2885" w:rsidRPr="00FC2885" w:rsidRDefault="00FC2885" w:rsidP="00FC2885">
            <w:pPr>
              <w:spacing w:after="0" w:line="240" w:lineRule="auto"/>
              <w:ind w:right="-334"/>
              <w:rPr>
                <w:rFonts w:ascii="Calibri" w:eastAsia="SimSun" w:hAnsi="Calibri" w:cs="Tahoma"/>
                <w:bCs/>
                <w:color w:val="000000"/>
                <w:sz w:val="24"/>
                <w:szCs w:val="24"/>
                <w:lang w:eastAsia="zh-CN"/>
              </w:rPr>
            </w:pPr>
          </w:p>
          <w:p w14:paraId="579DFF2B" w14:textId="77777777" w:rsidR="00FC2885" w:rsidRPr="00FC2885" w:rsidRDefault="00FC2885" w:rsidP="00FC2885">
            <w:pPr>
              <w:spacing w:after="0" w:line="240" w:lineRule="auto"/>
              <w:ind w:right="-334"/>
              <w:rPr>
                <w:rFonts w:ascii="Calibri" w:eastAsia="SimSun" w:hAnsi="Calibri" w:cs="Tahoma"/>
                <w:bCs/>
                <w:color w:val="000000"/>
                <w:sz w:val="24"/>
                <w:szCs w:val="24"/>
                <w:lang w:eastAsia="zh-CN"/>
              </w:rPr>
            </w:pPr>
            <w:r w:rsidRPr="00FC2885">
              <w:rPr>
                <w:rFonts w:ascii="Calibri" w:eastAsia="SimSun" w:hAnsi="Calibri" w:cs="Tahoma"/>
                <w:bCs/>
                <w:color w:val="000000"/>
                <w:sz w:val="24"/>
                <w:szCs w:val="24"/>
                <w:lang w:eastAsia="zh-CN"/>
              </w:rPr>
              <w:t>Proposed Mark:</w:t>
            </w:r>
          </w:p>
          <w:p w14:paraId="6352F7E6" w14:textId="77777777" w:rsidR="00FC2885" w:rsidRPr="00FC2885" w:rsidRDefault="00FC2885" w:rsidP="00FC2885">
            <w:pPr>
              <w:spacing w:after="0" w:line="240" w:lineRule="auto"/>
              <w:ind w:right="-334"/>
              <w:rPr>
                <w:rFonts w:ascii="Calibri" w:eastAsia="SimSun" w:hAnsi="Calibri" w:cs="Tahoma"/>
                <w:bCs/>
                <w:color w:val="000000"/>
                <w:sz w:val="24"/>
                <w:szCs w:val="24"/>
                <w:lang w:eastAsia="zh-CN"/>
              </w:rPr>
            </w:pPr>
          </w:p>
          <w:p w14:paraId="00FD2640" w14:textId="77777777" w:rsidR="00FC2885" w:rsidRPr="00FC2885" w:rsidRDefault="00FC2885" w:rsidP="00FC2885">
            <w:pPr>
              <w:spacing w:after="0" w:line="240" w:lineRule="auto"/>
              <w:ind w:right="-334"/>
              <w:rPr>
                <w:rFonts w:ascii="Calibri" w:eastAsia="SimSun" w:hAnsi="Calibri" w:cs="Tahoma"/>
                <w:bCs/>
                <w:color w:val="000000"/>
                <w:sz w:val="24"/>
                <w:szCs w:val="24"/>
                <w:lang w:eastAsia="zh-CN"/>
              </w:rPr>
            </w:pPr>
            <w:r w:rsidRPr="00FC2885">
              <w:rPr>
                <w:rFonts w:ascii="Calibri" w:eastAsia="SimSun" w:hAnsi="Calibri" w:cs="Tahoma"/>
                <w:bCs/>
                <w:color w:val="000000"/>
                <w:sz w:val="24"/>
                <w:szCs w:val="24"/>
                <w:lang w:eastAsia="zh-CN"/>
              </w:rPr>
              <w:t>Signature of External Examiner:</w:t>
            </w:r>
          </w:p>
          <w:p w14:paraId="0AB103C0" w14:textId="77777777" w:rsidR="00FC2885" w:rsidRPr="00FC2885" w:rsidRDefault="00FC2885" w:rsidP="00FC2885">
            <w:pPr>
              <w:spacing w:after="0" w:line="240" w:lineRule="auto"/>
              <w:ind w:right="-334"/>
              <w:rPr>
                <w:rFonts w:ascii="Calibri" w:eastAsia="SimSun" w:hAnsi="Calibri" w:cs="Tahoma"/>
                <w:bCs/>
                <w:color w:val="000000"/>
                <w:sz w:val="24"/>
                <w:szCs w:val="24"/>
                <w:lang w:eastAsia="zh-CN"/>
              </w:rPr>
            </w:pPr>
          </w:p>
        </w:tc>
      </w:tr>
      <w:tr w:rsidR="00FC2885" w:rsidRPr="00FC2885" w14:paraId="66838AA4" w14:textId="77777777" w:rsidTr="00B64DC9">
        <w:trPr>
          <w:trHeight w:val="720"/>
        </w:trPr>
        <w:tc>
          <w:tcPr>
            <w:tcW w:w="8856" w:type="dxa"/>
          </w:tcPr>
          <w:p w14:paraId="71E48307" w14:textId="77777777" w:rsidR="00FC2885" w:rsidRPr="00FC2885" w:rsidRDefault="00FC2885" w:rsidP="00FC2885">
            <w:pPr>
              <w:tabs>
                <w:tab w:val="left" w:pos="2835"/>
              </w:tabs>
              <w:spacing w:after="0" w:line="240" w:lineRule="auto"/>
              <w:ind w:right="-334"/>
              <w:rPr>
                <w:rFonts w:ascii="Calibri" w:eastAsia="SimSun" w:hAnsi="Calibri" w:cs="Tahoma"/>
                <w:bCs/>
                <w:color w:val="000000"/>
                <w:sz w:val="24"/>
                <w:szCs w:val="24"/>
                <w:lang w:eastAsia="zh-CN"/>
              </w:rPr>
            </w:pPr>
            <w:r w:rsidRPr="00FC2885">
              <w:rPr>
                <w:rFonts w:ascii="Calibri" w:eastAsia="SimSun" w:hAnsi="Calibri" w:cs="Tahoma"/>
                <w:bCs/>
                <w:color w:val="000000"/>
                <w:sz w:val="24"/>
                <w:szCs w:val="24"/>
                <w:lang w:eastAsia="zh-CN"/>
              </w:rPr>
              <w:lastRenderedPageBreak/>
              <w:t>Final Agreed Mark:</w:t>
            </w:r>
          </w:p>
        </w:tc>
      </w:tr>
      <w:tr w:rsidR="00FC2885" w:rsidRPr="00FC2885" w14:paraId="1B708F78" w14:textId="77777777" w:rsidTr="00B64DC9">
        <w:trPr>
          <w:trHeight w:val="720"/>
        </w:trPr>
        <w:tc>
          <w:tcPr>
            <w:tcW w:w="8856" w:type="dxa"/>
          </w:tcPr>
          <w:p w14:paraId="5F6AB362" w14:textId="77777777" w:rsidR="00FC2885" w:rsidRPr="00FC2885" w:rsidRDefault="00FC2885" w:rsidP="00FC2885">
            <w:pPr>
              <w:tabs>
                <w:tab w:val="left" w:pos="2835"/>
              </w:tabs>
              <w:spacing w:after="0" w:line="240" w:lineRule="auto"/>
              <w:ind w:right="-334"/>
              <w:rPr>
                <w:rFonts w:ascii="Calibri" w:eastAsia="SimSun" w:hAnsi="Calibri" w:cs="Tahoma"/>
                <w:bCs/>
                <w:color w:val="000000"/>
                <w:sz w:val="24"/>
                <w:szCs w:val="24"/>
                <w:lang w:eastAsia="zh-CN"/>
              </w:rPr>
            </w:pPr>
            <w:r w:rsidRPr="00FC2885">
              <w:rPr>
                <w:rFonts w:ascii="Calibri" w:eastAsia="SimSun" w:hAnsi="Calibri" w:cs="Tahoma"/>
                <w:bCs/>
                <w:color w:val="000000"/>
                <w:sz w:val="24"/>
                <w:szCs w:val="24"/>
                <w:lang w:eastAsia="zh-CN"/>
              </w:rPr>
              <w:t>Comments (to indicate how the final agreed mark has been arrived at):</w:t>
            </w:r>
          </w:p>
        </w:tc>
      </w:tr>
    </w:tbl>
    <w:p w14:paraId="25A7F908" w14:textId="77777777" w:rsidR="00E65F79" w:rsidRDefault="00E65F79" w:rsidP="00E65F79">
      <w:pPr>
        <w:rPr>
          <w:rFonts w:ascii="Times New Roman" w:hAnsi="Times New Roman" w:cs="Times New Roman"/>
          <w:sz w:val="24"/>
          <w:szCs w:val="24"/>
        </w:rPr>
      </w:pPr>
    </w:p>
    <w:p w14:paraId="3809614D" w14:textId="77777777" w:rsidR="00E65F79" w:rsidRDefault="00E65F79" w:rsidP="00E65F79">
      <w:pPr>
        <w:rPr>
          <w:rFonts w:ascii="Times New Roman" w:hAnsi="Times New Roman" w:cs="Times New Roman"/>
          <w:sz w:val="24"/>
          <w:szCs w:val="24"/>
        </w:rPr>
      </w:pPr>
    </w:p>
    <w:p w14:paraId="5AE6A60E" w14:textId="77777777" w:rsidR="00E65F79" w:rsidRDefault="00E65F79" w:rsidP="00E65F79">
      <w:pPr>
        <w:rPr>
          <w:rFonts w:ascii="Times New Roman" w:hAnsi="Times New Roman" w:cs="Times New Roman"/>
          <w:sz w:val="24"/>
          <w:szCs w:val="24"/>
        </w:rPr>
      </w:pPr>
      <w:r w:rsidRPr="00051CDF">
        <w:rPr>
          <w:rFonts w:ascii="Times New Roman" w:hAnsi="Times New Roman" w:cs="Times New Roman"/>
          <w:sz w:val="24"/>
          <w:szCs w:val="24"/>
        </w:rPr>
        <w:t xml:space="preserve">Student </w:t>
      </w:r>
      <w:r>
        <w:rPr>
          <w:rFonts w:ascii="Times New Roman" w:hAnsi="Times New Roman" w:cs="Times New Roman"/>
          <w:sz w:val="24"/>
          <w:szCs w:val="24"/>
        </w:rPr>
        <w:t>Number: 1602279</w:t>
      </w:r>
    </w:p>
    <w:p w14:paraId="5D7D542E" w14:textId="77777777" w:rsidR="00E65F79" w:rsidRDefault="00E65F79" w:rsidP="00E65F79">
      <w:pPr>
        <w:rPr>
          <w:rFonts w:ascii="Times New Roman" w:hAnsi="Times New Roman" w:cs="Times New Roman"/>
          <w:sz w:val="24"/>
          <w:szCs w:val="24"/>
        </w:rPr>
      </w:pPr>
    </w:p>
    <w:p w14:paraId="2C135489" w14:textId="77777777" w:rsidR="00E65F79" w:rsidRDefault="00E65F79" w:rsidP="00E65F79">
      <w:pPr>
        <w:rPr>
          <w:rFonts w:ascii="Times New Roman" w:hAnsi="Times New Roman" w:cs="Times New Roman"/>
          <w:sz w:val="24"/>
          <w:szCs w:val="24"/>
        </w:rPr>
      </w:pPr>
      <w:r>
        <w:rPr>
          <w:rFonts w:ascii="Times New Roman" w:hAnsi="Times New Roman" w:cs="Times New Roman"/>
          <w:sz w:val="24"/>
          <w:szCs w:val="24"/>
        </w:rPr>
        <w:t>Jane Atzori</w:t>
      </w:r>
    </w:p>
    <w:p w14:paraId="7C9ECDDA" w14:textId="77777777" w:rsidR="00E65F79" w:rsidRDefault="00E65F79" w:rsidP="00E65F79">
      <w:pPr>
        <w:rPr>
          <w:rFonts w:ascii="Times New Roman" w:hAnsi="Times New Roman" w:cs="Times New Roman"/>
          <w:sz w:val="24"/>
          <w:szCs w:val="24"/>
        </w:rPr>
      </w:pPr>
    </w:p>
    <w:p w14:paraId="734C2C56" w14:textId="77777777" w:rsidR="00E65F79" w:rsidRDefault="00E65F79" w:rsidP="00E65F79">
      <w:pPr>
        <w:rPr>
          <w:rFonts w:ascii="Times New Roman" w:hAnsi="Times New Roman" w:cs="Times New Roman"/>
          <w:sz w:val="24"/>
          <w:szCs w:val="24"/>
        </w:rPr>
      </w:pPr>
      <w:r>
        <w:rPr>
          <w:rFonts w:ascii="Times New Roman" w:hAnsi="Times New Roman" w:cs="Times New Roman"/>
          <w:sz w:val="24"/>
          <w:szCs w:val="24"/>
        </w:rPr>
        <w:t>Celtic Studies</w:t>
      </w:r>
    </w:p>
    <w:p w14:paraId="4C4DE118" w14:textId="77777777" w:rsidR="00E65F79" w:rsidRDefault="00E65F79" w:rsidP="00E65F79">
      <w:pPr>
        <w:rPr>
          <w:rFonts w:ascii="Times New Roman" w:hAnsi="Times New Roman" w:cs="Times New Roman"/>
          <w:sz w:val="24"/>
          <w:szCs w:val="24"/>
        </w:rPr>
      </w:pPr>
    </w:p>
    <w:p w14:paraId="62C12750" w14:textId="4D97EF44" w:rsidR="00E65F79" w:rsidRDefault="00E65F79" w:rsidP="00E65F79">
      <w:pPr>
        <w:rPr>
          <w:rFonts w:ascii="Times New Roman" w:hAnsi="Times New Roman" w:cs="Times New Roman"/>
          <w:sz w:val="24"/>
          <w:szCs w:val="24"/>
        </w:rPr>
      </w:pPr>
      <w:r>
        <w:rPr>
          <w:rFonts w:ascii="Times New Roman" w:hAnsi="Times New Roman" w:cs="Times New Roman"/>
          <w:sz w:val="24"/>
          <w:szCs w:val="24"/>
        </w:rPr>
        <w:t>M. A</w:t>
      </w:r>
      <w:r w:rsidR="007645C4">
        <w:rPr>
          <w:rFonts w:ascii="Times New Roman" w:hAnsi="Times New Roman" w:cs="Times New Roman"/>
          <w:sz w:val="24"/>
          <w:szCs w:val="24"/>
        </w:rPr>
        <w:t>.</w:t>
      </w:r>
      <w:r>
        <w:rPr>
          <w:rFonts w:ascii="Times New Roman" w:hAnsi="Times New Roman" w:cs="Times New Roman"/>
          <w:sz w:val="24"/>
          <w:szCs w:val="24"/>
        </w:rPr>
        <w:t xml:space="preserve"> Dissertation. Course Reference. CYC</w:t>
      </w:r>
      <w:r w:rsidR="00FB6FBB">
        <w:rPr>
          <w:rFonts w:ascii="Times New Roman" w:hAnsi="Times New Roman" w:cs="Times New Roman"/>
          <w:sz w:val="24"/>
          <w:szCs w:val="24"/>
        </w:rPr>
        <w:t>S7022</w:t>
      </w:r>
    </w:p>
    <w:p w14:paraId="270E20D9" w14:textId="77777777" w:rsidR="00E65F79" w:rsidRDefault="00E65F79" w:rsidP="00E65F79">
      <w:pPr>
        <w:rPr>
          <w:rFonts w:ascii="Times New Roman" w:hAnsi="Times New Roman" w:cs="Times New Roman"/>
          <w:sz w:val="24"/>
          <w:szCs w:val="24"/>
        </w:rPr>
      </w:pPr>
    </w:p>
    <w:p w14:paraId="2D2D6B17" w14:textId="77777777" w:rsidR="00E65F79" w:rsidRDefault="00E65F79" w:rsidP="00E65F79">
      <w:pPr>
        <w:rPr>
          <w:rFonts w:ascii="Times New Roman" w:hAnsi="Times New Roman" w:cs="Times New Roman"/>
          <w:sz w:val="24"/>
          <w:szCs w:val="24"/>
        </w:rPr>
      </w:pPr>
    </w:p>
    <w:p w14:paraId="56FF6CF5" w14:textId="77777777" w:rsidR="00477897" w:rsidRDefault="00E65F79" w:rsidP="00477897">
      <w:pPr>
        <w:rPr>
          <w:rFonts w:ascii="Times New Roman" w:hAnsi="Times New Roman" w:cs="Times New Roman"/>
          <w:sz w:val="28"/>
          <w:szCs w:val="28"/>
        </w:rPr>
      </w:pPr>
      <w:r w:rsidRPr="00477897">
        <w:rPr>
          <w:rFonts w:ascii="Times New Roman" w:hAnsi="Times New Roman" w:cs="Times New Roman"/>
          <w:sz w:val="28"/>
          <w:szCs w:val="28"/>
        </w:rPr>
        <w:t>Title:</w:t>
      </w:r>
      <w:r w:rsidR="00FB6FBB" w:rsidRPr="00477897">
        <w:rPr>
          <w:rFonts w:ascii="Times New Roman" w:hAnsi="Times New Roman" w:cs="Times New Roman"/>
          <w:sz w:val="28"/>
          <w:szCs w:val="28"/>
        </w:rPr>
        <w:t xml:space="preserve"> </w:t>
      </w:r>
    </w:p>
    <w:p w14:paraId="6914703E" w14:textId="7B90FA57" w:rsidR="00477897" w:rsidRDefault="00FB6FBB" w:rsidP="00477897">
      <w:pPr>
        <w:rPr>
          <w:rFonts w:ascii="Times New Roman" w:hAnsi="Times New Roman" w:cs="Times New Roman"/>
          <w:sz w:val="28"/>
          <w:szCs w:val="28"/>
        </w:rPr>
      </w:pPr>
      <w:r w:rsidRPr="00477897">
        <w:rPr>
          <w:rFonts w:ascii="Times New Roman" w:hAnsi="Times New Roman" w:cs="Times New Roman"/>
          <w:sz w:val="28"/>
          <w:szCs w:val="28"/>
        </w:rPr>
        <w:t>A Selection of Holy Wells from the Gower Peninsula: history, folklore and</w:t>
      </w:r>
      <w:r w:rsidR="00477897" w:rsidRPr="00477897">
        <w:rPr>
          <w:rFonts w:ascii="Times New Roman" w:hAnsi="Times New Roman" w:cs="Times New Roman"/>
          <w:sz w:val="28"/>
          <w:szCs w:val="28"/>
        </w:rPr>
        <w:t xml:space="preserve"> traditions.</w:t>
      </w:r>
    </w:p>
    <w:p w14:paraId="03E0E2EE" w14:textId="656E79BC" w:rsidR="00477897" w:rsidRDefault="00477897" w:rsidP="00477897">
      <w:pPr>
        <w:rPr>
          <w:rFonts w:ascii="Times New Roman" w:hAnsi="Times New Roman" w:cs="Times New Roman"/>
          <w:sz w:val="28"/>
          <w:szCs w:val="28"/>
        </w:rPr>
      </w:pPr>
    </w:p>
    <w:p w14:paraId="5A4100C1" w14:textId="0AC6D5B1" w:rsidR="00477897" w:rsidRDefault="00477897" w:rsidP="00477897">
      <w:pPr>
        <w:rPr>
          <w:rFonts w:ascii="Times New Roman" w:hAnsi="Times New Roman" w:cs="Times New Roman"/>
          <w:sz w:val="28"/>
          <w:szCs w:val="28"/>
        </w:rPr>
      </w:pPr>
    </w:p>
    <w:p w14:paraId="09009828" w14:textId="6ABB85BD" w:rsidR="00477897" w:rsidRDefault="00477897" w:rsidP="00477897">
      <w:pPr>
        <w:rPr>
          <w:rFonts w:ascii="Times New Roman" w:hAnsi="Times New Roman" w:cs="Times New Roman"/>
          <w:sz w:val="28"/>
          <w:szCs w:val="28"/>
        </w:rPr>
      </w:pPr>
      <w:r>
        <w:rPr>
          <w:rFonts w:ascii="Times New Roman" w:hAnsi="Times New Roman" w:cs="Times New Roman"/>
          <w:sz w:val="28"/>
          <w:szCs w:val="28"/>
        </w:rPr>
        <w:t xml:space="preserve">This dissertation has been submitted in part fulfilment of the requirements for the degree of M.A. Celtic Studies. </w:t>
      </w:r>
    </w:p>
    <w:p w14:paraId="3706843E" w14:textId="637AA5E4" w:rsidR="00477897" w:rsidRPr="00477897" w:rsidRDefault="00477897" w:rsidP="00477897">
      <w:pPr>
        <w:rPr>
          <w:rFonts w:ascii="Times New Roman" w:hAnsi="Times New Roman" w:cs="Times New Roman"/>
          <w:sz w:val="28"/>
          <w:szCs w:val="28"/>
        </w:rPr>
      </w:pPr>
      <w:r>
        <w:rPr>
          <w:rFonts w:ascii="Times New Roman" w:hAnsi="Times New Roman" w:cs="Times New Roman"/>
          <w:sz w:val="28"/>
          <w:szCs w:val="28"/>
        </w:rPr>
        <w:t>UWTSD 2020</w:t>
      </w:r>
    </w:p>
    <w:p w14:paraId="427220DB" w14:textId="5022F7F4" w:rsidR="00E65F79" w:rsidRPr="00477897" w:rsidRDefault="00E65F79" w:rsidP="00477897">
      <w:pPr>
        <w:rPr>
          <w:rFonts w:ascii="Times New Roman" w:hAnsi="Times New Roman" w:cs="Times New Roman"/>
          <w:sz w:val="28"/>
          <w:szCs w:val="28"/>
        </w:rPr>
      </w:pPr>
    </w:p>
    <w:p w14:paraId="7D57112F" w14:textId="1951149A" w:rsidR="00E65F79" w:rsidRDefault="00E65F79"/>
    <w:p w14:paraId="56900B15" w14:textId="6F06107C" w:rsidR="00E65F79" w:rsidRDefault="00E65F79"/>
    <w:p w14:paraId="56B36420" w14:textId="3B14FBDD" w:rsidR="00E65F79" w:rsidRDefault="00E65F79"/>
    <w:p w14:paraId="2F0F17C4" w14:textId="710F82CE" w:rsidR="00E65F79" w:rsidRDefault="00E65F79"/>
    <w:p w14:paraId="7B1A1969" w14:textId="334DC5A9" w:rsidR="00E65F79" w:rsidRDefault="00E65F79"/>
    <w:p w14:paraId="49A4A941" w14:textId="4CFDF9AE" w:rsidR="00E65F79" w:rsidRDefault="00E65F79"/>
    <w:p w14:paraId="46606499" w14:textId="7B0019FE" w:rsidR="00E65F79" w:rsidRDefault="00E65F79"/>
    <w:p w14:paraId="4DF2325D" w14:textId="5F82F4D2" w:rsidR="00E65F79" w:rsidRDefault="00E65F79"/>
    <w:p w14:paraId="3DF710BA" w14:textId="4A4993C0" w:rsidR="00E65F79" w:rsidRDefault="00E65F79"/>
    <w:p w14:paraId="03B600F9" w14:textId="78500A39" w:rsidR="00E65F79" w:rsidRDefault="00E65F79"/>
    <w:p w14:paraId="31A52EA2" w14:textId="28FAD57E" w:rsidR="00E65F79" w:rsidRDefault="00E65F79"/>
    <w:p w14:paraId="39DD180B" w14:textId="71F02C98" w:rsidR="00E65F79" w:rsidRDefault="00E65F79"/>
    <w:p w14:paraId="25EBB1D1" w14:textId="5E11564C" w:rsidR="00E65F79" w:rsidRDefault="00E65F79"/>
    <w:p w14:paraId="5A28845D" w14:textId="5F6ACD0F" w:rsidR="00E65F79" w:rsidRDefault="00E65F79"/>
    <w:p w14:paraId="1F499A28" w14:textId="65ABC4F9" w:rsidR="00E65F79" w:rsidRDefault="00E65F79"/>
    <w:p w14:paraId="09B07980" w14:textId="5231CC56" w:rsidR="00E65F79" w:rsidRDefault="00E65F79"/>
    <w:p w14:paraId="5B78D8DB" w14:textId="46242CB0" w:rsidR="00E65F79" w:rsidRDefault="00E65F79"/>
    <w:p w14:paraId="61F986A4" w14:textId="77777777" w:rsidR="00195F59" w:rsidRDefault="00195F59" w:rsidP="00E65F79">
      <w:pPr>
        <w:spacing w:line="480" w:lineRule="auto"/>
        <w:rPr>
          <w:rFonts w:ascii="Times New Roman" w:hAnsi="Times New Roman" w:cs="Times New Roman"/>
          <w:sz w:val="24"/>
          <w:szCs w:val="24"/>
        </w:rPr>
      </w:pPr>
    </w:p>
    <w:p w14:paraId="2324DFA4" w14:textId="3599A271" w:rsidR="00E65F79" w:rsidRDefault="00E65F79" w:rsidP="00E65F79">
      <w:pPr>
        <w:spacing w:line="480" w:lineRule="auto"/>
        <w:rPr>
          <w:rFonts w:ascii="Times New Roman" w:hAnsi="Times New Roman" w:cs="Times New Roman"/>
          <w:sz w:val="24"/>
          <w:szCs w:val="24"/>
        </w:rPr>
      </w:pPr>
      <w:r>
        <w:rPr>
          <w:rFonts w:ascii="Times New Roman" w:hAnsi="Times New Roman" w:cs="Times New Roman"/>
          <w:sz w:val="24"/>
          <w:szCs w:val="24"/>
        </w:rPr>
        <w:t>Acknowledgements.</w:t>
      </w:r>
    </w:p>
    <w:p w14:paraId="58A46C25" w14:textId="77777777" w:rsidR="00E65F79" w:rsidRPr="00353E00" w:rsidRDefault="00E65F79" w:rsidP="00E65F79">
      <w:pPr>
        <w:spacing w:line="480" w:lineRule="auto"/>
        <w:rPr>
          <w:rFonts w:ascii="Times New Roman" w:hAnsi="Times New Roman" w:cs="Times New Roman"/>
          <w:sz w:val="24"/>
          <w:szCs w:val="24"/>
        </w:rPr>
      </w:pPr>
    </w:p>
    <w:p w14:paraId="36D5B1EA" w14:textId="77777777" w:rsidR="00E65F79" w:rsidRPr="00353E00" w:rsidRDefault="00E65F79" w:rsidP="00E65F79">
      <w:pPr>
        <w:spacing w:line="480" w:lineRule="auto"/>
        <w:rPr>
          <w:rFonts w:ascii="Times New Roman" w:hAnsi="Times New Roman" w:cs="Times New Roman"/>
          <w:sz w:val="24"/>
          <w:szCs w:val="24"/>
        </w:rPr>
      </w:pPr>
      <w:r w:rsidRPr="00353E00">
        <w:rPr>
          <w:rFonts w:ascii="Times New Roman" w:hAnsi="Times New Roman" w:cs="Times New Roman"/>
          <w:sz w:val="24"/>
          <w:szCs w:val="24"/>
        </w:rPr>
        <w:t xml:space="preserve">I would like to thank UWTSD for the opportunity to study for an M.A. To Jane Cartwright who introduced me to the world of Medieval </w:t>
      </w:r>
      <w:r>
        <w:rPr>
          <w:rFonts w:ascii="Times New Roman" w:hAnsi="Times New Roman" w:cs="Times New Roman"/>
          <w:sz w:val="24"/>
          <w:szCs w:val="24"/>
        </w:rPr>
        <w:t>S</w:t>
      </w:r>
      <w:r w:rsidRPr="00353E00">
        <w:rPr>
          <w:rFonts w:ascii="Times New Roman" w:hAnsi="Times New Roman" w:cs="Times New Roman"/>
          <w:sz w:val="24"/>
          <w:szCs w:val="24"/>
        </w:rPr>
        <w:t>aints and guided me through the dissertation process.</w:t>
      </w:r>
    </w:p>
    <w:p w14:paraId="3F173C1E" w14:textId="4C444618" w:rsidR="00E65F79" w:rsidRPr="00353E00" w:rsidRDefault="00E65F79" w:rsidP="00E65F79">
      <w:pPr>
        <w:spacing w:line="480" w:lineRule="auto"/>
        <w:rPr>
          <w:rFonts w:ascii="Times New Roman" w:hAnsi="Times New Roman" w:cs="Times New Roman"/>
          <w:sz w:val="24"/>
          <w:szCs w:val="24"/>
        </w:rPr>
      </w:pPr>
      <w:r w:rsidRPr="00353E00">
        <w:rPr>
          <w:rFonts w:ascii="Times New Roman" w:hAnsi="Times New Roman" w:cs="Times New Roman"/>
          <w:sz w:val="24"/>
          <w:szCs w:val="24"/>
        </w:rPr>
        <w:t xml:space="preserve">Family and friends for their interest and encouragement, </w:t>
      </w:r>
      <w:r w:rsidR="007645C4">
        <w:rPr>
          <w:rFonts w:ascii="Times New Roman" w:hAnsi="Times New Roman" w:cs="Times New Roman"/>
          <w:sz w:val="24"/>
          <w:szCs w:val="24"/>
        </w:rPr>
        <w:t>everyone</w:t>
      </w:r>
      <w:r w:rsidRPr="00353E00">
        <w:rPr>
          <w:rFonts w:ascii="Times New Roman" w:hAnsi="Times New Roman" w:cs="Times New Roman"/>
          <w:sz w:val="24"/>
          <w:szCs w:val="24"/>
        </w:rPr>
        <w:t xml:space="preserve"> who sent me information and suggested various avenues to explore, especially staff at West Glamorgan Archives, Jim Sander, Peter Kokalaar, Tim Ard</w:t>
      </w:r>
      <w:r>
        <w:rPr>
          <w:rFonts w:ascii="Times New Roman" w:hAnsi="Times New Roman" w:cs="Times New Roman"/>
          <w:sz w:val="24"/>
          <w:szCs w:val="24"/>
        </w:rPr>
        <w:t xml:space="preserve">ouin, </w:t>
      </w:r>
      <w:r w:rsidRPr="00353E00">
        <w:rPr>
          <w:rFonts w:ascii="Times New Roman" w:hAnsi="Times New Roman" w:cs="Times New Roman"/>
          <w:sz w:val="24"/>
          <w:szCs w:val="24"/>
        </w:rPr>
        <w:t>Martyn Davies, and Janet Bord</w:t>
      </w:r>
      <w:r>
        <w:rPr>
          <w:rFonts w:ascii="Times New Roman" w:hAnsi="Times New Roman" w:cs="Times New Roman"/>
          <w:sz w:val="24"/>
          <w:szCs w:val="24"/>
        </w:rPr>
        <w:t>.</w:t>
      </w:r>
      <w:r w:rsidRPr="00353E00">
        <w:rPr>
          <w:rFonts w:ascii="Times New Roman" w:hAnsi="Times New Roman" w:cs="Times New Roman"/>
          <w:sz w:val="24"/>
          <w:szCs w:val="24"/>
        </w:rPr>
        <w:t xml:space="preserve"> who gave up their time to answer questions</w:t>
      </w:r>
      <w:r>
        <w:rPr>
          <w:rFonts w:ascii="Times New Roman" w:hAnsi="Times New Roman" w:cs="Times New Roman"/>
          <w:sz w:val="24"/>
          <w:szCs w:val="24"/>
        </w:rPr>
        <w:t>,</w:t>
      </w:r>
      <w:r w:rsidRPr="00353E00">
        <w:rPr>
          <w:rFonts w:ascii="Times New Roman" w:hAnsi="Times New Roman" w:cs="Times New Roman"/>
          <w:sz w:val="24"/>
          <w:szCs w:val="24"/>
        </w:rPr>
        <w:t xml:space="preserve"> share their knowledge and in some cases take me to see certain wells. To David for his comments and Jim for rescuing me from many I.T. disasters,</w:t>
      </w:r>
    </w:p>
    <w:p w14:paraId="796A2A21" w14:textId="78DF2F04" w:rsidR="00E65F79" w:rsidRDefault="00E65F79" w:rsidP="00E65F79">
      <w:pPr>
        <w:spacing w:line="480" w:lineRule="auto"/>
        <w:rPr>
          <w:rFonts w:ascii="Times New Roman" w:hAnsi="Times New Roman" w:cs="Times New Roman"/>
          <w:sz w:val="24"/>
          <w:szCs w:val="24"/>
        </w:rPr>
      </w:pPr>
      <w:r w:rsidRPr="00353E00">
        <w:rPr>
          <w:rFonts w:ascii="Times New Roman" w:hAnsi="Times New Roman" w:cs="Times New Roman"/>
          <w:sz w:val="24"/>
          <w:szCs w:val="24"/>
        </w:rPr>
        <w:t>Jane Atzori September 2020</w:t>
      </w:r>
    </w:p>
    <w:p w14:paraId="251BB68C" w14:textId="3336E9B5" w:rsidR="00E65F79" w:rsidRDefault="00E65F79" w:rsidP="00E65F79">
      <w:pPr>
        <w:spacing w:line="480" w:lineRule="auto"/>
        <w:rPr>
          <w:rFonts w:ascii="Times New Roman" w:hAnsi="Times New Roman" w:cs="Times New Roman"/>
          <w:sz w:val="24"/>
          <w:szCs w:val="24"/>
        </w:rPr>
      </w:pPr>
    </w:p>
    <w:p w14:paraId="5CB09E38" w14:textId="7EB29F89" w:rsidR="00E65F79" w:rsidRDefault="00E65F79" w:rsidP="00E65F79">
      <w:pPr>
        <w:spacing w:line="480" w:lineRule="auto"/>
        <w:rPr>
          <w:rFonts w:ascii="Times New Roman" w:hAnsi="Times New Roman" w:cs="Times New Roman"/>
          <w:sz w:val="24"/>
          <w:szCs w:val="24"/>
        </w:rPr>
      </w:pPr>
    </w:p>
    <w:p w14:paraId="259F38C4" w14:textId="6851838E" w:rsidR="00E65F79" w:rsidRDefault="00E65F79" w:rsidP="00E65F79">
      <w:pPr>
        <w:spacing w:line="480" w:lineRule="auto"/>
        <w:rPr>
          <w:rFonts w:ascii="Times New Roman" w:hAnsi="Times New Roman" w:cs="Times New Roman"/>
          <w:sz w:val="24"/>
          <w:szCs w:val="24"/>
        </w:rPr>
      </w:pPr>
    </w:p>
    <w:p w14:paraId="1A30BBF3" w14:textId="5AA71931" w:rsidR="00E65F79" w:rsidRDefault="00E65F79" w:rsidP="00E65F79">
      <w:pPr>
        <w:spacing w:line="480" w:lineRule="auto"/>
        <w:rPr>
          <w:rFonts w:ascii="Times New Roman" w:hAnsi="Times New Roman" w:cs="Times New Roman"/>
          <w:sz w:val="24"/>
          <w:szCs w:val="24"/>
        </w:rPr>
      </w:pPr>
    </w:p>
    <w:p w14:paraId="577E4451" w14:textId="220FB743" w:rsidR="00E65F79" w:rsidRDefault="00E65F79" w:rsidP="00E65F79">
      <w:pPr>
        <w:spacing w:line="480" w:lineRule="auto"/>
        <w:rPr>
          <w:rFonts w:ascii="Times New Roman" w:hAnsi="Times New Roman" w:cs="Times New Roman"/>
          <w:sz w:val="24"/>
          <w:szCs w:val="24"/>
        </w:rPr>
      </w:pPr>
    </w:p>
    <w:p w14:paraId="4FF64507" w14:textId="35C30685" w:rsidR="00E65F79" w:rsidRDefault="00E65F79" w:rsidP="00E65F79">
      <w:pPr>
        <w:spacing w:line="480" w:lineRule="auto"/>
        <w:rPr>
          <w:rFonts w:ascii="Times New Roman" w:hAnsi="Times New Roman" w:cs="Times New Roman"/>
          <w:sz w:val="24"/>
          <w:szCs w:val="24"/>
        </w:rPr>
      </w:pPr>
    </w:p>
    <w:p w14:paraId="15DDE227" w14:textId="7C39B0BB" w:rsidR="00E65F79" w:rsidRDefault="00E65F79" w:rsidP="00E65F79">
      <w:pPr>
        <w:spacing w:line="480" w:lineRule="auto"/>
        <w:rPr>
          <w:rFonts w:ascii="Times New Roman" w:hAnsi="Times New Roman" w:cs="Times New Roman"/>
          <w:sz w:val="24"/>
          <w:szCs w:val="24"/>
        </w:rPr>
      </w:pPr>
    </w:p>
    <w:p w14:paraId="4C3DE979" w14:textId="7E32A464" w:rsidR="00E65F79" w:rsidRDefault="00E65F79" w:rsidP="00E65F79">
      <w:pPr>
        <w:spacing w:line="480" w:lineRule="auto"/>
        <w:rPr>
          <w:rFonts w:ascii="Times New Roman" w:hAnsi="Times New Roman" w:cs="Times New Roman"/>
          <w:sz w:val="24"/>
          <w:szCs w:val="24"/>
        </w:rPr>
      </w:pPr>
    </w:p>
    <w:p w14:paraId="77D97D92" w14:textId="6DB343F2" w:rsidR="00E65F79" w:rsidRDefault="00E65F79" w:rsidP="00E65F79">
      <w:pPr>
        <w:spacing w:line="480" w:lineRule="auto"/>
        <w:rPr>
          <w:rFonts w:ascii="Times New Roman" w:hAnsi="Times New Roman" w:cs="Times New Roman"/>
          <w:sz w:val="24"/>
          <w:szCs w:val="24"/>
        </w:rPr>
      </w:pPr>
    </w:p>
    <w:p w14:paraId="11428923" w14:textId="4093BEAF" w:rsidR="00E65F79" w:rsidRDefault="00E65F79" w:rsidP="00E65F79">
      <w:pPr>
        <w:spacing w:line="480" w:lineRule="auto"/>
        <w:rPr>
          <w:rFonts w:ascii="Times New Roman" w:hAnsi="Times New Roman" w:cs="Times New Roman"/>
          <w:sz w:val="24"/>
          <w:szCs w:val="24"/>
        </w:rPr>
      </w:pPr>
    </w:p>
    <w:p w14:paraId="4FA1369F" w14:textId="77777777" w:rsidR="00A159AA" w:rsidRDefault="00A159AA" w:rsidP="00E65F79">
      <w:pPr>
        <w:rPr>
          <w:rFonts w:ascii="Times New Roman" w:hAnsi="Times New Roman" w:cs="Times New Roman"/>
          <w:sz w:val="24"/>
          <w:szCs w:val="24"/>
        </w:rPr>
      </w:pPr>
    </w:p>
    <w:p w14:paraId="40D7BF1D" w14:textId="77777777" w:rsidR="00A159AA" w:rsidRDefault="00A159AA" w:rsidP="00E65F79">
      <w:pPr>
        <w:rPr>
          <w:rFonts w:ascii="Times New Roman" w:hAnsi="Times New Roman" w:cs="Times New Roman"/>
          <w:sz w:val="24"/>
          <w:szCs w:val="24"/>
        </w:rPr>
      </w:pPr>
    </w:p>
    <w:p w14:paraId="4530CC71" w14:textId="46F24CED" w:rsidR="00A4783C" w:rsidRDefault="00E65F79" w:rsidP="00E65F79">
      <w:pPr>
        <w:rPr>
          <w:rFonts w:ascii="Times New Roman" w:hAnsi="Times New Roman" w:cs="Times New Roman"/>
          <w:sz w:val="24"/>
          <w:szCs w:val="24"/>
        </w:rPr>
      </w:pPr>
      <w:r>
        <w:rPr>
          <w:rFonts w:ascii="Times New Roman" w:hAnsi="Times New Roman" w:cs="Times New Roman"/>
          <w:sz w:val="24"/>
          <w:szCs w:val="24"/>
        </w:rPr>
        <w:t>CONTENTS:</w:t>
      </w:r>
      <w:r>
        <w:rPr>
          <w:rFonts w:ascii="Times New Roman" w:hAnsi="Times New Roman" w:cs="Times New Roman"/>
          <w:sz w:val="24"/>
          <w:szCs w:val="24"/>
        </w:rPr>
        <w:tab/>
      </w:r>
      <w:r w:rsidR="003B16E2">
        <w:rPr>
          <w:rFonts w:ascii="Times New Roman" w:hAnsi="Times New Roman" w:cs="Times New Roman"/>
          <w:sz w:val="24"/>
          <w:szCs w:val="24"/>
        </w:rPr>
        <w:tab/>
      </w:r>
      <w:r w:rsidR="003B16E2">
        <w:rPr>
          <w:rFonts w:ascii="Times New Roman" w:hAnsi="Times New Roman" w:cs="Times New Roman"/>
          <w:sz w:val="24"/>
          <w:szCs w:val="24"/>
        </w:rPr>
        <w:tab/>
      </w:r>
      <w:r w:rsidR="003B16E2">
        <w:rPr>
          <w:rFonts w:ascii="Times New Roman" w:hAnsi="Times New Roman" w:cs="Times New Roman"/>
          <w:sz w:val="24"/>
          <w:szCs w:val="24"/>
        </w:rPr>
        <w:tab/>
      </w:r>
      <w:r w:rsidR="003B16E2">
        <w:rPr>
          <w:rFonts w:ascii="Times New Roman" w:hAnsi="Times New Roman" w:cs="Times New Roman"/>
          <w:sz w:val="24"/>
          <w:szCs w:val="24"/>
        </w:rPr>
        <w:tab/>
      </w:r>
      <w:r w:rsidR="003B16E2">
        <w:rPr>
          <w:rFonts w:ascii="Times New Roman" w:hAnsi="Times New Roman" w:cs="Times New Roman"/>
          <w:sz w:val="24"/>
          <w:szCs w:val="24"/>
        </w:rPr>
        <w:tab/>
      </w:r>
      <w:r w:rsidR="003B16E2">
        <w:rPr>
          <w:rFonts w:ascii="Times New Roman" w:hAnsi="Times New Roman" w:cs="Times New Roman"/>
          <w:sz w:val="24"/>
          <w:szCs w:val="24"/>
        </w:rPr>
        <w:tab/>
        <w:t>Pages:</w:t>
      </w:r>
    </w:p>
    <w:p w14:paraId="50F0ECAC" w14:textId="7CA00C35" w:rsidR="00E65F79" w:rsidRDefault="00A4783C" w:rsidP="00E65F79">
      <w:pPr>
        <w:rPr>
          <w:rFonts w:ascii="Times New Roman" w:hAnsi="Times New Roman" w:cs="Times New Roman"/>
          <w:sz w:val="24"/>
          <w:szCs w:val="24"/>
        </w:rPr>
      </w:pPr>
      <w:r>
        <w:rPr>
          <w:rFonts w:ascii="Times New Roman" w:hAnsi="Times New Roman" w:cs="Times New Roman"/>
          <w:sz w:val="24"/>
          <w:szCs w:val="24"/>
        </w:rPr>
        <w:t>Abstract</w:t>
      </w:r>
      <w:r w:rsidR="00E65F79">
        <w:rPr>
          <w:rFonts w:ascii="Times New Roman" w:hAnsi="Times New Roman" w:cs="Times New Roman"/>
          <w:sz w:val="24"/>
          <w:szCs w:val="24"/>
        </w:rPr>
        <w:tab/>
      </w:r>
      <w:r w:rsidR="00E65F79">
        <w:rPr>
          <w:rFonts w:ascii="Times New Roman" w:hAnsi="Times New Roman" w:cs="Times New Roman"/>
          <w:sz w:val="24"/>
          <w:szCs w:val="24"/>
        </w:rPr>
        <w:tab/>
      </w:r>
      <w:r w:rsidR="00E65F79">
        <w:rPr>
          <w:rFonts w:ascii="Times New Roman" w:hAnsi="Times New Roman" w:cs="Times New Roman"/>
          <w:sz w:val="24"/>
          <w:szCs w:val="24"/>
        </w:rPr>
        <w:tab/>
      </w:r>
      <w:r w:rsidR="00E65F79">
        <w:rPr>
          <w:rFonts w:ascii="Times New Roman" w:hAnsi="Times New Roman" w:cs="Times New Roman"/>
          <w:sz w:val="24"/>
          <w:szCs w:val="24"/>
        </w:rPr>
        <w:tab/>
      </w:r>
      <w:r w:rsidR="00E65F79">
        <w:rPr>
          <w:rFonts w:ascii="Times New Roman" w:hAnsi="Times New Roman" w:cs="Times New Roman"/>
          <w:sz w:val="24"/>
          <w:szCs w:val="24"/>
        </w:rPr>
        <w:tab/>
      </w:r>
      <w:r w:rsidR="00E65F79">
        <w:rPr>
          <w:rFonts w:ascii="Times New Roman" w:hAnsi="Times New Roman" w:cs="Times New Roman"/>
          <w:sz w:val="24"/>
          <w:szCs w:val="24"/>
        </w:rPr>
        <w:tab/>
      </w:r>
      <w:r w:rsidR="00E65F79">
        <w:rPr>
          <w:rFonts w:ascii="Times New Roman" w:hAnsi="Times New Roman" w:cs="Times New Roman"/>
          <w:sz w:val="24"/>
          <w:szCs w:val="24"/>
        </w:rPr>
        <w:tab/>
      </w:r>
      <w:r w:rsidR="00E65F79">
        <w:rPr>
          <w:rFonts w:ascii="Times New Roman" w:hAnsi="Times New Roman" w:cs="Times New Roman"/>
          <w:sz w:val="24"/>
          <w:szCs w:val="24"/>
        </w:rPr>
        <w:tab/>
      </w:r>
      <w:r w:rsidR="00E65F79">
        <w:rPr>
          <w:rFonts w:ascii="Times New Roman" w:hAnsi="Times New Roman" w:cs="Times New Roman"/>
          <w:sz w:val="24"/>
          <w:szCs w:val="24"/>
        </w:rPr>
        <w:tab/>
      </w:r>
      <w:r w:rsidR="00E65F79">
        <w:rPr>
          <w:rFonts w:ascii="Times New Roman" w:hAnsi="Times New Roman" w:cs="Times New Roman"/>
          <w:sz w:val="24"/>
          <w:szCs w:val="24"/>
        </w:rPr>
        <w:tab/>
      </w:r>
      <w:r w:rsidR="00E65F79">
        <w:rPr>
          <w:rFonts w:ascii="Times New Roman" w:hAnsi="Times New Roman" w:cs="Times New Roman"/>
          <w:sz w:val="24"/>
          <w:szCs w:val="24"/>
        </w:rPr>
        <w:tab/>
      </w:r>
    </w:p>
    <w:p w14:paraId="45B450B6" w14:textId="3FE1C161" w:rsidR="00E65F79" w:rsidRDefault="00E65F79" w:rsidP="00E65F79">
      <w:pPr>
        <w:rPr>
          <w:rFonts w:ascii="Times New Roman" w:hAnsi="Times New Roman" w:cs="Times New Roman"/>
          <w:sz w:val="24"/>
          <w:szCs w:val="24"/>
        </w:rPr>
      </w:pPr>
      <w:r>
        <w:rPr>
          <w:rFonts w:ascii="Times New Roman" w:hAnsi="Times New Roman" w:cs="Times New Roman"/>
          <w:sz w:val="24"/>
          <w:szCs w:val="24"/>
        </w:rPr>
        <w:t>Part One:</w:t>
      </w:r>
      <w:r w:rsidR="00612787">
        <w:rPr>
          <w:rFonts w:ascii="Times New Roman" w:hAnsi="Times New Roman" w:cs="Times New Roman"/>
          <w:sz w:val="24"/>
          <w:szCs w:val="24"/>
        </w:rPr>
        <w:t xml:space="preserve"> History, Folklore and Ritual</w:t>
      </w:r>
      <w:r>
        <w:rPr>
          <w:rFonts w:ascii="Times New Roman" w:hAnsi="Times New Roman" w:cs="Times New Roman"/>
          <w:sz w:val="24"/>
          <w:szCs w:val="24"/>
        </w:rPr>
        <w:tab/>
      </w:r>
      <w:r w:rsidR="006E4A31">
        <w:rPr>
          <w:rFonts w:ascii="Times New Roman" w:hAnsi="Times New Roman" w:cs="Times New Roman"/>
          <w:sz w:val="24"/>
          <w:szCs w:val="24"/>
        </w:rPr>
        <w:tab/>
      </w:r>
      <w:r w:rsidR="006E4A31">
        <w:rPr>
          <w:rFonts w:ascii="Times New Roman" w:hAnsi="Times New Roman" w:cs="Times New Roman"/>
          <w:sz w:val="24"/>
          <w:szCs w:val="24"/>
        </w:rPr>
        <w:tab/>
      </w:r>
      <w:r w:rsidR="006E4A31">
        <w:rPr>
          <w:rFonts w:ascii="Times New Roman" w:hAnsi="Times New Roman" w:cs="Times New Roman"/>
          <w:sz w:val="24"/>
          <w:szCs w:val="24"/>
        </w:rPr>
        <w:tab/>
      </w:r>
      <w:r w:rsidR="006E4A31">
        <w:rPr>
          <w:rFonts w:ascii="Times New Roman" w:hAnsi="Times New Roman" w:cs="Times New Roman"/>
          <w:sz w:val="24"/>
          <w:szCs w:val="24"/>
        </w:rPr>
        <w:tab/>
      </w:r>
      <w:r w:rsidR="006E4A31">
        <w:rPr>
          <w:rFonts w:ascii="Times New Roman" w:hAnsi="Times New Roman" w:cs="Times New Roman"/>
          <w:sz w:val="24"/>
          <w:szCs w:val="24"/>
        </w:rPr>
        <w:tab/>
      </w:r>
      <w:r w:rsidR="006E4A31">
        <w:rPr>
          <w:rFonts w:ascii="Times New Roman" w:hAnsi="Times New Roman" w:cs="Times New Roman"/>
          <w:sz w:val="24"/>
          <w:szCs w:val="24"/>
        </w:rPr>
        <w:tab/>
      </w:r>
    </w:p>
    <w:p w14:paraId="426ECDCC" w14:textId="2FD9DC2F" w:rsidR="006E4A31" w:rsidRDefault="00E65F79" w:rsidP="00E65F79">
      <w:pPr>
        <w:rPr>
          <w:rFonts w:ascii="Times New Roman" w:hAnsi="Times New Roman" w:cs="Times New Roman"/>
          <w:sz w:val="24"/>
          <w:szCs w:val="24"/>
        </w:rPr>
      </w:pPr>
      <w:r>
        <w:rPr>
          <w:rFonts w:ascii="Times New Roman" w:hAnsi="Times New Roman" w:cs="Times New Roman"/>
          <w:sz w:val="24"/>
          <w:szCs w:val="24"/>
        </w:rPr>
        <w:t>Introduction.</w:t>
      </w:r>
      <w:r w:rsidR="006E4A31">
        <w:rPr>
          <w:rFonts w:ascii="Times New Roman" w:hAnsi="Times New Roman" w:cs="Times New Roman"/>
          <w:sz w:val="24"/>
          <w:szCs w:val="24"/>
        </w:rPr>
        <w:tab/>
      </w:r>
      <w:r w:rsidR="006E4A31">
        <w:rPr>
          <w:rFonts w:ascii="Times New Roman" w:hAnsi="Times New Roman" w:cs="Times New Roman"/>
          <w:sz w:val="24"/>
          <w:szCs w:val="24"/>
        </w:rPr>
        <w:tab/>
      </w:r>
      <w:r w:rsidR="006E4A31">
        <w:rPr>
          <w:rFonts w:ascii="Times New Roman" w:hAnsi="Times New Roman" w:cs="Times New Roman"/>
          <w:sz w:val="24"/>
          <w:szCs w:val="24"/>
        </w:rPr>
        <w:tab/>
      </w:r>
      <w:r w:rsidR="006E4A31">
        <w:rPr>
          <w:rFonts w:ascii="Times New Roman" w:hAnsi="Times New Roman" w:cs="Times New Roman"/>
          <w:sz w:val="24"/>
          <w:szCs w:val="24"/>
        </w:rPr>
        <w:tab/>
      </w:r>
      <w:r w:rsidR="006E4A31">
        <w:rPr>
          <w:rFonts w:ascii="Times New Roman" w:hAnsi="Times New Roman" w:cs="Times New Roman"/>
          <w:sz w:val="24"/>
          <w:szCs w:val="24"/>
        </w:rPr>
        <w:tab/>
      </w:r>
      <w:r w:rsidR="006E4A31">
        <w:rPr>
          <w:rFonts w:ascii="Times New Roman" w:hAnsi="Times New Roman" w:cs="Times New Roman"/>
          <w:sz w:val="24"/>
          <w:szCs w:val="24"/>
        </w:rPr>
        <w:tab/>
      </w:r>
      <w:r w:rsidR="006E4A31">
        <w:rPr>
          <w:rFonts w:ascii="Times New Roman" w:hAnsi="Times New Roman" w:cs="Times New Roman"/>
          <w:sz w:val="24"/>
          <w:szCs w:val="24"/>
        </w:rPr>
        <w:tab/>
        <w:t>1-3</w:t>
      </w:r>
    </w:p>
    <w:p w14:paraId="74E533FC" w14:textId="6C162916" w:rsidR="00E65F79" w:rsidRDefault="00E65F79" w:rsidP="00E65F79">
      <w:pPr>
        <w:rPr>
          <w:rFonts w:ascii="Times New Roman" w:hAnsi="Times New Roman" w:cs="Times New Roman"/>
          <w:sz w:val="24"/>
          <w:szCs w:val="24"/>
        </w:rPr>
      </w:pPr>
      <w:r>
        <w:rPr>
          <w:rFonts w:ascii="Times New Roman" w:hAnsi="Times New Roman" w:cs="Times New Roman"/>
          <w:sz w:val="24"/>
          <w:szCs w:val="24"/>
        </w:rPr>
        <w:t>Dark Springs</w:t>
      </w:r>
      <w:r w:rsidR="006E4A31">
        <w:rPr>
          <w:rFonts w:ascii="Times New Roman" w:hAnsi="Times New Roman" w:cs="Times New Roman"/>
          <w:sz w:val="24"/>
          <w:szCs w:val="24"/>
        </w:rPr>
        <w:tab/>
      </w:r>
      <w:r w:rsidR="006E4A31">
        <w:rPr>
          <w:rFonts w:ascii="Times New Roman" w:hAnsi="Times New Roman" w:cs="Times New Roman"/>
          <w:sz w:val="24"/>
          <w:szCs w:val="24"/>
        </w:rPr>
        <w:tab/>
      </w:r>
      <w:r w:rsidR="006E4A31">
        <w:rPr>
          <w:rFonts w:ascii="Times New Roman" w:hAnsi="Times New Roman" w:cs="Times New Roman"/>
          <w:sz w:val="24"/>
          <w:szCs w:val="24"/>
        </w:rPr>
        <w:tab/>
      </w:r>
      <w:r w:rsidR="006E4A31">
        <w:rPr>
          <w:rFonts w:ascii="Times New Roman" w:hAnsi="Times New Roman" w:cs="Times New Roman"/>
          <w:sz w:val="24"/>
          <w:szCs w:val="24"/>
        </w:rPr>
        <w:tab/>
      </w:r>
      <w:r w:rsidR="006E4A31">
        <w:rPr>
          <w:rFonts w:ascii="Times New Roman" w:hAnsi="Times New Roman" w:cs="Times New Roman"/>
          <w:sz w:val="24"/>
          <w:szCs w:val="24"/>
        </w:rPr>
        <w:tab/>
      </w:r>
      <w:r w:rsidR="006E4A31">
        <w:rPr>
          <w:rFonts w:ascii="Times New Roman" w:hAnsi="Times New Roman" w:cs="Times New Roman"/>
          <w:sz w:val="24"/>
          <w:szCs w:val="24"/>
        </w:rPr>
        <w:tab/>
      </w:r>
      <w:r w:rsidR="006E4A31">
        <w:rPr>
          <w:rFonts w:ascii="Times New Roman" w:hAnsi="Times New Roman" w:cs="Times New Roman"/>
          <w:sz w:val="24"/>
          <w:szCs w:val="24"/>
        </w:rPr>
        <w:tab/>
        <w:t>4-5</w:t>
      </w:r>
    </w:p>
    <w:p w14:paraId="180851CC" w14:textId="5D00DBBB" w:rsidR="00E65F79" w:rsidRDefault="00E65F79" w:rsidP="00E65F79">
      <w:pPr>
        <w:rPr>
          <w:rFonts w:ascii="Times New Roman" w:hAnsi="Times New Roman" w:cs="Times New Roman"/>
          <w:sz w:val="24"/>
          <w:szCs w:val="24"/>
        </w:rPr>
      </w:pPr>
      <w:r>
        <w:rPr>
          <w:rFonts w:ascii="Times New Roman" w:hAnsi="Times New Roman" w:cs="Times New Roman"/>
          <w:sz w:val="24"/>
          <w:szCs w:val="24"/>
        </w:rPr>
        <w:t>New Myths</w:t>
      </w:r>
      <w:r w:rsidR="006E4A31">
        <w:rPr>
          <w:rFonts w:ascii="Times New Roman" w:hAnsi="Times New Roman" w:cs="Times New Roman"/>
          <w:sz w:val="24"/>
          <w:szCs w:val="24"/>
        </w:rPr>
        <w:tab/>
      </w:r>
      <w:r w:rsidR="006E4A31">
        <w:rPr>
          <w:rFonts w:ascii="Times New Roman" w:hAnsi="Times New Roman" w:cs="Times New Roman"/>
          <w:sz w:val="24"/>
          <w:szCs w:val="24"/>
        </w:rPr>
        <w:tab/>
      </w:r>
      <w:r w:rsidR="006E4A31">
        <w:rPr>
          <w:rFonts w:ascii="Times New Roman" w:hAnsi="Times New Roman" w:cs="Times New Roman"/>
          <w:sz w:val="24"/>
          <w:szCs w:val="24"/>
        </w:rPr>
        <w:tab/>
      </w:r>
      <w:r w:rsidR="006E4A31">
        <w:rPr>
          <w:rFonts w:ascii="Times New Roman" w:hAnsi="Times New Roman" w:cs="Times New Roman"/>
          <w:sz w:val="24"/>
          <w:szCs w:val="24"/>
        </w:rPr>
        <w:tab/>
      </w:r>
      <w:r w:rsidR="006E4A31">
        <w:rPr>
          <w:rFonts w:ascii="Times New Roman" w:hAnsi="Times New Roman" w:cs="Times New Roman"/>
          <w:sz w:val="24"/>
          <w:szCs w:val="24"/>
        </w:rPr>
        <w:tab/>
      </w:r>
      <w:r w:rsidR="006E4A31">
        <w:rPr>
          <w:rFonts w:ascii="Times New Roman" w:hAnsi="Times New Roman" w:cs="Times New Roman"/>
          <w:sz w:val="24"/>
          <w:szCs w:val="24"/>
        </w:rPr>
        <w:tab/>
      </w:r>
      <w:r w:rsidR="006E4A31">
        <w:rPr>
          <w:rFonts w:ascii="Times New Roman" w:hAnsi="Times New Roman" w:cs="Times New Roman"/>
          <w:sz w:val="24"/>
          <w:szCs w:val="24"/>
        </w:rPr>
        <w:tab/>
        <w:t>5-</w:t>
      </w:r>
      <w:r w:rsidR="005B3535">
        <w:rPr>
          <w:rFonts w:ascii="Times New Roman" w:hAnsi="Times New Roman" w:cs="Times New Roman"/>
          <w:sz w:val="24"/>
          <w:szCs w:val="24"/>
        </w:rPr>
        <w:t>7</w:t>
      </w:r>
    </w:p>
    <w:p w14:paraId="1236AD58" w14:textId="6AF77D1B" w:rsidR="00E65F79" w:rsidRDefault="00E65F79" w:rsidP="00E65F79">
      <w:pPr>
        <w:rPr>
          <w:rFonts w:ascii="Times New Roman" w:hAnsi="Times New Roman" w:cs="Times New Roman"/>
          <w:sz w:val="24"/>
          <w:szCs w:val="24"/>
        </w:rPr>
      </w:pPr>
      <w:r>
        <w:rPr>
          <w:rFonts w:ascii="Times New Roman" w:hAnsi="Times New Roman" w:cs="Times New Roman"/>
          <w:sz w:val="24"/>
          <w:szCs w:val="24"/>
        </w:rPr>
        <w:t>Beheaded Virgins and Miraculous Springs</w:t>
      </w:r>
      <w:r w:rsidR="006E4A31">
        <w:rPr>
          <w:rFonts w:ascii="Times New Roman" w:hAnsi="Times New Roman" w:cs="Times New Roman"/>
          <w:sz w:val="24"/>
          <w:szCs w:val="24"/>
        </w:rPr>
        <w:tab/>
      </w:r>
      <w:r w:rsidR="006E4A31">
        <w:rPr>
          <w:rFonts w:ascii="Times New Roman" w:hAnsi="Times New Roman" w:cs="Times New Roman"/>
          <w:sz w:val="24"/>
          <w:szCs w:val="24"/>
        </w:rPr>
        <w:tab/>
      </w:r>
      <w:r w:rsidR="006E4A31">
        <w:rPr>
          <w:rFonts w:ascii="Times New Roman" w:hAnsi="Times New Roman" w:cs="Times New Roman"/>
          <w:sz w:val="24"/>
          <w:szCs w:val="24"/>
        </w:rPr>
        <w:tab/>
        <w:t>7-10</w:t>
      </w:r>
    </w:p>
    <w:p w14:paraId="56A4BF37" w14:textId="56ABB4C0" w:rsidR="00E65F79" w:rsidRDefault="00E65F79" w:rsidP="00E65F79">
      <w:pPr>
        <w:rPr>
          <w:rFonts w:ascii="Times New Roman" w:hAnsi="Times New Roman" w:cs="Times New Roman"/>
          <w:sz w:val="24"/>
          <w:szCs w:val="24"/>
        </w:rPr>
      </w:pPr>
      <w:r>
        <w:rPr>
          <w:rFonts w:ascii="Times New Roman" w:hAnsi="Times New Roman" w:cs="Times New Roman"/>
          <w:sz w:val="24"/>
          <w:szCs w:val="24"/>
        </w:rPr>
        <w:t>Ritual and Medicine</w:t>
      </w:r>
      <w:r w:rsidR="006E4A31">
        <w:rPr>
          <w:rFonts w:ascii="Times New Roman" w:hAnsi="Times New Roman" w:cs="Times New Roman"/>
          <w:sz w:val="24"/>
          <w:szCs w:val="24"/>
        </w:rPr>
        <w:tab/>
      </w:r>
      <w:r w:rsidR="006E4A31">
        <w:rPr>
          <w:rFonts w:ascii="Times New Roman" w:hAnsi="Times New Roman" w:cs="Times New Roman"/>
          <w:sz w:val="24"/>
          <w:szCs w:val="24"/>
        </w:rPr>
        <w:tab/>
      </w:r>
      <w:r w:rsidR="006E4A31">
        <w:rPr>
          <w:rFonts w:ascii="Times New Roman" w:hAnsi="Times New Roman" w:cs="Times New Roman"/>
          <w:sz w:val="24"/>
          <w:szCs w:val="24"/>
        </w:rPr>
        <w:tab/>
      </w:r>
      <w:r w:rsidR="006E4A31">
        <w:rPr>
          <w:rFonts w:ascii="Times New Roman" w:hAnsi="Times New Roman" w:cs="Times New Roman"/>
          <w:sz w:val="24"/>
          <w:szCs w:val="24"/>
        </w:rPr>
        <w:tab/>
      </w:r>
      <w:r w:rsidR="006E4A31">
        <w:rPr>
          <w:rFonts w:ascii="Times New Roman" w:hAnsi="Times New Roman" w:cs="Times New Roman"/>
          <w:sz w:val="24"/>
          <w:szCs w:val="24"/>
        </w:rPr>
        <w:tab/>
      </w:r>
      <w:r w:rsidR="006E4A31">
        <w:rPr>
          <w:rFonts w:ascii="Times New Roman" w:hAnsi="Times New Roman" w:cs="Times New Roman"/>
          <w:sz w:val="24"/>
          <w:szCs w:val="24"/>
        </w:rPr>
        <w:tab/>
        <w:t>11-15</w:t>
      </w:r>
    </w:p>
    <w:p w14:paraId="09488E4E" w14:textId="5C4696B4" w:rsidR="00E65F79" w:rsidRDefault="00E65F79" w:rsidP="00E65F79">
      <w:pPr>
        <w:rPr>
          <w:rFonts w:ascii="Times New Roman" w:hAnsi="Times New Roman" w:cs="Times New Roman"/>
          <w:sz w:val="24"/>
          <w:szCs w:val="24"/>
        </w:rPr>
      </w:pPr>
      <w:r>
        <w:rPr>
          <w:rFonts w:ascii="Times New Roman" w:hAnsi="Times New Roman" w:cs="Times New Roman"/>
          <w:sz w:val="24"/>
          <w:szCs w:val="24"/>
        </w:rPr>
        <w:t>Pagan Echoes</w:t>
      </w:r>
      <w:r w:rsidR="006E4A31">
        <w:rPr>
          <w:rFonts w:ascii="Times New Roman" w:hAnsi="Times New Roman" w:cs="Times New Roman"/>
          <w:sz w:val="24"/>
          <w:szCs w:val="24"/>
        </w:rPr>
        <w:tab/>
      </w:r>
      <w:r w:rsidR="006E4A31">
        <w:rPr>
          <w:rFonts w:ascii="Times New Roman" w:hAnsi="Times New Roman" w:cs="Times New Roman"/>
          <w:sz w:val="24"/>
          <w:szCs w:val="24"/>
        </w:rPr>
        <w:tab/>
      </w:r>
      <w:r w:rsidR="006E4A31">
        <w:rPr>
          <w:rFonts w:ascii="Times New Roman" w:hAnsi="Times New Roman" w:cs="Times New Roman"/>
          <w:sz w:val="24"/>
          <w:szCs w:val="24"/>
        </w:rPr>
        <w:tab/>
      </w:r>
      <w:r w:rsidR="006E4A31">
        <w:rPr>
          <w:rFonts w:ascii="Times New Roman" w:hAnsi="Times New Roman" w:cs="Times New Roman"/>
          <w:sz w:val="24"/>
          <w:szCs w:val="24"/>
        </w:rPr>
        <w:tab/>
      </w:r>
      <w:r w:rsidR="006E4A31">
        <w:rPr>
          <w:rFonts w:ascii="Times New Roman" w:hAnsi="Times New Roman" w:cs="Times New Roman"/>
          <w:sz w:val="24"/>
          <w:szCs w:val="24"/>
        </w:rPr>
        <w:tab/>
      </w:r>
      <w:r w:rsidR="006E4A31">
        <w:rPr>
          <w:rFonts w:ascii="Times New Roman" w:hAnsi="Times New Roman" w:cs="Times New Roman"/>
          <w:sz w:val="24"/>
          <w:szCs w:val="24"/>
        </w:rPr>
        <w:tab/>
      </w:r>
      <w:r w:rsidR="006E4A31">
        <w:rPr>
          <w:rFonts w:ascii="Times New Roman" w:hAnsi="Times New Roman" w:cs="Times New Roman"/>
          <w:sz w:val="24"/>
          <w:szCs w:val="24"/>
        </w:rPr>
        <w:tab/>
        <w:t>15-18</w:t>
      </w:r>
    </w:p>
    <w:p w14:paraId="3F87FA56" w14:textId="0884CB32" w:rsidR="00E65F79" w:rsidRDefault="00E65F79" w:rsidP="00E65F79">
      <w:pPr>
        <w:rPr>
          <w:rFonts w:ascii="Times New Roman" w:hAnsi="Times New Roman" w:cs="Times New Roman"/>
          <w:sz w:val="24"/>
          <w:szCs w:val="24"/>
        </w:rPr>
      </w:pPr>
      <w:r>
        <w:rPr>
          <w:rFonts w:ascii="Times New Roman" w:hAnsi="Times New Roman" w:cs="Times New Roman"/>
          <w:sz w:val="24"/>
          <w:szCs w:val="24"/>
        </w:rPr>
        <w:t>Post Reformation</w:t>
      </w:r>
      <w:r w:rsidR="006E4A31">
        <w:rPr>
          <w:rFonts w:ascii="Times New Roman" w:hAnsi="Times New Roman" w:cs="Times New Roman"/>
          <w:sz w:val="24"/>
          <w:szCs w:val="24"/>
        </w:rPr>
        <w:tab/>
      </w:r>
      <w:r w:rsidR="006E4A31">
        <w:rPr>
          <w:rFonts w:ascii="Times New Roman" w:hAnsi="Times New Roman" w:cs="Times New Roman"/>
          <w:sz w:val="24"/>
          <w:szCs w:val="24"/>
        </w:rPr>
        <w:tab/>
      </w:r>
      <w:r w:rsidR="006E4A31">
        <w:rPr>
          <w:rFonts w:ascii="Times New Roman" w:hAnsi="Times New Roman" w:cs="Times New Roman"/>
          <w:sz w:val="24"/>
          <w:szCs w:val="24"/>
        </w:rPr>
        <w:tab/>
      </w:r>
      <w:r w:rsidR="006E4A31">
        <w:rPr>
          <w:rFonts w:ascii="Times New Roman" w:hAnsi="Times New Roman" w:cs="Times New Roman"/>
          <w:sz w:val="24"/>
          <w:szCs w:val="24"/>
        </w:rPr>
        <w:tab/>
      </w:r>
      <w:r w:rsidR="006E4A31">
        <w:rPr>
          <w:rFonts w:ascii="Times New Roman" w:hAnsi="Times New Roman" w:cs="Times New Roman"/>
          <w:sz w:val="24"/>
          <w:szCs w:val="24"/>
        </w:rPr>
        <w:tab/>
      </w:r>
      <w:r w:rsidR="006E4A31">
        <w:rPr>
          <w:rFonts w:ascii="Times New Roman" w:hAnsi="Times New Roman" w:cs="Times New Roman"/>
          <w:sz w:val="24"/>
          <w:szCs w:val="24"/>
        </w:rPr>
        <w:tab/>
        <w:t>1</w:t>
      </w:r>
      <w:r w:rsidR="000F476A">
        <w:rPr>
          <w:rFonts w:ascii="Times New Roman" w:hAnsi="Times New Roman" w:cs="Times New Roman"/>
          <w:sz w:val="24"/>
          <w:szCs w:val="24"/>
        </w:rPr>
        <w:t>9</w:t>
      </w:r>
      <w:r w:rsidR="006E4A31">
        <w:rPr>
          <w:rFonts w:ascii="Times New Roman" w:hAnsi="Times New Roman" w:cs="Times New Roman"/>
          <w:sz w:val="24"/>
          <w:szCs w:val="24"/>
        </w:rPr>
        <w:t>-22</w:t>
      </w:r>
    </w:p>
    <w:p w14:paraId="5E9B9154" w14:textId="77777777" w:rsidR="00E65F79" w:rsidRDefault="00E65F79" w:rsidP="00E65F79">
      <w:pPr>
        <w:rPr>
          <w:rFonts w:ascii="Times New Roman" w:hAnsi="Times New Roman" w:cs="Times New Roman"/>
          <w:sz w:val="24"/>
          <w:szCs w:val="24"/>
        </w:rPr>
      </w:pPr>
    </w:p>
    <w:p w14:paraId="1123266D" w14:textId="0A488183" w:rsidR="00E65F79" w:rsidRDefault="00E65F79" w:rsidP="00E65F79">
      <w:pPr>
        <w:rPr>
          <w:rFonts w:ascii="Times New Roman" w:hAnsi="Times New Roman" w:cs="Times New Roman"/>
          <w:sz w:val="24"/>
          <w:szCs w:val="24"/>
        </w:rPr>
      </w:pPr>
      <w:r>
        <w:rPr>
          <w:rFonts w:ascii="Times New Roman" w:hAnsi="Times New Roman" w:cs="Times New Roman"/>
          <w:sz w:val="24"/>
          <w:szCs w:val="24"/>
        </w:rPr>
        <w:t>Part Two:</w:t>
      </w:r>
      <w:r w:rsidR="00612787">
        <w:rPr>
          <w:rFonts w:ascii="Times New Roman" w:hAnsi="Times New Roman" w:cs="Times New Roman"/>
          <w:sz w:val="24"/>
          <w:szCs w:val="24"/>
        </w:rPr>
        <w:t xml:space="preserve"> The Holy Wells of Gower</w:t>
      </w:r>
      <w:r w:rsidR="00B64DC9">
        <w:rPr>
          <w:rFonts w:ascii="Times New Roman" w:hAnsi="Times New Roman" w:cs="Times New Roman"/>
          <w:sz w:val="24"/>
          <w:szCs w:val="24"/>
        </w:rPr>
        <w:tab/>
      </w:r>
      <w:r w:rsidR="00B64DC9">
        <w:rPr>
          <w:rFonts w:ascii="Times New Roman" w:hAnsi="Times New Roman" w:cs="Times New Roman"/>
          <w:sz w:val="24"/>
          <w:szCs w:val="24"/>
        </w:rPr>
        <w:tab/>
      </w:r>
      <w:r w:rsidR="00B64DC9">
        <w:rPr>
          <w:rFonts w:ascii="Times New Roman" w:hAnsi="Times New Roman" w:cs="Times New Roman"/>
          <w:sz w:val="24"/>
          <w:szCs w:val="24"/>
        </w:rPr>
        <w:tab/>
      </w:r>
      <w:r w:rsidR="00B64DC9">
        <w:rPr>
          <w:rFonts w:ascii="Times New Roman" w:hAnsi="Times New Roman" w:cs="Times New Roman"/>
          <w:sz w:val="24"/>
          <w:szCs w:val="24"/>
        </w:rPr>
        <w:tab/>
      </w:r>
    </w:p>
    <w:p w14:paraId="0C85CE16" w14:textId="1ED92086" w:rsidR="00E65F79" w:rsidRDefault="00E65F79" w:rsidP="00E65F79">
      <w:pPr>
        <w:rPr>
          <w:rFonts w:ascii="Times New Roman" w:hAnsi="Times New Roman" w:cs="Times New Roman"/>
          <w:sz w:val="24"/>
          <w:szCs w:val="24"/>
        </w:rPr>
      </w:pPr>
      <w:r>
        <w:rPr>
          <w:rFonts w:ascii="Times New Roman" w:hAnsi="Times New Roman" w:cs="Times New Roman"/>
          <w:sz w:val="24"/>
          <w:szCs w:val="24"/>
        </w:rPr>
        <w:t>Introduction:</w:t>
      </w:r>
      <w:r w:rsidR="00B64DC9">
        <w:rPr>
          <w:rFonts w:ascii="Times New Roman" w:hAnsi="Times New Roman" w:cs="Times New Roman"/>
          <w:sz w:val="24"/>
          <w:szCs w:val="24"/>
        </w:rPr>
        <w:tab/>
      </w:r>
      <w:r w:rsidR="00B64DC9">
        <w:rPr>
          <w:rFonts w:ascii="Times New Roman" w:hAnsi="Times New Roman" w:cs="Times New Roman"/>
          <w:sz w:val="24"/>
          <w:szCs w:val="24"/>
        </w:rPr>
        <w:tab/>
      </w:r>
      <w:r w:rsidR="00B64DC9">
        <w:rPr>
          <w:rFonts w:ascii="Times New Roman" w:hAnsi="Times New Roman" w:cs="Times New Roman"/>
          <w:sz w:val="24"/>
          <w:szCs w:val="24"/>
        </w:rPr>
        <w:tab/>
      </w:r>
      <w:r w:rsidR="00B64DC9">
        <w:rPr>
          <w:rFonts w:ascii="Times New Roman" w:hAnsi="Times New Roman" w:cs="Times New Roman"/>
          <w:sz w:val="24"/>
          <w:szCs w:val="24"/>
        </w:rPr>
        <w:tab/>
      </w:r>
      <w:r w:rsidR="00B64DC9">
        <w:rPr>
          <w:rFonts w:ascii="Times New Roman" w:hAnsi="Times New Roman" w:cs="Times New Roman"/>
          <w:sz w:val="24"/>
          <w:szCs w:val="24"/>
        </w:rPr>
        <w:tab/>
      </w:r>
      <w:r w:rsidR="00B64DC9">
        <w:rPr>
          <w:rFonts w:ascii="Times New Roman" w:hAnsi="Times New Roman" w:cs="Times New Roman"/>
          <w:sz w:val="24"/>
          <w:szCs w:val="24"/>
        </w:rPr>
        <w:tab/>
      </w:r>
      <w:r w:rsidR="00B64DC9">
        <w:rPr>
          <w:rFonts w:ascii="Times New Roman" w:hAnsi="Times New Roman" w:cs="Times New Roman"/>
          <w:sz w:val="24"/>
          <w:szCs w:val="24"/>
        </w:rPr>
        <w:tab/>
        <w:t>23-27</w:t>
      </w:r>
    </w:p>
    <w:p w14:paraId="043FD519" w14:textId="4FB929BF" w:rsidR="00E65F79" w:rsidRDefault="00A4783C" w:rsidP="00E65F79">
      <w:pPr>
        <w:rPr>
          <w:rFonts w:ascii="Times New Roman" w:hAnsi="Times New Roman" w:cs="Times New Roman"/>
          <w:sz w:val="24"/>
          <w:szCs w:val="24"/>
        </w:rPr>
      </w:pPr>
      <w:r>
        <w:rPr>
          <w:rFonts w:ascii="Times New Roman" w:hAnsi="Times New Roman" w:cs="Times New Roman"/>
          <w:sz w:val="24"/>
          <w:szCs w:val="24"/>
        </w:rPr>
        <w:t>Caswell Valley,</w:t>
      </w:r>
      <w:r w:rsidR="00E65F79">
        <w:rPr>
          <w:rFonts w:ascii="Times New Roman" w:hAnsi="Times New Roman" w:cs="Times New Roman"/>
          <w:sz w:val="24"/>
          <w:szCs w:val="24"/>
        </w:rPr>
        <w:t xml:space="preserve"> St </w:t>
      </w:r>
      <w:proofErr w:type="gramStart"/>
      <w:r w:rsidR="00E65F79">
        <w:rPr>
          <w:rFonts w:ascii="Times New Roman" w:hAnsi="Times New Roman" w:cs="Times New Roman"/>
          <w:sz w:val="24"/>
          <w:szCs w:val="24"/>
        </w:rPr>
        <w:t>Peter</w:t>
      </w:r>
      <w:r>
        <w:rPr>
          <w:rFonts w:ascii="Times New Roman" w:hAnsi="Times New Roman" w:cs="Times New Roman"/>
          <w:sz w:val="24"/>
          <w:szCs w:val="24"/>
        </w:rPr>
        <w:t>’s</w:t>
      </w:r>
      <w:proofErr w:type="gramEnd"/>
      <w:r w:rsidR="00E65F79">
        <w:rPr>
          <w:rFonts w:ascii="Times New Roman" w:hAnsi="Times New Roman" w:cs="Times New Roman"/>
          <w:sz w:val="24"/>
          <w:szCs w:val="24"/>
        </w:rPr>
        <w:t xml:space="preserve"> </w:t>
      </w:r>
      <w:r w:rsidR="003C5B11">
        <w:rPr>
          <w:rFonts w:ascii="Times New Roman" w:hAnsi="Times New Roman" w:cs="Times New Roman"/>
          <w:sz w:val="24"/>
          <w:szCs w:val="24"/>
        </w:rPr>
        <w:t>and</w:t>
      </w:r>
      <w:r w:rsidR="00E65F79">
        <w:rPr>
          <w:rFonts w:ascii="Times New Roman" w:hAnsi="Times New Roman" w:cs="Times New Roman"/>
          <w:sz w:val="24"/>
          <w:szCs w:val="24"/>
        </w:rPr>
        <w:t xml:space="preserve"> St John’s Wells</w:t>
      </w:r>
      <w:r w:rsidR="00B64DC9">
        <w:rPr>
          <w:rFonts w:ascii="Times New Roman" w:hAnsi="Times New Roman" w:cs="Times New Roman"/>
          <w:sz w:val="24"/>
          <w:szCs w:val="24"/>
        </w:rPr>
        <w:tab/>
      </w:r>
      <w:r w:rsidR="00B64DC9">
        <w:rPr>
          <w:rFonts w:ascii="Times New Roman" w:hAnsi="Times New Roman" w:cs="Times New Roman"/>
          <w:sz w:val="24"/>
          <w:szCs w:val="24"/>
        </w:rPr>
        <w:tab/>
      </w:r>
      <w:r w:rsidR="000F17F4">
        <w:rPr>
          <w:rFonts w:ascii="Times New Roman" w:hAnsi="Times New Roman" w:cs="Times New Roman"/>
          <w:sz w:val="24"/>
          <w:szCs w:val="24"/>
        </w:rPr>
        <w:t>27-29</w:t>
      </w:r>
    </w:p>
    <w:p w14:paraId="1FDECEEA" w14:textId="6E17FCE3" w:rsidR="00E65F79" w:rsidRDefault="00E65F79" w:rsidP="00E65F79">
      <w:pPr>
        <w:rPr>
          <w:rFonts w:ascii="Times New Roman" w:hAnsi="Times New Roman" w:cs="Times New Roman"/>
          <w:sz w:val="24"/>
          <w:szCs w:val="24"/>
        </w:rPr>
      </w:pPr>
      <w:proofErr w:type="spellStart"/>
      <w:r>
        <w:rPr>
          <w:rFonts w:ascii="Times New Roman" w:hAnsi="Times New Roman" w:cs="Times New Roman"/>
          <w:sz w:val="24"/>
          <w:szCs w:val="24"/>
        </w:rPr>
        <w:t>Cefn</w:t>
      </w:r>
      <w:proofErr w:type="spellEnd"/>
      <w:r>
        <w:rPr>
          <w:rFonts w:ascii="Times New Roman" w:hAnsi="Times New Roman" w:cs="Times New Roman"/>
          <w:sz w:val="24"/>
          <w:szCs w:val="24"/>
        </w:rPr>
        <w:t xml:space="preserve"> Bryn, Arthurs’s Stone,</w:t>
      </w:r>
      <w:r w:rsidR="000F17F4">
        <w:rPr>
          <w:rFonts w:ascii="Times New Roman" w:hAnsi="Times New Roman" w:cs="Times New Roman"/>
          <w:sz w:val="24"/>
          <w:szCs w:val="24"/>
        </w:rPr>
        <w:tab/>
      </w:r>
      <w:r w:rsidR="000F17F4">
        <w:rPr>
          <w:rFonts w:ascii="Times New Roman" w:hAnsi="Times New Roman" w:cs="Times New Roman"/>
          <w:sz w:val="24"/>
          <w:szCs w:val="24"/>
        </w:rPr>
        <w:tab/>
      </w:r>
      <w:r w:rsidR="000F17F4">
        <w:rPr>
          <w:rFonts w:ascii="Times New Roman" w:hAnsi="Times New Roman" w:cs="Times New Roman"/>
          <w:sz w:val="24"/>
          <w:szCs w:val="24"/>
        </w:rPr>
        <w:tab/>
      </w:r>
      <w:r w:rsidR="000F17F4">
        <w:rPr>
          <w:rFonts w:ascii="Times New Roman" w:hAnsi="Times New Roman" w:cs="Times New Roman"/>
          <w:sz w:val="24"/>
          <w:szCs w:val="24"/>
        </w:rPr>
        <w:tab/>
      </w:r>
      <w:r w:rsidR="000F17F4">
        <w:rPr>
          <w:rFonts w:ascii="Times New Roman" w:hAnsi="Times New Roman" w:cs="Times New Roman"/>
          <w:sz w:val="24"/>
          <w:szCs w:val="24"/>
        </w:rPr>
        <w:tab/>
        <w:t>29-31</w:t>
      </w:r>
    </w:p>
    <w:p w14:paraId="41B4AEA4" w14:textId="349E094E" w:rsidR="00E65F79" w:rsidRDefault="00E65F79" w:rsidP="00E65F79">
      <w:pPr>
        <w:rPr>
          <w:rFonts w:ascii="Times New Roman" w:hAnsi="Times New Roman" w:cs="Times New Roman"/>
          <w:sz w:val="24"/>
          <w:szCs w:val="24"/>
        </w:rPr>
      </w:pPr>
      <w:proofErr w:type="spellStart"/>
      <w:r>
        <w:rPr>
          <w:rFonts w:ascii="Times New Roman" w:hAnsi="Times New Roman" w:cs="Times New Roman"/>
          <w:sz w:val="24"/>
          <w:szCs w:val="24"/>
        </w:rPr>
        <w:t>Cefn</w:t>
      </w:r>
      <w:proofErr w:type="spellEnd"/>
      <w:r>
        <w:rPr>
          <w:rFonts w:ascii="Times New Roman" w:hAnsi="Times New Roman" w:cs="Times New Roman"/>
          <w:sz w:val="24"/>
          <w:szCs w:val="24"/>
        </w:rPr>
        <w:t xml:space="preserve"> Bryn, Holy Well,</w:t>
      </w:r>
      <w:r w:rsidR="000F17F4">
        <w:rPr>
          <w:rFonts w:ascii="Times New Roman" w:hAnsi="Times New Roman" w:cs="Times New Roman"/>
          <w:sz w:val="24"/>
          <w:szCs w:val="24"/>
        </w:rPr>
        <w:tab/>
      </w:r>
      <w:r w:rsidR="000F17F4">
        <w:rPr>
          <w:rFonts w:ascii="Times New Roman" w:hAnsi="Times New Roman" w:cs="Times New Roman"/>
          <w:sz w:val="24"/>
          <w:szCs w:val="24"/>
        </w:rPr>
        <w:tab/>
      </w:r>
      <w:r w:rsidR="000F17F4">
        <w:rPr>
          <w:rFonts w:ascii="Times New Roman" w:hAnsi="Times New Roman" w:cs="Times New Roman"/>
          <w:sz w:val="24"/>
          <w:szCs w:val="24"/>
        </w:rPr>
        <w:tab/>
      </w:r>
      <w:r w:rsidR="000F17F4">
        <w:rPr>
          <w:rFonts w:ascii="Times New Roman" w:hAnsi="Times New Roman" w:cs="Times New Roman"/>
          <w:sz w:val="24"/>
          <w:szCs w:val="24"/>
        </w:rPr>
        <w:tab/>
      </w:r>
      <w:r w:rsidR="000F17F4">
        <w:rPr>
          <w:rFonts w:ascii="Times New Roman" w:hAnsi="Times New Roman" w:cs="Times New Roman"/>
          <w:sz w:val="24"/>
          <w:szCs w:val="24"/>
        </w:rPr>
        <w:tab/>
        <w:t>32-33</w:t>
      </w:r>
    </w:p>
    <w:p w14:paraId="4B9C95EE" w14:textId="7D017EAD" w:rsidR="00E65F79" w:rsidRDefault="00E65F79" w:rsidP="00E65F79">
      <w:pPr>
        <w:rPr>
          <w:rFonts w:ascii="Times New Roman" w:hAnsi="Times New Roman" w:cs="Times New Roman"/>
          <w:sz w:val="24"/>
          <w:szCs w:val="24"/>
        </w:rPr>
      </w:pPr>
      <w:proofErr w:type="spellStart"/>
      <w:r>
        <w:rPr>
          <w:rFonts w:ascii="Times New Roman" w:hAnsi="Times New Roman" w:cs="Times New Roman"/>
          <w:sz w:val="24"/>
          <w:szCs w:val="24"/>
        </w:rPr>
        <w:t>Ilston</w:t>
      </w:r>
      <w:proofErr w:type="spellEnd"/>
      <w:r>
        <w:rPr>
          <w:rFonts w:ascii="Times New Roman" w:hAnsi="Times New Roman" w:cs="Times New Roman"/>
          <w:sz w:val="24"/>
          <w:szCs w:val="24"/>
        </w:rPr>
        <w:t xml:space="preserve"> Valley, Trinity Well,</w:t>
      </w:r>
      <w:r w:rsidR="000F17F4">
        <w:rPr>
          <w:rFonts w:ascii="Times New Roman" w:hAnsi="Times New Roman" w:cs="Times New Roman"/>
          <w:sz w:val="24"/>
          <w:szCs w:val="24"/>
        </w:rPr>
        <w:tab/>
      </w:r>
      <w:r w:rsidR="000F17F4">
        <w:rPr>
          <w:rFonts w:ascii="Times New Roman" w:hAnsi="Times New Roman" w:cs="Times New Roman"/>
          <w:sz w:val="24"/>
          <w:szCs w:val="24"/>
        </w:rPr>
        <w:tab/>
      </w:r>
      <w:r w:rsidR="000F17F4">
        <w:rPr>
          <w:rFonts w:ascii="Times New Roman" w:hAnsi="Times New Roman" w:cs="Times New Roman"/>
          <w:sz w:val="24"/>
          <w:szCs w:val="24"/>
        </w:rPr>
        <w:tab/>
      </w:r>
      <w:r w:rsidR="000F17F4">
        <w:rPr>
          <w:rFonts w:ascii="Times New Roman" w:hAnsi="Times New Roman" w:cs="Times New Roman"/>
          <w:sz w:val="24"/>
          <w:szCs w:val="24"/>
        </w:rPr>
        <w:tab/>
      </w:r>
      <w:r w:rsidR="000F17F4">
        <w:rPr>
          <w:rFonts w:ascii="Times New Roman" w:hAnsi="Times New Roman" w:cs="Times New Roman"/>
          <w:sz w:val="24"/>
          <w:szCs w:val="24"/>
        </w:rPr>
        <w:tab/>
        <w:t>34-35</w:t>
      </w:r>
    </w:p>
    <w:p w14:paraId="5130A8D2" w14:textId="0322644F" w:rsidR="00E65F79" w:rsidRDefault="00E65F79" w:rsidP="00E65F79">
      <w:pPr>
        <w:rPr>
          <w:rFonts w:ascii="Times New Roman" w:hAnsi="Times New Roman" w:cs="Times New Roman"/>
          <w:sz w:val="24"/>
          <w:szCs w:val="24"/>
        </w:rPr>
      </w:pPr>
      <w:proofErr w:type="spellStart"/>
      <w:r>
        <w:rPr>
          <w:rFonts w:ascii="Times New Roman" w:hAnsi="Times New Roman" w:cs="Times New Roman"/>
          <w:sz w:val="24"/>
          <w:szCs w:val="24"/>
        </w:rPr>
        <w:lastRenderedPageBreak/>
        <w:t>Llangennith</w:t>
      </w:r>
      <w:proofErr w:type="spellEnd"/>
      <w:r>
        <w:rPr>
          <w:rFonts w:ascii="Times New Roman" w:hAnsi="Times New Roman" w:cs="Times New Roman"/>
          <w:sz w:val="24"/>
          <w:szCs w:val="24"/>
        </w:rPr>
        <w:t xml:space="preserve">, St </w:t>
      </w:r>
      <w:proofErr w:type="spellStart"/>
      <w:r>
        <w:rPr>
          <w:rFonts w:ascii="Times New Roman" w:hAnsi="Times New Roman" w:cs="Times New Roman"/>
          <w:sz w:val="24"/>
          <w:szCs w:val="24"/>
        </w:rPr>
        <w:t>Cenydd’s</w:t>
      </w:r>
      <w:proofErr w:type="spellEnd"/>
      <w:r>
        <w:rPr>
          <w:rFonts w:ascii="Times New Roman" w:hAnsi="Times New Roman" w:cs="Times New Roman"/>
          <w:sz w:val="24"/>
          <w:szCs w:val="24"/>
        </w:rPr>
        <w:t xml:space="preserve"> Well,</w:t>
      </w:r>
      <w:r w:rsidR="000F17F4">
        <w:rPr>
          <w:rFonts w:ascii="Times New Roman" w:hAnsi="Times New Roman" w:cs="Times New Roman"/>
          <w:sz w:val="24"/>
          <w:szCs w:val="24"/>
        </w:rPr>
        <w:tab/>
      </w:r>
      <w:r w:rsidR="000F17F4">
        <w:rPr>
          <w:rFonts w:ascii="Times New Roman" w:hAnsi="Times New Roman" w:cs="Times New Roman"/>
          <w:sz w:val="24"/>
          <w:szCs w:val="24"/>
        </w:rPr>
        <w:tab/>
      </w:r>
      <w:r w:rsidR="000F17F4">
        <w:rPr>
          <w:rFonts w:ascii="Times New Roman" w:hAnsi="Times New Roman" w:cs="Times New Roman"/>
          <w:sz w:val="24"/>
          <w:szCs w:val="24"/>
        </w:rPr>
        <w:tab/>
      </w:r>
      <w:r w:rsidR="000F17F4">
        <w:rPr>
          <w:rFonts w:ascii="Times New Roman" w:hAnsi="Times New Roman" w:cs="Times New Roman"/>
          <w:sz w:val="24"/>
          <w:szCs w:val="24"/>
        </w:rPr>
        <w:tab/>
        <w:t>35-38</w:t>
      </w:r>
    </w:p>
    <w:p w14:paraId="52C96691" w14:textId="4A3CE4CC" w:rsidR="00E65F79" w:rsidRDefault="00E65F79" w:rsidP="00E65F79">
      <w:pPr>
        <w:rPr>
          <w:rFonts w:ascii="Times New Roman" w:hAnsi="Times New Roman" w:cs="Times New Roman"/>
          <w:sz w:val="24"/>
          <w:szCs w:val="24"/>
        </w:rPr>
      </w:pPr>
      <w:proofErr w:type="spellStart"/>
      <w:r>
        <w:rPr>
          <w:rFonts w:ascii="Times New Roman" w:hAnsi="Times New Roman" w:cs="Times New Roman"/>
          <w:sz w:val="24"/>
          <w:szCs w:val="24"/>
        </w:rPr>
        <w:t>Llanrhidian</w:t>
      </w:r>
      <w:proofErr w:type="spellEnd"/>
      <w:r>
        <w:rPr>
          <w:rFonts w:ascii="Times New Roman" w:hAnsi="Times New Roman" w:cs="Times New Roman"/>
          <w:sz w:val="24"/>
          <w:szCs w:val="24"/>
        </w:rPr>
        <w:t xml:space="preserve">, St </w:t>
      </w:r>
      <w:proofErr w:type="spellStart"/>
      <w:r>
        <w:rPr>
          <w:rFonts w:ascii="Times New Roman" w:hAnsi="Times New Roman" w:cs="Times New Roman"/>
          <w:sz w:val="24"/>
          <w:szCs w:val="24"/>
        </w:rPr>
        <w:t>Illtyd’s</w:t>
      </w:r>
      <w:proofErr w:type="spellEnd"/>
      <w:r>
        <w:rPr>
          <w:rFonts w:ascii="Times New Roman" w:hAnsi="Times New Roman" w:cs="Times New Roman"/>
          <w:sz w:val="24"/>
          <w:szCs w:val="24"/>
        </w:rPr>
        <w:t xml:space="preserve"> Well,</w:t>
      </w:r>
      <w:r w:rsidR="000F17F4">
        <w:rPr>
          <w:rFonts w:ascii="Times New Roman" w:hAnsi="Times New Roman" w:cs="Times New Roman"/>
          <w:sz w:val="24"/>
          <w:szCs w:val="24"/>
        </w:rPr>
        <w:tab/>
      </w:r>
      <w:r w:rsidR="000F17F4">
        <w:rPr>
          <w:rFonts w:ascii="Times New Roman" w:hAnsi="Times New Roman" w:cs="Times New Roman"/>
          <w:sz w:val="24"/>
          <w:szCs w:val="24"/>
        </w:rPr>
        <w:tab/>
      </w:r>
      <w:r w:rsidR="000F17F4">
        <w:rPr>
          <w:rFonts w:ascii="Times New Roman" w:hAnsi="Times New Roman" w:cs="Times New Roman"/>
          <w:sz w:val="24"/>
          <w:szCs w:val="24"/>
        </w:rPr>
        <w:tab/>
      </w:r>
      <w:r w:rsidR="000F17F4">
        <w:rPr>
          <w:rFonts w:ascii="Times New Roman" w:hAnsi="Times New Roman" w:cs="Times New Roman"/>
          <w:sz w:val="24"/>
          <w:szCs w:val="24"/>
        </w:rPr>
        <w:tab/>
      </w:r>
      <w:r w:rsidR="000F17F4">
        <w:rPr>
          <w:rFonts w:ascii="Times New Roman" w:hAnsi="Times New Roman" w:cs="Times New Roman"/>
          <w:sz w:val="24"/>
          <w:szCs w:val="24"/>
        </w:rPr>
        <w:tab/>
        <w:t>38-40</w:t>
      </w:r>
    </w:p>
    <w:p w14:paraId="1370A032" w14:textId="183BBF4D" w:rsidR="00E65F79" w:rsidRDefault="00E65F79" w:rsidP="00E65F79">
      <w:pPr>
        <w:rPr>
          <w:rFonts w:ascii="Times New Roman" w:hAnsi="Times New Roman" w:cs="Times New Roman"/>
          <w:sz w:val="24"/>
          <w:szCs w:val="24"/>
        </w:rPr>
      </w:pPr>
      <w:proofErr w:type="spellStart"/>
      <w:r>
        <w:rPr>
          <w:rFonts w:ascii="Times New Roman" w:hAnsi="Times New Roman" w:cs="Times New Roman"/>
          <w:sz w:val="24"/>
          <w:szCs w:val="24"/>
        </w:rPr>
        <w:t>Oxwich</w:t>
      </w:r>
      <w:proofErr w:type="spellEnd"/>
      <w:r>
        <w:rPr>
          <w:rFonts w:ascii="Times New Roman" w:hAnsi="Times New Roman" w:cs="Times New Roman"/>
          <w:sz w:val="24"/>
          <w:szCs w:val="24"/>
        </w:rPr>
        <w:t xml:space="preserve">, St </w:t>
      </w:r>
      <w:proofErr w:type="spellStart"/>
      <w:r>
        <w:rPr>
          <w:rFonts w:ascii="Times New Roman" w:hAnsi="Times New Roman" w:cs="Times New Roman"/>
          <w:sz w:val="24"/>
          <w:szCs w:val="24"/>
        </w:rPr>
        <w:t>Illtyd’s</w:t>
      </w:r>
      <w:proofErr w:type="spellEnd"/>
      <w:r>
        <w:rPr>
          <w:rFonts w:ascii="Times New Roman" w:hAnsi="Times New Roman" w:cs="Times New Roman"/>
          <w:sz w:val="24"/>
          <w:szCs w:val="24"/>
        </w:rPr>
        <w:t xml:space="preserve"> Well</w:t>
      </w:r>
      <w:r w:rsidR="000F17F4">
        <w:rPr>
          <w:rFonts w:ascii="Times New Roman" w:hAnsi="Times New Roman" w:cs="Times New Roman"/>
          <w:sz w:val="24"/>
          <w:szCs w:val="24"/>
        </w:rPr>
        <w:tab/>
      </w:r>
      <w:r w:rsidR="000F17F4">
        <w:rPr>
          <w:rFonts w:ascii="Times New Roman" w:hAnsi="Times New Roman" w:cs="Times New Roman"/>
          <w:sz w:val="24"/>
          <w:szCs w:val="24"/>
        </w:rPr>
        <w:tab/>
      </w:r>
      <w:r w:rsidR="000F17F4">
        <w:rPr>
          <w:rFonts w:ascii="Times New Roman" w:hAnsi="Times New Roman" w:cs="Times New Roman"/>
          <w:sz w:val="24"/>
          <w:szCs w:val="24"/>
        </w:rPr>
        <w:tab/>
      </w:r>
      <w:r w:rsidR="000F17F4">
        <w:rPr>
          <w:rFonts w:ascii="Times New Roman" w:hAnsi="Times New Roman" w:cs="Times New Roman"/>
          <w:sz w:val="24"/>
          <w:szCs w:val="24"/>
        </w:rPr>
        <w:tab/>
      </w:r>
      <w:r w:rsidR="000F17F4">
        <w:rPr>
          <w:rFonts w:ascii="Times New Roman" w:hAnsi="Times New Roman" w:cs="Times New Roman"/>
          <w:sz w:val="24"/>
          <w:szCs w:val="24"/>
        </w:rPr>
        <w:tab/>
        <w:t>4</w:t>
      </w:r>
      <w:r w:rsidR="005B3535">
        <w:rPr>
          <w:rFonts w:ascii="Times New Roman" w:hAnsi="Times New Roman" w:cs="Times New Roman"/>
          <w:sz w:val="24"/>
          <w:szCs w:val="24"/>
        </w:rPr>
        <w:t>0</w:t>
      </w:r>
      <w:r w:rsidR="000F17F4">
        <w:rPr>
          <w:rFonts w:ascii="Times New Roman" w:hAnsi="Times New Roman" w:cs="Times New Roman"/>
          <w:sz w:val="24"/>
          <w:szCs w:val="24"/>
        </w:rPr>
        <w:t>-44</w:t>
      </w:r>
      <w:r w:rsidR="000F17F4">
        <w:rPr>
          <w:rFonts w:ascii="Times New Roman" w:hAnsi="Times New Roman" w:cs="Times New Roman"/>
          <w:sz w:val="24"/>
          <w:szCs w:val="24"/>
        </w:rPr>
        <w:tab/>
      </w:r>
    </w:p>
    <w:p w14:paraId="42048AD1" w14:textId="77777777" w:rsidR="000F17F4" w:rsidRDefault="00E65F79" w:rsidP="00E65F79">
      <w:pPr>
        <w:rPr>
          <w:rFonts w:ascii="Times New Roman" w:hAnsi="Times New Roman" w:cs="Times New Roman"/>
          <w:sz w:val="24"/>
          <w:szCs w:val="24"/>
        </w:rPr>
      </w:pPr>
      <w:proofErr w:type="spellStart"/>
      <w:r>
        <w:rPr>
          <w:rFonts w:ascii="Times New Roman" w:hAnsi="Times New Roman" w:cs="Times New Roman"/>
          <w:sz w:val="24"/>
          <w:szCs w:val="24"/>
        </w:rPr>
        <w:t>Reynoldston</w:t>
      </w:r>
      <w:proofErr w:type="spellEnd"/>
      <w:r>
        <w:rPr>
          <w:rFonts w:ascii="Times New Roman" w:hAnsi="Times New Roman" w:cs="Times New Roman"/>
          <w:sz w:val="24"/>
          <w:szCs w:val="24"/>
        </w:rPr>
        <w:t>, St George’s Well and St Mary’s Well,</w:t>
      </w:r>
      <w:r w:rsidR="000F17F4">
        <w:rPr>
          <w:rFonts w:ascii="Times New Roman" w:hAnsi="Times New Roman" w:cs="Times New Roman"/>
          <w:sz w:val="24"/>
          <w:szCs w:val="24"/>
        </w:rPr>
        <w:tab/>
      </w:r>
      <w:r w:rsidR="000F17F4">
        <w:rPr>
          <w:rFonts w:ascii="Times New Roman" w:hAnsi="Times New Roman" w:cs="Times New Roman"/>
          <w:sz w:val="24"/>
          <w:szCs w:val="24"/>
        </w:rPr>
        <w:tab/>
        <w:t>44-46</w:t>
      </w:r>
    </w:p>
    <w:p w14:paraId="3B34C7E8" w14:textId="42F70F4C" w:rsidR="00E65F79" w:rsidRDefault="00394F26" w:rsidP="00E65F79">
      <w:pPr>
        <w:rPr>
          <w:rFonts w:ascii="Times New Roman" w:hAnsi="Times New Roman" w:cs="Times New Roman"/>
          <w:sz w:val="24"/>
          <w:szCs w:val="24"/>
        </w:rPr>
      </w:pPr>
      <w:r>
        <w:rPr>
          <w:rFonts w:ascii="Times New Roman" w:hAnsi="Times New Roman" w:cs="Times New Roman"/>
          <w:sz w:val="24"/>
          <w:szCs w:val="24"/>
        </w:rPr>
        <w:t>Swansea</w:t>
      </w:r>
      <w:r w:rsidR="00E65F79">
        <w:rPr>
          <w:rFonts w:ascii="Times New Roman" w:hAnsi="Times New Roman" w:cs="Times New Roman"/>
          <w:sz w:val="24"/>
          <w:szCs w:val="24"/>
        </w:rPr>
        <w:t xml:space="preserve"> St Helen’s Well</w:t>
      </w:r>
      <w:r w:rsidR="000F17F4">
        <w:rPr>
          <w:rFonts w:ascii="Times New Roman" w:hAnsi="Times New Roman" w:cs="Times New Roman"/>
          <w:sz w:val="24"/>
          <w:szCs w:val="24"/>
        </w:rPr>
        <w:tab/>
      </w:r>
      <w:r w:rsidR="000F17F4">
        <w:rPr>
          <w:rFonts w:ascii="Times New Roman" w:hAnsi="Times New Roman" w:cs="Times New Roman"/>
          <w:sz w:val="24"/>
          <w:szCs w:val="24"/>
        </w:rPr>
        <w:tab/>
      </w:r>
      <w:r w:rsidR="000F17F4">
        <w:rPr>
          <w:rFonts w:ascii="Times New Roman" w:hAnsi="Times New Roman" w:cs="Times New Roman"/>
          <w:sz w:val="24"/>
          <w:szCs w:val="24"/>
        </w:rPr>
        <w:tab/>
      </w:r>
      <w:r w:rsidR="000F17F4">
        <w:rPr>
          <w:rFonts w:ascii="Times New Roman" w:hAnsi="Times New Roman" w:cs="Times New Roman"/>
          <w:sz w:val="24"/>
          <w:szCs w:val="24"/>
        </w:rPr>
        <w:tab/>
      </w:r>
      <w:r w:rsidR="000F17F4">
        <w:rPr>
          <w:rFonts w:ascii="Times New Roman" w:hAnsi="Times New Roman" w:cs="Times New Roman"/>
          <w:sz w:val="24"/>
          <w:szCs w:val="24"/>
        </w:rPr>
        <w:tab/>
        <w:t>46-50</w:t>
      </w:r>
    </w:p>
    <w:p w14:paraId="72E5D1E4" w14:textId="7E00F331" w:rsidR="00E65F79" w:rsidRDefault="00E65F79" w:rsidP="00E65F79">
      <w:pPr>
        <w:rPr>
          <w:rFonts w:ascii="Times New Roman" w:hAnsi="Times New Roman" w:cs="Times New Roman"/>
          <w:sz w:val="24"/>
          <w:szCs w:val="24"/>
        </w:rPr>
      </w:pPr>
      <w:r>
        <w:rPr>
          <w:rFonts w:ascii="Times New Roman" w:hAnsi="Times New Roman" w:cs="Times New Roman"/>
          <w:sz w:val="24"/>
          <w:szCs w:val="24"/>
        </w:rPr>
        <w:t xml:space="preserve">(Llangyfelach) St David’s Well, </w:t>
      </w:r>
      <w:proofErr w:type="spellStart"/>
      <w:r>
        <w:rPr>
          <w:rFonts w:ascii="Times New Roman" w:hAnsi="Times New Roman" w:cs="Times New Roman"/>
          <w:sz w:val="24"/>
          <w:szCs w:val="24"/>
        </w:rPr>
        <w:t>Fynnon</w:t>
      </w:r>
      <w:proofErr w:type="spellEnd"/>
      <w:r>
        <w:rPr>
          <w:rFonts w:ascii="Times New Roman" w:hAnsi="Times New Roman" w:cs="Times New Roman"/>
          <w:sz w:val="24"/>
          <w:szCs w:val="24"/>
        </w:rPr>
        <w:t xml:space="preserve"> Fil </w:t>
      </w:r>
      <w:proofErr w:type="spellStart"/>
      <w:r>
        <w:rPr>
          <w:rFonts w:ascii="Times New Roman" w:hAnsi="Times New Roman" w:cs="Times New Roman"/>
          <w:sz w:val="24"/>
          <w:szCs w:val="24"/>
        </w:rPr>
        <w:t>F</w:t>
      </w:r>
      <w:r w:rsidR="00D27F2B">
        <w:rPr>
          <w:rFonts w:ascii="Times New Roman" w:hAnsi="Times New Roman" w:cs="Times New Roman"/>
          <w:sz w:val="24"/>
          <w:szCs w:val="24"/>
        </w:rPr>
        <w:t>e</w:t>
      </w:r>
      <w:r>
        <w:rPr>
          <w:rFonts w:ascii="Times New Roman" w:hAnsi="Times New Roman" w:cs="Times New Roman"/>
          <w:sz w:val="24"/>
          <w:szCs w:val="24"/>
        </w:rPr>
        <w:t>ibion</w:t>
      </w:r>
      <w:proofErr w:type="spellEnd"/>
      <w:r w:rsidR="000F17F4">
        <w:rPr>
          <w:rFonts w:ascii="Times New Roman" w:hAnsi="Times New Roman" w:cs="Times New Roman"/>
          <w:sz w:val="24"/>
          <w:szCs w:val="24"/>
        </w:rPr>
        <w:tab/>
      </w:r>
      <w:r w:rsidR="000F17F4">
        <w:rPr>
          <w:rFonts w:ascii="Times New Roman" w:hAnsi="Times New Roman" w:cs="Times New Roman"/>
          <w:sz w:val="24"/>
          <w:szCs w:val="24"/>
        </w:rPr>
        <w:tab/>
        <w:t>51-57</w:t>
      </w:r>
    </w:p>
    <w:p w14:paraId="75B20406" w14:textId="60CB395B" w:rsidR="00E65F79" w:rsidRDefault="00E65F79" w:rsidP="00E65F79">
      <w:pPr>
        <w:rPr>
          <w:rFonts w:ascii="Times New Roman" w:hAnsi="Times New Roman" w:cs="Times New Roman"/>
          <w:sz w:val="24"/>
          <w:szCs w:val="24"/>
        </w:rPr>
      </w:pPr>
      <w:r>
        <w:rPr>
          <w:rFonts w:ascii="Times New Roman" w:hAnsi="Times New Roman" w:cs="Times New Roman"/>
          <w:sz w:val="24"/>
          <w:szCs w:val="24"/>
        </w:rPr>
        <w:t>Conclusion.</w:t>
      </w:r>
      <w:r w:rsidR="00EC1AF4">
        <w:rPr>
          <w:rFonts w:ascii="Times New Roman" w:hAnsi="Times New Roman" w:cs="Times New Roman"/>
          <w:sz w:val="24"/>
          <w:szCs w:val="24"/>
        </w:rPr>
        <w:tab/>
      </w:r>
      <w:r w:rsidR="00EC1AF4">
        <w:rPr>
          <w:rFonts w:ascii="Times New Roman" w:hAnsi="Times New Roman" w:cs="Times New Roman"/>
          <w:sz w:val="24"/>
          <w:szCs w:val="24"/>
        </w:rPr>
        <w:tab/>
      </w:r>
      <w:r w:rsidR="00EC1AF4">
        <w:rPr>
          <w:rFonts w:ascii="Times New Roman" w:hAnsi="Times New Roman" w:cs="Times New Roman"/>
          <w:sz w:val="24"/>
          <w:szCs w:val="24"/>
        </w:rPr>
        <w:tab/>
      </w:r>
      <w:r w:rsidR="00EC1AF4">
        <w:rPr>
          <w:rFonts w:ascii="Times New Roman" w:hAnsi="Times New Roman" w:cs="Times New Roman"/>
          <w:sz w:val="24"/>
          <w:szCs w:val="24"/>
        </w:rPr>
        <w:tab/>
      </w:r>
      <w:r w:rsidR="00EC1AF4">
        <w:rPr>
          <w:rFonts w:ascii="Times New Roman" w:hAnsi="Times New Roman" w:cs="Times New Roman"/>
          <w:sz w:val="24"/>
          <w:szCs w:val="24"/>
        </w:rPr>
        <w:tab/>
      </w:r>
      <w:r w:rsidR="00EC1AF4">
        <w:rPr>
          <w:rFonts w:ascii="Times New Roman" w:hAnsi="Times New Roman" w:cs="Times New Roman"/>
          <w:sz w:val="24"/>
          <w:szCs w:val="24"/>
        </w:rPr>
        <w:tab/>
      </w:r>
      <w:r w:rsidR="00EC1AF4">
        <w:rPr>
          <w:rFonts w:ascii="Times New Roman" w:hAnsi="Times New Roman" w:cs="Times New Roman"/>
          <w:sz w:val="24"/>
          <w:szCs w:val="24"/>
        </w:rPr>
        <w:tab/>
        <w:t>58-60</w:t>
      </w:r>
    </w:p>
    <w:p w14:paraId="47F700FA" w14:textId="4698B0EA" w:rsidR="00A4783C" w:rsidRDefault="000B48DD" w:rsidP="00E65F79">
      <w:pPr>
        <w:rPr>
          <w:rFonts w:ascii="Times New Roman" w:hAnsi="Times New Roman" w:cs="Times New Roman"/>
          <w:sz w:val="24"/>
          <w:szCs w:val="24"/>
        </w:rPr>
      </w:pPr>
      <w:r>
        <w:rPr>
          <w:rFonts w:ascii="Times New Roman" w:hAnsi="Times New Roman" w:cs="Times New Roman"/>
          <w:sz w:val="24"/>
          <w:szCs w:val="24"/>
        </w:rPr>
        <w:tab/>
        <w:t>Appendices</w:t>
      </w:r>
    </w:p>
    <w:p w14:paraId="73D4FF76" w14:textId="176C3363" w:rsidR="00EC1AF4" w:rsidRDefault="00E65F79" w:rsidP="00E65F79">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Wells </w:t>
      </w:r>
      <w:r w:rsidR="00A4783C">
        <w:rPr>
          <w:rFonts w:ascii="Times New Roman" w:hAnsi="Times New Roman" w:cs="Times New Roman"/>
          <w:sz w:val="24"/>
          <w:szCs w:val="24"/>
        </w:rPr>
        <w:t>reputedly</w:t>
      </w:r>
      <w:r>
        <w:rPr>
          <w:rFonts w:ascii="Times New Roman" w:hAnsi="Times New Roman" w:cs="Times New Roman"/>
          <w:sz w:val="24"/>
          <w:szCs w:val="24"/>
        </w:rPr>
        <w:t xml:space="preserve"> holy but for which there is no verifiable</w:t>
      </w:r>
      <w:r w:rsidR="00732016">
        <w:rPr>
          <w:rFonts w:ascii="Times New Roman" w:hAnsi="Times New Roman" w:cs="Times New Roman"/>
          <w:sz w:val="24"/>
          <w:szCs w:val="24"/>
        </w:rPr>
        <w:tab/>
      </w:r>
      <w:r w:rsidR="00732016">
        <w:rPr>
          <w:rFonts w:ascii="Times New Roman" w:hAnsi="Times New Roman" w:cs="Times New Roman"/>
          <w:sz w:val="24"/>
          <w:szCs w:val="24"/>
        </w:rPr>
        <w:tab/>
      </w:r>
      <w:r w:rsidR="00F3309D">
        <w:rPr>
          <w:rFonts w:ascii="Times New Roman" w:hAnsi="Times New Roman" w:cs="Times New Roman"/>
          <w:sz w:val="24"/>
          <w:szCs w:val="24"/>
        </w:rPr>
        <w:t>61-65</w:t>
      </w:r>
      <w:r w:rsidR="00732016">
        <w:rPr>
          <w:rFonts w:ascii="Times New Roman" w:hAnsi="Times New Roman" w:cs="Times New Roman"/>
          <w:sz w:val="24"/>
          <w:szCs w:val="24"/>
        </w:rPr>
        <w:tab/>
      </w:r>
      <w:r w:rsidR="00732016">
        <w:rPr>
          <w:rFonts w:ascii="Times New Roman" w:hAnsi="Times New Roman" w:cs="Times New Roman"/>
          <w:sz w:val="24"/>
          <w:szCs w:val="24"/>
        </w:rPr>
        <w:tab/>
      </w:r>
    </w:p>
    <w:p w14:paraId="4CEEE26C" w14:textId="6F643F15" w:rsidR="00E65F79" w:rsidRDefault="00E65F79" w:rsidP="00EC1AF4">
      <w:pPr>
        <w:pStyle w:val="ListParagraph"/>
        <w:ind w:left="1080"/>
        <w:rPr>
          <w:rFonts w:ascii="Times New Roman" w:hAnsi="Times New Roman" w:cs="Times New Roman"/>
          <w:sz w:val="24"/>
          <w:szCs w:val="24"/>
        </w:rPr>
      </w:pPr>
      <w:r>
        <w:rPr>
          <w:rFonts w:ascii="Times New Roman" w:hAnsi="Times New Roman" w:cs="Times New Roman"/>
          <w:sz w:val="24"/>
          <w:szCs w:val="24"/>
        </w:rPr>
        <w:t xml:space="preserve"> evidence.</w:t>
      </w:r>
    </w:p>
    <w:p w14:paraId="5758A982" w14:textId="03B87DFB" w:rsidR="00F31F91" w:rsidRDefault="00F31F91" w:rsidP="00F31F9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Table with overview of holy wells in Gower area.</w:t>
      </w:r>
      <w:r w:rsidR="00E63EF3">
        <w:rPr>
          <w:rFonts w:ascii="Times New Roman" w:hAnsi="Times New Roman" w:cs="Times New Roman"/>
          <w:sz w:val="24"/>
          <w:szCs w:val="24"/>
        </w:rPr>
        <w:t xml:space="preserve">                                   66-67</w:t>
      </w:r>
    </w:p>
    <w:p w14:paraId="6533D06E" w14:textId="16C13745" w:rsidR="005D6BB1" w:rsidRDefault="005D6BB1" w:rsidP="005D6BB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Map of Gower area showing </w:t>
      </w:r>
      <w:proofErr w:type="spellStart"/>
      <w:r>
        <w:rPr>
          <w:rFonts w:ascii="Times New Roman" w:hAnsi="Times New Roman" w:cs="Times New Roman"/>
          <w:sz w:val="24"/>
          <w:szCs w:val="24"/>
        </w:rPr>
        <w:t>showing</w:t>
      </w:r>
      <w:proofErr w:type="spellEnd"/>
      <w:r>
        <w:rPr>
          <w:rFonts w:ascii="Times New Roman" w:hAnsi="Times New Roman" w:cs="Times New Roman"/>
          <w:sz w:val="24"/>
          <w:szCs w:val="24"/>
        </w:rPr>
        <w:t xml:space="preserve"> the location of holy wells.</w:t>
      </w:r>
      <w:r w:rsidR="00E63EF3">
        <w:rPr>
          <w:rFonts w:ascii="Times New Roman" w:hAnsi="Times New Roman" w:cs="Times New Roman"/>
          <w:sz w:val="24"/>
          <w:szCs w:val="24"/>
        </w:rPr>
        <w:t xml:space="preserve">            69</w:t>
      </w:r>
    </w:p>
    <w:p w14:paraId="0FCFFC5B" w14:textId="5FB1888F" w:rsidR="005D6BB1" w:rsidRPr="00732016" w:rsidRDefault="005D6BB1" w:rsidP="005D6BB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Geological information on Gower springs</w:t>
      </w:r>
      <w:r w:rsidR="0015576D">
        <w:rPr>
          <w:rFonts w:ascii="Times New Roman" w:hAnsi="Times New Roman" w:cs="Times New Roman"/>
          <w:sz w:val="24"/>
          <w:szCs w:val="24"/>
        </w:rPr>
        <w:t>.</w:t>
      </w:r>
      <w:r w:rsidR="00E63EF3">
        <w:rPr>
          <w:rFonts w:ascii="Times New Roman" w:hAnsi="Times New Roman" w:cs="Times New Roman"/>
          <w:sz w:val="24"/>
          <w:szCs w:val="24"/>
        </w:rPr>
        <w:t xml:space="preserve">                                              70-72</w:t>
      </w:r>
    </w:p>
    <w:p w14:paraId="3910F438" w14:textId="24E761D7" w:rsidR="005D6BB1" w:rsidRDefault="005D6BB1" w:rsidP="005D6BB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A contemporary account of a modern pilgrimage</w:t>
      </w:r>
      <w:r w:rsidR="00E63EF3">
        <w:rPr>
          <w:rFonts w:ascii="Times New Roman" w:hAnsi="Times New Roman" w:cs="Times New Roman"/>
          <w:sz w:val="24"/>
          <w:szCs w:val="24"/>
        </w:rPr>
        <w:t xml:space="preserve">                                    </w:t>
      </w:r>
      <w:r w:rsidR="0015576D">
        <w:rPr>
          <w:rFonts w:ascii="Times New Roman" w:hAnsi="Times New Roman" w:cs="Times New Roman"/>
          <w:sz w:val="24"/>
          <w:szCs w:val="24"/>
        </w:rPr>
        <w:t>7</w:t>
      </w:r>
      <w:r w:rsidR="00E63EF3">
        <w:rPr>
          <w:rFonts w:ascii="Times New Roman" w:hAnsi="Times New Roman" w:cs="Times New Roman"/>
          <w:sz w:val="24"/>
          <w:szCs w:val="24"/>
        </w:rPr>
        <w:t>3-76</w:t>
      </w:r>
    </w:p>
    <w:p w14:paraId="5A75D4EB" w14:textId="098ABEED" w:rsidR="005D6BB1" w:rsidRDefault="005D6BB1" w:rsidP="005D6BB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Some examples of well poetry</w:t>
      </w:r>
      <w:r w:rsidR="00E63EF3">
        <w:rPr>
          <w:rFonts w:ascii="Times New Roman" w:hAnsi="Times New Roman" w:cs="Times New Roman"/>
          <w:sz w:val="24"/>
          <w:szCs w:val="24"/>
        </w:rPr>
        <w:t xml:space="preserve">                                                                  77-80</w:t>
      </w:r>
    </w:p>
    <w:p w14:paraId="75762DA2" w14:textId="61ECA982" w:rsidR="005D6BB1" w:rsidRDefault="005D6BB1" w:rsidP="005D6BB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Description of Pilgrim Badges found on Swansea Bay </w:t>
      </w:r>
      <w:r w:rsidR="00E63EF3">
        <w:rPr>
          <w:rFonts w:ascii="Times New Roman" w:hAnsi="Times New Roman" w:cs="Times New Roman"/>
          <w:sz w:val="24"/>
          <w:szCs w:val="24"/>
        </w:rPr>
        <w:t xml:space="preserve">                           </w:t>
      </w:r>
      <w:r w:rsidR="00F44ABA">
        <w:rPr>
          <w:rFonts w:ascii="Times New Roman" w:hAnsi="Times New Roman" w:cs="Times New Roman"/>
          <w:sz w:val="24"/>
          <w:szCs w:val="24"/>
        </w:rPr>
        <w:t>81</w:t>
      </w:r>
      <w:r w:rsidR="00E63EF3">
        <w:rPr>
          <w:rFonts w:ascii="Times New Roman" w:hAnsi="Times New Roman" w:cs="Times New Roman"/>
          <w:sz w:val="24"/>
          <w:szCs w:val="24"/>
        </w:rPr>
        <w:t xml:space="preserve"> </w:t>
      </w:r>
    </w:p>
    <w:p w14:paraId="51C1A021" w14:textId="5447258C" w:rsidR="005D6BB1" w:rsidRPr="00BF548F" w:rsidRDefault="005D6BB1" w:rsidP="005D6BB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Painting of St Helens’ House the site of St Helen’s Holy Well.</w:t>
      </w:r>
      <w:r w:rsidR="00E63EF3">
        <w:rPr>
          <w:rFonts w:ascii="Times New Roman" w:hAnsi="Times New Roman" w:cs="Times New Roman"/>
          <w:sz w:val="24"/>
          <w:szCs w:val="24"/>
        </w:rPr>
        <w:t xml:space="preserve">               82</w:t>
      </w:r>
    </w:p>
    <w:p w14:paraId="0C28EAA2" w14:textId="3B57B26F" w:rsidR="005D6BB1" w:rsidRPr="00BF548F" w:rsidRDefault="005D6BB1" w:rsidP="005D6BB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A</w:t>
      </w:r>
      <w:r w:rsidRPr="00BF548F">
        <w:rPr>
          <w:rFonts w:ascii="Times New Roman" w:hAnsi="Times New Roman" w:cs="Times New Roman"/>
          <w:sz w:val="24"/>
          <w:szCs w:val="24"/>
        </w:rPr>
        <w:t xml:space="preserve"> rare example of a holy well depicted in stained glass. </w:t>
      </w:r>
      <w:r w:rsidR="00E63EF3">
        <w:rPr>
          <w:rFonts w:ascii="Times New Roman" w:hAnsi="Times New Roman" w:cs="Times New Roman"/>
          <w:sz w:val="24"/>
          <w:szCs w:val="24"/>
        </w:rPr>
        <w:t xml:space="preserve">                         83</w:t>
      </w:r>
    </w:p>
    <w:p w14:paraId="3B5FD9AC" w14:textId="11D8F5D4" w:rsidR="0030574C" w:rsidRPr="00BF548F" w:rsidRDefault="0030574C" w:rsidP="0030574C">
      <w:pPr>
        <w:pStyle w:val="ListParagraph"/>
        <w:numPr>
          <w:ilvl w:val="0"/>
          <w:numId w:val="1"/>
        </w:numPr>
        <w:rPr>
          <w:rFonts w:ascii="Times New Roman" w:hAnsi="Times New Roman" w:cs="Times New Roman"/>
          <w:sz w:val="24"/>
          <w:szCs w:val="24"/>
        </w:rPr>
      </w:pPr>
      <w:r w:rsidRPr="00BF548F">
        <w:rPr>
          <w:rFonts w:ascii="Times New Roman" w:hAnsi="Times New Roman" w:cs="Times New Roman"/>
          <w:sz w:val="24"/>
          <w:szCs w:val="24"/>
        </w:rPr>
        <w:t>Photographs of some of the Gower Holy Wells</w:t>
      </w:r>
      <w:r>
        <w:rPr>
          <w:rFonts w:ascii="Times New Roman" w:hAnsi="Times New Roman" w:cs="Times New Roman"/>
          <w:sz w:val="24"/>
          <w:szCs w:val="24"/>
        </w:rPr>
        <w:t>.</w:t>
      </w:r>
      <w:r w:rsidR="00E63EF3">
        <w:rPr>
          <w:rFonts w:ascii="Times New Roman" w:hAnsi="Times New Roman" w:cs="Times New Roman"/>
          <w:sz w:val="24"/>
          <w:szCs w:val="24"/>
        </w:rPr>
        <w:t xml:space="preserve">                                       8</w:t>
      </w:r>
      <w:r w:rsidR="0090069C">
        <w:rPr>
          <w:rFonts w:ascii="Times New Roman" w:hAnsi="Times New Roman" w:cs="Times New Roman"/>
          <w:sz w:val="24"/>
          <w:szCs w:val="24"/>
        </w:rPr>
        <w:t>4</w:t>
      </w:r>
      <w:r w:rsidR="00E63EF3">
        <w:rPr>
          <w:rFonts w:ascii="Times New Roman" w:hAnsi="Times New Roman" w:cs="Times New Roman"/>
          <w:sz w:val="24"/>
          <w:szCs w:val="24"/>
        </w:rPr>
        <w:t>-9</w:t>
      </w:r>
      <w:r w:rsidR="00033602">
        <w:rPr>
          <w:rFonts w:ascii="Times New Roman" w:hAnsi="Times New Roman" w:cs="Times New Roman"/>
          <w:sz w:val="24"/>
          <w:szCs w:val="24"/>
        </w:rPr>
        <w:t>3</w:t>
      </w:r>
    </w:p>
    <w:p w14:paraId="0786B179" w14:textId="77777777" w:rsidR="00F31F91" w:rsidRDefault="00F31F91" w:rsidP="007D5AEF">
      <w:pPr>
        <w:pStyle w:val="ListParagraph"/>
        <w:ind w:left="1080"/>
        <w:rPr>
          <w:rFonts w:ascii="Times New Roman" w:hAnsi="Times New Roman" w:cs="Times New Roman"/>
          <w:sz w:val="24"/>
          <w:szCs w:val="24"/>
        </w:rPr>
      </w:pPr>
    </w:p>
    <w:p w14:paraId="61E24F27" w14:textId="51661388" w:rsidR="00E65F79" w:rsidRDefault="00E65F79" w:rsidP="00732016">
      <w:pPr>
        <w:pStyle w:val="ListParagraph"/>
        <w:ind w:left="1080"/>
        <w:rPr>
          <w:rFonts w:ascii="Times New Roman" w:hAnsi="Times New Roman" w:cs="Times New Roman"/>
          <w:sz w:val="24"/>
          <w:szCs w:val="24"/>
        </w:rPr>
      </w:pPr>
    </w:p>
    <w:p w14:paraId="42038693" w14:textId="34A6A77B" w:rsidR="00E65F79" w:rsidRPr="00732016" w:rsidRDefault="00E65F79" w:rsidP="00732016">
      <w:pPr>
        <w:ind w:left="720"/>
        <w:rPr>
          <w:rFonts w:ascii="Times New Roman" w:hAnsi="Times New Roman" w:cs="Times New Roman"/>
          <w:sz w:val="24"/>
          <w:szCs w:val="24"/>
        </w:rPr>
      </w:pPr>
    </w:p>
    <w:p w14:paraId="54FF05F1" w14:textId="77777777" w:rsidR="00E65F79" w:rsidRPr="00984F17" w:rsidRDefault="00E65F79" w:rsidP="00E65F79">
      <w:pPr>
        <w:rPr>
          <w:rFonts w:ascii="Times New Roman" w:hAnsi="Times New Roman" w:cs="Times New Roman"/>
          <w:sz w:val="24"/>
          <w:szCs w:val="24"/>
        </w:rPr>
      </w:pPr>
    </w:p>
    <w:p w14:paraId="5693CAA3" w14:textId="6C9B0DD5" w:rsidR="00E65F79" w:rsidRPr="0046693E" w:rsidRDefault="00E65F79" w:rsidP="00E65F79">
      <w:pPr>
        <w:rPr>
          <w:rFonts w:ascii="Times New Roman" w:hAnsi="Times New Roman" w:cs="Times New Roman"/>
          <w:sz w:val="24"/>
          <w:szCs w:val="24"/>
        </w:rPr>
      </w:pPr>
      <w:r>
        <w:rPr>
          <w:rFonts w:ascii="Times New Roman" w:hAnsi="Times New Roman" w:cs="Times New Roman"/>
          <w:sz w:val="24"/>
          <w:szCs w:val="24"/>
        </w:rPr>
        <w:t>Bibliography</w:t>
      </w:r>
      <w:r w:rsidR="00D0117F">
        <w:rPr>
          <w:rFonts w:ascii="Times New Roman" w:hAnsi="Times New Roman" w:cs="Times New Roman"/>
          <w:sz w:val="24"/>
          <w:szCs w:val="24"/>
        </w:rPr>
        <w:tab/>
      </w:r>
      <w:r w:rsidR="00D0117F">
        <w:rPr>
          <w:rFonts w:ascii="Times New Roman" w:hAnsi="Times New Roman" w:cs="Times New Roman"/>
          <w:sz w:val="24"/>
          <w:szCs w:val="24"/>
        </w:rPr>
        <w:tab/>
      </w:r>
      <w:r w:rsidR="00D0117F">
        <w:rPr>
          <w:rFonts w:ascii="Times New Roman" w:hAnsi="Times New Roman" w:cs="Times New Roman"/>
          <w:sz w:val="24"/>
          <w:szCs w:val="24"/>
        </w:rPr>
        <w:tab/>
      </w:r>
      <w:r w:rsidR="00D0117F">
        <w:rPr>
          <w:rFonts w:ascii="Times New Roman" w:hAnsi="Times New Roman" w:cs="Times New Roman"/>
          <w:sz w:val="24"/>
          <w:szCs w:val="24"/>
        </w:rPr>
        <w:tab/>
      </w:r>
      <w:r w:rsidR="00D0117F">
        <w:rPr>
          <w:rFonts w:ascii="Times New Roman" w:hAnsi="Times New Roman" w:cs="Times New Roman"/>
          <w:sz w:val="24"/>
          <w:szCs w:val="24"/>
        </w:rPr>
        <w:tab/>
      </w:r>
      <w:r w:rsidR="00D0117F">
        <w:rPr>
          <w:rFonts w:ascii="Times New Roman" w:hAnsi="Times New Roman" w:cs="Times New Roman"/>
          <w:sz w:val="24"/>
          <w:szCs w:val="24"/>
        </w:rPr>
        <w:tab/>
      </w:r>
      <w:r w:rsidR="00D0117F">
        <w:rPr>
          <w:rFonts w:ascii="Times New Roman" w:hAnsi="Times New Roman" w:cs="Times New Roman"/>
          <w:sz w:val="24"/>
          <w:szCs w:val="24"/>
        </w:rPr>
        <w:tab/>
      </w:r>
      <w:r w:rsidR="00D0117F">
        <w:rPr>
          <w:rFonts w:ascii="Times New Roman" w:hAnsi="Times New Roman" w:cs="Times New Roman"/>
          <w:sz w:val="24"/>
          <w:szCs w:val="24"/>
        </w:rPr>
        <w:tab/>
      </w:r>
      <w:r w:rsidR="00D0117F">
        <w:rPr>
          <w:rFonts w:ascii="Times New Roman" w:hAnsi="Times New Roman" w:cs="Times New Roman"/>
          <w:sz w:val="24"/>
          <w:szCs w:val="24"/>
        </w:rPr>
        <w:tab/>
      </w:r>
      <w:r w:rsidR="00D0117F">
        <w:rPr>
          <w:rFonts w:ascii="Times New Roman" w:hAnsi="Times New Roman" w:cs="Times New Roman"/>
          <w:sz w:val="24"/>
          <w:szCs w:val="24"/>
        </w:rPr>
        <w:tab/>
        <w:t>9</w:t>
      </w:r>
      <w:r w:rsidR="00753A31">
        <w:rPr>
          <w:rFonts w:ascii="Times New Roman" w:hAnsi="Times New Roman" w:cs="Times New Roman"/>
          <w:sz w:val="24"/>
          <w:szCs w:val="24"/>
        </w:rPr>
        <w:t>4</w:t>
      </w:r>
      <w:r w:rsidR="00D0117F">
        <w:rPr>
          <w:rFonts w:ascii="Times New Roman" w:hAnsi="Times New Roman" w:cs="Times New Roman"/>
          <w:sz w:val="24"/>
          <w:szCs w:val="24"/>
        </w:rPr>
        <w:t>-</w:t>
      </w:r>
      <w:r w:rsidR="0090069C">
        <w:rPr>
          <w:rFonts w:ascii="Times New Roman" w:hAnsi="Times New Roman" w:cs="Times New Roman"/>
          <w:sz w:val="24"/>
          <w:szCs w:val="24"/>
        </w:rPr>
        <w:t>99</w:t>
      </w:r>
    </w:p>
    <w:p w14:paraId="7F071789" w14:textId="79F96CE5" w:rsidR="00E65F79" w:rsidRDefault="00E65F79" w:rsidP="00E65F79">
      <w:pPr>
        <w:spacing w:line="480" w:lineRule="auto"/>
        <w:rPr>
          <w:rFonts w:ascii="Times New Roman" w:hAnsi="Times New Roman" w:cs="Times New Roman"/>
          <w:sz w:val="24"/>
          <w:szCs w:val="24"/>
        </w:rPr>
      </w:pPr>
    </w:p>
    <w:p w14:paraId="70D37D35" w14:textId="77777777" w:rsidR="00D67E03" w:rsidRDefault="00D67E03" w:rsidP="00E65F79">
      <w:pPr>
        <w:spacing w:line="480" w:lineRule="auto"/>
        <w:rPr>
          <w:rFonts w:ascii="Times New Roman" w:hAnsi="Times New Roman" w:cs="Times New Roman"/>
          <w:sz w:val="24"/>
          <w:szCs w:val="24"/>
        </w:rPr>
      </w:pPr>
    </w:p>
    <w:p w14:paraId="5BA0DFE4" w14:textId="45BA0292" w:rsidR="00E65F79" w:rsidRDefault="00E65F79" w:rsidP="00E65F79">
      <w:pPr>
        <w:spacing w:line="480" w:lineRule="auto"/>
        <w:rPr>
          <w:rFonts w:ascii="Times New Roman" w:hAnsi="Times New Roman" w:cs="Times New Roman"/>
          <w:sz w:val="24"/>
          <w:szCs w:val="24"/>
        </w:rPr>
      </w:pPr>
    </w:p>
    <w:p w14:paraId="0C018597" w14:textId="316EB092" w:rsidR="00E65F79" w:rsidRDefault="00E65F79" w:rsidP="00E65F79">
      <w:pPr>
        <w:spacing w:line="480" w:lineRule="auto"/>
        <w:rPr>
          <w:rFonts w:ascii="Times New Roman" w:hAnsi="Times New Roman" w:cs="Times New Roman"/>
          <w:sz w:val="24"/>
          <w:szCs w:val="24"/>
        </w:rPr>
      </w:pPr>
    </w:p>
    <w:p w14:paraId="7E78AC26" w14:textId="76712935" w:rsidR="00E65F79" w:rsidRDefault="00E65F79" w:rsidP="00E65F79">
      <w:pPr>
        <w:spacing w:line="480" w:lineRule="auto"/>
        <w:rPr>
          <w:rFonts w:ascii="Times New Roman" w:hAnsi="Times New Roman" w:cs="Times New Roman"/>
          <w:sz w:val="24"/>
          <w:szCs w:val="24"/>
        </w:rPr>
      </w:pPr>
    </w:p>
    <w:p w14:paraId="6E46DCBF" w14:textId="2F8F8D63" w:rsidR="00E65F79" w:rsidRDefault="00E65F79" w:rsidP="00E65F79">
      <w:pPr>
        <w:spacing w:line="480" w:lineRule="auto"/>
        <w:rPr>
          <w:rFonts w:ascii="Times New Roman" w:hAnsi="Times New Roman" w:cs="Times New Roman"/>
          <w:sz w:val="24"/>
          <w:szCs w:val="24"/>
        </w:rPr>
      </w:pPr>
    </w:p>
    <w:p w14:paraId="312FEE80" w14:textId="16DD6EAF" w:rsidR="00E65F79" w:rsidRDefault="00E65F79" w:rsidP="00E65F79">
      <w:pPr>
        <w:spacing w:line="480" w:lineRule="auto"/>
        <w:rPr>
          <w:rFonts w:ascii="Times New Roman" w:hAnsi="Times New Roman" w:cs="Times New Roman"/>
          <w:sz w:val="24"/>
          <w:szCs w:val="24"/>
        </w:rPr>
      </w:pPr>
    </w:p>
    <w:p w14:paraId="47EBDC4E" w14:textId="3E6F8709" w:rsidR="00E65F79" w:rsidRDefault="00E65F79" w:rsidP="00E65F79">
      <w:pPr>
        <w:spacing w:line="480" w:lineRule="auto"/>
        <w:rPr>
          <w:rFonts w:ascii="Times New Roman" w:hAnsi="Times New Roman" w:cs="Times New Roman"/>
          <w:sz w:val="24"/>
          <w:szCs w:val="24"/>
        </w:rPr>
      </w:pPr>
    </w:p>
    <w:p w14:paraId="579C30EC" w14:textId="1E0DA09C" w:rsidR="00E65F79" w:rsidRDefault="00E65F79" w:rsidP="00E65F79">
      <w:pPr>
        <w:spacing w:line="480" w:lineRule="auto"/>
        <w:rPr>
          <w:rFonts w:ascii="Times New Roman" w:hAnsi="Times New Roman" w:cs="Times New Roman"/>
          <w:sz w:val="24"/>
          <w:szCs w:val="24"/>
        </w:rPr>
      </w:pPr>
    </w:p>
    <w:p w14:paraId="0BD7301B" w14:textId="595D2E75" w:rsidR="00E65F79" w:rsidRDefault="00E65F79" w:rsidP="00E65F79">
      <w:pPr>
        <w:spacing w:line="480" w:lineRule="auto"/>
        <w:rPr>
          <w:rFonts w:ascii="Times New Roman" w:hAnsi="Times New Roman" w:cs="Times New Roman"/>
          <w:sz w:val="24"/>
          <w:szCs w:val="24"/>
        </w:rPr>
      </w:pPr>
    </w:p>
    <w:p w14:paraId="66CC369D" w14:textId="43580565" w:rsidR="00E65F79" w:rsidRDefault="00E65F79" w:rsidP="00E65F79">
      <w:pPr>
        <w:spacing w:line="480" w:lineRule="auto"/>
        <w:rPr>
          <w:rFonts w:ascii="Times New Roman" w:hAnsi="Times New Roman" w:cs="Times New Roman"/>
          <w:sz w:val="24"/>
          <w:szCs w:val="24"/>
        </w:rPr>
      </w:pPr>
    </w:p>
    <w:p w14:paraId="22D3BDCC" w14:textId="3025073D" w:rsidR="00E65F79" w:rsidRDefault="00E65F79" w:rsidP="00E65F79">
      <w:pPr>
        <w:spacing w:line="480" w:lineRule="auto"/>
        <w:rPr>
          <w:rFonts w:ascii="Times New Roman" w:hAnsi="Times New Roman" w:cs="Times New Roman"/>
          <w:sz w:val="24"/>
          <w:szCs w:val="24"/>
        </w:rPr>
      </w:pPr>
    </w:p>
    <w:p w14:paraId="1793779E" w14:textId="0F60B4AE" w:rsidR="00E65F79" w:rsidRDefault="00E65F79" w:rsidP="00E65F79">
      <w:pPr>
        <w:spacing w:line="480" w:lineRule="auto"/>
        <w:rPr>
          <w:rFonts w:ascii="Times New Roman" w:hAnsi="Times New Roman" w:cs="Times New Roman"/>
          <w:sz w:val="24"/>
          <w:szCs w:val="24"/>
        </w:rPr>
      </w:pPr>
    </w:p>
    <w:p w14:paraId="0C00273E" w14:textId="7CEE398E" w:rsidR="00E65F79" w:rsidRDefault="00E65F79" w:rsidP="00E65F79">
      <w:pPr>
        <w:spacing w:line="480" w:lineRule="auto"/>
        <w:rPr>
          <w:rFonts w:ascii="Times New Roman" w:hAnsi="Times New Roman" w:cs="Times New Roman"/>
          <w:sz w:val="24"/>
          <w:szCs w:val="24"/>
        </w:rPr>
      </w:pPr>
    </w:p>
    <w:p w14:paraId="5A22FA17" w14:textId="0AE127CA" w:rsidR="00E65F79" w:rsidRDefault="00E65F79" w:rsidP="00E65F79">
      <w:pPr>
        <w:spacing w:line="480" w:lineRule="auto"/>
        <w:rPr>
          <w:rFonts w:ascii="Times New Roman" w:hAnsi="Times New Roman" w:cs="Times New Roman"/>
          <w:sz w:val="24"/>
          <w:szCs w:val="24"/>
        </w:rPr>
      </w:pPr>
    </w:p>
    <w:p w14:paraId="7AC02547" w14:textId="38631E23" w:rsidR="00E65F79" w:rsidRDefault="00E65F79" w:rsidP="00E65F79">
      <w:pPr>
        <w:spacing w:line="480" w:lineRule="auto"/>
        <w:rPr>
          <w:rFonts w:ascii="Times New Roman" w:hAnsi="Times New Roman" w:cs="Times New Roman"/>
          <w:sz w:val="24"/>
          <w:szCs w:val="24"/>
        </w:rPr>
      </w:pPr>
    </w:p>
    <w:p w14:paraId="4D87FC9B" w14:textId="74F2A29E" w:rsidR="00E65F79" w:rsidRDefault="00E65F79" w:rsidP="00E65F79">
      <w:pPr>
        <w:spacing w:line="480" w:lineRule="auto"/>
        <w:rPr>
          <w:rFonts w:ascii="Times New Roman" w:hAnsi="Times New Roman" w:cs="Times New Roman"/>
          <w:sz w:val="24"/>
          <w:szCs w:val="24"/>
        </w:rPr>
      </w:pPr>
    </w:p>
    <w:p w14:paraId="2EE97910" w14:textId="77777777" w:rsidR="00AD5C46" w:rsidRDefault="00AD5C46" w:rsidP="00E65F79">
      <w:pPr>
        <w:spacing w:line="480" w:lineRule="auto"/>
        <w:rPr>
          <w:rFonts w:ascii="Times New Roman" w:hAnsi="Times New Roman" w:cs="Times New Roman"/>
          <w:sz w:val="24"/>
          <w:szCs w:val="24"/>
        </w:rPr>
      </w:pPr>
    </w:p>
    <w:p w14:paraId="2CEE2502" w14:textId="77777777" w:rsidR="00AD5C46" w:rsidRDefault="00AD5C46" w:rsidP="00E65F79">
      <w:pPr>
        <w:spacing w:line="480" w:lineRule="auto"/>
        <w:rPr>
          <w:rFonts w:ascii="Times New Roman" w:hAnsi="Times New Roman" w:cs="Times New Roman"/>
          <w:sz w:val="24"/>
          <w:szCs w:val="24"/>
        </w:rPr>
      </w:pPr>
    </w:p>
    <w:p w14:paraId="112ABD48" w14:textId="77777777" w:rsidR="00AD5C46" w:rsidRDefault="00AD5C46" w:rsidP="00E65F79">
      <w:pPr>
        <w:spacing w:line="480" w:lineRule="auto"/>
        <w:rPr>
          <w:rFonts w:ascii="Times New Roman" w:hAnsi="Times New Roman" w:cs="Times New Roman"/>
          <w:sz w:val="24"/>
          <w:szCs w:val="24"/>
        </w:rPr>
      </w:pPr>
    </w:p>
    <w:p w14:paraId="299A84CA" w14:textId="470E7852" w:rsidR="00E65F79" w:rsidRPr="004C0F7A" w:rsidRDefault="00E65F79" w:rsidP="00E65F79">
      <w:pPr>
        <w:spacing w:line="480" w:lineRule="auto"/>
        <w:rPr>
          <w:rFonts w:ascii="Times New Roman" w:hAnsi="Times New Roman" w:cs="Times New Roman"/>
          <w:sz w:val="24"/>
          <w:szCs w:val="24"/>
        </w:rPr>
      </w:pPr>
      <w:r w:rsidRPr="004C0F7A">
        <w:rPr>
          <w:rFonts w:ascii="Times New Roman" w:hAnsi="Times New Roman" w:cs="Times New Roman"/>
          <w:sz w:val="24"/>
          <w:szCs w:val="24"/>
        </w:rPr>
        <w:t>Abstract.</w:t>
      </w:r>
    </w:p>
    <w:p w14:paraId="27E5104D" w14:textId="77777777" w:rsidR="00E65F79" w:rsidRPr="004C0F7A" w:rsidRDefault="00E65F79" w:rsidP="00E65F79">
      <w:pPr>
        <w:spacing w:line="480" w:lineRule="auto"/>
        <w:rPr>
          <w:rFonts w:ascii="Times New Roman" w:hAnsi="Times New Roman" w:cs="Times New Roman"/>
          <w:sz w:val="24"/>
          <w:szCs w:val="24"/>
        </w:rPr>
      </w:pPr>
      <w:r w:rsidRPr="004C0F7A">
        <w:rPr>
          <w:rFonts w:ascii="Times New Roman" w:hAnsi="Times New Roman" w:cs="Times New Roman"/>
          <w:sz w:val="24"/>
          <w:szCs w:val="24"/>
        </w:rPr>
        <w:t xml:space="preserve">This dissertation is divided into two main sections. The first half briefly explores the history and folklore of holy wells, from their supposed pagan origins to their adoption and Christianisation by the Church and survival after the Reformation. Asking to what extent the myths and legends that still linger around many of these wells contain traces of ancient beliefs and practices. The second half of the thesis documents the holy wells situated in my local area, the Gower Peninsula in south west Wales. Using local archives, maps, museums, monuments, local folk histories, surviving folk songs and rhymes, the aim was to locate and describe the Gower wells, recording their history and any surviving customs or similarities to holy wells in other areas. The choice of location made it easy to make site visits to well locations, which proved invaluable when describing them in the </w:t>
      </w:r>
      <w:r w:rsidRPr="004C0F7A">
        <w:rPr>
          <w:rFonts w:ascii="Times New Roman" w:hAnsi="Times New Roman" w:cs="Times New Roman"/>
          <w:sz w:val="24"/>
          <w:szCs w:val="24"/>
        </w:rPr>
        <w:lastRenderedPageBreak/>
        <w:t xml:space="preserve">context of their surroundings. In order to avoid merely compiling a list of wells, each well has been recorded in its geographical location and historical context. It also seemed important to include any surviving folklore linking the holy well (where possible) to the local saint’s Life or dedicated church, whilst recording any surviving stories of veneration or customs at individual sites. The conclusion explores how much relevance (if any) the wells have today in a world where Christianity seems to be in retreat, but paganism and interest in a more esoteric spirituality is growing. Finally asking what the future may hold for these ancient sites. All Gower wells recorded here have survived in various historical records from at least the thirteenth century, when many of their associated Gower churches appear to have been re-built in their present form. However, several wells mentioned at the end of the work appear as holy wells in various unattributable and unverifiable local histories but are included to give as full a picture as possible.  </w:t>
      </w:r>
    </w:p>
    <w:p w14:paraId="19AF286D" w14:textId="77777777" w:rsidR="00E65F79" w:rsidRDefault="00E65F79" w:rsidP="00E65F79">
      <w:pPr>
        <w:spacing w:line="480" w:lineRule="auto"/>
        <w:rPr>
          <w:rFonts w:ascii="Times New Roman" w:hAnsi="Times New Roman" w:cs="Times New Roman"/>
          <w:sz w:val="24"/>
          <w:szCs w:val="24"/>
        </w:rPr>
      </w:pPr>
    </w:p>
    <w:p w14:paraId="7FF5C712" w14:textId="77777777" w:rsidR="00C73989" w:rsidRDefault="00C73989" w:rsidP="00E65F79">
      <w:pPr>
        <w:spacing w:line="480" w:lineRule="auto"/>
        <w:rPr>
          <w:rFonts w:ascii="Times New Roman" w:hAnsi="Times New Roman" w:cs="Times New Roman"/>
          <w:sz w:val="24"/>
          <w:szCs w:val="24"/>
        </w:rPr>
      </w:pPr>
    </w:p>
    <w:p w14:paraId="2A1EA8E9" w14:textId="77777777" w:rsidR="00C73989" w:rsidRDefault="00C73989" w:rsidP="00E65F79">
      <w:pPr>
        <w:spacing w:line="480" w:lineRule="auto"/>
        <w:rPr>
          <w:rFonts w:ascii="Times New Roman" w:hAnsi="Times New Roman" w:cs="Times New Roman"/>
          <w:sz w:val="24"/>
          <w:szCs w:val="24"/>
        </w:rPr>
      </w:pPr>
    </w:p>
    <w:p w14:paraId="19C35B3D" w14:textId="77777777" w:rsidR="00C73989" w:rsidRDefault="00C73989" w:rsidP="00E65F79">
      <w:pPr>
        <w:spacing w:line="480" w:lineRule="auto"/>
        <w:rPr>
          <w:rFonts w:ascii="Times New Roman" w:hAnsi="Times New Roman" w:cs="Times New Roman"/>
          <w:sz w:val="24"/>
          <w:szCs w:val="24"/>
        </w:rPr>
      </w:pPr>
    </w:p>
    <w:p w14:paraId="7765BFEC" w14:textId="77777777" w:rsidR="00257E4D" w:rsidRDefault="00257E4D" w:rsidP="00E65F79">
      <w:pPr>
        <w:spacing w:line="480" w:lineRule="auto"/>
        <w:rPr>
          <w:rFonts w:ascii="Times New Roman" w:hAnsi="Times New Roman" w:cs="Times New Roman"/>
          <w:sz w:val="24"/>
          <w:szCs w:val="24"/>
        </w:rPr>
        <w:sectPr w:rsidR="00257E4D">
          <w:footerReference w:type="default" r:id="rId9"/>
          <w:pgSz w:w="11906" w:h="16838"/>
          <w:pgMar w:top="1134" w:right="1134" w:bottom="1134" w:left="1134" w:header="720" w:footer="720" w:gutter="0"/>
          <w:cols w:space="720"/>
        </w:sectPr>
      </w:pPr>
    </w:p>
    <w:p w14:paraId="6FAE97E4" w14:textId="676DB92C" w:rsidR="00E65F79" w:rsidRPr="004C0F7A" w:rsidRDefault="00E65F79" w:rsidP="00E65F79">
      <w:pPr>
        <w:spacing w:line="480" w:lineRule="auto"/>
        <w:rPr>
          <w:rFonts w:ascii="Times New Roman" w:hAnsi="Times New Roman" w:cs="Times New Roman"/>
          <w:sz w:val="24"/>
          <w:szCs w:val="24"/>
        </w:rPr>
      </w:pPr>
      <w:r w:rsidRPr="004C0F7A">
        <w:rPr>
          <w:rFonts w:ascii="Times New Roman" w:hAnsi="Times New Roman" w:cs="Times New Roman"/>
          <w:sz w:val="24"/>
          <w:szCs w:val="24"/>
        </w:rPr>
        <w:lastRenderedPageBreak/>
        <w:t>Introduction</w:t>
      </w:r>
    </w:p>
    <w:p w14:paraId="1805EBCF" w14:textId="77777777" w:rsidR="00E65F79" w:rsidRPr="004C0F7A" w:rsidRDefault="00E65F79" w:rsidP="00E65F79">
      <w:pPr>
        <w:spacing w:line="240" w:lineRule="auto"/>
        <w:rPr>
          <w:rFonts w:ascii="Times New Roman" w:hAnsi="Times New Roman" w:cs="Times New Roman"/>
          <w:i/>
          <w:iCs/>
          <w:sz w:val="24"/>
          <w:szCs w:val="24"/>
        </w:rPr>
      </w:pPr>
      <w:r w:rsidRPr="004C0F7A">
        <w:rPr>
          <w:rFonts w:ascii="Times New Roman" w:hAnsi="Times New Roman" w:cs="Times New Roman"/>
          <w:i/>
          <w:iCs/>
          <w:sz w:val="24"/>
          <w:szCs w:val="24"/>
        </w:rPr>
        <w:t>Probably the class of antiquities the most overlooked are the holy wells of almost all countries, and in almost all cases their examination will amply reward the investigor, for they afford evidences of ancient antiquity.</w:t>
      </w:r>
    </w:p>
    <w:p w14:paraId="36341FEB" w14:textId="38A93C3D" w:rsidR="00E65F79" w:rsidRPr="00D13D7A" w:rsidRDefault="00E65F79" w:rsidP="00E65F79">
      <w:pPr>
        <w:spacing w:line="240" w:lineRule="auto"/>
        <w:rPr>
          <w:rFonts w:ascii="Times New Roman" w:hAnsi="Times New Roman" w:cs="Times New Roman"/>
          <w:sz w:val="20"/>
          <w:szCs w:val="20"/>
        </w:rPr>
      </w:pPr>
      <w:r w:rsidRPr="004C0F7A">
        <w:rPr>
          <w:rFonts w:ascii="Times New Roman" w:hAnsi="Times New Roman" w:cs="Times New Roman"/>
          <w:sz w:val="24"/>
          <w:szCs w:val="24"/>
        </w:rPr>
        <w:t xml:space="preserve"> </w:t>
      </w:r>
      <w:r w:rsidRPr="00D13D7A">
        <w:rPr>
          <w:rFonts w:ascii="Times New Roman" w:hAnsi="Times New Roman" w:cs="Times New Roman"/>
          <w:sz w:val="20"/>
          <w:szCs w:val="20"/>
        </w:rPr>
        <w:t>E.P. Lofthouse</w:t>
      </w:r>
      <w:r w:rsidRPr="00D13D7A">
        <w:rPr>
          <w:rFonts w:ascii="Times New Roman" w:hAnsi="Times New Roman" w:cs="Times New Roman"/>
          <w:i/>
          <w:iCs/>
          <w:sz w:val="20"/>
          <w:szCs w:val="20"/>
        </w:rPr>
        <w:t xml:space="preserve">, The Cistercian Abbeys of Cymmer and Basingwerk, with notes on the Holy Wells of Wales P. Cope, Holy Wells: Wales. </w:t>
      </w:r>
      <w:r w:rsidR="00827EAF">
        <w:rPr>
          <w:rFonts w:ascii="Times New Roman" w:hAnsi="Times New Roman" w:cs="Times New Roman"/>
          <w:i/>
          <w:iCs/>
          <w:sz w:val="20"/>
          <w:szCs w:val="20"/>
        </w:rPr>
        <w:t>p</w:t>
      </w:r>
      <w:r w:rsidRPr="00D13D7A">
        <w:rPr>
          <w:rFonts w:ascii="Times New Roman" w:hAnsi="Times New Roman" w:cs="Times New Roman"/>
          <w:i/>
          <w:iCs/>
          <w:sz w:val="20"/>
          <w:szCs w:val="20"/>
        </w:rPr>
        <w:t>. 15.</w:t>
      </w:r>
    </w:p>
    <w:p w14:paraId="08B94B4C" w14:textId="77777777" w:rsidR="00E65F79" w:rsidRPr="004C0F7A" w:rsidRDefault="00E65F79" w:rsidP="00E65F79">
      <w:pPr>
        <w:spacing w:line="480" w:lineRule="auto"/>
        <w:rPr>
          <w:rFonts w:ascii="Times New Roman" w:hAnsi="Times New Roman" w:cs="Times New Roman"/>
          <w:sz w:val="24"/>
          <w:szCs w:val="24"/>
        </w:rPr>
      </w:pPr>
      <w:r w:rsidRPr="004C0F7A">
        <w:rPr>
          <w:rFonts w:ascii="Times New Roman" w:hAnsi="Times New Roman" w:cs="Times New Roman"/>
          <w:sz w:val="24"/>
          <w:szCs w:val="24"/>
        </w:rPr>
        <w:t>Any study of holy wells must encompass the wider historical context of religious history, faith, ritual, and folklore. By studying belief and traditions through various historical periods, we see how changes in religious observance and social attitudes affected the way the wells were perceived through the centuries.</w:t>
      </w:r>
    </w:p>
    <w:p w14:paraId="478A5CAE" w14:textId="1434F3B8" w:rsidR="00E65F79" w:rsidRPr="004C0F7A" w:rsidRDefault="00E65F79" w:rsidP="00E65F79">
      <w:pPr>
        <w:spacing w:line="480" w:lineRule="auto"/>
        <w:rPr>
          <w:rFonts w:ascii="Times New Roman" w:hAnsi="Times New Roman" w:cs="Times New Roman"/>
          <w:sz w:val="24"/>
          <w:szCs w:val="24"/>
        </w:rPr>
      </w:pPr>
      <w:r w:rsidRPr="004C0F7A">
        <w:rPr>
          <w:rFonts w:ascii="Times New Roman" w:hAnsi="Times New Roman" w:cs="Times New Roman"/>
          <w:sz w:val="24"/>
          <w:szCs w:val="24"/>
        </w:rPr>
        <w:t>Part one of this dissertation is a concise chronological history of holy wells, from the pagan era until the present day. Looking in some detail</w:t>
      </w:r>
      <w:r w:rsidR="00CD2F6E">
        <w:rPr>
          <w:rFonts w:ascii="Times New Roman" w:hAnsi="Times New Roman" w:cs="Times New Roman"/>
          <w:sz w:val="24"/>
          <w:szCs w:val="24"/>
        </w:rPr>
        <w:t xml:space="preserve"> firstly</w:t>
      </w:r>
      <w:r w:rsidRPr="004C0F7A">
        <w:rPr>
          <w:rFonts w:ascii="Times New Roman" w:hAnsi="Times New Roman" w:cs="Times New Roman"/>
          <w:sz w:val="24"/>
          <w:szCs w:val="24"/>
        </w:rPr>
        <w:t xml:space="preserve"> at the surviving folklore that surrounds them, which is often the result of the merging of pagan and Christian worship, exemplified by the pagan idea of the divine properties of human heads, and the recurring motif of beheaded saints. Then at some of the rituals used by pilgrims to the wells and finally at changing attitudes brought about by the Reformation and the suppression of Catholicism, advances in science and medicine, and why despite periodic revivals in their fortunes, </w:t>
      </w:r>
      <w:r w:rsidR="00D56F65">
        <w:rPr>
          <w:rFonts w:ascii="Times New Roman" w:hAnsi="Times New Roman" w:cs="Times New Roman"/>
          <w:sz w:val="24"/>
          <w:szCs w:val="24"/>
        </w:rPr>
        <w:t>i</w:t>
      </w:r>
      <w:r w:rsidRPr="004C0F7A">
        <w:rPr>
          <w:rFonts w:ascii="Times New Roman" w:hAnsi="Times New Roman" w:cs="Times New Roman"/>
          <w:sz w:val="24"/>
          <w:szCs w:val="24"/>
        </w:rPr>
        <w:t>nitially as historical curiosities then later as spas, their slow decline has continued until the present day.</w:t>
      </w:r>
    </w:p>
    <w:p w14:paraId="22125049" w14:textId="1E3BBE0E" w:rsidR="00E65F79" w:rsidRPr="004C0F7A" w:rsidRDefault="00E65F79" w:rsidP="00E65F79">
      <w:pPr>
        <w:spacing w:line="480" w:lineRule="auto"/>
        <w:rPr>
          <w:rFonts w:ascii="Times New Roman" w:hAnsi="Times New Roman" w:cs="Times New Roman"/>
          <w:sz w:val="24"/>
          <w:szCs w:val="24"/>
        </w:rPr>
      </w:pPr>
      <w:r w:rsidRPr="004C0F7A">
        <w:rPr>
          <w:rFonts w:ascii="Times New Roman" w:hAnsi="Times New Roman" w:cs="Times New Roman"/>
          <w:sz w:val="24"/>
          <w:szCs w:val="24"/>
        </w:rPr>
        <w:t>Part two narrows the focus to concentrate on the holy wells of the Gower Peninsula with the aim of recording the holy wells there. Looking for similarities and patterns consistent with other parts of the country and any unique quality or power the wells might have possessed.  Appendix B is a table giving a concise picture of the wells, including pin wells, any adjacent church, yew tree or standing stone and any trace that the well is still venerated. It demonstrates some similarities between Gower and the general picture</w:t>
      </w:r>
      <w:r>
        <w:rPr>
          <w:rFonts w:ascii="Times New Roman" w:hAnsi="Times New Roman" w:cs="Times New Roman"/>
          <w:sz w:val="24"/>
          <w:szCs w:val="24"/>
        </w:rPr>
        <w:t>,</w:t>
      </w:r>
      <w:r w:rsidRPr="004C0F7A">
        <w:rPr>
          <w:rFonts w:ascii="Times New Roman" w:hAnsi="Times New Roman" w:cs="Times New Roman"/>
          <w:sz w:val="24"/>
          <w:szCs w:val="24"/>
        </w:rPr>
        <w:t xml:space="preserve"> especially that people were suffering from the usual endemic </w:t>
      </w:r>
      <w:proofErr w:type="gramStart"/>
      <w:r w:rsidRPr="004C0F7A">
        <w:rPr>
          <w:rFonts w:ascii="Times New Roman" w:hAnsi="Times New Roman" w:cs="Times New Roman"/>
          <w:sz w:val="24"/>
          <w:szCs w:val="24"/>
        </w:rPr>
        <w:t>illnesses</w:t>
      </w:r>
      <w:r w:rsidR="002B3ACE">
        <w:rPr>
          <w:rFonts w:ascii="Times New Roman" w:hAnsi="Times New Roman" w:cs="Times New Roman"/>
          <w:sz w:val="24"/>
          <w:szCs w:val="24"/>
        </w:rPr>
        <w:t>,</w:t>
      </w:r>
      <w:r w:rsidRPr="004C0F7A">
        <w:rPr>
          <w:rFonts w:ascii="Times New Roman" w:hAnsi="Times New Roman" w:cs="Times New Roman"/>
          <w:sz w:val="24"/>
          <w:szCs w:val="24"/>
        </w:rPr>
        <w:t xml:space="preserve"> and</w:t>
      </w:r>
      <w:proofErr w:type="gramEnd"/>
      <w:r w:rsidRPr="004C0F7A">
        <w:rPr>
          <w:rFonts w:ascii="Times New Roman" w:hAnsi="Times New Roman" w:cs="Times New Roman"/>
          <w:sz w:val="24"/>
          <w:szCs w:val="24"/>
        </w:rPr>
        <w:t xml:space="preserve"> making similar offerings. </w:t>
      </w:r>
    </w:p>
    <w:p w14:paraId="339EC887" w14:textId="77777777" w:rsidR="00E65F79" w:rsidRPr="004C0F7A" w:rsidRDefault="00E65F79" w:rsidP="00E65F79">
      <w:pPr>
        <w:spacing w:line="480" w:lineRule="auto"/>
        <w:rPr>
          <w:rFonts w:ascii="Times New Roman" w:hAnsi="Times New Roman" w:cs="Times New Roman"/>
          <w:sz w:val="24"/>
          <w:szCs w:val="24"/>
        </w:rPr>
      </w:pPr>
      <w:r w:rsidRPr="004C0F7A">
        <w:rPr>
          <w:rFonts w:ascii="Times New Roman" w:hAnsi="Times New Roman" w:cs="Times New Roman"/>
          <w:sz w:val="24"/>
          <w:szCs w:val="24"/>
        </w:rPr>
        <w:t xml:space="preserve">The available evidence shows there is nothing unique about the Gower wells, they are representative of wells throughout the country. However, some wells may have previously been </w:t>
      </w:r>
      <w:r w:rsidRPr="004C0F7A">
        <w:rPr>
          <w:rFonts w:ascii="Times New Roman" w:hAnsi="Times New Roman" w:cs="Times New Roman"/>
          <w:sz w:val="24"/>
          <w:szCs w:val="24"/>
        </w:rPr>
        <w:lastRenderedPageBreak/>
        <w:t xml:space="preserve">associated with fairies or other pre-Christian guardians or had other unique features which have been forgotten. This may have resulted from the early anglicisation of the area, </w:t>
      </w:r>
      <w:r>
        <w:rPr>
          <w:rFonts w:ascii="Times New Roman" w:hAnsi="Times New Roman" w:cs="Times New Roman"/>
          <w:sz w:val="24"/>
          <w:szCs w:val="24"/>
        </w:rPr>
        <w:t xml:space="preserve">and </w:t>
      </w:r>
      <w:r w:rsidRPr="004C0F7A">
        <w:rPr>
          <w:rFonts w:ascii="Times New Roman" w:hAnsi="Times New Roman" w:cs="Times New Roman"/>
          <w:sz w:val="24"/>
          <w:szCs w:val="24"/>
        </w:rPr>
        <w:t>if the area were widened to cover Glamorgan, there would be many examples of such wells.</w:t>
      </w:r>
    </w:p>
    <w:p w14:paraId="6D7FABDF" w14:textId="77777777" w:rsidR="00E65F79" w:rsidRPr="004C0F7A" w:rsidRDefault="00E65F79" w:rsidP="00E65F79">
      <w:pPr>
        <w:spacing w:line="480" w:lineRule="auto"/>
        <w:rPr>
          <w:rFonts w:ascii="Times New Roman" w:hAnsi="Times New Roman" w:cs="Times New Roman"/>
          <w:sz w:val="24"/>
          <w:szCs w:val="24"/>
        </w:rPr>
      </w:pPr>
      <w:r w:rsidRPr="004C0F7A">
        <w:rPr>
          <w:rFonts w:ascii="Times New Roman" w:hAnsi="Times New Roman" w:cs="Times New Roman"/>
          <w:sz w:val="24"/>
          <w:szCs w:val="24"/>
        </w:rPr>
        <w:t>Literary Review</w:t>
      </w:r>
    </w:p>
    <w:p w14:paraId="55F17921" w14:textId="77777777" w:rsidR="00E65F79" w:rsidRPr="004C0F7A" w:rsidRDefault="00E65F79" w:rsidP="00E65F79">
      <w:pPr>
        <w:spacing w:line="480" w:lineRule="auto"/>
        <w:rPr>
          <w:rFonts w:ascii="Times New Roman" w:hAnsi="Times New Roman" w:cs="Times New Roman"/>
          <w:sz w:val="24"/>
          <w:szCs w:val="24"/>
        </w:rPr>
      </w:pPr>
      <w:r w:rsidRPr="004C0F7A">
        <w:rPr>
          <w:rFonts w:ascii="Times New Roman" w:hAnsi="Times New Roman" w:cs="Times New Roman"/>
          <w:sz w:val="24"/>
          <w:szCs w:val="24"/>
        </w:rPr>
        <w:t>A primary source for holy wells can be found in the medieval welsh poems written in praise of them. Appendix F has a selection of poems, which show differing attitudes</w:t>
      </w:r>
      <w:r>
        <w:rPr>
          <w:rFonts w:ascii="Times New Roman" w:hAnsi="Times New Roman" w:cs="Times New Roman"/>
          <w:sz w:val="24"/>
          <w:szCs w:val="24"/>
        </w:rPr>
        <w:t>,</w:t>
      </w:r>
      <w:r w:rsidRPr="004C0F7A">
        <w:rPr>
          <w:rFonts w:ascii="Times New Roman" w:hAnsi="Times New Roman" w:cs="Times New Roman"/>
          <w:sz w:val="24"/>
          <w:szCs w:val="24"/>
        </w:rPr>
        <w:t xml:space="preserve"> </w:t>
      </w:r>
      <w:r>
        <w:rPr>
          <w:rFonts w:ascii="Times New Roman" w:hAnsi="Times New Roman" w:cs="Times New Roman"/>
          <w:sz w:val="24"/>
          <w:szCs w:val="24"/>
        </w:rPr>
        <w:t>c</w:t>
      </w:r>
      <w:r w:rsidRPr="004C0F7A">
        <w:rPr>
          <w:rFonts w:ascii="Times New Roman" w:hAnsi="Times New Roman" w:cs="Times New Roman"/>
          <w:sz w:val="24"/>
          <w:szCs w:val="24"/>
        </w:rPr>
        <w:t>atholic poems that emphasise miracle and mystery</w:t>
      </w:r>
      <w:r>
        <w:rPr>
          <w:rFonts w:ascii="Times New Roman" w:hAnsi="Times New Roman" w:cs="Times New Roman"/>
          <w:sz w:val="24"/>
          <w:szCs w:val="24"/>
        </w:rPr>
        <w:t>,</w:t>
      </w:r>
      <w:r w:rsidRPr="004C0F7A">
        <w:rPr>
          <w:rFonts w:ascii="Times New Roman" w:hAnsi="Times New Roman" w:cs="Times New Roman"/>
          <w:sz w:val="24"/>
          <w:szCs w:val="24"/>
        </w:rPr>
        <w:t xml:space="preserve"> </w:t>
      </w:r>
      <w:r>
        <w:rPr>
          <w:rFonts w:ascii="Times New Roman" w:hAnsi="Times New Roman" w:cs="Times New Roman"/>
          <w:sz w:val="24"/>
          <w:szCs w:val="24"/>
        </w:rPr>
        <w:t>p</w:t>
      </w:r>
      <w:r w:rsidRPr="004C0F7A">
        <w:rPr>
          <w:rFonts w:ascii="Times New Roman" w:hAnsi="Times New Roman" w:cs="Times New Roman"/>
          <w:sz w:val="24"/>
          <w:szCs w:val="24"/>
        </w:rPr>
        <w:t>rotestant poems with no extravagant claims for saints or their miracles, and a modern well poem with little mention of formal religion.</w:t>
      </w:r>
    </w:p>
    <w:p w14:paraId="2BC0CF37" w14:textId="77777777" w:rsidR="00E65F79" w:rsidRPr="004C0F7A" w:rsidRDefault="00E65F79" w:rsidP="00E65F79">
      <w:pPr>
        <w:spacing w:line="480" w:lineRule="auto"/>
        <w:rPr>
          <w:rFonts w:ascii="Times New Roman" w:hAnsi="Times New Roman" w:cs="Times New Roman"/>
          <w:sz w:val="24"/>
          <w:szCs w:val="24"/>
        </w:rPr>
      </w:pPr>
      <w:r w:rsidRPr="004C0F7A">
        <w:rPr>
          <w:rFonts w:ascii="Times New Roman" w:hAnsi="Times New Roman" w:cs="Times New Roman"/>
          <w:sz w:val="24"/>
          <w:szCs w:val="24"/>
        </w:rPr>
        <w:t xml:space="preserve">There have been many books written on the topic of British holy wells, these range from academic studies such as Francis Jones’ </w:t>
      </w:r>
      <w:r w:rsidRPr="004C0F7A">
        <w:rPr>
          <w:rFonts w:ascii="Times New Roman" w:hAnsi="Times New Roman" w:cs="Times New Roman"/>
          <w:i/>
          <w:iCs/>
          <w:sz w:val="24"/>
          <w:szCs w:val="24"/>
        </w:rPr>
        <w:t xml:space="preserve">Holy Wells of Wales </w:t>
      </w:r>
      <w:r w:rsidRPr="004C0F7A">
        <w:rPr>
          <w:rFonts w:ascii="Times New Roman" w:hAnsi="Times New Roman" w:cs="Times New Roman"/>
          <w:sz w:val="24"/>
          <w:szCs w:val="24"/>
        </w:rPr>
        <w:t xml:space="preserve">which is a comprehensive and scholarly guide to the subject, with a gazetteer of Welsh wells, (and a warning against striving to discover heathenism everywhere in Christianity). J. Rattue’s </w:t>
      </w:r>
      <w:r w:rsidRPr="004C0F7A">
        <w:rPr>
          <w:rFonts w:ascii="Times New Roman" w:hAnsi="Times New Roman" w:cs="Times New Roman"/>
          <w:i/>
          <w:iCs/>
          <w:sz w:val="24"/>
          <w:szCs w:val="24"/>
        </w:rPr>
        <w:t>The Living Stream</w:t>
      </w:r>
      <w:r w:rsidRPr="004C0F7A">
        <w:rPr>
          <w:rFonts w:ascii="Times New Roman" w:hAnsi="Times New Roman" w:cs="Times New Roman"/>
          <w:sz w:val="24"/>
          <w:szCs w:val="24"/>
        </w:rPr>
        <w:t xml:space="preserve"> is a clear and concise study of English holy wells, in which he warns against over romanticism, and the appropriation of holy wells by groups of, new age mystics, druids and militant feminists who, he believes, invent a version of history and denounce anyone who tries to argue for a more factual approach, which he claims hinders academic study. He cites Glastonbury as an example where critical study has been abandoned in the face of unfounded ‘facts.’ Janet and Colin Bord’s </w:t>
      </w:r>
      <w:r w:rsidRPr="004C0F7A">
        <w:rPr>
          <w:rFonts w:ascii="Times New Roman" w:hAnsi="Times New Roman" w:cs="Times New Roman"/>
          <w:i/>
          <w:iCs/>
          <w:sz w:val="24"/>
          <w:szCs w:val="24"/>
        </w:rPr>
        <w:t xml:space="preserve">Earth Rites </w:t>
      </w:r>
      <w:r w:rsidRPr="004C0F7A">
        <w:rPr>
          <w:rFonts w:ascii="Times New Roman" w:hAnsi="Times New Roman" w:cs="Times New Roman"/>
          <w:sz w:val="24"/>
          <w:szCs w:val="24"/>
        </w:rPr>
        <w:t xml:space="preserve">and </w:t>
      </w:r>
      <w:r w:rsidRPr="004C0F7A">
        <w:rPr>
          <w:rFonts w:ascii="Times New Roman" w:hAnsi="Times New Roman" w:cs="Times New Roman"/>
          <w:i/>
          <w:iCs/>
          <w:sz w:val="24"/>
          <w:szCs w:val="24"/>
        </w:rPr>
        <w:t>Sacred Waters</w:t>
      </w:r>
      <w:r w:rsidRPr="004C0F7A">
        <w:rPr>
          <w:rFonts w:ascii="Times New Roman" w:hAnsi="Times New Roman" w:cs="Times New Roman"/>
          <w:sz w:val="24"/>
          <w:szCs w:val="24"/>
        </w:rPr>
        <w:t xml:space="preserve"> explore the folklore and ritual</w:t>
      </w:r>
      <w:r>
        <w:rPr>
          <w:rFonts w:ascii="Times New Roman" w:hAnsi="Times New Roman" w:cs="Times New Roman"/>
          <w:sz w:val="24"/>
          <w:szCs w:val="24"/>
        </w:rPr>
        <w:t xml:space="preserve"> </w:t>
      </w:r>
      <w:r w:rsidRPr="004C0F7A">
        <w:rPr>
          <w:rFonts w:ascii="Times New Roman" w:hAnsi="Times New Roman" w:cs="Times New Roman"/>
          <w:sz w:val="24"/>
          <w:szCs w:val="24"/>
        </w:rPr>
        <w:t xml:space="preserve">associated with well sites in detail. Guides such as Phil Cope’s </w:t>
      </w:r>
      <w:r w:rsidRPr="004C0F7A">
        <w:rPr>
          <w:rFonts w:ascii="Times New Roman" w:hAnsi="Times New Roman" w:cs="Times New Roman"/>
          <w:i/>
          <w:iCs/>
          <w:sz w:val="24"/>
          <w:szCs w:val="24"/>
        </w:rPr>
        <w:t>Holy Wells: Wales a photographic journey</w:t>
      </w:r>
      <w:r w:rsidRPr="004C0F7A">
        <w:rPr>
          <w:rFonts w:ascii="Times New Roman" w:hAnsi="Times New Roman" w:cs="Times New Roman"/>
          <w:sz w:val="24"/>
          <w:szCs w:val="24"/>
        </w:rPr>
        <w:t xml:space="preserve"> and</w:t>
      </w:r>
      <w:r w:rsidRPr="004C0F7A">
        <w:rPr>
          <w:rFonts w:ascii="Times New Roman" w:hAnsi="Times New Roman" w:cs="Times New Roman"/>
          <w:i/>
          <w:iCs/>
          <w:sz w:val="24"/>
          <w:szCs w:val="24"/>
        </w:rPr>
        <w:t xml:space="preserve"> </w:t>
      </w:r>
      <w:r w:rsidRPr="004C0F7A">
        <w:rPr>
          <w:rFonts w:ascii="Times New Roman" w:hAnsi="Times New Roman" w:cs="Times New Roman"/>
          <w:sz w:val="24"/>
          <w:szCs w:val="24"/>
        </w:rPr>
        <w:t xml:space="preserve">Paul Davis’ </w:t>
      </w:r>
      <w:r w:rsidRPr="004C0F7A">
        <w:rPr>
          <w:rFonts w:ascii="Times New Roman" w:hAnsi="Times New Roman" w:cs="Times New Roman"/>
          <w:i/>
          <w:iCs/>
          <w:sz w:val="24"/>
          <w:szCs w:val="24"/>
        </w:rPr>
        <w:t>Sacred Springs, In Search of the Wells and Spas of Wales</w:t>
      </w:r>
      <w:r w:rsidRPr="004C0F7A">
        <w:rPr>
          <w:rFonts w:ascii="Times New Roman" w:hAnsi="Times New Roman" w:cs="Times New Roman"/>
          <w:sz w:val="24"/>
          <w:szCs w:val="24"/>
        </w:rPr>
        <w:t xml:space="preserve">, are guides but not academic studies. </w:t>
      </w:r>
    </w:p>
    <w:p w14:paraId="1EDA3DDC" w14:textId="77777777" w:rsidR="00E65F79" w:rsidRPr="004C0F7A" w:rsidRDefault="00E65F79" w:rsidP="00E65F79">
      <w:pPr>
        <w:spacing w:line="480" w:lineRule="auto"/>
        <w:rPr>
          <w:rFonts w:ascii="Times New Roman" w:hAnsi="Times New Roman" w:cs="Times New Roman"/>
          <w:sz w:val="24"/>
          <w:szCs w:val="24"/>
        </w:rPr>
      </w:pPr>
      <w:r w:rsidRPr="004C0F7A">
        <w:rPr>
          <w:rFonts w:ascii="Times New Roman" w:hAnsi="Times New Roman" w:cs="Times New Roman"/>
          <w:sz w:val="24"/>
          <w:szCs w:val="24"/>
        </w:rPr>
        <w:t xml:space="preserve">Whilst there are many books on British holy wells, references to Gower wells are scarce. However, </w:t>
      </w:r>
      <w:r w:rsidRPr="004C0F7A">
        <w:rPr>
          <w:rFonts w:ascii="Times New Roman" w:hAnsi="Times New Roman" w:cs="Times New Roman"/>
          <w:i/>
          <w:iCs/>
          <w:sz w:val="24"/>
          <w:szCs w:val="24"/>
        </w:rPr>
        <w:t>The Transactions of the Honourable Society of the Cymmrodorion</w:t>
      </w:r>
      <w:r w:rsidRPr="004C0F7A">
        <w:rPr>
          <w:rFonts w:ascii="Times New Roman" w:hAnsi="Times New Roman" w:cs="Times New Roman"/>
          <w:sz w:val="24"/>
          <w:szCs w:val="24"/>
        </w:rPr>
        <w:t xml:space="preserve"> has several articles that mention Gower holy wells. Early sources are Isaac Hamon writing in the 1600s and Gabriel Powell, writing in the 1700s.  Two local Victorian antiquarians, Revd. J.D. Davies and Col. W. Ll. Morgan wrote extensively on Gower and provide interesting accounts of holy wells, Davies writes on the well at </w:t>
      </w:r>
      <w:r w:rsidRPr="004C0F7A">
        <w:rPr>
          <w:rFonts w:ascii="Times New Roman" w:hAnsi="Times New Roman" w:cs="Times New Roman"/>
          <w:sz w:val="24"/>
          <w:szCs w:val="24"/>
        </w:rPr>
        <w:lastRenderedPageBreak/>
        <w:t>Oxwich church and Morgan on St Helen’s well. Victorian travellers such as Carlisle and Lewis mention several Gower wells in their Dictionaries,</w:t>
      </w:r>
      <w:r w:rsidRPr="004C0F7A">
        <w:rPr>
          <w:rFonts w:ascii="Times New Roman" w:hAnsi="Times New Roman" w:cs="Times New Roman"/>
          <w:i/>
          <w:iCs/>
          <w:sz w:val="24"/>
          <w:szCs w:val="24"/>
        </w:rPr>
        <w:t xml:space="preserve"> Historic Gower</w:t>
      </w:r>
      <w:r w:rsidRPr="004C0F7A">
        <w:rPr>
          <w:rFonts w:ascii="Times New Roman" w:hAnsi="Times New Roman" w:cs="Times New Roman"/>
          <w:sz w:val="24"/>
          <w:szCs w:val="24"/>
        </w:rPr>
        <w:t xml:space="preserve"> by Paul Davies is a general history of the area with some mention of the wells. </w:t>
      </w:r>
    </w:p>
    <w:p w14:paraId="3583E256" w14:textId="77777777" w:rsidR="00E65F79" w:rsidRPr="004C0F7A" w:rsidRDefault="00E65F79" w:rsidP="00E65F79">
      <w:pPr>
        <w:spacing w:line="480" w:lineRule="auto"/>
        <w:rPr>
          <w:rFonts w:ascii="Times New Roman" w:hAnsi="Times New Roman" w:cs="Times New Roman"/>
          <w:sz w:val="24"/>
          <w:szCs w:val="24"/>
        </w:rPr>
      </w:pPr>
      <w:r w:rsidRPr="004C0F7A">
        <w:rPr>
          <w:rFonts w:ascii="Times New Roman" w:hAnsi="Times New Roman" w:cs="Times New Roman"/>
          <w:sz w:val="24"/>
          <w:szCs w:val="24"/>
        </w:rPr>
        <w:t xml:space="preserve">Appendix D is a </w:t>
      </w:r>
      <w:r>
        <w:rPr>
          <w:rFonts w:ascii="Times New Roman" w:hAnsi="Times New Roman" w:cs="Times New Roman"/>
          <w:sz w:val="24"/>
          <w:szCs w:val="24"/>
        </w:rPr>
        <w:t xml:space="preserve">geological </w:t>
      </w:r>
      <w:r w:rsidRPr="004C0F7A">
        <w:rPr>
          <w:rFonts w:ascii="Times New Roman" w:hAnsi="Times New Roman" w:cs="Times New Roman"/>
          <w:sz w:val="24"/>
          <w:szCs w:val="24"/>
        </w:rPr>
        <w:t>report explaining the properties of some Gower wells</w:t>
      </w:r>
      <w:r>
        <w:rPr>
          <w:rFonts w:ascii="Times New Roman" w:hAnsi="Times New Roman" w:cs="Times New Roman"/>
          <w:sz w:val="24"/>
          <w:szCs w:val="24"/>
        </w:rPr>
        <w:t>,</w:t>
      </w:r>
      <w:r w:rsidRPr="004C0F7A">
        <w:rPr>
          <w:rFonts w:ascii="Times New Roman" w:hAnsi="Times New Roman" w:cs="Times New Roman"/>
          <w:sz w:val="24"/>
          <w:szCs w:val="24"/>
        </w:rPr>
        <w:t xml:space="preserve"> with a scientific explanation for the miracle at the Butter well at Llanrhidian.</w:t>
      </w:r>
    </w:p>
    <w:p w14:paraId="1F8EC6AD" w14:textId="77777777" w:rsidR="00E65F79" w:rsidRPr="004C0F7A" w:rsidRDefault="00E65F79" w:rsidP="00E65F79">
      <w:pPr>
        <w:spacing w:line="480" w:lineRule="auto"/>
        <w:rPr>
          <w:rFonts w:ascii="Times New Roman" w:hAnsi="Times New Roman" w:cs="Times New Roman"/>
          <w:sz w:val="24"/>
          <w:szCs w:val="24"/>
        </w:rPr>
      </w:pPr>
      <w:r w:rsidRPr="004C0F7A">
        <w:rPr>
          <w:rFonts w:ascii="Times New Roman" w:hAnsi="Times New Roman" w:cs="Times New Roman"/>
          <w:sz w:val="24"/>
          <w:szCs w:val="24"/>
        </w:rPr>
        <w:t>Some wells appear in self-published Gower anthologies, yet there seems to be no existing comprehensive work on the holy wells of Gower, or record of one written in the past, this may be the first time such a study has been undertaken and hopefully it will help to fill a gap in Gower’s historical record. It is also possible that during the research for this dissertation a holy well at Llangyfelach has been rediscovered, which if it does exist has been completely forgotten. If this proves to be the case, then this discovery will be a unique contribution to the history of Llangyfelach.</w:t>
      </w:r>
    </w:p>
    <w:p w14:paraId="43688EA0" w14:textId="77777777" w:rsidR="00E65F79" w:rsidRDefault="00E65F79" w:rsidP="00E65F79">
      <w:pPr>
        <w:spacing w:line="480" w:lineRule="auto"/>
        <w:rPr>
          <w:rFonts w:ascii="Times New Roman" w:hAnsi="Times New Roman" w:cs="Times New Roman"/>
          <w:sz w:val="24"/>
          <w:szCs w:val="24"/>
        </w:rPr>
      </w:pPr>
      <w:r>
        <w:rPr>
          <w:rFonts w:ascii="Times New Roman" w:hAnsi="Times New Roman" w:cs="Times New Roman"/>
          <w:sz w:val="24"/>
          <w:szCs w:val="24"/>
        </w:rPr>
        <w:t>T</w:t>
      </w:r>
      <w:r w:rsidRPr="004C0F7A">
        <w:rPr>
          <w:rFonts w:ascii="Times New Roman" w:hAnsi="Times New Roman" w:cs="Times New Roman"/>
          <w:sz w:val="24"/>
          <w:szCs w:val="24"/>
        </w:rPr>
        <w:t xml:space="preserve">he Conclusion asks what the future holds for these venerable and vulnerable ancient sites. </w:t>
      </w:r>
    </w:p>
    <w:p w14:paraId="1D34574F" w14:textId="77777777" w:rsidR="00E65F79" w:rsidRDefault="00E65F79" w:rsidP="00E65F79">
      <w:pPr>
        <w:spacing w:line="480" w:lineRule="auto"/>
        <w:rPr>
          <w:rFonts w:ascii="Times New Roman" w:hAnsi="Times New Roman" w:cs="Times New Roman"/>
          <w:sz w:val="24"/>
          <w:szCs w:val="24"/>
        </w:rPr>
      </w:pPr>
    </w:p>
    <w:p w14:paraId="7C063A9A" w14:textId="77777777" w:rsidR="00E65F79" w:rsidRPr="004C0F7A" w:rsidRDefault="00E65F79" w:rsidP="00E65F79">
      <w:pPr>
        <w:spacing w:line="480" w:lineRule="auto"/>
        <w:rPr>
          <w:rFonts w:ascii="Times New Roman" w:hAnsi="Times New Roman" w:cs="Times New Roman"/>
          <w:sz w:val="24"/>
          <w:szCs w:val="24"/>
        </w:rPr>
      </w:pPr>
      <w:r w:rsidRPr="004C0F7A">
        <w:rPr>
          <w:rFonts w:ascii="Times New Roman" w:hAnsi="Times New Roman" w:cs="Times New Roman"/>
          <w:sz w:val="24"/>
          <w:szCs w:val="24"/>
        </w:rPr>
        <w:t>N.B. holy wells appear in various records as wells, fountains, springs and</w:t>
      </w:r>
      <w:r w:rsidRPr="004C0F7A">
        <w:rPr>
          <w:rFonts w:ascii="Times New Roman" w:hAnsi="Times New Roman" w:cs="Times New Roman"/>
          <w:i/>
          <w:iCs/>
          <w:sz w:val="24"/>
          <w:szCs w:val="24"/>
        </w:rPr>
        <w:t xml:space="preserve"> ffynnonau</w:t>
      </w:r>
      <w:r w:rsidRPr="004C0F7A">
        <w:rPr>
          <w:rFonts w:ascii="Times New Roman" w:hAnsi="Times New Roman" w:cs="Times New Roman"/>
          <w:sz w:val="24"/>
          <w:szCs w:val="24"/>
        </w:rPr>
        <w:t xml:space="preserve">. Whatever their title it is important to remember they are not man made bore holes but </w:t>
      </w:r>
      <w:r w:rsidRPr="004C0F7A">
        <w:rPr>
          <w:rFonts w:ascii="Times New Roman" w:hAnsi="Times New Roman" w:cs="Times New Roman"/>
          <w:i/>
          <w:iCs/>
          <w:sz w:val="24"/>
          <w:szCs w:val="24"/>
        </w:rPr>
        <w:t>always</w:t>
      </w:r>
      <w:r w:rsidRPr="004C0F7A">
        <w:rPr>
          <w:rFonts w:ascii="Times New Roman" w:hAnsi="Times New Roman" w:cs="Times New Roman"/>
          <w:sz w:val="24"/>
          <w:szCs w:val="24"/>
        </w:rPr>
        <w:t xml:space="preserve"> natural groundwater springs, flowing up spontaneously from underground. </w:t>
      </w:r>
    </w:p>
    <w:p w14:paraId="16031C09" w14:textId="77777777" w:rsidR="00E65F79" w:rsidRPr="004C0F7A" w:rsidRDefault="00E65F79" w:rsidP="00E65F79">
      <w:pPr>
        <w:spacing w:line="480" w:lineRule="auto"/>
        <w:rPr>
          <w:rFonts w:ascii="Times New Roman" w:hAnsi="Times New Roman" w:cs="Times New Roman"/>
          <w:sz w:val="24"/>
          <w:szCs w:val="24"/>
        </w:rPr>
      </w:pPr>
      <w:r w:rsidRPr="004C0F7A">
        <w:rPr>
          <w:rFonts w:ascii="Times New Roman" w:hAnsi="Times New Roman" w:cs="Times New Roman"/>
          <w:sz w:val="24"/>
          <w:szCs w:val="24"/>
        </w:rPr>
        <w:t>Spellings throughout the centuries vary enormously as do names and translations, therefore all quotes are written with the original spellings.</w:t>
      </w:r>
    </w:p>
    <w:p w14:paraId="105742F0" w14:textId="77777777" w:rsidR="00E65F79" w:rsidRPr="004C0F7A" w:rsidRDefault="00E65F79" w:rsidP="00E65F79">
      <w:pPr>
        <w:spacing w:line="480" w:lineRule="auto"/>
        <w:rPr>
          <w:rFonts w:ascii="Times New Roman" w:hAnsi="Times New Roman" w:cs="Times New Roman"/>
          <w:sz w:val="24"/>
          <w:szCs w:val="24"/>
        </w:rPr>
      </w:pPr>
    </w:p>
    <w:p w14:paraId="1B557F36" w14:textId="7EAFB777" w:rsidR="00E65F79" w:rsidRDefault="00E65F79" w:rsidP="00E65F79">
      <w:pPr>
        <w:spacing w:line="480" w:lineRule="auto"/>
        <w:rPr>
          <w:rFonts w:ascii="Times New Roman" w:hAnsi="Times New Roman" w:cs="Times New Roman"/>
          <w:sz w:val="24"/>
          <w:szCs w:val="24"/>
        </w:rPr>
      </w:pPr>
    </w:p>
    <w:p w14:paraId="361E5EF8" w14:textId="462E2AFB" w:rsidR="00E65F79" w:rsidRDefault="00E65F79" w:rsidP="00E65F79">
      <w:pPr>
        <w:spacing w:line="480" w:lineRule="auto"/>
        <w:rPr>
          <w:rFonts w:ascii="Times New Roman" w:hAnsi="Times New Roman" w:cs="Times New Roman"/>
          <w:sz w:val="24"/>
          <w:szCs w:val="24"/>
        </w:rPr>
      </w:pPr>
    </w:p>
    <w:p w14:paraId="7433C5AF" w14:textId="0133B700" w:rsidR="00E65F79" w:rsidRDefault="00E65F79" w:rsidP="00E65F79">
      <w:pPr>
        <w:spacing w:line="480" w:lineRule="auto"/>
        <w:rPr>
          <w:rFonts w:ascii="Times New Roman" w:hAnsi="Times New Roman" w:cs="Times New Roman"/>
          <w:sz w:val="24"/>
          <w:szCs w:val="24"/>
        </w:rPr>
      </w:pPr>
    </w:p>
    <w:p w14:paraId="192D023D" w14:textId="022263F1" w:rsidR="00E65F79" w:rsidRDefault="00E65F79" w:rsidP="00E65F79">
      <w:pPr>
        <w:spacing w:line="480" w:lineRule="auto"/>
        <w:rPr>
          <w:rFonts w:ascii="Times New Roman" w:hAnsi="Times New Roman" w:cs="Times New Roman"/>
          <w:sz w:val="20"/>
          <w:szCs w:val="20"/>
        </w:rPr>
      </w:pPr>
      <w:r w:rsidRPr="00D51695">
        <w:rPr>
          <w:rFonts w:ascii="Times New Roman" w:hAnsi="Times New Roman" w:cs="Times New Roman"/>
          <w:sz w:val="20"/>
          <w:szCs w:val="20"/>
        </w:rPr>
        <w:lastRenderedPageBreak/>
        <w:t>PART ONE</w:t>
      </w:r>
    </w:p>
    <w:p w14:paraId="7C60C4CD" w14:textId="1D1301F7" w:rsidR="00295FE9" w:rsidRPr="008C6D48" w:rsidRDefault="00295FE9" w:rsidP="00E65F79">
      <w:pPr>
        <w:spacing w:line="480" w:lineRule="auto"/>
        <w:rPr>
          <w:rFonts w:ascii="Times New Roman" w:hAnsi="Times New Roman" w:cs="Times New Roman"/>
          <w:sz w:val="24"/>
          <w:szCs w:val="24"/>
        </w:rPr>
      </w:pPr>
      <w:r>
        <w:rPr>
          <w:rFonts w:ascii="Times New Roman" w:hAnsi="Times New Roman" w:cs="Times New Roman"/>
          <w:sz w:val="20"/>
          <w:szCs w:val="20"/>
        </w:rPr>
        <w:t>DARK SPRINGS</w:t>
      </w:r>
    </w:p>
    <w:p w14:paraId="6EBB98C0" w14:textId="77777777" w:rsidR="00E65F79" w:rsidRDefault="00E65F79" w:rsidP="00E65F79">
      <w:pPr>
        <w:spacing w:line="240" w:lineRule="auto"/>
        <w:rPr>
          <w:rFonts w:ascii="Times New Roman" w:hAnsi="Times New Roman" w:cs="Times New Roman"/>
          <w:sz w:val="24"/>
          <w:szCs w:val="24"/>
        </w:rPr>
      </w:pPr>
      <w:r w:rsidRPr="008C6D48">
        <w:rPr>
          <w:rFonts w:ascii="Times New Roman" w:hAnsi="Times New Roman" w:cs="Times New Roman"/>
          <w:i/>
          <w:iCs/>
          <w:sz w:val="24"/>
          <w:szCs w:val="24"/>
        </w:rPr>
        <w:t>Water fell there in abundance from dark springs,</w:t>
      </w:r>
      <w:r w:rsidRPr="008C6D48">
        <w:rPr>
          <w:rFonts w:ascii="Times New Roman" w:hAnsi="Times New Roman" w:cs="Times New Roman"/>
          <w:sz w:val="24"/>
          <w:szCs w:val="24"/>
        </w:rPr>
        <w:t xml:space="preserve"> </w:t>
      </w:r>
    </w:p>
    <w:p w14:paraId="2DDFFF9A" w14:textId="54B1736D" w:rsidR="00E65F79" w:rsidRPr="000245E3" w:rsidRDefault="00E65F79" w:rsidP="00E65F79">
      <w:pPr>
        <w:spacing w:line="240" w:lineRule="auto"/>
        <w:rPr>
          <w:rFonts w:ascii="Times New Roman" w:hAnsi="Times New Roman" w:cs="Times New Roman"/>
          <w:sz w:val="24"/>
          <w:szCs w:val="24"/>
        </w:rPr>
      </w:pPr>
      <w:r w:rsidRPr="008C6D48">
        <w:rPr>
          <w:rFonts w:ascii="Times New Roman" w:hAnsi="Times New Roman" w:cs="Times New Roman"/>
          <w:sz w:val="24"/>
          <w:szCs w:val="24"/>
        </w:rPr>
        <w:t>Lucan</w:t>
      </w:r>
      <w:r w:rsidR="007F6CF7">
        <w:rPr>
          <w:rFonts w:ascii="Times New Roman" w:hAnsi="Times New Roman" w:cs="Times New Roman"/>
          <w:sz w:val="24"/>
          <w:szCs w:val="24"/>
        </w:rPr>
        <w:t xml:space="preserve">, </w:t>
      </w:r>
      <w:proofErr w:type="spellStart"/>
      <w:r w:rsidR="007F6CF7" w:rsidRPr="007F6CF7">
        <w:rPr>
          <w:rFonts w:ascii="Times New Roman" w:hAnsi="Times New Roman" w:cs="Times New Roman"/>
          <w:i/>
          <w:iCs/>
          <w:sz w:val="24"/>
          <w:szCs w:val="24"/>
        </w:rPr>
        <w:t>Pharsalia</w:t>
      </w:r>
      <w:proofErr w:type="spellEnd"/>
      <w:r w:rsidRPr="008C6D48">
        <w:rPr>
          <w:rFonts w:ascii="Times New Roman" w:hAnsi="Times New Roman" w:cs="Times New Roman"/>
          <w:i/>
          <w:iCs/>
          <w:sz w:val="24"/>
          <w:szCs w:val="24"/>
        </w:rPr>
        <w:t>.</w:t>
      </w:r>
      <w:r w:rsidRPr="008C6D48">
        <w:rPr>
          <w:rStyle w:val="FootnoteReference"/>
          <w:rFonts w:ascii="Times New Roman" w:hAnsi="Times New Roman" w:cs="Times New Roman"/>
          <w:sz w:val="24"/>
          <w:szCs w:val="24"/>
        </w:rPr>
        <w:footnoteReference w:id="1"/>
      </w:r>
    </w:p>
    <w:p w14:paraId="055D888C" w14:textId="77777777" w:rsidR="00E65F79" w:rsidRDefault="00E65F79" w:rsidP="00E65F79">
      <w:pPr>
        <w:spacing w:line="480" w:lineRule="auto"/>
        <w:rPr>
          <w:rFonts w:ascii="Times New Roman" w:hAnsi="Times New Roman" w:cs="Times New Roman"/>
          <w:sz w:val="24"/>
          <w:szCs w:val="24"/>
        </w:rPr>
      </w:pPr>
    </w:p>
    <w:p w14:paraId="704C0EEA" w14:textId="61748216" w:rsidR="00E65F79" w:rsidRPr="008C6D48" w:rsidRDefault="00E65F79" w:rsidP="00E65F79">
      <w:pPr>
        <w:spacing w:line="480" w:lineRule="auto"/>
        <w:rPr>
          <w:rFonts w:ascii="Times New Roman" w:hAnsi="Times New Roman" w:cs="Times New Roman"/>
          <w:sz w:val="24"/>
          <w:szCs w:val="24"/>
        </w:rPr>
      </w:pPr>
      <w:r w:rsidRPr="008C6D48">
        <w:rPr>
          <w:rFonts w:ascii="Times New Roman" w:hAnsi="Times New Roman" w:cs="Times New Roman"/>
          <w:sz w:val="24"/>
          <w:szCs w:val="24"/>
        </w:rPr>
        <w:t>Water is fundamental to life. Little wonder then that the ancient peoples of the world worshipped, venerated, and made sacrifices and offerings to it. Investing it with supernatural powers, granting mythological status to creatures who lived in it, and making sacrifices to its guardians.</w:t>
      </w:r>
      <w:r w:rsidRPr="008C6D48">
        <w:rPr>
          <w:rStyle w:val="FootnoteReference"/>
          <w:rFonts w:ascii="Times New Roman" w:hAnsi="Times New Roman" w:cs="Times New Roman"/>
          <w:sz w:val="24"/>
          <w:szCs w:val="24"/>
        </w:rPr>
        <w:footnoteReference w:id="2"/>
      </w:r>
      <w:r w:rsidRPr="008C6D48">
        <w:rPr>
          <w:rFonts w:ascii="Times New Roman" w:hAnsi="Times New Roman" w:cs="Times New Roman"/>
          <w:sz w:val="24"/>
          <w:szCs w:val="24"/>
        </w:rPr>
        <w:t xml:space="preserve"> Even in wet and boggy Britain with its abundance of water, the humble spring was a focus of veneration. Across Europe and further afield the Celts and many other peoples worshipped at springs, rivers and lakes and made offerings of weapons, jewellery and precious metals to the spirits and gods they believed live</w:t>
      </w:r>
      <w:r w:rsidR="006A7F6A">
        <w:rPr>
          <w:rFonts w:ascii="Times New Roman" w:hAnsi="Times New Roman" w:cs="Times New Roman"/>
          <w:sz w:val="24"/>
          <w:szCs w:val="24"/>
        </w:rPr>
        <w:t>d</w:t>
      </w:r>
      <w:r w:rsidRPr="008C6D48">
        <w:rPr>
          <w:rFonts w:ascii="Times New Roman" w:hAnsi="Times New Roman" w:cs="Times New Roman"/>
          <w:sz w:val="24"/>
          <w:szCs w:val="24"/>
        </w:rPr>
        <w:t xml:space="preserve"> there. Ross states, ‘There is copious evidence for the worship of waters of all kinds by the Celts, especially springs, pools and rivers’.</w:t>
      </w:r>
      <w:r w:rsidRPr="008C6D48">
        <w:rPr>
          <w:rStyle w:val="FootnoteReference"/>
          <w:rFonts w:ascii="Times New Roman" w:hAnsi="Times New Roman" w:cs="Times New Roman"/>
          <w:sz w:val="24"/>
          <w:szCs w:val="24"/>
        </w:rPr>
        <w:footnoteReference w:id="3"/>
      </w:r>
      <w:r w:rsidRPr="008C6D48">
        <w:rPr>
          <w:rFonts w:ascii="Times New Roman" w:hAnsi="Times New Roman" w:cs="Times New Roman"/>
          <w:sz w:val="24"/>
          <w:szCs w:val="24"/>
        </w:rPr>
        <w:t xml:space="preserve"> In 1963 at Fontes Sequanae in France, an excavation at a site sacred to the goddess Sequana resulted in the recovery of over 200 wooden votive offerings in the form of heads, limbs and other body parts, representing the afflictions and sufferings of pilgrims to the shrine such as arthritis, goitre, blindness and infertility.</w:t>
      </w:r>
      <w:r w:rsidRPr="008C6D48">
        <w:rPr>
          <w:rStyle w:val="FootnoteReference"/>
          <w:rFonts w:ascii="Times New Roman" w:hAnsi="Times New Roman" w:cs="Times New Roman"/>
          <w:sz w:val="24"/>
          <w:szCs w:val="24"/>
        </w:rPr>
        <w:footnoteReference w:id="4"/>
      </w:r>
      <w:r w:rsidRPr="008C6D48">
        <w:rPr>
          <w:rFonts w:ascii="Times New Roman" w:hAnsi="Times New Roman" w:cs="Times New Roman"/>
          <w:sz w:val="24"/>
          <w:szCs w:val="24"/>
        </w:rPr>
        <w:t xml:space="preserve">  Similar ailments and offerings would continue to be brought to the wells of Britain until the late 1900s.</w:t>
      </w:r>
    </w:p>
    <w:p w14:paraId="30E51FB8" w14:textId="1E441143" w:rsidR="00E65F79" w:rsidRPr="008C6D48" w:rsidRDefault="00E65F79" w:rsidP="00E65F79">
      <w:pPr>
        <w:spacing w:line="480" w:lineRule="auto"/>
        <w:rPr>
          <w:rFonts w:ascii="Times New Roman" w:hAnsi="Times New Roman" w:cs="Times New Roman"/>
          <w:sz w:val="24"/>
          <w:szCs w:val="24"/>
        </w:rPr>
      </w:pPr>
      <w:r w:rsidRPr="008C6D48">
        <w:rPr>
          <w:rFonts w:ascii="Times New Roman" w:hAnsi="Times New Roman" w:cs="Times New Roman"/>
          <w:sz w:val="24"/>
          <w:szCs w:val="24"/>
        </w:rPr>
        <w:t xml:space="preserve">In 1908 at a lecture given in Rhyl the speaker declared; ‘Paganism died hardest in connection with festivals and holy wells, for man, water was the free gift of the benign spirits which peopled the </w:t>
      </w:r>
      <w:r w:rsidRPr="008C6D48">
        <w:rPr>
          <w:rFonts w:ascii="Times New Roman" w:hAnsi="Times New Roman" w:cs="Times New Roman"/>
          <w:sz w:val="24"/>
          <w:szCs w:val="24"/>
        </w:rPr>
        <w:lastRenderedPageBreak/>
        <w:t xml:space="preserve">rivers and fountains,’ </w:t>
      </w:r>
      <w:r w:rsidR="00EF184B">
        <w:rPr>
          <w:rFonts w:ascii="Times New Roman" w:hAnsi="Times New Roman" w:cs="Times New Roman"/>
          <w:sz w:val="24"/>
          <w:szCs w:val="24"/>
        </w:rPr>
        <w:t xml:space="preserve">and the </w:t>
      </w:r>
      <w:r w:rsidRPr="008C6D48">
        <w:rPr>
          <w:rFonts w:ascii="Times New Roman" w:hAnsi="Times New Roman" w:cs="Times New Roman"/>
          <w:sz w:val="24"/>
          <w:szCs w:val="24"/>
        </w:rPr>
        <w:t xml:space="preserve">custom of an offering in the saints </w:t>
      </w:r>
      <w:r w:rsidRPr="008C6D48">
        <w:rPr>
          <w:rFonts w:ascii="Times New Roman" w:hAnsi="Times New Roman" w:cs="Times New Roman"/>
          <w:i/>
          <w:iCs/>
          <w:sz w:val="24"/>
          <w:szCs w:val="24"/>
        </w:rPr>
        <w:t xml:space="preserve">cyff </w:t>
      </w:r>
      <w:r w:rsidRPr="008C6D48">
        <w:rPr>
          <w:rFonts w:ascii="Times New Roman" w:hAnsi="Times New Roman" w:cs="Times New Roman"/>
          <w:sz w:val="24"/>
          <w:szCs w:val="24"/>
        </w:rPr>
        <w:t>or church coffer was the logical next step from throwing an offering into a holy well.</w:t>
      </w:r>
      <w:r w:rsidRPr="008C6D48">
        <w:rPr>
          <w:rStyle w:val="FootnoteReference"/>
          <w:rFonts w:ascii="Times New Roman" w:hAnsi="Times New Roman" w:cs="Times New Roman"/>
          <w:sz w:val="24"/>
          <w:szCs w:val="24"/>
        </w:rPr>
        <w:footnoteReference w:id="5"/>
      </w:r>
    </w:p>
    <w:p w14:paraId="60FEA14B" w14:textId="77777777" w:rsidR="00E65F79" w:rsidRPr="008C6D48" w:rsidRDefault="00E65F79" w:rsidP="00E65F79">
      <w:pPr>
        <w:spacing w:line="480" w:lineRule="auto"/>
        <w:rPr>
          <w:rFonts w:ascii="Times New Roman" w:hAnsi="Times New Roman" w:cs="Times New Roman"/>
          <w:sz w:val="24"/>
          <w:szCs w:val="24"/>
        </w:rPr>
      </w:pPr>
    </w:p>
    <w:p w14:paraId="237EB714" w14:textId="77777777" w:rsidR="00E65F79" w:rsidRPr="008C6D48" w:rsidRDefault="00E65F79" w:rsidP="00E65F79">
      <w:pPr>
        <w:spacing w:line="480" w:lineRule="auto"/>
        <w:rPr>
          <w:rFonts w:ascii="Times New Roman" w:hAnsi="Times New Roman" w:cs="Times New Roman"/>
          <w:i/>
          <w:iCs/>
          <w:sz w:val="24"/>
          <w:szCs w:val="24"/>
        </w:rPr>
      </w:pPr>
      <w:r w:rsidRPr="008C6D48">
        <w:rPr>
          <w:rFonts w:ascii="Times New Roman" w:hAnsi="Times New Roman" w:cs="Times New Roman"/>
          <w:i/>
          <w:iCs/>
          <w:sz w:val="24"/>
          <w:szCs w:val="24"/>
        </w:rPr>
        <w:t>A new myth for an old rite has often been a device of priests and potentates</w:t>
      </w:r>
      <w:r w:rsidRPr="008C6D48">
        <w:rPr>
          <w:rFonts w:ascii="Times New Roman" w:hAnsi="Times New Roman" w:cs="Times New Roman"/>
          <w:sz w:val="24"/>
          <w:szCs w:val="24"/>
        </w:rPr>
        <w:t>.</w:t>
      </w:r>
      <w:r w:rsidRPr="008C6D48">
        <w:rPr>
          <w:rStyle w:val="FootnoteReference"/>
          <w:rFonts w:ascii="Times New Roman" w:hAnsi="Times New Roman" w:cs="Times New Roman"/>
          <w:sz w:val="24"/>
          <w:szCs w:val="24"/>
        </w:rPr>
        <w:footnoteReference w:id="6"/>
      </w:r>
      <w:r w:rsidRPr="008C6D48">
        <w:rPr>
          <w:rFonts w:ascii="Times New Roman" w:hAnsi="Times New Roman" w:cs="Times New Roman"/>
          <w:i/>
          <w:iCs/>
          <w:sz w:val="24"/>
          <w:szCs w:val="24"/>
        </w:rPr>
        <w:t xml:space="preserve"> </w:t>
      </w:r>
    </w:p>
    <w:p w14:paraId="4F424545" w14:textId="77777777" w:rsidR="00E65F79" w:rsidRPr="008C6D48" w:rsidRDefault="00E65F79" w:rsidP="00E65F79">
      <w:pPr>
        <w:spacing w:line="480" w:lineRule="auto"/>
        <w:rPr>
          <w:rFonts w:ascii="Times New Roman" w:hAnsi="Times New Roman" w:cs="Times New Roman"/>
          <w:sz w:val="24"/>
          <w:szCs w:val="24"/>
        </w:rPr>
      </w:pPr>
      <w:r w:rsidRPr="008C6D48">
        <w:rPr>
          <w:rFonts w:ascii="Times New Roman" w:hAnsi="Times New Roman" w:cs="Times New Roman"/>
          <w:sz w:val="24"/>
          <w:szCs w:val="24"/>
        </w:rPr>
        <w:t xml:space="preserve">Despite the success of the Christian message which spread across western Europe, old religious beliefs and observances proved tenacious. Throughout the early centuries of evangelism and into the twelfth century the Church issued a series of edicts and warnings to those who continued to cling to elements of their old beliefs. </w:t>
      </w:r>
    </w:p>
    <w:p w14:paraId="3C683B16" w14:textId="77777777" w:rsidR="00E65F79" w:rsidRPr="008C6D48" w:rsidRDefault="00E65F79" w:rsidP="00E65F79">
      <w:pPr>
        <w:spacing w:line="480" w:lineRule="auto"/>
        <w:rPr>
          <w:rFonts w:ascii="Times New Roman" w:hAnsi="Times New Roman" w:cs="Times New Roman"/>
          <w:sz w:val="24"/>
          <w:szCs w:val="24"/>
        </w:rPr>
      </w:pPr>
      <w:r w:rsidRPr="008C6D48">
        <w:rPr>
          <w:rFonts w:ascii="Times New Roman" w:hAnsi="Times New Roman" w:cs="Times New Roman"/>
          <w:sz w:val="24"/>
          <w:szCs w:val="24"/>
        </w:rPr>
        <w:t>The second Council of Arles (c452) warned, ‘If in the territory of a bishop, infidels light torches or venerate trees, fountains or stones, and he neglects to abolish this usage […] he is guilty of sacrilege’.</w:t>
      </w:r>
      <w:r w:rsidRPr="008C6D48">
        <w:rPr>
          <w:rStyle w:val="FootnoteReference"/>
          <w:rFonts w:ascii="Times New Roman" w:hAnsi="Times New Roman" w:cs="Times New Roman"/>
          <w:sz w:val="24"/>
          <w:szCs w:val="24"/>
        </w:rPr>
        <w:footnoteReference w:id="7"/>
      </w:r>
    </w:p>
    <w:p w14:paraId="05AF9EBA" w14:textId="77777777" w:rsidR="00E65F79" w:rsidRPr="008C6D48" w:rsidRDefault="00E65F79" w:rsidP="00E65F79">
      <w:pPr>
        <w:spacing w:line="480" w:lineRule="auto"/>
        <w:rPr>
          <w:rFonts w:ascii="Times New Roman" w:hAnsi="Times New Roman" w:cs="Times New Roman"/>
          <w:sz w:val="24"/>
          <w:szCs w:val="24"/>
        </w:rPr>
      </w:pPr>
      <w:r w:rsidRPr="008C6D48">
        <w:rPr>
          <w:rFonts w:ascii="Times New Roman" w:hAnsi="Times New Roman" w:cs="Times New Roman"/>
          <w:sz w:val="24"/>
          <w:szCs w:val="24"/>
        </w:rPr>
        <w:t>Writing in the sixth century Gildas referred to the ‘fountains (springs) […] which are now subservient to the use of men [...] (but) to which blind people once paid divine honour.’</w:t>
      </w:r>
      <w:r w:rsidRPr="008C6D48">
        <w:rPr>
          <w:rStyle w:val="FootnoteReference"/>
          <w:rFonts w:ascii="Times New Roman" w:hAnsi="Times New Roman" w:cs="Times New Roman"/>
          <w:sz w:val="24"/>
          <w:szCs w:val="24"/>
        </w:rPr>
        <w:footnoteReference w:id="8"/>
      </w:r>
      <w:r w:rsidRPr="008C6D48">
        <w:rPr>
          <w:rFonts w:ascii="Times New Roman" w:hAnsi="Times New Roman" w:cs="Times New Roman"/>
          <w:sz w:val="24"/>
          <w:szCs w:val="24"/>
        </w:rPr>
        <w:t xml:space="preserve"> Yet in 567 almost a century after the council of Arles</w:t>
      </w:r>
      <w:r>
        <w:rPr>
          <w:rFonts w:ascii="Times New Roman" w:hAnsi="Times New Roman" w:cs="Times New Roman"/>
          <w:sz w:val="24"/>
          <w:szCs w:val="24"/>
        </w:rPr>
        <w:t>,</w:t>
      </w:r>
      <w:r w:rsidRPr="008C6D48">
        <w:rPr>
          <w:rFonts w:ascii="Times New Roman" w:hAnsi="Times New Roman" w:cs="Times New Roman"/>
          <w:sz w:val="24"/>
          <w:szCs w:val="24"/>
        </w:rPr>
        <w:t xml:space="preserve"> the Council of Tours felt it necessary to order, ‘Every priest industriously advance Christianity and extinguish heathenism, and </w:t>
      </w:r>
      <w:r w:rsidRPr="008C6D48">
        <w:rPr>
          <w:rFonts w:ascii="Times New Roman" w:hAnsi="Times New Roman" w:cs="Times New Roman"/>
          <w:i/>
          <w:iCs/>
          <w:sz w:val="24"/>
          <w:szCs w:val="24"/>
        </w:rPr>
        <w:t>forbid the worship of fountains</w:t>
      </w:r>
      <w:r w:rsidRPr="008C6D48">
        <w:rPr>
          <w:rFonts w:ascii="Times New Roman" w:hAnsi="Times New Roman" w:cs="Times New Roman"/>
          <w:sz w:val="24"/>
          <w:szCs w:val="24"/>
        </w:rPr>
        <w:t>.’</w:t>
      </w:r>
      <w:r w:rsidRPr="008C6D48">
        <w:rPr>
          <w:rStyle w:val="FootnoteReference"/>
          <w:rFonts w:ascii="Times New Roman" w:hAnsi="Times New Roman" w:cs="Times New Roman"/>
          <w:sz w:val="24"/>
          <w:szCs w:val="24"/>
        </w:rPr>
        <w:footnoteReference w:id="9"/>
      </w:r>
      <w:r w:rsidRPr="008C6D48">
        <w:rPr>
          <w:rFonts w:ascii="Times New Roman" w:hAnsi="Times New Roman" w:cs="Times New Roman"/>
          <w:sz w:val="24"/>
          <w:szCs w:val="24"/>
        </w:rPr>
        <w:t xml:space="preserve"> By 601 in an attempt to overcome stubborn pagan resistance to Christianity Pope Gregory adopted a more pragmatic approach. He instructed his missionaries to adapt pagan holy sites for Christian worship. The pagan idols were to be destroyed but the holy sites themselves were to be purified with holy water and ‘converted from the worship of devils to the worship of the true </w:t>
      </w:r>
      <w:r w:rsidRPr="008C6D48">
        <w:rPr>
          <w:rFonts w:ascii="Times New Roman" w:hAnsi="Times New Roman" w:cs="Times New Roman"/>
          <w:sz w:val="24"/>
          <w:szCs w:val="24"/>
        </w:rPr>
        <w:lastRenderedPageBreak/>
        <w:t>God.’</w:t>
      </w:r>
      <w:r w:rsidRPr="008C6D48">
        <w:rPr>
          <w:rStyle w:val="FootnoteReference"/>
          <w:rFonts w:ascii="Times New Roman" w:hAnsi="Times New Roman" w:cs="Times New Roman"/>
          <w:sz w:val="24"/>
          <w:szCs w:val="24"/>
        </w:rPr>
        <w:footnoteReference w:id="10"/>
      </w:r>
      <w:r w:rsidRPr="008C6D48">
        <w:rPr>
          <w:rFonts w:ascii="Times New Roman" w:hAnsi="Times New Roman" w:cs="Times New Roman"/>
          <w:sz w:val="24"/>
          <w:szCs w:val="24"/>
        </w:rPr>
        <w:t>This allowed the site to continue to be a place of worship but replaced the former deity with the Christian God. The same approach was adopted for the seasonal pagan festivals.</w:t>
      </w:r>
      <w:r w:rsidRPr="008C6D48">
        <w:rPr>
          <w:rStyle w:val="FootnoteReference"/>
          <w:rFonts w:ascii="Times New Roman" w:hAnsi="Times New Roman" w:cs="Times New Roman"/>
          <w:sz w:val="24"/>
          <w:szCs w:val="24"/>
        </w:rPr>
        <w:footnoteReference w:id="11"/>
      </w:r>
    </w:p>
    <w:p w14:paraId="3D68EFFB" w14:textId="77777777" w:rsidR="00E65F79" w:rsidRPr="008C6D48" w:rsidRDefault="00E65F79" w:rsidP="00E65F79">
      <w:pPr>
        <w:spacing w:line="480" w:lineRule="auto"/>
        <w:rPr>
          <w:rFonts w:ascii="Times New Roman" w:hAnsi="Times New Roman" w:cs="Times New Roman"/>
          <w:sz w:val="24"/>
          <w:szCs w:val="24"/>
        </w:rPr>
      </w:pPr>
      <w:r w:rsidRPr="008C6D48">
        <w:rPr>
          <w:rFonts w:ascii="Times New Roman" w:hAnsi="Times New Roman" w:cs="Times New Roman"/>
          <w:sz w:val="24"/>
          <w:szCs w:val="24"/>
        </w:rPr>
        <w:t xml:space="preserve">However, although Christianity continued to spread, Gregory’s plan did not entirely succeed, and pagan belief lingered on. This caused the church to alter its approach as can be seen from a conciliatory edict issued by Anselm in 1102, ‘Let no one attribute reverence […] to a fountain </w:t>
      </w:r>
      <w:r w:rsidRPr="008C6D48">
        <w:rPr>
          <w:rFonts w:ascii="Times New Roman" w:hAnsi="Times New Roman" w:cs="Times New Roman"/>
          <w:i/>
          <w:iCs/>
          <w:sz w:val="24"/>
          <w:szCs w:val="24"/>
        </w:rPr>
        <w:t xml:space="preserve">without </w:t>
      </w:r>
      <w:r w:rsidRPr="008C6D48">
        <w:rPr>
          <w:rFonts w:ascii="Times New Roman" w:hAnsi="Times New Roman" w:cs="Times New Roman"/>
          <w:sz w:val="24"/>
          <w:szCs w:val="24"/>
        </w:rPr>
        <w:t>the bishop’s authority.’</w:t>
      </w:r>
      <w:r w:rsidRPr="008C6D48">
        <w:rPr>
          <w:rStyle w:val="FootnoteReference"/>
          <w:rFonts w:ascii="Times New Roman" w:hAnsi="Times New Roman" w:cs="Times New Roman"/>
          <w:sz w:val="24"/>
          <w:szCs w:val="24"/>
        </w:rPr>
        <w:footnoteReference w:id="12"/>
      </w:r>
      <w:r w:rsidRPr="008C6D48">
        <w:rPr>
          <w:rFonts w:ascii="Times New Roman" w:hAnsi="Times New Roman" w:cs="Times New Roman"/>
          <w:sz w:val="24"/>
          <w:szCs w:val="24"/>
        </w:rPr>
        <w:t xml:space="preserve"> In other words, having failed to stamp out the veneration of some wells regarded from time immemorial as holy in pagan form, the Church was willing to legitimize the custom as long as the well was sanctified as a Christian well, and whatever ‘miracle’ sought or received from it, was to be acknowledged as such. </w:t>
      </w:r>
    </w:p>
    <w:p w14:paraId="7DCB42AD" w14:textId="77777777" w:rsidR="00E65F79" w:rsidRPr="008C6D48" w:rsidRDefault="00E65F79" w:rsidP="00E65F79">
      <w:pPr>
        <w:spacing w:line="480" w:lineRule="auto"/>
        <w:rPr>
          <w:rFonts w:ascii="Times New Roman" w:hAnsi="Times New Roman" w:cs="Times New Roman"/>
          <w:sz w:val="24"/>
          <w:szCs w:val="24"/>
        </w:rPr>
      </w:pPr>
      <w:r w:rsidRPr="008C6D48">
        <w:rPr>
          <w:rFonts w:ascii="Times New Roman" w:hAnsi="Times New Roman" w:cs="Times New Roman"/>
          <w:sz w:val="24"/>
          <w:szCs w:val="24"/>
        </w:rPr>
        <w:t xml:space="preserve">Now perceived as providing Christian miracles and not pagan magic, the veneration of holy wells became acceptable. Having acquired respectability many were re- named after local saints. The </w:t>
      </w:r>
      <w:r w:rsidRPr="008C6D48">
        <w:rPr>
          <w:rFonts w:ascii="Times New Roman" w:hAnsi="Times New Roman" w:cs="Times New Roman"/>
          <w:i/>
          <w:iCs/>
          <w:sz w:val="24"/>
          <w:szCs w:val="24"/>
        </w:rPr>
        <w:t>Lives</w:t>
      </w:r>
      <w:r w:rsidRPr="008C6D48">
        <w:rPr>
          <w:rFonts w:ascii="Times New Roman" w:hAnsi="Times New Roman" w:cs="Times New Roman"/>
          <w:sz w:val="24"/>
          <w:szCs w:val="24"/>
        </w:rPr>
        <w:t xml:space="preserve"> of these early saints were mostly compiled between 1100-1400. Collated and copied by clerics, they retain elements of much older stories, mixing Celtic heroes, kings, and perhaps druidic practises with later additions from continental sources. However, in Jones’ opinion their origins are unimportant, these tales and legends became the accepted story of a saint’s </w:t>
      </w:r>
      <w:r w:rsidRPr="008C6D48">
        <w:rPr>
          <w:rFonts w:ascii="Times New Roman" w:hAnsi="Times New Roman" w:cs="Times New Roman"/>
          <w:i/>
          <w:iCs/>
          <w:sz w:val="24"/>
          <w:szCs w:val="24"/>
        </w:rPr>
        <w:t>Life</w:t>
      </w:r>
      <w:r w:rsidRPr="008C6D48">
        <w:rPr>
          <w:rFonts w:ascii="Times New Roman" w:hAnsi="Times New Roman" w:cs="Times New Roman"/>
          <w:sz w:val="24"/>
          <w:szCs w:val="24"/>
        </w:rPr>
        <w:t xml:space="preserve"> and should not be dismissed as fanciful, but rather as Sacred Fiction.</w:t>
      </w:r>
      <w:r w:rsidRPr="008C6D48">
        <w:rPr>
          <w:rStyle w:val="FootnoteReference"/>
          <w:rFonts w:ascii="Times New Roman" w:hAnsi="Times New Roman" w:cs="Times New Roman"/>
          <w:sz w:val="24"/>
          <w:szCs w:val="24"/>
        </w:rPr>
        <w:footnoteReference w:id="13"/>
      </w:r>
      <w:r w:rsidRPr="008C6D48">
        <w:rPr>
          <w:rFonts w:ascii="Times New Roman" w:hAnsi="Times New Roman" w:cs="Times New Roman"/>
          <w:sz w:val="24"/>
          <w:szCs w:val="24"/>
        </w:rPr>
        <w:t xml:space="preserve"> </w:t>
      </w:r>
    </w:p>
    <w:p w14:paraId="79C9E686" w14:textId="77777777" w:rsidR="00E65F79" w:rsidRPr="008C6D48" w:rsidRDefault="00E65F79" w:rsidP="00E65F79">
      <w:pPr>
        <w:spacing w:line="480" w:lineRule="auto"/>
        <w:rPr>
          <w:rFonts w:ascii="Times New Roman" w:hAnsi="Times New Roman" w:cs="Times New Roman"/>
          <w:sz w:val="24"/>
          <w:szCs w:val="24"/>
        </w:rPr>
      </w:pPr>
      <w:r w:rsidRPr="008C6D48">
        <w:rPr>
          <w:rFonts w:ascii="Times New Roman" w:hAnsi="Times New Roman" w:cs="Times New Roman"/>
          <w:sz w:val="24"/>
          <w:szCs w:val="24"/>
        </w:rPr>
        <w:t xml:space="preserve">Although churches and holy wells are often said to have been created by the Celtic saint whose name they bear, in many cases the site would have been dedicated to the saint by a follower (sometimes at a much later date) and not necessarily by the saint himself. A further complication is the re-dedication of wells and churches during the Norman period and later, especially to saints </w:t>
      </w:r>
      <w:r w:rsidRPr="008C6D48">
        <w:rPr>
          <w:rFonts w:ascii="Times New Roman" w:hAnsi="Times New Roman" w:cs="Times New Roman"/>
          <w:sz w:val="24"/>
          <w:szCs w:val="24"/>
        </w:rPr>
        <w:lastRenderedPageBreak/>
        <w:t>whose cults became internationally popular. Many churches and wells were re-dedicated to the Virgin Mary during the Norman era and unfortunately the original names were lost.</w:t>
      </w:r>
      <w:r w:rsidRPr="008C6D48">
        <w:rPr>
          <w:rStyle w:val="FootnoteReference"/>
          <w:rFonts w:ascii="Times New Roman" w:hAnsi="Times New Roman" w:cs="Times New Roman"/>
          <w:sz w:val="24"/>
          <w:szCs w:val="24"/>
        </w:rPr>
        <w:footnoteReference w:id="14"/>
      </w:r>
      <w:r w:rsidRPr="008C6D48">
        <w:rPr>
          <w:rFonts w:ascii="Times New Roman" w:hAnsi="Times New Roman" w:cs="Times New Roman"/>
          <w:sz w:val="24"/>
          <w:szCs w:val="24"/>
        </w:rPr>
        <w:t xml:space="preserve">  </w:t>
      </w:r>
    </w:p>
    <w:p w14:paraId="519D904D" w14:textId="77777777" w:rsidR="00E65F79" w:rsidRPr="008C6D48" w:rsidRDefault="00E65F79" w:rsidP="00E65F79">
      <w:pPr>
        <w:spacing w:line="480" w:lineRule="auto"/>
        <w:rPr>
          <w:rFonts w:ascii="Times New Roman" w:hAnsi="Times New Roman" w:cs="Times New Roman"/>
          <w:sz w:val="24"/>
          <w:szCs w:val="24"/>
        </w:rPr>
      </w:pPr>
    </w:p>
    <w:p w14:paraId="24B5A9EC" w14:textId="04A272D4" w:rsidR="00E65F79" w:rsidRPr="008C6D48" w:rsidRDefault="00E65F79" w:rsidP="00E65F79">
      <w:pPr>
        <w:spacing w:line="480" w:lineRule="auto"/>
        <w:rPr>
          <w:rFonts w:ascii="Times New Roman" w:hAnsi="Times New Roman" w:cs="Times New Roman"/>
          <w:sz w:val="24"/>
          <w:szCs w:val="24"/>
        </w:rPr>
      </w:pPr>
      <w:r w:rsidRPr="008C6D48">
        <w:rPr>
          <w:rFonts w:ascii="Times New Roman" w:hAnsi="Times New Roman" w:cs="Times New Roman"/>
          <w:sz w:val="24"/>
          <w:szCs w:val="24"/>
        </w:rPr>
        <w:t>BEHEADED VIRGINS</w:t>
      </w:r>
    </w:p>
    <w:p w14:paraId="6844954E" w14:textId="77777777" w:rsidR="00E65F79" w:rsidRPr="008C6D48" w:rsidRDefault="00E65F79" w:rsidP="00E65F79">
      <w:pPr>
        <w:spacing w:line="240" w:lineRule="auto"/>
        <w:rPr>
          <w:rFonts w:ascii="Times New Roman" w:hAnsi="Times New Roman" w:cs="Times New Roman"/>
          <w:i/>
          <w:iCs/>
          <w:sz w:val="24"/>
          <w:szCs w:val="24"/>
        </w:rPr>
      </w:pPr>
      <w:r w:rsidRPr="008C6D48">
        <w:rPr>
          <w:rFonts w:ascii="Times New Roman" w:hAnsi="Times New Roman" w:cs="Times New Roman"/>
          <w:i/>
          <w:iCs/>
          <w:sz w:val="24"/>
          <w:szCs w:val="24"/>
        </w:rPr>
        <w:t xml:space="preserve">And when the heinous man heard her belittling him in this manner, he took out his sword and cut of her head. And when the virgin’s head fell to the floor, in the same spot the brightest and finest spring that ever there was burst forth. </w:t>
      </w:r>
      <w:r w:rsidRPr="008C6D48">
        <w:rPr>
          <w:rStyle w:val="FootnoteReference"/>
          <w:rFonts w:ascii="Times New Roman" w:hAnsi="Times New Roman" w:cs="Times New Roman"/>
          <w:sz w:val="24"/>
          <w:szCs w:val="24"/>
        </w:rPr>
        <w:footnoteReference w:id="15"/>
      </w:r>
    </w:p>
    <w:p w14:paraId="2A20B19F" w14:textId="77777777" w:rsidR="00E65F79" w:rsidRDefault="00E65F79" w:rsidP="00E65F79">
      <w:pPr>
        <w:spacing w:line="480" w:lineRule="auto"/>
        <w:rPr>
          <w:rFonts w:ascii="Times New Roman" w:hAnsi="Times New Roman" w:cs="Times New Roman"/>
          <w:sz w:val="24"/>
          <w:szCs w:val="24"/>
        </w:rPr>
      </w:pPr>
    </w:p>
    <w:p w14:paraId="434AE3E6" w14:textId="77777777" w:rsidR="00E65F79" w:rsidRPr="008C6D48" w:rsidRDefault="00E65F79" w:rsidP="00E65F79">
      <w:pPr>
        <w:spacing w:line="480" w:lineRule="auto"/>
        <w:rPr>
          <w:rFonts w:ascii="Times New Roman" w:hAnsi="Times New Roman" w:cs="Times New Roman"/>
          <w:sz w:val="24"/>
          <w:szCs w:val="24"/>
        </w:rPr>
      </w:pPr>
      <w:r w:rsidRPr="008C6D48">
        <w:rPr>
          <w:rFonts w:ascii="Times New Roman" w:hAnsi="Times New Roman" w:cs="Times New Roman"/>
          <w:sz w:val="24"/>
          <w:szCs w:val="24"/>
        </w:rPr>
        <w:t xml:space="preserve">By appropriating an existing holy well to a saint and displacing the original deity the church hoped to obliterate any memory of the old religion, yet we can sometimes see the remnants of an earlier tradition behind the Christian one. </w:t>
      </w:r>
    </w:p>
    <w:p w14:paraId="2B15BECE" w14:textId="77777777" w:rsidR="00E65F79" w:rsidRPr="008C6D48" w:rsidRDefault="00E65F79" w:rsidP="00E65F79">
      <w:pPr>
        <w:spacing w:line="480" w:lineRule="auto"/>
        <w:rPr>
          <w:rFonts w:ascii="Times New Roman" w:hAnsi="Times New Roman" w:cs="Times New Roman"/>
          <w:sz w:val="24"/>
          <w:szCs w:val="24"/>
        </w:rPr>
      </w:pPr>
      <w:r w:rsidRPr="008C6D48">
        <w:rPr>
          <w:rFonts w:ascii="Times New Roman" w:hAnsi="Times New Roman" w:cs="Times New Roman"/>
          <w:sz w:val="24"/>
          <w:szCs w:val="24"/>
        </w:rPr>
        <w:t>Of all the myths and legends associated with holy wells, the most intriguing are the legends of beheaded holy virgins, whose decapitated heads fall to the ground where a spring (fountain or holy well) bursts forth. These decapitation legends are more often associated with women, such as Saints Winifred (Gwenfrewi), Lludd, Eilwedd and Tybie. Justinian and Decuman were male saints, yet the story remains fundamentally the same. A virgin (usually a woman) who has dedicated him/herself to God, incurs the wrath of a nobleman, and is beheaded by him. Sometimes the virgin is restored to life, if only temporarily. (Justinian walks to his burial place carrying his head) The probable explanation for these stories is as allegorical representations of the fight against paganism.</w:t>
      </w:r>
      <w:r w:rsidRPr="008C6D48">
        <w:rPr>
          <w:rStyle w:val="FootnoteReference"/>
          <w:rFonts w:ascii="Times New Roman" w:hAnsi="Times New Roman" w:cs="Times New Roman"/>
          <w:sz w:val="24"/>
          <w:szCs w:val="24"/>
        </w:rPr>
        <w:footnoteReference w:id="16"/>
      </w:r>
      <w:r w:rsidRPr="008C6D48">
        <w:rPr>
          <w:rFonts w:ascii="Times New Roman" w:hAnsi="Times New Roman" w:cs="Times New Roman"/>
          <w:sz w:val="24"/>
          <w:szCs w:val="24"/>
        </w:rPr>
        <w:t xml:space="preserve"> </w:t>
      </w:r>
    </w:p>
    <w:p w14:paraId="7C45ACEA" w14:textId="77777777" w:rsidR="00E65F79" w:rsidRPr="008C6D48" w:rsidRDefault="00E65F79" w:rsidP="00E65F79">
      <w:pPr>
        <w:spacing w:line="480" w:lineRule="auto"/>
        <w:rPr>
          <w:rFonts w:ascii="Times New Roman" w:hAnsi="Times New Roman" w:cs="Times New Roman"/>
          <w:sz w:val="24"/>
          <w:szCs w:val="24"/>
        </w:rPr>
      </w:pPr>
      <w:r w:rsidRPr="008C6D48">
        <w:rPr>
          <w:rFonts w:ascii="Times New Roman" w:hAnsi="Times New Roman" w:cs="Times New Roman"/>
          <w:sz w:val="24"/>
          <w:szCs w:val="24"/>
        </w:rPr>
        <w:t xml:space="preserve">In his </w:t>
      </w:r>
      <w:r w:rsidRPr="008C6D48">
        <w:rPr>
          <w:rFonts w:ascii="Times New Roman" w:hAnsi="Times New Roman" w:cs="Times New Roman"/>
          <w:i/>
          <w:iCs/>
          <w:sz w:val="24"/>
          <w:szCs w:val="24"/>
        </w:rPr>
        <w:t>Life of St David</w:t>
      </w:r>
      <w:r w:rsidRPr="008C6D48">
        <w:rPr>
          <w:rFonts w:ascii="Times New Roman" w:hAnsi="Times New Roman" w:cs="Times New Roman"/>
          <w:sz w:val="24"/>
          <w:szCs w:val="24"/>
        </w:rPr>
        <w:t xml:space="preserve">, Rhygyfarch tells the story of Boia who is described as a druid. Boia’s wife lures her stepdaughter Dunawd into the woods to help her gather hazelnuts. After a while they rest, instructing the girl to lay her head on her lap whilst she dresses her hair, the stepmother cuts her throat. Immediately, ‘A clear fountain arose in the place where her blood flowed to the ground, </w:t>
      </w:r>
      <w:r w:rsidRPr="008C6D48">
        <w:rPr>
          <w:rFonts w:ascii="Times New Roman" w:hAnsi="Times New Roman" w:cs="Times New Roman"/>
          <w:sz w:val="24"/>
          <w:szCs w:val="24"/>
        </w:rPr>
        <w:lastRenderedPageBreak/>
        <w:t>which cured many diseases of mankind, which place the common people call the Martyrium of Dunawad to this day.’</w:t>
      </w:r>
      <w:r w:rsidRPr="008C6D48">
        <w:rPr>
          <w:rStyle w:val="FootnoteReference"/>
          <w:rFonts w:ascii="Times New Roman" w:hAnsi="Times New Roman" w:cs="Times New Roman"/>
          <w:sz w:val="24"/>
          <w:szCs w:val="24"/>
        </w:rPr>
        <w:footnoteReference w:id="17"/>
      </w:r>
      <w:r w:rsidRPr="008C6D48">
        <w:rPr>
          <w:rFonts w:ascii="Times New Roman" w:hAnsi="Times New Roman" w:cs="Times New Roman"/>
          <w:sz w:val="24"/>
          <w:szCs w:val="24"/>
        </w:rPr>
        <w:t xml:space="preserve"> </w:t>
      </w:r>
    </w:p>
    <w:p w14:paraId="1807832C" w14:textId="77777777" w:rsidR="00E65F79" w:rsidRPr="008C6D48" w:rsidRDefault="00E65F79" w:rsidP="00E65F79">
      <w:pPr>
        <w:spacing w:line="480" w:lineRule="auto"/>
        <w:rPr>
          <w:rFonts w:ascii="Times New Roman" w:hAnsi="Times New Roman" w:cs="Times New Roman"/>
          <w:sz w:val="24"/>
          <w:szCs w:val="24"/>
        </w:rPr>
      </w:pPr>
      <w:r w:rsidRPr="008C6D48">
        <w:rPr>
          <w:rFonts w:ascii="Times New Roman" w:hAnsi="Times New Roman" w:cs="Times New Roman"/>
          <w:sz w:val="24"/>
          <w:szCs w:val="24"/>
        </w:rPr>
        <w:t>This story contains many elements of ritual pagan sacrifice, the grove of hazel trees, the dressing of the hair, ritual beheading and the fountain which springs up as her blood touches the ground. It is likely that Dunawad and the other Christian virgins represented a Christian substitute for an earlier sacrificial practice.</w:t>
      </w:r>
      <w:r w:rsidRPr="008C6D48">
        <w:rPr>
          <w:rStyle w:val="FootnoteReference"/>
          <w:rFonts w:ascii="Times New Roman" w:hAnsi="Times New Roman" w:cs="Times New Roman"/>
          <w:sz w:val="24"/>
          <w:szCs w:val="24"/>
        </w:rPr>
        <w:footnoteReference w:id="18"/>
      </w:r>
      <w:r w:rsidRPr="008C6D48">
        <w:rPr>
          <w:rFonts w:ascii="Times New Roman" w:hAnsi="Times New Roman" w:cs="Times New Roman"/>
          <w:sz w:val="24"/>
          <w:szCs w:val="24"/>
        </w:rPr>
        <w:t xml:space="preserve"> The choice of a hazel grove for the beheading may also be significant.</w:t>
      </w:r>
      <w:r w:rsidRPr="008C6D48">
        <w:rPr>
          <w:rStyle w:val="FootnoteReference"/>
          <w:rFonts w:ascii="Times New Roman" w:hAnsi="Times New Roman" w:cs="Times New Roman"/>
          <w:sz w:val="24"/>
          <w:szCs w:val="24"/>
        </w:rPr>
        <w:footnoteReference w:id="19"/>
      </w:r>
      <w:r w:rsidRPr="008C6D48">
        <w:rPr>
          <w:rFonts w:ascii="Times New Roman" w:hAnsi="Times New Roman" w:cs="Times New Roman"/>
          <w:sz w:val="24"/>
          <w:szCs w:val="24"/>
        </w:rPr>
        <w:t xml:space="preserve">  </w:t>
      </w:r>
    </w:p>
    <w:p w14:paraId="733FF3B1" w14:textId="77777777" w:rsidR="00E65F79" w:rsidRPr="008C6D48" w:rsidRDefault="00E65F79" w:rsidP="00E65F79">
      <w:pPr>
        <w:spacing w:line="480" w:lineRule="auto"/>
        <w:rPr>
          <w:rFonts w:ascii="Times New Roman" w:hAnsi="Times New Roman" w:cs="Times New Roman"/>
          <w:sz w:val="24"/>
          <w:szCs w:val="24"/>
        </w:rPr>
      </w:pPr>
      <w:r w:rsidRPr="008C6D48">
        <w:rPr>
          <w:rFonts w:ascii="Times New Roman" w:hAnsi="Times New Roman" w:cs="Times New Roman"/>
          <w:sz w:val="24"/>
          <w:szCs w:val="24"/>
        </w:rPr>
        <w:t>According to Miranda Green, ‘We know the head was fundamental to Celtic religion and that one function of  sacred water was regeneration.’</w:t>
      </w:r>
      <w:r w:rsidRPr="008C6D48">
        <w:rPr>
          <w:rStyle w:val="FootnoteReference"/>
          <w:rFonts w:ascii="Times New Roman" w:hAnsi="Times New Roman" w:cs="Times New Roman"/>
          <w:sz w:val="24"/>
          <w:szCs w:val="24"/>
        </w:rPr>
        <w:footnoteReference w:id="20"/>
      </w:r>
      <w:r w:rsidRPr="008C6D48">
        <w:rPr>
          <w:rFonts w:ascii="Times New Roman" w:hAnsi="Times New Roman" w:cs="Times New Roman"/>
          <w:sz w:val="24"/>
          <w:szCs w:val="24"/>
        </w:rPr>
        <w:t>Beheaded and reanimated saints are a common motif in many holy spring legends and form an interesting bridge between pagan and Christian well veneration. Although she argues against a specific head cult. Green speculates that skulls found in wells may have been used in some kind of healing or regeneration process, possibly used as a votive offering passed into another world.</w:t>
      </w:r>
      <w:r w:rsidRPr="008C6D48">
        <w:rPr>
          <w:rStyle w:val="FootnoteReference"/>
          <w:rFonts w:ascii="Times New Roman" w:hAnsi="Times New Roman" w:cs="Times New Roman"/>
          <w:sz w:val="24"/>
          <w:szCs w:val="24"/>
        </w:rPr>
        <w:footnoteReference w:id="21"/>
      </w:r>
      <w:r w:rsidRPr="008C6D48">
        <w:rPr>
          <w:rFonts w:ascii="Times New Roman" w:hAnsi="Times New Roman" w:cs="Times New Roman"/>
          <w:sz w:val="24"/>
          <w:szCs w:val="24"/>
        </w:rPr>
        <w:t>The custom of drinking holy water from skulls at various wells may be a remnant of this pagan custom. Livy describes how the Celts used skulls decorated with gold, as cups for offerings to their gods.</w:t>
      </w:r>
      <w:r w:rsidRPr="008C6D48">
        <w:rPr>
          <w:rStyle w:val="FootnoteReference"/>
          <w:rFonts w:ascii="Times New Roman" w:hAnsi="Times New Roman" w:cs="Times New Roman"/>
          <w:sz w:val="24"/>
          <w:szCs w:val="24"/>
        </w:rPr>
        <w:footnoteReference w:id="22"/>
      </w:r>
      <w:r w:rsidRPr="008C6D48">
        <w:rPr>
          <w:rFonts w:ascii="Times New Roman" w:hAnsi="Times New Roman" w:cs="Times New Roman"/>
          <w:sz w:val="24"/>
          <w:szCs w:val="24"/>
        </w:rPr>
        <w:t xml:space="preserve"> It may be an echo of this regeneration process that we find in stories of decapitated saints. If the skulls were placed in the wells when they were still fleshed, they would have had even more symbolic resonance with the idea of a freshly decapitated head from which a spring arose.  Carved stone heads and figures found near holy wells at </w:t>
      </w:r>
      <w:r w:rsidRPr="008C6D48">
        <w:rPr>
          <w:rFonts w:ascii="Times New Roman" w:hAnsi="Times New Roman" w:cs="Times New Roman"/>
          <w:sz w:val="24"/>
          <w:szCs w:val="24"/>
        </w:rPr>
        <w:lastRenderedPageBreak/>
        <w:t>Llanmihangle, Tremeirchion, Gartheibio and Tarrenddeusant seem to be survivors from a pre-Christian era and may originally have been associated with pagan decapitation sites.</w:t>
      </w:r>
      <w:r w:rsidRPr="008C6D48">
        <w:rPr>
          <w:rStyle w:val="FootnoteReference"/>
          <w:rFonts w:ascii="Times New Roman" w:hAnsi="Times New Roman" w:cs="Times New Roman"/>
          <w:sz w:val="24"/>
          <w:szCs w:val="24"/>
        </w:rPr>
        <w:footnoteReference w:id="23"/>
      </w:r>
    </w:p>
    <w:p w14:paraId="7774BCCB" w14:textId="77777777" w:rsidR="00E65F79" w:rsidRPr="008C6D48" w:rsidRDefault="00E65F79" w:rsidP="00E65F79">
      <w:pPr>
        <w:spacing w:line="480" w:lineRule="auto"/>
        <w:rPr>
          <w:rFonts w:ascii="Times New Roman" w:hAnsi="Times New Roman" w:cs="Times New Roman"/>
          <w:sz w:val="24"/>
          <w:szCs w:val="24"/>
        </w:rPr>
      </w:pPr>
      <w:r w:rsidRPr="008C6D48">
        <w:rPr>
          <w:rFonts w:ascii="Times New Roman" w:hAnsi="Times New Roman" w:cs="Times New Roman"/>
          <w:sz w:val="24"/>
          <w:szCs w:val="24"/>
        </w:rPr>
        <w:t xml:space="preserve">In her translation of the </w:t>
      </w:r>
      <w:r w:rsidRPr="008C6D48">
        <w:rPr>
          <w:rFonts w:ascii="Times New Roman" w:hAnsi="Times New Roman" w:cs="Times New Roman"/>
          <w:i/>
          <w:iCs/>
          <w:sz w:val="24"/>
          <w:szCs w:val="24"/>
        </w:rPr>
        <w:t>Mabinogion,</w:t>
      </w:r>
      <w:r w:rsidRPr="008C6D48">
        <w:rPr>
          <w:rFonts w:ascii="Times New Roman" w:hAnsi="Times New Roman" w:cs="Times New Roman"/>
          <w:sz w:val="24"/>
          <w:szCs w:val="24"/>
        </w:rPr>
        <w:t xml:space="preserve"> Sioned Davies remarks on the ‘cult of the head being important to Celtic society, and cites the way Bendigeidfran’s head is regarded as a powerful talisman by his followers which would protect the island of Britain.</w:t>
      </w:r>
      <w:r w:rsidRPr="008C6D48">
        <w:rPr>
          <w:rStyle w:val="FootnoteReference"/>
          <w:rFonts w:ascii="Times New Roman" w:hAnsi="Times New Roman" w:cs="Times New Roman"/>
          <w:sz w:val="24"/>
          <w:szCs w:val="24"/>
        </w:rPr>
        <w:footnoteReference w:id="24"/>
      </w:r>
    </w:p>
    <w:p w14:paraId="547B9C60" w14:textId="77777777" w:rsidR="00E65F79" w:rsidRPr="008C6D48" w:rsidRDefault="00E65F79" w:rsidP="00E65F79">
      <w:pPr>
        <w:spacing w:line="480" w:lineRule="auto"/>
        <w:rPr>
          <w:rFonts w:ascii="Times New Roman" w:hAnsi="Times New Roman" w:cs="Times New Roman"/>
          <w:sz w:val="24"/>
          <w:szCs w:val="24"/>
        </w:rPr>
      </w:pPr>
    </w:p>
    <w:p w14:paraId="252AE69E" w14:textId="4190B2BA" w:rsidR="00E65F79" w:rsidRPr="008C6D48" w:rsidRDefault="00E65F79" w:rsidP="00E65F79">
      <w:pPr>
        <w:spacing w:line="240" w:lineRule="auto"/>
        <w:rPr>
          <w:rFonts w:ascii="Times New Roman" w:hAnsi="Times New Roman" w:cs="Times New Roman"/>
          <w:i/>
          <w:iCs/>
          <w:sz w:val="24"/>
          <w:szCs w:val="24"/>
        </w:rPr>
      </w:pPr>
      <w:r w:rsidRPr="008C6D48">
        <w:rPr>
          <w:rFonts w:ascii="Times New Roman" w:hAnsi="Times New Roman" w:cs="Times New Roman"/>
          <w:i/>
          <w:iCs/>
          <w:sz w:val="24"/>
          <w:szCs w:val="24"/>
        </w:rPr>
        <w:t>When St Illtyd’s lands in Gower where being overwhelmed by the sea, an angel told him to order the sea to withdraw. He did so and the sea obeyed.</w:t>
      </w:r>
      <w:r w:rsidR="00AF7189">
        <w:rPr>
          <w:rFonts w:ascii="Times New Roman" w:hAnsi="Times New Roman" w:cs="Times New Roman"/>
          <w:i/>
          <w:iCs/>
          <w:sz w:val="24"/>
          <w:szCs w:val="24"/>
        </w:rPr>
        <w:t xml:space="preserve"> </w:t>
      </w:r>
      <w:r w:rsidRPr="008C6D48">
        <w:rPr>
          <w:rFonts w:ascii="Times New Roman" w:hAnsi="Times New Roman" w:cs="Times New Roman"/>
          <w:i/>
          <w:iCs/>
          <w:sz w:val="24"/>
          <w:szCs w:val="24"/>
        </w:rPr>
        <w:t xml:space="preserve">Then </w:t>
      </w:r>
      <w:proofErr w:type="spellStart"/>
      <w:r w:rsidRPr="008C6D48">
        <w:rPr>
          <w:rFonts w:ascii="Times New Roman" w:hAnsi="Times New Roman" w:cs="Times New Roman"/>
          <w:i/>
          <w:iCs/>
          <w:sz w:val="24"/>
          <w:szCs w:val="24"/>
        </w:rPr>
        <w:t>Illtyd</w:t>
      </w:r>
      <w:proofErr w:type="spellEnd"/>
      <w:r w:rsidRPr="008C6D48">
        <w:rPr>
          <w:rFonts w:ascii="Times New Roman" w:hAnsi="Times New Roman" w:cs="Times New Roman"/>
          <w:i/>
          <w:iCs/>
          <w:sz w:val="24"/>
          <w:szCs w:val="24"/>
        </w:rPr>
        <w:t xml:space="preserve"> struck the ground with his staff and a fresh water well arose.</w:t>
      </w:r>
      <w:r w:rsidRPr="008C6D48">
        <w:rPr>
          <w:rStyle w:val="FootnoteReference"/>
          <w:rFonts w:ascii="Times New Roman" w:hAnsi="Times New Roman" w:cs="Times New Roman"/>
          <w:sz w:val="24"/>
          <w:szCs w:val="24"/>
        </w:rPr>
        <w:footnoteReference w:id="25"/>
      </w:r>
    </w:p>
    <w:p w14:paraId="79DE09C5" w14:textId="77777777" w:rsidR="00E65F79" w:rsidRDefault="00E65F79" w:rsidP="00E65F79">
      <w:pPr>
        <w:spacing w:line="480" w:lineRule="auto"/>
        <w:jc w:val="both"/>
        <w:rPr>
          <w:rFonts w:ascii="Times New Roman" w:hAnsi="Times New Roman" w:cs="Times New Roman"/>
          <w:sz w:val="24"/>
          <w:szCs w:val="24"/>
        </w:rPr>
      </w:pPr>
    </w:p>
    <w:p w14:paraId="5629CA9E" w14:textId="77777777" w:rsidR="00E65F79" w:rsidRPr="008C6D48" w:rsidRDefault="00E65F79" w:rsidP="00E65F79">
      <w:pPr>
        <w:spacing w:line="480" w:lineRule="auto"/>
        <w:jc w:val="both"/>
        <w:rPr>
          <w:rFonts w:ascii="Times New Roman" w:hAnsi="Times New Roman" w:cs="Times New Roman"/>
          <w:sz w:val="24"/>
          <w:szCs w:val="24"/>
        </w:rPr>
      </w:pPr>
      <w:r w:rsidRPr="008C6D48">
        <w:rPr>
          <w:rFonts w:ascii="Times New Roman" w:hAnsi="Times New Roman" w:cs="Times New Roman"/>
          <w:sz w:val="24"/>
          <w:szCs w:val="24"/>
        </w:rPr>
        <w:t xml:space="preserve">The </w:t>
      </w:r>
      <w:r w:rsidRPr="008C6D48">
        <w:rPr>
          <w:rFonts w:ascii="Times New Roman" w:hAnsi="Times New Roman" w:cs="Times New Roman"/>
          <w:i/>
          <w:iCs/>
          <w:sz w:val="24"/>
          <w:szCs w:val="24"/>
        </w:rPr>
        <w:t>Lives</w:t>
      </w:r>
      <w:r w:rsidRPr="008C6D48">
        <w:rPr>
          <w:rFonts w:ascii="Times New Roman" w:hAnsi="Times New Roman" w:cs="Times New Roman"/>
          <w:sz w:val="24"/>
          <w:szCs w:val="24"/>
        </w:rPr>
        <w:t xml:space="preserve"> of the early saints are full of stories of saints creating wells of clear, sweet water with miraculous healing powers, for the faithful.</w:t>
      </w:r>
      <w:r w:rsidRPr="008C6D48">
        <w:rPr>
          <w:rStyle w:val="FootnoteReference"/>
          <w:rFonts w:ascii="Times New Roman" w:hAnsi="Times New Roman" w:cs="Times New Roman"/>
          <w:sz w:val="24"/>
          <w:szCs w:val="24"/>
        </w:rPr>
        <w:footnoteReference w:id="26"/>
      </w:r>
      <w:r w:rsidRPr="008C6D48">
        <w:rPr>
          <w:rFonts w:ascii="Times New Roman" w:hAnsi="Times New Roman" w:cs="Times New Roman"/>
          <w:sz w:val="24"/>
          <w:szCs w:val="24"/>
        </w:rPr>
        <w:t xml:space="preserve"> The idea that a saint could command water to spring from the earth is widespread, a holy well could appear for many reasons: at the site where a saint prayed for water, or the ground where his tears fell. Bathing in a well could confer holiness on it, as could the well’s proximity to the saint’s home or cell. Even the simple act of a saint drinking from a well could lead to it being regarded as holy.</w:t>
      </w:r>
      <w:r w:rsidRPr="008C6D48">
        <w:rPr>
          <w:rStyle w:val="FootnoteReference"/>
          <w:rFonts w:ascii="Times New Roman" w:hAnsi="Times New Roman" w:cs="Times New Roman"/>
          <w:sz w:val="24"/>
          <w:szCs w:val="24"/>
        </w:rPr>
        <w:footnoteReference w:id="27"/>
      </w:r>
      <w:r w:rsidRPr="008C6D48">
        <w:rPr>
          <w:rFonts w:ascii="Times New Roman" w:hAnsi="Times New Roman" w:cs="Times New Roman"/>
          <w:sz w:val="24"/>
          <w:szCs w:val="24"/>
        </w:rPr>
        <w:t xml:space="preserve"> Whilst not dismissing the miraculous, the many instances of a saint striking the ground with a staff and creating a spring suggests the possibility that some kind of Dowsing technique was used.</w:t>
      </w:r>
      <w:r w:rsidRPr="008C6D48">
        <w:rPr>
          <w:rStyle w:val="FootnoteReference"/>
          <w:rFonts w:ascii="Times New Roman" w:hAnsi="Times New Roman" w:cs="Times New Roman"/>
          <w:sz w:val="24"/>
          <w:szCs w:val="24"/>
        </w:rPr>
        <w:footnoteReference w:id="28"/>
      </w:r>
      <w:r w:rsidRPr="008C6D48">
        <w:rPr>
          <w:rFonts w:ascii="Times New Roman" w:hAnsi="Times New Roman" w:cs="Times New Roman"/>
          <w:sz w:val="24"/>
          <w:szCs w:val="24"/>
        </w:rPr>
        <w:t xml:space="preserve"> Across the whole of the British Isles, Celtic saints such as, St Torranan on Benbecula, St Cuthbert in the north, Anglo-Saxon saints Frideswide, and Edith, St Ailbe in Antrim, St Cenydd on the Gower coast, and countless others are commemorated in the name of the wells they called forth, in many cases this is the only surviving record of their lives. </w:t>
      </w:r>
      <w:r w:rsidRPr="008C6D48">
        <w:rPr>
          <w:rStyle w:val="FootnoteReference"/>
          <w:rFonts w:ascii="Times New Roman" w:hAnsi="Times New Roman" w:cs="Times New Roman"/>
          <w:sz w:val="24"/>
          <w:szCs w:val="24"/>
        </w:rPr>
        <w:footnoteReference w:id="29"/>
      </w:r>
    </w:p>
    <w:p w14:paraId="1C4EF993" w14:textId="77777777" w:rsidR="00E65F79" w:rsidRPr="008C6D48" w:rsidRDefault="00E65F79" w:rsidP="00E65F79">
      <w:pPr>
        <w:spacing w:line="480" w:lineRule="auto"/>
        <w:jc w:val="both"/>
        <w:rPr>
          <w:rFonts w:ascii="Times New Roman" w:hAnsi="Times New Roman" w:cs="Times New Roman"/>
          <w:sz w:val="24"/>
          <w:szCs w:val="24"/>
        </w:rPr>
      </w:pPr>
    </w:p>
    <w:p w14:paraId="1CC93EA4" w14:textId="1E73E620" w:rsidR="00E65F79" w:rsidRPr="008C6D48" w:rsidRDefault="00E65F79" w:rsidP="00E65F79">
      <w:pPr>
        <w:spacing w:line="480" w:lineRule="auto"/>
        <w:jc w:val="both"/>
        <w:rPr>
          <w:rFonts w:ascii="Times New Roman" w:hAnsi="Times New Roman" w:cs="Times New Roman"/>
          <w:sz w:val="24"/>
          <w:szCs w:val="24"/>
        </w:rPr>
      </w:pPr>
      <w:r w:rsidRPr="008C6D48">
        <w:rPr>
          <w:rFonts w:ascii="Times New Roman" w:hAnsi="Times New Roman" w:cs="Times New Roman"/>
          <w:sz w:val="24"/>
          <w:szCs w:val="24"/>
        </w:rPr>
        <w:t>Some especially blessed wells would sometimes flow with a milky or buttery substance, St Winifred’s well in Holywell flowed with milk for days after her death, and St Illtyd’s well in Llanrhidian Gower is known as the Butter Well because of a similar miracle, (see entry</w:t>
      </w:r>
      <w:r w:rsidR="008162A5">
        <w:rPr>
          <w:rFonts w:ascii="Times New Roman" w:hAnsi="Times New Roman" w:cs="Times New Roman"/>
          <w:sz w:val="24"/>
          <w:szCs w:val="24"/>
        </w:rPr>
        <w:t xml:space="preserve"> </w:t>
      </w:r>
      <w:r w:rsidRPr="008C6D48">
        <w:rPr>
          <w:rFonts w:ascii="Times New Roman" w:hAnsi="Times New Roman" w:cs="Times New Roman"/>
          <w:sz w:val="24"/>
          <w:szCs w:val="24"/>
        </w:rPr>
        <w:t>for Llanrhidian). According to Francis Jones milk may have been a sacred elixir for the Celts in pagan times, which may suggest a memory of offerings to a well deity.</w:t>
      </w:r>
      <w:r w:rsidRPr="008C6D48">
        <w:rPr>
          <w:rStyle w:val="FootnoteReference"/>
          <w:rFonts w:ascii="Times New Roman" w:hAnsi="Times New Roman" w:cs="Times New Roman"/>
          <w:sz w:val="24"/>
          <w:szCs w:val="24"/>
        </w:rPr>
        <w:footnoteReference w:id="30"/>
      </w:r>
      <w:r>
        <w:rPr>
          <w:rFonts w:ascii="Times New Roman" w:hAnsi="Times New Roman" w:cs="Times New Roman"/>
          <w:sz w:val="24"/>
          <w:szCs w:val="24"/>
        </w:rPr>
        <w:t xml:space="preserve"> </w:t>
      </w:r>
      <w:r w:rsidRPr="008C6D48">
        <w:rPr>
          <w:rFonts w:ascii="Times New Roman" w:hAnsi="Times New Roman" w:cs="Times New Roman"/>
          <w:sz w:val="24"/>
          <w:szCs w:val="24"/>
        </w:rPr>
        <w:t xml:space="preserve">At his baptism St David was immersed in the waters of a spring which had miraculously appeared, the water he was dipped in immediately restored the sight of a blind man. </w:t>
      </w:r>
    </w:p>
    <w:p w14:paraId="6F74E2EE" w14:textId="77777777" w:rsidR="00E65F79" w:rsidRPr="008C6D48" w:rsidRDefault="00E65F79" w:rsidP="00E65F79">
      <w:pPr>
        <w:spacing w:line="240" w:lineRule="auto"/>
        <w:ind w:left="720"/>
        <w:jc w:val="both"/>
        <w:rPr>
          <w:rFonts w:ascii="Times New Roman" w:hAnsi="Times New Roman" w:cs="Times New Roman"/>
          <w:sz w:val="24"/>
          <w:szCs w:val="24"/>
        </w:rPr>
      </w:pPr>
      <w:r w:rsidRPr="008C6D48">
        <w:rPr>
          <w:rFonts w:ascii="Times New Roman" w:hAnsi="Times New Roman" w:cs="Times New Roman"/>
          <w:sz w:val="24"/>
          <w:szCs w:val="24"/>
        </w:rPr>
        <w:t xml:space="preserve">At the baptism of Dewi, / God made a well for us, / </w:t>
      </w:r>
    </w:p>
    <w:p w14:paraId="7232BDFE" w14:textId="77777777" w:rsidR="00E65F79" w:rsidRPr="008C6D48" w:rsidRDefault="00E65F79" w:rsidP="00E65F79">
      <w:pPr>
        <w:spacing w:line="240" w:lineRule="auto"/>
        <w:ind w:left="720"/>
        <w:jc w:val="both"/>
        <w:rPr>
          <w:rFonts w:ascii="Times New Roman" w:hAnsi="Times New Roman" w:cs="Times New Roman"/>
          <w:sz w:val="24"/>
          <w:szCs w:val="24"/>
        </w:rPr>
      </w:pPr>
      <w:r w:rsidRPr="008C6D48">
        <w:rPr>
          <w:rFonts w:ascii="Times New Roman" w:hAnsi="Times New Roman" w:cs="Times New Roman"/>
          <w:sz w:val="24"/>
          <w:szCs w:val="24"/>
        </w:rPr>
        <w:t>which, some say, /gave sight to Dewi’s blind godfather.</w:t>
      </w:r>
      <w:r w:rsidRPr="008C6D48">
        <w:rPr>
          <w:rStyle w:val="FootnoteReference"/>
          <w:rFonts w:ascii="Times New Roman" w:hAnsi="Times New Roman" w:cs="Times New Roman"/>
          <w:sz w:val="24"/>
          <w:szCs w:val="24"/>
        </w:rPr>
        <w:footnoteReference w:id="31"/>
      </w:r>
    </w:p>
    <w:p w14:paraId="1FAFAB18" w14:textId="77777777" w:rsidR="00E65F79" w:rsidRPr="008C6D48" w:rsidRDefault="00E65F79" w:rsidP="00E65F79">
      <w:pPr>
        <w:spacing w:line="480" w:lineRule="auto"/>
        <w:jc w:val="both"/>
        <w:rPr>
          <w:rFonts w:ascii="Times New Roman" w:hAnsi="Times New Roman" w:cs="Times New Roman"/>
          <w:sz w:val="24"/>
          <w:szCs w:val="24"/>
        </w:rPr>
      </w:pPr>
    </w:p>
    <w:p w14:paraId="314367E6" w14:textId="77777777" w:rsidR="00E65F79" w:rsidRPr="008C6D48" w:rsidRDefault="00E65F79" w:rsidP="00E65F79">
      <w:pPr>
        <w:spacing w:line="480" w:lineRule="auto"/>
        <w:jc w:val="both"/>
        <w:rPr>
          <w:rFonts w:ascii="Times New Roman" w:hAnsi="Times New Roman" w:cs="Times New Roman"/>
          <w:sz w:val="24"/>
          <w:szCs w:val="24"/>
        </w:rPr>
      </w:pPr>
      <w:r w:rsidRPr="008C6D48">
        <w:rPr>
          <w:rFonts w:ascii="Times New Roman" w:hAnsi="Times New Roman" w:cs="Times New Roman"/>
          <w:sz w:val="24"/>
          <w:szCs w:val="24"/>
        </w:rPr>
        <w:t>Not only did David create wells, but some were also created for him by a God, who ‘caused fountains to arise for the thirsty saints.</w:t>
      </w:r>
      <w:r w:rsidRPr="008C6D48">
        <w:rPr>
          <w:rStyle w:val="FootnoteReference"/>
          <w:rFonts w:ascii="Times New Roman" w:hAnsi="Times New Roman" w:cs="Times New Roman"/>
          <w:sz w:val="24"/>
          <w:szCs w:val="24"/>
        </w:rPr>
        <w:footnoteReference w:id="32"/>
      </w:r>
      <w:r w:rsidRPr="008C6D48">
        <w:rPr>
          <w:rFonts w:ascii="Times New Roman" w:hAnsi="Times New Roman" w:cs="Times New Roman"/>
          <w:sz w:val="24"/>
          <w:szCs w:val="24"/>
        </w:rPr>
        <w:t xml:space="preserve"> </w:t>
      </w:r>
    </w:p>
    <w:p w14:paraId="01F5B488" w14:textId="77777777" w:rsidR="00E65F79" w:rsidRPr="008C6D48" w:rsidRDefault="00E65F79" w:rsidP="00E65F79">
      <w:pPr>
        <w:spacing w:line="480" w:lineRule="auto"/>
        <w:jc w:val="both"/>
        <w:rPr>
          <w:rFonts w:ascii="Times New Roman" w:hAnsi="Times New Roman" w:cs="Times New Roman"/>
          <w:sz w:val="24"/>
          <w:szCs w:val="24"/>
        </w:rPr>
      </w:pPr>
      <w:r w:rsidRPr="008C6D48">
        <w:rPr>
          <w:rFonts w:ascii="Times New Roman" w:hAnsi="Times New Roman" w:cs="Times New Roman"/>
          <w:sz w:val="24"/>
          <w:szCs w:val="24"/>
        </w:rPr>
        <w:t xml:space="preserve">Finally, we should also note that holy wells were not always benign or biddable and would sometimes withdraw their blessings, when St Cynog was beheaded at Merthyr, his head fell into a well which immediately dried up. Stories of miraculous springs suddenly appearing at a saint’s behest, or a saint’s victory over various monsters who lived in or near such a well, would be a powerful reminder of the Christian God’s victory over the old ways.  </w:t>
      </w:r>
    </w:p>
    <w:p w14:paraId="4A1B6DF1" w14:textId="77777777" w:rsidR="00E65F79" w:rsidRPr="008C6D48" w:rsidRDefault="00E65F79" w:rsidP="00E65F79">
      <w:pPr>
        <w:spacing w:line="480" w:lineRule="auto"/>
        <w:jc w:val="both"/>
        <w:rPr>
          <w:rFonts w:ascii="Times New Roman" w:hAnsi="Times New Roman" w:cs="Times New Roman"/>
          <w:sz w:val="24"/>
          <w:szCs w:val="24"/>
        </w:rPr>
      </w:pPr>
    </w:p>
    <w:p w14:paraId="19559AA9" w14:textId="77777777" w:rsidR="00E65F79" w:rsidRPr="008C6D48" w:rsidRDefault="00E65F79" w:rsidP="00E65F79">
      <w:pPr>
        <w:spacing w:line="480" w:lineRule="auto"/>
        <w:jc w:val="both"/>
        <w:rPr>
          <w:rFonts w:ascii="Times New Roman" w:hAnsi="Times New Roman" w:cs="Times New Roman"/>
          <w:i/>
          <w:iCs/>
          <w:sz w:val="24"/>
          <w:szCs w:val="24"/>
        </w:rPr>
      </w:pPr>
    </w:p>
    <w:p w14:paraId="3B28C936" w14:textId="77777777" w:rsidR="005B7656" w:rsidRDefault="005B7656" w:rsidP="00E65F79">
      <w:pPr>
        <w:spacing w:line="480" w:lineRule="auto"/>
        <w:jc w:val="both"/>
        <w:rPr>
          <w:rFonts w:ascii="Times New Roman" w:hAnsi="Times New Roman" w:cs="Times New Roman"/>
          <w:i/>
          <w:iCs/>
          <w:sz w:val="24"/>
          <w:szCs w:val="24"/>
        </w:rPr>
      </w:pPr>
    </w:p>
    <w:p w14:paraId="625B15C4" w14:textId="09527395" w:rsidR="00E65F79" w:rsidRPr="008C6D48" w:rsidRDefault="00E65F79" w:rsidP="00E65F79">
      <w:pPr>
        <w:spacing w:line="480" w:lineRule="auto"/>
        <w:jc w:val="both"/>
        <w:rPr>
          <w:rFonts w:ascii="Times New Roman" w:hAnsi="Times New Roman" w:cs="Times New Roman"/>
          <w:i/>
          <w:iCs/>
          <w:sz w:val="24"/>
          <w:szCs w:val="24"/>
        </w:rPr>
      </w:pPr>
      <w:r w:rsidRPr="008C6D48">
        <w:rPr>
          <w:rFonts w:ascii="Times New Roman" w:hAnsi="Times New Roman" w:cs="Times New Roman"/>
          <w:i/>
          <w:iCs/>
          <w:sz w:val="24"/>
          <w:szCs w:val="24"/>
        </w:rPr>
        <w:lastRenderedPageBreak/>
        <w:t>Ritual and Medicine</w:t>
      </w:r>
    </w:p>
    <w:p w14:paraId="5B5EDC24" w14:textId="77777777" w:rsidR="00E65F79" w:rsidRPr="008C6D48" w:rsidRDefault="00E65F79" w:rsidP="00E65F79">
      <w:pPr>
        <w:spacing w:line="240" w:lineRule="auto"/>
        <w:jc w:val="both"/>
        <w:rPr>
          <w:rFonts w:ascii="Times New Roman" w:hAnsi="Times New Roman" w:cs="Times New Roman"/>
          <w:i/>
          <w:iCs/>
          <w:sz w:val="24"/>
          <w:szCs w:val="24"/>
        </w:rPr>
      </w:pPr>
      <w:r w:rsidRPr="008C6D48">
        <w:rPr>
          <w:rFonts w:ascii="Times New Roman" w:hAnsi="Times New Roman" w:cs="Times New Roman"/>
          <w:i/>
          <w:iCs/>
          <w:sz w:val="24"/>
          <w:szCs w:val="24"/>
        </w:rPr>
        <w:t>Stone, palsy, cancer, cough lung wasting, womb not bearing, rupture, running sores/As long as men are mortal and god merciful/Here to this holy well shall pilgrimages be.</w:t>
      </w:r>
      <w:r w:rsidRPr="008C6D48">
        <w:rPr>
          <w:rStyle w:val="FootnoteReference"/>
          <w:rFonts w:ascii="Times New Roman" w:hAnsi="Times New Roman" w:cs="Times New Roman"/>
          <w:sz w:val="24"/>
          <w:szCs w:val="24"/>
        </w:rPr>
        <w:footnoteReference w:id="33"/>
      </w:r>
    </w:p>
    <w:p w14:paraId="6130260C" w14:textId="77777777" w:rsidR="00E65F79" w:rsidRDefault="00E65F79" w:rsidP="00E65F79">
      <w:pPr>
        <w:spacing w:line="480" w:lineRule="auto"/>
        <w:jc w:val="both"/>
        <w:rPr>
          <w:rFonts w:ascii="Times New Roman" w:hAnsi="Times New Roman" w:cs="Times New Roman"/>
          <w:sz w:val="24"/>
          <w:szCs w:val="24"/>
        </w:rPr>
      </w:pPr>
    </w:p>
    <w:p w14:paraId="0F307374" w14:textId="77777777" w:rsidR="00E65F79" w:rsidRPr="008C6D48" w:rsidRDefault="00E65F79" w:rsidP="00E65F79">
      <w:pPr>
        <w:spacing w:line="480" w:lineRule="auto"/>
        <w:jc w:val="both"/>
        <w:rPr>
          <w:rFonts w:ascii="Times New Roman" w:hAnsi="Times New Roman" w:cs="Times New Roman"/>
          <w:sz w:val="24"/>
          <w:szCs w:val="24"/>
        </w:rPr>
      </w:pPr>
      <w:r w:rsidRPr="008C6D48">
        <w:rPr>
          <w:rFonts w:ascii="Times New Roman" w:hAnsi="Times New Roman" w:cs="Times New Roman"/>
          <w:sz w:val="24"/>
          <w:szCs w:val="24"/>
        </w:rPr>
        <w:t>In 1954 Francis Jones listed 370 surviving Welsh wells whose name indicated they were healing wells. The list of illnesses commonly brought to wells is consistent throughout Britain. If we disregard fatal illnesses, accidents, or wounds most of the illnesses were the result of poor nutrition and unhealthy and unsanitary living conditions (smoky conditions were one cause for the high number of eye problems). Skin diseases like erysipelas were endemic and usually the result of vitamin deficiency, a bad summer could cause already undernourished bodies to succumb to sicknesses that were debilitating but not necessarily life threatening. Childhood illness such as scarlet fever and diphtheria were killers and rickets would cripple and deform. Some wells were supposed to aid conception and others to cause barrenness.</w:t>
      </w:r>
      <w:r w:rsidRPr="008C6D48">
        <w:rPr>
          <w:rStyle w:val="FootnoteReference"/>
          <w:rFonts w:ascii="Times New Roman" w:hAnsi="Times New Roman" w:cs="Times New Roman"/>
          <w:sz w:val="24"/>
          <w:szCs w:val="24"/>
        </w:rPr>
        <w:footnoteReference w:id="34"/>
      </w:r>
      <w:r w:rsidRPr="008C6D48">
        <w:rPr>
          <w:rFonts w:ascii="Times New Roman" w:hAnsi="Times New Roman" w:cs="Times New Roman"/>
          <w:sz w:val="24"/>
          <w:szCs w:val="24"/>
        </w:rPr>
        <w:t xml:space="preserve"> Mental problems such as melancholia, and more serious cases were poorly understood and often regarded as madness, and in extreme cases as diabolical possession. These poor souls were dipped or sometimes thrown into freezing waters as a form of shock treatment.</w:t>
      </w:r>
    </w:p>
    <w:p w14:paraId="50C9DB7E" w14:textId="0AC63D80" w:rsidR="00E65F79" w:rsidRPr="008C6D48" w:rsidRDefault="00E65F79" w:rsidP="00E65F79">
      <w:pPr>
        <w:spacing w:line="480" w:lineRule="auto"/>
        <w:jc w:val="both"/>
        <w:rPr>
          <w:rFonts w:ascii="Times New Roman" w:hAnsi="Times New Roman" w:cs="Times New Roman"/>
          <w:sz w:val="24"/>
          <w:szCs w:val="24"/>
        </w:rPr>
      </w:pPr>
      <w:r w:rsidRPr="008C6D48">
        <w:rPr>
          <w:rFonts w:ascii="Times New Roman" w:hAnsi="Times New Roman" w:cs="Times New Roman"/>
          <w:sz w:val="24"/>
          <w:szCs w:val="24"/>
        </w:rPr>
        <w:t>In the absence of any real alternative, sufferers put their faith in the holy waters, and if possible, visited a well that they thought could cure their specific ailment. What were pilgrims to a holy well seeking? Obviously they went to the well hoping for a cure, and most must have gone with faith and hope which is a powerful combination, but the act of travel</w:t>
      </w:r>
      <w:r w:rsidR="00F659BF">
        <w:rPr>
          <w:rFonts w:ascii="Times New Roman" w:hAnsi="Times New Roman" w:cs="Times New Roman"/>
          <w:sz w:val="24"/>
          <w:szCs w:val="24"/>
        </w:rPr>
        <w:t>l</w:t>
      </w:r>
      <w:r w:rsidRPr="008C6D48">
        <w:rPr>
          <w:rFonts w:ascii="Times New Roman" w:hAnsi="Times New Roman" w:cs="Times New Roman"/>
          <w:sz w:val="24"/>
          <w:szCs w:val="24"/>
        </w:rPr>
        <w:t>ing to the well may also have had a positive psychological effect. The pilgrim is no longer a passive sufferer, by going to the holy well he is taking positive action to help himself</w:t>
      </w:r>
      <w:r w:rsidR="006D452C">
        <w:rPr>
          <w:rFonts w:ascii="Times New Roman" w:hAnsi="Times New Roman" w:cs="Times New Roman"/>
          <w:sz w:val="24"/>
          <w:szCs w:val="24"/>
        </w:rPr>
        <w:t>,</w:t>
      </w:r>
      <w:r w:rsidRPr="008C6D48">
        <w:rPr>
          <w:rFonts w:ascii="Times New Roman" w:hAnsi="Times New Roman" w:cs="Times New Roman"/>
          <w:sz w:val="24"/>
          <w:szCs w:val="24"/>
        </w:rPr>
        <w:t xml:space="preserve"> (See appendix </w:t>
      </w:r>
      <w:r w:rsidR="00DC05AF">
        <w:rPr>
          <w:rFonts w:ascii="Times New Roman" w:hAnsi="Times New Roman" w:cs="Times New Roman"/>
          <w:sz w:val="24"/>
          <w:szCs w:val="24"/>
        </w:rPr>
        <w:t>E</w:t>
      </w:r>
      <w:r w:rsidRPr="008C6D48">
        <w:rPr>
          <w:rFonts w:ascii="Times New Roman" w:hAnsi="Times New Roman" w:cs="Times New Roman"/>
          <w:sz w:val="24"/>
          <w:szCs w:val="24"/>
        </w:rPr>
        <w:t xml:space="preserve"> for a modern pilgrim’s explanation of the effect of the ritual and ceremony</w:t>
      </w:r>
      <w:r w:rsidR="006D452C">
        <w:rPr>
          <w:rFonts w:ascii="Times New Roman" w:hAnsi="Times New Roman" w:cs="Times New Roman"/>
          <w:sz w:val="24"/>
          <w:szCs w:val="24"/>
        </w:rPr>
        <w:t>,</w:t>
      </w:r>
      <w:r w:rsidRPr="008C6D48">
        <w:rPr>
          <w:rFonts w:ascii="Times New Roman" w:hAnsi="Times New Roman" w:cs="Times New Roman"/>
          <w:sz w:val="24"/>
          <w:szCs w:val="24"/>
        </w:rPr>
        <w:t xml:space="preserve"> and the comfort obtained from a pilgrimage to take the holy </w:t>
      </w:r>
      <w:r w:rsidRPr="008C6D48">
        <w:rPr>
          <w:rFonts w:ascii="Times New Roman" w:hAnsi="Times New Roman" w:cs="Times New Roman"/>
          <w:sz w:val="24"/>
          <w:szCs w:val="24"/>
        </w:rPr>
        <w:lastRenderedPageBreak/>
        <w:t>waters at Lourdes.) Pilgrim badges found on Swansea foreshore show that locals were trave</w:t>
      </w:r>
      <w:r w:rsidR="00DC05AF">
        <w:rPr>
          <w:rFonts w:ascii="Times New Roman" w:hAnsi="Times New Roman" w:cs="Times New Roman"/>
          <w:sz w:val="24"/>
          <w:szCs w:val="24"/>
        </w:rPr>
        <w:t>l</w:t>
      </w:r>
      <w:r w:rsidRPr="008C6D48">
        <w:rPr>
          <w:rFonts w:ascii="Times New Roman" w:hAnsi="Times New Roman" w:cs="Times New Roman"/>
          <w:sz w:val="24"/>
          <w:szCs w:val="24"/>
        </w:rPr>
        <w:t xml:space="preserve">ling outside the area and travelling the network of pilgrim routes across the country. </w:t>
      </w:r>
    </w:p>
    <w:p w14:paraId="6AF64D02" w14:textId="77777777" w:rsidR="00E65F79" w:rsidRPr="008C6D48" w:rsidRDefault="00E65F79" w:rsidP="00E65F79">
      <w:pPr>
        <w:spacing w:line="480" w:lineRule="auto"/>
        <w:jc w:val="both"/>
        <w:rPr>
          <w:rFonts w:ascii="Times New Roman" w:hAnsi="Times New Roman" w:cs="Times New Roman"/>
          <w:sz w:val="24"/>
          <w:szCs w:val="24"/>
        </w:rPr>
      </w:pPr>
    </w:p>
    <w:p w14:paraId="05F53693" w14:textId="64E4D8A3" w:rsidR="00E65F79" w:rsidRPr="008C6D48" w:rsidRDefault="00E65F79" w:rsidP="00E65F79">
      <w:pPr>
        <w:spacing w:line="480" w:lineRule="auto"/>
        <w:rPr>
          <w:rFonts w:ascii="Times New Roman" w:hAnsi="Times New Roman" w:cs="Times New Roman"/>
          <w:sz w:val="24"/>
          <w:szCs w:val="24"/>
        </w:rPr>
      </w:pPr>
      <w:r w:rsidRPr="008C6D48">
        <w:rPr>
          <w:rFonts w:ascii="Times New Roman" w:hAnsi="Times New Roman" w:cs="Times New Roman"/>
          <w:sz w:val="24"/>
          <w:szCs w:val="24"/>
        </w:rPr>
        <w:t xml:space="preserve"> Apart from rudimentary herbal medicine the only hope most people had for a cure or relief from their ailments was a holy well. Long before their Christianisation, probably by trial and error, certain wells had proved efficacious for specific sicknesses. This was not just wishful thinking or blind faith, many of the wells did contain useful minerals that could help. There must have been some evidence of improvement if not cure, or they would surely not have survived for so many centuries. Janet Bord divides the mineral content of various springs into three main groups: saline, with dissolved salts such as magnesium sulphate, used for inflammatory and congestive problems, chalybeate water which can have a reddish tinge and iron taste, considered beneficial for skin complaints, anaemia etc, and sulphur waters, used for bathing in and considered helpful for skin complaints and arthritis.</w:t>
      </w:r>
      <w:r w:rsidRPr="008C6D48">
        <w:rPr>
          <w:rStyle w:val="FootnoteReference"/>
          <w:rFonts w:ascii="Times New Roman" w:hAnsi="Times New Roman" w:cs="Times New Roman"/>
          <w:sz w:val="24"/>
          <w:szCs w:val="24"/>
        </w:rPr>
        <w:footnoteReference w:id="35"/>
      </w:r>
      <w:r w:rsidRPr="008C6D48">
        <w:rPr>
          <w:rFonts w:ascii="Times New Roman" w:hAnsi="Times New Roman" w:cs="Times New Roman"/>
          <w:sz w:val="24"/>
          <w:szCs w:val="24"/>
        </w:rPr>
        <w:t xml:space="preserve"> This pure and unpolluted water which was mildly antiseptic may have had more noticeable effect on an undernourished body, at the very least bathing an affected limb, eye or wound in clean water must have been beneficial, and when added to the powerful cocktail of hope, belief, faith and ritual it is easy to understand why holy wells attracted so many pilgrims. However, it must not be supposed that the search for a cure was left entirely to the whims of the well. The water was often used in conjunction with some medicinal intervention, including the application of a poultice made up from clay, </w:t>
      </w:r>
      <w:r w:rsidR="00D452A1" w:rsidRPr="008C6D48">
        <w:rPr>
          <w:rFonts w:ascii="Times New Roman" w:hAnsi="Times New Roman" w:cs="Times New Roman"/>
          <w:sz w:val="24"/>
          <w:szCs w:val="24"/>
        </w:rPr>
        <w:t>mud,</w:t>
      </w:r>
      <w:r w:rsidRPr="008C6D48">
        <w:rPr>
          <w:rFonts w:ascii="Times New Roman" w:hAnsi="Times New Roman" w:cs="Times New Roman"/>
          <w:sz w:val="24"/>
          <w:szCs w:val="24"/>
        </w:rPr>
        <w:t xml:space="preserve"> and moss. Moss being rich in iodine there is obviously a mixture here of faith and practical basic medicinal knowledge.</w:t>
      </w:r>
      <w:r w:rsidRPr="008C6D48">
        <w:rPr>
          <w:rStyle w:val="FootnoteReference"/>
          <w:rFonts w:ascii="Times New Roman" w:hAnsi="Times New Roman" w:cs="Times New Roman"/>
          <w:sz w:val="24"/>
          <w:szCs w:val="24"/>
        </w:rPr>
        <w:footnoteReference w:id="36"/>
      </w:r>
      <w:r w:rsidRPr="008C6D48">
        <w:rPr>
          <w:rFonts w:ascii="Times New Roman" w:hAnsi="Times New Roman" w:cs="Times New Roman"/>
          <w:sz w:val="24"/>
          <w:szCs w:val="24"/>
        </w:rPr>
        <w:t xml:space="preserve">  Prayer, incantation and ritual created a potent mix.</w:t>
      </w:r>
    </w:p>
    <w:p w14:paraId="2B3B47CC" w14:textId="77777777" w:rsidR="00E65F79" w:rsidRPr="008C6D48" w:rsidRDefault="00E65F79" w:rsidP="00E65F79">
      <w:pPr>
        <w:spacing w:line="480" w:lineRule="auto"/>
        <w:jc w:val="both"/>
        <w:rPr>
          <w:rFonts w:ascii="Times New Roman" w:hAnsi="Times New Roman" w:cs="Times New Roman"/>
          <w:sz w:val="24"/>
          <w:szCs w:val="24"/>
        </w:rPr>
      </w:pPr>
    </w:p>
    <w:p w14:paraId="1C3E1EE6" w14:textId="77777777" w:rsidR="00E65F79" w:rsidRPr="008C6D48" w:rsidRDefault="00E65F79" w:rsidP="00E65F79">
      <w:pPr>
        <w:spacing w:line="240" w:lineRule="auto"/>
        <w:jc w:val="both"/>
        <w:rPr>
          <w:rFonts w:ascii="Times New Roman" w:hAnsi="Times New Roman" w:cs="Times New Roman"/>
          <w:i/>
          <w:iCs/>
          <w:sz w:val="24"/>
          <w:szCs w:val="24"/>
        </w:rPr>
      </w:pPr>
      <w:r w:rsidRPr="008C6D48">
        <w:rPr>
          <w:rFonts w:ascii="Times New Roman" w:hAnsi="Times New Roman" w:cs="Times New Roman"/>
          <w:i/>
          <w:iCs/>
          <w:sz w:val="24"/>
          <w:szCs w:val="24"/>
        </w:rPr>
        <w:t>As an alternative to helpless impotence, man falls back upon the substitute activity of magical ritual.</w:t>
      </w:r>
      <w:r w:rsidRPr="008C6D48">
        <w:rPr>
          <w:rStyle w:val="FootnoteReference"/>
          <w:rFonts w:ascii="Times New Roman" w:hAnsi="Times New Roman" w:cs="Times New Roman"/>
          <w:sz w:val="24"/>
          <w:szCs w:val="24"/>
        </w:rPr>
        <w:footnoteReference w:id="37"/>
      </w:r>
    </w:p>
    <w:p w14:paraId="694151C3" w14:textId="77777777" w:rsidR="00E65F79" w:rsidRPr="008C6D48" w:rsidRDefault="00E65F79" w:rsidP="00E65F79">
      <w:pPr>
        <w:spacing w:line="480" w:lineRule="auto"/>
        <w:jc w:val="both"/>
        <w:rPr>
          <w:rFonts w:ascii="Times New Roman" w:hAnsi="Times New Roman" w:cs="Times New Roman"/>
          <w:sz w:val="24"/>
          <w:szCs w:val="24"/>
        </w:rPr>
      </w:pPr>
      <w:r w:rsidRPr="008C6D48">
        <w:rPr>
          <w:rFonts w:ascii="Times New Roman" w:hAnsi="Times New Roman" w:cs="Times New Roman"/>
          <w:sz w:val="24"/>
          <w:szCs w:val="24"/>
        </w:rPr>
        <w:lastRenderedPageBreak/>
        <w:t>Some cures required the supplicant to perform complex rituals such as circling the well three times, then bathing or drinking three times, (possibly failure to carry the ritual out to the letter would be blamed for any failure of the cure). These rituals were often repeated three, or six or nine times.</w:t>
      </w:r>
      <w:r w:rsidRPr="008C6D48">
        <w:rPr>
          <w:rStyle w:val="FootnoteReference"/>
          <w:rFonts w:ascii="Times New Roman" w:hAnsi="Times New Roman" w:cs="Times New Roman"/>
          <w:sz w:val="24"/>
          <w:szCs w:val="24"/>
        </w:rPr>
        <w:footnoteReference w:id="38"/>
      </w:r>
      <w:r w:rsidRPr="008C6D48">
        <w:rPr>
          <w:rFonts w:ascii="Times New Roman" w:hAnsi="Times New Roman" w:cs="Times New Roman"/>
          <w:sz w:val="24"/>
          <w:szCs w:val="24"/>
        </w:rPr>
        <w:t xml:space="preserve"> </w:t>
      </w:r>
    </w:p>
    <w:p w14:paraId="09EA9543" w14:textId="77777777" w:rsidR="00E65F79" w:rsidRPr="008C6D48" w:rsidRDefault="00E65F79" w:rsidP="00E65F79">
      <w:pPr>
        <w:spacing w:line="480" w:lineRule="auto"/>
        <w:jc w:val="both"/>
        <w:rPr>
          <w:rFonts w:ascii="Times New Roman" w:hAnsi="Times New Roman" w:cs="Times New Roman"/>
          <w:sz w:val="24"/>
          <w:szCs w:val="24"/>
        </w:rPr>
      </w:pPr>
      <w:r w:rsidRPr="008C6D48">
        <w:rPr>
          <w:rFonts w:ascii="Times New Roman" w:hAnsi="Times New Roman" w:cs="Times New Roman"/>
          <w:sz w:val="24"/>
          <w:szCs w:val="24"/>
        </w:rPr>
        <w:t>A vivid description of a well ritual was recorded in 1810 by a visitor to Scotland who expressed amazement at the great veneration still paid to stones, wells and trees, and that men would walk twenty miles to,</w:t>
      </w:r>
    </w:p>
    <w:p w14:paraId="076CE2A4" w14:textId="77777777" w:rsidR="00E65F79" w:rsidRPr="008C6D48" w:rsidRDefault="00E65F79" w:rsidP="00E65F79">
      <w:pPr>
        <w:spacing w:line="240" w:lineRule="auto"/>
        <w:ind w:left="720"/>
        <w:jc w:val="both"/>
        <w:rPr>
          <w:rFonts w:ascii="Times New Roman" w:hAnsi="Times New Roman" w:cs="Times New Roman"/>
          <w:sz w:val="24"/>
          <w:szCs w:val="24"/>
        </w:rPr>
      </w:pPr>
      <w:r w:rsidRPr="008C6D48">
        <w:rPr>
          <w:rFonts w:ascii="Times New Roman" w:hAnsi="Times New Roman" w:cs="Times New Roman"/>
          <w:sz w:val="24"/>
          <w:szCs w:val="24"/>
        </w:rPr>
        <w:t>Crawl on their knees around wells, upright stones and oak trees, westward as the sun travels, some three times, some six and some nine until their penances were fulfilled and when pressed could not say why, only that they had always done so and their ancestors before them to preserve (sic) ill luck, illness and upsetting the fairies.</w:t>
      </w:r>
      <w:r w:rsidRPr="008C6D48">
        <w:rPr>
          <w:rStyle w:val="FootnoteReference"/>
          <w:rFonts w:ascii="Times New Roman" w:hAnsi="Times New Roman" w:cs="Times New Roman"/>
          <w:sz w:val="24"/>
          <w:szCs w:val="24"/>
        </w:rPr>
        <w:footnoteReference w:id="39"/>
      </w:r>
    </w:p>
    <w:p w14:paraId="773F6300" w14:textId="77777777" w:rsidR="00E65F79" w:rsidRDefault="00E65F79" w:rsidP="00E65F79">
      <w:pPr>
        <w:spacing w:line="480" w:lineRule="auto"/>
        <w:jc w:val="both"/>
        <w:rPr>
          <w:rFonts w:ascii="Times New Roman" w:hAnsi="Times New Roman" w:cs="Times New Roman"/>
          <w:sz w:val="24"/>
          <w:szCs w:val="24"/>
        </w:rPr>
      </w:pPr>
      <w:r w:rsidRPr="008C6D48">
        <w:rPr>
          <w:rFonts w:ascii="Times New Roman" w:hAnsi="Times New Roman" w:cs="Times New Roman"/>
          <w:sz w:val="24"/>
          <w:szCs w:val="24"/>
        </w:rPr>
        <w:t xml:space="preserve"> </w:t>
      </w:r>
    </w:p>
    <w:p w14:paraId="55C5E465" w14:textId="06997673" w:rsidR="00E65F79" w:rsidRPr="008C6D48" w:rsidRDefault="00E65F79" w:rsidP="00E65F79">
      <w:pPr>
        <w:spacing w:line="480" w:lineRule="auto"/>
        <w:jc w:val="both"/>
        <w:rPr>
          <w:rFonts w:ascii="Times New Roman" w:hAnsi="Times New Roman" w:cs="Times New Roman"/>
          <w:sz w:val="24"/>
          <w:szCs w:val="24"/>
        </w:rPr>
      </w:pPr>
      <w:r w:rsidRPr="008C6D48">
        <w:rPr>
          <w:rFonts w:ascii="Times New Roman" w:hAnsi="Times New Roman" w:cs="Times New Roman"/>
          <w:sz w:val="24"/>
          <w:szCs w:val="24"/>
        </w:rPr>
        <w:t>There is a remarkable similarity in well ceremonies across the country</w:t>
      </w:r>
      <w:r w:rsidR="006D452C">
        <w:rPr>
          <w:rFonts w:ascii="Times New Roman" w:hAnsi="Times New Roman" w:cs="Times New Roman"/>
          <w:sz w:val="24"/>
          <w:szCs w:val="24"/>
        </w:rPr>
        <w:t>,</w:t>
      </w:r>
      <w:r w:rsidRPr="008C6D48">
        <w:rPr>
          <w:rFonts w:ascii="Times New Roman" w:hAnsi="Times New Roman" w:cs="Times New Roman"/>
          <w:sz w:val="24"/>
          <w:szCs w:val="24"/>
        </w:rPr>
        <w:t xml:space="preserve"> such as always circumambulating the well in a sun wise (clockwise) direction and never withershins (or anti clockwise) which was considered very unlucky, if not evil.</w:t>
      </w:r>
      <w:r w:rsidRPr="008C6D48">
        <w:rPr>
          <w:rStyle w:val="FootnoteReference"/>
          <w:rFonts w:ascii="Times New Roman" w:hAnsi="Times New Roman" w:cs="Times New Roman"/>
          <w:sz w:val="24"/>
          <w:szCs w:val="24"/>
        </w:rPr>
        <w:footnoteReference w:id="40"/>
      </w:r>
      <w:r w:rsidRPr="008C6D48">
        <w:rPr>
          <w:rFonts w:ascii="Times New Roman" w:hAnsi="Times New Roman" w:cs="Times New Roman"/>
          <w:sz w:val="24"/>
          <w:szCs w:val="24"/>
        </w:rPr>
        <w:t xml:space="preserve"> Many wells were only considered to be powerful at certain times, some at sunrise or sunset, others at certain phases of the moon.  Time of day was important, as was the moon’s position in the night sky. Saints days, Sundays and Fridays were all considered propitious days to visit wells</w:t>
      </w:r>
      <w:r w:rsidR="00FE71C3">
        <w:rPr>
          <w:rFonts w:ascii="Times New Roman" w:hAnsi="Times New Roman" w:cs="Times New Roman"/>
          <w:sz w:val="24"/>
          <w:szCs w:val="24"/>
        </w:rPr>
        <w:t>,</w:t>
      </w:r>
      <w:r w:rsidRPr="008C6D48">
        <w:rPr>
          <w:rFonts w:ascii="Times New Roman" w:hAnsi="Times New Roman" w:cs="Times New Roman"/>
          <w:sz w:val="24"/>
          <w:szCs w:val="24"/>
        </w:rPr>
        <w:t xml:space="preserve"> and festivals such as Easter and </w:t>
      </w:r>
      <w:r w:rsidR="00FE71C3">
        <w:rPr>
          <w:rFonts w:ascii="Times New Roman" w:hAnsi="Times New Roman" w:cs="Times New Roman"/>
          <w:sz w:val="24"/>
          <w:szCs w:val="24"/>
        </w:rPr>
        <w:t xml:space="preserve">Mayday </w:t>
      </w:r>
      <w:r w:rsidRPr="008C6D48">
        <w:rPr>
          <w:rFonts w:ascii="Times New Roman" w:hAnsi="Times New Roman" w:cs="Times New Roman"/>
          <w:sz w:val="24"/>
          <w:szCs w:val="24"/>
        </w:rPr>
        <w:t>were equally auspicious. The water drawn after midnight on Mayday was the, ‘purity of the well’ and kept throughout the year as a protection against witchcraft</w:t>
      </w:r>
      <w:r w:rsidR="006D452C">
        <w:rPr>
          <w:rFonts w:ascii="Times New Roman" w:hAnsi="Times New Roman" w:cs="Times New Roman"/>
          <w:sz w:val="24"/>
          <w:szCs w:val="24"/>
        </w:rPr>
        <w:t>,</w:t>
      </w:r>
      <w:r w:rsidRPr="008C6D48">
        <w:rPr>
          <w:rFonts w:ascii="Times New Roman" w:hAnsi="Times New Roman" w:cs="Times New Roman"/>
          <w:sz w:val="24"/>
          <w:szCs w:val="24"/>
        </w:rPr>
        <w:t xml:space="preserve"> or in some areas of Scotland against fairies.</w:t>
      </w:r>
      <w:r w:rsidRPr="008C6D48">
        <w:rPr>
          <w:rStyle w:val="FootnoteReference"/>
          <w:rFonts w:ascii="Times New Roman" w:hAnsi="Times New Roman" w:cs="Times New Roman"/>
          <w:sz w:val="24"/>
          <w:szCs w:val="24"/>
        </w:rPr>
        <w:footnoteReference w:id="41"/>
      </w:r>
      <w:r w:rsidRPr="008C6D48">
        <w:rPr>
          <w:rFonts w:ascii="Times New Roman" w:hAnsi="Times New Roman" w:cs="Times New Roman"/>
          <w:sz w:val="24"/>
          <w:szCs w:val="24"/>
        </w:rPr>
        <w:t>Saint Baglan’s well near Aberavon was especially powerful on the first three Thursdays in May when it could cure rickets.</w:t>
      </w:r>
      <w:r w:rsidRPr="008C6D48">
        <w:rPr>
          <w:rStyle w:val="FootnoteReference"/>
          <w:rFonts w:ascii="Times New Roman" w:hAnsi="Times New Roman" w:cs="Times New Roman"/>
          <w:sz w:val="24"/>
          <w:szCs w:val="24"/>
        </w:rPr>
        <w:footnoteReference w:id="42"/>
      </w:r>
    </w:p>
    <w:p w14:paraId="2A873626" w14:textId="198D4EFC" w:rsidR="00E65F79" w:rsidRPr="008C6D48" w:rsidRDefault="00E65F79" w:rsidP="00E65F79">
      <w:pPr>
        <w:spacing w:line="480" w:lineRule="auto"/>
        <w:jc w:val="both"/>
        <w:rPr>
          <w:rFonts w:ascii="Times New Roman" w:hAnsi="Times New Roman" w:cs="Times New Roman"/>
          <w:sz w:val="24"/>
          <w:szCs w:val="24"/>
        </w:rPr>
      </w:pPr>
      <w:r w:rsidRPr="008C6D48">
        <w:rPr>
          <w:rFonts w:ascii="Times New Roman" w:hAnsi="Times New Roman" w:cs="Times New Roman"/>
          <w:sz w:val="24"/>
          <w:szCs w:val="24"/>
        </w:rPr>
        <w:lastRenderedPageBreak/>
        <w:t>As travelling would be almost impossible in the winter, summer</w:t>
      </w:r>
      <w:r>
        <w:rPr>
          <w:rFonts w:ascii="Times New Roman" w:hAnsi="Times New Roman" w:cs="Times New Roman"/>
          <w:sz w:val="24"/>
          <w:szCs w:val="24"/>
        </w:rPr>
        <w:t xml:space="preserve"> should have been </w:t>
      </w:r>
      <w:r w:rsidRPr="008C6D48">
        <w:rPr>
          <w:rFonts w:ascii="Times New Roman" w:hAnsi="Times New Roman" w:cs="Times New Roman"/>
          <w:sz w:val="24"/>
          <w:szCs w:val="24"/>
        </w:rPr>
        <w:t xml:space="preserve">the most popular time to visit a well however, it was believed that well water was more potent in spring and early summer. Across Europe healing wells were considered to be at the peak of their powers in May, then declining until August when their power became weak. In spring the water was at its freshest because of melting snows bringing with them copious amounts of fresh, sparkling clear water, however, by high summer lower rainfall and heat evaporation meant less dilution, thus the water contained a higher concentration of minerals, but became brackish and the flow weak. Therefore, the water may have had a stronger mineral content but could become stagnant and dangerous to drink. It may not have been thought safe for large numbers of sick and possibly contagious people to travel or gather in crowds in hot and unsanitary conditions, so the tradition of taking the waters early in the year may have originated for pragmatic reasons rather than religious ones. (see appendix </w:t>
      </w:r>
      <w:r>
        <w:rPr>
          <w:rFonts w:ascii="Times New Roman" w:hAnsi="Times New Roman" w:cs="Times New Roman"/>
          <w:sz w:val="24"/>
          <w:szCs w:val="24"/>
        </w:rPr>
        <w:t>D</w:t>
      </w:r>
      <w:r w:rsidRPr="008C6D48">
        <w:rPr>
          <w:rFonts w:ascii="Times New Roman" w:hAnsi="Times New Roman" w:cs="Times New Roman"/>
          <w:sz w:val="24"/>
          <w:szCs w:val="24"/>
        </w:rPr>
        <w:t xml:space="preserve"> for a scientific explanation of this phenomen</w:t>
      </w:r>
      <w:r w:rsidR="007F6CF7">
        <w:rPr>
          <w:rFonts w:ascii="Times New Roman" w:hAnsi="Times New Roman" w:cs="Times New Roman"/>
          <w:sz w:val="24"/>
          <w:szCs w:val="24"/>
        </w:rPr>
        <w:t>a</w:t>
      </w:r>
      <w:r w:rsidRPr="008C6D48">
        <w:rPr>
          <w:rFonts w:ascii="Times New Roman" w:hAnsi="Times New Roman" w:cs="Times New Roman"/>
          <w:sz w:val="24"/>
          <w:szCs w:val="24"/>
        </w:rPr>
        <w:t>)</w:t>
      </w:r>
      <w:r w:rsidR="007F6CF7">
        <w:rPr>
          <w:rFonts w:ascii="Times New Roman" w:hAnsi="Times New Roman" w:cs="Times New Roman"/>
          <w:sz w:val="24"/>
          <w:szCs w:val="24"/>
        </w:rPr>
        <w:t>.</w:t>
      </w:r>
      <w:r w:rsidRPr="008C6D48">
        <w:rPr>
          <w:rFonts w:ascii="Times New Roman" w:hAnsi="Times New Roman" w:cs="Times New Roman"/>
          <w:sz w:val="24"/>
          <w:szCs w:val="24"/>
        </w:rPr>
        <w:t xml:space="preserve"> </w:t>
      </w:r>
    </w:p>
    <w:p w14:paraId="20350CB9" w14:textId="2A321B52" w:rsidR="00E65F79" w:rsidRPr="008C6D48" w:rsidRDefault="00E65F79" w:rsidP="00E65F79">
      <w:pPr>
        <w:spacing w:line="480" w:lineRule="auto"/>
        <w:jc w:val="both"/>
        <w:rPr>
          <w:rFonts w:ascii="Times New Roman" w:hAnsi="Times New Roman" w:cs="Times New Roman"/>
          <w:sz w:val="24"/>
          <w:szCs w:val="24"/>
        </w:rPr>
      </w:pPr>
      <w:r w:rsidRPr="008C6D48">
        <w:rPr>
          <w:rFonts w:ascii="Times New Roman" w:hAnsi="Times New Roman" w:cs="Times New Roman"/>
          <w:sz w:val="24"/>
          <w:szCs w:val="24"/>
        </w:rPr>
        <w:t xml:space="preserve">As well as the essential rituals, there was also the obligation to make an offering, a gift. Rags, pins, flowers, stones and coins were the most common well offerings. Francis Jones recorded the belief that pins already thrown into the holy well on Cefn Bryn rose to greet a new pin if it was offered in </w:t>
      </w:r>
      <w:r w:rsidR="006D452C">
        <w:rPr>
          <w:rFonts w:ascii="Times New Roman" w:hAnsi="Times New Roman" w:cs="Times New Roman"/>
          <w:sz w:val="24"/>
          <w:szCs w:val="24"/>
        </w:rPr>
        <w:t>‘</w:t>
      </w:r>
      <w:r w:rsidRPr="008C6D48">
        <w:rPr>
          <w:rFonts w:ascii="Times New Roman" w:hAnsi="Times New Roman" w:cs="Times New Roman"/>
          <w:sz w:val="24"/>
          <w:szCs w:val="24"/>
        </w:rPr>
        <w:t>fervent faith.</w:t>
      </w:r>
      <w:r w:rsidR="006D452C">
        <w:rPr>
          <w:rFonts w:ascii="Times New Roman" w:hAnsi="Times New Roman" w:cs="Times New Roman"/>
          <w:sz w:val="24"/>
          <w:szCs w:val="24"/>
        </w:rPr>
        <w:t>’</w:t>
      </w:r>
      <w:r w:rsidRPr="008C6D48">
        <w:rPr>
          <w:rStyle w:val="FootnoteReference"/>
          <w:rFonts w:ascii="Times New Roman" w:hAnsi="Times New Roman" w:cs="Times New Roman"/>
          <w:sz w:val="24"/>
          <w:szCs w:val="24"/>
        </w:rPr>
        <w:footnoteReference w:id="43"/>
      </w:r>
      <w:r w:rsidRPr="008C6D48">
        <w:rPr>
          <w:rFonts w:ascii="Times New Roman" w:hAnsi="Times New Roman" w:cs="Times New Roman"/>
          <w:sz w:val="24"/>
          <w:szCs w:val="24"/>
        </w:rPr>
        <w:t xml:space="preserve"> Gower women wore the Gower ‘Whittle’, a shawl thrown over their shoulders and fastened with a pin made from blackthorn, which may explain why so few pins have been found in wells there. While there is ample evidence for pin wells in Wales</w:t>
      </w:r>
      <w:r w:rsidR="00451D39">
        <w:rPr>
          <w:rFonts w:ascii="Times New Roman" w:hAnsi="Times New Roman" w:cs="Times New Roman"/>
          <w:sz w:val="24"/>
          <w:szCs w:val="24"/>
        </w:rPr>
        <w:t>,</w:t>
      </w:r>
      <w:r w:rsidRPr="008C6D48">
        <w:rPr>
          <w:rFonts w:ascii="Times New Roman" w:hAnsi="Times New Roman" w:cs="Times New Roman"/>
          <w:sz w:val="24"/>
          <w:szCs w:val="24"/>
        </w:rPr>
        <w:t xml:space="preserve"> Jones could find no evidence for rag wells in Wales before the eighteenth century, it seems it was never a widespread custom.</w:t>
      </w:r>
      <w:r w:rsidRPr="008C6D48">
        <w:rPr>
          <w:rStyle w:val="FootnoteReference"/>
          <w:rFonts w:ascii="Times New Roman" w:hAnsi="Times New Roman" w:cs="Times New Roman"/>
          <w:sz w:val="24"/>
          <w:szCs w:val="24"/>
        </w:rPr>
        <w:footnoteReference w:id="44"/>
      </w:r>
    </w:p>
    <w:p w14:paraId="2E35E289" w14:textId="5F4EEBA8" w:rsidR="00E65F79" w:rsidRPr="008C6D48" w:rsidRDefault="00E65F79" w:rsidP="00E65F79">
      <w:pPr>
        <w:spacing w:line="480" w:lineRule="auto"/>
        <w:jc w:val="both"/>
        <w:rPr>
          <w:rFonts w:ascii="Times New Roman" w:hAnsi="Times New Roman" w:cs="Times New Roman"/>
          <w:sz w:val="24"/>
          <w:szCs w:val="24"/>
        </w:rPr>
      </w:pPr>
      <w:r w:rsidRPr="008C6D48">
        <w:rPr>
          <w:rFonts w:ascii="Times New Roman" w:hAnsi="Times New Roman" w:cs="Times New Roman"/>
          <w:sz w:val="24"/>
          <w:szCs w:val="24"/>
        </w:rPr>
        <w:t>Not all holy wells were regarded as healing. Llaneilian on Anglesey and Ffynnon Eilian in Conway both acquired sinister reputations as cursing wells. Ffynnon Eilian was ‘the most dreadful well in Wales.’</w:t>
      </w:r>
      <w:r w:rsidRPr="008C6D48">
        <w:rPr>
          <w:rStyle w:val="FootnoteReference"/>
          <w:rFonts w:ascii="Times New Roman" w:hAnsi="Times New Roman" w:cs="Times New Roman"/>
          <w:sz w:val="24"/>
          <w:szCs w:val="24"/>
        </w:rPr>
        <w:footnoteReference w:id="45"/>
      </w:r>
      <w:r w:rsidRPr="008C6D48">
        <w:rPr>
          <w:rFonts w:ascii="Times New Roman" w:hAnsi="Times New Roman" w:cs="Times New Roman"/>
          <w:sz w:val="24"/>
          <w:szCs w:val="24"/>
        </w:rPr>
        <w:t xml:space="preserve">Both inspired real fear, although why this should be is unknown, yet </w:t>
      </w:r>
      <w:proofErr w:type="spellStart"/>
      <w:r w:rsidRPr="008C6D48">
        <w:rPr>
          <w:rFonts w:ascii="Times New Roman" w:hAnsi="Times New Roman" w:cs="Times New Roman"/>
          <w:sz w:val="24"/>
          <w:szCs w:val="24"/>
        </w:rPr>
        <w:t>Llaneilian</w:t>
      </w:r>
      <w:proofErr w:type="spellEnd"/>
      <w:r w:rsidRPr="008C6D48">
        <w:rPr>
          <w:rFonts w:ascii="Times New Roman" w:hAnsi="Times New Roman" w:cs="Times New Roman"/>
          <w:sz w:val="24"/>
          <w:szCs w:val="24"/>
        </w:rPr>
        <w:t xml:space="preserve"> was believed </w:t>
      </w:r>
      <w:r w:rsidRPr="008C6D48">
        <w:rPr>
          <w:rFonts w:ascii="Times New Roman" w:hAnsi="Times New Roman" w:cs="Times New Roman"/>
          <w:sz w:val="24"/>
          <w:szCs w:val="24"/>
        </w:rPr>
        <w:lastRenderedPageBreak/>
        <w:t>to cure fits and scrofula and Ffynnon Elian was regarded as a healing well until the end of the eighteenth century when it gained its dark reputation.</w:t>
      </w:r>
      <w:r w:rsidRPr="008C6D48">
        <w:rPr>
          <w:rStyle w:val="FootnoteReference"/>
          <w:rFonts w:ascii="Times New Roman" w:hAnsi="Times New Roman" w:cs="Times New Roman"/>
          <w:sz w:val="24"/>
          <w:szCs w:val="24"/>
        </w:rPr>
        <w:footnoteReference w:id="46"/>
      </w:r>
    </w:p>
    <w:p w14:paraId="644066A0" w14:textId="7D400B87" w:rsidR="00E65F79" w:rsidRPr="008C6D48" w:rsidRDefault="00E65F79" w:rsidP="00E65F79">
      <w:pPr>
        <w:spacing w:line="480" w:lineRule="auto"/>
        <w:jc w:val="both"/>
        <w:rPr>
          <w:rFonts w:ascii="Times New Roman" w:hAnsi="Times New Roman" w:cs="Times New Roman"/>
          <w:sz w:val="24"/>
          <w:szCs w:val="24"/>
        </w:rPr>
      </w:pPr>
      <w:r w:rsidRPr="008C6D48">
        <w:rPr>
          <w:rFonts w:ascii="Times New Roman" w:hAnsi="Times New Roman" w:cs="Times New Roman"/>
          <w:sz w:val="24"/>
          <w:szCs w:val="24"/>
        </w:rPr>
        <w:t xml:space="preserve"> It is not unreasonable that if you believe a well has the power to heal then it may have the power to harm. There was a ritual for ‘a person who wished to ‘unchristianise</w:t>
      </w:r>
      <w:r w:rsidR="009A68BB">
        <w:rPr>
          <w:rFonts w:ascii="Times New Roman" w:hAnsi="Times New Roman" w:cs="Times New Roman"/>
          <w:sz w:val="24"/>
          <w:szCs w:val="24"/>
        </w:rPr>
        <w:t>’</w:t>
      </w:r>
      <w:r w:rsidRPr="008C6D48">
        <w:rPr>
          <w:rFonts w:ascii="Times New Roman" w:hAnsi="Times New Roman" w:cs="Times New Roman"/>
          <w:sz w:val="24"/>
          <w:szCs w:val="24"/>
        </w:rPr>
        <w:t xml:space="preserve"> himself </w:t>
      </w:r>
      <w:r w:rsidR="003855BB">
        <w:rPr>
          <w:rFonts w:ascii="Times New Roman" w:hAnsi="Times New Roman" w:cs="Times New Roman"/>
          <w:sz w:val="24"/>
          <w:szCs w:val="24"/>
        </w:rPr>
        <w:t>and</w:t>
      </w:r>
      <w:r w:rsidRPr="008C6D48">
        <w:rPr>
          <w:rFonts w:ascii="Times New Roman" w:hAnsi="Times New Roman" w:cs="Times New Roman"/>
          <w:sz w:val="24"/>
          <w:szCs w:val="24"/>
        </w:rPr>
        <w:t xml:space="preserve"> become an expert in the </w:t>
      </w:r>
      <w:r w:rsidR="00EF790C">
        <w:rPr>
          <w:rFonts w:ascii="Times New Roman" w:hAnsi="Times New Roman" w:cs="Times New Roman"/>
          <w:sz w:val="24"/>
          <w:szCs w:val="24"/>
        </w:rPr>
        <w:t>‘</w:t>
      </w:r>
      <w:r w:rsidRPr="008C6D48">
        <w:rPr>
          <w:rFonts w:ascii="Times New Roman" w:hAnsi="Times New Roman" w:cs="Times New Roman"/>
          <w:sz w:val="24"/>
          <w:szCs w:val="24"/>
        </w:rPr>
        <w:t xml:space="preserve">Black Art.’ In order to do this the person, ‘fitted his mouth three times with water from the (holy) well, ejecting it each time with apparent loathing, and after the third performance he was open to contact with the Evil One.’ </w:t>
      </w:r>
      <w:r w:rsidRPr="008C6D48">
        <w:rPr>
          <w:rStyle w:val="FootnoteReference"/>
          <w:rFonts w:ascii="Times New Roman" w:hAnsi="Times New Roman" w:cs="Times New Roman"/>
          <w:sz w:val="24"/>
          <w:szCs w:val="24"/>
        </w:rPr>
        <w:footnoteReference w:id="47"/>
      </w:r>
    </w:p>
    <w:p w14:paraId="15AE058F" w14:textId="77777777" w:rsidR="00E65F79" w:rsidRPr="008C6D48" w:rsidRDefault="00E65F79" w:rsidP="00E65F79">
      <w:pPr>
        <w:spacing w:line="480" w:lineRule="auto"/>
        <w:jc w:val="both"/>
        <w:rPr>
          <w:rFonts w:ascii="Times New Roman" w:hAnsi="Times New Roman" w:cs="Times New Roman"/>
          <w:sz w:val="24"/>
          <w:szCs w:val="24"/>
        </w:rPr>
      </w:pPr>
    </w:p>
    <w:p w14:paraId="77E84B34" w14:textId="77777777" w:rsidR="009A68BB" w:rsidRDefault="009A68BB" w:rsidP="00E65F79">
      <w:pPr>
        <w:spacing w:line="480" w:lineRule="auto"/>
        <w:jc w:val="both"/>
        <w:rPr>
          <w:rFonts w:ascii="Times New Roman" w:hAnsi="Times New Roman" w:cs="Times New Roman"/>
          <w:sz w:val="24"/>
          <w:szCs w:val="24"/>
        </w:rPr>
      </w:pPr>
    </w:p>
    <w:p w14:paraId="5017F4F9" w14:textId="02EA771D" w:rsidR="00E65F79" w:rsidRPr="008C6D48" w:rsidRDefault="00E65F79" w:rsidP="00E65F79">
      <w:pPr>
        <w:spacing w:line="480" w:lineRule="auto"/>
        <w:jc w:val="both"/>
        <w:rPr>
          <w:rFonts w:ascii="Times New Roman" w:hAnsi="Times New Roman" w:cs="Times New Roman"/>
          <w:sz w:val="24"/>
          <w:szCs w:val="24"/>
        </w:rPr>
      </w:pPr>
      <w:r w:rsidRPr="008C6D48">
        <w:rPr>
          <w:rFonts w:ascii="Times New Roman" w:hAnsi="Times New Roman" w:cs="Times New Roman"/>
          <w:sz w:val="24"/>
          <w:szCs w:val="24"/>
        </w:rPr>
        <w:t>Pagan Echoes</w:t>
      </w:r>
    </w:p>
    <w:p w14:paraId="421DCCDF" w14:textId="77777777" w:rsidR="00E65F79" w:rsidRPr="008C6D48" w:rsidRDefault="00E65F79" w:rsidP="00E65F79">
      <w:pPr>
        <w:spacing w:line="240" w:lineRule="auto"/>
        <w:jc w:val="both"/>
        <w:rPr>
          <w:rFonts w:ascii="Times New Roman" w:hAnsi="Times New Roman" w:cs="Times New Roman"/>
          <w:sz w:val="24"/>
          <w:szCs w:val="24"/>
        </w:rPr>
      </w:pPr>
      <w:r w:rsidRPr="008C6D48">
        <w:rPr>
          <w:rFonts w:ascii="Times New Roman" w:hAnsi="Times New Roman" w:cs="Times New Roman"/>
          <w:i/>
          <w:iCs/>
          <w:sz w:val="24"/>
          <w:szCs w:val="24"/>
        </w:rPr>
        <w:t>Forked hazel wands, which must be cut on St John’s Eve or Night, were used until the 16</w:t>
      </w:r>
      <w:r w:rsidRPr="008C6D48">
        <w:rPr>
          <w:rFonts w:ascii="Times New Roman" w:hAnsi="Times New Roman" w:cs="Times New Roman"/>
          <w:i/>
          <w:iCs/>
          <w:sz w:val="24"/>
          <w:szCs w:val="24"/>
          <w:vertAlign w:val="superscript"/>
        </w:rPr>
        <w:t>th</w:t>
      </w:r>
      <w:r w:rsidRPr="008C6D48">
        <w:rPr>
          <w:rFonts w:ascii="Times New Roman" w:hAnsi="Times New Roman" w:cs="Times New Roman"/>
          <w:i/>
          <w:iCs/>
          <w:sz w:val="24"/>
          <w:szCs w:val="24"/>
        </w:rPr>
        <w:t xml:space="preserve"> century to point out thieves and hazel twigs are used by diviners to search for water or metal buried underground</w:t>
      </w:r>
      <w:r w:rsidRPr="008C6D48">
        <w:rPr>
          <w:rFonts w:ascii="Times New Roman" w:hAnsi="Times New Roman" w:cs="Times New Roman"/>
          <w:sz w:val="24"/>
          <w:szCs w:val="24"/>
        </w:rPr>
        <w:t>.</w:t>
      </w:r>
      <w:r w:rsidRPr="008C6D48">
        <w:rPr>
          <w:rStyle w:val="FootnoteReference"/>
          <w:rFonts w:ascii="Times New Roman" w:hAnsi="Times New Roman" w:cs="Times New Roman"/>
          <w:sz w:val="24"/>
          <w:szCs w:val="24"/>
        </w:rPr>
        <w:footnoteReference w:id="48"/>
      </w:r>
      <w:r w:rsidRPr="008C6D48">
        <w:rPr>
          <w:rFonts w:ascii="Times New Roman" w:hAnsi="Times New Roman" w:cs="Times New Roman"/>
          <w:sz w:val="24"/>
          <w:szCs w:val="24"/>
        </w:rPr>
        <w:t xml:space="preserve"> </w:t>
      </w:r>
    </w:p>
    <w:p w14:paraId="0C496DBE" w14:textId="77777777" w:rsidR="00E65F79" w:rsidRDefault="00E65F79" w:rsidP="00E65F79">
      <w:pPr>
        <w:spacing w:line="480" w:lineRule="auto"/>
        <w:jc w:val="both"/>
        <w:rPr>
          <w:rFonts w:ascii="Times New Roman" w:hAnsi="Times New Roman" w:cs="Times New Roman"/>
          <w:sz w:val="24"/>
          <w:szCs w:val="24"/>
        </w:rPr>
      </w:pPr>
    </w:p>
    <w:p w14:paraId="7803C69F" w14:textId="4E962F04" w:rsidR="00E65F79" w:rsidRPr="008C6D48" w:rsidRDefault="00E65F79" w:rsidP="00E65F79">
      <w:pPr>
        <w:spacing w:line="480" w:lineRule="auto"/>
        <w:jc w:val="both"/>
        <w:rPr>
          <w:rFonts w:ascii="Times New Roman" w:hAnsi="Times New Roman" w:cs="Times New Roman"/>
          <w:sz w:val="24"/>
          <w:szCs w:val="24"/>
        </w:rPr>
      </w:pPr>
      <w:r w:rsidRPr="008C6D48">
        <w:rPr>
          <w:rFonts w:ascii="Times New Roman" w:hAnsi="Times New Roman" w:cs="Times New Roman"/>
          <w:sz w:val="24"/>
          <w:szCs w:val="24"/>
        </w:rPr>
        <w:t xml:space="preserve">In contrast to the Christian beliefs surrounding holy wells </w:t>
      </w:r>
      <w:r w:rsidR="00C54EB5">
        <w:rPr>
          <w:rFonts w:ascii="Times New Roman" w:hAnsi="Times New Roman" w:cs="Times New Roman"/>
          <w:sz w:val="24"/>
          <w:szCs w:val="24"/>
        </w:rPr>
        <w:t xml:space="preserve">the following </w:t>
      </w:r>
      <w:r w:rsidRPr="008C6D48">
        <w:rPr>
          <w:rFonts w:ascii="Times New Roman" w:hAnsi="Times New Roman" w:cs="Times New Roman"/>
          <w:sz w:val="24"/>
          <w:szCs w:val="24"/>
        </w:rPr>
        <w:t xml:space="preserve">are tantalizing glimpses of an older belief, in the form of uncanny beings, magical animals and holy trees. </w:t>
      </w:r>
    </w:p>
    <w:p w14:paraId="43E7AF3B" w14:textId="3B06920A" w:rsidR="00E65F79" w:rsidRPr="008C6D48" w:rsidRDefault="00E65F79" w:rsidP="00E65F79">
      <w:pPr>
        <w:spacing w:line="480" w:lineRule="auto"/>
        <w:jc w:val="both"/>
        <w:rPr>
          <w:rFonts w:ascii="Times New Roman" w:hAnsi="Times New Roman" w:cs="Times New Roman"/>
          <w:sz w:val="24"/>
          <w:szCs w:val="24"/>
        </w:rPr>
      </w:pPr>
      <w:r w:rsidRPr="008C6D48">
        <w:rPr>
          <w:rFonts w:ascii="Times New Roman" w:hAnsi="Times New Roman" w:cs="Times New Roman"/>
          <w:sz w:val="24"/>
          <w:szCs w:val="24"/>
        </w:rPr>
        <w:t xml:space="preserve">Ash, Hawthorn, Rowan, Oak and Holly were all regarded in the pre-Christian era as holy </w:t>
      </w:r>
      <w:proofErr w:type="gramStart"/>
      <w:r w:rsidRPr="008C6D48">
        <w:rPr>
          <w:rFonts w:ascii="Times New Roman" w:hAnsi="Times New Roman" w:cs="Times New Roman"/>
          <w:sz w:val="24"/>
          <w:szCs w:val="24"/>
        </w:rPr>
        <w:t>trees</w:t>
      </w:r>
      <w:r w:rsidR="00EF790C">
        <w:rPr>
          <w:rFonts w:ascii="Times New Roman" w:hAnsi="Times New Roman" w:cs="Times New Roman"/>
          <w:sz w:val="24"/>
          <w:szCs w:val="24"/>
        </w:rPr>
        <w:t>,</w:t>
      </w:r>
      <w:r w:rsidRPr="008C6D48">
        <w:rPr>
          <w:rFonts w:ascii="Times New Roman" w:hAnsi="Times New Roman" w:cs="Times New Roman"/>
          <w:sz w:val="24"/>
          <w:szCs w:val="24"/>
        </w:rPr>
        <w:t xml:space="preserve"> and</w:t>
      </w:r>
      <w:proofErr w:type="gramEnd"/>
      <w:r w:rsidRPr="008C6D48">
        <w:rPr>
          <w:rFonts w:ascii="Times New Roman" w:hAnsi="Times New Roman" w:cs="Times New Roman"/>
          <w:sz w:val="24"/>
          <w:szCs w:val="24"/>
        </w:rPr>
        <w:t xml:space="preserve"> may have been linked in pagan times to water veneration. Due to its ability to live to a great age, it is the yew which is most associated with holy well sites. The long association between wells, yews and churchyards is well known. Many holy well sites have ancient yew trees near them and their adjacent church. These trees are often far older than the church, the proximity may be a coincidence, but it is possible that any site that contained a yew and a well that demonstrated healing properties was regarded as sacred.  Latterly this power would have been appropriated to the saint who established a </w:t>
      </w:r>
      <w:r w:rsidRPr="008C6D48">
        <w:rPr>
          <w:rFonts w:ascii="Times New Roman" w:hAnsi="Times New Roman" w:cs="Times New Roman"/>
          <w:sz w:val="24"/>
          <w:szCs w:val="24"/>
        </w:rPr>
        <w:lastRenderedPageBreak/>
        <w:t xml:space="preserve">church, thus ensuring continuity of veneration at the site albeit in another form. The Laws of Hwyl Dda imposed a fine of one pound for anyone who removed an </w:t>
      </w:r>
      <w:r w:rsidRPr="008C6D48">
        <w:rPr>
          <w:rFonts w:ascii="Times New Roman" w:hAnsi="Times New Roman" w:cs="Times New Roman"/>
          <w:i/>
          <w:iCs/>
          <w:sz w:val="24"/>
          <w:szCs w:val="24"/>
        </w:rPr>
        <w:t xml:space="preserve">Ywen Sant </w:t>
      </w:r>
      <w:r w:rsidRPr="008C6D48">
        <w:rPr>
          <w:rFonts w:ascii="Times New Roman" w:hAnsi="Times New Roman" w:cs="Times New Roman"/>
          <w:sz w:val="24"/>
          <w:szCs w:val="24"/>
        </w:rPr>
        <w:t>(holy yew) from a churchyard.</w:t>
      </w:r>
      <w:r w:rsidRPr="008C6D48">
        <w:rPr>
          <w:rStyle w:val="FootnoteReference"/>
          <w:rFonts w:ascii="Times New Roman" w:hAnsi="Times New Roman" w:cs="Times New Roman"/>
          <w:sz w:val="24"/>
          <w:szCs w:val="24"/>
        </w:rPr>
        <w:footnoteReference w:id="49"/>
      </w:r>
      <w:r w:rsidRPr="008C6D48">
        <w:rPr>
          <w:rFonts w:ascii="Times New Roman" w:hAnsi="Times New Roman" w:cs="Times New Roman"/>
          <w:sz w:val="24"/>
          <w:szCs w:val="24"/>
        </w:rPr>
        <w:t xml:space="preserve"> As part of a fertility rite enacted there long before the church existed, women could become fertile if </w:t>
      </w:r>
      <w:r w:rsidR="00EF790C">
        <w:rPr>
          <w:rFonts w:ascii="Times New Roman" w:hAnsi="Times New Roman" w:cs="Times New Roman"/>
          <w:sz w:val="24"/>
          <w:szCs w:val="24"/>
        </w:rPr>
        <w:t>they</w:t>
      </w:r>
      <w:r w:rsidRPr="008C6D48">
        <w:rPr>
          <w:rFonts w:ascii="Times New Roman" w:hAnsi="Times New Roman" w:cs="Times New Roman"/>
          <w:sz w:val="24"/>
          <w:szCs w:val="24"/>
        </w:rPr>
        <w:t xml:space="preserve"> walked westward seven times around the ancient yew at Stoke Gabriel in Devon.</w:t>
      </w:r>
      <w:r w:rsidRPr="008C6D48">
        <w:rPr>
          <w:rStyle w:val="FootnoteReference"/>
          <w:rFonts w:ascii="Times New Roman" w:hAnsi="Times New Roman" w:cs="Times New Roman"/>
          <w:sz w:val="24"/>
          <w:szCs w:val="24"/>
        </w:rPr>
        <w:footnoteReference w:id="50"/>
      </w:r>
      <w:r w:rsidRPr="008C6D48">
        <w:rPr>
          <w:rFonts w:ascii="Times New Roman" w:hAnsi="Times New Roman" w:cs="Times New Roman"/>
          <w:sz w:val="24"/>
          <w:szCs w:val="24"/>
        </w:rPr>
        <w:t xml:space="preserve"> </w:t>
      </w:r>
    </w:p>
    <w:p w14:paraId="2A3A52CF" w14:textId="77777777" w:rsidR="00E65F79" w:rsidRPr="008C6D48" w:rsidRDefault="00E65F79" w:rsidP="00E65F79">
      <w:pPr>
        <w:spacing w:line="480" w:lineRule="auto"/>
        <w:jc w:val="both"/>
        <w:rPr>
          <w:rFonts w:ascii="Times New Roman" w:hAnsi="Times New Roman" w:cs="Times New Roman"/>
          <w:sz w:val="24"/>
          <w:szCs w:val="24"/>
        </w:rPr>
      </w:pPr>
    </w:p>
    <w:p w14:paraId="1A87AA04" w14:textId="7ADCB83D" w:rsidR="00E65F79" w:rsidRPr="008C6D48" w:rsidRDefault="00E65F79" w:rsidP="00E65F79">
      <w:pPr>
        <w:spacing w:line="480" w:lineRule="auto"/>
        <w:jc w:val="both"/>
        <w:rPr>
          <w:rFonts w:ascii="Times New Roman" w:hAnsi="Times New Roman" w:cs="Times New Roman"/>
          <w:sz w:val="24"/>
          <w:szCs w:val="24"/>
        </w:rPr>
      </w:pPr>
      <w:r w:rsidRPr="008C6D48">
        <w:rPr>
          <w:rFonts w:ascii="Times New Roman" w:hAnsi="Times New Roman" w:cs="Times New Roman"/>
          <w:sz w:val="24"/>
          <w:szCs w:val="24"/>
        </w:rPr>
        <w:t xml:space="preserve">Divination at wells was common, sometimes used to forecast the recovery or otherwise of a sick person, or for forecasting or controlling the weather.  A ceremony observed into the 1800s at the ‘well’ under Arthur’s Stone in Gower, was said to contain elements surviving from a pagan rite, but having lost its religious focus, it had become a </w:t>
      </w:r>
      <w:r w:rsidR="00E60FF7">
        <w:rPr>
          <w:rFonts w:ascii="Times New Roman" w:hAnsi="Times New Roman" w:cs="Times New Roman"/>
          <w:sz w:val="24"/>
          <w:szCs w:val="24"/>
        </w:rPr>
        <w:t xml:space="preserve">charm used </w:t>
      </w:r>
      <w:r w:rsidRPr="008C6D48">
        <w:rPr>
          <w:rFonts w:ascii="Times New Roman" w:hAnsi="Times New Roman" w:cs="Times New Roman"/>
          <w:sz w:val="24"/>
          <w:szCs w:val="24"/>
        </w:rPr>
        <w:t xml:space="preserve">to </w:t>
      </w:r>
      <w:r w:rsidR="00E60FF7">
        <w:rPr>
          <w:rFonts w:ascii="Times New Roman" w:hAnsi="Times New Roman" w:cs="Times New Roman"/>
          <w:sz w:val="24"/>
          <w:szCs w:val="24"/>
        </w:rPr>
        <w:t>find</w:t>
      </w:r>
      <w:r w:rsidRPr="008C6D48">
        <w:rPr>
          <w:rFonts w:ascii="Times New Roman" w:hAnsi="Times New Roman" w:cs="Times New Roman"/>
          <w:sz w:val="24"/>
          <w:szCs w:val="24"/>
        </w:rPr>
        <w:t xml:space="preserve"> a future husband or divine if a lover was true.</w:t>
      </w:r>
    </w:p>
    <w:p w14:paraId="6192149F" w14:textId="77777777" w:rsidR="00E65F79" w:rsidRPr="008C6D48" w:rsidRDefault="00E65F79" w:rsidP="00E65F79">
      <w:pPr>
        <w:spacing w:line="480" w:lineRule="auto"/>
        <w:jc w:val="both"/>
        <w:rPr>
          <w:rFonts w:ascii="Times New Roman" w:hAnsi="Times New Roman" w:cs="Times New Roman"/>
          <w:sz w:val="24"/>
          <w:szCs w:val="24"/>
        </w:rPr>
      </w:pPr>
      <w:r w:rsidRPr="008C6D48">
        <w:rPr>
          <w:rFonts w:ascii="Times New Roman" w:hAnsi="Times New Roman" w:cs="Times New Roman"/>
          <w:sz w:val="24"/>
          <w:szCs w:val="24"/>
        </w:rPr>
        <w:t xml:space="preserve"> Many wells contained sacred fish such as trout. Believed to feed on hazel nuts that fell from the overhanging branches of sacred hazel trees, they grew wise, imparting sacred knowledge to those that sought it.</w:t>
      </w:r>
      <w:r w:rsidRPr="008C6D48">
        <w:rPr>
          <w:rStyle w:val="FootnoteReference"/>
          <w:rFonts w:ascii="Times New Roman" w:hAnsi="Times New Roman" w:cs="Times New Roman"/>
          <w:sz w:val="24"/>
          <w:szCs w:val="24"/>
        </w:rPr>
        <w:footnoteReference w:id="51"/>
      </w:r>
      <w:r w:rsidRPr="008C6D48">
        <w:rPr>
          <w:rFonts w:ascii="Times New Roman" w:hAnsi="Times New Roman" w:cs="Times New Roman"/>
          <w:sz w:val="24"/>
          <w:szCs w:val="24"/>
        </w:rPr>
        <w:t xml:space="preserve"> Salmon and eels where especially revered for their powers of healing and divination. They were believed to; prophesise, foretell the weather, and cure sickness. Eels could cure illness by coiling around the legs of a sick person as they stood in the water and were frequently consulted on matters of the heart.</w:t>
      </w:r>
      <w:r w:rsidRPr="008C6D48">
        <w:rPr>
          <w:rStyle w:val="FootnoteReference"/>
          <w:rFonts w:ascii="Times New Roman" w:hAnsi="Times New Roman" w:cs="Times New Roman"/>
          <w:sz w:val="24"/>
          <w:szCs w:val="24"/>
        </w:rPr>
        <w:footnoteReference w:id="52"/>
      </w:r>
      <w:r w:rsidRPr="008C6D48">
        <w:rPr>
          <w:rFonts w:ascii="Times New Roman" w:hAnsi="Times New Roman" w:cs="Times New Roman"/>
          <w:sz w:val="24"/>
          <w:szCs w:val="24"/>
        </w:rPr>
        <w:t xml:space="preserve"> This idea survived until the middle of the nineteenth century. Sometime in the 1880s the Rev. Elias Owen visited Valle Crucis Abbey near Llangollen to see the eel in the well there and ‘foresee his future.’</w:t>
      </w:r>
      <w:r w:rsidRPr="008C6D48">
        <w:rPr>
          <w:rStyle w:val="FootnoteReference"/>
          <w:rFonts w:ascii="Times New Roman" w:hAnsi="Times New Roman" w:cs="Times New Roman"/>
          <w:sz w:val="24"/>
          <w:szCs w:val="24"/>
        </w:rPr>
        <w:footnoteReference w:id="53"/>
      </w:r>
      <w:r w:rsidRPr="008C6D48">
        <w:rPr>
          <w:rFonts w:ascii="Times New Roman" w:hAnsi="Times New Roman" w:cs="Times New Roman"/>
          <w:sz w:val="24"/>
          <w:szCs w:val="24"/>
        </w:rPr>
        <w:t xml:space="preserve"> As late as 1896 two new fish were put into Ffynnon y sant near Llanberis</w:t>
      </w:r>
      <w:r>
        <w:rPr>
          <w:rFonts w:ascii="Times New Roman" w:hAnsi="Times New Roman" w:cs="Times New Roman"/>
          <w:sz w:val="24"/>
          <w:szCs w:val="24"/>
        </w:rPr>
        <w:t>.</w:t>
      </w:r>
      <w:r w:rsidRPr="008C6D48">
        <w:rPr>
          <w:rStyle w:val="FootnoteReference"/>
          <w:rFonts w:ascii="Times New Roman" w:hAnsi="Times New Roman" w:cs="Times New Roman"/>
          <w:sz w:val="24"/>
          <w:szCs w:val="24"/>
        </w:rPr>
        <w:footnoteReference w:id="54"/>
      </w:r>
    </w:p>
    <w:p w14:paraId="3C2E084E" w14:textId="77777777" w:rsidR="00E65F79" w:rsidRPr="008C6D48" w:rsidRDefault="00E65F79" w:rsidP="00E65F79">
      <w:pPr>
        <w:spacing w:line="480" w:lineRule="auto"/>
        <w:jc w:val="both"/>
        <w:rPr>
          <w:rFonts w:ascii="Times New Roman" w:hAnsi="Times New Roman" w:cs="Times New Roman"/>
          <w:sz w:val="24"/>
          <w:szCs w:val="24"/>
        </w:rPr>
      </w:pPr>
    </w:p>
    <w:p w14:paraId="4D016B6E" w14:textId="77777777" w:rsidR="00E65F79" w:rsidRPr="008C6D48" w:rsidRDefault="00E65F79" w:rsidP="00E65F79">
      <w:pPr>
        <w:spacing w:line="480" w:lineRule="auto"/>
        <w:jc w:val="both"/>
        <w:rPr>
          <w:rFonts w:ascii="Times New Roman" w:hAnsi="Times New Roman" w:cs="Times New Roman"/>
          <w:sz w:val="24"/>
          <w:szCs w:val="24"/>
        </w:rPr>
      </w:pPr>
    </w:p>
    <w:p w14:paraId="0FF10135" w14:textId="77777777" w:rsidR="007F6CF7" w:rsidRDefault="007F6CF7" w:rsidP="00E65F79">
      <w:pPr>
        <w:spacing w:line="480" w:lineRule="auto"/>
        <w:jc w:val="both"/>
        <w:rPr>
          <w:rFonts w:ascii="Times New Roman" w:hAnsi="Times New Roman" w:cs="Times New Roman"/>
          <w:sz w:val="24"/>
          <w:szCs w:val="24"/>
        </w:rPr>
      </w:pPr>
    </w:p>
    <w:p w14:paraId="32E8D541" w14:textId="77777777" w:rsidR="007F6CF7" w:rsidRDefault="007F6CF7" w:rsidP="00E65F79">
      <w:pPr>
        <w:spacing w:line="480" w:lineRule="auto"/>
        <w:jc w:val="both"/>
        <w:rPr>
          <w:rFonts w:ascii="Times New Roman" w:hAnsi="Times New Roman" w:cs="Times New Roman"/>
          <w:sz w:val="24"/>
          <w:szCs w:val="24"/>
        </w:rPr>
      </w:pPr>
    </w:p>
    <w:p w14:paraId="4A8345A9" w14:textId="2BC8015B" w:rsidR="00E65F79" w:rsidRPr="008C6D48" w:rsidRDefault="00E65F79" w:rsidP="00E65F79">
      <w:pPr>
        <w:spacing w:line="480" w:lineRule="auto"/>
        <w:jc w:val="both"/>
        <w:rPr>
          <w:rFonts w:ascii="Times New Roman" w:hAnsi="Times New Roman" w:cs="Times New Roman"/>
          <w:i/>
          <w:iCs/>
          <w:sz w:val="24"/>
          <w:szCs w:val="24"/>
        </w:rPr>
      </w:pPr>
      <w:r w:rsidRPr="008C6D48">
        <w:rPr>
          <w:rFonts w:ascii="Times New Roman" w:hAnsi="Times New Roman" w:cs="Times New Roman"/>
          <w:sz w:val="24"/>
          <w:szCs w:val="24"/>
        </w:rPr>
        <w:t>Well Guardians</w:t>
      </w:r>
    </w:p>
    <w:p w14:paraId="2914310C" w14:textId="77777777" w:rsidR="00E65F79" w:rsidRPr="008C6D48" w:rsidRDefault="00E65F79" w:rsidP="00E65F79">
      <w:pPr>
        <w:spacing w:line="480" w:lineRule="auto"/>
        <w:jc w:val="both"/>
        <w:rPr>
          <w:rFonts w:ascii="Times New Roman" w:hAnsi="Times New Roman" w:cs="Times New Roman"/>
          <w:i/>
          <w:iCs/>
          <w:sz w:val="24"/>
          <w:szCs w:val="24"/>
        </w:rPr>
      </w:pPr>
      <w:r w:rsidRPr="008C6D48">
        <w:rPr>
          <w:rFonts w:ascii="Times New Roman" w:hAnsi="Times New Roman" w:cs="Times New Roman"/>
          <w:i/>
          <w:iCs/>
          <w:sz w:val="24"/>
          <w:szCs w:val="24"/>
        </w:rPr>
        <w:t>‘I am struck by the fact that the fairies, are not infrequently located in or near ancient sites</w:t>
      </w:r>
      <w:r>
        <w:rPr>
          <w:rFonts w:ascii="Times New Roman" w:hAnsi="Times New Roman" w:cs="Times New Roman"/>
          <w:i/>
          <w:iCs/>
          <w:sz w:val="24"/>
          <w:szCs w:val="24"/>
        </w:rPr>
        <w:t>’</w:t>
      </w:r>
      <w:r w:rsidRPr="008C6D48">
        <w:rPr>
          <w:rFonts w:ascii="Times New Roman" w:hAnsi="Times New Roman" w:cs="Times New Roman"/>
          <w:i/>
          <w:iCs/>
          <w:sz w:val="24"/>
          <w:szCs w:val="24"/>
        </w:rPr>
        <w:t>.</w:t>
      </w:r>
      <w:r w:rsidRPr="008C6D48">
        <w:rPr>
          <w:rStyle w:val="FootnoteReference"/>
          <w:rFonts w:ascii="Times New Roman" w:hAnsi="Times New Roman" w:cs="Times New Roman"/>
          <w:i/>
          <w:iCs/>
          <w:sz w:val="24"/>
          <w:szCs w:val="24"/>
        </w:rPr>
        <w:footnoteReference w:id="55"/>
      </w:r>
    </w:p>
    <w:p w14:paraId="06AA6C3C" w14:textId="2EDBF0E0" w:rsidR="00E65F79" w:rsidRPr="008C6D48" w:rsidRDefault="00E65F79" w:rsidP="00E65F79">
      <w:pPr>
        <w:spacing w:line="480" w:lineRule="auto"/>
        <w:jc w:val="both"/>
        <w:rPr>
          <w:rFonts w:ascii="Times New Roman" w:hAnsi="Times New Roman" w:cs="Times New Roman"/>
          <w:sz w:val="24"/>
          <w:szCs w:val="24"/>
        </w:rPr>
      </w:pPr>
      <w:r w:rsidRPr="008C6D48">
        <w:rPr>
          <w:rFonts w:ascii="Times New Roman" w:hAnsi="Times New Roman" w:cs="Times New Roman"/>
          <w:sz w:val="24"/>
          <w:szCs w:val="24"/>
        </w:rPr>
        <w:t>Nowhere is the link between saint and legend more nebulous than in the many stories of strange apparitions at wells. Females in many guises appear in well lore as guardians, white ladies, hags, or beautiful, beguiling creatures luring the unwary traveller to his doom. Recurring themes take the form of a warning against failure to carry out a task</w:t>
      </w:r>
      <w:r w:rsidR="006E6E34">
        <w:rPr>
          <w:rFonts w:ascii="Times New Roman" w:hAnsi="Times New Roman" w:cs="Times New Roman"/>
          <w:sz w:val="24"/>
          <w:szCs w:val="24"/>
        </w:rPr>
        <w:t>,</w:t>
      </w:r>
      <w:r w:rsidRPr="008C6D48">
        <w:rPr>
          <w:rFonts w:ascii="Times New Roman" w:hAnsi="Times New Roman" w:cs="Times New Roman"/>
          <w:sz w:val="24"/>
          <w:szCs w:val="24"/>
        </w:rPr>
        <w:t xml:space="preserve"> such as the negligent guardian (usually female) whose failure to perform a task (such as re- covering a well), causes the land to be inundated resulting in a drowned city</w:t>
      </w:r>
      <w:r>
        <w:rPr>
          <w:rFonts w:ascii="Times New Roman" w:hAnsi="Times New Roman" w:cs="Times New Roman"/>
          <w:sz w:val="24"/>
          <w:szCs w:val="24"/>
        </w:rPr>
        <w:t xml:space="preserve">. </w:t>
      </w:r>
      <w:r w:rsidR="006E6E34">
        <w:rPr>
          <w:rFonts w:ascii="Times New Roman" w:hAnsi="Times New Roman" w:cs="Times New Roman"/>
          <w:sz w:val="24"/>
          <w:szCs w:val="24"/>
        </w:rPr>
        <w:t>‘</w:t>
      </w:r>
      <w:r w:rsidRPr="008C6D48">
        <w:rPr>
          <w:rFonts w:ascii="Times New Roman" w:hAnsi="Times New Roman" w:cs="Times New Roman"/>
          <w:sz w:val="24"/>
          <w:szCs w:val="24"/>
        </w:rPr>
        <w:t>Accursed be the Maiden/Who after supping let it loose/The well servant of the high sea.</w:t>
      </w:r>
      <w:r w:rsidR="006E6E34">
        <w:rPr>
          <w:rFonts w:ascii="Times New Roman" w:hAnsi="Times New Roman" w:cs="Times New Roman"/>
          <w:sz w:val="24"/>
          <w:szCs w:val="24"/>
        </w:rPr>
        <w:t>’</w:t>
      </w:r>
      <w:r w:rsidRPr="008C6D48">
        <w:rPr>
          <w:rStyle w:val="FootnoteReference"/>
          <w:rFonts w:ascii="Times New Roman" w:hAnsi="Times New Roman" w:cs="Times New Roman"/>
          <w:sz w:val="24"/>
          <w:szCs w:val="24"/>
        </w:rPr>
        <w:footnoteReference w:id="56"/>
      </w:r>
      <w:r w:rsidRPr="008C6D48">
        <w:rPr>
          <w:rFonts w:ascii="Times New Roman" w:hAnsi="Times New Roman" w:cs="Times New Roman"/>
          <w:sz w:val="24"/>
          <w:szCs w:val="24"/>
        </w:rPr>
        <w:t xml:space="preserve"> </w:t>
      </w:r>
    </w:p>
    <w:p w14:paraId="5306E93A" w14:textId="77777777" w:rsidR="00E65F79" w:rsidRDefault="00E65F79" w:rsidP="00E65F79">
      <w:pPr>
        <w:spacing w:line="480" w:lineRule="auto"/>
        <w:jc w:val="both"/>
        <w:rPr>
          <w:rFonts w:ascii="Times New Roman" w:hAnsi="Times New Roman" w:cs="Times New Roman"/>
          <w:sz w:val="24"/>
          <w:szCs w:val="24"/>
        </w:rPr>
      </w:pPr>
    </w:p>
    <w:p w14:paraId="4B2E2F16" w14:textId="5DA34498" w:rsidR="00E65F79" w:rsidRPr="008C6D48" w:rsidRDefault="00E65F79" w:rsidP="00E65F79">
      <w:pPr>
        <w:spacing w:line="480" w:lineRule="auto"/>
        <w:jc w:val="both"/>
        <w:rPr>
          <w:rFonts w:ascii="Times New Roman" w:hAnsi="Times New Roman" w:cs="Times New Roman"/>
          <w:sz w:val="24"/>
          <w:szCs w:val="24"/>
        </w:rPr>
      </w:pPr>
      <w:r w:rsidRPr="008C6D48">
        <w:rPr>
          <w:rFonts w:ascii="Times New Roman" w:hAnsi="Times New Roman" w:cs="Times New Roman"/>
          <w:sz w:val="24"/>
          <w:szCs w:val="24"/>
        </w:rPr>
        <w:t>Some may be thinly disguised warnings against breaking taboos and the dire consequences of this, such as the story of Gwenno, a young girl who visited a crag that was explicitly prohibited, she was seized by spirits and doomed on stormy nights when the moon is full, to appear as a wraith hovering above the crag near Ffynnon Gwenno.</w:t>
      </w:r>
      <w:r w:rsidRPr="008C6D48">
        <w:rPr>
          <w:rStyle w:val="FootnoteReference"/>
          <w:rFonts w:ascii="Times New Roman" w:hAnsi="Times New Roman" w:cs="Times New Roman"/>
          <w:sz w:val="24"/>
          <w:szCs w:val="24"/>
        </w:rPr>
        <w:footnoteReference w:id="57"/>
      </w:r>
      <w:r w:rsidRPr="008C6D48">
        <w:rPr>
          <w:rFonts w:ascii="Times New Roman" w:hAnsi="Times New Roman" w:cs="Times New Roman"/>
          <w:sz w:val="24"/>
          <w:szCs w:val="24"/>
        </w:rPr>
        <w:t>The Gwen part of her name probably derives from Gwenhudw, a water goddess.</w:t>
      </w:r>
      <w:r w:rsidRPr="008C6D48">
        <w:rPr>
          <w:rStyle w:val="FootnoteReference"/>
          <w:rFonts w:ascii="Times New Roman" w:hAnsi="Times New Roman" w:cs="Times New Roman"/>
          <w:sz w:val="24"/>
          <w:szCs w:val="24"/>
        </w:rPr>
        <w:footnoteReference w:id="58"/>
      </w:r>
      <w:r w:rsidRPr="008C6D48">
        <w:rPr>
          <w:rFonts w:ascii="Times New Roman" w:hAnsi="Times New Roman" w:cs="Times New Roman"/>
          <w:sz w:val="24"/>
          <w:szCs w:val="24"/>
        </w:rPr>
        <w:t>Fairy or guardian well tales are likely to be genuine survivors from the pagan era. They appear in various ghostly collections but are undatable</w:t>
      </w:r>
      <w:r w:rsidR="006E6E34">
        <w:rPr>
          <w:rFonts w:ascii="Times New Roman" w:hAnsi="Times New Roman" w:cs="Times New Roman"/>
          <w:sz w:val="24"/>
          <w:szCs w:val="24"/>
        </w:rPr>
        <w:t>,</w:t>
      </w:r>
      <w:r w:rsidRPr="008C6D48">
        <w:rPr>
          <w:rFonts w:ascii="Times New Roman" w:hAnsi="Times New Roman" w:cs="Times New Roman"/>
          <w:sz w:val="24"/>
          <w:szCs w:val="24"/>
        </w:rPr>
        <w:t xml:space="preserve"> as they </w:t>
      </w:r>
      <w:r w:rsidR="006E6E34">
        <w:rPr>
          <w:rFonts w:ascii="Times New Roman" w:hAnsi="Times New Roman" w:cs="Times New Roman"/>
          <w:sz w:val="24"/>
          <w:szCs w:val="24"/>
        </w:rPr>
        <w:t xml:space="preserve">usually </w:t>
      </w:r>
      <w:r w:rsidRPr="008C6D48">
        <w:rPr>
          <w:rFonts w:ascii="Times New Roman" w:hAnsi="Times New Roman" w:cs="Times New Roman"/>
          <w:sz w:val="24"/>
          <w:szCs w:val="24"/>
        </w:rPr>
        <w:t>survived in local oral traditions and are usually unattributable.</w:t>
      </w:r>
    </w:p>
    <w:p w14:paraId="45D130BD" w14:textId="77777777" w:rsidR="00E65F79" w:rsidRDefault="00E65F79" w:rsidP="00E65F79">
      <w:pPr>
        <w:spacing w:line="480" w:lineRule="auto"/>
        <w:jc w:val="both"/>
        <w:rPr>
          <w:rFonts w:ascii="Times New Roman" w:hAnsi="Times New Roman" w:cs="Times New Roman"/>
          <w:sz w:val="24"/>
          <w:szCs w:val="24"/>
        </w:rPr>
      </w:pPr>
      <w:r w:rsidRPr="008C6D48">
        <w:rPr>
          <w:rFonts w:ascii="Times New Roman" w:hAnsi="Times New Roman" w:cs="Times New Roman"/>
          <w:sz w:val="24"/>
          <w:szCs w:val="24"/>
        </w:rPr>
        <w:t xml:space="preserve"> </w:t>
      </w:r>
    </w:p>
    <w:p w14:paraId="1D23839D" w14:textId="77777777" w:rsidR="002C2189" w:rsidRDefault="00E65F79" w:rsidP="00E65F79">
      <w:pPr>
        <w:spacing w:line="480" w:lineRule="auto"/>
        <w:jc w:val="both"/>
        <w:rPr>
          <w:rFonts w:ascii="Times New Roman" w:hAnsi="Times New Roman" w:cs="Times New Roman"/>
          <w:sz w:val="24"/>
          <w:szCs w:val="24"/>
        </w:rPr>
      </w:pPr>
      <w:r w:rsidRPr="008C6D48">
        <w:rPr>
          <w:rFonts w:ascii="Times New Roman" w:hAnsi="Times New Roman" w:cs="Times New Roman"/>
          <w:sz w:val="24"/>
          <w:szCs w:val="24"/>
        </w:rPr>
        <w:lastRenderedPageBreak/>
        <w:t>The tradition that links holy wells with fairy folk is common throughout the British Isles. It has been suggested the idea of throwing iron pins or rusty nails into wells may have been to protect people from the power of fairies, who are traditionally believed to be afraid of iron. According to Spence, ‘there is an abundance of evidence that fairy spirits were believed to haunt or inhabit wells, […] the ancient practice of throwing in pins […] must be interpreted as an act of placation or sacrifice.</w:t>
      </w:r>
      <w:r w:rsidRPr="008C6D48">
        <w:rPr>
          <w:rStyle w:val="FootnoteReference"/>
          <w:rFonts w:ascii="Times New Roman" w:hAnsi="Times New Roman" w:cs="Times New Roman"/>
          <w:sz w:val="24"/>
          <w:szCs w:val="24"/>
        </w:rPr>
        <w:footnoteReference w:id="59"/>
      </w:r>
      <w:r w:rsidRPr="008C6D48">
        <w:rPr>
          <w:rFonts w:ascii="Times New Roman" w:hAnsi="Times New Roman" w:cs="Times New Roman"/>
          <w:sz w:val="24"/>
          <w:szCs w:val="24"/>
        </w:rPr>
        <w:t xml:space="preserve"> Mayday was the day to collect water from the well for a powerful charm against fairies.</w:t>
      </w:r>
      <w:r w:rsidRPr="008C6D48">
        <w:rPr>
          <w:rStyle w:val="FootnoteReference"/>
          <w:rFonts w:ascii="Times New Roman" w:hAnsi="Times New Roman" w:cs="Times New Roman"/>
          <w:sz w:val="24"/>
          <w:szCs w:val="24"/>
        </w:rPr>
        <w:footnoteReference w:id="60"/>
      </w:r>
      <w:r w:rsidRPr="008C6D48">
        <w:rPr>
          <w:rFonts w:ascii="Times New Roman" w:hAnsi="Times New Roman" w:cs="Times New Roman"/>
          <w:sz w:val="24"/>
          <w:szCs w:val="24"/>
        </w:rPr>
        <w:t xml:space="preserve"> There are numerous legends of fairies cradle-snatching and dipping human children in a well to grant them immortality. Whilst it is always tempting to cite ‘folk memory’ for recuring traditions such as this, in this instance we may find an authentic echo of some ancient ritual. It has been suggested that the ritual depicted on the Gundestrup Cauldron may show a ceremony of immersion similar to that in the </w:t>
      </w:r>
      <w:r w:rsidRPr="008C6D48">
        <w:rPr>
          <w:rFonts w:ascii="Times New Roman" w:hAnsi="Times New Roman" w:cs="Times New Roman"/>
          <w:i/>
          <w:iCs/>
          <w:sz w:val="24"/>
          <w:szCs w:val="24"/>
        </w:rPr>
        <w:t>Mabinogion</w:t>
      </w:r>
      <w:r w:rsidRPr="008C6D48">
        <w:rPr>
          <w:rFonts w:ascii="Times New Roman" w:hAnsi="Times New Roman" w:cs="Times New Roman"/>
          <w:sz w:val="24"/>
          <w:szCs w:val="24"/>
        </w:rPr>
        <w:t>, where Bran’s Cauldron of Rebirth has the power to reanimate dead warriors submerged in it. We also have an account from Aristotle stating that the Celts had a custom of ‘plunging new born children into a cold river.’</w:t>
      </w:r>
      <w:r w:rsidRPr="008C6D48">
        <w:rPr>
          <w:rStyle w:val="FootnoteReference"/>
          <w:rFonts w:ascii="Times New Roman" w:hAnsi="Times New Roman" w:cs="Times New Roman"/>
          <w:sz w:val="24"/>
          <w:szCs w:val="24"/>
        </w:rPr>
        <w:footnoteReference w:id="61"/>
      </w:r>
      <w:r w:rsidRPr="008C6D48">
        <w:rPr>
          <w:rFonts w:ascii="Times New Roman" w:hAnsi="Times New Roman" w:cs="Times New Roman"/>
          <w:sz w:val="24"/>
          <w:szCs w:val="24"/>
        </w:rPr>
        <w:t xml:space="preserve"> In Cornwall a changeling child had to be dipped in the holy well on the first three Wednesdays in May to expel it and restore the stolen human child.</w:t>
      </w:r>
      <w:r w:rsidRPr="008C6D48">
        <w:rPr>
          <w:rStyle w:val="FootnoteReference"/>
          <w:rFonts w:ascii="Times New Roman" w:hAnsi="Times New Roman" w:cs="Times New Roman"/>
          <w:sz w:val="24"/>
          <w:szCs w:val="24"/>
        </w:rPr>
        <w:footnoteReference w:id="62"/>
      </w:r>
      <w:r w:rsidRPr="008C6D48">
        <w:rPr>
          <w:rFonts w:ascii="Times New Roman" w:hAnsi="Times New Roman" w:cs="Times New Roman"/>
          <w:sz w:val="24"/>
          <w:szCs w:val="24"/>
        </w:rPr>
        <w:t xml:space="preserve"> </w:t>
      </w:r>
    </w:p>
    <w:p w14:paraId="0547A306" w14:textId="4F842F9D" w:rsidR="00E65F79" w:rsidRPr="008C6D48" w:rsidRDefault="00E65F79" w:rsidP="00E65F79">
      <w:pPr>
        <w:spacing w:line="480" w:lineRule="auto"/>
        <w:jc w:val="both"/>
        <w:rPr>
          <w:rFonts w:ascii="Times New Roman" w:hAnsi="Times New Roman" w:cs="Times New Roman"/>
          <w:sz w:val="24"/>
          <w:szCs w:val="24"/>
        </w:rPr>
      </w:pPr>
      <w:r>
        <w:rPr>
          <w:rFonts w:ascii="Times New Roman" w:hAnsi="Times New Roman" w:cs="Times New Roman"/>
          <w:sz w:val="24"/>
          <w:szCs w:val="24"/>
        </w:rPr>
        <w:t>According to John Penry, the Welsh peasantry held fairies in ‘an astonishing reverence’ and ‘dared not name them without honour.’</w:t>
      </w:r>
      <w:r w:rsidRPr="008C6D48">
        <w:rPr>
          <w:rStyle w:val="FootnoteReference"/>
          <w:rFonts w:ascii="Times New Roman" w:hAnsi="Times New Roman" w:cs="Times New Roman"/>
          <w:sz w:val="24"/>
          <w:szCs w:val="24"/>
        </w:rPr>
        <w:footnoteReference w:id="63"/>
      </w:r>
    </w:p>
    <w:p w14:paraId="2845C0EC" w14:textId="77777777" w:rsidR="00E65F79" w:rsidRPr="008C6D48" w:rsidRDefault="00E65F79" w:rsidP="00E65F79">
      <w:pPr>
        <w:spacing w:line="480" w:lineRule="auto"/>
        <w:jc w:val="both"/>
        <w:rPr>
          <w:rFonts w:ascii="Times New Roman" w:hAnsi="Times New Roman" w:cs="Times New Roman"/>
          <w:sz w:val="24"/>
          <w:szCs w:val="24"/>
        </w:rPr>
      </w:pPr>
    </w:p>
    <w:p w14:paraId="2EB5F213" w14:textId="77777777" w:rsidR="007C0E0A" w:rsidRDefault="007C0E0A" w:rsidP="00E65F79">
      <w:pPr>
        <w:spacing w:line="480" w:lineRule="auto"/>
        <w:jc w:val="both"/>
        <w:rPr>
          <w:rFonts w:ascii="Times New Roman" w:hAnsi="Times New Roman" w:cs="Times New Roman"/>
          <w:sz w:val="24"/>
          <w:szCs w:val="24"/>
        </w:rPr>
      </w:pPr>
    </w:p>
    <w:p w14:paraId="52F35503" w14:textId="77777777" w:rsidR="007C0E0A" w:rsidRDefault="007C0E0A" w:rsidP="00E65F79">
      <w:pPr>
        <w:spacing w:line="480" w:lineRule="auto"/>
        <w:jc w:val="both"/>
        <w:rPr>
          <w:rFonts w:ascii="Times New Roman" w:hAnsi="Times New Roman" w:cs="Times New Roman"/>
          <w:sz w:val="24"/>
          <w:szCs w:val="24"/>
        </w:rPr>
      </w:pPr>
    </w:p>
    <w:p w14:paraId="1706E9DD" w14:textId="15149DB8" w:rsidR="00E65F79" w:rsidRPr="008C6D48" w:rsidRDefault="00E65F79" w:rsidP="00E65F79">
      <w:pPr>
        <w:spacing w:line="480" w:lineRule="auto"/>
        <w:jc w:val="both"/>
        <w:rPr>
          <w:rFonts w:ascii="Times New Roman" w:hAnsi="Times New Roman" w:cs="Times New Roman"/>
          <w:sz w:val="24"/>
          <w:szCs w:val="24"/>
        </w:rPr>
      </w:pPr>
      <w:r w:rsidRPr="008C6D48">
        <w:rPr>
          <w:rFonts w:ascii="Times New Roman" w:hAnsi="Times New Roman" w:cs="Times New Roman"/>
          <w:sz w:val="24"/>
          <w:szCs w:val="24"/>
        </w:rPr>
        <w:t>Post Reformation</w:t>
      </w:r>
    </w:p>
    <w:p w14:paraId="7F468BBD" w14:textId="77777777" w:rsidR="00E65F79" w:rsidRPr="008C6D48" w:rsidRDefault="00E65F79" w:rsidP="00E65F79">
      <w:pPr>
        <w:spacing w:line="240" w:lineRule="auto"/>
        <w:jc w:val="both"/>
        <w:rPr>
          <w:rFonts w:ascii="Times New Roman" w:hAnsi="Times New Roman" w:cs="Times New Roman"/>
          <w:i/>
          <w:iCs/>
          <w:sz w:val="24"/>
          <w:szCs w:val="24"/>
        </w:rPr>
      </w:pPr>
      <w:r w:rsidRPr="008C6D48">
        <w:rPr>
          <w:rFonts w:ascii="Times New Roman" w:hAnsi="Times New Roman" w:cs="Times New Roman"/>
          <w:i/>
          <w:iCs/>
          <w:sz w:val="24"/>
          <w:szCs w:val="24"/>
        </w:rPr>
        <w:t>They doe still goe in heps one pilgrimage to the wanted welles and places of superstition (sic)</w:t>
      </w:r>
    </w:p>
    <w:p w14:paraId="506BC44D" w14:textId="77777777" w:rsidR="00E65F79" w:rsidRPr="008C6D48" w:rsidRDefault="00E65F79" w:rsidP="00E65F79">
      <w:pPr>
        <w:spacing w:line="240" w:lineRule="auto"/>
        <w:jc w:val="both"/>
        <w:rPr>
          <w:rFonts w:ascii="Times New Roman" w:hAnsi="Times New Roman" w:cs="Times New Roman"/>
          <w:i/>
          <w:iCs/>
          <w:sz w:val="24"/>
          <w:szCs w:val="24"/>
        </w:rPr>
      </w:pPr>
      <w:r w:rsidRPr="008C6D48">
        <w:rPr>
          <w:rFonts w:ascii="Times New Roman" w:hAnsi="Times New Roman" w:cs="Times New Roman"/>
          <w:i/>
          <w:iCs/>
          <w:sz w:val="24"/>
          <w:szCs w:val="24"/>
        </w:rPr>
        <w:t>letter c1590</w:t>
      </w:r>
      <w:r w:rsidRPr="008C6D48">
        <w:rPr>
          <w:rFonts w:ascii="Times New Roman" w:hAnsi="Times New Roman" w:cs="Times New Roman"/>
          <w:sz w:val="24"/>
          <w:szCs w:val="24"/>
        </w:rPr>
        <w:t>.</w:t>
      </w:r>
      <w:r w:rsidRPr="008C6D48">
        <w:rPr>
          <w:rStyle w:val="FootnoteReference"/>
          <w:rFonts w:ascii="Times New Roman" w:hAnsi="Times New Roman" w:cs="Times New Roman"/>
          <w:sz w:val="24"/>
          <w:szCs w:val="24"/>
        </w:rPr>
        <w:footnoteReference w:id="64"/>
      </w:r>
    </w:p>
    <w:p w14:paraId="51569484" w14:textId="222C3109" w:rsidR="00E65F79" w:rsidRPr="008C6D48" w:rsidRDefault="00E65F79" w:rsidP="00E65F79">
      <w:pPr>
        <w:spacing w:line="480" w:lineRule="auto"/>
        <w:jc w:val="both"/>
        <w:rPr>
          <w:rFonts w:ascii="Times New Roman" w:hAnsi="Times New Roman" w:cs="Times New Roman"/>
          <w:sz w:val="24"/>
          <w:szCs w:val="24"/>
        </w:rPr>
      </w:pPr>
      <w:r w:rsidRPr="008C6D48">
        <w:rPr>
          <w:rFonts w:ascii="Times New Roman" w:hAnsi="Times New Roman" w:cs="Times New Roman"/>
          <w:sz w:val="24"/>
          <w:szCs w:val="24"/>
        </w:rPr>
        <w:t>The Reformation led to the destruction of well chapels and the prohibition of pilgrimages to them. In Pembrokeshire an order was given to destroy Capel Meugan, and ‘there cause to be pulled down and utterlie defaced, all reliques and monuments of that chappell, not leaving one stone upon another.’</w:t>
      </w:r>
      <w:r w:rsidRPr="008C6D48">
        <w:rPr>
          <w:rStyle w:val="FootnoteReference"/>
          <w:rFonts w:ascii="Times New Roman" w:hAnsi="Times New Roman" w:cs="Times New Roman"/>
          <w:sz w:val="24"/>
          <w:szCs w:val="24"/>
        </w:rPr>
        <w:footnoteReference w:id="65"/>
      </w:r>
      <w:r w:rsidRPr="008C6D48">
        <w:rPr>
          <w:rFonts w:ascii="Times New Roman" w:hAnsi="Times New Roman" w:cs="Times New Roman"/>
          <w:sz w:val="24"/>
          <w:szCs w:val="24"/>
        </w:rPr>
        <w:t>However, the water continued to flow and despite laws and injunctions against pilgrimages to ‘idolatrous places’ people still visited them. In a sermon preached in 1576 (strikingly similar to the decree issued at Arles against superstitious practices</w:t>
      </w:r>
      <w:r w:rsidR="00242E73">
        <w:rPr>
          <w:rFonts w:ascii="Times New Roman" w:hAnsi="Times New Roman" w:cs="Times New Roman"/>
          <w:sz w:val="24"/>
          <w:szCs w:val="24"/>
        </w:rPr>
        <w:t>,</w:t>
      </w:r>
      <w:r w:rsidRPr="008C6D48">
        <w:rPr>
          <w:rFonts w:ascii="Times New Roman" w:hAnsi="Times New Roman" w:cs="Times New Roman"/>
          <w:sz w:val="24"/>
          <w:szCs w:val="24"/>
        </w:rPr>
        <w:t xml:space="preserve"> almost a thousand years before), the Bishop of St David’s condemned those who ‘defende papistrie, superstition and Idolatrie, pilgrimages to Welles and blind Chappelles.(sic).’</w:t>
      </w:r>
      <w:r w:rsidRPr="008C6D48">
        <w:rPr>
          <w:rStyle w:val="FootnoteReference"/>
          <w:rFonts w:ascii="Times New Roman" w:hAnsi="Times New Roman" w:cs="Times New Roman"/>
          <w:sz w:val="24"/>
          <w:szCs w:val="24"/>
        </w:rPr>
        <w:footnoteReference w:id="66"/>
      </w:r>
    </w:p>
    <w:p w14:paraId="018C5DEE" w14:textId="1461F1A6" w:rsidR="00E65F79" w:rsidRPr="008C6D48" w:rsidRDefault="00E65F79" w:rsidP="00E65F79">
      <w:pPr>
        <w:spacing w:line="480" w:lineRule="auto"/>
        <w:jc w:val="both"/>
        <w:rPr>
          <w:rFonts w:ascii="Times New Roman" w:hAnsi="Times New Roman" w:cs="Times New Roman"/>
          <w:sz w:val="24"/>
          <w:szCs w:val="24"/>
        </w:rPr>
      </w:pPr>
      <w:r w:rsidRPr="008C6D48">
        <w:rPr>
          <w:rFonts w:ascii="Times New Roman" w:hAnsi="Times New Roman" w:cs="Times New Roman"/>
          <w:sz w:val="24"/>
          <w:szCs w:val="24"/>
        </w:rPr>
        <w:t xml:space="preserve"> At the end of the 1500s a large number of ‘poor sickly persons’ who had gone to a well in Carmarthenshire ‘hoping by the help of god thereby to have their health’ were brought before the magistrate, a local squire, who dismissed them and sent them home. This gives an insight into the importance of well pilgrimage to desperate people</w:t>
      </w:r>
      <w:r w:rsidR="00242E73">
        <w:rPr>
          <w:rFonts w:ascii="Times New Roman" w:hAnsi="Times New Roman" w:cs="Times New Roman"/>
          <w:sz w:val="24"/>
          <w:szCs w:val="24"/>
        </w:rPr>
        <w:t>,</w:t>
      </w:r>
      <w:r w:rsidRPr="008C6D48">
        <w:rPr>
          <w:rFonts w:ascii="Times New Roman" w:hAnsi="Times New Roman" w:cs="Times New Roman"/>
          <w:sz w:val="24"/>
          <w:szCs w:val="24"/>
        </w:rPr>
        <w:t xml:space="preserve"> who were willing to defy the prohibition and risk punishment, and the sympathies of some in authority who were unwilling to condemn them.</w:t>
      </w:r>
      <w:r w:rsidRPr="008C6D48">
        <w:rPr>
          <w:rStyle w:val="FootnoteReference"/>
          <w:rFonts w:ascii="Times New Roman" w:hAnsi="Times New Roman" w:cs="Times New Roman"/>
          <w:sz w:val="24"/>
          <w:szCs w:val="24"/>
        </w:rPr>
        <w:footnoteReference w:id="67"/>
      </w:r>
    </w:p>
    <w:p w14:paraId="00FC1C00" w14:textId="77777777" w:rsidR="00E65F79" w:rsidRPr="008C6D48" w:rsidRDefault="00E65F79" w:rsidP="00E65F79">
      <w:pPr>
        <w:spacing w:line="480" w:lineRule="auto"/>
        <w:jc w:val="both"/>
        <w:rPr>
          <w:rFonts w:ascii="Times New Roman" w:hAnsi="Times New Roman" w:cs="Times New Roman"/>
          <w:sz w:val="24"/>
          <w:szCs w:val="24"/>
        </w:rPr>
      </w:pPr>
      <w:r w:rsidRPr="008C6D48">
        <w:rPr>
          <w:rFonts w:ascii="Times New Roman" w:hAnsi="Times New Roman" w:cs="Times New Roman"/>
          <w:sz w:val="24"/>
          <w:szCs w:val="24"/>
        </w:rPr>
        <w:t>St Winifred’s well continued to draw large numbers of pilgrims. In 1567 The Council of the Marches received a message from the Queen’s Council, ‘In view of the claim that the water is medicinal, appoint two men to test its properties, if not medicinal the well should be destroyed.’</w:t>
      </w:r>
      <w:r w:rsidRPr="008C6D48">
        <w:rPr>
          <w:rStyle w:val="FootnoteReference"/>
          <w:rFonts w:ascii="Times New Roman" w:hAnsi="Times New Roman" w:cs="Times New Roman"/>
          <w:sz w:val="24"/>
          <w:szCs w:val="24"/>
        </w:rPr>
        <w:footnoteReference w:id="68"/>
      </w:r>
      <w:r w:rsidRPr="008C6D48">
        <w:rPr>
          <w:rFonts w:ascii="Times New Roman" w:hAnsi="Times New Roman" w:cs="Times New Roman"/>
          <w:sz w:val="24"/>
          <w:szCs w:val="24"/>
        </w:rPr>
        <w:t xml:space="preserve">  However, old loyalties proved tenacious. In 1630 a man was found dead at St Winifred’s well after ridiculing the idea of a holy well. The local jury brought in a verdict of Death by Divine Judgement.</w:t>
      </w:r>
      <w:r w:rsidRPr="008C6D48">
        <w:rPr>
          <w:rStyle w:val="FootnoteReference"/>
          <w:rFonts w:ascii="Times New Roman" w:hAnsi="Times New Roman" w:cs="Times New Roman"/>
          <w:sz w:val="24"/>
          <w:szCs w:val="24"/>
        </w:rPr>
        <w:footnoteReference w:id="69"/>
      </w:r>
    </w:p>
    <w:p w14:paraId="62CAE9BE" w14:textId="77777777" w:rsidR="00E65F79" w:rsidRPr="008C6D48" w:rsidRDefault="00E65F79" w:rsidP="00E65F79">
      <w:pPr>
        <w:spacing w:line="480" w:lineRule="auto"/>
        <w:jc w:val="both"/>
        <w:rPr>
          <w:rFonts w:ascii="Times New Roman" w:hAnsi="Times New Roman" w:cs="Times New Roman"/>
          <w:sz w:val="24"/>
          <w:szCs w:val="24"/>
        </w:rPr>
      </w:pPr>
    </w:p>
    <w:p w14:paraId="555285A1" w14:textId="77777777" w:rsidR="00775F74" w:rsidRDefault="00E65F79" w:rsidP="00775F74">
      <w:pPr>
        <w:spacing w:line="240" w:lineRule="auto"/>
        <w:jc w:val="both"/>
        <w:rPr>
          <w:rFonts w:ascii="Times New Roman" w:hAnsi="Times New Roman" w:cs="Times New Roman"/>
          <w:sz w:val="24"/>
          <w:szCs w:val="24"/>
        </w:rPr>
      </w:pPr>
      <w:r w:rsidRPr="008C6D48">
        <w:rPr>
          <w:rFonts w:ascii="Times New Roman" w:hAnsi="Times New Roman" w:cs="Times New Roman"/>
          <w:sz w:val="24"/>
          <w:szCs w:val="24"/>
        </w:rPr>
        <w:t xml:space="preserve">A letter written in 1646 stated, </w:t>
      </w:r>
    </w:p>
    <w:p w14:paraId="544A55A9" w14:textId="1A2C80DA" w:rsidR="00775F74" w:rsidRDefault="00E65F79" w:rsidP="00775F74">
      <w:pPr>
        <w:spacing w:line="240" w:lineRule="auto"/>
        <w:ind w:left="720"/>
        <w:jc w:val="both"/>
        <w:rPr>
          <w:rFonts w:ascii="Times New Roman" w:hAnsi="Times New Roman" w:cs="Times New Roman"/>
          <w:sz w:val="24"/>
          <w:szCs w:val="24"/>
        </w:rPr>
      </w:pPr>
      <w:r w:rsidRPr="008C6D48">
        <w:rPr>
          <w:rFonts w:ascii="Times New Roman" w:hAnsi="Times New Roman" w:cs="Times New Roman"/>
          <w:sz w:val="24"/>
          <w:szCs w:val="24"/>
        </w:rPr>
        <w:t>I need not remind thee of that swarm of blinde, superstitious ceremonies that are among us passing under the name of old harmless custom; their frequent calling upon saints in their prayers and blessings, their peregrinations to wells and chappels.</w:t>
      </w:r>
      <w:r w:rsidRPr="008C6D48">
        <w:rPr>
          <w:rStyle w:val="FootnoteReference"/>
          <w:rFonts w:ascii="Times New Roman" w:hAnsi="Times New Roman" w:cs="Times New Roman"/>
          <w:sz w:val="24"/>
          <w:szCs w:val="24"/>
        </w:rPr>
        <w:footnoteReference w:id="70"/>
      </w:r>
    </w:p>
    <w:p w14:paraId="5188E5DE" w14:textId="4096D35B" w:rsidR="00E65F79" w:rsidRPr="008C6D48" w:rsidRDefault="00E65F79" w:rsidP="00E65F79">
      <w:pPr>
        <w:spacing w:line="480" w:lineRule="auto"/>
        <w:jc w:val="both"/>
        <w:rPr>
          <w:rFonts w:ascii="Times New Roman" w:hAnsi="Times New Roman" w:cs="Times New Roman"/>
          <w:sz w:val="24"/>
          <w:szCs w:val="24"/>
        </w:rPr>
      </w:pPr>
      <w:r w:rsidRPr="008C6D48">
        <w:rPr>
          <w:rFonts w:ascii="Times New Roman" w:hAnsi="Times New Roman" w:cs="Times New Roman"/>
          <w:sz w:val="24"/>
          <w:szCs w:val="24"/>
        </w:rPr>
        <w:t xml:space="preserve"> However, slowly, attitudes were changing as adherence to</w:t>
      </w:r>
      <w:r w:rsidR="00775F74">
        <w:rPr>
          <w:rFonts w:ascii="Times New Roman" w:hAnsi="Times New Roman" w:cs="Times New Roman"/>
          <w:sz w:val="24"/>
          <w:szCs w:val="24"/>
        </w:rPr>
        <w:t xml:space="preserve"> </w:t>
      </w:r>
      <w:r w:rsidRPr="008C6D48">
        <w:rPr>
          <w:rFonts w:ascii="Times New Roman" w:hAnsi="Times New Roman" w:cs="Times New Roman"/>
          <w:sz w:val="24"/>
          <w:szCs w:val="24"/>
        </w:rPr>
        <w:t xml:space="preserve">Catholicism weakened. Although holy wells continued to be places of healing and veneration, the devotional aspect began to wither and the rituals to lose their significance. Prayers also lost their religious veneer and often degenerated into meaningless rhymes, yet the impulse to visit holy wells remained. </w:t>
      </w:r>
    </w:p>
    <w:p w14:paraId="0BE74A9F" w14:textId="77777777" w:rsidR="00E65F79" w:rsidRPr="008C6D48" w:rsidRDefault="00E65F79" w:rsidP="00E65F79">
      <w:pPr>
        <w:spacing w:line="480" w:lineRule="auto"/>
        <w:jc w:val="both"/>
        <w:rPr>
          <w:rFonts w:ascii="Times New Roman" w:hAnsi="Times New Roman" w:cs="Times New Roman"/>
          <w:sz w:val="24"/>
          <w:szCs w:val="24"/>
        </w:rPr>
      </w:pPr>
      <w:r w:rsidRPr="008C6D48">
        <w:rPr>
          <w:rFonts w:ascii="Times New Roman" w:hAnsi="Times New Roman" w:cs="Times New Roman"/>
          <w:sz w:val="24"/>
          <w:szCs w:val="24"/>
        </w:rPr>
        <w:t xml:space="preserve">In 1796 Thomas Pennant’s complaint about the behaviour at St Winifred’s Well which under Protestantism had degenerated into an excuse for, ‘every species of frollick and excess,’ is indicative of the fundamental change in the way holy wells were perceived. </w:t>
      </w:r>
      <w:r w:rsidRPr="008C6D48">
        <w:rPr>
          <w:rStyle w:val="FootnoteReference"/>
          <w:rFonts w:ascii="Times New Roman" w:hAnsi="Times New Roman" w:cs="Times New Roman"/>
          <w:sz w:val="24"/>
          <w:szCs w:val="24"/>
        </w:rPr>
        <w:footnoteReference w:id="71"/>
      </w:r>
      <w:r w:rsidRPr="008C6D48">
        <w:rPr>
          <w:rFonts w:ascii="Times New Roman" w:hAnsi="Times New Roman" w:cs="Times New Roman"/>
          <w:sz w:val="24"/>
          <w:szCs w:val="24"/>
        </w:rPr>
        <w:t xml:space="preserve"> </w:t>
      </w:r>
    </w:p>
    <w:p w14:paraId="4326687D" w14:textId="77777777" w:rsidR="00E65F79" w:rsidRPr="008C6D48" w:rsidRDefault="00E65F79" w:rsidP="00E65F79">
      <w:pPr>
        <w:spacing w:line="480" w:lineRule="auto"/>
        <w:jc w:val="both"/>
        <w:rPr>
          <w:rFonts w:ascii="Times New Roman" w:hAnsi="Times New Roman" w:cs="Times New Roman"/>
          <w:sz w:val="24"/>
          <w:szCs w:val="24"/>
        </w:rPr>
      </w:pPr>
    </w:p>
    <w:p w14:paraId="33835C20" w14:textId="77777777" w:rsidR="00E65F79" w:rsidRPr="008C6D48" w:rsidRDefault="00E65F79" w:rsidP="00E65F79">
      <w:pPr>
        <w:spacing w:line="480" w:lineRule="auto"/>
        <w:jc w:val="both"/>
        <w:rPr>
          <w:rFonts w:ascii="Times New Roman" w:hAnsi="Times New Roman" w:cs="Times New Roman"/>
          <w:sz w:val="24"/>
          <w:szCs w:val="24"/>
        </w:rPr>
      </w:pPr>
      <w:r w:rsidRPr="008C6D48">
        <w:rPr>
          <w:rFonts w:ascii="Times New Roman" w:hAnsi="Times New Roman" w:cs="Times New Roman"/>
          <w:sz w:val="24"/>
          <w:szCs w:val="24"/>
        </w:rPr>
        <w:t>The Spa</w:t>
      </w:r>
    </w:p>
    <w:p w14:paraId="517213DC" w14:textId="77777777" w:rsidR="00E65F79" w:rsidRPr="008C6D48" w:rsidRDefault="00E65F79" w:rsidP="00E65F79">
      <w:pPr>
        <w:spacing w:line="240" w:lineRule="auto"/>
        <w:jc w:val="both"/>
        <w:rPr>
          <w:rFonts w:ascii="Times New Roman" w:hAnsi="Times New Roman" w:cs="Times New Roman"/>
          <w:i/>
          <w:iCs/>
          <w:sz w:val="24"/>
          <w:szCs w:val="24"/>
        </w:rPr>
      </w:pPr>
      <w:r w:rsidRPr="008C6D48">
        <w:rPr>
          <w:rFonts w:ascii="Times New Roman" w:hAnsi="Times New Roman" w:cs="Times New Roman"/>
          <w:i/>
          <w:iCs/>
          <w:sz w:val="24"/>
          <w:szCs w:val="24"/>
        </w:rPr>
        <w:t xml:space="preserve">They say miracles are past; and we have our philosophical persons to make modern and </w:t>
      </w:r>
    </w:p>
    <w:p w14:paraId="2070CFC4" w14:textId="77777777" w:rsidR="00E65F79" w:rsidRPr="008C6D48" w:rsidRDefault="00E65F79" w:rsidP="00E65F79">
      <w:pPr>
        <w:spacing w:line="240" w:lineRule="auto"/>
        <w:jc w:val="both"/>
        <w:rPr>
          <w:rFonts w:ascii="Times New Roman" w:hAnsi="Times New Roman" w:cs="Times New Roman"/>
          <w:sz w:val="24"/>
          <w:szCs w:val="24"/>
        </w:rPr>
      </w:pPr>
      <w:r w:rsidRPr="008C6D48">
        <w:rPr>
          <w:rFonts w:ascii="Times New Roman" w:hAnsi="Times New Roman" w:cs="Times New Roman"/>
          <w:i/>
          <w:iCs/>
          <w:sz w:val="24"/>
          <w:szCs w:val="24"/>
        </w:rPr>
        <w:t>familiar, things supernatural and causeless</w:t>
      </w:r>
      <w:r w:rsidRPr="008C6D48">
        <w:rPr>
          <w:rFonts w:ascii="Times New Roman" w:hAnsi="Times New Roman" w:cs="Times New Roman"/>
          <w:sz w:val="24"/>
          <w:szCs w:val="24"/>
        </w:rPr>
        <w:t>.</w:t>
      </w:r>
      <w:r w:rsidRPr="008C6D48">
        <w:rPr>
          <w:rStyle w:val="FootnoteReference"/>
          <w:rFonts w:ascii="Times New Roman" w:hAnsi="Times New Roman" w:cs="Times New Roman"/>
          <w:sz w:val="24"/>
          <w:szCs w:val="24"/>
        </w:rPr>
        <w:footnoteReference w:id="72"/>
      </w:r>
      <w:r w:rsidRPr="008C6D48">
        <w:rPr>
          <w:rFonts w:ascii="Times New Roman" w:hAnsi="Times New Roman" w:cs="Times New Roman"/>
          <w:sz w:val="24"/>
          <w:szCs w:val="24"/>
        </w:rPr>
        <w:t xml:space="preserve"> </w:t>
      </w:r>
    </w:p>
    <w:p w14:paraId="22DF5AD0" w14:textId="77777777" w:rsidR="00E65F79" w:rsidRDefault="00E65F79" w:rsidP="00E65F79">
      <w:pPr>
        <w:spacing w:line="480" w:lineRule="auto"/>
        <w:jc w:val="both"/>
        <w:rPr>
          <w:rFonts w:ascii="Times New Roman" w:hAnsi="Times New Roman" w:cs="Times New Roman"/>
          <w:sz w:val="24"/>
          <w:szCs w:val="24"/>
        </w:rPr>
      </w:pPr>
    </w:p>
    <w:p w14:paraId="6DAB9169" w14:textId="2750017B" w:rsidR="00E65F79" w:rsidRPr="008C6D48" w:rsidRDefault="00E65F79" w:rsidP="00E65F79">
      <w:pPr>
        <w:spacing w:line="480" w:lineRule="auto"/>
        <w:jc w:val="both"/>
        <w:rPr>
          <w:rFonts w:ascii="Times New Roman" w:hAnsi="Times New Roman" w:cs="Times New Roman"/>
          <w:sz w:val="24"/>
          <w:szCs w:val="24"/>
        </w:rPr>
      </w:pPr>
      <w:r w:rsidRPr="008C6D48">
        <w:rPr>
          <w:rFonts w:ascii="Times New Roman" w:hAnsi="Times New Roman" w:cs="Times New Roman"/>
          <w:sz w:val="24"/>
          <w:szCs w:val="24"/>
        </w:rPr>
        <w:t>It could be argued that holy wells survived for as long as they did because most people had no alternative, and to a large degree that is true, yet as the eighteenth century progressed, the growth of scientific knowledge gave holy wells an unexpected new lease of life, the spa. However, the catalogue of ailments remained depressingly familiar, a well in  Builth Wells advertised itself as good for ‘asthmas, and diseases of the lungs, consumptions and Cutaneous distempers.</w:t>
      </w:r>
      <w:r w:rsidR="00775F74">
        <w:rPr>
          <w:rFonts w:ascii="Times New Roman" w:hAnsi="Times New Roman" w:cs="Times New Roman"/>
          <w:sz w:val="24"/>
          <w:szCs w:val="24"/>
        </w:rPr>
        <w:t>’</w:t>
      </w:r>
      <w:r w:rsidRPr="008C6D48">
        <w:rPr>
          <w:rStyle w:val="FootnoteReference"/>
          <w:rFonts w:ascii="Times New Roman" w:hAnsi="Times New Roman" w:cs="Times New Roman"/>
          <w:sz w:val="24"/>
          <w:szCs w:val="24"/>
        </w:rPr>
        <w:footnoteReference w:id="73"/>
      </w:r>
      <w:r w:rsidRPr="008C6D48">
        <w:rPr>
          <w:rFonts w:ascii="Times New Roman" w:hAnsi="Times New Roman" w:cs="Times New Roman"/>
          <w:sz w:val="24"/>
          <w:szCs w:val="24"/>
        </w:rPr>
        <w:t xml:space="preserve"> Waters were tested and scientifically proved to have beneficial properties when drunk or bathed in. In a curious reinvention certain rituals were recommended, cures could be obtained from drinking or bathing in </w:t>
      </w:r>
      <w:r w:rsidRPr="008C6D48">
        <w:rPr>
          <w:rFonts w:ascii="Times New Roman" w:hAnsi="Times New Roman" w:cs="Times New Roman"/>
          <w:sz w:val="24"/>
          <w:szCs w:val="24"/>
        </w:rPr>
        <w:lastRenderedPageBreak/>
        <w:t>the waters at certain times, early in the morning was considered especially beneficial, three glasses was considered the perfect dose, followed by an early perambulation. By the end of the 1700s, it was generally accepted, at least amongst the educated classes, that the mineral element in the spa water was providing a medicinal and not a miraculous cure. The pilgrim had become a patient and miracle had become medicine.</w:t>
      </w:r>
      <w:r w:rsidRPr="008C6D48">
        <w:rPr>
          <w:rStyle w:val="FootnoteReference"/>
          <w:rFonts w:ascii="Times New Roman" w:hAnsi="Times New Roman" w:cs="Times New Roman"/>
          <w:sz w:val="24"/>
          <w:szCs w:val="24"/>
        </w:rPr>
        <w:footnoteReference w:id="74"/>
      </w:r>
    </w:p>
    <w:p w14:paraId="69F65DA8" w14:textId="77777777" w:rsidR="00E65F79" w:rsidRPr="008C6D48" w:rsidRDefault="00E65F79" w:rsidP="00E65F79">
      <w:pPr>
        <w:spacing w:line="480" w:lineRule="auto"/>
        <w:jc w:val="both"/>
        <w:rPr>
          <w:rFonts w:ascii="Times New Roman" w:hAnsi="Times New Roman" w:cs="Times New Roman"/>
          <w:sz w:val="24"/>
          <w:szCs w:val="24"/>
        </w:rPr>
      </w:pPr>
      <w:r w:rsidRPr="008C6D48">
        <w:rPr>
          <w:rFonts w:ascii="Times New Roman" w:hAnsi="Times New Roman" w:cs="Times New Roman"/>
          <w:sz w:val="24"/>
          <w:szCs w:val="24"/>
        </w:rPr>
        <w:t xml:space="preserve">Despite their brief revival as spa resorts, the decline in the wells’ fortunes continued into the eighteenth century. Jones cites the main causes for this as the gradual decline of Roman Catholicism, the growth of Nonconformity and the steady improvement in medicinal and scientific studies. In his book, </w:t>
      </w:r>
      <w:r w:rsidRPr="008C6D48">
        <w:rPr>
          <w:rFonts w:ascii="Times New Roman" w:hAnsi="Times New Roman" w:cs="Times New Roman"/>
          <w:i/>
          <w:iCs/>
          <w:sz w:val="24"/>
          <w:szCs w:val="24"/>
        </w:rPr>
        <w:t>The Living Stream</w:t>
      </w:r>
      <w:r w:rsidRPr="008C6D48">
        <w:rPr>
          <w:rFonts w:ascii="Times New Roman" w:hAnsi="Times New Roman" w:cs="Times New Roman"/>
          <w:sz w:val="24"/>
          <w:szCs w:val="24"/>
        </w:rPr>
        <w:t>, James Rattue comes to different conclusions, arguing that the decline of holy wells was due to what he terms the ‘Nationalisation of British culture caused by a number of factors, the coming of the railways, easy availability of national newspapers and journals, and centralised social reform.</w:t>
      </w:r>
      <w:r w:rsidRPr="008C6D48">
        <w:rPr>
          <w:rStyle w:val="FootnoteReference"/>
          <w:rFonts w:ascii="Times New Roman" w:hAnsi="Times New Roman" w:cs="Times New Roman"/>
          <w:sz w:val="24"/>
          <w:szCs w:val="24"/>
        </w:rPr>
        <w:footnoteReference w:id="75"/>
      </w:r>
      <w:r w:rsidRPr="008C6D48">
        <w:rPr>
          <w:rFonts w:ascii="Times New Roman" w:hAnsi="Times New Roman" w:cs="Times New Roman"/>
          <w:sz w:val="24"/>
          <w:szCs w:val="24"/>
        </w:rPr>
        <w:t xml:space="preserve"> Darwinism, led to doubt and loss of faith, and industrialisation resulted in thousands uprooting themselves from the land and their local customs. As men were gradually replaced by machines, rites and ceremonies celebrated in some form since people began to cultivate the land, and which had survived so many transformations, lost their relevance, as the need to placate the gods of harvest faded away. </w:t>
      </w:r>
    </w:p>
    <w:p w14:paraId="2B73E141" w14:textId="77777777" w:rsidR="00E65F79" w:rsidRPr="008C6D48" w:rsidRDefault="00E65F79" w:rsidP="00E65F79">
      <w:pPr>
        <w:spacing w:line="480" w:lineRule="auto"/>
        <w:jc w:val="both"/>
        <w:rPr>
          <w:rFonts w:ascii="Times New Roman" w:hAnsi="Times New Roman" w:cs="Times New Roman"/>
          <w:sz w:val="24"/>
          <w:szCs w:val="24"/>
        </w:rPr>
      </w:pPr>
    </w:p>
    <w:p w14:paraId="179551AF" w14:textId="0C803CCF" w:rsidR="00E65F79" w:rsidRPr="008C6D48" w:rsidRDefault="00E65F79" w:rsidP="00E65F79">
      <w:pPr>
        <w:spacing w:line="480" w:lineRule="auto"/>
        <w:jc w:val="both"/>
        <w:rPr>
          <w:rFonts w:ascii="Times New Roman" w:hAnsi="Times New Roman" w:cs="Times New Roman"/>
          <w:sz w:val="24"/>
          <w:szCs w:val="24"/>
        </w:rPr>
      </w:pPr>
      <w:r w:rsidRPr="008C6D48">
        <w:rPr>
          <w:rFonts w:ascii="Times New Roman" w:hAnsi="Times New Roman" w:cs="Times New Roman"/>
          <w:sz w:val="24"/>
          <w:szCs w:val="24"/>
        </w:rPr>
        <w:t>By the Victorian period spas were falling out of fashion. The development of the rail network made the seaside more accessible</w:t>
      </w:r>
      <w:r w:rsidR="00242E73">
        <w:rPr>
          <w:rFonts w:ascii="Times New Roman" w:hAnsi="Times New Roman" w:cs="Times New Roman"/>
          <w:sz w:val="24"/>
          <w:szCs w:val="24"/>
        </w:rPr>
        <w:t>,</w:t>
      </w:r>
      <w:r w:rsidRPr="008C6D48">
        <w:rPr>
          <w:rFonts w:ascii="Times New Roman" w:hAnsi="Times New Roman" w:cs="Times New Roman"/>
          <w:sz w:val="24"/>
          <w:szCs w:val="24"/>
        </w:rPr>
        <w:t xml:space="preserve"> and sea bathing and sea air were considered just as beneficial as spas. </w:t>
      </w:r>
    </w:p>
    <w:p w14:paraId="566B5C99" w14:textId="2EA979F6" w:rsidR="00E65F79" w:rsidRPr="008C6D48" w:rsidRDefault="00E65F79" w:rsidP="00E65F79">
      <w:pPr>
        <w:spacing w:line="480" w:lineRule="auto"/>
        <w:jc w:val="both"/>
        <w:rPr>
          <w:rFonts w:ascii="Times New Roman" w:hAnsi="Times New Roman" w:cs="Times New Roman"/>
          <w:sz w:val="24"/>
          <w:szCs w:val="24"/>
        </w:rPr>
      </w:pPr>
      <w:r w:rsidRPr="008C6D48">
        <w:rPr>
          <w:rFonts w:ascii="Times New Roman" w:hAnsi="Times New Roman" w:cs="Times New Roman"/>
          <w:sz w:val="24"/>
          <w:szCs w:val="24"/>
        </w:rPr>
        <w:t xml:space="preserve">In Wales, the rise of the Nonconformists who regarded holy wells as superstitious, further accelerated their decline. People still used them for medicinal reasons, but by eliminating any reference to holiness or saints, they became detached from their religious origins and the holy element began withering away. However, a young parson on the Yorkshire moors wrote, (I) ‘find much interest in </w:t>
      </w:r>
      <w:r w:rsidRPr="008C6D48">
        <w:rPr>
          <w:rFonts w:ascii="Times New Roman" w:hAnsi="Times New Roman" w:cs="Times New Roman"/>
          <w:sz w:val="24"/>
          <w:szCs w:val="24"/>
        </w:rPr>
        <w:lastRenderedPageBreak/>
        <w:t>holy wells, magical cures and witches</w:t>
      </w:r>
      <w:r w:rsidR="00242E73">
        <w:rPr>
          <w:rFonts w:ascii="Times New Roman" w:hAnsi="Times New Roman" w:cs="Times New Roman"/>
          <w:sz w:val="24"/>
          <w:szCs w:val="24"/>
        </w:rPr>
        <w:t>,</w:t>
      </w:r>
      <w:r w:rsidRPr="008C6D48">
        <w:rPr>
          <w:rFonts w:ascii="Times New Roman" w:hAnsi="Times New Roman" w:cs="Times New Roman"/>
          <w:sz w:val="24"/>
          <w:szCs w:val="24"/>
        </w:rPr>
        <w:t xml:space="preserve"> among sensible clear-headed intelligent people.’</w:t>
      </w:r>
      <w:r w:rsidRPr="008C6D48">
        <w:rPr>
          <w:rStyle w:val="FootnoteReference"/>
          <w:rFonts w:ascii="Times New Roman" w:hAnsi="Times New Roman" w:cs="Times New Roman"/>
          <w:sz w:val="24"/>
          <w:szCs w:val="24"/>
        </w:rPr>
        <w:footnoteReference w:id="76"/>
      </w:r>
      <w:r w:rsidRPr="008C6D48">
        <w:rPr>
          <w:rFonts w:ascii="Times New Roman" w:hAnsi="Times New Roman" w:cs="Times New Roman"/>
          <w:sz w:val="24"/>
          <w:szCs w:val="24"/>
        </w:rPr>
        <w:t xml:space="preserve"> It seems probable that common sense prevailed amongst the ordinary people (albeit with little alternative).</w:t>
      </w:r>
      <w:r w:rsidRPr="008C6D48">
        <w:rPr>
          <w:rStyle w:val="FootnoteReference"/>
          <w:rFonts w:ascii="Times New Roman" w:hAnsi="Times New Roman" w:cs="Times New Roman"/>
          <w:sz w:val="24"/>
          <w:szCs w:val="24"/>
        </w:rPr>
        <w:footnoteReference w:id="77"/>
      </w:r>
    </w:p>
    <w:p w14:paraId="6FCC31FF" w14:textId="22873011" w:rsidR="00E65F79" w:rsidRPr="008C6D48" w:rsidRDefault="00E65F79" w:rsidP="00E65F79">
      <w:pPr>
        <w:spacing w:line="480" w:lineRule="auto"/>
        <w:jc w:val="both"/>
        <w:rPr>
          <w:rFonts w:ascii="Times New Roman" w:hAnsi="Times New Roman" w:cs="Times New Roman"/>
          <w:sz w:val="24"/>
          <w:szCs w:val="24"/>
        </w:rPr>
      </w:pPr>
      <w:r w:rsidRPr="008C6D48">
        <w:rPr>
          <w:rFonts w:ascii="Times New Roman" w:hAnsi="Times New Roman" w:cs="Times New Roman"/>
          <w:sz w:val="24"/>
          <w:szCs w:val="24"/>
        </w:rPr>
        <w:t>By the middle of the nineteenth century there was a revival of interest. Clergymen such as the Revd. Elias Owen and scholars like Sir John Rhys, studied and wrote about the wells in the context of Welsh history.</w:t>
      </w:r>
      <w:r w:rsidRPr="008C6D48">
        <w:rPr>
          <w:rStyle w:val="FootnoteReference"/>
          <w:rFonts w:ascii="Times New Roman" w:hAnsi="Times New Roman" w:cs="Times New Roman"/>
          <w:sz w:val="24"/>
          <w:szCs w:val="24"/>
        </w:rPr>
        <w:footnoteReference w:id="78"/>
      </w:r>
      <w:r w:rsidRPr="008C6D48">
        <w:rPr>
          <w:rFonts w:ascii="Times New Roman" w:hAnsi="Times New Roman" w:cs="Times New Roman"/>
          <w:sz w:val="24"/>
          <w:szCs w:val="24"/>
        </w:rPr>
        <w:t xml:space="preserve"> Since the twentieth century the fortunes of the holy wells have been mixed. In 1954 Francis Jones recorded over a thousand holy wells in Wales, over the last seventy-five years many will have disappeared either through neglect or deliberate destruction. The conclusion of this dissertation will consider what the future may hold for the holy well sites.</w:t>
      </w:r>
    </w:p>
    <w:p w14:paraId="07A6EA5E" w14:textId="77777777" w:rsidR="00E65F79" w:rsidRPr="008C6D48" w:rsidRDefault="00E65F79" w:rsidP="00E65F79">
      <w:pPr>
        <w:spacing w:line="480" w:lineRule="auto"/>
        <w:jc w:val="both"/>
        <w:rPr>
          <w:rFonts w:ascii="Times New Roman" w:hAnsi="Times New Roman" w:cs="Times New Roman"/>
          <w:i/>
          <w:iCs/>
          <w:sz w:val="24"/>
          <w:szCs w:val="24"/>
        </w:rPr>
      </w:pPr>
    </w:p>
    <w:p w14:paraId="2979CCD3" w14:textId="77777777" w:rsidR="00E65F79" w:rsidRPr="008C6D48" w:rsidRDefault="00E65F79" w:rsidP="00E65F79">
      <w:pPr>
        <w:spacing w:line="480" w:lineRule="auto"/>
        <w:jc w:val="both"/>
        <w:rPr>
          <w:rFonts w:ascii="Times New Roman" w:hAnsi="Times New Roman" w:cs="Times New Roman"/>
          <w:sz w:val="24"/>
          <w:szCs w:val="24"/>
        </w:rPr>
      </w:pPr>
    </w:p>
    <w:p w14:paraId="40B388BA" w14:textId="77777777" w:rsidR="00E65F79" w:rsidRPr="008C6D48" w:rsidRDefault="00E65F79" w:rsidP="00E65F79">
      <w:pPr>
        <w:spacing w:line="480" w:lineRule="auto"/>
        <w:jc w:val="both"/>
        <w:rPr>
          <w:rFonts w:ascii="Times New Roman" w:hAnsi="Times New Roman" w:cs="Times New Roman"/>
          <w:sz w:val="24"/>
          <w:szCs w:val="24"/>
        </w:rPr>
      </w:pPr>
      <w:r w:rsidRPr="008C6D48">
        <w:rPr>
          <w:rFonts w:ascii="Times New Roman" w:hAnsi="Times New Roman" w:cs="Times New Roman"/>
          <w:sz w:val="24"/>
          <w:szCs w:val="24"/>
        </w:rPr>
        <w:t xml:space="preserve"> </w:t>
      </w:r>
    </w:p>
    <w:p w14:paraId="0004B174" w14:textId="59823955" w:rsidR="00E65F79" w:rsidRPr="00E65F79" w:rsidRDefault="00E65F79"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p>
    <w:p w14:paraId="5F55980B" w14:textId="77777777" w:rsidR="00642BFB" w:rsidRDefault="00642BFB"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p>
    <w:p w14:paraId="0D4F3508" w14:textId="77777777" w:rsidR="00642BFB" w:rsidRDefault="00642BFB"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p>
    <w:p w14:paraId="7B2A0367" w14:textId="77777777" w:rsidR="00642BFB" w:rsidRDefault="00642BFB"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p>
    <w:p w14:paraId="226590AA" w14:textId="77777777" w:rsidR="00642BFB" w:rsidRDefault="00642BFB"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p>
    <w:p w14:paraId="1453630F" w14:textId="77777777" w:rsidR="00642BFB" w:rsidRDefault="00642BFB"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p>
    <w:p w14:paraId="0DAEF185" w14:textId="77777777" w:rsidR="00642BFB" w:rsidRDefault="00642BFB"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p>
    <w:p w14:paraId="0198E5EA" w14:textId="77777777" w:rsidR="00642BFB" w:rsidRDefault="00642BFB"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p>
    <w:p w14:paraId="11B0F093" w14:textId="77777777" w:rsidR="00642BFB" w:rsidRDefault="00642BFB"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p>
    <w:p w14:paraId="33DAC788" w14:textId="77777777" w:rsidR="00642BFB" w:rsidRDefault="00642BFB"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p>
    <w:p w14:paraId="18430015" w14:textId="77777777" w:rsidR="00642BFB" w:rsidRDefault="00642BFB"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p>
    <w:p w14:paraId="4CF73A3D" w14:textId="77777777" w:rsidR="00642BFB" w:rsidRDefault="00642BFB"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p>
    <w:p w14:paraId="722AC4F5" w14:textId="77777777" w:rsidR="00642BFB" w:rsidRDefault="00642BFB"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p>
    <w:p w14:paraId="506518B0" w14:textId="77777777" w:rsidR="00642BFB" w:rsidRDefault="00642BFB"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p>
    <w:p w14:paraId="777C13FE" w14:textId="77777777" w:rsidR="00642BFB" w:rsidRDefault="00642BFB"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p>
    <w:p w14:paraId="281099FC" w14:textId="77777777" w:rsidR="00642BFB" w:rsidRDefault="00642BFB"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p>
    <w:p w14:paraId="587FC30A" w14:textId="77777777" w:rsidR="00642BFB" w:rsidRDefault="00642BFB"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p>
    <w:p w14:paraId="5CF4E213" w14:textId="77777777" w:rsidR="00642BFB" w:rsidRDefault="00642BFB"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p>
    <w:p w14:paraId="2D6D7866" w14:textId="77777777" w:rsidR="00642BFB" w:rsidRDefault="00642BFB"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p>
    <w:p w14:paraId="234CD3E7" w14:textId="77777777" w:rsidR="00642BFB" w:rsidRDefault="00642BFB"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p>
    <w:p w14:paraId="61D79968" w14:textId="77777777" w:rsidR="00642BFB" w:rsidRDefault="00642BFB"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p>
    <w:p w14:paraId="56006D76" w14:textId="77777777" w:rsidR="00642BFB" w:rsidRDefault="00642BFB"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p>
    <w:p w14:paraId="29EA0FA6" w14:textId="77777777" w:rsidR="00642BFB" w:rsidRDefault="00642BFB"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p>
    <w:p w14:paraId="74E8DC64" w14:textId="77777777" w:rsidR="00642BFB" w:rsidRDefault="00642BFB"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p>
    <w:p w14:paraId="73B84960" w14:textId="77777777" w:rsidR="00642BFB" w:rsidRDefault="00642BFB"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p>
    <w:p w14:paraId="6536F9D7" w14:textId="77777777" w:rsidR="00642BFB" w:rsidRDefault="00642BFB"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p>
    <w:p w14:paraId="04591272" w14:textId="77777777" w:rsidR="00642BFB" w:rsidRDefault="00642BFB"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p>
    <w:p w14:paraId="7BE0FB60" w14:textId="77777777" w:rsidR="00642BFB" w:rsidRDefault="00642BFB"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p>
    <w:p w14:paraId="2538EB91" w14:textId="77777777" w:rsidR="00642BFB" w:rsidRDefault="00642BFB"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p>
    <w:p w14:paraId="2C62116E" w14:textId="77777777" w:rsidR="00642BFB" w:rsidRDefault="00642BFB"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p>
    <w:p w14:paraId="3CB1C315" w14:textId="77777777" w:rsidR="00642BFB" w:rsidRDefault="00642BFB"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p>
    <w:p w14:paraId="30B9321F" w14:textId="77777777" w:rsidR="00642BFB" w:rsidRDefault="00642BFB"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p>
    <w:p w14:paraId="50C39132" w14:textId="77777777" w:rsidR="00642BFB" w:rsidRDefault="00642BFB"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p>
    <w:p w14:paraId="73F7C80E" w14:textId="77777777" w:rsidR="00642BFB" w:rsidRDefault="00642BFB"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p>
    <w:p w14:paraId="4F185E0C" w14:textId="5C440E89" w:rsidR="00E65F79" w:rsidRPr="00E65F79" w:rsidRDefault="00E65F79"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Part Two:  The Holy Wells of Gower: </w:t>
      </w:r>
    </w:p>
    <w:p w14:paraId="33B3A07B" w14:textId="77777777" w:rsidR="00E50762" w:rsidRDefault="00E50762" w:rsidP="00E65F79">
      <w:pPr>
        <w:widowControl w:val="0"/>
        <w:suppressAutoHyphens/>
        <w:autoSpaceDN w:val="0"/>
        <w:spacing w:after="0" w:line="240" w:lineRule="auto"/>
        <w:textAlignment w:val="baseline"/>
        <w:rPr>
          <w:rFonts w:ascii="Times New Roman" w:eastAsia="SimSun" w:hAnsi="Times New Roman" w:cs="Lucida Sans"/>
          <w:i/>
          <w:iCs/>
          <w:kern w:val="3"/>
          <w:sz w:val="24"/>
          <w:szCs w:val="24"/>
          <w:lang w:eastAsia="zh-CN" w:bidi="hi-IN"/>
        </w:rPr>
      </w:pPr>
    </w:p>
    <w:p w14:paraId="74DCC0F5" w14:textId="73DE56C4" w:rsidR="00E65F79" w:rsidRPr="00E65F79" w:rsidRDefault="00E65F79"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i/>
          <w:iCs/>
          <w:kern w:val="3"/>
          <w:sz w:val="24"/>
          <w:szCs w:val="24"/>
          <w:lang w:eastAsia="zh-CN" w:bidi="hi-IN"/>
        </w:rPr>
        <w:t>Here is Holy Water, Old Stone and Sky that is timeless.</w:t>
      </w:r>
    </w:p>
    <w:p w14:paraId="53E37375" w14:textId="77777777" w:rsidR="00E65F79" w:rsidRPr="00E65F79" w:rsidRDefault="00E65F79"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p>
    <w:p w14:paraId="57D14477" w14:textId="77777777" w:rsidR="00E65F79" w:rsidRPr="00E65F79" w:rsidRDefault="00E65F79" w:rsidP="00E65F79">
      <w:pPr>
        <w:widowControl w:val="0"/>
        <w:suppressAutoHyphens/>
        <w:autoSpaceDN w:val="0"/>
        <w:spacing w:after="0" w:line="240" w:lineRule="auto"/>
        <w:textAlignment w:val="baseline"/>
        <w:rPr>
          <w:rFonts w:ascii="Times New Roman" w:eastAsia="SimSun" w:hAnsi="Times New Roman" w:cs="Lucida Sans"/>
          <w:kern w:val="3"/>
          <w:sz w:val="18"/>
          <w:szCs w:val="18"/>
          <w:lang w:eastAsia="zh-CN" w:bidi="hi-IN"/>
        </w:rPr>
      </w:pPr>
      <w:r w:rsidRPr="00E65F79">
        <w:rPr>
          <w:rFonts w:ascii="Times New Roman" w:eastAsia="SimSun" w:hAnsi="Times New Roman" w:cs="Lucida Sans"/>
          <w:kern w:val="3"/>
          <w:sz w:val="18"/>
          <w:szCs w:val="18"/>
          <w:lang w:eastAsia="zh-CN" w:bidi="hi-IN"/>
        </w:rPr>
        <w:t>R.S. Thomas. &lt;stdavidscathederal.org.uk/discover/history/st-non&gt;</w:t>
      </w:r>
    </w:p>
    <w:p w14:paraId="123C77D4" w14:textId="77777777" w:rsidR="00E65F79" w:rsidRPr="00E65F79" w:rsidRDefault="00E65F79"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p>
    <w:p w14:paraId="34CDB763" w14:textId="423C73A8" w:rsidR="00E65F79" w:rsidRPr="00E65F79" w:rsidRDefault="000E4CFD"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r>
        <w:rPr>
          <w:rFonts w:ascii="Times New Roman" w:eastAsia="SimSun" w:hAnsi="Times New Roman" w:cs="Lucida Sans"/>
          <w:kern w:val="3"/>
          <w:sz w:val="24"/>
          <w:szCs w:val="24"/>
          <w:lang w:eastAsia="zh-CN" w:bidi="hi-IN"/>
        </w:rPr>
        <w:t>Introduction</w:t>
      </w:r>
    </w:p>
    <w:p w14:paraId="530133B8" w14:textId="276F186E"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Having considered some of the background to holy wells in general</w:t>
      </w:r>
      <w:r w:rsidR="001C3989">
        <w:rPr>
          <w:rFonts w:ascii="Times New Roman" w:eastAsia="SimSun" w:hAnsi="Times New Roman" w:cs="Lucida Sans"/>
          <w:kern w:val="3"/>
          <w:sz w:val="24"/>
          <w:szCs w:val="24"/>
          <w:lang w:eastAsia="zh-CN" w:bidi="hi-IN"/>
        </w:rPr>
        <w:t>,</w:t>
      </w:r>
      <w:r w:rsidRPr="00E65F79">
        <w:rPr>
          <w:rFonts w:ascii="Times New Roman" w:eastAsia="SimSun" w:hAnsi="Times New Roman" w:cs="Lucida Sans"/>
          <w:kern w:val="3"/>
          <w:sz w:val="24"/>
          <w:szCs w:val="24"/>
          <w:lang w:eastAsia="zh-CN" w:bidi="hi-IN"/>
        </w:rPr>
        <w:t xml:space="preserve"> part two focuses on specific group of wells, those situated around the Gower peninsula, in south west Wales. Gower is a unique area. Jutting out into the Bristol Channel, </w:t>
      </w:r>
      <w:r w:rsidR="001C3989">
        <w:rPr>
          <w:rFonts w:ascii="Times New Roman" w:eastAsia="SimSun" w:hAnsi="Times New Roman" w:cs="Lucida Sans"/>
          <w:kern w:val="3"/>
          <w:sz w:val="24"/>
          <w:szCs w:val="24"/>
          <w:lang w:eastAsia="zh-CN" w:bidi="hi-IN"/>
        </w:rPr>
        <w:t>with</w:t>
      </w:r>
      <w:r w:rsidRPr="00E65F79">
        <w:rPr>
          <w:rFonts w:ascii="Times New Roman" w:eastAsia="SimSun" w:hAnsi="Times New Roman" w:cs="Lucida Sans"/>
          <w:kern w:val="3"/>
          <w:sz w:val="24"/>
          <w:szCs w:val="24"/>
          <w:lang w:eastAsia="zh-CN" w:bidi="hi-IN"/>
        </w:rPr>
        <w:t xml:space="preserve"> over 40 miles of coastline. It is the site of the oldest recorded human ceremonial burial in western Europe (approximately. 28,000 years ago) and 83 scheduled ancient monuments, including Neolithic burial sites, earth work fortresses, castles, standing stones, and dotted amongst these, many ancient churches and several holy wells.</w:t>
      </w:r>
      <w:r w:rsidR="00E561FF">
        <w:rPr>
          <w:rStyle w:val="FootnoteReference"/>
          <w:rFonts w:ascii="Times New Roman" w:eastAsia="SimSun" w:hAnsi="Times New Roman" w:cs="Lucida Sans"/>
          <w:kern w:val="3"/>
          <w:sz w:val="24"/>
          <w:szCs w:val="24"/>
          <w:lang w:eastAsia="zh-CN" w:bidi="hi-IN"/>
        </w:rPr>
        <w:footnoteReference w:customMarkFollows="1" w:id="79"/>
        <w:t>1</w:t>
      </w:r>
      <w:r w:rsidRPr="00E65F79">
        <w:rPr>
          <w:rFonts w:ascii="Times New Roman" w:eastAsia="SimSun" w:hAnsi="Times New Roman" w:cs="Lucida Sans"/>
          <w:kern w:val="3"/>
          <w:sz w:val="24"/>
          <w:szCs w:val="24"/>
          <w:lang w:eastAsia="zh-CN" w:bidi="hi-IN"/>
        </w:rPr>
        <w:t xml:space="preserve"> </w:t>
      </w:r>
      <w:proofErr w:type="spellStart"/>
      <w:r w:rsidRPr="00E65F79">
        <w:rPr>
          <w:rFonts w:ascii="Times New Roman" w:eastAsia="SimSun" w:hAnsi="Times New Roman" w:cs="Lucida Sans"/>
          <w:kern w:val="3"/>
          <w:sz w:val="24"/>
          <w:szCs w:val="24"/>
          <w:lang w:eastAsia="zh-CN" w:bidi="hi-IN"/>
        </w:rPr>
        <w:t>Cadw</w:t>
      </w:r>
      <w:proofErr w:type="spellEnd"/>
      <w:r w:rsidRPr="00E65F79">
        <w:rPr>
          <w:rFonts w:ascii="Times New Roman" w:eastAsia="SimSun" w:hAnsi="Times New Roman" w:cs="Lucida Sans"/>
          <w:kern w:val="3"/>
          <w:sz w:val="24"/>
          <w:szCs w:val="24"/>
          <w:lang w:eastAsia="zh-CN" w:bidi="hi-IN"/>
        </w:rPr>
        <w:t xml:space="preserve"> describes Gower as ‘An unrivalled microcosm of Wales' historic wealth.</w:t>
      </w:r>
      <w:r w:rsidRPr="00E65F79">
        <w:rPr>
          <w:rFonts w:ascii="Times New Roman" w:eastAsia="SimSun" w:hAnsi="Times New Roman" w:cs="Lucida Sans"/>
          <w:kern w:val="3"/>
          <w:sz w:val="24"/>
          <w:szCs w:val="24"/>
          <w:vertAlign w:val="superscript"/>
          <w:lang w:eastAsia="zh-CN" w:bidi="hi-IN"/>
        </w:rPr>
        <w:footnoteReference w:customMarkFollows="1" w:id="80"/>
        <w:t xml:space="preserve">2 </w:t>
      </w:r>
      <w:r w:rsidRPr="00E65F79">
        <w:rPr>
          <w:rFonts w:ascii="Times New Roman" w:eastAsia="SimSun" w:hAnsi="Times New Roman" w:cs="Lucida Sans"/>
          <w:kern w:val="3"/>
          <w:sz w:val="24"/>
          <w:szCs w:val="24"/>
          <w:lang w:eastAsia="zh-CN" w:bidi="hi-IN"/>
        </w:rPr>
        <w:t>More romantically Alfred Watkins described it as, ‘Bristling with Castles and ancient camps.</w:t>
      </w:r>
      <w:r w:rsidRPr="00E65F79">
        <w:rPr>
          <w:rFonts w:ascii="Times New Roman" w:eastAsia="SimSun" w:hAnsi="Times New Roman" w:cs="Lucida Sans"/>
          <w:kern w:val="3"/>
          <w:sz w:val="24"/>
          <w:szCs w:val="24"/>
          <w:vertAlign w:val="superscript"/>
          <w:lang w:eastAsia="zh-CN" w:bidi="hi-IN"/>
        </w:rPr>
        <w:footnoteReference w:customMarkFollows="1" w:id="81"/>
        <w:t>3</w:t>
      </w:r>
    </w:p>
    <w:p w14:paraId="702A031E"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16C6779C"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Many of the existing ancient Gower churches are believed to have been founded by Celtic saints or their followers between the sixth and seventh centuries and retain their Celtic dedications. However, most of the buildings that survive today have their origins in the twelfth century and are the result of centuries of alterations and rebuilding. Plundered by the Vikings and Irish, Gower was eventually occupied by the Normans, who concentrated their holdings in the south, known as</w:t>
      </w:r>
      <w:r w:rsidRPr="00E65F79">
        <w:rPr>
          <w:rFonts w:ascii="Times New Roman" w:eastAsia="SimSun" w:hAnsi="Times New Roman" w:cs="Lucida Sans"/>
          <w:i/>
          <w:iCs/>
          <w:kern w:val="3"/>
          <w:sz w:val="24"/>
          <w:szCs w:val="24"/>
          <w:lang w:eastAsia="zh-CN" w:bidi="hi-IN"/>
        </w:rPr>
        <w:t xml:space="preserve"> Gower </w:t>
      </w:r>
      <w:r w:rsidRPr="00E65F79">
        <w:rPr>
          <w:rFonts w:ascii="Times New Roman" w:eastAsia="SimSun" w:hAnsi="Times New Roman" w:cs="Lucida Sans"/>
          <w:i/>
          <w:iCs/>
          <w:kern w:val="3"/>
          <w:sz w:val="24"/>
          <w:szCs w:val="24"/>
          <w:lang w:eastAsia="zh-CN" w:bidi="hi-IN"/>
        </w:rPr>
        <w:lastRenderedPageBreak/>
        <w:t>Anglicana</w:t>
      </w:r>
      <w:r w:rsidRPr="00E65F79">
        <w:rPr>
          <w:rFonts w:ascii="Times New Roman" w:eastAsia="SimSun" w:hAnsi="Times New Roman" w:cs="Lucida Sans"/>
          <w:kern w:val="3"/>
          <w:sz w:val="24"/>
          <w:szCs w:val="24"/>
          <w:lang w:eastAsia="zh-CN" w:bidi="hi-IN"/>
        </w:rPr>
        <w:t>,</w:t>
      </w:r>
      <w:r w:rsidRPr="00E65F79">
        <w:rPr>
          <w:rFonts w:ascii="Times New Roman" w:eastAsia="SimSun" w:hAnsi="Times New Roman" w:cs="Lucida Sans"/>
          <w:i/>
          <w:iCs/>
          <w:kern w:val="3"/>
          <w:sz w:val="24"/>
          <w:szCs w:val="24"/>
          <w:lang w:eastAsia="zh-CN" w:bidi="hi-IN"/>
        </w:rPr>
        <w:t xml:space="preserve"> </w:t>
      </w:r>
      <w:r w:rsidRPr="00E65F79">
        <w:rPr>
          <w:rFonts w:ascii="Times New Roman" w:eastAsia="SimSun" w:hAnsi="Times New Roman" w:cs="Lucida Sans"/>
          <w:kern w:val="3"/>
          <w:sz w:val="24"/>
          <w:szCs w:val="24"/>
          <w:lang w:eastAsia="zh-CN" w:bidi="hi-IN"/>
        </w:rPr>
        <w:t>leaving</w:t>
      </w:r>
      <w:r w:rsidRPr="00E65F79">
        <w:rPr>
          <w:rFonts w:ascii="Times New Roman" w:eastAsia="SimSun" w:hAnsi="Times New Roman" w:cs="Lucida Sans"/>
          <w:i/>
          <w:iCs/>
          <w:kern w:val="3"/>
          <w:sz w:val="24"/>
          <w:szCs w:val="24"/>
          <w:lang w:eastAsia="zh-CN" w:bidi="hi-IN"/>
        </w:rPr>
        <w:t xml:space="preserve"> </w:t>
      </w:r>
      <w:r w:rsidRPr="00E65F79">
        <w:rPr>
          <w:rFonts w:ascii="Times New Roman" w:eastAsia="SimSun" w:hAnsi="Times New Roman" w:cs="Lucida Sans"/>
          <w:kern w:val="3"/>
          <w:sz w:val="24"/>
          <w:szCs w:val="24"/>
          <w:lang w:eastAsia="zh-CN" w:bidi="hi-IN"/>
        </w:rPr>
        <w:t xml:space="preserve">the less fertile lands of north Gower, </w:t>
      </w:r>
      <w:r w:rsidRPr="00E65F79">
        <w:rPr>
          <w:rFonts w:ascii="Times New Roman" w:eastAsia="SimSun" w:hAnsi="Times New Roman" w:cs="Lucida Sans"/>
          <w:i/>
          <w:iCs/>
          <w:kern w:val="3"/>
          <w:sz w:val="24"/>
          <w:szCs w:val="24"/>
          <w:lang w:eastAsia="zh-CN" w:bidi="hi-IN"/>
        </w:rPr>
        <w:t>Gower Wallicana</w:t>
      </w:r>
      <w:r w:rsidRPr="00E65F79">
        <w:rPr>
          <w:rFonts w:ascii="Times New Roman" w:eastAsia="SimSun" w:hAnsi="Times New Roman" w:cs="Lucida Sans"/>
          <w:kern w:val="3"/>
          <w:sz w:val="24"/>
          <w:szCs w:val="24"/>
          <w:lang w:eastAsia="zh-CN" w:bidi="hi-IN"/>
        </w:rPr>
        <w:t>,</w:t>
      </w:r>
      <w:r w:rsidRPr="00E65F79">
        <w:rPr>
          <w:rFonts w:ascii="Times New Roman" w:eastAsia="SimSun" w:hAnsi="Times New Roman" w:cs="Lucida Sans"/>
          <w:i/>
          <w:iCs/>
          <w:kern w:val="3"/>
          <w:sz w:val="24"/>
          <w:szCs w:val="24"/>
          <w:lang w:eastAsia="zh-CN" w:bidi="hi-IN"/>
        </w:rPr>
        <w:t xml:space="preserve"> </w:t>
      </w:r>
      <w:r w:rsidRPr="00E65F79">
        <w:rPr>
          <w:rFonts w:ascii="Times New Roman" w:eastAsia="SimSun" w:hAnsi="Times New Roman" w:cs="Lucida Sans"/>
          <w:kern w:val="3"/>
          <w:sz w:val="24"/>
          <w:szCs w:val="24"/>
          <w:lang w:eastAsia="zh-CN" w:bidi="hi-IN"/>
        </w:rPr>
        <w:t>to the native Welsh. Despite this perceived cultural difference, there seems to have been no difference in the use of the wells across the peninsula. None of the wells in north Gower are officially recorded with an alternative Welsh name, however, excluding the two wells outside the immediate Gower area, the wells with non-native saint’s names are all found in south Gower, e.g. Saints Peter, John, George, Andrew and Nicholas.</w:t>
      </w:r>
    </w:p>
    <w:p w14:paraId="56E749C0"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63FD0415" w14:textId="77777777" w:rsidR="00A45848"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In a letter to the</w:t>
      </w:r>
      <w:r w:rsidRPr="00E65F79">
        <w:rPr>
          <w:rFonts w:ascii="Times New Roman" w:eastAsia="SimSun" w:hAnsi="Times New Roman" w:cs="Lucida Sans"/>
          <w:i/>
          <w:iCs/>
          <w:kern w:val="3"/>
          <w:sz w:val="24"/>
          <w:szCs w:val="24"/>
          <w:lang w:eastAsia="zh-CN" w:bidi="hi-IN"/>
        </w:rPr>
        <w:t xml:space="preserve"> Cambrian</w:t>
      </w:r>
      <w:r w:rsidRPr="00E65F79">
        <w:rPr>
          <w:rFonts w:ascii="Times New Roman" w:eastAsia="SimSun" w:hAnsi="Times New Roman" w:cs="Lucida Sans"/>
          <w:kern w:val="3"/>
          <w:sz w:val="24"/>
          <w:szCs w:val="24"/>
          <w:lang w:eastAsia="zh-CN" w:bidi="hi-IN"/>
        </w:rPr>
        <w:t xml:space="preserve"> newspaper written in November 1890 entitled </w:t>
      </w:r>
      <w:r w:rsidRPr="00E65F79">
        <w:rPr>
          <w:rFonts w:ascii="Times New Roman" w:eastAsia="SimSun" w:hAnsi="Times New Roman" w:cs="Lucida Sans"/>
          <w:i/>
          <w:iCs/>
          <w:kern w:val="3"/>
          <w:sz w:val="24"/>
          <w:szCs w:val="24"/>
          <w:lang w:eastAsia="zh-CN" w:bidi="hi-IN"/>
        </w:rPr>
        <w:t>Where are the Ghosts of Gowerland Gone?</w:t>
      </w:r>
      <w:r w:rsidRPr="00E65F79">
        <w:rPr>
          <w:rFonts w:ascii="Times New Roman" w:eastAsia="SimSun" w:hAnsi="Times New Roman" w:cs="Lucida Sans"/>
          <w:kern w:val="3"/>
          <w:sz w:val="24"/>
          <w:szCs w:val="24"/>
          <w:lang w:eastAsia="zh-CN" w:bidi="hi-IN"/>
        </w:rPr>
        <w:t xml:space="preserve"> The writer asks, </w:t>
      </w:r>
    </w:p>
    <w:p w14:paraId="1E6CF796" w14:textId="48731D83"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‘Do the Gower peasantry still retain any real belief in witchcraft, in charms in demonic fairy deeds, in ghosts or apparitions? Does the corpse candle still burn for them? [...] I ask [...] because I desire to gauge how far modern influences of science and scepticism may have invaded the secluded land of Gower.</w:t>
      </w:r>
      <w:r w:rsidRPr="00E65F79">
        <w:rPr>
          <w:rFonts w:ascii="Times New Roman" w:eastAsia="SimSun" w:hAnsi="Times New Roman" w:cs="Lucida Sans"/>
          <w:kern w:val="3"/>
          <w:sz w:val="24"/>
          <w:szCs w:val="24"/>
          <w:vertAlign w:val="superscript"/>
          <w:lang w:eastAsia="zh-CN" w:bidi="hi-IN"/>
        </w:rPr>
        <w:footnoteReference w:customMarkFollows="1" w:id="82"/>
        <w:t>4</w:t>
      </w:r>
      <w:r w:rsidRPr="00E65F79">
        <w:rPr>
          <w:rFonts w:ascii="Times New Roman" w:eastAsia="SimSun" w:hAnsi="Times New Roman" w:cs="Lucida Sans"/>
          <w:kern w:val="3"/>
          <w:sz w:val="24"/>
          <w:szCs w:val="24"/>
          <w:lang w:eastAsia="zh-CN" w:bidi="hi-IN"/>
        </w:rPr>
        <w:t>Despite searching later editions, I failed to find a reply.  It did not take long to realise that nearly all memory of the wells appears to have gone. There is little if any surviving anecdotal folklore locally</w:t>
      </w:r>
      <w:r w:rsidR="00C643AB">
        <w:rPr>
          <w:rFonts w:ascii="Times New Roman" w:eastAsia="SimSun" w:hAnsi="Times New Roman" w:cs="Lucida Sans"/>
          <w:kern w:val="3"/>
          <w:sz w:val="24"/>
          <w:szCs w:val="24"/>
          <w:lang w:eastAsia="zh-CN" w:bidi="hi-IN"/>
        </w:rPr>
        <w:t>,</w:t>
      </w:r>
      <w:r w:rsidRPr="00E65F79">
        <w:rPr>
          <w:rFonts w:ascii="Times New Roman" w:eastAsia="SimSun" w:hAnsi="Times New Roman" w:cs="Lucida Sans"/>
          <w:kern w:val="3"/>
          <w:sz w:val="24"/>
          <w:szCs w:val="24"/>
          <w:lang w:eastAsia="zh-CN" w:bidi="hi-IN"/>
        </w:rPr>
        <w:t xml:space="preserve"> or in the archives, no trace of them in local folk songs, doggerel, charms etc. Imagining that if this research had been carried out a generation before there would have been plenty of information available, it came as a surprise to find a letter written in the 1690s by Isaac Hamon, bemoaning the fact that the holy wells in the Gower area were ‘long forgotten or neglected.’</w:t>
      </w:r>
      <w:r w:rsidRPr="00E65F79">
        <w:rPr>
          <w:rFonts w:ascii="Times New Roman" w:eastAsia="SimSun" w:hAnsi="Times New Roman" w:cs="Lucida Sans"/>
          <w:kern w:val="3"/>
          <w:sz w:val="24"/>
          <w:szCs w:val="24"/>
          <w:vertAlign w:val="superscript"/>
          <w:lang w:eastAsia="zh-CN" w:bidi="hi-IN"/>
        </w:rPr>
        <w:footnoteReference w:customMarkFollows="1" w:id="83"/>
        <w:t xml:space="preserve">5   </w:t>
      </w:r>
      <w:r w:rsidRPr="00E65F79">
        <w:rPr>
          <w:rFonts w:ascii="Times New Roman" w:eastAsia="SimSun" w:hAnsi="Times New Roman" w:cs="Lucida Sans"/>
          <w:kern w:val="3"/>
          <w:sz w:val="24"/>
          <w:szCs w:val="24"/>
          <w:lang w:eastAsia="zh-CN" w:bidi="hi-IN"/>
        </w:rPr>
        <w:t xml:space="preserve">Lack of local knowledge is certainly not a modern problem, yet Hamon's complaint is surprising as it was written less than 150 years after the reign of the last Catholic monarch, in a very religiously conservative area.  Perhaps the idea of a religious attachment to Gower's holy wells is unfounded, or it may be that records have simply been lost or destroyed. </w:t>
      </w:r>
    </w:p>
    <w:p w14:paraId="5562E8BF"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4E87BB28"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Apart from the two sites in Swansea, there are no surviving accounts of any pilgrimages to Gower </w:t>
      </w:r>
      <w:r w:rsidRPr="00E65F79">
        <w:rPr>
          <w:rFonts w:ascii="Times New Roman" w:eastAsia="SimSun" w:hAnsi="Times New Roman" w:cs="Lucida Sans"/>
          <w:kern w:val="3"/>
          <w:sz w:val="24"/>
          <w:szCs w:val="24"/>
          <w:lang w:eastAsia="zh-CN" w:bidi="hi-IN"/>
        </w:rPr>
        <w:lastRenderedPageBreak/>
        <w:t>holy wells from outside the area, it would seem that the wells were mostly visited by local people travelling short distances. Gower was not on any recognised pilgrim route, and pilgrims on route to St David’s in Pembrokeshire would probably have bypassed it, although some may have stopped at Llangyfelach to visit the holy wells there.</w:t>
      </w:r>
    </w:p>
    <w:p w14:paraId="4823CA38" w14:textId="071FD80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It is just possible to </w:t>
      </w:r>
      <w:r w:rsidR="00C643AB">
        <w:rPr>
          <w:rFonts w:ascii="Times New Roman" w:eastAsia="SimSun" w:hAnsi="Times New Roman" w:cs="Lucida Sans"/>
          <w:kern w:val="3"/>
          <w:sz w:val="24"/>
          <w:szCs w:val="24"/>
          <w:lang w:eastAsia="zh-CN" w:bidi="hi-IN"/>
        </w:rPr>
        <w:t>trace</w:t>
      </w:r>
      <w:r w:rsidRPr="00E65F79">
        <w:rPr>
          <w:rFonts w:ascii="Times New Roman" w:eastAsia="SimSun" w:hAnsi="Times New Roman" w:cs="Lucida Sans"/>
          <w:kern w:val="3"/>
          <w:sz w:val="24"/>
          <w:szCs w:val="24"/>
          <w:lang w:eastAsia="zh-CN" w:bidi="hi-IN"/>
        </w:rPr>
        <w:t xml:space="preserve"> the fortunes of the Gower wells by following a faint paper trail</w:t>
      </w:r>
      <w:r w:rsidR="00360ADE">
        <w:rPr>
          <w:rFonts w:ascii="Times New Roman" w:eastAsia="SimSun" w:hAnsi="Times New Roman" w:cs="Lucida Sans"/>
          <w:kern w:val="3"/>
          <w:sz w:val="24"/>
          <w:szCs w:val="24"/>
          <w:lang w:eastAsia="zh-CN" w:bidi="hi-IN"/>
        </w:rPr>
        <w:t>.</w:t>
      </w:r>
      <w:r w:rsidRPr="00E65F79">
        <w:rPr>
          <w:rFonts w:ascii="Times New Roman" w:eastAsia="SimSun" w:hAnsi="Times New Roman" w:cs="Lucida Sans"/>
          <w:kern w:val="3"/>
          <w:sz w:val="24"/>
          <w:szCs w:val="24"/>
          <w:lang w:eastAsia="zh-CN" w:bidi="hi-IN"/>
        </w:rPr>
        <w:t xml:space="preserve"> Beginning with the miracle at the Butter well in Llanrhidian described in the </w:t>
      </w:r>
      <w:r w:rsidRPr="00E65F79">
        <w:rPr>
          <w:rFonts w:ascii="Times New Roman" w:eastAsia="SimSun" w:hAnsi="Times New Roman" w:cs="Lucida Sans"/>
          <w:i/>
          <w:iCs/>
          <w:kern w:val="3"/>
          <w:sz w:val="24"/>
          <w:szCs w:val="24"/>
          <w:lang w:eastAsia="zh-CN" w:bidi="hi-IN"/>
        </w:rPr>
        <w:t>Margam Annals</w:t>
      </w:r>
      <w:r w:rsidRPr="00E65F79">
        <w:rPr>
          <w:rFonts w:ascii="Times New Roman" w:eastAsia="SimSun" w:hAnsi="Times New Roman" w:cs="Lucida Sans"/>
          <w:kern w:val="3"/>
          <w:sz w:val="24"/>
          <w:szCs w:val="24"/>
          <w:lang w:eastAsia="zh-CN" w:bidi="hi-IN"/>
        </w:rPr>
        <w:t xml:space="preserve"> for 1185,  Lewys Glyn Cothi’s poem written in the 1400s mentions visiting the well at Llangyfelach and  Capegrave’s </w:t>
      </w:r>
      <w:r w:rsidRPr="00E65F79">
        <w:rPr>
          <w:rFonts w:ascii="Times New Roman" w:eastAsia="SimSun" w:hAnsi="Times New Roman" w:cs="Lucida Sans"/>
          <w:i/>
          <w:iCs/>
          <w:kern w:val="3"/>
          <w:sz w:val="24"/>
          <w:szCs w:val="24"/>
          <w:lang w:eastAsia="zh-CN" w:bidi="hi-IN"/>
        </w:rPr>
        <w:t>Life of St Cenydd</w:t>
      </w:r>
      <w:r w:rsidRPr="00E65F79">
        <w:rPr>
          <w:rFonts w:ascii="Times New Roman" w:eastAsia="SimSun" w:hAnsi="Times New Roman" w:cs="Lucida Sans"/>
          <w:kern w:val="3"/>
          <w:sz w:val="24"/>
          <w:szCs w:val="24"/>
          <w:lang w:eastAsia="zh-CN" w:bidi="hi-IN"/>
        </w:rPr>
        <w:t xml:space="preserve"> c1516 is full of local detail and mentions the wells </w:t>
      </w:r>
      <w:r w:rsidR="00360ADE">
        <w:rPr>
          <w:rFonts w:ascii="Times New Roman" w:eastAsia="SimSun" w:hAnsi="Times New Roman" w:cs="Lucida Sans"/>
          <w:kern w:val="3"/>
          <w:sz w:val="24"/>
          <w:szCs w:val="24"/>
          <w:lang w:eastAsia="zh-CN" w:bidi="hi-IN"/>
        </w:rPr>
        <w:t xml:space="preserve">St </w:t>
      </w:r>
      <w:proofErr w:type="spellStart"/>
      <w:r w:rsidRPr="00E65F79">
        <w:rPr>
          <w:rFonts w:ascii="Times New Roman" w:eastAsia="SimSun" w:hAnsi="Times New Roman" w:cs="Lucida Sans"/>
          <w:kern w:val="3"/>
          <w:sz w:val="24"/>
          <w:szCs w:val="24"/>
          <w:lang w:eastAsia="zh-CN" w:bidi="hi-IN"/>
        </w:rPr>
        <w:t>Cenydd</w:t>
      </w:r>
      <w:proofErr w:type="spellEnd"/>
      <w:r w:rsidRPr="00E65F79">
        <w:rPr>
          <w:rFonts w:ascii="Times New Roman" w:eastAsia="SimSun" w:hAnsi="Times New Roman" w:cs="Lucida Sans"/>
          <w:kern w:val="3"/>
          <w:sz w:val="24"/>
          <w:szCs w:val="24"/>
          <w:lang w:eastAsia="zh-CN" w:bidi="hi-IN"/>
        </w:rPr>
        <w:t xml:space="preserve"> caused to flow.</w:t>
      </w:r>
      <w:r w:rsidRPr="00E65F79">
        <w:rPr>
          <w:rFonts w:ascii="Times New Roman" w:eastAsia="SimSun" w:hAnsi="Times New Roman" w:cs="Lucida Sans"/>
          <w:kern w:val="3"/>
          <w:sz w:val="24"/>
          <w:szCs w:val="24"/>
          <w:vertAlign w:val="superscript"/>
          <w:lang w:eastAsia="zh-CN" w:bidi="hi-IN"/>
        </w:rPr>
        <w:footnoteReference w:customMarkFollows="1" w:id="84"/>
        <w:t>6</w:t>
      </w:r>
      <w:r w:rsidRPr="00E65F79">
        <w:rPr>
          <w:rFonts w:ascii="Times New Roman" w:eastAsia="SimSun" w:hAnsi="Times New Roman" w:cs="Lucida Sans"/>
          <w:kern w:val="3"/>
          <w:sz w:val="24"/>
          <w:szCs w:val="24"/>
          <w:lang w:eastAsia="zh-CN" w:bidi="hi-IN"/>
        </w:rPr>
        <w:t xml:space="preserve"> These were all written by Catholics and reflect the religious sensibilities of the age, praising the holy water, and the saints. </w:t>
      </w:r>
    </w:p>
    <w:p w14:paraId="20119445" w14:textId="184FC779"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However, by the late 1600s Isaac Hamon is recording the holy wells as way- markers and curiosities. Early nineteenth century Topographical guides, by writers such as Carlisle and Lewis provide historical and geographical descriptions of the area including some of the holy </w:t>
      </w:r>
      <w:proofErr w:type="spellStart"/>
      <w:r w:rsidRPr="00E65F79">
        <w:rPr>
          <w:rFonts w:ascii="Times New Roman" w:eastAsia="SimSun" w:hAnsi="Times New Roman" w:cs="Lucida Sans"/>
          <w:kern w:val="3"/>
          <w:sz w:val="24"/>
          <w:szCs w:val="24"/>
          <w:lang w:eastAsia="zh-CN" w:bidi="hi-IN"/>
        </w:rPr>
        <w:t>wells</w:t>
      </w:r>
      <w:r w:rsidR="00495AD1">
        <w:rPr>
          <w:rFonts w:ascii="Times New Roman" w:eastAsia="SimSun" w:hAnsi="Times New Roman" w:cs="Lucida Sans"/>
          <w:kern w:val="3"/>
          <w:sz w:val="24"/>
          <w:szCs w:val="24"/>
          <w:lang w:eastAsia="zh-CN" w:bidi="hi-IN"/>
        </w:rPr>
        <w:t>.I</w:t>
      </w:r>
      <w:r w:rsidRPr="00E65F79">
        <w:rPr>
          <w:rFonts w:ascii="Times New Roman" w:eastAsia="SimSun" w:hAnsi="Times New Roman" w:cs="Lucida Sans"/>
          <w:kern w:val="3"/>
          <w:sz w:val="24"/>
          <w:szCs w:val="24"/>
          <w:lang w:eastAsia="zh-CN" w:bidi="hi-IN"/>
        </w:rPr>
        <w:t>n</w:t>
      </w:r>
      <w:proofErr w:type="spellEnd"/>
      <w:r w:rsidRPr="00E65F79">
        <w:rPr>
          <w:rFonts w:ascii="Times New Roman" w:eastAsia="SimSun" w:hAnsi="Times New Roman" w:cs="Lucida Sans"/>
          <w:kern w:val="3"/>
          <w:sz w:val="24"/>
          <w:szCs w:val="24"/>
          <w:lang w:eastAsia="zh-CN" w:bidi="hi-IN"/>
        </w:rPr>
        <w:t xml:space="preserve"> the late 1800s two Gower antiquarians wrote extensively about Gower, Col</w:t>
      </w:r>
      <w:r w:rsidR="006447E9">
        <w:rPr>
          <w:rFonts w:ascii="Times New Roman" w:eastAsia="SimSun" w:hAnsi="Times New Roman" w:cs="Lucida Sans"/>
          <w:kern w:val="3"/>
          <w:sz w:val="24"/>
          <w:szCs w:val="24"/>
          <w:lang w:eastAsia="zh-CN" w:bidi="hi-IN"/>
        </w:rPr>
        <w:t>.</w:t>
      </w:r>
      <w:r w:rsidRPr="00E65F79">
        <w:rPr>
          <w:rFonts w:ascii="Times New Roman" w:eastAsia="SimSun" w:hAnsi="Times New Roman" w:cs="Lucida Sans"/>
          <w:kern w:val="3"/>
          <w:sz w:val="24"/>
          <w:szCs w:val="24"/>
          <w:lang w:eastAsia="zh-CN" w:bidi="hi-IN"/>
        </w:rPr>
        <w:t xml:space="preserve"> Morgan, on east Gower and the Rev. J. D. Davies on west Gower, </w:t>
      </w:r>
      <w:r w:rsidR="00495AD1" w:rsidRPr="00E65F79">
        <w:rPr>
          <w:rFonts w:ascii="Times New Roman" w:eastAsia="SimSun" w:hAnsi="Times New Roman" w:cs="Lucida Sans"/>
          <w:kern w:val="3"/>
          <w:sz w:val="24"/>
          <w:szCs w:val="24"/>
          <w:lang w:eastAsia="zh-CN" w:bidi="hi-IN"/>
        </w:rPr>
        <w:t xml:space="preserve">Davies gives a detailed description of the well at </w:t>
      </w:r>
      <w:proofErr w:type="spellStart"/>
      <w:r w:rsidR="00495AD1" w:rsidRPr="00E65F79">
        <w:rPr>
          <w:rFonts w:ascii="Times New Roman" w:eastAsia="SimSun" w:hAnsi="Times New Roman" w:cs="Lucida Sans"/>
          <w:kern w:val="3"/>
          <w:sz w:val="24"/>
          <w:szCs w:val="24"/>
          <w:lang w:eastAsia="zh-CN" w:bidi="hi-IN"/>
        </w:rPr>
        <w:t>Oxwich</w:t>
      </w:r>
      <w:proofErr w:type="spellEnd"/>
      <w:r w:rsidR="00495AD1" w:rsidRPr="00E65F79">
        <w:rPr>
          <w:rFonts w:ascii="Times New Roman" w:eastAsia="SimSun" w:hAnsi="Times New Roman" w:cs="Lucida Sans"/>
          <w:kern w:val="3"/>
          <w:sz w:val="24"/>
          <w:szCs w:val="24"/>
          <w:lang w:eastAsia="zh-CN" w:bidi="hi-IN"/>
        </w:rPr>
        <w:t xml:space="preserve"> and mentions others briefly. </w:t>
      </w:r>
      <w:r w:rsidRPr="00E65F79">
        <w:rPr>
          <w:rFonts w:ascii="Times New Roman" w:eastAsia="SimSun" w:hAnsi="Times New Roman" w:cs="Lucida Sans"/>
          <w:kern w:val="3"/>
          <w:sz w:val="24"/>
          <w:szCs w:val="24"/>
          <w:lang w:eastAsia="zh-CN" w:bidi="hi-IN"/>
        </w:rPr>
        <w:t>Morgan describes archaeological excavations at the wells in Caswell, and Llangyfelach and</w:t>
      </w:r>
      <w:r w:rsidR="00495AD1">
        <w:rPr>
          <w:rFonts w:ascii="Times New Roman" w:eastAsia="SimSun" w:hAnsi="Times New Roman" w:cs="Lucida Sans"/>
          <w:kern w:val="3"/>
          <w:sz w:val="24"/>
          <w:szCs w:val="24"/>
          <w:lang w:eastAsia="zh-CN" w:bidi="hi-IN"/>
        </w:rPr>
        <w:t xml:space="preserve"> </w:t>
      </w:r>
      <w:r w:rsidRPr="00E65F79">
        <w:rPr>
          <w:rFonts w:ascii="Times New Roman" w:eastAsia="SimSun" w:hAnsi="Times New Roman" w:cs="Lucida Sans"/>
          <w:kern w:val="3"/>
          <w:sz w:val="24"/>
          <w:szCs w:val="24"/>
          <w:lang w:eastAsia="zh-CN" w:bidi="hi-IN"/>
        </w:rPr>
        <w:t>gives a very detailed account of the well at St Helen’s which was on land owned by his family and which was still being visited until the 1890s.</w:t>
      </w:r>
    </w:p>
    <w:p w14:paraId="5D71F14F" w14:textId="38206FFA"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A poem about the well at St Helen’s written in the nineteenth century, displays sentiments </w:t>
      </w:r>
      <w:proofErr w:type="gramStart"/>
      <w:r w:rsidR="006447E9">
        <w:rPr>
          <w:rFonts w:ascii="Times New Roman" w:eastAsia="SimSun" w:hAnsi="Times New Roman" w:cs="Lucida Sans"/>
          <w:kern w:val="3"/>
          <w:sz w:val="24"/>
          <w:szCs w:val="24"/>
          <w:lang w:eastAsia="zh-CN" w:bidi="hi-IN"/>
        </w:rPr>
        <w:t xml:space="preserve">similar </w:t>
      </w:r>
      <w:r w:rsidRPr="00E65F79">
        <w:rPr>
          <w:rFonts w:ascii="Times New Roman" w:eastAsia="SimSun" w:hAnsi="Times New Roman" w:cs="Lucida Sans"/>
          <w:kern w:val="3"/>
          <w:sz w:val="24"/>
          <w:szCs w:val="24"/>
          <w:lang w:eastAsia="zh-CN" w:bidi="hi-IN"/>
        </w:rPr>
        <w:t>to</w:t>
      </w:r>
      <w:proofErr w:type="gramEnd"/>
      <w:r w:rsidRPr="00E65F79">
        <w:rPr>
          <w:rFonts w:ascii="Times New Roman" w:eastAsia="SimSun" w:hAnsi="Times New Roman" w:cs="Lucida Sans"/>
          <w:kern w:val="3"/>
          <w:sz w:val="24"/>
          <w:szCs w:val="24"/>
          <w:lang w:eastAsia="zh-CN" w:bidi="hi-IN"/>
        </w:rPr>
        <w:t xml:space="preserve"> Lewis Glyn Cothi’s fifteenth century poem about Llangyfelach church</w:t>
      </w:r>
      <w:r w:rsidR="0010731D">
        <w:rPr>
          <w:rFonts w:ascii="Times New Roman" w:eastAsia="SimSun" w:hAnsi="Times New Roman" w:cs="Lucida Sans"/>
          <w:kern w:val="3"/>
          <w:sz w:val="24"/>
          <w:szCs w:val="24"/>
          <w:lang w:eastAsia="zh-CN" w:bidi="hi-IN"/>
        </w:rPr>
        <w:t>.</w:t>
      </w:r>
      <w:r w:rsidRPr="00E65F79">
        <w:rPr>
          <w:rFonts w:ascii="Times New Roman" w:eastAsia="SimSun" w:hAnsi="Times New Roman" w:cs="Lucida Sans"/>
          <w:kern w:val="3"/>
          <w:sz w:val="24"/>
          <w:szCs w:val="24"/>
          <w:lang w:eastAsia="zh-CN" w:bidi="hi-IN"/>
        </w:rPr>
        <w:t xml:space="preserve"> </w:t>
      </w:r>
      <w:r w:rsidR="0010731D">
        <w:rPr>
          <w:rFonts w:ascii="Times New Roman" w:eastAsia="SimSun" w:hAnsi="Times New Roman" w:cs="Lucida Sans"/>
          <w:kern w:val="3"/>
          <w:sz w:val="24"/>
          <w:szCs w:val="24"/>
          <w:lang w:eastAsia="zh-CN" w:bidi="hi-IN"/>
        </w:rPr>
        <w:t xml:space="preserve">This </w:t>
      </w:r>
      <w:r w:rsidRPr="00E65F79">
        <w:rPr>
          <w:rFonts w:ascii="Times New Roman" w:eastAsia="SimSun" w:hAnsi="Times New Roman" w:cs="Lucida Sans"/>
          <w:kern w:val="3"/>
          <w:sz w:val="24"/>
          <w:szCs w:val="24"/>
          <w:lang w:eastAsia="zh-CN" w:bidi="hi-IN"/>
        </w:rPr>
        <w:t xml:space="preserve">demonstrates </w:t>
      </w:r>
      <w:r w:rsidR="0010731D">
        <w:rPr>
          <w:rFonts w:ascii="Times New Roman" w:eastAsia="SimSun" w:hAnsi="Times New Roman" w:cs="Lucida Sans"/>
          <w:kern w:val="3"/>
          <w:sz w:val="24"/>
          <w:szCs w:val="24"/>
          <w:lang w:eastAsia="zh-CN" w:bidi="hi-IN"/>
        </w:rPr>
        <w:t xml:space="preserve">a </w:t>
      </w:r>
      <w:r w:rsidRPr="00E65F79">
        <w:rPr>
          <w:rFonts w:ascii="Times New Roman" w:eastAsia="SimSun" w:hAnsi="Times New Roman" w:cs="Lucida Sans"/>
          <w:kern w:val="3"/>
          <w:sz w:val="24"/>
          <w:szCs w:val="24"/>
          <w:lang w:eastAsia="zh-CN" w:bidi="hi-IN"/>
        </w:rPr>
        <w:t xml:space="preserve">remarkable continuity </w:t>
      </w:r>
      <w:r w:rsidR="0010731D">
        <w:rPr>
          <w:rFonts w:ascii="Times New Roman" w:eastAsia="SimSun" w:hAnsi="Times New Roman" w:cs="Lucida Sans"/>
          <w:kern w:val="3"/>
          <w:sz w:val="24"/>
          <w:szCs w:val="24"/>
          <w:lang w:eastAsia="zh-CN" w:bidi="hi-IN"/>
        </w:rPr>
        <w:t xml:space="preserve">of </w:t>
      </w:r>
      <w:r w:rsidRPr="00E65F79">
        <w:rPr>
          <w:rFonts w:ascii="Times New Roman" w:eastAsia="SimSun" w:hAnsi="Times New Roman" w:cs="Lucida Sans"/>
          <w:kern w:val="3"/>
          <w:sz w:val="24"/>
          <w:szCs w:val="24"/>
          <w:lang w:eastAsia="zh-CN" w:bidi="hi-IN"/>
        </w:rPr>
        <w:t>belief in the power of the water</w:t>
      </w:r>
      <w:r w:rsidR="0010731D">
        <w:rPr>
          <w:rFonts w:ascii="Times New Roman" w:eastAsia="SimSun" w:hAnsi="Times New Roman" w:cs="Lucida Sans"/>
          <w:kern w:val="3"/>
          <w:sz w:val="24"/>
          <w:szCs w:val="24"/>
          <w:lang w:eastAsia="zh-CN" w:bidi="hi-IN"/>
        </w:rPr>
        <w:t>,</w:t>
      </w:r>
      <w:r w:rsidRPr="00E65F79">
        <w:rPr>
          <w:rFonts w:ascii="Times New Roman" w:eastAsia="SimSun" w:hAnsi="Times New Roman" w:cs="Lucida Sans"/>
          <w:kern w:val="3"/>
          <w:sz w:val="24"/>
          <w:szCs w:val="24"/>
          <w:lang w:eastAsia="zh-CN" w:bidi="hi-IN"/>
        </w:rPr>
        <w:t xml:space="preserve"> and possibly how little life had changed for ‘ordinary’ folk.</w:t>
      </w:r>
    </w:p>
    <w:p w14:paraId="77434028"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6A014447" w14:textId="1A651CDD"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By the 1950s several locals had self- published books about ‘their Gower’ some of which record the local holy well</w:t>
      </w:r>
      <w:r w:rsidR="007C1D3B">
        <w:rPr>
          <w:rFonts w:ascii="Times New Roman" w:eastAsia="SimSun" w:hAnsi="Times New Roman" w:cs="Lucida Sans"/>
          <w:kern w:val="3"/>
          <w:sz w:val="24"/>
          <w:szCs w:val="24"/>
          <w:lang w:eastAsia="zh-CN" w:bidi="hi-IN"/>
        </w:rPr>
        <w:t>,</w:t>
      </w:r>
      <w:r w:rsidRPr="00E65F79">
        <w:rPr>
          <w:rFonts w:ascii="Times New Roman" w:eastAsia="SimSun" w:hAnsi="Times New Roman" w:cs="Lucida Sans"/>
          <w:kern w:val="3"/>
          <w:sz w:val="24"/>
          <w:szCs w:val="24"/>
          <w:lang w:eastAsia="zh-CN" w:bidi="hi-IN"/>
        </w:rPr>
        <w:t xml:space="preserve"> but by now any reference to them is mainly as the local village well, supplying </w:t>
      </w:r>
      <w:r w:rsidRPr="00E65F79">
        <w:rPr>
          <w:rFonts w:ascii="Times New Roman" w:eastAsia="SimSun" w:hAnsi="Times New Roman" w:cs="Lucida Sans"/>
          <w:kern w:val="3"/>
          <w:sz w:val="24"/>
          <w:szCs w:val="24"/>
          <w:lang w:eastAsia="zh-CN" w:bidi="hi-IN"/>
        </w:rPr>
        <w:lastRenderedPageBreak/>
        <w:t xml:space="preserve">sweet and unfailing drinking water, whether this is a deliberate omission or due to lack of knowledge is impossible to tell. </w:t>
      </w:r>
    </w:p>
    <w:p w14:paraId="4DA53A79"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The Cadw criteria for listing holy wells states that a well must be associated with a named saint, have healing qualities, and retain some structural remains predating 1750.</w:t>
      </w:r>
      <w:r w:rsidRPr="00E65F79">
        <w:rPr>
          <w:rFonts w:ascii="Times New Roman" w:eastAsia="SimSun" w:hAnsi="Times New Roman" w:cs="Lucida Sans"/>
          <w:kern w:val="3"/>
          <w:sz w:val="24"/>
          <w:szCs w:val="24"/>
          <w:vertAlign w:val="superscript"/>
          <w:lang w:eastAsia="zh-CN" w:bidi="hi-IN"/>
        </w:rPr>
        <w:footnoteReference w:customMarkFollows="1" w:id="85"/>
        <w:t>7</w:t>
      </w:r>
      <w:r w:rsidRPr="00E65F79">
        <w:rPr>
          <w:rFonts w:ascii="Times New Roman" w:eastAsia="SimSun" w:hAnsi="Times New Roman" w:cs="Lucida Sans"/>
          <w:kern w:val="3"/>
          <w:sz w:val="24"/>
          <w:szCs w:val="24"/>
          <w:lang w:eastAsia="zh-CN" w:bidi="hi-IN"/>
        </w:rPr>
        <w:t xml:space="preserve"> </w:t>
      </w:r>
    </w:p>
    <w:p w14:paraId="56C11643"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Unfortunately, most of the Gower wells do not conform to all three criteria. All the Gower wells listed here are in fact spring water surface wells, which simply bubble up from the earth and run away as streams</w:t>
      </w:r>
      <w:r w:rsidRPr="00E65F79">
        <w:rPr>
          <w:rFonts w:ascii="Times New Roman" w:eastAsia="SimSun" w:hAnsi="Times New Roman" w:cs="Lucida Sans"/>
          <w:kern w:val="3"/>
          <w:sz w:val="24"/>
          <w:szCs w:val="24"/>
          <w:vertAlign w:val="superscript"/>
          <w:lang w:eastAsia="zh-CN" w:bidi="hi-IN"/>
        </w:rPr>
        <w:footnoteReference w:customMarkFollows="1" w:id="86"/>
        <w:t>8</w:t>
      </w:r>
      <w:r w:rsidRPr="00E65F79">
        <w:rPr>
          <w:rFonts w:ascii="Times New Roman" w:eastAsia="SimSun" w:hAnsi="Times New Roman" w:cs="Lucida Sans"/>
          <w:kern w:val="3"/>
          <w:sz w:val="24"/>
          <w:szCs w:val="24"/>
          <w:lang w:eastAsia="zh-CN" w:bidi="hi-IN"/>
        </w:rPr>
        <w:t>.  As Cadw's criteria excluded most of the Gower wells listed here, in the absence of dateable ruins the criteria by which the following wells were chosen was less prescriptive.</w:t>
      </w:r>
    </w:p>
    <w:p w14:paraId="487FEE2B"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 The only criteria applied for inclusion was that the holy wells were referenced in some verifiable source, antiquarian books, church pamphlets, local guidebooks etc. and very occasionally, local tradition passed on by word of mouth. Most are marked on O.S. maps, however some of the modern O.S maps have begun to omit some wells, making it necessary to cross check against older Tithe maps. There is no obvious way of categorizing such a disparate group of wells, Francis Jones divides his wells into many categories such as, rag wells, pin wells etc. However, this sample is too small to warrant this, otherwise each well would be in a category of one, as few wells have more than a name and geographical location with little recorded history or legend, or any indication that they are still visited today. </w:t>
      </w:r>
    </w:p>
    <w:p w14:paraId="6EE0BBB0"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3E8D477F"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As a result of sparse surviving records and what would appear to be lack of local knowledge, wells sometimes appear to have been misidentified or conflated and some are known by more than one name. As there are sites with two wells it seemed sensible to list the wells together at one site rather than pages apart. Therefore, for ease of reference the wells here are listed geographically, in alphabetical order.</w:t>
      </w:r>
    </w:p>
    <w:p w14:paraId="4CFCB704"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1605F32A"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lastRenderedPageBreak/>
        <w:t>The following wells are a mixture of loved, lost, or neglected (and one possibly discovered). Some exist, some still flow, some only linger on in memory. All are almost forgotten. This is not an attempt to record a pile of stones around a pool, but to try and place the wells in the historical landscape and save these fascinating sites from oblivion and to reinstate them as venerated ‘green chapels.’</w:t>
      </w:r>
    </w:p>
    <w:p w14:paraId="7D4E5C82"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423FE7A7"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28A6D865"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23C875A8" w14:textId="3D6F040D"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N.B </w:t>
      </w:r>
      <w:r w:rsidR="007C1D3B">
        <w:rPr>
          <w:rFonts w:ascii="Times New Roman" w:eastAsia="SimSun" w:hAnsi="Times New Roman" w:cs="Lucida Sans"/>
          <w:kern w:val="3"/>
          <w:sz w:val="24"/>
          <w:szCs w:val="24"/>
          <w:lang w:eastAsia="zh-CN" w:bidi="hi-IN"/>
        </w:rPr>
        <w:t>I have standardised spellings in my text and kept to original spellings when quoting.</w:t>
      </w:r>
    </w:p>
    <w:p w14:paraId="5C567523" w14:textId="7E0DFD59"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Post Code and O.S references are included as some wells have been omitted on newer OS maps.</w:t>
      </w:r>
    </w:p>
    <w:p w14:paraId="7BD8A803"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41B2754C"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764AC856"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2DF48261"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3B4DB2BA" w14:textId="41C1AA55"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Caswell Valley, </w:t>
      </w:r>
    </w:p>
    <w:p w14:paraId="2ECE619D" w14:textId="789504F6"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St Peter's Well and St John's Well </w:t>
      </w:r>
    </w:p>
    <w:p w14:paraId="36F485FF" w14:textId="77777777" w:rsidR="000C53DC" w:rsidRPr="000C53DC"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0"/>
          <w:szCs w:val="20"/>
          <w:lang w:eastAsia="zh-CN" w:bidi="hi-IN"/>
        </w:rPr>
      </w:pPr>
      <w:r w:rsidRPr="000C53DC">
        <w:rPr>
          <w:rFonts w:ascii="Times New Roman" w:eastAsia="SimSun" w:hAnsi="Times New Roman" w:cs="Lucida Sans"/>
          <w:kern w:val="3"/>
          <w:sz w:val="20"/>
          <w:szCs w:val="20"/>
          <w:lang w:eastAsia="zh-CN" w:bidi="hi-IN"/>
        </w:rPr>
        <w:t xml:space="preserve">OS. </w:t>
      </w:r>
      <w:r w:rsidR="00A53F72" w:rsidRPr="000C53DC">
        <w:rPr>
          <w:rFonts w:ascii="Times New Roman" w:eastAsia="SimSun" w:hAnsi="Times New Roman" w:cs="Lucida Sans"/>
          <w:kern w:val="3"/>
          <w:sz w:val="20"/>
          <w:szCs w:val="20"/>
          <w:lang w:eastAsia="zh-CN" w:bidi="hi-IN"/>
        </w:rPr>
        <w:t>SS</w:t>
      </w:r>
      <w:r w:rsidRPr="000C53DC">
        <w:rPr>
          <w:rFonts w:ascii="Times New Roman" w:eastAsia="SimSun" w:hAnsi="Times New Roman" w:cs="Lucida Sans"/>
          <w:kern w:val="3"/>
          <w:sz w:val="20"/>
          <w:szCs w:val="20"/>
          <w:lang w:eastAsia="zh-CN" w:bidi="hi-IN"/>
        </w:rPr>
        <w:t>590884</w:t>
      </w:r>
      <w:r w:rsidR="00A53F72" w:rsidRPr="000C53DC">
        <w:rPr>
          <w:rFonts w:ascii="Times New Roman" w:eastAsia="SimSun" w:hAnsi="Times New Roman" w:cs="Lucida Sans"/>
          <w:kern w:val="3"/>
          <w:sz w:val="20"/>
          <w:szCs w:val="20"/>
          <w:lang w:eastAsia="zh-CN" w:bidi="hi-IN"/>
        </w:rPr>
        <w:t>.</w:t>
      </w:r>
    </w:p>
    <w:p w14:paraId="570231F0" w14:textId="67E0D266" w:rsidR="00E65F79" w:rsidRPr="000C53DC" w:rsidRDefault="00A53F72" w:rsidP="00E65F79">
      <w:pPr>
        <w:widowControl w:val="0"/>
        <w:suppressAutoHyphens/>
        <w:autoSpaceDN w:val="0"/>
        <w:spacing w:after="0" w:line="480" w:lineRule="auto"/>
        <w:textAlignment w:val="baseline"/>
        <w:rPr>
          <w:rFonts w:ascii="Times New Roman" w:eastAsia="SimSun" w:hAnsi="Times New Roman" w:cs="Lucida Sans"/>
          <w:kern w:val="3"/>
          <w:sz w:val="20"/>
          <w:szCs w:val="20"/>
          <w:lang w:eastAsia="zh-CN" w:bidi="hi-IN"/>
        </w:rPr>
      </w:pPr>
      <w:r w:rsidRPr="000C53DC">
        <w:rPr>
          <w:rFonts w:ascii="Times New Roman" w:eastAsia="SimSun" w:hAnsi="Times New Roman" w:cs="Lucida Sans"/>
          <w:kern w:val="3"/>
          <w:sz w:val="20"/>
          <w:szCs w:val="20"/>
          <w:lang w:eastAsia="zh-CN" w:bidi="hi-IN"/>
        </w:rPr>
        <w:t xml:space="preserve"> </w:t>
      </w:r>
      <w:r w:rsidR="00E65F79" w:rsidRPr="000C53DC">
        <w:rPr>
          <w:rFonts w:ascii="Times New Roman" w:eastAsia="SimSun" w:hAnsi="Times New Roman" w:cs="Lucida Sans"/>
          <w:kern w:val="3"/>
          <w:sz w:val="20"/>
          <w:szCs w:val="20"/>
          <w:lang w:eastAsia="zh-CN" w:bidi="hi-IN"/>
        </w:rPr>
        <w:t>Post Code SA3 3EJ</w:t>
      </w:r>
    </w:p>
    <w:p w14:paraId="0A42AFCA" w14:textId="230BE1EE"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If, as various historians have claimed, St Peter's Well was originally known as Port Tulon, then the earliest mention of it is in a papal bull dated 1128. According to Canon Dobie, ‘the site of Llan Teiliau, Portulon seems to be in the Caswell valley in Bishopstone.’</w:t>
      </w:r>
      <w:r w:rsidR="00AD579A">
        <w:rPr>
          <w:rStyle w:val="FootnoteReference"/>
          <w:rFonts w:ascii="Times New Roman" w:eastAsia="SimSun" w:hAnsi="Times New Roman" w:cs="Lucida Sans"/>
          <w:kern w:val="3"/>
          <w:sz w:val="24"/>
          <w:szCs w:val="24"/>
          <w:lang w:eastAsia="zh-CN" w:bidi="hi-IN"/>
        </w:rPr>
        <w:footnoteReference w:customMarkFollows="1" w:id="87"/>
        <w:t>9</w:t>
      </w:r>
      <w:r w:rsidRPr="00E65F79">
        <w:rPr>
          <w:rFonts w:ascii="Times New Roman" w:eastAsia="SimSun" w:hAnsi="Times New Roman" w:cs="Lucida Sans"/>
          <w:kern w:val="3"/>
          <w:sz w:val="24"/>
          <w:szCs w:val="24"/>
          <w:lang w:eastAsia="zh-CN" w:bidi="hi-IN"/>
        </w:rPr>
        <w:t xml:space="preserve"> In 1697 Isaac Hamon described the site (which was in his Bishopston parish)</w:t>
      </w:r>
    </w:p>
    <w:p w14:paraId="3B5E8591" w14:textId="21CD567B" w:rsidR="00E65F79" w:rsidRPr="00E65F79" w:rsidRDefault="00E65F79" w:rsidP="00E65F79">
      <w:pPr>
        <w:widowControl w:val="0"/>
        <w:suppressAutoHyphens/>
        <w:autoSpaceDN w:val="0"/>
        <w:spacing w:after="0" w:line="240" w:lineRule="auto"/>
        <w:ind w:left="709"/>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St Peter's Well scituat in a desolate place between hills and woods [...] but it is open to the morning sunne, there be two wells in this place, the bigger which is called St Peter's Well is very firm walled and stone benches and pavement belonging to it, it never freezeth it continueth the stream be the weather wet or dry, the water is drying and good to wash old sores scabs etc. The other well is called St John's well, and the water thereof is said to be good for the eyes, nearer to these wells standee an old religious house, but ruinated and a chapell dedicated to the Virgin Mary to which place in old time was great resort especially </w:t>
      </w:r>
      <w:r w:rsidRPr="00E65F79">
        <w:rPr>
          <w:rFonts w:ascii="Times New Roman" w:eastAsia="SimSun" w:hAnsi="Times New Roman" w:cs="Lucida Sans"/>
          <w:kern w:val="3"/>
          <w:sz w:val="24"/>
          <w:szCs w:val="24"/>
          <w:lang w:eastAsia="zh-CN" w:bidi="hi-IN"/>
        </w:rPr>
        <w:lastRenderedPageBreak/>
        <w:t>on Lady day in March, Easter day in the evening and on St Peter’s day, there was an Ave Maria bell and such sort of things.</w:t>
      </w:r>
      <w:r w:rsidR="00676196">
        <w:rPr>
          <w:rFonts w:ascii="Times New Roman" w:eastAsia="SimSun" w:hAnsi="Times New Roman" w:cs="Lucida Sans"/>
          <w:kern w:val="3"/>
          <w:sz w:val="24"/>
          <w:szCs w:val="24"/>
          <w:lang w:eastAsia="zh-CN" w:bidi="hi-IN"/>
        </w:rPr>
        <w:t xml:space="preserve"> </w:t>
      </w:r>
      <w:r w:rsidR="00676196">
        <w:rPr>
          <w:rStyle w:val="FootnoteReference"/>
          <w:rFonts w:ascii="Times New Roman" w:eastAsia="SimSun" w:hAnsi="Times New Roman" w:cs="Lucida Sans"/>
          <w:kern w:val="3"/>
          <w:sz w:val="24"/>
          <w:szCs w:val="24"/>
          <w:lang w:eastAsia="zh-CN" w:bidi="hi-IN"/>
        </w:rPr>
        <w:footnoteReference w:customMarkFollows="1" w:id="88"/>
        <w:t>10</w:t>
      </w:r>
    </w:p>
    <w:p w14:paraId="3436D375"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365B09CB"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Two hundred years later in 1895 the site was excavated. A well was uncovered from the undergrowth and a plan was drawn of the site which seems to tally with Hamon's description. The plan shows a chapel, a smaller building identified as the priest's cell and the well itself, (St John’s well is not shown). </w:t>
      </w:r>
    </w:p>
    <w:p w14:paraId="5D9385DD" w14:textId="72D9CF98"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Several items were discovered at the site; an aumbry, a slate credence table, the remains of a piscina and an altar, inside the chapel were many broken yellow and green glazed tiles. After excavating a nearby boggy area they uncovered a walled structure about 8 feet by 10 feet, roof tiles and a conduit for the water.</w:t>
      </w:r>
      <w:r w:rsidR="00C27C80">
        <w:rPr>
          <w:rStyle w:val="FootnoteReference"/>
          <w:rFonts w:ascii="Times New Roman" w:eastAsia="SimSun" w:hAnsi="Times New Roman" w:cs="Lucida Sans"/>
          <w:kern w:val="3"/>
          <w:sz w:val="24"/>
          <w:szCs w:val="24"/>
          <w:lang w:eastAsia="zh-CN" w:bidi="hi-IN"/>
        </w:rPr>
        <w:footnoteReference w:customMarkFollows="1" w:id="89"/>
        <w:t>11</w:t>
      </w:r>
    </w:p>
    <w:p w14:paraId="7F83564F"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6C930B88" w14:textId="6280EED8"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Due to interest generated by the excavations the number of people walking through the woods greatly increased, the landowners tried to stop this, but they lost their court case and people continued to exercise their right to walk to the wells. By 1920 the well site was said to be neglected and deteriorating. The walls having been ‘forced down [...] the well choked,’ which had turned the surrounding area into a bog.</w:t>
      </w:r>
      <w:r w:rsidR="00C27C80">
        <w:rPr>
          <w:rStyle w:val="FootnoteReference"/>
          <w:rFonts w:ascii="Times New Roman" w:eastAsia="SimSun" w:hAnsi="Times New Roman" w:cs="Lucida Sans"/>
          <w:kern w:val="3"/>
          <w:sz w:val="24"/>
          <w:szCs w:val="24"/>
          <w:lang w:eastAsia="zh-CN" w:bidi="hi-IN"/>
        </w:rPr>
        <w:footnoteReference w:customMarkFollows="1" w:id="90"/>
        <w:t>12</w:t>
      </w:r>
      <w:r w:rsidRPr="00E65F79">
        <w:rPr>
          <w:rFonts w:ascii="Times New Roman" w:eastAsia="SimSun" w:hAnsi="Times New Roman" w:cs="Lucida Sans"/>
          <w:kern w:val="3"/>
          <w:sz w:val="24"/>
          <w:szCs w:val="24"/>
          <w:lang w:eastAsia="zh-CN" w:bidi="hi-IN"/>
        </w:rPr>
        <w:t xml:space="preserve">  Despite the past interest in this site it has suffered a history of steady decline and neglect. By 1941 the well had, ‘half fallen in yet three corners of the chapel still stood to a height of about 6 feet</w:t>
      </w:r>
      <w:r w:rsidR="004C210A">
        <w:rPr>
          <w:rFonts w:ascii="Times New Roman" w:eastAsia="SimSun" w:hAnsi="Times New Roman" w:cs="Lucida Sans"/>
          <w:kern w:val="3"/>
          <w:sz w:val="24"/>
          <w:szCs w:val="24"/>
          <w:lang w:eastAsia="zh-CN" w:bidi="hi-IN"/>
        </w:rPr>
        <w:t>.</w:t>
      </w:r>
      <w:r w:rsidR="004C210A">
        <w:rPr>
          <w:rStyle w:val="FootnoteReference"/>
          <w:rFonts w:ascii="Times New Roman" w:eastAsia="SimSun" w:hAnsi="Times New Roman" w:cs="Lucida Sans"/>
          <w:kern w:val="3"/>
          <w:sz w:val="24"/>
          <w:szCs w:val="24"/>
          <w:lang w:eastAsia="zh-CN" w:bidi="hi-IN"/>
        </w:rPr>
        <w:footnoteReference w:customMarkFollows="1" w:id="91"/>
        <w:t>13</w:t>
      </w:r>
      <w:r w:rsidR="004C210A" w:rsidRPr="00E65F79">
        <w:rPr>
          <w:rFonts w:ascii="Times New Roman" w:eastAsia="SimSun" w:hAnsi="Times New Roman" w:cs="Lucida Sans"/>
          <w:kern w:val="3"/>
          <w:sz w:val="24"/>
          <w:szCs w:val="24"/>
          <w:lang w:eastAsia="zh-CN" w:bidi="hi-IN"/>
        </w:rPr>
        <w:t xml:space="preserve"> </w:t>
      </w:r>
      <w:r w:rsidRPr="00E65F79">
        <w:rPr>
          <w:rFonts w:ascii="Times New Roman" w:eastAsia="SimSun" w:hAnsi="Times New Roman" w:cs="Lucida Sans"/>
          <w:kern w:val="3"/>
          <w:sz w:val="24"/>
          <w:szCs w:val="24"/>
          <w:lang w:eastAsia="zh-CN" w:bidi="hi-IN"/>
        </w:rPr>
        <w:t>A photograph taken in 1950 shows the chapel ruins standing isolated and surrounded by a meadow.</w:t>
      </w:r>
      <w:r w:rsidR="00F27232">
        <w:rPr>
          <w:rStyle w:val="FootnoteReference"/>
          <w:rFonts w:ascii="Times New Roman" w:eastAsia="SimSun" w:hAnsi="Times New Roman" w:cs="Lucida Sans"/>
          <w:kern w:val="3"/>
          <w:sz w:val="24"/>
          <w:szCs w:val="24"/>
          <w:lang w:eastAsia="zh-CN" w:bidi="hi-IN"/>
        </w:rPr>
        <w:footnoteReference w:customMarkFollows="1" w:id="92"/>
        <w:t>14</w:t>
      </w:r>
      <w:r w:rsidRPr="00E65F79">
        <w:rPr>
          <w:rFonts w:ascii="Times New Roman" w:eastAsia="SimSun" w:hAnsi="Times New Roman" w:cs="Lucida Sans"/>
          <w:kern w:val="3"/>
          <w:sz w:val="24"/>
          <w:szCs w:val="24"/>
          <w:lang w:eastAsia="zh-CN" w:bidi="hi-IN"/>
        </w:rPr>
        <w:t xml:space="preserve"> However, the surrounding area is now so overgrown I walked past it twice before I found it, almost completely covered in ivy and vegetation. It was only by following a hose pipe buried in undergrowth that I found the spring yet failed to spot St John's Well which is very close to it.</w:t>
      </w:r>
    </w:p>
    <w:p w14:paraId="602E63E7" w14:textId="69270CC5"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Despite its overgrown state and jungle like surroundings St Peter's Well was the only Gower well </w:t>
      </w:r>
      <w:r w:rsidRPr="00E65F79">
        <w:rPr>
          <w:rFonts w:ascii="Times New Roman" w:eastAsia="SimSun" w:hAnsi="Times New Roman" w:cs="Lucida Sans"/>
          <w:kern w:val="3"/>
          <w:sz w:val="24"/>
          <w:szCs w:val="24"/>
          <w:lang w:eastAsia="zh-CN" w:bidi="hi-IN"/>
        </w:rPr>
        <w:lastRenderedPageBreak/>
        <w:t>visited that showed any sign that it was still being used. Votive candles were placed in niches around the well chapel and on a stone at the side of the holy well there was a flagon and two goblets placed for pilgrims to drink.</w:t>
      </w:r>
      <w:r w:rsidR="0083159E">
        <w:rPr>
          <w:rStyle w:val="FootnoteReference"/>
          <w:rFonts w:ascii="Times New Roman" w:eastAsia="SimSun" w:hAnsi="Times New Roman" w:cs="Lucida Sans"/>
          <w:kern w:val="3"/>
          <w:sz w:val="24"/>
          <w:szCs w:val="24"/>
          <w:lang w:eastAsia="zh-CN" w:bidi="hi-IN"/>
        </w:rPr>
        <w:footnoteReference w:customMarkFollows="1" w:id="93"/>
        <w:t>15</w:t>
      </w:r>
    </w:p>
    <w:p w14:paraId="6EBB8CBA"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2C12A66B"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0B0D9DE6" w14:textId="77777777" w:rsidR="00E65F79" w:rsidRPr="00E65F79" w:rsidRDefault="00E65F79"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proofErr w:type="spellStart"/>
      <w:r w:rsidRPr="00E65F79">
        <w:rPr>
          <w:rFonts w:ascii="Times New Roman" w:eastAsia="SimSun" w:hAnsi="Times New Roman" w:cs="Lucida Sans"/>
          <w:kern w:val="3"/>
          <w:sz w:val="24"/>
          <w:szCs w:val="24"/>
          <w:lang w:eastAsia="zh-CN" w:bidi="hi-IN"/>
        </w:rPr>
        <w:t>Cefn</w:t>
      </w:r>
      <w:proofErr w:type="spellEnd"/>
      <w:r w:rsidRPr="00E65F79">
        <w:rPr>
          <w:rFonts w:ascii="Times New Roman" w:eastAsia="SimSun" w:hAnsi="Times New Roman" w:cs="Lucida Sans"/>
          <w:kern w:val="3"/>
          <w:sz w:val="24"/>
          <w:szCs w:val="24"/>
          <w:lang w:eastAsia="zh-CN" w:bidi="hi-IN"/>
        </w:rPr>
        <w:t xml:space="preserve"> Bryn, </w:t>
      </w:r>
    </w:p>
    <w:p w14:paraId="246F3C6D" w14:textId="77777777" w:rsidR="00E65F79" w:rsidRPr="00E65F79" w:rsidRDefault="00E65F79"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p>
    <w:p w14:paraId="5A6DDA18" w14:textId="77777777" w:rsidR="00E65F79" w:rsidRPr="00E65F79" w:rsidRDefault="00E65F79"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Arthur's Stone, (</w:t>
      </w:r>
      <w:r w:rsidRPr="00E65F79">
        <w:rPr>
          <w:rFonts w:ascii="Times New Roman" w:eastAsia="SimSun" w:hAnsi="Times New Roman" w:cs="Lucida Sans"/>
          <w:i/>
          <w:iCs/>
          <w:kern w:val="3"/>
          <w:sz w:val="24"/>
          <w:szCs w:val="24"/>
          <w:lang w:eastAsia="zh-CN" w:bidi="hi-IN"/>
        </w:rPr>
        <w:t>Maen Ceti)</w:t>
      </w:r>
    </w:p>
    <w:p w14:paraId="4DCF2E33" w14:textId="77777777" w:rsidR="002870B9" w:rsidRDefault="002870B9" w:rsidP="00E65F79">
      <w:pPr>
        <w:widowControl w:val="0"/>
        <w:suppressAutoHyphens/>
        <w:autoSpaceDN w:val="0"/>
        <w:spacing w:after="0" w:line="240" w:lineRule="auto"/>
        <w:textAlignment w:val="baseline"/>
        <w:rPr>
          <w:rFonts w:ascii="Times New Roman" w:eastAsia="SimSun" w:hAnsi="Times New Roman" w:cs="Lucida Sans"/>
          <w:kern w:val="3"/>
          <w:sz w:val="20"/>
          <w:szCs w:val="20"/>
          <w:lang w:eastAsia="zh-CN" w:bidi="hi-IN"/>
        </w:rPr>
      </w:pPr>
    </w:p>
    <w:p w14:paraId="0A6E1206" w14:textId="3203909A" w:rsidR="00CD583D" w:rsidRDefault="00E65F79"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r w:rsidRPr="00BB6F70">
        <w:rPr>
          <w:rFonts w:ascii="Times New Roman" w:eastAsia="SimSun" w:hAnsi="Times New Roman" w:cs="Lucida Sans"/>
          <w:kern w:val="3"/>
          <w:sz w:val="20"/>
          <w:szCs w:val="20"/>
          <w:lang w:eastAsia="zh-CN" w:bidi="hi-IN"/>
        </w:rPr>
        <w:t xml:space="preserve">OS. </w:t>
      </w:r>
      <w:r w:rsidR="00797792" w:rsidRPr="00BB6F70">
        <w:rPr>
          <w:rFonts w:ascii="Times New Roman" w:eastAsia="SimSun" w:hAnsi="Times New Roman" w:cs="Lucida Sans"/>
          <w:kern w:val="3"/>
          <w:sz w:val="20"/>
          <w:szCs w:val="20"/>
          <w:lang w:eastAsia="zh-CN" w:bidi="hi-IN"/>
        </w:rPr>
        <w:t>SS</w:t>
      </w:r>
      <w:r w:rsidRPr="00BB6F70">
        <w:rPr>
          <w:rFonts w:ascii="Times New Roman" w:eastAsia="SimSun" w:hAnsi="Times New Roman" w:cs="Lucida Sans"/>
          <w:kern w:val="3"/>
          <w:sz w:val="20"/>
          <w:szCs w:val="20"/>
          <w:lang w:eastAsia="zh-CN" w:bidi="hi-IN"/>
        </w:rPr>
        <w:t xml:space="preserve">. </w:t>
      </w:r>
      <w:r w:rsidR="00CD583D" w:rsidRPr="00BB6F70">
        <w:rPr>
          <w:rFonts w:ascii="Times New Roman" w:eastAsia="SimSun" w:hAnsi="Times New Roman" w:cs="Lucida Sans"/>
          <w:kern w:val="3"/>
          <w:sz w:val="20"/>
          <w:szCs w:val="20"/>
          <w:lang w:eastAsia="zh-CN" w:bidi="hi-IN"/>
        </w:rPr>
        <w:t>494906</w:t>
      </w:r>
      <w:r w:rsidR="00CD583D">
        <w:rPr>
          <w:rFonts w:ascii="Times New Roman" w:eastAsia="SimSun" w:hAnsi="Times New Roman" w:cs="Lucida Sans"/>
          <w:kern w:val="3"/>
          <w:sz w:val="24"/>
          <w:szCs w:val="24"/>
          <w:lang w:eastAsia="zh-CN" w:bidi="hi-IN"/>
        </w:rPr>
        <w:t xml:space="preserve">. </w:t>
      </w:r>
    </w:p>
    <w:p w14:paraId="4354A2E9" w14:textId="25AA1ED8" w:rsidR="00E65F79" w:rsidRPr="00E65F79" w:rsidRDefault="00E65F79"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0"/>
          <w:szCs w:val="20"/>
          <w:lang w:eastAsia="zh-CN" w:bidi="hi-IN"/>
        </w:rPr>
        <w:t>Post Code: SA3 2EQ</w:t>
      </w:r>
    </w:p>
    <w:p w14:paraId="20FA9678" w14:textId="77777777" w:rsidR="00E65F79" w:rsidRPr="00E65F79" w:rsidRDefault="00E65F79" w:rsidP="00E65F79">
      <w:pPr>
        <w:widowControl w:val="0"/>
        <w:suppressAutoHyphens/>
        <w:autoSpaceDN w:val="0"/>
        <w:spacing w:after="0" w:line="240" w:lineRule="auto"/>
        <w:textAlignment w:val="baseline"/>
        <w:rPr>
          <w:rFonts w:ascii="Times New Roman" w:eastAsia="SimSun" w:hAnsi="Times New Roman" w:cs="Lucida Sans"/>
          <w:i/>
          <w:iCs/>
          <w:kern w:val="3"/>
          <w:sz w:val="24"/>
          <w:szCs w:val="24"/>
          <w:lang w:eastAsia="zh-CN" w:bidi="hi-IN"/>
        </w:rPr>
      </w:pPr>
    </w:p>
    <w:p w14:paraId="486B3A8E" w14:textId="7E2CFA02" w:rsidR="00E65F79" w:rsidRPr="00E65F79" w:rsidRDefault="00E65F79" w:rsidP="00E65F79">
      <w:pPr>
        <w:widowControl w:val="0"/>
        <w:suppressAutoHyphens/>
        <w:autoSpaceDN w:val="0"/>
        <w:spacing w:after="0" w:line="240" w:lineRule="auto"/>
        <w:textAlignment w:val="baseline"/>
        <w:rPr>
          <w:rFonts w:ascii="Times New Roman" w:eastAsia="SimSun" w:hAnsi="Times New Roman" w:cs="Lucida Sans"/>
          <w:i/>
          <w:iCs/>
          <w:kern w:val="3"/>
          <w:sz w:val="24"/>
          <w:szCs w:val="24"/>
          <w:lang w:eastAsia="zh-CN" w:bidi="hi-IN"/>
        </w:rPr>
      </w:pPr>
      <w:r w:rsidRPr="00E65F79">
        <w:rPr>
          <w:rFonts w:ascii="Times New Roman" w:eastAsia="SimSun" w:hAnsi="Times New Roman" w:cs="Lucida Sans"/>
          <w:i/>
          <w:iCs/>
          <w:kern w:val="3"/>
          <w:sz w:val="24"/>
          <w:szCs w:val="24"/>
          <w:lang w:eastAsia="zh-CN" w:bidi="hi-IN"/>
        </w:rPr>
        <w:t xml:space="preserve">According to legend, King Arthur was in Carmarthen. He felt a stone in his shoe, took it out and threw it across the water where it landed on </w:t>
      </w:r>
      <w:proofErr w:type="spellStart"/>
      <w:r w:rsidRPr="00E65F79">
        <w:rPr>
          <w:rFonts w:ascii="Times New Roman" w:eastAsia="SimSun" w:hAnsi="Times New Roman" w:cs="Lucida Sans"/>
          <w:i/>
          <w:iCs/>
          <w:kern w:val="3"/>
          <w:sz w:val="24"/>
          <w:szCs w:val="24"/>
          <w:lang w:eastAsia="zh-CN" w:bidi="hi-IN"/>
        </w:rPr>
        <w:t>Cefn</w:t>
      </w:r>
      <w:proofErr w:type="spellEnd"/>
      <w:r w:rsidRPr="00E65F79">
        <w:rPr>
          <w:rFonts w:ascii="Times New Roman" w:eastAsia="SimSun" w:hAnsi="Times New Roman" w:cs="Lucida Sans"/>
          <w:i/>
          <w:iCs/>
          <w:kern w:val="3"/>
          <w:sz w:val="24"/>
          <w:szCs w:val="24"/>
          <w:lang w:eastAsia="zh-CN" w:bidi="hi-IN"/>
        </w:rPr>
        <w:t xml:space="preserve"> Bryn.</w:t>
      </w:r>
      <w:r w:rsidR="003812EC" w:rsidRPr="003812EC">
        <w:rPr>
          <w:rStyle w:val="FootnoteReference"/>
          <w:rFonts w:ascii="Times New Roman" w:eastAsia="SimSun" w:hAnsi="Times New Roman" w:cs="Lucida Sans"/>
          <w:kern w:val="3"/>
          <w:sz w:val="24"/>
          <w:szCs w:val="24"/>
          <w:lang w:eastAsia="zh-CN" w:bidi="hi-IN"/>
        </w:rPr>
        <w:footnoteReference w:customMarkFollows="1" w:id="94"/>
        <w:t>16</w:t>
      </w:r>
    </w:p>
    <w:p w14:paraId="54B245EE" w14:textId="77777777" w:rsidR="00E65F79" w:rsidRPr="00E65F79" w:rsidRDefault="00E65F79"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p>
    <w:p w14:paraId="5631AE53" w14:textId="3FBB626B" w:rsidR="00E65F79" w:rsidRPr="00E65F79" w:rsidRDefault="00E65F79"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‘The common people call it Arthur’s Stone, by a lift of vulgar imagination attributing it to yn(sic) hero an extravagant size and strength’</w:t>
      </w:r>
      <w:r w:rsidR="003812EC">
        <w:rPr>
          <w:rStyle w:val="FootnoteReference"/>
          <w:rFonts w:ascii="Times New Roman" w:eastAsia="SimSun" w:hAnsi="Times New Roman" w:cs="Lucida Sans"/>
          <w:kern w:val="3"/>
          <w:sz w:val="24"/>
          <w:szCs w:val="24"/>
          <w:lang w:eastAsia="zh-CN" w:bidi="hi-IN"/>
        </w:rPr>
        <w:footnoteReference w:customMarkFollows="1" w:id="95"/>
        <w:t>17</w:t>
      </w:r>
    </w:p>
    <w:p w14:paraId="4AF99173" w14:textId="77777777" w:rsidR="00E65F79" w:rsidRPr="00E65F79" w:rsidRDefault="00E65F79"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p>
    <w:p w14:paraId="634DC6CF"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One of the first sites in Britain to be protected under the Ancient Monuments Act of 1882 Arthur's Stone lies just over the northern ridge of Cefn Bryn. </w:t>
      </w:r>
    </w:p>
    <w:p w14:paraId="39D0F1D4"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However, whether or not this enigmatic monument is the site of a holy well is debatable, it is by far the most identifiable of the Gower well sites but the evidence for the existence of a well is at best fanciful rather than factual.</w:t>
      </w:r>
    </w:p>
    <w:p w14:paraId="1FDA2ACF"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0FA9040B" w14:textId="4F25E585"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The great number of cairns here are evidence of an extensive burial site and possibly a processional avenue. RCAHMW lists the area as; religious, </w:t>
      </w:r>
      <w:proofErr w:type="gramStart"/>
      <w:r w:rsidRPr="00E65F79">
        <w:rPr>
          <w:rFonts w:ascii="Times New Roman" w:eastAsia="SimSun" w:hAnsi="Times New Roman" w:cs="Lucida Sans"/>
          <w:kern w:val="3"/>
          <w:sz w:val="24"/>
          <w:szCs w:val="24"/>
          <w:lang w:eastAsia="zh-CN" w:bidi="hi-IN"/>
        </w:rPr>
        <w:t>ritual</w:t>
      </w:r>
      <w:proofErr w:type="gramEnd"/>
      <w:r w:rsidRPr="00E65F79">
        <w:rPr>
          <w:rFonts w:ascii="Times New Roman" w:eastAsia="SimSun" w:hAnsi="Times New Roman" w:cs="Lucida Sans"/>
          <w:kern w:val="3"/>
          <w:sz w:val="24"/>
          <w:szCs w:val="24"/>
          <w:lang w:eastAsia="zh-CN" w:bidi="hi-IN"/>
        </w:rPr>
        <w:t xml:space="preserve"> and funerary, a Neolithic site.</w:t>
      </w:r>
      <w:r w:rsidR="00365C2F">
        <w:rPr>
          <w:rStyle w:val="FootnoteReference"/>
          <w:rFonts w:ascii="Times New Roman" w:eastAsia="SimSun" w:hAnsi="Times New Roman" w:cs="Lucida Sans"/>
          <w:kern w:val="3"/>
          <w:sz w:val="24"/>
          <w:szCs w:val="24"/>
          <w:lang w:eastAsia="zh-CN" w:bidi="hi-IN"/>
        </w:rPr>
        <w:footnoteReference w:customMarkFollows="1" w:id="96"/>
        <w:t>18</w:t>
      </w:r>
      <w:r w:rsidRPr="00E65F79">
        <w:rPr>
          <w:rFonts w:ascii="Times New Roman" w:eastAsia="SimSun" w:hAnsi="Times New Roman" w:cs="Lucida Sans"/>
          <w:kern w:val="3"/>
          <w:sz w:val="24"/>
          <w:szCs w:val="24"/>
          <w:lang w:eastAsia="zh-CN" w:bidi="hi-IN"/>
        </w:rPr>
        <w:t xml:space="preserve"> According to Iolo Morganwg, </w:t>
      </w:r>
    </w:p>
    <w:p w14:paraId="620CE05A" w14:textId="48CC4303" w:rsidR="00E65F79" w:rsidRPr="00E65F79" w:rsidRDefault="00E65F79" w:rsidP="00E65F79">
      <w:pPr>
        <w:widowControl w:val="0"/>
        <w:suppressAutoHyphens/>
        <w:autoSpaceDN w:val="0"/>
        <w:spacing w:after="0" w:line="240" w:lineRule="auto"/>
        <w:ind w:left="709"/>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Maen Cetti on Cevin-y-Bryn, in Gower was, says ancient tradition, adored by the pagans but          Saint David split it with a sword in proof it was not sacred […] After this event those who were previously infidels became converted to the Christian faith.</w:t>
      </w:r>
      <w:r w:rsidR="00743F9D">
        <w:rPr>
          <w:rStyle w:val="FootnoteReference"/>
          <w:rFonts w:ascii="Times New Roman" w:eastAsia="SimSun" w:hAnsi="Times New Roman" w:cs="Lucida Sans"/>
          <w:kern w:val="3"/>
          <w:sz w:val="24"/>
          <w:szCs w:val="24"/>
          <w:lang w:eastAsia="zh-CN" w:bidi="hi-IN"/>
        </w:rPr>
        <w:footnoteReference w:customMarkFollows="1" w:id="97"/>
        <w:t>19</w:t>
      </w:r>
    </w:p>
    <w:p w14:paraId="2307CC0A"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lastRenderedPageBreak/>
        <w:t xml:space="preserve"> </w:t>
      </w:r>
    </w:p>
    <w:p w14:paraId="7D2B7252" w14:textId="3FB80260"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 There are many references to Arthur in Saint’s Lives written between the eleventh and thirteenth centuries, where he is often portrayed as an arrogant tyrant humbled by the saint.</w:t>
      </w:r>
      <w:r w:rsidR="00497076">
        <w:rPr>
          <w:rStyle w:val="FootnoteReference"/>
          <w:rFonts w:ascii="Times New Roman" w:eastAsia="SimSun" w:hAnsi="Times New Roman" w:cs="Lucida Sans"/>
          <w:kern w:val="3"/>
          <w:sz w:val="24"/>
          <w:szCs w:val="24"/>
          <w:lang w:eastAsia="zh-CN" w:bidi="hi-IN"/>
        </w:rPr>
        <w:footnoteReference w:customMarkFollows="1" w:id="98"/>
        <w:t>20</w:t>
      </w:r>
      <w:r w:rsidRPr="00E65F79">
        <w:rPr>
          <w:rFonts w:ascii="Times New Roman" w:eastAsia="SimSun" w:hAnsi="Times New Roman" w:cs="Lucida Sans"/>
          <w:kern w:val="3"/>
          <w:sz w:val="24"/>
          <w:szCs w:val="24"/>
          <w:lang w:eastAsia="zh-CN" w:bidi="hi-IN"/>
        </w:rPr>
        <w:t xml:space="preserve"> These stories may represent the Church’s battle and victory over pagan ritual sites such as Cefn Bryn. However, an article in the </w:t>
      </w:r>
      <w:r w:rsidRPr="00E65F79">
        <w:rPr>
          <w:rFonts w:ascii="Times New Roman" w:eastAsia="SimSun" w:hAnsi="Times New Roman" w:cs="Lucida Sans"/>
          <w:i/>
          <w:iCs/>
          <w:kern w:val="3"/>
          <w:sz w:val="24"/>
          <w:szCs w:val="24"/>
          <w:lang w:eastAsia="zh-CN" w:bidi="hi-IN"/>
        </w:rPr>
        <w:t>Archaeologica Cambrensis</w:t>
      </w:r>
      <w:r w:rsidRPr="00E65F79">
        <w:rPr>
          <w:rFonts w:ascii="Times New Roman" w:eastAsia="SimSun" w:hAnsi="Times New Roman" w:cs="Lucida Sans"/>
          <w:kern w:val="3"/>
          <w:sz w:val="24"/>
          <w:szCs w:val="24"/>
          <w:lang w:eastAsia="zh-CN" w:bidi="hi-IN"/>
        </w:rPr>
        <w:t xml:space="preserve"> warns that, ‘the legend that the capstone was split by a blow from Saint David’s sword is possibly of no greater antiquity than its record by Iolo </w:t>
      </w:r>
      <w:proofErr w:type="spellStart"/>
      <w:r w:rsidRPr="00E65F79">
        <w:rPr>
          <w:rFonts w:ascii="Times New Roman" w:eastAsia="SimSun" w:hAnsi="Times New Roman" w:cs="Lucida Sans"/>
          <w:kern w:val="3"/>
          <w:sz w:val="24"/>
          <w:szCs w:val="24"/>
          <w:lang w:eastAsia="zh-CN" w:bidi="hi-IN"/>
        </w:rPr>
        <w:t>Morganwg</w:t>
      </w:r>
      <w:proofErr w:type="spellEnd"/>
      <w:r w:rsidRPr="00E65F79">
        <w:rPr>
          <w:rFonts w:ascii="Times New Roman" w:eastAsia="SimSun" w:hAnsi="Times New Roman" w:cs="Lucida Sans"/>
          <w:kern w:val="3"/>
          <w:sz w:val="24"/>
          <w:szCs w:val="24"/>
          <w:lang w:eastAsia="zh-CN" w:bidi="hi-IN"/>
        </w:rPr>
        <w:t xml:space="preserve"> circa 1800</w:t>
      </w:r>
      <w:r w:rsidR="00181E3A">
        <w:rPr>
          <w:rFonts w:ascii="Times New Roman" w:eastAsia="SimSun" w:hAnsi="Times New Roman" w:cs="Lucida Sans"/>
          <w:kern w:val="3"/>
          <w:sz w:val="24"/>
          <w:szCs w:val="24"/>
          <w:lang w:eastAsia="zh-CN" w:bidi="hi-IN"/>
        </w:rPr>
        <w:t>.</w:t>
      </w:r>
      <w:r w:rsidRPr="00E65F79">
        <w:rPr>
          <w:rFonts w:ascii="Times New Roman" w:eastAsia="SimSun" w:hAnsi="Times New Roman" w:cs="Lucida Sans"/>
          <w:kern w:val="3"/>
          <w:sz w:val="24"/>
          <w:szCs w:val="24"/>
          <w:lang w:eastAsia="zh-CN" w:bidi="hi-IN"/>
        </w:rPr>
        <w:t>’</w:t>
      </w:r>
      <w:r w:rsidR="00181E3A">
        <w:rPr>
          <w:rStyle w:val="FootnoteReference"/>
          <w:rFonts w:ascii="Times New Roman" w:eastAsia="SimSun" w:hAnsi="Times New Roman" w:cs="Lucida Sans"/>
          <w:kern w:val="3"/>
          <w:sz w:val="24"/>
          <w:szCs w:val="24"/>
          <w:lang w:eastAsia="zh-CN" w:bidi="hi-IN"/>
        </w:rPr>
        <w:footnoteReference w:customMarkFollows="1" w:id="99"/>
        <w:t>21</w:t>
      </w:r>
    </w:p>
    <w:p w14:paraId="06CDBA10" w14:textId="4BEFD89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The earliest verifiable mention of a broken stone comes from Camden’s </w:t>
      </w:r>
      <w:r w:rsidRPr="00E65F79">
        <w:rPr>
          <w:rFonts w:ascii="Times New Roman" w:eastAsia="SimSun" w:hAnsi="Times New Roman" w:cs="Lucida Sans"/>
          <w:i/>
          <w:iCs/>
          <w:kern w:val="3"/>
          <w:sz w:val="24"/>
          <w:szCs w:val="24"/>
          <w:lang w:eastAsia="zh-CN" w:bidi="hi-IN"/>
        </w:rPr>
        <w:t>Britanica</w:t>
      </w:r>
      <w:r w:rsidRPr="00E65F79">
        <w:rPr>
          <w:rFonts w:ascii="Times New Roman" w:eastAsia="SimSun" w:hAnsi="Times New Roman" w:cs="Lucida Sans"/>
          <w:kern w:val="3"/>
          <w:sz w:val="24"/>
          <w:szCs w:val="24"/>
          <w:lang w:eastAsia="zh-CN" w:bidi="hi-IN"/>
        </w:rPr>
        <w:t>,</w:t>
      </w:r>
      <w:r w:rsidRPr="00E65F79">
        <w:rPr>
          <w:rFonts w:ascii="Times New Roman" w:eastAsia="SimSun" w:hAnsi="Times New Roman" w:cs="Lucida Sans"/>
          <w:i/>
          <w:iCs/>
          <w:kern w:val="3"/>
          <w:sz w:val="24"/>
          <w:szCs w:val="24"/>
          <w:lang w:eastAsia="zh-CN" w:bidi="hi-IN"/>
        </w:rPr>
        <w:t xml:space="preserve"> </w:t>
      </w:r>
      <w:r w:rsidRPr="00E65F79">
        <w:rPr>
          <w:rFonts w:ascii="Times New Roman" w:eastAsia="SimSun" w:hAnsi="Times New Roman" w:cs="Lucida Sans"/>
          <w:kern w:val="3"/>
          <w:sz w:val="24"/>
          <w:szCs w:val="24"/>
          <w:lang w:eastAsia="zh-CN" w:bidi="hi-IN"/>
        </w:rPr>
        <w:t>‘The great stone is much diminished of what has been its bulk, as having 5 tons or more broken off it to make mill stones’.</w:t>
      </w:r>
      <w:r w:rsidR="00181E3A">
        <w:rPr>
          <w:rStyle w:val="FootnoteReference"/>
          <w:rFonts w:ascii="Times New Roman" w:eastAsia="SimSun" w:hAnsi="Times New Roman" w:cs="Lucida Sans"/>
          <w:kern w:val="3"/>
          <w:sz w:val="24"/>
          <w:szCs w:val="24"/>
          <w:lang w:eastAsia="zh-CN" w:bidi="hi-IN"/>
        </w:rPr>
        <w:footnoteReference w:customMarkFollows="1" w:id="100"/>
        <w:t>22</w:t>
      </w:r>
    </w:p>
    <w:p w14:paraId="1D67BE79"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3002E673" w14:textId="737D747C"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The stone’s history may be enigmatic but the various stories of a pagan and subsequent holy well beneath it are unfounded. In 1804 The Rev. J.E Elias wrote of the stream ebbing and flowing with the tide beneath Arthur's Stone.</w:t>
      </w:r>
      <w:r w:rsidR="003526D3">
        <w:rPr>
          <w:rStyle w:val="FootnoteReference"/>
          <w:rFonts w:ascii="Times New Roman" w:eastAsia="SimSun" w:hAnsi="Times New Roman" w:cs="Lucida Sans"/>
          <w:kern w:val="3"/>
          <w:sz w:val="24"/>
          <w:szCs w:val="24"/>
          <w:lang w:eastAsia="zh-CN" w:bidi="hi-IN"/>
        </w:rPr>
        <w:footnoteReference w:customMarkFollows="1" w:id="101"/>
        <w:t>23</w:t>
      </w:r>
      <w:r w:rsidRPr="00E65F79">
        <w:rPr>
          <w:rFonts w:ascii="Times New Roman" w:eastAsia="SimSun" w:hAnsi="Times New Roman" w:cs="Lucida Sans"/>
          <w:kern w:val="3"/>
          <w:sz w:val="24"/>
          <w:szCs w:val="24"/>
          <w:lang w:eastAsia="zh-CN" w:bidi="hi-IN"/>
        </w:rPr>
        <w:t xml:space="preserve"> On the 11</w:t>
      </w:r>
      <w:r w:rsidRPr="00E65F79">
        <w:rPr>
          <w:rFonts w:ascii="Times New Roman" w:eastAsia="SimSun" w:hAnsi="Times New Roman" w:cs="Lucida Sans"/>
          <w:kern w:val="3"/>
          <w:sz w:val="24"/>
          <w:szCs w:val="24"/>
          <w:vertAlign w:val="superscript"/>
          <w:lang w:eastAsia="zh-CN" w:bidi="hi-IN"/>
        </w:rPr>
        <w:t>th</w:t>
      </w:r>
      <w:r w:rsidRPr="00E65F79">
        <w:rPr>
          <w:rFonts w:ascii="Times New Roman" w:eastAsia="SimSun" w:hAnsi="Times New Roman" w:cs="Lucida Sans"/>
          <w:kern w:val="3"/>
          <w:sz w:val="24"/>
          <w:szCs w:val="24"/>
          <w:lang w:eastAsia="zh-CN" w:bidi="hi-IN"/>
        </w:rPr>
        <w:t xml:space="preserve"> of June 1833 at 6p.m, a visitor reported there was not a drop of water to be found even when he ‘dug about under the stone’. Although as he explains, this was understandable because the tide was out!</w:t>
      </w:r>
      <w:r w:rsidR="003526D3">
        <w:rPr>
          <w:rStyle w:val="FootnoteReference"/>
          <w:rFonts w:ascii="Times New Roman" w:eastAsia="SimSun" w:hAnsi="Times New Roman" w:cs="Lucida Sans"/>
          <w:kern w:val="3"/>
          <w:sz w:val="24"/>
          <w:szCs w:val="24"/>
          <w:lang w:eastAsia="zh-CN" w:bidi="hi-IN"/>
        </w:rPr>
        <w:footnoteReference w:customMarkFollows="1" w:id="102"/>
        <w:t>24</w:t>
      </w:r>
    </w:p>
    <w:p w14:paraId="7A4F8FFB"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595397F4" w14:textId="739639A3"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A  more plausible report can be found in the </w:t>
      </w:r>
      <w:r w:rsidRPr="00E65F79">
        <w:rPr>
          <w:rFonts w:ascii="Times New Roman" w:eastAsia="SimSun" w:hAnsi="Times New Roman" w:cs="Lucida Sans"/>
          <w:i/>
          <w:iCs/>
          <w:kern w:val="3"/>
          <w:sz w:val="24"/>
          <w:szCs w:val="24"/>
          <w:lang w:eastAsia="zh-CN" w:bidi="hi-IN"/>
        </w:rPr>
        <w:t>Transactions of the Honourable Society of the Cymmrodoroion</w:t>
      </w:r>
      <w:r w:rsidRPr="00E65F79">
        <w:rPr>
          <w:rFonts w:ascii="Times New Roman" w:eastAsia="SimSun" w:hAnsi="Times New Roman" w:cs="Lucida Sans"/>
          <w:kern w:val="3"/>
          <w:sz w:val="24"/>
          <w:szCs w:val="24"/>
          <w:lang w:eastAsia="zh-CN" w:bidi="hi-IN"/>
        </w:rPr>
        <w:t xml:space="preserve"> dated 1919 which also refers to the legend of a tidal well, ‘Beneath the stone there was a well or fountaine which the local people thought to ebb and flow with the sea’.</w:t>
      </w:r>
      <w:r w:rsidR="008B0A44">
        <w:rPr>
          <w:rStyle w:val="FootnoteReference"/>
          <w:rFonts w:ascii="Times New Roman" w:eastAsia="SimSun" w:hAnsi="Times New Roman" w:cs="Lucida Sans"/>
          <w:kern w:val="3"/>
          <w:sz w:val="24"/>
          <w:szCs w:val="24"/>
          <w:lang w:eastAsia="zh-CN" w:bidi="hi-IN"/>
        </w:rPr>
        <w:footnoteReference w:customMarkFollows="1" w:id="103"/>
        <w:t>25</w:t>
      </w:r>
      <w:r w:rsidRPr="00E65F79">
        <w:rPr>
          <w:rFonts w:ascii="Times New Roman" w:eastAsia="SimSun" w:hAnsi="Times New Roman" w:cs="Lucida Sans"/>
          <w:kern w:val="3"/>
          <w:sz w:val="24"/>
          <w:szCs w:val="24"/>
          <w:lang w:eastAsia="zh-CN" w:bidi="hi-IN"/>
        </w:rPr>
        <w:t xml:space="preserve"> However, the author debunks this idea observing that, ‘It rises and falls proportionately to ye rains, (only it is </w:t>
      </w:r>
      <w:r w:rsidRPr="00E65F79">
        <w:rPr>
          <w:rFonts w:ascii="Times New Roman" w:eastAsia="SimSun" w:hAnsi="Times New Roman" w:cs="Lucida Sans"/>
          <w:kern w:val="3"/>
          <w:sz w:val="24"/>
          <w:szCs w:val="24"/>
          <w:lang w:eastAsia="zh-CN" w:bidi="hi-IN"/>
        </w:rPr>
        <w:lastRenderedPageBreak/>
        <w:t>never quite dry’).</w:t>
      </w:r>
      <w:r w:rsidR="00906D9E">
        <w:rPr>
          <w:rStyle w:val="FootnoteReference"/>
          <w:rFonts w:ascii="Times New Roman" w:eastAsia="SimSun" w:hAnsi="Times New Roman" w:cs="Lucida Sans"/>
          <w:kern w:val="3"/>
          <w:sz w:val="24"/>
          <w:szCs w:val="24"/>
          <w:lang w:eastAsia="zh-CN" w:bidi="hi-IN"/>
        </w:rPr>
        <w:footnoteReference w:customMarkFollows="1" w:id="104"/>
        <w:t>26</w:t>
      </w:r>
    </w:p>
    <w:p w14:paraId="76F94A92"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The stone was used for various ceremonies by the locals and the following would seem to be the remnant of a pagan ritual.</w:t>
      </w:r>
    </w:p>
    <w:p w14:paraId="54AEC88F" w14:textId="23F72268" w:rsidR="00E65F79" w:rsidRPr="00E65F79" w:rsidRDefault="00E65F79" w:rsidP="00E65F79">
      <w:pPr>
        <w:widowControl w:val="0"/>
        <w:suppressAutoHyphens/>
        <w:autoSpaceDN w:val="0"/>
        <w:spacing w:after="0" w:line="240" w:lineRule="auto"/>
        <w:ind w:left="709"/>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A species of divination is still practised [...] by neighbouring rustic maidens, who have little idea that they are perpetuating [...] the rites of Druidism and mysteries of Eleusis in their propitiatory offering. At midnight of the full moon, if a maiden deposit (sic) in the sacred well beneath, a cake of milk, honey and barley meal and then on hands and knees crawl three times around the cromlech she will see, if 'fancy free'; the vision of her future lord; if her affections are engaged, the form of the favoured youth will stand before, fearfully bound to answer truly her questions as to his sincerity.</w:t>
      </w:r>
      <w:r w:rsidR="00DE5D5E">
        <w:rPr>
          <w:rStyle w:val="FootnoteReference"/>
          <w:rFonts w:ascii="Times New Roman" w:eastAsia="SimSun" w:hAnsi="Times New Roman" w:cs="Lucida Sans"/>
          <w:kern w:val="3"/>
          <w:sz w:val="24"/>
          <w:szCs w:val="24"/>
          <w:lang w:eastAsia="zh-CN" w:bidi="hi-IN"/>
        </w:rPr>
        <w:footnoteReference w:customMarkFollows="1" w:id="105"/>
        <w:t>27</w:t>
      </w:r>
    </w:p>
    <w:p w14:paraId="50510A2A" w14:textId="77777777" w:rsidR="00E65F79" w:rsidRPr="00E65F79" w:rsidRDefault="00E65F79" w:rsidP="00E65F79">
      <w:pPr>
        <w:widowControl w:val="0"/>
        <w:suppressAutoHyphens/>
        <w:autoSpaceDN w:val="0"/>
        <w:spacing w:after="0" w:line="480" w:lineRule="auto"/>
        <w:ind w:left="709"/>
        <w:textAlignment w:val="baseline"/>
        <w:rPr>
          <w:rFonts w:ascii="Times New Roman" w:eastAsia="SimSun" w:hAnsi="Times New Roman" w:cs="Lucida Sans"/>
          <w:kern w:val="3"/>
          <w:sz w:val="24"/>
          <w:szCs w:val="24"/>
          <w:lang w:eastAsia="zh-CN" w:bidi="hi-IN"/>
        </w:rPr>
      </w:pPr>
    </w:p>
    <w:p w14:paraId="4FFFBC88" w14:textId="35ABC554" w:rsidR="00E65F79" w:rsidRPr="00E65F79" w:rsidRDefault="00E65F79" w:rsidP="00E65F79">
      <w:pPr>
        <w:widowControl w:val="0"/>
        <w:suppressAutoHyphens/>
        <w:autoSpaceDN w:val="0"/>
        <w:spacing w:after="0" w:line="480" w:lineRule="auto"/>
        <w:ind w:left="709"/>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However, by 1904 a young girl in Port Eynon when asked about this ritual replied, ‘nobody is so </w:t>
      </w:r>
      <w:proofErr w:type="spellStart"/>
      <w:r w:rsidRPr="00E65F79">
        <w:rPr>
          <w:rFonts w:ascii="Times New Roman" w:eastAsia="SimSun" w:hAnsi="Times New Roman" w:cs="Lucida Sans"/>
          <w:kern w:val="3"/>
          <w:sz w:val="24"/>
          <w:szCs w:val="24"/>
          <w:lang w:eastAsia="zh-CN" w:bidi="hi-IN"/>
        </w:rPr>
        <w:t>fulish</w:t>
      </w:r>
      <w:proofErr w:type="spellEnd"/>
      <w:r w:rsidRPr="00E65F79">
        <w:rPr>
          <w:rFonts w:ascii="Times New Roman" w:eastAsia="SimSun" w:hAnsi="Times New Roman" w:cs="Lucida Sans"/>
          <w:kern w:val="3"/>
          <w:sz w:val="24"/>
          <w:szCs w:val="24"/>
          <w:lang w:eastAsia="zh-CN" w:bidi="hi-IN"/>
        </w:rPr>
        <w:t xml:space="preserve"> (sic) now’.</w:t>
      </w:r>
      <w:r w:rsidR="00D23F61">
        <w:rPr>
          <w:rStyle w:val="FootnoteReference"/>
          <w:rFonts w:ascii="Times New Roman" w:eastAsia="SimSun" w:hAnsi="Times New Roman" w:cs="Lucida Sans"/>
          <w:kern w:val="3"/>
          <w:sz w:val="24"/>
          <w:szCs w:val="24"/>
          <w:lang w:eastAsia="zh-CN" w:bidi="hi-IN"/>
        </w:rPr>
        <w:footnoteReference w:customMarkFollows="1" w:id="106"/>
        <w:t>28</w:t>
      </w:r>
    </w:p>
    <w:p w14:paraId="20F08DFE" w14:textId="77777777" w:rsidR="00E65F79" w:rsidRPr="00E65F79" w:rsidRDefault="00E65F79" w:rsidP="00E65F79">
      <w:pPr>
        <w:widowControl w:val="0"/>
        <w:suppressAutoHyphens/>
        <w:autoSpaceDN w:val="0"/>
        <w:spacing w:after="0" w:line="480" w:lineRule="auto"/>
        <w:ind w:left="709"/>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The final word should go to Samuel Lewis, </w:t>
      </w:r>
    </w:p>
    <w:p w14:paraId="478401EB" w14:textId="2D182702" w:rsidR="00E65F79" w:rsidRPr="00E65F79" w:rsidRDefault="00E65F79" w:rsidP="00E65F79">
      <w:pPr>
        <w:widowControl w:val="0"/>
        <w:suppressAutoHyphens/>
        <w:autoSpaceDN w:val="0"/>
        <w:spacing w:after="0" w:line="240" w:lineRule="auto"/>
        <w:ind w:left="1418"/>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A supposed miraculous well beneath the cromlech, which was said to ebb and flow with the sea, appears to be nothing more than a collection of water, after heavy rains…which fluctuates according to the weather, and which, as attested by intelligent persons residing near […] is frequently dry in hot summers.</w:t>
      </w:r>
      <w:r w:rsidR="00705B6B">
        <w:rPr>
          <w:rStyle w:val="FootnoteReference"/>
          <w:rFonts w:ascii="Times New Roman" w:eastAsia="SimSun" w:hAnsi="Times New Roman" w:cs="Lucida Sans"/>
          <w:kern w:val="3"/>
          <w:sz w:val="24"/>
          <w:szCs w:val="24"/>
          <w:lang w:eastAsia="zh-CN" w:bidi="hi-IN"/>
        </w:rPr>
        <w:footnoteReference w:customMarkFollows="1" w:id="107"/>
        <w:t>29</w:t>
      </w:r>
    </w:p>
    <w:p w14:paraId="2E4A7A80"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7A4A4A14"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The most plausible explanation for the well under Arthur's stone is to be found in the geology of the area. Most of Cefn Bryn is made of Old Red Sandstone with a covering of impermeable clay. This clay prevents any rainfall from soaking away so unless there is a long period of dry and warm weather when it would evaporate there is almost always water there.</w:t>
      </w:r>
    </w:p>
    <w:p w14:paraId="0F08C958" w14:textId="7EBFB1E2"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One new fact has recently come to light regarding the stone. Geological studies have always assumed that it was a native to the area, but recent investigations indicate it is an ‘erratic,’ brought to the area by glacial flow of Irish sea ice from the area of Carmarthen.</w:t>
      </w:r>
      <w:r w:rsidR="00705B6B">
        <w:rPr>
          <w:rStyle w:val="FootnoteReference"/>
          <w:rFonts w:ascii="Times New Roman" w:eastAsia="SimSun" w:hAnsi="Times New Roman" w:cs="Lucida Sans"/>
          <w:kern w:val="3"/>
          <w:sz w:val="24"/>
          <w:szCs w:val="24"/>
          <w:lang w:eastAsia="zh-CN" w:bidi="hi-IN"/>
        </w:rPr>
        <w:footnoteReference w:customMarkFollows="1" w:id="108"/>
        <w:t>30</w:t>
      </w:r>
    </w:p>
    <w:p w14:paraId="5F20F3FB" w14:textId="77777777" w:rsidR="00E65F79" w:rsidRPr="00E65F79" w:rsidRDefault="00E65F79"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p>
    <w:p w14:paraId="39A52C54" w14:textId="5AABAFEB" w:rsidR="00E65F79" w:rsidRDefault="00E65F79" w:rsidP="00E65F79">
      <w:pPr>
        <w:spacing w:line="480" w:lineRule="auto"/>
        <w:jc w:val="both"/>
        <w:rPr>
          <w:rFonts w:ascii="Times New Roman" w:hAnsi="Times New Roman" w:cs="Times New Roman"/>
          <w:sz w:val="24"/>
          <w:szCs w:val="24"/>
        </w:rPr>
      </w:pPr>
    </w:p>
    <w:p w14:paraId="07889E12" w14:textId="1F24C7E5" w:rsidR="00E65F79" w:rsidRDefault="00E65F79" w:rsidP="00E65F79">
      <w:pPr>
        <w:spacing w:line="480" w:lineRule="auto"/>
        <w:jc w:val="both"/>
        <w:rPr>
          <w:rFonts w:ascii="Times New Roman" w:hAnsi="Times New Roman" w:cs="Times New Roman"/>
          <w:sz w:val="24"/>
          <w:szCs w:val="24"/>
        </w:rPr>
      </w:pPr>
    </w:p>
    <w:p w14:paraId="61156E3C" w14:textId="0E32F008" w:rsidR="00E65F79" w:rsidRDefault="00E65F79" w:rsidP="00E65F79">
      <w:pPr>
        <w:spacing w:line="480" w:lineRule="auto"/>
        <w:jc w:val="both"/>
        <w:rPr>
          <w:rFonts w:ascii="Times New Roman" w:hAnsi="Times New Roman" w:cs="Times New Roman"/>
          <w:sz w:val="24"/>
          <w:szCs w:val="24"/>
        </w:rPr>
      </w:pPr>
    </w:p>
    <w:p w14:paraId="532F1C86" w14:textId="516634AB" w:rsidR="00E65F79" w:rsidRDefault="00E65F79" w:rsidP="00E65F79">
      <w:pPr>
        <w:spacing w:line="480" w:lineRule="auto"/>
        <w:jc w:val="both"/>
        <w:rPr>
          <w:rFonts w:ascii="Times New Roman" w:hAnsi="Times New Roman" w:cs="Times New Roman"/>
          <w:sz w:val="24"/>
          <w:szCs w:val="24"/>
        </w:rPr>
      </w:pPr>
    </w:p>
    <w:p w14:paraId="58FF64DA" w14:textId="58CCEC24" w:rsidR="00E65F79" w:rsidRDefault="00E65F79" w:rsidP="00E65F79">
      <w:pPr>
        <w:spacing w:line="480" w:lineRule="auto"/>
        <w:jc w:val="both"/>
        <w:rPr>
          <w:rFonts w:ascii="Times New Roman" w:hAnsi="Times New Roman" w:cs="Times New Roman"/>
          <w:sz w:val="24"/>
          <w:szCs w:val="24"/>
        </w:rPr>
      </w:pPr>
    </w:p>
    <w:p w14:paraId="2DD54558" w14:textId="77777777" w:rsidR="00CC7078" w:rsidRDefault="00CC7078"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13951C1F" w14:textId="0666B909"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roofErr w:type="spellStart"/>
      <w:r w:rsidRPr="00E65F79">
        <w:rPr>
          <w:rFonts w:ascii="Times New Roman" w:eastAsia="SimSun" w:hAnsi="Times New Roman" w:cs="Lucida Sans"/>
          <w:kern w:val="3"/>
          <w:sz w:val="24"/>
          <w:szCs w:val="24"/>
          <w:lang w:eastAsia="zh-CN" w:bidi="hi-IN"/>
        </w:rPr>
        <w:t>Cefn</w:t>
      </w:r>
      <w:proofErr w:type="spellEnd"/>
      <w:r w:rsidRPr="00E65F79">
        <w:rPr>
          <w:rFonts w:ascii="Times New Roman" w:eastAsia="SimSun" w:hAnsi="Times New Roman" w:cs="Lucida Sans"/>
          <w:kern w:val="3"/>
          <w:sz w:val="24"/>
          <w:szCs w:val="24"/>
          <w:lang w:eastAsia="zh-CN" w:bidi="hi-IN"/>
        </w:rPr>
        <w:t xml:space="preserve"> Bryn, </w:t>
      </w:r>
    </w:p>
    <w:p w14:paraId="5A649538" w14:textId="3984099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Holy Well</w:t>
      </w:r>
    </w:p>
    <w:p w14:paraId="283A548A" w14:textId="10586D80" w:rsidR="00047F70"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0"/>
          <w:szCs w:val="20"/>
          <w:lang w:eastAsia="zh-CN" w:bidi="hi-IN"/>
        </w:rPr>
      </w:pPr>
      <w:r w:rsidRPr="00E65F79">
        <w:rPr>
          <w:rFonts w:ascii="Times New Roman" w:eastAsia="SimSun" w:hAnsi="Times New Roman" w:cs="Lucida Sans"/>
          <w:kern w:val="3"/>
          <w:sz w:val="20"/>
          <w:szCs w:val="20"/>
          <w:lang w:eastAsia="zh-CN" w:bidi="hi-IN"/>
        </w:rPr>
        <w:t xml:space="preserve">OS </w:t>
      </w:r>
      <w:r w:rsidR="00047F70">
        <w:rPr>
          <w:rFonts w:ascii="Times New Roman" w:eastAsia="SimSun" w:hAnsi="Times New Roman" w:cs="Lucida Sans"/>
          <w:kern w:val="3"/>
          <w:sz w:val="20"/>
          <w:szCs w:val="20"/>
          <w:lang w:eastAsia="zh-CN" w:bidi="hi-IN"/>
        </w:rPr>
        <w:t>SS497899</w:t>
      </w:r>
      <w:r w:rsidRPr="00E65F79">
        <w:rPr>
          <w:rFonts w:ascii="Times New Roman" w:eastAsia="SimSun" w:hAnsi="Times New Roman" w:cs="Lucida Sans"/>
          <w:kern w:val="3"/>
          <w:sz w:val="20"/>
          <w:szCs w:val="20"/>
          <w:lang w:eastAsia="zh-CN" w:bidi="hi-IN"/>
        </w:rPr>
        <w:t xml:space="preserve"> </w:t>
      </w:r>
    </w:p>
    <w:p w14:paraId="5FBD7BE1" w14:textId="41384EF8"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0"/>
          <w:szCs w:val="20"/>
          <w:lang w:eastAsia="zh-CN" w:bidi="hi-IN"/>
        </w:rPr>
      </w:pPr>
      <w:r w:rsidRPr="00E65F79">
        <w:rPr>
          <w:rFonts w:ascii="Times New Roman" w:eastAsia="SimSun" w:hAnsi="Times New Roman" w:cs="Lucida Sans"/>
          <w:kern w:val="3"/>
          <w:sz w:val="20"/>
          <w:szCs w:val="20"/>
          <w:lang w:eastAsia="zh-CN" w:bidi="hi-IN"/>
        </w:rPr>
        <w:t>Post Code: SA3 1BS</w:t>
      </w:r>
    </w:p>
    <w:p w14:paraId="03464E38"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3B3367E7"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Holy Well is situated on the southern flank of Cefn Bryn separated from Arthur's Stone by the modern road.  In plain view from the roadside it still flows vigorously.</w:t>
      </w:r>
    </w:p>
    <w:p w14:paraId="3E25CD2E"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There is some confusion as to its correct name and location. Holy Well has been confused with the supposed well under Arthur's Stone and Ffynnon Fair in Reynoldston, both of which are fairly near. </w:t>
      </w:r>
    </w:p>
    <w:p w14:paraId="4B3D3A66"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 In 1811 Nicholas Carlisle wrote that the well, ‘is deemed serviceable in strengthening the eyes.</w:t>
      </w:r>
      <w:r w:rsidRPr="00E65F79">
        <w:rPr>
          <w:rFonts w:ascii="Times New Roman" w:eastAsia="SimSun" w:hAnsi="Times New Roman" w:cs="Lucida Sans"/>
          <w:kern w:val="3"/>
          <w:sz w:val="24"/>
          <w:szCs w:val="24"/>
          <w:vertAlign w:val="superscript"/>
          <w:lang w:eastAsia="zh-CN" w:bidi="hi-IN"/>
        </w:rPr>
        <w:footnoteReference w:customMarkFollows="1" w:id="109"/>
        <w:t>31</w:t>
      </w:r>
    </w:p>
    <w:p w14:paraId="06F628FC"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Twenty years later in1833 Samuel Lewis describing the wells of Llanrhidian wrote that</w:t>
      </w:r>
    </w:p>
    <w:p w14:paraId="2C8EFB6D" w14:textId="77777777" w:rsidR="00E65F79" w:rsidRPr="00E65F79" w:rsidRDefault="00E65F79" w:rsidP="00E65F79">
      <w:pPr>
        <w:widowControl w:val="0"/>
        <w:suppressAutoHyphens/>
        <w:autoSpaceDN w:val="0"/>
        <w:spacing w:after="0" w:line="240" w:lineRule="auto"/>
        <w:ind w:left="709"/>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‘The most celebrated was Holy Well, on Cevn-y Bryn mountain, to which in former times miraculous efficiency was attributed, it was generally frequented on Sunday evenings during the summer season, by numbers of persons, who drank the waters and, according to ancient custom threw in a pin as a tribute of their gratitude.’</w:t>
      </w:r>
      <w:r w:rsidRPr="00E65F79">
        <w:rPr>
          <w:rFonts w:ascii="Times New Roman" w:eastAsia="SimSun" w:hAnsi="Times New Roman" w:cs="Lucida Sans"/>
          <w:kern w:val="3"/>
          <w:sz w:val="24"/>
          <w:szCs w:val="24"/>
          <w:vertAlign w:val="superscript"/>
          <w:lang w:eastAsia="zh-CN" w:bidi="hi-IN"/>
        </w:rPr>
        <w:footnoteReference w:customMarkFollows="1" w:id="110"/>
        <w:t xml:space="preserve">32 </w:t>
      </w:r>
    </w:p>
    <w:p w14:paraId="04506110"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1AA85BD6"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Eye problems were some of the most common ailments for which people sought relief at holy wells. There is a high concentration of ‘eye’ wells’ in western Celtic areas. One theory being that the welsh word for eye,</w:t>
      </w:r>
      <w:r w:rsidRPr="00E65F79">
        <w:rPr>
          <w:rFonts w:ascii="Times New Roman" w:eastAsia="SimSun" w:hAnsi="Times New Roman" w:cs="Lucida Sans"/>
          <w:i/>
          <w:iCs/>
          <w:kern w:val="3"/>
          <w:sz w:val="24"/>
          <w:szCs w:val="24"/>
          <w:lang w:eastAsia="zh-CN" w:bidi="hi-IN"/>
        </w:rPr>
        <w:t xml:space="preserve"> Llygad</w:t>
      </w:r>
      <w:r w:rsidRPr="00E65F79">
        <w:rPr>
          <w:rFonts w:ascii="Times New Roman" w:eastAsia="SimSun" w:hAnsi="Times New Roman" w:cs="Lucida Sans"/>
          <w:kern w:val="3"/>
          <w:sz w:val="24"/>
          <w:szCs w:val="24"/>
          <w:lang w:eastAsia="zh-CN" w:bidi="hi-IN"/>
        </w:rPr>
        <w:t xml:space="preserve"> is also the Welsh word for the source of a stream or river, making the obvious link between the water and a hoped- for cure.</w:t>
      </w:r>
      <w:r w:rsidRPr="00E65F79">
        <w:rPr>
          <w:rFonts w:ascii="Times New Roman" w:eastAsia="SimSun" w:hAnsi="Times New Roman" w:cs="Lucida Sans"/>
          <w:kern w:val="3"/>
          <w:sz w:val="24"/>
          <w:szCs w:val="24"/>
          <w:vertAlign w:val="superscript"/>
          <w:lang w:eastAsia="zh-CN" w:bidi="hi-IN"/>
        </w:rPr>
        <w:footnoteReference w:customMarkFollows="1" w:id="111"/>
        <w:t>33</w:t>
      </w:r>
    </w:p>
    <w:p w14:paraId="47D7DCFC"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lastRenderedPageBreak/>
        <w:t xml:space="preserve"> Holy Well was still used for gatherings until the late nineteenth century and was fondly remembered by one Gower resident as, ‘perhaps the best and clearest water on Gower’.</w:t>
      </w:r>
      <w:r w:rsidRPr="00E65F79">
        <w:rPr>
          <w:rFonts w:ascii="Times New Roman" w:eastAsia="SimSun" w:hAnsi="Times New Roman" w:cs="Lucida Sans"/>
          <w:kern w:val="3"/>
          <w:sz w:val="24"/>
          <w:szCs w:val="24"/>
          <w:vertAlign w:val="superscript"/>
          <w:lang w:eastAsia="zh-CN" w:bidi="hi-IN"/>
        </w:rPr>
        <w:footnoteReference w:customMarkFollows="1" w:id="112"/>
        <w:t>34</w:t>
      </w:r>
      <w:r w:rsidRPr="00E65F79">
        <w:rPr>
          <w:rFonts w:ascii="Times New Roman" w:eastAsia="SimSun" w:hAnsi="Times New Roman" w:cs="Lucida Sans"/>
          <w:kern w:val="3"/>
          <w:sz w:val="24"/>
          <w:szCs w:val="24"/>
          <w:lang w:eastAsia="zh-CN" w:bidi="hi-IN"/>
        </w:rPr>
        <w:t xml:space="preserve"> Despite being in the middle of an area rich in Neolithic remains and several other holy wells, there is nothing to link holy well with Arthur’s Stone or the surrounding cairns.</w:t>
      </w:r>
    </w:p>
    <w:p w14:paraId="3F458AE3" w14:textId="77777777" w:rsidR="00E65F79" w:rsidRPr="00E65F79" w:rsidRDefault="00E65F79" w:rsidP="00E65F79">
      <w:pPr>
        <w:widowControl w:val="0"/>
        <w:suppressLineNumbers/>
        <w:suppressAutoHyphens/>
        <w:autoSpaceDN w:val="0"/>
        <w:spacing w:after="0" w:line="276" w:lineRule="auto"/>
        <w:jc w:val="both"/>
        <w:textAlignment w:val="baseline"/>
        <w:rPr>
          <w:rFonts w:ascii="Times New Roman" w:eastAsia="SimSun" w:hAnsi="Times New Roman" w:cs="Lucida Sans"/>
          <w:kern w:val="3"/>
          <w:sz w:val="20"/>
          <w:szCs w:val="20"/>
          <w:lang w:eastAsia="zh-CN" w:bidi="hi-IN"/>
        </w:rPr>
      </w:pPr>
      <w:r w:rsidRPr="00E65F79">
        <w:rPr>
          <w:rFonts w:ascii="Times New Roman" w:eastAsia="SimSun" w:hAnsi="Times New Roman" w:cs="Lucida Sans"/>
          <w:kern w:val="3"/>
          <w:sz w:val="20"/>
          <w:szCs w:val="20"/>
          <w:lang w:eastAsia="zh-CN" w:bidi="hi-IN"/>
        </w:rPr>
        <w:t xml:space="preserve"> </w:t>
      </w:r>
      <w:r w:rsidRPr="00E65F79">
        <w:rPr>
          <w:rFonts w:ascii="Times New Roman" w:eastAsia="SimSun" w:hAnsi="Times New Roman" w:cs="Lucida Sans"/>
          <w:kern w:val="3"/>
          <w:sz w:val="24"/>
          <w:szCs w:val="24"/>
          <w:lang w:eastAsia="zh-CN" w:bidi="hi-IN"/>
        </w:rPr>
        <w:t>In 1914 Llanrhidian Parish Council utilised water from Holy Well to serve a 37,000-gallon reservoir.</w:t>
      </w:r>
      <w:r w:rsidRPr="00E65F79">
        <w:rPr>
          <w:rFonts w:ascii="Times New Roman" w:eastAsia="SimSun" w:hAnsi="Times New Roman" w:cs="Lucida Sans"/>
          <w:kern w:val="3"/>
          <w:sz w:val="20"/>
          <w:szCs w:val="20"/>
          <w:lang w:eastAsia="zh-CN" w:bidi="hi-IN"/>
        </w:rPr>
        <w:t xml:space="preserve">        </w:t>
      </w:r>
    </w:p>
    <w:p w14:paraId="69EDEA0C" w14:textId="77777777" w:rsidR="00E65F79" w:rsidRPr="00E65F79" w:rsidRDefault="00E65F79" w:rsidP="00E65F79">
      <w:pPr>
        <w:widowControl w:val="0"/>
        <w:suppressAutoHyphens/>
        <w:autoSpaceDN w:val="0"/>
        <w:spacing w:after="0" w:line="276" w:lineRule="auto"/>
        <w:textAlignment w:val="baseline"/>
        <w:rPr>
          <w:rFonts w:ascii="Times New Roman" w:eastAsia="SimSun" w:hAnsi="Times New Roman" w:cs="Lucida Sans"/>
          <w:kern w:val="3"/>
          <w:sz w:val="24"/>
          <w:szCs w:val="24"/>
          <w:lang w:eastAsia="zh-CN" w:bidi="hi-IN"/>
        </w:rPr>
      </w:pPr>
    </w:p>
    <w:p w14:paraId="6738C86A" w14:textId="77777777" w:rsidR="00E65F79" w:rsidRPr="00E65F79" w:rsidRDefault="00E65F79" w:rsidP="00E65F79">
      <w:pPr>
        <w:widowControl w:val="0"/>
        <w:suppressAutoHyphens/>
        <w:autoSpaceDN w:val="0"/>
        <w:spacing w:after="0" w:line="276" w:lineRule="auto"/>
        <w:textAlignment w:val="baseline"/>
        <w:rPr>
          <w:rFonts w:ascii="Times New Roman" w:eastAsia="SimSun" w:hAnsi="Times New Roman" w:cs="Lucida Sans"/>
          <w:kern w:val="3"/>
          <w:sz w:val="24"/>
          <w:szCs w:val="24"/>
          <w:lang w:eastAsia="zh-CN" w:bidi="hi-IN"/>
        </w:rPr>
      </w:pPr>
    </w:p>
    <w:p w14:paraId="086D8698" w14:textId="77777777" w:rsidR="00E65F79" w:rsidRPr="00E65F79" w:rsidRDefault="00E65F79" w:rsidP="00E65F79">
      <w:pPr>
        <w:widowControl w:val="0"/>
        <w:suppressAutoHyphens/>
        <w:autoSpaceDN w:val="0"/>
        <w:spacing w:after="0" w:line="276" w:lineRule="auto"/>
        <w:textAlignment w:val="baseline"/>
        <w:rPr>
          <w:rFonts w:ascii="Times New Roman" w:eastAsia="SimSun" w:hAnsi="Times New Roman" w:cs="Lucida Sans"/>
          <w:kern w:val="3"/>
          <w:sz w:val="24"/>
          <w:szCs w:val="24"/>
          <w:lang w:eastAsia="zh-CN" w:bidi="hi-IN"/>
        </w:rPr>
      </w:pPr>
    </w:p>
    <w:p w14:paraId="6CD120E6" w14:textId="77777777" w:rsidR="00E65F79" w:rsidRPr="00E65F79" w:rsidRDefault="00E65F79" w:rsidP="00E65F79">
      <w:pPr>
        <w:widowControl w:val="0"/>
        <w:suppressAutoHyphens/>
        <w:autoSpaceDN w:val="0"/>
        <w:spacing w:after="0" w:line="276" w:lineRule="auto"/>
        <w:textAlignment w:val="baseline"/>
        <w:rPr>
          <w:rFonts w:ascii="Times New Roman" w:eastAsia="SimSun" w:hAnsi="Times New Roman" w:cs="Lucida Sans"/>
          <w:kern w:val="3"/>
          <w:sz w:val="24"/>
          <w:szCs w:val="24"/>
          <w:lang w:eastAsia="zh-CN" w:bidi="hi-IN"/>
        </w:rPr>
      </w:pPr>
    </w:p>
    <w:p w14:paraId="488BFEF7" w14:textId="4015B7D1" w:rsidR="00E65F79" w:rsidRDefault="00E65F79" w:rsidP="00E65F79">
      <w:pPr>
        <w:spacing w:line="480" w:lineRule="auto"/>
        <w:jc w:val="both"/>
        <w:rPr>
          <w:rFonts w:ascii="Times New Roman" w:hAnsi="Times New Roman" w:cs="Times New Roman"/>
          <w:sz w:val="24"/>
          <w:szCs w:val="24"/>
        </w:rPr>
      </w:pPr>
    </w:p>
    <w:p w14:paraId="1C39B1B5" w14:textId="6C632BFE" w:rsidR="00E65F79" w:rsidRDefault="00E65F79" w:rsidP="00E65F79">
      <w:pPr>
        <w:spacing w:line="480" w:lineRule="auto"/>
        <w:jc w:val="both"/>
        <w:rPr>
          <w:rFonts w:ascii="Times New Roman" w:hAnsi="Times New Roman" w:cs="Times New Roman"/>
          <w:sz w:val="24"/>
          <w:szCs w:val="24"/>
        </w:rPr>
      </w:pPr>
    </w:p>
    <w:p w14:paraId="339B94CD" w14:textId="72A85B1B" w:rsidR="00E65F79" w:rsidRDefault="00E65F79" w:rsidP="00E65F79">
      <w:pPr>
        <w:spacing w:line="480" w:lineRule="auto"/>
        <w:jc w:val="both"/>
        <w:rPr>
          <w:rFonts w:ascii="Times New Roman" w:hAnsi="Times New Roman" w:cs="Times New Roman"/>
          <w:sz w:val="24"/>
          <w:szCs w:val="24"/>
        </w:rPr>
      </w:pPr>
    </w:p>
    <w:p w14:paraId="3FBC0475" w14:textId="2B03DAD7" w:rsidR="00E65F79" w:rsidRDefault="00E65F79" w:rsidP="00E65F79">
      <w:pPr>
        <w:spacing w:line="480" w:lineRule="auto"/>
        <w:jc w:val="both"/>
        <w:rPr>
          <w:rFonts w:ascii="Times New Roman" w:hAnsi="Times New Roman" w:cs="Times New Roman"/>
          <w:sz w:val="24"/>
          <w:szCs w:val="24"/>
        </w:rPr>
      </w:pPr>
    </w:p>
    <w:p w14:paraId="4DEF37E1" w14:textId="6D3FA168" w:rsidR="00E65F79" w:rsidRDefault="00E65F79" w:rsidP="00E65F79">
      <w:pPr>
        <w:spacing w:line="480" w:lineRule="auto"/>
        <w:jc w:val="both"/>
        <w:rPr>
          <w:rFonts w:ascii="Times New Roman" w:hAnsi="Times New Roman" w:cs="Times New Roman"/>
          <w:sz w:val="24"/>
          <w:szCs w:val="24"/>
        </w:rPr>
      </w:pPr>
    </w:p>
    <w:p w14:paraId="3D1FF77C" w14:textId="0E662EAF" w:rsidR="00E65F79" w:rsidRDefault="00E65F79" w:rsidP="00E65F79">
      <w:pPr>
        <w:spacing w:line="480" w:lineRule="auto"/>
        <w:jc w:val="both"/>
        <w:rPr>
          <w:rFonts w:ascii="Times New Roman" w:hAnsi="Times New Roman" w:cs="Times New Roman"/>
          <w:sz w:val="24"/>
          <w:szCs w:val="24"/>
        </w:rPr>
      </w:pPr>
    </w:p>
    <w:p w14:paraId="0119B2DD" w14:textId="51EF801B" w:rsidR="00E65F79" w:rsidRDefault="00E65F79" w:rsidP="00E65F79">
      <w:pPr>
        <w:spacing w:line="480" w:lineRule="auto"/>
        <w:jc w:val="both"/>
        <w:rPr>
          <w:rFonts w:ascii="Times New Roman" w:hAnsi="Times New Roman" w:cs="Times New Roman"/>
          <w:sz w:val="24"/>
          <w:szCs w:val="24"/>
        </w:rPr>
      </w:pPr>
    </w:p>
    <w:p w14:paraId="6C127202" w14:textId="1AACB91B" w:rsidR="00E65F79" w:rsidRDefault="00E65F79" w:rsidP="00E65F79">
      <w:pPr>
        <w:spacing w:line="480" w:lineRule="auto"/>
        <w:jc w:val="both"/>
        <w:rPr>
          <w:rFonts w:ascii="Times New Roman" w:hAnsi="Times New Roman" w:cs="Times New Roman"/>
          <w:sz w:val="24"/>
          <w:szCs w:val="24"/>
        </w:rPr>
      </w:pPr>
    </w:p>
    <w:p w14:paraId="6F45F661" w14:textId="6A09E291" w:rsidR="00E65F79" w:rsidRDefault="00E65F79" w:rsidP="00E65F79">
      <w:pPr>
        <w:spacing w:line="480" w:lineRule="auto"/>
        <w:jc w:val="both"/>
        <w:rPr>
          <w:rFonts w:ascii="Times New Roman" w:hAnsi="Times New Roman" w:cs="Times New Roman"/>
          <w:sz w:val="24"/>
          <w:szCs w:val="24"/>
        </w:rPr>
      </w:pPr>
    </w:p>
    <w:p w14:paraId="1845D448" w14:textId="49ED8E72" w:rsidR="00E65F79" w:rsidRDefault="00E65F79" w:rsidP="00E65F79">
      <w:pPr>
        <w:spacing w:line="480" w:lineRule="auto"/>
        <w:jc w:val="both"/>
        <w:rPr>
          <w:rFonts w:ascii="Times New Roman" w:hAnsi="Times New Roman" w:cs="Times New Roman"/>
          <w:sz w:val="24"/>
          <w:szCs w:val="24"/>
        </w:rPr>
      </w:pPr>
    </w:p>
    <w:p w14:paraId="397E7F69" w14:textId="44EAAA5F" w:rsidR="00E65F79" w:rsidRDefault="00E65F79" w:rsidP="00E65F79">
      <w:pPr>
        <w:spacing w:line="480" w:lineRule="auto"/>
        <w:jc w:val="both"/>
        <w:rPr>
          <w:rFonts w:ascii="Times New Roman" w:hAnsi="Times New Roman" w:cs="Times New Roman"/>
          <w:sz w:val="24"/>
          <w:szCs w:val="24"/>
        </w:rPr>
      </w:pPr>
    </w:p>
    <w:p w14:paraId="7996E66F" w14:textId="2D132E0E" w:rsidR="00E65F79" w:rsidRDefault="00E65F79" w:rsidP="00E65F79">
      <w:pPr>
        <w:spacing w:line="480" w:lineRule="auto"/>
        <w:jc w:val="both"/>
        <w:rPr>
          <w:rFonts w:ascii="Times New Roman" w:hAnsi="Times New Roman" w:cs="Times New Roman"/>
          <w:sz w:val="24"/>
          <w:szCs w:val="24"/>
        </w:rPr>
      </w:pPr>
    </w:p>
    <w:p w14:paraId="53DAA122" w14:textId="05646B39" w:rsidR="00E65F79" w:rsidRDefault="00E65F79" w:rsidP="00E65F79">
      <w:pPr>
        <w:spacing w:line="480" w:lineRule="auto"/>
        <w:jc w:val="both"/>
        <w:rPr>
          <w:rFonts w:ascii="Times New Roman" w:hAnsi="Times New Roman" w:cs="Times New Roman"/>
          <w:sz w:val="24"/>
          <w:szCs w:val="24"/>
        </w:rPr>
      </w:pPr>
    </w:p>
    <w:p w14:paraId="78722353" w14:textId="4DC21B24" w:rsidR="00E65F79" w:rsidRDefault="00E65F79" w:rsidP="00E65F79">
      <w:pPr>
        <w:spacing w:line="480" w:lineRule="auto"/>
        <w:jc w:val="both"/>
        <w:rPr>
          <w:rFonts w:ascii="Times New Roman" w:hAnsi="Times New Roman" w:cs="Times New Roman"/>
          <w:sz w:val="24"/>
          <w:szCs w:val="24"/>
        </w:rPr>
      </w:pPr>
    </w:p>
    <w:p w14:paraId="2A9814D0" w14:textId="27633626" w:rsidR="00E65F79" w:rsidRDefault="00E65F79" w:rsidP="00E65F79">
      <w:pPr>
        <w:spacing w:line="480" w:lineRule="auto"/>
        <w:jc w:val="both"/>
        <w:rPr>
          <w:rFonts w:ascii="Times New Roman" w:hAnsi="Times New Roman" w:cs="Times New Roman"/>
          <w:sz w:val="24"/>
          <w:szCs w:val="24"/>
        </w:rPr>
      </w:pPr>
    </w:p>
    <w:p w14:paraId="24210754" w14:textId="2222EBD9" w:rsidR="00E65F79" w:rsidRDefault="00E65F79" w:rsidP="00E65F79">
      <w:pPr>
        <w:spacing w:line="480" w:lineRule="auto"/>
        <w:jc w:val="both"/>
        <w:rPr>
          <w:rFonts w:ascii="Times New Roman" w:hAnsi="Times New Roman" w:cs="Times New Roman"/>
          <w:sz w:val="24"/>
          <w:szCs w:val="24"/>
        </w:rPr>
      </w:pPr>
    </w:p>
    <w:p w14:paraId="3B74D18E" w14:textId="7528EF61"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Ilston Valley, </w:t>
      </w:r>
    </w:p>
    <w:p w14:paraId="0B97FAB9" w14:textId="10F42DD6"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Trinity Well</w:t>
      </w:r>
    </w:p>
    <w:p w14:paraId="6E5C557A" w14:textId="77777777" w:rsidR="009619D1"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0"/>
          <w:szCs w:val="20"/>
          <w:lang w:eastAsia="zh-CN" w:bidi="hi-IN"/>
        </w:rPr>
      </w:pPr>
      <w:r w:rsidRPr="009619D1">
        <w:rPr>
          <w:rFonts w:ascii="Times New Roman" w:eastAsia="SimSun" w:hAnsi="Times New Roman" w:cs="Lucida Sans"/>
          <w:kern w:val="3"/>
          <w:sz w:val="20"/>
          <w:szCs w:val="20"/>
          <w:lang w:eastAsia="zh-CN" w:bidi="hi-IN"/>
        </w:rPr>
        <w:t xml:space="preserve">OS. </w:t>
      </w:r>
      <w:r w:rsidR="00846E2E" w:rsidRPr="009619D1">
        <w:rPr>
          <w:rFonts w:ascii="Times New Roman" w:eastAsia="SimSun" w:hAnsi="Times New Roman" w:cs="Lucida Sans"/>
          <w:kern w:val="3"/>
          <w:sz w:val="20"/>
          <w:szCs w:val="20"/>
          <w:lang w:eastAsia="zh-CN" w:bidi="hi-IN"/>
        </w:rPr>
        <w:t>SS</w:t>
      </w:r>
      <w:r w:rsidRPr="009619D1">
        <w:rPr>
          <w:rFonts w:ascii="Times New Roman" w:eastAsia="SimSun" w:hAnsi="Times New Roman" w:cs="Lucida Sans"/>
          <w:kern w:val="3"/>
          <w:sz w:val="20"/>
          <w:szCs w:val="20"/>
          <w:lang w:eastAsia="zh-CN" w:bidi="hi-IN"/>
        </w:rPr>
        <w:t xml:space="preserve">554896 </w:t>
      </w:r>
    </w:p>
    <w:p w14:paraId="607A3F48" w14:textId="32BF4239" w:rsidR="00E65F79" w:rsidRPr="009619D1"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0"/>
          <w:szCs w:val="20"/>
          <w:lang w:eastAsia="zh-CN" w:bidi="hi-IN"/>
        </w:rPr>
      </w:pPr>
      <w:r w:rsidRPr="009619D1">
        <w:rPr>
          <w:rFonts w:ascii="Times New Roman" w:eastAsia="SimSun" w:hAnsi="Times New Roman" w:cs="Lucida Sans"/>
          <w:kern w:val="3"/>
          <w:sz w:val="20"/>
          <w:szCs w:val="20"/>
          <w:lang w:eastAsia="zh-CN" w:bidi="hi-IN"/>
        </w:rPr>
        <w:t>Post code: SA3 1HB</w:t>
      </w:r>
    </w:p>
    <w:p w14:paraId="4CDA9036"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77DB4666" w14:textId="37F8C445"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This puzzling site is known variously as: Trinity Well, St Kenyd's Well, Baptist Well, or Ilston Well. The holy water was said ‘to have worked miracles with eyes.’</w:t>
      </w:r>
      <w:r w:rsidR="00173DBA">
        <w:rPr>
          <w:rStyle w:val="FootnoteReference"/>
          <w:rFonts w:ascii="Times New Roman" w:eastAsia="SimSun" w:hAnsi="Times New Roman" w:cs="Lucida Sans"/>
          <w:kern w:val="3"/>
          <w:sz w:val="24"/>
          <w:szCs w:val="24"/>
          <w:lang w:eastAsia="zh-CN" w:bidi="hi-IN"/>
        </w:rPr>
        <w:footnoteReference w:customMarkFollows="1" w:id="113"/>
        <w:t>35</w:t>
      </w:r>
    </w:p>
    <w:p w14:paraId="3228AEA4" w14:textId="17FE7A42"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The well is situated in Ilston Valley, yet Ilston church is quite a way from the site of the well chapel, with seemingly no tradition to connect it with the holy well. However, the stream that runs past the church, down the valley and through the well ruins is known locally as the </w:t>
      </w:r>
      <w:r w:rsidRPr="00E65F79">
        <w:rPr>
          <w:rFonts w:ascii="Times New Roman" w:eastAsia="SimSun" w:hAnsi="Times New Roman" w:cs="Lucida Sans"/>
          <w:i/>
          <w:iCs/>
          <w:kern w:val="3"/>
          <w:sz w:val="24"/>
          <w:szCs w:val="24"/>
          <w:lang w:eastAsia="zh-CN" w:bidi="hi-IN"/>
        </w:rPr>
        <w:t>Killy Willy,</w:t>
      </w:r>
      <w:r w:rsidRPr="00E65F79">
        <w:rPr>
          <w:rFonts w:ascii="Times New Roman" w:eastAsia="SimSun" w:hAnsi="Times New Roman" w:cs="Lucida Sans"/>
          <w:kern w:val="3"/>
          <w:sz w:val="24"/>
          <w:szCs w:val="24"/>
          <w:lang w:eastAsia="zh-CN" w:bidi="hi-IN"/>
        </w:rPr>
        <w:t xml:space="preserve"> which may be a corruption of </w:t>
      </w:r>
      <w:r w:rsidRPr="00E65F79">
        <w:rPr>
          <w:rFonts w:ascii="Times New Roman" w:eastAsia="SimSun" w:hAnsi="Times New Roman" w:cs="Lucida Sans"/>
          <w:i/>
          <w:iCs/>
          <w:kern w:val="3"/>
          <w:sz w:val="24"/>
          <w:szCs w:val="24"/>
          <w:lang w:eastAsia="zh-CN" w:bidi="hi-IN"/>
        </w:rPr>
        <w:t>Coil an Bhile</w:t>
      </w:r>
      <w:r w:rsidRPr="00E65F79">
        <w:rPr>
          <w:rFonts w:ascii="Times New Roman" w:eastAsia="SimSun" w:hAnsi="Times New Roman" w:cs="Lucida Sans"/>
          <w:kern w:val="3"/>
          <w:sz w:val="24"/>
          <w:szCs w:val="24"/>
          <w:lang w:eastAsia="zh-CN" w:bidi="hi-IN"/>
        </w:rPr>
        <w:t xml:space="preserve"> an Irish phrase meaning; ‘the wood of the sacred tree standing beside a holy well or sacred enclosure’.</w:t>
      </w:r>
      <w:r w:rsidR="00173DBA">
        <w:rPr>
          <w:rStyle w:val="FootnoteReference"/>
          <w:rFonts w:ascii="Times New Roman" w:eastAsia="SimSun" w:hAnsi="Times New Roman" w:cs="Lucida Sans"/>
          <w:kern w:val="3"/>
          <w:sz w:val="24"/>
          <w:szCs w:val="24"/>
          <w:lang w:eastAsia="zh-CN" w:bidi="hi-IN"/>
        </w:rPr>
        <w:footnoteReference w:customMarkFollows="1" w:id="114"/>
        <w:t>36</w:t>
      </w:r>
    </w:p>
    <w:p w14:paraId="5DC09F85"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41B49845"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According to The Rev Latimer Davies who was the rector of Ilston and Pennard in the 1920s,</w:t>
      </w:r>
    </w:p>
    <w:p w14:paraId="48425892" w14:textId="1EAA7739" w:rsidR="00E65F79" w:rsidRPr="00E65F79" w:rsidRDefault="00E65F79" w:rsidP="00E65F79">
      <w:pPr>
        <w:widowControl w:val="0"/>
        <w:suppressAutoHyphens/>
        <w:autoSpaceDN w:val="0"/>
        <w:spacing w:after="0" w:line="240" w:lineRule="auto"/>
        <w:ind w:left="709"/>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 A suggestion has been made that St Kenyd started his work [...] in the little vaulted chantry near Trinity Well, Parkmill at a spot known as St Kenyd's chapel, a well-known boundary mark and oratory in medieval records.</w:t>
      </w:r>
      <w:r w:rsidR="005E0516">
        <w:rPr>
          <w:rStyle w:val="FootnoteReference"/>
          <w:rFonts w:ascii="Times New Roman" w:eastAsia="SimSun" w:hAnsi="Times New Roman" w:cs="Lucida Sans"/>
          <w:kern w:val="3"/>
          <w:sz w:val="24"/>
          <w:szCs w:val="24"/>
          <w:lang w:eastAsia="zh-CN" w:bidi="hi-IN"/>
        </w:rPr>
        <w:footnoteReference w:customMarkFollows="1" w:id="115"/>
        <w:t>37</w:t>
      </w:r>
    </w:p>
    <w:p w14:paraId="344CBA26"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7E8E06DD" w14:textId="6259FD54"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If this is correct there must have been some sort of religious building in the valley since the </w:t>
      </w:r>
      <w:r w:rsidR="00195C80">
        <w:rPr>
          <w:rFonts w:ascii="Times New Roman" w:eastAsia="SimSun" w:hAnsi="Times New Roman" w:cs="Lucida Sans"/>
          <w:kern w:val="3"/>
          <w:sz w:val="24"/>
          <w:szCs w:val="24"/>
          <w:lang w:eastAsia="zh-CN" w:bidi="hi-IN"/>
        </w:rPr>
        <w:t xml:space="preserve">sixth </w:t>
      </w:r>
      <w:r w:rsidRPr="00E65F79">
        <w:rPr>
          <w:rFonts w:ascii="Times New Roman" w:eastAsia="SimSun" w:hAnsi="Times New Roman" w:cs="Lucida Sans"/>
          <w:kern w:val="3"/>
          <w:sz w:val="24"/>
          <w:szCs w:val="24"/>
          <w:lang w:eastAsia="zh-CN" w:bidi="hi-IN"/>
        </w:rPr>
        <w:t xml:space="preserve">century when Cenydd began his ministry in the Gower area.  </w:t>
      </w:r>
    </w:p>
    <w:p w14:paraId="29AA3BEE"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02C9E5D1" w14:textId="335A7FF0"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Writing at the end of the seventeenth century Isaac Hamon wrote, ‘There is in ye southern part of this parish a well called Trinity Well, by the same there is an old religious house and a </w:t>
      </w:r>
      <w:proofErr w:type="spellStart"/>
      <w:r w:rsidRPr="00E65F79">
        <w:rPr>
          <w:rFonts w:ascii="Times New Roman" w:eastAsia="SimSun" w:hAnsi="Times New Roman" w:cs="Lucida Sans"/>
          <w:kern w:val="3"/>
          <w:sz w:val="24"/>
          <w:szCs w:val="24"/>
          <w:lang w:eastAsia="zh-CN" w:bidi="hi-IN"/>
        </w:rPr>
        <w:t>chappell</w:t>
      </w:r>
      <w:proofErr w:type="spellEnd"/>
      <w:r w:rsidRPr="00E65F79">
        <w:rPr>
          <w:rFonts w:ascii="Times New Roman" w:eastAsia="SimSun" w:hAnsi="Times New Roman" w:cs="Lucida Sans"/>
          <w:kern w:val="3"/>
          <w:sz w:val="24"/>
          <w:szCs w:val="24"/>
          <w:lang w:eastAsia="zh-CN" w:bidi="hi-IN"/>
        </w:rPr>
        <w:t xml:space="preserve"> but </w:t>
      </w:r>
      <w:r w:rsidRPr="00E65F79">
        <w:rPr>
          <w:rFonts w:ascii="Times New Roman" w:eastAsia="SimSun" w:hAnsi="Times New Roman" w:cs="Lucida Sans"/>
          <w:kern w:val="3"/>
          <w:sz w:val="24"/>
          <w:szCs w:val="24"/>
          <w:lang w:eastAsia="zh-CN" w:bidi="hi-IN"/>
        </w:rPr>
        <w:lastRenderedPageBreak/>
        <w:t>uncovered’ (roofless).</w:t>
      </w:r>
      <w:r w:rsidR="007C03FC">
        <w:rPr>
          <w:rStyle w:val="FootnoteReference"/>
          <w:rFonts w:ascii="Times New Roman" w:eastAsia="SimSun" w:hAnsi="Times New Roman" w:cs="Lucida Sans"/>
          <w:kern w:val="3"/>
          <w:sz w:val="24"/>
          <w:szCs w:val="24"/>
          <w:lang w:eastAsia="zh-CN" w:bidi="hi-IN"/>
        </w:rPr>
        <w:footnoteReference w:customMarkFollows="1" w:id="116"/>
        <w:t>38</w:t>
      </w:r>
      <w:r w:rsidRPr="00E65F79">
        <w:rPr>
          <w:rFonts w:ascii="Times New Roman" w:eastAsia="SimSun" w:hAnsi="Times New Roman" w:cs="Lucida Sans"/>
          <w:kern w:val="3"/>
          <w:sz w:val="24"/>
          <w:szCs w:val="24"/>
          <w:lang w:eastAsia="zh-CN" w:bidi="hi-IN"/>
        </w:rPr>
        <w:t xml:space="preserve"> As the Baptist chapel was not built until 1649 and was in use until 1660 it is unlikely to have been so derelict by the 1690s.</w:t>
      </w:r>
      <w:r w:rsidR="00984B0E">
        <w:rPr>
          <w:rStyle w:val="FootnoteReference"/>
          <w:rFonts w:ascii="Times New Roman" w:eastAsia="SimSun" w:hAnsi="Times New Roman" w:cs="Lucida Sans"/>
          <w:kern w:val="3"/>
          <w:sz w:val="24"/>
          <w:szCs w:val="24"/>
          <w:lang w:eastAsia="zh-CN" w:bidi="hi-IN"/>
        </w:rPr>
        <w:footnoteReference w:customMarkFollows="1" w:id="117"/>
        <w:t>39</w:t>
      </w:r>
      <w:r w:rsidRPr="00E65F79">
        <w:rPr>
          <w:rFonts w:ascii="Times New Roman" w:eastAsia="SimSun" w:hAnsi="Times New Roman" w:cs="Lucida Sans"/>
          <w:kern w:val="3"/>
          <w:sz w:val="24"/>
          <w:szCs w:val="24"/>
          <w:lang w:eastAsia="zh-CN" w:bidi="hi-IN"/>
        </w:rPr>
        <w:t xml:space="preserve"> This leaves the tantalizing thought that the ruins Hamon saw may have been the ruined medieval chapel (from which some building material was taken to build the Baptist chapel) and near it the much older, original St Kenydd's chapel. </w:t>
      </w:r>
    </w:p>
    <w:p w14:paraId="168239ED"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There are no identifiable ruins now standing, all that remains are the stone foundations of the Baptist chapel. The spring, however, still flows vigorously from under the southern side of the ruins. Some well chapels were built over springs, and it is possible that Hamon made a mistake when identifying the ruins, the original chapel could have been built over the spring and the later Baptist chapel built over it.  </w:t>
      </w:r>
    </w:p>
    <w:p w14:paraId="1CF4F904"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7D01D69B" w14:textId="5F4F90D2"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On the 8</w:t>
      </w:r>
      <w:r w:rsidRPr="00E65F79">
        <w:rPr>
          <w:rFonts w:ascii="Times New Roman" w:eastAsia="SimSun" w:hAnsi="Times New Roman" w:cs="Lucida Sans"/>
          <w:kern w:val="3"/>
          <w:sz w:val="24"/>
          <w:szCs w:val="24"/>
          <w:vertAlign w:val="superscript"/>
          <w:lang w:eastAsia="zh-CN" w:bidi="hi-IN"/>
        </w:rPr>
        <w:t>th</w:t>
      </w:r>
      <w:r w:rsidRPr="00E65F79">
        <w:rPr>
          <w:rFonts w:ascii="Times New Roman" w:eastAsia="SimSun" w:hAnsi="Times New Roman" w:cs="Lucida Sans"/>
          <w:kern w:val="3"/>
          <w:sz w:val="24"/>
          <w:szCs w:val="24"/>
          <w:lang w:eastAsia="zh-CN" w:bidi="hi-IN"/>
        </w:rPr>
        <w:t xml:space="preserve"> of June 1928 Lloyd George unveiled a plaque commemorating the first Baptist Church in Wales. At the insistence of the Royal Institute's director W. H. Jones and others, the plaque also commemorates the lost medieval well chapel. </w:t>
      </w:r>
    </w:p>
    <w:p w14:paraId="4A92F570"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02DEB0B8"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06273133" w14:textId="1300EA08" w:rsidR="00E65F79" w:rsidRPr="00E65F79" w:rsidRDefault="00E65F79" w:rsidP="00E65F79">
      <w:pPr>
        <w:widowControl w:val="0"/>
        <w:suppressAutoHyphens/>
        <w:autoSpaceDN w:val="0"/>
        <w:spacing w:after="0" w:line="36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Llangennith, </w:t>
      </w:r>
    </w:p>
    <w:p w14:paraId="28972D9F" w14:textId="028F1F59" w:rsidR="00E65F79" w:rsidRPr="00E65F79" w:rsidRDefault="00E65F79" w:rsidP="00E65F79">
      <w:pPr>
        <w:widowControl w:val="0"/>
        <w:suppressAutoHyphens/>
        <w:autoSpaceDN w:val="0"/>
        <w:spacing w:after="0" w:line="36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St </w:t>
      </w:r>
      <w:proofErr w:type="spellStart"/>
      <w:r w:rsidRPr="00E65F79">
        <w:rPr>
          <w:rFonts w:ascii="Times New Roman" w:eastAsia="SimSun" w:hAnsi="Times New Roman" w:cs="Lucida Sans"/>
          <w:kern w:val="3"/>
          <w:sz w:val="24"/>
          <w:szCs w:val="24"/>
          <w:lang w:eastAsia="zh-CN" w:bidi="hi-IN"/>
        </w:rPr>
        <w:t>Cenyd's</w:t>
      </w:r>
      <w:proofErr w:type="spellEnd"/>
      <w:r w:rsidRPr="00E65F79">
        <w:rPr>
          <w:rFonts w:ascii="Times New Roman" w:eastAsia="SimSun" w:hAnsi="Times New Roman" w:cs="Lucida Sans"/>
          <w:kern w:val="3"/>
          <w:sz w:val="24"/>
          <w:szCs w:val="24"/>
          <w:lang w:eastAsia="zh-CN" w:bidi="hi-IN"/>
        </w:rPr>
        <w:t xml:space="preserve"> Well </w:t>
      </w:r>
    </w:p>
    <w:p w14:paraId="6A22D655" w14:textId="77777777" w:rsidR="00BE5E7E" w:rsidRPr="00BE5E7E" w:rsidRDefault="00E65F79" w:rsidP="00E65F79">
      <w:pPr>
        <w:widowControl w:val="0"/>
        <w:suppressAutoHyphens/>
        <w:autoSpaceDN w:val="0"/>
        <w:spacing w:after="0" w:line="360" w:lineRule="auto"/>
        <w:textAlignment w:val="baseline"/>
        <w:rPr>
          <w:rFonts w:ascii="Times New Roman" w:eastAsia="SimSun" w:hAnsi="Times New Roman" w:cs="Lucida Sans"/>
          <w:kern w:val="3"/>
          <w:sz w:val="20"/>
          <w:szCs w:val="20"/>
          <w:lang w:eastAsia="zh-CN" w:bidi="hi-IN"/>
        </w:rPr>
      </w:pPr>
      <w:r w:rsidRPr="00BE5E7E">
        <w:rPr>
          <w:rFonts w:ascii="Times New Roman" w:eastAsia="SimSun" w:hAnsi="Times New Roman" w:cs="Lucida Sans"/>
          <w:kern w:val="3"/>
          <w:sz w:val="20"/>
          <w:szCs w:val="20"/>
          <w:lang w:eastAsia="zh-CN" w:bidi="hi-IN"/>
        </w:rPr>
        <w:t>OS.</w:t>
      </w:r>
      <w:r w:rsidR="00140491" w:rsidRPr="00BE5E7E">
        <w:rPr>
          <w:rFonts w:ascii="Times New Roman" w:eastAsia="SimSun" w:hAnsi="Times New Roman" w:cs="Lucida Sans"/>
          <w:kern w:val="3"/>
          <w:sz w:val="20"/>
          <w:szCs w:val="20"/>
          <w:lang w:eastAsia="zh-CN" w:bidi="hi-IN"/>
        </w:rPr>
        <w:t xml:space="preserve"> SS</w:t>
      </w:r>
      <w:r w:rsidRPr="00BE5E7E">
        <w:rPr>
          <w:rFonts w:ascii="Times New Roman" w:eastAsia="SimSun" w:hAnsi="Times New Roman" w:cs="Lucida Sans"/>
          <w:kern w:val="3"/>
          <w:sz w:val="20"/>
          <w:szCs w:val="20"/>
          <w:lang w:eastAsia="zh-CN" w:bidi="hi-IN"/>
        </w:rPr>
        <w:t xml:space="preserve"> 428914 </w:t>
      </w:r>
    </w:p>
    <w:p w14:paraId="4ABDFA2A" w14:textId="70A7A2F0" w:rsidR="00E65F79" w:rsidRPr="00BE5E7E" w:rsidRDefault="00E65F79" w:rsidP="00E65F79">
      <w:pPr>
        <w:widowControl w:val="0"/>
        <w:suppressAutoHyphens/>
        <w:autoSpaceDN w:val="0"/>
        <w:spacing w:after="0" w:line="360" w:lineRule="auto"/>
        <w:textAlignment w:val="baseline"/>
        <w:rPr>
          <w:rFonts w:ascii="Times New Roman" w:eastAsia="SimSun" w:hAnsi="Times New Roman" w:cs="Lucida Sans"/>
          <w:kern w:val="3"/>
          <w:sz w:val="20"/>
          <w:szCs w:val="20"/>
          <w:lang w:eastAsia="zh-CN" w:bidi="hi-IN"/>
        </w:rPr>
      </w:pPr>
      <w:r w:rsidRPr="00BE5E7E">
        <w:rPr>
          <w:rFonts w:ascii="Times New Roman" w:eastAsia="SimSun" w:hAnsi="Times New Roman" w:cs="Lucida Sans"/>
          <w:kern w:val="3"/>
          <w:sz w:val="20"/>
          <w:szCs w:val="20"/>
          <w:lang w:eastAsia="zh-CN" w:bidi="hi-IN"/>
        </w:rPr>
        <w:t>Post code: SA3 1HU</w:t>
      </w:r>
    </w:p>
    <w:p w14:paraId="7532E915" w14:textId="77777777" w:rsidR="00E65F79" w:rsidRPr="00E65F79" w:rsidRDefault="00E65F79" w:rsidP="00E65F79">
      <w:pPr>
        <w:widowControl w:val="0"/>
        <w:suppressAutoHyphens/>
        <w:autoSpaceDN w:val="0"/>
        <w:spacing w:after="0" w:line="360" w:lineRule="auto"/>
        <w:textAlignment w:val="baseline"/>
        <w:rPr>
          <w:rFonts w:ascii="Times New Roman" w:eastAsia="SimSun" w:hAnsi="Times New Roman" w:cs="Lucida Sans"/>
          <w:kern w:val="3"/>
          <w:sz w:val="24"/>
          <w:szCs w:val="24"/>
          <w:lang w:eastAsia="zh-CN" w:bidi="hi-IN"/>
        </w:rPr>
      </w:pPr>
    </w:p>
    <w:p w14:paraId="3D24C3F0" w14:textId="1393D603" w:rsidR="00E65F79" w:rsidRPr="00E65F79" w:rsidRDefault="00E65F79" w:rsidP="00E65F79">
      <w:pPr>
        <w:widowControl w:val="0"/>
        <w:suppressAutoHyphens/>
        <w:autoSpaceDN w:val="0"/>
        <w:spacing w:after="0" w:line="240" w:lineRule="auto"/>
        <w:ind w:left="709"/>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i/>
          <w:iCs/>
          <w:kern w:val="3"/>
          <w:sz w:val="24"/>
          <w:szCs w:val="24"/>
          <w:lang w:eastAsia="zh-CN" w:bidi="hi-IN"/>
        </w:rPr>
        <w:t>The Saint therefore taking his journey in the heat of the day, when he reclined himself being weary, suddenly a river of the purest water bursting out, flowed forth from the dry ground from which he drunk[...]And again wearied, he had thrown himself upon the earth, the ground opening itself, gave the clearest spring, and before he had reached the place pointed out by the angel, in the places where when wearied he quietly reposed his limbs, the earth</w:t>
      </w:r>
      <w:r w:rsidR="00363B41">
        <w:rPr>
          <w:rFonts w:ascii="Times New Roman" w:eastAsia="SimSun" w:hAnsi="Times New Roman" w:cs="Lucida Sans"/>
          <w:i/>
          <w:iCs/>
          <w:kern w:val="3"/>
          <w:sz w:val="24"/>
          <w:szCs w:val="24"/>
          <w:lang w:eastAsia="zh-CN" w:bidi="hi-IN"/>
        </w:rPr>
        <w:t xml:space="preserve"> </w:t>
      </w:r>
      <w:r w:rsidRPr="00E65F79">
        <w:rPr>
          <w:rFonts w:ascii="Times New Roman" w:eastAsia="SimSun" w:hAnsi="Times New Roman" w:cs="Lucida Sans"/>
          <w:i/>
          <w:iCs/>
          <w:kern w:val="3"/>
          <w:sz w:val="24"/>
          <w:szCs w:val="24"/>
          <w:lang w:eastAsia="zh-CN" w:bidi="hi-IN"/>
        </w:rPr>
        <w:t>produced 24 springs running down into the plain</w:t>
      </w:r>
      <w:r w:rsidRPr="00E65F79">
        <w:rPr>
          <w:rFonts w:ascii="Times New Roman" w:eastAsia="SimSun" w:hAnsi="Times New Roman" w:cs="Lucida Sans"/>
          <w:kern w:val="3"/>
          <w:sz w:val="24"/>
          <w:szCs w:val="24"/>
          <w:lang w:eastAsia="zh-CN" w:bidi="hi-IN"/>
        </w:rPr>
        <w:t>.</w:t>
      </w:r>
      <w:r w:rsidR="00CC7FE0">
        <w:rPr>
          <w:rStyle w:val="FootnoteReference"/>
          <w:rFonts w:ascii="Times New Roman" w:eastAsia="SimSun" w:hAnsi="Times New Roman" w:cs="Lucida Sans"/>
          <w:kern w:val="3"/>
          <w:sz w:val="24"/>
          <w:szCs w:val="24"/>
          <w:lang w:eastAsia="zh-CN" w:bidi="hi-IN"/>
        </w:rPr>
        <w:footnoteReference w:customMarkFollows="1" w:id="118"/>
        <w:t>40</w:t>
      </w:r>
    </w:p>
    <w:p w14:paraId="467DAB06"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5E16E10A"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Cenydd is known as the patron saint of Gower, his hagiography, as told by Capgrave has a lot of </w:t>
      </w:r>
      <w:r w:rsidRPr="00E65F79">
        <w:rPr>
          <w:rFonts w:ascii="Times New Roman" w:eastAsia="SimSun" w:hAnsi="Times New Roman" w:cs="Lucida Sans"/>
          <w:kern w:val="3"/>
          <w:sz w:val="24"/>
          <w:szCs w:val="24"/>
          <w:lang w:eastAsia="zh-CN" w:bidi="hi-IN"/>
        </w:rPr>
        <w:lastRenderedPageBreak/>
        <w:t>local detail in it. The</w:t>
      </w:r>
      <w:r w:rsidRPr="00E65F79">
        <w:rPr>
          <w:rFonts w:ascii="Times New Roman" w:eastAsia="SimSun" w:hAnsi="Times New Roman" w:cs="Lucida Sans"/>
          <w:i/>
          <w:iCs/>
          <w:kern w:val="3"/>
          <w:sz w:val="24"/>
          <w:szCs w:val="24"/>
          <w:lang w:eastAsia="zh-CN" w:bidi="hi-IN"/>
        </w:rPr>
        <w:t xml:space="preserve"> Life</w:t>
      </w:r>
      <w:r w:rsidRPr="00E65F79">
        <w:rPr>
          <w:rFonts w:ascii="Times New Roman" w:eastAsia="SimSun" w:hAnsi="Times New Roman" w:cs="Lucida Sans"/>
          <w:kern w:val="3"/>
          <w:sz w:val="24"/>
          <w:szCs w:val="24"/>
          <w:lang w:eastAsia="zh-CN" w:bidi="hi-IN"/>
        </w:rPr>
        <w:t xml:space="preserve"> begins with King Arthur holding his Christmas court at Gower. He summons a prince named Dihocus to attend, who brings with him a daughter with whom he has had an incestuous relationship, as a result of this she gives birth to a boy who, because of the sin of his conception, is born with his calf attached to his thigh. Dihocus orders the child to be thrown into the river but before this happens, the child is given a Christian baptism and named Cenydd.</w:t>
      </w:r>
    </w:p>
    <w:p w14:paraId="2EC430FF"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Placed in a wicker basket the baby is swept out to sea and a storm washes him up on to what may have been the Worm's Head at Rhossili, or nearby Burry Holmes. He is nurtured by seagulls, a hind and a miraculous bell, the Titty Bell (</w:t>
      </w:r>
      <w:r w:rsidRPr="00E65F79">
        <w:rPr>
          <w:rFonts w:ascii="Times New Roman" w:eastAsia="SimSun" w:hAnsi="Times New Roman" w:cs="Lucida Sans"/>
          <w:i/>
          <w:iCs/>
          <w:kern w:val="3"/>
          <w:sz w:val="24"/>
          <w:szCs w:val="24"/>
          <w:lang w:eastAsia="zh-CN" w:bidi="hi-IN"/>
        </w:rPr>
        <w:t>Cloch Tethauc</w:t>
      </w:r>
      <w:r w:rsidRPr="00E65F79">
        <w:rPr>
          <w:rFonts w:ascii="Times New Roman" w:eastAsia="SimSun" w:hAnsi="Times New Roman" w:cs="Lucida Sans"/>
          <w:kern w:val="3"/>
          <w:sz w:val="24"/>
          <w:szCs w:val="24"/>
          <w:lang w:eastAsia="zh-CN" w:bidi="hi-IN"/>
        </w:rPr>
        <w:t xml:space="preserve">) on which he suckles, and which provides him with all his nutritional needs. He is tutored by an angel until, at the age of eighteen he is instructed to leave his home and establish a church on the mainland, at a place which will be made known to him. </w:t>
      </w:r>
    </w:p>
    <w:p w14:paraId="379883D9" w14:textId="277285B8" w:rsidR="00E65F79" w:rsidRPr="00E65F79" w:rsidRDefault="00E65F79"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‘Oh divine searcher of Scripture, constant and immoveable lover of truth […] the Lord thy God, has determined that thou shouldest relinquish this habitation, and it is necessary for thee to enter upon another which I will show you’.</w:t>
      </w:r>
      <w:r w:rsidR="006A1DD3">
        <w:rPr>
          <w:rStyle w:val="FootnoteReference"/>
          <w:rFonts w:ascii="Times New Roman" w:eastAsia="SimSun" w:hAnsi="Times New Roman" w:cs="Lucida Sans"/>
          <w:kern w:val="3"/>
          <w:sz w:val="24"/>
          <w:szCs w:val="24"/>
          <w:lang w:eastAsia="zh-CN" w:bidi="hi-IN"/>
        </w:rPr>
        <w:footnoteReference w:customMarkFollows="1" w:id="119"/>
        <w:t>41</w:t>
      </w:r>
    </w:p>
    <w:p w14:paraId="7106F42B"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32D21BBE" w14:textId="6C5E6FCC"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Excavations carried out in the 1960s for the RCAHM on Burry Holme a small island off Llangen</w:t>
      </w:r>
      <w:r w:rsidR="005113E3">
        <w:rPr>
          <w:rFonts w:ascii="Times New Roman" w:eastAsia="SimSun" w:hAnsi="Times New Roman" w:cs="Lucida Sans"/>
          <w:kern w:val="3"/>
          <w:sz w:val="24"/>
          <w:szCs w:val="24"/>
          <w:lang w:eastAsia="zh-CN" w:bidi="hi-IN"/>
        </w:rPr>
        <w:t>n</w:t>
      </w:r>
      <w:r w:rsidRPr="00E65F79">
        <w:rPr>
          <w:rFonts w:ascii="Times New Roman" w:eastAsia="SimSun" w:hAnsi="Times New Roman" w:cs="Lucida Sans"/>
          <w:kern w:val="3"/>
          <w:sz w:val="24"/>
          <w:szCs w:val="24"/>
          <w:lang w:eastAsia="zh-CN" w:bidi="hi-IN"/>
        </w:rPr>
        <w:t xml:space="preserve">ith Bay uncovered a circular boundary wall enclosing a graveyard with a round timber hut outside it, and a later small wooden chapel or oratory. This work led the team to speculate that this could have been the site of Cenydd’s first church, before he made the short journey to the site where the twelfth century church dedicated to him now stands.  The pattern of dual ecclesiastical sites linking island and mainland chapels is well established in Wales such as, Bardsey and Aberdaron, and </w:t>
      </w:r>
      <w:proofErr w:type="spellStart"/>
      <w:r w:rsidRPr="00E65F79">
        <w:rPr>
          <w:rFonts w:ascii="Times New Roman" w:eastAsia="SimSun" w:hAnsi="Times New Roman" w:cs="Lucida Sans"/>
          <w:kern w:val="3"/>
          <w:sz w:val="24"/>
          <w:szCs w:val="24"/>
          <w:lang w:eastAsia="zh-CN" w:bidi="hi-IN"/>
        </w:rPr>
        <w:t>Priestholm</w:t>
      </w:r>
      <w:proofErr w:type="spellEnd"/>
      <w:r w:rsidRPr="00E65F79">
        <w:rPr>
          <w:rFonts w:ascii="Times New Roman" w:eastAsia="SimSun" w:hAnsi="Times New Roman" w:cs="Lucida Sans"/>
          <w:kern w:val="3"/>
          <w:sz w:val="24"/>
          <w:szCs w:val="24"/>
          <w:lang w:eastAsia="zh-CN" w:bidi="hi-IN"/>
        </w:rPr>
        <w:t xml:space="preserve"> and </w:t>
      </w:r>
      <w:proofErr w:type="spellStart"/>
      <w:r w:rsidRPr="00E65F79">
        <w:rPr>
          <w:rFonts w:ascii="Times New Roman" w:eastAsia="SimSun" w:hAnsi="Times New Roman" w:cs="Lucida Sans"/>
          <w:kern w:val="3"/>
          <w:sz w:val="24"/>
          <w:szCs w:val="24"/>
          <w:lang w:eastAsia="zh-CN" w:bidi="hi-IN"/>
        </w:rPr>
        <w:t>Penmon</w:t>
      </w:r>
      <w:proofErr w:type="spellEnd"/>
      <w:r w:rsidRPr="00E65F79">
        <w:rPr>
          <w:rFonts w:ascii="Times New Roman" w:eastAsia="SimSun" w:hAnsi="Times New Roman" w:cs="Lucida Sans"/>
          <w:kern w:val="3"/>
          <w:sz w:val="24"/>
          <w:szCs w:val="24"/>
          <w:lang w:eastAsia="zh-CN" w:bidi="hi-IN"/>
        </w:rPr>
        <w:t xml:space="preserve"> .</w:t>
      </w:r>
      <w:r w:rsidR="005A175A">
        <w:rPr>
          <w:rStyle w:val="FootnoteReference"/>
          <w:rFonts w:ascii="Times New Roman" w:eastAsia="SimSun" w:hAnsi="Times New Roman" w:cs="Lucida Sans"/>
          <w:kern w:val="3"/>
          <w:sz w:val="24"/>
          <w:szCs w:val="24"/>
          <w:lang w:eastAsia="zh-CN" w:bidi="hi-IN"/>
        </w:rPr>
        <w:footnoteReference w:customMarkFollows="1" w:id="120"/>
        <w:t>42</w:t>
      </w:r>
      <w:r w:rsidRPr="00E65F79">
        <w:rPr>
          <w:rFonts w:ascii="Times New Roman" w:eastAsia="SimSun" w:hAnsi="Times New Roman" w:cs="Lucida Sans"/>
          <w:kern w:val="3"/>
          <w:sz w:val="24"/>
          <w:szCs w:val="24"/>
          <w:lang w:eastAsia="zh-CN" w:bidi="hi-IN"/>
        </w:rPr>
        <w:t xml:space="preserve"> Burry Holmes is one of only two sites in South Wales with evidence of wooden church building.</w:t>
      </w:r>
      <w:r w:rsidR="00855B0B">
        <w:rPr>
          <w:rStyle w:val="FootnoteReference"/>
          <w:rFonts w:ascii="Times New Roman" w:eastAsia="SimSun" w:hAnsi="Times New Roman" w:cs="Lucida Sans"/>
          <w:kern w:val="3"/>
          <w:sz w:val="24"/>
          <w:szCs w:val="24"/>
          <w:lang w:eastAsia="zh-CN" w:bidi="hi-IN"/>
        </w:rPr>
        <w:footnoteReference w:customMarkFollows="1" w:id="121"/>
        <w:t>43</w:t>
      </w:r>
      <w:r w:rsidRPr="00E65F79">
        <w:rPr>
          <w:rFonts w:ascii="Times New Roman" w:eastAsia="SimSun" w:hAnsi="Times New Roman" w:cs="Lucida Sans"/>
          <w:kern w:val="3"/>
          <w:sz w:val="24"/>
          <w:szCs w:val="24"/>
          <w:lang w:eastAsia="zh-CN" w:bidi="hi-IN"/>
        </w:rPr>
        <w:t xml:space="preserve">  In 1885 during the course of restoration work at St Mungo’s church in Dearham, Cumberland</w:t>
      </w:r>
      <w:r w:rsidR="00412071">
        <w:rPr>
          <w:rFonts w:ascii="Times New Roman" w:eastAsia="SimSun" w:hAnsi="Times New Roman" w:cs="Lucida Sans"/>
          <w:kern w:val="3"/>
          <w:sz w:val="24"/>
          <w:szCs w:val="24"/>
          <w:lang w:eastAsia="zh-CN" w:bidi="hi-IN"/>
        </w:rPr>
        <w:t>,</w:t>
      </w:r>
      <w:r w:rsidRPr="00E65F79">
        <w:rPr>
          <w:rFonts w:ascii="Times New Roman" w:eastAsia="SimSun" w:hAnsi="Times New Roman" w:cs="Lucida Sans"/>
          <w:kern w:val="3"/>
          <w:sz w:val="24"/>
          <w:szCs w:val="24"/>
          <w:lang w:eastAsia="zh-CN" w:bidi="hi-IN"/>
        </w:rPr>
        <w:t xml:space="preserve"> a carved shaft from a stone cross was uncovered which appears to depict </w:t>
      </w:r>
      <w:r w:rsidRPr="00E65F79">
        <w:rPr>
          <w:rFonts w:ascii="Times New Roman" w:eastAsia="SimSun" w:hAnsi="Times New Roman" w:cs="Lucida Sans"/>
          <w:kern w:val="3"/>
          <w:sz w:val="24"/>
          <w:szCs w:val="24"/>
          <w:lang w:eastAsia="zh-CN" w:bidi="hi-IN"/>
        </w:rPr>
        <w:lastRenderedPageBreak/>
        <w:t>Cenydd’s story, ‘ the rude and weather beaten sculpture shows plainly the seagull with its burden in its claws [and] the figure with the odd shaped ‘papped’ bell in its right hand’ and a crippled man.</w:t>
      </w:r>
      <w:r w:rsidR="00DE374F">
        <w:rPr>
          <w:rStyle w:val="FootnoteReference"/>
          <w:rFonts w:ascii="Times New Roman" w:eastAsia="SimSun" w:hAnsi="Times New Roman" w:cs="Lucida Sans"/>
          <w:kern w:val="3"/>
          <w:sz w:val="24"/>
          <w:szCs w:val="24"/>
          <w:lang w:eastAsia="zh-CN" w:bidi="hi-IN"/>
        </w:rPr>
        <w:footnoteReference w:customMarkFollows="1" w:id="122"/>
        <w:t>44</w:t>
      </w:r>
      <w:r w:rsidRPr="00E65F79">
        <w:rPr>
          <w:rFonts w:ascii="Times New Roman" w:eastAsia="SimSun" w:hAnsi="Times New Roman" w:cs="Lucida Sans"/>
          <w:kern w:val="3"/>
          <w:sz w:val="24"/>
          <w:szCs w:val="24"/>
          <w:lang w:eastAsia="zh-CN" w:bidi="hi-IN"/>
        </w:rPr>
        <w:t xml:space="preserve"> </w:t>
      </w:r>
    </w:p>
    <w:p w14:paraId="417F2742"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4611E3A5"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37571486" w14:textId="7CEA5DBA"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 St Cenydd's Well is just outside the lych gate. It is one of the few Gower wells that has a legend linking the creation of the well to its named saint. Cenydd is supposed to have struck the ground with his staff and the well has flowed ever since. The well was originally surrounded by boulders and covered by a large flat stone. Francis Jones describes the stone as having a cross carved upon its upper surface.</w:t>
      </w:r>
      <w:r w:rsidR="0053730E">
        <w:rPr>
          <w:rStyle w:val="FootnoteReference"/>
          <w:rFonts w:ascii="Times New Roman" w:eastAsia="SimSun" w:hAnsi="Times New Roman" w:cs="Lucida Sans"/>
          <w:kern w:val="3"/>
          <w:sz w:val="24"/>
          <w:szCs w:val="24"/>
          <w:lang w:eastAsia="zh-CN" w:bidi="hi-IN"/>
        </w:rPr>
        <w:footnoteReference w:customMarkFollows="1" w:id="123"/>
        <w:t>45</w:t>
      </w:r>
      <w:r w:rsidRPr="00E65F79">
        <w:rPr>
          <w:rFonts w:ascii="Times New Roman" w:eastAsia="SimSun" w:hAnsi="Times New Roman" w:cs="Lucida Sans"/>
          <w:kern w:val="3"/>
          <w:sz w:val="24"/>
          <w:szCs w:val="24"/>
          <w:lang w:eastAsia="zh-CN" w:bidi="hi-IN"/>
        </w:rPr>
        <w:t xml:space="preserve"> However either the stone has been turned over at some time or the cross has been rubbed away as there is no trace of anything carved there now.</w:t>
      </w:r>
      <w:r w:rsidR="0053730E">
        <w:rPr>
          <w:rStyle w:val="FootnoteReference"/>
          <w:rFonts w:ascii="Times New Roman" w:eastAsia="SimSun" w:hAnsi="Times New Roman" w:cs="Lucida Sans"/>
          <w:kern w:val="3"/>
          <w:sz w:val="24"/>
          <w:szCs w:val="24"/>
          <w:lang w:eastAsia="zh-CN" w:bidi="hi-IN"/>
        </w:rPr>
        <w:footnoteReference w:customMarkFollows="1" w:id="124"/>
        <w:t>46</w:t>
      </w:r>
    </w:p>
    <w:p w14:paraId="22BB1B85"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64BF89BD" w14:textId="49742F7F"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In the 19</w:t>
      </w:r>
      <w:r w:rsidRPr="00E65F79">
        <w:rPr>
          <w:rFonts w:ascii="Times New Roman" w:eastAsia="SimSun" w:hAnsi="Times New Roman" w:cs="Lucida Sans"/>
          <w:kern w:val="3"/>
          <w:sz w:val="24"/>
          <w:szCs w:val="24"/>
          <w:vertAlign w:val="superscript"/>
          <w:lang w:eastAsia="zh-CN" w:bidi="hi-IN"/>
        </w:rPr>
        <w:t>th</w:t>
      </w:r>
      <w:r w:rsidRPr="00E65F79">
        <w:rPr>
          <w:rFonts w:ascii="Times New Roman" w:eastAsia="SimSun" w:hAnsi="Times New Roman" w:cs="Lucida Sans"/>
          <w:kern w:val="3"/>
          <w:sz w:val="24"/>
          <w:szCs w:val="24"/>
          <w:lang w:eastAsia="zh-CN" w:bidi="hi-IN"/>
        </w:rPr>
        <w:t xml:space="preserve"> century the well was covered to prevent animals polluting the water supply, so now the water flows through a pipe into a stone basin and away past the church.</w:t>
      </w:r>
      <w:r w:rsidR="0053730E">
        <w:rPr>
          <w:rStyle w:val="FootnoteReference"/>
          <w:rFonts w:ascii="Times New Roman" w:eastAsia="SimSun" w:hAnsi="Times New Roman" w:cs="Lucida Sans"/>
          <w:kern w:val="3"/>
          <w:sz w:val="24"/>
          <w:szCs w:val="24"/>
          <w:lang w:eastAsia="zh-CN" w:bidi="hi-IN"/>
        </w:rPr>
        <w:footnoteReference w:customMarkFollows="1" w:id="125"/>
        <w:t>47</w:t>
      </w:r>
    </w:p>
    <w:p w14:paraId="2313FDA4" w14:textId="7C4B46D6"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In 1988 </w:t>
      </w:r>
      <w:r w:rsidR="005113E3">
        <w:rPr>
          <w:rFonts w:ascii="Times New Roman" w:eastAsia="SimSun" w:hAnsi="Times New Roman" w:cs="Lucida Sans"/>
          <w:kern w:val="3"/>
          <w:sz w:val="24"/>
          <w:szCs w:val="24"/>
          <w:lang w:eastAsia="zh-CN" w:bidi="hi-IN"/>
        </w:rPr>
        <w:t>a</w:t>
      </w:r>
      <w:r w:rsidRPr="00E65F79">
        <w:rPr>
          <w:rFonts w:ascii="Times New Roman" w:eastAsia="SimSun" w:hAnsi="Times New Roman" w:cs="Lucida Sans"/>
          <w:kern w:val="3"/>
          <w:sz w:val="24"/>
          <w:szCs w:val="24"/>
          <w:lang w:eastAsia="zh-CN" w:bidi="hi-IN"/>
        </w:rPr>
        <w:t xml:space="preserve"> group of volunteers repaired the holy well, re-pointing the surrounding walls and re-setting the flooring stones. In an article about this in the local paper, one of the locals remarked that the holy water had been used to ‘baptise hundreds of Gower babies</w:t>
      </w:r>
      <w:r w:rsidR="00AA415C">
        <w:rPr>
          <w:rFonts w:ascii="Times New Roman" w:eastAsia="SimSun" w:hAnsi="Times New Roman" w:cs="Lucida Sans"/>
          <w:kern w:val="3"/>
          <w:sz w:val="24"/>
          <w:szCs w:val="24"/>
          <w:lang w:eastAsia="zh-CN" w:bidi="hi-IN"/>
        </w:rPr>
        <w:t>.</w:t>
      </w:r>
      <w:r w:rsidR="005113E3">
        <w:rPr>
          <w:rFonts w:ascii="Times New Roman" w:eastAsia="SimSun" w:hAnsi="Times New Roman" w:cs="Lucida Sans"/>
          <w:kern w:val="3"/>
          <w:sz w:val="24"/>
          <w:szCs w:val="24"/>
          <w:lang w:eastAsia="zh-CN" w:bidi="hi-IN"/>
        </w:rPr>
        <w:t>’</w:t>
      </w:r>
      <w:r w:rsidR="004F48D3">
        <w:rPr>
          <w:rStyle w:val="FootnoteReference"/>
          <w:rFonts w:ascii="Times New Roman" w:eastAsia="SimSun" w:hAnsi="Times New Roman" w:cs="Lucida Sans"/>
          <w:kern w:val="3"/>
          <w:sz w:val="24"/>
          <w:szCs w:val="24"/>
          <w:lang w:eastAsia="zh-CN" w:bidi="hi-IN"/>
        </w:rPr>
        <w:footnoteReference w:customMarkFollows="1" w:id="126"/>
        <w:t>48</w:t>
      </w:r>
    </w:p>
    <w:p w14:paraId="50F63838"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10D7ACAA" w14:textId="2907F63B"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The village of Llangennith celebrated its saint's day or </w:t>
      </w:r>
      <w:r w:rsidRPr="00E65F79">
        <w:rPr>
          <w:rFonts w:ascii="Times New Roman" w:eastAsia="SimSun" w:hAnsi="Times New Roman" w:cs="Lucida Sans"/>
          <w:i/>
          <w:iCs/>
          <w:kern w:val="3"/>
          <w:sz w:val="24"/>
          <w:szCs w:val="24"/>
          <w:lang w:eastAsia="zh-CN" w:bidi="hi-IN"/>
        </w:rPr>
        <w:t>mabsant</w:t>
      </w:r>
      <w:r w:rsidRPr="00E65F79">
        <w:rPr>
          <w:rFonts w:ascii="Times New Roman" w:eastAsia="SimSun" w:hAnsi="Times New Roman" w:cs="Lucida Sans"/>
          <w:kern w:val="3"/>
          <w:sz w:val="24"/>
          <w:szCs w:val="24"/>
          <w:lang w:eastAsia="zh-CN" w:bidi="hi-IN"/>
        </w:rPr>
        <w:t xml:space="preserve"> with gusto until the late 1950s. On the 5</w:t>
      </w:r>
      <w:r w:rsidRPr="00E65F79">
        <w:rPr>
          <w:rFonts w:ascii="Times New Roman" w:eastAsia="SimSun" w:hAnsi="Times New Roman" w:cs="Lucida Sans"/>
          <w:kern w:val="3"/>
          <w:sz w:val="24"/>
          <w:szCs w:val="24"/>
          <w:vertAlign w:val="superscript"/>
          <w:lang w:eastAsia="zh-CN" w:bidi="hi-IN"/>
        </w:rPr>
        <w:t>th</w:t>
      </w:r>
      <w:r w:rsidRPr="00E65F79">
        <w:rPr>
          <w:rFonts w:ascii="Times New Roman" w:eastAsia="SimSun" w:hAnsi="Times New Roman" w:cs="Lucida Sans"/>
          <w:kern w:val="3"/>
          <w:sz w:val="24"/>
          <w:szCs w:val="24"/>
          <w:lang w:eastAsia="zh-CN" w:bidi="hi-IN"/>
        </w:rPr>
        <w:t xml:space="preserve"> of July they would hoist a wooden cock (although it may have originally been a wooden gull) bedecked with ribands to the top of the church tower, to commemorate Cenydd’s miraculous rescue.  They also ate a traditional local dish, </w:t>
      </w:r>
      <w:r w:rsidRPr="00E65F79">
        <w:rPr>
          <w:rFonts w:ascii="Times New Roman" w:eastAsia="SimSun" w:hAnsi="Times New Roman" w:cs="Lucida Sans"/>
          <w:i/>
          <w:iCs/>
          <w:kern w:val="3"/>
          <w:sz w:val="24"/>
          <w:szCs w:val="24"/>
          <w:lang w:eastAsia="zh-CN" w:bidi="hi-IN"/>
        </w:rPr>
        <w:t>White Pot</w:t>
      </w:r>
      <w:r w:rsidRPr="00E65F79">
        <w:rPr>
          <w:rFonts w:ascii="Times New Roman" w:eastAsia="SimSun" w:hAnsi="Times New Roman" w:cs="Lucida Sans"/>
          <w:kern w:val="3"/>
          <w:sz w:val="24"/>
          <w:szCs w:val="24"/>
          <w:lang w:eastAsia="zh-CN" w:bidi="hi-IN"/>
        </w:rPr>
        <w:t xml:space="preserve">, a mixture of flour and milk boiled together </w:t>
      </w:r>
      <w:r w:rsidRPr="00E65F79">
        <w:rPr>
          <w:rFonts w:ascii="Times New Roman" w:eastAsia="SimSun" w:hAnsi="Times New Roman" w:cs="Lucida Sans"/>
          <w:kern w:val="3"/>
          <w:sz w:val="24"/>
          <w:szCs w:val="24"/>
          <w:lang w:eastAsia="zh-CN" w:bidi="hi-IN"/>
        </w:rPr>
        <w:lastRenderedPageBreak/>
        <w:t>which may have been originally meant as reminder of the way the saint was nourished as a babe.</w:t>
      </w:r>
      <w:r w:rsidR="00AA415C">
        <w:rPr>
          <w:rStyle w:val="FootnoteReference"/>
          <w:rFonts w:ascii="Times New Roman" w:eastAsia="SimSun" w:hAnsi="Times New Roman" w:cs="Lucida Sans"/>
          <w:kern w:val="3"/>
          <w:sz w:val="24"/>
          <w:szCs w:val="24"/>
          <w:lang w:eastAsia="zh-CN" w:bidi="hi-IN"/>
        </w:rPr>
        <w:footnoteReference w:customMarkFollows="1" w:id="127"/>
        <w:t>49</w:t>
      </w:r>
    </w:p>
    <w:p w14:paraId="3D07B3F3"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6B8F41F9" w14:textId="4170F03A"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Unlike most Gower holy wells which are very isolated this one is in the centre of the village just outside the church, yet despite being lovingly restored, the historical significance of the site is not mentioned in the church magazine or any local guides to the area. Until the village was finally connected to the main supply in the 1950s it was the main source of water for the village. It is said that the water never fails, (even during the drought of 1977) and that it is pure and sweet and very cold. It has been calculated that this rather insignificant little spring pumps out 45 million gallons of water a year.</w:t>
      </w:r>
      <w:r w:rsidR="0024555A">
        <w:rPr>
          <w:rStyle w:val="FootnoteReference"/>
          <w:rFonts w:ascii="Times New Roman" w:eastAsia="SimSun" w:hAnsi="Times New Roman" w:cs="Lucida Sans"/>
          <w:kern w:val="3"/>
          <w:sz w:val="24"/>
          <w:szCs w:val="24"/>
          <w:lang w:eastAsia="zh-CN" w:bidi="hi-IN"/>
        </w:rPr>
        <w:footnoteReference w:customMarkFollows="1" w:id="128"/>
        <w:t>50</w:t>
      </w:r>
      <w:r w:rsidRPr="00E65F79">
        <w:rPr>
          <w:rFonts w:ascii="Times New Roman" w:eastAsia="SimSun" w:hAnsi="Times New Roman" w:cs="Lucida Sans"/>
          <w:kern w:val="3"/>
          <w:sz w:val="24"/>
          <w:szCs w:val="24"/>
          <w:lang w:eastAsia="zh-CN" w:bidi="hi-IN"/>
        </w:rPr>
        <w:t xml:space="preserve"> </w:t>
      </w:r>
    </w:p>
    <w:p w14:paraId="71E2DF58"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64FC87E5" w14:textId="3C143271" w:rsidR="00E65F79" w:rsidRDefault="00E65F79" w:rsidP="00E65F79">
      <w:pPr>
        <w:spacing w:line="480" w:lineRule="auto"/>
        <w:jc w:val="both"/>
        <w:rPr>
          <w:rFonts w:ascii="Times New Roman" w:hAnsi="Times New Roman" w:cs="Times New Roman"/>
          <w:sz w:val="24"/>
          <w:szCs w:val="24"/>
        </w:rPr>
      </w:pPr>
    </w:p>
    <w:p w14:paraId="6A575A4F" w14:textId="657B373E"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Llanrhidian, </w:t>
      </w:r>
    </w:p>
    <w:p w14:paraId="34306683"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St Illtyd's Well (also known as Butter Well)</w:t>
      </w:r>
    </w:p>
    <w:p w14:paraId="3FD972F3" w14:textId="4037B092"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06763E">
        <w:rPr>
          <w:rFonts w:ascii="Times New Roman" w:eastAsia="SimSun" w:hAnsi="Times New Roman" w:cs="Lucida Sans"/>
          <w:kern w:val="3"/>
          <w:sz w:val="20"/>
          <w:szCs w:val="20"/>
          <w:lang w:eastAsia="zh-CN" w:bidi="hi-IN"/>
        </w:rPr>
        <w:t xml:space="preserve">OS </w:t>
      </w:r>
      <w:r w:rsidR="00C20E8D" w:rsidRPr="0006763E">
        <w:rPr>
          <w:rFonts w:ascii="Times New Roman" w:eastAsia="SimSun" w:hAnsi="Times New Roman" w:cs="Lucida Sans"/>
          <w:kern w:val="3"/>
          <w:sz w:val="20"/>
          <w:szCs w:val="20"/>
          <w:lang w:eastAsia="zh-CN" w:bidi="hi-IN"/>
        </w:rPr>
        <w:t>SS</w:t>
      </w:r>
      <w:r w:rsidRPr="0006763E">
        <w:rPr>
          <w:rFonts w:ascii="Times New Roman" w:eastAsia="SimSun" w:hAnsi="Times New Roman" w:cs="Lucida Sans"/>
          <w:kern w:val="3"/>
          <w:sz w:val="20"/>
          <w:szCs w:val="20"/>
          <w:lang w:eastAsia="zh-CN" w:bidi="hi-IN"/>
        </w:rPr>
        <w:t>496923</w:t>
      </w:r>
      <w:r w:rsidRPr="00E65F79">
        <w:rPr>
          <w:rFonts w:ascii="Times New Roman" w:eastAsia="SimSun" w:hAnsi="Times New Roman" w:cs="Lucida Sans"/>
          <w:kern w:val="3"/>
          <w:sz w:val="24"/>
          <w:szCs w:val="24"/>
          <w:lang w:eastAsia="zh-CN" w:bidi="hi-IN"/>
        </w:rPr>
        <w:t xml:space="preserve"> / Post code: </w:t>
      </w:r>
      <w:r w:rsidRPr="00E65F79">
        <w:rPr>
          <w:rFonts w:ascii="Times New Roman" w:eastAsia="SimSun" w:hAnsi="Times New Roman" w:cs="Lucida Sans"/>
          <w:kern w:val="3"/>
          <w:sz w:val="20"/>
          <w:szCs w:val="20"/>
          <w:lang w:eastAsia="zh-CN" w:bidi="hi-IN"/>
        </w:rPr>
        <w:t>SA3 1EH</w:t>
      </w:r>
    </w:p>
    <w:p w14:paraId="141BB96F"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The first church on this site may predate 550 A.D. There was once a stone here (that has since disappeared) which the antiquarian Edward Lhuyd saw and sketched in the seventeenth century and which he dated from the inscription to the fifth or sixth century.’</w:t>
      </w:r>
      <w:r w:rsidRPr="00E65F79">
        <w:rPr>
          <w:rFonts w:ascii="Times New Roman" w:eastAsia="SimSun" w:hAnsi="Times New Roman" w:cs="Lucida Sans"/>
          <w:kern w:val="3"/>
          <w:sz w:val="24"/>
          <w:szCs w:val="24"/>
          <w:vertAlign w:val="superscript"/>
          <w:lang w:eastAsia="zh-CN" w:bidi="hi-IN"/>
        </w:rPr>
        <w:footnoteReference w:customMarkFollows="1" w:id="129"/>
        <w:t xml:space="preserve">51 </w:t>
      </w:r>
      <w:r w:rsidRPr="00E65F79">
        <w:rPr>
          <w:rFonts w:ascii="Times New Roman" w:eastAsia="SimSun" w:hAnsi="Times New Roman" w:cs="Lucida Sans"/>
          <w:kern w:val="3"/>
          <w:sz w:val="24"/>
          <w:szCs w:val="24"/>
          <w:lang w:eastAsia="zh-CN" w:bidi="hi-IN"/>
        </w:rPr>
        <w:t>Llanrhidian Church is dedicated to St Illtyd and St Rhidian (possibly his wife, the name Rhidian may be a corruption of Trinihid or Trynilhid).</w:t>
      </w:r>
      <w:r w:rsidRPr="00E65F79">
        <w:rPr>
          <w:rFonts w:ascii="Times New Roman" w:eastAsia="SimSun" w:hAnsi="Times New Roman" w:cs="Lucida Sans"/>
          <w:kern w:val="3"/>
          <w:sz w:val="24"/>
          <w:szCs w:val="24"/>
          <w:vertAlign w:val="superscript"/>
          <w:lang w:eastAsia="zh-CN" w:bidi="hi-IN"/>
        </w:rPr>
        <w:footnoteReference w:customMarkFollows="1" w:id="130"/>
        <w:t>52</w:t>
      </w:r>
      <w:r w:rsidRPr="00E65F79">
        <w:rPr>
          <w:rFonts w:ascii="Times New Roman" w:eastAsia="SimSun" w:hAnsi="Times New Roman" w:cs="Lucida Sans"/>
          <w:kern w:val="3"/>
          <w:sz w:val="24"/>
          <w:szCs w:val="24"/>
          <w:lang w:eastAsia="zh-CN" w:bidi="hi-IN"/>
        </w:rPr>
        <w:t xml:space="preserve"> The well is outside and below the church yard in the garden of a private house, where it still bubbles up strongly forming a pond before flowing away.</w:t>
      </w:r>
      <w:r w:rsidRPr="00E65F79">
        <w:rPr>
          <w:rFonts w:ascii="Times New Roman" w:eastAsia="SimSun" w:hAnsi="Times New Roman" w:cs="Lucida Sans"/>
          <w:kern w:val="3"/>
          <w:sz w:val="24"/>
          <w:szCs w:val="24"/>
          <w:vertAlign w:val="superscript"/>
          <w:lang w:eastAsia="zh-CN" w:bidi="hi-IN"/>
        </w:rPr>
        <w:t xml:space="preserve"> </w:t>
      </w:r>
      <w:r w:rsidRPr="00E65F79">
        <w:rPr>
          <w:rFonts w:ascii="Times New Roman" w:eastAsia="SimSun" w:hAnsi="Times New Roman" w:cs="Lucida Sans"/>
          <w:kern w:val="3"/>
          <w:sz w:val="24"/>
          <w:szCs w:val="24"/>
          <w:lang w:eastAsia="zh-CN" w:bidi="hi-IN"/>
        </w:rPr>
        <w:t xml:space="preserve">In 1185 this well was the scene of a miraculous occurrence. The </w:t>
      </w:r>
      <w:r w:rsidRPr="00E65F79">
        <w:rPr>
          <w:rFonts w:ascii="Times New Roman" w:eastAsia="SimSun" w:hAnsi="Times New Roman" w:cs="Lucida Sans"/>
          <w:i/>
          <w:iCs/>
          <w:kern w:val="3"/>
          <w:sz w:val="24"/>
          <w:szCs w:val="24"/>
          <w:lang w:eastAsia="zh-CN" w:bidi="hi-IN"/>
        </w:rPr>
        <w:t>Margam Annals</w:t>
      </w:r>
      <w:r w:rsidRPr="00E65F79">
        <w:rPr>
          <w:rFonts w:ascii="Times New Roman" w:eastAsia="SimSun" w:hAnsi="Times New Roman" w:cs="Lucida Sans"/>
          <w:kern w:val="3"/>
          <w:sz w:val="24"/>
          <w:szCs w:val="24"/>
          <w:lang w:eastAsia="zh-CN" w:bidi="hi-IN"/>
        </w:rPr>
        <w:t xml:space="preserve"> for 1185 state.</w:t>
      </w:r>
    </w:p>
    <w:p w14:paraId="06A5930C" w14:textId="77777777" w:rsidR="00E65F79" w:rsidRPr="00E65F79" w:rsidRDefault="00E65F79" w:rsidP="00E65F79">
      <w:pPr>
        <w:widowControl w:val="0"/>
        <w:suppressAutoHyphens/>
        <w:autoSpaceDN w:val="0"/>
        <w:spacing w:after="0" w:line="480" w:lineRule="auto"/>
        <w:jc w:val="both"/>
        <w:textAlignment w:val="baseline"/>
        <w:rPr>
          <w:rFonts w:ascii="Times New Roman" w:eastAsia="SimSun" w:hAnsi="Times New Roman" w:cs="Lucida Sans"/>
          <w:kern w:val="3"/>
          <w:sz w:val="24"/>
          <w:szCs w:val="24"/>
          <w:lang w:eastAsia="zh-CN" w:bidi="hi-IN"/>
        </w:rPr>
      </w:pPr>
    </w:p>
    <w:p w14:paraId="1906DDEC" w14:textId="77777777" w:rsidR="00E65F79" w:rsidRPr="00E65F79" w:rsidRDefault="00E65F79" w:rsidP="00E65F79">
      <w:pPr>
        <w:widowControl w:val="0"/>
        <w:suppressAutoHyphens/>
        <w:autoSpaceDN w:val="0"/>
        <w:spacing w:after="0" w:line="240" w:lineRule="auto"/>
        <w:ind w:left="709"/>
        <w:jc w:val="both"/>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A certain thing wonderful by its novelty occurred [...] about the feast of the nativity of John the Baptist […] in a village called Lanrhidian and on the fifth day of the week. Instead of </w:t>
      </w:r>
      <w:r w:rsidRPr="00E65F79">
        <w:rPr>
          <w:rFonts w:ascii="Times New Roman" w:eastAsia="SimSun" w:hAnsi="Times New Roman" w:cs="Lucida Sans"/>
          <w:kern w:val="3"/>
          <w:sz w:val="24"/>
          <w:szCs w:val="24"/>
          <w:lang w:eastAsia="zh-CN" w:bidi="hi-IN"/>
        </w:rPr>
        <w:lastRenderedPageBreak/>
        <w:t xml:space="preserve">spring water, a copious stream of milk flowed constantly for three hours from a certain well which the inhabitants call St Illtyds well. Many who were present testified that while they were looking at the milk stream attentively and with astonishment, they also saw among the gravel lying about in every direction, and all around the edge of the well, a certain fatty substance floating about, such as is collected from milk, and from which butter is made. </w:t>
      </w:r>
      <w:r w:rsidRPr="00E65F79">
        <w:rPr>
          <w:rFonts w:ascii="Times New Roman" w:eastAsia="SimSun" w:hAnsi="Times New Roman" w:cs="Lucida Sans"/>
          <w:kern w:val="3"/>
          <w:sz w:val="24"/>
          <w:szCs w:val="24"/>
          <w:vertAlign w:val="superscript"/>
          <w:lang w:eastAsia="zh-CN" w:bidi="hi-IN"/>
        </w:rPr>
        <w:footnoteReference w:customMarkFollows="1" w:id="131"/>
        <w:t>53</w:t>
      </w:r>
    </w:p>
    <w:p w14:paraId="377C60CE" w14:textId="77777777" w:rsidR="00E65F79" w:rsidRPr="00E65F79" w:rsidRDefault="00E65F79" w:rsidP="00E65F79">
      <w:pPr>
        <w:widowControl w:val="0"/>
        <w:suppressAutoHyphens/>
        <w:autoSpaceDN w:val="0"/>
        <w:spacing w:after="0" w:line="480" w:lineRule="auto"/>
        <w:ind w:left="1418"/>
        <w:jc w:val="both"/>
        <w:textAlignment w:val="baseline"/>
        <w:rPr>
          <w:rFonts w:ascii="Times New Roman" w:eastAsia="SimSun" w:hAnsi="Times New Roman" w:cs="Lucida Sans"/>
          <w:kern w:val="3"/>
          <w:sz w:val="24"/>
          <w:szCs w:val="24"/>
          <w:lang w:eastAsia="zh-CN" w:bidi="hi-IN"/>
        </w:rPr>
      </w:pPr>
    </w:p>
    <w:p w14:paraId="399A8FE9" w14:textId="77777777" w:rsidR="00E65F79" w:rsidRPr="00E65F79" w:rsidRDefault="00E65F79" w:rsidP="00E65F79">
      <w:pPr>
        <w:widowControl w:val="0"/>
        <w:suppressAutoHyphens/>
        <w:autoSpaceDN w:val="0"/>
        <w:spacing w:after="0" w:line="480" w:lineRule="auto"/>
        <w:jc w:val="both"/>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There is a similar account of a miracle that occurred at St Winifred’s well in Holywell, when for three days after her death the well flowed with milk.</w:t>
      </w:r>
      <w:r w:rsidRPr="00E65F79">
        <w:rPr>
          <w:rFonts w:ascii="Times New Roman" w:eastAsia="SimSun" w:hAnsi="Times New Roman" w:cs="Lucida Sans"/>
          <w:kern w:val="3"/>
          <w:sz w:val="24"/>
          <w:szCs w:val="24"/>
          <w:vertAlign w:val="superscript"/>
          <w:lang w:eastAsia="zh-CN" w:bidi="hi-IN"/>
        </w:rPr>
        <w:footnoteReference w:customMarkFollows="1" w:id="132"/>
        <w:t>54</w:t>
      </w:r>
      <w:r w:rsidRPr="00E65F79">
        <w:rPr>
          <w:rFonts w:ascii="Times New Roman" w:eastAsia="SimSun" w:hAnsi="Times New Roman" w:cs="Lucida Sans"/>
          <w:kern w:val="3"/>
          <w:sz w:val="24"/>
          <w:szCs w:val="24"/>
          <w:lang w:eastAsia="zh-CN" w:bidi="hi-IN"/>
        </w:rPr>
        <w:t xml:space="preserve"> </w:t>
      </w:r>
    </w:p>
    <w:p w14:paraId="798FA5A6" w14:textId="77777777" w:rsidR="00E65F79" w:rsidRPr="00E65F79" w:rsidRDefault="00E65F79" w:rsidP="00E65F79">
      <w:pPr>
        <w:widowControl w:val="0"/>
        <w:suppressAutoHyphens/>
        <w:autoSpaceDN w:val="0"/>
        <w:spacing w:after="0" w:line="480" w:lineRule="auto"/>
        <w:jc w:val="both"/>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There are several holy wells named Ffynnon Lefrith, (or Milk well) across Wales, one is in the Llangyfelach area of Swansea. If Celtic pagans regarded milk as a sacred drink, then these wells may reflect some pre-Christian rite. Church records from Rosshire dating from 1649-78 show a remarkable survival of some very ancient beliefs.</w:t>
      </w:r>
    </w:p>
    <w:p w14:paraId="16D2C080" w14:textId="77777777" w:rsidR="00E65F79" w:rsidRPr="00E65F79" w:rsidRDefault="00E65F79" w:rsidP="00E65F79">
      <w:pPr>
        <w:widowControl w:val="0"/>
        <w:suppressAutoHyphens/>
        <w:autoSpaceDN w:val="0"/>
        <w:spacing w:after="0" w:line="240" w:lineRule="auto"/>
        <w:ind w:left="709"/>
        <w:jc w:val="both"/>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Oblations of milk were poured on the hills; wells were adorned, and chapels circulated by worshipers walking sun wise […] parishioners offered oblations of milk to the fairies, a milk offering was poured daily into the ‘cup’ of the stone known as the </w:t>
      </w:r>
      <w:r w:rsidRPr="00E65F79">
        <w:rPr>
          <w:rFonts w:ascii="Times New Roman" w:eastAsia="SimSun" w:hAnsi="Times New Roman" w:cs="Lucida Sans"/>
          <w:i/>
          <w:iCs/>
          <w:kern w:val="3"/>
          <w:sz w:val="24"/>
          <w:szCs w:val="24"/>
          <w:lang w:eastAsia="zh-CN" w:bidi="hi-IN"/>
        </w:rPr>
        <w:t>Clach-na- Gruagach</w:t>
      </w:r>
      <w:r w:rsidRPr="00E65F79">
        <w:rPr>
          <w:rFonts w:ascii="Times New Roman" w:eastAsia="SimSun" w:hAnsi="Times New Roman" w:cs="Lucida Sans"/>
          <w:kern w:val="3"/>
          <w:sz w:val="24"/>
          <w:szCs w:val="24"/>
          <w:lang w:eastAsia="zh-CN" w:bidi="hi-IN"/>
        </w:rPr>
        <w:t>, (the stone of the long-haired one). They would also place a bowl of milk next to a corpse, and after burial either outside the door or next to the grave.’</w:t>
      </w:r>
      <w:r w:rsidRPr="00E65F79">
        <w:rPr>
          <w:rFonts w:ascii="Times New Roman" w:eastAsia="SimSun" w:hAnsi="Times New Roman" w:cs="Lucida Sans"/>
          <w:kern w:val="3"/>
          <w:sz w:val="24"/>
          <w:szCs w:val="24"/>
          <w:vertAlign w:val="superscript"/>
          <w:lang w:eastAsia="zh-CN" w:bidi="hi-IN"/>
        </w:rPr>
        <w:footnoteReference w:customMarkFollows="1" w:id="133"/>
        <w:t>55</w:t>
      </w:r>
      <w:r w:rsidRPr="00E65F79">
        <w:rPr>
          <w:rFonts w:ascii="Times New Roman" w:eastAsia="SimSun" w:hAnsi="Times New Roman" w:cs="Lucida Sans"/>
          <w:kern w:val="3"/>
          <w:sz w:val="24"/>
          <w:szCs w:val="24"/>
          <w:lang w:eastAsia="zh-CN" w:bidi="hi-IN"/>
        </w:rPr>
        <w:t xml:space="preserve"> These customs reflect a mingling of pagan and Christian rituals which survived into the late seventeenth century and probably in certain areas much later.  </w:t>
      </w:r>
    </w:p>
    <w:p w14:paraId="2E2FB742" w14:textId="77777777" w:rsidR="00E65F79" w:rsidRPr="00E65F79" w:rsidRDefault="00E65F79" w:rsidP="00E65F79">
      <w:pPr>
        <w:widowControl w:val="0"/>
        <w:suppressAutoHyphens/>
        <w:autoSpaceDN w:val="0"/>
        <w:spacing w:after="0" w:line="480" w:lineRule="auto"/>
        <w:jc w:val="both"/>
        <w:textAlignment w:val="baseline"/>
        <w:rPr>
          <w:rFonts w:ascii="Times New Roman" w:eastAsia="SimSun" w:hAnsi="Times New Roman" w:cs="Lucida Sans"/>
          <w:kern w:val="3"/>
          <w:sz w:val="24"/>
          <w:szCs w:val="24"/>
          <w:lang w:eastAsia="zh-CN" w:bidi="hi-IN"/>
        </w:rPr>
      </w:pPr>
    </w:p>
    <w:p w14:paraId="779620C3" w14:textId="77777777" w:rsidR="00E65F79" w:rsidRPr="00E65F79" w:rsidRDefault="00E65F79" w:rsidP="00E65F79">
      <w:pPr>
        <w:widowControl w:val="0"/>
        <w:suppressAutoHyphens/>
        <w:autoSpaceDN w:val="0"/>
        <w:spacing w:after="0" w:line="480" w:lineRule="auto"/>
        <w:jc w:val="both"/>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In the nineteenth century many pins were found in the Butter well, as a consequence of this, according to the Rev. Davies, </w:t>
      </w:r>
    </w:p>
    <w:p w14:paraId="5573C51C" w14:textId="77777777" w:rsidR="00E65F79" w:rsidRPr="00E65F79" w:rsidRDefault="00E65F79" w:rsidP="00E65F79">
      <w:pPr>
        <w:widowControl w:val="0"/>
        <w:suppressAutoHyphens/>
        <w:autoSpaceDN w:val="0"/>
        <w:spacing w:after="0" w:line="240" w:lineRule="auto"/>
        <w:ind w:left="709"/>
        <w:jc w:val="both"/>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People had taken a dislike to the well,  fancying […] these pins had come from the shrouds of persons buried in the churchyard a little way off […] The well was, in former times looked on as a holy well possessing medicinal properties and as such were (sic) much frequented and that not so long ago by many persons both young and old, for the purpose of drinking the water and everyone who drank threw in a pin.</w:t>
      </w:r>
      <w:r w:rsidRPr="00E65F79">
        <w:rPr>
          <w:rFonts w:ascii="Times New Roman" w:eastAsia="SimSun" w:hAnsi="Times New Roman" w:cs="Lucida Sans"/>
          <w:kern w:val="3"/>
          <w:sz w:val="24"/>
          <w:szCs w:val="24"/>
          <w:vertAlign w:val="superscript"/>
          <w:lang w:eastAsia="zh-CN" w:bidi="hi-IN"/>
        </w:rPr>
        <w:footnoteReference w:customMarkFollows="1" w:id="134"/>
        <w:t>56</w:t>
      </w:r>
    </w:p>
    <w:p w14:paraId="555DAF24" w14:textId="77777777" w:rsidR="00E65F79" w:rsidRPr="00E65F79" w:rsidRDefault="00E65F79" w:rsidP="00E65F79">
      <w:pPr>
        <w:widowControl w:val="0"/>
        <w:suppressAutoHyphens/>
        <w:autoSpaceDN w:val="0"/>
        <w:spacing w:after="0" w:line="480" w:lineRule="auto"/>
        <w:ind w:left="709"/>
        <w:jc w:val="both"/>
        <w:textAlignment w:val="baseline"/>
        <w:rPr>
          <w:rFonts w:ascii="Times New Roman" w:eastAsia="SimSun" w:hAnsi="Times New Roman" w:cs="Lucida Sans"/>
          <w:kern w:val="3"/>
          <w:sz w:val="24"/>
          <w:szCs w:val="24"/>
          <w:lang w:eastAsia="zh-CN" w:bidi="hi-IN"/>
        </w:rPr>
      </w:pPr>
    </w:p>
    <w:p w14:paraId="0614EE78" w14:textId="77777777" w:rsidR="00E65F79" w:rsidRPr="00E65F79" w:rsidRDefault="00E65F79" w:rsidP="00E65F79">
      <w:pPr>
        <w:widowControl w:val="0"/>
        <w:suppressAutoHyphens/>
        <w:autoSpaceDN w:val="0"/>
        <w:spacing w:after="0" w:line="480" w:lineRule="auto"/>
        <w:jc w:val="both"/>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Despite this custom surviving until ‘not so long ago,’ it is interesting to note that according to Davies, by the late 1800s the villagers had seemingly no idea why the pins were in the water.</w:t>
      </w:r>
    </w:p>
    <w:p w14:paraId="6C0D24C4"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4F4875BA"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In his </w:t>
      </w:r>
      <w:r w:rsidRPr="00E65F79">
        <w:rPr>
          <w:rFonts w:ascii="Times New Roman" w:eastAsia="SimSun" w:hAnsi="Times New Roman" w:cs="Lucida Sans"/>
          <w:i/>
          <w:iCs/>
          <w:kern w:val="3"/>
          <w:sz w:val="24"/>
          <w:szCs w:val="24"/>
          <w:lang w:eastAsia="zh-CN" w:bidi="hi-IN"/>
        </w:rPr>
        <w:t>Topographical Dictionary of Wales,</w:t>
      </w:r>
      <w:r w:rsidRPr="00E65F79">
        <w:rPr>
          <w:rFonts w:ascii="Times New Roman" w:eastAsia="SimSun" w:hAnsi="Times New Roman" w:cs="Lucida Sans"/>
          <w:kern w:val="3"/>
          <w:sz w:val="24"/>
          <w:szCs w:val="24"/>
          <w:lang w:eastAsia="zh-CN" w:bidi="hi-IN"/>
        </w:rPr>
        <w:t xml:space="preserve"> Samuel Lewis observed that the well near Llanrhidian </w:t>
      </w:r>
      <w:r w:rsidRPr="00E65F79">
        <w:rPr>
          <w:rFonts w:ascii="Times New Roman" w:eastAsia="SimSun" w:hAnsi="Times New Roman" w:cs="Lucida Sans"/>
          <w:kern w:val="3"/>
          <w:sz w:val="24"/>
          <w:szCs w:val="24"/>
          <w:lang w:eastAsia="zh-CN" w:bidi="hi-IN"/>
        </w:rPr>
        <w:lastRenderedPageBreak/>
        <w:t>church, ‘is esteemed efficacious in scorbutic cases’.</w:t>
      </w:r>
      <w:r w:rsidRPr="00E65F79">
        <w:rPr>
          <w:rFonts w:ascii="Times New Roman" w:eastAsia="SimSun" w:hAnsi="Times New Roman" w:cs="Lucida Sans"/>
          <w:kern w:val="3"/>
          <w:sz w:val="24"/>
          <w:szCs w:val="24"/>
          <w:vertAlign w:val="superscript"/>
          <w:lang w:eastAsia="zh-CN" w:bidi="hi-IN"/>
        </w:rPr>
        <w:footnoteReference w:customMarkFollows="1" w:id="135"/>
        <w:t>57</w:t>
      </w:r>
      <w:r w:rsidRPr="00E65F79">
        <w:rPr>
          <w:rFonts w:ascii="Times New Roman" w:eastAsia="SimSun" w:hAnsi="Times New Roman" w:cs="Lucida Sans"/>
          <w:kern w:val="3"/>
          <w:sz w:val="24"/>
          <w:szCs w:val="24"/>
          <w:lang w:eastAsia="zh-CN" w:bidi="hi-IN"/>
        </w:rPr>
        <w:t xml:space="preserve"> Despite being very close to the salt marsh and the sea the quality of the clear, fresh, water even at high tide remains pure and sweet. As well as its medicinal properties traditionally, it never dries up.</w:t>
      </w:r>
      <w:r w:rsidRPr="00E65F79">
        <w:rPr>
          <w:rFonts w:ascii="Times New Roman" w:eastAsia="SimSun" w:hAnsi="Times New Roman" w:cs="Lucida Sans"/>
          <w:kern w:val="3"/>
          <w:sz w:val="24"/>
          <w:szCs w:val="24"/>
          <w:vertAlign w:val="superscript"/>
          <w:lang w:eastAsia="zh-CN" w:bidi="hi-IN"/>
        </w:rPr>
        <w:footnoteReference w:customMarkFollows="1" w:id="136"/>
        <w:t>58</w:t>
      </w:r>
    </w:p>
    <w:p w14:paraId="29D94A98"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6790E84D" w14:textId="22E833A1" w:rsidR="00E65F79" w:rsidRPr="00C20E8D" w:rsidRDefault="00E65F79" w:rsidP="00C20E8D">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St Illtyd's Well is the only holy well site in Gower which conforms to a pattern found in other parts of the country, with a combination of yew tree, standing stone and holy well. However, although the church site is undoubtedly ancient, the yew is not an ancient tree, believed to be about 650 years old.</w:t>
      </w:r>
      <w:r w:rsidRPr="00E65F79">
        <w:rPr>
          <w:rFonts w:ascii="Times New Roman" w:eastAsia="SimSun" w:hAnsi="Times New Roman" w:cs="Lucida Sans"/>
          <w:kern w:val="3"/>
          <w:sz w:val="24"/>
          <w:szCs w:val="24"/>
          <w:vertAlign w:val="superscript"/>
          <w:lang w:eastAsia="zh-CN" w:bidi="hi-IN"/>
        </w:rPr>
        <w:footnoteReference w:customMarkFollows="1" w:id="137"/>
        <w:t>59</w:t>
      </w:r>
      <w:r w:rsidRPr="00E65F79">
        <w:rPr>
          <w:rFonts w:ascii="Times New Roman" w:eastAsia="SimSun" w:hAnsi="Times New Roman" w:cs="Lucida Sans"/>
          <w:kern w:val="3"/>
          <w:sz w:val="24"/>
          <w:szCs w:val="24"/>
          <w:lang w:eastAsia="zh-CN" w:bidi="hi-IN"/>
        </w:rPr>
        <w:t xml:space="preserve"> There are several standing stones and monuments in the area, yet the two large standing stones situated outside the church gates seem to have been erected here in the last two hundred years, one is said to be a Bronze Age standing stone, but it is not in situ having been erected here in 1844 by locals, the other may have been a medieval pillar cross but this too is uncertain</w:t>
      </w:r>
    </w:p>
    <w:p w14:paraId="79E81D06" w14:textId="58AE6C75" w:rsidR="00E65F79" w:rsidRDefault="00E65F79" w:rsidP="00E65F79">
      <w:pPr>
        <w:spacing w:line="480" w:lineRule="auto"/>
        <w:jc w:val="both"/>
        <w:rPr>
          <w:rFonts w:ascii="Times New Roman" w:hAnsi="Times New Roman" w:cs="Times New Roman"/>
          <w:sz w:val="24"/>
          <w:szCs w:val="24"/>
        </w:rPr>
      </w:pPr>
    </w:p>
    <w:p w14:paraId="3683B951" w14:textId="76693915" w:rsidR="00E65F79" w:rsidRDefault="00E65F79" w:rsidP="00E65F79">
      <w:pPr>
        <w:spacing w:line="480" w:lineRule="auto"/>
        <w:jc w:val="both"/>
        <w:rPr>
          <w:rFonts w:ascii="Times New Roman" w:hAnsi="Times New Roman" w:cs="Times New Roman"/>
          <w:sz w:val="24"/>
          <w:szCs w:val="24"/>
        </w:rPr>
      </w:pPr>
    </w:p>
    <w:p w14:paraId="3DBFC09B" w14:textId="004CDC65" w:rsidR="00E65F79" w:rsidRDefault="00E65F79" w:rsidP="00E65F79">
      <w:pPr>
        <w:spacing w:line="480" w:lineRule="auto"/>
        <w:jc w:val="both"/>
        <w:rPr>
          <w:rFonts w:ascii="Times New Roman" w:hAnsi="Times New Roman" w:cs="Times New Roman"/>
          <w:sz w:val="24"/>
          <w:szCs w:val="24"/>
        </w:rPr>
      </w:pPr>
    </w:p>
    <w:p w14:paraId="1FAFB941" w14:textId="3362ACAF" w:rsidR="00E65F79" w:rsidRDefault="00E65F79" w:rsidP="00E65F79">
      <w:pPr>
        <w:spacing w:line="480" w:lineRule="auto"/>
        <w:jc w:val="both"/>
        <w:rPr>
          <w:rFonts w:ascii="Times New Roman" w:hAnsi="Times New Roman" w:cs="Times New Roman"/>
          <w:sz w:val="24"/>
          <w:szCs w:val="24"/>
        </w:rPr>
      </w:pPr>
    </w:p>
    <w:p w14:paraId="083C7D0C" w14:textId="77777777" w:rsidR="00EE69FA" w:rsidRDefault="00EE69FA" w:rsidP="00E65F79">
      <w:pPr>
        <w:widowControl w:val="0"/>
        <w:suppressAutoHyphens/>
        <w:autoSpaceDN w:val="0"/>
        <w:spacing w:after="0" w:line="480" w:lineRule="auto"/>
        <w:textAlignment w:val="baseline"/>
        <w:rPr>
          <w:rFonts w:ascii="Times New Roman" w:eastAsia="SimSun" w:hAnsi="Times New Roman" w:cs="Arial"/>
          <w:kern w:val="3"/>
          <w:sz w:val="24"/>
          <w:szCs w:val="24"/>
          <w:lang w:eastAsia="zh-CN" w:bidi="hi-IN"/>
        </w:rPr>
      </w:pPr>
    </w:p>
    <w:p w14:paraId="3D670245" w14:textId="77777777" w:rsidR="00165522" w:rsidRDefault="00165522" w:rsidP="00E65F79">
      <w:pPr>
        <w:widowControl w:val="0"/>
        <w:suppressAutoHyphens/>
        <w:autoSpaceDN w:val="0"/>
        <w:spacing w:after="0" w:line="480" w:lineRule="auto"/>
        <w:textAlignment w:val="baseline"/>
        <w:rPr>
          <w:rFonts w:ascii="Times New Roman" w:eastAsia="SimSun" w:hAnsi="Times New Roman" w:cs="Arial"/>
          <w:kern w:val="3"/>
          <w:sz w:val="24"/>
          <w:szCs w:val="24"/>
          <w:lang w:eastAsia="zh-CN" w:bidi="hi-IN"/>
        </w:rPr>
      </w:pPr>
    </w:p>
    <w:p w14:paraId="21EBD0EA" w14:textId="77777777" w:rsidR="00165522" w:rsidRDefault="00165522" w:rsidP="00E65F79">
      <w:pPr>
        <w:widowControl w:val="0"/>
        <w:suppressAutoHyphens/>
        <w:autoSpaceDN w:val="0"/>
        <w:spacing w:after="0" w:line="480" w:lineRule="auto"/>
        <w:textAlignment w:val="baseline"/>
        <w:rPr>
          <w:rFonts w:ascii="Times New Roman" w:eastAsia="SimSun" w:hAnsi="Times New Roman" w:cs="Arial"/>
          <w:kern w:val="3"/>
          <w:sz w:val="24"/>
          <w:szCs w:val="24"/>
          <w:lang w:eastAsia="zh-CN" w:bidi="hi-IN"/>
        </w:rPr>
      </w:pPr>
    </w:p>
    <w:p w14:paraId="016C9B00" w14:textId="77777777" w:rsidR="00165522" w:rsidRDefault="00165522" w:rsidP="00E65F79">
      <w:pPr>
        <w:widowControl w:val="0"/>
        <w:suppressAutoHyphens/>
        <w:autoSpaceDN w:val="0"/>
        <w:spacing w:after="0" w:line="480" w:lineRule="auto"/>
        <w:textAlignment w:val="baseline"/>
        <w:rPr>
          <w:rFonts w:ascii="Times New Roman" w:eastAsia="SimSun" w:hAnsi="Times New Roman" w:cs="Arial"/>
          <w:kern w:val="3"/>
          <w:sz w:val="24"/>
          <w:szCs w:val="24"/>
          <w:lang w:eastAsia="zh-CN" w:bidi="hi-IN"/>
        </w:rPr>
      </w:pPr>
    </w:p>
    <w:p w14:paraId="5D80FF12" w14:textId="6EBA7021" w:rsidR="00E65F79" w:rsidRPr="00E65F79" w:rsidRDefault="00E65F79" w:rsidP="00E65F79">
      <w:pPr>
        <w:widowControl w:val="0"/>
        <w:suppressAutoHyphens/>
        <w:autoSpaceDN w:val="0"/>
        <w:spacing w:after="0" w:line="480" w:lineRule="auto"/>
        <w:textAlignment w:val="baseline"/>
        <w:rPr>
          <w:rFonts w:ascii="Times New Roman" w:eastAsia="SimSun" w:hAnsi="Times New Roman" w:cs="Arial"/>
          <w:kern w:val="3"/>
          <w:sz w:val="24"/>
          <w:szCs w:val="24"/>
          <w:lang w:eastAsia="zh-CN" w:bidi="hi-IN"/>
        </w:rPr>
      </w:pPr>
      <w:proofErr w:type="spellStart"/>
      <w:r w:rsidRPr="00E65F79">
        <w:rPr>
          <w:rFonts w:ascii="Times New Roman" w:eastAsia="SimSun" w:hAnsi="Times New Roman" w:cs="Arial"/>
          <w:kern w:val="3"/>
          <w:sz w:val="24"/>
          <w:szCs w:val="24"/>
          <w:lang w:eastAsia="zh-CN" w:bidi="hi-IN"/>
        </w:rPr>
        <w:t>Oxwich</w:t>
      </w:r>
      <w:proofErr w:type="spellEnd"/>
      <w:r w:rsidRPr="00E65F79">
        <w:rPr>
          <w:rFonts w:ascii="Times New Roman" w:eastAsia="SimSun" w:hAnsi="Times New Roman" w:cs="Arial"/>
          <w:kern w:val="3"/>
          <w:sz w:val="24"/>
          <w:szCs w:val="24"/>
          <w:lang w:eastAsia="zh-CN" w:bidi="hi-IN"/>
        </w:rPr>
        <w:t xml:space="preserve"> </w:t>
      </w:r>
    </w:p>
    <w:p w14:paraId="38C65092" w14:textId="307F1649" w:rsidR="00E65F79" w:rsidRPr="00E65F79" w:rsidRDefault="00E65F79" w:rsidP="00E65F79">
      <w:pPr>
        <w:widowControl w:val="0"/>
        <w:suppressAutoHyphens/>
        <w:autoSpaceDN w:val="0"/>
        <w:spacing w:after="0" w:line="480" w:lineRule="auto"/>
        <w:textAlignment w:val="baseline"/>
        <w:rPr>
          <w:rFonts w:ascii="Times New Roman" w:eastAsia="SimSun" w:hAnsi="Times New Roman" w:cs="Arial"/>
          <w:kern w:val="3"/>
          <w:sz w:val="24"/>
          <w:szCs w:val="24"/>
          <w:lang w:eastAsia="zh-CN" w:bidi="hi-IN"/>
        </w:rPr>
      </w:pPr>
      <w:r w:rsidRPr="00E65F79">
        <w:rPr>
          <w:rFonts w:ascii="Times New Roman" w:eastAsia="SimSun" w:hAnsi="Times New Roman" w:cs="Arial"/>
          <w:kern w:val="3"/>
          <w:sz w:val="24"/>
          <w:szCs w:val="24"/>
          <w:lang w:eastAsia="zh-CN" w:bidi="hi-IN"/>
        </w:rPr>
        <w:t xml:space="preserve">St </w:t>
      </w:r>
      <w:proofErr w:type="spellStart"/>
      <w:r w:rsidRPr="00E65F79">
        <w:rPr>
          <w:rFonts w:ascii="Times New Roman" w:eastAsia="SimSun" w:hAnsi="Times New Roman" w:cs="Arial"/>
          <w:kern w:val="3"/>
          <w:sz w:val="24"/>
          <w:szCs w:val="24"/>
          <w:lang w:eastAsia="zh-CN" w:bidi="hi-IN"/>
        </w:rPr>
        <w:t>Illtyds's</w:t>
      </w:r>
      <w:proofErr w:type="spellEnd"/>
      <w:r w:rsidRPr="00E65F79">
        <w:rPr>
          <w:rFonts w:ascii="Times New Roman" w:eastAsia="SimSun" w:hAnsi="Times New Roman" w:cs="Arial"/>
          <w:kern w:val="3"/>
          <w:sz w:val="24"/>
          <w:szCs w:val="24"/>
          <w:lang w:eastAsia="zh-CN" w:bidi="hi-IN"/>
        </w:rPr>
        <w:t xml:space="preserve"> Church Well</w:t>
      </w:r>
    </w:p>
    <w:p w14:paraId="2B0DD49F" w14:textId="7BAA2D89" w:rsidR="00E65F79" w:rsidRPr="00EE69FA" w:rsidRDefault="00E65F79" w:rsidP="00E65F79">
      <w:pPr>
        <w:widowControl w:val="0"/>
        <w:suppressAutoHyphens/>
        <w:autoSpaceDN w:val="0"/>
        <w:spacing w:after="0" w:line="480" w:lineRule="auto"/>
        <w:textAlignment w:val="baseline"/>
        <w:rPr>
          <w:rFonts w:ascii="Times New Roman" w:eastAsia="SimSun" w:hAnsi="Times New Roman" w:cs="Arial"/>
          <w:kern w:val="3"/>
          <w:sz w:val="20"/>
          <w:szCs w:val="20"/>
          <w:lang w:eastAsia="zh-CN" w:bidi="hi-IN"/>
        </w:rPr>
      </w:pPr>
      <w:r w:rsidRPr="00472C7A">
        <w:rPr>
          <w:rFonts w:ascii="Times New Roman" w:eastAsia="SimSun" w:hAnsi="Times New Roman" w:cs="Arial"/>
          <w:kern w:val="3"/>
          <w:sz w:val="20"/>
          <w:szCs w:val="20"/>
          <w:lang w:eastAsia="zh-CN" w:bidi="hi-IN"/>
        </w:rPr>
        <w:t xml:space="preserve">OS </w:t>
      </w:r>
      <w:r w:rsidR="00C20E8D" w:rsidRPr="00472C7A">
        <w:rPr>
          <w:rFonts w:ascii="Times New Roman" w:eastAsia="SimSun" w:hAnsi="Times New Roman" w:cs="Arial"/>
          <w:kern w:val="3"/>
          <w:sz w:val="20"/>
          <w:szCs w:val="20"/>
          <w:lang w:eastAsia="zh-CN" w:bidi="hi-IN"/>
        </w:rPr>
        <w:t>SS</w:t>
      </w:r>
      <w:proofErr w:type="gramStart"/>
      <w:r w:rsidRPr="00472C7A">
        <w:rPr>
          <w:rFonts w:ascii="Times New Roman" w:eastAsia="SimSun" w:hAnsi="Times New Roman" w:cs="Arial"/>
          <w:kern w:val="3"/>
          <w:sz w:val="20"/>
          <w:szCs w:val="20"/>
          <w:lang w:eastAsia="zh-CN" w:bidi="hi-IN"/>
        </w:rPr>
        <w:t xml:space="preserve">554896 </w:t>
      </w:r>
      <w:r w:rsidR="00EE69FA">
        <w:rPr>
          <w:rFonts w:ascii="Times New Roman" w:eastAsia="SimSun" w:hAnsi="Times New Roman" w:cs="Arial"/>
          <w:kern w:val="3"/>
          <w:sz w:val="20"/>
          <w:szCs w:val="20"/>
          <w:lang w:eastAsia="zh-CN" w:bidi="hi-IN"/>
        </w:rPr>
        <w:t xml:space="preserve"> </w:t>
      </w:r>
      <w:r w:rsidRPr="00472C7A">
        <w:rPr>
          <w:rFonts w:ascii="Times New Roman" w:eastAsia="SimSun" w:hAnsi="Times New Roman" w:cs="Arial"/>
          <w:kern w:val="3"/>
          <w:sz w:val="20"/>
          <w:szCs w:val="20"/>
          <w:lang w:eastAsia="zh-CN" w:bidi="hi-IN"/>
        </w:rPr>
        <w:t>Post</w:t>
      </w:r>
      <w:proofErr w:type="gramEnd"/>
      <w:r w:rsidRPr="00472C7A">
        <w:rPr>
          <w:rFonts w:ascii="Times New Roman" w:eastAsia="SimSun" w:hAnsi="Times New Roman" w:cs="Arial"/>
          <w:kern w:val="3"/>
          <w:sz w:val="20"/>
          <w:szCs w:val="20"/>
          <w:lang w:eastAsia="zh-CN" w:bidi="hi-IN"/>
        </w:rPr>
        <w:t xml:space="preserve"> code: SA3 1LS</w:t>
      </w:r>
      <w:r w:rsidRPr="00E65F79">
        <w:rPr>
          <w:rFonts w:ascii="Times New Roman" w:eastAsia="SimSun" w:hAnsi="Times New Roman" w:cs="Arial"/>
          <w:kern w:val="3"/>
          <w:sz w:val="24"/>
          <w:szCs w:val="24"/>
          <w:lang w:eastAsia="zh-CN" w:bidi="hi-IN"/>
        </w:rPr>
        <w:tab/>
      </w:r>
    </w:p>
    <w:p w14:paraId="4CA29A99"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Arial"/>
          <w:kern w:val="3"/>
          <w:sz w:val="24"/>
          <w:szCs w:val="24"/>
          <w:lang w:eastAsia="zh-CN" w:bidi="hi-IN"/>
        </w:rPr>
      </w:pPr>
    </w:p>
    <w:p w14:paraId="1511BA53" w14:textId="22EC31B4" w:rsidR="00E65F79" w:rsidRPr="00E65F79" w:rsidRDefault="00E65F79" w:rsidP="00E65F79">
      <w:pPr>
        <w:widowControl w:val="0"/>
        <w:suppressAutoHyphens/>
        <w:autoSpaceDN w:val="0"/>
        <w:spacing w:after="0" w:line="480" w:lineRule="auto"/>
        <w:textAlignment w:val="baseline"/>
        <w:rPr>
          <w:rFonts w:ascii="Times New Roman" w:eastAsia="SimSun" w:hAnsi="Times New Roman" w:cs="Arial"/>
          <w:kern w:val="3"/>
          <w:sz w:val="24"/>
          <w:szCs w:val="24"/>
          <w:lang w:eastAsia="zh-CN" w:bidi="hi-IN"/>
        </w:rPr>
      </w:pPr>
      <w:r w:rsidRPr="00E65F79">
        <w:rPr>
          <w:rFonts w:ascii="Times New Roman" w:eastAsia="SimSun" w:hAnsi="Times New Roman" w:cs="Arial"/>
          <w:kern w:val="3"/>
          <w:sz w:val="24"/>
          <w:szCs w:val="24"/>
          <w:lang w:eastAsia="zh-CN" w:bidi="hi-IN"/>
        </w:rPr>
        <w:lastRenderedPageBreak/>
        <w:t>The church of St Illtyd is situated on a lonely, wooded hillside just outside the village of Oxwich.  Church guides suggest that the site originated as a hermit’s cell, although there is no documentary evidence to support this claim, the circular graveyard may indicate an early foundation. The present church dates from the thirteenth century.</w:t>
      </w:r>
      <w:r w:rsidR="00E31F8F">
        <w:rPr>
          <w:rStyle w:val="FootnoteReference"/>
          <w:rFonts w:ascii="Times New Roman" w:eastAsia="SimSun" w:hAnsi="Times New Roman" w:cs="Arial"/>
          <w:kern w:val="3"/>
          <w:sz w:val="24"/>
          <w:szCs w:val="24"/>
          <w:lang w:eastAsia="zh-CN" w:bidi="hi-IN"/>
        </w:rPr>
        <w:footnoteReference w:customMarkFollows="1" w:id="138"/>
        <w:t>60</w:t>
      </w:r>
    </w:p>
    <w:p w14:paraId="6425B45A"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Arial"/>
          <w:kern w:val="3"/>
          <w:sz w:val="24"/>
          <w:szCs w:val="24"/>
          <w:lang w:eastAsia="zh-CN" w:bidi="hi-IN"/>
        </w:rPr>
      </w:pPr>
    </w:p>
    <w:p w14:paraId="1584D55D"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Arial"/>
          <w:kern w:val="3"/>
          <w:sz w:val="24"/>
          <w:szCs w:val="24"/>
          <w:lang w:eastAsia="zh-CN" w:bidi="hi-IN"/>
        </w:rPr>
      </w:pPr>
      <w:r w:rsidRPr="00E65F79">
        <w:rPr>
          <w:rFonts w:ascii="Times New Roman" w:eastAsia="SimSun" w:hAnsi="Times New Roman" w:cs="Arial"/>
          <w:kern w:val="3"/>
          <w:sz w:val="24"/>
          <w:szCs w:val="24"/>
          <w:lang w:eastAsia="zh-CN" w:bidi="hi-IN"/>
        </w:rPr>
        <w:t>The holy well which was on the south side of the church in the upper part of the graveyard, disappeared after the great landslide of 1872.  Near the upper wall of the churchyard is a small yew tree, and nearby the overgrown remains of old stonework. The boggy area in front of this spot would seem to indicate that this is all that remains of the holy well.</w:t>
      </w:r>
      <w:r w:rsidRPr="00E65F79">
        <w:rPr>
          <w:rFonts w:ascii="Times New Roman" w:eastAsia="SimSun" w:hAnsi="Times New Roman" w:cs="Arial"/>
          <w:kern w:val="3"/>
          <w:sz w:val="24"/>
          <w:szCs w:val="24"/>
          <w:vertAlign w:val="superscript"/>
          <w:lang w:eastAsia="zh-CN" w:bidi="hi-IN"/>
        </w:rPr>
        <w:footnoteReference w:customMarkFollows="1" w:id="139"/>
        <w:t>61</w:t>
      </w:r>
      <w:r w:rsidRPr="00E65F79">
        <w:rPr>
          <w:rFonts w:ascii="Times New Roman" w:eastAsia="SimSun" w:hAnsi="Times New Roman" w:cs="Arial"/>
          <w:kern w:val="3"/>
          <w:sz w:val="24"/>
          <w:szCs w:val="24"/>
          <w:lang w:eastAsia="zh-CN" w:bidi="hi-IN"/>
        </w:rPr>
        <w:t xml:space="preserve"> A report compiled in 2011 stated, ‘there is now nothing to be seen except possibly a few stones, it is neither listed nor scheduled’. </w:t>
      </w:r>
      <w:r w:rsidRPr="00E65F79">
        <w:rPr>
          <w:rFonts w:ascii="Times New Roman" w:eastAsia="SimSun" w:hAnsi="Times New Roman" w:cs="Arial"/>
          <w:kern w:val="3"/>
          <w:sz w:val="24"/>
          <w:szCs w:val="24"/>
          <w:vertAlign w:val="superscript"/>
          <w:lang w:eastAsia="zh-CN" w:bidi="hi-IN"/>
        </w:rPr>
        <w:footnoteReference w:customMarkFollows="1" w:id="140"/>
        <w:t>62</w:t>
      </w:r>
    </w:p>
    <w:p w14:paraId="23F9FD25"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Arial"/>
          <w:kern w:val="3"/>
          <w:sz w:val="24"/>
          <w:szCs w:val="24"/>
          <w:lang w:eastAsia="zh-CN" w:bidi="hi-IN"/>
        </w:rPr>
      </w:pPr>
    </w:p>
    <w:p w14:paraId="48713C4C"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Arial"/>
          <w:kern w:val="3"/>
          <w:sz w:val="24"/>
          <w:szCs w:val="24"/>
          <w:lang w:eastAsia="zh-CN" w:bidi="hi-IN"/>
        </w:rPr>
      </w:pPr>
      <w:r w:rsidRPr="00E65F79">
        <w:rPr>
          <w:rFonts w:ascii="Times New Roman" w:eastAsia="SimSun" w:hAnsi="Times New Roman" w:cs="Arial"/>
          <w:kern w:val="3"/>
          <w:sz w:val="24"/>
          <w:szCs w:val="24"/>
          <w:lang w:eastAsia="zh-CN" w:bidi="hi-IN"/>
        </w:rPr>
        <w:t>However, what the well lacks in visual impact it makes up for in atmosphere. It is not the quality or healing powers of the water that merit a lengthy entry here, but the eerie description of the well and the strange story associated with the area. The following two extracts were written by the Rev. J.D. Davies who was the son of the vicar of St Illtyd's. In the middle of the nineteenth</w:t>
      </w:r>
      <w:r w:rsidRPr="00E65F79">
        <w:rPr>
          <w:rFonts w:ascii="Times New Roman" w:eastAsia="SimSun" w:hAnsi="Times New Roman" w:cs="Arial"/>
          <w:kern w:val="3"/>
          <w:sz w:val="24"/>
          <w:szCs w:val="24"/>
          <w:vertAlign w:val="superscript"/>
          <w:lang w:eastAsia="zh-CN" w:bidi="hi-IN"/>
        </w:rPr>
        <w:t xml:space="preserve"> </w:t>
      </w:r>
      <w:r w:rsidRPr="00E65F79">
        <w:rPr>
          <w:rFonts w:ascii="Times New Roman" w:eastAsia="SimSun" w:hAnsi="Times New Roman" w:cs="Arial"/>
          <w:kern w:val="3"/>
          <w:sz w:val="24"/>
          <w:szCs w:val="24"/>
          <w:lang w:eastAsia="zh-CN" w:bidi="hi-IN"/>
        </w:rPr>
        <w:t xml:space="preserve">century he lived with his parents and brother in the vicarage at Oxwich. He begins by stating that the ‘excellent’ well in Oxwich churchyard had, ‘from time immemorial furnished the inhabitants of the village with a never-failing supply of excellent water’. </w:t>
      </w:r>
    </w:p>
    <w:p w14:paraId="3B2310DE"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Arial"/>
          <w:kern w:val="3"/>
          <w:sz w:val="24"/>
          <w:szCs w:val="24"/>
          <w:lang w:eastAsia="zh-CN" w:bidi="hi-IN"/>
        </w:rPr>
      </w:pPr>
    </w:p>
    <w:p w14:paraId="4B4AE5A5"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Arial"/>
          <w:kern w:val="3"/>
          <w:sz w:val="24"/>
          <w:szCs w:val="24"/>
          <w:lang w:eastAsia="zh-CN" w:bidi="hi-IN"/>
        </w:rPr>
      </w:pPr>
      <w:r w:rsidRPr="00E65F79">
        <w:rPr>
          <w:rFonts w:ascii="Times New Roman" w:eastAsia="SimSun" w:hAnsi="Times New Roman" w:cs="Arial"/>
          <w:kern w:val="3"/>
          <w:sz w:val="24"/>
          <w:szCs w:val="24"/>
          <w:lang w:eastAsia="zh-CN" w:bidi="hi-IN"/>
        </w:rPr>
        <w:t>He continues,</w:t>
      </w:r>
    </w:p>
    <w:p w14:paraId="1358D258" w14:textId="77777777" w:rsidR="00E65F79" w:rsidRPr="00E65F79" w:rsidRDefault="00E65F79" w:rsidP="00E65F79">
      <w:pPr>
        <w:widowControl w:val="0"/>
        <w:suppressAutoHyphens/>
        <w:autoSpaceDN w:val="0"/>
        <w:spacing w:after="0" w:line="240" w:lineRule="auto"/>
        <w:ind w:left="709"/>
        <w:textAlignment w:val="baseline"/>
        <w:rPr>
          <w:rFonts w:ascii="Times New Roman" w:eastAsia="SimSun" w:hAnsi="Times New Roman" w:cs="Arial"/>
          <w:kern w:val="3"/>
          <w:sz w:val="24"/>
          <w:szCs w:val="24"/>
          <w:lang w:eastAsia="zh-CN" w:bidi="hi-IN"/>
        </w:rPr>
      </w:pPr>
    </w:p>
    <w:p w14:paraId="518A46EB" w14:textId="77777777" w:rsidR="00E65F79" w:rsidRPr="00E65F79" w:rsidRDefault="00E65F79" w:rsidP="00E65F79">
      <w:pPr>
        <w:widowControl w:val="0"/>
        <w:suppressAutoHyphens/>
        <w:autoSpaceDN w:val="0"/>
        <w:spacing w:after="0" w:line="240" w:lineRule="auto"/>
        <w:ind w:left="709"/>
        <w:textAlignment w:val="baseline"/>
        <w:rPr>
          <w:rFonts w:ascii="Times New Roman" w:eastAsia="SimSun" w:hAnsi="Times New Roman" w:cs="Arial"/>
          <w:kern w:val="3"/>
          <w:sz w:val="24"/>
          <w:szCs w:val="24"/>
          <w:lang w:eastAsia="zh-CN" w:bidi="hi-IN"/>
        </w:rPr>
      </w:pPr>
      <w:r w:rsidRPr="00E65F79">
        <w:rPr>
          <w:rFonts w:ascii="Times New Roman" w:eastAsia="SimSun" w:hAnsi="Times New Roman" w:cs="Arial"/>
          <w:kern w:val="3"/>
          <w:sz w:val="24"/>
          <w:szCs w:val="24"/>
          <w:lang w:eastAsia="zh-CN" w:bidi="hi-IN"/>
        </w:rPr>
        <w:t xml:space="preserve">It was a most picturesque well, but presented a somewhat gloomy and awful appearance to my youthful mind; in fact it was a place that few people would have cared to visit with their pitchers at night and I do not suppose anybody ever did, for apparitions were not uncommon in those days. The picture of the low rock roofed, dark, far receding cavernous hollow, is </w:t>
      </w:r>
      <w:r w:rsidRPr="00E65F79">
        <w:rPr>
          <w:rFonts w:ascii="Times New Roman" w:eastAsia="SimSun" w:hAnsi="Times New Roman" w:cs="Arial"/>
          <w:kern w:val="3"/>
          <w:sz w:val="24"/>
          <w:szCs w:val="24"/>
          <w:lang w:eastAsia="zh-CN" w:bidi="hi-IN"/>
        </w:rPr>
        <w:lastRenderedPageBreak/>
        <w:t>still vividly before me at the present moment: and I must say it created a feeling of dread in my mind that has never worn off. It always seemed to convey the idea of being the retreat of some hideous water monster [...] ready to stretch out it's long tentacles to catch unwary visitors, and drag them back under that low rocky arch, never to be seen any more. There used to be a flat stone on its edge in front of the well, and another like a step inside for convenience sake. I perfectly well remember that I never could be induced to step over that upright stone; moreover not even in later years have I ever ventured to do so; I have looked in many a time, and dipped up the water, but I could never go inside that well.</w:t>
      </w:r>
      <w:r w:rsidRPr="00E65F79">
        <w:rPr>
          <w:rFonts w:ascii="Times New Roman" w:eastAsia="SimSun" w:hAnsi="Times New Roman" w:cs="Arial"/>
          <w:kern w:val="3"/>
          <w:sz w:val="24"/>
          <w:szCs w:val="24"/>
          <w:vertAlign w:val="superscript"/>
          <w:lang w:eastAsia="zh-CN" w:bidi="hi-IN"/>
        </w:rPr>
        <w:footnoteReference w:customMarkFollows="1" w:id="141"/>
        <w:t>63</w:t>
      </w:r>
    </w:p>
    <w:p w14:paraId="40CF941E" w14:textId="77777777" w:rsidR="00E65F79" w:rsidRPr="00E65F79" w:rsidRDefault="00E65F79" w:rsidP="00E65F79">
      <w:pPr>
        <w:widowControl w:val="0"/>
        <w:suppressAutoHyphens/>
        <w:autoSpaceDN w:val="0"/>
        <w:spacing w:after="0" w:line="480" w:lineRule="auto"/>
        <w:ind w:left="709"/>
        <w:textAlignment w:val="baseline"/>
        <w:rPr>
          <w:rFonts w:ascii="Times New Roman" w:eastAsia="SimSun" w:hAnsi="Times New Roman" w:cs="Arial"/>
          <w:kern w:val="3"/>
          <w:sz w:val="24"/>
          <w:szCs w:val="24"/>
          <w:lang w:eastAsia="zh-CN" w:bidi="hi-IN"/>
        </w:rPr>
      </w:pPr>
    </w:p>
    <w:p w14:paraId="76720834"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Arial"/>
          <w:kern w:val="3"/>
          <w:sz w:val="24"/>
          <w:szCs w:val="24"/>
          <w:lang w:eastAsia="zh-CN" w:bidi="hi-IN"/>
        </w:rPr>
      </w:pPr>
      <w:r w:rsidRPr="00E65F79">
        <w:rPr>
          <w:rFonts w:ascii="Times New Roman" w:eastAsia="SimSun" w:hAnsi="Times New Roman" w:cs="Arial"/>
          <w:kern w:val="3"/>
          <w:sz w:val="24"/>
          <w:szCs w:val="24"/>
          <w:lang w:eastAsia="zh-CN" w:bidi="hi-IN"/>
        </w:rPr>
        <w:t xml:space="preserve">An atmosphere of stillness surrounds the churchyard which many visitors attest to. Perhaps an example of a Thin Place, where the veil between the physical and the spiritual world seems thinner. For anyone who has ever visited the churchyard at twilight on a summer evening, this second extract from the Rev. Davies’ book seems perfectly believable. </w:t>
      </w:r>
    </w:p>
    <w:p w14:paraId="0FB1B3C5"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Arial"/>
          <w:kern w:val="3"/>
          <w:sz w:val="24"/>
          <w:szCs w:val="24"/>
          <w:lang w:eastAsia="zh-CN" w:bidi="hi-IN"/>
        </w:rPr>
      </w:pPr>
    </w:p>
    <w:p w14:paraId="2F4A503A" w14:textId="77777777" w:rsidR="00E65F79" w:rsidRPr="00E65F79" w:rsidRDefault="00E65F79" w:rsidP="00E65F79">
      <w:pPr>
        <w:widowControl w:val="0"/>
        <w:suppressAutoHyphens/>
        <w:autoSpaceDN w:val="0"/>
        <w:spacing w:after="0" w:line="240" w:lineRule="auto"/>
        <w:ind w:left="709"/>
        <w:textAlignment w:val="baseline"/>
        <w:rPr>
          <w:rFonts w:ascii="Times New Roman" w:eastAsia="SimSun" w:hAnsi="Times New Roman" w:cs="Arial"/>
          <w:kern w:val="3"/>
          <w:sz w:val="24"/>
          <w:szCs w:val="24"/>
          <w:lang w:eastAsia="zh-CN" w:bidi="hi-IN"/>
        </w:rPr>
      </w:pPr>
      <w:r w:rsidRPr="00E65F79">
        <w:rPr>
          <w:rFonts w:ascii="Times New Roman" w:eastAsia="SimSun" w:hAnsi="Times New Roman" w:cs="Arial"/>
          <w:kern w:val="3"/>
          <w:sz w:val="24"/>
          <w:szCs w:val="24"/>
          <w:lang w:eastAsia="zh-CN" w:bidi="hi-IN"/>
        </w:rPr>
        <w:t>My elder brother, [...] when a lad of about 13 or 14 years of age had been out one evening with my father, fishing in the bay; it was late when they landed; and by the time they had finished mooring the boat it was nearly 12 o'clock. They had just gained the top of the beach, which here abuts the narrow path leading to the church, when my brother happening to look behind him, saw what he described to me, to be a white horse walking on its hind legs, and proceeding leisurely along the path towards the church gate; having called my father's attention to this strange spectacle, he turned round and they both watched the creature, or whatever it was, until it reached the gate, or rather the stone stile by its side which the animal crossed apparently without the slightest difficulty, still going on its hind legs. The uncanny thing then disappeared. The only remark my father made, was ‘come along.’</w:t>
      </w:r>
      <w:r w:rsidRPr="00E65F79">
        <w:rPr>
          <w:rFonts w:ascii="Times New Roman" w:eastAsia="SimSun" w:hAnsi="Times New Roman" w:cs="Arial"/>
          <w:kern w:val="3"/>
          <w:sz w:val="24"/>
          <w:szCs w:val="24"/>
          <w:vertAlign w:val="superscript"/>
          <w:lang w:eastAsia="zh-CN" w:bidi="hi-IN"/>
        </w:rPr>
        <w:footnoteReference w:customMarkFollows="1" w:id="142"/>
        <w:t>64</w:t>
      </w:r>
    </w:p>
    <w:p w14:paraId="50F49BBC"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Arial"/>
          <w:kern w:val="3"/>
          <w:sz w:val="24"/>
          <w:szCs w:val="24"/>
          <w:lang w:eastAsia="zh-CN" w:bidi="hi-IN"/>
        </w:rPr>
      </w:pPr>
    </w:p>
    <w:p w14:paraId="53074CE5"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Arial"/>
          <w:kern w:val="3"/>
          <w:sz w:val="24"/>
          <w:szCs w:val="24"/>
          <w:lang w:eastAsia="zh-CN" w:bidi="hi-IN"/>
        </w:rPr>
      </w:pPr>
      <w:r w:rsidRPr="00E65F79">
        <w:rPr>
          <w:rFonts w:ascii="Times New Roman" w:eastAsia="SimSun" w:hAnsi="Times New Roman" w:cs="Arial"/>
          <w:kern w:val="3"/>
          <w:sz w:val="24"/>
          <w:szCs w:val="24"/>
          <w:lang w:eastAsia="zh-CN" w:bidi="hi-IN"/>
        </w:rPr>
        <w:t>Davies goes on to explain with admirable Victorian restraint, that the subject was never after ‘alluded to in any way’ and that although he had often ‘been on the point of questioning (his father) about it, but some vague feeling of undefined alarm always prevented me.’</w:t>
      </w:r>
      <w:r w:rsidRPr="00E65F79">
        <w:rPr>
          <w:rFonts w:ascii="Times New Roman" w:eastAsia="SimSun" w:hAnsi="Times New Roman" w:cs="Arial"/>
          <w:kern w:val="3"/>
          <w:sz w:val="24"/>
          <w:szCs w:val="24"/>
          <w:vertAlign w:val="superscript"/>
          <w:lang w:eastAsia="zh-CN" w:bidi="hi-IN"/>
        </w:rPr>
        <w:footnoteReference w:customMarkFollows="1" w:id="143"/>
        <w:t>65</w:t>
      </w:r>
    </w:p>
    <w:p w14:paraId="5A1DBF9C"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Arial"/>
          <w:kern w:val="3"/>
          <w:sz w:val="24"/>
          <w:szCs w:val="24"/>
          <w:lang w:eastAsia="zh-CN" w:bidi="hi-IN"/>
        </w:rPr>
      </w:pPr>
    </w:p>
    <w:p w14:paraId="424CBC62"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Arial"/>
          <w:kern w:val="3"/>
          <w:sz w:val="24"/>
          <w:szCs w:val="24"/>
          <w:lang w:eastAsia="zh-CN" w:bidi="hi-IN"/>
        </w:rPr>
      </w:pPr>
      <w:r w:rsidRPr="00E65F79">
        <w:rPr>
          <w:rFonts w:ascii="Times New Roman" w:eastAsia="SimSun" w:hAnsi="Times New Roman" w:cs="Arial"/>
          <w:kern w:val="3"/>
          <w:sz w:val="24"/>
          <w:szCs w:val="24"/>
          <w:lang w:eastAsia="zh-CN" w:bidi="hi-IN"/>
        </w:rPr>
        <w:t xml:space="preserve">Davies was growing up during a time of great change. Darwin’s theories were very troubling for many, throwing everything they had believed into doubt. The melancholy poems of the Graveyard poets were supplanted by Gothic stories in which graveyards became the abode of body-snatchers, </w:t>
      </w:r>
      <w:r w:rsidRPr="00E65F79">
        <w:rPr>
          <w:rFonts w:ascii="Times New Roman" w:eastAsia="SimSun" w:hAnsi="Times New Roman" w:cs="Arial"/>
          <w:kern w:val="3"/>
          <w:sz w:val="24"/>
          <w:szCs w:val="24"/>
          <w:lang w:eastAsia="zh-CN" w:bidi="hi-IN"/>
        </w:rPr>
        <w:lastRenderedPageBreak/>
        <w:t>ghouls, vampires, and headless horsemen. The earlier medieval religious sanctity of the graveyard which offered protection for the dead, had become, at least in popular fiction, a place to be feared.  Davies’ first- hand account of the well and the effect it had on him as a child (and, as he says in later life) may have been the result of a vivid imagination, and the story of the horse may have been made up to scare a younger brother, yet Davies publishes it as a factual account in an academic work.  He was an Anglican priest and includes his father (who was also a well- known local priest) as a witness to the account, which seems to lend some gravitas to the story.</w:t>
      </w:r>
    </w:p>
    <w:p w14:paraId="14E3C6FB"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Arial"/>
          <w:kern w:val="3"/>
          <w:sz w:val="24"/>
          <w:szCs w:val="24"/>
          <w:lang w:eastAsia="zh-CN" w:bidi="hi-IN"/>
        </w:rPr>
      </w:pPr>
    </w:p>
    <w:p w14:paraId="01555AB0"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Arial"/>
          <w:kern w:val="3"/>
          <w:sz w:val="24"/>
          <w:szCs w:val="24"/>
          <w:lang w:eastAsia="zh-CN" w:bidi="hi-IN"/>
        </w:rPr>
      </w:pPr>
      <w:r w:rsidRPr="00E65F79">
        <w:rPr>
          <w:rFonts w:ascii="Times New Roman" w:eastAsia="SimSun" w:hAnsi="Times New Roman" w:cs="Arial"/>
          <w:kern w:val="3"/>
          <w:sz w:val="24"/>
          <w:szCs w:val="24"/>
          <w:lang w:eastAsia="zh-CN" w:bidi="hi-IN"/>
        </w:rPr>
        <w:t>Davies was a keen collector of Gower history and folk lore, in 1963 the local paper wrote an article about his account of the white horse with the following postscript.</w:t>
      </w:r>
    </w:p>
    <w:p w14:paraId="4284BAB3" w14:textId="77777777" w:rsidR="00E65F79" w:rsidRPr="00E65F79" w:rsidRDefault="00E65F79" w:rsidP="00E65F79">
      <w:pPr>
        <w:widowControl w:val="0"/>
        <w:suppressAutoHyphens/>
        <w:autoSpaceDN w:val="0"/>
        <w:spacing w:after="0" w:line="240" w:lineRule="auto"/>
        <w:ind w:left="709"/>
        <w:textAlignment w:val="baseline"/>
        <w:rPr>
          <w:rFonts w:ascii="Times New Roman" w:eastAsia="SimSun" w:hAnsi="Times New Roman" w:cs="Arial"/>
          <w:kern w:val="3"/>
          <w:sz w:val="24"/>
          <w:szCs w:val="24"/>
          <w:lang w:eastAsia="zh-CN" w:bidi="hi-IN"/>
        </w:rPr>
      </w:pPr>
      <w:r w:rsidRPr="00E65F79">
        <w:rPr>
          <w:rFonts w:ascii="Times New Roman" w:eastAsia="SimSun" w:hAnsi="Times New Roman" w:cs="Arial"/>
          <w:kern w:val="3"/>
          <w:sz w:val="24"/>
          <w:szCs w:val="24"/>
          <w:lang w:eastAsia="zh-CN" w:bidi="hi-IN"/>
        </w:rPr>
        <w:t>In recent years, a similar white form was seen gliding over the grave tops in Oxwich churchyard […] by an elderly person ‘of unquestionable integrity.’ This makes at least three apparently dependable witnesses who claim to have seen the mysterious ghostly apparition of Oxwich churchyard.</w:t>
      </w:r>
      <w:r w:rsidRPr="00E65F79">
        <w:rPr>
          <w:rFonts w:ascii="Times New Roman" w:eastAsia="SimSun" w:hAnsi="Times New Roman" w:cs="Arial"/>
          <w:kern w:val="3"/>
          <w:sz w:val="24"/>
          <w:szCs w:val="24"/>
          <w:vertAlign w:val="superscript"/>
          <w:lang w:eastAsia="zh-CN" w:bidi="hi-IN"/>
        </w:rPr>
        <w:footnoteReference w:customMarkFollows="1" w:id="144"/>
        <w:t>66</w:t>
      </w:r>
    </w:p>
    <w:p w14:paraId="78FB37AC"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Arial"/>
          <w:kern w:val="3"/>
          <w:sz w:val="24"/>
          <w:szCs w:val="24"/>
          <w:lang w:eastAsia="zh-CN" w:bidi="hi-IN"/>
        </w:rPr>
      </w:pPr>
    </w:p>
    <w:p w14:paraId="5893B433" w14:textId="5141BFC9" w:rsidR="00E65F79" w:rsidRPr="00E65F79" w:rsidRDefault="00E65F79" w:rsidP="00E65F79">
      <w:pPr>
        <w:widowControl w:val="0"/>
        <w:suppressAutoHyphens/>
        <w:autoSpaceDN w:val="0"/>
        <w:spacing w:after="0" w:line="480" w:lineRule="auto"/>
        <w:textAlignment w:val="baseline"/>
        <w:rPr>
          <w:rFonts w:ascii="Times New Roman" w:eastAsia="SimSun" w:hAnsi="Times New Roman" w:cs="Arial"/>
          <w:kern w:val="3"/>
          <w:sz w:val="24"/>
          <w:szCs w:val="24"/>
          <w:lang w:eastAsia="zh-CN" w:bidi="hi-IN"/>
        </w:rPr>
      </w:pPr>
      <w:r w:rsidRPr="00E65F79">
        <w:rPr>
          <w:rFonts w:ascii="Times New Roman" w:eastAsia="SimSun" w:hAnsi="Times New Roman" w:cs="Arial"/>
          <w:kern w:val="3"/>
          <w:sz w:val="24"/>
          <w:szCs w:val="24"/>
          <w:lang w:eastAsia="zh-CN" w:bidi="hi-IN"/>
        </w:rPr>
        <w:t>Jones identifies the apparition as the</w:t>
      </w:r>
      <w:r w:rsidRPr="00E65F79">
        <w:rPr>
          <w:rFonts w:ascii="Times New Roman" w:eastAsia="SimSun" w:hAnsi="Times New Roman" w:cs="Arial"/>
          <w:i/>
          <w:iCs/>
          <w:kern w:val="3"/>
          <w:sz w:val="24"/>
          <w:szCs w:val="24"/>
          <w:lang w:eastAsia="zh-CN" w:bidi="hi-IN"/>
        </w:rPr>
        <w:t xml:space="preserve"> Ceffyl- Dwr,</w:t>
      </w:r>
      <w:r w:rsidRPr="00E65F79">
        <w:rPr>
          <w:rFonts w:ascii="Times New Roman" w:eastAsia="SimSun" w:hAnsi="Times New Roman" w:cs="Arial"/>
          <w:kern w:val="3"/>
          <w:sz w:val="24"/>
          <w:szCs w:val="24"/>
          <w:lang w:eastAsia="zh-CN" w:bidi="hi-IN"/>
        </w:rPr>
        <w:t xml:space="preserve"> or Water- Horse and</w:t>
      </w:r>
      <w:r w:rsidRPr="00E65F79">
        <w:rPr>
          <w:rFonts w:ascii="Times New Roman" w:eastAsia="SimSun" w:hAnsi="Times New Roman" w:cs="Arial"/>
          <w:i/>
          <w:iCs/>
          <w:kern w:val="3"/>
          <w:sz w:val="24"/>
          <w:szCs w:val="24"/>
          <w:lang w:eastAsia="zh-CN" w:bidi="hi-IN"/>
        </w:rPr>
        <w:t xml:space="preserve"> </w:t>
      </w:r>
      <w:r w:rsidRPr="00E65F79">
        <w:rPr>
          <w:rFonts w:ascii="Times New Roman" w:eastAsia="SimSun" w:hAnsi="Times New Roman" w:cs="Arial"/>
          <w:kern w:val="3"/>
          <w:sz w:val="24"/>
          <w:szCs w:val="24"/>
          <w:lang w:eastAsia="zh-CN" w:bidi="hi-IN"/>
        </w:rPr>
        <w:t>states that the horse was seen disappearing into the well (other versions mention this fact too) but Davies’ original story does not contain that detail.</w:t>
      </w:r>
      <w:r w:rsidRPr="00E65F79">
        <w:rPr>
          <w:rFonts w:ascii="Times New Roman" w:eastAsia="SimSun" w:hAnsi="Times New Roman" w:cs="Arial"/>
          <w:kern w:val="3"/>
          <w:sz w:val="24"/>
          <w:szCs w:val="24"/>
          <w:vertAlign w:val="superscript"/>
          <w:lang w:eastAsia="zh-CN" w:bidi="hi-IN"/>
        </w:rPr>
        <w:t xml:space="preserve"> </w:t>
      </w:r>
      <w:r w:rsidRPr="00E65F79">
        <w:rPr>
          <w:rFonts w:ascii="Times New Roman" w:eastAsia="SimSun" w:hAnsi="Times New Roman" w:cs="Arial"/>
          <w:kern w:val="3"/>
          <w:sz w:val="24"/>
          <w:szCs w:val="24"/>
          <w:vertAlign w:val="superscript"/>
          <w:lang w:eastAsia="zh-CN" w:bidi="hi-IN"/>
        </w:rPr>
        <w:footnoteReference w:customMarkFollows="1" w:id="145"/>
        <w:t>67</w:t>
      </w:r>
      <w:r w:rsidRPr="00E65F79">
        <w:rPr>
          <w:rFonts w:ascii="Times New Roman" w:eastAsia="SimSun" w:hAnsi="Times New Roman" w:cs="Arial"/>
          <w:kern w:val="3"/>
          <w:sz w:val="24"/>
          <w:szCs w:val="24"/>
          <w:lang w:eastAsia="zh-CN" w:bidi="hi-IN"/>
        </w:rPr>
        <w:t xml:space="preserve"> The belief in a mythical horse-like water creature is common across the British Isles. The Scottish</w:t>
      </w:r>
      <w:r w:rsidRPr="00E65F79">
        <w:rPr>
          <w:rFonts w:ascii="Times New Roman" w:eastAsia="SimSun" w:hAnsi="Times New Roman" w:cs="Arial"/>
          <w:i/>
          <w:iCs/>
          <w:kern w:val="3"/>
          <w:sz w:val="24"/>
          <w:szCs w:val="24"/>
          <w:lang w:eastAsia="zh-CN" w:bidi="hi-IN"/>
        </w:rPr>
        <w:t xml:space="preserve"> Kelpie</w:t>
      </w:r>
      <w:r w:rsidRPr="00E65F79">
        <w:rPr>
          <w:rFonts w:ascii="Times New Roman" w:eastAsia="SimSun" w:hAnsi="Times New Roman" w:cs="Arial"/>
          <w:kern w:val="3"/>
          <w:sz w:val="24"/>
          <w:szCs w:val="24"/>
          <w:lang w:eastAsia="zh-CN" w:bidi="hi-IN"/>
        </w:rPr>
        <w:t xml:space="preserve">, Hebridean </w:t>
      </w:r>
      <w:r w:rsidRPr="00E65F79">
        <w:rPr>
          <w:rFonts w:ascii="Times New Roman" w:eastAsia="SimSun" w:hAnsi="Times New Roman" w:cs="Arial"/>
          <w:i/>
          <w:iCs/>
          <w:kern w:val="3"/>
          <w:sz w:val="24"/>
          <w:szCs w:val="24"/>
          <w:lang w:eastAsia="zh-CN" w:bidi="hi-IN"/>
        </w:rPr>
        <w:t>Each Usige</w:t>
      </w:r>
      <w:r w:rsidRPr="00E65F79">
        <w:rPr>
          <w:rFonts w:ascii="Times New Roman" w:eastAsia="SimSun" w:hAnsi="Times New Roman" w:cs="Arial"/>
          <w:kern w:val="3"/>
          <w:sz w:val="24"/>
          <w:szCs w:val="24"/>
          <w:lang w:eastAsia="zh-CN" w:bidi="hi-IN"/>
        </w:rPr>
        <w:t>, Shetland</w:t>
      </w:r>
      <w:r w:rsidRPr="00E65F79">
        <w:rPr>
          <w:rFonts w:ascii="Times New Roman" w:eastAsia="SimSun" w:hAnsi="Times New Roman" w:cs="Arial"/>
          <w:i/>
          <w:iCs/>
          <w:kern w:val="3"/>
          <w:sz w:val="24"/>
          <w:szCs w:val="24"/>
          <w:lang w:eastAsia="zh-CN" w:bidi="hi-IN"/>
        </w:rPr>
        <w:t xml:space="preserve"> Shoopiltee</w:t>
      </w:r>
      <w:r w:rsidRPr="00E65F79">
        <w:rPr>
          <w:rFonts w:ascii="Times New Roman" w:eastAsia="SimSun" w:hAnsi="Times New Roman" w:cs="Arial"/>
          <w:kern w:val="3"/>
          <w:sz w:val="24"/>
          <w:szCs w:val="24"/>
          <w:lang w:eastAsia="zh-CN" w:bidi="hi-IN"/>
        </w:rPr>
        <w:t xml:space="preserve"> and Irish </w:t>
      </w:r>
      <w:r w:rsidRPr="00E65F79">
        <w:rPr>
          <w:rFonts w:ascii="Times New Roman" w:eastAsia="SimSun" w:hAnsi="Times New Roman" w:cs="Arial"/>
          <w:i/>
          <w:iCs/>
          <w:kern w:val="3"/>
          <w:sz w:val="24"/>
          <w:szCs w:val="24"/>
          <w:lang w:eastAsia="zh-CN" w:bidi="hi-IN"/>
        </w:rPr>
        <w:t>Pooka</w:t>
      </w:r>
      <w:r w:rsidRPr="00E65F79">
        <w:rPr>
          <w:rFonts w:ascii="Times New Roman" w:eastAsia="SimSun" w:hAnsi="Times New Roman" w:cs="Arial"/>
          <w:kern w:val="3"/>
          <w:sz w:val="24"/>
          <w:szCs w:val="24"/>
          <w:lang w:eastAsia="zh-CN" w:bidi="hi-IN"/>
        </w:rPr>
        <w:t xml:space="preserve"> are a few examples of spectral horses, usually white, always malevolent that roam the lonely sea shores, rivers, lakes, fountains, wells and other watery places, luring travellers to ride them, then plunging them into the water and drowning them.</w:t>
      </w:r>
      <w:r w:rsidRPr="00E65F79">
        <w:rPr>
          <w:rFonts w:ascii="Times New Roman" w:eastAsia="SimSun" w:hAnsi="Times New Roman" w:cs="Arial"/>
          <w:kern w:val="3"/>
          <w:sz w:val="24"/>
          <w:szCs w:val="24"/>
          <w:vertAlign w:val="superscript"/>
          <w:lang w:eastAsia="zh-CN" w:bidi="hi-IN"/>
        </w:rPr>
        <w:footnoteReference w:customMarkFollows="1" w:id="146"/>
        <w:t>68</w:t>
      </w:r>
      <w:r w:rsidRPr="00E65F79">
        <w:rPr>
          <w:rFonts w:ascii="Times New Roman" w:eastAsia="SimSun" w:hAnsi="Times New Roman" w:cs="Arial"/>
          <w:kern w:val="3"/>
          <w:sz w:val="24"/>
          <w:szCs w:val="24"/>
          <w:lang w:eastAsia="zh-CN" w:bidi="hi-IN"/>
        </w:rPr>
        <w:t xml:space="preserve"> This is not an exclusively Celtic phenomena. Norse and Scandinavian folklore have water horses too, such as the Danish </w:t>
      </w:r>
      <w:r w:rsidRPr="00E65F79">
        <w:rPr>
          <w:rFonts w:ascii="Times New Roman" w:eastAsia="SimSun" w:hAnsi="Times New Roman" w:cs="Arial"/>
          <w:i/>
          <w:iCs/>
          <w:kern w:val="3"/>
          <w:sz w:val="24"/>
          <w:szCs w:val="24"/>
          <w:lang w:eastAsia="zh-CN" w:bidi="hi-IN"/>
        </w:rPr>
        <w:t>Damhest</w:t>
      </w:r>
      <w:r w:rsidRPr="00E65F79">
        <w:rPr>
          <w:rFonts w:ascii="Times New Roman" w:eastAsia="SimSun" w:hAnsi="Times New Roman" w:cs="Arial"/>
          <w:kern w:val="3"/>
          <w:sz w:val="24"/>
          <w:szCs w:val="24"/>
          <w:lang w:eastAsia="zh-CN" w:bidi="hi-IN"/>
        </w:rPr>
        <w:t xml:space="preserve"> and the Icelandic </w:t>
      </w:r>
      <w:r w:rsidRPr="00E65F79">
        <w:rPr>
          <w:rFonts w:ascii="Times New Roman" w:eastAsia="SimSun" w:hAnsi="Times New Roman" w:cs="Arial"/>
          <w:i/>
          <w:iCs/>
          <w:kern w:val="3"/>
          <w:sz w:val="24"/>
          <w:szCs w:val="24"/>
          <w:lang w:eastAsia="zh-CN" w:bidi="hi-IN"/>
        </w:rPr>
        <w:t>Nickur</w:t>
      </w:r>
      <w:r w:rsidRPr="00E65F79">
        <w:rPr>
          <w:rFonts w:ascii="Times New Roman" w:eastAsia="SimSun" w:hAnsi="Times New Roman" w:cs="Arial"/>
          <w:kern w:val="3"/>
          <w:sz w:val="24"/>
          <w:szCs w:val="24"/>
          <w:lang w:eastAsia="zh-CN" w:bidi="hi-IN"/>
        </w:rPr>
        <w:t xml:space="preserve">. The English Fenlands were plagued by a goblin horse known as the Tattercolt. The association between white horses and water is so widespread, that what we may be seeing is the remnant of </w:t>
      </w:r>
      <w:r w:rsidRPr="00E65F79">
        <w:rPr>
          <w:rFonts w:ascii="Times New Roman" w:eastAsia="SimSun" w:hAnsi="Times New Roman" w:cs="Arial"/>
          <w:kern w:val="3"/>
          <w:sz w:val="24"/>
          <w:szCs w:val="24"/>
          <w:lang w:eastAsia="zh-CN" w:bidi="hi-IN"/>
        </w:rPr>
        <w:lastRenderedPageBreak/>
        <w:t>some kind of pagan ceremony or sacrifice, either of horses or horse and rider.</w:t>
      </w:r>
      <w:r w:rsidRPr="00E65F79">
        <w:rPr>
          <w:rFonts w:ascii="Times New Roman" w:eastAsia="SimSun" w:hAnsi="Times New Roman" w:cs="Arial"/>
          <w:kern w:val="3"/>
          <w:sz w:val="24"/>
          <w:szCs w:val="24"/>
          <w:vertAlign w:val="superscript"/>
          <w:lang w:eastAsia="zh-CN" w:bidi="hi-IN"/>
        </w:rPr>
        <w:t xml:space="preserve"> </w:t>
      </w:r>
      <w:r w:rsidRPr="00E65F79">
        <w:rPr>
          <w:rFonts w:ascii="Times New Roman" w:eastAsia="SimSun" w:hAnsi="Times New Roman" w:cs="Arial"/>
          <w:kern w:val="3"/>
          <w:sz w:val="24"/>
          <w:szCs w:val="24"/>
          <w:vertAlign w:val="superscript"/>
          <w:lang w:eastAsia="zh-CN" w:bidi="hi-IN"/>
        </w:rPr>
        <w:footnoteReference w:customMarkFollows="1" w:id="147"/>
        <w:t>69</w:t>
      </w:r>
      <w:r w:rsidRPr="00E65F79">
        <w:rPr>
          <w:rFonts w:ascii="Times New Roman" w:eastAsia="SimSun" w:hAnsi="Times New Roman" w:cs="Arial"/>
          <w:kern w:val="3"/>
          <w:sz w:val="24"/>
          <w:szCs w:val="24"/>
          <w:lang w:eastAsia="zh-CN" w:bidi="hi-IN"/>
        </w:rPr>
        <w:t xml:space="preserve"> </w:t>
      </w:r>
    </w:p>
    <w:p w14:paraId="3574E5F7"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Arial"/>
          <w:kern w:val="3"/>
          <w:sz w:val="24"/>
          <w:szCs w:val="24"/>
          <w:lang w:eastAsia="zh-CN" w:bidi="hi-IN"/>
        </w:rPr>
      </w:pPr>
      <w:r w:rsidRPr="00E65F79">
        <w:rPr>
          <w:rFonts w:ascii="Times New Roman" w:eastAsia="SimSun" w:hAnsi="Times New Roman" w:cs="Arial"/>
          <w:kern w:val="3"/>
          <w:sz w:val="24"/>
          <w:szCs w:val="24"/>
          <w:lang w:eastAsia="zh-CN" w:bidi="hi-IN"/>
        </w:rPr>
        <w:t xml:space="preserve"> </w:t>
      </w:r>
    </w:p>
    <w:p w14:paraId="60A6FB9C"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Arial"/>
          <w:kern w:val="3"/>
          <w:sz w:val="24"/>
          <w:szCs w:val="24"/>
          <w:lang w:eastAsia="zh-CN" w:bidi="hi-IN"/>
        </w:rPr>
      </w:pPr>
    </w:p>
    <w:p w14:paraId="010F896F"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Arial"/>
          <w:kern w:val="3"/>
          <w:sz w:val="24"/>
          <w:szCs w:val="24"/>
          <w:lang w:eastAsia="zh-CN" w:bidi="hi-IN"/>
        </w:rPr>
      </w:pPr>
    </w:p>
    <w:p w14:paraId="4C18212B"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Arial"/>
          <w:kern w:val="3"/>
          <w:sz w:val="24"/>
          <w:szCs w:val="24"/>
          <w:lang w:eastAsia="zh-CN" w:bidi="hi-IN"/>
        </w:rPr>
      </w:pPr>
    </w:p>
    <w:p w14:paraId="54BD5127"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Arial"/>
          <w:kern w:val="3"/>
          <w:sz w:val="24"/>
          <w:szCs w:val="24"/>
          <w:lang w:eastAsia="zh-CN" w:bidi="hi-IN"/>
        </w:rPr>
      </w:pPr>
    </w:p>
    <w:p w14:paraId="7DDF24FF"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Arial"/>
          <w:kern w:val="3"/>
          <w:sz w:val="24"/>
          <w:szCs w:val="24"/>
          <w:lang w:eastAsia="zh-CN" w:bidi="hi-IN"/>
        </w:rPr>
      </w:pPr>
    </w:p>
    <w:p w14:paraId="749B570D"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Arial"/>
          <w:kern w:val="3"/>
          <w:sz w:val="24"/>
          <w:szCs w:val="24"/>
          <w:lang w:eastAsia="zh-CN" w:bidi="hi-IN"/>
        </w:rPr>
      </w:pPr>
    </w:p>
    <w:p w14:paraId="58BE6A79" w14:textId="77777777" w:rsidR="00CC1909" w:rsidRDefault="00E65F79" w:rsidP="00E65F79">
      <w:pPr>
        <w:widowControl w:val="0"/>
        <w:suppressAutoHyphens/>
        <w:autoSpaceDN w:val="0"/>
        <w:spacing w:after="0" w:line="480" w:lineRule="auto"/>
        <w:textAlignment w:val="baseline"/>
        <w:rPr>
          <w:rFonts w:ascii="Times New Roman" w:eastAsia="SimSun" w:hAnsi="Times New Roman" w:cs="Arial"/>
          <w:kern w:val="3"/>
          <w:sz w:val="24"/>
          <w:szCs w:val="24"/>
          <w:lang w:eastAsia="zh-CN" w:bidi="hi-IN"/>
        </w:rPr>
      </w:pPr>
      <w:r w:rsidRPr="00E65F79">
        <w:rPr>
          <w:rFonts w:ascii="Times New Roman" w:eastAsia="SimSun" w:hAnsi="Times New Roman" w:cs="Arial"/>
          <w:kern w:val="3"/>
          <w:sz w:val="24"/>
          <w:szCs w:val="24"/>
          <w:lang w:eastAsia="zh-CN" w:bidi="hi-IN"/>
        </w:rPr>
        <w:t xml:space="preserve"> </w:t>
      </w:r>
    </w:p>
    <w:p w14:paraId="690DF950" w14:textId="77777777" w:rsidR="006C7923" w:rsidRDefault="006C7923"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40B70688" w14:textId="0B8ADB5B" w:rsidR="00E65F79" w:rsidRPr="00CC1909" w:rsidRDefault="00E65F79" w:rsidP="00E65F79">
      <w:pPr>
        <w:widowControl w:val="0"/>
        <w:suppressAutoHyphens/>
        <w:autoSpaceDN w:val="0"/>
        <w:spacing w:after="0" w:line="480" w:lineRule="auto"/>
        <w:textAlignment w:val="baseline"/>
        <w:rPr>
          <w:rFonts w:ascii="Times New Roman" w:eastAsia="SimSun" w:hAnsi="Times New Roman" w:cs="Arial"/>
          <w:kern w:val="3"/>
          <w:sz w:val="24"/>
          <w:szCs w:val="24"/>
          <w:lang w:eastAsia="zh-CN" w:bidi="hi-IN"/>
        </w:rPr>
      </w:pPr>
      <w:proofErr w:type="spellStart"/>
      <w:r w:rsidRPr="00E65F79">
        <w:rPr>
          <w:rFonts w:ascii="Times New Roman" w:eastAsia="SimSun" w:hAnsi="Times New Roman" w:cs="Lucida Sans"/>
          <w:kern w:val="3"/>
          <w:sz w:val="24"/>
          <w:szCs w:val="24"/>
          <w:lang w:eastAsia="zh-CN" w:bidi="hi-IN"/>
        </w:rPr>
        <w:t>Reynoldston</w:t>
      </w:r>
      <w:proofErr w:type="spellEnd"/>
    </w:p>
    <w:p w14:paraId="48825550"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St George's Well and St Mary's Well (Ffynnon Fair)</w:t>
      </w:r>
    </w:p>
    <w:p w14:paraId="4B0FC9F5" w14:textId="5822684C"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0"/>
          <w:szCs w:val="20"/>
          <w:lang w:eastAsia="zh-CN" w:bidi="hi-IN"/>
        </w:rPr>
      </w:pPr>
      <w:r w:rsidRPr="00E65F79">
        <w:rPr>
          <w:rFonts w:ascii="Times New Roman" w:eastAsia="SimSun" w:hAnsi="Times New Roman" w:cs="Lucida Sans"/>
          <w:kern w:val="3"/>
          <w:sz w:val="20"/>
          <w:szCs w:val="20"/>
          <w:lang w:eastAsia="zh-CN" w:bidi="hi-IN"/>
        </w:rPr>
        <w:t xml:space="preserve">OS </w:t>
      </w:r>
      <w:r w:rsidR="00CC1909">
        <w:rPr>
          <w:rFonts w:ascii="Times New Roman" w:eastAsia="SimSun" w:hAnsi="Times New Roman" w:cs="Lucida Sans"/>
          <w:kern w:val="3"/>
          <w:sz w:val="20"/>
          <w:szCs w:val="20"/>
          <w:lang w:eastAsia="zh-CN" w:bidi="hi-IN"/>
        </w:rPr>
        <w:t>SS</w:t>
      </w:r>
      <w:proofErr w:type="gramStart"/>
      <w:r w:rsidRPr="00E65F79">
        <w:rPr>
          <w:rFonts w:ascii="Times New Roman" w:eastAsia="SimSun" w:hAnsi="Times New Roman" w:cs="Lucida Sans"/>
          <w:kern w:val="3"/>
          <w:sz w:val="20"/>
          <w:szCs w:val="20"/>
          <w:lang w:eastAsia="zh-CN" w:bidi="hi-IN"/>
        </w:rPr>
        <w:t>483905  SA</w:t>
      </w:r>
      <w:proofErr w:type="gramEnd"/>
      <w:r w:rsidRPr="00E65F79">
        <w:rPr>
          <w:rFonts w:ascii="Times New Roman" w:eastAsia="SimSun" w:hAnsi="Times New Roman" w:cs="Lucida Sans"/>
          <w:kern w:val="3"/>
          <w:sz w:val="20"/>
          <w:szCs w:val="20"/>
          <w:lang w:eastAsia="zh-CN" w:bidi="hi-IN"/>
        </w:rPr>
        <w:t>3 1AA</w:t>
      </w:r>
    </w:p>
    <w:p w14:paraId="37C3AB6C"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Reynoldston village is at the foot of Cefn Bryn, an area of great archaeological significance. Littered with the remains of Neolithic chambered tombs and numerous Bronze Age monuments, Reynoldston Camp is considered to be an Iron Age settlement.</w:t>
      </w:r>
      <w:r w:rsidRPr="00E65F79">
        <w:rPr>
          <w:rFonts w:ascii="Times New Roman" w:eastAsia="SimSun" w:hAnsi="Times New Roman" w:cs="Lucida Sans"/>
          <w:kern w:val="3"/>
          <w:sz w:val="24"/>
          <w:szCs w:val="24"/>
          <w:vertAlign w:val="superscript"/>
          <w:lang w:eastAsia="zh-CN" w:bidi="hi-IN"/>
        </w:rPr>
        <w:footnoteReference w:customMarkFollows="1" w:id="148"/>
        <w:t>70</w:t>
      </w:r>
      <w:r w:rsidRPr="00E65F79">
        <w:rPr>
          <w:rFonts w:ascii="Times New Roman" w:eastAsia="SimSun" w:hAnsi="Times New Roman" w:cs="Lucida Sans"/>
          <w:kern w:val="3"/>
          <w:sz w:val="24"/>
          <w:szCs w:val="24"/>
          <w:lang w:eastAsia="zh-CN" w:bidi="hi-IN"/>
        </w:rPr>
        <w:t xml:space="preserve"> Several of the Gower holy wells are to be found in this district. Perhaps this area always held a spiritual significance for people, although we must not overlook the mundane fact that any settlement requires water, and due to geographical and geological factors the area around here has many springs and streams.</w:t>
      </w:r>
    </w:p>
    <w:p w14:paraId="68942BE5"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Despite its situation there is little recorded history for the two Reynoldston wells. Carlisle states, 'Reginald de Breos founded the Church of St George in Reynoldston and after whom a very fine well is called near the church’.</w:t>
      </w:r>
      <w:r w:rsidRPr="00E65F79">
        <w:rPr>
          <w:rFonts w:ascii="Times New Roman" w:eastAsia="SimSun" w:hAnsi="Times New Roman" w:cs="Lucida Sans"/>
          <w:kern w:val="3"/>
          <w:sz w:val="24"/>
          <w:szCs w:val="24"/>
          <w:vertAlign w:val="superscript"/>
          <w:lang w:eastAsia="zh-CN" w:bidi="hi-IN"/>
        </w:rPr>
        <w:footnoteReference w:customMarkFollows="1" w:id="149"/>
        <w:t xml:space="preserve">71 </w:t>
      </w:r>
      <w:r w:rsidRPr="00E65F79">
        <w:rPr>
          <w:rFonts w:ascii="Times New Roman" w:eastAsia="SimSun" w:hAnsi="Times New Roman" w:cs="Lucida Sans"/>
          <w:kern w:val="3"/>
          <w:sz w:val="24"/>
          <w:szCs w:val="24"/>
          <w:lang w:eastAsia="zh-CN" w:bidi="hi-IN"/>
        </w:rPr>
        <w:t xml:space="preserve"> If St George's Well was always venerated as a holy well, then it  must have been in use long before the Normans arrived in Gower, however, if there was an older dedication or name then it has been long forgotten. As for any miraculous powers, Samuel Lewis </w:t>
      </w:r>
      <w:r w:rsidRPr="00E65F79">
        <w:rPr>
          <w:rFonts w:ascii="Times New Roman" w:eastAsia="SimSun" w:hAnsi="Times New Roman" w:cs="Lucida Sans"/>
          <w:kern w:val="3"/>
          <w:sz w:val="24"/>
          <w:szCs w:val="24"/>
          <w:lang w:eastAsia="zh-CN" w:bidi="hi-IN"/>
        </w:rPr>
        <w:lastRenderedPageBreak/>
        <w:t>describes it as, ‘A very fine well, and believed to possess medical virtues.’</w:t>
      </w:r>
      <w:r w:rsidRPr="00E65F79">
        <w:rPr>
          <w:rFonts w:ascii="Times New Roman" w:eastAsia="SimSun" w:hAnsi="Times New Roman" w:cs="Lucida Sans"/>
          <w:kern w:val="3"/>
          <w:sz w:val="24"/>
          <w:szCs w:val="24"/>
          <w:vertAlign w:val="superscript"/>
          <w:lang w:eastAsia="zh-CN" w:bidi="hi-IN"/>
        </w:rPr>
        <w:footnoteReference w:customMarkFollows="1" w:id="150"/>
        <w:t>72</w:t>
      </w:r>
      <w:r w:rsidRPr="00E65F79">
        <w:rPr>
          <w:rFonts w:ascii="Times New Roman" w:eastAsia="SimSun" w:hAnsi="Times New Roman" w:cs="Lucida Sans"/>
          <w:kern w:val="3"/>
          <w:sz w:val="24"/>
          <w:szCs w:val="24"/>
          <w:lang w:eastAsia="zh-CN" w:bidi="hi-IN"/>
        </w:rPr>
        <w:t xml:space="preserve"> Francis Jones' entry merely states that it is ‘Near Reynoldston Church’.</w:t>
      </w:r>
      <w:r w:rsidRPr="00E65F79">
        <w:rPr>
          <w:rFonts w:ascii="Times New Roman" w:eastAsia="SimSun" w:hAnsi="Times New Roman" w:cs="Lucida Sans"/>
          <w:kern w:val="3"/>
          <w:sz w:val="24"/>
          <w:szCs w:val="24"/>
          <w:vertAlign w:val="superscript"/>
          <w:lang w:eastAsia="zh-CN" w:bidi="hi-IN"/>
        </w:rPr>
        <w:footnoteReference w:customMarkFollows="1" w:id="151"/>
        <w:t>73</w:t>
      </w:r>
    </w:p>
    <w:p w14:paraId="1764CBFB"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 </w:t>
      </w:r>
    </w:p>
    <w:p w14:paraId="10F22338"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The second Reynoldston holy well is known by several names, (another example of confusion and miss- information). Ffynnon Fair, and St Mary's well are one and the same. However, Jones quotes Carlisle who states the well, ‘is also known as Holy Well and Lady Well’</w:t>
      </w:r>
      <w:r w:rsidRPr="00E65F79">
        <w:rPr>
          <w:rFonts w:ascii="Times New Roman" w:eastAsia="SimSun" w:hAnsi="Times New Roman" w:cs="Lucida Sans"/>
          <w:kern w:val="3"/>
          <w:sz w:val="24"/>
          <w:szCs w:val="24"/>
          <w:vertAlign w:val="superscript"/>
          <w:lang w:eastAsia="zh-CN" w:bidi="hi-IN"/>
        </w:rPr>
        <w:footnoteReference w:customMarkFollows="1" w:id="152"/>
        <w:t>74</w:t>
      </w:r>
      <w:r w:rsidRPr="00E65F79">
        <w:rPr>
          <w:rFonts w:ascii="Times New Roman" w:eastAsia="SimSun" w:hAnsi="Times New Roman" w:cs="Lucida Sans"/>
          <w:kern w:val="3"/>
          <w:sz w:val="24"/>
          <w:szCs w:val="24"/>
          <w:lang w:eastAsia="zh-CN" w:bidi="hi-IN"/>
        </w:rPr>
        <w:t>.</w:t>
      </w:r>
    </w:p>
    <w:p w14:paraId="343DD650"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43539307"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There are several explanations for the name Lady Well, the most intriguing can be found in an account written by the Reverend J. D. Davies in September 1902, for the Gower parish magazine. He begins with a brief history of Reynoldston including the fact that Lady Wilkinson, a resident of Reynoldston was convinced that her home, ‘</w:t>
      </w:r>
      <w:r w:rsidRPr="00E65F79">
        <w:rPr>
          <w:rFonts w:ascii="Times New Roman" w:eastAsia="SimSun" w:hAnsi="Times New Roman" w:cs="Lucida Sans"/>
          <w:i/>
          <w:iCs/>
          <w:kern w:val="3"/>
          <w:sz w:val="24"/>
          <w:szCs w:val="24"/>
          <w:lang w:eastAsia="zh-CN" w:bidi="hi-IN"/>
        </w:rPr>
        <w:t>Brynfield’</w:t>
      </w:r>
      <w:r w:rsidRPr="00E65F79">
        <w:rPr>
          <w:rFonts w:ascii="Times New Roman" w:eastAsia="SimSun" w:hAnsi="Times New Roman" w:cs="Lucida Sans"/>
          <w:kern w:val="3"/>
          <w:sz w:val="24"/>
          <w:szCs w:val="24"/>
          <w:lang w:eastAsia="zh-CN" w:bidi="hi-IN"/>
        </w:rPr>
        <w:t xml:space="preserve"> was built into the ruins of a house once owned by the Poor Clares, (mainly because fragments of stained glass found in the ruins had been identified as ecclesiastical). Furthermore, a thatched house next to the church (which had recently been demolished) had once been known by the unusual name of </w:t>
      </w:r>
      <w:r w:rsidRPr="00E65F79">
        <w:rPr>
          <w:rFonts w:ascii="Times New Roman" w:eastAsia="SimSun" w:hAnsi="Times New Roman" w:cs="Lucida Sans"/>
          <w:i/>
          <w:iCs/>
          <w:kern w:val="3"/>
          <w:sz w:val="24"/>
          <w:szCs w:val="24"/>
          <w:lang w:eastAsia="zh-CN" w:bidi="hi-IN"/>
        </w:rPr>
        <w:t>Maiden’s Fancy.</w:t>
      </w:r>
      <w:r w:rsidRPr="00E65F79">
        <w:rPr>
          <w:rFonts w:ascii="Times New Roman" w:eastAsia="SimSun" w:hAnsi="Times New Roman" w:cs="Lucida Sans"/>
          <w:kern w:val="3"/>
          <w:sz w:val="24"/>
          <w:szCs w:val="24"/>
          <w:lang w:eastAsia="zh-CN" w:bidi="hi-IN"/>
        </w:rPr>
        <w:t xml:space="preserve"> Lady Wilkinson claimed to have seen very old deeds for this property, which referred to the house as </w:t>
      </w:r>
      <w:r w:rsidRPr="00E65F79">
        <w:rPr>
          <w:rFonts w:ascii="Times New Roman" w:eastAsia="SimSun" w:hAnsi="Times New Roman" w:cs="Lucida Sans"/>
          <w:i/>
          <w:iCs/>
          <w:kern w:val="3"/>
          <w:sz w:val="24"/>
          <w:szCs w:val="24"/>
          <w:lang w:eastAsia="zh-CN" w:bidi="hi-IN"/>
        </w:rPr>
        <w:t>White Ladies</w:t>
      </w:r>
      <w:r w:rsidRPr="00E65F79">
        <w:rPr>
          <w:rFonts w:ascii="Times New Roman" w:eastAsia="SimSun" w:hAnsi="Times New Roman" w:cs="Lucida Sans"/>
          <w:kern w:val="3"/>
          <w:sz w:val="24"/>
          <w:szCs w:val="24"/>
          <w:lang w:eastAsia="zh-CN" w:bidi="hi-IN"/>
        </w:rPr>
        <w:t>, and the well as White Ladies Well, then latterly as Ladies Well.</w:t>
      </w:r>
      <w:r w:rsidRPr="00E65F79">
        <w:rPr>
          <w:rFonts w:ascii="Times New Roman" w:eastAsia="SimSun" w:hAnsi="Times New Roman" w:cs="Lucida Sans"/>
          <w:kern w:val="3"/>
          <w:sz w:val="24"/>
          <w:szCs w:val="24"/>
          <w:vertAlign w:val="superscript"/>
          <w:lang w:eastAsia="zh-CN" w:bidi="hi-IN"/>
        </w:rPr>
        <w:footnoteReference w:customMarkFollows="1" w:id="153"/>
        <w:t>75</w:t>
      </w:r>
    </w:p>
    <w:p w14:paraId="783C56D2"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  </w:t>
      </w:r>
    </w:p>
    <w:p w14:paraId="3DDBA9FB"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By 1862 The church was described as 'An old Norman building in a dreadfully dilapidated condition [...] the worst church in Gower […]  quite a ruin’.</w:t>
      </w:r>
      <w:r w:rsidRPr="00E65F79">
        <w:rPr>
          <w:rFonts w:ascii="Times New Roman" w:eastAsia="SimSun" w:hAnsi="Times New Roman" w:cs="Lucida Sans"/>
          <w:kern w:val="3"/>
          <w:sz w:val="24"/>
          <w:szCs w:val="24"/>
          <w:vertAlign w:val="superscript"/>
          <w:lang w:eastAsia="zh-CN" w:bidi="hi-IN"/>
        </w:rPr>
        <w:footnoteReference w:customMarkFollows="1" w:id="154"/>
        <w:t xml:space="preserve">76 </w:t>
      </w:r>
      <w:r w:rsidRPr="00E65F79">
        <w:rPr>
          <w:rFonts w:ascii="Times New Roman" w:eastAsia="SimSun" w:hAnsi="Times New Roman" w:cs="Lucida Sans"/>
          <w:kern w:val="3"/>
          <w:sz w:val="24"/>
          <w:szCs w:val="24"/>
          <w:lang w:eastAsia="zh-CN" w:bidi="hi-IN"/>
        </w:rPr>
        <w:t>As a consequence of this in 1867 the old church was demolished and then rebuilt on the same spot.</w:t>
      </w:r>
    </w:p>
    <w:p w14:paraId="2F14C70B"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 </w:t>
      </w:r>
    </w:p>
    <w:p w14:paraId="4B24C810" w14:textId="32D4FA24"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lastRenderedPageBreak/>
        <w:t>Although there are several entries online for Reynoldston village, as well as a few pamphlets about the church, not one mentions the holy wells, despite them being situated in the heart of the village</w:t>
      </w:r>
      <w:r w:rsidR="00CF1CBA">
        <w:rPr>
          <w:rFonts w:ascii="Times New Roman" w:eastAsia="SimSun" w:hAnsi="Times New Roman" w:cs="Lucida Sans"/>
          <w:kern w:val="3"/>
          <w:sz w:val="24"/>
          <w:szCs w:val="24"/>
          <w:lang w:eastAsia="zh-CN" w:bidi="hi-IN"/>
        </w:rPr>
        <w:t>.</w:t>
      </w:r>
    </w:p>
    <w:p w14:paraId="5D1BEA33"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 </w:t>
      </w:r>
    </w:p>
    <w:p w14:paraId="12F47EF2"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16548DAD" w14:textId="77777777" w:rsidR="00CF1CBA" w:rsidRDefault="00CF1CBA"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5F5988E9" w14:textId="77777777" w:rsidR="00CF1CBA" w:rsidRDefault="00CF1CBA"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062D8A35" w14:textId="77777777" w:rsidR="00CF1CBA" w:rsidRDefault="00CF1CBA"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70E5E2A1" w14:textId="77777777" w:rsidR="00CF1CBA" w:rsidRDefault="00CF1CBA"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71F669EA" w14:textId="77777777" w:rsidR="00CF1CBA" w:rsidRDefault="00CF1CBA"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584E471F" w14:textId="77777777" w:rsidR="00CF1CBA" w:rsidRDefault="00CF1CBA"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26008CC3" w14:textId="77777777" w:rsidR="00CF1CBA" w:rsidRDefault="00CF1CBA"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1B9B6A0F" w14:textId="4E0B63CD"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Swansea </w:t>
      </w:r>
    </w:p>
    <w:p w14:paraId="344084BC"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St Helen's Well</w:t>
      </w:r>
    </w:p>
    <w:p w14:paraId="2A30FE7C" w14:textId="3C4841F8" w:rsidR="00E65F79" w:rsidRPr="007D7BCD"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0"/>
          <w:szCs w:val="20"/>
          <w:lang w:eastAsia="zh-CN" w:bidi="hi-IN"/>
        </w:rPr>
      </w:pPr>
      <w:r w:rsidRPr="007D7BCD">
        <w:rPr>
          <w:rFonts w:ascii="Times New Roman" w:eastAsia="SimSun" w:hAnsi="Times New Roman" w:cs="Lucida Sans"/>
          <w:kern w:val="3"/>
          <w:sz w:val="20"/>
          <w:szCs w:val="20"/>
          <w:lang w:eastAsia="zh-CN" w:bidi="hi-IN"/>
        </w:rPr>
        <w:t xml:space="preserve">OS. </w:t>
      </w:r>
      <w:r w:rsidR="00CF1CBA" w:rsidRPr="007D7BCD">
        <w:rPr>
          <w:rFonts w:ascii="Times New Roman" w:eastAsia="SimSun" w:hAnsi="Times New Roman" w:cs="Lucida Sans"/>
          <w:kern w:val="3"/>
          <w:sz w:val="20"/>
          <w:szCs w:val="20"/>
          <w:lang w:eastAsia="zh-CN" w:bidi="hi-IN"/>
        </w:rPr>
        <w:t>SS</w:t>
      </w:r>
      <w:r w:rsidRPr="007D7BCD">
        <w:rPr>
          <w:rFonts w:ascii="Times New Roman" w:eastAsia="SimSun" w:hAnsi="Times New Roman" w:cs="Lucida Sans"/>
          <w:kern w:val="3"/>
          <w:sz w:val="20"/>
          <w:szCs w:val="20"/>
          <w:lang w:eastAsia="zh-CN" w:bidi="hi-IN"/>
        </w:rPr>
        <w:t>645926 / Post Code SA1 4NF</w:t>
      </w:r>
    </w:p>
    <w:p w14:paraId="349F9AE3"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 </w:t>
      </w:r>
      <w:r w:rsidRPr="00E65F79">
        <w:rPr>
          <w:rFonts w:ascii="Times New Roman" w:eastAsia="SimSun" w:hAnsi="Times New Roman" w:cs="Lucida Sans"/>
          <w:i/>
          <w:iCs/>
          <w:kern w:val="3"/>
          <w:sz w:val="24"/>
          <w:szCs w:val="24"/>
          <w:lang w:eastAsia="zh-CN" w:bidi="hi-IN"/>
        </w:rPr>
        <w:t xml:space="preserve">I gyrrau Abertawa /Aeth William fardd mewn </w:t>
      </w:r>
      <w:proofErr w:type="gramStart"/>
      <w:r w:rsidRPr="00E65F79">
        <w:rPr>
          <w:rFonts w:ascii="Times New Roman" w:eastAsia="SimSun" w:hAnsi="Times New Roman" w:cs="Lucida Sans"/>
          <w:i/>
          <w:iCs/>
          <w:kern w:val="3"/>
          <w:sz w:val="24"/>
          <w:szCs w:val="24"/>
          <w:lang w:eastAsia="zh-CN" w:bidi="hi-IN"/>
        </w:rPr>
        <w:t>dagra;</w:t>
      </w:r>
      <w:proofErr w:type="gramEnd"/>
    </w:p>
    <w:p w14:paraId="6A05C703" w14:textId="77777777" w:rsidR="00E65F79" w:rsidRPr="00E65F79" w:rsidRDefault="00E65F79" w:rsidP="00E65F79">
      <w:pPr>
        <w:widowControl w:val="0"/>
        <w:suppressAutoHyphens/>
        <w:autoSpaceDN w:val="0"/>
        <w:spacing w:after="0" w:line="24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i/>
          <w:iCs/>
          <w:kern w:val="3"/>
          <w:sz w:val="24"/>
          <w:szCs w:val="24"/>
          <w:lang w:eastAsia="zh-CN" w:bidi="hi-IN"/>
        </w:rPr>
        <w:t>Wrth wthio'i glun I ddyfroedd byw / Fe gafodd fyw hyd Clama</w:t>
      </w:r>
      <w:r w:rsidRPr="00E65F79">
        <w:rPr>
          <w:rFonts w:ascii="Times New Roman" w:eastAsia="SimSun" w:hAnsi="Times New Roman" w:cs="Lucida Sans"/>
          <w:kern w:val="3"/>
          <w:sz w:val="24"/>
          <w:szCs w:val="24"/>
          <w:lang w:eastAsia="zh-CN" w:bidi="hi-IN"/>
        </w:rPr>
        <w:t>.</w:t>
      </w:r>
      <w:r w:rsidRPr="00E65F79">
        <w:rPr>
          <w:rFonts w:ascii="Times New Roman" w:eastAsia="SimSun" w:hAnsi="Times New Roman" w:cs="Lucida Sans"/>
          <w:kern w:val="3"/>
          <w:sz w:val="24"/>
          <w:szCs w:val="24"/>
          <w:vertAlign w:val="superscript"/>
          <w:lang w:eastAsia="zh-CN" w:bidi="hi-IN"/>
        </w:rPr>
        <w:footnoteReference w:customMarkFollows="1" w:id="155"/>
        <w:t>77</w:t>
      </w:r>
    </w:p>
    <w:p w14:paraId="7AB0A20A"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654565AC"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St Helen’s holy well was situated to the west of Swansea town and therefore slightly outside the Gower boundary, however, as it was once thought to be the most illustrious well in the area it deserves to be included here.</w:t>
      </w:r>
    </w:p>
    <w:p w14:paraId="325A640E"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50BD4E7E"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In his </w:t>
      </w:r>
      <w:r w:rsidRPr="00E65F79">
        <w:rPr>
          <w:rFonts w:ascii="Times New Roman" w:eastAsia="SimSun" w:hAnsi="Times New Roman" w:cs="Lucida Sans"/>
          <w:i/>
          <w:iCs/>
          <w:kern w:val="3"/>
          <w:sz w:val="24"/>
          <w:szCs w:val="24"/>
          <w:lang w:eastAsia="zh-CN" w:bidi="hi-IN"/>
        </w:rPr>
        <w:t>History of Swansea</w:t>
      </w:r>
      <w:r w:rsidRPr="00E65F79">
        <w:rPr>
          <w:rFonts w:ascii="Times New Roman" w:eastAsia="SimSun" w:hAnsi="Times New Roman" w:cs="Lucida Sans"/>
          <w:kern w:val="3"/>
          <w:sz w:val="24"/>
          <w:szCs w:val="24"/>
          <w:lang w:eastAsia="zh-CN" w:bidi="hi-IN"/>
        </w:rPr>
        <w:t xml:space="preserve"> W. H. Jones suggested that the area now known as St Helen's was originally the resting place of Cenydd the Hermit, founder of Llangennith church, and that a grant of land named Cil Cynhynn or Cil Cenydd (the retreat of Cenydd) referred to what would become </w:t>
      </w:r>
    </w:p>
    <w:p w14:paraId="097916B6" w14:textId="77777777" w:rsidR="00E65F79" w:rsidRPr="00E65F79" w:rsidRDefault="00E65F79" w:rsidP="00E65F79">
      <w:pPr>
        <w:widowControl w:val="0"/>
        <w:suppressAutoHyphens/>
        <w:autoSpaceDN w:val="0"/>
        <w:spacing w:after="0" w:line="240" w:lineRule="auto"/>
        <w:textAlignment w:val="baseline"/>
        <w:rPr>
          <w:rFonts w:ascii="Times New Roman" w:eastAsia="SimSun" w:hAnsi="Times New Roman" w:cs="Mangal"/>
          <w:kern w:val="3"/>
          <w:sz w:val="24"/>
          <w:szCs w:val="21"/>
          <w:lang w:eastAsia="zh-CN" w:bidi="hi-IN"/>
        </w:rPr>
        <w:sectPr w:rsidR="00E65F79" w:rsidRPr="00E65F79" w:rsidSect="00257E4D">
          <w:footerReference w:type="default" r:id="rId10"/>
          <w:footnotePr>
            <w:numStart w:val="10"/>
          </w:footnotePr>
          <w:pgSz w:w="11906" w:h="16838"/>
          <w:pgMar w:top="1134" w:right="1134" w:bottom="1134" w:left="1134" w:header="720" w:footer="720" w:gutter="0"/>
          <w:pgNumType w:start="1"/>
          <w:cols w:space="720"/>
        </w:sectPr>
      </w:pPr>
    </w:p>
    <w:p w14:paraId="0587B6D7" w14:textId="77777777" w:rsidR="00E65F79" w:rsidRDefault="00E65F79" w:rsidP="00CB2987">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lastRenderedPageBreak/>
        <w:t>St Helen's. His theory being that after the Normans arrived Cenydd's cell became a chantry chap</w:t>
      </w:r>
      <w:r w:rsidR="00CB2987">
        <w:rPr>
          <w:rFonts w:ascii="Times New Roman" w:eastAsia="SimSun" w:hAnsi="Times New Roman" w:cs="Lucida Sans"/>
          <w:kern w:val="3"/>
          <w:sz w:val="24"/>
          <w:szCs w:val="24"/>
          <w:lang w:eastAsia="zh-CN" w:bidi="hi-IN"/>
        </w:rPr>
        <w:t xml:space="preserve">el </w:t>
      </w:r>
    </w:p>
    <w:p w14:paraId="27BB6AB6" w14:textId="427DF6ED" w:rsidR="00CB2987" w:rsidRPr="00CB2987" w:rsidRDefault="00CB2987" w:rsidP="00CB2987">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sectPr w:rsidR="00CB2987" w:rsidRPr="00CB2987">
          <w:type w:val="continuous"/>
          <w:pgSz w:w="11906" w:h="16838"/>
          <w:pgMar w:top="1134" w:right="1134" w:bottom="1134" w:left="1134" w:header="720" w:footer="720" w:gutter="0"/>
          <w:cols w:space="720"/>
        </w:sectPr>
      </w:pPr>
    </w:p>
    <w:p w14:paraId="5BF98974"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lastRenderedPageBreak/>
        <w:t>and renamed, St Helen's.</w:t>
      </w:r>
      <w:r w:rsidRPr="00E65F79">
        <w:rPr>
          <w:rFonts w:ascii="Times New Roman" w:eastAsia="SimSun" w:hAnsi="Times New Roman" w:cs="Lucida Sans"/>
          <w:kern w:val="3"/>
          <w:sz w:val="24"/>
          <w:szCs w:val="24"/>
          <w:vertAlign w:val="superscript"/>
          <w:lang w:eastAsia="zh-CN" w:bidi="hi-IN"/>
        </w:rPr>
        <w:footnoteReference w:customMarkFollows="1" w:id="156"/>
        <w:t>78</w:t>
      </w:r>
    </w:p>
    <w:p w14:paraId="0F1B0FF8"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1C4054FE"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In 1332 Ailianora de Mowbray gave St Helen's and the lands surrounding it to the hospital of St David's at Swansea. The last mention of a chapel named St Helen's is in the will of Morgan ap Owen of the Court House, Ilston dated 1645, which contains a bequest of 6 shillings and 8 pence 'to the chapel of St Ellen near Swansea'.</w:t>
      </w:r>
      <w:r w:rsidRPr="00E65F79">
        <w:rPr>
          <w:rFonts w:ascii="Times New Roman" w:eastAsia="SimSun" w:hAnsi="Times New Roman" w:cs="Lucida Sans"/>
          <w:kern w:val="3"/>
          <w:sz w:val="24"/>
          <w:szCs w:val="24"/>
          <w:vertAlign w:val="superscript"/>
          <w:lang w:eastAsia="zh-CN" w:bidi="hi-IN"/>
        </w:rPr>
        <w:footnoteReference w:customMarkFollows="1" w:id="157"/>
        <w:t>79</w:t>
      </w:r>
    </w:p>
    <w:p w14:paraId="6B095B14"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60F8010E"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Col. Morgan whose family owned the land (and St Helen’s House) certainly considered the name of St Helen's to have derived from Ailianora or Helena. ‘It may be rather far-fetched, but I have always considered that the name of St Helen’s Well is only a corruption of Alianora or Helena’s Well. They were not particular who they made saints of in those times, it generally did mean a benefactor and not what we now call a saint’. He adds that the chantry chapel was built there because of the well, which had been a holy well since ‘time immemorial’.</w:t>
      </w:r>
      <w:r w:rsidRPr="00E65F79">
        <w:rPr>
          <w:rFonts w:ascii="Times New Roman" w:eastAsia="SimSun" w:hAnsi="Times New Roman" w:cs="Lucida Sans"/>
          <w:kern w:val="3"/>
          <w:sz w:val="24"/>
          <w:szCs w:val="24"/>
          <w:vertAlign w:val="superscript"/>
          <w:lang w:eastAsia="zh-CN" w:bidi="hi-IN"/>
        </w:rPr>
        <w:footnoteReference w:customMarkFollows="1" w:id="158"/>
        <w:t>80</w:t>
      </w:r>
    </w:p>
    <w:p w14:paraId="254D5A6B"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239276AA"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The well itself was in a wood at the back of an old house known as St Helen's House. By 1690 it was already, ‘An old ruinated house called St Ellen, it seemed a suppressed religious house’.</w:t>
      </w:r>
      <w:r w:rsidRPr="00E65F79">
        <w:rPr>
          <w:rFonts w:ascii="Times New Roman" w:eastAsia="SimSun" w:hAnsi="Times New Roman" w:cs="Lucida Sans"/>
          <w:kern w:val="3"/>
          <w:sz w:val="24"/>
          <w:szCs w:val="24"/>
          <w:vertAlign w:val="superscript"/>
          <w:lang w:eastAsia="zh-CN" w:bidi="hi-IN"/>
        </w:rPr>
        <w:footnoteReference w:customMarkFollows="1" w:id="159"/>
        <w:t>81</w:t>
      </w:r>
      <w:r w:rsidRPr="00E65F79">
        <w:rPr>
          <w:rFonts w:ascii="Times New Roman" w:eastAsia="SimSun" w:hAnsi="Times New Roman" w:cs="Lucida Sans"/>
          <w:kern w:val="3"/>
          <w:sz w:val="24"/>
          <w:szCs w:val="24"/>
          <w:lang w:eastAsia="zh-CN" w:bidi="hi-IN"/>
        </w:rPr>
        <w:t xml:space="preserve"> The house may have incorporated or been built over some kind of ecclesiastical building, after it had been demolished (around 1880) part of the ruined house remained visible. A room used as a cellar when measured was found to be roughly 18 feet by 20 feet but had obviously been much bigger.</w:t>
      </w:r>
      <w:r w:rsidRPr="00E65F79">
        <w:rPr>
          <w:rFonts w:ascii="Times New Roman" w:eastAsia="SimSun" w:hAnsi="Times New Roman" w:cs="Lucida Sans"/>
          <w:kern w:val="3"/>
          <w:sz w:val="24"/>
          <w:szCs w:val="24"/>
          <w:vertAlign w:val="superscript"/>
          <w:lang w:eastAsia="zh-CN" w:bidi="hi-IN"/>
        </w:rPr>
        <w:footnoteReference w:customMarkFollows="1" w:id="160"/>
        <w:t>82</w:t>
      </w:r>
    </w:p>
    <w:p w14:paraId="44DF2FA6"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4133CF9E"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In the late 1700s the well was acquired by Col. Morgan’s great uncle, Captain John Jones, who wrote, ‘At that time the well thrived. It was just behind the house, open and worked by a windlass. It’s so called taste of vitriol was exaggerated- it was the only water used in our household, though [...] visitors did object to the flavour’.</w:t>
      </w:r>
      <w:r w:rsidRPr="00E65F79">
        <w:rPr>
          <w:rFonts w:ascii="Times New Roman" w:eastAsia="SimSun" w:hAnsi="Times New Roman" w:cs="Lucida Sans"/>
          <w:kern w:val="3"/>
          <w:sz w:val="24"/>
          <w:szCs w:val="24"/>
          <w:vertAlign w:val="superscript"/>
          <w:lang w:eastAsia="zh-CN" w:bidi="hi-IN"/>
        </w:rPr>
        <w:footnoteReference w:customMarkFollows="1" w:id="161"/>
        <w:t>83</w:t>
      </w:r>
      <w:r w:rsidRPr="00E65F79">
        <w:rPr>
          <w:rFonts w:ascii="Times New Roman" w:eastAsia="SimSun" w:hAnsi="Times New Roman" w:cs="Lucida Sans"/>
          <w:kern w:val="3"/>
          <w:sz w:val="24"/>
          <w:szCs w:val="24"/>
          <w:lang w:eastAsia="zh-CN" w:bidi="hi-IN"/>
        </w:rPr>
        <w:t xml:space="preserve">  Col. Morgan himself remembered the water of the well ‘was of chalybeate character fairly strong, and was in great request for bathing wounds and ulcers'.</w:t>
      </w:r>
      <w:r w:rsidRPr="00E65F79">
        <w:rPr>
          <w:rFonts w:ascii="Times New Roman" w:eastAsia="SimSun" w:hAnsi="Times New Roman" w:cs="Lucida Sans"/>
          <w:kern w:val="3"/>
          <w:sz w:val="24"/>
          <w:szCs w:val="24"/>
          <w:vertAlign w:val="superscript"/>
          <w:lang w:eastAsia="zh-CN" w:bidi="hi-IN"/>
        </w:rPr>
        <w:footnoteReference w:customMarkFollows="1" w:id="162"/>
        <w:t>84</w:t>
      </w:r>
      <w:r w:rsidRPr="00E65F79">
        <w:rPr>
          <w:rFonts w:ascii="Times New Roman" w:eastAsia="SimSun" w:hAnsi="Times New Roman" w:cs="Lucida Sans"/>
          <w:kern w:val="3"/>
          <w:sz w:val="24"/>
          <w:szCs w:val="24"/>
          <w:lang w:eastAsia="zh-CN" w:bidi="hi-IN"/>
        </w:rPr>
        <w:t xml:space="preserve"> So popular was the well that Capt. Jones was frequently scandalized by a view of the proceedings, for, ‘the people were not so particular as to their bathing costumes as now’. He built a high wall enclosing and almost surrounding a considerable bathing ground. After that, whatever went on inside was hidden from the outer world.</w:t>
      </w:r>
      <w:r w:rsidRPr="00E65F79">
        <w:rPr>
          <w:rFonts w:ascii="Times New Roman" w:eastAsia="SimSun" w:hAnsi="Times New Roman" w:cs="Lucida Sans"/>
          <w:kern w:val="3"/>
          <w:sz w:val="24"/>
          <w:szCs w:val="24"/>
          <w:vertAlign w:val="superscript"/>
          <w:lang w:eastAsia="zh-CN" w:bidi="hi-IN"/>
        </w:rPr>
        <w:footnoteReference w:customMarkFollows="1" w:id="163"/>
        <w:t>85</w:t>
      </w:r>
    </w:p>
    <w:p w14:paraId="7BB0B1D8"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44A39651"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Many sick miners visited St Helen's, some walking from the iron towns of Dowlais and Merthyr to take the famous waters and recuperate by the bay, believing the well water acted as a styptic for wounds. ‘They were known as Merthyr people and no doubt largely came from the hill district’.</w:t>
      </w:r>
      <w:r w:rsidRPr="00E65F79">
        <w:rPr>
          <w:rFonts w:ascii="Times New Roman" w:eastAsia="SimSun" w:hAnsi="Times New Roman" w:cs="Lucida Sans"/>
          <w:kern w:val="3"/>
          <w:sz w:val="24"/>
          <w:szCs w:val="24"/>
          <w:vertAlign w:val="superscript"/>
          <w:lang w:eastAsia="zh-CN" w:bidi="hi-IN"/>
        </w:rPr>
        <w:footnoteReference w:customMarkFollows="1" w:id="164"/>
        <w:t>86</w:t>
      </w:r>
      <w:r w:rsidRPr="00E65F79">
        <w:rPr>
          <w:rFonts w:ascii="Times New Roman" w:eastAsia="SimSun" w:hAnsi="Times New Roman" w:cs="Lucida Sans"/>
          <w:kern w:val="3"/>
          <w:sz w:val="24"/>
          <w:szCs w:val="24"/>
          <w:lang w:eastAsia="zh-CN" w:bidi="hi-IN"/>
        </w:rPr>
        <w:t xml:space="preserve"> According to E. Rouse, ‘It became the great summer resort of the colliers […] who had been placed on the sick list.’</w:t>
      </w:r>
      <w:r w:rsidRPr="00E65F79">
        <w:rPr>
          <w:rFonts w:ascii="Times New Roman" w:eastAsia="SimSun" w:hAnsi="Times New Roman" w:cs="Lucida Sans"/>
          <w:kern w:val="3"/>
          <w:sz w:val="24"/>
          <w:szCs w:val="24"/>
          <w:vertAlign w:val="superscript"/>
          <w:lang w:eastAsia="zh-CN" w:bidi="hi-IN"/>
        </w:rPr>
        <w:footnoteReference w:customMarkFollows="1" w:id="165"/>
        <w:t>87</w:t>
      </w:r>
    </w:p>
    <w:p w14:paraId="52CA7C2A"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3D0A2FD3"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Throughout the 1850's some 20-30 people visited the well daily during the summer. Eventually the open spring was covered over, and a pump erected allowing each visitor to drink as much as he needed. By the end of the decade when the number of visitors began to decline the well was still much loved. Col. Morgan who inherited the well, recorded a visit to </w:t>
      </w:r>
      <w:r w:rsidRPr="00E65F79">
        <w:rPr>
          <w:rFonts w:ascii="Times New Roman" w:eastAsia="SimSun" w:hAnsi="Times New Roman" w:cs="Lucida Sans"/>
          <w:kern w:val="3"/>
          <w:sz w:val="24"/>
          <w:szCs w:val="24"/>
          <w:lang w:eastAsia="zh-CN" w:bidi="hi-IN"/>
        </w:rPr>
        <w:lastRenderedPageBreak/>
        <w:t>the newly built Swansea hospital, where an old woman told him that, ‘if she could put her bad leg under the old pump at St Helen's it would do her more good than all our treatment’.</w:t>
      </w:r>
      <w:r w:rsidRPr="00E65F79">
        <w:rPr>
          <w:rFonts w:ascii="Times New Roman" w:eastAsia="SimSun" w:hAnsi="Times New Roman" w:cs="Lucida Sans"/>
          <w:kern w:val="3"/>
          <w:sz w:val="24"/>
          <w:szCs w:val="24"/>
          <w:vertAlign w:val="superscript"/>
          <w:lang w:eastAsia="zh-CN" w:bidi="hi-IN"/>
        </w:rPr>
        <w:footnoteReference w:customMarkFollows="1" w:id="166"/>
        <w:t>88</w:t>
      </w:r>
    </w:p>
    <w:p w14:paraId="4AD97FF4"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150E865D"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The venerable old well came to an ignoble end when the sewers for nearby Bryn-y-Mor Rd were dug. Before it was filled, it was measured and found to be 4 feet: 6 inches in diameter and 19 feet deep. Today, almost no one knows anything about the ‘most illustrious’ well at St Helen's. Whilst it is understandable that wells in the depth of the countryside may have been forgotten, it seems incredible that a well in such a prominent part of the town, which was in use until fairly recent times can have been so utterly forgotten.</w:t>
      </w:r>
    </w:p>
    <w:p w14:paraId="694565A4"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265925D6" w14:textId="648B1516"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There is a possibility that several lead Pilgrim badges found by detectorists on nearby Swansea Bay, could have been thrown or lost in the holy well at St Helen’s, then been carried underground by the many springs in the area to be washed out on to the sands. There are nine pilgrim badges on display at Swansea museum. They have been dated to sometime between the fourteenth and sixteenth</w:t>
      </w:r>
      <w:r w:rsidRPr="00E65F79">
        <w:rPr>
          <w:rFonts w:ascii="Times New Roman" w:eastAsia="SimSun" w:hAnsi="Times New Roman" w:cs="Lucida Sans"/>
          <w:kern w:val="3"/>
          <w:sz w:val="24"/>
          <w:szCs w:val="24"/>
          <w:vertAlign w:val="superscript"/>
          <w:lang w:eastAsia="zh-CN" w:bidi="hi-IN"/>
        </w:rPr>
        <w:t xml:space="preserve"> </w:t>
      </w:r>
      <w:r w:rsidRPr="00E65F79">
        <w:rPr>
          <w:rFonts w:ascii="Times New Roman" w:eastAsia="SimSun" w:hAnsi="Times New Roman" w:cs="Lucida Sans"/>
          <w:kern w:val="3"/>
          <w:sz w:val="24"/>
          <w:szCs w:val="24"/>
          <w:lang w:eastAsia="zh-CN" w:bidi="hi-IN"/>
        </w:rPr>
        <w:t xml:space="preserve">centuries (see Appendix F for a full description of the badges). Unfortunately, it has been impossible to identify where on the shore the badges were found, or even if they were found near to each other, therefore with no context any connection to St Helen’s well can only be speculation. </w:t>
      </w:r>
      <w:r w:rsidRPr="00E65F79">
        <w:rPr>
          <w:rFonts w:ascii="Times New Roman" w:eastAsia="SimSun" w:hAnsi="Times New Roman" w:cs="Lucida Sans"/>
          <w:kern w:val="3"/>
          <w:sz w:val="24"/>
          <w:szCs w:val="24"/>
          <w:vertAlign w:val="superscript"/>
          <w:lang w:eastAsia="zh-CN" w:bidi="hi-IN"/>
        </w:rPr>
        <w:footnoteReference w:customMarkFollows="1" w:id="167"/>
        <w:t>89</w:t>
      </w:r>
      <w:r w:rsidRPr="00E65F79">
        <w:rPr>
          <w:rFonts w:ascii="Times New Roman" w:eastAsia="SimSun" w:hAnsi="Times New Roman" w:cs="Lucida Sans"/>
          <w:kern w:val="3"/>
          <w:sz w:val="24"/>
          <w:szCs w:val="24"/>
          <w:lang w:eastAsia="zh-CN" w:bidi="hi-IN"/>
        </w:rPr>
        <w:t xml:space="preserve"> </w:t>
      </w:r>
    </w:p>
    <w:p w14:paraId="450D53BD"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746E1DF4" w14:textId="77777777" w:rsidR="00174C94" w:rsidRDefault="00174C94"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2E445E0C" w14:textId="77777777" w:rsidR="00174C94" w:rsidRDefault="00174C94"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09F0BFC8" w14:textId="77777777" w:rsidR="00174C94" w:rsidRDefault="00174C94"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5CAD2B4E" w14:textId="77777777" w:rsidR="00174C94" w:rsidRDefault="00174C94"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0B1F3689" w14:textId="272FA1F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lastRenderedPageBreak/>
        <w:t>Llangyfelach, Swansea</w:t>
      </w:r>
    </w:p>
    <w:p w14:paraId="477BCCA8"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Holy Innocents Well, St David's Well, and possibly Saint </w:t>
      </w:r>
      <w:proofErr w:type="spellStart"/>
      <w:r w:rsidRPr="00E65F79">
        <w:rPr>
          <w:rFonts w:ascii="Times New Roman" w:eastAsia="SimSun" w:hAnsi="Times New Roman" w:cs="Lucida Sans"/>
          <w:kern w:val="3"/>
          <w:sz w:val="24"/>
          <w:szCs w:val="24"/>
          <w:lang w:eastAsia="zh-CN" w:bidi="hi-IN"/>
        </w:rPr>
        <w:t>Non's</w:t>
      </w:r>
      <w:proofErr w:type="spellEnd"/>
      <w:r w:rsidRPr="00E65F79">
        <w:rPr>
          <w:rFonts w:ascii="Times New Roman" w:eastAsia="SimSun" w:hAnsi="Times New Roman" w:cs="Lucida Sans"/>
          <w:kern w:val="3"/>
          <w:sz w:val="24"/>
          <w:szCs w:val="24"/>
          <w:lang w:eastAsia="zh-CN" w:bidi="hi-IN"/>
        </w:rPr>
        <w:t xml:space="preserve"> Well</w:t>
      </w:r>
    </w:p>
    <w:p w14:paraId="73672D48" w14:textId="5867A1CB" w:rsidR="00E65F79" w:rsidRPr="00174C94" w:rsidRDefault="00D452A1" w:rsidP="00E65F79">
      <w:pPr>
        <w:widowControl w:val="0"/>
        <w:suppressAutoHyphens/>
        <w:autoSpaceDN w:val="0"/>
        <w:spacing w:after="0" w:line="480" w:lineRule="auto"/>
        <w:textAlignment w:val="baseline"/>
        <w:rPr>
          <w:rFonts w:ascii="Times New Roman" w:eastAsia="SimSun" w:hAnsi="Times New Roman" w:cs="Lucida Sans"/>
          <w:kern w:val="3"/>
          <w:sz w:val="20"/>
          <w:szCs w:val="20"/>
          <w:lang w:eastAsia="zh-CN" w:bidi="hi-IN"/>
        </w:rPr>
      </w:pPr>
      <w:r w:rsidRPr="00174C94">
        <w:rPr>
          <w:rFonts w:ascii="Times New Roman" w:eastAsia="SimSun" w:hAnsi="Times New Roman" w:cs="Lucida Sans"/>
          <w:kern w:val="3"/>
          <w:sz w:val="20"/>
          <w:szCs w:val="20"/>
          <w:lang w:eastAsia="zh-CN" w:bidi="hi-IN"/>
        </w:rPr>
        <w:t>OS. SS</w:t>
      </w:r>
      <w:r w:rsidR="00E65F79" w:rsidRPr="00174C94">
        <w:rPr>
          <w:rFonts w:ascii="Times New Roman" w:eastAsia="SimSun" w:hAnsi="Times New Roman" w:cs="Lucida Sans"/>
          <w:kern w:val="3"/>
          <w:sz w:val="20"/>
          <w:szCs w:val="20"/>
          <w:lang w:eastAsia="zh-CN" w:bidi="hi-IN"/>
        </w:rPr>
        <w:t xml:space="preserve"> </w:t>
      </w:r>
      <w:proofErr w:type="gramStart"/>
      <w:r w:rsidR="00E65F79" w:rsidRPr="00174C94">
        <w:rPr>
          <w:rFonts w:ascii="Times New Roman" w:eastAsia="SimSun" w:hAnsi="Times New Roman" w:cs="Lucida Sans"/>
          <w:kern w:val="3"/>
          <w:sz w:val="20"/>
          <w:szCs w:val="20"/>
          <w:lang w:eastAsia="zh-CN" w:bidi="hi-IN"/>
        </w:rPr>
        <w:t>64598</w:t>
      </w:r>
      <w:r w:rsidR="007D7BCD">
        <w:rPr>
          <w:rFonts w:ascii="Times New Roman" w:eastAsia="SimSun" w:hAnsi="Times New Roman" w:cs="Lucida Sans"/>
          <w:kern w:val="3"/>
          <w:sz w:val="20"/>
          <w:szCs w:val="20"/>
          <w:lang w:eastAsia="zh-CN" w:bidi="hi-IN"/>
        </w:rPr>
        <w:t xml:space="preserve"> </w:t>
      </w:r>
      <w:r w:rsidR="00E65F79" w:rsidRPr="00174C94">
        <w:rPr>
          <w:rFonts w:ascii="Times New Roman" w:eastAsia="SimSun" w:hAnsi="Times New Roman" w:cs="Lucida Sans"/>
          <w:kern w:val="3"/>
          <w:sz w:val="20"/>
          <w:szCs w:val="20"/>
          <w:lang w:eastAsia="zh-CN" w:bidi="hi-IN"/>
        </w:rPr>
        <w:t xml:space="preserve"> Post</w:t>
      </w:r>
      <w:proofErr w:type="gramEnd"/>
      <w:r w:rsidR="00E65F79" w:rsidRPr="00174C94">
        <w:rPr>
          <w:rFonts w:ascii="Times New Roman" w:eastAsia="SimSun" w:hAnsi="Times New Roman" w:cs="Lucida Sans"/>
          <w:kern w:val="3"/>
          <w:sz w:val="20"/>
          <w:szCs w:val="20"/>
          <w:lang w:eastAsia="zh-CN" w:bidi="hi-IN"/>
        </w:rPr>
        <w:t xml:space="preserve"> Code SA5 9EL</w:t>
      </w:r>
    </w:p>
    <w:p w14:paraId="584124B5"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562A0FD7"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26AE8E03" w14:textId="77777777" w:rsidR="00E65F79" w:rsidRPr="00E65F79" w:rsidRDefault="00E65F79" w:rsidP="00E65F79">
      <w:pPr>
        <w:widowControl w:val="0"/>
        <w:suppressAutoHyphens/>
        <w:autoSpaceDN w:val="0"/>
        <w:spacing w:after="0" w:line="240" w:lineRule="auto"/>
        <w:textAlignment w:val="baseline"/>
        <w:rPr>
          <w:rFonts w:ascii="Times New Roman" w:eastAsia="SimSun" w:hAnsi="Times New Roman" w:cs="Lucida Sans"/>
          <w:i/>
          <w:iCs/>
          <w:kern w:val="3"/>
          <w:sz w:val="24"/>
          <w:szCs w:val="24"/>
          <w:lang w:eastAsia="zh-CN" w:bidi="hi-IN"/>
        </w:rPr>
      </w:pPr>
      <w:r w:rsidRPr="00E65F79">
        <w:rPr>
          <w:rFonts w:ascii="Times New Roman" w:eastAsia="SimSun" w:hAnsi="Times New Roman" w:cs="Lucida Sans"/>
          <w:i/>
          <w:iCs/>
          <w:kern w:val="3"/>
          <w:sz w:val="24"/>
          <w:szCs w:val="24"/>
          <w:lang w:eastAsia="zh-CN" w:bidi="hi-IN"/>
        </w:rPr>
        <w:t xml:space="preserve">             Ffynone Y Fil Feibion a Ffynone Ddewi Fair</w:t>
      </w:r>
    </w:p>
    <w:p w14:paraId="118AD9F1" w14:textId="77777777" w:rsidR="00E65F79" w:rsidRPr="00E65F79" w:rsidRDefault="00E65F79" w:rsidP="00CB2987">
      <w:pPr>
        <w:widowControl w:val="0"/>
        <w:suppressAutoHyphens/>
        <w:autoSpaceDN w:val="0"/>
        <w:spacing w:after="0" w:line="240" w:lineRule="auto"/>
        <w:ind w:firstLine="720"/>
        <w:textAlignment w:val="baseline"/>
        <w:rPr>
          <w:rFonts w:ascii="Times New Roman" w:eastAsia="SimSun" w:hAnsi="Times New Roman" w:cs="Lucida Sans"/>
          <w:i/>
          <w:iCs/>
          <w:kern w:val="3"/>
          <w:sz w:val="24"/>
          <w:szCs w:val="24"/>
          <w:lang w:eastAsia="zh-CN" w:bidi="hi-IN"/>
        </w:rPr>
      </w:pPr>
      <w:r w:rsidRPr="00E65F79">
        <w:rPr>
          <w:rFonts w:ascii="Times New Roman" w:eastAsia="SimSun" w:hAnsi="Times New Roman" w:cs="Lucida Sans"/>
          <w:i/>
          <w:iCs/>
          <w:kern w:val="3"/>
          <w:sz w:val="24"/>
          <w:szCs w:val="24"/>
          <w:lang w:eastAsia="zh-CN" w:bidi="hi-IN"/>
        </w:rPr>
        <w:t>A Dewi Biau balch Lan Gyfelach, /Lle mae morach a mawr grefydd.</w:t>
      </w:r>
    </w:p>
    <w:p w14:paraId="16D7A5A8"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69FACCDC"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And to Dewi belongs lovely Llangyfelach, /where there is joy and great devotion.</w:t>
      </w:r>
      <w:r w:rsidRPr="00E65F79">
        <w:rPr>
          <w:rFonts w:ascii="Times New Roman" w:eastAsia="SimSun" w:hAnsi="Times New Roman" w:cs="Lucida Sans"/>
          <w:kern w:val="3"/>
          <w:sz w:val="24"/>
          <w:szCs w:val="24"/>
          <w:vertAlign w:val="superscript"/>
          <w:lang w:eastAsia="zh-CN" w:bidi="hi-IN"/>
        </w:rPr>
        <w:footnoteReference w:customMarkFollows="1" w:id="168"/>
        <w:t>90</w:t>
      </w:r>
    </w:p>
    <w:p w14:paraId="559201EA"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5D6060B9"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Most of the ancient parish is 500 feet above sea level, rising to over 1000 feet at Mynydd Gwair and Mynydd Carnllechart. The church was re built in a different spot after the old church fell down in the 1830s, only the tower of the medieval building remains, it is not attached to the new church but stands at the top of the graveyard approximately 100 yards away. From here you can look across the valley at the hillside opposite, home to at least 27 listed prehistoric sites. Within the parish itself are several stone cairns and a Bronze Age burial mound. It was obviously a place of great spiritual and ritual significance long before Christianity arrived there.</w:t>
      </w:r>
      <w:r w:rsidRPr="00E65F79">
        <w:rPr>
          <w:rFonts w:ascii="Times New Roman" w:eastAsia="SimSun" w:hAnsi="Times New Roman" w:cs="Lucida Sans"/>
          <w:kern w:val="3"/>
          <w:sz w:val="24"/>
          <w:szCs w:val="24"/>
          <w:vertAlign w:val="superscript"/>
          <w:lang w:eastAsia="zh-CN" w:bidi="hi-IN"/>
        </w:rPr>
        <w:footnoteReference w:customMarkFollows="1" w:id="169"/>
        <w:t>91</w:t>
      </w:r>
    </w:p>
    <w:p w14:paraId="556B7691"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16B07EF5"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Now an obscure part of a small suburb on the northern edge of Swansea, during the medieval period it fell within the lordship of Gower. The </w:t>
      </w:r>
      <w:r w:rsidRPr="00E65F79">
        <w:rPr>
          <w:rFonts w:ascii="Times New Roman" w:eastAsia="SimSun" w:hAnsi="Times New Roman" w:cs="Lucida Sans"/>
          <w:i/>
          <w:iCs/>
          <w:kern w:val="3"/>
          <w:sz w:val="24"/>
          <w:szCs w:val="24"/>
          <w:lang w:eastAsia="zh-CN" w:bidi="hi-IN"/>
        </w:rPr>
        <w:t>Monasterium Langemelach</w:t>
      </w:r>
      <w:r w:rsidRPr="00E65F79">
        <w:rPr>
          <w:rFonts w:ascii="Times New Roman" w:eastAsia="SimSun" w:hAnsi="Times New Roman" w:cs="Lucida Sans"/>
          <w:kern w:val="3"/>
          <w:sz w:val="24"/>
          <w:szCs w:val="24"/>
          <w:lang w:eastAsia="zh-CN" w:bidi="hi-IN"/>
        </w:rPr>
        <w:t xml:space="preserve"> was one of twelve sites supposedly established by Saint David himself. The church is jointly dedicated to David and the obscure St Cyfelach. It is not known whether Cyfelach founded a church here and David's name was added or David founded the church and Cyfelach either rebuilt or enlarged </w:t>
      </w:r>
      <w:r w:rsidRPr="00E65F79">
        <w:rPr>
          <w:rFonts w:ascii="Times New Roman" w:eastAsia="SimSun" w:hAnsi="Times New Roman" w:cs="Lucida Sans"/>
          <w:kern w:val="3"/>
          <w:sz w:val="24"/>
          <w:szCs w:val="24"/>
          <w:lang w:eastAsia="zh-CN" w:bidi="hi-IN"/>
        </w:rPr>
        <w:lastRenderedPageBreak/>
        <w:t>it at a later date adding his name to it</w:t>
      </w:r>
      <w:r w:rsidRPr="00E65F79">
        <w:rPr>
          <w:rFonts w:ascii="Times New Roman" w:eastAsia="SimSun" w:hAnsi="Times New Roman" w:cs="Lucida Sans"/>
          <w:i/>
          <w:iCs/>
          <w:kern w:val="3"/>
          <w:sz w:val="24"/>
          <w:szCs w:val="24"/>
          <w:lang w:eastAsia="zh-CN" w:bidi="hi-IN"/>
        </w:rPr>
        <w:t>.</w:t>
      </w:r>
      <w:r w:rsidRPr="00E65F79">
        <w:rPr>
          <w:rFonts w:ascii="Times New Roman" w:eastAsia="SimSun" w:hAnsi="Times New Roman" w:cs="Lucida Sans"/>
          <w:kern w:val="3"/>
          <w:sz w:val="24"/>
          <w:szCs w:val="24"/>
          <w:vertAlign w:val="superscript"/>
          <w:lang w:eastAsia="zh-CN" w:bidi="hi-IN"/>
        </w:rPr>
        <w:footnoteReference w:customMarkFollows="1" w:id="170"/>
        <w:t>92</w:t>
      </w:r>
      <w:r w:rsidRPr="00E65F79">
        <w:rPr>
          <w:rFonts w:ascii="Times New Roman" w:eastAsia="SimSun" w:hAnsi="Times New Roman" w:cs="Lucida Sans"/>
          <w:kern w:val="3"/>
          <w:sz w:val="24"/>
          <w:szCs w:val="24"/>
          <w:lang w:eastAsia="zh-CN" w:bidi="hi-IN"/>
        </w:rPr>
        <w:t xml:space="preserve"> According to</w:t>
      </w:r>
      <w:r w:rsidRPr="00E65F79">
        <w:rPr>
          <w:rFonts w:ascii="Times New Roman" w:eastAsia="SimSun" w:hAnsi="Times New Roman" w:cs="Lucida Sans"/>
          <w:i/>
          <w:iCs/>
          <w:kern w:val="3"/>
          <w:sz w:val="24"/>
          <w:szCs w:val="24"/>
          <w:lang w:eastAsia="zh-CN" w:bidi="hi-IN"/>
        </w:rPr>
        <w:t xml:space="preserve"> </w:t>
      </w:r>
      <w:r w:rsidRPr="00E65F79">
        <w:rPr>
          <w:rFonts w:ascii="Times New Roman" w:eastAsia="SimSun" w:hAnsi="Times New Roman" w:cs="Lucida Sans"/>
          <w:kern w:val="3"/>
          <w:sz w:val="24"/>
          <w:szCs w:val="24"/>
          <w:lang w:eastAsia="zh-CN" w:bidi="hi-IN"/>
        </w:rPr>
        <w:t>Professor Pierce, ‘Cyfelach is a shadowy figure but whoever he was, he was probably of Goidelic origin [...] the ach suffix [...] is a pretty firm pointer to an Irish origin’. There was an old farmhouse somewhere in the area, now demolished called Twll-y-Gwyddel.</w:t>
      </w:r>
      <w:r w:rsidRPr="00E65F79">
        <w:rPr>
          <w:rFonts w:ascii="Times New Roman" w:eastAsia="SimSun" w:hAnsi="Times New Roman" w:cs="Lucida Sans"/>
          <w:kern w:val="3"/>
          <w:sz w:val="24"/>
          <w:szCs w:val="24"/>
          <w:vertAlign w:val="superscript"/>
          <w:lang w:eastAsia="zh-CN" w:bidi="hi-IN"/>
        </w:rPr>
        <w:footnoteReference w:customMarkFollows="1" w:id="171"/>
        <w:t>93</w:t>
      </w:r>
      <w:r w:rsidRPr="00E65F79">
        <w:rPr>
          <w:rFonts w:ascii="Times New Roman" w:eastAsia="SimSun" w:hAnsi="Times New Roman" w:cs="Lucida Sans"/>
          <w:kern w:val="3"/>
          <w:sz w:val="24"/>
          <w:szCs w:val="24"/>
          <w:lang w:eastAsia="zh-CN" w:bidi="hi-IN"/>
        </w:rPr>
        <w:t xml:space="preserve"> </w:t>
      </w:r>
    </w:p>
    <w:p w14:paraId="0C032E29"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710E945D"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Llangyfelach Church may once have been regarded as of equal importance to St David's in Pembrokeshire.  According to David's hagiographer Rhigyfarch, David travelled to Jerusalem where the Patriarch, John III presented him with certain gifts. On his return to Llangyfelach David received the gifts, one of which was an altar. It was kept covered with skins so no-one could look upon it.</w:t>
      </w:r>
      <w:r w:rsidRPr="00E65F79">
        <w:rPr>
          <w:rFonts w:ascii="Times New Roman" w:eastAsia="SimSun" w:hAnsi="Times New Roman" w:cs="Lucida Sans"/>
          <w:kern w:val="3"/>
          <w:sz w:val="24"/>
          <w:szCs w:val="24"/>
          <w:vertAlign w:val="superscript"/>
          <w:lang w:eastAsia="zh-CN" w:bidi="hi-IN"/>
        </w:rPr>
        <w:t xml:space="preserve"> </w:t>
      </w:r>
      <w:r w:rsidRPr="00E65F79">
        <w:rPr>
          <w:rFonts w:ascii="Times New Roman" w:eastAsia="SimSun" w:hAnsi="Times New Roman" w:cs="Lucida Sans"/>
          <w:kern w:val="3"/>
          <w:sz w:val="24"/>
          <w:szCs w:val="24"/>
          <w:vertAlign w:val="superscript"/>
          <w:lang w:eastAsia="zh-CN" w:bidi="hi-IN"/>
        </w:rPr>
        <w:footnoteReference w:customMarkFollows="1" w:id="172"/>
        <w:t>94</w:t>
      </w:r>
    </w:p>
    <w:p w14:paraId="575E99D6"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63408FDD"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There are three carved stones which attest to the age of this site. Above the north door of the medieval tower is a re-set gravestone with an incised ring cross from the nineth century, a plait work ring-cross with the Latin inscription; </w:t>
      </w:r>
      <w:r w:rsidRPr="00E65F79">
        <w:rPr>
          <w:rFonts w:ascii="Times New Roman" w:eastAsia="SimSun" w:hAnsi="Times New Roman" w:cs="Lucida Sans"/>
          <w:i/>
          <w:iCs/>
          <w:kern w:val="3"/>
          <w:sz w:val="24"/>
          <w:szCs w:val="24"/>
          <w:lang w:eastAsia="zh-CN" w:bidi="hi-IN"/>
        </w:rPr>
        <w:t xml:space="preserve">Crux-Xpi </w:t>
      </w:r>
      <w:r w:rsidRPr="00E65F79">
        <w:rPr>
          <w:rFonts w:ascii="Times New Roman" w:eastAsia="SimSun" w:hAnsi="Times New Roman" w:cs="Lucida Sans"/>
          <w:kern w:val="3"/>
          <w:sz w:val="24"/>
          <w:szCs w:val="24"/>
          <w:lang w:eastAsia="zh-CN" w:bidi="hi-IN"/>
        </w:rPr>
        <w:t>(the cross of Christ) and the pedestal of an early tenth century pillar cross with knot work panels, the cross head is lost but it is estimated to have been 2 or 3 meters high.</w:t>
      </w:r>
      <w:r w:rsidRPr="00E65F79">
        <w:rPr>
          <w:rFonts w:ascii="Times New Roman" w:eastAsia="SimSun" w:hAnsi="Times New Roman" w:cs="Lucida Sans"/>
          <w:kern w:val="3"/>
          <w:sz w:val="24"/>
          <w:szCs w:val="24"/>
          <w:vertAlign w:val="superscript"/>
          <w:lang w:eastAsia="zh-CN" w:bidi="hi-IN"/>
        </w:rPr>
        <w:t xml:space="preserve"> </w:t>
      </w:r>
      <w:r w:rsidRPr="00E65F79">
        <w:rPr>
          <w:rFonts w:ascii="Times New Roman" w:eastAsia="SimSun" w:hAnsi="Times New Roman" w:cs="Lucida Sans"/>
          <w:kern w:val="3"/>
          <w:sz w:val="24"/>
          <w:szCs w:val="24"/>
          <w:vertAlign w:val="superscript"/>
          <w:lang w:eastAsia="zh-CN" w:bidi="hi-IN"/>
        </w:rPr>
        <w:footnoteReference w:customMarkFollows="1" w:id="173"/>
        <w:t>95</w:t>
      </w:r>
      <w:r w:rsidRPr="00E65F79">
        <w:rPr>
          <w:rFonts w:ascii="Times New Roman" w:eastAsia="SimSun" w:hAnsi="Times New Roman" w:cs="Lucida Sans"/>
          <w:kern w:val="3"/>
          <w:sz w:val="24"/>
          <w:szCs w:val="24"/>
          <w:lang w:eastAsia="zh-CN" w:bidi="hi-IN"/>
        </w:rPr>
        <w:t xml:space="preserve"> </w:t>
      </w:r>
    </w:p>
    <w:p w14:paraId="3EDC0B6B"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1AAEE48F" w14:textId="77777777" w:rsidR="00E65F79" w:rsidRPr="00E65F79" w:rsidRDefault="00E65F79" w:rsidP="00E65F79">
      <w:pPr>
        <w:widowControl w:val="0"/>
        <w:tabs>
          <w:tab w:val="left" w:pos="4800"/>
        </w:tabs>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The O.S. map for 1898-1908 clearly shows both the Llangyfelach holy wells. By 1996 only </w:t>
      </w:r>
      <w:r w:rsidRPr="00E65F79">
        <w:rPr>
          <w:rFonts w:ascii="Times New Roman" w:eastAsia="SimSun" w:hAnsi="Times New Roman" w:cs="Lucida Sans"/>
          <w:kern w:val="3"/>
          <w:sz w:val="24"/>
          <w:szCs w:val="24"/>
          <w:lang w:eastAsia="zh-CN" w:bidi="hi-IN"/>
        </w:rPr>
        <w:lastRenderedPageBreak/>
        <w:t>St David's Well is recorded, nearly all memory of both wells, Ffynnon y Fil Feibion and Ffynnon Ddewi Fair, is fast disappearing. Francis Jones briefly states, ‘a fair was held at Llangyfelach on St David's Day.’</w:t>
      </w:r>
      <w:r w:rsidRPr="00E65F79">
        <w:rPr>
          <w:rFonts w:ascii="Times New Roman" w:eastAsia="SimSun" w:hAnsi="Times New Roman" w:cs="Lucida Sans"/>
          <w:kern w:val="3"/>
          <w:sz w:val="24"/>
          <w:szCs w:val="24"/>
          <w:vertAlign w:val="superscript"/>
          <w:lang w:eastAsia="zh-CN" w:bidi="hi-IN"/>
        </w:rPr>
        <w:footnoteReference w:customMarkFollows="1" w:id="174"/>
        <w:t>96</w:t>
      </w:r>
      <w:r w:rsidRPr="00E65F79">
        <w:rPr>
          <w:rFonts w:ascii="Times New Roman" w:eastAsia="SimSun" w:hAnsi="Times New Roman" w:cs="Lucida Sans"/>
          <w:kern w:val="3"/>
          <w:sz w:val="24"/>
          <w:szCs w:val="24"/>
          <w:lang w:eastAsia="zh-CN" w:bidi="hi-IN"/>
        </w:rPr>
        <w:t xml:space="preserve"> However, this fails to convey the importance of the Fair. This ancient Fair was famous for its figs and flannel and was also a Hiring Fair. It was reputedly the largest in Wales. An account written in 1874 describes the, ' High festival of Gwyl Dewi Sant on Cyfelach's Hill,’</w:t>
      </w:r>
      <w:r w:rsidRPr="00E65F79">
        <w:rPr>
          <w:rFonts w:ascii="Times New Roman" w:eastAsia="SimSun" w:hAnsi="Times New Roman" w:cs="Lucida Sans"/>
          <w:i/>
          <w:iCs/>
          <w:kern w:val="3"/>
          <w:sz w:val="24"/>
          <w:szCs w:val="24"/>
          <w:lang w:eastAsia="zh-CN" w:bidi="hi-IN"/>
        </w:rPr>
        <w:t xml:space="preserve"> </w:t>
      </w:r>
      <w:r w:rsidRPr="00E65F79">
        <w:rPr>
          <w:rFonts w:ascii="Times New Roman" w:eastAsia="SimSun" w:hAnsi="Times New Roman" w:cs="Lucida Sans"/>
          <w:kern w:val="3"/>
          <w:sz w:val="24"/>
          <w:szCs w:val="24"/>
          <w:lang w:eastAsia="zh-CN" w:bidi="hi-IN"/>
        </w:rPr>
        <w:t>when it was estimated that around 30,000 people visited over the two days the fair was held. Until 1815 the fair was held in the churchyard until it got too boisterous and the vicar banished it to fields outside, possibly near St David's Well.</w:t>
      </w:r>
      <w:r w:rsidRPr="00E65F79">
        <w:rPr>
          <w:rFonts w:ascii="Times New Roman" w:eastAsia="SimSun" w:hAnsi="Times New Roman" w:cs="Lucida Sans"/>
          <w:kern w:val="3"/>
          <w:sz w:val="24"/>
          <w:szCs w:val="24"/>
          <w:vertAlign w:val="superscript"/>
          <w:lang w:eastAsia="zh-CN" w:bidi="hi-IN"/>
        </w:rPr>
        <w:footnoteReference w:customMarkFollows="1" w:id="175"/>
        <w:t>97</w:t>
      </w:r>
      <w:r w:rsidRPr="00E65F79">
        <w:rPr>
          <w:rFonts w:ascii="Times New Roman" w:eastAsia="SimSun" w:hAnsi="Times New Roman" w:cs="Lucida Sans"/>
          <w:kern w:val="3"/>
          <w:sz w:val="24"/>
          <w:szCs w:val="24"/>
          <w:lang w:eastAsia="zh-CN" w:bidi="hi-IN"/>
        </w:rPr>
        <w:t xml:space="preserve"> By 1884 the fair was so popular that a local school despairing of getting any of the boys to school declared a week’s holiday for Llangyfelach Fair. However, by 1896 the same school log, notes 'Llangyfelach Fair now scarcely makes any appreciable difference in respect of attendance'.</w:t>
      </w:r>
      <w:r w:rsidRPr="00E65F79">
        <w:rPr>
          <w:rFonts w:ascii="Times New Roman" w:eastAsia="SimSun" w:hAnsi="Times New Roman" w:cs="Lucida Sans"/>
          <w:kern w:val="3"/>
          <w:sz w:val="24"/>
          <w:szCs w:val="24"/>
          <w:vertAlign w:val="superscript"/>
          <w:lang w:eastAsia="zh-CN" w:bidi="hi-IN"/>
        </w:rPr>
        <w:footnoteReference w:customMarkFollows="1" w:id="176"/>
        <w:t>98</w:t>
      </w:r>
    </w:p>
    <w:p w14:paraId="42830FE0" w14:textId="77777777" w:rsidR="00E65F79" w:rsidRPr="00E65F79" w:rsidRDefault="00E65F79" w:rsidP="00E65F79">
      <w:pPr>
        <w:widowControl w:val="0"/>
        <w:tabs>
          <w:tab w:val="left" w:pos="4800"/>
        </w:tabs>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3904DA9E" w14:textId="70743553"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In 1899 Col. Morgan described Ffynnon Feibion as, ‘always a most excellent spring of water. It is enclosed by 4 stones of millstone grit the side stones being large, 4ft long, the other ends smaller, </w:t>
      </w:r>
      <w:r w:rsidR="00D452A1" w:rsidRPr="00E65F79">
        <w:rPr>
          <w:rFonts w:ascii="Times New Roman" w:eastAsia="SimSun" w:hAnsi="Times New Roman" w:cs="Lucida Sans"/>
          <w:kern w:val="3"/>
          <w:sz w:val="24"/>
          <w:szCs w:val="24"/>
          <w:lang w:eastAsia="zh-CN" w:bidi="hi-IN"/>
        </w:rPr>
        <w:t>nothing</w:t>
      </w:r>
      <w:r w:rsidRPr="00E65F79">
        <w:rPr>
          <w:rFonts w:ascii="Times New Roman" w:eastAsia="SimSun" w:hAnsi="Times New Roman" w:cs="Lucida Sans"/>
          <w:kern w:val="3"/>
          <w:sz w:val="24"/>
          <w:szCs w:val="24"/>
          <w:lang w:eastAsia="zh-CN" w:bidi="hi-IN"/>
        </w:rPr>
        <w:t xml:space="preserve"> whatever is known about the well except the name. The dedication is very unusual’.</w:t>
      </w:r>
      <w:r w:rsidRPr="00E65F79">
        <w:rPr>
          <w:rFonts w:ascii="Times New Roman" w:eastAsia="SimSun" w:hAnsi="Times New Roman" w:cs="Lucida Sans"/>
          <w:kern w:val="3"/>
          <w:sz w:val="24"/>
          <w:szCs w:val="24"/>
          <w:vertAlign w:val="superscript"/>
          <w:lang w:eastAsia="zh-CN" w:bidi="hi-IN"/>
        </w:rPr>
        <w:footnoteReference w:customMarkFollows="1" w:id="177"/>
        <w:t>99</w:t>
      </w:r>
    </w:p>
    <w:p w14:paraId="0A43BBDD"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638AC64E"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In a Talk given in the 1920s the Rev. Thomas, vicar of Llangyfelach explained that the name Ffynnon y Fil Feibion literally means The Thousand Male-Children's Well and that Y Fil Feibion was the name used in Wales for the Holy Innocents during the Middle Ages.</w:t>
      </w:r>
    </w:p>
    <w:p w14:paraId="5DE680F1"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 </w:t>
      </w:r>
    </w:p>
    <w:p w14:paraId="6EED78E3" w14:textId="77777777" w:rsidR="00E65F79" w:rsidRPr="00E65F79" w:rsidRDefault="00E65F79" w:rsidP="00E65F79">
      <w:pPr>
        <w:widowControl w:val="0"/>
        <w:suppressAutoHyphens/>
        <w:autoSpaceDN w:val="0"/>
        <w:spacing w:after="0" w:line="240" w:lineRule="auto"/>
        <w:ind w:left="709"/>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That the Welsh were fixed in their belief that a round thousand was the number </w:t>
      </w:r>
      <w:r w:rsidRPr="00E65F79">
        <w:rPr>
          <w:rFonts w:ascii="Times New Roman" w:eastAsia="SimSun" w:hAnsi="Times New Roman" w:cs="Lucida Sans"/>
          <w:kern w:val="3"/>
          <w:sz w:val="24"/>
          <w:szCs w:val="24"/>
          <w:lang w:eastAsia="zh-CN" w:bidi="hi-IN"/>
        </w:rPr>
        <w:lastRenderedPageBreak/>
        <w:t>involved in Herod's massacre of all the male children that were in Bethlehem and in all the borders thereof, from two years old and under, may be gathered from the following couplet in a carol by the Glamorgan poet, Sion Lewys (early sixteenth century) ‘</w:t>
      </w:r>
      <w:r w:rsidRPr="00E65F79">
        <w:rPr>
          <w:rFonts w:ascii="Times New Roman" w:eastAsia="SimSun" w:hAnsi="Times New Roman" w:cs="Lucida Sans"/>
          <w:i/>
          <w:iCs/>
          <w:kern w:val="3"/>
          <w:sz w:val="24"/>
          <w:szCs w:val="24"/>
          <w:lang w:eastAsia="zh-CN" w:bidi="hi-IN"/>
        </w:rPr>
        <w:t>Herod greylon nyd oedd foddlon/nis difa mil medd y fengi’</w:t>
      </w:r>
      <w:r w:rsidRPr="00E65F79">
        <w:rPr>
          <w:rFonts w:ascii="Times New Roman" w:eastAsia="SimSun" w:hAnsi="Times New Roman" w:cs="Lucida Sans"/>
          <w:kern w:val="3"/>
          <w:sz w:val="24"/>
          <w:szCs w:val="24"/>
          <w:vertAlign w:val="superscript"/>
          <w:lang w:eastAsia="zh-CN" w:bidi="hi-IN"/>
        </w:rPr>
        <w:footnoteReference w:customMarkFollows="1" w:id="178"/>
        <w:t>100</w:t>
      </w:r>
      <w:r w:rsidRPr="00E65F79">
        <w:rPr>
          <w:rFonts w:ascii="Times New Roman" w:eastAsia="SimSun" w:hAnsi="Times New Roman" w:cs="Lucida Sans"/>
          <w:i/>
          <w:iCs/>
          <w:kern w:val="3"/>
          <w:sz w:val="24"/>
          <w:szCs w:val="24"/>
          <w:lang w:eastAsia="zh-CN" w:bidi="hi-IN"/>
        </w:rPr>
        <w:t xml:space="preserve"> </w:t>
      </w:r>
    </w:p>
    <w:p w14:paraId="2743866A"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6488645A" w14:textId="77777777" w:rsidR="00E65F79" w:rsidRPr="00E65F79" w:rsidRDefault="00E65F79" w:rsidP="00E65F79">
      <w:pPr>
        <w:widowControl w:val="0"/>
        <w:tabs>
          <w:tab w:val="left" w:pos="3975"/>
        </w:tabs>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                            </w:t>
      </w:r>
      <w:r w:rsidRPr="00E65F79">
        <w:rPr>
          <w:rFonts w:ascii="Times New Roman" w:eastAsia="SimSun" w:hAnsi="Times New Roman" w:cs="Lucida Sans"/>
          <w:kern w:val="3"/>
          <w:sz w:val="24"/>
          <w:szCs w:val="24"/>
          <w:lang w:eastAsia="zh-CN" w:bidi="hi-IN"/>
        </w:rPr>
        <w:tab/>
      </w:r>
    </w:p>
    <w:p w14:paraId="5F7EB459"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A contributor to the C</w:t>
      </w:r>
      <w:r w:rsidRPr="00E65F79">
        <w:rPr>
          <w:rFonts w:ascii="Times New Roman" w:eastAsia="SimSun" w:hAnsi="Times New Roman" w:cs="Lucida Sans"/>
          <w:i/>
          <w:iCs/>
          <w:kern w:val="3"/>
          <w:sz w:val="24"/>
          <w:szCs w:val="24"/>
          <w:lang w:eastAsia="zh-CN" w:bidi="hi-IN"/>
        </w:rPr>
        <w:t>ymdeithas Ffynhonnau Cymru</w:t>
      </w:r>
      <w:r w:rsidRPr="00E65F79">
        <w:rPr>
          <w:rFonts w:ascii="Times New Roman" w:eastAsia="SimSun" w:hAnsi="Times New Roman" w:cs="Lucida Sans"/>
          <w:kern w:val="3"/>
          <w:sz w:val="24"/>
          <w:szCs w:val="24"/>
          <w:lang w:eastAsia="zh-CN" w:bidi="hi-IN"/>
        </w:rPr>
        <w:t xml:space="preserve"> site visited the wells in 1998. He found both wells using GPS tracker and reported, ‘In a marshy valley, in the centre of a bog is the site of St David's Well [...] the stream remains very strong until it flows into the surrounding land to form a swamp.’ He continues, ‘Holy Innocents was marked by a large stone' (presumably the sole survivor of the original four that Col. Morgan saw) but the area was so overgrown he, ‘could not see the spring/source’.</w:t>
      </w:r>
      <w:r w:rsidRPr="00E65F79">
        <w:rPr>
          <w:rFonts w:ascii="Times New Roman" w:eastAsia="SimSun" w:hAnsi="Times New Roman" w:cs="Lucida Sans"/>
          <w:kern w:val="3"/>
          <w:sz w:val="24"/>
          <w:szCs w:val="24"/>
          <w:vertAlign w:val="superscript"/>
          <w:lang w:eastAsia="zh-CN" w:bidi="hi-IN"/>
        </w:rPr>
        <w:footnoteReference w:customMarkFollows="1" w:id="179"/>
        <w:t>101</w:t>
      </w:r>
    </w:p>
    <w:p w14:paraId="1AD9AA81"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On a site visit in November 2019, I found what was probably Ffynnon Feibion outside the old Victorian gate, situated at the bottom of the steep churchyard in a very muddy lane. It was only when the noise of the traffic on the nearby motorway ceased for a few minutes that I heard running water. By following the stream running beside the path and looking in the undergrowth I found what seemed to be the wellspring, however, of the one large stone still remaining in 1998 I could find no trace, although the area was very overgrown and it could have been still in situ.</w:t>
      </w:r>
    </w:p>
    <w:p w14:paraId="2B6EC71E"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53D9A2D6"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5F48DCE2"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16584536" w14:textId="77777777" w:rsidR="00EE6998" w:rsidRDefault="00EE6998"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094EAE96" w14:textId="35EB1382"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Saint </w:t>
      </w:r>
      <w:proofErr w:type="spellStart"/>
      <w:r w:rsidRPr="00E65F79">
        <w:rPr>
          <w:rFonts w:ascii="Times New Roman" w:eastAsia="SimSun" w:hAnsi="Times New Roman" w:cs="Lucida Sans"/>
          <w:kern w:val="3"/>
          <w:sz w:val="24"/>
          <w:szCs w:val="24"/>
          <w:lang w:eastAsia="zh-CN" w:bidi="hi-IN"/>
        </w:rPr>
        <w:t>Non's</w:t>
      </w:r>
      <w:proofErr w:type="spellEnd"/>
      <w:r w:rsidRPr="00E65F79">
        <w:rPr>
          <w:rFonts w:ascii="Times New Roman" w:eastAsia="SimSun" w:hAnsi="Times New Roman" w:cs="Lucida Sans"/>
          <w:kern w:val="3"/>
          <w:sz w:val="24"/>
          <w:szCs w:val="24"/>
          <w:lang w:eastAsia="zh-CN" w:bidi="hi-IN"/>
        </w:rPr>
        <w:t xml:space="preserve"> Well, A forgotten Well?</w:t>
      </w:r>
    </w:p>
    <w:p w14:paraId="2A8C53DC"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6479EE92"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During my search for St David's Well at Llangyfelach I asked for directions. A few days later I received a telephone call explaining how to find it. During the conversation I was told of a house near the church in Llangyfelach with a holy well in the garden, which had been boarded over for years. I asked if the well had a name and was told without hesitation that the well was called ‘St Non's Well.’ The obvious connection between St Non and St David which is replicated at other sites such as St David’s in Pembrokeshire, caused me to re -check the agencies; RCAHMW, Cadw and GGAT and then re- read my original sources. I could find nothing about this well which, if genuine seems to have been overlooked for centuries. Time constraints make it impossible to research this in any depth but there are several clues which taken together might point to some kind of lost religious site.</w:t>
      </w:r>
    </w:p>
    <w:p w14:paraId="34C2341A"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Firstly, the place name Llanlienwen. Less than 2 miles from Llangyfelach Church, this place name could be translated as, ‘the road of the white robed nuns.’ Other</w:t>
      </w:r>
      <w:r w:rsidRPr="00E65F79">
        <w:rPr>
          <w:rFonts w:ascii="Times New Roman" w:eastAsia="SimSun" w:hAnsi="Times New Roman" w:cs="Lucida Sans"/>
          <w:kern w:val="3"/>
          <w:sz w:val="24"/>
          <w:szCs w:val="24"/>
          <w:vertAlign w:val="superscript"/>
          <w:lang w:eastAsia="zh-CN" w:bidi="hi-IN"/>
        </w:rPr>
        <w:t xml:space="preserve"> </w:t>
      </w:r>
      <w:r w:rsidRPr="00E65F79">
        <w:rPr>
          <w:rFonts w:ascii="Times New Roman" w:eastAsia="SimSun" w:hAnsi="Times New Roman" w:cs="Lucida Sans"/>
          <w:kern w:val="3"/>
          <w:sz w:val="24"/>
          <w:szCs w:val="24"/>
          <w:lang w:eastAsia="zh-CN" w:bidi="hi-IN"/>
        </w:rPr>
        <w:t>variations are possible but in the context of this work this translation is relevant.</w:t>
      </w:r>
      <w:r w:rsidRPr="00E65F79">
        <w:rPr>
          <w:rFonts w:ascii="Times New Roman" w:eastAsia="SimSun" w:hAnsi="Times New Roman" w:cs="Lucida Sans"/>
          <w:kern w:val="3"/>
          <w:sz w:val="24"/>
          <w:szCs w:val="24"/>
          <w:vertAlign w:val="superscript"/>
          <w:lang w:eastAsia="zh-CN" w:bidi="hi-IN"/>
        </w:rPr>
        <w:footnoteReference w:customMarkFollows="1" w:id="180"/>
        <w:t>102</w:t>
      </w:r>
    </w:p>
    <w:p w14:paraId="195593DA"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0315D3D6"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Secondly, a poem by Lewys Glyn Cothi (1447-1489) in which he describes an injury sustained by Dafydd ap John of Kilvay, (not far from Llangyfelach). Suggesting that five bards would be summoned to cure Dafydd, Cothi lists the curative possibilities offered by the saints, saying that St Non and St David should be appealed to at Llangyfelach with an offering of wax.</w:t>
      </w:r>
      <w:r w:rsidRPr="00E65F79">
        <w:rPr>
          <w:rFonts w:ascii="Times New Roman" w:eastAsia="SimSun" w:hAnsi="Times New Roman" w:cs="Lucida Sans"/>
          <w:kern w:val="3"/>
          <w:sz w:val="24"/>
          <w:szCs w:val="24"/>
          <w:vertAlign w:val="superscript"/>
          <w:lang w:eastAsia="zh-CN" w:bidi="hi-IN"/>
        </w:rPr>
        <w:footnoteReference w:customMarkFollows="1" w:id="181"/>
        <w:t>103</w:t>
      </w:r>
    </w:p>
    <w:p w14:paraId="776C70B6"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162CEA43"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Finally, looking again at the O.S maps for 1898-1908 and the Tithe maps for Llangyfelach </w:t>
      </w:r>
      <w:r w:rsidRPr="00E65F79">
        <w:rPr>
          <w:rFonts w:ascii="Times New Roman" w:eastAsia="SimSun" w:hAnsi="Times New Roman" w:cs="Lucida Sans"/>
          <w:kern w:val="3"/>
          <w:sz w:val="24"/>
          <w:szCs w:val="24"/>
          <w:lang w:eastAsia="zh-CN" w:bidi="hi-IN"/>
        </w:rPr>
        <w:lastRenderedPageBreak/>
        <w:t>(which is a very large area) for any possible clues to some forgotten religious site or shrine, the following names appeared within 1 kilometre of the church site;</w:t>
      </w:r>
    </w:p>
    <w:p w14:paraId="5423C55C"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 Clase, Cae Ffynon Dewi Bach*, Cae Ffynon Dewi Mawr*, Well Cottage, next to the churchyard.</w:t>
      </w:r>
      <w:r w:rsidRPr="00E65F79">
        <w:rPr>
          <w:rFonts w:ascii="Times New Roman" w:eastAsia="SimSun" w:hAnsi="Times New Roman" w:cs="Lucida Sans"/>
          <w:kern w:val="3"/>
          <w:sz w:val="24"/>
          <w:szCs w:val="24"/>
          <w:vertAlign w:val="superscript"/>
          <w:lang w:eastAsia="zh-CN" w:bidi="hi-IN"/>
        </w:rPr>
        <w:footnoteReference w:customMarkFollows="1" w:id="182"/>
        <w:t>104</w:t>
      </w:r>
      <w:r w:rsidRPr="00E65F79">
        <w:rPr>
          <w:rFonts w:ascii="Times New Roman" w:eastAsia="SimSun" w:hAnsi="Times New Roman" w:cs="Lucida Sans"/>
          <w:kern w:val="3"/>
          <w:sz w:val="24"/>
          <w:szCs w:val="24"/>
          <w:lang w:eastAsia="zh-CN" w:bidi="hi-IN"/>
        </w:rPr>
        <w:t xml:space="preserve"> Cae Fishpond, Old Fishpond, Fishpond, Fishpond, Roods Field, Pont Llan, Llandilo, (Balchlann Gefelach. Then further afield but all on the Llangyfelach Tithe maps for 1838: Twll-y-Gwyddol, Ty-Laneglwys, Ffynnon Saint, Ffynnon Wen (a healing, sulphur well), Letty Domos, Maes Eglwys, Three other Clases, Llanllianwen, (sic) and what appears on the Tithe map as a definite round area named Waun Gron</w:t>
      </w:r>
      <w:r w:rsidRPr="00E65F79">
        <w:rPr>
          <w:rFonts w:ascii="Times New Roman" w:eastAsia="SimSun" w:hAnsi="Times New Roman" w:cs="Lucida Sans"/>
          <w:kern w:val="3"/>
          <w:sz w:val="24"/>
          <w:szCs w:val="24"/>
          <w:vertAlign w:val="superscript"/>
          <w:lang w:eastAsia="zh-CN" w:bidi="hi-IN"/>
        </w:rPr>
        <w:t xml:space="preserve"> .</w:t>
      </w:r>
      <w:r w:rsidRPr="00E65F79">
        <w:rPr>
          <w:rFonts w:ascii="Times New Roman" w:eastAsia="SimSun" w:hAnsi="Times New Roman" w:cs="Lucida Sans"/>
          <w:kern w:val="3"/>
          <w:sz w:val="24"/>
          <w:szCs w:val="24"/>
          <w:vertAlign w:val="superscript"/>
          <w:lang w:eastAsia="zh-CN" w:bidi="hi-IN"/>
        </w:rPr>
        <w:footnoteReference w:customMarkFollows="1" w:id="183"/>
        <w:t>105</w:t>
      </w:r>
      <w:r w:rsidRPr="00E65F79">
        <w:rPr>
          <w:rFonts w:ascii="Times New Roman" w:eastAsia="SimSun" w:hAnsi="Times New Roman" w:cs="Lucida Sans"/>
          <w:kern w:val="3"/>
          <w:sz w:val="24"/>
          <w:szCs w:val="24"/>
          <w:lang w:eastAsia="zh-CN" w:bidi="hi-IN"/>
        </w:rPr>
        <w:t xml:space="preserve"> It is difficult to estimate how far apart these tithe map sites are as distances are given in links and chains, cross checking against modern maps is almost impossible as a lot of these sites have disappeared under the urban landscape.</w:t>
      </w:r>
    </w:p>
    <w:p w14:paraId="7B573D06"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5CCD10E1"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We can only speculate whether the well dedicated to St Non, the poem mentioning Non and David, the Llanlienwen reference to white robed women (nuns), and the unusual field names, especially references to Roods, Fish-ponds and Lletty Domus, and Waun Gron indicate some lost religious site. </w:t>
      </w:r>
    </w:p>
    <w:p w14:paraId="420D71C3" w14:textId="67E32C3D"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E65F79">
        <w:rPr>
          <w:rFonts w:ascii="Times New Roman" w:eastAsia="SimSun" w:hAnsi="Times New Roman" w:cs="Lucida Sans"/>
          <w:kern w:val="3"/>
          <w:sz w:val="24"/>
          <w:szCs w:val="24"/>
          <w:lang w:eastAsia="zh-CN" w:bidi="hi-IN"/>
        </w:rPr>
        <w:t xml:space="preserve">In her work, </w:t>
      </w:r>
      <w:r w:rsidRPr="00E65F79">
        <w:rPr>
          <w:rFonts w:ascii="Times New Roman" w:eastAsia="SimSun" w:hAnsi="Times New Roman" w:cs="Lucida Sans"/>
          <w:i/>
          <w:iCs/>
          <w:kern w:val="3"/>
          <w:sz w:val="24"/>
          <w:szCs w:val="24"/>
          <w:lang w:eastAsia="zh-CN" w:bidi="hi-IN"/>
        </w:rPr>
        <w:t>The Geography of the Cult of Saint David</w:t>
      </w:r>
      <w:r w:rsidRPr="00E65F79">
        <w:rPr>
          <w:rFonts w:ascii="Times New Roman" w:eastAsia="SimSun" w:hAnsi="Times New Roman" w:cs="Lucida Sans"/>
          <w:kern w:val="3"/>
          <w:sz w:val="24"/>
          <w:szCs w:val="24"/>
          <w:lang w:eastAsia="zh-CN" w:bidi="hi-IN"/>
        </w:rPr>
        <w:t xml:space="preserve">, Heather James has studied the way David’s cult was represented in the medieval landscape. She cites Llanon and St David’s as examples of ‘recurrent adjacency’ sites, where shrines, wells or churches dedicated to David and Non are found near to each other. However, there seems to be evidence of another pairing of names near the David and Non sites. Cae Ffynnon Dewi Bach and Cae Ffynnon Dewi Mawr (as previously stated in Llangyfelach),  Cil Dewi Uchaf and Cil Dewi Fawr both farms </w:t>
      </w:r>
      <w:r w:rsidRPr="00E65F79">
        <w:rPr>
          <w:rFonts w:ascii="Times New Roman" w:eastAsia="SimSun" w:hAnsi="Times New Roman" w:cs="Lucida Sans"/>
          <w:kern w:val="3"/>
          <w:sz w:val="24"/>
          <w:szCs w:val="24"/>
          <w:lang w:eastAsia="zh-CN" w:bidi="hi-IN"/>
        </w:rPr>
        <w:lastRenderedPageBreak/>
        <w:t>in Llanon and Ffynnon Dewi and Ffynnon Dewi Bach both found in the parish of Whitchurch in Pembrokeshire.</w:t>
      </w:r>
      <w:r w:rsidRPr="00E65F79">
        <w:rPr>
          <w:rFonts w:ascii="Times New Roman" w:eastAsia="SimSun" w:hAnsi="Times New Roman" w:cs="Lucida Sans"/>
          <w:kern w:val="3"/>
          <w:sz w:val="24"/>
          <w:szCs w:val="24"/>
          <w:vertAlign w:val="superscript"/>
          <w:lang w:eastAsia="zh-CN" w:bidi="hi-IN"/>
        </w:rPr>
        <w:footnoteReference w:customMarkFollows="1" w:id="184"/>
        <w:t>106</w:t>
      </w:r>
      <w:r w:rsidRPr="00E65F79">
        <w:rPr>
          <w:rFonts w:ascii="Times New Roman" w:eastAsia="SimSun" w:hAnsi="Times New Roman" w:cs="Lucida Sans"/>
          <w:kern w:val="3"/>
          <w:sz w:val="24"/>
          <w:szCs w:val="24"/>
          <w:lang w:eastAsia="zh-CN" w:bidi="hi-IN"/>
        </w:rPr>
        <w:t xml:space="preserve"> The presence of the two Dewi names in the vicinity of adjacent David and Non sites may just be a coincidence. Further investigation might discover something similar in the landscape of Dirinon in Brittany and Altarnun in Cornwall both of which have David and Non, sites, unfortunately time restrictions prevent further investigation at the moment.</w:t>
      </w:r>
    </w:p>
    <w:p w14:paraId="18D22081" w14:textId="77777777" w:rsidR="00E65F79" w:rsidRPr="00E65F79" w:rsidRDefault="00E65F79" w:rsidP="00E65F79">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7FE2E810" w14:textId="00CE811D" w:rsidR="00E65F79" w:rsidRDefault="00E65F79" w:rsidP="00E65F79">
      <w:pPr>
        <w:spacing w:line="480" w:lineRule="auto"/>
        <w:jc w:val="both"/>
        <w:rPr>
          <w:rFonts w:ascii="Times New Roman" w:hAnsi="Times New Roman" w:cs="Times New Roman"/>
          <w:sz w:val="24"/>
          <w:szCs w:val="24"/>
        </w:rPr>
      </w:pPr>
    </w:p>
    <w:p w14:paraId="0D3BD96E" w14:textId="4C1104AA" w:rsidR="00E65F79" w:rsidRDefault="00E65F79" w:rsidP="00E65F79">
      <w:pPr>
        <w:spacing w:line="480" w:lineRule="auto"/>
        <w:jc w:val="both"/>
        <w:rPr>
          <w:rFonts w:ascii="Times New Roman" w:hAnsi="Times New Roman" w:cs="Times New Roman"/>
          <w:sz w:val="24"/>
          <w:szCs w:val="24"/>
        </w:rPr>
      </w:pPr>
    </w:p>
    <w:p w14:paraId="43ECB979" w14:textId="6B9432AB" w:rsidR="00E65F79" w:rsidRDefault="00E65F79" w:rsidP="00E65F79">
      <w:pPr>
        <w:spacing w:line="480" w:lineRule="auto"/>
        <w:jc w:val="both"/>
        <w:rPr>
          <w:rFonts w:ascii="Times New Roman" w:hAnsi="Times New Roman" w:cs="Times New Roman"/>
          <w:sz w:val="24"/>
          <w:szCs w:val="24"/>
        </w:rPr>
      </w:pPr>
    </w:p>
    <w:p w14:paraId="2F68B08D" w14:textId="5E49D063" w:rsidR="00E65F79" w:rsidRDefault="00E65F79" w:rsidP="00E65F79">
      <w:pPr>
        <w:spacing w:line="480" w:lineRule="auto"/>
        <w:jc w:val="both"/>
        <w:rPr>
          <w:rFonts w:ascii="Times New Roman" w:hAnsi="Times New Roman" w:cs="Times New Roman"/>
          <w:sz w:val="24"/>
          <w:szCs w:val="24"/>
        </w:rPr>
      </w:pPr>
    </w:p>
    <w:p w14:paraId="50CC4486" w14:textId="476DAB5C" w:rsidR="00E65F79" w:rsidRDefault="00E65F79" w:rsidP="00E65F79">
      <w:pPr>
        <w:spacing w:line="480" w:lineRule="auto"/>
        <w:jc w:val="both"/>
        <w:rPr>
          <w:rFonts w:ascii="Times New Roman" w:hAnsi="Times New Roman" w:cs="Times New Roman"/>
          <w:sz w:val="24"/>
          <w:szCs w:val="24"/>
        </w:rPr>
      </w:pPr>
    </w:p>
    <w:p w14:paraId="5553CABA" w14:textId="0A952767" w:rsidR="00E65F79" w:rsidRDefault="00E65F79" w:rsidP="00E65F79">
      <w:pPr>
        <w:spacing w:line="480" w:lineRule="auto"/>
        <w:jc w:val="both"/>
        <w:rPr>
          <w:rFonts w:ascii="Times New Roman" w:hAnsi="Times New Roman" w:cs="Times New Roman"/>
          <w:sz w:val="24"/>
          <w:szCs w:val="24"/>
        </w:rPr>
      </w:pPr>
    </w:p>
    <w:p w14:paraId="17154821" w14:textId="267CC5D3" w:rsidR="00E65F79" w:rsidRDefault="00E65F79" w:rsidP="00E65F79">
      <w:pPr>
        <w:spacing w:line="480" w:lineRule="auto"/>
        <w:jc w:val="both"/>
        <w:rPr>
          <w:rFonts w:ascii="Times New Roman" w:hAnsi="Times New Roman" w:cs="Times New Roman"/>
          <w:sz w:val="24"/>
          <w:szCs w:val="24"/>
        </w:rPr>
      </w:pPr>
    </w:p>
    <w:p w14:paraId="1BBDED19" w14:textId="603D8975" w:rsidR="00E65F79" w:rsidRDefault="00E65F79" w:rsidP="00E65F79">
      <w:pPr>
        <w:spacing w:line="480" w:lineRule="auto"/>
        <w:jc w:val="both"/>
        <w:rPr>
          <w:rFonts w:ascii="Times New Roman" w:hAnsi="Times New Roman" w:cs="Times New Roman"/>
          <w:sz w:val="24"/>
          <w:szCs w:val="24"/>
        </w:rPr>
      </w:pPr>
    </w:p>
    <w:p w14:paraId="33CF423E" w14:textId="312D1E37" w:rsidR="00E65F79" w:rsidRDefault="00E65F79" w:rsidP="00E65F79">
      <w:pPr>
        <w:spacing w:line="480" w:lineRule="auto"/>
        <w:jc w:val="both"/>
        <w:rPr>
          <w:rFonts w:ascii="Times New Roman" w:hAnsi="Times New Roman" w:cs="Times New Roman"/>
          <w:sz w:val="24"/>
          <w:szCs w:val="24"/>
        </w:rPr>
      </w:pPr>
    </w:p>
    <w:p w14:paraId="2AECE7B8" w14:textId="5D82391C" w:rsidR="00E65F79" w:rsidRDefault="00E65F79" w:rsidP="00E65F79">
      <w:pPr>
        <w:spacing w:line="480" w:lineRule="auto"/>
        <w:jc w:val="both"/>
        <w:rPr>
          <w:rFonts w:ascii="Times New Roman" w:hAnsi="Times New Roman" w:cs="Times New Roman"/>
          <w:sz w:val="24"/>
          <w:szCs w:val="24"/>
        </w:rPr>
      </w:pPr>
    </w:p>
    <w:p w14:paraId="67D5DB02" w14:textId="123FD4E4" w:rsidR="00E65F79" w:rsidRDefault="00E65F79" w:rsidP="00E65F79">
      <w:pPr>
        <w:spacing w:line="480" w:lineRule="auto"/>
        <w:jc w:val="both"/>
        <w:rPr>
          <w:rFonts w:ascii="Times New Roman" w:hAnsi="Times New Roman" w:cs="Times New Roman"/>
          <w:sz w:val="24"/>
          <w:szCs w:val="24"/>
        </w:rPr>
      </w:pPr>
    </w:p>
    <w:p w14:paraId="35D6D74A" w14:textId="0E0E0F06" w:rsidR="00E65F79" w:rsidRDefault="00E65F79" w:rsidP="00E65F79">
      <w:pPr>
        <w:spacing w:line="480" w:lineRule="auto"/>
        <w:jc w:val="both"/>
        <w:rPr>
          <w:rFonts w:ascii="Times New Roman" w:hAnsi="Times New Roman" w:cs="Times New Roman"/>
          <w:sz w:val="24"/>
          <w:szCs w:val="24"/>
        </w:rPr>
      </w:pPr>
    </w:p>
    <w:p w14:paraId="4C630430" w14:textId="0DA48952" w:rsidR="00E65F79" w:rsidRDefault="00E65F79" w:rsidP="00E65F79">
      <w:pPr>
        <w:spacing w:line="480" w:lineRule="auto"/>
        <w:jc w:val="both"/>
        <w:rPr>
          <w:rFonts w:ascii="Times New Roman" w:hAnsi="Times New Roman" w:cs="Times New Roman"/>
          <w:sz w:val="24"/>
          <w:szCs w:val="24"/>
        </w:rPr>
      </w:pPr>
    </w:p>
    <w:p w14:paraId="587CBFC6" w14:textId="77777777" w:rsidR="00CB2987" w:rsidRDefault="00CB2987" w:rsidP="00E65F79">
      <w:pPr>
        <w:spacing w:line="480" w:lineRule="auto"/>
        <w:rPr>
          <w:rFonts w:ascii="Times New Roman" w:hAnsi="Times New Roman" w:cs="Times New Roman"/>
          <w:sz w:val="24"/>
          <w:szCs w:val="24"/>
        </w:rPr>
      </w:pPr>
    </w:p>
    <w:p w14:paraId="60B6980D" w14:textId="77777777" w:rsidR="00CB2987" w:rsidRDefault="00CB2987" w:rsidP="00E65F79">
      <w:pPr>
        <w:spacing w:line="480" w:lineRule="auto"/>
        <w:rPr>
          <w:rFonts w:ascii="Times New Roman" w:hAnsi="Times New Roman" w:cs="Times New Roman"/>
          <w:sz w:val="24"/>
          <w:szCs w:val="24"/>
        </w:rPr>
      </w:pPr>
    </w:p>
    <w:p w14:paraId="49E69CE3" w14:textId="77777777" w:rsidR="00CB2987" w:rsidRDefault="00CB2987" w:rsidP="00E65F79">
      <w:pPr>
        <w:spacing w:line="480" w:lineRule="auto"/>
        <w:rPr>
          <w:rFonts w:ascii="Times New Roman" w:hAnsi="Times New Roman" w:cs="Times New Roman"/>
          <w:sz w:val="24"/>
          <w:szCs w:val="24"/>
        </w:rPr>
      </w:pPr>
    </w:p>
    <w:p w14:paraId="410F22BE" w14:textId="3E09F7D1" w:rsidR="00E65F79" w:rsidRPr="008B0C3C" w:rsidRDefault="00E65F79" w:rsidP="00E65F79">
      <w:pPr>
        <w:spacing w:line="480" w:lineRule="auto"/>
        <w:rPr>
          <w:rFonts w:ascii="Times New Roman" w:hAnsi="Times New Roman" w:cs="Times New Roman"/>
          <w:sz w:val="24"/>
          <w:szCs w:val="24"/>
        </w:rPr>
      </w:pPr>
      <w:r w:rsidRPr="008B0C3C">
        <w:rPr>
          <w:rFonts w:ascii="Times New Roman" w:hAnsi="Times New Roman" w:cs="Times New Roman"/>
          <w:sz w:val="24"/>
          <w:szCs w:val="24"/>
        </w:rPr>
        <w:t>Conclusion</w:t>
      </w:r>
    </w:p>
    <w:p w14:paraId="7CB4A79D" w14:textId="2265B25D" w:rsidR="00E65F79" w:rsidRPr="008417AE" w:rsidRDefault="00E65F79" w:rsidP="00E65F79">
      <w:pPr>
        <w:spacing w:line="240" w:lineRule="auto"/>
        <w:rPr>
          <w:rFonts w:ascii="Times New Roman" w:hAnsi="Times New Roman" w:cs="Times New Roman"/>
          <w:i/>
          <w:iCs/>
          <w:sz w:val="24"/>
          <w:szCs w:val="24"/>
        </w:rPr>
      </w:pPr>
      <w:r w:rsidRPr="008B0C3C">
        <w:rPr>
          <w:rFonts w:ascii="Times New Roman" w:hAnsi="Times New Roman" w:cs="Times New Roman"/>
          <w:i/>
          <w:iCs/>
          <w:sz w:val="24"/>
          <w:szCs w:val="24"/>
        </w:rPr>
        <w:t>When we compare our modern, secular urban and industrial culture with what preceded it, we have an uneasy sense of loss…[of] …something irreplaceably valuable that we cannot and dare not relinquish altogether</w:t>
      </w:r>
      <w:r>
        <w:rPr>
          <w:rFonts w:ascii="Times New Roman" w:hAnsi="Times New Roman" w:cs="Times New Roman"/>
          <w:sz w:val="18"/>
          <w:szCs w:val="18"/>
        </w:rPr>
        <w:t>.</w:t>
      </w:r>
      <w:r w:rsidR="00936130">
        <w:rPr>
          <w:rStyle w:val="FootnoteReference"/>
          <w:rFonts w:ascii="Times New Roman" w:hAnsi="Times New Roman" w:cs="Times New Roman"/>
          <w:sz w:val="18"/>
          <w:szCs w:val="18"/>
        </w:rPr>
        <w:footnoteReference w:customMarkFollows="1" w:id="185"/>
        <w:t>107</w:t>
      </w:r>
    </w:p>
    <w:p w14:paraId="398F3503" w14:textId="77777777" w:rsidR="00E65F79" w:rsidRDefault="00E65F79" w:rsidP="00E65F79">
      <w:pPr>
        <w:spacing w:line="480" w:lineRule="auto"/>
        <w:rPr>
          <w:rFonts w:ascii="Times New Roman" w:hAnsi="Times New Roman" w:cs="Times New Roman"/>
          <w:sz w:val="24"/>
          <w:szCs w:val="24"/>
        </w:rPr>
      </w:pPr>
    </w:p>
    <w:p w14:paraId="45F17B0C" w14:textId="2141A86E" w:rsidR="00E65F79" w:rsidRPr="008B0C3C" w:rsidRDefault="00E65F79" w:rsidP="00E65F79">
      <w:pPr>
        <w:spacing w:line="480" w:lineRule="auto"/>
        <w:rPr>
          <w:rFonts w:ascii="Times New Roman" w:hAnsi="Times New Roman" w:cs="Times New Roman"/>
          <w:sz w:val="24"/>
          <w:szCs w:val="24"/>
        </w:rPr>
      </w:pPr>
      <w:r w:rsidRPr="008B0C3C">
        <w:rPr>
          <w:rFonts w:ascii="Times New Roman" w:hAnsi="Times New Roman" w:cs="Times New Roman"/>
          <w:sz w:val="24"/>
          <w:szCs w:val="24"/>
        </w:rPr>
        <w:t xml:space="preserve">It is noticeable that as early as the 1600s people have been lamenting the loss of authentic evidence relating to holy well lore and belief. This complaint became more urgent as time passed. Writing in </w:t>
      </w:r>
      <w:r>
        <w:rPr>
          <w:rFonts w:ascii="Times New Roman" w:hAnsi="Times New Roman" w:cs="Times New Roman"/>
          <w:sz w:val="24"/>
          <w:szCs w:val="24"/>
        </w:rPr>
        <w:t xml:space="preserve">the </w:t>
      </w:r>
      <w:r w:rsidRPr="008B0C3C">
        <w:rPr>
          <w:rFonts w:ascii="Times New Roman" w:hAnsi="Times New Roman" w:cs="Times New Roman"/>
          <w:sz w:val="24"/>
          <w:szCs w:val="24"/>
        </w:rPr>
        <w:t>18</w:t>
      </w:r>
      <w:r>
        <w:rPr>
          <w:rFonts w:ascii="Times New Roman" w:hAnsi="Times New Roman" w:cs="Times New Roman"/>
          <w:sz w:val="24"/>
          <w:szCs w:val="24"/>
        </w:rPr>
        <w:t xml:space="preserve">00s </w:t>
      </w:r>
      <w:r w:rsidRPr="008B0C3C">
        <w:rPr>
          <w:rFonts w:ascii="Times New Roman" w:hAnsi="Times New Roman" w:cs="Times New Roman"/>
          <w:sz w:val="24"/>
          <w:szCs w:val="24"/>
        </w:rPr>
        <w:t>Fisher commented. ‘It is difficult even now to gain authentic information of the old surviving customs, ceremonies and transactions of these holy wells</w:t>
      </w:r>
      <w:r>
        <w:rPr>
          <w:rFonts w:ascii="Times New Roman" w:hAnsi="Times New Roman" w:cs="Times New Roman"/>
          <w:sz w:val="24"/>
          <w:szCs w:val="24"/>
        </w:rPr>
        <w:t>,</w:t>
      </w:r>
      <w:r w:rsidRPr="008B0C3C">
        <w:rPr>
          <w:rFonts w:ascii="Times New Roman" w:hAnsi="Times New Roman" w:cs="Times New Roman"/>
          <w:sz w:val="24"/>
          <w:szCs w:val="24"/>
        </w:rPr>
        <w:t xml:space="preserve"> so quickly and surely does the hand of civilisation and progress wipe away the old beliefs and superstitions</w:t>
      </w:r>
      <w:r>
        <w:rPr>
          <w:rFonts w:ascii="Times New Roman" w:hAnsi="Times New Roman" w:cs="Times New Roman"/>
          <w:sz w:val="24"/>
          <w:szCs w:val="24"/>
        </w:rPr>
        <w:t>.</w:t>
      </w:r>
      <w:r w:rsidR="008009D9">
        <w:rPr>
          <w:rStyle w:val="FootnoteReference"/>
          <w:rFonts w:ascii="Times New Roman" w:hAnsi="Times New Roman" w:cs="Times New Roman"/>
          <w:sz w:val="24"/>
          <w:szCs w:val="24"/>
        </w:rPr>
        <w:footnoteReference w:customMarkFollows="1" w:id="186"/>
        <w:t>108</w:t>
      </w:r>
    </w:p>
    <w:p w14:paraId="5C0A55B9" w14:textId="1D8383C3" w:rsidR="00E65F79" w:rsidRPr="008B0C3C" w:rsidRDefault="00E65F79" w:rsidP="00E65F79">
      <w:pPr>
        <w:spacing w:line="480" w:lineRule="auto"/>
        <w:rPr>
          <w:rFonts w:ascii="Times New Roman" w:hAnsi="Times New Roman" w:cs="Times New Roman"/>
          <w:sz w:val="24"/>
          <w:szCs w:val="24"/>
        </w:rPr>
      </w:pPr>
      <w:r w:rsidRPr="008B0C3C">
        <w:rPr>
          <w:rFonts w:ascii="Times New Roman" w:hAnsi="Times New Roman" w:cs="Times New Roman"/>
          <w:sz w:val="24"/>
          <w:szCs w:val="24"/>
        </w:rPr>
        <w:t>The early antiquarians recorded folk customs as superstitions from a less enlightened age. It took the founding of the Folklore Society in 1878</w:t>
      </w:r>
      <w:r>
        <w:rPr>
          <w:rFonts w:ascii="Times New Roman" w:hAnsi="Times New Roman" w:cs="Times New Roman"/>
          <w:sz w:val="24"/>
          <w:szCs w:val="24"/>
        </w:rPr>
        <w:t>,</w:t>
      </w:r>
      <w:r w:rsidRPr="008B0C3C">
        <w:rPr>
          <w:rFonts w:ascii="Times New Roman" w:hAnsi="Times New Roman" w:cs="Times New Roman"/>
          <w:sz w:val="24"/>
          <w:szCs w:val="24"/>
        </w:rPr>
        <w:t xml:space="preserve"> to make folklore a serious discipline.</w:t>
      </w:r>
      <w:r>
        <w:rPr>
          <w:rFonts w:ascii="Times New Roman" w:hAnsi="Times New Roman" w:cs="Times New Roman"/>
          <w:sz w:val="24"/>
          <w:szCs w:val="24"/>
        </w:rPr>
        <w:t xml:space="preserve"> It d</w:t>
      </w:r>
      <w:r w:rsidRPr="008B0C3C">
        <w:rPr>
          <w:rFonts w:ascii="Times New Roman" w:hAnsi="Times New Roman" w:cs="Times New Roman"/>
          <w:sz w:val="24"/>
          <w:szCs w:val="24"/>
        </w:rPr>
        <w:t>efine</w:t>
      </w:r>
      <w:r>
        <w:rPr>
          <w:rFonts w:ascii="Times New Roman" w:hAnsi="Times New Roman" w:cs="Times New Roman"/>
          <w:sz w:val="24"/>
          <w:szCs w:val="24"/>
        </w:rPr>
        <w:t>d</w:t>
      </w:r>
      <w:r w:rsidRPr="008B0C3C">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8B0C3C">
        <w:rPr>
          <w:rFonts w:ascii="Times New Roman" w:hAnsi="Times New Roman" w:cs="Times New Roman"/>
          <w:sz w:val="24"/>
          <w:szCs w:val="24"/>
        </w:rPr>
        <w:t xml:space="preserve">study </w:t>
      </w:r>
      <w:r>
        <w:rPr>
          <w:rFonts w:ascii="Times New Roman" w:hAnsi="Times New Roman" w:cs="Times New Roman"/>
          <w:sz w:val="24"/>
          <w:szCs w:val="24"/>
        </w:rPr>
        <w:t xml:space="preserve">of folklore </w:t>
      </w:r>
      <w:r w:rsidRPr="008B0C3C">
        <w:rPr>
          <w:rFonts w:ascii="Times New Roman" w:hAnsi="Times New Roman" w:cs="Times New Roman"/>
          <w:sz w:val="24"/>
          <w:szCs w:val="24"/>
        </w:rPr>
        <w:t>as, ‘a means of obtaining an insight into many of the beliefs and customs of our ancestors</w:t>
      </w:r>
      <w:r>
        <w:rPr>
          <w:rFonts w:ascii="Times New Roman" w:hAnsi="Times New Roman" w:cs="Times New Roman"/>
          <w:sz w:val="24"/>
          <w:szCs w:val="24"/>
        </w:rPr>
        <w:t>.</w:t>
      </w:r>
      <w:r w:rsidRPr="008B0C3C">
        <w:rPr>
          <w:rFonts w:ascii="Times New Roman" w:hAnsi="Times New Roman" w:cs="Times New Roman"/>
          <w:sz w:val="24"/>
          <w:szCs w:val="24"/>
        </w:rPr>
        <w:t>’</w:t>
      </w:r>
      <w:r w:rsidR="008009D9">
        <w:rPr>
          <w:rStyle w:val="FootnoteReference"/>
          <w:rFonts w:ascii="Times New Roman" w:hAnsi="Times New Roman" w:cs="Times New Roman"/>
          <w:sz w:val="24"/>
          <w:szCs w:val="24"/>
        </w:rPr>
        <w:footnoteReference w:customMarkFollows="1" w:id="187"/>
        <w:t>109</w:t>
      </w:r>
      <w:r w:rsidRPr="008B0C3C">
        <w:rPr>
          <w:rFonts w:ascii="Times New Roman" w:hAnsi="Times New Roman" w:cs="Times New Roman"/>
          <w:sz w:val="24"/>
          <w:szCs w:val="24"/>
        </w:rPr>
        <w:t xml:space="preserve"> However, despite its best efforts the realization of the importance of recording well lore</w:t>
      </w:r>
      <w:r>
        <w:rPr>
          <w:rFonts w:ascii="Times New Roman" w:hAnsi="Times New Roman" w:cs="Times New Roman"/>
          <w:sz w:val="24"/>
          <w:szCs w:val="24"/>
        </w:rPr>
        <w:t>,</w:t>
      </w:r>
      <w:r w:rsidRPr="008B0C3C">
        <w:rPr>
          <w:rFonts w:ascii="Times New Roman" w:hAnsi="Times New Roman" w:cs="Times New Roman"/>
          <w:sz w:val="24"/>
          <w:szCs w:val="24"/>
        </w:rPr>
        <w:t xml:space="preserve"> came almost too late. So much ha</w:t>
      </w:r>
      <w:r>
        <w:rPr>
          <w:rFonts w:ascii="Times New Roman" w:hAnsi="Times New Roman" w:cs="Times New Roman"/>
          <w:sz w:val="24"/>
          <w:szCs w:val="24"/>
        </w:rPr>
        <w:t>s</w:t>
      </w:r>
      <w:r w:rsidRPr="008B0C3C">
        <w:rPr>
          <w:rFonts w:ascii="Times New Roman" w:hAnsi="Times New Roman" w:cs="Times New Roman"/>
          <w:sz w:val="24"/>
          <w:szCs w:val="24"/>
        </w:rPr>
        <w:t xml:space="preserve"> been lost, as we saw in part one, that the remnants of the myths and superstitions encrusted around holy wells have become enigmatic and obscure</w:t>
      </w:r>
      <w:r>
        <w:rPr>
          <w:rFonts w:ascii="Times New Roman" w:hAnsi="Times New Roman" w:cs="Times New Roman"/>
          <w:sz w:val="24"/>
          <w:szCs w:val="24"/>
        </w:rPr>
        <w:t>,</w:t>
      </w:r>
      <w:r w:rsidRPr="008B0C3C">
        <w:rPr>
          <w:rFonts w:ascii="Times New Roman" w:hAnsi="Times New Roman" w:cs="Times New Roman"/>
          <w:sz w:val="24"/>
          <w:szCs w:val="24"/>
        </w:rPr>
        <w:t xml:space="preserve"> open to conjecture and difficult to interpret. </w:t>
      </w:r>
    </w:p>
    <w:p w14:paraId="1387764C" w14:textId="2C622DF5" w:rsidR="00E65F79" w:rsidRPr="008B0C3C" w:rsidRDefault="00E65F79" w:rsidP="00E65F79">
      <w:pPr>
        <w:spacing w:line="480" w:lineRule="auto"/>
        <w:rPr>
          <w:rFonts w:ascii="Times New Roman" w:hAnsi="Times New Roman" w:cs="Times New Roman"/>
          <w:sz w:val="24"/>
          <w:szCs w:val="24"/>
        </w:rPr>
      </w:pPr>
      <w:r w:rsidRPr="008B0C3C">
        <w:rPr>
          <w:rFonts w:ascii="Times New Roman" w:hAnsi="Times New Roman" w:cs="Times New Roman"/>
          <w:sz w:val="24"/>
          <w:szCs w:val="24"/>
        </w:rPr>
        <w:lastRenderedPageBreak/>
        <w:t>In an increasingly secular Britain is there any hope for the future of holy well sites? The answer must be a tentative yes. Ever since the Reformation interest in holy wells has been cyclical. Spas, Victorian antiquarians, folklorists, and new age pagans have all ‘re-discovered’ holy wells, yet each time after a brief resurgence of interest</w:t>
      </w:r>
      <w:r>
        <w:rPr>
          <w:rFonts w:ascii="Times New Roman" w:hAnsi="Times New Roman" w:cs="Times New Roman"/>
          <w:sz w:val="24"/>
          <w:szCs w:val="24"/>
        </w:rPr>
        <w:t xml:space="preserve">, </w:t>
      </w:r>
      <w:r w:rsidRPr="008B0C3C">
        <w:rPr>
          <w:rFonts w:ascii="Times New Roman" w:hAnsi="Times New Roman" w:cs="Times New Roman"/>
          <w:sz w:val="24"/>
          <w:szCs w:val="24"/>
        </w:rPr>
        <w:t xml:space="preserve">they have slipped back into neglect and decline. However, in the last few years there has been an upsurge of interest in the idea of pilgrimage. Whether </w:t>
      </w:r>
      <w:r>
        <w:rPr>
          <w:rFonts w:ascii="Times New Roman" w:hAnsi="Times New Roman" w:cs="Times New Roman"/>
          <w:sz w:val="24"/>
          <w:szCs w:val="24"/>
        </w:rPr>
        <w:t>this</w:t>
      </w:r>
      <w:r w:rsidRPr="008B0C3C">
        <w:rPr>
          <w:rFonts w:ascii="Times New Roman" w:hAnsi="Times New Roman" w:cs="Times New Roman"/>
          <w:sz w:val="24"/>
          <w:szCs w:val="24"/>
        </w:rPr>
        <w:t xml:space="preserve"> is truly a desire to</w:t>
      </w:r>
      <w:r>
        <w:rPr>
          <w:rFonts w:ascii="Times New Roman" w:hAnsi="Times New Roman" w:cs="Times New Roman"/>
          <w:sz w:val="24"/>
          <w:szCs w:val="24"/>
        </w:rPr>
        <w:t>,</w:t>
      </w:r>
      <w:r w:rsidRPr="008B0C3C">
        <w:rPr>
          <w:rFonts w:ascii="Times New Roman" w:hAnsi="Times New Roman" w:cs="Times New Roman"/>
          <w:sz w:val="24"/>
          <w:szCs w:val="24"/>
        </w:rPr>
        <w:t xml:space="preserve"> ‘Ask for the </w:t>
      </w:r>
      <w:r>
        <w:rPr>
          <w:rFonts w:ascii="Times New Roman" w:hAnsi="Times New Roman" w:cs="Times New Roman"/>
          <w:sz w:val="24"/>
          <w:szCs w:val="24"/>
        </w:rPr>
        <w:t xml:space="preserve">old </w:t>
      </w:r>
      <w:r w:rsidRPr="008B0C3C">
        <w:rPr>
          <w:rFonts w:ascii="Times New Roman" w:hAnsi="Times New Roman" w:cs="Times New Roman"/>
          <w:sz w:val="24"/>
          <w:szCs w:val="24"/>
        </w:rPr>
        <w:t>paths</w:t>
      </w:r>
      <w:r>
        <w:rPr>
          <w:rFonts w:ascii="Times New Roman" w:hAnsi="Times New Roman" w:cs="Times New Roman"/>
          <w:sz w:val="24"/>
          <w:szCs w:val="24"/>
        </w:rPr>
        <w:t xml:space="preserve"> [</w:t>
      </w:r>
      <w:r w:rsidRPr="008B0C3C">
        <w:rPr>
          <w:rFonts w:ascii="Times New Roman" w:hAnsi="Times New Roman" w:cs="Times New Roman"/>
          <w:sz w:val="24"/>
          <w:szCs w:val="24"/>
        </w:rPr>
        <w:t>…</w:t>
      </w:r>
      <w:r>
        <w:rPr>
          <w:rFonts w:ascii="Times New Roman" w:hAnsi="Times New Roman" w:cs="Times New Roman"/>
          <w:sz w:val="24"/>
          <w:szCs w:val="24"/>
        </w:rPr>
        <w:t>]</w:t>
      </w:r>
      <w:r w:rsidRPr="008B0C3C">
        <w:rPr>
          <w:rFonts w:ascii="Times New Roman" w:hAnsi="Times New Roman" w:cs="Times New Roman"/>
          <w:sz w:val="24"/>
          <w:szCs w:val="24"/>
        </w:rPr>
        <w:t xml:space="preserve"> </w:t>
      </w:r>
      <w:r>
        <w:rPr>
          <w:rFonts w:ascii="Times New Roman" w:hAnsi="Times New Roman" w:cs="Times New Roman"/>
          <w:sz w:val="24"/>
          <w:szCs w:val="24"/>
        </w:rPr>
        <w:t xml:space="preserve">walk therein and </w:t>
      </w:r>
      <w:r w:rsidRPr="008B0C3C">
        <w:rPr>
          <w:rFonts w:ascii="Times New Roman" w:hAnsi="Times New Roman" w:cs="Times New Roman"/>
          <w:sz w:val="24"/>
          <w:szCs w:val="24"/>
        </w:rPr>
        <w:t>find rest for your souls</w:t>
      </w:r>
      <w:r>
        <w:rPr>
          <w:rFonts w:ascii="Times New Roman" w:hAnsi="Times New Roman" w:cs="Times New Roman"/>
          <w:sz w:val="24"/>
          <w:szCs w:val="24"/>
        </w:rPr>
        <w:t>,</w:t>
      </w:r>
      <w:r w:rsidRPr="008B0C3C">
        <w:rPr>
          <w:rFonts w:ascii="Times New Roman" w:hAnsi="Times New Roman" w:cs="Times New Roman"/>
          <w:sz w:val="24"/>
          <w:szCs w:val="24"/>
        </w:rPr>
        <w:t xml:space="preserve">’ </w:t>
      </w:r>
      <w:r>
        <w:rPr>
          <w:rFonts w:ascii="Times New Roman" w:hAnsi="Times New Roman" w:cs="Times New Roman"/>
          <w:sz w:val="24"/>
          <w:szCs w:val="24"/>
        </w:rPr>
        <w:t xml:space="preserve">as the Bible advises, </w:t>
      </w:r>
      <w:r w:rsidRPr="008B0C3C">
        <w:rPr>
          <w:rFonts w:ascii="Times New Roman" w:hAnsi="Times New Roman" w:cs="Times New Roman"/>
          <w:sz w:val="24"/>
          <w:szCs w:val="24"/>
        </w:rPr>
        <w:t xml:space="preserve">or just another fad </w:t>
      </w:r>
      <w:r>
        <w:rPr>
          <w:rFonts w:ascii="Times New Roman" w:hAnsi="Times New Roman" w:cs="Times New Roman"/>
          <w:sz w:val="24"/>
          <w:szCs w:val="24"/>
        </w:rPr>
        <w:t>remains to be seen</w:t>
      </w:r>
      <w:r w:rsidRPr="008B0C3C">
        <w:rPr>
          <w:rFonts w:ascii="Times New Roman" w:hAnsi="Times New Roman" w:cs="Times New Roman"/>
          <w:sz w:val="24"/>
          <w:szCs w:val="24"/>
        </w:rPr>
        <w:t>.</w:t>
      </w:r>
      <w:r w:rsidR="0006489E">
        <w:rPr>
          <w:rStyle w:val="FootnoteReference"/>
          <w:rFonts w:ascii="Times New Roman" w:hAnsi="Times New Roman" w:cs="Times New Roman"/>
          <w:sz w:val="24"/>
          <w:szCs w:val="24"/>
        </w:rPr>
        <w:footnoteReference w:customMarkFollows="1" w:id="188"/>
        <w:t>110</w:t>
      </w:r>
    </w:p>
    <w:p w14:paraId="4ED1FE27" w14:textId="77777777" w:rsidR="00E65F79" w:rsidRDefault="00E65F79" w:rsidP="00E65F79">
      <w:pPr>
        <w:spacing w:line="480" w:lineRule="auto"/>
        <w:rPr>
          <w:rFonts w:ascii="Times New Roman" w:hAnsi="Times New Roman" w:cs="Times New Roman"/>
          <w:sz w:val="24"/>
          <w:szCs w:val="24"/>
        </w:rPr>
      </w:pPr>
      <w:r w:rsidRPr="008B0C3C">
        <w:rPr>
          <w:rFonts w:ascii="Times New Roman" w:hAnsi="Times New Roman" w:cs="Times New Roman"/>
          <w:sz w:val="24"/>
          <w:szCs w:val="24"/>
        </w:rPr>
        <w:t>The idea of a walk with a purpose</w:t>
      </w:r>
      <w:r>
        <w:rPr>
          <w:rFonts w:ascii="Times New Roman" w:hAnsi="Times New Roman" w:cs="Times New Roman"/>
          <w:sz w:val="24"/>
          <w:szCs w:val="24"/>
        </w:rPr>
        <w:t>,</w:t>
      </w:r>
      <w:r w:rsidRPr="008B0C3C">
        <w:rPr>
          <w:rFonts w:ascii="Times New Roman" w:hAnsi="Times New Roman" w:cs="Times New Roman"/>
          <w:sz w:val="24"/>
          <w:szCs w:val="24"/>
        </w:rPr>
        <w:t xml:space="preserve"> seems to chime with current interest in a return to a more mindful way of living, more in tune with nature</w:t>
      </w:r>
      <w:r>
        <w:rPr>
          <w:rFonts w:ascii="Times New Roman" w:hAnsi="Times New Roman" w:cs="Times New Roman"/>
          <w:sz w:val="24"/>
          <w:szCs w:val="24"/>
        </w:rPr>
        <w:t>.</w:t>
      </w:r>
      <w:r w:rsidRPr="008B0C3C">
        <w:rPr>
          <w:rFonts w:ascii="Times New Roman" w:hAnsi="Times New Roman" w:cs="Times New Roman"/>
          <w:sz w:val="24"/>
          <w:szCs w:val="24"/>
        </w:rPr>
        <w:t xml:space="preserve"> </w:t>
      </w:r>
      <w:r>
        <w:rPr>
          <w:rFonts w:ascii="Times New Roman" w:hAnsi="Times New Roman" w:cs="Times New Roman"/>
          <w:sz w:val="24"/>
          <w:szCs w:val="24"/>
        </w:rPr>
        <w:t>P</w:t>
      </w:r>
      <w:r w:rsidRPr="008B0C3C">
        <w:rPr>
          <w:rFonts w:ascii="Times New Roman" w:hAnsi="Times New Roman" w:cs="Times New Roman"/>
          <w:sz w:val="24"/>
          <w:szCs w:val="24"/>
        </w:rPr>
        <w:t>erhaps the idea of remote sites and the simple message of the early saints</w:t>
      </w:r>
      <w:r>
        <w:rPr>
          <w:rFonts w:ascii="Times New Roman" w:hAnsi="Times New Roman" w:cs="Times New Roman"/>
          <w:sz w:val="24"/>
          <w:szCs w:val="24"/>
        </w:rPr>
        <w:t>,</w:t>
      </w:r>
      <w:r w:rsidRPr="008B0C3C">
        <w:rPr>
          <w:rFonts w:ascii="Times New Roman" w:hAnsi="Times New Roman" w:cs="Times New Roman"/>
          <w:sz w:val="24"/>
          <w:szCs w:val="24"/>
        </w:rPr>
        <w:t xml:space="preserve"> resonates more with </w:t>
      </w:r>
      <w:r>
        <w:rPr>
          <w:rFonts w:ascii="Times New Roman" w:hAnsi="Times New Roman" w:cs="Times New Roman"/>
          <w:sz w:val="24"/>
          <w:szCs w:val="24"/>
        </w:rPr>
        <w:t xml:space="preserve">some </w:t>
      </w:r>
      <w:r w:rsidRPr="008B0C3C">
        <w:rPr>
          <w:rFonts w:ascii="Times New Roman" w:hAnsi="Times New Roman" w:cs="Times New Roman"/>
          <w:sz w:val="24"/>
          <w:szCs w:val="24"/>
        </w:rPr>
        <w:t xml:space="preserve">people than more organised religious practises. </w:t>
      </w:r>
    </w:p>
    <w:p w14:paraId="690FEF03" w14:textId="2C11A518" w:rsidR="00E65F79" w:rsidRPr="008B0C3C" w:rsidRDefault="00E65F79" w:rsidP="00E65F79">
      <w:pPr>
        <w:spacing w:line="480" w:lineRule="auto"/>
        <w:rPr>
          <w:rFonts w:ascii="Times New Roman" w:hAnsi="Times New Roman" w:cs="Times New Roman"/>
          <w:sz w:val="24"/>
          <w:szCs w:val="24"/>
        </w:rPr>
      </w:pPr>
      <w:r w:rsidRPr="008B0C3C">
        <w:rPr>
          <w:rFonts w:ascii="Times New Roman" w:hAnsi="Times New Roman" w:cs="Times New Roman"/>
          <w:sz w:val="24"/>
          <w:szCs w:val="24"/>
        </w:rPr>
        <w:t>Across the U.K there are plans to restore or create pilgrim routes to holy sites</w:t>
      </w:r>
      <w:r>
        <w:rPr>
          <w:rFonts w:ascii="Times New Roman" w:hAnsi="Times New Roman" w:cs="Times New Roman"/>
          <w:sz w:val="24"/>
          <w:szCs w:val="24"/>
        </w:rPr>
        <w:t>,</w:t>
      </w:r>
      <w:r w:rsidRPr="008B0C3C">
        <w:rPr>
          <w:rFonts w:ascii="Times New Roman" w:hAnsi="Times New Roman" w:cs="Times New Roman"/>
          <w:sz w:val="24"/>
          <w:szCs w:val="24"/>
        </w:rPr>
        <w:t xml:space="preserve"> including holy wells. In his introduction to </w:t>
      </w:r>
      <w:r w:rsidRPr="008B0C3C">
        <w:rPr>
          <w:rFonts w:ascii="Times New Roman" w:hAnsi="Times New Roman" w:cs="Times New Roman"/>
          <w:i/>
          <w:iCs/>
          <w:sz w:val="24"/>
          <w:szCs w:val="24"/>
        </w:rPr>
        <w:t>Britain’s Pilgrim Places</w:t>
      </w:r>
      <w:r w:rsidRPr="008B0C3C">
        <w:rPr>
          <w:rFonts w:ascii="Times New Roman" w:hAnsi="Times New Roman" w:cs="Times New Roman"/>
          <w:sz w:val="24"/>
          <w:szCs w:val="24"/>
        </w:rPr>
        <w:t>, Simon Jenkins writes of pilgrimage enjoying a ‘surge in popularity</w:t>
      </w:r>
      <w:r>
        <w:rPr>
          <w:rFonts w:ascii="Times New Roman" w:hAnsi="Times New Roman" w:cs="Times New Roman"/>
          <w:sz w:val="24"/>
          <w:szCs w:val="24"/>
        </w:rPr>
        <w:t xml:space="preserve">, and cites </w:t>
      </w:r>
      <w:r w:rsidRPr="008B0C3C">
        <w:rPr>
          <w:rFonts w:ascii="Times New Roman" w:hAnsi="Times New Roman" w:cs="Times New Roman"/>
          <w:sz w:val="24"/>
          <w:szCs w:val="24"/>
        </w:rPr>
        <w:t>The British Pilgrim Trust founded in 2014</w:t>
      </w:r>
      <w:r>
        <w:rPr>
          <w:rFonts w:ascii="Times New Roman" w:hAnsi="Times New Roman" w:cs="Times New Roman"/>
          <w:sz w:val="24"/>
          <w:szCs w:val="24"/>
        </w:rPr>
        <w:t xml:space="preserve">, who </w:t>
      </w:r>
      <w:r w:rsidRPr="008B0C3C">
        <w:rPr>
          <w:rFonts w:ascii="Times New Roman" w:hAnsi="Times New Roman" w:cs="Times New Roman"/>
          <w:sz w:val="24"/>
          <w:szCs w:val="24"/>
        </w:rPr>
        <w:t>define pilgrimage as</w:t>
      </w:r>
      <w:r>
        <w:rPr>
          <w:rFonts w:ascii="Times New Roman" w:hAnsi="Times New Roman" w:cs="Times New Roman"/>
          <w:sz w:val="24"/>
          <w:szCs w:val="24"/>
        </w:rPr>
        <w:t>,</w:t>
      </w:r>
      <w:r w:rsidRPr="008B0C3C">
        <w:rPr>
          <w:rFonts w:ascii="Times New Roman" w:hAnsi="Times New Roman" w:cs="Times New Roman"/>
          <w:sz w:val="24"/>
          <w:szCs w:val="24"/>
        </w:rPr>
        <w:t xml:space="preserve"> ‘A form of cultural heritage that promotes cultural wellbeing for the public benefit</w:t>
      </w:r>
      <w:r>
        <w:rPr>
          <w:rFonts w:ascii="Times New Roman" w:hAnsi="Times New Roman" w:cs="Times New Roman"/>
          <w:sz w:val="24"/>
          <w:szCs w:val="24"/>
        </w:rPr>
        <w:t xml:space="preserve"> […]</w:t>
      </w:r>
      <w:r w:rsidRPr="008B0C3C">
        <w:rPr>
          <w:rFonts w:ascii="Times New Roman" w:hAnsi="Times New Roman" w:cs="Times New Roman"/>
          <w:sz w:val="24"/>
          <w:szCs w:val="24"/>
        </w:rPr>
        <w:t xml:space="preserve"> pilgrimage is an act of homage to history. Which is why these paths require protection and our custodianship</w:t>
      </w:r>
      <w:r>
        <w:rPr>
          <w:rFonts w:ascii="Times New Roman" w:hAnsi="Times New Roman" w:cs="Times New Roman"/>
          <w:sz w:val="24"/>
          <w:szCs w:val="24"/>
        </w:rPr>
        <w:t>.</w:t>
      </w:r>
      <w:r w:rsidRPr="008B0C3C">
        <w:rPr>
          <w:rFonts w:ascii="Times New Roman" w:hAnsi="Times New Roman" w:cs="Times New Roman"/>
          <w:sz w:val="24"/>
          <w:szCs w:val="24"/>
        </w:rPr>
        <w:t>’</w:t>
      </w:r>
      <w:r w:rsidR="0006489E">
        <w:rPr>
          <w:rStyle w:val="FootnoteReference"/>
          <w:rFonts w:ascii="Times New Roman" w:hAnsi="Times New Roman" w:cs="Times New Roman"/>
          <w:sz w:val="24"/>
          <w:szCs w:val="24"/>
        </w:rPr>
        <w:footnoteReference w:customMarkFollows="1" w:id="189"/>
        <w:t>111</w:t>
      </w:r>
    </w:p>
    <w:p w14:paraId="235145EB" w14:textId="25271656" w:rsidR="00E65F79" w:rsidRPr="008B0C3C" w:rsidRDefault="00E65F79" w:rsidP="00E65F79">
      <w:pPr>
        <w:spacing w:line="480" w:lineRule="auto"/>
        <w:rPr>
          <w:rFonts w:ascii="Times New Roman" w:hAnsi="Times New Roman" w:cs="Times New Roman"/>
          <w:sz w:val="24"/>
          <w:szCs w:val="24"/>
        </w:rPr>
      </w:pPr>
      <w:r>
        <w:rPr>
          <w:rFonts w:ascii="Times New Roman" w:hAnsi="Times New Roman" w:cs="Times New Roman"/>
          <w:sz w:val="24"/>
          <w:szCs w:val="24"/>
        </w:rPr>
        <w:t xml:space="preserve">Specific </w:t>
      </w:r>
      <w:r w:rsidRPr="008B0C3C">
        <w:rPr>
          <w:rFonts w:ascii="Times New Roman" w:hAnsi="Times New Roman" w:cs="Times New Roman"/>
          <w:sz w:val="24"/>
          <w:szCs w:val="24"/>
        </w:rPr>
        <w:t>prayer</w:t>
      </w:r>
      <w:r>
        <w:rPr>
          <w:rFonts w:ascii="Times New Roman" w:hAnsi="Times New Roman" w:cs="Times New Roman"/>
          <w:sz w:val="24"/>
          <w:szCs w:val="24"/>
        </w:rPr>
        <w:t>s</w:t>
      </w:r>
      <w:r w:rsidRPr="008B0C3C">
        <w:rPr>
          <w:rFonts w:ascii="Times New Roman" w:hAnsi="Times New Roman" w:cs="Times New Roman"/>
          <w:sz w:val="24"/>
          <w:szCs w:val="24"/>
        </w:rPr>
        <w:t xml:space="preserve"> and blessings</w:t>
      </w:r>
      <w:r>
        <w:rPr>
          <w:rFonts w:ascii="Times New Roman" w:hAnsi="Times New Roman" w:cs="Times New Roman"/>
          <w:sz w:val="24"/>
          <w:szCs w:val="24"/>
        </w:rPr>
        <w:t>,</w:t>
      </w:r>
      <w:r w:rsidRPr="008B0C3C">
        <w:rPr>
          <w:rFonts w:ascii="Times New Roman" w:hAnsi="Times New Roman" w:cs="Times New Roman"/>
          <w:sz w:val="24"/>
          <w:szCs w:val="24"/>
        </w:rPr>
        <w:t xml:space="preserve"> </w:t>
      </w:r>
      <w:r>
        <w:rPr>
          <w:rFonts w:ascii="Times New Roman" w:hAnsi="Times New Roman" w:cs="Times New Roman"/>
          <w:sz w:val="24"/>
          <w:szCs w:val="24"/>
        </w:rPr>
        <w:t xml:space="preserve">such as Bernard O’Malley’s, </w:t>
      </w:r>
      <w:r w:rsidRPr="00DF6C8F">
        <w:rPr>
          <w:rFonts w:ascii="Times New Roman" w:hAnsi="Times New Roman" w:cs="Times New Roman"/>
          <w:i/>
          <w:iCs/>
          <w:sz w:val="24"/>
          <w:szCs w:val="24"/>
        </w:rPr>
        <w:t xml:space="preserve">A Pilgrims Prayer Companion and </w:t>
      </w:r>
      <w:proofErr w:type="gramStart"/>
      <w:r w:rsidRPr="00DF6C8F">
        <w:rPr>
          <w:rFonts w:ascii="Times New Roman" w:hAnsi="Times New Roman" w:cs="Times New Roman"/>
          <w:i/>
          <w:iCs/>
          <w:sz w:val="24"/>
          <w:szCs w:val="24"/>
        </w:rPr>
        <w:t>Guide</w:t>
      </w:r>
      <w:r>
        <w:rPr>
          <w:rFonts w:ascii="Times New Roman" w:hAnsi="Times New Roman" w:cs="Times New Roman"/>
          <w:sz w:val="24"/>
          <w:szCs w:val="24"/>
        </w:rPr>
        <w:t xml:space="preserve"> </w:t>
      </w:r>
      <w:r w:rsidR="007F4A47">
        <w:rPr>
          <w:rFonts w:ascii="Times New Roman" w:hAnsi="Times New Roman" w:cs="Times New Roman"/>
          <w:sz w:val="24"/>
          <w:szCs w:val="24"/>
        </w:rPr>
        <w:t>,</w:t>
      </w:r>
      <w:r>
        <w:rPr>
          <w:rFonts w:ascii="Times New Roman" w:hAnsi="Times New Roman" w:cs="Times New Roman"/>
          <w:sz w:val="24"/>
          <w:szCs w:val="24"/>
        </w:rPr>
        <w:t>written</w:t>
      </w:r>
      <w:proofErr w:type="gramEnd"/>
      <w:r>
        <w:rPr>
          <w:rFonts w:ascii="Times New Roman" w:hAnsi="Times New Roman" w:cs="Times New Roman"/>
          <w:sz w:val="24"/>
          <w:szCs w:val="24"/>
        </w:rPr>
        <w:t xml:space="preserve"> especially for </w:t>
      </w:r>
      <w:r w:rsidRPr="008B0C3C">
        <w:rPr>
          <w:rFonts w:ascii="Times New Roman" w:hAnsi="Times New Roman" w:cs="Times New Roman"/>
          <w:sz w:val="24"/>
          <w:szCs w:val="24"/>
        </w:rPr>
        <w:t>use at holy wells</w:t>
      </w:r>
      <w:r>
        <w:rPr>
          <w:rFonts w:ascii="Times New Roman" w:hAnsi="Times New Roman" w:cs="Times New Roman"/>
          <w:sz w:val="24"/>
          <w:szCs w:val="24"/>
        </w:rPr>
        <w:t xml:space="preserve"> are a modern revival of the earlier medieval tradition.</w:t>
      </w:r>
      <w:r w:rsidR="0006489E">
        <w:rPr>
          <w:rStyle w:val="FootnoteReference"/>
          <w:rFonts w:ascii="Times New Roman" w:hAnsi="Times New Roman" w:cs="Times New Roman"/>
          <w:sz w:val="24"/>
          <w:szCs w:val="24"/>
        </w:rPr>
        <w:footnoteReference w:customMarkFollows="1" w:id="190"/>
        <w:t>112</w:t>
      </w:r>
    </w:p>
    <w:p w14:paraId="7FF41D90" w14:textId="77777777" w:rsidR="00E65F79" w:rsidRPr="008B0C3C" w:rsidRDefault="00E65F79" w:rsidP="00E65F79">
      <w:pPr>
        <w:spacing w:line="480" w:lineRule="auto"/>
        <w:rPr>
          <w:rFonts w:ascii="Times New Roman" w:hAnsi="Times New Roman" w:cs="Times New Roman"/>
          <w:sz w:val="24"/>
          <w:szCs w:val="24"/>
        </w:rPr>
      </w:pPr>
    </w:p>
    <w:p w14:paraId="531F0B4E" w14:textId="6790B037" w:rsidR="00E65F79" w:rsidRPr="008B0C3C" w:rsidRDefault="00E65F79" w:rsidP="00E65F79">
      <w:pPr>
        <w:spacing w:line="480" w:lineRule="auto"/>
        <w:ind w:left="720" w:hanging="720"/>
        <w:rPr>
          <w:rFonts w:ascii="Times New Roman" w:hAnsi="Times New Roman" w:cs="Times New Roman"/>
          <w:sz w:val="24"/>
          <w:szCs w:val="24"/>
        </w:rPr>
      </w:pPr>
      <w:r w:rsidRPr="008B0C3C">
        <w:rPr>
          <w:rFonts w:ascii="Times New Roman" w:hAnsi="Times New Roman" w:cs="Times New Roman"/>
          <w:sz w:val="24"/>
          <w:szCs w:val="24"/>
        </w:rPr>
        <w:lastRenderedPageBreak/>
        <w:t xml:space="preserve">In Wales, the </w:t>
      </w:r>
      <w:r w:rsidRPr="00254BDB">
        <w:rPr>
          <w:rFonts w:ascii="Times New Roman" w:hAnsi="Times New Roman" w:cs="Times New Roman"/>
          <w:i/>
          <w:iCs/>
          <w:sz w:val="24"/>
          <w:szCs w:val="24"/>
        </w:rPr>
        <w:t>Landscapes of Faith</w:t>
      </w:r>
      <w:r w:rsidRPr="008B0C3C">
        <w:rPr>
          <w:rFonts w:ascii="Times New Roman" w:hAnsi="Times New Roman" w:cs="Times New Roman"/>
          <w:sz w:val="24"/>
          <w:szCs w:val="24"/>
        </w:rPr>
        <w:t xml:space="preserve"> project launched in 2019 builds on the </w:t>
      </w:r>
      <w:r>
        <w:rPr>
          <w:rFonts w:ascii="Times New Roman" w:hAnsi="Times New Roman" w:cs="Times New Roman"/>
          <w:sz w:val="24"/>
          <w:szCs w:val="24"/>
        </w:rPr>
        <w:t>‘</w:t>
      </w:r>
      <w:r w:rsidRPr="008B0C3C">
        <w:rPr>
          <w:rFonts w:ascii="Times New Roman" w:hAnsi="Times New Roman" w:cs="Times New Roman"/>
          <w:sz w:val="24"/>
          <w:szCs w:val="24"/>
        </w:rPr>
        <w:t>Faith Tourism Action Plan</w:t>
      </w:r>
      <w:r>
        <w:rPr>
          <w:rFonts w:ascii="Times New Roman" w:hAnsi="Times New Roman" w:cs="Times New Roman"/>
          <w:sz w:val="24"/>
          <w:szCs w:val="24"/>
        </w:rPr>
        <w:t>,’</w:t>
      </w:r>
      <w:r w:rsidRPr="008B0C3C">
        <w:rPr>
          <w:rFonts w:ascii="Times New Roman" w:hAnsi="Times New Roman" w:cs="Times New Roman"/>
          <w:sz w:val="24"/>
          <w:szCs w:val="24"/>
        </w:rPr>
        <w:t xml:space="preserve"> which aims to encourage communities to report local sites such as holy wells, </w:t>
      </w:r>
      <w:r>
        <w:rPr>
          <w:rFonts w:ascii="Times New Roman" w:hAnsi="Times New Roman" w:cs="Times New Roman"/>
          <w:sz w:val="24"/>
          <w:szCs w:val="24"/>
        </w:rPr>
        <w:t xml:space="preserve">for </w:t>
      </w:r>
      <w:r w:rsidRPr="008B0C3C">
        <w:rPr>
          <w:rFonts w:ascii="Times New Roman" w:hAnsi="Times New Roman" w:cs="Times New Roman"/>
          <w:sz w:val="24"/>
          <w:szCs w:val="24"/>
        </w:rPr>
        <w:t>inclu</w:t>
      </w:r>
      <w:r>
        <w:rPr>
          <w:rFonts w:ascii="Times New Roman" w:hAnsi="Times New Roman" w:cs="Times New Roman"/>
          <w:sz w:val="24"/>
          <w:szCs w:val="24"/>
        </w:rPr>
        <w:t>sion</w:t>
      </w:r>
      <w:r w:rsidRPr="008B0C3C">
        <w:rPr>
          <w:rFonts w:ascii="Times New Roman" w:hAnsi="Times New Roman" w:cs="Times New Roman"/>
          <w:sz w:val="24"/>
          <w:szCs w:val="24"/>
        </w:rPr>
        <w:t xml:space="preserve"> in a national data base</w:t>
      </w:r>
      <w:r>
        <w:rPr>
          <w:rFonts w:ascii="Times New Roman" w:hAnsi="Times New Roman" w:cs="Times New Roman"/>
          <w:sz w:val="24"/>
          <w:szCs w:val="24"/>
        </w:rPr>
        <w:t>.</w:t>
      </w:r>
      <w:r w:rsidR="007C74A8">
        <w:rPr>
          <w:rStyle w:val="FootnoteReference"/>
          <w:rFonts w:ascii="Times New Roman" w:hAnsi="Times New Roman" w:cs="Times New Roman"/>
          <w:sz w:val="24"/>
          <w:szCs w:val="24"/>
        </w:rPr>
        <w:footnoteReference w:customMarkFollows="1" w:id="191"/>
        <w:t>113</w:t>
      </w:r>
      <w:r w:rsidRPr="008B0C3C">
        <w:rPr>
          <w:rFonts w:ascii="Times New Roman" w:hAnsi="Times New Roman" w:cs="Times New Roman"/>
          <w:sz w:val="24"/>
          <w:szCs w:val="24"/>
        </w:rPr>
        <w:t xml:space="preserve"> Hopefully, this will not le</w:t>
      </w:r>
      <w:r>
        <w:rPr>
          <w:rFonts w:ascii="Times New Roman" w:hAnsi="Times New Roman" w:cs="Times New Roman"/>
          <w:sz w:val="24"/>
          <w:szCs w:val="24"/>
        </w:rPr>
        <w:t xml:space="preserve">ad to sites being overwhelmed with insensitive, ‘improvements,’ </w:t>
      </w:r>
      <w:r w:rsidRPr="008B0C3C">
        <w:rPr>
          <w:rFonts w:ascii="Times New Roman" w:hAnsi="Times New Roman" w:cs="Times New Roman"/>
          <w:sz w:val="24"/>
          <w:szCs w:val="24"/>
        </w:rPr>
        <w:t>as it is important not to lose sight of the true significance of the wells. For thousands of years they were not a curiosity, but the only hope of relief from pain and suffering. Whatever religious impulse prevailed</w:t>
      </w:r>
      <w:r>
        <w:rPr>
          <w:rFonts w:ascii="Times New Roman" w:hAnsi="Times New Roman" w:cs="Times New Roman"/>
          <w:sz w:val="24"/>
          <w:szCs w:val="24"/>
        </w:rPr>
        <w:t>,</w:t>
      </w:r>
      <w:r w:rsidRPr="008B0C3C">
        <w:rPr>
          <w:rFonts w:ascii="Times New Roman" w:hAnsi="Times New Roman" w:cs="Times New Roman"/>
          <w:sz w:val="24"/>
          <w:szCs w:val="24"/>
        </w:rPr>
        <w:t xml:space="preserve"> there was science behind it and often wells did provide the help for which they were asked. As the account in Appendix </w:t>
      </w:r>
      <w:r>
        <w:rPr>
          <w:rFonts w:ascii="Times New Roman" w:hAnsi="Times New Roman" w:cs="Times New Roman"/>
          <w:sz w:val="24"/>
          <w:szCs w:val="24"/>
        </w:rPr>
        <w:t>E</w:t>
      </w:r>
      <w:r w:rsidRPr="008B0C3C">
        <w:rPr>
          <w:rFonts w:ascii="Times New Roman" w:hAnsi="Times New Roman" w:cs="Times New Roman"/>
          <w:sz w:val="24"/>
          <w:szCs w:val="24"/>
        </w:rPr>
        <w:t xml:space="preserve"> shows the ritual and fellowship experienced on a pilgrimage was a powerful force</w:t>
      </w:r>
      <w:r>
        <w:rPr>
          <w:rFonts w:ascii="Times New Roman" w:hAnsi="Times New Roman" w:cs="Times New Roman"/>
          <w:sz w:val="24"/>
          <w:szCs w:val="24"/>
        </w:rPr>
        <w:t>,</w:t>
      </w:r>
      <w:r w:rsidRPr="008B0C3C">
        <w:rPr>
          <w:rFonts w:ascii="Times New Roman" w:hAnsi="Times New Roman" w:cs="Times New Roman"/>
          <w:sz w:val="24"/>
          <w:szCs w:val="24"/>
        </w:rPr>
        <w:t xml:space="preserve"> and even the most humble holy well</w:t>
      </w:r>
      <w:r>
        <w:rPr>
          <w:rFonts w:ascii="Times New Roman" w:hAnsi="Times New Roman" w:cs="Times New Roman"/>
          <w:sz w:val="24"/>
          <w:szCs w:val="24"/>
        </w:rPr>
        <w:t>,</w:t>
      </w:r>
      <w:r w:rsidRPr="008B0C3C">
        <w:rPr>
          <w:rFonts w:ascii="Times New Roman" w:hAnsi="Times New Roman" w:cs="Times New Roman"/>
          <w:sz w:val="24"/>
          <w:szCs w:val="24"/>
        </w:rPr>
        <w:t xml:space="preserve"> in an obscure country district could be a place of great significance to someone who visited it with faith.</w:t>
      </w:r>
    </w:p>
    <w:p w14:paraId="6901A20D" w14:textId="3E3EDD9C" w:rsidR="00E65F79" w:rsidRDefault="00E65F79" w:rsidP="00E65F79">
      <w:pPr>
        <w:spacing w:line="480" w:lineRule="auto"/>
        <w:rPr>
          <w:rFonts w:ascii="Times New Roman" w:hAnsi="Times New Roman" w:cs="Times New Roman"/>
          <w:sz w:val="24"/>
          <w:szCs w:val="24"/>
        </w:rPr>
      </w:pPr>
      <w:r w:rsidRPr="008B0C3C">
        <w:rPr>
          <w:rFonts w:ascii="Times New Roman" w:hAnsi="Times New Roman" w:cs="Times New Roman"/>
          <w:sz w:val="24"/>
          <w:szCs w:val="24"/>
        </w:rPr>
        <w:t xml:space="preserve">The history of the wells is that of Everyman, not of kings or queens, battles, </w:t>
      </w:r>
      <w:r>
        <w:rPr>
          <w:rFonts w:ascii="Times New Roman" w:hAnsi="Times New Roman" w:cs="Times New Roman"/>
          <w:sz w:val="24"/>
          <w:szCs w:val="24"/>
        </w:rPr>
        <w:t xml:space="preserve">or </w:t>
      </w:r>
      <w:r w:rsidRPr="008B0C3C">
        <w:rPr>
          <w:rFonts w:ascii="Times New Roman" w:hAnsi="Times New Roman" w:cs="Times New Roman"/>
          <w:sz w:val="24"/>
          <w:szCs w:val="24"/>
        </w:rPr>
        <w:t xml:space="preserve">treaties, but a record of the hopes and faith, customs and beliefs of the poor and overlooked, who took their sufferings to them since time immemorial.  </w:t>
      </w:r>
      <w:r>
        <w:rPr>
          <w:rFonts w:ascii="Times New Roman" w:hAnsi="Times New Roman" w:cs="Times New Roman"/>
          <w:sz w:val="24"/>
          <w:szCs w:val="24"/>
        </w:rPr>
        <w:t xml:space="preserve">As Francis Jones observed, </w:t>
      </w:r>
      <w:r w:rsidRPr="008B0C3C">
        <w:rPr>
          <w:rFonts w:ascii="Times New Roman" w:hAnsi="Times New Roman" w:cs="Times New Roman"/>
          <w:sz w:val="24"/>
          <w:szCs w:val="24"/>
        </w:rPr>
        <w:t>‘In well history we find echoes of the beliefs and ways of thought and life before written history</w:t>
      </w:r>
      <w:r>
        <w:rPr>
          <w:rFonts w:ascii="Times New Roman" w:hAnsi="Times New Roman" w:cs="Times New Roman"/>
          <w:sz w:val="24"/>
          <w:szCs w:val="24"/>
        </w:rPr>
        <w:t>.</w:t>
      </w:r>
      <w:r w:rsidRPr="008B0C3C">
        <w:rPr>
          <w:rFonts w:ascii="Times New Roman" w:hAnsi="Times New Roman" w:cs="Times New Roman"/>
          <w:sz w:val="24"/>
          <w:szCs w:val="24"/>
        </w:rPr>
        <w:t>’</w:t>
      </w:r>
      <w:r w:rsidR="007F4A47">
        <w:rPr>
          <w:rStyle w:val="FootnoteReference"/>
          <w:rFonts w:ascii="Times New Roman" w:hAnsi="Times New Roman" w:cs="Times New Roman"/>
          <w:sz w:val="24"/>
          <w:szCs w:val="24"/>
        </w:rPr>
        <w:footnoteReference w:customMarkFollows="1" w:id="192"/>
        <w:t>114</w:t>
      </w:r>
      <w:r w:rsidRPr="008B0C3C">
        <w:rPr>
          <w:rFonts w:ascii="Times New Roman" w:hAnsi="Times New Roman" w:cs="Times New Roman"/>
          <w:sz w:val="24"/>
          <w:szCs w:val="24"/>
        </w:rPr>
        <w:t xml:space="preserve"> </w:t>
      </w:r>
    </w:p>
    <w:p w14:paraId="7EB2AA14" w14:textId="77777777" w:rsidR="00E65F79" w:rsidRDefault="00E65F79" w:rsidP="00E65F79">
      <w:pPr>
        <w:spacing w:line="480" w:lineRule="auto"/>
        <w:rPr>
          <w:rFonts w:ascii="Times New Roman" w:hAnsi="Times New Roman" w:cs="Times New Roman"/>
          <w:sz w:val="24"/>
          <w:szCs w:val="24"/>
        </w:rPr>
      </w:pPr>
      <w:r>
        <w:rPr>
          <w:rFonts w:ascii="Times New Roman" w:hAnsi="Times New Roman" w:cs="Times New Roman"/>
          <w:sz w:val="24"/>
          <w:szCs w:val="24"/>
        </w:rPr>
        <w:t xml:space="preserve">These enigmatic places </w:t>
      </w:r>
      <w:r w:rsidRPr="008B0C3C">
        <w:rPr>
          <w:rFonts w:ascii="Times New Roman" w:hAnsi="Times New Roman" w:cs="Times New Roman"/>
          <w:sz w:val="24"/>
          <w:szCs w:val="24"/>
        </w:rPr>
        <w:t>endured so long because</w:t>
      </w:r>
      <w:r>
        <w:rPr>
          <w:rFonts w:ascii="Times New Roman" w:hAnsi="Times New Roman" w:cs="Times New Roman"/>
          <w:sz w:val="24"/>
          <w:szCs w:val="24"/>
        </w:rPr>
        <w:t>,</w:t>
      </w:r>
      <w:r w:rsidRPr="008B0C3C">
        <w:rPr>
          <w:rFonts w:ascii="Times New Roman" w:hAnsi="Times New Roman" w:cs="Times New Roman"/>
          <w:sz w:val="24"/>
          <w:szCs w:val="24"/>
        </w:rPr>
        <w:t xml:space="preserve"> </w:t>
      </w:r>
      <w:r>
        <w:rPr>
          <w:rFonts w:ascii="Times New Roman" w:hAnsi="Times New Roman" w:cs="Times New Roman"/>
          <w:sz w:val="24"/>
          <w:szCs w:val="24"/>
        </w:rPr>
        <w:t xml:space="preserve">through the ages they </w:t>
      </w:r>
      <w:r w:rsidRPr="008B0C3C">
        <w:rPr>
          <w:rFonts w:ascii="Times New Roman" w:hAnsi="Times New Roman" w:cs="Times New Roman"/>
          <w:sz w:val="24"/>
          <w:szCs w:val="24"/>
        </w:rPr>
        <w:t>reflec</w:t>
      </w:r>
      <w:r>
        <w:rPr>
          <w:rFonts w:ascii="Times New Roman" w:hAnsi="Times New Roman" w:cs="Times New Roman"/>
          <w:sz w:val="24"/>
          <w:szCs w:val="24"/>
        </w:rPr>
        <w:t>ted</w:t>
      </w:r>
      <w:r w:rsidRPr="008B0C3C">
        <w:rPr>
          <w:rFonts w:ascii="Times New Roman" w:hAnsi="Times New Roman" w:cs="Times New Roman"/>
          <w:sz w:val="24"/>
          <w:szCs w:val="24"/>
        </w:rPr>
        <w:t xml:space="preserve"> the attitudes of those that used them</w:t>
      </w:r>
      <w:r>
        <w:rPr>
          <w:rFonts w:ascii="Times New Roman" w:hAnsi="Times New Roman" w:cs="Times New Roman"/>
          <w:sz w:val="24"/>
          <w:szCs w:val="24"/>
        </w:rPr>
        <w:t>, and provided what was</w:t>
      </w:r>
      <w:r w:rsidRPr="008B0C3C">
        <w:rPr>
          <w:rFonts w:ascii="Times New Roman" w:hAnsi="Times New Roman" w:cs="Times New Roman"/>
          <w:sz w:val="24"/>
          <w:szCs w:val="24"/>
        </w:rPr>
        <w:t xml:space="preserve"> sought</w:t>
      </w:r>
      <w:r>
        <w:rPr>
          <w:rFonts w:ascii="Times New Roman" w:hAnsi="Times New Roman" w:cs="Times New Roman"/>
          <w:sz w:val="24"/>
          <w:szCs w:val="24"/>
        </w:rPr>
        <w:t xml:space="preserve"> from them</w:t>
      </w:r>
      <w:r w:rsidRPr="008B0C3C">
        <w:rPr>
          <w:rFonts w:ascii="Times New Roman" w:hAnsi="Times New Roman" w:cs="Times New Roman"/>
          <w:sz w:val="24"/>
          <w:szCs w:val="24"/>
        </w:rPr>
        <w:t>, magic, miracle, medicine, and solace.</w:t>
      </w:r>
      <w:r>
        <w:rPr>
          <w:rFonts w:ascii="Times New Roman" w:hAnsi="Times New Roman" w:cs="Times New Roman"/>
          <w:sz w:val="24"/>
          <w:szCs w:val="24"/>
        </w:rPr>
        <w:t xml:space="preserve"> </w:t>
      </w:r>
    </w:p>
    <w:p w14:paraId="2733CDE8" w14:textId="77777777" w:rsidR="00E65F79" w:rsidRPr="008B0C3C" w:rsidRDefault="00E65F79" w:rsidP="00E65F79">
      <w:pPr>
        <w:spacing w:line="480" w:lineRule="auto"/>
        <w:rPr>
          <w:rFonts w:ascii="Times New Roman" w:hAnsi="Times New Roman" w:cs="Times New Roman"/>
          <w:sz w:val="24"/>
          <w:szCs w:val="24"/>
        </w:rPr>
      </w:pPr>
      <w:r>
        <w:rPr>
          <w:rFonts w:ascii="Times New Roman" w:hAnsi="Times New Roman" w:cs="Times New Roman"/>
          <w:sz w:val="24"/>
          <w:szCs w:val="24"/>
        </w:rPr>
        <w:t>N</w:t>
      </w:r>
      <w:r w:rsidRPr="008B0C3C">
        <w:rPr>
          <w:rFonts w:ascii="Times New Roman" w:hAnsi="Times New Roman" w:cs="Times New Roman"/>
          <w:sz w:val="24"/>
          <w:szCs w:val="24"/>
        </w:rPr>
        <w:t>ow mostly weed-choked and neglected</w:t>
      </w:r>
      <w:r>
        <w:rPr>
          <w:rFonts w:ascii="Times New Roman" w:hAnsi="Times New Roman" w:cs="Times New Roman"/>
          <w:sz w:val="24"/>
          <w:szCs w:val="24"/>
        </w:rPr>
        <w:t>, perhaps each age</w:t>
      </w:r>
      <w:r w:rsidRPr="009268FD">
        <w:rPr>
          <w:rFonts w:ascii="Times New Roman" w:hAnsi="Times New Roman" w:cs="Times New Roman"/>
          <w:sz w:val="24"/>
          <w:szCs w:val="24"/>
        </w:rPr>
        <w:t xml:space="preserve"> </w:t>
      </w:r>
      <w:r w:rsidRPr="008B0C3C">
        <w:rPr>
          <w:rFonts w:ascii="Times New Roman" w:hAnsi="Times New Roman" w:cs="Times New Roman"/>
          <w:sz w:val="24"/>
          <w:szCs w:val="24"/>
        </w:rPr>
        <w:t>get</w:t>
      </w:r>
      <w:r>
        <w:rPr>
          <w:rFonts w:ascii="Times New Roman" w:hAnsi="Times New Roman" w:cs="Times New Roman"/>
          <w:sz w:val="24"/>
          <w:szCs w:val="24"/>
        </w:rPr>
        <w:t>s</w:t>
      </w:r>
      <w:r w:rsidRPr="008B0C3C">
        <w:rPr>
          <w:rFonts w:ascii="Times New Roman" w:hAnsi="Times New Roman" w:cs="Times New Roman"/>
          <w:sz w:val="24"/>
          <w:szCs w:val="24"/>
        </w:rPr>
        <w:t xml:space="preserve"> the wells </w:t>
      </w:r>
      <w:r>
        <w:rPr>
          <w:rFonts w:ascii="Times New Roman" w:hAnsi="Times New Roman" w:cs="Times New Roman"/>
          <w:sz w:val="24"/>
          <w:szCs w:val="24"/>
        </w:rPr>
        <w:t>it</w:t>
      </w:r>
      <w:r w:rsidRPr="008B0C3C">
        <w:rPr>
          <w:rFonts w:ascii="Times New Roman" w:hAnsi="Times New Roman" w:cs="Times New Roman"/>
          <w:sz w:val="24"/>
          <w:szCs w:val="24"/>
        </w:rPr>
        <w:t xml:space="preserve"> deserve</w:t>
      </w:r>
      <w:r>
        <w:rPr>
          <w:rFonts w:ascii="Times New Roman" w:hAnsi="Times New Roman" w:cs="Times New Roman"/>
          <w:sz w:val="24"/>
          <w:szCs w:val="24"/>
        </w:rPr>
        <w:t>s</w:t>
      </w:r>
      <w:r w:rsidRPr="008B0C3C">
        <w:rPr>
          <w:rFonts w:ascii="Times New Roman" w:hAnsi="Times New Roman" w:cs="Times New Roman"/>
          <w:sz w:val="24"/>
          <w:szCs w:val="24"/>
        </w:rPr>
        <w:t>.</w:t>
      </w:r>
    </w:p>
    <w:p w14:paraId="096F14E0" w14:textId="77777777" w:rsidR="00E65F79" w:rsidRPr="008B0C3C" w:rsidRDefault="00E65F79" w:rsidP="00E65F79">
      <w:pPr>
        <w:spacing w:line="480" w:lineRule="auto"/>
        <w:rPr>
          <w:rFonts w:ascii="Times New Roman" w:hAnsi="Times New Roman" w:cs="Times New Roman"/>
          <w:sz w:val="24"/>
          <w:szCs w:val="24"/>
        </w:rPr>
      </w:pPr>
    </w:p>
    <w:p w14:paraId="058095D1" w14:textId="77777777" w:rsidR="00E65F79" w:rsidRPr="008B0C3C" w:rsidRDefault="00E65F79" w:rsidP="00E65F79">
      <w:pPr>
        <w:spacing w:line="480" w:lineRule="auto"/>
        <w:ind w:left="720" w:hanging="720"/>
        <w:rPr>
          <w:rFonts w:ascii="Times New Roman" w:hAnsi="Times New Roman" w:cs="Times New Roman"/>
          <w:sz w:val="24"/>
          <w:szCs w:val="24"/>
        </w:rPr>
      </w:pPr>
    </w:p>
    <w:p w14:paraId="31002E7F" w14:textId="77777777" w:rsidR="00E65F79" w:rsidRPr="008B0C3C" w:rsidRDefault="00E65F79" w:rsidP="00E65F79">
      <w:pPr>
        <w:spacing w:line="480" w:lineRule="auto"/>
        <w:ind w:left="720" w:hanging="720"/>
        <w:rPr>
          <w:rFonts w:ascii="Times New Roman" w:hAnsi="Times New Roman" w:cs="Times New Roman"/>
          <w:sz w:val="24"/>
          <w:szCs w:val="24"/>
        </w:rPr>
      </w:pPr>
    </w:p>
    <w:p w14:paraId="6F04811F" w14:textId="77777777" w:rsidR="00E65F79" w:rsidRPr="008B0C3C" w:rsidRDefault="00E65F79" w:rsidP="00E65F79">
      <w:pPr>
        <w:spacing w:line="480" w:lineRule="auto"/>
        <w:ind w:left="720" w:hanging="720"/>
        <w:rPr>
          <w:rFonts w:ascii="Times New Roman" w:hAnsi="Times New Roman" w:cs="Times New Roman"/>
          <w:sz w:val="24"/>
          <w:szCs w:val="24"/>
        </w:rPr>
      </w:pPr>
    </w:p>
    <w:p w14:paraId="7C34C722" w14:textId="7BC096AD" w:rsidR="00E65F79" w:rsidRDefault="00E65F79" w:rsidP="00E65F79">
      <w:pPr>
        <w:spacing w:line="480" w:lineRule="auto"/>
        <w:jc w:val="both"/>
        <w:rPr>
          <w:rFonts w:ascii="Times New Roman" w:hAnsi="Times New Roman" w:cs="Times New Roman"/>
          <w:sz w:val="24"/>
          <w:szCs w:val="24"/>
        </w:rPr>
      </w:pPr>
    </w:p>
    <w:p w14:paraId="0EDBCAA4" w14:textId="1C26D3DD" w:rsidR="004F33AA" w:rsidRPr="004F33AA" w:rsidRDefault="004F33AA" w:rsidP="004F33AA">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4F33AA">
        <w:rPr>
          <w:rFonts w:ascii="Times New Roman" w:eastAsia="SimSun" w:hAnsi="Times New Roman" w:cs="Lucida Sans"/>
          <w:kern w:val="3"/>
          <w:sz w:val="24"/>
          <w:szCs w:val="24"/>
          <w:lang w:eastAsia="zh-CN" w:bidi="hi-IN"/>
        </w:rPr>
        <w:t xml:space="preserve"> APPENDIX. A</w:t>
      </w:r>
    </w:p>
    <w:p w14:paraId="20F99E57" w14:textId="77777777" w:rsidR="004F33AA" w:rsidRPr="004F33AA" w:rsidRDefault="004F33AA" w:rsidP="004F33AA">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4F33AA">
        <w:rPr>
          <w:rFonts w:ascii="Times New Roman" w:eastAsia="SimSun" w:hAnsi="Times New Roman" w:cs="Lucida Sans"/>
          <w:kern w:val="3"/>
          <w:sz w:val="24"/>
          <w:szCs w:val="24"/>
          <w:lang w:eastAsia="zh-CN" w:bidi="hi-IN"/>
        </w:rPr>
        <w:t>The following list consists of wells that appear in various sources (or anecdotally) as holy, but for which there is little or no verifiable evidence. Some have a little background, others nothing more than a name. They are included here to give a more complete picture of the area and to prevent some from disappearing completely.</w:t>
      </w:r>
    </w:p>
    <w:p w14:paraId="233C4241" w14:textId="77777777" w:rsidR="004F33AA" w:rsidRPr="004F33AA" w:rsidRDefault="004F33AA" w:rsidP="004F33AA">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59C67880" w14:textId="6B468D47" w:rsidR="004F33AA" w:rsidRPr="004F33AA" w:rsidRDefault="004F33AA" w:rsidP="004F33AA">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4F33AA">
        <w:rPr>
          <w:rFonts w:ascii="Times New Roman" w:eastAsia="SimSun" w:hAnsi="Times New Roman" w:cs="Lucida Sans"/>
          <w:kern w:val="3"/>
          <w:sz w:val="24"/>
          <w:szCs w:val="24"/>
          <w:lang w:eastAsia="zh-CN" w:bidi="hi-IN"/>
        </w:rPr>
        <w:t>Caswell, Gower</w:t>
      </w:r>
      <w:r w:rsidR="00F17152">
        <w:rPr>
          <w:rFonts w:ascii="Times New Roman" w:eastAsia="SimSun" w:hAnsi="Times New Roman" w:cs="Lucida Sans"/>
          <w:kern w:val="3"/>
          <w:sz w:val="24"/>
          <w:szCs w:val="24"/>
          <w:lang w:eastAsia="zh-CN" w:bidi="hi-IN"/>
        </w:rPr>
        <w:t>,</w:t>
      </w:r>
      <w:r w:rsidRPr="004F33AA">
        <w:rPr>
          <w:rFonts w:ascii="Times New Roman" w:eastAsia="SimSun" w:hAnsi="Times New Roman" w:cs="Lucida Sans"/>
          <w:kern w:val="3"/>
          <w:sz w:val="24"/>
          <w:szCs w:val="24"/>
          <w:lang w:eastAsia="zh-CN" w:bidi="hi-IN"/>
        </w:rPr>
        <w:t xml:space="preserve"> Name unknown possibly, Ffynnon Canthed</w:t>
      </w:r>
    </w:p>
    <w:p w14:paraId="2E09ABE1" w14:textId="6F56E01B" w:rsidR="004F33AA" w:rsidRPr="004F33AA" w:rsidRDefault="004F33AA" w:rsidP="004F33AA">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4F33AA">
        <w:rPr>
          <w:rFonts w:ascii="Times New Roman" w:eastAsia="SimSun" w:hAnsi="Times New Roman" w:cs="Lucida Sans"/>
          <w:kern w:val="3"/>
          <w:sz w:val="24"/>
          <w:szCs w:val="24"/>
          <w:lang w:eastAsia="zh-CN" w:bidi="hi-IN"/>
        </w:rPr>
        <w:t>‘In the rocks is an extraordinary spring that is covered in High Water, but which when the tide was quite left, it retains not the smallest taste of salt water’.</w:t>
      </w:r>
      <w:r w:rsidR="000E1FEE">
        <w:rPr>
          <w:rStyle w:val="FootnoteReference"/>
          <w:rFonts w:ascii="Times New Roman" w:eastAsia="SimSun" w:hAnsi="Times New Roman" w:cs="Lucida Sans"/>
          <w:kern w:val="3"/>
          <w:sz w:val="24"/>
          <w:szCs w:val="24"/>
          <w:lang w:eastAsia="zh-CN" w:bidi="hi-IN"/>
        </w:rPr>
        <w:footnoteReference w:customMarkFollows="1" w:id="193"/>
        <w:t>1</w:t>
      </w:r>
      <w:r w:rsidRPr="004F33AA">
        <w:rPr>
          <w:rFonts w:ascii="Times New Roman" w:eastAsia="SimSun" w:hAnsi="Times New Roman" w:cs="Lucida Sans"/>
          <w:kern w:val="3"/>
          <w:sz w:val="24"/>
          <w:szCs w:val="24"/>
          <w:lang w:eastAsia="zh-CN" w:bidi="hi-IN"/>
        </w:rPr>
        <w:t xml:space="preserve"> Carlisle adds this to his description of the holy well and chapel higher up the Bishopston valley, but it would be impossible for the tide to reach as far up the valley as this, so he must be referring to another well somewhere near the beach.  Jones mentions Ffynnon Canthed, 'near the coast at Caswell Bay.</w:t>
      </w:r>
      <w:r w:rsidR="00CE547E">
        <w:rPr>
          <w:rStyle w:val="FootnoteReference"/>
          <w:rFonts w:ascii="Times New Roman" w:eastAsia="SimSun" w:hAnsi="Times New Roman" w:cs="Lucida Sans"/>
          <w:kern w:val="3"/>
          <w:sz w:val="24"/>
          <w:szCs w:val="24"/>
          <w:lang w:eastAsia="zh-CN" w:bidi="hi-IN"/>
        </w:rPr>
        <w:footnoteReference w:customMarkFollows="1" w:id="194"/>
        <w:t>2</w:t>
      </w:r>
      <w:r w:rsidRPr="004F33AA">
        <w:rPr>
          <w:rFonts w:ascii="Times New Roman" w:eastAsia="SimSun" w:hAnsi="Times New Roman" w:cs="Lucida Sans"/>
          <w:kern w:val="3"/>
          <w:sz w:val="24"/>
          <w:szCs w:val="24"/>
          <w:lang w:eastAsia="zh-CN" w:bidi="hi-IN"/>
        </w:rPr>
        <w:t xml:space="preserve"> Samuel Lewis is more specific, 'In Caswell Rocks, </w:t>
      </w:r>
      <w:r w:rsidRPr="004F33AA">
        <w:rPr>
          <w:rFonts w:ascii="Times New Roman" w:eastAsia="SimSun" w:hAnsi="Times New Roman" w:cs="Lucida Sans"/>
          <w:i/>
          <w:iCs/>
          <w:kern w:val="3"/>
          <w:sz w:val="24"/>
          <w:szCs w:val="24"/>
          <w:lang w:eastAsia="zh-CN" w:bidi="hi-IN"/>
        </w:rPr>
        <w:t>upon the coast</w:t>
      </w:r>
      <w:r w:rsidRPr="004F33AA">
        <w:rPr>
          <w:rFonts w:ascii="Times New Roman" w:eastAsia="SimSun" w:hAnsi="Times New Roman" w:cs="Lucida Sans"/>
          <w:kern w:val="3"/>
          <w:sz w:val="24"/>
          <w:szCs w:val="24"/>
          <w:lang w:eastAsia="zh-CN" w:bidi="hi-IN"/>
        </w:rPr>
        <w:t xml:space="preserve"> and within 6 miles of the town is a remarkably fine spring which although always overflowed by the sea at high water, retains not the slightest saline mixture on the seas returning’.</w:t>
      </w:r>
      <w:r w:rsidR="00F93211">
        <w:rPr>
          <w:rStyle w:val="FootnoteReference"/>
          <w:rFonts w:ascii="Times New Roman" w:eastAsia="SimSun" w:hAnsi="Times New Roman" w:cs="Lucida Sans"/>
          <w:kern w:val="3"/>
          <w:sz w:val="24"/>
          <w:szCs w:val="24"/>
          <w:lang w:eastAsia="zh-CN" w:bidi="hi-IN"/>
        </w:rPr>
        <w:footnoteReference w:customMarkFollows="1" w:id="195"/>
        <w:t>3</w:t>
      </w:r>
    </w:p>
    <w:p w14:paraId="4413A75C" w14:textId="77777777" w:rsidR="004F33AA" w:rsidRPr="004F33AA" w:rsidRDefault="004F33AA" w:rsidP="004F33AA">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41085F58" w14:textId="450FA2FD" w:rsidR="004F33AA" w:rsidRPr="004F33AA" w:rsidRDefault="004F33AA" w:rsidP="004F33AA">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4F33AA">
        <w:rPr>
          <w:rFonts w:ascii="Times New Roman" w:eastAsia="SimSun" w:hAnsi="Times New Roman" w:cs="Lucida Sans"/>
          <w:kern w:val="3"/>
          <w:sz w:val="24"/>
          <w:szCs w:val="24"/>
          <w:lang w:eastAsia="zh-CN" w:bidi="hi-IN"/>
        </w:rPr>
        <w:t>Craddock's Well, Cheriton, Gower</w:t>
      </w:r>
    </w:p>
    <w:p w14:paraId="793E9486" w14:textId="39BB5749" w:rsidR="004F33AA" w:rsidRPr="004F33AA" w:rsidRDefault="004F33AA" w:rsidP="004F33AA">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4F33AA">
        <w:rPr>
          <w:rFonts w:ascii="Times New Roman" w:eastAsia="SimSun" w:hAnsi="Times New Roman" w:cs="Lucida Sans"/>
          <w:kern w:val="3"/>
          <w:sz w:val="24"/>
          <w:szCs w:val="24"/>
          <w:lang w:eastAsia="zh-CN" w:bidi="hi-IN"/>
        </w:rPr>
        <w:t>'The well was arched over, with a wooden door and pins were often thrown in as votive offerings'.</w:t>
      </w:r>
      <w:r w:rsidR="000767A2" w:rsidRPr="004F33AA">
        <w:rPr>
          <w:rFonts w:ascii="Times New Roman" w:eastAsia="SimSun" w:hAnsi="Times New Roman" w:cs="Lucida Sans"/>
          <w:kern w:val="3"/>
          <w:sz w:val="24"/>
          <w:szCs w:val="24"/>
          <w:vertAlign w:val="superscript"/>
          <w:lang w:eastAsia="zh-CN" w:bidi="hi-IN"/>
        </w:rPr>
        <w:t xml:space="preserve"> </w:t>
      </w:r>
      <w:r w:rsidR="000767A2">
        <w:rPr>
          <w:rStyle w:val="FootnoteReference"/>
          <w:rFonts w:ascii="Times New Roman" w:eastAsia="SimSun" w:hAnsi="Times New Roman" w:cs="Lucida Sans"/>
          <w:kern w:val="3"/>
          <w:sz w:val="24"/>
          <w:szCs w:val="24"/>
          <w:lang w:eastAsia="zh-CN" w:bidi="hi-IN"/>
        </w:rPr>
        <w:footnoteReference w:customMarkFollows="1" w:id="196"/>
        <w:t>4</w:t>
      </w:r>
      <w:r w:rsidRPr="004F33AA">
        <w:rPr>
          <w:rFonts w:ascii="Times New Roman" w:eastAsia="SimSun" w:hAnsi="Times New Roman" w:cs="Lucida Sans"/>
          <w:kern w:val="3"/>
          <w:sz w:val="24"/>
          <w:szCs w:val="24"/>
          <w:vertAlign w:val="superscript"/>
          <w:lang w:eastAsia="zh-CN" w:bidi="hi-IN"/>
        </w:rPr>
        <w:t xml:space="preserve"> </w:t>
      </w:r>
      <w:r w:rsidRPr="004F33AA">
        <w:rPr>
          <w:rFonts w:ascii="Times New Roman" w:eastAsia="SimSun" w:hAnsi="Times New Roman" w:cs="Lucida Sans"/>
          <w:kern w:val="3"/>
          <w:sz w:val="24"/>
          <w:szCs w:val="24"/>
          <w:lang w:eastAsia="zh-CN" w:bidi="hi-IN"/>
        </w:rPr>
        <w:t xml:space="preserve">There is a possibility that rather than a holy well named after St Madoc or St </w:t>
      </w:r>
      <w:r w:rsidRPr="004F33AA">
        <w:rPr>
          <w:rFonts w:ascii="Times New Roman" w:eastAsia="SimSun" w:hAnsi="Times New Roman" w:cs="Lucida Sans"/>
          <w:kern w:val="3"/>
          <w:sz w:val="24"/>
          <w:szCs w:val="24"/>
          <w:lang w:eastAsia="zh-CN" w:bidi="hi-IN"/>
        </w:rPr>
        <w:lastRenderedPageBreak/>
        <w:t xml:space="preserve">Cadoc whose churches are not far away, the well was </w:t>
      </w:r>
      <w:proofErr w:type="gramStart"/>
      <w:r w:rsidRPr="004F33AA">
        <w:rPr>
          <w:rFonts w:ascii="Times New Roman" w:eastAsia="SimSun" w:hAnsi="Times New Roman" w:cs="Lucida Sans"/>
          <w:kern w:val="3"/>
          <w:sz w:val="24"/>
          <w:szCs w:val="24"/>
          <w:lang w:eastAsia="zh-CN" w:bidi="hi-IN"/>
        </w:rPr>
        <w:t>actually named</w:t>
      </w:r>
      <w:proofErr w:type="gramEnd"/>
      <w:r w:rsidRPr="004F33AA">
        <w:rPr>
          <w:rFonts w:ascii="Times New Roman" w:eastAsia="SimSun" w:hAnsi="Times New Roman" w:cs="Lucida Sans"/>
          <w:kern w:val="3"/>
          <w:sz w:val="24"/>
          <w:szCs w:val="24"/>
          <w:lang w:eastAsia="zh-CN" w:bidi="hi-IN"/>
        </w:rPr>
        <w:t xml:space="preserve"> after a local family called Maddock.</w:t>
      </w:r>
    </w:p>
    <w:p w14:paraId="70D4C58C" w14:textId="77777777" w:rsidR="004F33AA" w:rsidRPr="004F33AA" w:rsidRDefault="004F33AA" w:rsidP="004F33AA">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2DAB8937" w14:textId="77777777" w:rsidR="004F33AA" w:rsidRPr="004F33AA" w:rsidRDefault="004F33AA" w:rsidP="004F33AA">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28BBD87A" w14:textId="77777777" w:rsidR="004F33AA" w:rsidRPr="004F33AA" w:rsidRDefault="004F33AA" w:rsidP="004F33AA">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496C7D76" w14:textId="4D36C74C" w:rsidR="004F33AA" w:rsidRPr="004F33AA" w:rsidRDefault="004F33AA" w:rsidP="004F33AA">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4F33AA">
        <w:rPr>
          <w:rFonts w:ascii="Times New Roman" w:eastAsia="SimSun" w:hAnsi="Times New Roman" w:cs="Lucida Sans"/>
          <w:kern w:val="3"/>
          <w:sz w:val="24"/>
          <w:szCs w:val="24"/>
          <w:lang w:eastAsia="zh-CN" w:bidi="hi-IN"/>
        </w:rPr>
        <w:t>Ffynnon Gwryd</w:t>
      </w:r>
      <w:r w:rsidR="007270D4">
        <w:rPr>
          <w:rFonts w:ascii="Times New Roman" w:eastAsia="SimSun" w:hAnsi="Times New Roman" w:cs="Lucida Sans"/>
          <w:kern w:val="3"/>
          <w:sz w:val="24"/>
          <w:szCs w:val="24"/>
          <w:lang w:eastAsia="zh-CN" w:bidi="hi-IN"/>
        </w:rPr>
        <w:t>hyn</w:t>
      </w:r>
      <w:r w:rsidRPr="004F33AA">
        <w:rPr>
          <w:rFonts w:ascii="Times New Roman" w:eastAsia="SimSun" w:hAnsi="Times New Roman" w:cs="Lucida Sans"/>
          <w:kern w:val="3"/>
          <w:sz w:val="24"/>
          <w:szCs w:val="24"/>
          <w:lang w:eastAsia="zh-CN" w:bidi="hi-IN"/>
        </w:rPr>
        <w:t>.  (The Miracle Well)</w:t>
      </w:r>
    </w:p>
    <w:p w14:paraId="6215FA19" w14:textId="3FB6729F" w:rsidR="004F33AA" w:rsidRPr="004F33AA" w:rsidRDefault="004F33AA" w:rsidP="004F33AA">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4F33AA">
        <w:rPr>
          <w:rFonts w:ascii="Times New Roman" w:eastAsia="SimSun" w:hAnsi="Times New Roman" w:cs="Lucida Sans"/>
          <w:kern w:val="3"/>
          <w:sz w:val="24"/>
          <w:szCs w:val="24"/>
          <w:lang w:eastAsia="zh-CN" w:bidi="hi-IN"/>
        </w:rPr>
        <w:t>This well was reputedly, 'good for swelling, and aches’.</w:t>
      </w:r>
      <w:r w:rsidR="00E5383E">
        <w:rPr>
          <w:rStyle w:val="FootnoteReference"/>
          <w:rFonts w:ascii="Times New Roman" w:eastAsia="SimSun" w:hAnsi="Times New Roman" w:cs="Lucida Sans"/>
          <w:kern w:val="3"/>
          <w:sz w:val="24"/>
          <w:szCs w:val="24"/>
          <w:lang w:eastAsia="zh-CN" w:bidi="hi-IN"/>
        </w:rPr>
        <w:footnoteReference w:customMarkFollows="1" w:id="197"/>
        <w:t>5</w:t>
      </w:r>
      <w:r w:rsidRPr="004F33AA">
        <w:rPr>
          <w:rFonts w:ascii="Times New Roman" w:eastAsia="SimSun" w:hAnsi="Times New Roman" w:cs="Lucida Sans"/>
          <w:kern w:val="3"/>
          <w:sz w:val="24"/>
          <w:szCs w:val="24"/>
          <w:lang w:eastAsia="zh-CN" w:bidi="hi-IN"/>
        </w:rPr>
        <w:t xml:space="preserve"> Originally part of Llanrhidian parish, the well was somewhere in Pencaerfenny, and provided drinking water for the hamlet of Crofty at a place known as Holy Thorn.</w:t>
      </w:r>
      <w:r w:rsidR="00465F22">
        <w:rPr>
          <w:rStyle w:val="FootnoteReference"/>
          <w:rFonts w:ascii="Times New Roman" w:eastAsia="SimSun" w:hAnsi="Times New Roman" w:cs="Lucida Sans"/>
          <w:kern w:val="3"/>
          <w:sz w:val="24"/>
          <w:szCs w:val="24"/>
          <w:lang w:eastAsia="zh-CN" w:bidi="hi-IN"/>
        </w:rPr>
        <w:footnoteReference w:customMarkFollows="1" w:id="198"/>
        <w:t>6</w:t>
      </w:r>
      <w:r w:rsidRPr="004F33AA">
        <w:rPr>
          <w:rFonts w:ascii="Times New Roman" w:eastAsia="SimSun" w:hAnsi="Times New Roman" w:cs="Lucida Sans"/>
          <w:kern w:val="3"/>
          <w:sz w:val="24"/>
          <w:szCs w:val="24"/>
          <w:lang w:eastAsia="zh-CN" w:bidi="hi-IN"/>
        </w:rPr>
        <w:t xml:space="preserve"> For some reason it was blown up by the Ministry of Supply in 1941. Although no-one knows its exact location there is a street of modern houses called, Holy Thorn Promenade, in Penclawdd.</w:t>
      </w:r>
    </w:p>
    <w:p w14:paraId="00286FF2" w14:textId="77777777" w:rsidR="004F33AA" w:rsidRPr="004F33AA" w:rsidRDefault="004F33AA" w:rsidP="004F33AA">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2A5B48BE" w14:textId="77777777" w:rsidR="004F33AA" w:rsidRPr="004F33AA" w:rsidRDefault="004F33AA" w:rsidP="004F33AA">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4F33AA">
        <w:rPr>
          <w:rFonts w:ascii="Times New Roman" w:eastAsia="SimSun" w:hAnsi="Times New Roman" w:cs="Lucida Sans"/>
          <w:kern w:val="3"/>
          <w:sz w:val="24"/>
          <w:szCs w:val="24"/>
          <w:lang w:eastAsia="zh-CN" w:bidi="hi-IN"/>
        </w:rPr>
        <w:t>Hot Wells. Cwm Ivy Tor. Gower.</w:t>
      </w:r>
    </w:p>
    <w:p w14:paraId="0B0272DA" w14:textId="77777777" w:rsidR="004F33AA" w:rsidRPr="004F33AA" w:rsidRDefault="004F33AA" w:rsidP="004F33AA">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4F33AA">
        <w:rPr>
          <w:rFonts w:ascii="Times New Roman" w:eastAsia="SimSun" w:hAnsi="Times New Roman" w:cs="Lucida Sans"/>
          <w:kern w:val="3"/>
          <w:sz w:val="24"/>
          <w:szCs w:val="24"/>
          <w:lang w:eastAsia="zh-CN" w:bidi="hi-IN"/>
        </w:rPr>
        <w:t xml:space="preserve">No information available apart from the following entry in the Rev. Davies’ </w:t>
      </w:r>
      <w:r w:rsidRPr="004F33AA">
        <w:rPr>
          <w:rFonts w:ascii="Times New Roman" w:eastAsia="SimSun" w:hAnsi="Times New Roman" w:cs="Lucida Sans"/>
          <w:i/>
          <w:iCs/>
          <w:kern w:val="3"/>
          <w:sz w:val="24"/>
          <w:szCs w:val="24"/>
          <w:lang w:eastAsia="zh-CN" w:bidi="hi-IN"/>
        </w:rPr>
        <w:t>Historical Notes</w:t>
      </w:r>
      <w:r w:rsidRPr="004F33AA">
        <w:rPr>
          <w:rFonts w:ascii="Times New Roman" w:eastAsia="SimSun" w:hAnsi="Times New Roman" w:cs="Lucida Sans"/>
          <w:kern w:val="3"/>
          <w:sz w:val="24"/>
          <w:szCs w:val="24"/>
          <w:lang w:eastAsia="zh-CN" w:bidi="hi-IN"/>
        </w:rPr>
        <w:t xml:space="preserve">. </w:t>
      </w:r>
    </w:p>
    <w:p w14:paraId="77FCBE2E" w14:textId="77777777" w:rsidR="004F33AA" w:rsidRPr="004F33AA" w:rsidRDefault="004F33AA" w:rsidP="004F33AA">
      <w:pPr>
        <w:widowControl w:val="0"/>
        <w:suppressAutoHyphens/>
        <w:autoSpaceDN w:val="0"/>
        <w:spacing w:after="0" w:line="240" w:lineRule="auto"/>
        <w:ind w:left="709"/>
        <w:textAlignment w:val="baseline"/>
        <w:rPr>
          <w:rFonts w:ascii="Times New Roman" w:eastAsia="SimSun" w:hAnsi="Times New Roman" w:cs="Lucida Sans"/>
          <w:kern w:val="3"/>
          <w:sz w:val="24"/>
          <w:szCs w:val="24"/>
          <w:lang w:eastAsia="zh-CN" w:bidi="hi-IN"/>
        </w:rPr>
      </w:pPr>
      <w:r w:rsidRPr="004F33AA">
        <w:rPr>
          <w:rFonts w:ascii="Times New Roman" w:eastAsia="SimSun" w:hAnsi="Times New Roman" w:cs="Lucida Sans"/>
          <w:kern w:val="3"/>
          <w:sz w:val="24"/>
          <w:szCs w:val="24"/>
          <w:lang w:eastAsia="zh-CN" w:bidi="hi-IN"/>
        </w:rPr>
        <w:t>Until very lately, numbers of black pins used to be found in this (sand) pit, sometimes several dozen would be met with all stuck together in a mass, but no one can give any explanation which would account for their presence in this particular spot, which is not far from where the water runs out from under the rock, called ‘Hot Wells’, near Cwm Ivy Tor. In the ruins of Landimore castle pins, in still greater quantities, were found about 30 years</w:t>
      </w:r>
    </w:p>
    <w:p w14:paraId="3618D243" w14:textId="3E9F938C" w:rsidR="004F33AA" w:rsidRPr="004F33AA" w:rsidRDefault="004F33AA" w:rsidP="004F33AA">
      <w:pPr>
        <w:widowControl w:val="0"/>
        <w:suppressAutoHyphens/>
        <w:autoSpaceDN w:val="0"/>
        <w:spacing w:after="0" w:line="240" w:lineRule="auto"/>
        <w:ind w:left="709"/>
        <w:textAlignment w:val="baseline"/>
        <w:rPr>
          <w:rFonts w:ascii="Times New Roman" w:eastAsia="SimSun" w:hAnsi="Times New Roman" w:cs="Lucida Sans"/>
          <w:kern w:val="3"/>
          <w:sz w:val="24"/>
          <w:szCs w:val="24"/>
          <w:lang w:eastAsia="zh-CN" w:bidi="hi-IN"/>
        </w:rPr>
      </w:pPr>
      <w:r w:rsidRPr="004F33AA">
        <w:rPr>
          <w:rFonts w:ascii="Times New Roman" w:eastAsia="SimSun" w:hAnsi="Times New Roman" w:cs="Lucida Sans"/>
          <w:kern w:val="3"/>
          <w:sz w:val="24"/>
          <w:szCs w:val="24"/>
          <w:lang w:eastAsia="zh-CN" w:bidi="hi-IN"/>
        </w:rPr>
        <w:t>ago.</w:t>
      </w:r>
      <w:r w:rsidR="00027F61">
        <w:rPr>
          <w:rStyle w:val="FootnoteReference"/>
          <w:rFonts w:ascii="Times New Roman" w:eastAsia="SimSun" w:hAnsi="Times New Roman" w:cs="Lucida Sans"/>
          <w:kern w:val="3"/>
          <w:sz w:val="24"/>
          <w:szCs w:val="24"/>
          <w:lang w:eastAsia="zh-CN" w:bidi="hi-IN"/>
        </w:rPr>
        <w:footnoteReference w:customMarkFollows="1" w:id="199"/>
        <w:t>7</w:t>
      </w:r>
    </w:p>
    <w:p w14:paraId="71472F60" w14:textId="77777777" w:rsidR="004F33AA" w:rsidRPr="004F33AA" w:rsidRDefault="004F33AA" w:rsidP="004F33AA">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52F16A50" w14:textId="77777777" w:rsidR="004F33AA" w:rsidRPr="004F33AA" w:rsidRDefault="004F33AA" w:rsidP="004F33AA">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4F33AA">
        <w:rPr>
          <w:rFonts w:ascii="Times New Roman" w:eastAsia="SimSun" w:hAnsi="Times New Roman" w:cs="Lucida Sans"/>
          <w:kern w:val="3"/>
          <w:sz w:val="24"/>
          <w:szCs w:val="24"/>
          <w:lang w:eastAsia="zh-CN" w:bidi="hi-IN"/>
        </w:rPr>
        <w:t xml:space="preserve">Llanelen, Gower. </w:t>
      </w:r>
    </w:p>
    <w:p w14:paraId="12886365" w14:textId="6FA4C141" w:rsidR="004F33AA" w:rsidRPr="004F33AA" w:rsidRDefault="004F33AA" w:rsidP="004F33AA">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4F33AA">
        <w:rPr>
          <w:rFonts w:ascii="Times New Roman" w:eastAsia="SimSun" w:hAnsi="Times New Roman" w:cs="Lucida Sans"/>
          <w:kern w:val="3"/>
          <w:sz w:val="24"/>
          <w:szCs w:val="24"/>
          <w:lang w:eastAsia="zh-CN" w:bidi="hi-IN"/>
        </w:rPr>
        <w:t>There is evidence here of a very ancient Christian site the ruins of an ancient wooden chapel, one of only two ancient wooden chapel sites in South Wales the other being nearby Burry Holmes.</w:t>
      </w:r>
      <w:r w:rsidR="00EC681D">
        <w:rPr>
          <w:rStyle w:val="FootnoteReference"/>
          <w:rFonts w:ascii="Times New Roman" w:eastAsia="SimSun" w:hAnsi="Times New Roman" w:cs="Lucida Sans"/>
          <w:kern w:val="3"/>
          <w:sz w:val="24"/>
          <w:szCs w:val="24"/>
          <w:lang w:eastAsia="zh-CN" w:bidi="hi-IN"/>
        </w:rPr>
        <w:footnoteReference w:customMarkFollows="1" w:id="200"/>
        <w:t>8</w:t>
      </w:r>
      <w:r w:rsidR="00EC681D" w:rsidRPr="004F33AA">
        <w:rPr>
          <w:rFonts w:ascii="Times New Roman" w:eastAsia="SimSun" w:hAnsi="Times New Roman" w:cs="Lucida Sans"/>
          <w:kern w:val="3"/>
          <w:sz w:val="24"/>
          <w:szCs w:val="24"/>
          <w:lang w:eastAsia="zh-CN" w:bidi="hi-IN"/>
        </w:rPr>
        <w:t xml:space="preserve"> </w:t>
      </w:r>
      <w:proofErr w:type="spellStart"/>
      <w:r w:rsidRPr="004F33AA">
        <w:rPr>
          <w:rFonts w:ascii="Times New Roman" w:eastAsia="SimSun" w:hAnsi="Times New Roman" w:cs="Lucida Sans"/>
          <w:kern w:val="3"/>
          <w:sz w:val="24"/>
          <w:szCs w:val="24"/>
          <w:lang w:eastAsia="zh-CN" w:bidi="hi-IN"/>
        </w:rPr>
        <w:t>Llanelen</w:t>
      </w:r>
      <w:proofErr w:type="spellEnd"/>
      <w:r w:rsidRPr="004F33AA">
        <w:rPr>
          <w:rFonts w:ascii="Times New Roman" w:eastAsia="SimSun" w:hAnsi="Times New Roman" w:cs="Lucida Sans"/>
          <w:kern w:val="3"/>
          <w:sz w:val="24"/>
          <w:szCs w:val="24"/>
          <w:lang w:eastAsia="zh-CN" w:bidi="hi-IN"/>
        </w:rPr>
        <w:t xml:space="preserve"> had at least two old yews one has disappeared, the other still stands but it </w:t>
      </w:r>
      <w:r w:rsidRPr="004F33AA">
        <w:rPr>
          <w:rFonts w:ascii="Times New Roman" w:eastAsia="SimSun" w:hAnsi="Times New Roman" w:cs="Lucida Sans"/>
          <w:kern w:val="3"/>
          <w:sz w:val="24"/>
          <w:szCs w:val="24"/>
          <w:lang w:eastAsia="zh-CN" w:bidi="hi-IN"/>
        </w:rPr>
        <w:lastRenderedPageBreak/>
        <w:t>is dead. The spring here is reputed to be a holy well, but this has proved impossible to verify. Ironically, it was the ‘holy well’ most people I spoke to seemed to know about, perhaps this is because of the stories associated with this site. In 1655 the old farmhouse, now demolished was the scene of hauntings and other strange phenomena all authenticated by the local vicar and reported in the national press.</w:t>
      </w:r>
      <w:r w:rsidR="00BF2A64">
        <w:rPr>
          <w:rStyle w:val="FootnoteReference"/>
          <w:rFonts w:ascii="Times New Roman" w:eastAsia="SimSun" w:hAnsi="Times New Roman" w:cs="Lucida Sans"/>
          <w:kern w:val="3"/>
          <w:sz w:val="24"/>
          <w:szCs w:val="24"/>
          <w:lang w:eastAsia="zh-CN" w:bidi="hi-IN"/>
        </w:rPr>
        <w:footnoteReference w:customMarkFollows="1" w:id="201"/>
        <w:t>9</w:t>
      </w:r>
      <w:r w:rsidRPr="004F33AA">
        <w:rPr>
          <w:rFonts w:ascii="Times New Roman" w:eastAsia="SimSun" w:hAnsi="Times New Roman" w:cs="Lucida Sans"/>
          <w:kern w:val="3"/>
          <w:sz w:val="24"/>
          <w:szCs w:val="24"/>
          <w:lang w:eastAsia="zh-CN" w:bidi="hi-IN"/>
        </w:rPr>
        <w:t xml:space="preserve"> An excavation in 1969 revealed 23 skeletons aligned east to west.</w:t>
      </w:r>
      <w:r w:rsidR="00DE75D1">
        <w:rPr>
          <w:rStyle w:val="FootnoteReference"/>
          <w:rFonts w:ascii="Times New Roman" w:eastAsia="SimSun" w:hAnsi="Times New Roman" w:cs="Lucida Sans"/>
          <w:kern w:val="3"/>
          <w:sz w:val="24"/>
          <w:szCs w:val="24"/>
          <w:lang w:eastAsia="zh-CN" w:bidi="hi-IN"/>
        </w:rPr>
        <w:footnoteReference w:customMarkFollows="1" w:id="202"/>
        <w:t>10</w:t>
      </w:r>
      <w:r w:rsidRPr="004F33AA">
        <w:rPr>
          <w:rFonts w:ascii="Times New Roman" w:eastAsia="SimSun" w:hAnsi="Times New Roman" w:cs="Lucida Sans"/>
          <w:kern w:val="3"/>
          <w:sz w:val="24"/>
          <w:szCs w:val="24"/>
          <w:lang w:eastAsia="zh-CN" w:bidi="hi-IN"/>
        </w:rPr>
        <w:t xml:space="preserve"> Some thought this discovery was confirmation of the tradition that the village was wiped out by plague after sheltering shipwrecked sailors who carried the contagion. There are two stones set into the gate post of the church at Llanrhidian known as the Cursing Stones which are supposed to commemorate this. Even the tourist focused website ‘Explore Gower’ describes Llanelen (which is now surrounded by a caravan site), as ‘forlorn’.</w:t>
      </w:r>
      <w:r w:rsidR="00E97A77">
        <w:rPr>
          <w:rStyle w:val="FootnoteReference"/>
          <w:rFonts w:ascii="Times New Roman" w:eastAsia="SimSun" w:hAnsi="Times New Roman" w:cs="Lucida Sans"/>
          <w:kern w:val="3"/>
          <w:sz w:val="24"/>
          <w:szCs w:val="24"/>
          <w:lang w:eastAsia="zh-CN" w:bidi="hi-IN"/>
        </w:rPr>
        <w:footnoteReference w:customMarkFollows="1" w:id="203"/>
        <w:t>11</w:t>
      </w:r>
    </w:p>
    <w:p w14:paraId="1559D57D" w14:textId="77777777" w:rsidR="004F33AA" w:rsidRPr="004F33AA" w:rsidRDefault="004F33AA" w:rsidP="004F33AA">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325FCDF0" w14:textId="77777777" w:rsidR="004F33AA" w:rsidRPr="004F33AA" w:rsidRDefault="004F33AA" w:rsidP="004F33AA">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4F33AA">
        <w:rPr>
          <w:rFonts w:ascii="Times New Roman" w:eastAsia="SimSun" w:hAnsi="Times New Roman" w:cs="Lucida Sans"/>
          <w:kern w:val="3"/>
          <w:sz w:val="24"/>
          <w:szCs w:val="24"/>
          <w:lang w:eastAsia="zh-CN" w:bidi="hi-IN"/>
        </w:rPr>
        <w:t xml:space="preserve"> Knelston, Gower. </w:t>
      </w:r>
    </w:p>
    <w:p w14:paraId="206C4C80" w14:textId="76BFADFA" w:rsidR="004F33AA" w:rsidRPr="004F33AA" w:rsidRDefault="004F33AA" w:rsidP="004F33AA">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4F33AA">
        <w:rPr>
          <w:rFonts w:ascii="Times New Roman" w:eastAsia="SimSun" w:hAnsi="Times New Roman" w:cs="Lucida Sans"/>
          <w:kern w:val="3"/>
          <w:sz w:val="24"/>
          <w:szCs w:val="24"/>
          <w:lang w:eastAsia="zh-CN" w:bidi="hi-IN"/>
        </w:rPr>
        <w:t>Reputedly a holy well although no-one can give a definite name for this well. Although it is not marked as a holy well on the O.S. map it is included here as a possible example of an attempt to Christianize an area previously used for pagan worship. Llandewi is significant as an ancient ecclesiastical centre with early medieval origins. There is a tradition that St David caused the church of Llandewi to be built here to counter pagan influence.</w:t>
      </w:r>
      <w:r w:rsidR="004852C2">
        <w:rPr>
          <w:rStyle w:val="FootnoteReference"/>
          <w:rFonts w:ascii="Times New Roman" w:eastAsia="SimSun" w:hAnsi="Times New Roman" w:cs="Lucida Sans"/>
          <w:kern w:val="3"/>
          <w:sz w:val="24"/>
          <w:szCs w:val="24"/>
          <w:lang w:eastAsia="zh-CN" w:bidi="hi-IN"/>
        </w:rPr>
        <w:footnoteReference w:customMarkFollows="1" w:id="204"/>
        <w:t>12</w:t>
      </w:r>
      <w:r w:rsidRPr="004F33AA">
        <w:rPr>
          <w:rFonts w:ascii="Times New Roman" w:eastAsia="SimSun" w:hAnsi="Times New Roman" w:cs="Lucida Sans"/>
          <w:kern w:val="3"/>
          <w:sz w:val="24"/>
          <w:szCs w:val="24"/>
          <w:vertAlign w:val="superscript"/>
          <w:lang w:eastAsia="zh-CN" w:bidi="hi-IN"/>
        </w:rPr>
        <w:t xml:space="preserve"> </w:t>
      </w:r>
      <w:r w:rsidRPr="004F33AA">
        <w:rPr>
          <w:rFonts w:ascii="Times New Roman" w:eastAsia="SimSun" w:hAnsi="Times New Roman" w:cs="Lucida Sans"/>
          <w:kern w:val="3"/>
          <w:sz w:val="24"/>
          <w:szCs w:val="24"/>
          <w:lang w:eastAsia="zh-CN" w:bidi="hi-IN"/>
        </w:rPr>
        <w:t>Nearby is the ruined Church of the Three Mary's, or (</w:t>
      </w:r>
      <w:r w:rsidRPr="004F33AA">
        <w:rPr>
          <w:rFonts w:ascii="Times New Roman" w:eastAsia="SimSun" w:hAnsi="Times New Roman" w:cs="Lucida Sans"/>
          <w:i/>
          <w:iCs/>
          <w:kern w:val="3"/>
          <w:sz w:val="24"/>
          <w:szCs w:val="24"/>
          <w:lang w:eastAsia="zh-CN" w:bidi="hi-IN"/>
        </w:rPr>
        <w:t>Llan Tayre Mayre</w:t>
      </w:r>
      <w:r w:rsidRPr="004F33AA">
        <w:rPr>
          <w:rFonts w:ascii="Times New Roman" w:eastAsia="SimSun" w:hAnsi="Times New Roman" w:cs="Lucida Sans"/>
          <w:kern w:val="3"/>
          <w:sz w:val="24"/>
          <w:szCs w:val="24"/>
          <w:lang w:eastAsia="zh-CN" w:bidi="hi-IN"/>
        </w:rPr>
        <w:t xml:space="preserve">. or </w:t>
      </w:r>
      <w:r w:rsidRPr="004F33AA">
        <w:rPr>
          <w:rFonts w:ascii="Times New Roman" w:eastAsia="SimSun" w:hAnsi="Times New Roman" w:cs="Lucida Sans"/>
          <w:i/>
          <w:iCs/>
          <w:kern w:val="3"/>
          <w:sz w:val="24"/>
          <w:szCs w:val="24"/>
          <w:lang w:eastAsia="zh-CN" w:bidi="hi-IN"/>
        </w:rPr>
        <w:t>Llan -y-Tair Mair</w:t>
      </w:r>
      <w:r w:rsidRPr="004F33AA">
        <w:rPr>
          <w:rFonts w:ascii="Times New Roman" w:eastAsia="SimSun" w:hAnsi="Times New Roman" w:cs="Lucida Sans"/>
          <w:kern w:val="3"/>
          <w:sz w:val="24"/>
          <w:szCs w:val="24"/>
          <w:lang w:eastAsia="zh-CN" w:bidi="hi-IN"/>
        </w:rPr>
        <w:t>)  By 1688 it  was already, ‘open and uncovered and nothing done there but burialles’.</w:t>
      </w:r>
      <w:r w:rsidR="00E70278">
        <w:rPr>
          <w:rStyle w:val="FootnoteReference"/>
          <w:rFonts w:ascii="Times New Roman" w:eastAsia="SimSun" w:hAnsi="Times New Roman" w:cs="Lucida Sans"/>
          <w:kern w:val="3"/>
          <w:sz w:val="24"/>
          <w:szCs w:val="24"/>
          <w:lang w:eastAsia="zh-CN" w:bidi="hi-IN"/>
        </w:rPr>
        <w:footnoteReference w:customMarkFollows="1" w:id="205"/>
        <w:t>13</w:t>
      </w:r>
      <w:r w:rsidRPr="004F33AA">
        <w:rPr>
          <w:rFonts w:ascii="Times New Roman" w:eastAsia="SimSun" w:hAnsi="Times New Roman" w:cs="Lucida Sans"/>
          <w:kern w:val="3"/>
          <w:sz w:val="24"/>
          <w:szCs w:val="24"/>
          <w:lang w:eastAsia="zh-CN" w:bidi="hi-IN"/>
        </w:rPr>
        <w:t xml:space="preserve"> In the next field from the ruined church is a Standing Stone, The Knelston or Bury Stone and about a mile further on, two more Standing Stones. So, here we have a possible example of a timeline of, </w:t>
      </w:r>
      <w:r w:rsidRPr="004F33AA">
        <w:rPr>
          <w:rFonts w:ascii="Times New Roman" w:eastAsia="SimSun" w:hAnsi="Times New Roman" w:cs="Lucida Sans"/>
          <w:kern w:val="3"/>
          <w:sz w:val="24"/>
          <w:szCs w:val="24"/>
          <w:lang w:eastAsia="zh-CN" w:bidi="hi-IN"/>
        </w:rPr>
        <w:lastRenderedPageBreak/>
        <w:t>well, stone and church.</w:t>
      </w:r>
      <w:r w:rsidR="00BF7A33">
        <w:rPr>
          <w:rStyle w:val="FootnoteReference"/>
          <w:rFonts w:ascii="Times New Roman" w:eastAsia="SimSun" w:hAnsi="Times New Roman" w:cs="Lucida Sans"/>
          <w:kern w:val="3"/>
          <w:sz w:val="24"/>
          <w:szCs w:val="24"/>
          <w:lang w:eastAsia="zh-CN" w:bidi="hi-IN"/>
        </w:rPr>
        <w:footnoteReference w:customMarkFollows="1" w:id="206"/>
        <w:t>14</w:t>
      </w:r>
    </w:p>
    <w:p w14:paraId="75BF9BF2" w14:textId="77777777" w:rsidR="004F33AA" w:rsidRPr="004F33AA" w:rsidRDefault="004F33AA" w:rsidP="004F33AA">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52CE7DC3" w14:textId="77777777" w:rsidR="004F33AA" w:rsidRPr="004F33AA" w:rsidRDefault="004F33AA" w:rsidP="004F33AA">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4F33AA">
        <w:rPr>
          <w:rFonts w:ascii="Times New Roman" w:eastAsia="SimSun" w:hAnsi="Times New Roman" w:cs="Lucida Sans"/>
          <w:kern w:val="3"/>
          <w:sz w:val="24"/>
          <w:szCs w:val="24"/>
          <w:lang w:eastAsia="zh-CN" w:bidi="hi-IN"/>
        </w:rPr>
        <w:t>Llanmadog. Nine Wells.</w:t>
      </w:r>
    </w:p>
    <w:p w14:paraId="56BB7C94" w14:textId="0558847E" w:rsidR="004F33AA" w:rsidRPr="004F33AA" w:rsidRDefault="004F33AA" w:rsidP="004F33AA">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4F33AA">
        <w:rPr>
          <w:rFonts w:ascii="Times New Roman" w:eastAsia="SimSun" w:hAnsi="Times New Roman" w:cs="Lucida Sans"/>
          <w:kern w:val="3"/>
          <w:sz w:val="24"/>
          <w:szCs w:val="24"/>
          <w:lang w:eastAsia="zh-CN" w:bidi="hi-IN"/>
        </w:rPr>
        <w:t xml:space="preserve"> One of a number of wells on the slopes of Llanmadog Hill. It has been suggested that the name derives from</w:t>
      </w:r>
      <w:r w:rsidRPr="004F33AA">
        <w:rPr>
          <w:rFonts w:ascii="Times New Roman" w:eastAsia="SimSun" w:hAnsi="Times New Roman" w:cs="Lucida Sans"/>
          <w:i/>
          <w:iCs/>
          <w:kern w:val="3"/>
          <w:sz w:val="24"/>
          <w:szCs w:val="24"/>
          <w:lang w:eastAsia="zh-CN" w:bidi="hi-IN"/>
        </w:rPr>
        <w:t xml:space="preserve"> Ni</w:t>
      </w:r>
      <w:r w:rsidRPr="004F33AA">
        <w:rPr>
          <w:rFonts w:ascii="Times New Roman" w:eastAsia="SimSun" w:hAnsi="Times New Roman" w:cs="Lucida Sans"/>
          <w:kern w:val="3"/>
          <w:sz w:val="24"/>
          <w:szCs w:val="24"/>
          <w:lang w:eastAsia="zh-CN" w:bidi="hi-IN"/>
        </w:rPr>
        <w:t xml:space="preserve"> an old Brythonic root-word contained in</w:t>
      </w:r>
      <w:r w:rsidRPr="004F33AA">
        <w:rPr>
          <w:rFonts w:ascii="Times New Roman" w:eastAsia="SimSun" w:hAnsi="Times New Roman" w:cs="Lucida Sans"/>
          <w:i/>
          <w:iCs/>
          <w:kern w:val="3"/>
          <w:sz w:val="24"/>
          <w:szCs w:val="24"/>
          <w:lang w:eastAsia="zh-CN" w:bidi="hi-IN"/>
        </w:rPr>
        <w:t xml:space="preserve"> Nef</w:t>
      </w:r>
      <w:r w:rsidRPr="004F33AA">
        <w:rPr>
          <w:rFonts w:ascii="Times New Roman" w:eastAsia="SimSun" w:hAnsi="Times New Roman" w:cs="Lucida Sans"/>
          <w:kern w:val="3"/>
          <w:sz w:val="24"/>
          <w:szCs w:val="24"/>
          <w:lang w:eastAsia="zh-CN" w:bidi="hi-IN"/>
        </w:rPr>
        <w:t xml:space="preserve"> (heaven), combined with the Welsh word for stone</w:t>
      </w:r>
      <w:r w:rsidRPr="004F33AA">
        <w:rPr>
          <w:rFonts w:ascii="Times New Roman" w:eastAsia="SimSun" w:hAnsi="Times New Roman" w:cs="Lucida Sans"/>
          <w:i/>
          <w:iCs/>
          <w:kern w:val="3"/>
          <w:sz w:val="24"/>
          <w:szCs w:val="24"/>
          <w:lang w:eastAsia="zh-CN" w:bidi="hi-IN"/>
        </w:rPr>
        <w:t xml:space="preserve"> (Maen)</w:t>
      </w:r>
      <w:r w:rsidRPr="004F33AA">
        <w:rPr>
          <w:rFonts w:ascii="Times New Roman" w:eastAsia="SimSun" w:hAnsi="Times New Roman" w:cs="Lucida Sans"/>
          <w:kern w:val="3"/>
          <w:sz w:val="24"/>
          <w:szCs w:val="24"/>
          <w:lang w:eastAsia="zh-CN" w:bidi="hi-IN"/>
        </w:rPr>
        <w:t xml:space="preserve"> which gives us </w:t>
      </w:r>
      <w:r w:rsidRPr="004F33AA">
        <w:rPr>
          <w:rFonts w:ascii="Times New Roman" w:eastAsia="SimSun" w:hAnsi="Times New Roman" w:cs="Lucida Sans"/>
          <w:i/>
          <w:iCs/>
          <w:kern w:val="3"/>
          <w:sz w:val="24"/>
          <w:szCs w:val="24"/>
          <w:lang w:eastAsia="zh-CN" w:bidi="hi-IN"/>
        </w:rPr>
        <w:t>Ni-Maen</w:t>
      </w:r>
      <w:r w:rsidRPr="004F33AA">
        <w:rPr>
          <w:rFonts w:ascii="Times New Roman" w:eastAsia="SimSun" w:hAnsi="Times New Roman" w:cs="Lucida Sans"/>
          <w:kern w:val="3"/>
          <w:sz w:val="24"/>
          <w:szCs w:val="24"/>
          <w:lang w:eastAsia="zh-CN" w:bidi="hi-IN"/>
        </w:rPr>
        <w:t xml:space="preserve"> and therefore a possible translation into </w:t>
      </w:r>
      <w:r w:rsidRPr="004F33AA">
        <w:rPr>
          <w:rFonts w:ascii="Times New Roman" w:eastAsia="SimSun" w:hAnsi="Times New Roman" w:cs="Lucida Sans"/>
          <w:i/>
          <w:iCs/>
          <w:kern w:val="3"/>
          <w:sz w:val="24"/>
          <w:szCs w:val="24"/>
          <w:lang w:eastAsia="zh-CN" w:bidi="hi-IN"/>
        </w:rPr>
        <w:t>Holy Stone</w:t>
      </w:r>
      <w:r w:rsidRPr="004F33AA">
        <w:rPr>
          <w:rFonts w:ascii="Times New Roman" w:eastAsia="SimSun" w:hAnsi="Times New Roman" w:cs="Lucida Sans"/>
          <w:kern w:val="3"/>
          <w:sz w:val="24"/>
          <w:szCs w:val="24"/>
          <w:lang w:eastAsia="zh-CN" w:bidi="hi-IN"/>
        </w:rPr>
        <w:t xml:space="preserve">. The English word, well, could be a corruption of the Welsh word </w:t>
      </w:r>
      <w:r w:rsidRPr="004F33AA">
        <w:rPr>
          <w:rFonts w:ascii="Times New Roman" w:eastAsia="SimSun" w:hAnsi="Times New Roman" w:cs="Lucida Sans"/>
          <w:i/>
          <w:iCs/>
          <w:kern w:val="3"/>
          <w:sz w:val="24"/>
          <w:szCs w:val="24"/>
          <w:lang w:eastAsia="zh-CN" w:bidi="hi-IN"/>
        </w:rPr>
        <w:t>Gwel</w:t>
      </w:r>
      <w:r w:rsidRPr="004F33AA">
        <w:rPr>
          <w:rFonts w:ascii="Times New Roman" w:eastAsia="SimSun" w:hAnsi="Times New Roman" w:cs="Lucida Sans"/>
          <w:kern w:val="3"/>
          <w:sz w:val="24"/>
          <w:szCs w:val="24"/>
          <w:lang w:eastAsia="zh-CN" w:bidi="hi-IN"/>
        </w:rPr>
        <w:t xml:space="preserve"> (sleeping place or field associated with a homestead) giving a final translation from Nine Wells into, a holy stone in a sacred dwelling place.</w:t>
      </w:r>
      <w:r w:rsidR="00FA21CF">
        <w:rPr>
          <w:rStyle w:val="FootnoteReference"/>
          <w:rFonts w:ascii="Times New Roman" w:eastAsia="SimSun" w:hAnsi="Times New Roman" w:cs="Lucida Sans"/>
          <w:kern w:val="3"/>
          <w:sz w:val="24"/>
          <w:szCs w:val="24"/>
          <w:lang w:eastAsia="zh-CN" w:bidi="hi-IN"/>
        </w:rPr>
        <w:footnoteReference w:customMarkFollows="1" w:id="207"/>
        <w:t>15</w:t>
      </w:r>
      <w:r w:rsidRPr="004F33AA">
        <w:rPr>
          <w:rFonts w:ascii="Times New Roman" w:eastAsia="SimSun" w:hAnsi="Times New Roman" w:cs="Lucida Sans"/>
          <w:kern w:val="3"/>
          <w:sz w:val="24"/>
          <w:szCs w:val="24"/>
          <w:lang w:eastAsia="zh-CN" w:bidi="hi-IN"/>
        </w:rPr>
        <w:t xml:space="preserve"> Although this sounds rather fanciful there are other sites in Wales and beyond with the word nine in them, notably; Nine Wells in Solva and Nine Maidens in Trewavas Head, Cornwall. There are many other folkloric groupings of nine, especially nine females. According to the Book of Taliesin it took the breath of nine maidens to kindle the cauldron which ‘boils not the coward’s food.’</w:t>
      </w:r>
      <w:r w:rsidR="00462C07">
        <w:rPr>
          <w:rStyle w:val="FootnoteReference"/>
          <w:rFonts w:ascii="Times New Roman" w:eastAsia="SimSun" w:hAnsi="Times New Roman" w:cs="Lucida Sans"/>
          <w:kern w:val="3"/>
          <w:sz w:val="24"/>
          <w:szCs w:val="24"/>
          <w:lang w:eastAsia="zh-CN" w:bidi="hi-IN"/>
        </w:rPr>
        <w:footnoteReference w:customMarkFollows="1" w:id="208"/>
        <w:t>16</w:t>
      </w:r>
    </w:p>
    <w:p w14:paraId="71A71254" w14:textId="77777777" w:rsidR="004F33AA" w:rsidRPr="004F33AA" w:rsidRDefault="004F33AA" w:rsidP="004F33AA">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3177152E" w14:textId="77777777" w:rsidR="004F33AA" w:rsidRPr="004F33AA" w:rsidRDefault="004F33AA" w:rsidP="004F33AA">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4F33AA">
        <w:rPr>
          <w:rFonts w:ascii="Times New Roman" w:eastAsia="SimSun" w:hAnsi="Times New Roman" w:cs="Lucida Sans"/>
          <w:kern w:val="3"/>
          <w:sz w:val="24"/>
          <w:szCs w:val="24"/>
          <w:lang w:eastAsia="zh-CN" w:bidi="hi-IN"/>
        </w:rPr>
        <w:t>St Mary's Pennard, Gower.</w:t>
      </w:r>
    </w:p>
    <w:p w14:paraId="40745882" w14:textId="7D1195E5" w:rsidR="004F33AA" w:rsidRPr="004F33AA" w:rsidRDefault="004F33AA" w:rsidP="004F33AA">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4F33AA">
        <w:rPr>
          <w:rFonts w:ascii="Times New Roman" w:eastAsia="SimSun" w:hAnsi="Times New Roman" w:cs="Lucida Sans"/>
          <w:i/>
          <w:iCs/>
          <w:kern w:val="3"/>
          <w:sz w:val="24"/>
          <w:szCs w:val="24"/>
          <w:lang w:eastAsia="zh-CN" w:bidi="hi-IN"/>
        </w:rPr>
        <w:t xml:space="preserve">‘Ad fontem </w:t>
      </w:r>
      <w:proofErr w:type="spellStart"/>
      <w:r w:rsidRPr="004F33AA">
        <w:rPr>
          <w:rFonts w:ascii="Times New Roman" w:eastAsia="SimSun" w:hAnsi="Times New Roman" w:cs="Lucida Sans"/>
          <w:i/>
          <w:iCs/>
          <w:kern w:val="3"/>
          <w:sz w:val="24"/>
          <w:szCs w:val="24"/>
          <w:lang w:eastAsia="zh-CN" w:bidi="hi-IN"/>
        </w:rPr>
        <w:t>beate</w:t>
      </w:r>
      <w:proofErr w:type="spellEnd"/>
      <w:r w:rsidRPr="004F33AA">
        <w:rPr>
          <w:rFonts w:ascii="Times New Roman" w:eastAsia="SimSun" w:hAnsi="Times New Roman" w:cs="Lucida Sans"/>
          <w:i/>
          <w:iCs/>
          <w:kern w:val="3"/>
          <w:sz w:val="24"/>
          <w:szCs w:val="24"/>
          <w:lang w:eastAsia="zh-CN" w:bidi="hi-IN"/>
        </w:rPr>
        <w:t xml:space="preserve"> Marie of Pennard’</w:t>
      </w:r>
      <w:r w:rsidRPr="004F33AA">
        <w:rPr>
          <w:rFonts w:ascii="Times New Roman" w:eastAsia="SimSun" w:hAnsi="Times New Roman" w:cs="Lucida Sans"/>
          <w:kern w:val="3"/>
          <w:sz w:val="24"/>
          <w:szCs w:val="24"/>
          <w:lang w:eastAsia="zh-CN" w:bidi="hi-IN"/>
        </w:rPr>
        <w:t>.</w:t>
      </w:r>
      <w:r w:rsidR="0044324F">
        <w:rPr>
          <w:rStyle w:val="FootnoteReference"/>
          <w:rFonts w:ascii="Times New Roman" w:eastAsia="SimSun" w:hAnsi="Times New Roman" w:cs="Lucida Sans"/>
          <w:kern w:val="3"/>
          <w:sz w:val="24"/>
          <w:szCs w:val="24"/>
          <w:lang w:eastAsia="zh-CN" w:bidi="hi-IN"/>
        </w:rPr>
        <w:footnoteReference w:customMarkFollows="1" w:id="209"/>
        <w:t>17</w:t>
      </w:r>
      <w:r w:rsidRPr="004F33AA">
        <w:rPr>
          <w:rFonts w:ascii="Times New Roman" w:eastAsia="SimSun" w:hAnsi="Times New Roman" w:cs="Lucida Sans"/>
          <w:kern w:val="3"/>
          <w:sz w:val="24"/>
          <w:szCs w:val="24"/>
          <w:lang w:eastAsia="zh-CN" w:bidi="hi-IN"/>
        </w:rPr>
        <w:t xml:space="preserve"> High on the dunes at Pennard are the remains of a ruined </w:t>
      </w:r>
    </w:p>
    <w:p w14:paraId="4A74420D" w14:textId="2D054776" w:rsidR="004F33AA" w:rsidRPr="004F33AA" w:rsidRDefault="004F33AA" w:rsidP="004F33AA">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4F33AA">
        <w:rPr>
          <w:rFonts w:ascii="Times New Roman" w:eastAsia="SimSun" w:hAnsi="Times New Roman" w:cs="Lucida Sans"/>
          <w:kern w:val="3"/>
          <w:sz w:val="24"/>
          <w:szCs w:val="24"/>
          <w:lang w:eastAsia="zh-CN" w:bidi="hi-IN"/>
        </w:rPr>
        <w:t>chapel and castle, both probably abandoned due to be-sanding. The waters of the holy well issue near the foot of the castle.</w:t>
      </w:r>
    </w:p>
    <w:p w14:paraId="6916C9DB" w14:textId="77777777" w:rsidR="004F33AA" w:rsidRPr="004F33AA" w:rsidRDefault="004F33AA" w:rsidP="004F33AA">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2A4ACE4C" w14:textId="77777777" w:rsidR="004F33AA" w:rsidRPr="004F33AA" w:rsidRDefault="004F33AA" w:rsidP="004F33AA">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4F33AA">
        <w:rPr>
          <w:rFonts w:ascii="Times New Roman" w:eastAsia="SimSun" w:hAnsi="Times New Roman" w:cs="Lucida Sans"/>
          <w:kern w:val="3"/>
          <w:sz w:val="24"/>
          <w:szCs w:val="24"/>
          <w:lang w:eastAsia="zh-CN" w:bidi="hi-IN"/>
        </w:rPr>
        <w:t>St Illtyd's and St Roch Supposedly near Nicholston</w:t>
      </w:r>
    </w:p>
    <w:p w14:paraId="12D8F721" w14:textId="66FADBE7" w:rsidR="004F33AA" w:rsidRPr="004F33AA" w:rsidRDefault="004F33AA" w:rsidP="004F33AA">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4F33AA">
        <w:rPr>
          <w:rFonts w:ascii="Times New Roman" w:eastAsia="SimSun" w:hAnsi="Times New Roman" w:cs="Lucida Sans"/>
          <w:kern w:val="3"/>
          <w:sz w:val="24"/>
          <w:szCs w:val="24"/>
          <w:lang w:eastAsia="zh-CN" w:bidi="hi-IN"/>
        </w:rPr>
        <w:t xml:space="preserve">Both mentioned in Gower articles and assumed to be near Nicholaston in Gower; however, </w:t>
      </w:r>
      <w:r w:rsidRPr="004F33AA">
        <w:rPr>
          <w:rFonts w:ascii="Times New Roman" w:eastAsia="SimSun" w:hAnsi="Times New Roman" w:cs="Lucida Sans"/>
          <w:kern w:val="3"/>
          <w:sz w:val="24"/>
          <w:szCs w:val="24"/>
          <w:lang w:eastAsia="zh-CN" w:bidi="hi-IN"/>
        </w:rPr>
        <w:lastRenderedPageBreak/>
        <w:t>they seem to have disappeared completely. The two nearest churches to Nicholaston are St John and St Nicholas so there is no obvious connection between the name of the churches and the wells. St Illtyd's may have been confused with other wells of that name in the area but St Roch is a very unusual dedication in Britain.</w:t>
      </w:r>
      <w:r w:rsidR="00806815">
        <w:rPr>
          <w:rStyle w:val="FootnoteReference"/>
          <w:rFonts w:ascii="Times New Roman" w:eastAsia="SimSun" w:hAnsi="Times New Roman" w:cs="Lucida Sans"/>
          <w:kern w:val="3"/>
          <w:sz w:val="24"/>
          <w:szCs w:val="24"/>
          <w:lang w:eastAsia="zh-CN" w:bidi="hi-IN"/>
        </w:rPr>
        <w:footnoteReference w:customMarkFollows="1" w:id="210"/>
        <w:t>18</w:t>
      </w:r>
    </w:p>
    <w:p w14:paraId="288D6556" w14:textId="77777777" w:rsidR="004F33AA" w:rsidRPr="004F33AA" w:rsidRDefault="004F33AA" w:rsidP="004F33AA">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53755E7F" w14:textId="77777777" w:rsidR="004F33AA" w:rsidRPr="004F33AA" w:rsidRDefault="004F33AA" w:rsidP="004F33AA">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4F33AA">
        <w:rPr>
          <w:rFonts w:ascii="Times New Roman" w:eastAsia="SimSun" w:hAnsi="Times New Roman" w:cs="Lucida Sans"/>
          <w:kern w:val="3"/>
          <w:sz w:val="24"/>
          <w:szCs w:val="24"/>
          <w:lang w:eastAsia="zh-CN" w:bidi="hi-IN"/>
        </w:rPr>
        <w:t>Stinking Well, Llanrhidian Marsh, Gower.</w:t>
      </w:r>
    </w:p>
    <w:p w14:paraId="2563A454" w14:textId="5F739477" w:rsidR="004F33AA" w:rsidRDefault="004F33AA" w:rsidP="004F33AA">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r w:rsidRPr="004F33AA">
        <w:rPr>
          <w:rFonts w:ascii="Times New Roman" w:eastAsia="SimSun" w:hAnsi="Times New Roman" w:cs="Lucida Sans"/>
          <w:kern w:val="3"/>
          <w:sz w:val="24"/>
          <w:szCs w:val="24"/>
          <w:lang w:eastAsia="zh-CN" w:bidi="hi-IN"/>
        </w:rPr>
        <w:t>Lewis described it thus, 'On Llanrhidian salt marsh a spring discovered within the last 30 years, strongly impregnated with iron, and perhaps also with  sulphur, and a foetid smell, to which the inhabitants gave the name of Stinking Well: it instantly discolours silver, and is considered to possess very powerful medicinal efficacy.</w:t>
      </w:r>
      <w:r w:rsidR="00BF2B90">
        <w:rPr>
          <w:rStyle w:val="FootnoteReference"/>
          <w:rFonts w:ascii="Times New Roman" w:eastAsia="SimSun" w:hAnsi="Times New Roman" w:cs="Lucida Sans"/>
          <w:kern w:val="3"/>
          <w:sz w:val="24"/>
          <w:szCs w:val="24"/>
          <w:lang w:eastAsia="zh-CN" w:bidi="hi-IN"/>
        </w:rPr>
        <w:footnoteReference w:customMarkFollows="1" w:id="211"/>
        <w:t>19</w:t>
      </w:r>
    </w:p>
    <w:p w14:paraId="59814D03" w14:textId="50745391" w:rsidR="003F234F" w:rsidRDefault="003F234F" w:rsidP="004F33AA">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19B6B599" w14:textId="116172D8" w:rsidR="003F234F" w:rsidRDefault="003F234F" w:rsidP="004F33AA">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627F8E26" w14:textId="527D4529" w:rsidR="003F234F" w:rsidRDefault="003F234F" w:rsidP="004F33AA">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2AD30B50" w14:textId="7D65D898" w:rsidR="003F234F" w:rsidRDefault="003F234F" w:rsidP="004F33AA">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47334BEF" w14:textId="15F4EE76" w:rsidR="003F234F" w:rsidRDefault="003F234F" w:rsidP="004F33AA">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706CE826" w14:textId="1D12FE5B" w:rsidR="003F234F" w:rsidRDefault="003F234F" w:rsidP="004F33AA">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30A71C1F" w14:textId="77777777" w:rsidR="004A36C9" w:rsidRDefault="004A36C9" w:rsidP="004F33AA">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sectPr w:rsidR="004A36C9" w:rsidSect="00560545">
          <w:pgSz w:w="11906" w:h="16838"/>
          <w:pgMar w:top="1440" w:right="1440" w:bottom="1440" w:left="1440" w:header="708" w:footer="708" w:gutter="0"/>
          <w:cols w:space="708"/>
          <w:docGrid w:linePitch="360"/>
        </w:sectPr>
      </w:pPr>
    </w:p>
    <w:tbl>
      <w:tblPr>
        <w:tblStyle w:val="TableGrid"/>
        <w:tblpPr w:leftFromText="180" w:rightFromText="180" w:vertAnchor="text" w:horzAnchor="margin" w:tblpXSpec="center" w:tblpY="-9335"/>
        <w:tblW w:w="16160" w:type="dxa"/>
        <w:tblLayout w:type="fixed"/>
        <w:tblLook w:val="04A0" w:firstRow="1" w:lastRow="0" w:firstColumn="1" w:lastColumn="0" w:noHBand="0" w:noVBand="1"/>
      </w:tblPr>
      <w:tblGrid>
        <w:gridCol w:w="2552"/>
        <w:gridCol w:w="1559"/>
        <w:gridCol w:w="425"/>
        <w:gridCol w:w="1985"/>
        <w:gridCol w:w="1563"/>
        <w:gridCol w:w="1130"/>
        <w:gridCol w:w="1134"/>
        <w:gridCol w:w="1985"/>
        <w:gridCol w:w="3827"/>
      </w:tblGrid>
      <w:tr w:rsidR="004A36C9" w14:paraId="2F00D55A" w14:textId="77777777" w:rsidTr="004A36C9">
        <w:trPr>
          <w:trHeight w:val="417"/>
        </w:trPr>
        <w:tc>
          <w:tcPr>
            <w:tcW w:w="2552" w:type="dxa"/>
          </w:tcPr>
          <w:p w14:paraId="604E250D" w14:textId="210E8922" w:rsidR="004A36C9" w:rsidRDefault="00A21523" w:rsidP="004A36C9">
            <w:r>
              <w:lastRenderedPageBreak/>
              <w:t>APPENDIX B. OVERVIEW OF GOWER WELLS</w:t>
            </w:r>
          </w:p>
        </w:tc>
        <w:tc>
          <w:tcPr>
            <w:tcW w:w="1559" w:type="dxa"/>
          </w:tcPr>
          <w:p w14:paraId="30F05D7B" w14:textId="77777777" w:rsidR="004A36C9" w:rsidRDefault="004A36C9" w:rsidP="004A36C9"/>
        </w:tc>
        <w:tc>
          <w:tcPr>
            <w:tcW w:w="2410" w:type="dxa"/>
            <w:gridSpan w:val="2"/>
          </w:tcPr>
          <w:p w14:paraId="103F17E5" w14:textId="77777777" w:rsidR="004A36C9" w:rsidRDefault="004A36C9" w:rsidP="004A36C9"/>
        </w:tc>
        <w:tc>
          <w:tcPr>
            <w:tcW w:w="1563" w:type="dxa"/>
          </w:tcPr>
          <w:p w14:paraId="5F84685B" w14:textId="77777777" w:rsidR="004A36C9" w:rsidRDefault="004A36C9" w:rsidP="004A36C9"/>
        </w:tc>
        <w:tc>
          <w:tcPr>
            <w:tcW w:w="1130" w:type="dxa"/>
          </w:tcPr>
          <w:p w14:paraId="75A465CA" w14:textId="77777777" w:rsidR="004A36C9" w:rsidRDefault="004A36C9" w:rsidP="004A36C9"/>
        </w:tc>
        <w:tc>
          <w:tcPr>
            <w:tcW w:w="1134" w:type="dxa"/>
          </w:tcPr>
          <w:p w14:paraId="3EE1E474" w14:textId="77777777" w:rsidR="004A36C9" w:rsidRDefault="004A36C9" w:rsidP="004A36C9"/>
        </w:tc>
        <w:tc>
          <w:tcPr>
            <w:tcW w:w="1985" w:type="dxa"/>
          </w:tcPr>
          <w:p w14:paraId="7B060988" w14:textId="77777777" w:rsidR="004A36C9" w:rsidRDefault="004A36C9" w:rsidP="004A36C9"/>
        </w:tc>
        <w:tc>
          <w:tcPr>
            <w:tcW w:w="3827" w:type="dxa"/>
          </w:tcPr>
          <w:p w14:paraId="31A8ACFB" w14:textId="77777777" w:rsidR="004A36C9" w:rsidRDefault="004A36C9" w:rsidP="004A36C9">
            <w:r>
              <w:t>Other Information</w:t>
            </w:r>
          </w:p>
        </w:tc>
      </w:tr>
      <w:tr w:rsidR="004A36C9" w14:paraId="453E3EC6" w14:textId="77777777" w:rsidTr="004A36C9">
        <w:trPr>
          <w:trHeight w:val="417"/>
        </w:trPr>
        <w:tc>
          <w:tcPr>
            <w:tcW w:w="2552" w:type="dxa"/>
          </w:tcPr>
          <w:p w14:paraId="4E05B210" w14:textId="77777777" w:rsidR="004A36C9" w:rsidRDefault="004A36C9" w:rsidP="004A36C9"/>
        </w:tc>
        <w:tc>
          <w:tcPr>
            <w:tcW w:w="1984" w:type="dxa"/>
            <w:gridSpan w:val="2"/>
          </w:tcPr>
          <w:p w14:paraId="4B8CFDE2" w14:textId="77777777" w:rsidR="004A36C9" w:rsidRPr="002F14B1" w:rsidRDefault="004A36C9" w:rsidP="004A36C9">
            <w:pPr>
              <w:rPr>
                <w:sz w:val="18"/>
                <w:szCs w:val="18"/>
              </w:rPr>
            </w:pPr>
            <w:r>
              <w:t>Adjacent Church with same dedication</w:t>
            </w:r>
          </w:p>
        </w:tc>
        <w:tc>
          <w:tcPr>
            <w:tcW w:w="1985" w:type="dxa"/>
          </w:tcPr>
          <w:p w14:paraId="7AF49A6B" w14:textId="77777777" w:rsidR="004A36C9" w:rsidRDefault="004A36C9" w:rsidP="004A36C9">
            <w:r>
              <w:t>Water still flowing/</w:t>
            </w:r>
          </w:p>
          <w:p w14:paraId="14D4FA7A" w14:textId="77777777" w:rsidR="004A36C9" w:rsidRPr="002F14B1" w:rsidRDefault="004A36C9" w:rsidP="004A36C9">
            <w:pPr>
              <w:rPr>
                <w:sz w:val="18"/>
                <w:szCs w:val="18"/>
              </w:rPr>
            </w:pPr>
            <w:r>
              <w:t>Still venerated?</w:t>
            </w:r>
          </w:p>
        </w:tc>
        <w:tc>
          <w:tcPr>
            <w:tcW w:w="1563" w:type="dxa"/>
          </w:tcPr>
          <w:p w14:paraId="4999DAAF" w14:textId="77777777" w:rsidR="004A36C9" w:rsidRDefault="004A36C9" w:rsidP="004A36C9">
            <w:r>
              <w:t>Yew Tree Nearby (a-ancient)</w:t>
            </w:r>
          </w:p>
        </w:tc>
        <w:tc>
          <w:tcPr>
            <w:tcW w:w="1130" w:type="dxa"/>
          </w:tcPr>
          <w:p w14:paraId="2E67468A" w14:textId="77777777" w:rsidR="004A36C9" w:rsidRDefault="004A36C9" w:rsidP="004A36C9">
            <w:r>
              <w:t>Evidence of Offerings</w:t>
            </w:r>
          </w:p>
        </w:tc>
        <w:tc>
          <w:tcPr>
            <w:tcW w:w="1134" w:type="dxa"/>
          </w:tcPr>
          <w:p w14:paraId="4B09E33D" w14:textId="77777777" w:rsidR="004A36C9" w:rsidRDefault="004A36C9" w:rsidP="004A36C9">
            <w:r>
              <w:t>Standing stone in vicinity</w:t>
            </w:r>
          </w:p>
        </w:tc>
        <w:tc>
          <w:tcPr>
            <w:tcW w:w="1985" w:type="dxa"/>
          </w:tcPr>
          <w:p w14:paraId="555F8376" w14:textId="77777777" w:rsidR="004A36C9" w:rsidRDefault="004A36C9" w:rsidP="004A36C9">
            <w:r>
              <w:t>Good For</w:t>
            </w:r>
          </w:p>
        </w:tc>
        <w:tc>
          <w:tcPr>
            <w:tcW w:w="3827" w:type="dxa"/>
          </w:tcPr>
          <w:p w14:paraId="4C4319B6" w14:textId="77777777" w:rsidR="004A36C9" w:rsidRDefault="004A36C9" w:rsidP="004A36C9">
            <w:r>
              <w:t>Visited on Sundays until 1800s</w:t>
            </w:r>
          </w:p>
        </w:tc>
      </w:tr>
      <w:tr w:rsidR="004A36C9" w14:paraId="7F1BD45F" w14:textId="77777777" w:rsidTr="004A36C9">
        <w:trPr>
          <w:trHeight w:val="436"/>
        </w:trPr>
        <w:tc>
          <w:tcPr>
            <w:tcW w:w="2552" w:type="dxa"/>
          </w:tcPr>
          <w:p w14:paraId="7FFAFBBB" w14:textId="77777777" w:rsidR="004A36C9" w:rsidRDefault="004A36C9" w:rsidP="004A36C9">
            <w:r>
              <w:t>St Peter’s &amp; St John’s Well</w:t>
            </w:r>
          </w:p>
          <w:p w14:paraId="5A9831EA" w14:textId="77777777" w:rsidR="004A36C9" w:rsidRDefault="004A36C9" w:rsidP="004A36C9">
            <w:r>
              <w:t>Caswell Valley *</w:t>
            </w:r>
          </w:p>
        </w:tc>
        <w:tc>
          <w:tcPr>
            <w:tcW w:w="1984" w:type="dxa"/>
            <w:gridSpan w:val="2"/>
          </w:tcPr>
          <w:p w14:paraId="1BBFB6F3" w14:textId="77777777" w:rsidR="004A36C9" w:rsidRDefault="004A36C9" w:rsidP="004A36C9">
            <w:r>
              <w:t>Y</w:t>
            </w:r>
          </w:p>
          <w:p w14:paraId="24DA530F" w14:textId="77777777" w:rsidR="004A36C9" w:rsidRDefault="004A36C9" w:rsidP="004A36C9"/>
        </w:tc>
        <w:tc>
          <w:tcPr>
            <w:tcW w:w="1985" w:type="dxa"/>
          </w:tcPr>
          <w:p w14:paraId="66B12490" w14:textId="77777777" w:rsidR="004A36C9" w:rsidRDefault="004A36C9" w:rsidP="004A36C9">
            <w:r>
              <w:t>Y</w:t>
            </w:r>
          </w:p>
          <w:p w14:paraId="34D49868" w14:textId="77777777" w:rsidR="004A36C9" w:rsidRDefault="004A36C9" w:rsidP="004A36C9">
            <w:r>
              <w:t>Y</w:t>
            </w:r>
          </w:p>
        </w:tc>
        <w:tc>
          <w:tcPr>
            <w:tcW w:w="1563" w:type="dxa"/>
          </w:tcPr>
          <w:p w14:paraId="5AE79D6E" w14:textId="77777777" w:rsidR="004A36C9" w:rsidRDefault="004A36C9" w:rsidP="004A36C9">
            <w:r>
              <w:t>X</w:t>
            </w:r>
          </w:p>
        </w:tc>
        <w:tc>
          <w:tcPr>
            <w:tcW w:w="1130" w:type="dxa"/>
          </w:tcPr>
          <w:p w14:paraId="028F6207" w14:textId="77777777" w:rsidR="004A36C9" w:rsidRDefault="004A36C9" w:rsidP="004A36C9">
            <w:r>
              <w:t>Pins (r)</w:t>
            </w:r>
          </w:p>
        </w:tc>
        <w:tc>
          <w:tcPr>
            <w:tcW w:w="1134" w:type="dxa"/>
          </w:tcPr>
          <w:p w14:paraId="51B04A95" w14:textId="77777777" w:rsidR="004A36C9" w:rsidRDefault="004A36C9" w:rsidP="004A36C9">
            <w:r>
              <w:t>X</w:t>
            </w:r>
          </w:p>
        </w:tc>
        <w:tc>
          <w:tcPr>
            <w:tcW w:w="1985" w:type="dxa"/>
          </w:tcPr>
          <w:p w14:paraId="732A1E21" w14:textId="77777777" w:rsidR="004A36C9" w:rsidRDefault="004A36C9" w:rsidP="004A36C9">
            <w:r>
              <w:t>Eyes</w:t>
            </w:r>
          </w:p>
        </w:tc>
        <w:tc>
          <w:tcPr>
            <w:tcW w:w="3827" w:type="dxa"/>
          </w:tcPr>
          <w:p w14:paraId="31D2CD54" w14:textId="77777777" w:rsidR="004A36C9" w:rsidRDefault="004A36C9" w:rsidP="004A36C9">
            <w:r>
              <w:t>Flagon &amp; cups left for pilgrims, votive clay heads/flowers/candles (r)</w:t>
            </w:r>
          </w:p>
        </w:tc>
      </w:tr>
      <w:tr w:rsidR="004A36C9" w14:paraId="08150652" w14:textId="77777777" w:rsidTr="004A36C9">
        <w:trPr>
          <w:trHeight w:val="417"/>
        </w:trPr>
        <w:tc>
          <w:tcPr>
            <w:tcW w:w="2552" w:type="dxa"/>
          </w:tcPr>
          <w:p w14:paraId="69AF3DF1" w14:textId="77777777" w:rsidR="004A36C9" w:rsidRDefault="004A36C9" w:rsidP="004A36C9">
            <w:r>
              <w:t>St George’s Well</w:t>
            </w:r>
          </w:p>
          <w:p w14:paraId="02E82317" w14:textId="77777777" w:rsidR="004A36C9" w:rsidRDefault="004A36C9" w:rsidP="004A36C9">
            <w:r>
              <w:t>Reynoldston*</w:t>
            </w:r>
          </w:p>
        </w:tc>
        <w:tc>
          <w:tcPr>
            <w:tcW w:w="1984" w:type="dxa"/>
            <w:gridSpan w:val="2"/>
          </w:tcPr>
          <w:p w14:paraId="1E96E959" w14:textId="77777777" w:rsidR="004A36C9" w:rsidRDefault="004A36C9" w:rsidP="004A36C9">
            <w:r>
              <w:t>Y</w:t>
            </w:r>
          </w:p>
        </w:tc>
        <w:tc>
          <w:tcPr>
            <w:tcW w:w="1985" w:type="dxa"/>
          </w:tcPr>
          <w:p w14:paraId="1E82B375" w14:textId="77777777" w:rsidR="004A36C9" w:rsidRDefault="004A36C9" w:rsidP="004A36C9">
            <w:r>
              <w:t>Y</w:t>
            </w:r>
          </w:p>
          <w:p w14:paraId="172B5BDC" w14:textId="77777777" w:rsidR="004A36C9" w:rsidRDefault="004A36C9" w:rsidP="004A36C9">
            <w:r>
              <w:t>n/e</w:t>
            </w:r>
          </w:p>
        </w:tc>
        <w:tc>
          <w:tcPr>
            <w:tcW w:w="1563" w:type="dxa"/>
          </w:tcPr>
          <w:p w14:paraId="756FBDEB" w14:textId="77777777" w:rsidR="004A36C9" w:rsidRDefault="004A36C9" w:rsidP="004A36C9">
            <w:r>
              <w:t>X</w:t>
            </w:r>
          </w:p>
        </w:tc>
        <w:tc>
          <w:tcPr>
            <w:tcW w:w="1130" w:type="dxa"/>
          </w:tcPr>
          <w:p w14:paraId="5AD5C6A6" w14:textId="77777777" w:rsidR="004A36C9" w:rsidRDefault="004A36C9" w:rsidP="004A36C9">
            <w:r>
              <w:t>n/e</w:t>
            </w:r>
          </w:p>
        </w:tc>
        <w:tc>
          <w:tcPr>
            <w:tcW w:w="1134" w:type="dxa"/>
          </w:tcPr>
          <w:p w14:paraId="5632A5E5" w14:textId="77777777" w:rsidR="004A36C9" w:rsidRDefault="004A36C9" w:rsidP="004A36C9">
            <w:r>
              <w:t>Y</w:t>
            </w:r>
          </w:p>
        </w:tc>
        <w:tc>
          <w:tcPr>
            <w:tcW w:w="1985" w:type="dxa"/>
          </w:tcPr>
          <w:p w14:paraId="701328FE" w14:textId="77777777" w:rsidR="004A36C9" w:rsidRDefault="004A36C9" w:rsidP="004A36C9">
            <w:r>
              <w:t>n/e</w:t>
            </w:r>
          </w:p>
        </w:tc>
        <w:tc>
          <w:tcPr>
            <w:tcW w:w="3827" w:type="dxa"/>
          </w:tcPr>
          <w:p w14:paraId="2A187A35" w14:textId="77777777" w:rsidR="004A36C9" w:rsidRDefault="004A36C9" w:rsidP="004A36C9">
            <w:r>
              <w:t>x</w:t>
            </w:r>
          </w:p>
        </w:tc>
      </w:tr>
      <w:tr w:rsidR="004A36C9" w14:paraId="6D787F2F" w14:textId="77777777" w:rsidTr="004A36C9">
        <w:trPr>
          <w:trHeight w:val="417"/>
        </w:trPr>
        <w:tc>
          <w:tcPr>
            <w:tcW w:w="2552" w:type="dxa"/>
          </w:tcPr>
          <w:p w14:paraId="29A01AB5" w14:textId="77777777" w:rsidR="004A36C9" w:rsidRPr="00804BEE" w:rsidRDefault="004A36C9" w:rsidP="004A36C9">
            <w:pPr>
              <w:rPr>
                <w:rFonts w:ascii="Times New Roman" w:hAnsi="Times New Roman" w:cs="Times New Roman"/>
              </w:rPr>
            </w:pPr>
            <w:r w:rsidRPr="00804BEE">
              <w:rPr>
                <w:rFonts w:ascii="Times New Roman" w:hAnsi="Times New Roman" w:cs="Times New Roman"/>
              </w:rPr>
              <w:t>Ffynnon Fair/St Mary’s</w:t>
            </w:r>
          </w:p>
          <w:p w14:paraId="7E2D5DF4" w14:textId="77777777" w:rsidR="004A36C9" w:rsidRPr="00804BEE" w:rsidRDefault="004A36C9" w:rsidP="004A36C9">
            <w:pPr>
              <w:rPr>
                <w:rFonts w:ascii="Times New Roman" w:hAnsi="Times New Roman" w:cs="Times New Roman"/>
              </w:rPr>
            </w:pPr>
            <w:r w:rsidRPr="00804BEE">
              <w:rPr>
                <w:rFonts w:ascii="Times New Roman" w:hAnsi="Times New Roman" w:cs="Times New Roman"/>
              </w:rPr>
              <w:t>Reynoldston *</w:t>
            </w:r>
          </w:p>
        </w:tc>
        <w:tc>
          <w:tcPr>
            <w:tcW w:w="1984" w:type="dxa"/>
            <w:gridSpan w:val="2"/>
          </w:tcPr>
          <w:p w14:paraId="2D7A4F6E" w14:textId="77777777" w:rsidR="004A36C9" w:rsidRDefault="004A36C9" w:rsidP="004A36C9">
            <w:r>
              <w:t>X</w:t>
            </w:r>
          </w:p>
        </w:tc>
        <w:tc>
          <w:tcPr>
            <w:tcW w:w="1985" w:type="dxa"/>
          </w:tcPr>
          <w:p w14:paraId="4845F71E" w14:textId="77777777" w:rsidR="004A36C9" w:rsidRDefault="004A36C9" w:rsidP="004A36C9">
            <w:r>
              <w:t>Y</w:t>
            </w:r>
          </w:p>
          <w:p w14:paraId="3F2610AA" w14:textId="77777777" w:rsidR="004A36C9" w:rsidRDefault="004A36C9" w:rsidP="004A36C9">
            <w:r>
              <w:t>n/e</w:t>
            </w:r>
          </w:p>
        </w:tc>
        <w:tc>
          <w:tcPr>
            <w:tcW w:w="1563" w:type="dxa"/>
          </w:tcPr>
          <w:p w14:paraId="325A30A3" w14:textId="77777777" w:rsidR="004A36C9" w:rsidRDefault="004A36C9" w:rsidP="004A36C9">
            <w:r>
              <w:t>X</w:t>
            </w:r>
          </w:p>
        </w:tc>
        <w:tc>
          <w:tcPr>
            <w:tcW w:w="1130" w:type="dxa"/>
          </w:tcPr>
          <w:p w14:paraId="49089FC0" w14:textId="77777777" w:rsidR="004A36C9" w:rsidRDefault="004A36C9" w:rsidP="004A36C9">
            <w:r>
              <w:t>n/e</w:t>
            </w:r>
          </w:p>
        </w:tc>
        <w:tc>
          <w:tcPr>
            <w:tcW w:w="1134" w:type="dxa"/>
          </w:tcPr>
          <w:p w14:paraId="6AE56DFA" w14:textId="77777777" w:rsidR="004A36C9" w:rsidRDefault="004A36C9" w:rsidP="004A36C9">
            <w:r>
              <w:t>Y</w:t>
            </w:r>
          </w:p>
        </w:tc>
        <w:tc>
          <w:tcPr>
            <w:tcW w:w="1985" w:type="dxa"/>
          </w:tcPr>
          <w:p w14:paraId="7EB8F8DE" w14:textId="77777777" w:rsidR="004A36C9" w:rsidRDefault="004A36C9" w:rsidP="004A36C9">
            <w:r>
              <w:t>n/e</w:t>
            </w:r>
          </w:p>
        </w:tc>
        <w:tc>
          <w:tcPr>
            <w:tcW w:w="3827" w:type="dxa"/>
          </w:tcPr>
          <w:p w14:paraId="19304FF7" w14:textId="77777777" w:rsidR="004A36C9" w:rsidRDefault="004A36C9" w:rsidP="004A36C9">
            <w:r>
              <w:t>X</w:t>
            </w:r>
          </w:p>
        </w:tc>
      </w:tr>
      <w:tr w:rsidR="004A36C9" w14:paraId="12AA2D2B" w14:textId="77777777" w:rsidTr="004A36C9">
        <w:trPr>
          <w:trHeight w:val="417"/>
        </w:trPr>
        <w:tc>
          <w:tcPr>
            <w:tcW w:w="2552" w:type="dxa"/>
          </w:tcPr>
          <w:p w14:paraId="42B420B7" w14:textId="77777777" w:rsidR="004A36C9" w:rsidRPr="00804BEE" w:rsidRDefault="004A36C9" w:rsidP="004A36C9">
            <w:pPr>
              <w:rPr>
                <w:rFonts w:ascii="Times New Roman" w:hAnsi="Times New Roman" w:cs="Times New Roman"/>
              </w:rPr>
            </w:pPr>
            <w:r w:rsidRPr="00804BEE">
              <w:rPr>
                <w:rFonts w:ascii="Times New Roman" w:hAnsi="Times New Roman" w:cs="Times New Roman"/>
              </w:rPr>
              <w:t>Trinity Well,</w:t>
            </w:r>
          </w:p>
          <w:p w14:paraId="1357E307" w14:textId="77777777" w:rsidR="004A36C9" w:rsidRPr="00804BEE" w:rsidRDefault="004A36C9" w:rsidP="004A36C9">
            <w:pPr>
              <w:rPr>
                <w:rFonts w:ascii="Times New Roman" w:hAnsi="Times New Roman" w:cs="Times New Roman"/>
              </w:rPr>
            </w:pPr>
            <w:r w:rsidRPr="00804BEE">
              <w:rPr>
                <w:rFonts w:ascii="Times New Roman" w:hAnsi="Times New Roman" w:cs="Times New Roman"/>
              </w:rPr>
              <w:t>Ilston Valley *</w:t>
            </w:r>
          </w:p>
        </w:tc>
        <w:tc>
          <w:tcPr>
            <w:tcW w:w="1984" w:type="dxa"/>
            <w:gridSpan w:val="2"/>
          </w:tcPr>
          <w:p w14:paraId="2DAD2F27" w14:textId="77777777" w:rsidR="004A36C9" w:rsidRDefault="004A36C9" w:rsidP="004A36C9">
            <w:r>
              <w:t>X</w:t>
            </w:r>
          </w:p>
        </w:tc>
        <w:tc>
          <w:tcPr>
            <w:tcW w:w="1985" w:type="dxa"/>
          </w:tcPr>
          <w:p w14:paraId="67F6BA11" w14:textId="77777777" w:rsidR="004A36C9" w:rsidRDefault="004A36C9" w:rsidP="004A36C9">
            <w:r>
              <w:t>Y</w:t>
            </w:r>
          </w:p>
          <w:p w14:paraId="7F4D0247" w14:textId="77777777" w:rsidR="004A36C9" w:rsidRDefault="004A36C9" w:rsidP="004A36C9">
            <w:r>
              <w:t>n/e</w:t>
            </w:r>
          </w:p>
        </w:tc>
        <w:tc>
          <w:tcPr>
            <w:tcW w:w="1563" w:type="dxa"/>
          </w:tcPr>
          <w:p w14:paraId="485D5168" w14:textId="77777777" w:rsidR="004A36C9" w:rsidRDefault="004A36C9" w:rsidP="004A36C9">
            <w:r>
              <w:t>X</w:t>
            </w:r>
          </w:p>
        </w:tc>
        <w:tc>
          <w:tcPr>
            <w:tcW w:w="1130" w:type="dxa"/>
          </w:tcPr>
          <w:p w14:paraId="3F08E71C" w14:textId="77777777" w:rsidR="004A36C9" w:rsidRDefault="004A36C9" w:rsidP="004A36C9">
            <w:r>
              <w:t>n/e</w:t>
            </w:r>
          </w:p>
        </w:tc>
        <w:tc>
          <w:tcPr>
            <w:tcW w:w="1134" w:type="dxa"/>
          </w:tcPr>
          <w:p w14:paraId="5396FF54" w14:textId="77777777" w:rsidR="004A36C9" w:rsidRDefault="004A36C9" w:rsidP="004A36C9">
            <w:r>
              <w:t>X</w:t>
            </w:r>
          </w:p>
        </w:tc>
        <w:tc>
          <w:tcPr>
            <w:tcW w:w="1985" w:type="dxa"/>
          </w:tcPr>
          <w:p w14:paraId="62CE1168" w14:textId="77777777" w:rsidR="004A36C9" w:rsidRDefault="004A36C9" w:rsidP="004A36C9">
            <w:r>
              <w:t>‘worked miracles with eyes’</w:t>
            </w:r>
          </w:p>
        </w:tc>
        <w:tc>
          <w:tcPr>
            <w:tcW w:w="3827" w:type="dxa"/>
          </w:tcPr>
          <w:p w14:paraId="167E9F19" w14:textId="77777777" w:rsidR="004A36C9" w:rsidRDefault="004A36C9" w:rsidP="004A36C9">
            <w:r>
              <w:t>3 chapels sited here, latterly site of first Baptist chapel built in Wales</w:t>
            </w:r>
          </w:p>
        </w:tc>
      </w:tr>
      <w:tr w:rsidR="004A36C9" w14:paraId="242312EE" w14:textId="77777777" w:rsidTr="004A36C9">
        <w:trPr>
          <w:trHeight w:val="436"/>
        </w:trPr>
        <w:tc>
          <w:tcPr>
            <w:tcW w:w="2552" w:type="dxa"/>
          </w:tcPr>
          <w:p w14:paraId="25938F1C" w14:textId="77777777" w:rsidR="004A36C9" w:rsidRPr="00804BEE" w:rsidRDefault="004A36C9" w:rsidP="004A36C9">
            <w:pPr>
              <w:rPr>
                <w:rFonts w:ascii="Times New Roman" w:hAnsi="Times New Roman" w:cs="Times New Roman"/>
              </w:rPr>
            </w:pPr>
            <w:r w:rsidRPr="00804BEE">
              <w:rPr>
                <w:rFonts w:ascii="Times New Roman" w:hAnsi="Times New Roman" w:cs="Times New Roman"/>
              </w:rPr>
              <w:t>St Cenyddyd</w:t>
            </w:r>
          </w:p>
          <w:p w14:paraId="28E5D966" w14:textId="77777777" w:rsidR="004A36C9" w:rsidRPr="00804BEE" w:rsidRDefault="004A36C9" w:rsidP="004A36C9">
            <w:pPr>
              <w:rPr>
                <w:rFonts w:ascii="Times New Roman" w:hAnsi="Times New Roman" w:cs="Times New Roman"/>
              </w:rPr>
            </w:pPr>
            <w:r w:rsidRPr="00804BEE">
              <w:rPr>
                <w:rFonts w:ascii="Times New Roman" w:hAnsi="Times New Roman" w:cs="Times New Roman"/>
              </w:rPr>
              <w:t>Llangennith *</w:t>
            </w:r>
          </w:p>
        </w:tc>
        <w:tc>
          <w:tcPr>
            <w:tcW w:w="1984" w:type="dxa"/>
            <w:gridSpan w:val="2"/>
          </w:tcPr>
          <w:p w14:paraId="14D1E8B0" w14:textId="77777777" w:rsidR="004A36C9" w:rsidRDefault="004A36C9" w:rsidP="004A36C9">
            <w:r>
              <w:t>Y</w:t>
            </w:r>
          </w:p>
        </w:tc>
        <w:tc>
          <w:tcPr>
            <w:tcW w:w="1985" w:type="dxa"/>
          </w:tcPr>
          <w:p w14:paraId="53D8581E" w14:textId="77777777" w:rsidR="004A36C9" w:rsidRDefault="004A36C9" w:rsidP="004A36C9">
            <w:r>
              <w:t>Y</w:t>
            </w:r>
          </w:p>
          <w:p w14:paraId="2DB948DF" w14:textId="77777777" w:rsidR="004A36C9" w:rsidRDefault="004A36C9" w:rsidP="004A36C9">
            <w:r>
              <w:t>n/e</w:t>
            </w:r>
          </w:p>
        </w:tc>
        <w:tc>
          <w:tcPr>
            <w:tcW w:w="1563" w:type="dxa"/>
          </w:tcPr>
          <w:p w14:paraId="382D61E9" w14:textId="77777777" w:rsidR="004A36C9" w:rsidRDefault="004A36C9" w:rsidP="004A36C9">
            <w:r>
              <w:t>X</w:t>
            </w:r>
          </w:p>
        </w:tc>
        <w:tc>
          <w:tcPr>
            <w:tcW w:w="1130" w:type="dxa"/>
          </w:tcPr>
          <w:p w14:paraId="40120BC0" w14:textId="77777777" w:rsidR="004A36C9" w:rsidRDefault="004A36C9" w:rsidP="004A36C9">
            <w:r>
              <w:t>n/e</w:t>
            </w:r>
          </w:p>
        </w:tc>
        <w:tc>
          <w:tcPr>
            <w:tcW w:w="1134" w:type="dxa"/>
          </w:tcPr>
          <w:p w14:paraId="0F599201" w14:textId="77777777" w:rsidR="004A36C9" w:rsidRDefault="004A36C9" w:rsidP="004A36C9">
            <w:r>
              <w:t>X</w:t>
            </w:r>
          </w:p>
        </w:tc>
        <w:tc>
          <w:tcPr>
            <w:tcW w:w="1985" w:type="dxa"/>
          </w:tcPr>
          <w:p w14:paraId="7A42EE40" w14:textId="77777777" w:rsidR="004A36C9" w:rsidRDefault="004A36C9" w:rsidP="004A36C9">
            <w:r>
              <w:t>very pure &amp; always very cold</w:t>
            </w:r>
          </w:p>
        </w:tc>
        <w:tc>
          <w:tcPr>
            <w:tcW w:w="3827" w:type="dxa"/>
          </w:tcPr>
          <w:p w14:paraId="74BB0ECC" w14:textId="77777777" w:rsidR="004A36C9" w:rsidRDefault="004A36C9" w:rsidP="004A36C9">
            <w:r>
              <w:t>Supposedly created by Cenydd.</w:t>
            </w:r>
          </w:p>
          <w:p w14:paraId="4733AA8F" w14:textId="77777777" w:rsidR="004A36C9" w:rsidRDefault="004A36C9" w:rsidP="004A36C9">
            <w:r>
              <w:t>Used for baptism in the church</w:t>
            </w:r>
          </w:p>
        </w:tc>
      </w:tr>
      <w:tr w:rsidR="004A36C9" w14:paraId="1517DC54" w14:textId="77777777" w:rsidTr="004A36C9">
        <w:trPr>
          <w:trHeight w:val="417"/>
        </w:trPr>
        <w:tc>
          <w:tcPr>
            <w:tcW w:w="2552" w:type="dxa"/>
          </w:tcPr>
          <w:p w14:paraId="709A0C46" w14:textId="77777777" w:rsidR="004A36C9" w:rsidRPr="00804BEE" w:rsidRDefault="004A36C9" w:rsidP="004A36C9">
            <w:pPr>
              <w:rPr>
                <w:rFonts w:ascii="Times New Roman" w:hAnsi="Times New Roman" w:cs="Times New Roman"/>
              </w:rPr>
            </w:pPr>
            <w:r w:rsidRPr="00804BEE">
              <w:rPr>
                <w:rFonts w:ascii="Times New Roman" w:hAnsi="Times New Roman" w:cs="Times New Roman"/>
              </w:rPr>
              <w:t>St Illtyd’s/Butter Well,</w:t>
            </w:r>
          </w:p>
          <w:p w14:paraId="60D5D522" w14:textId="77777777" w:rsidR="004A36C9" w:rsidRPr="00804BEE" w:rsidRDefault="004A36C9" w:rsidP="004A36C9">
            <w:pPr>
              <w:rPr>
                <w:rFonts w:ascii="Times New Roman" w:hAnsi="Times New Roman" w:cs="Times New Roman"/>
              </w:rPr>
            </w:pPr>
            <w:r w:rsidRPr="00804BEE">
              <w:rPr>
                <w:rFonts w:ascii="Times New Roman" w:hAnsi="Times New Roman" w:cs="Times New Roman"/>
              </w:rPr>
              <w:t xml:space="preserve">Llanrhidian </w:t>
            </w:r>
          </w:p>
        </w:tc>
        <w:tc>
          <w:tcPr>
            <w:tcW w:w="1984" w:type="dxa"/>
            <w:gridSpan w:val="2"/>
          </w:tcPr>
          <w:p w14:paraId="065E755D" w14:textId="77777777" w:rsidR="004A36C9" w:rsidRDefault="004A36C9" w:rsidP="004A36C9">
            <w:r>
              <w:t>Y</w:t>
            </w:r>
          </w:p>
        </w:tc>
        <w:tc>
          <w:tcPr>
            <w:tcW w:w="1985" w:type="dxa"/>
          </w:tcPr>
          <w:p w14:paraId="70C9157F" w14:textId="77777777" w:rsidR="004A36C9" w:rsidRDefault="004A36C9" w:rsidP="004A36C9">
            <w:r>
              <w:t>Y</w:t>
            </w:r>
          </w:p>
          <w:p w14:paraId="6D4AA97D" w14:textId="77777777" w:rsidR="004A36C9" w:rsidRDefault="004A36C9" w:rsidP="004A36C9">
            <w:r>
              <w:t>Y</w:t>
            </w:r>
          </w:p>
        </w:tc>
        <w:tc>
          <w:tcPr>
            <w:tcW w:w="1563" w:type="dxa"/>
          </w:tcPr>
          <w:p w14:paraId="64550017" w14:textId="77777777" w:rsidR="004A36C9" w:rsidRDefault="004A36C9" w:rsidP="004A36C9">
            <w:r>
              <w:t>Y (a)</w:t>
            </w:r>
          </w:p>
        </w:tc>
        <w:tc>
          <w:tcPr>
            <w:tcW w:w="1130" w:type="dxa"/>
          </w:tcPr>
          <w:p w14:paraId="2BF170E9" w14:textId="77777777" w:rsidR="004A36C9" w:rsidRDefault="004A36C9" w:rsidP="004A36C9">
            <w:r>
              <w:t>Pins (r)</w:t>
            </w:r>
          </w:p>
        </w:tc>
        <w:tc>
          <w:tcPr>
            <w:tcW w:w="1134" w:type="dxa"/>
          </w:tcPr>
          <w:p w14:paraId="68856C77" w14:textId="77777777" w:rsidR="004A36C9" w:rsidRDefault="004A36C9" w:rsidP="004A36C9">
            <w:r>
              <w:t>Y</w:t>
            </w:r>
          </w:p>
        </w:tc>
        <w:tc>
          <w:tcPr>
            <w:tcW w:w="1985" w:type="dxa"/>
          </w:tcPr>
          <w:p w14:paraId="619EF88E" w14:textId="77777777" w:rsidR="004A36C9" w:rsidRDefault="004A36C9" w:rsidP="004A36C9">
            <w:r>
              <w:t>Scorbutic cases &amp; others</w:t>
            </w:r>
          </w:p>
        </w:tc>
        <w:tc>
          <w:tcPr>
            <w:tcW w:w="3827" w:type="dxa"/>
          </w:tcPr>
          <w:p w14:paraId="2AB24BEF" w14:textId="77777777" w:rsidR="004A36C9" w:rsidRDefault="004A36C9" w:rsidP="004A36C9">
            <w:r>
              <w:t>Site of a miracle 1185</w:t>
            </w:r>
          </w:p>
        </w:tc>
      </w:tr>
      <w:tr w:rsidR="004A36C9" w14:paraId="7C6A2CD9" w14:textId="77777777" w:rsidTr="004A36C9">
        <w:trPr>
          <w:trHeight w:val="417"/>
        </w:trPr>
        <w:tc>
          <w:tcPr>
            <w:tcW w:w="2552" w:type="dxa"/>
          </w:tcPr>
          <w:p w14:paraId="4F6C4773" w14:textId="77777777" w:rsidR="004A36C9" w:rsidRPr="00804BEE" w:rsidRDefault="004A36C9" w:rsidP="004A36C9">
            <w:pPr>
              <w:rPr>
                <w:rFonts w:ascii="Times New Roman" w:hAnsi="Times New Roman" w:cs="Times New Roman"/>
              </w:rPr>
            </w:pPr>
            <w:r w:rsidRPr="00804BEE">
              <w:rPr>
                <w:rFonts w:ascii="Times New Roman" w:hAnsi="Times New Roman" w:cs="Times New Roman"/>
              </w:rPr>
              <w:t xml:space="preserve">St Illtyd’s Well, </w:t>
            </w:r>
          </w:p>
          <w:p w14:paraId="07FDE4D1" w14:textId="77777777" w:rsidR="004A36C9" w:rsidRPr="00804BEE" w:rsidRDefault="004A36C9" w:rsidP="004A36C9">
            <w:pPr>
              <w:rPr>
                <w:rFonts w:ascii="Times New Roman" w:hAnsi="Times New Roman" w:cs="Times New Roman"/>
              </w:rPr>
            </w:pPr>
            <w:r w:rsidRPr="00804BEE">
              <w:rPr>
                <w:rFonts w:ascii="Times New Roman" w:hAnsi="Times New Roman" w:cs="Times New Roman"/>
              </w:rPr>
              <w:t>Oxwich (d)</w:t>
            </w:r>
          </w:p>
        </w:tc>
        <w:tc>
          <w:tcPr>
            <w:tcW w:w="1984" w:type="dxa"/>
            <w:gridSpan w:val="2"/>
          </w:tcPr>
          <w:p w14:paraId="323FD7D4" w14:textId="77777777" w:rsidR="004A36C9" w:rsidRDefault="004A36C9" w:rsidP="004A36C9">
            <w:r>
              <w:t>Y</w:t>
            </w:r>
          </w:p>
        </w:tc>
        <w:tc>
          <w:tcPr>
            <w:tcW w:w="1985" w:type="dxa"/>
          </w:tcPr>
          <w:p w14:paraId="5647B8CE" w14:textId="77777777" w:rsidR="004A36C9" w:rsidRDefault="004A36C9" w:rsidP="004A36C9">
            <w:r>
              <w:t>X</w:t>
            </w:r>
          </w:p>
          <w:p w14:paraId="18899A0B" w14:textId="77777777" w:rsidR="004A36C9" w:rsidRDefault="004A36C9" w:rsidP="004A36C9">
            <w:r>
              <w:t>X</w:t>
            </w:r>
          </w:p>
        </w:tc>
        <w:tc>
          <w:tcPr>
            <w:tcW w:w="1563" w:type="dxa"/>
          </w:tcPr>
          <w:p w14:paraId="71E75E5A" w14:textId="77777777" w:rsidR="004A36C9" w:rsidRDefault="004A36C9" w:rsidP="004A36C9">
            <w:r>
              <w:t>Y</w:t>
            </w:r>
          </w:p>
        </w:tc>
        <w:tc>
          <w:tcPr>
            <w:tcW w:w="1130" w:type="dxa"/>
          </w:tcPr>
          <w:p w14:paraId="541B920A" w14:textId="77777777" w:rsidR="004A36C9" w:rsidRDefault="004A36C9" w:rsidP="004A36C9">
            <w:r>
              <w:t>n/e</w:t>
            </w:r>
          </w:p>
        </w:tc>
        <w:tc>
          <w:tcPr>
            <w:tcW w:w="1134" w:type="dxa"/>
          </w:tcPr>
          <w:p w14:paraId="40BE607A" w14:textId="77777777" w:rsidR="004A36C9" w:rsidRDefault="004A36C9" w:rsidP="004A36C9">
            <w:r>
              <w:t>x</w:t>
            </w:r>
          </w:p>
        </w:tc>
        <w:tc>
          <w:tcPr>
            <w:tcW w:w="1985" w:type="dxa"/>
          </w:tcPr>
          <w:p w14:paraId="6287EFCD" w14:textId="77777777" w:rsidR="004A36C9" w:rsidRDefault="004A36C9" w:rsidP="004A36C9">
            <w:r>
              <w:t>n/e</w:t>
            </w:r>
          </w:p>
        </w:tc>
        <w:tc>
          <w:tcPr>
            <w:tcW w:w="3827" w:type="dxa"/>
          </w:tcPr>
          <w:p w14:paraId="14077041" w14:textId="77777777" w:rsidR="004A36C9" w:rsidRDefault="004A36C9" w:rsidP="004A36C9">
            <w:r>
              <w:t xml:space="preserve">Associated with the spectre of a white horse </w:t>
            </w:r>
          </w:p>
        </w:tc>
      </w:tr>
      <w:tr w:rsidR="004A36C9" w14:paraId="7CF0CBF5" w14:textId="77777777" w:rsidTr="004A36C9">
        <w:trPr>
          <w:trHeight w:val="417"/>
        </w:trPr>
        <w:tc>
          <w:tcPr>
            <w:tcW w:w="2552" w:type="dxa"/>
          </w:tcPr>
          <w:p w14:paraId="10478CBA" w14:textId="77777777" w:rsidR="004A36C9" w:rsidRPr="00804BEE" w:rsidRDefault="004A36C9" w:rsidP="004A36C9">
            <w:pPr>
              <w:rPr>
                <w:rFonts w:ascii="Times New Roman" w:hAnsi="Times New Roman" w:cs="Times New Roman"/>
              </w:rPr>
            </w:pPr>
            <w:r w:rsidRPr="00804BEE">
              <w:rPr>
                <w:rFonts w:ascii="Times New Roman" w:hAnsi="Times New Roman" w:cs="Times New Roman"/>
              </w:rPr>
              <w:t>St David’s Well</w:t>
            </w:r>
          </w:p>
          <w:p w14:paraId="23EE73D8" w14:textId="77777777" w:rsidR="004A36C9" w:rsidRPr="00804BEE" w:rsidRDefault="004A36C9" w:rsidP="004A36C9">
            <w:pPr>
              <w:rPr>
                <w:rFonts w:ascii="Times New Roman" w:hAnsi="Times New Roman" w:cs="Times New Roman"/>
              </w:rPr>
            </w:pPr>
            <w:r w:rsidRPr="00804BEE">
              <w:rPr>
                <w:rFonts w:ascii="Times New Roman" w:hAnsi="Times New Roman" w:cs="Times New Roman"/>
              </w:rPr>
              <w:t xml:space="preserve">Llangyfelach </w:t>
            </w:r>
          </w:p>
        </w:tc>
        <w:tc>
          <w:tcPr>
            <w:tcW w:w="1984" w:type="dxa"/>
            <w:gridSpan w:val="2"/>
          </w:tcPr>
          <w:p w14:paraId="0DDEE8C2" w14:textId="77777777" w:rsidR="004A36C9" w:rsidRDefault="004A36C9" w:rsidP="004A36C9">
            <w:r>
              <w:t>Y</w:t>
            </w:r>
          </w:p>
        </w:tc>
        <w:tc>
          <w:tcPr>
            <w:tcW w:w="1985" w:type="dxa"/>
          </w:tcPr>
          <w:p w14:paraId="3B94124C" w14:textId="77777777" w:rsidR="004A36C9" w:rsidRDefault="004A36C9" w:rsidP="004A36C9">
            <w:r>
              <w:t>Y</w:t>
            </w:r>
          </w:p>
          <w:p w14:paraId="3A8ED3D0" w14:textId="77777777" w:rsidR="004A36C9" w:rsidRDefault="004A36C9" w:rsidP="004A36C9">
            <w:r>
              <w:t>n/e</w:t>
            </w:r>
          </w:p>
        </w:tc>
        <w:tc>
          <w:tcPr>
            <w:tcW w:w="1563" w:type="dxa"/>
          </w:tcPr>
          <w:p w14:paraId="1460A31D" w14:textId="77777777" w:rsidR="004A36C9" w:rsidRDefault="004A36C9" w:rsidP="004A36C9">
            <w:r>
              <w:t>Unlocated</w:t>
            </w:r>
          </w:p>
        </w:tc>
        <w:tc>
          <w:tcPr>
            <w:tcW w:w="1130" w:type="dxa"/>
          </w:tcPr>
          <w:p w14:paraId="5A5E4D20" w14:textId="77777777" w:rsidR="004A36C9" w:rsidRDefault="004A36C9" w:rsidP="004A36C9">
            <w:r>
              <w:t>n/e</w:t>
            </w:r>
          </w:p>
        </w:tc>
        <w:tc>
          <w:tcPr>
            <w:tcW w:w="1134" w:type="dxa"/>
          </w:tcPr>
          <w:p w14:paraId="6EC1AA4D" w14:textId="77777777" w:rsidR="004A36C9" w:rsidRDefault="004A36C9" w:rsidP="004A36C9">
            <w:r>
              <w:t>Y</w:t>
            </w:r>
          </w:p>
        </w:tc>
        <w:tc>
          <w:tcPr>
            <w:tcW w:w="1985" w:type="dxa"/>
          </w:tcPr>
          <w:p w14:paraId="16AF3879" w14:textId="77777777" w:rsidR="004A36C9" w:rsidRDefault="004A36C9" w:rsidP="004A36C9">
            <w:r>
              <w:t>n/e</w:t>
            </w:r>
          </w:p>
        </w:tc>
        <w:tc>
          <w:tcPr>
            <w:tcW w:w="3827" w:type="dxa"/>
          </w:tcPr>
          <w:p w14:paraId="5B162E08" w14:textId="77777777" w:rsidR="004A36C9" w:rsidRDefault="004A36C9" w:rsidP="004A36C9">
            <w:r>
              <w:t>Site of a famous Fair until late 1800s</w:t>
            </w:r>
          </w:p>
        </w:tc>
      </w:tr>
      <w:tr w:rsidR="004A36C9" w14:paraId="5B04ABBC" w14:textId="77777777" w:rsidTr="004A36C9">
        <w:trPr>
          <w:trHeight w:val="436"/>
        </w:trPr>
        <w:tc>
          <w:tcPr>
            <w:tcW w:w="2552" w:type="dxa"/>
          </w:tcPr>
          <w:p w14:paraId="3CCD7B27" w14:textId="77777777" w:rsidR="004A36C9" w:rsidRPr="00804BEE" w:rsidRDefault="004A36C9" w:rsidP="004A36C9">
            <w:pPr>
              <w:rPr>
                <w:rFonts w:ascii="Times New Roman" w:hAnsi="Times New Roman" w:cs="Times New Roman"/>
              </w:rPr>
            </w:pPr>
            <w:r w:rsidRPr="00804BEE">
              <w:rPr>
                <w:rFonts w:ascii="Times New Roman" w:hAnsi="Times New Roman" w:cs="Times New Roman"/>
              </w:rPr>
              <w:t>Ffynnon Fil F</w:t>
            </w:r>
            <w:r>
              <w:rPr>
                <w:rFonts w:ascii="Times New Roman" w:hAnsi="Times New Roman" w:cs="Times New Roman"/>
              </w:rPr>
              <w:t>e</w:t>
            </w:r>
            <w:r w:rsidRPr="00804BEE">
              <w:rPr>
                <w:rFonts w:ascii="Times New Roman" w:hAnsi="Times New Roman" w:cs="Times New Roman"/>
              </w:rPr>
              <w:t>ibion</w:t>
            </w:r>
          </w:p>
          <w:p w14:paraId="31FA5877" w14:textId="77777777" w:rsidR="004A36C9" w:rsidRPr="00804BEE" w:rsidRDefault="004A36C9" w:rsidP="004A36C9">
            <w:pPr>
              <w:rPr>
                <w:rFonts w:ascii="Times New Roman" w:hAnsi="Times New Roman" w:cs="Times New Roman"/>
              </w:rPr>
            </w:pPr>
            <w:r w:rsidRPr="00804BEE">
              <w:rPr>
                <w:rFonts w:ascii="Times New Roman" w:hAnsi="Times New Roman" w:cs="Times New Roman"/>
              </w:rPr>
              <w:t>Llangyfelach</w:t>
            </w:r>
          </w:p>
        </w:tc>
        <w:tc>
          <w:tcPr>
            <w:tcW w:w="1984" w:type="dxa"/>
            <w:gridSpan w:val="2"/>
          </w:tcPr>
          <w:p w14:paraId="6C20AA24" w14:textId="77777777" w:rsidR="004A36C9" w:rsidRDefault="004A36C9" w:rsidP="004A36C9">
            <w:r>
              <w:t>X</w:t>
            </w:r>
          </w:p>
        </w:tc>
        <w:tc>
          <w:tcPr>
            <w:tcW w:w="1985" w:type="dxa"/>
          </w:tcPr>
          <w:p w14:paraId="3C2C09E9" w14:textId="77777777" w:rsidR="004A36C9" w:rsidRDefault="004A36C9" w:rsidP="004A36C9">
            <w:r>
              <w:t>Y</w:t>
            </w:r>
          </w:p>
          <w:p w14:paraId="0084F99A" w14:textId="77777777" w:rsidR="004A36C9" w:rsidRDefault="004A36C9" w:rsidP="004A36C9">
            <w:r>
              <w:t>n/e</w:t>
            </w:r>
          </w:p>
        </w:tc>
        <w:tc>
          <w:tcPr>
            <w:tcW w:w="1563" w:type="dxa"/>
          </w:tcPr>
          <w:p w14:paraId="08684724" w14:textId="77777777" w:rsidR="004A36C9" w:rsidRDefault="004A36C9" w:rsidP="004A36C9">
            <w:r>
              <w:t>X</w:t>
            </w:r>
          </w:p>
        </w:tc>
        <w:tc>
          <w:tcPr>
            <w:tcW w:w="1130" w:type="dxa"/>
          </w:tcPr>
          <w:p w14:paraId="237DDA6A" w14:textId="77777777" w:rsidR="004A36C9" w:rsidRDefault="004A36C9" w:rsidP="004A36C9">
            <w:r>
              <w:t>n/e</w:t>
            </w:r>
          </w:p>
        </w:tc>
        <w:tc>
          <w:tcPr>
            <w:tcW w:w="1134" w:type="dxa"/>
          </w:tcPr>
          <w:p w14:paraId="2E30EB8A" w14:textId="77777777" w:rsidR="004A36C9" w:rsidRDefault="004A36C9" w:rsidP="004A36C9">
            <w:r>
              <w:t>Y</w:t>
            </w:r>
          </w:p>
        </w:tc>
        <w:tc>
          <w:tcPr>
            <w:tcW w:w="1985" w:type="dxa"/>
          </w:tcPr>
          <w:p w14:paraId="25C8D2DB" w14:textId="77777777" w:rsidR="004A36C9" w:rsidRDefault="004A36C9" w:rsidP="004A36C9">
            <w:r>
              <w:t>n/e</w:t>
            </w:r>
          </w:p>
        </w:tc>
        <w:tc>
          <w:tcPr>
            <w:tcW w:w="3827" w:type="dxa"/>
          </w:tcPr>
          <w:p w14:paraId="244DE2DB" w14:textId="77777777" w:rsidR="004A36C9" w:rsidRDefault="004A36C9" w:rsidP="004A36C9">
            <w:r>
              <w:t>Unusual Dedication</w:t>
            </w:r>
          </w:p>
        </w:tc>
      </w:tr>
      <w:tr w:rsidR="004A36C9" w14:paraId="5740450E" w14:textId="77777777" w:rsidTr="004A36C9">
        <w:trPr>
          <w:trHeight w:val="417"/>
        </w:trPr>
        <w:tc>
          <w:tcPr>
            <w:tcW w:w="2552" w:type="dxa"/>
          </w:tcPr>
          <w:p w14:paraId="5D3D2805" w14:textId="77777777" w:rsidR="004A36C9" w:rsidRPr="00804BEE" w:rsidRDefault="004A36C9" w:rsidP="004A36C9">
            <w:pPr>
              <w:rPr>
                <w:rFonts w:ascii="Times New Roman" w:hAnsi="Times New Roman" w:cs="Times New Roman"/>
              </w:rPr>
            </w:pPr>
            <w:r w:rsidRPr="00804BEE">
              <w:rPr>
                <w:rFonts w:ascii="Times New Roman" w:hAnsi="Times New Roman" w:cs="Times New Roman"/>
              </w:rPr>
              <w:t>St Helen’s Well</w:t>
            </w:r>
          </w:p>
          <w:p w14:paraId="0E352C60" w14:textId="77777777" w:rsidR="004A36C9" w:rsidRPr="00804BEE" w:rsidRDefault="004A36C9" w:rsidP="004A36C9">
            <w:pPr>
              <w:rPr>
                <w:rFonts w:ascii="Times New Roman" w:hAnsi="Times New Roman" w:cs="Times New Roman"/>
              </w:rPr>
            </w:pPr>
            <w:r w:rsidRPr="00804BEE">
              <w:rPr>
                <w:rFonts w:ascii="Times New Roman" w:hAnsi="Times New Roman" w:cs="Times New Roman"/>
              </w:rPr>
              <w:t>Swansea (d)</w:t>
            </w:r>
          </w:p>
        </w:tc>
        <w:tc>
          <w:tcPr>
            <w:tcW w:w="1984" w:type="dxa"/>
            <w:gridSpan w:val="2"/>
          </w:tcPr>
          <w:p w14:paraId="28F40936" w14:textId="77777777" w:rsidR="004A36C9" w:rsidRDefault="004A36C9" w:rsidP="004A36C9">
            <w:r>
              <w:t>X</w:t>
            </w:r>
          </w:p>
        </w:tc>
        <w:tc>
          <w:tcPr>
            <w:tcW w:w="1985" w:type="dxa"/>
          </w:tcPr>
          <w:p w14:paraId="35122825" w14:textId="77777777" w:rsidR="004A36C9" w:rsidRDefault="004A36C9" w:rsidP="004A36C9">
            <w:r>
              <w:t>X</w:t>
            </w:r>
          </w:p>
          <w:p w14:paraId="149AF0E1" w14:textId="77777777" w:rsidR="004A36C9" w:rsidRDefault="004A36C9" w:rsidP="004A36C9">
            <w:r>
              <w:t>X</w:t>
            </w:r>
          </w:p>
          <w:p w14:paraId="1717AEA0" w14:textId="77777777" w:rsidR="004A36C9" w:rsidRDefault="004A36C9" w:rsidP="004A36C9"/>
        </w:tc>
        <w:tc>
          <w:tcPr>
            <w:tcW w:w="1563" w:type="dxa"/>
          </w:tcPr>
          <w:p w14:paraId="0292DD29" w14:textId="77777777" w:rsidR="004A36C9" w:rsidRDefault="004A36C9" w:rsidP="004A36C9">
            <w:r>
              <w:t>X</w:t>
            </w:r>
          </w:p>
        </w:tc>
        <w:tc>
          <w:tcPr>
            <w:tcW w:w="1130" w:type="dxa"/>
          </w:tcPr>
          <w:p w14:paraId="573B27BD" w14:textId="77777777" w:rsidR="004A36C9" w:rsidRDefault="004A36C9" w:rsidP="004A36C9">
            <w:r>
              <w:t>Pins</w:t>
            </w:r>
          </w:p>
        </w:tc>
        <w:tc>
          <w:tcPr>
            <w:tcW w:w="1134" w:type="dxa"/>
          </w:tcPr>
          <w:p w14:paraId="13706032" w14:textId="77777777" w:rsidR="004A36C9" w:rsidRDefault="004A36C9" w:rsidP="004A36C9">
            <w:r>
              <w:t>X</w:t>
            </w:r>
          </w:p>
        </w:tc>
        <w:tc>
          <w:tcPr>
            <w:tcW w:w="1985" w:type="dxa"/>
          </w:tcPr>
          <w:p w14:paraId="5927232C" w14:textId="77777777" w:rsidR="004A36C9" w:rsidRDefault="004A36C9" w:rsidP="004A36C9">
            <w:r>
              <w:t>Chalybeate well, wounds, ulcers, eyes, cancer. Etc.</w:t>
            </w:r>
          </w:p>
        </w:tc>
        <w:tc>
          <w:tcPr>
            <w:tcW w:w="3827" w:type="dxa"/>
          </w:tcPr>
          <w:p w14:paraId="4D7D33FD" w14:textId="77777777" w:rsidR="004A36C9" w:rsidRDefault="004A36C9" w:rsidP="004A36C9">
            <w:r>
              <w:t>Pilgrim badges found on Swansea Bay may have originated from here. Still much used until late 1800s</w:t>
            </w:r>
          </w:p>
        </w:tc>
      </w:tr>
      <w:tr w:rsidR="004A36C9" w14:paraId="4014D2F7" w14:textId="77777777" w:rsidTr="004A36C9">
        <w:trPr>
          <w:trHeight w:val="417"/>
        </w:trPr>
        <w:tc>
          <w:tcPr>
            <w:tcW w:w="2552" w:type="dxa"/>
          </w:tcPr>
          <w:p w14:paraId="57A60340" w14:textId="77777777" w:rsidR="004A36C9" w:rsidRPr="00804BEE" w:rsidRDefault="004A36C9" w:rsidP="004A36C9">
            <w:pPr>
              <w:rPr>
                <w:rFonts w:ascii="Times New Roman" w:hAnsi="Times New Roman" w:cs="Times New Roman"/>
              </w:rPr>
            </w:pPr>
            <w:r w:rsidRPr="00804BEE">
              <w:rPr>
                <w:rFonts w:ascii="Times New Roman" w:hAnsi="Times New Roman" w:cs="Times New Roman"/>
              </w:rPr>
              <w:t>Arthur’ Stone</w:t>
            </w:r>
          </w:p>
          <w:p w14:paraId="16D78DF0" w14:textId="77777777" w:rsidR="004A36C9" w:rsidRPr="00804BEE" w:rsidRDefault="004A36C9" w:rsidP="004A36C9">
            <w:pPr>
              <w:rPr>
                <w:rFonts w:ascii="Times New Roman" w:hAnsi="Times New Roman" w:cs="Times New Roman"/>
              </w:rPr>
            </w:pPr>
            <w:r w:rsidRPr="00804BEE">
              <w:rPr>
                <w:rFonts w:ascii="Times New Roman" w:hAnsi="Times New Roman" w:cs="Times New Roman"/>
              </w:rPr>
              <w:t>Cefn Bryn</w:t>
            </w:r>
          </w:p>
        </w:tc>
        <w:tc>
          <w:tcPr>
            <w:tcW w:w="1984" w:type="dxa"/>
            <w:gridSpan w:val="2"/>
          </w:tcPr>
          <w:p w14:paraId="666CE1F0" w14:textId="77777777" w:rsidR="004A36C9" w:rsidRDefault="004A36C9" w:rsidP="004A36C9">
            <w:r>
              <w:t>X</w:t>
            </w:r>
          </w:p>
        </w:tc>
        <w:tc>
          <w:tcPr>
            <w:tcW w:w="1985" w:type="dxa"/>
          </w:tcPr>
          <w:p w14:paraId="7A24A567" w14:textId="77777777" w:rsidR="004A36C9" w:rsidRDefault="004A36C9" w:rsidP="004A36C9">
            <w:r>
              <w:t>X - no well here</w:t>
            </w:r>
          </w:p>
          <w:p w14:paraId="6AEA4BDD" w14:textId="77777777" w:rsidR="004A36C9" w:rsidRDefault="004A36C9" w:rsidP="004A36C9">
            <w:r>
              <w:t>Y</w:t>
            </w:r>
          </w:p>
        </w:tc>
        <w:tc>
          <w:tcPr>
            <w:tcW w:w="1563" w:type="dxa"/>
          </w:tcPr>
          <w:p w14:paraId="396D4968" w14:textId="77777777" w:rsidR="004A36C9" w:rsidRDefault="004A36C9" w:rsidP="004A36C9">
            <w:r>
              <w:t>X</w:t>
            </w:r>
          </w:p>
        </w:tc>
        <w:tc>
          <w:tcPr>
            <w:tcW w:w="1130" w:type="dxa"/>
          </w:tcPr>
          <w:p w14:paraId="30A5F8D1" w14:textId="77777777" w:rsidR="004A36C9" w:rsidRDefault="004A36C9" w:rsidP="004A36C9">
            <w:r>
              <w:t>various (r)</w:t>
            </w:r>
          </w:p>
          <w:p w14:paraId="6A474230" w14:textId="77777777" w:rsidR="004A36C9" w:rsidRDefault="004A36C9" w:rsidP="004A36C9"/>
        </w:tc>
        <w:tc>
          <w:tcPr>
            <w:tcW w:w="1134" w:type="dxa"/>
          </w:tcPr>
          <w:p w14:paraId="4AC32A97" w14:textId="77777777" w:rsidR="004A36C9" w:rsidRDefault="004A36C9" w:rsidP="004A36C9">
            <w:r>
              <w:t>Y</w:t>
            </w:r>
          </w:p>
        </w:tc>
        <w:tc>
          <w:tcPr>
            <w:tcW w:w="1985" w:type="dxa"/>
          </w:tcPr>
          <w:p w14:paraId="3C45C610" w14:textId="77777777" w:rsidR="004A36C9" w:rsidRDefault="004A36C9" w:rsidP="004A36C9">
            <w:r>
              <w:t xml:space="preserve">Venerated as a sacred site by modern pagans &amp;others </w:t>
            </w:r>
          </w:p>
        </w:tc>
        <w:tc>
          <w:tcPr>
            <w:tcW w:w="3827" w:type="dxa"/>
          </w:tcPr>
          <w:p w14:paraId="5BCC1A2B" w14:textId="77777777" w:rsidR="004A36C9" w:rsidRDefault="004A36C9" w:rsidP="004A36C9">
            <w:r>
              <w:t>Divination rituals held until the 1800s show remnants of pagan customs. Focus for pagan/ new age ceremonies.</w:t>
            </w:r>
          </w:p>
        </w:tc>
      </w:tr>
    </w:tbl>
    <w:p w14:paraId="6F5B106C" w14:textId="77777777" w:rsidR="003F234F" w:rsidRPr="004F33AA" w:rsidRDefault="003F234F" w:rsidP="004F33AA">
      <w:pPr>
        <w:widowControl w:val="0"/>
        <w:suppressAutoHyphens/>
        <w:autoSpaceDN w:val="0"/>
        <w:spacing w:after="0" w:line="480" w:lineRule="auto"/>
        <w:textAlignment w:val="baseline"/>
        <w:rPr>
          <w:rFonts w:ascii="Times New Roman" w:eastAsia="SimSun" w:hAnsi="Times New Roman" w:cs="Lucida Sans"/>
          <w:kern w:val="3"/>
          <w:sz w:val="24"/>
          <w:szCs w:val="24"/>
          <w:lang w:eastAsia="zh-CN" w:bidi="hi-IN"/>
        </w:rPr>
      </w:pPr>
    </w:p>
    <w:p w14:paraId="4DEACB0B" w14:textId="497DEA12" w:rsidR="004F33AA" w:rsidRDefault="004F33AA" w:rsidP="004F33AA">
      <w:r>
        <w:tab/>
      </w:r>
      <w:r>
        <w:tab/>
      </w:r>
    </w:p>
    <w:p w14:paraId="437C38D7" w14:textId="5026ADD9" w:rsidR="004F33AA" w:rsidRDefault="004F33AA" w:rsidP="004F33AA">
      <w:r>
        <w:t>Legend:      * structural remains, (often no more than a few stones</w:t>
      </w:r>
      <w:r w:rsidR="00D452A1">
        <w:t>), x</w:t>
      </w:r>
      <w:r>
        <w:t>-</w:t>
      </w:r>
      <w:r w:rsidR="00D452A1">
        <w:t>no, y</w:t>
      </w:r>
      <w:r>
        <w:t>-</w:t>
      </w:r>
      <w:r w:rsidR="00D452A1">
        <w:t>yes, n</w:t>
      </w:r>
      <w:r>
        <w:t>/e- no evidence,   r-recent,   d-destroyed.</w:t>
      </w:r>
    </w:p>
    <w:p w14:paraId="0F9D73C3" w14:textId="77777777" w:rsidR="004F33AA" w:rsidRDefault="004F33AA" w:rsidP="004F33AA"/>
    <w:p w14:paraId="3FF82325" w14:textId="77777777" w:rsidR="004A36C9" w:rsidRDefault="004A36C9" w:rsidP="004F33AA">
      <w:pPr>
        <w:rPr>
          <w:rFonts w:ascii="Times New Roman" w:hAnsi="Times New Roman" w:cs="Times New Roman"/>
          <w:sz w:val="24"/>
          <w:szCs w:val="24"/>
        </w:rPr>
        <w:sectPr w:rsidR="004A36C9" w:rsidSect="004A36C9">
          <w:pgSz w:w="16838" w:h="11906" w:orient="landscape"/>
          <w:pgMar w:top="1440" w:right="1440" w:bottom="1440" w:left="1440" w:header="708" w:footer="708" w:gutter="0"/>
          <w:cols w:space="708"/>
          <w:docGrid w:linePitch="360"/>
        </w:sectPr>
      </w:pPr>
    </w:p>
    <w:p w14:paraId="1736E073" w14:textId="64C08847" w:rsidR="00E46B24" w:rsidRDefault="00155B67" w:rsidP="004F33AA">
      <w:pPr>
        <w:rPr>
          <w:rFonts w:ascii="Times New Roman" w:hAnsi="Times New Roman" w:cs="Times New Roman"/>
          <w:sz w:val="24"/>
          <w:szCs w:val="24"/>
        </w:rPr>
      </w:pPr>
      <w:r>
        <w:rPr>
          <w:rFonts w:ascii="Times New Roman" w:hAnsi="Times New Roman" w:cs="Times New Roman"/>
          <w:sz w:val="24"/>
          <w:szCs w:val="24"/>
        </w:rPr>
        <w:lastRenderedPageBreak/>
        <w:t>APPENDIX B cont.</w:t>
      </w:r>
    </w:p>
    <w:p w14:paraId="4786CF84" w14:textId="77777777" w:rsidR="00E46B24" w:rsidRDefault="00E46B24" w:rsidP="004F33AA">
      <w:pPr>
        <w:rPr>
          <w:rFonts w:ascii="Times New Roman" w:hAnsi="Times New Roman" w:cs="Times New Roman"/>
          <w:sz w:val="24"/>
          <w:szCs w:val="24"/>
        </w:rPr>
      </w:pPr>
    </w:p>
    <w:p w14:paraId="6EE7BDCB" w14:textId="77777777" w:rsidR="00E46B24" w:rsidRDefault="00E46B24" w:rsidP="004F33AA">
      <w:pPr>
        <w:rPr>
          <w:rFonts w:ascii="Times New Roman" w:hAnsi="Times New Roman" w:cs="Times New Roman"/>
          <w:sz w:val="24"/>
          <w:szCs w:val="24"/>
        </w:rPr>
      </w:pPr>
    </w:p>
    <w:p w14:paraId="1938C152" w14:textId="77777777" w:rsidR="00E46B24" w:rsidRDefault="00E46B24" w:rsidP="004F33AA">
      <w:pPr>
        <w:rPr>
          <w:rFonts w:ascii="Times New Roman" w:hAnsi="Times New Roman" w:cs="Times New Roman"/>
          <w:sz w:val="24"/>
          <w:szCs w:val="24"/>
        </w:rPr>
      </w:pPr>
    </w:p>
    <w:p w14:paraId="266EC9A5" w14:textId="11B7AC32" w:rsidR="004F33AA" w:rsidRPr="00804BEE" w:rsidRDefault="004F33AA" w:rsidP="004F33AA">
      <w:pPr>
        <w:rPr>
          <w:rFonts w:ascii="Times New Roman" w:hAnsi="Times New Roman" w:cs="Times New Roman"/>
          <w:sz w:val="24"/>
          <w:szCs w:val="24"/>
        </w:rPr>
      </w:pPr>
      <w:r w:rsidRPr="00804BEE">
        <w:rPr>
          <w:rFonts w:ascii="Times New Roman" w:hAnsi="Times New Roman" w:cs="Times New Roman"/>
          <w:sz w:val="24"/>
          <w:szCs w:val="24"/>
        </w:rPr>
        <w:t xml:space="preserve">There are a few things we can extrapolate from this table. </w:t>
      </w:r>
    </w:p>
    <w:p w14:paraId="033A9590" w14:textId="77777777" w:rsidR="004F33AA" w:rsidRPr="00804BEE" w:rsidRDefault="004F33AA" w:rsidP="004F33AA">
      <w:pPr>
        <w:rPr>
          <w:rFonts w:ascii="Times New Roman" w:hAnsi="Times New Roman" w:cs="Times New Roman"/>
          <w:sz w:val="24"/>
          <w:szCs w:val="24"/>
        </w:rPr>
      </w:pPr>
      <w:r w:rsidRPr="00804BEE">
        <w:rPr>
          <w:rFonts w:ascii="Times New Roman" w:hAnsi="Times New Roman" w:cs="Times New Roman"/>
          <w:sz w:val="24"/>
          <w:szCs w:val="24"/>
        </w:rPr>
        <w:t xml:space="preserve">Firstly, the </w:t>
      </w:r>
      <w:r>
        <w:rPr>
          <w:rFonts w:ascii="Times New Roman" w:hAnsi="Times New Roman" w:cs="Times New Roman"/>
          <w:sz w:val="24"/>
          <w:szCs w:val="24"/>
        </w:rPr>
        <w:t>traditions</w:t>
      </w:r>
      <w:r w:rsidRPr="00804BEE">
        <w:rPr>
          <w:rFonts w:ascii="Times New Roman" w:hAnsi="Times New Roman" w:cs="Times New Roman"/>
          <w:sz w:val="24"/>
          <w:szCs w:val="24"/>
        </w:rPr>
        <w:t xml:space="preserve"> that</w:t>
      </w:r>
      <w:r>
        <w:rPr>
          <w:rFonts w:ascii="Times New Roman" w:hAnsi="Times New Roman" w:cs="Times New Roman"/>
          <w:sz w:val="24"/>
          <w:szCs w:val="24"/>
        </w:rPr>
        <w:t xml:space="preserve"> </w:t>
      </w:r>
      <w:r w:rsidRPr="00804BEE">
        <w:rPr>
          <w:rFonts w:ascii="Times New Roman" w:hAnsi="Times New Roman" w:cs="Times New Roman"/>
          <w:sz w:val="24"/>
          <w:szCs w:val="24"/>
        </w:rPr>
        <w:t xml:space="preserve">water never freezes, that pins </w:t>
      </w:r>
      <w:r>
        <w:rPr>
          <w:rFonts w:ascii="Times New Roman" w:hAnsi="Times New Roman" w:cs="Times New Roman"/>
          <w:sz w:val="24"/>
          <w:szCs w:val="24"/>
        </w:rPr>
        <w:t>were</w:t>
      </w:r>
      <w:r w:rsidRPr="00804BEE">
        <w:rPr>
          <w:rFonts w:ascii="Times New Roman" w:hAnsi="Times New Roman" w:cs="Times New Roman"/>
          <w:sz w:val="24"/>
          <w:szCs w:val="24"/>
        </w:rPr>
        <w:t xml:space="preserve"> offered,</w:t>
      </w:r>
      <w:r>
        <w:rPr>
          <w:rFonts w:ascii="Times New Roman" w:hAnsi="Times New Roman" w:cs="Times New Roman"/>
          <w:sz w:val="24"/>
          <w:szCs w:val="24"/>
        </w:rPr>
        <w:t xml:space="preserve"> and </w:t>
      </w:r>
      <w:r w:rsidRPr="00804BEE">
        <w:rPr>
          <w:rFonts w:ascii="Times New Roman" w:hAnsi="Times New Roman" w:cs="Times New Roman"/>
          <w:sz w:val="24"/>
          <w:szCs w:val="24"/>
        </w:rPr>
        <w:t xml:space="preserve">that </w:t>
      </w:r>
      <w:r>
        <w:rPr>
          <w:rFonts w:ascii="Times New Roman" w:hAnsi="Times New Roman" w:cs="Times New Roman"/>
          <w:sz w:val="24"/>
          <w:szCs w:val="24"/>
        </w:rPr>
        <w:t xml:space="preserve">specific well </w:t>
      </w:r>
      <w:r w:rsidRPr="00804BEE">
        <w:rPr>
          <w:rFonts w:ascii="Times New Roman" w:hAnsi="Times New Roman" w:cs="Times New Roman"/>
          <w:sz w:val="24"/>
          <w:szCs w:val="24"/>
        </w:rPr>
        <w:t xml:space="preserve">water </w:t>
      </w:r>
      <w:r>
        <w:rPr>
          <w:rFonts w:ascii="Times New Roman" w:hAnsi="Times New Roman" w:cs="Times New Roman"/>
          <w:sz w:val="24"/>
          <w:szCs w:val="24"/>
        </w:rPr>
        <w:t>was</w:t>
      </w:r>
      <w:r w:rsidRPr="00804BEE">
        <w:rPr>
          <w:rFonts w:ascii="Times New Roman" w:hAnsi="Times New Roman" w:cs="Times New Roman"/>
          <w:sz w:val="24"/>
          <w:szCs w:val="24"/>
        </w:rPr>
        <w:t xml:space="preserve"> especially good for eyes, and scorbutic </w:t>
      </w:r>
      <w:r>
        <w:rPr>
          <w:rFonts w:ascii="Times New Roman" w:hAnsi="Times New Roman" w:cs="Times New Roman"/>
          <w:sz w:val="24"/>
          <w:szCs w:val="24"/>
        </w:rPr>
        <w:t>illnesses which were endemic.</w:t>
      </w:r>
      <w:r w:rsidRPr="00804BEE">
        <w:rPr>
          <w:rFonts w:ascii="Times New Roman" w:hAnsi="Times New Roman" w:cs="Times New Roman"/>
          <w:sz w:val="24"/>
          <w:szCs w:val="24"/>
        </w:rPr>
        <w:t xml:space="preserve"> </w:t>
      </w:r>
      <w:r>
        <w:rPr>
          <w:rFonts w:ascii="Times New Roman" w:hAnsi="Times New Roman" w:cs="Times New Roman"/>
          <w:sz w:val="24"/>
          <w:szCs w:val="24"/>
        </w:rPr>
        <w:t>T</w:t>
      </w:r>
      <w:r w:rsidRPr="00804BEE">
        <w:rPr>
          <w:rFonts w:ascii="Times New Roman" w:hAnsi="Times New Roman" w:cs="Times New Roman"/>
          <w:sz w:val="24"/>
          <w:szCs w:val="24"/>
        </w:rPr>
        <w:t xml:space="preserve">his fits into the pattern across the country. </w:t>
      </w:r>
    </w:p>
    <w:p w14:paraId="798867E3" w14:textId="77777777" w:rsidR="004F33AA" w:rsidRPr="00804BEE" w:rsidRDefault="004F33AA" w:rsidP="004F33AA">
      <w:pPr>
        <w:rPr>
          <w:rFonts w:ascii="Times New Roman" w:hAnsi="Times New Roman" w:cs="Times New Roman"/>
          <w:sz w:val="24"/>
          <w:szCs w:val="24"/>
        </w:rPr>
      </w:pPr>
      <w:r w:rsidRPr="00804BEE">
        <w:rPr>
          <w:rFonts w:ascii="Times New Roman" w:hAnsi="Times New Roman" w:cs="Times New Roman"/>
          <w:sz w:val="24"/>
          <w:szCs w:val="24"/>
        </w:rPr>
        <w:t>Of the 12 wells listed here 6 retain a Celtic founder</w:t>
      </w:r>
      <w:r>
        <w:rPr>
          <w:rFonts w:ascii="Times New Roman" w:hAnsi="Times New Roman" w:cs="Times New Roman"/>
          <w:sz w:val="24"/>
          <w:szCs w:val="24"/>
        </w:rPr>
        <w:t>’</w:t>
      </w:r>
      <w:r w:rsidRPr="00804BEE">
        <w:rPr>
          <w:rFonts w:ascii="Times New Roman" w:hAnsi="Times New Roman" w:cs="Times New Roman"/>
          <w:sz w:val="24"/>
          <w:szCs w:val="24"/>
        </w:rPr>
        <w:t xml:space="preserve">s name and the adjacent church survives. (although </w:t>
      </w:r>
      <w:r>
        <w:rPr>
          <w:rFonts w:ascii="Times New Roman" w:hAnsi="Times New Roman" w:cs="Times New Roman"/>
          <w:sz w:val="24"/>
          <w:szCs w:val="24"/>
        </w:rPr>
        <w:t>St.</w:t>
      </w:r>
      <w:r w:rsidRPr="00804BEE">
        <w:rPr>
          <w:rFonts w:ascii="Times New Roman" w:hAnsi="Times New Roman" w:cs="Times New Roman"/>
          <w:sz w:val="24"/>
          <w:szCs w:val="24"/>
        </w:rPr>
        <w:t xml:space="preserve"> George’s church is a Victorian</w:t>
      </w:r>
      <w:r>
        <w:rPr>
          <w:rFonts w:ascii="Times New Roman" w:hAnsi="Times New Roman" w:cs="Times New Roman"/>
          <w:sz w:val="24"/>
          <w:szCs w:val="24"/>
        </w:rPr>
        <w:t xml:space="preserve"> rebuild</w:t>
      </w:r>
      <w:r w:rsidRPr="00804BEE">
        <w:rPr>
          <w:rFonts w:ascii="Times New Roman" w:hAnsi="Times New Roman" w:cs="Times New Roman"/>
          <w:sz w:val="24"/>
          <w:szCs w:val="24"/>
        </w:rPr>
        <w:t xml:space="preserve"> and </w:t>
      </w:r>
      <w:r>
        <w:rPr>
          <w:rFonts w:ascii="Times New Roman" w:hAnsi="Times New Roman" w:cs="Times New Roman"/>
          <w:sz w:val="24"/>
          <w:szCs w:val="24"/>
        </w:rPr>
        <w:t xml:space="preserve">the well must have been </w:t>
      </w:r>
      <w:r w:rsidRPr="00804BEE">
        <w:rPr>
          <w:rFonts w:ascii="Times New Roman" w:hAnsi="Times New Roman" w:cs="Times New Roman"/>
          <w:sz w:val="24"/>
          <w:szCs w:val="24"/>
        </w:rPr>
        <w:t>renamed in the Norman period</w:t>
      </w:r>
      <w:r>
        <w:rPr>
          <w:rFonts w:ascii="Times New Roman" w:hAnsi="Times New Roman" w:cs="Times New Roman"/>
          <w:sz w:val="24"/>
          <w:szCs w:val="24"/>
        </w:rPr>
        <w:t>).</w:t>
      </w:r>
      <w:r w:rsidRPr="00804BEE">
        <w:rPr>
          <w:rFonts w:ascii="Times New Roman" w:hAnsi="Times New Roman" w:cs="Times New Roman"/>
          <w:sz w:val="24"/>
          <w:szCs w:val="24"/>
        </w:rPr>
        <w:t xml:space="preserve"> </w:t>
      </w:r>
      <w:r>
        <w:rPr>
          <w:rFonts w:ascii="Times New Roman" w:hAnsi="Times New Roman" w:cs="Times New Roman"/>
          <w:sz w:val="24"/>
          <w:szCs w:val="24"/>
        </w:rPr>
        <w:t xml:space="preserve">The original </w:t>
      </w:r>
      <w:r w:rsidRPr="00804BEE">
        <w:rPr>
          <w:rFonts w:ascii="Times New Roman" w:hAnsi="Times New Roman" w:cs="Times New Roman"/>
          <w:sz w:val="24"/>
          <w:szCs w:val="24"/>
        </w:rPr>
        <w:t>St David’s Llangyfelach</w:t>
      </w:r>
      <w:r>
        <w:rPr>
          <w:rFonts w:ascii="Times New Roman" w:hAnsi="Times New Roman" w:cs="Times New Roman"/>
          <w:sz w:val="24"/>
          <w:szCs w:val="24"/>
        </w:rPr>
        <w:t xml:space="preserve"> was rebuilt in the 1800s.</w:t>
      </w:r>
    </w:p>
    <w:p w14:paraId="0106609D" w14:textId="0BB2FAB5" w:rsidR="004F33AA" w:rsidRPr="00804BEE" w:rsidRDefault="004F33AA" w:rsidP="004F33AA">
      <w:pPr>
        <w:rPr>
          <w:rFonts w:ascii="Times New Roman" w:hAnsi="Times New Roman" w:cs="Times New Roman"/>
          <w:sz w:val="24"/>
          <w:szCs w:val="24"/>
        </w:rPr>
      </w:pPr>
      <w:r w:rsidRPr="00804BEE">
        <w:rPr>
          <w:rFonts w:ascii="Times New Roman" w:hAnsi="Times New Roman" w:cs="Times New Roman"/>
          <w:sz w:val="24"/>
          <w:szCs w:val="24"/>
        </w:rPr>
        <w:t>Of the other 6</w:t>
      </w:r>
      <w:r>
        <w:rPr>
          <w:rFonts w:ascii="Times New Roman" w:hAnsi="Times New Roman" w:cs="Times New Roman"/>
          <w:sz w:val="24"/>
          <w:szCs w:val="24"/>
        </w:rPr>
        <w:t>,</w:t>
      </w:r>
      <w:r w:rsidRPr="00804BEE">
        <w:rPr>
          <w:rFonts w:ascii="Times New Roman" w:hAnsi="Times New Roman" w:cs="Times New Roman"/>
          <w:sz w:val="24"/>
          <w:szCs w:val="24"/>
        </w:rPr>
        <w:t xml:space="preserve"> 3</w:t>
      </w:r>
      <w:r>
        <w:rPr>
          <w:rFonts w:ascii="Times New Roman" w:hAnsi="Times New Roman" w:cs="Times New Roman"/>
          <w:sz w:val="24"/>
          <w:szCs w:val="24"/>
        </w:rPr>
        <w:t>,</w:t>
      </w:r>
      <w:r w:rsidRPr="00804BEE">
        <w:rPr>
          <w:rFonts w:ascii="Times New Roman" w:hAnsi="Times New Roman" w:cs="Times New Roman"/>
          <w:sz w:val="24"/>
          <w:szCs w:val="24"/>
        </w:rPr>
        <w:t xml:space="preserve"> Ffyn</w:t>
      </w:r>
      <w:r>
        <w:rPr>
          <w:rFonts w:ascii="Times New Roman" w:hAnsi="Times New Roman" w:cs="Times New Roman"/>
          <w:sz w:val="24"/>
          <w:szCs w:val="24"/>
        </w:rPr>
        <w:t>n</w:t>
      </w:r>
      <w:r w:rsidRPr="00804BEE">
        <w:rPr>
          <w:rFonts w:ascii="Times New Roman" w:hAnsi="Times New Roman" w:cs="Times New Roman"/>
          <w:sz w:val="24"/>
          <w:szCs w:val="24"/>
        </w:rPr>
        <w:t xml:space="preserve">on Fair, </w:t>
      </w:r>
      <w:r>
        <w:rPr>
          <w:rFonts w:ascii="Times New Roman" w:hAnsi="Times New Roman" w:cs="Times New Roman"/>
          <w:sz w:val="24"/>
          <w:szCs w:val="24"/>
        </w:rPr>
        <w:t xml:space="preserve">Ffynnon </w:t>
      </w:r>
      <w:r w:rsidRPr="00804BEE">
        <w:rPr>
          <w:rFonts w:ascii="Times New Roman" w:hAnsi="Times New Roman" w:cs="Times New Roman"/>
          <w:sz w:val="24"/>
          <w:szCs w:val="24"/>
        </w:rPr>
        <w:t>Filon Fil F</w:t>
      </w:r>
      <w:r w:rsidR="00BA63A8">
        <w:rPr>
          <w:rFonts w:ascii="Times New Roman" w:hAnsi="Times New Roman" w:cs="Times New Roman"/>
          <w:sz w:val="24"/>
          <w:szCs w:val="24"/>
        </w:rPr>
        <w:t>e</w:t>
      </w:r>
      <w:r w:rsidRPr="00804BEE">
        <w:rPr>
          <w:rFonts w:ascii="Times New Roman" w:hAnsi="Times New Roman" w:cs="Times New Roman"/>
          <w:sz w:val="24"/>
          <w:szCs w:val="24"/>
        </w:rPr>
        <w:t xml:space="preserve">ibion and Holy Well have religious names, </w:t>
      </w:r>
      <w:r>
        <w:rPr>
          <w:rFonts w:ascii="Times New Roman" w:hAnsi="Times New Roman" w:cs="Times New Roman"/>
          <w:sz w:val="24"/>
          <w:szCs w:val="24"/>
        </w:rPr>
        <w:t>Ff</w:t>
      </w:r>
      <w:r w:rsidRPr="00804BEE">
        <w:rPr>
          <w:rFonts w:ascii="Times New Roman" w:hAnsi="Times New Roman" w:cs="Times New Roman"/>
          <w:sz w:val="24"/>
          <w:szCs w:val="24"/>
        </w:rPr>
        <w:t xml:space="preserve">ynon </w:t>
      </w:r>
      <w:r>
        <w:rPr>
          <w:rFonts w:ascii="Times New Roman" w:hAnsi="Times New Roman" w:cs="Times New Roman"/>
          <w:sz w:val="24"/>
          <w:szCs w:val="24"/>
        </w:rPr>
        <w:t>Fe</w:t>
      </w:r>
      <w:r w:rsidRPr="00804BEE">
        <w:rPr>
          <w:rFonts w:ascii="Times New Roman" w:hAnsi="Times New Roman" w:cs="Times New Roman"/>
          <w:sz w:val="24"/>
          <w:szCs w:val="24"/>
        </w:rPr>
        <w:t xml:space="preserve">ibion is attached to </w:t>
      </w:r>
      <w:r>
        <w:rPr>
          <w:rFonts w:ascii="Times New Roman" w:hAnsi="Times New Roman" w:cs="Times New Roman"/>
          <w:sz w:val="24"/>
          <w:szCs w:val="24"/>
        </w:rPr>
        <w:t>S</w:t>
      </w:r>
      <w:r w:rsidRPr="00804BEE">
        <w:rPr>
          <w:rFonts w:ascii="Times New Roman" w:hAnsi="Times New Roman" w:cs="Times New Roman"/>
          <w:sz w:val="24"/>
          <w:szCs w:val="24"/>
        </w:rPr>
        <w:t>t David’s and Ffynon Fair to St George’s</w:t>
      </w:r>
      <w:r>
        <w:rPr>
          <w:rFonts w:ascii="Times New Roman" w:hAnsi="Times New Roman" w:cs="Times New Roman"/>
          <w:sz w:val="24"/>
          <w:szCs w:val="24"/>
        </w:rPr>
        <w:t xml:space="preserve">. Only </w:t>
      </w:r>
      <w:r w:rsidRPr="00804BEE">
        <w:rPr>
          <w:rFonts w:ascii="Times New Roman" w:hAnsi="Times New Roman" w:cs="Times New Roman"/>
          <w:sz w:val="24"/>
          <w:szCs w:val="24"/>
        </w:rPr>
        <w:t xml:space="preserve">Holy Well seems never to have had an associated church, owing to its site in the middle of the cairns and mounds on Cefn Bryn, not far from Arthur stone it </w:t>
      </w:r>
      <w:r>
        <w:rPr>
          <w:rFonts w:ascii="Times New Roman" w:hAnsi="Times New Roman" w:cs="Times New Roman"/>
          <w:sz w:val="24"/>
          <w:szCs w:val="24"/>
        </w:rPr>
        <w:t xml:space="preserve">was may </w:t>
      </w:r>
      <w:r w:rsidRPr="00804BEE">
        <w:rPr>
          <w:rFonts w:ascii="Times New Roman" w:hAnsi="Times New Roman" w:cs="Times New Roman"/>
          <w:sz w:val="24"/>
          <w:szCs w:val="24"/>
        </w:rPr>
        <w:t>have been a pagan well before being Christianised. St Peter and S</w:t>
      </w:r>
      <w:r>
        <w:rPr>
          <w:rFonts w:ascii="Times New Roman" w:hAnsi="Times New Roman" w:cs="Times New Roman"/>
          <w:sz w:val="24"/>
          <w:szCs w:val="24"/>
        </w:rPr>
        <w:t>t</w:t>
      </w:r>
      <w:r w:rsidRPr="00804BEE">
        <w:rPr>
          <w:rFonts w:ascii="Times New Roman" w:hAnsi="Times New Roman" w:cs="Times New Roman"/>
          <w:sz w:val="24"/>
          <w:szCs w:val="24"/>
        </w:rPr>
        <w:t xml:space="preserve"> </w:t>
      </w:r>
      <w:r>
        <w:rPr>
          <w:rFonts w:ascii="Times New Roman" w:hAnsi="Times New Roman" w:cs="Times New Roman"/>
          <w:sz w:val="24"/>
          <w:szCs w:val="24"/>
        </w:rPr>
        <w:t>J</w:t>
      </w:r>
      <w:r w:rsidRPr="00804BEE">
        <w:rPr>
          <w:rFonts w:ascii="Times New Roman" w:hAnsi="Times New Roman" w:cs="Times New Roman"/>
          <w:sz w:val="24"/>
          <w:szCs w:val="24"/>
        </w:rPr>
        <w:t>ohn</w:t>
      </w:r>
      <w:r>
        <w:rPr>
          <w:rFonts w:ascii="Times New Roman" w:hAnsi="Times New Roman" w:cs="Times New Roman"/>
          <w:sz w:val="24"/>
          <w:szCs w:val="24"/>
        </w:rPr>
        <w:t>’s wells</w:t>
      </w:r>
      <w:r w:rsidRPr="00804BEE">
        <w:rPr>
          <w:rFonts w:ascii="Times New Roman" w:hAnsi="Times New Roman" w:cs="Times New Roman"/>
          <w:sz w:val="24"/>
          <w:szCs w:val="24"/>
        </w:rPr>
        <w:t xml:space="preserve"> are quite a long way from St Peter</w:t>
      </w:r>
      <w:r>
        <w:rPr>
          <w:rFonts w:ascii="Times New Roman" w:hAnsi="Times New Roman" w:cs="Times New Roman"/>
          <w:sz w:val="24"/>
          <w:szCs w:val="24"/>
        </w:rPr>
        <w:t>’</w:t>
      </w:r>
      <w:r w:rsidRPr="00804BEE">
        <w:rPr>
          <w:rFonts w:ascii="Times New Roman" w:hAnsi="Times New Roman" w:cs="Times New Roman"/>
          <w:sz w:val="24"/>
          <w:szCs w:val="24"/>
        </w:rPr>
        <w:t xml:space="preserve">s Church, </w:t>
      </w:r>
      <w:r>
        <w:rPr>
          <w:rFonts w:ascii="Times New Roman" w:hAnsi="Times New Roman" w:cs="Times New Roman"/>
          <w:sz w:val="24"/>
          <w:szCs w:val="24"/>
        </w:rPr>
        <w:t xml:space="preserve">which is a </w:t>
      </w:r>
      <w:r w:rsidRPr="00804BEE">
        <w:rPr>
          <w:rFonts w:ascii="Times New Roman" w:hAnsi="Times New Roman" w:cs="Times New Roman"/>
          <w:sz w:val="24"/>
          <w:szCs w:val="24"/>
        </w:rPr>
        <w:t>Victorian church</w:t>
      </w:r>
      <w:r>
        <w:rPr>
          <w:rFonts w:ascii="Times New Roman" w:hAnsi="Times New Roman" w:cs="Times New Roman"/>
          <w:sz w:val="24"/>
          <w:szCs w:val="24"/>
        </w:rPr>
        <w:t>,</w:t>
      </w:r>
      <w:r w:rsidRPr="00804BEE">
        <w:rPr>
          <w:rFonts w:ascii="Times New Roman" w:hAnsi="Times New Roman" w:cs="Times New Roman"/>
          <w:sz w:val="24"/>
          <w:szCs w:val="24"/>
        </w:rPr>
        <w:t xml:space="preserve"> not</w:t>
      </w:r>
      <w:r>
        <w:rPr>
          <w:rFonts w:ascii="Times New Roman" w:hAnsi="Times New Roman" w:cs="Times New Roman"/>
          <w:sz w:val="24"/>
          <w:szCs w:val="24"/>
        </w:rPr>
        <w:t xml:space="preserve"> built</w:t>
      </w:r>
      <w:r w:rsidRPr="00804BEE">
        <w:rPr>
          <w:rFonts w:ascii="Times New Roman" w:hAnsi="Times New Roman" w:cs="Times New Roman"/>
          <w:sz w:val="24"/>
          <w:szCs w:val="24"/>
        </w:rPr>
        <w:t xml:space="preserve"> on the footprint of an earlier church. Arthur’s Stone has been known as a holy well site and the only one most people know, ironically </w:t>
      </w:r>
      <w:r>
        <w:rPr>
          <w:rFonts w:ascii="Times New Roman" w:hAnsi="Times New Roman" w:cs="Times New Roman"/>
          <w:sz w:val="24"/>
          <w:szCs w:val="24"/>
        </w:rPr>
        <w:t>i</w:t>
      </w:r>
      <w:r w:rsidRPr="00804BEE">
        <w:rPr>
          <w:rFonts w:ascii="Times New Roman" w:hAnsi="Times New Roman" w:cs="Times New Roman"/>
          <w:sz w:val="24"/>
          <w:szCs w:val="24"/>
        </w:rPr>
        <w:t xml:space="preserve">t highly unlikely that it </w:t>
      </w:r>
      <w:r>
        <w:rPr>
          <w:rFonts w:ascii="Times New Roman" w:hAnsi="Times New Roman" w:cs="Times New Roman"/>
          <w:sz w:val="24"/>
          <w:szCs w:val="24"/>
        </w:rPr>
        <w:t xml:space="preserve">was </w:t>
      </w:r>
      <w:r w:rsidRPr="00804BEE">
        <w:rPr>
          <w:rFonts w:ascii="Times New Roman" w:hAnsi="Times New Roman" w:cs="Times New Roman"/>
          <w:sz w:val="24"/>
          <w:szCs w:val="24"/>
        </w:rPr>
        <w:t>ever a h</w:t>
      </w:r>
      <w:r>
        <w:rPr>
          <w:rFonts w:ascii="Times New Roman" w:hAnsi="Times New Roman" w:cs="Times New Roman"/>
          <w:sz w:val="24"/>
          <w:szCs w:val="24"/>
        </w:rPr>
        <w:t>oly well.</w:t>
      </w:r>
    </w:p>
    <w:p w14:paraId="6CB515DD" w14:textId="77777777" w:rsidR="004F33AA" w:rsidRPr="00804BEE" w:rsidRDefault="004F33AA" w:rsidP="004F33AA">
      <w:pPr>
        <w:rPr>
          <w:rFonts w:ascii="Times New Roman" w:hAnsi="Times New Roman" w:cs="Times New Roman"/>
          <w:sz w:val="24"/>
          <w:szCs w:val="24"/>
        </w:rPr>
      </w:pPr>
      <w:r w:rsidRPr="00804BEE">
        <w:rPr>
          <w:rFonts w:ascii="Times New Roman" w:hAnsi="Times New Roman" w:cs="Times New Roman"/>
          <w:sz w:val="24"/>
          <w:szCs w:val="24"/>
        </w:rPr>
        <w:t xml:space="preserve">Strangely the </w:t>
      </w:r>
      <w:r>
        <w:rPr>
          <w:rFonts w:ascii="Times New Roman" w:hAnsi="Times New Roman" w:cs="Times New Roman"/>
          <w:sz w:val="24"/>
          <w:szCs w:val="24"/>
        </w:rPr>
        <w:t xml:space="preserve">two Gower </w:t>
      </w:r>
      <w:r w:rsidRPr="00804BEE">
        <w:rPr>
          <w:rFonts w:ascii="Times New Roman" w:hAnsi="Times New Roman" w:cs="Times New Roman"/>
          <w:sz w:val="24"/>
          <w:szCs w:val="24"/>
        </w:rPr>
        <w:t xml:space="preserve">sites that people </w:t>
      </w:r>
      <w:r>
        <w:rPr>
          <w:rFonts w:ascii="Times New Roman" w:hAnsi="Times New Roman" w:cs="Times New Roman"/>
          <w:sz w:val="24"/>
          <w:szCs w:val="24"/>
        </w:rPr>
        <w:t>most</w:t>
      </w:r>
      <w:r w:rsidRPr="00804BEE">
        <w:rPr>
          <w:rFonts w:ascii="Times New Roman" w:hAnsi="Times New Roman" w:cs="Times New Roman"/>
          <w:sz w:val="24"/>
          <w:szCs w:val="24"/>
        </w:rPr>
        <w:t xml:space="preserve"> connect with holy wells are </w:t>
      </w:r>
      <w:r>
        <w:rPr>
          <w:rFonts w:ascii="Times New Roman" w:hAnsi="Times New Roman" w:cs="Times New Roman"/>
          <w:sz w:val="24"/>
          <w:szCs w:val="24"/>
        </w:rPr>
        <w:t>Llanellen</w:t>
      </w:r>
      <w:r w:rsidRPr="00804BEE">
        <w:rPr>
          <w:rFonts w:ascii="Times New Roman" w:hAnsi="Times New Roman" w:cs="Times New Roman"/>
          <w:sz w:val="24"/>
          <w:szCs w:val="24"/>
        </w:rPr>
        <w:t xml:space="preserve"> and </w:t>
      </w:r>
      <w:r>
        <w:rPr>
          <w:rFonts w:ascii="Times New Roman" w:hAnsi="Times New Roman" w:cs="Times New Roman"/>
          <w:sz w:val="24"/>
          <w:szCs w:val="24"/>
        </w:rPr>
        <w:t xml:space="preserve">Arthur’s Stone. There is no evidence to prove the spring in Llanelen was a holy well, and </w:t>
      </w:r>
      <w:r w:rsidRPr="00804BEE">
        <w:rPr>
          <w:rFonts w:ascii="Times New Roman" w:hAnsi="Times New Roman" w:cs="Times New Roman"/>
          <w:sz w:val="24"/>
          <w:szCs w:val="24"/>
        </w:rPr>
        <w:t xml:space="preserve">Arthur’s Stone </w:t>
      </w:r>
      <w:r>
        <w:rPr>
          <w:rFonts w:ascii="Times New Roman" w:hAnsi="Times New Roman" w:cs="Times New Roman"/>
          <w:sz w:val="24"/>
          <w:szCs w:val="24"/>
        </w:rPr>
        <w:t>was probably never a spring site.</w:t>
      </w:r>
      <w:r w:rsidRPr="00804BEE">
        <w:rPr>
          <w:rFonts w:ascii="Times New Roman" w:hAnsi="Times New Roman" w:cs="Times New Roman"/>
          <w:sz w:val="24"/>
          <w:szCs w:val="24"/>
        </w:rPr>
        <w:t xml:space="preserve"> </w:t>
      </w:r>
    </w:p>
    <w:p w14:paraId="7A14AD47" w14:textId="28991AAA" w:rsidR="004F33AA" w:rsidRDefault="004F33AA" w:rsidP="004F33AA">
      <w:pPr>
        <w:rPr>
          <w:sz w:val="24"/>
          <w:szCs w:val="24"/>
        </w:rPr>
      </w:pPr>
    </w:p>
    <w:p w14:paraId="14A0C42D" w14:textId="7692B2B5" w:rsidR="004F33AA" w:rsidRDefault="004F33AA" w:rsidP="004F33AA">
      <w:pPr>
        <w:rPr>
          <w:sz w:val="24"/>
          <w:szCs w:val="24"/>
        </w:rPr>
      </w:pPr>
    </w:p>
    <w:p w14:paraId="74DECB14" w14:textId="2221ABE3" w:rsidR="004F33AA" w:rsidRDefault="004F33AA" w:rsidP="004F33AA">
      <w:pPr>
        <w:rPr>
          <w:sz w:val="24"/>
          <w:szCs w:val="24"/>
        </w:rPr>
      </w:pPr>
    </w:p>
    <w:p w14:paraId="00CBF36B" w14:textId="2B45FC15" w:rsidR="004F33AA" w:rsidRDefault="004F33AA" w:rsidP="004F33AA">
      <w:pPr>
        <w:rPr>
          <w:sz w:val="24"/>
          <w:szCs w:val="24"/>
        </w:rPr>
      </w:pPr>
    </w:p>
    <w:p w14:paraId="36E46B8D" w14:textId="73FECEDB" w:rsidR="004F33AA" w:rsidRDefault="004F33AA" w:rsidP="004F33AA">
      <w:pPr>
        <w:rPr>
          <w:sz w:val="24"/>
          <w:szCs w:val="24"/>
        </w:rPr>
      </w:pPr>
    </w:p>
    <w:p w14:paraId="1152ACC9" w14:textId="2BBB4D00" w:rsidR="004F33AA" w:rsidRDefault="004F33AA" w:rsidP="004F33AA">
      <w:pPr>
        <w:rPr>
          <w:sz w:val="24"/>
          <w:szCs w:val="24"/>
        </w:rPr>
      </w:pPr>
    </w:p>
    <w:p w14:paraId="4B85B265" w14:textId="6319ABC6" w:rsidR="004F33AA" w:rsidRDefault="004F33AA" w:rsidP="004F33AA">
      <w:pPr>
        <w:rPr>
          <w:sz w:val="24"/>
          <w:szCs w:val="24"/>
        </w:rPr>
      </w:pPr>
    </w:p>
    <w:p w14:paraId="6ADFB806" w14:textId="23A3AA01" w:rsidR="004F33AA" w:rsidRDefault="004F33AA" w:rsidP="004F33AA">
      <w:pPr>
        <w:rPr>
          <w:sz w:val="24"/>
          <w:szCs w:val="24"/>
        </w:rPr>
      </w:pPr>
    </w:p>
    <w:p w14:paraId="58BDAA86" w14:textId="6513B640" w:rsidR="004F33AA" w:rsidRDefault="004F33AA" w:rsidP="004F33AA">
      <w:pPr>
        <w:rPr>
          <w:sz w:val="24"/>
          <w:szCs w:val="24"/>
        </w:rPr>
      </w:pPr>
    </w:p>
    <w:p w14:paraId="4043A69E" w14:textId="77777777" w:rsidR="004F33AA" w:rsidRPr="00804BEE" w:rsidRDefault="004F33AA" w:rsidP="004F33AA">
      <w:pPr>
        <w:rPr>
          <w:sz w:val="24"/>
          <w:szCs w:val="24"/>
        </w:rPr>
      </w:pPr>
    </w:p>
    <w:p w14:paraId="06487B0D" w14:textId="77777777" w:rsidR="004F33AA" w:rsidRDefault="004F33AA" w:rsidP="004F33AA"/>
    <w:p w14:paraId="25A557BF" w14:textId="77777777" w:rsidR="004F33AA" w:rsidRDefault="004F33AA" w:rsidP="004F33AA"/>
    <w:p w14:paraId="7FCC79CC" w14:textId="77777777" w:rsidR="004F33AA" w:rsidRPr="008C6D48" w:rsidRDefault="004F33AA" w:rsidP="00E65F79">
      <w:pPr>
        <w:spacing w:line="480" w:lineRule="auto"/>
        <w:jc w:val="both"/>
        <w:rPr>
          <w:rFonts w:ascii="Times New Roman" w:hAnsi="Times New Roman" w:cs="Times New Roman"/>
          <w:sz w:val="24"/>
          <w:szCs w:val="24"/>
        </w:rPr>
      </w:pPr>
    </w:p>
    <w:p w14:paraId="564838F8" w14:textId="77777777" w:rsidR="00E65F79" w:rsidRPr="008C6D48" w:rsidRDefault="00E65F79" w:rsidP="00E65F79">
      <w:pPr>
        <w:spacing w:line="480" w:lineRule="auto"/>
        <w:jc w:val="both"/>
        <w:rPr>
          <w:rFonts w:ascii="Times New Roman" w:hAnsi="Times New Roman" w:cs="Times New Roman"/>
          <w:sz w:val="24"/>
          <w:szCs w:val="24"/>
        </w:rPr>
      </w:pPr>
    </w:p>
    <w:p w14:paraId="2BBE623A" w14:textId="77777777" w:rsidR="00E65F79" w:rsidRPr="008C6D48" w:rsidRDefault="00E65F79" w:rsidP="00E65F79">
      <w:pPr>
        <w:spacing w:line="480" w:lineRule="auto"/>
        <w:jc w:val="both"/>
        <w:rPr>
          <w:rFonts w:ascii="Times New Roman" w:hAnsi="Times New Roman" w:cs="Times New Roman"/>
          <w:sz w:val="24"/>
          <w:szCs w:val="24"/>
        </w:rPr>
      </w:pPr>
    </w:p>
    <w:p w14:paraId="41CB26A2" w14:textId="77777777" w:rsidR="00E65F79" w:rsidRPr="008C6D48" w:rsidRDefault="00E65F79" w:rsidP="00E65F79">
      <w:pPr>
        <w:spacing w:line="480" w:lineRule="auto"/>
        <w:jc w:val="both"/>
        <w:rPr>
          <w:rFonts w:ascii="Times New Roman" w:hAnsi="Times New Roman" w:cs="Times New Roman"/>
          <w:sz w:val="24"/>
          <w:szCs w:val="24"/>
        </w:rPr>
      </w:pPr>
    </w:p>
    <w:p w14:paraId="2995ED58" w14:textId="77777777" w:rsidR="00E65F79" w:rsidRPr="008C6D48" w:rsidRDefault="00E65F79" w:rsidP="00E65F79">
      <w:pPr>
        <w:spacing w:line="480" w:lineRule="auto"/>
        <w:jc w:val="both"/>
        <w:rPr>
          <w:rFonts w:ascii="Times New Roman" w:hAnsi="Times New Roman" w:cs="Times New Roman"/>
          <w:sz w:val="24"/>
          <w:szCs w:val="24"/>
        </w:rPr>
      </w:pPr>
    </w:p>
    <w:p w14:paraId="77BF104C" w14:textId="77777777" w:rsidR="00E65F79" w:rsidRPr="008C6D48" w:rsidRDefault="00E65F79" w:rsidP="00E65F79">
      <w:pPr>
        <w:spacing w:line="480" w:lineRule="auto"/>
        <w:jc w:val="both"/>
        <w:rPr>
          <w:rFonts w:ascii="Times New Roman" w:hAnsi="Times New Roman" w:cs="Times New Roman"/>
          <w:sz w:val="24"/>
          <w:szCs w:val="24"/>
        </w:rPr>
      </w:pPr>
      <w:r w:rsidRPr="008C6D48">
        <w:rPr>
          <w:rFonts w:ascii="Times New Roman" w:hAnsi="Times New Roman" w:cs="Times New Roman"/>
          <w:sz w:val="24"/>
          <w:szCs w:val="24"/>
        </w:rPr>
        <w:t xml:space="preserve"> </w:t>
      </w:r>
    </w:p>
    <w:p w14:paraId="77E130D0" w14:textId="77777777" w:rsidR="00E65F79" w:rsidRPr="008C6D48" w:rsidRDefault="00E65F79" w:rsidP="00E65F79">
      <w:pPr>
        <w:spacing w:line="480" w:lineRule="auto"/>
        <w:jc w:val="both"/>
        <w:rPr>
          <w:rFonts w:ascii="Times New Roman" w:hAnsi="Times New Roman" w:cs="Times New Roman"/>
          <w:sz w:val="24"/>
          <w:szCs w:val="24"/>
        </w:rPr>
      </w:pPr>
    </w:p>
    <w:p w14:paraId="36191F82" w14:textId="26E49020" w:rsidR="00E65F79" w:rsidRDefault="00E65F79" w:rsidP="00E65F79">
      <w:pPr>
        <w:spacing w:line="480" w:lineRule="auto"/>
        <w:jc w:val="both"/>
        <w:rPr>
          <w:rFonts w:ascii="Times New Roman" w:hAnsi="Times New Roman" w:cs="Times New Roman"/>
          <w:i/>
          <w:iCs/>
          <w:sz w:val="24"/>
          <w:szCs w:val="24"/>
        </w:rPr>
      </w:pPr>
    </w:p>
    <w:p w14:paraId="2979EC1A" w14:textId="576A84AD" w:rsidR="002503BB" w:rsidRDefault="002503BB" w:rsidP="00E65F79">
      <w:pPr>
        <w:spacing w:line="480" w:lineRule="auto"/>
        <w:jc w:val="both"/>
        <w:rPr>
          <w:rFonts w:ascii="Times New Roman" w:hAnsi="Times New Roman" w:cs="Times New Roman"/>
          <w:i/>
          <w:iCs/>
          <w:sz w:val="24"/>
          <w:szCs w:val="24"/>
        </w:rPr>
      </w:pPr>
      <w:r>
        <w:rPr>
          <w:noProof/>
        </w:rPr>
        <w:lastRenderedPageBreak/>
        <w:drawing>
          <wp:inline distT="0" distB="0" distL="0" distR="0" wp14:anchorId="7DD9EEA0" wp14:editId="00FBD016">
            <wp:extent cx="5731510" cy="810133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10800000">
                      <a:off x="0" y="0"/>
                      <a:ext cx="5731510" cy="8101330"/>
                    </a:xfrm>
                    <a:prstGeom prst="rect">
                      <a:avLst/>
                    </a:prstGeom>
                    <a:noFill/>
                    <a:ln>
                      <a:noFill/>
                    </a:ln>
                  </pic:spPr>
                </pic:pic>
              </a:graphicData>
            </a:graphic>
          </wp:inline>
        </w:drawing>
      </w:r>
    </w:p>
    <w:p w14:paraId="1BDF9612" w14:textId="7D64A611" w:rsidR="002503BB" w:rsidRPr="0094328B" w:rsidRDefault="0094328B" w:rsidP="00E65F79">
      <w:pPr>
        <w:spacing w:line="480" w:lineRule="auto"/>
        <w:jc w:val="both"/>
        <w:rPr>
          <w:rFonts w:ascii="Times New Roman" w:hAnsi="Times New Roman" w:cs="Times New Roman"/>
          <w:sz w:val="24"/>
          <w:szCs w:val="24"/>
        </w:rPr>
      </w:pPr>
      <w:r w:rsidRPr="0094328B">
        <w:rPr>
          <w:rFonts w:ascii="Times New Roman" w:hAnsi="Times New Roman" w:cs="Times New Roman"/>
          <w:sz w:val="24"/>
          <w:szCs w:val="24"/>
        </w:rPr>
        <w:t xml:space="preserve">APENDIX C. Outline map of Gower showing holy wells, and any adjacent church, </w:t>
      </w:r>
    </w:p>
    <w:p w14:paraId="78EA64AD" w14:textId="0C3A55E7" w:rsidR="002503BB" w:rsidRPr="002503BB" w:rsidRDefault="002503BB" w:rsidP="002503BB">
      <w:pPr>
        <w:pBdr>
          <w:bottom w:val="single" w:sz="6" w:space="0" w:color="F1F1F5"/>
        </w:pBd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2503BB">
        <w:rPr>
          <w:rFonts w:ascii="Times New Roman" w:eastAsia="Times New Roman" w:hAnsi="Times New Roman" w:cs="Times New Roman"/>
          <w:color w:val="1D2228"/>
          <w:sz w:val="24"/>
          <w:szCs w:val="24"/>
          <w:lang w:eastAsia="en-GB"/>
        </w:rPr>
        <w:lastRenderedPageBreak/>
        <w:t>APPENDIX D.</w:t>
      </w:r>
      <w:r w:rsidR="00797F44">
        <w:rPr>
          <w:rFonts w:ascii="Times New Roman" w:eastAsia="Times New Roman" w:hAnsi="Times New Roman" w:cs="Times New Roman"/>
          <w:color w:val="1D2228"/>
          <w:sz w:val="24"/>
          <w:szCs w:val="24"/>
          <w:lang w:eastAsia="en-GB"/>
        </w:rPr>
        <w:t xml:space="preserve"> 1.</w:t>
      </w:r>
      <w:r w:rsidRPr="002503BB">
        <w:rPr>
          <w:rFonts w:ascii="Segoe UI" w:eastAsia="Times New Roman" w:hAnsi="Segoe UI" w:cs="Segoe UI"/>
          <w:color w:val="1D2228"/>
          <w:sz w:val="20"/>
          <w:szCs w:val="20"/>
          <w:lang w:eastAsia="en-GB"/>
        </w:rPr>
        <w:br/>
      </w:r>
    </w:p>
    <w:p w14:paraId="532545FF" w14:textId="77777777" w:rsidR="002503BB" w:rsidRPr="002503BB" w:rsidRDefault="002503BB" w:rsidP="002503BB">
      <w:pPr>
        <w:pBdr>
          <w:bottom w:val="single" w:sz="6" w:space="0" w:color="F1F1F5"/>
        </w:pBdr>
        <w:shd w:val="clear" w:color="auto" w:fill="FFFFFF"/>
        <w:spacing w:before="100" w:beforeAutospacing="1" w:after="100" w:afterAutospacing="1" w:line="240" w:lineRule="auto"/>
        <w:rPr>
          <w:rFonts w:ascii="Times New Roman" w:eastAsia="Times New Roman" w:hAnsi="Times New Roman" w:cs="Times New Roman"/>
          <w:color w:val="1D2228"/>
          <w:sz w:val="24"/>
          <w:szCs w:val="24"/>
          <w:lang w:eastAsia="en-GB"/>
        </w:rPr>
      </w:pPr>
      <w:r w:rsidRPr="002503BB">
        <w:rPr>
          <w:rFonts w:ascii="Segoe UI" w:eastAsia="Times New Roman" w:hAnsi="Segoe UI" w:cs="Segoe UI"/>
          <w:color w:val="1D2228"/>
          <w:sz w:val="20"/>
          <w:szCs w:val="20"/>
          <w:lang w:eastAsia="en-GB"/>
        </w:rPr>
        <w:t>Explanation for the composition of water in Gower area, the medicinal benefits of such, with a possible explanation for the Butter Well Miracle. By Prof. P Kokelaar, Geologist and Hon. Visiting Professor</w:t>
      </w:r>
      <w:r w:rsidRPr="002503BB">
        <w:rPr>
          <w:rFonts w:ascii="Segoe UI" w:eastAsia="Times New Roman" w:hAnsi="Segoe UI" w:cs="Segoe UI"/>
          <w:noProof/>
          <w:color w:val="1D2228"/>
          <w:sz w:val="20"/>
          <w:szCs w:val="20"/>
          <w:lang w:eastAsia="en-GB"/>
        </w:rPr>
        <mc:AlternateContent>
          <mc:Choice Requires="wps">
            <w:drawing>
              <wp:inline distT="0" distB="0" distL="0" distR="0" wp14:anchorId="4F70272A" wp14:editId="1C9B55DE">
                <wp:extent cx="380365" cy="380365"/>
                <wp:effectExtent l="0" t="0" r="0" b="0"/>
                <wp:docPr id="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80365" cy="3803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6A3E93F" id="Rectangle 1" o:spid="_x0000_s1026" style="width:29.95pt;height:29.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" filled="f" stroked="f">
                <o:lock v:ext="edit" aspectratio="t"/>
                <w10:anchorlock/>
              </v:rect>
            </w:pict>
          </mc:Fallback>
        </mc:AlternateContent>
      </w:r>
    </w:p>
    <w:p w14:paraId="57FB18EF" w14:textId="77777777" w:rsidR="002503BB" w:rsidRPr="002503BB" w:rsidRDefault="002503BB" w:rsidP="002503BB">
      <w:pPr>
        <w:pBdr>
          <w:bottom w:val="single" w:sz="6" w:space="0" w:color="F1F1F5"/>
        </w:pBdr>
        <w:shd w:val="clear" w:color="auto" w:fill="FFFFFF"/>
        <w:spacing w:before="100" w:beforeAutospacing="1" w:after="100" w:afterAutospacing="1" w:line="240" w:lineRule="auto"/>
        <w:rPr>
          <w:rFonts w:ascii="Segoe UI" w:eastAsia="Times New Roman" w:hAnsi="Segoe UI" w:cs="Segoe UI"/>
          <w:color w:val="1D2228"/>
          <w:sz w:val="20"/>
          <w:szCs w:val="20"/>
          <w:lang w:eastAsia="en-GB"/>
        </w:rPr>
      </w:pPr>
      <w:r w:rsidRPr="002503BB">
        <w:rPr>
          <w:rFonts w:ascii="Segoe UI" w:eastAsia="Times New Roman" w:hAnsi="Segoe UI" w:cs="Segoe UI"/>
          <w:b/>
          <w:bCs/>
          <w:color w:val="1D2228"/>
          <w:sz w:val="20"/>
          <w:szCs w:val="20"/>
          <w:lang w:eastAsia="en-GB"/>
        </w:rPr>
        <w:t>Kokelaar, Peter</w:t>
      </w:r>
      <w:r w:rsidRPr="002503BB">
        <w:rPr>
          <w:rFonts w:ascii="Segoe UI" w:eastAsia="Times New Roman" w:hAnsi="Segoe UI" w:cs="Segoe UI"/>
          <w:color w:val="828C93"/>
          <w:sz w:val="20"/>
          <w:szCs w:val="20"/>
          <w:lang w:eastAsia="en-GB"/>
        </w:rPr>
        <w:t> &lt;p.kokelaar@liverpool.ac.uk&gt;</w:t>
      </w:r>
    </w:p>
    <w:p w14:paraId="56F865BC" w14:textId="77777777" w:rsidR="002503BB" w:rsidRPr="002503BB" w:rsidRDefault="002503BB" w:rsidP="002503BB">
      <w:pPr>
        <w:pBdr>
          <w:bottom w:val="single" w:sz="6" w:space="0" w:color="F1F1F5"/>
        </w:pBdr>
        <w:shd w:val="clear" w:color="auto" w:fill="FFFFFF"/>
        <w:spacing w:before="100" w:beforeAutospacing="1" w:after="100" w:afterAutospacing="1" w:line="270" w:lineRule="atLeast"/>
        <w:rPr>
          <w:rFonts w:ascii="Segoe UI" w:eastAsia="Times New Roman" w:hAnsi="Segoe UI" w:cs="Segoe UI"/>
          <w:color w:val="1D2228"/>
          <w:sz w:val="20"/>
          <w:szCs w:val="20"/>
          <w:lang w:eastAsia="en-GB"/>
        </w:rPr>
      </w:pPr>
      <w:r w:rsidRPr="002503BB">
        <w:rPr>
          <w:rFonts w:ascii="Segoe UI" w:eastAsia="Times New Roman" w:hAnsi="Segoe UI" w:cs="Segoe UI"/>
          <w:b/>
          <w:bCs/>
          <w:color w:val="979BA7"/>
          <w:sz w:val="20"/>
          <w:szCs w:val="20"/>
          <w:lang w:eastAsia="en-GB"/>
        </w:rPr>
        <w:t>To:</w:t>
      </w:r>
      <w:r w:rsidRPr="002503BB">
        <w:rPr>
          <w:rFonts w:ascii="Segoe UI" w:eastAsia="Times New Roman" w:hAnsi="Segoe UI" w:cs="Segoe UI"/>
          <w:color w:val="1D2228"/>
          <w:sz w:val="20"/>
          <w:szCs w:val="20"/>
          <w:lang w:eastAsia="en-GB"/>
        </w:rPr>
        <w:t>Jane Williams</w:t>
      </w:r>
    </w:p>
    <w:p w14:paraId="1263C021" w14:textId="77777777" w:rsidR="002503BB" w:rsidRPr="002503BB" w:rsidRDefault="002503BB" w:rsidP="002503BB">
      <w:pPr>
        <w:pBdr>
          <w:bottom w:val="single" w:sz="6" w:space="0" w:color="F1F1F5"/>
        </w:pBdr>
        <w:shd w:val="clear" w:color="auto" w:fill="FFFFFF"/>
        <w:spacing w:before="100" w:beforeAutospacing="1" w:after="100" w:afterAutospacing="1" w:line="270" w:lineRule="atLeast"/>
        <w:rPr>
          <w:rFonts w:ascii="Segoe UI" w:eastAsia="Times New Roman" w:hAnsi="Segoe UI" w:cs="Segoe UI"/>
          <w:color w:val="1D2228"/>
          <w:sz w:val="20"/>
          <w:szCs w:val="20"/>
          <w:lang w:eastAsia="en-GB"/>
        </w:rPr>
      </w:pPr>
      <w:r w:rsidRPr="002503BB">
        <w:rPr>
          <w:rFonts w:ascii="Segoe UI" w:eastAsia="Times New Roman" w:hAnsi="Segoe UI" w:cs="Segoe UI"/>
          <w:b/>
          <w:bCs/>
          <w:color w:val="979BA7"/>
          <w:sz w:val="20"/>
          <w:szCs w:val="20"/>
          <w:lang w:eastAsia="en-GB"/>
        </w:rPr>
        <w:t>Cc:</w:t>
      </w:r>
      <w:r w:rsidRPr="002503BB">
        <w:rPr>
          <w:rFonts w:ascii="Segoe UI" w:eastAsia="Times New Roman" w:hAnsi="Segoe UI" w:cs="Segoe UI"/>
          <w:color w:val="1D2228"/>
          <w:sz w:val="20"/>
          <w:szCs w:val="20"/>
          <w:lang w:eastAsia="en-GB"/>
        </w:rPr>
        <w:t>Kokelaar, Peter</w:t>
      </w:r>
    </w:p>
    <w:p w14:paraId="17CE7BDF" w14:textId="77777777" w:rsidR="002503BB" w:rsidRPr="002503BB" w:rsidRDefault="002503BB" w:rsidP="002503BB">
      <w:pPr>
        <w:pBdr>
          <w:bottom w:val="single" w:sz="6" w:space="0" w:color="F1F1F5"/>
        </w:pBdr>
        <w:shd w:val="clear" w:color="auto" w:fill="FFFFFF"/>
        <w:spacing w:before="100" w:beforeAutospacing="1" w:after="100" w:afterAutospacing="1" w:line="240" w:lineRule="auto"/>
        <w:rPr>
          <w:rFonts w:ascii="Segoe UI" w:eastAsia="Times New Roman" w:hAnsi="Segoe UI" w:cs="Segoe UI"/>
          <w:color w:val="828C93"/>
          <w:sz w:val="18"/>
          <w:szCs w:val="18"/>
          <w:lang w:eastAsia="en-GB"/>
        </w:rPr>
      </w:pPr>
      <w:r w:rsidRPr="002503BB">
        <w:rPr>
          <w:rFonts w:ascii="Segoe UI" w:eastAsia="Times New Roman" w:hAnsi="Segoe UI" w:cs="Segoe UI"/>
          <w:color w:val="828C93"/>
          <w:sz w:val="18"/>
          <w:szCs w:val="18"/>
          <w:lang w:eastAsia="en-GB"/>
        </w:rPr>
        <w:t>Sun, 5 Apr at 12:08</w:t>
      </w:r>
    </w:p>
    <w:p w14:paraId="6772D13B" w14:textId="77777777" w:rsidR="002503BB" w:rsidRPr="002503BB" w:rsidRDefault="002503BB" w:rsidP="002503BB">
      <w:pPr>
        <w:pBdr>
          <w:bottom w:val="single" w:sz="6" w:space="0" w:color="F1F1F5"/>
        </w:pBd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2503BB">
        <w:rPr>
          <w:rFonts w:ascii="Helvetica" w:eastAsia="Times New Roman" w:hAnsi="Helvetica" w:cs="Helvetica"/>
          <w:color w:val="1D2228"/>
          <w:sz w:val="20"/>
          <w:szCs w:val="20"/>
          <w:lang w:eastAsia="en-GB"/>
        </w:rPr>
        <w:t>I fully respect the beliefs that folks developed concerning springs and there commonly is something behind them. I know the chalybeate well of the Conwy Valley where the water and smell are clear evidence of the oxidation of pyrite so the waters are rich in ‘salts’ of iron and sulphur; I think the content of those on Cefn Bryn is rather low, but I’m writing up the chemistry in coming weeks and will pay special attention to all of the wells.</w:t>
      </w:r>
    </w:p>
    <w:p w14:paraId="3AD1BF9E" w14:textId="77777777" w:rsidR="002503BB" w:rsidRPr="002503BB" w:rsidRDefault="002503BB" w:rsidP="002503BB">
      <w:pPr>
        <w:pBdr>
          <w:bottom w:val="single" w:sz="6" w:space="0" w:color="F1F1F5"/>
        </w:pBd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2503BB">
        <w:rPr>
          <w:rFonts w:ascii="Helvetica" w:eastAsia="Times New Roman" w:hAnsi="Helvetica" w:cs="Helvetica"/>
          <w:color w:val="1D2228"/>
          <w:sz w:val="20"/>
          <w:szCs w:val="20"/>
          <w:lang w:eastAsia="en-GB"/>
        </w:rPr>
        <w:t>Butter Well is rather special, although there is another where bottled water was for a while captured, west of Staffal Haegr. Those springs are leakages up from some depth below the general level of water in the ground [‘water table’] and driven by the head of water nearby inland. In this case the pressure and thus discharge are pretty constant, so the flow is steady, and they are constantly cool, usually about 11 degrees C, and pure. They are unlike the others that are susceptible to floods and commonly thus turbid. Nevertheless, the Butter Well spring derives through limestone, which, being continuously slowly dissolved, will enlarge its passageways such that roof collapse must occur very occasionally. The ‘milk’, which is rock powder from crushing in the fall, disappears after a few days of flushing through.</w:t>
      </w:r>
    </w:p>
    <w:p w14:paraId="1BB0DB8E" w14:textId="77777777" w:rsidR="002503BB" w:rsidRPr="002503BB" w:rsidRDefault="002503BB" w:rsidP="002503BB">
      <w:pPr>
        <w:pBdr>
          <w:bottom w:val="single" w:sz="6" w:space="0" w:color="F1F1F5"/>
        </w:pBd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2503BB">
        <w:rPr>
          <w:rFonts w:ascii="Helvetica" w:eastAsia="Times New Roman" w:hAnsi="Helvetica" w:cs="Helvetica"/>
          <w:color w:val="1D2228"/>
          <w:sz w:val="20"/>
          <w:szCs w:val="20"/>
          <w:lang w:eastAsia="en-GB"/>
        </w:rPr>
        <w:t>There are notorious springs too at Llangenith – Lagadranta, which is from the Welsh Llygad Rhandirau – spring of the sharelands – and you may find, or know, that this was rather special for its supply. There’s another above Middleton, Talgarth’s Well, which may also have had significance.</w:t>
      </w:r>
    </w:p>
    <w:p w14:paraId="6AE3912D" w14:textId="77777777" w:rsidR="002503BB" w:rsidRPr="002503BB" w:rsidRDefault="002503BB" w:rsidP="002503BB">
      <w:pPr>
        <w:pBdr>
          <w:bottom w:val="single" w:sz="6" w:space="0" w:color="F1F1F5"/>
        </w:pBd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2503BB">
        <w:rPr>
          <w:rFonts w:ascii="Helvetica" w:eastAsia="Times New Roman" w:hAnsi="Helvetica" w:cs="Helvetica"/>
          <w:color w:val="1D2228"/>
          <w:sz w:val="20"/>
          <w:szCs w:val="20"/>
          <w:lang w:eastAsia="en-GB"/>
        </w:rPr>
        <w:t>The issue around early spring I suspect is most to do with fresh and copious supply. Many wells [not Butter Well] tend to diminish and even dry in drought/summer. Spring springs are typically clear and fresh; later they can go stagnant and less clear, if not disgusting!  Regarding dissolved mineral content, that will be highest in summer, when there is less dilution by through-going rainfall. So, I suspect the main issue is freshness and sparkling, vigorous clarity in flow.</w:t>
      </w:r>
    </w:p>
    <w:p w14:paraId="37456D33" w14:textId="77777777" w:rsidR="002503BB" w:rsidRPr="002503BB" w:rsidRDefault="002503BB" w:rsidP="002503BB">
      <w:pPr>
        <w:pBdr>
          <w:bottom w:val="single" w:sz="6" w:space="0" w:color="F1F1F5"/>
        </w:pBd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2503BB">
        <w:rPr>
          <w:rFonts w:ascii="Helvetica" w:eastAsia="Times New Roman" w:hAnsi="Helvetica" w:cs="Helvetica"/>
          <w:color w:val="1D2228"/>
          <w:sz w:val="20"/>
          <w:szCs w:val="20"/>
          <w:lang w:eastAsia="en-GB"/>
        </w:rPr>
        <w:t>I have now been studying central Gower wells/springs for 2 years and am writing on them [part of a book] at present. Basically, I very much doubt that any of the wells actually had health-conferring properties, although it was common that some were thought so; I shall come to the analyses content shortly – I have a comprehensive set of data from analyses run for me by the British Geological Survey. The so-called holy wells I know about are Saint Illtyd’s or Butter Well in Dean and Sue Taylors garden in Llanrhidian, Holy Well, an original water supply on Cefn Bryn, and Trinity Well in Ilston Cwm. There are many other springs:</w:t>
      </w:r>
    </w:p>
    <w:p w14:paraId="20A2FF18" w14:textId="77777777" w:rsidR="00E54309" w:rsidRDefault="002503BB" w:rsidP="002503BB">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2503BB">
        <w:rPr>
          <w:rFonts w:ascii="Helvetica" w:eastAsia="Times New Roman" w:hAnsi="Helvetica" w:cs="Helvetica"/>
          <w:color w:val="1D2228"/>
          <w:sz w:val="20"/>
          <w:szCs w:val="20"/>
          <w:lang w:eastAsia="en-GB"/>
        </w:rPr>
        <w:t xml:space="preserve">So-called holy wells, actually springs of resurgent ground water, were/are commonly found at sites of religious significance and most probably were the cause of building there in the first place. St Illtyd’s is remarkable in its constancy of flow and would have been valuably ‘pure’ for drinking. It is supposed to have briefly yielded milk in the past, but this most probably resulted from an underground collapse that put limestone or flowstone rock powder into the flow briefly. It is quite unlike the spring behind Llanrhidian church and those further west, Staffal Haegr and Leason, which respond dramatically to </w:t>
      </w:r>
    </w:p>
    <w:p w14:paraId="17C66650" w14:textId="36851CDE" w:rsidR="00E54309" w:rsidRDefault="00E54309" w:rsidP="002503BB">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Pr>
          <w:rFonts w:ascii="Helvetica" w:eastAsia="Times New Roman" w:hAnsi="Helvetica" w:cs="Helvetica"/>
          <w:color w:val="1D2228"/>
          <w:sz w:val="20"/>
          <w:szCs w:val="20"/>
          <w:lang w:eastAsia="en-GB"/>
        </w:rPr>
        <w:lastRenderedPageBreak/>
        <w:t>APPENDIX D cont.</w:t>
      </w:r>
    </w:p>
    <w:p w14:paraId="7D7B0F1F" w14:textId="28211243" w:rsidR="002503BB" w:rsidRPr="002503BB" w:rsidRDefault="002503BB" w:rsidP="002503BB">
      <w:pP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2503BB">
        <w:rPr>
          <w:rFonts w:ascii="Helvetica" w:eastAsia="Times New Roman" w:hAnsi="Helvetica" w:cs="Helvetica"/>
          <w:color w:val="1D2228"/>
          <w:sz w:val="20"/>
          <w:szCs w:val="20"/>
          <w:lang w:eastAsia="en-GB"/>
        </w:rPr>
        <w:t>rainfall and run turbid after storms. This St Illtyd’s was special and valuable, and somewhat mystical. Its composition is unremarkable.</w:t>
      </w:r>
    </w:p>
    <w:p w14:paraId="7500110B" w14:textId="77777777" w:rsidR="002503BB" w:rsidRPr="002503BB" w:rsidRDefault="002503BB" w:rsidP="002503BB">
      <w:pPr>
        <w:pBdr>
          <w:bottom w:val="single" w:sz="6" w:space="0" w:color="F1F1F5"/>
        </w:pBd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2503BB">
        <w:rPr>
          <w:rFonts w:ascii="Helvetica" w:eastAsia="Times New Roman" w:hAnsi="Helvetica" w:cs="Helvetica"/>
          <w:color w:val="1D2228"/>
          <w:sz w:val="20"/>
          <w:szCs w:val="20"/>
          <w:lang w:eastAsia="en-GB"/>
        </w:rPr>
        <w:t> </w:t>
      </w:r>
    </w:p>
    <w:p w14:paraId="1E9ACBB5" w14:textId="77777777" w:rsidR="002503BB" w:rsidRPr="002503BB" w:rsidRDefault="002503BB" w:rsidP="002503BB">
      <w:pPr>
        <w:pBdr>
          <w:bottom w:val="single" w:sz="6" w:space="0" w:color="F1F1F5"/>
        </w:pBd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p>
    <w:p w14:paraId="3385AA35" w14:textId="77777777" w:rsidR="002503BB" w:rsidRPr="002503BB" w:rsidRDefault="002503BB" w:rsidP="002503BB">
      <w:pPr>
        <w:pBdr>
          <w:bottom w:val="single" w:sz="6" w:space="0" w:color="F1F1F5"/>
        </w:pBd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2503BB">
        <w:rPr>
          <w:rFonts w:ascii="Helvetica" w:eastAsia="Times New Roman" w:hAnsi="Helvetica" w:cs="Helvetica"/>
          <w:color w:val="1D2228"/>
          <w:sz w:val="20"/>
          <w:szCs w:val="20"/>
          <w:lang w:eastAsia="en-GB"/>
        </w:rPr>
        <w:t>Holy Well on Cefn Bryn, along with a couple of other springs there, supplied water to north Gower and was notable for never drying up. This led to the notion that is must have been sustained by water from the north crop of the Coalfield, from near Carreg Cennen / Llygad Llwchwr. I have now analysed the system and it is fed only from local rainfall and has very stable and clear discharge. The reason it sustains though the worst of droughts is that it rains often enough on Gower to keep it recharged. In the drought of 2019, I was regularly measuring its diminishing discharge; the drought effectively last 89 days and if it had lasted 130 days it would have dried up. Thus, this Holy Well too has been historically important as a persisting supply with a somewhat ‘magical’ lore around its persistence. There are wells in Reynoldston that similarly persist.</w:t>
      </w:r>
    </w:p>
    <w:p w14:paraId="29DF89B9" w14:textId="77777777" w:rsidR="002503BB" w:rsidRPr="002503BB" w:rsidRDefault="002503BB" w:rsidP="002503BB">
      <w:pPr>
        <w:pBdr>
          <w:bottom w:val="single" w:sz="6" w:space="0" w:color="F1F1F5"/>
        </w:pBd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2503BB">
        <w:rPr>
          <w:rFonts w:ascii="Helvetica" w:eastAsia="Times New Roman" w:hAnsi="Helvetica" w:cs="Helvetica"/>
          <w:color w:val="1D2228"/>
          <w:sz w:val="20"/>
          <w:szCs w:val="20"/>
          <w:lang w:eastAsia="en-GB"/>
        </w:rPr>
        <w:t> Trinity Well may have contributed to the rationale for the original site of independent worship being built there. That spring, however, is simply a local resurgence of Ilston stream water that flows continuously within the river gravels and in and out of the limestones. It has the same composition and the stream (Killy Willy) and it does dry up.</w:t>
      </w:r>
    </w:p>
    <w:p w14:paraId="7FB34935" w14:textId="77777777" w:rsidR="002503BB" w:rsidRPr="002503BB" w:rsidRDefault="002503BB" w:rsidP="002503BB">
      <w:pPr>
        <w:pBdr>
          <w:bottom w:val="single" w:sz="6" w:space="0" w:color="F1F1F5"/>
        </w:pBd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2503BB">
        <w:rPr>
          <w:rFonts w:ascii="Helvetica" w:eastAsia="Times New Roman" w:hAnsi="Helvetica" w:cs="Helvetica"/>
          <w:color w:val="1D2228"/>
          <w:sz w:val="20"/>
          <w:szCs w:val="20"/>
          <w:lang w:eastAsia="en-GB"/>
        </w:rPr>
        <w:t> The chemistry, I’m afraid, is far from simple. The possible take aways are Gower springs are compositionally quite diverse – viz. the scatter of plots. Nevertheless, Butter Well does not stand out (I didn’t analyse Trinity – not strictly a simple resurgence of underground water). All springs are unusually high in chlorine (Cl), with sodium (Na), which probably reflects the persistent sea spray / aerosol from Gower coasts. Holy Well and Reynoldston Post Office springs are relatively high in sulphur (S) and iron (Fe), probably reflecting the underlying glacial till (see blue box 3). However, I don’t see any </w:t>
      </w:r>
      <w:r w:rsidRPr="002503BB">
        <w:rPr>
          <w:rFonts w:ascii="Helvetica" w:eastAsia="Times New Roman" w:hAnsi="Helvetica" w:cs="Helvetica"/>
          <w:b/>
          <w:bCs/>
          <w:i/>
          <w:iCs/>
          <w:color w:val="1D2228"/>
          <w:sz w:val="20"/>
          <w:szCs w:val="20"/>
          <w:lang w:eastAsia="en-GB"/>
        </w:rPr>
        <w:t>exceptional</w:t>
      </w:r>
      <w:r w:rsidRPr="002503BB">
        <w:rPr>
          <w:rFonts w:ascii="Helvetica" w:eastAsia="Times New Roman" w:hAnsi="Helvetica" w:cs="Helvetica"/>
          <w:color w:val="1D2228"/>
          <w:sz w:val="20"/>
          <w:szCs w:val="20"/>
          <w:lang w:eastAsia="en-GB"/>
        </w:rPr>
        <w:t> compositional quality in these data, but I am not expert in benefits of trace elements. I’m attaching the full analyses, which include Butter Well, Holy Well and Reynoldston. You can scan the data to the far right where numerous elements are given. </w:t>
      </w:r>
    </w:p>
    <w:p w14:paraId="1C0C6FA4" w14:textId="77777777" w:rsidR="002503BB" w:rsidRPr="002503BB" w:rsidRDefault="002503BB" w:rsidP="002503BB">
      <w:pPr>
        <w:spacing w:before="100" w:beforeAutospacing="1" w:after="100" w:afterAutospacing="1" w:line="240" w:lineRule="auto"/>
        <w:rPr>
          <w:rFonts w:ascii="Helvetica" w:eastAsia="Times New Roman" w:hAnsi="Helvetica" w:cs="Helvetica"/>
          <w:color w:val="1D2228"/>
          <w:sz w:val="20"/>
          <w:szCs w:val="20"/>
          <w:lang w:eastAsia="en-GB"/>
        </w:rPr>
      </w:pPr>
    </w:p>
    <w:p w14:paraId="2423A3F2" w14:textId="77777777" w:rsidR="002503BB" w:rsidRPr="002503BB" w:rsidRDefault="002503BB" w:rsidP="002503BB">
      <w:pPr>
        <w:spacing w:before="100" w:beforeAutospacing="1" w:after="100" w:afterAutospacing="1" w:line="240" w:lineRule="auto"/>
        <w:rPr>
          <w:rFonts w:ascii="Helvetica" w:eastAsia="Times New Roman" w:hAnsi="Helvetica" w:cs="Helvetica"/>
          <w:color w:val="1D2228"/>
          <w:sz w:val="20"/>
          <w:szCs w:val="20"/>
          <w:lang w:eastAsia="en-GB"/>
        </w:rPr>
      </w:pPr>
    </w:p>
    <w:p w14:paraId="06554BB1" w14:textId="77777777" w:rsidR="002503BB" w:rsidRPr="002503BB" w:rsidRDefault="002503BB" w:rsidP="002503BB">
      <w:pPr>
        <w:spacing w:before="100" w:beforeAutospacing="1" w:after="100" w:afterAutospacing="1" w:line="240" w:lineRule="auto"/>
        <w:rPr>
          <w:rFonts w:ascii="Helvetica" w:eastAsia="Times New Roman" w:hAnsi="Helvetica" w:cs="Helvetica"/>
          <w:color w:val="1D2228"/>
          <w:sz w:val="20"/>
          <w:szCs w:val="20"/>
          <w:lang w:eastAsia="en-GB"/>
        </w:rPr>
      </w:pPr>
    </w:p>
    <w:p w14:paraId="11457170" w14:textId="77777777" w:rsidR="002503BB" w:rsidRPr="002503BB" w:rsidRDefault="002503BB" w:rsidP="002503BB">
      <w:pPr>
        <w:spacing w:before="100" w:beforeAutospacing="1" w:after="100" w:afterAutospacing="1" w:line="240" w:lineRule="auto"/>
        <w:rPr>
          <w:rFonts w:ascii="Helvetica" w:eastAsia="Times New Roman" w:hAnsi="Helvetica" w:cs="Helvetica"/>
          <w:color w:val="1D2228"/>
          <w:sz w:val="20"/>
          <w:szCs w:val="20"/>
          <w:lang w:eastAsia="en-GB"/>
        </w:rPr>
      </w:pPr>
      <w:r w:rsidRPr="002503BB">
        <w:rPr>
          <w:rFonts w:ascii="Helvetica" w:eastAsia="Times New Roman" w:hAnsi="Helvetica" w:cs="Helvetica"/>
          <w:color w:val="1D2228"/>
          <w:lang w:eastAsia="en-GB"/>
        </w:rPr>
        <w:t> </w:t>
      </w:r>
    </w:p>
    <w:p w14:paraId="301D88A4" w14:textId="77777777" w:rsidR="002503BB" w:rsidRPr="002503BB" w:rsidRDefault="002503BB" w:rsidP="002503BB">
      <w:pPr>
        <w:spacing w:after="0" w:line="240" w:lineRule="auto"/>
        <w:rPr>
          <w:rFonts w:ascii="Helvetica" w:eastAsia="Times New Roman" w:hAnsi="Helvetica" w:cs="Helvetica"/>
          <w:color w:val="1D2228"/>
          <w:sz w:val="20"/>
          <w:szCs w:val="20"/>
          <w:lang w:eastAsia="en-GB"/>
        </w:rPr>
      </w:pPr>
      <w:r w:rsidRPr="002503BB">
        <w:rPr>
          <w:rFonts w:ascii="Helvetica" w:eastAsia="Times New Roman" w:hAnsi="Helvetica" w:cs="Helvetica"/>
          <w:color w:val="1D2228"/>
          <w:sz w:val="20"/>
          <w:szCs w:val="20"/>
          <w:lang w:eastAsia="en-GB"/>
        </w:rPr>
        <w:t>Show original message</w:t>
      </w:r>
    </w:p>
    <w:p w14:paraId="780FC2D5" w14:textId="77777777" w:rsidR="002503BB" w:rsidRPr="002503BB" w:rsidRDefault="002503BB" w:rsidP="002503BB">
      <w:pPr>
        <w:numPr>
          <w:ilvl w:val="0"/>
          <w:numId w:val="2"/>
        </w:numPr>
        <w:spacing w:before="300" w:after="100" w:afterAutospacing="1" w:line="270" w:lineRule="atLeast"/>
        <w:ind w:left="-15" w:right="240"/>
        <w:rPr>
          <w:rFonts w:ascii="Segoe UI" w:eastAsia="Times New Roman" w:hAnsi="Segoe UI" w:cs="Segoe UI"/>
          <w:color w:val="828C93"/>
          <w:sz w:val="18"/>
          <w:szCs w:val="18"/>
          <w:lang w:eastAsia="en-GB"/>
        </w:rPr>
      </w:pPr>
      <w:r w:rsidRPr="002503BB">
        <w:rPr>
          <w:rFonts w:ascii="Segoe UI" w:eastAsia="Times New Roman" w:hAnsi="Segoe UI" w:cs="Segoe UI"/>
          <w:color w:val="1D2228"/>
          <w:sz w:val="18"/>
          <w:szCs w:val="18"/>
          <w:lang w:eastAsia="en-GB"/>
        </w:rPr>
        <w:fldChar w:fldCharType="begin"/>
      </w:r>
      <w:r w:rsidRPr="002503BB">
        <w:rPr>
          <w:rFonts w:ascii="Segoe UI" w:eastAsia="Times New Roman" w:hAnsi="Segoe UI" w:cs="Segoe UI"/>
          <w:color w:val="1D2228"/>
          <w:sz w:val="18"/>
          <w:szCs w:val="18"/>
          <w:lang w:eastAsia="en-GB"/>
        </w:rPr>
        <w:instrText xml:space="preserve"> HYPERLINK "https://dl-mail.ymail.com/ws/download/mailboxes/@.id==VjN-Kt78d71SjbA_fLUHOc7LXSo5njojMr_scku7ifl_hsEhUNm5IUZqlMYMzr8iXanHL8SavZqbqRMOY8DFnuCWyg/messages/@.id==AJ8Ps0dc5f54Xog1PAlWoCfslj0/content/parts/@.id==2/raw?appid=YMailNorrin&amp;ymreqid=cc83c54a-c3ec-faae-1cfc-550001019d00&amp;token=zitEzqOML3j84e6ealFTT5U7-km5qEQF52lp7AcCuBaSpPRcQSKeL5ELa1KrEofBxz8LaaPBq_CxLCC53y5_W7VCQ7WRG4fs6O17P5Ogx0lE7KVSZ-cudy6fRfL-i0-W" </w:instrText>
      </w:r>
      <w:r w:rsidRPr="002503BB">
        <w:rPr>
          <w:rFonts w:ascii="Segoe UI" w:eastAsia="Times New Roman" w:hAnsi="Segoe UI" w:cs="Segoe UI"/>
          <w:color w:val="1D2228"/>
          <w:sz w:val="18"/>
          <w:szCs w:val="18"/>
          <w:lang w:eastAsia="en-GB"/>
        </w:rPr>
        <w:fldChar w:fldCharType="separate"/>
      </w:r>
    </w:p>
    <w:p w14:paraId="0FB25B9E" w14:textId="77777777" w:rsidR="002503BB" w:rsidRPr="002503BB" w:rsidRDefault="002503BB" w:rsidP="002503BB">
      <w:pPr>
        <w:spacing w:before="300" w:after="100" w:afterAutospacing="1" w:line="270" w:lineRule="atLeast"/>
        <w:ind w:left="-15" w:right="240"/>
        <w:rPr>
          <w:rFonts w:ascii="Times New Roman" w:eastAsia="Times New Roman" w:hAnsi="Times New Roman" w:cs="Times New Roman"/>
          <w:sz w:val="24"/>
          <w:szCs w:val="24"/>
          <w:lang w:eastAsia="en-GB"/>
        </w:rPr>
      </w:pPr>
      <w:r w:rsidRPr="002503BB">
        <w:rPr>
          <w:rFonts w:ascii="Segoe UI" w:eastAsia="Times New Roman" w:hAnsi="Segoe UI" w:cs="Segoe UI"/>
          <w:color w:val="828C93"/>
          <w:sz w:val="18"/>
          <w:szCs w:val="18"/>
          <w:lang w:eastAsia="en-GB"/>
        </w:rPr>
        <w:t>Gower BGS Waters.xlsx</w:t>
      </w:r>
    </w:p>
    <w:p w14:paraId="48718827" w14:textId="77777777" w:rsidR="002503BB" w:rsidRPr="002503BB" w:rsidRDefault="002503BB" w:rsidP="002503BB">
      <w:pPr>
        <w:spacing w:before="300" w:after="100" w:afterAutospacing="1" w:line="270" w:lineRule="atLeast"/>
        <w:ind w:left="-15" w:right="240"/>
        <w:rPr>
          <w:rFonts w:ascii="Segoe UI" w:eastAsia="Times New Roman" w:hAnsi="Segoe UI" w:cs="Segoe UI"/>
          <w:color w:val="828C93"/>
          <w:sz w:val="17"/>
          <w:szCs w:val="17"/>
          <w:lang w:eastAsia="en-GB"/>
        </w:rPr>
      </w:pPr>
      <w:r w:rsidRPr="002503BB">
        <w:rPr>
          <w:rFonts w:ascii="Segoe UI" w:eastAsia="Times New Roman" w:hAnsi="Segoe UI" w:cs="Segoe UI"/>
          <w:color w:val="828C93"/>
          <w:sz w:val="17"/>
          <w:szCs w:val="17"/>
          <w:lang w:eastAsia="en-GB"/>
        </w:rPr>
        <w:t>25.2kB</w:t>
      </w:r>
    </w:p>
    <w:p w14:paraId="46810C25" w14:textId="77777777" w:rsidR="002503BB" w:rsidRPr="002503BB" w:rsidRDefault="002503BB" w:rsidP="002503BB">
      <w:pPr>
        <w:spacing w:before="300" w:after="100" w:afterAutospacing="1" w:line="270" w:lineRule="atLeast"/>
        <w:ind w:right="240"/>
        <w:rPr>
          <w:rFonts w:ascii="Segoe UI" w:eastAsia="Times New Roman" w:hAnsi="Segoe UI" w:cs="Segoe UI"/>
          <w:color w:val="1D2228"/>
          <w:sz w:val="18"/>
          <w:szCs w:val="18"/>
          <w:lang w:eastAsia="en-GB"/>
        </w:rPr>
      </w:pPr>
      <w:r w:rsidRPr="002503BB">
        <w:rPr>
          <w:rFonts w:ascii="Segoe UI" w:eastAsia="Times New Roman" w:hAnsi="Segoe UI" w:cs="Segoe UI"/>
          <w:color w:val="1D2228"/>
          <w:sz w:val="18"/>
          <w:szCs w:val="18"/>
          <w:lang w:eastAsia="en-GB"/>
        </w:rPr>
        <w:fldChar w:fldCharType="end"/>
      </w:r>
      <w:r w:rsidRPr="002503BB">
        <w:rPr>
          <w:rFonts w:ascii="Helvetica" w:hAnsi="Helvetica" w:cs="Helvetica"/>
          <w:color w:val="1D2228"/>
          <w:sz w:val="20"/>
          <w:szCs w:val="20"/>
        </w:rPr>
        <w:t>Sincerely, Peter</w:t>
      </w:r>
    </w:p>
    <w:p w14:paraId="5FBBC852" w14:textId="77777777" w:rsidR="002503BB" w:rsidRPr="002503BB" w:rsidRDefault="002503BB" w:rsidP="002503BB">
      <w:pPr>
        <w:pBdr>
          <w:bottom w:val="single" w:sz="6" w:space="0" w:color="F1F1F5"/>
        </w:pBd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2503BB">
        <w:rPr>
          <w:rFonts w:ascii="Helvetica" w:eastAsia="Times New Roman" w:hAnsi="Helvetica" w:cs="Helvetica"/>
          <w:color w:val="1D2228"/>
          <w:sz w:val="18"/>
          <w:szCs w:val="18"/>
          <w:lang w:eastAsia="en-GB"/>
        </w:rPr>
        <w:t>[Professor Peter Kokelaar][</w:t>
      </w:r>
      <w:r w:rsidRPr="002503BB">
        <w:rPr>
          <w:rFonts w:ascii="Helvetica" w:eastAsia="Times New Roman" w:hAnsi="Helvetica" w:cs="Helvetica"/>
          <w:color w:val="000000"/>
          <w:sz w:val="18"/>
          <w:szCs w:val="18"/>
          <w:lang w:eastAsia="en-GB"/>
        </w:rPr>
        <w:t>Retired geologist and Honorary Visiting Professor:   </w:t>
      </w:r>
      <w:hyperlink r:id="rId12" w:tgtFrame="_blank" w:tooltip="https://www.liverpool.ac.uk/environmental-sciences/staff/brian-kokelaar/" w:history="1">
        <w:r w:rsidRPr="002503BB">
          <w:rPr>
            <w:rFonts w:ascii="Helvetica" w:eastAsia="Times New Roman" w:hAnsi="Helvetica" w:cs="Helvetica"/>
            <w:color w:val="800080"/>
            <w:sz w:val="18"/>
            <w:szCs w:val="18"/>
            <w:u w:val="single"/>
            <w:lang w:eastAsia="en-GB"/>
          </w:rPr>
          <w:t>https://www.liverpool.ac.uk/environmental-sciences/staff/brian-kokelaar/</w:t>
        </w:r>
      </w:hyperlink>
      <w:r w:rsidRPr="002503BB">
        <w:rPr>
          <w:rFonts w:ascii="Helvetica" w:eastAsia="Times New Roman" w:hAnsi="Helvetica" w:cs="Helvetica"/>
          <w:color w:val="000000"/>
          <w:sz w:val="18"/>
          <w:szCs w:val="18"/>
          <w:lang w:eastAsia="en-GB"/>
        </w:rPr>
        <w:t> ]</w:t>
      </w:r>
    </w:p>
    <w:p w14:paraId="4200ECAC" w14:textId="77777777" w:rsidR="002503BB" w:rsidRPr="002503BB" w:rsidRDefault="002503BB" w:rsidP="002503BB">
      <w:pPr>
        <w:pBdr>
          <w:bottom w:val="single" w:sz="6" w:space="0" w:color="F1F1F5"/>
        </w:pBd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2503BB">
        <w:rPr>
          <w:rFonts w:ascii="Helvetica" w:eastAsia="Times New Roman" w:hAnsi="Helvetica" w:cs="Helvetica"/>
          <w:color w:val="1D2228"/>
          <w:sz w:val="18"/>
          <w:szCs w:val="18"/>
          <w:lang w:eastAsia="en-GB"/>
        </w:rPr>
        <w:t> </w:t>
      </w:r>
    </w:p>
    <w:p w14:paraId="38845821" w14:textId="77777777" w:rsidR="002503BB" w:rsidRPr="002503BB" w:rsidRDefault="002503BB" w:rsidP="002503BB">
      <w:pPr>
        <w:pBdr>
          <w:bottom w:val="single" w:sz="6" w:space="0" w:color="F1F1F5"/>
        </w:pBd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sidRPr="002503BB">
        <w:rPr>
          <w:rFonts w:ascii="Helvetica" w:eastAsia="Times New Roman" w:hAnsi="Helvetica" w:cs="Helvetica"/>
          <w:color w:val="1D2228"/>
          <w:sz w:val="20"/>
          <w:szCs w:val="20"/>
          <w:lang w:eastAsia="en-GB"/>
        </w:rPr>
        <w:lastRenderedPageBreak/>
        <w:t> </w:t>
      </w:r>
    </w:p>
    <w:p w14:paraId="4835B511" w14:textId="30F2D7D0" w:rsidR="002503BB" w:rsidRPr="002503BB" w:rsidRDefault="00CC172B" w:rsidP="002503BB">
      <w:pPr>
        <w:pBdr>
          <w:bottom w:val="single" w:sz="6" w:space="0" w:color="F1F1F5"/>
        </w:pBdr>
        <w:shd w:val="clear" w:color="auto" w:fill="FFFFFF"/>
        <w:spacing w:before="100" w:beforeAutospacing="1" w:after="100" w:afterAutospacing="1" w:line="240" w:lineRule="auto"/>
        <w:rPr>
          <w:rFonts w:ascii="Helvetica" w:eastAsia="Times New Roman" w:hAnsi="Helvetica" w:cs="Helvetica"/>
          <w:color w:val="1D2228"/>
          <w:sz w:val="20"/>
          <w:szCs w:val="20"/>
          <w:lang w:eastAsia="en-GB"/>
        </w:rPr>
      </w:pPr>
      <w:r>
        <w:rPr>
          <w:rFonts w:ascii="Helvetica" w:eastAsia="Times New Roman" w:hAnsi="Helvetica" w:cs="Helvetica"/>
          <w:color w:val="1D2228"/>
          <w:sz w:val="20"/>
          <w:szCs w:val="20"/>
          <w:lang w:eastAsia="en-GB"/>
        </w:rPr>
        <w:t xml:space="preserve">Appendix D. </w:t>
      </w:r>
      <w:r w:rsidR="00E54309">
        <w:rPr>
          <w:rFonts w:ascii="Helvetica" w:eastAsia="Times New Roman" w:hAnsi="Helvetica" w:cs="Helvetica"/>
          <w:color w:val="1D2228"/>
          <w:sz w:val="20"/>
          <w:szCs w:val="20"/>
          <w:lang w:eastAsia="en-GB"/>
        </w:rPr>
        <w:t>cont.</w:t>
      </w:r>
      <w:r w:rsidR="00ED33A1">
        <w:rPr>
          <w:rFonts w:ascii="Helvetica" w:eastAsia="Times New Roman" w:hAnsi="Helvetica" w:cs="Helvetica"/>
          <w:color w:val="1D2228"/>
          <w:sz w:val="20"/>
          <w:szCs w:val="20"/>
          <w:lang w:eastAsia="en-GB"/>
        </w:rPr>
        <w:t xml:space="preserve">  Springs feeding holy wells in Gower</w:t>
      </w:r>
    </w:p>
    <w:p w14:paraId="70B80D00" w14:textId="77777777" w:rsidR="002503BB" w:rsidRPr="008C6D48" w:rsidRDefault="002503BB" w:rsidP="00E65F79">
      <w:pPr>
        <w:spacing w:line="480" w:lineRule="auto"/>
        <w:jc w:val="both"/>
        <w:rPr>
          <w:rFonts w:ascii="Times New Roman" w:hAnsi="Times New Roman" w:cs="Times New Roman"/>
          <w:i/>
          <w:iCs/>
          <w:sz w:val="24"/>
          <w:szCs w:val="24"/>
        </w:rPr>
      </w:pPr>
    </w:p>
    <w:p w14:paraId="7CDA804F" w14:textId="3433DE43" w:rsidR="00E65F79" w:rsidRDefault="00E65F79" w:rsidP="00E65F79">
      <w:pPr>
        <w:spacing w:line="480" w:lineRule="auto"/>
        <w:rPr>
          <w:rFonts w:ascii="Times New Roman" w:hAnsi="Times New Roman" w:cs="Times New Roman"/>
          <w:sz w:val="24"/>
          <w:szCs w:val="24"/>
        </w:rPr>
      </w:pPr>
      <w:r w:rsidRPr="008C6D48">
        <w:rPr>
          <w:rFonts w:ascii="Times New Roman" w:hAnsi="Times New Roman" w:cs="Times New Roman"/>
          <w:sz w:val="24"/>
          <w:szCs w:val="24"/>
        </w:rPr>
        <w:t xml:space="preserve"> </w:t>
      </w:r>
      <w:r w:rsidR="002503BB">
        <w:rPr>
          <w:noProof/>
        </w:rPr>
        <w:drawing>
          <wp:inline distT="0" distB="0" distL="0" distR="0" wp14:anchorId="48ACD628" wp14:editId="4E0BC290">
            <wp:extent cx="5731510" cy="303149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031490"/>
                    </a:xfrm>
                    <a:prstGeom prst="rect">
                      <a:avLst/>
                    </a:prstGeom>
                    <a:noFill/>
                    <a:ln>
                      <a:noFill/>
                    </a:ln>
                  </pic:spPr>
                </pic:pic>
              </a:graphicData>
            </a:graphic>
          </wp:inline>
        </w:drawing>
      </w:r>
    </w:p>
    <w:p w14:paraId="44E282E9" w14:textId="40C504ED" w:rsidR="002503BB" w:rsidRDefault="002503BB" w:rsidP="00E65F79">
      <w:pPr>
        <w:spacing w:line="480" w:lineRule="auto"/>
        <w:rPr>
          <w:rFonts w:ascii="Times New Roman" w:hAnsi="Times New Roman" w:cs="Times New Roman"/>
          <w:sz w:val="24"/>
          <w:szCs w:val="24"/>
        </w:rPr>
      </w:pPr>
    </w:p>
    <w:p w14:paraId="615AE198" w14:textId="768D7AD4" w:rsidR="002503BB" w:rsidRDefault="002503BB" w:rsidP="00E65F79">
      <w:pPr>
        <w:spacing w:line="480" w:lineRule="auto"/>
        <w:rPr>
          <w:rFonts w:ascii="Times New Roman" w:hAnsi="Times New Roman" w:cs="Times New Roman"/>
          <w:sz w:val="24"/>
          <w:szCs w:val="24"/>
        </w:rPr>
      </w:pPr>
    </w:p>
    <w:p w14:paraId="2CAE0576" w14:textId="2B144FD1" w:rsidR="002503BB" w:rsidRDefault="002503BB" w:rsidP="00E65F79">
      <w:pPr>
        <w:spacing w:line="480" w:lineRule="auto"/>
        <w:rPr>
          <w:rFonts w:ascii="Times New Roman" w:hAnsi="Times New Roman" w:cs="Times New Roman"/>
          <w:sz w:val="24"/>
          <w:szCs w:val="24"/>
        </w:rPr>
      </w:pPr>
    </w:p>
    <w:p w14:paraId="4546D77F" w14:textId="49C6036B" w:rsidR="002503BB" w:rsidRDefault="002503BB" w:rsidP="00E65F79">
      <w:pPr>
        <w:spacing w:line="480" w:lineRule="auto"/>
        <w:rPr>
          <w:rFonts w:ascii="Times New Roman" w:hAnsi="Times New Roman" w:cs="Times New Roman"/>
          <w:sz w:val="24"/>
          <w:szCs w:val="24"/>
        </w:rPr>
      </w:pPr>
    </w:p>
    <w:p w14:paraId="4C7E095F" w14:textId="1A3A51C3" w:rsidR="002503BB" w:rsidRDefault="002503BB" w:rsidP="00E65F79">
      <w:pPr>
        <w:spacing w:line="480" w:lineRule="auto"/>
        <w:rPr>
          <w:rFonts w:ascii="Times New Roman" w:hAnsi="Times New Roman" w:cs="Times New Roman"/>
          <w:sz w:val="24"/>
          <w:szCs w:val="24"/>
        </w:rPr>
      </w:pPr>
    </w:p>
    <w:p w14:paraId="4A5F6DEC" w14:textId="4A08C688" w:rsidR="002503BB" w:rsidRDefault="002503BB" w:rsidP="00E65F79">
      <w:pPr>
        <w:spacing w:line="480" w:lineRule="auto"/>
        <w:rPr>
          <w:rFonts w:ascii="Times New Roman" w:hAnsi="Times New Roman" w:cs="Times New Roman"/>
          <w:sz w:val="24"/>
          <w:szCs w:val="24"/>
        </w:rPr>
      </w:pPr>
    </w:p>
    <w:p w14:paraId="4DB53A67" w14:textId="3C8E69F2" w:rsidR="002503BB" w:rsidRDefault="002503BB" w:rsidP="00E65F79">
      <w:pPr>
        <w:spacing w:line="480" w:lineRule="auto"/>
        <w:rPr>
          <w:rFonts w:ascii="Times New Roman" w:hAnsi="Times New Roman" w:cs="Times New Roman"/>
          <w:sz w:val="24"/>
          <w:szCs w:val="24"/>
        </w:rPr>
      </w:pPr>
    </w:p>
    <w:p w14:paraId="3E832B4D" w14:textId="49210044" w:rsidR="002503BB" w:rsidRDefault="002503BB" w:rsidP="00E65F79">
      <w:pPr>
        <w:spacing w:line="480" w:lineRule="auto"/>
        <w:rPr>
          <w:rFonts w:ascii="Times New Roman" w:hAnsi="Times New Roman" w:cs="Times New Roman"/>
          <w:sz w:val="24"/>
          <w:szCs w:val="24"/>
        </w:rPr>
      </w:pPr>
    </w:p>
    <w:p w14:paraId="1213FBA2" w14:textId="23A941E8" w:rsidR="002503BB" w:rsidRDefault="002503BB" w:rsidP="00E65F79">
      <w:pPr>
        <w:spacing w:line="480" w:lineRule="auto"/>
        <w:rPr>
          <w:rFonts w:ascii="Times New Roman" w:hAnsi="Times New Roman" w:cs="Times New Roman"/>
          <w:sz w:val="24"/>
          <w:szCs w:val="24"/>
        </w:rPr>
      </w:pPr>
    </w:p>
    <w:p w14:paraId="2F5222C5" w14:textId="7D0CAFF6" w:rsidR="002503BB" w:rsidRDefault="002503BB" w:rsidP="00E65F79">
      <w:pPr>
        <w:spacing w:line="480" w:lineRule="auto"/>
        <w:rPr>
          <w:rFonts w:ascii="Times New Roman" w:hAnsi="Times New Roman" w:cs="Times New Roman"/>
          <w:sz w:val="24"/>
          <w:szCs w:val="24"/>
        </w:rPr>
      </w:pPr>
    </w:p>
    <w:p w14:paraId="3B5C9CCF" w14:textId="77777777" w:rsidR="002503BB" w:rsidRPr="00770366" w:rsidRDefault="002503BB" w:rsidP="002503BB">
      <w:pPr>
        <w:rPr>
          <w:rFonts w:ascii="Times New Roman" w:hAnsi="Times New Roman" w:cs="Times New Roman"/>
          <w:sz w:val="24"/>
          <w:szCs w:val="24"/>
        </w:rPr>
      </w:pPr>
      <w:r w:rsidRPr="00770366">
        <w:rPr>
          <w:rFonts w:ascii="Times New Roman" w:hAnsi="Times New Roman" w:cs="Times New Roman"/>
          <w:sz w:val="24"/>
          <w:szCs w:val="24"/>
        </w:rPr>
        <w:t xml:space="preserve">APPENDIX E. </w:t>
      </w:r>
    </w:p>
    <w:p w14:paraId="6AF88006" w14:textId="77777777" w:rsidR="002503BB" w:rsidRPr="004B790B" w:rsidRDefault="002503BB" w:rsidP="002503BB">
      <w:pPr>
        <w:rPr>
          <w:rFonts w:cstheme="minorHAnsi"/>
        </w:rPr>
      </w:pPr>
      <w:r w:rsidRPr="004B790B">
        <w:rPr>
          <w:rFonts w:cstheme="minorHAnsi"/>
        </w:rPr>
        <w:t>A contemporary account of the spiritual preparation, religious ceremonies during and after a pilgrimage from Swansea to Lourdes. Compiled by J Sander one of the organisers. 20/April/2020.</w:t>
      </w:r>
    </w:p>
    <w:p w14:paraId="5A544350" w14:textId="77777777" w:rsidR="002503BB" w:rsidRPr="004B790B" w:rsidRDefault="002503BB" w:rsidP="002503BB">
      <w:pPr>
        <w:rPr>
          <w:rFonts w:cstheme="minorHAnsi"/>
        </w:rPr>
      </w:pPr>
      <w:r w:rsidRPr="004B790B">
        <w:rPr>
          <w:rFonts w:cstheme="minorHAnsi"/>
        </w:rPr>
        <w:t>Included here as a comparison with a medieval pilgrimage.</w:t>
      </w:r>
    </w:p>
    <w:p w14:paraId="6DA74BDF" w14:textId="77777777" w:rsidR="002503BB" w:rsidRPr="004B790B" w:rsidRDefault="002503BB" w:rsidP="002503BB">
      <w:pPr>
        <w:rPr>
          <w:rFonts w:cstheme="minorHAnsi"/>
        </w:rPr>
      </w:pPr>
      <w:r w:rsidRPr="004B790B">
        <w:rPr>
          <w:rFonts w:cstheme="minorHAnsi"/>
        </w:rPr>
        <w:t>There is no depicted procedure called for before one visits Lourdes. You can just turn up if you so wish. Our group takes a number of disadvantaged people - usually circa 16 - 20. The national groups can number in the hundreds. We do endeavour to spiritually prepare our people for the experience. Our sick pilgrims can be of any religion or none. All they have to do is say they want to visit Lourdes. We pay for them. When we started in 1985, we mostly took disabled youngsters It may be that we are aging but now most are older and have either suffered cancer or mental health problems.  We always take one or two priests in our party and a medical team of one or two doctors plus nurses. Each VIP is allocated a 'carer' that is us the ordinary people and we are with them all the time. Our group usually numbers circa forty travellers.</w:t>
      </w:r>
    </w:p>
    <w:p w14:paraId="461694DC" w14:textId="77777777" w:rsidR="002503BB" w:rsidRPr="004B790B" w:rsidRDefault="002503BB" w:rsidP="002503BB">
      <w:pPr>
        <w:rPr>
          <w:rFonts w:cstheme="minorHAnsi"/>
        </w:rPr>
      </w:pPr>
      <w:r w:rsidRPr="004B790B">
        <w:rPr>
          <w:rFonts w:cstheme="minorHAnsi"/>
        </w:rPr>
        <w:t xml:space="preserve">We meet together for the first time in July I should inform you that we usually travel in the last half of September. The get together always starts with Mass.  At that time, we give them a broad account of the happenings in Lourdes. We have a second and final get together two weeks before we travel at which occasion, they are given the full precise details of travel times and the programme etc. </w:t>
      </w:r>
    </w:p>
    <w:p w14:paraId="6B5996A8" w14:textId="77777777" w:rsidR="002503BB" w:rsidRPr="004B790B" w:rsidRDefault="002503BB" w:rsidP="002503BB">
      <w:pPr>
        <w:rPr>
          <w:rFonts w:cstheme="minorHAnsi"/>
        </w:rPr>
      </w:pPr>
      <w:r w:rsidRPr="004B790B">
        <w:rPr>
          <w:rFonts w:cstheme="minorHAnsi"/>
        </w:rPr>
        <w:t xml:space="preserve"> This final meeting starts with Mass and we give people a</w:t>
      </w:r>
      <w:r w:rsidRPr="004B790B">
        <w:rPr>
          <w:rFonts w:cstheme="minorHAnsi"/>
          <w:i/>
          <w:iCs/>
        </w:rPr>
        <w:t xml:space="preserve"> Novena</w:t>
      </w:r>
      <w:r w:rsidRPr="004B790B">
        <w:rPr>
          <w:rFonts w:cstheme="minorHAnsi"/>
        </w:rPr>
        <w:t xml:space="preserve"> of Prayer, which is prayers to be said nine days before we go and another nine days after we return. We don't check that they have been prayed but there is encouragement.</w:t>
      </w:r>
    </w:p>
    <w:p w14:paraId="66F5A9F5" w14:textId="77777777" w:rsidR="002503BB" w:rsidRPr="004B790B" w:rsidRDefault="002503BB" w:rsidP="002503BB">
      <w:pPr>
        <w:rPr>
          <w:rFonts w:cstheme="minorHAnsi"/>
        </w:rPr>
      </w:pPr>
      <w:r w:rsidRPr="004B790B">
        <w:rPr>
          <w:rFonts w:cstheme="minorHAnsi"/>
        </w:rPr>
        <w:t>There is no defined preparation, but we try to encourage people to spiritually prepare. We give them all the facts about Saint Bernadette and Our Lady when we are at the Grotto in Lourdes.</w:t>
      </w:r>
    </w:p>
    <w:p w14:paraId="798610D0" w14:textId="77777777" w:rsidR="002503BB" w:rsidRPr="004B790B" w:rsidRDefault="002503BB" w:rsidP="002503BB">
      <w:pPr>
        <w:shd w:val="clear" w:color="auto" w:fill="FFFFFF"/>
        <w:spacing w:after="0" w:line="240" w:lineRule="auto"/>
        <w:rPr>
          <w:rFonts w:eastAsia="Times New Roman" w:cstheme="minorHAnsi"/>
          <w:lang w:eastAsia="en-GB"/>
        </w:rPr>
      </w:pPr>
    </w:p>
    <w:p w14:paraId="27400296" w14:textId="497B271B" w:rsidR="002503BB" w:rsidRPr="004B790B" w:rsidRDefault="002503BB" w:rsidP="002503BB">
      <w:pPr>
        <w:shd w:val="clear" w:color="auto" w:fill="FFFFFF"/>
        <w:spacing w:after="0" w:line="240" w:lineRule="auto"/>
        <w:rPr>
          <w:rFonts w:eastAsia="Times New Roman" w:cstheme="minorHAnsi"/>
          <w:lang w:eastAsia="en-GB"/>
        </w:rPr>
      </w:pPr>
      <w:r w:rsidRPr="004B790B">
        <w:rPr>
          <w:rFonts w:eastAsia="Times New Roman" w:cstheme="minorHAnsi"/>
          <w:lang w:eastAsia="en-GB"/>
        </w:rPr>
        <w:t xml:space="preserve">I have never asked anybody if they expect a cure, but they all know the history and I am sure we all must nurse a secret hope of a cure. However, during the 18 apparitions Mary never promised any form of healing. All she told Bernadette was to tell her priest to build a church and to get people to visit and to repent - no mention of healing. Speaking of my own experience when we return from Lourdes and I meet one of my many 'worldly' friends they often ask rather sarcastically "Did you see any miracles?" always with a smirk. I have a standard response which is "Yes, we see many miracles. We've never yet seen a skeleton jump off a stretcher, but we always see many sick people find acceptance and peace of mind". When we return </w:t>
      </w:r>
      <w:r w:rsidR="00D452A1" w:rsidRPr="004B790B">
        <w:rPr>
          <w:rFonts w:eastAsia="Times New Roman" w:cstheme="minorHAnsi"/>
          <w:lang w:eastAsia="en-GB"/>
        </w:rPr>
        <w:t>home,</w:t>
      </w:r>
      <w:r w:rsidRPr="004B790B">
        <w:rPr>
          <w:rFonts w:eastAsia="Times New Roman" w:cstheme="minorHAnsi"/>
          <w:lang w:eastAsia="en-GB"/>
        </w:rPr>
        <w:t xml:space="preserve"> our VIPs are invariably bursting with joy and all they want is to tell people about Lourdes.</w:t>
      </w:r>
    </w:p>
    <w:p w14:paraId="5DAFF441" w14:textId="77777777" w:rsidR="002503BB" w:rsidRPr="004B790B" w:rsidRDefault="002503BB" w:rsidP="002503BB">
      <w:pPr>
        <w:shd w:val="clear" w:color="auto" w:fill="FFFFFF"/>
        <w:spacing w:after="0" w:line="240" w:lineRule="auto"/>
        <w:rPr>
          <w:rFonts w:eastAsia="Times New Roman" w:cstheme="minorHAnsi"/>
          <w:lang w:eastAsia="en-GB"/>
        </w:rPr>
      </w:pPr>
    </w:p>
    <w:p w14:paraId="423A518E" w14:textId="77777777" w:rsidR="002503BB" w:rsidRPr="004B790B" w:rsidRDefault="002503BB" w:rsidP="002503BB">
      <w:pPr>
        <w:shd w:val="clear" w:color="auto" w:fill="FFFFFF"/>
        <w:spacing w:after="0" w:line="240" w:lineRule="auto"/>
        <w:rPr>
          <w:rFonts w:eastAsia="Times New Roman" w:cstheme="minorHAnsi"/>
          <w:lang w:eastAsia="en-GB"/>
        </w:rPr>
      </w:pPr>
      <w:r w:rsidRPr="004B790B">
        <w:rPr>
          <w:rFonts w:eastAsia="Times New Roman" w:cstheme="minorHAnsi"/>
          <w:lang w:eastAsia="en-GB"/>
        </w:rPr>
        <w:t>There is no required donation or 'entrance fee' as such, there is no place where one could throw money into water. However, if one so wishes one can donate money to the central administration.</w:t>
      </w:r>
    </w:p>
    <w:p w14:paraId="52579CA9" w14:textId="77777777" w:rsidR="002503BB" w:rsidRPr="004B790B" w:rsidRDefault="002503BB" w:rsidP="002503BB">
      <w:pPr>
        <w:shd w:val="clear" w:color="auto" w:fill="FFFFFF"/>
        <w:spacing w:after="0" w:line="240" w:lineRule="auto"/>
        <w:rPr>
          <w:rFonts w:eastAsia="Times New Roman" w:cstheme="minorHAnsi"/>
          <w:lang w:eastAsia="en-GB"/>
        </w:rPr>
      </w:pPr>
    </w:p>
    <w:p w14:paraId="0621E4B4" w14:textId="77777777" w:rsidR="002503BB" w:rsidRPr="004B790B" w:rsidRDefault="002503BB" w:rsidP="002503BB">
      <w:pPr>
        <w:shd w:val="clear" w:color="auto" w:fill="FFFFFF"/>
        <w:spacing w:after="0" w:line="240" w:lineRule="auto"/>
        <w:rPr>
          <w:rFonts w:eastAsia="Times New Roman" w:cstheme="minorHAnsi"/>
          <w:lang w:eastAsia="en-GB"/>
        </w:rPr>
      </w:pPr>
      <w:r w:rsidRPr="004B790B">
        <w:rPr>
          <w:rFonts w:eastAsia="Times New Roman" w:cstheme="minorHAnsi"/>
          <w:lang w:eastAsia="en-GB"/>
        </w:rPr>
        <w:t xml:space="preserve">There are now five basilicas within the Domaine, in the underground Basilica every Sunday and Wednesday is offered an International Mass which is always standing room only, many wheelchairs and hospital beds, The acoustics are fabulous and usually one of the attending groups will have an outstanding choir and organist so it is very special. The presiding cleric will probably be a cardinal or archbishop supported by circa 150 con celebrating priests. I should also tell you that Holy communion is given to every attender - what organisation! </w:t>
      </w:r>
    </w:p>
    <w:p w14:paraId="5D4F70AE" w14:textId="77777777" w:rsidR="002503BB" w:rsidRPr="004B790B" w:rsidRDefault="002503BB" w:rsidP="002503BB">
      <w:pPr>
        <w:shd w:val="clear" w:color="auto" w:fill="FFFFFF"/>
        <w:spacing w:after="0" w:line="240" w:lineRule="auto"/>
        <w:rPr>
          <w:rFonts w:eastAsia="Times New Roman" w:cstheme="minorHAnsi"/>
          <w:lang w:eastAsia="en-GB"/>
        </w:rPr>
      </w:pPr>
      <w:r w:rsidRPr="004B790B">
        <w:rPr>
          <w:rFonts w:eastAsia="Times New Roman" w:cstheme="minorHAnsi"/>
          <w:lang w:eastAsia="en-GB"/>
        </w:rPr>
        <w:lastRenderedPageBreak/>
        <w:t xml:space="preserve">Every congregation is different because the pilgrim groups usually only stay 4 or 5 days. We are unusual because we stay 7 days. </w:t>
      </w:r>
    </w:p>
    <w:p w14:paraId="4BA2B241" w14:textId="77777777" w:rsidR="002503BB" w:rsidRPr="004B790B" w:rsidRDefault="002503BB" w:rsidP="002503BB">
      <w:pPr>
        <w:shd w:val="clear" w:color="auto" w:fill="FFFFFF"/>
        <w:spacing w:after="0" w:line="240" w:lineRule="auto"/>
        <w:rPr>
          <w:rFonts w:eastAsia="Times New Roman" w:cstheme="minorHAnsi"/>
          <w:lang w:eastAsia="en-GB"/>
        </w:rPr>
      </w:pPr>
      <w:r w:rsidRPr="004B790B">
        <w:rPr>
          <w:rFonts w:eastAsia="Times New Roman" w:cstheme="minorHAnsi"/>
          <w:lang w:eastAsia="en-GB"/>
        </w:rPr>
        <w:t>The groups are from all over the world and most of the European groups will number anything up to 100 pilgrims. Even the Welsh National pilgrimage will take 4-500. There is always a collection at the International Masses for which there is no obligation to give.</w:t>
      </w:r>
    </w:p>
    <w:p w14:paraId="3B9D48CC" w14:textId="77777777" w:rsidR="002503BB" w:rsidRPr="004B790B" w:rsidRDefault="002503BB" w:rsidP="002503BB">
      <w:pPr>
        <w:shd w:val="clear" w:color="auto" w:fill="FFFFFF"/>
        <w:spacing w:after="0" w:line="240" w:lineRule="auto"/>
        <w:rPr>
          <w:rFonts w:eastAsia="Times New Roman" w:cstheme="minorHAnsi"/>
          <w:lang w:eastAsia="en-GB"/>
        </w:rPr>
      </w:pPr>
    </w:p>
    <w:p w14:paraId="1BFE8424" w14:textId="77777777" w:rsidR="002503BB" w:rsidRPr="004B790B" w:rsidRDefault="002503BB" w:rsidP="002503BB">
      <w:pPr>
        <w:shd w:val="clear" w:color="auto" w:fill="FFFFFF"/>
        <w:spacing w:after="0" w:line="240" w:lineRule="auto"/>
        <w:rPr>
          <w:rFonts w:eastAsia="Times New Roman" w:cstheme="minorHAnsi"/>
          <w:lang w:eastAsia="en-GB"/>
        </w:rPr>
      </w:pPr>
      <w:r w:rsidRPr="004B790B">
        <w:rPr>
          <w:rFonts w:eastAsia="Times New Roman" w:cstheme="minorHAnsi"/>
          <w:lang w:eastAsia="en-GB"/>
        </w:rPr>
        <w:t>Our group attends the International Mass on Sunday only because we take our pilgrims on a 'Life of Saint Bernadette' tour when we are in Lourdes. We arrive early Thursday morning and celebrate Mass on the riverbank in the park opposite our hotel. This is the advantage of having our own priests. We take them for their first visit to the Grotto and take part in the Blessing of the Sick procession. After dinner we return to the Domiane for the Torchlight Rosary Procession. Friday, we go to the Polish Mission on the hill above Lourdes and celebrate Mass there. Saturday, we go to Gavarnie and celebrate Mass in a 10th century monastery on the side of the Pyrenees. Sunday The International Mass. Monday we go to Bartres where Bernadette worked as a shepherdess. Tuesday, we visit the Ukrainian church where we have a special individual Blessing of the Sick. When I went there first in 1989, I couldn't contain my tears - and I am not a crying man. All this is interwoven with daily time at the Domaine and participation daily in one of the main processions - either the Blessing of the Sick or the evening Torchlight Rosary Procession, We make a voluntary donation to each church we visit of usually 50 Euros. Again, there is no compulsion to donate. it is purely at our discretion.</w:t>
      </w:r>
    </w:p>
    <w:p w14:paraId="0E201E3E" w14:textId="77777777" w:rsidR="002503BB" w:rsidRPr="004B790B" w:rsidRDefault="002503BB" w:rsidP="002503BB">
      <w:pPr>
        <w:spacing w:after="0" w:line="240" w:lineRule="auto"/>
        <w:rPr>
          <w:rFonts w:eastAsia="Times New Roman" w:cstheme="minorHAnsi"/>
          <w:color w:val="828C93"/>
          <w:lang w:eastAsia="en-GB"/>
        </w:rPr>
      </w:pPr>
    </w:p>
    <w:p w14:paraId="0134D6BE" w14:textId="77777777" w:rsidR="002503BB" w:rsidRPr="004B790B" w:rsidRDefault="002503BB" w:rsidP="002503BB">
      <w:pPr>
        <w:shd w:val="clear" w:color="auto" w:fill="FFFFFF"/>
        <w:spacing w:after="0" w:line="240" w:lineRule="auto"/>
        <w:rPr>
          <w:rFonts w:eastAsia="Times New Roman" w:cstheme="minorHAnsi"/>
          <w:color w:val="1D2228"/>
          <w:lang w:eastAsia="en-GB"/>
        </w:rPr>
      </w:pPr>
    </w:p>
    <w:p w14:paraId="631EDC90" w14:textId="77777777" w:rsidR="002503BB" w:rsidRPr="004B790B" w:rsidRDefault="002503BB" w:rsidP="002503BB">
      <w:pPr>
        <w:shd w:val="clear" w:color="auto" w:fill="FFFFFF"/>
        <w:spacing w:after="0" w:line="240" w:lineRule="auto"/>
        <w:rPr>
          <w:rFonts w:eastAsia="Times New Roman" w:cstheme="minorHAnsi"/>
          <w:color w:val="1D2228"/>
          <w:lang w:eastAsia="en-GB"/>
        </w:rPr>
      </w:pPr>
      <w:r w:rsidRPr="004B790B">
        <w:rPr>
          <w:rFonts w:eastAsia="Times New Roman" w:cstheme="minorHAnsi"/>
          <w:color w:val="1D2228"/>
          <w:lang w:eastAsia="en-GB"/>
        </w:rPr>
        <w:t xml:space="preserve">There is not a well as such in Lourdes. It all revolves around the 18 apparitions of Mary, the mother of Jesus, to Bernadette Suberous a poor young girl who was collecting firewood on the riverbank in 1858. During one of the apparitions Mary told Bernadette to wash her face. Mary further instructed Bernadette to scratch the ground in front of her which she did, and water sprang from the small hole. This is the same water which still fills the baths and is now tapped in the Domaine area so that pilgrims can both drink it and fill their takeaway bottles too. </w:t>
      </w:r>
    </w:p>
    <w:p w14:paraId="32005A3B" w14:textId="77777777" w:rsidR="002503BB" w:rsidRPr="004B790B" w:rsidRDefault="002503BB" w:rsidP="002503BB">
      <w:pPr>
        <w:shd w:val="clear" w:color="auto" w:fill="FFFFFF"/>
        <w:spacing w:after="0" w:line="240" w:lineRule="auto"/>
        <w:rPr>
          <w:rFonts w:eastAsia="Times New Roman" w:cstheme="minorHAnsi"/>
          <w:color w:val="1D2228"/>
          <w:lang w:eastAsia="en-GB"/>
        </w:rPr>
      </w:pPr>
      <w:r w:rsidRPr="004B790B">
        <w:rPr>
          <w:rFonts w:eastAsia="Times New Roman" w:cstheme="minorHAnsi"/>
          <w:color w:val="1D2228"/>
          <w:lang w:eastAsia="en-GB"/>
        </w:rPr>
        <w:t>The water is beautiful - just like our Welsh water. No taste and as clear as can be.</w:t>
      </w:r>
    </w:p>
    <w:p w14:paraId="5292472C" w14:textId="77777777" w:rsidR="002503BB" w:rsidRPr="004B790B" w:rsidRDefault="002503BB" w:rsidP="002503BB">
      <w:pPr>
        <w:shd w:val="clear" w:color="auto" w:fill="FFFFFF"/>
        <w:spacing w:after="0" w:line="240" w:lineRule="auto"/>
        <w:rPr>
          <w:rFonts w:eastAsia="Times New Roman" w:cstheme="minorHAnsi"/>
          <w:color w:val="1D2228"/>
          <w:lang w:eastAsia="en-GB"/>
        </w:rPr>
      </w:pPr>
      <w:r w:rsidRPr="004B790B">
        <w:rPr>
          <w:rFonts w:eastAsia="Times New Roman" w:cstheme="minorHAnsi"/>
          <w:color w:val="1D2228"/>
          <w:lang w:eastAsia="en-GB"/>
        </w:rPr>
        <w:t>We drink the shrine water at the Grotto, which is within the Domaine, people also wash their faces at the taps. This is entirely separate from the baths. Whereas a relatively low percentage use the baths I would expect nearly 100% drink and splash themselves with the tap water. There must be 50+ taps so you don't have to queue for long. Many pilgrims go to the Grotto late in the evening - in fact, some stay in front of the blessed virgin all night. Those people obviously have easier access to the tap water. I keep a bottle of Lourdes water in my bathroom at home and every morning and night I bless myself with it and rub it on any aching joints or sore parts of my body.</w:t>
      </w:r>
    </w:p>
    <w:p w14:paraId="50C15699" w14:textId="77777777" w:rsidR="002503BB" w:rsidRPr="004B790B" w:rsidRDefault="002503BB" w:rsidP="002503BB">
      <w:pPr>
        <w:shd w:val="clear" w:color="auto" w:fill="FFFFFF"/>
        <w:spacing w:after="0" w:line="240" w:lineRule="auto"/>
        <w:rPr>
          <w:rFonts w:eastAsia="Times New Roman" w:cstheme="minorHAnsi"/>
          <w:color w:val="1D2228"/>
          <w:lang w:eastAsia="en-GB"/>
        </w:rPr>
      </w:pPr>
    </w:p>
    <w:p w14:paraId="24240FD7" w14:textId="77777777" w:rsidR="002503BB" w:rsidRPr="004B790B" w:rsidRDefault="002503BB" w:rsidP="002503BB">
      <w:pPr>
        <w:shd w:val="clear" w:color="auto" w:fill="FFFFFF"/>
        <w:spacing w:after="0" w:line="240" w:lineRule="auto"/>
        <w:rPr>
          <w:rFonts w:eastAsia="Times New Roman" w:cstheme="minorHAnsi"/>
          <w:color w:val="1D2228"/>
          <w:lang w:eastAsia="en-GB"/>
        </w:rPr>
      </w:pPr>
      <w:r w:rsidRPr="004B790B">
        <w:rPr>
          <w:rFonts w:eastAsia="Times New Roman" w:cstheme="minorHAnsi"/>
          <w:color w:val="1D2228"/>
          <w:lang w:eastAsia="en-GB"/>
        </w:rPr>
        <w:t>The main interest at the Domaine is for The Grotto which is a small rocky cave where a statue of Our Lady stands where the apparition took place. This is central to many of the daily prayers and processions. Have I told you that between 5 - 7 million pilgrims visit the Domaine every year? The Baths, as they are called, lie just to the side of the Grotto where Bernadette would have been kneeling or perhaps standing. Question 8.</w:t>
      </w:r>
    </w:p>
    <w:p w14:paraId="16805FEF" w14:textId="77777777" w:rsidR="002503BB" w:rsidRPr="004B790B" w:rsidRDefault="002503BB" w:rsidP="002503BB">
      <w:pPr>
        <w:shd w:val="clear" w:color="auto" w:fill="FFFFFF"/>
        <w:spacing w:after="0" w:line="240" w:lineRule="auto"/>
        <w:rPr>
          <w:rFonts w:eastAsia="Times New Roman" w:cstheme="minorHAnsi"/>
          <w:color w:val="1D2228"/>
          <w:lang w:eastAsia="en-GB"/>
        </w:rPr>
      </w:pPr>
      <w:r w:rsidRPr="004B790B">
        <w:rPr>
          <w:rFonts w:eastAsia="Times New Roman" w:cstheme="minorHAnsi"/>
          <w:color w:val="1D2228"/>
          <w:lang w:eastAsia="en-GB"/>
        </w:rPr>
        <w:t>There is no need for a priest to accompany pilgrims to the baths.</w:t>
      </w:r>
    </w:p>
    <w:p w14:paraId="55ED0979" w14:textId="77777777" w:rsidR="002503BB" w:rsidRPr="004B790B" w:rsidRDefault="002503BB" w:rsidP="002503BB">
      <w:pPr>
        <w:shd w:val="clear" w:color="auto" w:fill="FFFFFF"/>
        <w:spacing w:after="0" w:line="240" w:lineRule="auto"/>
        <w:rPr>
          <w:rFonts w:eastAsia="Times New Roman" w:cstheme="minorHAnsi"/>
          <w:color w:val="1D2228"/>
          <w:lang w:eastAsia="en-GB"/>
        </w:rPr>
      </w:pPr>
      <w:r w:rsidRPr="004B790B">
        <w:rPr>
          <w:rFonts w:eastAsia="Times New Roman" w:cstheme="minorHAnsi"/>
          <w:color w:val="1D2228"/>
          <w:lang w:eastAsia="en-GB"/>
        </w:rPr>
        <w:t xml:space="preserve">There is a ladies and a men's bath buildings each with a waiting space outside. Not a high percentage of the millions of pilgrims use the baths but never the less they open from 8am until dusk and there are always huge numbers waiting You are likely to have to wait for up to two hours unless you do one thing which always gives you priority in Lourdes - take a pilgrim in a wheelchair or a bed. You always then get taken ahead of the 'walkers' but there can be a long queue of wheelchairs. it is a great act of faith to go to the baths because it is not a pleasant experience. When you get called from the waiting line you get placed in a cubicle, of which there are probably six in each male and </w:t>
      </w:r>
      <w:r w:rsidRPr="004B790B">
        <w:rPr>
          <w:rFonts w:eastAsia="Times New Roman" w:cstheme="minorHAnsi"/>
          <w:color w:val="1D2228"/>
          <w:lang w:eastAsia="en-GB"/>
        </w:rPr>
        <w:lastRenderedPageBreak/>
        <w:t>female areas, with circa another five or six people and you have to strip down to your underclothes and sit and wait - praying the whole time.</w:t>
      </w:r>
    </w:p>
    <w:p w14:paraId="019142E6" w14:textId="77777777" w:rsidR="002503BB" w:rsidRPr="004B790B" w:rsidRDefault="002503BB" w:rsidP="002503BB">
      <w:pPr>
        <w:shd w:val="clear" w:color="auto" w:fill="FFFFFF"/>
        <w:spacing w:after="0" w:line="240" w:lineRule="auto"/>
        <w:rPr>
          <w:rFonts w:eastAsia="Times New Roman" w:cstheme="minorHAnsi"/>
          <w:color w:val="1D2228"/>
          <w:lang w:eastAsia="en-GB"/>
        </w:rPr>
      </w:pPr>
      <w:r w:rsidRPr="004B790B">
        <w:rPr>
          <w:rFonts w:eastAsia="Times New Roman" w:cstheme="minorHAnsi"/>
          <w:color w:val="1D2228"/>
          <w:lang w:eastAsia="en-GB"/>
        </w:rPr>
        <w:t xml:space="preserve"> When it is your turn you get taken through another curtain into the area where the there is a bath in front of you which is very antique looking made of concrete in the shape of what we know as a domestic bath. We enter onto a small wet area at one of the narrow ends of the bath with three steps down into the water. Bear in mind that at this point you, assuming male, are only wearing your underpants You are led by an attendant, no speaking and they could be of any nationality in the world, he faces you into a corner of the cubicle where you remove your pants relatively discreetly as you are facing tightly into the corner. You pass him your pants and he then wraps around you, in male case around your waste, a freezing cold wet light canvass sheet and fastens it tightly. its unbelievably cold and has of course been used on the previous bathers. You are then taken by an attendant by either arm and walked down into the water which is cold. </w:t>
      </w:r>
    </w:p>
    <w:p w14:paraId="3CC02029" w14:textId="77777777" w:rsidR="002503BB" w:rsidRPr="004B790B" w:rsidRDefault="002503BB" w:rsidP="002503BB">
      <w:pPr>
        <w:shd w:val="clear" w:color="auto" w:fill="FFFFFF"/>
        <w:spacing w:after="0" w:line="240" w:lineRule="auto"/>
        <w:rPr>
          <w:rFonts w:eastAsia="Times New Roman" w:cstheme="minorHAnsi"/>
          <w:color w:val="1D2228"/>
          <w:lang w:eastAsia="en-GB"/>
        </w:rPr>
      </w:pPr>
      <w:r w:rsidRPr="004B790B">
        <w:rPr>
          <w:rFonts w:eastAsia="Times New Roman" w:cstheme="minorHAnsi"/>
          <w:color w:val="1D2228"/>
          <w:lang w:eastAsia="en-GB"/>
        </w:rPr>
        <w:t>The water is roughly knee deep and you are invited to kneel in front of a small statue of Our Lady. At that time, you decide yourself if you wish to lean backwards and immerse your trunk and/or your head. You are then assisted back up the steps to the corner where the canvas body wrap is held so you can re-don your pants. No towels. You then return to the cubicle and immediately fully redress and depart. Miraculously dry and always full of joy and love. I must impress that the attendants are always wonderfully gentle and helpful. The disabled pilgrims have special attention and possibly only partial immersion. You need faith to enter the same water as many earlier pilgrims that day will have done. I don't know how often they change the water from the spring and it always looks clean. Out of our forty people probably only 10 or 12 will use the baths.</w:t>
      </w:r>
    </w:p>
    <w:p w14:paraId="319E9DFD" w14:textId="77777777" w:rsidR="002503BB" w:rsidRPr="004B790B" w:rsidRDefault="002503BB" w:rsidP="002503BB">
      <w:pPr>
        <w:shd w:val="clear" w:color="auto" w:fill="FFFFFF"/>
        <w:spacing w:after="0" w:line="240" w:lineRule="auto"/>
        <w:rPr>
          <w:rFonts w:eastAsia="Times New Roman" w:cstheme="minorHAnsi"/>
          <w:color w:val="1D2228"/>
          <w:lang w:eastAsia="en-GB"/>
        </w:rPr>
      </w:pPr>
    </w:p>
    <w:p w14:paraId="2D1FB0BA" w14:textId="77777777" w:rsidR="002503BB" w:rsidRPr="004B790B" w:rsidRDefault="002503BB" w:rsidP="002503BB">
      <w:pPr>
        <w:shd w:val="clear" w:color="auto" w:fill="FFFFFF"/>
        <w:spacing w:after="0" w:line="240" w:lineRule="auto"/>
        <w:rPr>
          <w:rFonts w:eastAsia="Times New Roman" w:cstheme="minorHAnsi"/>
          <w:color w:val="1D2228"/>
          <w:lang w:eastAsia="en-GB"/>
        </w:rPr>
      </w:pPr>
    </w:p>
    <w:p w14:paraId="33CBA3CA" w14:textId="77777777" w:rsidR="002503BB" w:rsidRPr="004B790B" w:rsidRDefault="002503BB" w:rsidP="002503BB">
      <w:pPr>
        <w:shd w:val="clear" w:color="auto" w:fill="FFFFFF"/>
        <w:spacing w:after="0" w:line="240" w:lineRule="auto"/>
        <w:rPr>
          <w:rFonts w:eastAsia="Times New Roman" w:cstheme="minorHAnsi"/>
          <w:color w:val="1D2228"/>
          <w:lang w:eastAsia="en-GB"/>
        </w:rPr>
      </w:pPr>
      <w:r w:rsidRPr="004B790B">
        <w:rPr>
          <w:rFonts w:eastAsia="Times New Roman" w:cstheme="minorHAnsi"/>
          <w:color w:val="1D2228"/>
          <w:lang w:eastAsia="en-GB"/>
        </w:rPr>
        <w:t>When we are in Lourdes, we all enjoy buying loads of memorabilia - rosaries, statues, pictures, candles, books etc. our group priests hold a final day blessing ceremony for all these items. We always have our final Mass in the morning that we depart in the garden opposite our hotel and it is there that the blessing takes place.</w:t>
      </w:r>
    </w:p>
    <w:p w14:paraId="26575C85" w14:textId="77777777" w:rsidR="002503BB" w:rsidRPr="004B790B" w:rsidRDefault="002503BB" w:rsidP="002503BB">
      <w:pPr>
        <w:shd w:val="clear" w:color="auto" w:fill="FFFFFF"/>
        <w:spacing w:after="0" w:line="240" w:lineRule="auto"/>
        <w:rPr>
          <w:rFonts w:eastAsia="Times New Roman" w:cstheme="minorHAnsi"/>
          <w:color w:val="1D2228"/>
          <w:lang w:eastAsia="en-GB"/>
        </w:rPr>
      </w:pPr>
    </w:p>
    <w:p w14:paraId="00850F85" w14:textId="77777777" w:rsidR="002503BB" w:rsidRPr="004B790B" w:rsidRDefault="002503BB" w:rsidP="002503BB">
      <w:pPr>
        <w:shd w:val="clear" w:color="auto" w:fill="FFFFFF"/>
        <w:spacing w:after="0" w:line="240" w:lineRule="auto"/>
        <w:rPr>
          <w:rFonts w:eastAsia="Times New Roman" w:cstheme="minorHAnsi"/>
          <w:color w:val="1D2228"/>
          <w:lang w:eastAsia="en-GB"/>
        </w:rPr>
      </w:pPr>
    </w:p>
    <w:p w14:paraId="0BB11372" w14:textId="77777777" w:rsidR="002503BB" w:rsidRPr="004B790B" w:rsidRDefault="002503BB" w:rsidP="002503BB">
      <w:pPr>
        <w:shd w:val="clear" w:color="auto" w:fill="FFFFFF"/>
        <w:spacing w:after="0" w:line="240" w:lineRule="auto"/>
        <w:rPr>
          <w:rFonts w:eastAsia="Times New Roman" w:cstheme="minorHAnsi"/>
          <w:color w:val="1D2228"/>
          <w:lang w:eastAsia="en-GB"/>
        </w:rPr>
      </w:pPr>
      <w:r w:rsidRPr="004B790B">
        <w:rPr>
          <w:rFonts w:eastAsia="Times New Roman" w:cstheme="minorHAnsi"/>
          <w:color w:val="1D2228"/>
          <w:lang w:eastAsia="en-GB"/>
        </w:rPr>
        <w:t>Everybody brings back religious mementos some bring back too many. The usual items are Rosaries, Lourdes medals, bottles of water - plastic bottles with Lourdes emblems. You pay for the bottles in the shops, but the water is free from the Domaine. Some buy delightful statues of both our Lady and Saint Bernadette. Books are popular and sometimes people buy very nice stoles (or similar) for their Parish Priest back home they all get blessed by our priests formally before we leave Lourdes.</w:t>
      </w:r>
    </w:p>
    <w:p w14:paraId="2343C3C0" w14:textId="77777777" w:rsidR="002503BB" w:rsidRPr="004B790B" w:rsidRDefault="002503BB" w:rsidP="002503BB">
      <w:pPr>
        <w:shd w:val="clear" w:color="auto" w:fill="FFFFFF"/>
        <w:spacing w:after="0" w:line="240" w:lineRule="auto"/>
        <w:rPr>
          <w:rFonts w:eastAsia="Times New Roman" w:cstheme="minorHAnsi"/>
          <w:color w:val="1D2228"/>
          <w:lang w:eastAsia="en-GB"/>
        </w:rPr>
      </w:pPr>
      <w:r w:rsidRPr="004B790B">
        <w:rPr>
          <w:rFonts w:eastAsia="Times New Roman" w:cstheme="minorHAnsi"/>
          <w:color w:val="1D2228"/>
          <w:lang w:eastAsia="en-GB"/>
        </w:rPr>
        <w:t>.</w:t>
      </w:r>
    </w:p>
    <w:p w14:paraId="79B958BA" w14:textId="77777777" w:rsidR="002503BB" w:rsidRPr="004B790B" w:rsidRDefault="002503BB" w:rsidP="002503BB">
      <w:pPr>
        <w:shd w:val="clear" w:color="auto" w:fill="FFFFFF"/>
        <w:spacing w:after="0" w:line="240" w:lineRule="auto"/>
        <w:rPr>
          <w:rFonts w:eastAsia="Times New Roman" w:cstheme="minorHAnsi"/>
          <w:color w:val="1D2228"/>
          <w:lang w:eastAsia="en-GB"/>
        </w:rPr>
      </w:pPr>
      <w:r w:rsidRPr="004B790B">
        <w:rPr>
          <w:rFonts w:eastAsia="Times New Roman" w:cstheme="minorHAnsi"/>
          <w:color w:val="1D2228"/>
          <w:lang w:eastAsia="en-GB"/>
        </w:rPr>
        <w:t xml:space="preserve">It’s quite a long hard journey to Lourdes. We go from Swansea to Portsmouth and then take an overnight ferry to Santander in North Spain. Overall, it still takes us about 23 hours. I am sure that some people must visit Lourdes out of curiosity. Personally, I have never come across one of those. Sometimes someone will complain, and the answer always was "It is a pilgrimage you know".  I am sure that pilgrims are very impacted by the loving care and the wonderful experiences they have in Lourdes with us. I don't think I have told you that in and around the Domaine are several Hospitals where sick pilgrims can stay. The helpers continue to maintain regular contact with the pilgrims and in May we invite them to come on a local one-day pilgrimage to Our Lady of the Taper in Cardigan.  Many people come to Lourdes because they know they are near their time of 'departure from this mortal earth'. So far something like 800 of our pilgrims have gone to their 'Eternal Reward' many very soon after our pilgrimage and mostly well prepared and without fear. We always attend their funerals as a group. We carefully keep a Remembrance Book into which all deceased members names are entered. The book goes everywhere with us and sits on the altar wherever we are celebrating Mass be it in Swansea, on the ferry in Lourdes, Paris, Cardigan etc. They are always with us. When people (mostly, but not all, Catholics) know you are going to Lourdes they often give you money and ask you to buy a candle at the Grotto for their 'Intentions' or sometimes they will name </w:t>
      </w:r>
      <w:r w:rsidRPr="004B790B">
        <w:rPr>
          <w:rFonts w:eastAsia="Times New Roman" w:cstheme="minorHAnsi"/>
          <w:color w:val="1D2228"/>
          <w:lang w:eastAsia="en-GB"/>
        </w:rPr>
        <w:lastRenderedPageBreak/>
        <w:t>an intention. A burning candle is seen as a perpetual prayer. The Grotto is a beautiful sight with hundreds of burning candles of all sizes. We collect all the monies that have been given to us and we buy one big candle - probably about 4-foot-tall and maybe 6 inches diameter. This we light and bless at a ceremony on our first visit to the Grotto. We then take it to all our Masses whilst on the pilgrimage and position it adjacent to the altar - we always remember the many intentions asked for. Obviously, the candle is extinguished between Masses and it is quite heavy to carry. The day we leave we have a ceremony at the Grotto where we position the candle and light it at the Grotto so that our prayers will last for a few more days. it’s beautiful.</w:t>
      </w:r>
    </w:p>
    <w:p w14:paraId="568DD410" w14:textId="77777777" w:rsidR="002503BB" w:rsidRPr="004B790B" w:rsidRDefault="002503BB" w:rsidP="002503BB">
      <w:pPr>
        <w:shd w:val="clear" w:color="auto" w:fill="FFFFFF"/>
        <w:spacing w:after="0" w:line="240" w:lineRule="auto"/>
        <w:rPr>
          <w:rFonts w:eastAsia="Times New Roman" w:cstheme="minorHAnsi"/>
          <w:color w:val="1D2228"/>
          <w:lang w:eastAsia="en-GB"/>
        </w:rPr>
      </w:pPr>
    </w:p>
    <w:p w14:paraId="1A0D4F0B" w14:textId="77777777" w:rsidR="002503BB" w:rsidRPr="00717C18" w:rsidRDefault="002503BB" w:rsidP="002503BB">
      <w:pPr>
        <w:shd w:val="clear" w:color="auto" w:fill="FFFFFF"/>
        <w:spacing w:after="0" w:line="240" w:lineRule="auto"/>
        <w:rPr>
          <w:rFonts w:ascii="Helvetica" w:eastAsia="Times New Roman" w:hAnsi="Helvetica" w:cs="Helvetica"/>
          <w:color w:val="1D2228"/>
          <w:sz w:val="20"/>
          <w:szCs w:val="20"/>
          <w:lang w:eastAsia="en-GB"/>
        </w:rPr>
      </w:pPr>
      <w:r w:rsidRPr="00717C18">
        <w:rPr>
          <w:rFonts w:ascii="Helvetica" w:eastAsia="Times New Roman" w:hAnsi="Helvetica" w:cs="Helvetica"/>
          <w:color w:val="1D2228"/>
          <w:sz w:val="20"/>
          <w:szCs w:val="20"/>
          <w:lang w:eastAsia="en-GB"/>
        </w:rPr>
        <w:t>God bless.</w:t>
      </w:r>
    </w:p>
    <w:p w14:paraId="0B9E1BB0" w14:textId="77777777" w:rsidR="002503BB" w:rsidRDefault="002503BB" w:rsidP="002503BB"/>
    <w:p w14:paraId="6AC76CBF" w14:textId="1B409B21" w:rsidR="002503BB" w:rsidRDefault="002503BB" w:rsidP="00E65F79">
      <w:pPr>
        <w:spacing w:line="480" w:lineRule="auto"/>
        <w:rPr>
          <w:rFonts w:ascii="Times New Roman" w:hAnsi="Times New Roman" w:cs="Times New Roman"/>
          <w:sz w:val="24"/>
          <w:szCs w:val="24"/>
        </w:rPr>
      </w:pPr>
    </w:p>
    <w:p w14:paraId="188BF464" w14:textId="4C2B6B08" w:rsidR="002503BB" w:rsidRDefault="002503BB" w:rsidP="00E65F79">
      <w:pPr>
        <w:spacing w:line="480" w:lineRule="auto"/>
        <w:rPr>
          <w:rFonts w:ascii="Times New Roman" w:hAnsi="Times New Roman" w:cs="Times New Roman"/>
          <w:sz w:val="24"/>
          <w:szCs w:val="24"/>
        </w:rPr>
      </w:pPr>
    </w:p>
    <w:p w14:paraId="38B5EF6B" w14:textId="36AEA9B9" w:rsidR="002503BB" w:rsidRDefault="002503BB" w:rsidP="00E65F79">
      <w:pPr>
        <w:spacing w:line="480" w:lineRule="auto"/>
        <w:rPr>
          <w:rFonts w:ascii="Times New Roman" w:hAnsi="Times New Roman" w:cs="Times New Roman"/>
          <w:sz w:val="24"/>
          <w:szCs w:val="24"/>
        </w:rPr>
      </w:pPr>
    </w:p>
    <w:p w14:paraId="65B1ED7B" w14:textId="75F06843" w:rsidR="002503BB" w:rsidRDefault="002503BB" w:rsidP="00E65F79">
      <w:pPr>
        <w:spacing w:line="480" w:lineRule="auto"/>
        <w:rPr>
          <w:rFonts w:ascii="Times New Roman" w:hAnsi="Times New Roman" w:cs="Times New Roman"/>
          <w:sz w:val="24"/>
          <w:szCs w:val="24"/>
        </w:rPr>
      </w:pPr>
    </w:p>
    <w:p w14:paraId="22DCD7B7" w14:textId="0D4C473F" w:rsidR="002503BB" w:rsidRDefault="002503BB" w:rsidP="00E65F79">
      <w:pPr>
        <w:spacing w:line="480" w:lineRule="auto"/>
        <w:rPr>
          <w:rFonts w:ascii="Times New Roman" w:hAnsi="Times New Roman" w:cs="Times New Roman"/>
          <w:sz w:val="24"/>
          <w:szCs w:val="24"/>
        </w:rPr>
      </w:pPr>
    </w:p>
    <w:p w14:paraId="42560577" w14:textId="791C8E4D" w:rsidR="002503BB" w:rsidRDefault="002503BB" w:rsidP="00E65F79">
      <w:pPr>
        <w:spacing w:line="480" w:lineRule="auto"/>
        <w:rPr>
          <w:rFonts w:ascii="Times New Roman" w:hAnsi="Times New Roman" w:cs="Times New Roman"/>
          <w:sz w:val="24"/>
          <w:szCs w:val="24"/>
        </w:rPr>
      </w:pPr>
    </w:p>
    <w:p w14:paraId="578C2BA3" w14:textId="3772FC3C" w:rsidR="002503BB" w:rsidRDefault="002503BB" w:rsidP="00E65F79">
      <w:pPr>
        <w:spacing w:line="480" w:lineRule="auto"/>
        <w:rPr>
          <w:rFonts w:ascii="Times New Roman" w:hAnsi="Times New Roman" w:cs="Times New Roman"/>
          <w:sz w:val="24"/>
          <w:szCs w:val="24"/>
        </w:rPr>
      </w:pPr>
    </w:p>
    <w:p w14:paraId="5143527A" w14:textId="1EBFF381" w:rsidR="002503BB" w:rsidRDefault="002503BB" w:rsidP="00E65F79">
      <w:pPr>
        <w:spacing w:line="480" w:lineRule="auto"/>
        <w:rPr>
          <w:rFonts w:ascii="Times New Roman" w:hAnsi="Times New Roman" w:cs="Times New Roman"/>
          <w:sz w:val="24"/>
          <w:szCs w:val="24"/>
        </w:rPr>
      </w:pPr>
    </w:p>
    <w:p w14:paraId="44ED65E4" w14:textId="626AC759" w:rsidR="002503BB" w:rsidRDefault="002503BB" w:rsidP="00E65F79">
      <w:pPr>
        <w:spacing w:line="480" w:lineRule="auto"/>
        <w:rPr>
          <w:rFonts w:ascii="Times New Roman" w:hAnsi="Times New Roman" w:cs="Times New Roman"/>
          <w:sz w:val="24"/>
          <w:szCs w:val="24"/>
        </w:rPr>
      </w:pPr>
    </w:p>
    <w:p w14:paraId="356E9446" w14:textId="6E3B0D54" w:rsidR="002503BB" w:rsidRDefault="002503BB" w:rsidP="00E65F79">
      <w:pPr>
        <w:spacing w:line="480" w:lineRule="auto"/>
        <w:rPr>
          <w:rFonts w:ascii="Times New Roman" w:hAnsi="Times New Roman" w:cs="Times New Roman"/>
          <w:sz w:val="24"/>
          <w:szCs w:val="24"/>
        </w:rPr>
      </w:pPr>
    </w:p>
    <w:p w14:paraId="6A7B4FCA" w14:textId="17B0F764" w:rsidR="002503BB" w:rsidRDefault="002503BB" w:rsidP="00E65F79">
      <w:pPr>
        <w:spacing w:line="480" w:lineRule="auto"/>
        <w:rPr>
          <w:rFonts w:ascii="Times New Roman" w:hAnsi="Times New Roman" w:cs="Times New Roman"/>
          <w:sz w:val="24"/>
          <w:szCs w:val="24"/>
        </w:rPr>
      </w:pPr>
    </w:p>
    <w:p w14:paraId="7B0F663B" w14:textId="18D1DA66" w:rsidR="002503BB" w:rsidRDefault="002503BB" w:rsidP="00E65F79">
      <w:pPr>
        <w:spacing w:line="480" w:lineRule="auto"/>
        <w:rPr>
          <w:rFonts w:ascii="Times New Roman" w:hAnsi="Times New Roman" w:cs="Times New Roman"/>
          <w:sz w:val="24"/>
          <w:szCs w:val="24"/>
        </w:rPr>
      </w:pPr>
    </w:p>
    <w:p w14:paraId="45B4435C" w14:textId="2F890520" w:rsidR="002503BB" w:rsidRDefault="002503BB" w:rsidP="00E65F79">
      <w:pPr>
        <w:spacing w:line="480" w:lineRule="auto"/>
        <w:rPr>
          <w:rFonts w:ascii="Times New Roman" w:hAnsi="Times New Roman" w:cs="Times New Roman"/>
          <w:sz w:val="24"/>
          <w:szCs w:val="24"/>
        </w:rPr>
      </w:pPr>
    </w:p>
    <w:p w14:paraId="36967B43" w14:textId="46037CA0" w:rsidR="002503BB" w:rsidRDefault="002503BB" w:rsidP="00E65F79">
      <w:pPr>
        <w:spacing w:line="480" w:lineRule="auto"/>
        <w:rPr>
          <w:rFonts w:ascii="Times New Roman" w:hAnsi="Times New Roman" w:cs="Times New Roman"/>
          <w:sz w:val="24"/>
          <w:szCs w:val="24"/>
        </w:rPr>
      </w:pPr>
    </w:p>
    <w:p w14:paraId="0ED0E450" w14:textId="7ED390E6" w:rsidR="002503BB" w:rsidRDefault="002503BB" w:rsidP="00E65F79">
      <w:pPr>
        <w:spacing w:line="480" w:lineRule="auto"/>
        <w:rPr>
          <w:rFonts w:ascii="Times New Roman" w:hAnsi="Times New Roman" w:cs="Times New Roman"/>
          <w:sz w:val="24"/>
          <w:szCs w:val="24"/>
        </w:rPr>
      </w:pPr>
    </w:p>
    <w:p w14:paraId="156ABE78" w14:textId="3B19BF43" w:rsidR="002503BB" w:rsidRDefault="002503BB" w:rsidP="00E65F79">
      <w:pPr>
        <w:spacing w:line="480" w:lineRule="auto"/>
        <w:rPr>
          <w:rFonts w:ascii="Times New Roman" w:hAnsi="Times New Roman" w:cs="Times New Roman"/>
          <w:sz w:val="24"/>
          <w:szCs w:val="24"/>
        </w:rPr>
      </w:pPr>
    </w:p>
    <w:p w14:paraId="6459AE98" w14:textId="77777777" w:rsidR="002503BB" w:rsidRPr="006D004A" w:rsidRDefault="002503BB" w:rsidP="002503BB">
      <w:pPr>
        <w:rPr>
          <w:rFonts w:ascii="Times New Roman" w:hAnsi="Times New Roman" w:cs="Times New Roman"/>
          <w:sz w:val="24"/>
          <w:szCs w:val="24"/>
        </w:rPr>
      </w:pPr>
      <w:r w:rsidRPr="006D004A">
        <w:rPr>
          <w:rFonts w:ascii="Times New Roman" w:hAnsi="Times New Roman" w:cs="Times New Roman"/>
          <w:sz w:val="24"/>
          <w:szCs w:val="24"/>
        </w:rPr>
        <w:t>Appendix F.</w:t>
      </w:r>
    </w:p>
    <w:p w14:paraId="5F8BEA8A" w14:textId="77777777" w:rsidR="002503BB" w:rsidRPr="006D004A" w:rsidRDefault="002503BB" w:rsidP="002503BB">
      <w:pPr>
        <w:rPr>
          <w:rFonts w:ascii="Times New Roman" w:hAnsi="Times New Roman" w:cs="Times New Roman"/>
          <w:sz w:val="24"/>
          <w:szCs w:val="24"/>
        </w:rPr>
      </w:pPr>
      <w:r w:rsidRPr="006D004A">
        <w:rPr>
          <w:rFonts w:ascii="Times New Roman" w:hAnsi="Times New Roman" w:cs="Times New Roman"/>
          <w:sz w:val="24"/>
          <w:szCs w:val="24"/>
        </w:rPr>
        <w:t>Some Examples of Holy Well poetry reflecting religious changes and differing attitudes to holy wells by catholic and protestant poets.</w:t>
      </w:r>
    </w:p>
    <w:p w14:paraId="15B18A80" w14:textId="77777777" w:rsidR="002503BB" w:rsidRPr="006D004A" w:rsidRDefault="002503BB" w:rsidP="002503BB">
      <w:pPr>
        <w:rPr>
          <w:rFonts w:ascii="Times New Roman" w:hAnsi="Times New Roman" w:cs="Times New Roman"/>
          <w:sz w:val="24"/>
          <w:szCs w:val="24"/>
        </w:rPr>
      </w:pPr>
    </w:p>
    <w:p w14:paraId="571B0639" w14:textId="77777777" w:rsidR="002503BB" w:rsidRPr="006D004A" w:rsidRDefault="002503BB" w:rsidP="002503BB">
      <w:pPr>
        <w:rPr>
          <w:rFonts w:ascii="Times New Roman" w:hAnsi="Times New Roman" w:cs="Times New Roman"/>
          <w:sz w:val="24"/>
          <w:szCs w:val="24"/>
        </w:rPr>
      </w:pPr>
      <w:r w:rsidRPr="006D004A">
        <w:rPr>
          <w:rFonts w:ascii="Times New Roman" w:hAnsi="Times New Roman" w:cs="Times New Roman"/>
          <w:sz w:val="24"/>
          <w:szCs w:val="24"/>
        </w:rPr>
        <w:t xml:space="preserve">A fifteenth century </w:t>
      </w:r>
      <w:r w:rsidRPr="006D004A">
        <w:rPr>
          <w:rFonts w:ascii="Times New Roman" w:hAnsi="Times New Roman" w:cs="Times New Roman"/>
          <w:i/>
          <w:iCs/>
          <w:sz w:val="24"/>
          <w:szCs w:val="24"/>
        </w:rPr>
        <w:t xml:space="preserve">cwydd </w:t>
      </w:r>
      <w:r w:rsidRPr="006D004A">
        <w:rPr>
          <w:rFonts w:ascii="Times New Roman" w:hAnsi="Times New Roman" w:cs="Times New Roman"/>
          <w:sz w:val="24"/>
          <w:szCs w:val="24"/>
        </w:rPr>
        <w:t>written by Lewis Glyn Cothi describing a pilgrimage to St David’s and visit to St Non’s well.</w:t>
      </w:r>
    </w:p>
    <w:p w14:paraId="42CA9B9D" w14:textId="77777777" w:rsidR="002503BB" w:rsidRPr="006D004A" w:rsidRDefault="002503BB" w:rsidP="002503BB">
      <w:pPr>
        <w:spacing w:line="240" w:lineRule="auto"/>
        <w:rPr>
          <w:rFonts w:ascii="Times New Roman" w:hAnsi="Times New Roman" w:cs="Times New Roman"/>
          <w:sz w:val="24"/>
          <w:szCs w:val="24"/>
        </w:rPr>
      </w:pPr>
    </w:p>
    <w:p w14:paraId="71C0A6E1" w14:textId="77777777" w:rsidR="002503BB" w:rsidRPr="006D004A" w:rsidRDefault="002503BB" w:rsidP="002503BB">
      <w:pPr>
        <w:spacing w:line="240" w:lineRule="auto"/>
        <w:rPr>
          <w:rFonts w:ascii="Times New Roman" w:hAnsi="Times New Roman" w:cs="Times New Roman"/>
          <w:sz w:val="24"/>
          <w:szCs w:val="24"/>
        </w:rPr>
      </w:pPr>
      <w:r w:rsidRPr="006D004A">
        <w:rPr>
          <w:rFonts w:ascii="Times New Roman" w:hAnsi="Times New Roman" w:cs="Times New Roman"/>
          <w:sz w:val="24"/>
          <w:szCs w:val="24"/>
        </w:rPr>
        <w:t>On Sunday Edudful comes/ To pray to God;</w:t>
      </w:r>
    </w:p>
    <w:p w14:paraId="06CF0592" w14:textId="77777777" w:rsidR="002503BB" w:rsidRPr="006D004A" w:rsidRDefault="002503BB" w:rsidP="002503BB">
      <w:pPr>
        <w:spacing w:line="240" w:lineRule="auto"/>
        <w:rPr>
          <w:rFonts w:ascii="Times New Roman" w:hAnsi="Times New Roman" w:cs="Times New Roman"/>
          <w:sz w:val="24"/>
          <w:szCs w:val="24"/>
        </w:rPr>
      </w:pPr>
      <w:r w:rsidRPr="006D004A">
        <w:rPr>
          <w:rFonts w:ascii="Times New Roman" w:hAnsi="Times New Roman" w:cs="Times New Roman"/>
          <w:sz w:val="24"/>
          <w:szCs w:val="24"/>
        </w:rPr>
        <w:t>She visits Non’s church, /Puts her head in the well Raises her hands merrily, /Worships the holy image, lights the large, yellow candles,</w:t>
      </w:r>
    </w:p>
    <w:p w14:paraId="4F156105" w14:textId="77777777" w:rsidR="002503BB" w:rsidRPr="006D004A" w:rsidRDefault="002503BB" w:rsidP="002503BB">
      <w:pPr>
        <w:spacing w:line="240" w:lineRule="auto"/>
        <w:rPr>
          <w:rFonts w:ascii="Times New Roman" w:hAnsi="Times New Roman" w:cs="Times New Roman"/>
          <w:sz w:val="24"/>
          <w:szCs w:val="24"/>
        </w:rPr>
      </w:pPr>
      <w:r w:rsidRPr="006D004A">
        <w:rPr>
          <w:rFonts w:ascii="Times New Roman" w:hAnsi="Times New Roman" w:cs="Times New Roman"/>
          <w:sz w:val="24"/>
          <w:szCs w:val="24"/>
        </w:rPr>
        <w:t xml:space="preserve">And puts all of them on the altar:/From there she passes to </w:t>
      </w:r>
    </w:p>
    <w:p w14:paraId="0237D263" w14:textId="77777777" w:rsidR="002503BB" w:rsidRPr="006D004A" w:rsidRDefault="002503BB" w:rsidP="002503BB">
      <w:pPr>
        <w:spacing w:line="240" w:lineRule="auto"/>
        <w:rPr>
          <w:rFonts w:ascii="Times New Roman" w:hAnsi="Times New Roman" w:cs="Times New Roman"/>
          <w:sz w:val="24"/>
          <w:szCs w:val="24"/>
        </w:rPr>
      </w:pPr>
      <w:r w:rsidRPr="006D004A">
        <w:rPr>
          <w:rFonts w:ascii="Times New Roman" w:hAnsi="Times New Roman" w:cs="Times New Roman"/>
          <w:sz w:val="24"/>
          <w:szCs w:val="24"/>
        </w:rPr>
        <w:t xml:space="preserve">The good close of St David’s church;/Makes an offering of crimson wax/ </w:t>
      </w:r>
    </w:p>
    <w:p w14:paraId="328EE413" w14:textId="29D77590" w:rsidR="002503BB" w:rsidRPr="006D004A" w:rsidRDefault="002503BB" w:rsidP="002503BB">
      <w:pPr>
        <w:spacing w:line="240" w:lineRule="auto"/>
        <w:rPr>
          <w:rFonts w:ascii="Times New Roman" w:hAnsi="Times New Roman" w:cs="Times New Roman"/>
          <w:sz w:val="24"/>
          <w:szCs w:val="24"/>
        </w:rPr>
      </w:pPr>
      <w:r w:rsidRPr="006D004A">
        <w:rPr>
          <w:rFonts w:ascii="Times New Roman" w:hAnsi="Times New Roman" w:cs="Times New Roman"/>
          <w:sz w:val="24"/>
          <w:szCs w:val="24"/>
        </w:rPr>
        <w:t xml:space="preserve">And money and kisses the </w:t>
      </w:r>
      <w:r w:rsidR="00D452A1" w:rsidRPr="006D004A">
        <w:rPr>
          <w:rFonts w:ascii="Times New Roman" w:hAnsi="Times New Roman" w:cs="Times New Roman"/>
          <w:sz w:val="24"/>
          <w:szCs w:val="24"/>
        </w:rPr>
        <w:t>saint.</w:t>
      </w:r>
    </w:p>
    <w:p w14:paraId="2ED08B04" w14:textId="77777777" w:rsidR="002503BB" w:rsidRPr="006D004A" w:rsidRDefault="002503BB" w:rsidP="002503BB">
      <w:pPr>
        <w:spacing w:line="240" w:lineRule="auto"/>
        <w:rPr>
          <w:rFonts w:ascii="Times New Roman" w:hAnsi="Times New Roman" w:cs="Times New Roman"/>
          <w:i/>
          <w:iCs/>
          <w:sz w:val="24"/>
          <w:szCs w:val="24"/>
        </w:rPr>
      </w:pPr>
    </w:p>
    <w:p w14:paraId="1171E854" w14:textId="77777777" w:rsidR="002503BB" w:rsidRPr="006D004A" w:rsidRDefault="002503BB" w:rsidP="002503BB">
      <w:pPr>
        <w:spacing w:line="240" w:lineRule="auto"/>
        <w:rPr>
          <w:rFonts w:ascii="Times New Roman" w:hAnsi="Times New Roman" w:cs="Times New Roman"/>
          <w:i/>
          <w:iCs/>
          <w:sz w:val="24"/>
          <w:szCs w:val="24"/>
        </w:rPr>
      </w:pPr>
      <w:r w:rsidRPr="006D004A">
        <w:rPr>
          <w:rFonts w:ascii="Times New Roman" w:hAnsi="Times New Roman" w:cs="Times New Roman"/>
          <w:i/>
          <w:iCs/>
          <w:sz w:val="24"/>
          <w:szCs w:val="24"/>
        </w:rPr>
        <w:t>Edudfal Dduwsul a ddaw/; ar Dduw I wir weddiaw;/</w:t>
      </w:r>
    </w:p>
    <w:p w14:paraId="59EAAA1E" w14:textId="77777777" w:rsidR="002503BB" w:rsidRPr="006D004A" w:rsidRDefault="002503BB" w:rsidP="002503BB">
      <w:pPr>
        <w:spacing w:line="240" w:lineRule="auto"/>
        <w:rPr>
          <w:rFonts w:ascii="Times New Roman" w:hAnsi="Times New Roman" w:cs="Times New Roman"/>
          <w:i/>
          <w:iCs/>
          <w:sz w:val="24"/>
          <w:szCs w:val="24"/>
        </w:rPr>
      </w:pPr>
      <w:r w:rsidRPr="006D004A">
        <w:rPr>
          <w:rFonts w:ascii="Times New Roman" w:hAnsi="Times New Roman" w:cs="Times New Roman"/>
          <w:i/>
          <w:iCs/>
          <w:sz w:val="24"/>
          <w:szCs w:val="24"/>
        </w:rPr>
        <w:t>bwrw ei phwys yn eglwys Non,/ bwrw ei phen lle bo’r ffynnon,</w:t>
      </w:r>
    </w:p>
    <w:p w14:paraId="1A8D254E" w14:textId="77777777" w:rsidR="002503BB" w:rsidRPr="006D004A" w:rsidRDefault="002503BB" w:rsidP="002503BB">
      <w:pPr>
        <w:spacing w:line="240" w:lineRule="auto"/>
        <w:rPr>
          <w:rFonts w:ascii="Times New Roman" w:hAnsi="Times New Roman" w:cs="Times New Roman"/>
          <w:i/>
          <w:iCs/>
          <w:sz w:val="24"/>
          <w:szCs w:val="24"/>
        </w:rPr>
      </w:pPr>
      <w:r w:rsidRPr="006D004A">
        <w:rPr>
          <w:rFonts w:ascii="Times New Roman" w:hAnsi="Times New Roman" w:cs="Times New Roman"/>
          <w:i/>
          <w:iCs/>
          <w:sz w:val="24"/>
          <w:szCs w:val="24"/>
        </w:rPr>
        <w:t>dyrchaf dwylaw yn llawen/, addoli oll i’r ddelw wen,</w:t>
      </w:r>
    </w:p>
    <w:p w14:paraId="33DCE419" w14:textId="77777777" w:rsidR="002503BB" w:rsidRPr="006D004A" w:rsidRDefault="002503BB" w:rsidP="002503BB">
      <w:pPr>
        <w:spacing w:line="240" w:lineRule="auto"/>
        <w:rPr>
          <w:rFonts w:ascii="Times New Roman" w:hAnsi="Times New Roman" w:cs="Times New Roman"/>
          <w:i/>
          <w:iCs/>
          <w:sz w:val="24"/>
          <w:szCs w:val="24"/>
        </w:rPr>
      </w:pPr>
      <w:r w:rsidRPr="006D004A">
        <w:rPr>
          <w:rFonts w:ascii="Times New Roman" w:hAnsi="Times New Roman" w:cs="Times New Roman"/>
          <w:i/>
          <w:iCs/>
          <w:sz w:val="24"/>
          <w:szCs w:val="24"/>
        </w:rPr>
        <w:t>ennyn y cwyr melyn mawr,/ a’i roi oll yr allawr;</w:t>
      </w:r>
    </w:p>
    <w:p w14:paraId="3C2766DA" w14:textId="77777777" w:rsidR="002503BB" w:rsidRPr="006D004A" w:rsidRDefault="002503BB" w:rsidP="002503BB">
      <w:pPr>
        <w:spacing w:line="240" w:lineRule="auto"/>
        <w:rPr>
          <w:rFonts w:ascii="Times New Roman" w:hAnsi="Times New Roman" w:cs="Times New Roman"/>
          <w:i/>
          <w:iCs/>
          <w:sz w:val="24"/>
          <w:szCs w:val="24"/>
        </w:rPr>
      </w:pPr>
      <w:r w:rsidRPr="006D004A">
        <w:rPr>
          <w:rFonts w:ascii="Times New Roman" w:hAnsi="Times New Roman" w:cs="Times New Roman"/>
          <w:i/>
          <w:iCs/>
          <w:sz w:val="24"/>
          <w:szCs w:val="24"/>
        </w:rPr>
        <w:t>oddyno heibio’dd a hi/ iglos da eglwys Dewi;</w:t>
      </w:r>
    </w:p>
    <w:p w14:paraId="4EA195E2" w14:textId="03A6473B" w:rsidR="002503BB" w:rsidRPr="006D004A" w:rsidRDefault="002503BB" w:rsidP="002503BB">
      <w:pPr>
        <w:spacing w:line="240" w:lineRule="auto"/>
        <w:rPr>
          <w:rFonts w:ascii="Times New Roman" w:hAnsi="Times New Roman" w:cs="Times New Roman"/>
          <w:i/>
          <w:iCs/>
          <w:sz w:val="24"/>
          <w:szCs w:val="24"/>
        </w:rPr>
      </w:pPr>
      <w:r w:rsidRPr="006D004A">
        <w:rPr>
          <w:rFonts w:ascii="Times New Roman" w:hAnsi="Times New Roman" w:cs="Times New Roman"/>
          <w:i/>
          <w:iCs/>
          <w:sz w:val="24"/>
          <w:szCs w:val="24"/>
        </w:rPr>
        <w:t xml:space="preserve">offrymu, cusanu’r </w:t>
      </w:r>
      <w:proofErr w:type="gramStart"/>
      <w:r w:rsidRPr="006D004A">
        <w:rPr>
          <w:rFonts w:ascii="Times New Roman" w:hAnsi="Times New Roman" w:cs="Times New Roman"/>
          <w:i/>
          <w:iCs/>
          <w:sz w:val="24"/>
          <w:szCs w:val="24"/>
        </w:rPr>
        <w:t>sant,/</w:t>
      </w:r>
      <w:proofErr w:type="gramEnd"/>
      <w:r w:rsidRPr="006D004A">
        <w:rPr>
          <w:rFonts w:ascii="Times New Roman" w:hAnsi="Times New Roman" w:cs="Times New Roman"/>
          <w:i/>
          <w:iCs/>
          <w:sz w:val="24"/>
          <w:szCs w:val="24"/>
        </w:rPr>
        <w:t xml:space="preserve"> iddo </w:t>
      </w:r>
      <w:proofErr w:type="spellStart"/>
      <w:r w:rsidRPr="006D004A">
        <w:rPr>
          <w:rFonts w:ascii="Times New Roman" w:hAnsi="Times New Roman" w:cs="Times New Roman"/>
          <w:i/>
          <w:iCs/>
          <w:sz w:val="24"/>
          <w:szCs w:val="24"/>
        </w:rPr>
        <w:t>gwyr</w:t>
      </w:r>
      <w:proofErr w:type="spellEnd"/>
      <w:r w:rsidRPr="006D004A">
        <w:rPr>
          <w:rFonts w:ascii="Times New Roman" w:hAnsi="Times New Roman" w:cs="Times New Roman"/>
          <w:i/>
          <w:iCs/>
          <w:sz w:val="24"/>
          <w:szCs w:val="24"/>
        </w:rPr>
        <w:t xml:space="preserve"> </w:t>
      </w:r>
      <w:proofErr w:type="spellStart"/>
      <w:r w:rsidRPr="006D004A">
        <w:rPr>
          <w:rFonts w:ascii="Times New Roman" w:hAnsi="Times New Roman" w:cs="Times New Roman"/>
          <w:i/>
          <w:iCs/>
          <w:sz w:val="24"/>
          <w:szCs w:val="24"/>
        </w:rPr>
        <w:t>rhudd</w:t>
      </w:r>
      <w:proofErr w:type="spellEnd"/>
      <w:r w:rsidRPr="006D004A">
        <w:rPr>
          <w:rFonts w:ascii="Times New Roman" w:hAnsi="Times New Roman" w:cs="Times New Roman"/>
          <w:i/>
          <w:iCs/>
          <w:sz w:val="24"/>
          <w:szCs w:val="24"/>
        </w:rPr>
        <w:t xml:space="preserve"> ac ariant</w:t>
      </w:r>
      <w:r w:rsidRPr="006D004A">
        <w:rPr>
          <w:rFonts w:ascii="Times New Roman" w:hAnsi="Times New Roman" w:cs="Times New Roman"/>
          <w:sz w:val="24"/>
          <w:szCs w:val="24"/>
        </w:rPr>
        <w:t>;</w:t>
      </w:r>
      <w:r w:rsidR="002A2843">
        <w:rPr>
          <w:rStyle w:val="FootnoteReference"/>
          <w:rFonts w:ascii="Times New Roman" w:hAnsi="Times New Roman" w:cs="Times New Roman"/>
          <w:sz w:val="24"/>
          <w:szCs w:val="24"/>
        </w:rPr>
        <w:footnoteReference w:customMarkFollows="1" w:id="212"/>
        <w:t>1</w:t>
      </w:r>
    </w:p>
    <w:p w14:paraId="27FFCD07" w14:textId="77777777" w:rsidR="002503BB" w:rsidRPr="006D004A" w:rsidRDefault="002503BB" w:rsidP="002503BB">
      <w:pPr>
        <w:spacing w:line="240" w:lineRule="auto"/>
        <w:rPr>
          <w:rFonts w:ascii="Times New Roman" w:hAnsi="Times New Roman" w:cs="Times New Roman"/>
          <w:i/>
          <w:iCs/>
          <w:sz w:val="24"/>
          <w:szCs w:val="24"/>
        </w:rPr>
      </w:pPr>
    </w:p>
    <w:p w14:paraId="1B695BCA" w14:textId="77777777" w:rsidR="002503BB" w:rsidRPr="006D004A" w:rsidRDefault="002503BB" w:rsidP="002503BB">
      <w:pPr>
        <w:spacing w:line="240" w:lineRule="auto"/>
        <w:rPr>
          <w:rFonts w:ascii="Times New Roman" w:hAnsi="Times New Roman" w:cs="Times New Roman"/>
          <w:i/>
          <w:iCs/>
          <w:sz w:val="24"/>
          <w:szCs w:val="24"/>
        </w:rPr>
      </w:pPr>
    </w:p>
    <w:p w14:paraId="33F30A7B" w14:textId="77777777" w:rsidR="002503BB" w:rsidRPr="006D004A" w:rsidRDefault="002503BB" w:rsidP="002503BB">
      <w:pPr>
        <w:spacing w:line="240" w:lineRule="auto"/>
        <w:rPr>
          <w:rFonts w:ascii="Times New Roman" w:hAnsi="Times New Roman" w:cs="Times New Roman"/>
          <w:i/>
          <w:iCs/>
          <w:sz w:val="24"/>
          <w:szCs w:val="24"/>
        </w:rPr>
      </w:pPr>
    </w:p>
    <w:p w14:paraId="0DE5F012" w14:textId="77777777" w:rsidR="002503BB" w:rsidRPr="006D004A" w:rsidRDefault="002503BB" w:rsidP="002503BB">
      <w:pPr>
        <w:spacing w:line="240" w:lineRule="auto"/>
        <w:rPr>
          <w:rFonts w:ascii="Times New Roman" w:hAnsi="Times New Roman" w:cs="Times New Roman"/>
          <w:sz w:val="24"/>
          <w:szCs w:val="24"/>
        </w:rPr>
      </w:pPr>
      <w:r w:rsidRPr="006D004A">
        <w:rPr>
          <w:rFonts w:ascii="Times New Roman" w:hAnsi="Times New Roman" w:cs="Times New Roman"/>
          <w:sz w:val="24"/>
          <w:szCs w:val="24"/>
        </w:rPr>
        <w:t>Gruffydd ap Ieuan ap Llewelyn Fychan wrote a poem asking St Cynhafal to cure his leg at Ffynnon Gynhafal</w:t>
      </w:r>
    </w:p>
    <w:p w14:paraId="49379EC8" w14:textId="77777777" w:rsidR="002503BB" w:rsidRPr="006D004A" w:rsidRDefault="002503BB" w:rsidP="002503BB">
      <w:pPr>
        <w:spacing w:line="240" w:lineRule="auto"/>
        <w:rPr>
          <w:rFonts w:ascii="Times New Roman" w:hAnsi="Times New Roman" w:cs="Times New Roman"/>
          <w:i/>
          <w:iCs/>
          <w:sz w:val="24"/>
          <w:szCs w:val="24"/>
        </w:rPr>
      </w:pPr>
    </w:p>
    <w:p w14:paraId="75D339FE" w14:textId="77777777" w:rsidR="002503BB" w:rsidRPr="006D004A" w:rsidRDefault="002503BB" w:rsidP="002503BB">
      <w:pPr>
        <w:spacing w:line="240" w:lineRule="auto"/>
        <w:rPr>
          <w:rFonts w:ascii="Times New Roman" w:hAnsi="Times New Roman" w:cs="Times New Roman"/>
          <w:i/>
          <w:iCs/>
          <w:sz w:val="24"/>
          <w:szCs w:val="24"/>
        </w:rPr>
      </w:pPr>
      <w:r w:rsidRPr="006D004A">
        <w:rPr>
          <w:rFonts w:ascii="Times New Roman" w:hAnsi="Times New Roman" w:cs="Times New Roman"/>
          <w:i/>
          <w:iCs/>
          <w:sz w:val="24"/>
          <w:szCs w:val="24"/>
        </w:rPr>
        <w:t>Ffynnon iti hoff ennaint oedd</w:t>
      </w:r>
    </w:p>
    <w:p w14:paraId="4364AF39" w14:textId="77777777" w:rsidR="002503BB" w:rsidRPr="006D004A" w:rsidRDefault="002503BB" w:rsidP="002503BB">
      <w:pPr>
        <w:spacing w:line="240" w:lineRule="auto"/>
        <w:rPr>
          <w:rFonts w:ascii="Times New Roman" w:hAnsi="Times New Roman" w:cs="Times New Roman"/>
          <w:i/>
          <w:iCs/>
          <w:sz w:val="24"/>
          <w:szCs w:val="24"/>
        </w:rPr>
      </w:pPr>
      <w:r w:rsidRPr="006D004A">
        <w:rPr>
          <w:rFonts w:ascii="Times New Roman" w:hAnsi="Times New Roman" w:cs="Times New Roman"/>
          <w:i/>
          <w:iCs/>
          <w:sz w:val="24"/>
          <w:szCs w:val="24"/>
        </w:rPr>
        <w:t>Ffrwd nod a ffardwn ydoedd</w:t>
      </w:r>
    </w:p>
    <w:p w14:paraId="08A2F18E" w14:textId="77777777" w:rsidR="002503BB" w:rsidRPr="006D004A" w:rsidRDefault="002503BB" w:rsidP="002503BB">
      <w:pPr>
        <w:spacing w:line="240" w:lineRule="auto"/>
        <w:rPr>
          <w:rFonts w:ascii="Times New Roman" w:hAnsi="Times New Roman" w:cs="Times New Roman"/>
          <w:i/>
          <w:iCs/>
          <w:sz w:val="24"/>
          <w:szCs w:val="24"/>
        </w:rPr>
      </w:pPr>
      <w:r w:rsidRPr="006D004A">
        <w:rPr>
          <w:rFonts w:ascii="Times New Roman" w:hAnsi="Times New Roman" w:cs="Times New Roman"/>
          <w:i/>
          <w:iCs/>
          <w:sz w:val="24"/>
          <w:szCs w:val="24"/>
        </w:rPr>
        <w:t>Aml yn hon ymlaen henaint</w:t>
      </w:r>
    </w:p>
    <w:p w14:paraId="6E1991E0" w14:textId="77777777" w:rsidR="002503BB" w:rsidRPr="006D004A" w:rsidRDefault="002503BB" w:rsidP="002503BB">
      <w:pPr>
        <w:spacing w:line="240" w:lineRule="auto"/>
        <w:rPr>
          <w:rFonts w:ascii="Times New Roman" w:hAnsi="Times New Roman" w:cs="Times New Roman"/>
          <w:i/>
          <w:iCs/>
          <w:sz w:val="24"/>
          <w:szCs w:val="24"/>
        </w:rPr>
      </w:pPr>
      <w:r w:rsidRPr="006D004A">
        <w:rPr>
          <w:rFonts w:ascii="Times New Roman" w:hAnsi="Times New Roman" w:cs="Times New Roman"/>
          <w:i/>
          <w:iCs/>
          <w:sz w:val="24"/>
          <w:szCs w:val="24"/>
        </w:rPr>
        <w:t>Ydd oedd help I ddioedde haint.</w:t>
      </w:r>
    </w:p>
    <w:p w14:paraId="65FE2E8A" w14:textId="77777777" w:rsidR="002503BB" w:rsidRPr="006D004A" w:rsidRDefault="002503BB" w:rsidP="002503BB">
      <w:pPr>
        <w:spacing w:line="240" w:lineRule="auto"/>
        <w:rPr>
          <w:rFonts w:ascii="Times New Roman" w:hAnsi="Times New Roman" w:cs="Times New Roman"/>
          <w:sz w:val="24"/>
          <w:szCs w:val="24"/>
        </w:rPr>
      </w:pPr>
    </w:p>
    <w:p w14:paraId="634C6130" w14:textId="77777777" w:rsidR="002503BB" w:rsidRPr="006D004A" w:rsidRDefault="002503BB" w:rsidP="002503BB">
      <w:pPr>
        <w:spacing w:line="240" w:lineRule="auto"/>
        <w:rPr>
          <w:rFonts w:ascii="Times New Roman" w:hAnsi="Times New Roman" w:cs="Times New Roman"/>
          <w:sz w:val="24"/>
          <w:szCs w:val="24"/>
        </w:rPr>
      </w:pPr>
      <w:r w:rsidRPr="006D004A">
        <w:rPr>
          <w:rFonts w:ascii="Times New Roman" w:hAnsi="Times New Roman" w:cs="Times New Roman"/>
          <w:sz w:val="24"/>
          <w:szCs w:val="24"/>
        </w:rPr>
        <w:t>However, he later became a protestant and wrote a poem condemning the old ‘superstitions’</w:t>
      </w:r>
    </w:p>
    <w:p w14:paraId="04394E5A" w14:textId="77777777" w:rsidR="002503BB" w:rsidRPr="006D004A" w:rsidRDefault="002503BB" w:rsidP="002503BB">
      <w:pPr>
        <w:spacing w:line="240" w:lineRule="auto"/>
        <w:rPr>
          <w:rFonts w:ascii="Times New Roman" w:hAnsi="Times New Roman" w:cs="Times New Roman"/>
          <w:sz w:val="24"/>
          <w:szCs w:val="24"/>
        </w:rPr>
      </w:pPr>
    </w:p>
    <w:p w14:paraId="257F72FE" w14:textId="77777777" w:rsidR="002503BB" w:rsidRPr="006D004A" w:rsidRDefault="002503BB" w:rsidP="002503BB">
      <w:pPr>
        <w:spacing w:line="240" w:lineRule="auto"/>
        <w:rPr>
          <w:rFonts w:ascii="Times New Roman" w:hAnsi="Times New Roman" w:cs="Times New Roman"/>
          <w:i/>
          <w:iCs/>
          <w:sz w:val="24"/>
          <w:szCs w:val="24"/>
        </w:rPr>
      </w:pPr>
      <w:r w:rsidRPr="006D004A">
        <w:rPr>
          <w:rFonts w:ascii="Times New Roman" w:hAnsi="Times New Roman" w:cs="Times New Roman"/>
          <w:i/>
          <w:iCs/>
          <w:sz w:val="24"/>
          <w:szCs w:val="24"/>
        </w:rPr>
        <w:t>Rhoi urddoliant ar ddeulin</w:t>
      </w:r>
    </w:p>
    <w:p w14:paraId="256B38C4" w14:textId="77777777" w:rsidR="002503BB" w:rsidRPr="006D004A" w:rsidRDefault="002503BB" w:rsidP="002503BB">
      <w:pPr>
        <w:spacing w:line="240" w:lineRule="auto"/>
        <w:rPr>
          <w:rFonts w:ascii="Times New Roman" w:hAnsi="Times New Roman" w:cs="Times New Roman"/>
          <w:i/>
          <w:iCs/>
          <w:sz w:val="24"/>
          <w:szCs w:val="24"/>
        </w:rPr>
      </w:pPr>
      <w:r w:rsidRPr="006D004A">
        <w:rPr>
          <w:rFonts w:ascii="Times New Roman" w:hAnsi="Times New Roman" w:cs="Times New Roman"/>
          <w:i/>
          <w:iCs/>
          <w:sz w:val="24"/>
          <w:szCs w:val="24"/>
        </w:rPr>
        <w:t>A ddylai Grist I Ddelw grin</w:t>
      </w:r>
    </w:p>
    <w:p w14:paraId="1D6D7D6A" w14:textId="77777777" w:rsidR="002503BB" w:rsidRPr="006D004A" w:rsidRDefault="002503BB" w:rsidP="002503BB">
      <w:pPr>
        <w:spacing w:line="240" w:lineRule="auto"/>
        <w:rPr>
          <w:rFonts w:ascii="Times New Roman" w:hAnsi="Times New Roman" w:cs="Times New Roman"/>
          <w:i/>
          <w:iCs/>
          <w:sz w:val="24"/>
          <w:szCs w:val="24"/>
        </w:rPr>
      </w:pPr>
      <w:r w:rsidRPr="006D004A">
        <w:rPr>
          <w:rFonts w:ascii="Times New Roman" w:hAnsi="Times New Roman" w:cs="Times New Roman"/>
          <w:i/>
          <w:iCs/>
          <w:sz w:val="24"/>
          <w:szCs w:val="24"/>
        </w:rPr>
        <w:t>Ffyniant Gwenfrewi ffynon</w:t>
      </w:r>
    </w:p>
    <w:p w14:paraId="0C71068E" w14:textId="77777777" w:rsidR="002503BB" w:rsidRPr="006D004A" w:rsidRDefault="002503BB" w:rsidP="002503BB">
      <w:pPr>
        <w:spacing w:line="240" w:lineRule="auto"/>
        <w:rPr>
          <w:rFonts w:ascii="Times New Roman" w:hAnsi="Times New Roman" w:cs="Times New Roman"/>
          <w:i/>
          <w:iCs/>
          <w:sz w:val="24"/>
          <w:szCs w:val="24"/>
        </w:rPr>
      </w:pPr>
      <w:r w:rsidRPr="006D004A">
        <w:rPr>
          <w:rFonts w:ascii="Times New Roman" w:hAnsi="Times New Roman" w:cs="Times New Roman"/>
          <w:i/>
          <w:iCs/>
          <w:sz w:val="24"/>
          <w:szCs w:val="24"/>
        </w:rPr>
        <w:t>Ffiaidd a byll fu’r ffydd hon,</w:t>
      </w:r>
    </w:p>
    <w:p w14:paraId="67152E28" w14:textId="77777777" w:rsidR="002503BB" w:rsidRPr="006D004A" w:rsidRDefault="002503BB" w:rsidP="002503BB">
      <w:pPr>
        <w:spacing w:line="240" w:lineRule="auto"/>
        <w:rPr>
          <w:rFonts w:ascii="Times New Roman" w:hAnsi="Times New Roman" w:cs="Times New Roman"/>
          <w:i/>
          <w:iCs/>
          <w:sz w:val="24"/>
          <w:szCs w:val="24"/>
        </w:rPr>
      </w:pPr>
      <w:r w:rsidRPr="006D004A">
        <w:rPr>
          <w:rFonts w:ascii="Times New Roman" w:hAnsi="Times New Roman" w:cs="Times New Roman"/>
          <w:i/>
          <w:iCs/>
          <w:sz w:val="24"/>
          <w:szCs w:val="24"/>
        </w:rPr>
        <w:t>Elian offrymnwyd eilwaith</w:t>
      </w:r>
    </w:p>
    <w:p w14:paraId="329893B1" w14:textId="65DD9A3C" w:rsidR="002503BB" w:rsidRPr="006D004A" w:rsidRDefault="002503BB" w:rsidP="002503BB">
      <w:pPr>
        <w:spacing w:line="240" w:lineRule="auto"/>
        <w:rPr>
          <w:rFonts w:ascii="Times New Roman" w:hAnsi="Times New Roman" w:cs="Times New Roman"/>
          <w:sz w:val="24"/>
          <w:szCs w:val="24"/>
        </w:rPr>
      </w:pPr>
      <w:r w:rsidRPr="006D004A">
        <w:rPr>
          <w:rFonts w:ascii="Times New Roman" w:hAnsi="Times New Roman" w:cs="Times New Roman"/>
          <w:i/>
          <w:iCs/>
          <w:sz w:val="24"/>
          <w:szCs w:val="24"/>
        </w:rPr>
        <w:t xml:space="preserve">Ar Grog o </w:t>
      </w:r>
      <w:proofErr w:type="spellStart"/>
      <w:r w:rsidRPr="006D004A">
        <w:rPr>
          <w:rFonts w:ascii="Times New Roman" w:hAnsi="Times New Roman" w:cs="Times New Roman"/>
          <w:i/>
          <w:iCs/>
          <w:sz w:val="24"/>
          <w:szCs w:val="24"/>
        </w:rPr>
        <w:t>Gaer</w:t>
      </w:r>
      <w:proofErr w:type="spellEnd"/>
      <w:r w:rsidRPr="006D004A">
        <w:rPr>
          <w:rFonts w:ascii="Times New Roman" w:hAnsi="Times New Roman" w:cs="Times New Roman"/>
          <w:i/>
          <w:iCs/>
          <w:sz w:val="24"/>
          <w:szCs w:val="24"/>
        </w:rPr>
        <w:t xml:space="preserve"> </w:t>
      </w:r>
      <w:proofErr w:type="spellStart"/>
      <w:r w:rsidRPr="006D004A">
        <w:rPr>
          <w:rFonts w:ascii="Times New Roman" w:hAnsi="Times New Roman" w:cs="Times New Roman"/>
          <w:i/>
          <w:iCs/>
          <w:sz w:val="24"/>
          <w:szCs w:val="24"/>
        </w:rPr>
        <w:t>gorwag</w:t>
      </w:r>
      <w:proofErr w:type="spellEnd"/>
      <w:r w:rsidRPr="006D004A">
        <w:rPr>
          <w:rFonts w:ascii="Times New Roman" w:hAnsi="Times New Roman" w:cs="Times New Roman"/>
          <w:i/>
          <w:iCs/>
          <w:sz w:val="24"/>
          <w:szCs w:val="24"/>
        </w:rPr>
        <w:t xml:space="preserve"> waith.</w:t>
      </w:r>
      <w:r w:rsidR="008968E7">
        <w:rPr>
          <w:rStyle w:val="FootnoteReference"/>
          <w:rFonts w:ascii="Times New Roman" w:hAnsi="Times New Roman" w:cs="Times New Roman"/>
          <w:i/>
          <w:iCs/>
          <w:sz w:val="24"/>
          <w:szCs w:val="24"/>
        </w:rPr>
        <w:footnoteReference w:customMarkFollows="1" w:id="213"/>
        <w:t>2</w:t>
      </w:r>
    </w:p>
    <w:p w14:paraId="2266BB01" w14:textId="77777777" w:rsidR="002503BB" w:rsidRPr="006D004A" w:rsidRDefault="002503BB" w:rsidP="002503BB">
      <w:pPr>
        <w:spacing w:line="240" w:lineRule="auto"/>
        <w:rPr>
          <w:rFonts w:ascii="Times New Roman" w:hAnsi="Times New Roman" w:cs="Times New Roman"/>
          <w:sz w:val="24"/>
          <w:szCs w:val="24"/>
        </w:rPr>
      </w:pPr>
    </w:p>
    <w:p w14:paraId="5A20D6B3" w14:textId="77777777" w:rsidR="002503BB" w:rsidRPr="006D004A" w:rsidRDefault="002503BB" w:rsidP="002503BB">
      <w:pPr>
        <w:spacing w:line="240" w:lineRule="auto"/>
        <w:rPr>
          <w:rFonts w:ascii="Times New Roman" w:hAnsi="Times New Roman" w:cs="Times New Roman"/>
          <w:sz w:val="24"/>
          <w:szCs w:val="24"/>
        </w:rPr>
      </w:pPr>
      <w:r w:rsidRPr="006D004A">
        <w:rPr>
          <w:rFonts w:ascii="Times New Roman" w:hAnsi="Times New Roman" w:cs="Times New Roman"/>
          <w:sz w:val="24"/>
          <w:szCs w:val="24"/>
        </w:rPr>
        <w:t>A poignant lament for the loss of Ffynnon Farged.  Which gives an insight into the tremendous upheaval caused by the suppression of holy wells. The sense of loss is palpable.</w:t>
      </w:r>
    </w:p>
    <w:p w14:paraId="38D979DA" w14:textId="77777777" w:rsidR="002503BB" w:rsidRPr="006D004A" w:rsidRDefault="002503BB" w:rsidP="002503BB">
      <w:pPr>
        <w:spacing w:line="240" w:lineRule="auto"/>
        <w:rPr>
          <w:rFonts w:ascii="Times New Roman" w:hAnsi="Times New Roman" w:cs="Times New Roman"/>
          <w:sz w:val="24"/>
          <w:szCs w:val="24"/>
        </w:rPr>
      </w:pPr>
    </w:p>
    <w:p w14:paraId="0A247E75" w14:textId="77777777" w:rsidR="002503BB" w:rsidRPr="006D004A" w:rsidRDefault="002503BB" w:rsidP="002503BB">
      <w:pPr>
        <w:spacing w:line="240" w:lineRule="auto"/>
        <w:rPr>
          <w:rFonts w:ascii="Times New Roman" w:hAnsi="Times New Roman" w:cs="Times New Roman"/>
          <w:sz w:val="24"/>
          <w:szCs w:val="24"/>
        </w:rPr>
      </w:pPr>
      <w:r w:rsidRPr="006D004A">
        <w:rPr>
          <w:rFonts w:ascii="Times New Roman" w:hAnsi="Times New Roman" w:cs="Times New Roman"/>
          <w:sz w:val="24"/>
          <w:szCs w:val="24"/>
        </w:rPr>
        <w:t xml:space="preserve">I went to Ffynnon Farged fearing as to my fate: </w:t>
      </w:r>
    </w:p>
    <w:p w14:paraId="35141550" w14:textId="77777777" w:rsidR="002503BB" w:rsidRPr="006D004A" w:rsidRDefault="002503BB" w:rsidP="002503BB">
      <w:pPr>
        <w:spacing w:line="240" w:lineRule="auto"/>
        <w:rPr>
          <w:rFonts w:ascii="Times New Roman" w:hAnsi="Times New Roman" w:cs="Times New Roman"/>
          <w:sz w:val="24"/>
          <w:szCs w:val="24"/>
        </w:rPr>
      </w:pPr>
      <w:r w:rsidRPr="006D004A">
        <w:rPr>
          <w:rFonts w:ascii="Times New Roman" w:hAnsi="Times New Roman" w:cs="Times New Roman"/>
          <w:sz w:val="24"/>
          <w:szCs w:val="24"/>
        </w:rPr>
        <w:t>there is no church on the knoll and there is no holy water walking:</w:t>
      </w:r>
    </w:p>
    <w:p w14:paraId="5E826A7D" w14:textId="77777777" w:rsidR="002503BB" w:rsidRPr="006D004A" w:rsidRDefault="002503BB" w:rsidP="002503BB">
      <w:pPr>
        <w:spacing w:line="240" w:lineRule="auto"/>
        <w:rPr>
          <w:rFonts w:ascii="Times New Roman" w:hAnsi="Times New Roman" w:cs="Times New Roman"/>
          <w:sz w:val="24"/>
          <w:szCs w:val="24"/>
        </w:rPr>
      </w:pPr>
      <w:r w:rsidRPr="006D004A">
        <w:rPr>
          <w:rFonts w:ascii="Times New Roman" w:hAnsi="Times New Roman" w:cs="Times New Roman"/>
          <w:sz w:val="24"/>
          <w:szCs w:val="24"/>
        </w:rPr>
        <w:t>the old place of relics has been brushed away-it is very near the sea: and the well?</w:t>
      </w:r>
    </w:p>
    <w:p w14:paraId="4C3C21BD" w14:textId="77777777" w:rsidR="002503BB" w:rsidRPr="006D004A" w:rsidRDefault="002503BB" w:rsidP="002503BB">
      <w:pPr>
        <w:spacing w:line="240" w:lineRule="auto"/>
        <w:rPr>
          <w:rFonts w:ascii="Times New Roman" w:hAnsi="Times New Roman" w:cs="Times New Roman"/>
          <w:sz w:val="24"/>
          <w:szCs w:val="24"/>
        </w:rPr>
      </w:pPr>
      <w:r w:rsidRPr="006D004A">
        <w:rPr>
          <w:rFonts w:ascii="Times New Roman" w:hAnsi="Times New Roman" w:cs="Times New Roman"/>
          <w:sz w:val="24"/>
          <w:szCs w:val="24"/>
        </w:rPr>
        <w:t>The tears of the pure saintess now flow into the furrows.</w:t>
      </w:r>
    </w:p>
    <w:p w14:paraId="39E731D1" w14:textId="77777777" w:rsidR="002503BB" w:rsidRPr="006D004A" w:rsidRDefault="002503BB" w:rsidP="002503BB">
      <w:pPr>
        <w:spacing w:line="240" w:lineRule="auto"/>
        <w:rPr>
          <w:rFonts w:ascii="Times New Roman" w:hAnsi="Times New Roman" w:cs="Times New Roman"/>
          <w:i/>
          <w:iCs/>
          <w:sz w:val="24"/>
          <w:szCs w:val="24"/>
        </w:rPr>
      </w:pPr>
    </w:p>
    <w:p w14:paraId="756EF6D0" w14:textId="77777777" w:rsidR="002503BB" w:rsidRPr="006D004A" w:rsidRDefault="002503BB" w:rsidP="002503BB">
      <w:pPr>
        <w:spacing w:line="240" w:lineRule="auto"/>
        <w:rPr>
          <w:rFonts w:ascii="Times New Roman" w:hAnsi="Times New Roman" w:cs="Times New Roman"/>
          <w:i/>
          <w:iCs/>
          <w:sz w:val="24"/>
          <w:szCs w:val="24"/>
        </w:rPr>
      </w:pPr>
      <w:r w:rsidRPr="006D004A">
        <w:rPr>
          <w:rFonts w:ascii="Times New Roman" w:hAnsi="Times New Roman" w:cs="Times New Roman"/>
          <w:i/>
          <w:iCs/>
          <w:sz w:val="24"/>
          <w:szCs w:val="24"/>
        </w:rPr>
        <w:t>Mi es at Ffynnon Farged/Gan ofni am fy nhynged/Ni does mo’r eglwys ar y twyn/Na dwfwr swyn yn cerdded.</w:t>
      </w:r>
    </w:p>
    <w:p w14:paraId="3CFF8C3D" w14:textId="77777777" w:rsidR="002503BB" w:rsidRPr="006D004A" w:rsidRDefault="002503BB" w:rsidP="002503BB">
      <w:pPr>
        <w:spacing w:line="240" w:lineRule="auto"/>
        <w:rPr>
          <w:rFonts w:ascii="Times New Roman" w:hAnsi="Times New Roman" w:cs="Times New Roman"/>
          <w:i/>
          <w:iCs/>
          <w:sz w:val="24"/>
          <w:szCs w:val="24"/>
        </w:rPr>
      </w:pPr>
      <w:r w:rsidRPr="006D004A">
        <w:rPr>
          <w:rFonts w:ascii="Times New Roman" w:hAnsi="Times New Roman" w:cs="Times New Roman"/>
          <w:i/>
          <w:iCs/>
          <w:sz w:val="24"/>
          <w:szCs w:val="24"/>
        </w:rPr>
        <w:t>Ysgubwyd yr hen greirfa,/Mae’n agos iawn I’r tonna/A’r ffynnon? Dagrau’r santes bur/</w:t>
      </w:r>
    </w:p>
    <w:p w14:paraId="32B3D19C" w14:textId="11B21F5E" w:rsidR="002503BB" w:rsidRPr="006D004A" w:rsidRDefault="002503BB" w:rsidP="002503BB">
      <w:pPr>
        <w:spacing w:line="240" w:lineRule="auto"/>
        <w:rPr>
          <w:rFonts w:ascii="Times New Roman" w:hAnsi="Times New Roman" w:cs="Times New Roman"/>
          <w:i/>
          <w:iCs/>
          <w:sz w:val="24"/>
          <w:szCs w:val="24"/>
        </w:rPr>
      </w:pPr>
      <w:proofErr w:type="spellStart"/>
      <w:r w:rsidRPr="006D004A">
        <w:rPr>
          <w:rFonts w:ascii="Times New Roman" w:hAnsi="Times New Roman" w:cs="Times New Roman"/>
          <w:i/>
          <w:iCs/>
          <w:sz w:val="24"/>
          <w:szCs w:val="24"/>
        </w:rPr>
        <w:t>Sy’n</w:t>
      </w:r>
      <w:proofErr w:type="spellEnd"/>
      <w:r w:rsidRPr="006D004A">
        <w:rPr>
          <w:rFonts w:ascii="Times New Roman" w:hAnsi="Times New Roman" w:cs="Times New Roman"/>
          <w:i/>
          <w:iCs/>
          <w:sz w:val="24"/>
          <w:szCs w:val="24"/>
        </w:rPr>
        <w:t xml:space="preserve"> </w:t>
      </w:r>
      <w:proofErr w:type="spellStart"/>
      <w:r w:rsidRPr="006D004A">
        <w:rPr>
          <w:rFonts w:ascii="Times New Roman" w:hAnsi="Times New Roman" w:cs="Times New Roman"/>
          <w:i/>
          <w:iCs/>
          <w:sz w:val="24"/>
          <w:szCs w:val="24"/>
        </w:rPr>
        <w:t>treiglo</w:t>
      </w:r>
      <w:proofErr w:type="spellEnd"/>
      <w:r w:rsidRPr="006D004A">
        <w:rPr>
          <w:rFonts w:ascii="Times New Roman" w:hAnsi="Times New Roman" w:cs="Times New Roman"/>
          <w:i/>
          <w:iCs/>
          <w:sz w:val="24"/>
          <w:szCs w:val="24"/>
        </w:rPr>
        <w:t xml:space="preserve"> </w:t>
      </w:r>
      <w:proofErr w:type="spellStart"/>
      <w:r w:rsidRPr="006D004A">
        <w:rPr>
          <w:rFonts w:ascii="Times New Roman" w:hAnsi="Times New Roman" w:cs="Times New Roman"/>
          <w:i/>
          <w:iCs/>
          <w:sz w:val="24"/>
          <w:szCs w:val="24"/>
        </w:rPr>
        <w:t>I’r</w:t>
      </w:r>
      <w:proofErr w:type="spellEnd"/>
      <w:r w:rsidRPr="006D004A">
        <w:rPr>
          <w:rFonts w:ascii="Times New Roman" w:hAnsi="Times New Roman" w:cs="Times New Roman"/>
          <w:i/>
          <w:iCs/>
          <w:sz w:val="24"/>
          <w:szCs w:val="24"/>
        </w:rPr>
        <w:t xml:space="preserve"> rhigola.</w:t>
      </w:r>
      <w:r w:rsidR="00314853">
        <w:rPr>
          <w:rStyle w:val="FootnoteReference"/>
          <w:rFonts w:ascii="Times New Roman" w:hAnsi="Times New Roman" w:cs="Times New Roman"/>
          <w:i/>
          <w:iCs/>
          <w:sz w:val="24"/>
          <w:szCs w:val="24"/>
        </w:rPr>
        <w:footnoteReference w:customMarkFollows="1" w:id="214"/>
        <w:t>3</w:t>
      </w:r>
    </w:p>
    <w:p w14:paraId="377D1228" w14:textId="77777777" w:rsidR="002503BB" w:rsidRPr="006D004A" w:rsidRDefault="002503BB" w:rsidP="002503BB">
      <w:pPr>
        <w:spacing w:line="240" w:lineRule="auto"/>
        <w:rPr>
          <w:rFonts w:ascii="Times New Roman" w:hAnsi="Times New Roman" w:cs="Times New Roman"/>
          <w:i/>
          <w:iCs/>
          <w:sz w:val="24"/>
          <w:szCs w:val="24"/>
        </w:rPr>
      </w:pPr>
    </w:p>
    <w:p w14:paraId="542E631E" w14:textId="77777777" w:rsidR="002503BB" w:rsidRPr="006D004A" w:rsidRDefault="002503BB" w:rsidP="002503BB">
      <w:pPr>
        <w:spacing w:line="240" w:lineRule="auto"/>
        <w:rPr>
          <w:rFonts w:ascii="Times New Roman" w:hAnsi="Times New Roman" w:cs="Times New Roman"/>
          <w:sz w:val="24"/>
          <w:szCs w:val="24"/>
        </w:rPr>
      </w:pPr>
      <w:r w:rsidRPr="006D004A">
        <w:rPr>
          <w:rFonts w:ascii="Times New Roman" w:hAnsi="Times New Roman" w:cs="Times New Roman"/>
          <w:sz w:val="24"/>
          <w:szCs w:val="24"/>
        </w:rPr>
        <w:t>Two poems identified by Francis Jones as containing elements of pagan beliefs, and early rituals pre-dating the medieval period:</w:t>
      </w:r>
    </w:p>
    <w:p w14:paraId="129D66E5" w14:textId="77777777" w:rsidR="002503BB" w:rsidRPr="006D004A" w:rsidRDefault="002503BB" w:rsidP="002503BB">
      <w:pPr>
        <w:spacing w:line="240" w:lineRule="auto"/>
        <w:rPr>
          <w:rFonts w:ascii="Times New Roman" w:hAnsi="Times New Roman" w:cs="Times New Roman"/>
          <w:sz w:val="24"/>
          <w:szCs w:val="24"/>
        </w:rPr>
      </w:pPr>
    </w:p>
    <w:p w14:paraId="3B810F5F" w14:textId="77777777" w:rsidR="002503BB" w:rsidRPr="006D004A" w:rsidRDefault="002503BB" w:rsidP="002503BB">
      <w:pPr>
        <w:spacing w:line="240" w:lineRule="auto"/>
        <w:rPr>
          <w:rFonts w:ascii="Times New Roman" w:hAnsi="Times New Roman" w:cs="Times New Roman"/>
          <w:sz w:val="24"/>
          <w:szCs w:val="24"/>
        </w:rPr>
      </w:pPr>
      <w:r w:rsidRPr="006D004A">
        <w:rPr>
          <w:rFonts w:ascii="Times New Roman" w:hAnsi="Times New Roman" w:cs="Times New Roman"/>
          <w:sz w:val="24"/>
          <w:szCs w:val="24"/>
        </w:rPr>
        <w:t>Wash your eyes by the Mill on the first of June,</w:t>
      </w:r>
    </w:p>
    <w:p w14:paraId="6137817B" w14:textId="77777777" w:rsidR="002503BB" w:rsidRPr="006D004A" w:rsidRDefault="002503BB" w:rsidP="002503BB">
      <w:pPr>
        <w:spacing w:line="240" w:lineRule="auto"/>
        <w:rPr>
          <w:rFonts w:ascii="Times New Roman" w:hAnsi="Times New Roman" w:cs="Times New Roman"/>
          <w:sz w:val="24"/>
          <w:szCs w:val="24"/>
        </w:rPr>
      </w:pPr>
      <w:r w:rsidRPr="006D004A">
        <w:rPr>
          <w:rFonts w:ascii="Times New Roman" w:hAnsi="Times New Roman" w:cs="Times New Roman"/>
          <w:sz w:val="24"/>
          <w:szCs w:val="24"/>
        </w:rPr>
        <w:t>Drink of the well below Trapa Hill, and the king’s evil will leave you.</w:t>
      </w:r>
    </w:p>
    <w:p w14:paraId="296F40F3" w14:textId="77777777" w:rsidR="002503BB" w:rsidRPr="006D004A" w:rsidRDefault="002503BB" w:rsidP="002503BB">
      <w:pPr>
        <w:spacing w:line="240" w:lineRule="auto"/>
        <w:rPr>
          <w:rFonts w:ascii="Times New Roman" w:hAnsi="Times New Roman" w:cs="Times New Roman"/>
          <w:i/>
          <w:iCs/>
          <w:sz w:val="24"/>
          <w:szCs w:val="24"/>
        </w:rPr>
      </w:pPr>
      <w:r w:rsidRPr="006D004A">
        <w:rPr>
          <w:rFonts w:ascii="Times New Roman" w:hAnsi="Times New Roman" w:cs="Times New Roman"/>
          <w:i/>
          <w:iCs/>
          <w:sz w:val="24"/>
          <w:szCs w:val="24"/>
        </w:rPr>
        <w:t>Goch dy lygaid wrth y Felin/ Ar y cyntaf o Fehefin/</w:t>
      </w:r>
    </w:p>
    <w:p w14:paraId="2C1B6805" w14:textId="77777777" w:rsidR="002503BB" w:rsidRPr="006D004A" w:rsidRDefault="002503BB" w:rsidP="002503BB">
      <w:pPr>
        <w:spacing w:line="240" w:lineRule="auto"/>
        <w:rPr>
          <w:rFonts w:ascii="Times New Roman" w:hAnsi="Times New Roman" w:cs="Times New Roman"/>
          <w:i/>
          <w:iCs/>
          <w:sz w:val="24"/>
          <w:szCs w:val="24"/>
        </w:rPr>
      </w:pPr>
      <w:r w:rsidRPr="006D004A">
        <w:rPr>
          <w:rFonts w:ascii="Times New Roman" w:hAnsi="Times New Roman" w:cs="Times New Roman"/>
          <w:i/>
          <w:iCs/>
          <w:sz w:val="24"/>
          <w:szCs w:val="24"/>
        </w:rPr>
        <w:t>Yf o’r Ffynnon dan Rhiw Trapa/A’r manwyno a fadawa</w:t>
      </w:r>
    </w:p>
    <w:p w14:paraId="32725512" w14:textId="77777777" w:rsidR="002503BB" w:rsidRPr="006D004A" w:rsidRDefault="002503BB" w:rsidP="002503BB">
      <w:pPr>
        <w:spacing w:line="240" w:lineRule="auto"/>
        <w:rPr>
          <w:rFonts w:ascii="Times New Roman" w:hAnsi="Times New Roman" w:cs="Times New Roman"/>
          <w:i/>
          <w:iCs/>
          <w:sz w:val="24"/>
          <w:szCs w:val="24"/>
        </w:rPr>
      </w:pPr>
    </w:p>
    <w:p w14:paraId="6736516E" w14:textId="77777777" w:rsidR="002503BB" w:rsidRPr="006D004A" w:rsidRDefault="002503BB" w:rsidP="002503BB">
      <w:pPr>
        <w:spacing w:line="240" w:lineRule="auto"/>
        <w:rPr>
          <w:rFonts w:ascii="Times New Roman" w:hAnsi="Times New Roman" w:cs="Times New Roman"/>
          <w:i/>
          <w:iCs/>
          <w:sz w:val="24"/>
          <w:szCs w:val="24"/>
        </w:rPr>
      </w:pPr>
    </w:p>
    <w:p w14:paraId="29DEC426" w14:textId="77777777" w:rsidR="002503BB" w:rsidRPr="006D004A" w:rsidRDefault="002503BB" w:rsidP="002503BB">
      <w:pPr>
        <w:spacing w:line="240" w:lineRule="auto"/>
        <w:rPr>
          <w:rFonts w:ascii="Times New Roman" w:hAnsi="Times New Roman" w:cs="Times New Roman"/>
          <w:sz w:val="24"/>
          <w:szCs w:val="24"/>
        </w:rPr>
      </w:pPr>
      <w:r w:rsidRPr="006D004A">
        <w:rPr>
          <w:rFonts w:ascii="Times New Roman" w:hAnsi="Times New Roman" w:cs="Times New Roman"/>
          <w:sz w:val="24"/>
          <w:szCs w:val="24"/>
        </w:rPr>
        <w:t>I see Ffynnon Baglan,</w:t>
      </w:r>
    </w:p>
    <w:p w14:paraId="6217C1D1" w14:textId="77777777" w:rsidR="002503BB" w:rsidRPr="006D004A" w:rsidRDefault="002503BB" w:rsidP="002503BB">
      <w:pPr>
        <w:spacing w:line="240" w:lineRule="auto"/>
        <w:rPr>
          <w:rFonts w:ascii="Times New Roman" w:hAnsi="Times New Roman" w:cs="Times New Roman"/>
          <w:sz w:val="24"/>
          <w:szCs w:val="24"/>
        </w:rPr>
      </w:pPr>
      <w:r w:rsidRPr="006D004A">
        <w:rPr>
          <w:rFonts w:ascii="Times New Roman" w:hAnsi="Times New Roman" w:cs="Times New Roman"/>
          <w:sz w:val="24"/>
          <w:szCs w:val="24"/>
        </w:rPr>
        <w:t>And the contented lady wreathing her hand in the living water,</w:t>
      </w:r>
    </w:p>
    <w:p w14:paraId="44734ADD" w14:textId="77777777" w:rsidR="002503BB" w:rsidRPr="006D004A" w:rsidRDefault="002503BB" w:rsidP="002503BB">
      <w:pPr>
        <w:spacing w:line="240" w:lineRule="auto"/>
        <w:rPr>
          <w:rFonts w:ascii="Times New Roman" w:hAnsi="Times New Roman" w:cs="Times New Roman"/>
          <w:sz w:val="24"/>
          <w:szCs w:val="24"/>
        </w:rPr>
      </w:pPr>
      <w:r w:rsidRPr="006D004A">
        <w:rPr>
          <w:rFonts w:ascii="Times New Roman" w:hAnsi="Times New Roman" w:cs="Times New Roman"/>
          <w:sz w:val="24"/>
          <w:szCs w:val="24"/>
        </w:rPr>
        <w:t>Her fair hair is the colour of silver.</w:t>
      </w:r>
    </w:p>
    <w:p w14:paraId="160BD542" w14:textId="77777777" w:rsidR="002503BB" w:rsidRPr="006D004A" w:rsidRDefault="002503BB" w:rsidP="002503BB">
      <w:pPr>
        <w:spacing w:line="240" w:lineRule="auto"/>
        <w:rPr>
          <w:rFonts w:ascii="Times New Roman" w:hAnsi="Times New Roman" w:cs="Times New Roman"/>
          <w:i/>
          <w:iCs/>
          <w:sz w:val="24"/>
          <w:szCs w:val="24"/>
        </w:rPr>
      </w:pPr>
    </w:p>
    <w:p w14:paraId="5F00F7B4" w14:textId="77777777" w:rsidR="002503BB" w:rsidRPr="006D004A" w:rsidRDefault="002503BB" w:rsidP="002503BB">
      <w:pPr>
        <w:spacing w:line="240" w:lineRule="auto"/>
        <w:rPr>
          <w:rFonts w:ascii="Times New Roman" w:hAnsi="Times New Roman" w:cs="Times New Roman"/>
          <w:i/>
          <w:iCs/>
          <w:sz w:val="24"/>
          <w:szCs w:val="24"/>
        </w:rPr>
      </w:pPr>
      <w:r w:rsidRPr="006D004A">
        <w:rPr>
          <w:rFonts w:ascii="Times New Roman" w:hAnsi="Times New Roman" w:cs="Times New Roman"/>
          <w:i/>
          <w:iCs/>
          <w:sz w:val="24"/>
          <w:szCs w:val="24"/>
        </w:rPr>
        <w:t>Mi wela Ffynnon Baclan/A’r ferch fonheddig ddiddian/Yn plethu llaw mewn dwfr byw/</w:t>
      </w:r>
    </w:p>
    <w:p w14:paraId="432B8D1B" w14:textId="47351456" w:rsidR="002503BB" w:rsidRPr="006D004A" w:rsidRDefault="002503BB" w:rsidP="002503BB">
      <w:pPr>
        <w:spacing w:line="240" w:lineRule="auto"/>
        <w:rPr>
          <w:rFonts w:ascii="Times New Roman" w:hAnsi="Times New Roman" w:cs="Times New Roman"/>
          <w:i/>
          <w:iCs/>
          <w:sz w:val="24"/>
          <w:szCs w:val="24"/>
        </w:rPr>
      </w:pPr>
      <w:r w:rsidRPr="006D004A">
        <w:rPr>
          <w:rFonts w:ascii="Times New Roman" w:hAnsi="Times New Roman" w:cs="Times New Roman"/>
          <w:i/>
          <w:iCs/>
          <w:sz w:val="24"/>
          <w:szCs w:val="24"/>
        </w:rPr>
        <w:t xml:space="preserve">Ei gwallt ‘run </w:t>
      </w:r>
      <w:proofErr w:type="spellStart"/>
      <w:r w:rsidRPr="006D004A">
        <w:rPr>
          <w:rFonts w:ascii="Times New Roman" w:hAnsi="Times New Roman" w:cs="Times New Roman"/>
          <w:i/>
          <w:iCs/>
          <w:sz w:val="24"/>
          <w:szCs w:val="24"/>
        </w:rPr>
        <w:t>lliw</w:t>
      </w:r>
      <w:proofErr w:type="spellEnd"/>
      <w:r w:rsidRPr="006D004A">
        <w:rPr>
          <w:rFonts w:ascii="Times New Roman" w:hAnsi="Times New Roman" w:cs="Times New Roman"/>
          <w:i/>
          <w:iCs/>
          <w:sz w:val="24"/>
          <w:szCs w:val="24"/>
        </w:rPr>
        <w:t xml:space="preserve"> </w:t>
      </w:r>
      <w:proofErr w:type="spellStart"/>
      <w:r w:rsidRPr="006D004A">
        <w:rPr>
          <w:rFonts w:ascii="Times New Roman" w:hAnsi="Times New Roman" w:cs="Times New Roman"/>
          <w:i/>
          <w:iCs/>
          <w:sz w:val="24"/>
          <w:szCs w:val="24"/>
        </w:rPr>
        <w:t>a’r</w:t>
      </w:r>
      <w:proofErr w:type="spellEnd"/>
      <w:r w:rsidRPr="006D004A">
        <w:rPr>
          <w:rFonts w:ascii="Times New Roman" w:hAnsi="Times New Roman" w:cs="Times New Roman"/>
          <w:i/>
          <w:iCs/>
          <w:sz w:val="24"/>
          <w:szCs w:val="24"/>
        </w:rPr>
        <w:t xml:space="preserve"> arian.</w:t>
      </w:r>
      <w:r w:rsidR="00F04350">
        <w:rPr>
          <w:rStyle w:val="FootnoteReference"/>
          <w:rFonts w:ascii="Times New Roman" w:hAnsi="Times New Roman" w:cs="Times New Roman"/>
          <w:i/>
          <w:iCs/>
          <w:sz w:val="24"/>
          <w:szCs w:val="24"/>
        </w:rPr>
        <w:footnoteReference w:customMarkFollows="1" w:id="215"/>
        <w:t>4</w:t>
      </w:r>
      <w:r w:rsidRPr="006D004A">
        <w:rPr>
          <w:rFonts w:ascii="Times New Roman" w:hAnsi="Times New Roman" w:cs="Times New Roman"/>
          <w:i/>
          <w:iCs/>
          <w:sz w:val="24"/>
          <w:szCs w:val="24"/>
        </w:rPr>
        <w:t xml:space="preserve"> </w:t>
      </w:r>
    </w:p>
    <w:p w14:paraId="78D1210B" w14:textId="77777777" w:rsidR="002503BB" w:rsidRPr="006D004A" w:rsidRDefault="002503BB" w:rsidP="002503BB">
      <w:pPr>
        <w:spacing w:line="240" w:lineRule="auto"/>
        <w:rPr>
          <w:rFonts w:ascii="Times New Roman" w:hAnsi="Times New Roman" w:cs="Times New Roman"/>
          <w:sz w:val="24"/>
          <w:szCs w:val="24"/>
        </w:rPr>
      </w:pPr>
    </w:p>
    <w:p w14:paraId="09ED93D7" w14:textId="77777777" w:rsidR="002503BB" w:rsidRPr="006D004A" w:rsidRDefault="002503BB" w:rsidP="002503BB">
      <w:pPr>
        <w:spacing w:line="240" w:lineRule="auto"/>
        <w:rPr>
          <w:rFonts w:ascii="Times New Roman" w:hAnsi="Times New Roman" w:cs="Times New Roman"/>
          <w:sz w:val="24"/>
          <w:szCs w:val="24"/>
        </w:rPr>
      </w:pPr>
      <w:r w:rsidRPr="006D004A">
        <w:rPr>
          <w:rFonts w:ascii="Times New Roman" w:hAnsi="Times New Roman" w:cs="Times New Roman"/>
          <w:sz w:val="24"/>
          <w:szCs w:val="24"/>
        </w:rPr>
        <w:t>A post Reformation well poem written in the eighteenth century making no claims for miraculous cures or the intercession of a saint.</w:t>
      </w:r>
    </w:p>
    <w:p w14:paraId="7A4D67DC" w14:textId="77777777" w:rsidR="002503BB" w:rsidRPr="006D004A" w:rsidRDefault="002503BB" w:rsidP="002503BB">
      <w:pPr>
        <w:spacing w:line="240" w:lineRule="auto"/>
        <w:rPr>
          <w:rFonts w:ascii="Times New Roman" w:hAnsi="Times New Roman" w:cs="Times New Roman"/>
          <w:sz w:val="24"/>
          <w:szCs w:val="24"/>
        </w:rPr>
      </w:pPr>
    </w:p>
    <w:p w14:paraId="06964B13" w14:textId="0AC79624" w:rsidR="002503BB" w:rsidRPr="006D004A" w:rsidRDefault="002503BB" w:rsidP="002503BB">
      <w:pPr>
        <w:spacing w:line="240" w:lineRule="auto"/>
        <w:rPr>
          <w:rFonts w:ascii="Times New Roman" w:hAnsi="Times New Roman" w:cs="Times New Roman"/>
          <w:i/>
          <w:iCs/>
          <w:sz w:val="24"/>
          <w:szCs w:val="24"/>
        </w:rPr>
      </w:pPr>
      <w:r w:rsidRPr="006D004A">
        <w:rPr>
          <w:rFonts w:ascii="Times New Roman" w:hAnsi="Times New Roman" w:cs="Times New Roman"/>
          <w:sz w:val="24"/>
          <w:szCs w:val="24"/>
        </w:rPr>
        <w:t>Full oft have I repaired to drink that spring/ Water which cures diseases of the soul/ As well the body!/And which always prove/ The only remedy for want of sense./ Two white spar stones is all thou dost expect/ As a free offering both for sense and health.</w:t>
      </w:r>
      <w:r w:rsidRPr="006D004A">
        <w:rPr>
          <w:rStyle w:val="FootnoteReference"/>
          <w:rFonts w:ascii="Times New Roman" w:hAnsi="Times New Roman" w:cs="Times New Roman"/>
          <w:i/>
          <w:iCs/>
          <w:sz w:val="24"/>
          <w:szCs w:val="24"/>
        </w:rPr>
        <w:t xml:space="preserve"> </w:t>
      </w:r>
      <w:r w:rsidR="0009426E">
        <w:rPr>
          <w:rStyle w:val="FootnoteReference"/>
          <w:rFonts w:ascii="Times New Roman" w:hAnsi="Times New Roman" w:cs="Times New Roman"/>
          <w:i/>
          <w:iCs/>
          <w:sz w:val="24"/>
          <w:szCs w:val="24"/>
        </w:rPr>
        <w:footnoteReference w:customMarkFollows="1" w:id="216"/>
        <w:t>5</w:t>
      </w:r>
    </w:p>
    <w:p w14:paraId="4ECADDF6" w14:textId="77777777" w:rsidR="002503BB" w:rsidRPr="006D004A" w:rsidRDefault="002503BB" w:rsidP="002503BB">
      <w:pPr>
        <w:spacing w:line="240" w:lineRule="auto"/>
        <w:rPr>
          <w:rFonts w:ascii="Times New Roman" w:hAnsi="Times New Roman" w:cs="Times New Roman"/>
          <w:sz w:val="24"/>
          <w:szCs w:val="24"/>
        </w:rPr>
      </w:pPr>
    </w:p>
    <w:p w14:paraId="57B1F9D6" w14:textId="77777777" w:rsidR="002503BB" w:rsidRPr="006D004A" w:rsidRDefault="002503BB" w:rsidP="002503BB">
      <w:pPr>
        <w:spacing w:line="240" w:lineRule="auto"/>
        <w:rPr>
          <w:rFonts w:ascii="Times New Roman" w:hAnsi="Times New Roman" w:cs="Times New Roman"/>
          <w:sz w:val="24"/>
          <w:szCs w:val="24"/>
        </w:rPr>
      </w:pPr>
      <w:r w:rsidRPr="006D004A">
        <w:rPr>
          <w:rFonts w:ascii="Times New Roman" w:hAnsi="Times New Roman" w:cs="Times New Roman"/>
          <w:sz w:val="24"/>
          <w:szCs w:val="24"/>
        </w:rPr>
        <w:t>A nineteenth century well poem written by a protestant to Ffynnon Fadog in Llanfair:</w:t>
      </w:r>
    </w:p>
    <w:p w14:paraId="61CA6DEB" w14:textId="77777777" w:rsidR="002503BB" w:rsidRPr="006D004A" w:rsidRDefault="002503BB" w:rsidP="002503BB">
      <w:pPr>
        <w:spacing w:line="240" w:lineRule="auto"/>
        <w:rPr>
          <w:rFonts w:ascii="Times New Roman" w:hAnsi="Times New Roman" w:cs="Times New Roman"/>
          <w:sz w:val="24"/>
          <w:szCs w:val="24"/>
        </w:rPr>
      </w:pPr>
    </w:p>
    <w:p w14:paraId="2DE7AEC8" w14:textId="77777777" w:rsidR="002503BB" w:rsidRPr="006D004A" w:rsidRDefault="002503BB" w:rsidP="002503BB">
      <w:pPr>
        <w:spacing w:line="240" w:lineRule="auto"/>
        <w:rPr>
          <w:rFonts w:ascii="Times New Roman" w:hAnsi="Times New Roman" w:cs="Times New Roman"/>
          <w:sz w:val="24"/>
          <w:szCs w:val="24"/>
        </w:rPr>
      </w:pPr>
      <w:r w:rsidRPr="006D004A">
        <w:rPr>
          <w:rFonts w:ascii="Times New Roman" w:hAnsi="Times New Roman" w:cs="Times New Roman"/>
          <w:sz w:val="24"/>
          <w:szCs w:val="24"/>
        </w:rPr>
        <w:t xml:space="preserve">Come, seriously my gentle brother, </w:t>
      </w:r>
    </w:p>
    <w:p w14:paraId="2C290367" w14:textId="4797524F" w:rsidR="002503BB" w:rsidRPr="006D004A" w:rsidRDefault="002503BB" w:rsidP="002503BB">
      <w:pPr>
        <w:spacing w:line="240" w:lineRule="auto"/>
        <w:rPr>
          <w:rFonts w:ascii="Times New Roman" w:hAnsi="Times New Roman" w:cs="Times New Roman"/>
          <w:sz w:val="24"/>
          <w:szCs w:val="24"/>
        </w:rPr>
      </w:pPr>
      <w:r w:rsidRPr="006D004A">
        <w:rPr>
          <w:rFonts w:ascii="Times New Roman" w:hAnsi="Times New Roman" w:cs="Times New Roman"/>
          <w:sz w:val="24"/>
          <w:szCs w:val="24"/>
        </w:rPr>
        <w:t xml:space="preserve">To the waters of </w:t>
      </w:r>
      <w:r w:rsidR="00D452A1" w:rsidRPr="006D004A">
        <w:rPr>
          <w:rFonts w:ascii="Times New Roman" w:hAnsi="Times New Roman" w:cs="Times New Roman"/>
          <w:sz w:val="24"/>
          <w:szCs w:val="24"/>
        </w:rPr>
        <w:t>Caereinion.</w:t>
      </w:r>
    </w:p>
    <w:p w14:paraId="3C744A9A" w14:textId="77777777" w:rsidR="002503BB" w:rsidRPr="006D004A" w:rsidRDefault="002503BB" w:rsidP="002503BB">
      <w:pPr>
        <w:spacing w:line="240" w:lineRule="auto"/>
        <w:rPr>
          <w:rFonts w:ascii="Times New Roman" w:hAnsi="Times New Roman" w:cs="Times New Roman"/>
          <w:sz w:val="24"/>
          <w:szCs w:val="24"/>
        </w:rPr>
      </w:pPr>
      <w:r w:rsidRPr="006D004A">
        <w:rPr>
          <w:rFonts w:ascii="Times New Roman" w:hAnsi="Times New Roman" w:cs="Times New Roman"/>
          <w:sz w:val="24"/>
          <w:szCs w:val="24"/>
        </w:rPr>
        <w:t>Who knows but that all your wounds will be cured.</w:t>
      </w:r>
    </w:p>
    <w:p w14:paraId="545EDB06" w14:textId="77777777" w:rsidR="002503BB" w:rsidRPr="006D004A" w:rsidRDefault="002503BB" w:rsidP="002503BB">
      <w:pPr>
        <w:spacing w:line="240" w:lineRule="auto"/>
        <w:rPr>
          <w:rFonts w:ascii="Times New Roman" w:hAnsi="Times New Roman" w:cs="Times New Roman"/>
          <w:i/>
          <w:iCs/>
          <w:sz w:val="24"/>
          <w:szCs w:val="24"/>
        </w:rPr>
      </w:pPr>
      <w:r w:rsidRPr="006D004A">
        <w:rPr>
          <w:rFonts w:ascii="Times New Roman" w:hAnsi="Times New Roman" w:cs="Times New Roman"/>
          <w:i/>
          <w:iCs/>
          <w:sz w:val="24"/>
          <w:szCs w:val="24"/>
        </w:rPr>
        <w:t>O tyred fy mrawd-o ddifrif/I ddyfroed Caer-einion;/</w:t>
      </w:r>
    </w:p>
    <w:p w14:paraId="5605504B" w14:textId="498A5492" w:rsidR="002503BB" w:rsidRPr="006D004A" w:rsidRDefault="002503BB" w:rsidP="002503BB">
      <w:pPr>
        <w:spacing w:line="240" w:lineRule="auto"/>
        <w:rPr>
          <w:rFonts w:ascii="Times New Roman" w:hAnsi="Times New Roman" w:cs="Times New Roman"/>
          <w:sz w:val="24"/>
          <w:szCs w:val="24"/>
        </w:rPr>
      </w:pPr>
      <w:r w:rsidRPr="006D004A">
        <w:rPr>
          <w:rFonts w:ascii="Times New Roman" w:hAnsi="Times New Roman" w:cs="Times New Roman"/>
          <w:i/>
          <w:iCs/>
          <w:sz w:val="24"/>
          <w:szCs w:val="24"/>
        </w:rPr>
        <w:t xml:space="preserve">Pwy a wyr and llwyr a </w:t>
      </w:r>
      <w:proofErr w:type="spellStart"/>
      <w:r w:rsidRPr="006D004A">
        <w:rPr>
          <w:rFonts w:ascii="Times New Roman" w:hAnsi="Times New Roman" w:cs="Times New Roman"/>
          <w:i/>
          <w:iCs/>
          <w:sz w:val="24"/>
          <w:szCs w:val="24"/>
        </w:rPr>
        <w:t>llon</w:t>
      </w:r>
      <w:proofErr w:type="spellEnd"/>
      <w:r w:rsidRPr="006D004A">
        <w:rPr>
          <w:rFonts w:ascii="Times New Roman" w:hAnsi="Times New Roman" w:cs="Times New Roman"/>
          <w:i/>
          <w:iCs/>
          <w:sz w:val="24"/>
          <w:szCs w:val="24"/>
        </w:rPr>
        <w:t>/</w:t>
      </w:r>
      <w:proofErr w:type="spellStart"/>
      <w:r w:rsidRPr="006D004A">
        <w:rPr>
          <w:rFonts w:ascii="Times New Roman" w:hAnsi="Times New Roman" w:cs="Times New Roman"/>
          <w:i/>
          <w:iCs/>
          <w:sz w:val="24"/>
          <w:szCs w:val="24"/>
        </w:rPr>
        <w:t>Iach</w:t>
      </w:r>
      <w:proofErr w:type="spellEnd"/>
      <w:r w:rsidRPr="006D004A">
        <w:rPr>
          <w:rFonts w:ascii="Times New Roman" w:hAnsi="Times New Roman" w:cs="Times New Roman"/>
          <w:i/>
          <w:iCs/>
          <w:sz w:val="24"/>
          <w:szCs w:val="24"/>
        </w:rPr>
        <w:t xml:space="preserve"> </w:t>
      </w:r>
      <w:proofErr w:type="spellStart"/>
      <w:r w:rsidRPr="006D004A">
        <w:rPr>
          <w:rFonts w:ascii="Times New Roman" w:hAnsi="Times New Roman" w:cs="Times New Roman"/>
          <w:i/>
          <w:iCs/>
          <w:sz w:val="24"/>
          <w:szCs w:val="24"/>
        </w:rPr>
        <w:t>wellir</w:t>
      </w:r>
      <w:proofErr w:type="spellEnd"/>
      <w:r w:rsidRPr="006D004A">
        <w:rPr>
          <w:rFonts w:ascii="Times New Roman" w:hAnsi="Times New Roman" w:cs="Times New Roman"/>
          <w:i/>
          <w:iCs/>
          <w:sz w:val="24"/>
          <w:szCs w:val="24"/>
        </w:rPr>
        <w:t xml:space="preserve"> </w:t>
      </w:r>
      <w:proofErr w:type="spellStart"/>
      <w:r w:rsidRPr="006D004A">
        <w:rPr>
          <w:rFonts w:ascii="Times New Roman" w:hAnsi="Times New Roman" w:cs="Times New Roman"/>
          <w:i/>
          <w:iCs/>
          <w:sz w:val="24"/>
          <w:szCs w:val="24"/>
        </w:rPr>
        <w:t>dy</w:t>
      </w:r>
      <w:proofErr w:type="spellEnd"/>
      <w:r w:rsidRPr="006D004A">
        <w:rPr>
          <w:rFonts w:ascii="Times New Roman" w:hAnsi="Times New Roman" w:cs="Times New Roman"/>
          <w:i/>
          <w:iCs/>
          <w:sz w:val="24"/>
          <w:szCs w:val="24"/>
        </w:rPr>
        <w:t xml:space="preserve"> archollion</w:t>
      </w:r>
      <w:r w:rsidRPr="006D004A">
        <w:rPr>
          <w:rFonts w:ascii="Times New Roman" w:hAnsi="Times New Roman" w:cs="Times New Roman"/>
          <w:sz w:val="24"/>
          <w:szCs w:val="24"/>
        </w:rPr>
        <w:t>.</w:t>
      </w:r>
      <w:r w:rsidR="00D91A62">
        <w:rPr>
          <w:rStyle w:val="FootnoteReference"/>
          <w:rFonts w:ascii="Times New Roman" w:hAnsi="Times New Roman" w:cs="Times New Roman"/>
          <w:sz w:val="24"/>
          <w:szCs w:val="24"/>
        </w:rPr>
        <w:footnoteReference w:customMarkFollows="1" w:id="217"/>
        <w:t>6</w:t>
      </w:r>
      <w:r w:rsidRPr="006D004A">
        <w:rPr>
          <w:rFonts w:ascii="Times New Roman" w:hAnsi="Times New Roman" w:cs="Times New Roman"/>
          <w:i/>
          <w:iCs/>
          <w:sz w:val="24"/>
          <w:szCs w:val="24"/>
        </w:rPr>
        <w:t xml:space="preserve"> </w:t>
      </w:r>
    </w:p>
    <w:p w14:paraId="24E6224B" w14:textId="77777777" w:rsidR="002503BB" w:rsidRPr="006D004A" w:rsidRDefault="002503BB" w:rsidP="002503BB">
      <w:pPr>
        <w:spacing w:line="240" w:lineRule="auto"/>
        <w:rPr>
          <w:rFonts w:ascii="Times New Roman" w:hAnsi="Times New Roman" w:cs="Times New Roman"/>
          <w:sz w:val="24"/>
          <w:szCs w:val="24"/>
        </w:rPr>
      </w:pPr>
    </w:p>
    <w:p w14:paraId="2BBE50F1" w14:textId="77777777" w:rsidR="002503BB" w:rsidRPr="006D004A" w:rsidRDefault="002503BB" w:rsidP="002503BB">
      <w:pPr>
        <w:spacing w:line="240" w:lineRule="auto"/>
        <w:rPr>
          <w:rFonts w:ascii="Times New Roman" w:hAnsi="Times New Roman" w:cs="Times New Roman"/>
          <w:sz w:val="24"/>
          <w:szCs w:val="24"/>
        </w:rPr>
      </w:pPr>
      <w:r w:rsidRPr="006D004A">
        <w:rPr>
          <w:rFonts w:ascii="Times New Roman" w:hAnsi="Times New Roman" w:cs="Times New Roman"/>
          <w:sz w:val="24"/>
          <w:szCs w:val="24"/>
        </w:rPr>
        <w:t>A modern Well poem, the emphasis here is on nature, there is no direct mention of religion.</w:t>
      </w:r>
    </w:p>
    <w:p w14:paraId="3F340225" w14:textId="77777777" w:rsidR="002503BB" w:rsidRPr="006D004A" w:rsidRDefault="002503BB" w:rsidP="002503BB">
      <w:pPr>
        <w:spacing w:line="240" w:lineRule="auto"/>
        <w:rPr>
          <w:rFonts w:ascii="Times New Roman" w:hAnsi="Times New Roman" w:cs="Times New Roman"/>
          <w:sz w:val="24"/>
          <w:szCs w:val="24"/>
        </w:rPr>
      </w:pPr>
    </w:p>
    <w:p w14:paraId="4943220D" w14:textId="77777777" w:rsidR="002503BB" w:rsidRPr="006D004A" w:rsidRDefault="002503BB" w:rsidP="002503BB">
      <w:pPr>
        <w:spacing w:line="240" w:lineRule="auto"/>
        <w:rPr>
          <w:rFonts w:ascii="Times New Roman" w:hAnsi="Times New Roman" w:cs="Times New Roman"/>
          <w:sz w:val="24"/>
          <w:szCs w:val="24"/>
        </w:rPr>
      </w:pPr>
      <w:r w:rsidRPr="006D004A">
        <w:rPr>
          <w:rFonts w:ascii="Times New Roman" w:hAnsi="Times New Roman" w:cs="Times New Roman"/>
          <w:sz w:val="24"/>
          <w:szCs w:val="24"/>
        </w:rPr>
        <w:t>The Virtuous Well - St Anne’s, Trellech.</w:t>
      </w:r>
    </w:p>
    <w:p w14:paraId="2F7E3A0B" w14:textId="77777777" w:rsidR="002503BB" w:rsidRPr="006D004A" w:rsidRDefault="002503BB" w:rsidP="002503BB">
      <w:pPr>
        <w:spacing w:line="240" w:lineRule="auto"/>
        <w:rPr>
          <w:rFonts w:ascii="Times New Roman" w:hAnsi="Times New Roman" w:cs="Times New Roman"/>
          <w:sz w:val="24"/>
          <w:szCs w:val="24"/>
        </w:rPr>
      </w:pPr>
      <w:r w:rsidRPr="006D004A">
        <w:rPr>
          <w:rFonts w:ascii="Times New Roman" w:hAnsi="Times New Roman" w:cs="Times New Roman"/>
          <w:sz w:val="24"/>
          <w:szCs w:val="24"/>
        </w:rPr>
        <w:t>Bare branches, Rags/bright among the catkins. /All those hopeful bands/elsewhere with their secrets.</w:t>
      </w:r>
    </w:p>
    <w:p w14:paraId="1885925D" w14:textId="77777777" w:rsidR="002503BB" w:rsidRPr="006D004A" w:rsidRDefault="002503BB" w:rsidP="002503BB">
      <w:pPr>
        <w:spacing w:line="240" w:lineRule="auto"/>
        <w:rPr>
          <w:rFonts w:ascii="Times New Roman" w:hAnsi="Times New Roman" w:cs="Times New Roman"/>
          <w:sz w:val="24"/>
          <w:szCs w:val="24"/>
        </w:rPr>
      </w:pPr>
      <w:r w:rsidRPr="006D004A">
        <w:rPr>
          <w:rFonts w:ascii="Times New Roman" w:hAnsi="Times New Roman" w:cs="Times New Roman"/>
          <w:sz w:val="24"/>
          <w:szCs w:val="24"/>
        </w:rPr>
        <w:t>We too take the steps/from long wet grass/to these shadowed stones, /flags floating on wet.</w:t>
      </w:r>
    </w:p>
    <w:p w14:paraId="574CAF82" w14:textId="77777777" w:rsidR="002503BB" w:rsidRPr="006D004A" w:rsidRDefault="002503BB" w:rsidP="002503BB">
      <w:pPr>
        <w:spacing w:line="240" w:lineRule="auto"/>
        <w:rPr>
          <w:rFonts w:ascii="Times New Roman" w:hAnsi="Times New Roman" w:cs="Times New Roman"/>
          <w:sz w:val="24"/>
          <w:szCs w:val="24"/>
        </w:rPr>
      </w:pPr>
      <w:r w:rsidRPr="006D004A">
        <w:rPr>
          <w:rFonts w:ascii="Times New Roman" w:hAnsi="Times New Roman" w:cs="Times New Roman"/>
          <w:sz w:val="24"/>
          <w:szCs w:val="24"/>
        </w:rPr>
        <w:t>The water set in the wall/seems crusted with ochre/till sight suddenly plummets, /liquid invisibly clear.</w:t>
      </w:r>
    </w:p>
    <w:p w14:paraId="33F5F122" w14:textId="77777777" w:rsidR="002503BB" w:rsidRPr="006D004A" w:rsidRDefault="002503BB" w:rsidP="002503BB">
      <w:pPr>
        <w:spacing w:line="240" w:lineRule="auto"/>
        <w:rPr>
          <w:rFonts w:ascii="Times New Roman" w:hAnsi="Times New Roman" w:cs="Times New Roman"/>
          <w:sz w:val="24"/>
          <w:szCs w:val="24"/>
        </w:rPr>
      </w:pPr>
      <w:r w:rsidRPr="006D004A">
        <w:rPr>
          <w:rFonts w:ascii="Times New Roman" w:hAnsi="Times New Roman" w:cs="Times New Roman"/>
          <w:sz w:val="24"/>
          <w:szCs w:val="24"/>
        </w:rPr>
        <w:lastRenderedPageBreak/>
        <w:t xml:space="preserve">Her springs have welled like this/through the centuries-they blend/to lie as if in motionless/ cold in their ochre cup. </w:t>
      </w:r>
    </w:p>
    <w:p w14:paraId="7D307632" w14:textId="240FD590" w:rsidR="002503BB" w:rsidRPr="006D004A" w:rsidRDefault="002503BB" w:rsidP="002503BB">
      <w:pPr>
        <w:spacing w:line="240" w:lineRule="auto"/>
        <w:rPr>
          <w:rFonts w:ascii="Times New Roman" w:hAnsi="Times New Roman" w:cs="Times New Roman"/>
          <w:sz w:val="24"/>
          <w:szCs w:val="24"/>
        </w:rPr>
      </w:pPr>
      <w:r w:rsidRPr="006D004A">
        <w:rPr>
          <w:rFonts w:ascii="Times New Roman" w:hAnsi="Times New Roman" w:cs="Times New Roman"/>
          <w:sz w:val="24"/>
          <w:szCs w:val="24"/>
        </w:rPr>
        <w:t>But fall to shine round our feet, /free of the depth, and pass/by a glitter of frogspawn/to nourish the rusty fields</w:t>
      </w:r>
    </w:p>
    <w:p w14:paraId="47335BFE" w14:textId="77777777" w:rsidR="002503BB" w:rsidRPr="006D004A" w:rsidRDefault="002503BB" w:rsidP="002503BB">
      <w:pPr>
        <w:spacing w:line="240" w:lineRule="auto"/>
        <w:rPr>
          <w:rFonts w:ascii="Times New Roman" w:hAnsi="Times New Roman" w:cs="Times New Roman"/>
          <w:sz w:val="24"/>
          <w:szCs w:val="24"/>
        </w:rPr>
      </w:pPr>
      <w:r w:rsidRPr="006D004A">
        <w:rPr>
          <w:rFonts w:ascii="Times New Roman" w:hAnsi="Times New Roman" w:cs="Times New Roman"/>
          <w:sz w:val="24"/>
          <w:szCs w:val="24"/>
        </w:rPr>
        <w:t xml:space="preserve">A goldcrest flits, rare/in her silence, repeating/a watchful arc, while we dip/our hands, now </w:t>
      </w:r>
    </w:p>
    <w:p w14:paraId="185CF49F" w14:textId="05DD0F02" w:rsidR="002503BB" w:rsidRDefault="002503BB" w:rsidP="002503BB">
      <w:pPr>
        <w:spacing w:line="240" w:lineRule="auto"/>
        <w:rPr>
          <w:rFonts w:ascii="Times New Roman" w:hAnsi="Times New Roman" w:cs="Times New Roman"/>
          <w:sz w:val="24"/>
          <w:szCs w:val="24"/>
        </w:rPr>
      </w:pPr>
      <w:r w:rsidRPr="006D004A">
        <w:rPr>
          <w:rFonts w:ascii="Times New Roman" w:hAnsi="Times New Roman" w:cs="Times New Roman"/>
          <w:sz w:val="24"/>
          <w:szCs w:val="24"/>
        </w:rPr>
        <w:t>into the cold.</w:t>
      </w:r>
      <w:r w:rsidR="00925C64">
        <w:rPr>
          <w:rStyle w:val="FootnoteReference"/>
          <w:rFonts w:ascii="Times New Roman" w:hAnsi="Times New Roman" w:cs="Times New Roman"/>
          <w:sz w:val="24"/>
          <w:szCs w:val="24"/>
        </w:rPr>
        <w:footnoteReference w:customMarkFollows="1" w:id="218"/>
        <w:t>7</w:t>
      </w:r>
    </w:p>
    <w:p w14:paraId="412126F8" w14:textId="77777777" w:rsidR="002503BB" w:rsidRDefault="002503BB" w:rsidP="002503BB">
      <w:pPr>
        <w:spacing w:line="240" w:lineRule="auto"/>
        <w:rPr>
          <w:rFonts w:ascii="Times New Roman" w:hAnsi="Times New Roman" w:cs="Times New Roman"/>
          <w:sz w:val="24"/>
          <w:szCs w:val="24"/>
        </w:rPr>
      </w:pPr>
    </w:p>
    <w:p w14:paraId="2FE0BC34" w14:textId="587D2989" w:rsidR="002503BB" w:rsidRPr="006D004A" w:rsidRDefault="002503BB" w:rsidP="002503BB">
      <w:pPr>
        <w:spacing w:line="240" w:lineRule="auto"/>
        <w:rPr>
          <w:rFonts w:ascii="Times New Roman" w:hAnsi="Times New Roman" w:cs="Times New Roman"/>
          <w:sz w:val="24"/>
          <w:szCs w:val="24"/>
        </w:rPr>
      </w:pPr>
      <w:r>
        <w:rPr>
          <w:rFonts w:ascii="Times New Roman" w:hAnsi="Times New Roman" w:cs="Times New Roman"/>
          <w:sz w:val="24"/>
          <w:szCs w:val="24"/>
        </w:rPr>
        <w:t xml:space="preserve">Father Tim Ardouin The Priest in charge of north east Gower performs a meditation on the ‘Living </w:t>
      </w:r>
      <w:r w:rsidR="00822705">
        <w:rPr>
          <w:rFonts w:ascii="Times New Roman" w:hAnsi="Times New Roman" w:cs="Times New Roman"/>
          <w:sz w:val="24"/>
          <w:szCs w:val="24"/>
        </w:rPr>
        <w:t>Water,’ entitled</w:t>
      </w:r>
      <w:r>
        <w:rPr>
          <w:rFonts w:ascii="Times New Roman" w:hAnsi="Times New Roman" w:cs="Times New Roman"/>
          <w:sz w:val="24"/>
          <w:szCs w:val="24"/>
        </w:rPr>
        <w:t xml:space="preserve">, </w:t>
      </w:r>
      <w:r w:rsidRPr="001154D8">
        <w:rPr>
          <w:rFonts w:ascii="Times New Roman" w:hAnsi="Times New Roman" w:cs="Times New Roman"/>
          <w:i/>
          <w:iCs/>
          <w:sz w:val="24"/>
          <w:szCs w:val="24"/>
        </w:rPr>
        <w:t>Come to the Living Water</w:t>
      </w:r>
      <w:r>
        <w:rPr>
          <w:rFonts w:ascii="Times New Roman" w:hAnsi="Times New Roman" w:cs="Times New Roman"/>
          <w:sz w:val="24"/>
          <w:szCs w:val="24"/>
        </w:rPr>
        <w:t xml:space="preserve"> </w:t>
      </w:r>
      <w:r w:rsidR="00A65129">
        <w:rPr>
          <w:rFonts w:ascii="Times New Roman" w:hAnsi="Times New Roman" w:cs="Times New Roman"/>
          <w:sz w:val="24"/>
          <w:szCs w:val="24"/>
        </w:rPr>
        <w:t xml:space="preserve">available </w:t>
      </w:r>
      <w:r>
        <w:rPr>
          <w:rFonts w:ascii="Times New Roman" w:hAnsi="Times New Roman" w:cs="Times New Roman"/>
          <w:sz w:val="24"/>
          <w:szCs w:val="24"/>
        </w:rPr>
        <w:t>on You Tube.</w:t>
      </w:r>
      <w:r w:rsidR="00AE202E">
        <w:rPr>
          <w:rStyle w:val="FootnoteReference"/>
          <w:rFonts w:ascii="Times New Roman" w:hAnsi="Times New Roman" w:cs="Times New Roman"/>
          <w:sz w:val="24"/>
          <w:szCs w:val="24"/>
        </w:rPr>
        <w:footnoteReference w:customMarkFollows="1" w:id="219"/>
        <w:t>8</w:t>
      </w:r>
    </w:p>
    <w:p w14:paraId="5BA0F500" w14:textId="77777777" w:rsidR="002503BB" w:rsidRPr="006D004A" w:rsidRDefault="002503BB" w:rsidP="002503BB">
      <w:pPr>
        <w:spacing w:line="240" w:lineRule="auto"/>
        <w:rPr>
          <w:rFonts w:ascii="Times New Roman" w:hAnsi="Times New Roman" w:cs="Times New Roman"/>
          <w:sz w:val="24"/>
          <w:szCs w:val="24"/>
        </w:rPr>
      </w:pPr>
    </w:p>
    <w:p w14:paraId="69847087" w14:textId="6F8A0B65" w:rsidR="002503BB" w:rsidRDefault="002503BB" w:rsidP="00E65F79">
      <w:pPr>
        <w:spacing w:line="480" w:lineRule="auto"/>
        <w:rPr>
          <w:rFonts w:ascii="Times New Roman" w:hAnsi="Times New Roman" w:cs="Times New Roman"/>
          <w:sz w:val="24"/>
          <w:szCs w:val="24"/>
        </w:rPr>
      </w:pPr>
    </w:p>
    <w:p w14:paraId="1DE41263" w14:textId="51A21AA2" w:rsidR="002503BB" w:rsidRDefault="002503BB" w:rsidP="00E65F79">
      <w:pPr>
        <w:spacing w:line="480" w:lineRule="auto"/>
        <w:rPr>
          <w:rFonts w:ascii="Times New Roman" w:hAnsi="Times New Roman" w:cs="Times New Roman"/>
          <w:sz w:val="24"/>
          <w:szCs w:val="24"/>
        </w:rPr>
      </w:pPr>
    </w:p>
    <w:p w14:paraId="52E49B4E" w14:textId="2726F31A" w:rsidR="002503BB" w:rsidRDefault="002503BB" w:rsidP="00E65F79">
      <w:pPr>
        <w:spacing w:line="480" w:lineRule="auto"/>
        <w:rPr>
          <w:rFonts w:ascii="Times New Roman" w:hAnsi="Times New Roman" w:cs="Times New Roman"/>
          <w:sz w:val="24"/>
          <w:szCs w:val="24"/>
        </w:rPr>
      </w:pPr>
    </w:p>
    <w:p w14:paraId="1C48F846" w14:textId="36696860" w:rsidR="002503BB" w:rsidRDefault="002503BB" w:rsidP="00E65F79">
      <w:pPr>
        <w:spacing w:line="480" w:lineRule="auto"/>
        <w:rPr>
          <w:rFonts w:ascii="Times New Roman" w:hAnsi="Times New Roman" w:cs="Times New Roman"/>
          <w:sz w:val="24"/>
          <w:szCs w:val="24"/>
        </w:rPr>
      </w:pPr>
    </w:p>
    <w:p w14:paraId="04D607A4" w14:textId="21EFCD1C" w:rsidR="002503BB" w:rsidRDefault="002503BB" w:rsidP="00E65F79">
      <w:pPr>
        <w:spacing w:line="480" w:lineRule="auto"/>
        <w:rPr>
          <w:rFonts w:ascii="Times New Roman" w:hAnsi="Times New Roman" w:cs="Times New Roman"/>
          <w:sz w:val="24"/>
          <w:szCs w:val="24"/>
        </w:rPr>
      </w:pPr>
    </w:p>
    <w:p w14:paraId="079C7D4C" w14:textId="197F8316" w:rsidR="002503BB" w:rsidRDefault="002503BB" w:rsidP="00E65F79">
      <w:pPr>
        <w:spacing w:line="480" w:lineRule="auto"/>
        <w:rPr>
          <w:rFonts w:ascii="Times New Roman" w:hAnsi="Times New Roman" w:cs="Times New Roman"/>
          <w:sz w:val="24"/>
          <w:szCs w:val="24"/>
        </w:rPr>
      </w:pPr>
    </w:p>
    <w:p w14:paraId="4BD4987E" w14:textId="35EAE7C6" w:rsidR="002503BB" w:rsidRDefault="002503BB" w:rsidP="00E65F79">
      <w:pPr>
        <w:spacing w:line="480" w:lineRule="auto"/>
        <w:rPr>
          <w:rFonts w:ascii="Times New Roman" w:hAnsi="Times New Roman" w:cs="Times New Roman"/>
          <w:sz w:val="24"/>
          <w:szCs w:val="24"/>
        </w:rPr>
      </w:pPr>
    </w:p>
    <w:p w14:paraId="0FCA7425" w14:textId="64D6616B" w:rsidR="002503BB" w:rsidRDefault="002503BB" w:rsidP="00E65F79">
      <w:pPr>
        <w:spacing w:line="480" w:lineRule="auto"/>
        <w:rPr>
          <w:rFonts w:ascii="Times New Roman" w:hAnsi="Times New Roman" w:cs="Times New Roman"/>
          <w:sz w:val="24"/>
          <w:szCs w:val="24"/>
        </w:rPr>
      </w:pPr>
    </w:p>
    <w:p w14:paraId="0F6425A2" w14:textId="10047093" w:rsidR="002503BB" w:rsidRDefault="002503BB" w:rsidP="00E65F79">
      <w:pPr>
        <w:spacing w:line="480" w:lineRule="auto"/>
        <w:rPr>
          <w:rFonts w:ascii="Times New Roman" w:hAnsi="Times New Roman" w:cs="Times New Roman"/>
          <w:sz w:val="24"/>
          <w:szCs w:val="24"/>
        </w:rPr>
      </w:pPr>
    </w:p>
    <w:p w14:paraId="155F7E23" w14:textId="0B76CA2D" w:rsidR="002503BB" w:rsidRDefault="002503BB" w:rsidP="00E65F79">
      <w:pPr>
        <w:spacing w:line="480" w:lineRule="auto"/>
        <w:rPr>
          <w:rFonts w:ascii="Times New Roman" w:hAnsi="Times New Roman" w:cs="Times New Roman"/>
          <w:sz w:val="24"/>
          <w:szCs w:val="24"/>
        </w:rPr>
      </w:pPr>
    </w:p>
    <w:p w14:paraId="6736E26F" w14:textId="3F999E1B" w:rsidR="002503BB" w:rsidRDefault="002503BB" w:rsidP="00E65F79">
      <w:pPr>
        <w:spacing w:line="480" w:lineRule="auto"/>
        <w:rPr>
          <w:rFonts w:ascii="Times New Roman" w:hAnsi="Times New Roman" w:cs="Times New Roman"/>
          <w:sz w:val="24"/>
          <w:szCs w:val="24"/>
        </w:rPr>
      </w:pPr>
    </w:p>
    <w:p w14:paraId="2BB52FEB" w14:textId="60FC111A" w:rsidR="002503BB" w:rsidRDefault="002503BB" w:rsidP="00E65F79">
      <w:pPr>
        <w:spacing w:line="480" w:lineRule="auto"/>
        <w:rPr>
          <w:rFonts w:ascii="Times New Roman" w:hAnsi="Times New Roman" w:cs="Times New Roman"/>
          <w:sz w:val="24"/>
          <w:szCs w:val="24"/>
        </w:rPr>
      </w:pPr>
    </w:p>
    <w:p w14:paraId="51558E4E" w14:textId="77777777" w:rsidR="003E2DB0" w:rsidRDefault="003E2DB0" w:rsidP="002503BB">
      <w:pPr>
        <w:rPr>
          <w:rFonts w:ascii="Times New Roman" w:hAnsi="Times New Roman" w:cs="Times New Roman"/>
          <w:sz w:val="24"/>
          <w:szCs w:val="24"/>
        </w:rPr>
      </w:pPr>
    </w:p>
    <w:p w14:paraId="1150BAF1" w14:textId="77777777" w:rsidR="003E2DB0" w:rsidRDefault="003E2DB0" w:rsidP="002503BB">
      <w:pPr>
        <w:rPr>
          <w:rFonts w:ascii="Times New Roman" w:hAnsi="Times New Roman" w:cs="Times New Roman"/>
          <w:sz w:val="24"/>
          <w:szCs w:val="24"/>
        </w:rPr>
      </w:pPr>
    </w:p>
    <w:p w14:paraId="0FFACF96" w14:textId="77777777" w:rsidR="003E2DB0" w:rsidRPr="008E258E" w:rsidRDefault="003E2DB0" w:rsidP="003E2DB0">
      <w:pPr>
        <w:rPr>
          <w:rFonts w:ascii="Times New Roman" w:hAnsi="Times New Roman" w:cs="Times New Roman"/>
          <w:sz w:val="24"/>
          <w:szCs w:val="24"/>
        </w:rPr>
      </w:pPr>
      <w:r w:rsidRPr="008E258E">
        <w:rPr>
          <w:rFonts w:ascii="Times New Roman" w:hAnsi="Times New Roman" w:cs="Times New Roman"/>
          <w:sz w:val="24"/>
          <w:szCs w:val="24"/>
        </w:rPr>
        <w:t>APPENDIX G.</w:t>
      </w:r>
    </w:p>
    <w:p w14:paraId="35441588" w14:textId="77777777" w:rsidR="003E2DB0" w:rsidRDefault="003E2DB0" w:rsidP="002503BB">
      <w:pPr>
        <w:rPr>
          <w:rFonts w:ascii="Times New Roman" w:hAnsi="Times New Roman" w:cs="Times New Roman"/>
          <w:sz w:val="24"/>
          <w:szCs w:val="24"/>
        </w:rPr>
      </w:pPr>
    </w:p>
    <w:p w14:paraId="4078AC49" w14:textId="61207562" w:rsidR="002503BB" w:rsidRPr="008E258E" w:rsidRDefault="002503BB" w:rsidP="002503BB">
      <w:pPr>
        <w:rPr>
          <w:rFonts w:ascii="Times New Roman" w:hAnsi="Times New Roman" w:cs="Times New Roman"/>
          <w:sz w:val="24"/>
          <w:szCs w:val="24"/>
        </w:rPr>
      </w:pPr>
      <w:r w:rsidRPr="008E258E">
        <w:rPr>
          <w:rFonts w:ascii="Times New Roman" w:hAnsi="Times New Roman" w:cs="Times New Roman"/>
          <w:sz w:val="24"/>
          <w:szCs w:val="24"/>
        </w:rPr>
        <w:t>Description of Pilgrim Badges found on Swansea Bay by Detectorists, and Displayed at Swansea Museum as, ‘Medieval and Post Medieval Pilgrim Badges’</w:t>
      </w:r>
    </w:p>
    <w:p w14:paraId="707651D2" w14:textId="77777777" w:rsidR="002503BB" w:rsidRPr="008E258E" w:rsidRDefault="002503BB" w:rsidP="002503BB">
      <w:pPr>
        <w:rPr>
          <w:sz w:val="24"/>
          <w:szCs w:val="24"/>
        </w:rPr>
      </w:pPr>
    </w:p>
    <w:p w14:paraId="062DD550" w14:textId="77777777" w:rsidR="002503BB" w:rsidRPr="008E258E" w:rsidRDefault="002503BB" w:rsidP="002503BB">
      <w:pPr>
        <w:ind w:left="360"/>
        <w:rPr>
          <w:rFonts w:ascii="Times New Roman" w:hAnsi="Times New Roman" w:cs="Times New Roman"/>
          <w:sz w:val="24"/>
          <w:szCs w:val="24"/>
        </w:rPr>
      </w:pPr>
      <w:r w:rsidRPr="008E258E">
        <w:rPr>
          <w:rFonts w:ascii="Times New Roman" w:hAnsi="Times New Roman" w:cs="Times New Roman"/>
          <w:sz w:val="24"/>
          <w:szCs w:val="24"/>
        </w:rPr>
        <w:t>1. Pilgrim Badge: Thomas Becket 14</w:t>
      </w:r>
      <w:r w:rsidRPr="008E258E">
        <w:rPr>
          <w:rFonts w:ascii="Times New Roman" w:hAnsi="Times New Roman" w:cs="Times New Roman"/>
          <w:sz w:val="24"/>
          <w:szCs w:val="24"/>
          <w:vertAlign w:val="superscript"/>
        </w:rPr>
        <w:t>th</w:t>
      </w:r>
      <w:r w:rsidRPr="008E258E">
        <w:rPr>
          <w:rFonts w:ascii="Times New Roman" w:hAnsi="Times New Roman" w:cs="Times New Roman"/>
          <w:sz w:val="24"/>
          <w:szCs w:val="24"/>
        </w:rPr>
        <w:t xml:space="preserve"> or 15</w:t>
      </w:r>
      <w:r w:rsidRPr="008E258E">
        <w:rPr>
          <w:rFonts w:ascii="Times New Roman" w:hAnsi="Times New Roman" w:cs="Times New Roman"/>
          <w:sz w:val="24"/>
          <w:szCs w:val="24"/>
          <w:vertAlign w:val="superscript"/>
        </w:rPr>
        <w:t>th</w:t>
      </w:r>
      <w:r w:rsidRPr="008E258E">
        <w:rPr>
          <w:rFonts w:ascii="Times New Roman" w:hAnsi="Times New Roman" w:cs="Times New Roman"/>
          <w:sz w:val="24"/>
          <w:szCs w:val="24"/>
        </w:rPr>
        <w:t xml:space="preserve"> century.</w:t>
      </w:r>
    </w:p>
    <w:p w14:paraId="275D0075" w14:textId="77777777" w:rsidR="002503BB" w:rsidRPr="008E258E" w:rsidRDefault="002503BB" w:rsidP="002503BB">
      <w:pPr>
        <w:ind w:left="360"/>
        <w:rPr>
          <w:rFonts w:ascii="Times New Roman" w:hAnsi="Times New Roman" w:cs="Times New Roman"/>
          <w:sz w:val="24"/>
          <w:szCs w:val="24"/>
        </w:rPr>
      </w:pPr>
      <w:r w:rsidRPr="008E258E">
        <w:rPr>
          <w:rFonts w:ascii="Times New Roman" w:hAnsi="Times New Roman" w:cs="Times New Roman"/>
          <w:sz w:val="24"/>
          <w:szCs w:val="24"/>
        </w:rPr>
        <w:t>2. Pilgrim Badge: Thomas Becket 14</w:t>
      </w:r>
      <w:r w:rsidRPr="008E258E">
        <w:rPr>
          <w:rFonts w:ascii="Times New Roman" w:hAnsi="Times New Roman" w:cs="Times New Roman"/>
          <w:sz w:val="24"/>
          <w:szCs w:val="24"/>
          <w:vertAlign w:val="superscript"/>
        </w:rPr>
        <w:t>th</w:t>
      </w:r>
      <w:r w:rsidRPr="008E258E">
        <w:rPr>
          <w:rFonts w:ascii="Times New Roman" w:hAnsi="Times New Roman" w:cs="Times New Roman"/>
          <w:sz w:val="24"/>
          <w:szCs w:val="24"/>
        </w:rPr>
        <w:t xml:space="preserve"> or 15</w:t>
      </w:r>
      <w:r w:rsidRPr="008E258E">
        <w:rPr>
          <w:rFonts w:ascii="Times New Roman" w:hAnsi="Times New Roman" w:cs="Times New Roman"/>
          <w:sz w:val="24"/>
          <w:szCs w:val="24"/>
          <w:vertAlign w:val="superscript"/>
        </w:rPr>
        <w:t>th</w:t>
      </w:r>
      <w:r w:rsidRPr="008E258E">
        <w:rPr>
          <w:rFonts w:ascii="Times New Roman" w:hAnsi="Times New Roman" w:cs="Times New Roman"/>
          <w:sz w:val="24"/>
          <w:szCs w:val="24"/>
        </w:rPr>
        <w:t xml:space="preserve"> century.</w:t>
      </w:r>
    </w:p>
    <w:p w14:paraId="35E74A4B" w14:textId="77777777" w:rsidR="002503BB" w:rsidRPr="008E258E" w:rsidRDefault="002503BB" w:rsidP="002503BB">
      <w:pPr>
        <w:ind w:left="360"/>
        <w:rPr>
          <w:rFonts w:ascii="Times New Roman" w:hAnsi="Times New Roman" w:cs="Times New Roman"/>
          <w:sz w:val="24"/>
          <w:szCs w:val="24"/>
        </w:rPr>
      </w:pPr>
      <w:r w:rsidRPr="008E258E">
        <w:rPr>
          <w:rFonts w:ascii="Times New Roman" w:hAnsi="Times New Roman" w:cs="Times New Roman"/>
          <w:sz w:val="24"/>
          <w:szCs w:val="24"/>
        </w:rPr>
        <w:t>3. Possible Thomas Becket Pilgrim Badge.</w:t>
      </w:r>
    </w:p>
    <w:p w14:paraId="0519E528" w14:textId="77777777" w:rsidR="002503BB" w:rsidRPr="008E258E" w:rsidRDefault="002503BB" w:rsidP="002503BB">
      <w:pPr>
        <w:ind w:left="360"/>
        <w:rPr>
          <w:rFonts w:ascii="Times New Roman" w:hAnsi="Times New Roman" w:cs="Times New Roman"/>
          <w:sz w:val="24"/>
          <w:szCs w:val="24"/>
        </w:rPr>
      </w:pPr>
      <w:r w:rsidRPr="008E258E">
        <w:rPr>
          <w:rFonts w:ascii="Times New Roman" w:hAnsi="Times New Roman" w:cs="Times New Roman"/>
          <w:sz w:val="24"/>
          <w:szCs w:val="24"/>
        </w:rPr>
        <w:t>4. Pilgrim Badge: ‘B.’ 15-16</w:t>
      </w:r>
      <w:r w:rsidRPr="008E258E">
        <w:rPr>
          <w:rFonts w:ascii="Times New Roman" w:hAnsi="Times New Roman" w:cs="Times New Roman"/>
          <w:sz w:val="24"/>
          <w:szCs w:val="24"/>
          <w:vertAlign w:val="superscript"/>
        </w:rPr>
        <w:t>th</w:t>
      </w:r>
      <w:r w:rsidRPr="008E258E">
        <w:rPr>
          <w:rFonts w:ascii="Times New Roman" w:hAnsi="Times New Roman" w:cs="Times New Roman"/>
          <w:sz w:val="24"/>
          <w:szCs w:val="24"/>
        </w:rPr>
        <w:t xml:space="preserve"> Century.</w:t>
      </w:r>
    </w:p>
    <w:p w14:paraId="4D78F510" w14:textId="77777777" w:rsidR="002503BB" w:rsidRPr="008E258E" w:rsidRDefault="002503BB" w:rsidP="002503BB">
      <w:pPr>
        <w:ind w:left="360"/>
        <w:rPr>
          <w:rFonts w:ascii="Times New Roman" w:hAnsi="Times New Roman" w:cs="Times New Roman"/>
          <w:sz w:val="24"/>
          <w:szCs w:val="24"/>
        </w:rPr>
      </w:pPr>
      <w:r w:rsidRPr="008E258E">
        <w:rPr>
          <w:rFonts w:ascii="Times New Roman" w:hAnsi="Times New Roman" w:cs="Times New Roman"/>
          <w:sz w:val="24"/>
          <w:szCs w:val="24"/>
        </w:rPr>
        <w:t>This B shaped badge could represent a pilgrimage to the shrine of St. Barbara or perhaps St. Bridget. Both were popular female saints of the medieval period. Likewise, it could represent St. Benedict another popular Roman Cannon.</w:t>
      </w:r>
    </w:p>
    <w:p w14:paraId="345E563B" w14:textId="77777777" w:rsidR="002503BB" w:rsidRPr="008E258E" w:rsidRDefault="002503BB" w:rsidP="002503BB">
      <w:pPr>
        <w:ind w:left="360"/>
        <w:rPr>
          <w:rFonts w:ascii="Times New Roman" w:hAnsi="Times New Roman" w:cs="Times New Roman"/>
          <w:sz w:val="24"/>
          <w:szCs w:val="24"/>
        </w:rPr>
      </w:pPr>
      <w:r w:rsidRPr="008E258E">
        <w:rPr>
          <w:rFonts w:ascii="Times New Roman" w:hAnsi="Times New Roman" w:cs="Times New Roman"/>
          <w:sz w:val="24"/>
          <w:szCs w:val="24"/>
        </w:rPr>
        <w:t>5. Pilgrim Badge: Annunciation Scene, fifteenth to sixteenth century. The badge depicts the Annunciation to Mary by the Angel Gabriel that she is to become the mother of Christ. Mary is on the left, above her head is a dove and on the right is the Angel Gabriel with wings visible.</w:t>
      </w:r>
    </w:p>
    <w:p w14:paraId="221EF319" w14:textId="77777777" w:rsidR="002503BB" w:rsidRPr="008E258E" w:rsidRDefault="002503BB" w:rsidP="002503BB">
      <w:pPr>
        <w:ind w:left="360"/>
        <w:rPr>
          <w:rFonts w:ascii="Times New Roman" w:hAnsi="Times New Roman" w:cs="Times New Roman"/>
          <w:sz w:val="24"/>
          <w:szCs w:val="24"/>
        </w:rPr>
      </w:pPr>
      <w:r w:rsidRPr="008E258E">
        <w:rPr>
          <w:rFonts w:ascii="Times New Roman" w:hAnsi="Times New Roman" w:cs="Times New Roman"/>
          <w:sz w:val="24"/>
          <w:szCs w:val="24"/>
        </w:rPr>
        <w:t xml:space="preserve">6. Fragment of a Pilgrim Badge. Difficult to identify or date but it resembles the mitre headgear pilgrim badges from the shrine of Thomas Becket. </w:t>
      </w:r>
    </w:p>
    <w:p w14:paraId="1860BB82" w14:textId="77777777" w:rsidR="002503BB" w:rsidRPr="008E258E" w:rsidRDefault="002503BB" w:rsidP="002503BB">
      <w:pPr>
        <w:ind w:left="360"/>
        <w:rPr>
          <w:rFonts w:ascii="Times New Roman" w:hAnsi="Times New Roman" w:cs="Times New Roman"/>
          <w:sz w:val="24"/>
          <w:szCs w:val="24"/>
        </w:rPr>
      </w:pPr>
      <w:r w:rsidRPr="008E258E">
        <w:rPr>
          <w:rFonts w:ascii="Times New Roman" w:hAnsi="Times New Roman" w:cs="Times New Roman"/>
          <w:sz w:val="24"/>
          <w:szCs w:val="24"/>
        </w:rPr>
        <w:t xml:space="preserve">7. Heart shaped pendant seventeenth century. Possibly a religious motif representing the sacred heart. </w:t>
      </w:r>
    </w:p>
    <w:p w14:paraId="52063142" w14:textId="77777777" w:rsidR="002503BB" w:rsidRPr="008E258E" w:rsidRDefault="002503BB" w:rsidP="002503BB">
      <w:pPr>
        <w:ind w:left="360"/>
        <w:rPr>
          <w:rFonts w:ascii="Times New Roman" w:hAnsi="Times New Roman" w:cs="Times New Roman"/>
          <w:sz w:val="24"/>
          <w:szCs w:val="24"/>
        </w:rPr>
      </w:pPr>
      <w:r w:rsidRPr="008E258E">
        <w:rPr>
          <w:rFonts w:ascii="Times New Roman" w:hAnsi="Times New Roman" w:cs="Times New Roman"/>
          <w:sz w:val="24"/>
          <w:szCs w:val="24"/>
        </w:rPr>
        <w:t>8. Pilgrim Badge:  Madonna or Eve, fourteenth to fifteenth century. The badge depicts a female figure, wearing a beaded headdress and baring her breasts. The figure itself is difficult to identify but it could be a Black Madonna or possibly a representation of Eve. However, it would be unusual for Eve to be depicted with a headdress.</w:t>
      </w:r>
    </w:p>
    <w:p w14:paraId="529C924F" w14:textId="77777777" w:rsidR="002503BB" w:rsidRDefault="002503BB" w:rsidP="002503BB">
      <w:pPr>
        <w:ind w:left="360"/>
        <w:rPr>
          <w:rFonts w:ascii="Times New Roman" w:hAnsi="Times New Roman" w:cs="Times New Roman"/>
          <w:sz w:val="24"/>
          <w:szCs w:val="24"/>
        </w:rPr>
      </w:pPr>
      <w:r w:rsidRPr="008E258E">
        <w:rPr>
          <w:rFonts w:ascii="Times New Roman" w:hAnsi="Times New Roman" w:cs="Times New Roman"/>
          <w:sz w:val="24"/>
          <w:szCs w:val="24"/>
        </w:rPr>
        <w:t>9. Pilgrim Badge: Scabbard and sword handle. Fourteenth to sixteenth century. This unusual artifact depicts a scabbard and sword handle and comprises a receptacle, possibly to hold holy water. The sword indicates the knight’s sword that murdered Thomas Becket and the scabbard was possibly to hold water, similar to ampullae.</w:t>
      </w:r>
    </w:p>
    <w:p w14:paraId="5BA5B8AA" w14:textId="77777777" w:rsidR="002503BB" w:rsidRDefault="002503BB" w:rsidP="002503BB">
      <w:pPr>
        <w:ind w:left="360"/>
        <w:rPr>
          <w:rFonts w:ascii="Times New Roman" w:hAnsi="Times New Roman" w:cs="Times New Roman"/>
          <w:sz w:val="24"/>
          <w:szCs w:val="24"/>
        </w:rPr>
      </w:pPr>
    </w:p>
    <w:p w14:paraId="7FAA3509" w14:textId="77777777" w:rsidR="002503BB" w:rsidRDefault="002503BB" w:rsidP="002503BB">
      <w:pPr>
        <w:ind w:left="360"/>
        <w:rPr>
          <w:rFonts w:ascii="Times New Roman" w:hAnsi="Times New Roman" w:cs="Times New Roman"/>
          <w:sz w:val="24"/>
          <w:szCs w:val="24"/>
        </w:rPr>
      </w:pPr>
    </w:p>
    <w:p w14:paraId="3FC18DF6" w14:textId="77777777" w:rsidR="002503BB" w:rsidRDefault="002503BB" w:rsidP="002503BB">
      <w:pPr>
        <w:ind w:left="360"/>
        <w:rPr>
          <w:rFonts w:ascii="Times New Roman" w:hAnsi="Times New Roman" w:cs="Times New Roman"/>
          <w:sz w:val="24"/>
          <w:szCs w:val="24"/>
        </w:rPr>
      </w:pPr>
    </w:p>
    <w:p w14:paraId="7F6FDB39" w14:textId="77777777" w:rsidR="002503BB" w:rsidRDefault="002503BB" w:rsidP="002503BB">
      <w:pPr>
        <w:ind w:left="360"/>
        <w:rPr>
          <w:rFonts w:ascii="Times New Roman" w:hAnsi="Times New Roman" w:cs="Times New Roman"/>
          <w:sz w:val="24"/>
          <w:szCs w:val="24"/>
        </w:rPr>
      </w:pPr>
      <w:r>
        <w:rPr>
          <w:rFonts w:ascii="Times New Roman" w:hAnsi="Times New Roman" w:cs="Times New Roman"/>
          <w:sz w:val="24"/>
          <w:szCs w:val="24"/>
        </w:rPr>
        <w:t>Royal Institute of South Wales, Victoria Rd, Swansea</w:t>
      </w:r>
    </w:p>
    <w:p w14:paraId="013A1724" w14:textId="77777777" w:rsidR="002503BB" w:rsidRDefault="002503BB" w:rsidP="002503BB">
      <w:pPr>
        <w:ind w:left="360"/>
        <w:rPr>
          <w:rFonts w:ascii="Times New Roman" w:hAnsi="Times New Roman" w:cs="Times New Roman"/>
          <w:sz w:val="24"/>
          <w:szCs w:val="24"/>
        </w:rPr>
      </w:pPr>
    </w:p>
    <w:p w14:paraId="2C967641" w14:textId="77777777" w:rsidR="002503BB" w:rsidRDefault="002503BB" w:rsidP="002503BB">
      <w:pPr>
        <w:ind w:left="360"/>
        <w:rPr>
          <w:rFonts w:ascii="Times New Roman" w:hAnsi="Times New Roman" w:cs="Times New Roman"/>
          <w:sz w:val="24"/>
          <w:szCs w:val="24"/>
        </w:rPr>
      </w:pPr>
    </w:p>
    <w:p w14:paraId="23435B9B" w14:textId="77777777" w:rsidR="002503BB" w:rsidRDefault="002503BB" w:rsidP="002503BB">
      <w:pPr>
        <w:ind w:left="360"/>
        <w:rPr>
          <w:rFonts w:ascii="Times New Roman" w:hAnsi="Times New Roman" w:cs="Times New Roman"/>
          <w:sz w:val="24"/>
          <w:szCs w:val="24"/>
        </w:rPr>
      </w:pPr>
    </w:p>
    <w:p w14:paraId="4128FE44" w14:textId="0B3EC4AF" w:rsidR="002503BB" w:rsidRDefault="002503BB" w:rsidP="00E65F79">
      <w:pPr>
        <w:spacing w:line="480" w:lineRule="auto"/>
        <w:rPr>
          <w:rFonts w:ascii="Times New Roman" w:hAnsi="Times New Roman" w:cs="Times New Roman"/>
          <w:sz w:val="24"/>
          <w:szCs w:val="24"/>
        </w:rPr>
      </w:pPr>
    </w:p>
    <w:p w14:paraId="487F232B" w14:textId="77777777" w:rsidR="002503BB" w:rsidRPr="00EF2D56" w:rsidRDefault="002503BB" w:rsidP="002503BB">
      <w:pPr>
        <w:rPr>
          <w:rFonts w:ascii="Times New Roman" w:hAnsi="Times New Roman" w:cs="Times New Roman"/>
          <w:sz w:val="24"/>
          <w:szCs w:val="24"/>
        </w:rPr>
      </w:pPr>
      <w:r w:rsidRPr="00EF2D56">
        <w:rPr>
          <w:rFonts w:ascii="Times New Roman" w:hAnsi="Times New Roman" w:cs="Times New Roman"/>
          <w:sz w:val="24"/>
          <w:szCs w:val="24"/>
        </w:rPr>
        <w:t>Appendix H.</w:t>
      </w:r>
    </w:p>
    <w:p w14:paraId="50750575" w14:textId="77777777" w:rsidR="002503BB" w:rsidRPr="00EF2D56" w:rsidRDefault="002503BB" w:rsidP="002503BB">
      <w:pPr>
        <w:rPr>
          <w:rFonts w:ascii="Times New Roman" w:hAnsi="Times New Roman" w:cs="Times New Roman"/>
          <w:sz w:val="24"/>
          <w:szCs w:val="24"/>
        </w:rPr>
      </w:pPr>
    </w:p>
    <w:p w14:paraId="345F355E" w14:textId="77777777" w:rsidR="002503BB" w:rsidRPr="00EF2D56" w:rsidRDefault="002503BB" w:rsidP="002503BB">
      <w:pPr>
        <w:rPr>
          <w:rFonts w:ascii="Times New Roman" w:hAnsi="Times New Roman" w:cs="Times New Roman"/>
          <w:sz w:val="24"/>
          <w:szCs w:val="24"/>
        </w:rPr>
      </w:pPr>
    </w:p>
    <w:p w14:paraId="438F2526" w14:textId="77777777" w:rsidR="002503BB" w:rsidRPr="00EF2D56" w:rsidRDefault="002503BB" w:rsidP="002503BB">
      <w:pPr>
        <w:rPr>
          <w:rFonts w:ascii="Times New Roman" w:hAnsi="Times New Roman" w:cs="Times New Roman"/>
          <w:sz w:val="24"/>
          <w:szCs w:val="24"/>
        </w:rPr>
      </w:pPr>
      <w:r w:rsidRPr="00EF2D56">
        <w:rPr>
          <w:rFonts w:ascii="Times New Roman" w:hAnsi="Times New Roman" w:cs="Times New Roman"/>
          <w:sz w:val="24"/>
          <w:szCs w:val="24"/>
        </w:rPr>
        <w:t>View of St Helens House, Swansea. Painted c1820.</w:t>
      </w:r>
    </w:p>
    <w:p w14:paraId="65910003" w14:textId="77777777" w:rsidR="002503BB" w:rsidRPr="00EF2D56" w:rsidRDefault="002503BB" w:rsidP="002503BB">
      <w:pPr>
        <w:rPr>
          <w:rFonts w:ascii="Times New Roman" w:hAnsi="Times New Roman" w:cs="Times New Roman"/>
          <w:sz w:val="24"/>
          <w:szCs w:val="24"/>
        </w:rPr>
      </w:pPr>
      <w:r w:rsidRPr="00EF2D56">
        <w:rPr>
          <w:rFonts w:ascii="Times New Roman" w:hAnsi="Times New Roman" w:cs="Times New Roman"/>
          <w:sz w:val="24"/>
          <w:szCs w:val="24"/>
        </w:rPr>
        <w:t xml:space="preserve"> St Helen’s Holy Well was very close to the house and would have still been much visited when this landscape was painted.</w:t>
      </w:r>
    </w:p>
    <w:p w14:paraId="06BA71CC" w14:textId="77777777" w:rsidR="002503BB" w:rsidRPr="00EF2D56" w:rsidRDefault="002503BB" w:rsidP="002503BB">
      <w:pPr>
        <w:rPr>
          <w:sz w:val="24"/>
          <w:szCs w:val="24"/>
        </w:rPr>
      </w:pPr>
    </w:p>
    <w:p w14:paraId="39AC5881" w14:textId="77777777" w:rsidR="002503BB" w:rsidRPr="00EF2D56" w:rsidRDefault="002503BB" w:rsidP="002503BB">
      <w:pPr>
        <w:rPr>
          <w:sz w:val="24"/>
          <w:szCs w:val="24"/>
        </w:rPr>
      </w:pPr>
    </w:p>
    <w:p w14:paraId="23CC2BF3" w14:textId="77777777" w:rsidR="002503BB" w:rsidRPr="00EF2D56" w:rsidRDefault="002503BB" w:rsidP="002503BB">
      <w:pPr>
        <w:rPr>
          <w:sz w:val="24"/>
          <w:szCs w:val="24"/>
        </w:rPr>
      </w:pPr>
    </w:p>
    <w:p w14:paraId="6ABED002" w14:textId="77777777" w:rsidR="002503BB" w:rsidRPr="00EF2D56" w:rsidRDefault="002503BB" w:rsidP="002503BB">
      <w:pPr>
        <w:rPr>
          <w:sz w:val="24"/>
          <w:szCs w:val="24"/>
        </w:rPr>
      </w:pPr>
      <w:r w:rsidRPr="00EF2D56">
        <w:rPr>
          <w:noProof/>
          <w:sz w:val="24"/>
          <w:szCs w:val="24"/>
        </w:rPr>
        <w:drawing>
          <wp:inline distT="0" distB="0" distL="0" distR="0" wp14:anchorId="33093CF7" wp14:editId="0474AD78">
            <wp:extent cx="4524292" cy="1924050"/>
            <wp:effectExtent l="0" t="0" r="0" b="0"/>
            <wp:docPr id="4" name="Picture 4" descr="St Helen's House, Swans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 Helen's House, Swansea"/>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44737" cy="1932745"/>
                    </a:xfrm>
                    <a:prstGeom prst="rect">
                      <a:avLst/>
                    </a:prstGeom>
                    <a:noFill/>
                    <a:ln>
                      <a:noFill/>
                    </a:ln>
                  </pic:spPr>
                </pic:pic>
              </a:graphicData>
            </a:graphic>
          </wp:inline>
        </w:drawing>
      </w:r>
    </w:p>
    <w:p w14:paraId="353EC88D" w14:textId="77777777" w:rsidR="002503BB" w:rsidRPr="00EF2D56" w:rsidRDefault="002503BB" w:rsidP="002503BB">
      <w:pPr>
        <w:rPr>
          <w:sz w:val="24"/>
          <w:szCs w:val="24"/>
        </w:rPr>
      </w:pPr>
    </w:p>
    <w:p w14:paraId="44A08B4F" w14:textId="77777777" w:rsidR="002503BB" w:rsidRPr="00EF2D56" w:rsidRDefault="002503BB" w:rsidP="002503BB">
      <w:pPr>
        <w:rPr>
          <w:sz w:val="24"/>
          <w:szCs w:val="24"/>
        </w:rPr>
      </w:pPr>
    </w:p>
    <w:p w14:paraId="5E0D377B" w14:textId="77777777" w:rsidR="002503BB" w:rsidRPr="00EF2D56" w:rsidRDefault="002503BB" w:rsidP="002503BB">
      <w:pPr>
        <w:rPr>
          <w:sz w:val="24"/>
          <w:szCs w:val="24"/>
        </w:rPr>
      </w:pPr>
    </w:p>
    <w:p w14:paraId="3C164519" w14:textId="77777777" w:rsidR="002503BB" w:rsidRPr="00EF2D56" w:rsidRDefault="002503BB" w:rsidP="002503BB">
      <w:pPr>
        <w:rPr>
          <w:sz w:val="24"/>
          <w:szCs w:val="24"/>
        </w:rPr>
      </w:pPr>
    </w:p>
    <w:p w14:paraId="3D659AA3" w14:textId="77777777" w:rsidR="002503BB" w:rsidRPr="00EF2D56" w:rsidRDefault="002503BB" w:rsidP="002503BB">
      <w:pPr>
        <w:rPr>
          <w:sz w:val="24"/>
          <w:szCs w:val="24"/>
        </w:rPr>
      </w:pPr>
    </w:p>
    <w:p w14:paraId="7DEA2EC9" w14:textId="77777777" w:rsidR="002503BB" w:rsidRDefault="002503BB" w:rsidP="002503BB">
      <w:pPr>
        <w:rPr>
          <w:rFonts w:ascii="Times New Roman" w:hAnsi="Times New Roman" w:cs="Times New Roman"/>
          <w:sz w:val="24"/>
          <w:szCs w:val="24"/>
        </w:rPr>
      </w:pPr>
      <w:r>
        <w:rPr>
          <w:rFonts w:ascii="Times New Roman" w:hAnsi="Times New Roman" w:cs="Times New Roman"/>
          <w:sz w:val="24"/>
          <w:szCs w:val="24"/>
        </w:rPr>
        <w:t>Royal Institute of Wales, Victoria Rd, Swansea. SA1 1SN.</w:t>
      </w:r>
    </w:p>
    <w:p w14:paraId="1C11D17A" w14:textId="77777777" w:rsidR="002503BB" w:rsidRPr="00EF2D56" w:rsidRDefault="002503BB" w:rsidP="002503BB">
      <w:pPr>
        <w:rPr>
          <w:rFonts w:ascii="Times New Roman" w:hAnsi="Times New Roman" w:cs="Times New Roman"/>
          <w:sz w:val="24"/>
          <w:szCs w:val="24"/>
        </w:rPr>
      </w:pPr>
      <w:r>
        <w:rPr>
          <w:rFonts w:ascii="Times New Roman" w:hAnsi="Times New Roman" w:cs="Times New Roman"/>
          <w:sz w:val="24"/>
          <w:szCs w:val="24"/>
        </w:rPr>
        <w:t xml:space="preserve"> Historic Paintings Collection.</w:t>
      </w:r>
    </w:p>
    <w:p w14:paraId="729E03EB" w14:textId="77777777" w:rsidR="002503BB" w:rsidRPr="00EF2D56" w:rsidRDefault="002503BB" w:rsidP="002503BB">
      <w:pPr>
        <w:rPr>
          <w:rFonts w:ascii="Times New Roman" w:hAnsi="Times New Roman" w:cs="Times New Roman"/>
          <w:sz w:val="24"/>
          <w:szCs w:val="24"/>
        </w:rPr>
      </w:pPr>
      <w:r w:rsidRPr="00EF2D56">
        <w:rPr>
          <w:rFonts w:ascii="Times New Roman" w:hAnsi="Times New Roman" w:cs="Times New Roman"/>
          <w:sz w:val="24"/>
          <w:szCs w:val="24"/>
        </w:rPr>
        <w:t>Accession Number NMW A 24691.</w:t>
      </w:r>
    </w:p>
    <w:p w14:paraId="020C283F" w14:textId="57C4E5FF" w:rsidR="002503BB" w:rsidRDefault="002503BB" w:rsidP="00E65F79">
      <w:pPr>
        <w:spacing w:line="480" w:lineRule="auto"/>
        <w:rPr>
          <w:rFonts w:ascii="Times New Roman" w:hAnsi="Times New Roman" w:cs="Times New Roman"/>
          <w:sz w:val="24"/>
          <w:szCs w:val="24"/>
        </w:rPr>
      </w:pPr>
    </w:p>
    <w:p w14:paraId="37B83C15" w14:textId="31E5C04E" w:rsidR="002503BB" w:rsidRDefault="002503BB" w:rsidP="00E65F79">
      <w:pPr>
        <w:spacing w:line="480" w:lineRule="auto"/>
        <w:rPr>
          <w:rFonts w:ascii="Times New Roman" w:hAnsi="Times New Roman" w:cs="Times New Roman"/>
          <w:sz w:val="24"/>
          <w:szCs w:val="24"/>
        </w:rPr>
      </w:pPr>
    </w:p>
    <w:p w14:paraId="560F3F89" w14:textId="22054463" w:rsidR="002503BB" w:rsidRDefault="002503BB" w:rsidP="00E65F79">
      <w:pPr>
        <w:spacing w:line="480" w:lineRule="auto"/>
        <w:rPr>
          <w:rFonts w:ascii="Times New Roman" w:hAnsi="Times New Roman" w:cs="Times New Roman"/>
          <w:sz w:val="24"/>
          <w:szCs w:val="24"/>
        </w:rPr>
      </w:pPr>
    </w:p>
    <w:p w14:paraId="3F1D46BB" w14:textId="612F59AF" w:rsidR="002503BB" w:rsidRDefault="002503BB" w:rsidP="00E65F79">
      <w:pPr>
        <w:spacing w:line="480" w:lineRule="auto"/>
        <w:rPr>
          <w:rFonts w:ascii="Times New Roman" w:hAnsi="Times New Roman" w:cs="Times New Roman"/>
          <w:sz w:val="24"/>
          <w:szCs w:val="24"/>
        </w:rPr>
      </w:pPr>
    </w:p>
    <w:p w14:paraId="42330464" w14:textId="77777777" w:rsidR="00230D3C" w:rsidRPr="00230D3C" w:rsidRDefault="00230D3C" w:rsidP="00230D3C">
      <w:pPr>
        <w:rPr>
          <w:rFonts w:ascii="Times New Roman" w:hAnsi="Times New Roman" w:cs="Times New Roman"/>
          <w:noProof/>
          <w:sz w:val="24"/>
          <w:szCs w:val="24"/>
        </w:rPr>
      </w:pPr>
      <w:r w:rsidRPr="00230D3C">
        <w:rPr>
          <w:rFonts w:ascii="Times New Roman" w:hAnsi="Times New Roman" w:cs="Times New Roman"/>
          <w:noProof/>
          <w:sz w:val="24"/>
          <w:szCs w:val="24"/>
        </w:rPr>
        <w:t xml:space="preserve">Appendix I. </w:t>
      </w:r>
    </w:p>
    <w:p w14:paraId="2BE3C577" w14:textId="637F0E03" w:rsidR="00107836" w:rsidRPr="009B0EE1" w:rsidRDefault="00230D3C" w:rsidP="009B0EE1">
      <w:r w:rsidRPr="00230D3C">
        <w:rPr>
          <w:rFonts w:ascii="Times New Roman" w:hAnsi="Times New Roman" w:cs="Times New Roman"/>
          <w:noProof/>
          <w:sz w:val="24"/>
          <w:szCs w:val="24"/>
        </w:rPr>
        <w:t>The only stained glass window to depict a Holy Well. Saint Alkelda was associated with holy wells at Middleham and Giggleswick, her name is a composite of Old English and Norse Haelikela meaning Holy Well.</w:t>
      </w:r>
      <w:r w:rsidRPr="00230D3C">
        <w:rPr>
          <w:rFonts w:ascii="Times New Roman" w:hAnsi="Times New Roman" w:cs="Times New Roman"/>
          <w:noProof/>
          <w:sz w:val="24"/>
          <w:szCs w:val="24"/>
          <w:vertAlign w:val="superscript"/>
        </w:rPr>
        <w:footnoteReference w:id="220"/>
      </w:r>
      <w:r w:rsidRPr="00230D3C">
        <w:rPr>
          <w:rFonts w:ascii="Times New Roman" w:hAnsi="Times New Roman" w:cs="Times New Roman"/>
          <w:noProof/>
          <w:sz w:val="24"/>
          <w:szCs w:val="24"/>
        </w:rPr>
        <w:drawing>
          <wp:inline distT="0" distB="0" distL="0" distR="0" wp14:anchorId="32CE69A2" wp14:editId="33B74C5C">
            <wp:extent cx="5731166" cy="6826102"/>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40343" cy="6837032"/>
                    </a:xfrm>
                    <a:prstGeom prst="rect">
                      <a:avLst/>
                    </a:prstGeom>
                    <a:noFill/>
                    <a:ln>
                      <a:noFill/>
                    </a:ln>
                  </pic:spPr>
                </pic:pic>
              </a:graphicData>
            </a:graphic>
          </wp:inline>
        </w:drawing>
      </w:r>
    </w:p>
    <w:p w14:paraId="5B85D885" w14:textId="3E0870A5" w:rsidR="00A8299E" w:rsidRDefault="002F0E54" w:rsidP="00E65F79">
      <w:pPr>
        <w:spacing w:line="480" w:lineRule="auto"/>
        <w:rPr>
          <w:rFonts w:ascii="Times New Roman" w:hAnsi="Times New Roman" w:cs="Times New Roman"/>
          <w:sz w:val="24"/>
          <w:szCs w:val="24"/>
        </w:rPr>
      </w:pPr>
      <w:r w:rsidRPr="002F0E54">
        <w:rPr>
          <w:rFonts w:ascii="Times New Roman" w:hAnsi="Times New Roman" w:cs="Times New Roman"/>
          <w:noProof/>
        </w:rPr>
        <w:lastRenderedPageBreak/>
        <w:t>T</w:t>
      </w:r>
      <w:r w:rsidR="00B66981">
        <w:rPr>
          <w:rFonts w:ascii="Times New Roman" w:hAnsi="Times New Roman" w:cs="Times New Roman"/>
          <w:noProof/>
        </w:rPr>
        <w:t>RINITY WELL CHAPEL</w:t>
      </w:r>
      <w:r w:rsidR="00A8299E">
        <w:rPr>
          <w:noProof/>
        </w:rPr>
        <w:drawing>
          <wp:inline distT="0" distB="0" distL="0" distR="0" wp14:anchorId="7B892D3D" wp14:editId="472F6624">
            <wp:extent cx="5731510" cy="4299585"/>
            <wp:effectExtent l="0" t="0" r="254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4299585"/>
                    </a:xfrm>
                    <a:prstGeom prst="rect">
                      <a:avLst/>
                    </a:prstGeom>
                    <a:noFill/>
                    <a:ln>
                      <a:noFill/>
                    </a:ln>
                  </pic:spPr>
                </pic:pic>
              </a:graphicData>
            </a:graphic>
          </wp:inline>
        </w:drawing>
      </w:r>
    </w:p>
    <w:p w14:paraId="21C34DF8" w14:textId="5259A42C" w:rsidR="00A8299E" w:rsidRDefault="00A8299E" w:rsidP="00E65F79">
      <w:pPr>
        <w:spacing w:line="480" w:lineRule="auto"/>
        <w:rPr>
          <w:rFonts w:ascii="Times New Roman" w:hAnsi="Times New Roman" w:cs="Times New Roman"/>
          <w:sz w:val="24"/>
          <w:szCs w:val="24"/>
        </w:rPr>
      </w:pPr>
    </w:p>
    <w:p w14:paraId="53FBFC9B" w14:textId="0516B13C" w:rsidR="00A8299E" w:rsidRDefault="00A8299E" w:rsidP="00E65F79">
      <w:pPr>
        <w:spacing w:line="480" w:lineRule="auto"/>
        <w:rPr>
          <w:rFonts w:ascii="Times New Roman" w:hAnsi="Times New Roman" w:cs="Times New Roman"/>
          <w:sz w:val="24"/>
          <w:szCs w:val="24"/>
        </w:rPr>
      </w:pPr>
    </w:p>
    <w:p w14:paraId="529A05FD" w14:textId="77777777" w:rsidR="00A8299E" w:rsidRPr="008C6D48" w:rsidRDefault="00A8299E" w:rsidP="00E65F79">
      <w:pPr>
        <w:spacing w:line="480" w:lineRule="auto"/>
        <w:rPr>
          <w:rFonts w:ascii="Times New Roman" w:hAnsi="Times New Roman" w:cs="Times New Roman"/>
          <w:sz w:val="24"/>
          <w:szCs w:val="24"/>
        </w:rPr>
      </w:pPr>
    </w:p>
    <w:p w14:paraId="5DB5057F" w14:textId="77777777" w:rsidR="00E65F79" w:rsidRPr="008C6D48" w:rsidRDefault="00E65F79" w:rsidP="00E65F79">
      <w:pPr>
        <w:spacing w:line="480" w:lineRule="auto"/>
        <w:rPr>
          <w:rFonts w:ascii="Times New Roman" w:hAnsi="Times New Roman" w:cs="Times New Roman"/>
          <w:sz w:val="24"/>
          <w:szCs w:val="24"/>
        </w:rPr>
      </w:pPr>
    </w:p>
    <w:p w14:paraId="2664EF58" w14:textId="5065101B" w:rsidR="00E65F79" w:rsidRDefault="00ED0029" w:rsidP="00E65F79">
      <w:pPr>
        <w:spacing w:line="480" w:lineRule="auto"/>
        <w:rPr>
          <w:rFonts w:ascii="Times New Roman" w:hAnsi="Times New Roman" w:cs="Times New Roman"/>
          <w:sz w:val="24"/>
          <w:szCs w:val="24"/>
        </w:rPr>
      </w:pPr>
      <w:r>
        <w:rPr>
          <w:rFonts w:ascii="Times New Roman" w:hAnsi="Times New Roman" w:cs="Times New Roman"/>
          <w:noProof/>
          <w:sz w:val="20"/>
          <w:szCs w:val="20"/>
        </w:rPr>
        <w:lastRenderedPageBreak/>
        <w:t>WELL CHAPEL  CA</w:t>
      </w:r>
      <w:r w:rsidR="00E1682D">
        <w:rPr>
          <w:rFonts w:ascii="Times New Roman" w:hAnsi="Times New Roman" w:cs="Times New Roman"/>
          <w:noProof/>
          <w:sz w:val="20"/>
          <w:szCs w:val="20"/>
        </w:rPr>
        <w:t>S</w:t>
      </w:r>
      <w:r>
        <w:rPr>
          <w:rFonts w:ascii="Times New Roman" w:hAnsi="Times New Roman" w:cs="Times New Roman"/>
          <w:noProof/>
          <w:sz w:val="20"/>
          <w:szCs w:val="20"/>
        </w:rPr>
        <w:t>WELL VALLEY</w:t>
      </w:r>
      <w:r w:rsidR="004F2C01" w:rsidRPr="000B36C8">
        <w:rPr>
          <w:rFonts w:ascii="Times New Roman" w:hAnsi="Times New Roman" w:cs="Times New Roman"/>
          <w:noProof/>
          <w:sz w:val="20"/>
          <w:szCs w:val="20"/>
        </w:rPr>
        <w:t xml:space="preserve"> </w:t>
      </w:r>
      <w:r w:rsidR="004F2C01">
        <w:rPr>
          <w:noProof/>
        </w:rPr>
        <w:drawing>
          <wp:inline distT="0" distB="0" distL="0" distR="0" wp14:anchorId="50B1433B" wp14:editId="7F886869">
            <wp:extent cx="5731510" cy="764032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7640320"/>
                    </a:xfrm>
                    <a:prstGeom prst="rect">
                      <a:avLst/>
                    </a:prstGeom>
                    <a:noFill/>
                    <a:ln>
                      <a:noFill/>
                    </a:ln>
                  </pic:spPr>
                </pic:pic>
              </a:graphicData>
            </a:graphic>
          </wp:inline>
        </w:drawing>
      </w:r>
    </w:p>
    <w:p w14:paraId="7683E06A" w14:textId="3C453A9E" w:rsidR="00A8299E" w:rsidRDefault="00A8299E" w:rsidP="00E65F79">
      <w:pPr>
        <w:spacing w:line="480" w:lineRule="auto"/>
        <w:rPr>
          <w:rFonts w:ascii="Times New Roman" w:hAnsi="Times New Roman" w:cs="Times New Roman"/>
          <w:sz w:val="24"/>
          <w:szCs w:val="24"/>
        </w:rPr>
      </w:pPr>
    </w:p>
    <w:p w14:paraId="46E69FD5" w14:textId="188E7F74" w:rsidR="00A8299E" w:rsidRDefault="00A8299E" w:rsidP="00E65F79">
      <w:pPr>
        <w:spacing w:line="480" w:lineRule="auto"/>
        <w:rPr>
          <w:rFonts w:ascii="Times New Roman" w:hAnsi="Times New Roman" w:cs="Times New Roman"/>
          <w:sz w:val="24"/>
          <w:szCs w:val="24"/>
        </w:rPr>
      </w:pPr>
    </w:p>
    <w:p w14:paraId="2DBC4D26" w14:textId="3BFC1408" w:rsidR="00A8299E" w:rsidRPr="00353E00" w:rsidRDefault="00663911" w:rsidP="00E65F79">
      <w:pPr>
        <w:spacing w:line="480" w:lineRule="auto"/>
        <w:rPr>
          <w:rFonts w:ascii="Times New Roman" w:hAnsi="Times New Roman" w:cs="Times New Roman"/>
          <w:sz w:val="24"/>
          <w:szCs w:val="24"/>
        </w:rPr>
      </w:pPr>
      <w:r w:rsidRPr="00663911">
        <w:rPr>
          <w:rFonts w:ascii="Times New Roman" w:hAnsi="Times New Roman" w:cs="Times New Roman"/>
          <w:noProof/>
          <w:sz w:val="20"/>
          <w:szCs w:val="20"/>
        </w:rPr>
        <w:lastRenderedPageBreak/>
        <w:t xml:space="preserve">ARTHURS’STONE (MAEN CETI),  </w:t>
      </w:r>
      <w:r w:rsidR="00114503">
        <w:rPr>
          <w:rFonts w:ascii="Times New Roman" w:hAnsi="Times New Roman" w:cs="Times New Roman"/>
          <w:noProof/>
          <w:sz w:val="20"/>
          <w:szCs w:val="20"/>
        </w:rPr>
        <w:t>CEFN BRYN</w:t>
      </w:r>
      <w:r w:rsidR="00A8299E">
        <w:rPr>
          <w:noProof/>
        </w:rPr>
        <w:drawing>
          <wp:inline distT="0" distB="0" distL="0" distR="0" wp14:anchorId="392EA416" wp14:editId="7C574D7D">
            <wp:extent cx="5720080" cy="299847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0080" cy="2998470"/>
                    </a:xfrm>
                    <a:prstGeom prst="rect">
                      <a:avLst/>
                    </a:prstGeom>
                    <a:noFill/>
                    <a:ln>
                      <a:noFill/>
                    </a:ln>
                  </pic:spPr>
                </pic:pic>
              </a:graphicData>
            </a:graphic>
          </wp:inline>
        </w:drawing>
      </w:r>
    </w:p>
    <w:p w14:paraId="74D341B0" w14:textId="329B1F2A" w:rsidR="00E65F79" w:rsidRDefault="00E65F79"/>
    <w:p w14:paraId="0407693A" w14:textId="2B5C76D1" w:rsidR="00A8299E" w:rsidRDefault="00A8299E"/>
    <w:p w14:paraId="1546F1DE" w14:textId="1810770D" w:rsidR="00A8299E" w:rsidRDefault="009F4A67">
      <w:pPr>
        <w:rPr>
          <w:noProof/>
        </w:rPr>
      </w:pPr>
      <w:r>
        <w:rPr>
          <w:rFonts w:ascii="Times New Roman" w:hAnsi="Times New Roman" w:cs="Times New Roman"/>
          <w:noProof/>
          <w:sz w:val="20"/>
          <w:szCs w:val="20"/>
        </w:rPr>
        <w:lastRenderedPageBreak/>
        <w:t>HOLY WELL C</w:t>
      </w:r>
      <w:r w:rsidR="00EB6E48">
        <w:rPr>
          <w:rFonts w:ascii="Times New Roman" w:hAnsi="Times New Roman" w:cs="Times New Roman"/>
          <w:noProof/>
          <w:sz w:val="20"/>
          <w:szCs w:val="20"/>
        </w:rPr>
        <w:t>EFYN BRYN</w:t>
      </w:r>
      <w:r w:rsidR="00A8299E" w:rsidRPr="009F4A67">
        <w:rPr>
          <w:rFonts w:ascii="Times New Roman" w:hAnsi="Times New Roman" w:cs="Times New Roman"/>
          <w:noProof/>
          <w:sz w:val="20"/>
          <w:szCs w:val="20"/>
        </w:rPr>
        <w:drawing>
          <wp:inline distT="0" distB="0" distL="0" distR="0" wp14:anchorId="7E67DF34" wp14:editId="33B1E57F">
            <wp:extent cx="5731510" cy="763905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7639050"/>
                    </a:xfrm>
                    <a:prstGeom prst="rect">
                      <a:avLst/>
                    </a:prstGeom>
                    <a:noFill/>
                    <a:ln>
                      <a:noFill/>
                    </a:ln>
                  </pic:spPr>
                </pic:pic>
              </a:graphicData>
            </a:graphic>
          </wp:inline>
        </w:drawing>
      </w:r>
    </w:p>
    <w:p w14:paraId="75CE9650" w14:textId="2E88B95E" w:rsidR="00A8299E" w:rsidRPr="00A8299E" w:rsidRDefault="00A8299E" w:rsidP="00A8299E"/>
    <w:p w14:paraId="4E3C17E0" w14:textId="726CC636" w:rsidR="00A8299E" w:rsidRDefault="00A8299E" w:rsidP="00A8299E">
      <w:pPr>
        <w:rPr>
          <w:noProof/>
        </w:rPr>
      </w:pPr>
    </w:p>
    <w:p w14:paraId="51FCFDA7" w14:textId="0082D26B" w:rsidR="00A8299E" w:rsidRDefault="00A8299E" w:rsidP="00A8299E">
      <w:pPr>
        <w:tabs>
          <w:tab w:val="left" w:pos="7937"/>
        </w:tabs>
      </w:pPr>
      <w:r>
        <w:tab/>
      </w:r>
    </w:p>
    <w:p w14:paraId="35CF1688" w14:textId="63C2A50A" w:rsidR="00A8299E" w:rsidRPr="008956D7" w:rsidRDefault="008956D7" w:rsidP="00A8299E">
      <w:pPr>
        <w:tabs>
          <w:tab w:val="left" w:pos="7937"/>
        </w:tabs>
        <w:rPr>
          <w:rFonts w:ascii="Times New Roman" w:hAnsi="Times New Roman" w:cs="Times New Roman"/>
          <w:sz w:val="20"/>
          <w:szCs w:val="20"/>
        </w:rPr>
      </w:pPr>
      <w:r w:rsidRPr="008956D7">
        <w:rPr>
          <w:rFonts w:ascii="Times New Roman" w:hAnsi="Times New Roman" w:cs="Times New Roman"/>
          <w:sz w:val="20"/>
          <w:szCs w:val="20"/>
        </w:rPr>
        <w:lastRenderedPageBreak/>
        <w:t>TRINITY WELL CHAPEL, I</w:t>
      </w:r>
      <w:r w:rsidR="008D551B">
        <w:rPr>
          <w:rFonts w:ascii="Times New Roman" w:hAnsi="Times New Roman" w:cs="Times New Roman"/>
          <w:sz w:val="20"/>
          <w:szCs w:val="20"/>
        </w:rPr>
        <w:t>LSTON VALLEY</w:t>
      </w:r>
    </w:p>
    <w:p w14:paraId="71E0A199" w14:textId="3441D55B" w:rsidR="00A8299E" w:rsidRDefault="00A8299E" w:rsidP="00A8299E">
      <w:pPr>
        <w:tabs>
          <w:tab w:val="left" w:pos="7937"/>
        </w:tabs>
      </w:pPr>
      <w:r>
        <w:rPr>
          <w:noProof/>
        </w:rPr>
        <w:drawing>
          <wp:inline distT="0" distB="0" distL="0" distR="0" wp14:anchorId="185939A6" wp14:editId="7A33E76A">
            <wp:extent cx="5731510" cy="4299585"/>
            <wp:effectExtent l="0" t="0" r="254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4299585"/>
                    </a:xfrm>
                    <a:prstGeom prst="rect">
                      <a:avLst/>
                    </a:prstGeom>
                    <a:noFill/>
                    <a:ln>
                      <a:noFill/>
                    </a:ln>
                  </pic:spPr>
                </pic:pic>
              </a:graphicData>
            </a:graphic>
          </wp:inline>
        </w:drawing>
      </w:r>
    </w:p>
    <w:p w14:paraId="5CA2C3AC" w14:textId="786F6E31" w:rsidR="00A8299E" w:rsidRDefault="00A8299E" w:rsidP="00A8299E">
      <w:pPr>
        <w:tabs>
          <w:tab w:val="left" w:pos="7937"/>
        </w:tabs>
      </w:pPr>
    </w:p>
    <w:p w14:paraId="65E33B92" w14:textId="59712DEC" w:rsidR="00A8299E" w:rsidRDefault="00A8299E" w:rsidP="00A8299E">
      <w:pPr>
        <w:tabs>
          <w:tab w:val="left" w:pos="7937"/>
        </w:tabs>
      </w:pPr>
    </w:p>
    <w:p w14:paraId="749C1FFC" w14:textId="77777777" w:rsidR="00BE35DB" w:rsidRDefault="00BE35DB" w:rsidP="00A8299E">
      <w:pPr>
        <w:tabs>
          <w:tab w:val="left" w:pos="7937"/>
        </w:tabs>
      </w:pPr>
    </w:p>
    <w:p w14:paraId="65FBA76D" w14:textId="517936DB" w:rsidR="00A8299E" w:rsidRDefault="00D11325" w:rsidP="00A8299E">
      <w:pPr>
        <w:tabs>
          <w:tab w:val="left" w:pos="7937"/>
        </w:tabs>
        <w:rPr>
          <w:noProof/>
        </w:rPr>
      </w:pPr>
      <w:r w:rsidRPr="00D11325">
        <w:rPr>
          <w:rFonts w:ascii="Times New Roman" w:hAnsi="Times New Roman" w:cs="Times New Roman"/>
          <w:noProof/>
          <w:sz w:val="20"/>
          <w:szCs w:val="20"/>
        </w:rPr>
        <w:lastRenderedPageBreak/>
        <w:t>ST CENYDD’S WELL L</w:t>
      </w:r>
      <w:r w:rsidR="004D132E">
        <w:rPr>
          <w:rFonts w:ascii="Times New Roman" w:hAnsi="Times New Roman" w:cs="Times New Roman"/>
          <w:noProof/>
          <w:sz w:val="20"/>
          <w:szCs w:val="20"/>
        </w:rPr>
        <w:t>LANGENNITH</w:t>
      </w:r>
      <w:r w:rsidR="00BE35DB">
        <w:rPr>
          <w:noProof/>
        </w:rPr>
        <w:drawing>
          <wp:inline distT="0" distB="0" distL="0" distR="0" wp14:anchorId="194DCBCC" wp14:editId="6E2CA2BF">
            <wp:extent cx="5731510" cy="4299585"/>
            <wp:effectExtent l="0" t="0" r="254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4299585"/>
                    </a:xfrm>
                    <a:prstGeom prst="rect">
                      <a:avLst/>
                    </a:prstGeom>
                    <a:noFill/>
                    <a:ln>
                      <a:noFill/>
                    </a:ln>
                  </pic:spPr>
                </pic:pic>
              </a:graphicData>
            </a:graphic>
          </wp:inline>
        </w:drawing>
      </w:r>
    </w:p>
    <w:p w14:paraId="495A0D28" w14:textId="1EB792DF" w:rsidR="00BE35DB" w:rsidRDefault="00BE35DB" w:rsidP="00BE35DB">
      <w:pPr>
        <w:rPr>
          <w:noProof/>
        </w:rPr>
      </w:pPr>
    </w:p>
    <w:p w14:paraId="038A389A" w14:textId="60988E82" w:rsidR="00BE35DB" w:rsidRDefault="00BE35DB" w:rsidP="00BE35DB">
      <w:pPr>
        <w:tabs>
          <w:tab w:val="left" w:pos="7853"/>
        </w:tabs>
      </w:pPr>
      <w:r>
        <w:tab/>
      </w:r>
    </w:p>
    <w:p w14:paraId="57A009A3" w14:textId="319E8815" w:rsidR="00BE35DB" w:rsidRDefault="00BE35DB" w:rsidP="00BE35DB">
      <w:pPr>
        <w:tabs>
          <w:tab w:val="left" w:pos="7853"/>
        </w:tabs>
      </w:pPr>
    </w:p>
    <w:p w14:paraId="29D76D9D" w14:textId="4894EDA9" w:rsidR="00BE35DB" w:rsidRDefault="00BE35DB" w:rsidP="00BE35DB">
      <w:pPr>
        <w:tabs>
          <w:tab w:val="left" w:pos="7853"/>
        </w:tabs>
      </w:pPr>
    </w:p>
    <w:p w14:paraId="146E4D21" w14:textId="6691B192" w:rsidR="00BE35DB" w:rsidRDefault="00BE35DB" w:rsidP="00BE35DB">
      <w:pPr>
        <w:tabs>
          <w:tab w:val="left" w:pos="7853"/>
        </w:tabs>
      </w:pPr>
    </w:p>
    <w:p w14:paraId="7E560BEC" w14:textId="46144D6D" w:rsidR="00BE35DB" w:rsidRDefault="00BE35DB" w:rsidP="00BE35DB">
      <w:pPr>
        <w:tabs>
          <w:tab w:val="left" w:pos="7853"/>
        </w:tabs>
      </w:pPr>
    </w:p>
    <w:p w14:paraId="13EB2FA2" w14:textId="408F15F2" w:rsidR="00BE35DB" w:rsidRDefault="00BE35DB" w:rsidP="00BE35DB">
      <w:pPr>
        <w:tabs>
          <w:tab w:val="left" w:pos="7853"/>
        </w:tabs>
      </w:pPr>
    </w:p>
    <w:p w14:paraId="4C49B251" w14:textId="424A9941" w:rsidR="00BE35DB" w:rsidRDefault="00BE35DB" w:rsidP="00BE35DB">
      <w:pPr>
        <w:tabs>
          <w:tab w:val="left" w:pos="7853"/>
        </w:tabs>
      </w:pPr>
    </w:p>
    <w:p w14:paraId="42E6258F" w14:textId="123BBBB7" w:rsidR="00BE35DB" w:rsidRDefault="00BE35DB" w:rsidP="00BE35DB">
      <w:pPr>
        <w:tabs>
          <w:tab w:val="left" w:pos="7853"/>
        </w:tabs>
      </w:pPr>
    </w:p>
    <w:p w14:paraId="189D0A04" w14:textId="5B95E736" w:rsidR="00BE35DB" w:rsidRDefault="00BE35DB" w:rsidP="00BE35DB">
      <w:pPr>
        <w:tabs>
          <w:tab w:val="left" w:pos="7853"/>
        </w:tabs>
      </w:pPr>
    </w:p>
    <w:p w14:paraId="20D3DF75" w14:textId="7B304100" w:rsidR="00BE35DB" w:rsidRDefault="00BE35DB" w:rsidP="00BE35DB">
      <w:pPr>
        <w:tabs>
          <w:tab w:val="left" w:pos="7853"/>
        </w:tabs>
      </w:pPr>
    </w:p>
    <w:p w14:paraId="053A915E" w14:textId="32E77A12" w:rsidR="00BE35DB" w:rsidRDefault="00BE35DB" w:rsidP="00BE35DB">
      <w:pPr>
        <w:tabs>
          <w:tab w:val="left" w:pos="7853"/>
        </w:tabs>
      </w:pPr>
    </w:p>
    <w:p w14:paraId="7542E3D8" w14:textId="222BD779" w:rsidR="00BE35DB" w:rsidRDefault="00BE35DB" w:rsidP="00BE35DB">
      <w:pPr>
        <w:tabs>
          <w:tab w:val="left" w:pos="7853"/>
        </w:tabs>
      </w:pPr>
    </w:p>
    <w:p w14:paraId="06F5F622" w14:textId="24F01A2B" w:rsidR="00BE35DB" w:rsidRDefault="00BE35DB" w:rsidP="00BE35DB">
      <w:pPr>
        <w:tabs>
          <w:tab w:val="left" w:pos="7853"/>
        </w:tabs>
      </w:pPr>
    </w:p>
    <w:p w14:paraId="2A28B6B8" w14:textId="76F6752D" w:rsidR="00BE35DB" w:rsidRDefault="00BE35DB" w:rsidP="00BE35DB">
      <w:pPr>
        <w:tabs>
          <w:tab w:val="left" w:pos="7853"/>
        </w:tabs>
      </w:pPr>
    </w:p>
    <w:p w14:paraId="67FA325C" w14:textId="5C414A49" w:rsidR="00BE35DB" w:rsidRDefault="00E17BA0" w:rsidP="00BE35DB">
      <w:pPr>
        <w:tabs>
          <w:tab w:val="left" w:pos="7853"/>
        </w:tabs>
      </w:pPr>
      <w:r w:rsidRPr="00E17BA0">
        <w:rPr>
          <w:rFonts w:ascii="Times New Roman" w:hAnsi="Times New Roman" w:cs="Times New Roman"/>
          <w:noProof/>
          <w:sz w:val="20"/>
          <w:szCs w:val="20"/>
        </w:rPr>
        <w:lastRenderedPageBreak/>
        <w:t>BUTTER WELL, L</w:t>
      </w:r>
      <w:r w:rsidR="004D132E">
        <w:rPr>
          <w:rFonts w:ascii="Times New Roman" w:hAnsi="Times New Roman" w:cs="Times New Roman"/>
          <w:noProof/>
          <w:sz w:val="20"/>
          <w:szCs w:val="20"/>
        </w:rPr>
        <w:t>LANRHIDIAN</w:t>
      </w:r>
      <w:r w:rsidR="00BE35DB">
        <w:rPr>
          <w:noProof/>
        </w:rPr>
        <w:drawing>
          <wp:inline distT="0" distB="0" distL="0" distR="0" wp14:anchorId="180C2B13" wp14:editId="0D251105">
            <wp:extent cx="5731510" cy="764032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7640320"/>
                    </a:xfrm>
                    <a:prstGeom prst="rect">
                      <a:avLst/>
                    </a:prstGeom>
                    <a:noFill/>
                    <a:ln>
                      <a:noFill/>
                    </a:ln>
                  </pic:spPr>
                </pic:pic>
              </a:graphicData>
            </a:graphic>
          </wp:inline>
        </w:drawing>
      </w:r>
    </w:p>
    <w:p w14:paraId="4F073426" w14:textId="77938812" w:rsidR="00BE35DB" w:rsidRDefault="00BE35DB" w:rsidP="00BE35DB">
      <w:pPr>
        <w:tabs>
          <w:tab w:val="left" w:pos="7853"/>
        </w:tabs>
      </w:pPr>
    </w:p>
    <w:p w14:paraId="71D7FF8A" w14:textId="06734BA5" w:rsidR="00BE35DB" w:rsidRDefault="00BE35DB" w:rsidP="00BE35DB">
      <w:pPr>
        <w:tabs>
          <w:tab w:val="left" w:pos="7853"/>
        </w:tabs>
      </w:pPr>
    </w:p>
    <w:p w14:paraId="1029ABD2" w14:textId="29B15794" w:rsidR="00BE35DB" w:rsidRDefault="00BE35DB" w:rsidP="00BE35DB">
      <w:pPr>
        <w:tabs>
          <w:tab w:val="left" w:pos="7853"/>
        </w:tabs>
      </w:pPr>
    </w:p>
    <w:p w14:paraId="1AECCD76" w14:textId="21150F85" w:rsidR="00BE35DB" w:rsidRPr="00731E38" w:rsidRDefault="00731E38" w:rsidP="00BE35DB">
      <w:pPr>
        <w:tabs>
          <w:tab w:val="left" w:pos="7853"/>
        </w:tabs>
        <w:rPr>
          <w:rFonts w:ascii="Times New Roman" w:hAnsi="Times New Roman" w:cs="Times New Roman"/>
          <w:sz w:val="20"/>
          <w:szCs w:val="20"/>
        </w:rPr>
      </w:pPr>
      <w:r w:rsidRPr="00731E38">
        <w:rPr>
          <w:rFonts w:ascii="Times New Roman" w:hAnsi="Times New Roman" w:cs="Times New Roman"/>
          <w:sz w:val="20"/>
          <w:szCs w:val="20"/>
        </w:rPr>
        <w:lastRenderedPageBreak/>
        <w:t>OXWICH CHURCH</w:t>
      </w:r>
    </w:p>
    <w:p w14:paraId="65064D55" w14:textId="12C50D72" w:rsidR="00BE35DB" w:rsidRDefault="00BE35DB" w:rsidP="00BE35DB">
      <w:pPr>
        <w:tabs>
          <w:tab w:val="left" w:pos="7853"/>
        </w:tabs>
      </w:pPr>
      <w:r>
        <w:rPr>
          <w:noProof/>
        </w:rPr>
        <w:drawing>
          <wp:inline distT="0" distB="0" distL="0" distR="0" wp14:anchorId="28B68BFA" wp14:editId="57527E53">
            <wp:extent cx="5731510" cy="4299585"/>
            <wp:effectExtent l="0" t="0" r="254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4299585"/>
                    </a:xfrm>
                    <a:prstGeom prst="rect">
                      <a:avLst/>
                    </a:prstGeom>
                    <a:noFill/>
                    <a:ln>
                      <a:noFill/>
                    </a:ln>
                  </pic:spPr>
                </pic:pic>
              </a:graphicData>
            </a:graphic>
          </wp:inline>
        </w:drawing>
      </w:r>
    </w:p>
    <w:p w14:paraId="2CA19958" w14:textId="34996856" w:rsidR="00BE35DB" w:rsidRDefault="00BE35DB" w:rsidP="00BE35DB">
      <w:pPr>
        <w:tabs>
          <w:tab w:val="left" w:pos="7853"/>
        </w:tabs>
      </w:pPr>
    </w:p>
    <w:p w14:paraId="7C4472CC" w14:textId="68F4E7DB" w:rsidR="00BE35DB" w:rsidRDefault="00BE35DB" w:rsidP="00BE35DB">
      <w:pPr>
        <w:tabs>
          <w:tab w:val="left" w:pos="7853"/>
        </w:tabs>
      </w:pPr>
    </w:p>
    <w:p w14:paraId="166F9E31" w14:textId="53148B47" w:rsidR="00BE35DB" w:rsidRDefault="00BE35DB" w:rsidP="00BE35DB">
      <w:pPr>
        <w:tabs>
          <w:tab w:val="left" w:pos="7853"/>
        </w:tabs>
      </w:pPr>
    </w:p>
    <w:p w14:paraId="562FF596" w14:textId="08ED70AF" w:rsidR="00BE35DB" w:rsidRDefault="00BE35DB" w:rsidP="00BE35DB">
      <w:pPr>
        <w:tabs>
          <w:tab w:val="left" w:pos="7853"/>
        </w:tabs>
      </w:pPr>
    </w:p>
    <w:p w14:paraId="1808A059" w14:textId="1DFC47B5" w:rsidR="00BE35DB" w:rsidRDefault="00BE35DB" w:rsidP="00BE35DB">
      <w:pPr>
        <w:tabs>
          <w:tab w:val="left" w:pos="7853"/>
        </w:tabs>
      </w:pPr>
    </w:p>
    <w:p w14:paraId="7257A844" w14:textId="27DF3DC7" w:rsidR="00BE35DB" w:rsidRDefault="00BE35DB" w:rsidP="00BE35DB">
      <w:pPr>
        <w:tabs>
          <w:tab w:val="left" w:pos="7853"/>
        </w:tabs>
      </w:pPr>
    </w:p>
    <w:p w14:paraId="3A51C58C" w14:textId="6E1465EC" w:rsidR="00BE35DB" w:rsidRDefault="00BE35DB" w:rsidP="00BE35DB">
      <w:pPr>
        <w:tabs>
          <w:tab w:val="left" w:pos="7853"/>
        </w:tabs>
      </w:pPr>
    </w:p>
    <w:p w14:paraId="1F96F550" w14:textId="7D4DCB29" w:rsidR="00BE35DB" w:rsidRDefault="00BE35DB" w:rsidP="00BE35DB">
      <w:pPr>
        <w:tabs>
          <w:tab w:val="left" w:pos="7853"/>
        </w:tabs>
      </w:pPr>
    </w:p>
    <w:p w14:paraId="2C77E094" w14:textId="0DEF4AD6" w:rsidR="00BE35DB" w:rsidRDefault="00BE35DB" w:rsidP="00BE35DB">
      <w:pPr>
        <w:tabs>
          <w:tab w:val="left" w:pos="7853"/>
        </w:tabs>
      </w:pPr>
    </w:p>
    <w:p w14:paraId="3016A8A5" w14:textId="70507E8E" w:rsidR="00BE35DB" w:rsidRDefault="00BE35DB" w:rsidP="00BE35DB">
      <w:pPr>
        <w:tabs>
          <w:tab w:val="left" w:pos="7853"/>
        </w:tabs>
      </w:pPr>
    </w:p>
    <w:p w14:paraId="5B140BC4" w14:textId="2B14338C" w:rsidR="00BE35DB" w:rsidRDefault="00BE35DB" w:rsidP="00BE35DB">
      <w:pPr>
        <w:tabs>
          <w:tab w:val="left" w:pos="7853"/>
        </w:tabs>
      </w:pPr>
    </w:p>
    <w:p w14:paraId="410A576E" w14:textId="44C8DB12" w:rsidR="00BE35DB" w:rsidRDefault="00BE35DB" w:rsidP="00BE35DB">
      <w:pPr>
        <w:tabs>
          <w:tab w:val="left" w:pos="7853"/>
        </w:tabs>
      </w:pPr>
    </w:p>
    <w:p w14:paraId="68891FA6" w14:textId="6F900289" w:rsidR="00BE35DB" w:rsidRDefault="00BE35DB" w:rsidP="00BE35DB">
      <w:pPr>
        <w:tabs>
          <w:tab w:val="left" w:pos="7853"/>
        </w:tabs>
      </w:pPr>
    </w:p>
    <w:p w14:paraId="02BE3CCE" w14:textId="572F6833" w:rsidR="00BE35DB" w:rsidRDefault="00BE35DB" w:rsidP="00BE35DB">
      <w:pPr>
        <w:tabs>
          <w:tab w:val="left" w:pos="7853"/>
        </w:tabs>
      </w:pPr>
    </w:p>
    <w:p w14:paraId="50BD63AA" w14:textId="0CA55A43" w:rsidR="00BE35DB" w:rsidRDefault="00BE35DB" w:rsidP="00BE35DB">
      <w:pPr>
        <w:tabs>
          <w:tab w:val="left" w:pos="7853"/>
        </w:tabs>
      </w:pPr>
    </w:p>
    <w:p w14:paraId="3E84663A" w14:textId="202913D4" w:rsidR="00BE35DB" w:rsidRDefault="008908FB" w:rsidP="00BE35DB">
      <w:pPr>
        <w:tabs>
          <w:tab w:val="left" w:pos="7853"/>
        </w:tabs>
      </w:pPr>
      <w:r w:rsidRPr="008908FB">
        <w:rPr>
          <w:rFonts w:ascii="Times New Roman" w:hAnsi="Times New Roman" w:cs="Times New Roman"/>
          <w:noProof/>
          <w:sz w:val="20"/>
          <w:szCs w:val="20"/>
        </w:rPr>
        <w:lastRenderedPageBreak/>
        <w:t xml:space="preserve">YEW TREE </w:t>
      </w:r>
      <w:r w:rsidR="0063193C">
        <w:rPr>
          <w:rFonts w:ascii="Times New Roman" w:hAnsi="Times New Roman" w:cs="Times New Roman"/>
          <w:noProof/>
          <w:sz w:val="20"/>
          <w:szCs w:val="20"/>
        </w:rPr>
        <w:t>AT LLANELEN</w:t>
      </w:r>
      <w:r>
        <w:rPr>
          <w:noProof/>
        </w:rPr>
        <w:t xml:space="preserve"> </w:t>
      </w:r>
      <w:r w:rsidR="00BE35DB">
        <w:rPr>
          <w:noProof/>
        </w:rPr>
        <w:drawing>
          <wp:inline distT="0" distB="0" distL="0" distR="0" wp14:anchorId="181968E7" wp14:editId="42B84521">
            <wp:extent cx="5731510" cy="764032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7640320"/>
                    </a:xfrm>
                    <a:prstGeom prst="rect">
                      <a:avLst/>
                    </a:prstGeom>
                    <a:noFill/>
                    <a:ln>
                      <a:noFill/>
                    </a:ln>
                  </pic:spPr>
                </pic:pic>
              </a:graphicData>
            </a:graphic>
          </wp:inline>
        </w:drawing>
      </w:r>
    </w:p>
    <w:p w14:paraId="14B64883" w14:textId="300876EC" w:rsidR="00332A1E" w:rsidRDefault="00332A1E" w:rsidP="00BE35DB">
      <w:pPr>
        <w:tabs>
          <w:tab w:val="left" w:pos="7853"/>
        </w:tabs>
      </w:pPr>
    </w:p>
    <w:p w14:paraId="4FC71174" w14:textId="22F56130" w:rsidR="00332A1E" w:rsidRDefault="00332A1E" w:rsidP="00BE35DB">
      <w:pPr>
        <w:tabs>
          <w:tab w:val="left" w:pos="7853"/>
        </w:tabs>
      </w:pPr>
    </w:p>
    <w:p w14:paraId="3A9E444E" w14:textId="64AF4451" w:rsidR="00332A1E" w:rsidRDefault="00332A1E" w:rsidP="00BE35DB">
      <w:pPr>
        <w:tabs>
          <w:tab w:val="left" w:pos="7853"/>
        </w:tabs>
      </w:pPr>
    </w:p>
    <w:p w14:paraId="32DCCB6A" w14:textId="3107E278" w:rsidR="00332A1E" w:rsidRDefault="0035503C" w:rsidP="00BE35DB">
      <w:pPr>
        <w:tabs>
          <w:tab w:val="left" w:pos="7853"/>
        </w:tabs>
        <w:rPr>
          <w:rFonts w:ascii="Times New Roman" w:hAnsi="Times New Roman" w:cs="Times New Roman"/>
          <w:sz w:val="20"/>
          <w:szCs w:val="20"/>
        </w:rPr>
      </w:pPr>
      <w:r w:rsidRPr="0035503C">
        <w:rPr>
          <w:rFonts w:ascii="Times New Roman" w:hAnsi="Times New Roman" w:cs="Times New Roman"/>
          <w:sz w:val="20"/>
          <w:szCs w:val="20"/>
        </w:rPr>
        <w:lastRenderedPageBreak/>
        <w:t>PITC</w:t>
      </w:r>
      <w:r w:rsidR="00822B78">
        <w:rPr>
          <w:rFonts w:ascii="Times New Roman" w:hAnsi="Times New Roman" w:cs="Times New Roman"/>
          <w:sz w:val="20"/>
          <w:szCs w:val="20"/>
        </w:rPr>
        <w:t>H</w:t>
      </w:r>
      <w:r w:rsidRPr="0035503C">
        <w:rPr>
          <w:rFonts w:ascii="Times New Roman" w:hAnsi="Times New Roman" w:cs="Times New Roman"/>
          <w:sz w:val="20"/>
          <w:szCs w:val="20"/>
        </w:rPr>
        <w:t xml:space="preserve">ER AND CUPS FOR </w:t>
      </w:r>
      <w:proofErr w:type="gramStart"/>
      <w:r w:rsidRPr="0035503C">
        <w:rPr>
          <w:rFonts w:ascii="Times New Roman" w:hAnsi="Times New Roman" w:cs="Times New Roman"/>
          <w:sz w:val="20"/>
          <w:szCs w:val="20"/>
        </w:rPr>
        <w:t>PILGRIMS</w:t>
      </w:r>
      <w:r w:rsidR="00822B78">
        <w:rPr>
          <w:rFonts w:ascii="Times New Roman" w:hAnsi="Times New Roman" w:cs="Times New Roman"/>
          <w:sz w:val="20"/>
          <w:szCs w:val="20"/>
        </w:rPr>
        <w:t xml:space="preserve">, </w:t>
      </w:r>
      <w:r w:rsidRPr="0035503C">
        <w:rPr>
          <w:rFonts w:ascii="Times New Roman" w:hAnsi="Times New Roman" w:cs="Times New Roman"/>
          <w:sz w:val="20"/>
          <w:szCs w:val="20"/>
        </w:rPr>
        <w:t xml:space="preserve"> ST</w:t>
      </w:r>
      <w:proofErr w:type="gramEnd"/>
      <w:r w:rsidRPr="0035503C">
        <w:rPr>
          <w:rFonts w:ascii="Times New Roman" w:hAnsi="Times New Roman" w:cs="Times New Roman"/>
          <w:sz w:val="20"/>
          <w:szCs w:val="20"/>
        </w:rPr>
        <w:t xml:space="preserve"> PETER’S WELL, C</w:t>
      </w:r>
      <w:r w:rsidR="00B67C24">
        <w:rPr>
          <w:rFonts w:ascii="Times New Roman" w:hAnsi="Times New Roman" w:cs="Times New Roman"/>
          <w:sz w:val="20"/>
          <w:szCs w:val="20"/>
        </w:rPr>
        <w:t>ASWELL</w:t>
      </w:r>
    </w:p>
    <w:p w14:paraId="152ADDF1" w14:textId="216D1099" w:rsidR="009B0EE1" w:rsidRDefault="009B0EE1" w:rsidP="00BE35DB">
      <w:pPr>
        <w:tabs>
          <w:tab w:val="left" w:pos="7853"/>
        </w:tabs>
        <w:rPr>
          <w:rFonts w:ascii="Times New Roman" w:hAnsi="Times New Roman" w:cs="Times New Roman"/>
          <w:sz w:val="20"/>
          <w:szCs w:val="20"/>
        </w:rPr>
      </w:pPr>
      <w:r>
        <w:rPr>
          <w:noProof/>
        </w:rPr>
        <w:drawing>
          <wp:inline distT="0" distB="0" distL="0" distR="0" wp14:anchorId="70228B6E" wp14:editId="13077A7C">
            <wp:extent cx="5731510" cy="764032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7640320"/>
                    </a:xfrm>
                    <a:prstGeom prst="rect">
                      <a:avLst/>
                    </a:prstGeom>
                    <a:noFill/>
                    <a:ln>
                      <a:noFill/>
                    </a:ln>
                  </pic:spPr>
                </pic:pic>
              </a:graphicData>
            </a:graphic>
          </wp:inline>
        </w:drawing>
      </w:r>
    </w:p>
    <w:p w14:paraId="360B4D34" w14:textId="77777777" w:rsidR="009B0EE1" w:rsidRPr="0035503C" w:rsidRDefault="009B0EE1" w:rsidP="00BE35DB">
      <w:pPr>
        <w:tabs>
          <w:tab w:val="left" w:pos="7853"/>
        </w:tabs>
        <w:rPr>
          <w:rFonts w:ascii="Times New Roman" w:hAnsi="Times New Roman" w:cs="Times New Roman"/>
          <w:sz w:val="20"/>
          <w:szCs w:val="20"/>
        </w:rPr>
      </w:pPr>
    </w:p>
    <w:p w14:paraId="72AAD1BE" w14:textId="77777777" w:rsidR="00A23D22" w:rsidRDefault="00A23D22" w:rsidP="009B0EE1">
      <w:pPr>
        <w:rPr>
          <w:rFonts w:ascii="Times New Roman" w:hAnsi="Times New Roman" w:cs="Times New Roman"/>
          <w:sz w:val="24"/>
          <w:szCs w:val="24"/>
        </w:rPr>
      </w:pPr>
    </w:p>
    <w:p w14:paraId="3276A89D" w14:textId="77777777" w:rsidR="00A23D22" w:rsidRDefault="00A23D22" w:rsidP="009B0EE1">
      <w:pPr>
        <w:rPr>
          <w:rFonts w:ascii="Times New Roman" w:hAnsi="Times New Roman" w:cs="Times New Roman"/>
          <w:sz w:val="24"/>
          <w:szCs w:val="24"/>
        </w:rPr>
      </w:pPr>
    </w:p>
    <w:p w14:paraId="692236C0" w14:textId="1E3D5871"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lastRenderedPageBreak/>
        <w:t>BIBLIOGRAPHY</w:t>
      </w:r>
    </w:p>
    <w:p w14:paraId="609B42E8" w14:textId="77777777" w:rsidR="009B0EE1" w:rsidRPr="00107836" w:rsidRDefault="009B0EE1" w:rsidP="009B0EE1">
      <w:pPr>
        <w:rPr>
          <w:rFonts w:ascii="Times New Roman" w:hAnsi="Times New Roman" w:cs="Times New Roman"/>
          <w:sz w:val="24"/>
          <w:szCs w:val="24"/>
        </w:rPr>
      </w:pPr>
      <w:proofErr w:type="spellStart"/>
      <w:r w:rsidRPr="00107836">
        <w:rPr>
          <w:rFonts w:ascii="Times New Roman" w:hAnsi="Times New Roman" w:cs="Times New Roman"/>
          <w:sz w:val="24"/>
          <w:szCs w:val="24"/>
        </w:rPr>
        <w:t>Alcock</w:t>
      </w:r>
      <w:proofErr w:type="spellEnd"/>
      <w:r w:rsidRPr="00107836">
        <w:rPr>
          <w:rFonts w:ascii="Times New Roman" w:hAnsi="Times New Roman" w:cs="Times New Roman"/>
          <w:sz w:val="24"/>
          <w:szCs w:val="24"/>
        </w:rPr>
        <w:t xml:space="preserve">, L. ‘The Archaeology of Celtic Britain:  5-12 centuries’, in Hinton, D.A (ed) </w:t>
      </w:r>
      <w:r w:rsidRPr="00107836">
        <w:rPr>
          <w:rFonts w:ascii="Times New Roman" w:hAnsi="Times New Roman" w:cs="Times New Roman"/>
          <w:i/>
          <w:iCs/>
          <w:sz w:val="24"/>
          <w:szCs w:val="24"/>
        </w:rPr>
        <w:t>25 Years    of Medieval Archaeology</w:t>
      </w:r>
      <w:r w:rsidRPr="00107836">
        <w:rPr>
          <w:rFonts w:ascii="Times New Roman" w:hAnsi="Times New Roman" w:cs="Times New Roman"/>
          <w:sz w:val="24"/>
          <w:szCs w:val="24"/>
        </w:rPr>
        <w:t>. (Sheffield: University of Sheffield, (1983).</w:t>
      </w:r>
    </w:p>
    <w:p w14:paraId="3F62B258"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Allen, E. E. ‘Nine Wells’, </w:t>
      </w:r>
      <w:r w:rsidRPr="00107836">
        <w:rPr>
          <w:rFonts w:ascii="Times New Roman" w:hAnsi="Times New Roman" w:cs="Times New Roman"/>
          <w:i/>
          <w:iCs/>
          <w:sz w:val="24"/>
          <w:szCs w:val="24"/>
        </w:rPr>
        <w:t>Gower Journal</w:t>
      </w:r>
      <w:r w:rsidRPr="00107836">
        <w:rPr>
          <w:rFonts w:ascii="Times New Roman" w:hAnsi="Times New Roman" w:cs="Times New Roman"/>
          <w:sz w:val="24"/>
          <w:szCs w:val="24"/>
        </w:rPr>
        <w:t xml:space="preserve">, V.6. (1953), pp. 31-32. </w:t>
      </w:r>
    </w:p>
    <w:p w14:paraId="4860C1AB" w14:textId="77777777" w:rsidR="009B0EE1"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Andrew, J. ‘Churchyard Yew Trees in the Archdeaconry of Gower’,</w:t>
      </w:r>
      <w:r w:rsidRPr="00107836">
        <w:rPr>
          <w:rFonts w:ascii="Times New Roman" w:hAnsi="Times New Roman" w:cs="Times New Roman"/>
          <w:i/>
          <w:iCs/>
          <w:sz w:val="24"/>
          <w:szCs w:val="24"/>
        </w:rPr>
        <w:t xml:space="preserve"> Gower, </w:t>
      </w:r>
      <w:r w:rsidRPr="00107836">
        <w:rPr>
          <w:rFonts w:ascii="Times New Roman" w:hAnsi="Times New Roman" w:cs="Times New Roman"/>
          <w:sz w:val="24"/>
          <w:szCs w:val="24"/>
        </w:rPr>
        <w:t>Vol. 43, (1992) pp 14-30.</w:t>
      </w:r>
    </w:p>
    <w:p w14:paraId="42F2A5F2" w14:textId="77777777" w:rsidR="009B0EE1" w:rsidRPr="00107836" w:rsidRDefault="009B0EE1" w:rsidP="009B0EE1">
      <w:pPr>
        <w:rPr>
          <w:rFonts w:ascii="Times New Roman" w:hAnsi="Times New Roman" w:cs="Times New Roman"/>
          <w:sz w:val="24"/>
          <w:szCs w:val="24"/>
        </w:rPr>
      </w:pPr>
      <w:proofErr w:type="spellStart"/>
      <w:r>
        <w:rPr>
          <w:rFonts w:ascii="Times New Roman" w:hAnsi="Times New Roman" w:cs="Times New Roman"/>
          <w:sz w:val="24"/>
          <w:szCs w:val="24"/>
        </w:rPr>
        <w:t>Ardouin</w:t>
      </w:r>
      <w:proofErr w:type="spellEnd"/>
      <w:r>
        <w:rPr>
          <w:rFonts w:ascii="Times New Roman" w:hAnsi="Times New Roman" w:cs="Times New Roman"/>
          <w:sz w:val="24"/>
          <w:szCs w:val="24"/>
        </w:rPr>
        <w:t xml:space="preserve">, T. </w:t>
      </w:r>
      <w:r w:rsidRPr="00082C0B">
        <w:rPr>
          <w:rFonts w:ascii="Times New Roman" w:hAnsi="Times New Roman" w:cs="Times New Roman"/>
          <w:i/>
          <w:iCs/>
          <w:sz w:val="24"/>
          <w:szCs w:val="24"/>
        </w:rPr>
        <w:t>Living Water</w:t>
      </w:r>
      <w:r w:rsidRPr="00082C0B">
        <w:rPr>
          <w:rFonts w:ascii="Times New Roman" w:hAnsi="Times New Roman" w:cs="Times New Roman"/>
          <w:sz w:val="24"/>
          <w:szCs w:val="24"/>
        </w:rPr>
        <w:t>,</w:t>
      </w:r>
      <w:r>
        <w:rPr>
          <w:rFonts w:ascii="Times New Roman" w:hAnsi="Times New Roman" w:cs="Times New Roman"/>
          <w:sz w:val="24"/>
          <w:szCs w:val="24"/>
        </w:rPr>
        <w:t xml:space="preserve"> [video] 2017 &lt;https/</w:t>
      </w:r>
      <w:proofErr w:type="gramStart"/>
      <w:r>
        <w:rPr>
          <w:rFonts w:ascii="Times New Roman" w:hAnsi="Times New Roman" w:cs="Times New Roman"/>
          <w:sz w:val="24"/>
          <w:szCs w:val="24"/>
        </w:rPr>
        <w:t>/:ww.youtube.com</w:t>
      </w:r>
      <w:proofErr w:type="gramEnd"/>
      <w:r>
        <w:rPr>
          <w:rFonts w:ascii="Times New Roman" w:hAnsi="Times New Roman" w:cs="Times New Roman"/>
          <w:sz w:val="24"/>
          <w:szCs w:val="24"/>
        </w:rPr>
        <w:t>&gt;</w:t>
      </w:r>
      <w:r w:rsidRPr="005662AC">
        <w:rPr>
          <w:rFonts w:ascii="Times New Roman" w:hAnsi="Times New Roman" w:cs="Times New Roman"/>
          <w:sz w:val="24"/>
          <w:szCs w:val="24"/>
        </w:rPr>
        <w:t xml:space="preserve"> </w:t>
      </w:r>
      <w:r w:rsidRPr="00107836">
        <w:rPr>
          <w:rFonts w:ascii="Times New Roman" w:hAnsi="Times New Roman" w:cs="Times New Roman"/>
          <w:sz w:val="24"/>
          <w:szCs w:val="24"/>
        </w:rPr>
        <w:t xml:space="preserve">Father Tim </w:t>
      </w:r>
      <w:proofErr w:type="spellStart"/>
      <w:r w:rsidRPr="00107836">
        <w:rPr>
          <w:rFonts w:ascii="Times New Roman" w:hAnsi="Times New Roman" w:cs="Times New Roman"/>
          <w:sz w:val="24"/>
          <w:szCs w:val="24"/>
        </w:rPr>
        <w:t>Ardouin</w:t>
      </w:r>
      <w:proofErr w:type="spellEnd"/>
      <w:r w:rsidRPr="00107836">
        <w:rPr>
          <w:rFonts w:ascii="Times New Roman" w:hAnsi="Times New Roman" w:cs="Times New Roman"/>
          <w:sz w:val="24"/>
          <w:szCs w:val="24"/>
        </w:rPr>
        <w:t>, &lt;youtube.com/</w:t>
      </w:r>
      <w:proofErr w:type="spellStart"/>
      <w:r w:rsidRPr="00107836">
        <w:rPr>
          <w:rFonts w:ascii="Times New Roman" w:hAnsi="Times New Roman" w:cs="Times New Roman"/>
          <w:sz w:val="24"/>
          <w:szCs w:val="24"/>
        </w:rPr>
        <w:t>watch?v</w:t>
      </w:r>
      <w:proofErr w:type="spellEnd"/>
      <w:r w:rsidRPr="00107836">
        <w:rPr>
          <w:rFonts w:ascii="Times New Roman" w:hAnsi="Times New Roman" w:cs="Times New Roman"/>
          <w:sz w:val="24"/>
          <w:szCs w:val="24"/>
        </w:rPr>
        <w:t>=240rQv8HkOU&gt; [Accessed 17</w:t>
      </w:r>
      <w:r w:rsidRPr="00107836">
        <w:rPr>
          <w:rFonts w:ascii="Times New Roman" w:hAnsi="Times New Roman" w:cs="Times New Roman"/>
          <w:sz w:val="24"/>
          <w:szCs w:val="24"/>
          <w:vertAlign w:val="superscript"/>
        </w:rPr>
        <w:t>th</w:t>
      </w:r>
      <w:r w:rsidRPr="00107836">
        <w:rPr>
          <w:rFonts w:ascii="Times New Roman" w:hAnsi="Times New Roman" w:cs="Times New Roman"/>
          <w:sz w:val="24"/>
          <w:szCs w:val="24"/>
        </w:rPr>
        <w:t xml:space="preserve"> September 2020].</w:t>
      </w:r>
    </w:p>
    <w:p w14:paraId="71D5132C"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Barber, C. </w:t>
      </w:r>
      <w:r w:rsidRPr="00107836">
        <w:rPr>
          <w:rFonts w:ascii="Times New Roman" w:hAnsi="Times New Roman" w:cs="Times New Roman"/>
          <w:i/>
          <w:iCs/>
          <w:sz w:val="24"/>
          <w:szCs w:val="24"/>
        </w:rPr>
        <w:t>Mysterious Wales</w:t>
      </w:r>
      <w:r w:rsidRPr="00107836">
        <w:rPr>
          <w:rFonts w:ascii="Times New Roman" w:hAnsi="Times New Roman" w:cs="Times New Roman"/>
          <w:sz w:val="24"/>
          <w:szCs w:val="24"/>
        </w:rPr>
        <w:t>, Stroud: Amberly Publishing, (2016).</w:t>
      </w:r>
    </w:p>
    <w:p w14:paraId="164D6C28"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Barber, C. </w:t>
      </w:r>
      <w:r w:rsidRPr="00107836">
        <w:rPr>
          <w:rFonts w:ascii="Times New Roman" w:hAnsi="Times New Roman" w:cs="Times New Roman"/>
          <w:i/>
          <w:iCs/>
          <w:sz w:val="24"/>
          <w:szCs w:val="24"/>
        </w:rPr>
        <w:t>Megaliths of Wales</w:t>
      </w:r>
      <w:r w:rsidRPr="00107836">
        <w:rPr>
          <w:rFonts w:ascii="Times New Roman" w:hAnsi="Times New Roman" w:cs="Times New Roman"/>
          <w:sz w:val="24"/>
          <w:szCs w:val="24"/>
        </w:rPr>
        <w:t>, Stroud: Amberly Publishing, (2017).</w:t>
      </w:r>
    </w:p>
    <w:p w14:paraId="333B0709" w14:textId="77777777" w:rsidR="009B0EE1"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Baring-Gould S. &amp; J Fisher, </w:t>
      </w:r>
      <w:r w:rsidRPr="00107836">
        <w:rPr>
          <w:rFonts w:ascii="Times New Roman" w:hAnsi="Times New Roman" w:cs="Times New Roman"/>
          <w:i/>
          <w:iCs/>
          <w:sz w:val="24"/>
          <w:szCs w:val="24"/>
        </w:rPr>
        <w:t>The Welsh and Cornish Saints</w:t>
      </w:r>
      <w:r w:rsidRPr="00107836">
        <w:rPr>
          <w:rFonts w:ascii="Times New Roman" w:hAnsi="Times New Roman" w:cs="Times New Roman"/>
          <w:sz w:val="24"/>
          <w:szCs w:val="24"/>
        </w:rPr>
        <w:t>, Kessinger Legacy Reprints, undated</w:t>
      </w:r>
      <w:r>
        <w:rPr>
          <w:rFonts w:ascii="Times New Roman" w:hAnsi="Times New Roman" w:cs="Times New Roman"/>
          <w:sz w:val="24"/>
          <w:szCs w:val="24"/>
        </w:rPr>
        <w:t>.</w:t>
      </w:r>
    </w:p>
    <w:p w14:paraId="7A89A933" w14:textId="77777777" w:rsidR="009B0EE1" w:rsidRPr="00107836" w:rsidRDefault="009B0EE1" w:rsidP="009B0EE1">
      <w:pPr>
        <w:rPr>
          <w:rFonts w:ascii="Times New Roman" w:hAnsi="Times New Roman" w:cs="Times New Roman"/>
          <w:sz w:val="24"/>
          <w:szCs w:val="24"/>
        </w:rPr>
      </w:pPr>
      <w:r>
        <w:rPr>
          <w:rFonts w:ascii="Times New Roman" w:hAnsi="Times New Roman" w:cs="Times New Roman"/>
          <w:sz w:val="24"/>
          <w:szCs w:val="24"/>
        </w:rPr>
        <w:t>Bedwell. M, ‘</w:t>
      </w:r>
      <w:proofErr w:type="spellStart"/>
      <w:r>
        <w:rPr>
          <w:rFonts w:ascii="Times New Roman" w:hAnsi="Times New Roman" w:cs="Times New Roman"/>
          <w:sz w:val="24"/>
          <w:szCs w:val="24"/>
        </w:rPr>
        <w:t>Llanelen</w:t>
      </w:r>
      <w:proofErr w:type="spellEnd"/>
      <w:r>
        <w:rPr>
          <w:rFonts w:ascii="Times New Roman" w:hAnsi="Times New Roman" w:cs="Times New Roman"/>
          <w:sz w:val="24"/>
          <w:szCs w:val="24"/>
        </w:rPr>
        <w:t xml:space="preserve">’ </w:t>
      </w:r>
      <w:r w:rsidRPr="00A10CD8">
        <w:rPr>
          <w:rFonts w:ascii="Times New Roman" w:hAnsi="Times New Roman" w:cs="Times New Roman"/>
          <w:i/>
          <w:iCs/>
          <w:sz w:val="24"/>
          <w:szCs w:val="24"/>
        </w:rPr>
        <w:t xml:space="preserve">Y </w:t>
      </w:r>
      <w:proofErr w:type="spellStart"/>
      <w:r w:rsidRPr="00A10CD8">
        <w:rPr>
          <w:rFonts w:ascii="Times New Roman" w:hAnsi="Times New Roman" w:cs="Times New Roman"/>
          <w:i/>
          <w:iCs/>
          <w:sz w:val="24"/>
          <w:szCs w:val="24"/>
        </w:rPr>
        <w:t>Cymmrodor</w:t>
      </w:r>
      <w:proofErr w:type="spellEnd"/>
      <w:r w:rsidRPr="00A10CD8">
        <w:rPr>
          <w:rFonts w:ascii="Times New Roman" w:hAnsi="Times New Roman" w:cs="Times New Roman"/>
          <w:sz w:val="24"/>
          <w:szCs w:val="24"/>
        </w:rPr>
        <w:t xml:space="preserve">, </w:t>
      </w:r>
      <w:r>
        <w:rPr>
          <w:rFonts w:ascii="Times New Roman" w:hAnsi="Times New Roman" w:cs="Times New Roman"/>
          <w:sz w:val="24"/>
          <w:szCs w:val="24"/>
        </w:rPr>
        <w:t>V. XX1, (1908), p.125.</w:t>
      </w:r>
    </w:p>
    <w:p w14:paraId="0E2D0DEE"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Bord, J &amp; Bord, C. </w:t>
      </w:r>
      <w:r w:rsidRPr="00107836">
        <w:rPr>
          <w:rFonts w:ascii="Times New Roman" w:hAnsi="Times New Roman" w:cs="Times New Roman"/>
          <w:i/>
          <w:iCs/>
          <w:sz w:val="24"/>
          <w:szCs w:val="24"/>
        </w:rPr>
        <w:t>Sacred Waters,</w:t>
      </w:r>
      <w:r w:rsidRPr="00107836">
        <w:rPr>
          <w:rFonts w:ascii="Times New Roman" w:hAnsi="Times New Roman" w:cs="Times New Roman"/>
          <w:sz w:val="24"/>
          <w:szCs w:val="24"/>
        </w:rPr>
        <w:t xml:space="preserve"> London: Paladin, (1986).</w:t>
      </w:r>
    </w:p>
    <w:p w14:paraId="717C156F"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Bord, J &amp; Bord, C. </w:t>
      </w:r>
      <w:r w:rsidRPr="00107836">
        <w:rPr>
          <w:rFonts w:ascii="Times New Roman" w:hAnsi="Times New Roman" w:cs="Times New Roman"/>
          <w:i/>
          <w:iCs/>
          <w:sz w:val="24"/>
          <w:szCs w:val="24"/>
        </w:rPr>
        <w:t>Earth Rites</w:t>
      </w:r>
      <w:r w:rsidRPr="00107836">
        <w:rPr>
          <w:rFonts w:ascii="Times New Roman" w:hAnsi="Times New Roman" w:cs="Times New Roman"/>
          <w:sz w:val="24"/>
          <w:szCs w:val="24"/>
        </w:rPr>
        <w:t>, London: Paladin, (1982).</w:t>
      </w:r>
    </w:p>
    <w:p w14:paraId="404F4972" w14:textId="77777777" w:rsidR="009B0EE1" w:rsidRPr="00107836" w:rsidRDefault="009B0EE1" w:rsidP="009B0EE1">
      <w:pPr>
        <w:rPr>
          <w:rFonts w:ascii="Times New Roman" w:hAnsi="Times New Roman" w:cs="Times New Roman"/>
          <w:sz w:val="24"/>
          <w:szCs w:val="24"/>
        </w:rPr>
      </w:pPr>
      <w:proofErr w:type="spellStart"/>
      <w:r w:rsidRPr="00107836">
        <w:rPr>
          <w:rFonts w:ascii="Times New Roman" w:hAnsi="Times New Roman" w:cs="Times New Roman"/>
          <w:sz w:val="24"/>
          <w:szCs w:val="24"/>
        </w:rPr>
        <w:t>Breverton</w:t>
      </w:r>
      <w:proofErr w:type="spellEnd"/>
      <w:r w:rsidRPr="00107836">
        <w:rPr>
          <w:rFonts w:ascii="Times New Roman" w:hAnsi="Times New Roman" w:cs="Times New Roman"/>
          <w:sz w:val="24"/>
          <w:szCs w:val="24"/>
        </w:rPr>
        <w:t xml:space="preserve">, T. </w:t>
      </w:r>
      <w:r w:rsidRPr="00107836">
        <w:rPr>
          <w:rFonts w:ascii="Times New Roman" w:hAnsi="Times New Roman" w:cs="Times New Roman"/>
          <w:i/>
          <w:iCs/>
          <w:sz w:val="24"/>
          <w:szCs w:val="24"/>
        </w:rPr>
        <w:t>The Book of Welsh Saints</w:t>
      </w:r>
      <w:r w:rsidRPr="00107836">
        <w:rPr>
          <w:rFonts w:ascii="Times New Roman" w:hAnsi="Times New Roman" w:cs="Times New Roman"/>
          <w:sz w:val="24"/>
          <w:szCs w:val="24"/>
        </w:rPr>
        <w:t>, Glamorgan: Glyndwr Publishing, (2000).</w:t>
      </w:r>
    </w:p>
    <w:p w14:paraId="3CC179A6"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Cartwright, J. </w:t>
      </w:r>
      <w:r w:rsidRPr="00107836">
        <w:rPr>
          <w:rFonts w:ascii="Times New Roman" w:hAnsi="Times New Roman" w:cs="Times New Roman"/>
          <w:i/>
          <w:iCs/>
          <w:sz w:val="24"/>
          <w:szCs w:val="24"/>
        </w:rPr>
        <w:t>Feminine Sanctity and Spirituality in Medieval Wales</w:t>
      </w:r>
      <w:r w:rsidRPr="00107836">
        <w:rPr>
          <w:rFonts w:ascii="Times New Roman" w:hAnsi="Times New Roman" w:cs="Times New Roman"/>
          <w:sz w:val="24"/>
          <w:szCs w:val="24"/>
        </w:rPr>
        <w:t>, Cardiff: University of Wales Press, (2008).</w:t>
      </w:r>
    </w:p>
    <w:p w14:paraId="6564A9F9"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Carlisle, N. </w:t>
      </w:r>
      <w:r w:rsidRPr="00107836">
        <w:rPr>
          <w:rFonts w:ascii="Times New Roman" w:hAnsi="Times New Roman" w:cs="Times New Roman"/>
          <w:i/>
          <w:iCs/>
          <w:sz w:val="24"/>
          <w:szCs w:val="24"/>
        </w:rPr>
        <w:t>A Topographical Dictionary of the Dominion of Wales</w:t>
      </w:r>
      <w:r w:rsidRPr="00107836">
        <w:rPr>
          <w:rFonts w:ascii="Times New Roman" w:hAnsi="Times New Roman" w:cs="Times New Roman"/>
          <w:sz w:val="24"/>
          <w:szCs w:val="24"/>
        </w:rPr>
        <w:t>, London: (1811).</w:t>
      </w:r>
    </w:p>
    <w:p w14:paraId="61D99909"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Chadwick, N. K. </w:t>
      </w:r>
      <w:r w:rsidRPr="00107836">
        <w:rPr>
          <w:rFonts w:ascii="Times New Roman" w:hAnsi="Times New Roman" w:cs="Times New Roman"/>
          <w:i/>
          <w:iCs/>
          <w:sz w:val="24"/>
          <w:szCs w:val="24"/>
        </w:rPr>
        <w:t>The Druids</w:t>
      </w:r>
      <w:r w:rsidRPr="00107836">
        <w:rPr>
          <w:rFonts w:ascii="Times New Roman" w:hAnsi="Times New Roman" w:cs="Times New Roman"/>
          <w:sz w:val="24"/>
          <w:szCs w:val="24"/>
        </w:rPr>
        <w:t xml:space="preserve">, Cardiff: Cardiff University Press, (1997). </w:t>
      </w:r>
    </w:p>
    <w:p w14:paraId="73D0D777"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Chess, J. ‘The Outward Figure and Presentment of the Clerics of The Ancient Celtic Church-Some Lapidary Evidence from Glamorgan’, </w:t>
      </w:r>
      <w:r w:rsidRPr="00107836">
        <w:rPr>
          <w:rFonts w:ascii="Times New Roman" w:hAnsi="Times New Roman" w:cs="Times New Roman"/>
          <w:i/>
          <w:iCs/>
          <w:sz w:val="24"/>
          <w:szCs w:val="24"/>
        </w:rPr>
        <w:t xml:space="preserve">Morgannwg, </w:t>
      </w:r>
      <w:r w:rsidRPr="00107836">
        <w:rPr>
          <w:rFonts w:ascii="Times New Roman" w:hAnsi="Times New Roman" w:cs="Times New Roman"/>
          <w:sz w:val="24"/>
          <w:szCs w:val="24"/>
        </w:rPr>
        <w:t>Glamorgan History Society, Vol LX. (2016).</w:t>
      </w:r>
    </w:p>
    <w:p w14:paraId="2DE6F155"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Childs, J. </w:t>
      </w:r>
      <w:r w:rsidRPr="00107836">
        <w:rPr>
          <w:rFonts w:ascii="Times New Roman" w:hAnsi="Times New Roman" w:cs="Times New Roman"/>
          <w:i/>
          <w:iCs/>
          <w:sz w:val="24"/>
          <w:szCs w:val="24"/>
        </w:rPr>
        <w:t>The Parish of Llangyfelach, Landed Estates, Farms and Families</w:t>
      </w:r>
      <w:r w:rsidRPr="00107836">
        <w:rPr>
          <w:rFonts w:ascii="Times New Roman" w:hAnsi="Times New Roman" w:cs="Times New Roman"/>
          <w:sz w:val="24"/>
          <w:szCs w:val="24"/>
        </w:rPr>
        <w:t>, West Glamorgan Archives: (2018)</w:t>
      </w:r>
      <w:r>
        <w:rPr>
          <w:rFonts w:ascii="Times New Roman" w:hAnsi="Times New Roman" w:cs="Times New Roman"/>
          <w:sz w:val="24"/>
          <w:szCs w:val="24"/>
        </w:rPr>
        <w:t>.</w:t>
      </w:r>
    </w:p>
    <w:p w14:paraId="0FC52286"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Christy-Davies, B. J, ‘</w:t>
      </w:r>
      <w:proofErr w:type="spellStart"/>
      <w:r w:rsidRPr="00107836">
        <w:rPr>
          <w:rFonts w:ascii="Times New Roman" w:hAnsi="Times New Roman" w:cs="Times New Roman"/>
          <w:sz w:val="24"/>
          <w:szCs w:val="24"/>
        </w:rPr>
        <w:t>Clydach</w:t>
      </w:r>
      <w:proofErr w:type="spellEnd"/>
      <w:r w:rsidRPr="00107836">
        <w:rPr>
          <w:rFonts w:ascii="Times New Roman" w:hAnsi="Times New Roman" w:cs="Times New Roman"/>
          <w:sz w:val="24"/>
          <w:szCs w:val="24"/>
        </w:rPr>
        <w:t xml:space="preserve">’ </w:t>
      </w:r>
      <w:r w:rsidRPr="00107836">
        <w:rPr>
          <w:rFonts w:ascii="Times New Roman" w:hAnsi="Times New Roman" w:cs="Times New Roman"/>
          <w:i/>
          <w:iCs/>
          <w:sz w:val="24"/>
          <w:szCs w:val="24"/>
        </w:rPr>
        <w:t>Journal of the Gower Society</w:t>
      </w:r>
      <w:r w:rsidRPr="00107836">
        <w:rPr>
          <w:rFonts w:ascii="Times New Roman" w:hAnsi="Times New Roman" w:cs="Times New Roman"/>
          <w:sz w:val="24"/>
          <w:szCs w:val="24"/>
        </w:rPr>
        <w:t>, V. 33 (1982) pp. 40-53, pp. 43-44.</w:t>
      </w:r>
    </w:p>
    <w:p w14:paraId="18CA1D96"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Cope, P. </w:t>
      </w:r>
      <w:r w:rsidRPr="00107836">
        <w:rPr>
          <w:rFonts w:ascii="Times New Roman" w:hAnsi="Times New Roman" w:cs="Times New Roman"/>
          <w:i/>
          <w:iCs/>
          <w:sz w:val="24"/>
          <w:szCs w:val="24"/>
        </w:rPr>
        <w:t>Holy Wells: Wales</w:t>
      </w:r>
      <w:r w:rsidRPr="00107836">
        <w:rPr>
          <w:rFonts w:ascii="Times New Roman" w:hAnsi="Times New Roman" w:cs="Times New Roman"/>
          <w:sz w:val="24"/>
          <w:szCs w:val="24"/>
        </w:rPr>
        <w:t xml:space="preserve">, Bridgend: </w:t>
      </w:r>
      <w:proofErr w:type="spellStart"/>
      <w:r w:rsidRPr="00107836">
        <w:rPr>
          <w:rFonts w:ascii="Times New Roman" w:hAnsi="Times New Roman" w:cs="Times New Roman"/>
          <w:sz w:val="24"/>
          <w:szCs w:val="24"/>
        </w:rPr>
        <w:t>Seren</w:t>
      </w:r>
      <w:proofErr w:type="spellEnd"/>
      <w:r w:rsidRPr="00107836">
        <w:rPr>
          <w:rFonts w:ascii="Times New Roman" w:hAnsi="Times New Roman" w:cs="Times New Roman"/>
          <w:sz w:val="24"/>
          <w:szCs w:val="24"/>
        </w:rPr>
        <w:t>, (2008).</w:t>
      </w:r>
    </w:p>
    <w:p w14:paraId="1CDDD218"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Davies, C. </w:t>
      </w:r>
      <w:r w:rsidRPr="00107836">
        <w:rPr>
          <w:rFonts w:ascii="Times New Roman" w:hAnsi="Times New Roman" w:cs="Times New Roman"/>
          <w:i/>
          <w:iCs/>
          <w:sz w:val="24"/>
          <w:szCs w:val="24"/>
        </w:rPr>
        <w:t>Folklore of West and Mid Wales</w:t>
      </w:r>
      <w:r w:rsidRPr="00107836">
        <w:rPr>
          <w:rFonts w:ascii="Times New Roman" w:hAnsi="Times New Roman" w:cs="Times New Roman"/>
          <w:sz w:val="24"/>
          <w:szCs w:val="24"/>
        </w:rPr>
        <w:t xml:space="preserve"> Aberystwyth: (1911). </w:t>
      </w:r>
    </w:p>
    <w:p w14:paraId="04D1AAF4"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Davies, J. </w:t>
      </w:r>
      <w:r w:rsidRPr="00107836">
        <w:rPr>
          <w:rFonts w:ascii="Times New Roman" w:hAnsi="Times New Roman" w:cs="Times New Roman"/>
          <w:i/>
          <w:iCs/>
          <w:sz w:val="24"/>
          <w:szCs w:val="24"/>
        </w:rPr>
        <w:t>A History of Wales</w:t>
      </w:r>
      <w:r w:rsidRPr="00107836">
        <w:rPr>
          <w:rFonts w:ascii="Times New Roman" w:hAnsi="Times New Roman" w:cs="Times New Roman"/>
          <w:sz w:val="24"/>
          <w:szCs w:val="24"/>
        </w:rPr>
        <w:t>, London: Penguin Press, (1993)</w:t>
      </w:r>
      <w:r>
        <w:rPr>
          <w:rFonts w:ascii="Times New Roman" w:hAnsi="Times New Roman" w:cs="Times New Roman"/>
          <w:sz w:val="24"/>
          <w:szCs w:val="24"/>
        </w:rPr>
        <w:t>.</w:t>
      </w:r>
    </w:p>
    <w:p w14:paraId="7A980A02"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Davies, J.D.  </w:t>
      </w:r>
      <w:r w:rsidRPr="00107836">
        <w:rPr>
          <w:rFonts w:ascii="Times New Roman" w:hAnsi="Times New Roman" w:cs="Times New Roman"/>
          <w:i/>
          <w:iCs/>
          <w:sz w:val="24"/>
          <w:szCs w:val="24"/>
        </w:rPr>
        <w:t xml:space="preserve">Historical Notices of the Parishes of </w:t>
      </w:r>
      <w:proofErr w:type="spellStart"/>
      <w:r w:rsidRPr="00107836">
        <w:rPr>
          <w:rFonts w:ascii="Times New Roman" w:hAnsi="Times New Roman" w:cs="Times New Roman"/>
          <w:i/>
          <w:iCs/>
          <w:sz w:val="24"/>
          <w:szCs w:val="24"/>
        </w:rPr>
        <w:t>Llanmadoc</w:t>
      </w:r>
      <w:proofErr w:type="spellEnd"/>
      <w:r w:rsidRPr="00107836">
        <w:rPr>
          <w:rFonts w:ascii="Times New Roman" w:hAnsi="Times New Roman" w:cs="Times New Roman"/>
          <w:i/>
          <w:iCs/>
          <w:sz w:val="24"/>
          <w:szCs w:val="24"/>
        </w:rPr>
        <w:t xml:space="preserve"> and Cheriton in The Rural *Deanery of West Gower, Part II</w:t>
      </w:r>
      <w:r w:rsidRPr="00107836">
        <w:rPr>
          <w:rFonts w:ascii="Times New Roman" w:hAnsi="Times New Roman" w:cs="Times New Roman"/>
          <w:sz w:val="24"/>
          <w:szCs w:val="24"/>
        </w:rPr>
        <w:t>, Swansea: The Cambrian, (1879)</w:t>
      </w:r>
      <w:r>
        <w:rPr>
          <w:rFonts w:ascii="Times New Roman" w:hAnsi="Times New Roman" w:cs="Times New Roman"/>
          <w:sz w:val="24"/>
          <w:szCs w:val="24"/>
        </w:rPr>
        <w:t>.</w:t>
      </w:r>
    </w:p>
    <w:p w14:paraId="35C4F7D9"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Davies, J.D. (Rev) </w:t>
      </w:r>
      <w:r w:rsidRPr="00107836">
        <w:rPr>
          <w:rFonts w:ascii="Times New Roman" w:hAnsi="Times New Roman" w:cs="Times New Roman"/>
          <w:i/>
          <w:iCs/>
          <w:sz w:val="24"/>
          <w:szCs w:val="24"/>
        </w:rPr>
        <w:t xml:space="preserve">Historical Notices of the Parishes of </w:t>
      </w:r>
      <w:proofErr w:type="spellStart"/>
      <w:r w:rsidRPr="00107836">
        <w:rPr>
          <w:rFonts w:ascii="Times New Roman" w:hAnsi="Times New Roman" w:cs="Times New Roman"/>
          <w:i/>
          <w:iCs/>
          <w:sz w:val="24"/>
          <w:szCs w:val="24"/>
        </w:rPr>
        <w:t>Llangenydd</w:t>
      </w:r>
      <w:proofErr w:type="spellEnd"/>
      <w:r w:rsidRPr="00107836">
        <w:rPr>
          <w:rFonts w:ascii="Times New Roman" w:hAnsi="Times New Roman" w:cs="Times New Roman"/>
          <w:i/>
          <w:iCs/>
          <w:sz w:val="24"/>
          <w:szCs w:val="24"/>
        </w:rPr>
        <w:t xml:space="preserve"> and </w:t>
      </w:r>
      <w:proofErr w:type="spellStart"/>
      <w:r w:rsidRPr="00107836">
        <w:rPr>
          <w:rFonts w:ascii="Times New Roman" w:hAnsi="Times New Roman" w:cs="Times New Roman"/>
          <w:i/>
          <w:iCs/>
          <w:sz w:val="24"/>
          <w:szCs w:val="24"/>
        </w:rPr>
        <w:t>Rhossilli</w:t>
      </w:r>
      <w:proofErr w:type="spellEnd"/>
      <w:r w:rsidRPr="00107836">
        <w:rPr>
          <w:rFonts w:ascii="Times New Roman" w:hAnsi="Times New Roman" w:cs="Times New Roman"/>
          <w:i/>
          <w:iCs/>
          <w:sz w:val="24"/>
          <w:szCs w:val="24"/>
        </w:rPr>
        <w:t xml:space="preserve"> in the   *Rural Deanery of West Gower Part III, </w:t>
      </w:r>
      <w:r w:rsidRPr="00107836">
        <w:rPr>
          <w:rFonts w:ascii="Times New Roman" w:hAnsi="Times New Roman" w:cs="Times New Roman"/>
          <w:sz w:val="24"/>
          <w:szCs w:val="24"/>
        </w:rPr>
        <w:t>Swansea: The Cambrian, (1885)</w:t>
      </w:r>
      <w:r>
        <w:rPr>
          <w:rFonts w:ascii="Times New Roman" w:hAnsi="Times New Roman" w:cs="Times New Roman"/>
          <w:sz w:val="24"/>
          <w:szCs w:val="24"/>
        </w:rPr>
        <w:t>.</w:t>
      </w:r>
    </w:p>
    <w:p w14:paraId="606502E4"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lastRenderedPageBreak/>
        <w:t xml:space="preserve">Davies, J. D. (Rev) </w:t>
      </w:r>
      <w:r w:rsidRPr="00107836">
        <w:rPr>
          <w:rFonts w:ascii="Times New Roman" w:hAnsi="Times New Roman" w:cs="Times New Roman"/>
          <w:i/>
          <w:iCs/>
          <w:sz w:val="24"/>
          <w:szCs w:val="24"/>
        </w:rPr>
        <w:t xml:space="preserve">Historical Notices of the Parishes of Penrice, </w:t>
      </w:r>
      <w:proofErr w:type="spellStart"/>
      <w:r w:rsidRPr="00107836">
        <w:rPr>
          <w:rFonts w:ascii="Times New Roman" w:hAnsi="Times New Roman" w:cs="Times New Roman"/>
          <w:i/>
          <w:iCs/>
          <w:sz w:val="24"/>
          <w:szCs w:val="24"/>
        </w:rPr>
        <w:t>Oxwich</w:t>
      </w:r>
      <w:proofErr w:type="spellEnd"/>
      <w:r w:rsidRPr="00107836">
        <w:rPr>
          <w:rFonts w:ascii="Times New Roman" w:hAnsi="Times New Roman" w:cs="Times New Roman"/>
          <w:i/>
          <w:iCs/>
          <w:sz w:val="24"/>
          <w:szCs w:val="24"/>
        </w:rPr>
        <w:t xml:space="preserve"> and </w:t>
      </w:r>
      <w:proofErr w:type="spellStart"/>
      <w:r w:rsidRPr="00107836">
        <w:rPr>
          <w:rFonts w:ascii="Times New Roman" w:hAnsi="Times New Roman" w:cs="Times New Roman"/>
          <w:i/>
          <w:iCs/>
          <w:sz w:val="24"/>
          <w:szCs w:val="24"/>
        </w:rPr>
        <w:t>Nicholston</w:t>
      </w:r>
      <w:proofErr w:type="spellEnd"/>
      <w:r w:rsidRPr="00107836">
        <w:rPr>
          <w:rFonts w:ascii="Times New Roman" w:hAnsi="Times New Roman" w:cs="Times New Roman"/>
          <w:i/>
          <w:iCs/>
          <w:sz w:val="24"/>
          <w:szCs w:val="24"/>
        </w:rPr>
        <w:t xml:space="preserve"> in *The Rural Deanery of West Gower, Part IV</w:t>
      </w:r>
      <w:r w:rsidRPr="00107836">
        <w:rPr>
          <w:rFonts w:ascii="Times New Roman" w:hAnsi="Times New Roman" w:cs="Times New Roman"/>
          <w:sz w:val="24"/>
          <w:szCs w:val="24"/>
        </w:rPr>
        <w:t>, Swansea: The Cambrian, (1894)</w:t>
      </w:r>
      <w:r>
        <w:rPr>
          <w:rFonts w:ascii="Times New Roman" w:hAnsi="Times New Roman" w:cs="Times New Roman"/>
          <w:sz w:val="24"/>
          <w:szCs w:val="24"/>
        </w:rPr>
        <w:t>.</w:t>
      </w:r>
    </w:p>
    <w:p w14:paraId="1E2CD479"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Davies, L (Rev) </w:t>
      </w:r>
      <w:proofErr w:type="spellStart"/>
      <w:r w:rsidRPr="00107836">
        <w:rPr>
          <w:rFonts w:ascii="Times New Roman" w:hAnsi="Times New Roman" w:cs="Times New Roman"/>
          <w:i/>
          <w:iCs/>
          <w:sz w:val="24"/>
          <w:szCs w:val="24"/>
        </w:rPr>
        <w:t>Pennard</w:t>
      </w:r>
      <w:proofErr w:type="spellEnd"/>
      <w:r w:rsidRPr="00107836">
        <w:rPr>
          <w:rFonts w:ascii="Times New Roman" w:hAnsi="Times New Roman" w:cs="Times New Roman"/>
          <w:i/>
          <w:iCs/>
          <w:sz w:val="24"/>
          <w:szCs w:val="24"/>
        </w:rPr>
        <w:t xml:space="preserve"> and West Gower</w:t>
      </w:r>
      <w:r w:rsidRPr="00107836">
        <w:rPr>
          <w:rFonts w:ascii="Times New Roman" w:hAnsi="Times New Roman" w:cs="Times New Roman"/>
          <w:sz w:val="24"/>
          <w:szCs w:val="24"/>
        </w:rPr>
        <w:t xml:space="preserve">, Carmarthen: W </w:t>
      </w:r>
      <w:proofErr w:type="spellStart"/>
      <w:r w:rsidRPr="00107836">
        <w:rPr>
          <w:rFonts w:ascii="Times New Roman" w:hAnsi="Times New Roman" w:cs="Times New Roman"/>
          <w:sz w:val="24"/>
          <w:szCs w:val="24"/>
        </w:rPr>
        <w:t>Spurrell</w:t>
      </w:r>
      <w:proofErr w:type="spellEnd"/>
      <w:r w:rsidRPr="00107836">
        <w:rPr>
          <w:rFonts w:ascii="Times New Roman" w:hAnsi="Times New Roman" w:cs="Times New Roman"/>
          <w:sz w:val="24"/>
          <w:szCs w:val="24"/>
        </w:rPr>
        <w:t>: &amp; Son, (1928)</w:t>
      </w:r>
      <w:r>
        <w:rPr>
          <w:rFonts w:ascii="Times New Roman" w:hAnsi="Times New Roman" w:cs="Times New Roman"/>
          <w:sz w:val="24"/>
          <w:szCs w:val="24"/>
        </w:rPr>
        <w:t>.</w:t>
      </w:r>
    </w:p>
    <w:p w14:paraId="38DFF229"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Davies, P. </w:t>
      </w:r>
      <w:r w:rsidRPr="00107836">
        <w:rPr>
          <w:rFonts w:ascii="Times New Roman" w:hAnsi="Times New Roman" w:cs="Times New Roman"/>
          <w:i/>
          <w:iCs/>
          <w:sz w:val="24"/>
          <w:szCs w:val="24"/>
        </w:rPr>
        <w:t>Sacred Springs, In Search of the Holy Wells and Spas of Wales</w:t>
      </w:r>
      <w:r w:rsidRPr="00107836">
        <w:rPr>
          <w:rFonts w:ascii="Times New Roman" w:hAnsi="Times New Roman" w:cs="Times New Roman"/>
          <w:sz w:val="24"/>
          <w:szCs w:val="24"/>
        </w:rPr>
        <w:t>, Gwent: Self- Published, (2003).</w:t>
      </w:r>
    </w:p>
    <w:p w14:paraId="0259DE53"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Davies, P. </w:t>
      </w:r>
      <w:r w:rsidRPr="00107836">
        <w:rPr>
          <w:rFonts w:ascii="Times New Roman" w:hAnsi="Times New Roman" w:cs="Times New Roman"/>
          <w:i/>
          <w:iCs/>
          <w:sz w:val="24"/>
          <w:szCs w:val="24"/>
        </w:rPr>
        <w:t>Historic Gower</w:t>
      </w:r>
      <w:r w:rsidRPr="00107836">
        <w:rPr>
          <w:rFonts w:ascii="Times New Roman" w:hAnsi="Times New Roman" w:cs="Times New Roman"/>
          <w:sz w:val="24"/>
          <w:szCs w:val="24"/>
        </w:rPr>
        <w:t>, Swansea: C. Davies, (1997)</w:t>
      </w:r>
      <w:r>
        <w:rPr>
          <w:rFonts w:ascii="Times New Roman" w:hAnsi="Times New Roman" w:cs="Times New Roman"/>
          <w:sz w:val="24"/>
          <w:szCs w:val="24"/>
        </w:rPr>
        <w:t>.</w:t>
      </w:r>
    </w:p>
    <w:p w14:paraId="4CB2B7F2"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Davies, R. ‘Historic Structure is back on stream’, </w:t>
      </w:r>
      <w:r w:rsidRPr="00107836">
        <w:rPr>
          <w:rFonts w:ascii="Times New Roman" w:hAnsi="Times New Roman" w:cs="Times New Roman"/>
          <w:i/>
          <w:iCs/>
          <w:sz w:val="24"/>
          <w:szCs w:val="24"/>
        </w:rPr>
        <w:t>South Wales Evening Post</w:t>
      </w:r>
      <w:r w:rsidRPr="00107836">
        <w:rPr>
          <w:rFonts w:ascii="Times New Roman" w:hAnsi="Times New Roman" w:cs="Times New Roman"/>
          <w:sz w:val="24"/>
          <w:szCs w:val="24"/>
        </w:rPr>
        <w:t>, April 30</w:t>
      </w:r>
      <w:r w:rsidRPr="00107836">
        <w:rPr>
          <w:rFonts w:ascii="Times New Roman" w:hAnsi="Times New Roman" w:cs="Times New Roman"/>
          <w:sz w:val="24"/>
          <w:szCs w:val="24"/>
          <w:vertAlign w:val="superscript"/>
        </w:rPr>
        <w:t>th</w:t>
      </w:r>
      <w:r w:rsidRPr="00107836">
        <w:rPr>
          <w:rFonts w:ascii="Times New Roman" w:hAnsi="Times New Roman" w:cs="Times New Roman"/>
          <w:sz w:val="24"/>
          <w:szCs w:val="24"/>
        </w:rPr>
        <w:t xml:space="preserve">, 1989. </w:t>
      </w:r>
    </w:p>
    <w:p w14:paraId="7F4795AE"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Davies, S. </w:t>
      </w:r>
      <w:r w:rsidRPr="00107836">
        <w:rPr>
          <w:rFonts w:ascii="Times New Roman" w:hAnsi="Times New Roman" w:cs="Times New Roman"/>
          <w:i/>
          <w:iCs/>
          <w:sz w:val="24"/>
          <w:szCs w:val="24"/>
        </w:rPr>
        <w:t>The Mabinogion</w:t>
      </w:r>
      <w:r w:rsidRPr="00107836">
        <w:rPr>
          <w:rFonts w:ascii="Times New Roman" w:hAnsi="Times New Roman" w:cs="Times New Roman"/>
          <w:sz w:val="24"/>
          <w:szCs w:val="24"/>
        </w:rPr>
        <w:t>, Oxford University Press, (2007).</w:t>
      </w:r>
    </w:p>
    <w:p w14:paraId="78463216"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Emery, F.V. ‘Edward </w:t>
      </w:r>
      <w:proofErr w:type="spellStart"/>
      <w:r w:rsidRPr="00107836">
        <w:rPr>
          <w:rFonts w:ascii="Times New Roman" w:hAnsi="Times New Roman" w:cs="Times New Roman"/>
          <w:sz w:val="24"/>
          <w:szCs w:val="24"/>
        </w:rPr>
        <w:t>Lhuyd</w:t>
      </w:r>
      <w:proofErr w:type="spellEnd"/>
      <w:r w:rsidRPr="00107836">
        <w:rPr>
          <w:rFonts w:ascii="Times New Roman" w:hAnsi="Times New Roman" w:cs="Times New Roman"/>
          <w:sz w:val="24"/>
          <w:szCs w:val="24"/>
        </w:rPr>
        <w:t xml:space="preserve">, and some of his Glamorgan correspondents. A view of Gower in the 1690s’, </w:t>
      </w:r>
      <w:r w:rsidRPr="00107836">
        <w:rPr>
          <w:rFonts w:ascii="Times New Roman" w:hAnsi="Times New Roman" w:cs="Times New Roman"/>
          <w:i/>
          <w:iCs/>
          <w:sz w:val="24"/>
          <w:szCs w:val="24"/>
        </w:rPr>
        <w:t xml:space="preserve">Transactions of the </w:t>
      </w:r>
      <w:proofErr w:type="spellStart"/>
      <w:r w:rsidRPr="00107836">
        <w:rPr>
          <w:rFonts w:ascii="Times New Roman" w:hAnsi="Times New Roman" w:cs="Times New Roman"/>
          <w:i/>
          <w:iCs/>
          <w:sz w:val="24"/>
          <w:szCs w:val="24"/>
        </w:rPr>
        <w:t>Cymmrodorion</w:t>
      </w:r>
      <w:proofErr w:type="spellEnd"/>
      <w:r w:rsidRPr="00107836">
        <w:rPr>
          <w:rFonts w:ascii="Times New Roman" w:hAnsi="Times New Roman" w:cs="Times New Roman"/>
          <w:sz w:val="24"/>
          <w:szCs w:val="24"/>
        </w:rPr>
        <w:t xml:space="preserve"> Part 1. (1965).</w:t>
      </w:r>
    </w:p>
    <w:p w14:paraId="37FC7C31"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Evans, D.S, </w:t>
      </w:r>
      <w:r w:rsidRPr="00107836">
        <w:rPr>
          <w:rFonts w:ascii="Times New Roman" w:hAnsi="Times New Roman" w:cs="Times New Roman"/>
          <w:i/>
          <w:iCs/>
          <w:sz w:val="24"/>
          <w:szCs w:val="24"/>
        </w:rPr>
        <w:t xml:space="preserve">The Welsh Life of St David, </w:t>
      </w:r>
      <w:proofErr w:type="spellStart"/>
      <w:r w:rsidRPr="00107836">
        <w:rPr>
          <w:rFonts w:ascii="Times New Roman" w:hAnsi="Times New Roman" w:cs="Times New Roman"/>
          <w:i/>
          <w:iCs/>
          <w:sz w:val="24"/>
          <w:szCs w:val="24"/>
        </w:rPr>
        <w:t>Hystoria</w:t>
      </w:r>
      <w:proofErr w:type="spellEnd"/>
      <w:r w:rsidRPr="00107836">
        <w:rPr>
          <w:rFonts w:ascii="Times New Roman" w:hAnsi="Times New Roman" w:cs="Times New Roman"/>
          <w:i/>
          <w:iCs/>
          <w:sz w:val="24"/>
          <w:szCs w:val="24"/>
        </w:rPr>
        <w:t xml:space="preserve"> </w:t>
      </w:r>
      <w:proofErr w:type="spellStart"/>
      <w:r w:rsidRPr="00107836">
        <w:rPr>
          <w:rFonts w:ascii="Times New Roman" w:hAnsi="Times New Roman" w:cs="Times New Roman"/>
          <w:i/>
          <w:iCs/>
          <w:sz w:val="24"/>
          <w:szCs w:val="24"/>
        </w:rPr>
        <w:t>Buched</w:t>
      </w:r>
      <w:proofErr w:type="spellEnd"/>
      <w:r w:rsidRPr="00107836">
        <w:rPr>
          <w:rFonts w:ascii="Times New Roman" w:hAnsi="Times New Roman" w:cs="Times New Roman"/>
          <w:i/>
          <w:iCs/>
          <w:sz w:val="24"/>
          <w:szCs w:val="24"/>
        </w:rPr>
        <w:t xml:space="preserve"> Dewi</w:t>
      </w:r>
      <w:r w:rsidRPr="00107836">
        <w:rPr>
          <w:rFonts w:ascii="Times New Roman" w:hAnsi="Times New Roman" w:cs="Times New Roman"/>
          <w:sz w:val="24"/>
          <w:szCs w:val="24"/>
        </w:rPr>
        <w:t>, Cardiff University Press, (1988).</w:t>
      </w:r>
    </w:p>
    <w:p w14:paraId="6C352390"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Evans, E.M. </w:t>
      </w:r>
      <w:r w:rsidRPr="00107836">
        <w:rPr>
          <w:rFonts w:ascii="Times New Roman" w:hAnsi="Times New Roman" w:cs="Times New Roman"/>
          <w:i/>
          <w:iCs/>
          <w:sz w:val="24"/>
          <w:szCs w:val="24"/>
        </w:rPr>
        <w:t xml:space="preserve">Welsh Historic Churches Project, Glamorgan Historic Churches Survey Overview- Churches in Gower, </w:t>
      </w:r>
      <w:r w:rsidRPr="00107836">
        <w:rPr>
          <w:rFonts w:ascii="Times New Roman" w:hAnsi="Times New Roman" w:cs="Times New Roman"/>
          <w:sz w:val="24"/>
          <w:szCs w:val="24"/>
        </w:rPr>
        <w:t>Project no.51 Swansea CADW (April 1998).</w:t>
      </w:r>
    </w:p>
    <w:p w14:paraId="4DA23B41"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Evans, K.M. </w:t>
      </w:r>
      <w:r w:rsidRPr="00107836">
        <w:rPr>
          <w:rFonts w:ascii="Times New Roman" w:hAnsi="Times New Roman" w:cs="Times New Roman"/>
          <w:i/>
          <w:iCs/>
          <w:sz w:val="24"/>
          <w:szCs w:val="24"/>
        </w:rPr>
        <w:t>Book of Welsh Saints</w:t>
      </w:r>
      <w:r w:rsidRPr="00107836">
        <w:rPr>
          <w:rFonts w:ascii="Times New Roman" w:hAnsi="Times New Roman" w:cs="Times New Roman"/>
          <w:sz w:val="24"/>
          <w:szCs w:val="24"/>
        </w:rPr>
        <w:t>, The Church in Wales, Penarth (1959).</w:t>
      </w:r>
    </w:p>
    <w:p w14:paraId="63C814D6"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Faust. ‘Where are the ghosts of </w:t>
      </w:r>
      <w:proofErr w:type="spellStart"/>
      <w:r w:rsidRPr="00107836">
        <w:rPr>
          <w:rFonts w:ascii="Times New Roman" w:hAnsi="Times New Roman" w:cs="Times New Roman"/>
          <w:sz w:val="24"/>
          <w:szCs w:val="24"/>
        </w:rPr>
        <w:t>Gowerland</w:t>
      </w:r>
      <w:proofErr w:type="spellEnd"/>
      <w:r w:rsidRPr="00107836">
        <w:rPr>
          <w:rFonts w:ascii="Times New Roman" w:hAnsi="Times New Roman" w:cs="Times New Roman"/>
          <w:sz w:val="24"/>
          <w:szCs w:val="24"/>
        </w:rPr>
        <w:t xml:space="preserve"> gone?’ </w:t>
      </w:r>
      <w:r w:rsidRPr="00107836">
        <w:rPr>
          <w:rFonts w:ascii="Times New Roman" w:hAnsi="Times New Roman" w:cs="Times New Roman"/>
          <w:i/>
          <w:iCs/>
          <w:sz w:val="24"/>
          <w:szCs w:val="24"/>
        </w:rPr>
        <w:t>‘The Cambrian Newspaper</w:t>
      </w:r>
      <w:r w:rsidRPr="00107836">
        <w:rPr>
          <w:rFonts w:ascii="Times New Roman" w:hAnsi="Times New Roman" w:cs="Times New Roman"/>
          <w:sz w:val="24"/>
          <w:szCs w:val="24"/>
        </w:rPr>
        <w:t>,</w:t>
      </w:r>
      <w:r w:rsidRPr="00107836">
        <w:rPr>
          <w:rFonts w:ascii="Times New Roman" w:hAnsi="Times New Roman" w:cs="Times New Roman"/>
          <w:i/>
          <w:iCs/>
          <w:sz w:val="24"/>
          <w:szCs w:val="24"/>
        </w:rPr>
        <w:t xml:space="preserve"> </w:t>
      </w:r>
      <w:r w:rsidRPr="00107836">
        <w:rPr>
          <w:rFonts w:ascii="Times New Roman" w:hAnsi="Times New Roman" w:cs="Times New Roman"/>
          <w:sz w:val="24"/>
          <w:szCs w:val="24"/>
        </w:rPr>
        <w:t>1</w:t>
      </w:r>
      <w:r w:rsidRPr="00107836">
        <w:rPr>
          <w:rFonts w:ascii="Times New Roman" w:hAnsi="Times New Roman" w:cs="Times New Roman"/>
          <w:sz w:val="24"/>
          <w:szCs w:val="24"/>
          <w:vertAlign w:val="superscript"/>
        </w:rPr>
        <w:t>st</w:t>
      </w:r>
      <w:r w:rsidRPr="00107836">
        <w:rPr>
          <w:rFonts w:ascii="Times New Roman" w:hAnsi="Times New Roman" w:cs="Times New Roman"/>
          <w:sz w:val="24"/>
          <w:szCs w:val="24"/>
        </w:rPr>
        <w:t xml:space="preserve"> November 1890 &lt;Available at: </w:t>
      </w:r>
      <w:proofErr w:type="spellStart"/>
      <w:proofErr w:type="gramStart"/>
      <w:r w:rsidRPr="00107836">
        <w:rPr>
          <w:rFonts w:ascii="Times New Roman" w:hAnsi="Times New Roman" w:cs="Times New Roman"/>
          <w:sz w:val="24"/>
          <w:szCs w:val="24"/>
        </w:rPr>
        <w:t>newspapers.library</w:t>
      </w:r>
      <w:proofErr w:type="gramEnd"/>
      <w:r w:rsidRPr="00107836">
        <w:rPr>
          <w:rFonts w:ascii="Times New Roman" w:hAnsi="Times New Roman" w:cs="Times New Roman"/>
          <w:sz w:val="24"/>
          <w:szCs w:val="24"/>
        </w:rPr>
        <w:t>.wales</w:t>
      </w:r>
      <w:proofErr w:type="spellEnd"/>
      <w:r w:rsidRPr="00107836">
        <w:rPr>
          <w:rFonts w:ascii="Times New Roman" w:hAnsi="Times New Roman" w:cs="Times New Roman"/>
          <w:sz w:val="24"/>
          <w:szCs w:val="24"/>
        </w:rPr>
        <w:t>&gt; (Accessed on 23</w:t>
      </w:r>
      <w:r w:rsidRPr="00107836">
        <w:rPr>
          <w:rFonts w:ascii="Times New Roman" w:hAnsi="Times New Roman" w:cs="Times New Roman"/>
          <w:sz w:val="24"/>
          <w:szCs w:val="24"/>
          <w:vertAlign w:val="superscript"/>
        </w:rPr>
        <w:t>rd</w:t>
      </w:r>
      <w:r w:rsidRPr="00107836">
        <w:rPr>
          <w:rFonts w:ascii="Times New Roman" w:hAnsi="Times New Roman" w:cs="Times New Roman"/>
          <w:sz w:val="24"/>
          <w:szCs w:val="24"/>
        </w:rPr>
        <w:t xml:space="preserve"> January 2019)</w:t>
      </w:r>
      <w:r>
        <w:rPr>
          <w:rFonts w:ascii="Times New Roman" w:hAnsi="Times New Roman" w:cs="Times New Roman"/>
          <w:sz w:val="24"/>
          <w:szCs w:val="24"/>
        </w:rPr>
        <w:t>.</w:t>
      </w:r>
    </w:p>
    <w:p w14:paraId="0DD448FC"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Fisher, J. (1908) ‘Holy Wells of Wales, Picturesque Pagan Survivals’, </w:t>
      </w:r>
      <w:r w:rsidRPr="00107836">
        <w:rPr>
          <w:rFonts w:ascii="Times New Roman" w:hAnsi="Times New Roman" w:cs="Times New Roman"/>
          <w:i/>
          <w:iCs/>
          <w:sz w:val="24"/>
          <w:szCs w:val="24"/>
        </w:rPr>
        <w:t>The Rhyl Journal</w:t>
      </w:r>
      <w:r w:rsidRPr="00107836">
        <w:rPr>
          <w:rFonts w:ascii="Times New Roman" w:hAnsi="Times New Roman" w:cs="Times New Roman"/>
          <w:sz w:val="24"/>
          <w:szCs w:val="24"/>
        </w:rPr>
        <w:t>, 28</w:t>
      </w:r>
      <w:r w:rsidRPr="00107836">
        <w:rPr>
          <w:rFonts w:ascii="Times New Roman" w:hAnsi="Times New Roman" w:cs="Times New Roman"/>
          <w:sz w:val="24"/>
          <w:szCs w:val="24"/>
          <w:vertAlign w:val="superscript"/>
        </w:rPr>
        <w:t>th</w:t>
      </w:r>
      <w:r w:rsidRPr="00107836">
        <w:rPr>
          <w:rFonts w:ascii="Times New Roman" w:hAnsi="Times New Roman" w:cs="Times New Roman"/>
          <w:sz w:val="24"/>
          <w:szCs w:val="24"/>
        </w:rPr>
        <w:t xml:space="preserve"> November. Available at: &lt;</w:t>
      </w:r>
      <w:proofErr w:type="spellStart"/>
      <w:proofErr w:type="gramStart"/>
      <w:r w:rsidRPr="00107836">
        <w:rPr>
          <w:rFonts w:ascii="Times New Roman" w:hAnsi="Times New Roman" w:cs="Times New Roman"/>
          <w:sz w:val="24"/>
          <w:szCs w:val="24"/>
        </w:rPr>
        <w:t>newspapers.library</w:t>
      </w:r>
      <w:proofErr w:type="gramEnd"/>
      <w:r w:rsidRPr="00107836">
        <w:rPr>
          <w:rFonts w:ascii="Times New Roman" w:hAnsi="Times New Roman" w:cs="Times New Roman"/>
          <w:sz w:val="24"/>
          <w:szCs w:val="24"/>
        </w:rPr>
        <w:t>.wales</w:t>
      </w:r>
      <w:proofErr w:type="spellEnd"/>
      <w:r w:rsidRPr="00107836">
        <w:rPr>
          <w:rFonts w:ascii="Times New Roman" w:hAnsi="Times New Roman" w:cs="Times New Roman"/>
          <w:sz w:val="24"/>
          <w:szCs w:val="24"/>
        </w:rPr>
        <w:t>&gt; (Accessed 07/02/2019).</w:t>
      </w:r>
    </w:p>
    <w:p w14:paraId="2400ACF6"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Forestry Commission, </w:t>
      </w:r>
      <w:r w:rsidRPr="00107836">
        <w:rPr>
          <w:rFonts w:ascii="Times New Roman" w:hAnsi="Times New Roman" w:cs="Times New Roman"/>
          <w:i/>
          <w:iCs/>
          <w:sz w:val="24"/>
          <w:szCs w:val="24"/>
        </w:rPr>
        <w:t>Guide</w:t>
      </w:r>
      <w:r w:rsidRPr="00107836">
        <w:rPr>
          <w:rFonts w:ascii="Times New Roman" w:hAnsi="Times New Roman" w:cs="Times New Roman"/>
          <w:sz w:val="24"/>
          <w:szCs w:val="24"/>
        </w:rPr>
        <w:t xml:space="preserve"> London H.M. Stationary Office (1961).</w:t>
      </w:r>
    </w:p>
    <w:p w14:paraId="48F822CC" w14:textId="77777777" w:rsidR="009B0EE1" w:rsidRPr="00107836" w:rsidRDefault="009B0EE1" w:rsidP="009B0EE1">
      <w:pPr>
        <w:rPr>
          <w:rFonts w:ascii="Times New Roman" w:hAnsi="Times New Roman" w:cs="Times New Roman"/>
          <w:sz w:val="24"/>
          <w:szCs w:val="24"/>
        </w:rPr>
      </w:pPr>
      <w:proofErr w:type="spellStart"/>
      <w:r w:rsidRPr="00107836">
        <w:rPr>
          <w:rFonts w:ascii="Times New Roman" w:hAnsi="Times New Roman" w:cs="Times New Roman"/>
          <w:sz w:val="24"/>
          <w:szCs w:val="24"/>
        </w:rPr>
        <w:t>Gabb</w:t>
      </w:r>
      <w:proofErr w:type="spellEnd"/>
      <w:r w:rsidRPr="00107836">
        <w:rPr>
          <w:rFonts w:ascii="Times New Roman" w:hAnsi="Times New Roman" w:cs="Times New Roman"/>
          <w:sz w:val="24"/>
          <w:szCs w:val="24"/>
        </w:rPr>
        <w:t xml:space="preserve">, G. </w:t>
      </w:r>
      <w:r w:rsidRPr="00107836">
        <w:rPr>
          <w:rFonts w:ascii="Times New Roman" w:hAnsi="Times New Roman" w:cs="Times New Roman"/>
          <w:i/>
          <w:iCs/>
          <w:sz w:val="24"/>
          <w:szCs w:val="24"/>
        </w:rPr>
        <w:t>Swansea and its History</w:t>
      </w:r>
      <w:r w:rsidRPr="00107836">
        <w:rPr>
          <w:rFonts w:ascii="Times New Roman" w:hAnsi="Times New Roman" w:cs="Times New Roman"/>
          <w:sz w:val="24"/>
          <w:szCs w:val="24"/>
        </w:rPr>
        <w:t xml:space="preserve"> Vols1-3, Swansea: Archives Publishing, (2019).</w:t>
      </w:r>
    </w:p>
    <w:p w14:paraId="725BC63F" w14:textId="77777777" w:rsidR="009B0EE1" w:rsidRPr="00107836" w:rsidRDefault="009B0EE1" w:rsidP="009B0EE1">
      <w:pPr>
        <w:rPr>
          <w:rFonts w:ascii="Times New Roman" w:hAnsi="Times New Roman" w:cs="Times New Roman"/>
          <w:sz w:val="24"/>
          <w:szCs w:val="24"/>
        </w:rPr>
      </w:pPr>
      <w:proofErr w:type="spellStart"/>
      <w:r w:rsidRPr="00107836">
        <w:rPr>
          <w:rFonts w:ascii="Times New Roman" w:hAnsi="Times New Roman" w:cs="Times New Roman"/>
          <w:sz w:val="24"/>
          <w:szCs w:val="24"/>
        </w:rPr>
        <w:t>Gildas</w:t>
      </w:r>
      <w:proofErr w:type="spellEnd"/>
      <w:r w:rsidRPr="00107836">
        <w:rPr>
          <w:rFonts w:ascii="Times New Roman" w:hAnsi="Times New Roman" w:cs="Times New Roman"/>
          <w:sz w:val="24"/>
          <w:szCs w:val="24"/>
        </w:rPr>
        <w:t xml:space="preserve">. </w:t>
      </w:r>
      <w:r w:rsidRPr="00107836">
        <w:rPr>
          <w:rFonts w:ascii="Times New Roman" w:hAnsi="Times New Roman" w:cs="Times New Roman"/>
          <w:i/>
          <w:iCs/>
          <w:sz w:val="24"/>
          <w:szCs w:val="24"/>
        </w:rPr>
        <w:t xml:space="preserve">De </w:t>
      </w:r>
      <w:proofErr w:type="spellStart"/>
      <w:r w:rsidRPr="00107836">
        <w:rPr>
          <w:rFonts w:ascii="Times New Roman" w:hAnsi="Times New Roman" w:cs="Times New Roman"/>
          <w:i/>
          <w:iCs/>
          <w:sz w:val="24"/>
          <w:szCs w:val="24"/>
        </w:rPr>
        <w:t>Excidio</w:t>
      </w:r>
      <w:proofErr w:type="spellEnd"/>
      <w:r w:rsidRPr="00107836">
        <w:rPr>
          <w:rFonts w:ascii="Times New Roman" w:hAnsi="Times New Roman" w:cs="Times New Roman"/>
          <w:i/>
          <w:iCs/>
          <w:sz w:val="24"/>
          <w:szCs w:val="24"/>
        </w:rPr>
        <w:t xml:space="preserve"> Britanniae, </w:t>
      </w:r>
      <w:r w:rsidRPr="00107836">
        <w:rPr>
          <w:rFonts w:ascii="Times New Roman" w:hAnsi="Times New Roman" w:cs="Times New Roman"/>
          <w:sz w:val="24"/>
          <w:szCs w:val="24"/>
        </w:rPr>
        <w:t>(</w:t>
      </w:r>
      <w:r w:rsidRPr="00107836">
        <w:rPr>
          <w:rFonts w:ascii="Times New Roman" w:hAnsi="Times New Roman" w:cs="Times New Roman"/>
          <w:i/>
          <w:iCs/>
          <w:sz w:val="24"/>
          <w:szCs w:val="24"/>
        </w:rPr>
        <w:t>On the Ruin of Britain</w:t>
      </w:r>
      <w:r w:rsidRPr="00107836">
        <w:rPr>
          <w:rFonts w:ascii="Times New Roman" w:hAnsi="Times New Roman" w:cs="Times New Roman"/>
          <w:sz w:val="24"/>
          <w:szCs w:val="24"/>
        </w:rPr>
        <w:t>), Translated by I. Giles, Maryland: Serenity Press, (2009).</w:t>
      </w:r>
    </w:p>
    <w:p w14:paraId="45D14C6F"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Gillham, M.E. </w:t>
      </w:r>
      <w:r w:rsidRPr="00107836">
        <w:rPr>
          <w:rFonts w:ascii="Times New Roman" w:hAnsi="Times New Roman" w:cs="Times New Roman"/>
          <w:i/>
          <w:iCs/>
          <w:sz w:val="24"/>
          <w:szCs w:val="24"/>
        </w:rPr>
        <w:t>The Natural History of Gower</w:t>
      </w:r>
      <w:r w:rsidRPr="00107836">
        <w:rPr>
          <w:rFonts w:ascii="Times New Roman" w:hAnsi="Times New Roman" w:cs="Times New Roman"/>
          <w:sz w:val="24"/>
          <w:szCs w:val="24"/>
        </w:rPr>
        <w:t>, Cowbridge: Brown, and Sons, (1983).</w:t>
      </w:r>
    </w:p>
    <w:p w14:paraId="096E0762"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Green, M. </w:t>
      </w:r>
      <w:r w:rsidRPr="00107836">
        <w:rPr>
          <w:rFonts w:ascii="Times New Roman" w:hAnsi="Times New Roman" w:cs="Times New Roman"/>
          <w:i/>
          <w:iCs/>
          <w:sz w:val="24"/>
          <w:szCs w:val="24"/>
        </w:rPr>
        <w:t>The Gods of The Celts</w:t>
      </w:r>
      <w:r w:rsidRPr="00107836">
        <w:rPr>
          <w:rFonts w:ascii="Times New Roman" w:hAnsi="Times New Roman" w:cs="Times New Roman"/>
          <w:sz w:val="24"/>
          <w:szCs w:val="24"/>
        </w:rPr>
        <w:t xml:space="preserve">, Stroud: </w:t>
      </w:r>
      <w:r>
        <w:rPr>
          <w:rFonts w:ascii="Times New Roman" w:hAnsi="Times New Roman" w:cs="Times New Roman"/>
          <w:sz w:val="24"/>
          <w:szCs w:val="24"/>
        </w:rPr>
        <w:t>The History Press</w:t>
      </w:r>
      <w:r w:rsidRPr="00107836">
        <w:rPr>
          <w:rFonts w:ascii="Times New Roman" w:hAnsi="Times New Roman" w:cs="Times New Roman"/>
          <w:sz w:val="24"/>
          <w:szCs w:val="24"/>
        </w:rPr>
        <w:t>, (</w:t>
      </w:r>
      <w:r>
        <w:rPr>
          <w:rFonts w:ascii="Times New Roman" w:hAnsi="Times New Roman" w:cs="Times New Roman"/>
          <w:sz w:val="24"/>
          <w:szCs w:val="24"/>
        </w:rPr>
        <w:t>2011</w:t>
      </w:r>
      <w:r w:rsidRPr="00107836">
        <w:rPr>
          <w:rFonts w:ascii="Times New Roman" w:hAnsi="Times New Roman" w:cs="Times New Roman"/>
          <w:sz w:val="24"/>
          <w:szCs w:val="24"/>
        </w:rPr>
        <w:t>).</w:t>
      </w:r>
    </w:p>
    <w:p w14:paraId="5D1DF1E6"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Green, M. </w:t>
      </w:r>
      <w:r w:rsidRPr="00107836">
        <w:rPr>
          <w:rFonts w:ascii="Times New Roman" w:hAnsi="Times New Roman" w:cs="Times New Roman"/>
          <w:i/>
          <w:iCs/>
          <w:sz w:val="24"/>
          <w:szCs w:val="24"/>
        </w:rPr>
        <w:t>The Gods of Roman Britain</w:t>
      </w:r>
      <w:r w:rsidRPr="00107836">
        <w:rPr>
          <w:rFonts w:ascii="Times New Roman" w:hAnsi="Times New Roman" w:cs="Times New Roman"/>
          <w:sz w:val="24"/>
          <w:szCs w:val="24"/>
        </w:rPr>
        <w:t xml:space="preserve">, </w:t>
      </w:r>
      <w:r>
        <w:rPr>
          <w:rFonts w:ascii="Times New Roman" w:hAnsi="Times New Roman" w:cs="Times New Roman"/>
          <w:sz w:val="24"/>
          <w:szCs w:val="24"/>
        </w:rPr>
        <w:t>Shire Publications</w:t>
      </w:r>
      <w:r w:rsidRPr="00107836">
        <w:rPr>
          <w:rFonts w:ascii="Times New Roman" w:hAnsi="Times New Roman" w:cs="Times New Roman"/>
          <w:sz w:val="24"/>
          <w:szCs w:val="24"/>
        </w:rPr>
        <w:t>, (</w:t>
      </w:r>
      <w:r>
        <w:rPr>
          <w:rFonts w:ascii="Times New Roman" w:hAnsi="Times New Roman" w:cs="Times New Roman"/>
          <w:sz w:val="24"/>
          <w:szCs w:val="24"/>
        </w:rPr>
        <w:t>1983</w:t>
      </w:r>
      <w:r w:rsidRPr="00107836">
        <w:rPr>
          <w:rFonts w:ascii="Times New Roman" w:hAnsi="Times New Roman" w:cs="Times New Roman"/>
          <w:sz w:val="24"/>
          <w:szCs w:val="24"/>
        </w:rPr>
        <w:t>).</w:t>
      </w:r>
    </w:p>
    <w:p w14:paraId="60D5E057"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Gwaith Lewis Glyn </w:t>
      </w:r>
      <w:proofErr w:type="spellStart"/>
      <w:r w:rsidRPr="00107836">
        <w:rPr>
          <w:rFonts w:ascii="Times New Roman" w:hAnsi="Times New Roman" w:cs="Times New Roman"/>
          <w:sz w:val="24"/>
          <w:szCs w:val="24"/>
        </w:rPr>
        <w:t>Cothi</w:t>
      </w:r>
      <w:proofErr w:type="spellEnd"/>
      <w:r w:rsidRPr="00107836">
        <w:rPr>
          <w:rFonts w:ascii="Times New Roman" w:hAnsi="Times New Roman" w:cs="Times New Roman"/>
          <w:sz w:val="24"/>
          <w:szCs w:val="24"/>
        </w:rPr>
        <w:t xml:space="preserve">, (ed) </w:t>
      </w:r>
      <w:proofErr w:type="spellStart"/>
      <w:r w:rsidRPr="00107836">
        <w:rPr>
          <w:rFonts w:ascii="Times New Roman" w:hAnsi="Times New Roman" w:cs="Times New Roman"/>
          <w:sz w:val="24"/>
          <w:szCs w:val="24"/>
        </w:rPr>
        <w:t>Dafydd</w:t>
      </w:r>
      <w:proofErr w:type="spellEnd"/>
      <w:r w:rsidRPr="00107836">
        <w:rPr>
          <w:rFonts w:ascii="Times New Roman" w:hAnsi="Times New Roman" w:cs="Times New Roman"/>
          <w:sz w:val="24"/>
          <w:szCs w:val="24"/>
        </w:rPr>
        <w:t xml:space="preserve"> Johnston, (</w:t>
      </w:r>
      <w:proofErr w:type="spellStart"/>
      <w:r w:rsidRPr="00107836">
        <w:rPr>
          <w:rFonts w:ascii="Times New Roman" w:hAnsi="Times New Roman" w:cs="Times New Roman"/>
          <w:sz w:val="24"/>
          <w:szCs w:val="24"/>
        </w:rPr>
        <w:t>Caerdydd</w:t>
      </w:r>
      <w:proofErr w:type="spellEnd"/>
      <w:r w:rsidRPr="00107836">
        <w:rPr>
          <w:rFonts w:ascii="Times New Roman" w:hAnsi="Times New Roman" w:cs="Times New Roman"/>
          <w:sz w:val="24"/>
          <w:szCs w:val="24"/>
        </w:rPr>
        <w:t xml:space="preserve">: </w:t>
      </w:r>
      <w:proofErr w:type="spellStart"/>
      <w:r w:rsidRPr="00107836">
        <w:rPr>
          <w:rFonts w:ascii="Times New Roman" w:hAnsi="Times New Roman" w:cs="Times New Roman"/>
          <w:sz w:val="24"/>
          <w:szCs w:val="24"/>
        </w:rPr>
        <w:t>Gwasg</w:t>
      </w:r>
      <w:proofErr w:type="spellEnd"/>
      <w:r w:rsidRPr="00107836">
        <w:rPr>
          <w:rFonts w:ascii="Times New Roman" w:hAnsi="Times New Roman" w:cs="Times New Roman"/>
          <w:sz w:val="24"/>
          <w:szCs w:val="24"/>
        </w:rPr>
        <w:t xml:space="preserve"> </w:t>
      </w:r>
      <w:proofErr w:type="spellStart"/>
      <w:r w:rsidRPr="00107836">
        <w:rPr>
          <w:rFonts w:ascii="Times New Roman" w:hAnsi="Times New Roman" w:cs="Times New Roman"/>
          <w:sz w:val="24"/>
          <w:szCs w:val="24"/>
        </w:rPr>
        <w:t>Pifysgol</w:t>
      </w:r>
      <w:proofErr w:type="spellEnd"/>
      <w:r w:rsidRPr="00107836">
        <w:rPr>
          <w:rFonts w:ascii="Times New Roman" w:hAnsi="Times New Roman" w:cs="Times New Roman"/>
          <w:sz w:val="24"/>
          <w:szCs w:val="24"/>
        </w:rPr>
        <w:t xml:space="preserve"> Cymru, (1995) Trans, J. Cartwright.</w:t>
      </w:r>
    </w:p>
    <w:p w14:paraId="080C5701"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Hartland, S.E. and Thomas, T. H. ‘A Fisher Story, and other notes from South Wales,’ </w:t>
      </w:r>
      <w:r w:rsidRPr="00107836">
        <w:rPr>
          <w:rFonts w:ascii="Times New Roman" w:hAnsi="Times New Roman" w:cs="Times New Roman"/>
          <w:i/>
          <w:iCs/>
          <w:sz w:val="24"/>
          <w:szCs w:val="24"/>
        </w:rPr>
        <w:t xml:space="preserve">Folklore </w:t>
      </w:r>
      <w:r w:rsidRPr="00107836">
        <w:rPr>
          <w:rFonts w:ascii="Times New Roman" w:hAnsi="Times New Roman" w:cs="Times New Roman"/>
          <w:sz w:val="24"/>
          <w:szCs w:val="24"/>
        </w:rPr>
        <w:t>16(3) (Sept 1905) pp. 337-340.</w:t>
      </w:r>
    </w:p>
    <w:p w14:paraId="5C727C55" w14:textId="77777777" w:rsidR="009B0EE1" w:rsidRPr="00107836" w:rsidRDefault="009B0EE1" w:rsidP="009B0EE1">
      <w:pPr>
        <w:rPr>
          <w:rFonts w:ascii="Times New Roman" w:hAnsi="Times New Roman" w:cs="Times New Roman"/>
          <w:sz w:val="24"/>
          <w:szCs w:val="24"/>
        </w:rPr>
      </w:pPr>
      <w:proofErr w:type="spellStart"/>
      <w:r w:rsidRPr="00107836">
        <w:rPr>
          <w:rFonts w:ascii="Times New Roman" w:hAnsi="Times New Roman" w:cs="Times New Roman"/>
          <w:sz w:val="24"/>
          <w:szCs w:val="24"/>
        </w:rPr>
        <w:t>Henken</w:t>
      </w:r>
      <w:proofErr w:type="spellEnd"/>
      <w:r w:rsidRPr="00107836">
        <w:rPr>
          <w:rFonts w:ascii="Times New Roman" w:hAnsi="Times New Roman" w:cs="Times New Roman"/>
          <w:sz w:val="24"/>
          <w:szCs w:val="24"/>
        </w:rPr>
        <w:t xml:space="preserve">, E.R. </w:t>
      </w:r>
      <w:r w:rsidRPr="00107836">
        <w:rPr>
          <w:rFonts w:ascii="Times New Roman" w:hAnsi="Times New Roman" w:cs="Times New Roman"/>
          <w:i/>
          <w:iCs/>
          <w:sz w:val="24"/>
          <w:szCs w:val="24"/>
        </w:rPr>
        <w:t>The Welsh Saints, A Study in Patterned Lives</w:t>
      </w:r>
      <w:r w:rsidRPr="00107836">
        <w:rPr>
          <w:rFonts w:ascii="Times New Roman" w:hAnsi="Times New Roman" w:cs="Times New Roman"/>
          <w:sz w:val="24"/>
          <w:szCs w:val="24"/>
        </w:rPr>
        <w:t>, D.S. Brewer: Cambridge, (1991)</w:t>
      </w:r>
      <w:r>
        <w:rPr>
          <w:rFonts w:ascii="Times New Roman" w:hAnsi="Times New Roman" w:cs="Times New Roman"/>
          <w:sz w:val="24"/>
          <w:szCs w:val="24"/>
        </w:rPr>
        <w:t>.</w:t>
      </w:r>
    </w:p>
    <w:p w14:paraId="2F18A0D9"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Hight, J. </w:t>
      </w:r>
      <w:r w:rsidRPr="00107836">
        <w:rPr>
          <w:rFonts w:ascii="Times New Roman" w:hAnsi="Times New Roman" w:cs="Times New Roman"/>
          <w:i/>
          <w:iCs/>
          <w:sz w:val="24"/>
          <w:szCs w:val="24"/>
        </w:rPr>
        <w:t>Britain’s Tree Story</w:t>
      </w:r>
      <w:r w:rsidRPr="00107836">
        <w:rPr>
          <w:rFonts w:ascii="Times New Roman" w:hAnsi="Times New Roman" w:cs="Times New Roman"/>
          <w:sz w:val="24"/>
          <w:szCs w:val="24"/>
        </w:rPr>
        <w:t>, London: National Trust, (2011).</w:t>
      </w:r>
    </w:p>
    <w:p w14:paraId="5EDF61BF"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Hoppen, K.T. </w:t>
      </w:r>
      <w:r w:rsidRPr="00107836">
        <w:rPr>
          <w:rFonts w:ascii="Times New Roman" w:hAnsi="Times New Roman" w:cs="Times New Roman"/>
          <w:i/>
          <w:iCs/>
          <w:sz w:val="24"/>
          <w:szCs w:val="24"/>
        </w:rPr>
        <w:t>The Mid-Victorian Generation, 1846-86</w:t>
      </w:r>
      <w:r w:rsidRPr="00107836">
        <w:rPr>
          <w:rFonts w:ascii="Times New Roman" w:hAnsi="Times New Roman" w:cs="Times New Roman"/>
          <w:sz w:val="24"/>
          <w:szCs w:val="24"/>
        </w:rPr>
        <w:t xml:space="preserve">, </w:t>
      </w:r>
      <w:r w:rsidRPr="00107836">
        <w:rPr>
          <w:rFonts w:ascii="Times New Roman" w:hAnsi="Times New Roman" w:cs="Times New Roman"/>
          <w:i/>
          <w:iCs/>
          <w:sz w:val="24"/>
          <w:szCs w:val="24"/>
        </w:rPr>
        <w:t>The New English History of England</w:t>
      </w:r>
      <w:r w:rsidRPr="00107836">
        <w:rPr>
          <w:rFonts w:ascii="Times New Roman" w:hAnsi="Times New Roman" w:cs="Times New Roman"/>
          <w:sz w:val="24"/>
          <w:szCs w:val="24"/>
        </w:rPr>
        <w:t>, Oxford: Clarendon Press, (1998)</w:t>
      </w:r>
      <w:r>
        <w:rPr>
          <w:rFonts w:ascii="Times New Roman" w:hAnsi="Times New Roman" w:cs="Times New Roman"/>
          <w:sz w:val="24"/>
          <w:szCs w:val="24"/>
        </w:rPr>
        <w:t>.</w:t>
      </w:r>
    </w:p>
    <w:p w14:paraId="3AB5D014" w14:textId="77777777" w:rsidR="009B0EE1" w:rsidRPr="00107836" w:rsidRDefault="009B0EE1" w:rsidP="009B0EE1">
      <w:pPr>
        <w:rPr>
          <w:rFonts w:ascii="Times New Roman" w:hAnsi="Times New Roman" w:cs="Times New Roman"/>
          <w:sz w:val="24"/>
          <w:szCs w:val="24"/>
        </w:rPr>
      </w:pPr>
      <w:proofErr w:type="spellStart"/>
      <w:r w:rsidRPr="00107836">
        <w:rPr>
          <w:rFonts w:ascii="Times New Roman" w:hAnsi="Times New Roman" w:cs="Times New Roman"/>
          <w:sz w:val="24"/>
          <w:szCs w:val="24"/>
        </w:rPr>
        <w:lastRenderedPageBreak/>
        <w:t>Houlder</w:t>
      </w:r>
      <w:proofErr w:type="spellEnd"/>
      <w:r w:rsidRPr="00107836">
        <w:rPr>
          <w:rFonts w:ascii="Times New Roman" w:hAnsi="Times New Roman" w:cs="Times New Roman"/>
          <w:sz w:val="24"/>
          <w:szCs w:val="24"/>
        </w:rPr>
        <w:t xml:space="preserve">, C. </w:t>
      </w:r>
      <w:r w:rsidRPr="00107836">
        <w:rPr>
          <w:rFonts w:ascii="Times New Roman" w:hAnsi="Times New Roman" w:cs="Times New Roman"/>
          <w:i/>
          <w:iCs/>
          <w:sz w:val="24"/>
          <w:szCs w:val="24"/>
        </w:rPr>
        <w:t>Wales an Archaeological Guide</w:t>
      </w:r>
      <w:r w:rsidRPr="00107836">
        <w:rPr>
          <w:rFonts w:ascii="Times New Roman" w:hAnsi="Times New Roman" w:cs="Times New Roman"/>
          <w:sz w:val="24"/>
          <w:szCs w:val="24"/>
        </w:rPr>
        <w:t>, London: Faber and Faber, (1974)</w:t>
      </w:r>
      <w:r>
        <w:rPr>
          <w:rFonts w:ascii="Times New Roman" w:hAnsi="Times New Roman" w:cs="Times New Roman"/>
          <w:sz w:val="24"/>
          <w:szCs w:val="24"/>
        </w:rPr>
        <w:t>.</w:t>
      </w:r>
    </w:p>
    <w:p w14:paraId="6BFC541F"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Hughes-Jones, I. ‘Early Christian Monuments’, </w:t>
      </w:r>
      <w:r w:rsidRPr="00107836">
        <w:rPr>
          <w:rFonts w:ascii="Times New Roman" w:hAnsi="Times New Roman" w:cs="Times New Roman"/>
          <w:i/>
          <w:iCs/>
          <w:sz w:val="24"/>
          <w:szCs w:val="24"/>
        </w:rPr>
        <w:t>Gower</w:t>
      </w:r>
      <w:r w:rsidRPr="00107836">
        <w:rPr>
          <w:rFonts w:ascii="Times New Roman" w:hAnsi="Times New Roman" w:cs="Times New Roman"/>
          <w:sz w:val="24"/>
          <w:szCs w:val="24"/>
        </w:rPr>
        <w:t>, vol. X, Gower Society Publications (1957), pp. 66-74.</w:t>
      </w:r>
    </w:p>
    <w:p w14:paraId="4A3426B1"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Hughes-Jones, I. ‘Ancient Dedications of the Archdeaconry of Gower,’ </w:t>
      </w:r>
      <w:r w:rsidRPr="00107836">
        <w:rPr>
          <w:rFonts w:ascii="Times New Roman" w:hAnsi="Times New Roman" w:cs="Times New Roman"/>
          <w:i/>
          <w:iCs/>
          <w:sz w:val="24"/>
          <w:szCs w:val="24"/>
        </w:rPr>
        <w:t>Gower</w:t>
      </w:r>
      <w:r w:rsidRPr="00107836">
        <w:rPr>
          <w:rFonts w:ascii="Times New Roman" w:hAnsi="Times New Roman" w:cs="Times New Roman"/>
          <w:sz w:val="24"/>
          <w:szCs w:val="24"/>
        </w:rPr>
        <w:t xml:space="preserve">, vol XII, (1959), pp. 28-31. </w:t>
      </w:r>
    </w:p>
    <w:p w14:paraId="4DBD30D6" w14:textId="77777777" w:rsidR="009B0EE1" w:rsidRPr="00107836" w:rsidRDefault="009B0EE1" w:rsidP="009B0EE1">
      <w:pPr>
        <w:rPr>
          <w:rFonts w:ascii="Times New Roman" w:hAnsi="Times New Roman" w:cs="Times New Roman"/>
          <w:i/>
          <w:iCs/>
          <w:sz w:val="24"/>
          <w:szCs w:val="24"/>
        </w:rPr>
      </w:pPr>
      <w:r w:rsidRPr="00107836">
        <w:rPr>
          <w:rFonts w:ascii="Times New Roman" w:hAnsi="Times New Roman" w:cs="Times New Roman"/>
          <w:sz w:val="24"/>
          <w:szCs w:val="24"/>
        </w:rPr>
        <w:t xml:space="preserve">James, H. ‘The Geography of the Cult of St David, A Study of dedicated Patterns in the Medieval Diocese’, in J. Wyn Evans and J.M. Wooding. (eds). </w:t>
      </w:r>
      <w:r w:rsidRPr="00107836">
        <w:rPr>
          <w:rFonts w:ascii="Times New Roman" w:hAnsi="Times New Roman" w:cs="Times New Roman"/>
          <w:i/>
          <w:iCs/>
          <w:sz w:val="24"/>
          <w:szCs w:val="24"/>
        </w:rPr>
        <w:t xml:space="preserve">St David of Wales: Cult, Church and Nation </w:t>
      </w:r>
      <w:r w:rsidRPr="00107836">
        <w:rPr>
          <w:rFonts w:ascii="Times New Roman" w:hAnsi="Times New Roman" w:cs="Times New Roman"/>
          <w:sz w:val="24"/>
          <w:szCs w:val="24"/>
        </w:rPr>
        <w:t>(Suffolk: Boydell Press 2007).</w:t>
      </w:r>
    </w:p>
    <w:p w14:paraId="6E076817"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James, T. A, ‘Air Photography of Ecclesiastical sites in South Wales’, in Edwards, N and Lane, A. (eds)</w:t>
      </w:r>
      <w:r w:rsidRPr="00107836">
        <w:rPr>
          <w:rFonts w:ascii="Times New Roman" w:hAnsi="Times New Roman" w:cs="Times New Roman"/>
          <w:i/>
          <w:iCs/>
          <w:sz w:val="24"/>
          <w:szCs w:val="24"/>
        </w:rPr>
        <w:t xml:space="preserve"> The Early Church in Wales and the West</w:t>
      </w:r>
      <w:r w:rsidRPr="00107836">
        <w:rPr>
          <w:rFonts w:ascii="Times New Roman" w:hAnsi="Times New Roman" w:cs="Times New Roman"/>
          <w:sz w:val="24"/>
          <w:szCs w:val="24"/>
        </w:rPr>
        <w:t xml:space="preserve"> (Oxford: Oxbow, 1992).</w:t>
      </w:r>
    </w:p>
    <w:p w14:paraId="2D313F34"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Jones, F. </w:t>
      </w:r>
      <w:r w:rsidRPr="00107836">
        <w:rPr>
          <w:rFonts w:ascii="Times New Roman" w:hAnsi="Times New Roman" w:cs="Times New Roman"/>
          <w:i/>
          <w:iCs/>
          <w:sz w:val="24"/>
          <w:szCs w:val="24"/>
        </w:rPr>
        <w:t>The Holy Wells of Wales</w:t>
      </w:r>
      <w:r w:rsidRPr="00107836">
        <w:rPr>
          <w:rFonts w:ascii="Times New Roman" w:hAnsi="Times New Roman" w:cs="Times New Roman"/>
          <w:sz w:val="24"/>
          <w:szCs w:val="24"/>
        </w:rPr>
        <w:t>, 2</w:t>
      </w:r>
      <w:r w:rsidRPr="00107836">
        <w:rPr>
          <w:rFonts w:ascii="Times New Roman" w:hAnsi="Times New Roman" w:cs="Times New Roman"/>
          <w:sz w:val="24"/>
          <w:szCs w:val="24"/>
          <w:vertAlign w:val="superscript"/>
        </w:rPr>
        <w:t>nd</w:t>
      </w:r>
      <w:r w:rsidRPr="00107836">
        <w:rPr>
          <w:rFonts w:ascii="Times New Roman" w:hAnsi="Times New Roman" w:cs="Times New Roman"/>
          <w:sz w:val="24"/>
          <w:szCs w:val="24"/>
        </w:rPr>
        <w:t xml:space="preserve"> Edition. Cardiff Uni Press, (1992).</w:t>
      </w:r>
    </w:p>
    <w:p w14:paraId="555289AD"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Jones, N.A. &amp; Owen, M.E. ‘Twelfth Century Welsh Hagiography: The </w:t>
      </w:r>
      <w:proofErr w:type="spellStart"/>
      <w:r w:rsidRPr="00107836">
        <w:rPr>
          <w:rFonts w:ascii="Times New Roman" w:hAnsi="Times New Roman" w:cs="Times New Roman"/>
          <w:sz w:val="24"/>
          <w:szCs w:val="24"/>
        </w:rPr>
        <w:t>Gogynfeirdd</w:t>
      </w:r>
      <w:proofErr w:type="spellEnd"/>
      <w:r w:rsidRPr="00107836">
        <w:rPr>
          <w:rFonts w:ascii="Times New Roman" w:hAnsi="Times New Roman" w:cs="Times New Roman"/>
          <w:sz w:val="24"/>
          <w:szCs w:val="24"/>
        </w:rPr>
        <w:t xml:space="preserve"> poems to saints’, in Cartwright J. (ed) </w:t>
      </w:r>
      <w:r w:rsidRPr="00107836">
        <w:rPr>
          <w:rFonts w:ascii="Times New Roman" w:hAnsi="Times New Roman" w:cs="Times New Roman"/>
          <w:i/>
          <w:iCs/>
          <w:sz w:val="24"/>
          <w:szCs w:val="24"/>
        </w:rPr>
        <w:t>Celtic Hagiography and Saints Cults</w:t>
      </w:r>
      <w:r w:rsidRPr="00107836">
        <w:rPr>
          <w:rFonts w:ascii="Times New Roman" w:hAnsi="Times New Roman" w:cs="Times New Roman"/>
          <w:sz w:val="24"/>
          <w:szCs w:val="24"/>
        </w:rPr>
        <w:t xml:space="preserve"> (Cardiff University Press: 2003).</w:t>
      </w:r>
    </w:p>
    <w:p w14:paraId="5A789F3E"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Jones, R. </w:t>
      </w:r>
      <w:r w:rsidRPr="00107836">
        <w:rPr>
          <w:rFonts w:ascii="Times New Roman" w:hAnsi="Times New Roman" w:cs="Times New Roman"/>
          <w:i/>
          <w:iCs/>
          <w:sz w:val="24"/>
          <w:szCs w:val="24"/>
        </w:rPr>
        <w:t>Gower Fact and Fable</w:t>
      </w:r>
      <w:r w:rsidRPr="00107836">
        <w:rPr>
          <w:rFonts w:ascii="Times New Roman" w:hAnsi="Times New Roman" w:cs="Times New Roman"/>
          <w:sz w:val="24"/>
          <w:szCs w:val="24"/>
        </w:rPr>
        <w:t>, Swansea, R Jones (undated)</w:t>
      </w:r>
      <w:r>
        <w:rPr>
          <w:rFonts w:ascii="Times New Roman" w:hAnsi="Times New Roman" w:cs="Times New Roman"/>
          <w:sz w:val="24"/>
          <w:szCs w:val="24"/>
        </w:rPr>
        <w:t>.</w:t>
      </w:r>
    </w:p>
    <w:p w14:paraId="6081EEDB"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Jones, W.H. </w:t>
      </w:r>
      <w:r w:rsidRPr="00107836">
        <w:rPr>
          <w:rFonts w:ascii="Times New Roman" w:hAnsi="Times New Roman" w:cs="Times New Roman"/>
          <w:i/>
          <w:iCs/>
          <w:sz w:val="24"/>
          <w:szCs w:val="24"/>
        </w:rPr>
        <w:t>History of Swansea, and the Lordship of Gower</w:t>
      </w:r>
      <w:r w:rsidRPr="00107836">
        <w:rPr>
          <w:rFonts w:ascii="Times New Roman" w:hAnsi="Times New Roman" w:cs="Times New Roman"/>
          <w:sz w:val="24"/>
          <w:szCs w:val="24"/>
        </w:rPr>
        <w:t xml:space="preserve">, XIV W.H. </w:t>
      </w:r>
      <w:proofErr w:type="spellStart"/>
      <w:r w:rsidRPr="00107836">
        <w:rPr>
          <w:rFonts w:ascii="Times New Roman" w:hAnsi="Times New Roman" w:cs="Times New Roman"/>
          <w:sz w:val="24"/>
          <w:szCs w:val="24"/>
        </w:rPr>
        <w:t>Spurrell</w:t>
      </w:r>
      <w:proofErr w:type="spellEnd"/>
      <w:r w:rsidRPr="00107836">
        <w:rPr>
          <w:rFonts w:ascii="Times New Roman" w:hAnsi="Times New Roman" w:cs="Times New Roman"/>
          <w:sz w:val="24"/>
          <w:szCs w:val="24"/>
        </w:rPr>
        <w:t>, Carmarthen (1920).</w:t>
      </w:r>
    </w:p>
    <w:p w14:paraId="73B51F86" w14:textId="77777777" w:rsidR="009B0EE1" w:rsidRPr="00107836" w:rsidRDefault="009B0EE1" w:rsidP="009B0EE1">
      <w:pPr>
        <w:rPr>
          <w:rFonts w:ascii="Times New Roman" w:hAnsi="Times New Roman" w:cs="Times New Roman"/>
          <w:sz w:val="24"/>
          <w:szCs w:val="24"/>
        </w:rPr>
      </w:pPr>
      <w:proofErr w:type="spellStart"/>
      <w:r w:rsidRPr="00107836">
        <w:rPr>
          <w:rFonts w:ascii="Times New Roman" w:hAnsi="Times New Roman" w:cs="Times New Roman"/>
          <w:sz w:val="24"/>
          <w:szCs w:val="24"/>
        </w:rPr>
        <w:t>Kokelaar</w:t>
      </w:r>
      <w:proofErr w:type="spellEnd"/>
      <w:r w:rsidRPr="00107836">
        <w:rPr>
          <w:rFonts w:ascii="Times New Roman" w:hAnsi="Times New Roman" w:cs="Times New Roman"/>
          <w:sz w:val="24"/>
          <w:szCs w:val="24"/>
        </w:rPr>
        <w:t xml:space="preserve">, P. Explanation of the water flow and purity of Gower wells and springs, (private communication) from Prof. </w:t>
      </w:r>
      <w:proofErr w:type="spellStart"/>
      <w:r w:rsidRPr="00107836">
        <w:rPr>
          <w:rFonts w:ascii="Times New Roman" w:hAnsi="Times New Roman" w:cs="Times New Roman"/>
          <w:sz w:val="24"/>
          <w:szCs w:val="24"/>
        </w:rPr>
        <w:t>Kokelaar</w:t>
      </w:r>
      <w:proofErr w:type="spellEnd"/>
      <w:r w:rsidRPr="00107836">
        <w:rPr>
          <w:rFonts w:ascii="Times New Roman" w:hAnsi="Times New Roman" w:cs="Times New Roman"/>
          <w:sz w:val="24"/>
          <w:szCs w:val="24"/>
        </w:rPr>
        <w:t>, retired Geologist and Honorary Visiting Professor. (unpublished) (April 2020)</w:t>
      </w:r>
      <w:r>
        <w:rPr>
          <w:rFonts w:ascii="Times New Roman" w:hAnsi="Times New Roman" w:cs="Times New Roman"/>
          <w:sz w:val="24"/>
          <w:szCs w:val="24"/>
        </w:rPr>
        <w:t>.</w:t>
      </w:r>
    </w:p>
    <w:p w14:paraId="06873AF7"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Lewis, S. </w:t>
      </w:r>
      <w:r w:rsidRPr="00107836">
        <w:rPr>
          <w:rFonts w:ascii="Times New Roman" w:hAnsi="Times New Roman" w:cs="Times New Roman"/>
          <w:i/>
          <w:iCs/>
          <w:sz w:val="24"/>
          <w:szCs w:val="24"/>
        </w:rPr>
        <w:t>Topographical Dictionary of Wales</w:t>
      </w:r>
      <w:r w:rsidRPr="00107836">
        <w:rPr>
          <w:rFonts w:ascii="Times New Roman" w:hAnsi="Times New Roman" w:cs="Times New Roman"/>
          <w:sz w:val="24"/>
          <w:szCs w:val="24"/>
        </w:rPr>
        <w:t>, London: (1849)</w:t>
      </w:r>
      <w:r>
        <w:rPr>
          <w:rFonts w:ascii="Times New Roman" w:hAnsi="Times New Roman" w:cs="Times New Roman"/>
          <w:sz w:val="24"/>
          <w:szCs w:val="24"/>
        </w:rPr>
        <w:t>.</w:t>
      </w:r>
      <w:r w:rsidRPr="00107836">
        <w:rPr>
          <w:rFonts w:ascii="Times New Roman" w:hAnsi="Times New Roman" w:cs="Times New Roman"/>
          <w:sz w:val="24"/>
          <w:szCs w:val="24"/>
        </w:rPr>
        <w:t xml:space="preserve"> </w:t>
      </w:r>
    </w:p>
    <w:p w14:paraId="0CEDBCC6"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Lewis, S. Topographical Dictionary of Wales. &lt;British-history.ac-</w:t>
      </w:r>
      <w:proofErr w:type="spellStart"/>
      <w:r w:rsidRPr="00107836">
        <w:rPr>
          <w:rFonts w:ascii="Times New Roman" w:hAnsi="Times New Roman" w:cs="Times New Roman"/>
          <w:sz w:val="24"/>
          <w:szCs w:val="24"/>
        </w:rPr>
        <w:t>uk</w:t>
      </w:r>
      <w:proofErr w:type="spellEnd"/>
      <w:r w:rsidRPr="00107836">
        <w:rPr>
          <w:rFonts w:ascii="Times New Roman" w:hAnsi="Times New Roman" w:cs="Times New Roman"/>
          <w:sz w:val="24"/>
          <w:szCs w:val="24"/>
        </w:rPr>
        <w:t>/topographical-</w:t>
      </w:r>
      <w:proofErr w:type="spellStart"/>
      <w:r w:rsidRPr="00107836">
        <w:rPr>
          <w:rFonts w:ascii="Times New Roman" w:hAnsi="Times New Roman" w:cs="Times New Roman"/>
          <w:sz w:val="24"/>
          <w:szCs w:val="24"/>
        </w:rPr>
        <w:t>dict</w:t>
      </w:r>
      <w:proofErr w:type="spellEnd"/>
      <w:r w:rsidRPr="00107836">
        <w:rPr>
          <w:rFonts w:ascii="Times New Roman" w:hAnsi="Times New Roman" w:cs="Times New Roman"/>
          <w:sz w:val="24"/>
          <w:szCs w:val="24"/>
        </w:rPr>
        <w:t>/wales/pp75-85~h3-oo18&gt; [Accessed 19</w:t>
      </w:r>
      <w:r w:rsidRPr="00107836">
        <w:rPr>
          <w:rFonts w:ascii="Times New Roman" w:hAnsi="Times New Roman" w:cs="Times New Roman"/>
          <w:sz w:val="24"/>
          <w:szCs w:val="24"/>
          <w:vertAlign w:val="superscript"/>
        </w:rPr>
        <w:t>th</w:t>
      </w:r>
      <w:r w:rsidRPr="00107836">
        <w:rPr>
          <w:rFonts w:ascii="Times New Roman" w:hAnsi="Times New Roman" w:cs="Times New Roman"/>
          <w:sz w:val="24"/>
          <w:szCs w:val="24"/>
        </w:rPr>
        <w:t xml:space="preserve"> October 2019].</w:t>
      </w:r>
    </w:p>
    <w:p w14:paraId="176F9D66"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Lloyd, D. ‘St </w:t>
      </w:r>
      <w:proofErr w:type="spellStart"/>
      <w:r w:rsidRPr="00107836">
        <w:rPr>
          <w:rFonts w:ascii="Times New Roman" w:hAnsi="Times New Roman" w:cs="Times New Roman"/>
          <w:sz w:val="24"/>
          <w:szCs w:val="24"/>
        </w:rPr>
        <w:t>Cenydd</w:t>
      </w:r>
      <w:proofErr w:type="spellEnd"/>
      <w:r w:rsidRPr="00107836">
        <w:rPr>
          <w:rFonts w:ascii="Times New Roman" w:hAnsi="Times New Roman" w:cs="Times New Roman"/>
          <w:sz w:val="24"/>
          <w:szCs w:val="24"/>
        </w:rPr>
        <w:t xml:space="preserve"> in the Lakes’,</w:t>
      </w:r>
      <w:r w:rsidRPr="00107836">
        <w:rPr>
          <w:rFonts w:ascii="Times New Roman" w:hAnsi="Times New Roman" w:cs="Times New Roman"/>
          <w:i/>
          <w:iCs/>
          <w:sz w:val="24"/>
          <w:szCs w:val="24"/>
        </w:rPr>
        <w:t xml:space="preserve"> Gower</w:t>
      </w:r>
      <w:r w:rsidRPr="00107836">
        <w:rPr>
          <w:rFonts w:ascii="Times New Roman" w:hAnsi="Times New Roman" w:cs="Times New Roman"/>
          <w:sz w:val="24"/>
          <w:szCs w:val="24"/>
        </w:rPr>
        <w:t>, Vol. 63, (2012) pp. 73-74.</w:t>
      </w:r>
    </w:p>
    <w:p w14:paraId="2FF5FEA3"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Lowry M. J. Journal of the History of the Church in Wales, V.8, 1958.</w:t>
      </w:r>
    </w:p>
    <w:p w14:paraId="0B368FFB"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Lucas, R. </w:t>
      </w:r>
      <w:r w:rsidRPr="00107836">
        <w:rPr>
          <w:rFonts w:ascii="Times New Roman" w:hAnsi="Times New Roman" w:cs="Times New Roman"/>
          <w:i/>
          <w:iCs/>
          <w:sz w:val="24"/>
          <w:szCs w:val="24"/>
        </w:rPr>
        <w:t>A Gower Family</w:t>
      </w:r>
      <w:r w:rsidRPr="00107836">
        <w:rPr>
          <w:rFonts w:ascii="Times New Roman" w:hAnsi="Times New Roman" w:cs="Times New Roman"/>
          <w:sz w:val="24"/>
          <w:szCs w:val="24"/>
        </w:rPr>
        <w:t>, Lewes: The Book Guild, (1986).</w:t>
      </w:r>
    </w:p>
    <w:p w14:paraId="473E3EB7"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Lucas, R.T. </w:t>
      </w:r>
      <w:r w:rsidRPr="00107836">
        <w:rPr>
          <w:rFonts w:ascii="Times New Roman" w:hAnsi="Times New Roman" w:cs="Times New Roman"/>
          <w:i/>
          <w:iCs/>
          <w:sz w:val="24"/>
          <w:szCs w:val="24"/>
        </w:rPr>
        <w:t>Sketches in Gower, Illuminated paintings by Mary Wood</w:t>
      </w:r>
      <w:r w:rsidRPr="00107836">
        <w:rPr>
          <w:rFonts w:ascii="Times New Roman" w:hAnsi="Times New Roman" w:cs="Times New Roman"/>
          <w:sz w:val="24"/>
          <w:szCs w:val="24"/>
        </w:rPr>
        <w:t>, Cowbridge: Gower Society Publishing, undated.</w:t>
      </w:r>
    </w:p>
    <w:p w14:paraId="39F8C49A" w14:textId="77777777" w:rsidR="009B0EE1" w:rsidRPr="00107836" w:rsidRDefault="009B0EE1" w:rsidP="009B0EE1">
      <w:pPr>
        <w:rPr>
          <w:rFonts w:ascii="Times New Roman" w:hAnsi="Times New Roman" w:cs="Times New Roman"/>
          <w:sz w:val="24"/>
          <w:szCs w:val="24"/>
        </w:rPr>
      </w:pPr>
      <w:proofErr w:type="spellStart"/>
      <w:r w:rsidRPr="00107836">
        <w:rPr>
          <w:rFonts w:ascii="Times New Roman" w:hAnsi="Times New Roman" w:cs="Times New Roman"/>
          <w:sz w:val="24"/>
          <w:szCs w:val="24"/>
        </w:rPr>
        <w:t>MacCana</w:t>
      </w:r>
      <w:proofErr w:type="spellEnd"/>
      <w:r w:rsidRPr="00107836">
        <w:rPr>
          <w:rFonts w:ascii="Times New Roman" w:hAnsi="Times New Roman" w:cs="Times New Roman"/>
          <w:sz w:val="24"/>
          <w:szCs w:val="24"/>
        </w:rPr>
        <w:t>, P. ‘Heads’, 2</w:t>
      </w:r>
      <w:r w:rsidRPr="00107836">
        <w:rPr>
          <w:rFonts w:ascii="Times New Roman" w:hAnsi="Times New Roman" w:cs="Times New Roman"/>
          <w:sz w:val="24"/>
          <w:szCs w:val="24"/>
          <w:vertAlign w:val="superscript"/>
        </w:rPr>
        <w:t>nd</w:t>
      </w:r>
      <w:r w:rsidRPr="00107836">
        <w:rPr>
          <w:rFonts w:ascii="Times New Roman" w:hAnsi="Times New Roman" w:cs="Times New Roman"/>
          <w:sz w:val="24"/>
          <w:szCs w:val="24"/>
        </w:rPr>
        <w:t xml:space="preserve"> Edition, in Lindsey Jones. (ed). </w:t>
      </w:r>
      <w:r w:rsidRPr="00107836">
        <w:rPr>
          <w:rFonts w:ascii="Times New Roman" w:hAnsi="Times New Roman" w:cs="Times New Roman"/>
          <w:i/>
          <w:iCs/>
          <w:sz w:val="24"/>
          <w:szCs w:val="24"/>
        </w:rPr>
        <w:t xml:space="preserve">Encyclopaedia of Religion </w:t>
      </w:r>
      <w:r w:rsidRPr="00107836">
        <w:rPr>
          <w:rFonts w:ascii="Times New Roman" w:hAnsi="Times New Roman" w:cs="Times New Roman"/>
          <w:sz w:val="24"/>
          <w:szCs w:val="24"/>
        </w:rPr>
        <w:t>(London)</w:t>
      </w:r>
      <w:r w:rsidRPr="00107836">
        <w:rPr>
          <w:rFonts w:ascii="Times New Roman" w:hAnsi="Times New Roman" w:cs="Times New Roman"/>
          <w:i/>
          <w:iCs/>
          <w:sz w:val="24"/>
          <w:szCs w:val="24"/>
        </w:rPr>
        <w:t xml:space="preserve"> </w:t>
      </w:r>
      <w:r w:rsidRPr="00107836">
        <w:rPr>
          <w:rFonts w:ascii="Times New Roman" w:hAnsi="Times New Roman" w:cs="Times New Roman"/>
          <w:sz w:val="24"/>
          <w:szCs w:val="24"/>
        </w:rPr>
        <w:t>V.6, pp. 4131-4136</w:t>
      </w:r>
      <w:r>
        <w:rPr>
          <w:rFonts w:ascii="Times New Roman" w:hAnsi="Times New Roman" w:cs="Times New Roman"/>
          <w:sz w:val="24"/>
          <w:szCs w:val="24"/>
        </w:rPr>
        <w:t>.</w:t>
      </w:r>
      <w:r w:rsidRPr="00107836">
        <w:rPr>
          <w:rFonts w:ascii="Times New Roman" w:hAnsi="Times New Roman" w:cs="Times New Roman"/>
          <w:sz w:val="24"/>
          <w:szCs w:val="24"/>
        </w:rPr>
        <w:t xml:space="preserve"> </w:t>
      </w:r>
    </w:p>
    <w:p w14:paraId="179B24C9"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Mackenzie, D.A, </w:t>
      </w:r>
      <w:r w:rsidRPr="00107836">
        <w:rPr>
          <w:rFonts w:ascii="Times New Roman" w:hAnsi="Times New Roman" w:cs="Times New Roman"/>
          <w:i/>
          <w:iCs/>
          <w:sz w:val="24"/>
          <w:szCs w:val="24"/>
        </w:rPr>
        <w:t>Ancient Man in Britain</w:t>
      </w:r>
      <w:r w:rsidRPr="00107836">
        <w:rPr>
          <w:rFonts w:ascii="Times New Roman" w:hAnsi="Times New Roman" w:cs="Times New Roman"/>
          <w:sz w:val="24"/>
          <w:szCs w:val="24"/>
        </w:rPr>
        <w:t xml:space="preserve"> (1922).</w:t>
      </w:r>
    </w:p>
    <w:p w14:paraId="35DEE885"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Manley-Hopkins, G. </w:t>
      </w:r>
      <w:r w:rsidRPr="00107836">
        <w:rPr>
          <w:rFonts w:ascii="Times New Roman" w:hAnsi="Times New Roman" w:cs="Times New Roman"/>
          <w:i/>
          <w:iCs/>
          <w:sz w:val="24"/>
          <w:szCs w:val="24"/>
        </w:rPr>
        <w:t xml:space="preserve">‘St. Winifred’s Well Poems’, </w:t>
      </w:r>
      <w:r w:rsidRPr="00107836">
        <w:rPr>
          <w:rFonts w:ascii="Times New Roman" w:hAnsi="Times New Roman" w:cs="Times New Roman"/>
          <w:sz w:val="24"/>
          <w:szCs w:val="24"/>
        </w:rPr>
        <w:t>4</w:t>
      </w:r>
      <w:r w:rsidRPr="00107836">
        <w:rPr>
          <w:rFonts w:ascii="Times New Roman" w:hAnsi="Times New Roman" w:cs="Times New Roman"/>
          <w:sz w:val="24"/>
          <w:szCs w:val="24"/>
          <w:vertAlign w:val="superscript"/>
        </w:rPr>
        <w:t>th</w:t>
      </w:r>
      <w:r w:rsidRPr="00107836">
        <w:rPr>
          <w:rFonts w:ascii="Times New Roman" w:hAnsi="Times New Roman" w:cs="Times New Roman"/>
          <w:sz w:val="24"/>
          <w:szCs w:val="24"/>
        </w:rPr>
        <w:t xml:space="preserve"> Ed. Oxford</w:t>
      </w:r>
      <w:r>
        <w:rPr>
          <w:rFonts w:ascii="Times New Roman" w:hAnsi="Times New Roman" w:cs="Times New Roman"/>
          <w:sz w:val="24"/>
          <w:szCs w:val="24"/>
        </w:rPr>
        <w:t>:</w:t>
      </w:r>
      <w:r w:rsidRPr="00107836">
        <w:rPr>
          <w:rFonts w:ascii="Times New Roman" w:hAnsi="Times New Roman" w:cs="Times New Roman"/>
          <w:sz w:val="24"/>
          <w:szCs w:val="24"/>
        </w:rPr>
        <w:t xml:space="preserve"> University Press, (1967).</w:t>
      </w:r>
    </w:p>
    <w:p w14:paraId="438B0451" w14:textId="77777777" w:rsidR="009B0EE1"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Matthews, </w:t>
      </w:r>
      <w:r w:rsidRPr="00FE3BFB">
        <w:rPr>
          <w:rFonts w:ascii="Times New Roman" w:hAnsi="Times New Roman" w:cs="Times New Roman"/>
          <w:i/>
          <w:iCs/>
          <w:sz w:val="24"/>
          <w:szCs w:val="24"/>
        </w:rPr>
        <w:t>The Druid Sou</w:t>
      </w:r>
      <w:r>
        <w:rPr>
          <w:rFonts w:ascii="Times New Roman" w:hAnsi="Times New Roman" w:cs="Times New Roman"/>
          <w:i/>
          <w:iCs/>
          <w:sz w:val="24"/>
          <w:szCs w:val="24"/>
        </w:rPr>
        <w:t>r</w:t>
      </w:r>
      <w:r w:rsidRPr="00FE3BFB">
        <w:rPr>
          <w:rFonts w:ascii="Times New Roman" w:hAnsi="Times New Roman" w:cs="Times New Roman"/>
          <w:i/>
          <w:iCs/>
          <w:sz w:val="24"/>
          <w:szCs w:val="24"/>
        </w:rPr>
        <w:t>ce Book</w:t>
      </w:r>
      <w:r w:rsidRPr="00107836">
        <w:rPr>
          <w:rFonts w:ascii="Times New Roman" w:hAnsi="Times New Roman" w:cs="Times New Roman"/>
          <w:sz w:val="24"/>
          <w:szCs w:val="24"/>
        </w:rPr>
        <w:t xml:space="preserve">, </w:t>
      </w:r>
      <w:proofErr w:type="spellStart"/>
      <w:r w:rsidRPr="00107836">
        <w:rPr>
          <w:rFonts w:ascii="Times New Roman" w:hAnsi="Times New Roman" w:cs="Times New Roman"/>
          <w:sz w:val="24"/>
          <w:szCs w:val="24"/>
        </w:rPr>
        <w:t>Blanford</w:t>
      </w:r>
      <w:proofErr w:type="spellEnd"/>
      <w:r w:rsidRPr="00107836">
        <w:rPr>
          <w:rFonts w:ascii="Times New Roman" w:hAnsi="Times New Roman" w:cs="Times New Roman"/>
          <w:sz w:val="24"/>
          <w:szCs w:val="24"/>
        </w:rPr>
        <w:t>, London</w:t>
      </w:r>
      <w:r>
        <w:rPr>
          <w:rFonts w:ascii="Times New Roman" w:hAnsi="Times New Roman" w:cs="Times New Roman"/>
          <w:sz w:val="24"/>
          <w:szCs w:val="24"/>
        </w:rPr>
        <w:t>,</w:t>
      </w:r>
      <w:r w:rsidRPr="00107836">
        <w:rPr>
          <w:rFonts w:ascii="Times New Roman" w:hAnsi="Times New Roman" w:cs="Times New Roman"/>
          <w:sz w:val="24"/>
          <w:szCs w:val="24"/>
        </w:rPr>
        <w:t xml:space="preserve"> </w:t>
      </w:r>
      <w:r>
        <w:rPr>
          <w:rFonts w:ascii="Times New Roman" w:hAnsi="Times New Roman" w:cs="Times New Roman"/>
          <w:sz w:val="24"/>
          <w:szCs w:val="24"/>
        </w:rPr>
        <w:t>(</w:t>
      </w:r>
      <w:r w:rsidRPr="00107836">
        <w:rPr>
          <w:rFonts w:ascii="Times New Roman" w:hAnsi="Times New Roman" w:cs="Times New Roman"/>
          <w:sz w:val="24"/>
          <w:szCs w:val="24"/>
        </w:rPr>
        <w:t>1996</w:t>
      </w:r>
      <w:r>
        <w:rPr>
          <w:rFonts w:ascii="Times New Roman" w:hAnsi="Times New Roman" w:cs="Times New Roman"/>
          <w:sz w:val="24"/>
          <w:szCs w:val="24"/>
        </w:rPr>
        <w:t>)</w:t>
      </w:r>
    </w:p>
    <w:p w14:paraId="473174A3" w14:textId="77777777" w:rsidR="009B0EE1" w:rsidRPr="00107836" w:rsidRDefault="009B0EE1" w:rsidP="009B0EE1">
      <w:pPr>
        <w:rPr>
          <w:rFonts w:ascii="Times New Roman" w:hAnsi="Times New Roman" w:cs="Times New Roman"/>
          <w:sz w:val="24"/>
          <w:szCs w:val="24"/>
        </w:rPr>
      </w:pPr>
      <w:r>
        <w:rPr>
          <w:rFonts w:ascii="Times New Roman" w:hAnsi="Times New Roman" w:cs="Times New Roman"/>
          <w:sz w:val="24"/>
          <w:szCs w:val="24"/>
        </w:rPr>
        <w:t xml:space="preserve">Mayhew-Smith, N, &amp; Jenkins, S. </w:t>
      </w:r>
      <w:proofErr w:type="spellStart"/>
      <w:r>
        <w:rPr>
          <w:rFonts w:ascii="Times New Roman" w:hAnsi="Times New Roman" w:cs="Times New Roman"/>
          <w:sz w:val="24"/>
          <w:szCs w:val="24"/>
        </w:rPr>
        <w:t>Britains</w:t>
      </w:r>
      <w:proofErr w:type="spellEnd"/>
      <w:r>
        <w:rPr>
          <w:rFonts w:ascii="Times New Roman" w:hAnsi="Times New Roman" w:cs="Times New Roman"/>
          <w:sz w:val="24"/>
          <w:szCs w:val="24"/>
        </w:rPr>
        <w:t xml:space="preserve"> Pilgrim Places, London: Lifestyle Press, (Ltd, 2020).</w:t>
      </w:r>
    </w:p>
    <w:p w14:paraId="4F54698E"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lastRenderedPageBreak/>
        <w:t xml:space="preserve">McCulloch, J. </w:t>
      </w:r>
      <w:r w:rsidRPr="00107836">
        <w:rPr>
          <w:rFonts w:ascii="Times New Roman" w:hAnsi="Times New Roman" w:cs="Times New Roman"/>
          <w:i/>
          <w:iCs/>
          <w:sz w:val="24"/>
          <w:szCs w:val="24"/>
        </w:rPr>
        <w:t>The Religion of the Ancient Celts,</w:t>
      </w:r>
      <w:r w:rsidRPr="00107836">
        <w:rPr>
          <w:rFonts w:ascii="Times New Roman" w:hAnsi="Times New Roman" w:cs="Times New Roman"/>
          <w:sz w:val="24"/>
          <w:szCs w:val="24"/>
        </w:rPr>
        <w:t xml:space="preserve"> London: Constable, (1911).</w:t>
      </w:r>
    </w:p>
    <w:p w14:paraId="74624C57"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Morgan, W. </w:t>
      </w:r>
      <w:proofErr w:type="spellStart"/>
      <w:r w:rsidRPr="00107836">
        <w:rPr>
          <w:rFonts w:ascii="Times New Roman" w:hAnsi="Times New Roman" w:cs="Times New Roman"/>
          <w:sz w:val="24"/>
          <w:szCs w:val="24"/>
        </w:rPr>
        <w:t>Ll</w:t>
      </w:r>
      <w:proofErr w:type="spellEnd"/>
      <w:r w:rsidRPr="00107836">
        <w:rPr>
          <w:rFonts w:ascii="Times New Roman" w:hAnsi="Times New Roman" w:cs="Times New Roman"/>
          <w:sz w:val="24"/>
          <w:szCs w:val="24"/>
        </w:rPr>
        <w:t xml:space="preserve">, </w:t>
      </w:r>
      <w:r w:rsidRPr="00107836">
        <w:rPr>
          <w:rFonts w:ascii="Times New Roman" w:hAnsi="Times New Roman" w:cs="Times New Roman"/>
          <w:i/>
          <w:iCs/>
          <w:sz w:val="24"/>
          <w:szCs w:val="24"/>
        </w:rPr>
        <w:t>Antiquarian Survey of East Gower</w:t>
      </w:r>
      <w:r w:rsidRPr="00107836">
        <w:rPr>
          <w:rFonts w:ascii="Times New Roman" w:hAnsi="Times New Roman" w:cs="Times New Roman"/>
          <w:sz w:val="24"/>
          <w:szCs w:val="24"/>
        </w:rPr>
        <w:t>, London, C.J. Clark, (1899).</w:t>
      </w:r>
    </w:p>
    <w:p w14:paraId="7A17AB0D"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Morris, B. Gabriel Powell’s Survey of Gower 1764, Gower Society (2000). </w:t>
      </w:r>
    </w:p>
    <w:p w14:paraId="7909FEE4"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Morris, J. </w:t>
      </w:r>
      <w:r w:rsidRPr="00107836">
        <w:rPr>
          <w:rFonts w:ascii="Times New Roman" w:hAnsi="Times New Roman" w:cs="Times New Roman"/>
          <w:i/>
          <w:iCs/>
          <w:sz w:val="24"/>
          <w:szCs w:val="24"/>
        </w:rPr>
        <w:t>The Age of Arthur</w:t>
      </w:r>
      <w:r w:rsidRPr="00107836">
        <w:rPr>
          <w:rFonts w:ascii="Times New Roman" w:hAnsi="Times New Roman" w:cs="Times New Roman"/>
          <w:sz w:val="24"/>
          <w:szCs w:val="24"/>
        </w:rPr>
        <w:t>, London: Weidenfeld and Nicolson, (1984).</w:t>
      </w:r>
    </w:p>
    <w:p w14:paraId="0F8463B2"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Motley, J. </w:t>
      </w:r>
      <w:r w:rsidRPr="00107836">
        <w:rPr>
          <w:rFonts w:ascii="Times New Roman" w:hAnsi="Times New Roman" w:cs="Times New Roman"/>
          <w:i/>
          <w:iCs/>
          <w:sz w:val="24"/>
          <w:szCs w:val="24"/>
        </w:rPr>
        <w:t>Tales of the Cymry with notes illustrative and explanatory</w:t>
      </w:r>
      <w:r w:rsidRPr="00107836">
        <w:rPr>
          <w:rFonts w:ascii="Times New Roman" w:hAnsi="Times New Roman" w:cs="Times New Roman"/>
          <w:sz w:val="24"/>
          <w:szCs w:val="24"/>
        </w:rPr>
        <w:t>, (London: 1848).</w:t>
      </w:r>
    </w:p>
    <w:p w14:paraId="64F168AC" w14:textId="77777777" w:rsidR="009B0EE1" w:rsidRPr="00107836" w:rsidRDefault="009B0EE1" w:rsidP="009B0EE1">
      <w:pPr>
        <w:rPr>
          <w:rFonts w:ascii="Times New Roman" w:hAnsi="Times New Roman" w:cs="Times New Roman"/>
          <w:sz w:val="24"/>
          <w:szCs w:val="24"/>
        </w:rPr>
      </w:pPr>
      <w:proofErr w:type="spellStart"/>
      <w:r w:rsidRPr="00107836">
        <w:rPr>
          <w:rFonts w:ascii="Times New Roman" w:hAnsi="Times New Roman" w:cs="Times New Roman"/>
          <w:sz w:val="24"/>
          <w:szCs w:val="24"/>
        </w:rPr>
        <w:t>Mullard</w:t>
      </w:r>
      <w:proofErr w:type="spellEnd"/>
      <w:r w:rsidRPr="00107836">
        <w:rPr>
          <w:rFonts w:ascii="Times New Roman" w:hAnsi="Times New Roman" w:cs="Times New Roman"/>
          <w:sz w:val="24"/>
          <w:szCs w:val="24"/>
        </w:rPr>
        <w:t>, J.</w:t>
      </w:r>
      <w:r w:rsidRPr="00107836">
        <w:rPr>
          <w:rFonts w:ascii="Times New Roman" w:hAnsi="Times New Roman" w:cs="Times New Roman"/>
          <w:i/>
          <w:iCs/>
          <w:sz w:val="24"/>
          <w:szCs w:val="24"/>
        </w:rPr>
        <w:t xml:space="preserve"> Gower</w:t>
      </w:r>
      <w:r w:rsidRPr="00107836">
        <w:rPr>
          <w:rFonts w:ascii="Times New Roman" w:hAnsi="Times New Roman" w:cs="Times New Roman"/>
          <w:sz w:val="24"/>
          <w:szCs w:val="24"/>
        </w:rPr>
        <w:t>, London: Collins, (2006).</w:t>
      </w:r>
    </w:p>
    <w:p w14:paraId="1C49737D" w14:textId="77777777" w:rsidR="009B0EE1"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National Library of Wales, </w:t>
      </w:r>
      <w:r w:rsidRPr="00107836">
        <w:rPr>
          <w:rFonts w:ascii="Times New Roman" w:hAnsi="Times New Roman" w:cs="Times New Roman"/>
          <w:i/>
          <w:iCs/>
          <w:sz w:val="24"/>
          <w:szCs w:val="24"/>
        </w:rPr>
        <w:t xml:space="preserve">‘The Life of St. Winifred’, </w:t>
      </w:r>
      <w:r w:rsidRPr="00107836">
        <w:rPr>
          <w:rFonts w:ascii="Times New Roman" w:hAnsi="Times New Roman" w:cs="Times New Roman"/>
          <w:sz w:val="24"/>
          <w:szCs w:val="24"/>
        </w:rPr>
        <w:t>NLW</w:t>
      </w:r>
      <w:r w:rsidRPr="00107836">
        <w:rPr>
          <w:rFonts w:ascii="Times New Roman" w:hAnsi="Times New Roman" w:cs="Times New Roman"/>
          <w:i/>
          <w:iCs/>
          <w:sz w:val="24"/>
          <w:szCs w:val="24"/>
        </w:rPr>
        <w:t xml:space="preserve"> </w:t>
      </w:r>
      <w:proofErr w:type="spellStart"/>
      <w:r w:rsidRPr="00107836">
        <w:rPr>
          <w:rFonts w:ascii="Times New Roman" w:hAnsi="Times New Roman" w:cs="Times New Roman"/>
          <w:sz w:val="24"/>
          <w:szCs w:val="24"/>
        </w:rPr>
        <w:t>Peniarth</w:t>
      </w:r>
      <w:proofErr w:type="spellEnd"/>
      <w:r w:rsidRPr="00107836">
        <w:rPr>
          <w:rFonts w:ascii="Times New Roman" w:hAnsi="Times New Roman" w:cs="Times New Roman"/>
          <w:sz w:val="24"/>
          <w:szCs w:val="24"/>
        </w:rPr>
        <w:t xml:space="preserve"> MS 27ii.</w:t>
      </w:r>
    </w:p>
    <w:p w14:paraId="48E0568E" w14:textId="77777777" w:rsidR="009B0EE1" w:rsidRPr="00107836" w:rsidRDefault="009B0EE1" w:rsidP="009B0EE1">
      <w:pPr>
        <w:rPr>
          <w:rFonts w:ascii="Times New Roman" w:hAnsi="Times New Roman" w:cs="Times New Roman"/>
          <w:sz w:val="24"/>
          <w:szCs w:val="24"/>
        </w:rPr>
      </w:pPr>
      <w:r>
        <w:rPr>
          <w:rFonts w:ascii="Times New Roman" w:hAnsi="Times New Roman" w:cs="Times New Roman"/>
          <w:sz w:val="24"/>
          <w:szCs w:val="24"/>
        </w:rPr>
        <w:t>O’Malley, B. A</w:t>
      </w:r>
      <w:r w:rsidRPr="00801191">
        <w:rPr>
          <w:rFonts w:ascii="Times New Roman" w:hAnsi="Times New Roman" w:cs="Times New Roman"/>
          <w:i/>
          <w:iCs/>
          <w:sz w:val="24"/>
          <w:szCs w:val="24"/>
        </w:rPr>
        <w:t>, A Pilgrim’s Prayer Companion and Guide</w:t>
      </w:r>
      <w:r>
        <w:rPr>
          <w:rFonts w:ascii="Times New Roman" w:hAnsi="Times New Roman" w:cs="Times New Roman"/>
          <w:sz w:val="24"/>
          <w:szCs w:val="24"/>
        </w:rPr>
        <w:t>, Norwich: Canterbury Press, (2014).</w:t>
      </w:r>
    </w:p>
    <w:p w14:paraId="61655EC0"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Orrin, G.R</w:t>
      </w:r>
      <w:r w:rsidRPr="00107836">
        <w:rPr>
          <w:rFonts w:ascii="Times New Roman" w:hAnsi="Times New Roman" w:cs="Times New Roman"/>
          <w:i/>
          <w:iCs/>
          <w:sz w:val="24"/>
          <w:szCs w:val="24"/>
        </w:rPr>
        <w:t xml:space="preserve">, </w:t>
      </w:r>
      <w:r w:rsidRPr="00107836">
        <w:rPr>
          <w:rFonts w:ascii="Times New Roman" w:hAnsi="Times New Roman" w:cs="Times New Roman"/>
          <w:sz w:val="24"/>
          <w:szCs w:val="24"/>
        </w:rPr>
        <w:t>A Survey of Churches in the Rural Deanery of Gower. (Published by the Rural Deanery, 1979).</w:t>
      </w:r>
    </w:p>
    <w:p w14:paraId="08F0CB70"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Owen, E. ‘Holy Wells or Water Veneration’, read at Holywell meeting 20/08/1890, </w:t>
      </w:r>
      <w:proofErr w:type="spellStart"/>
      <w:r w:rsidRPr="00107836">
        <w:rPr>
          <w:rFonts w:ascii="Times New Roman" w:hAnsi="Times New Roman" w:cs="Times New Roman"/>
          <w:i/>
          <w:iCs/>
          <w:sz w:val="24"/>
          <w:szCs w:val="24"/>
        </w:rPr>
        <w:t>Archaeologia</w:t>
      </w:r>
      <w:proofErr w:type="spellEnd"/>
      <w:r w:rsidRPr="00107836">
        <w:rPr>
          <w:rFonts w:ascii="Times New Roman" w:hAnsi="Times New Roman" w:cs="Times New Roman"/>
          <w:i/>
          <w:iCs/>
          <w:sz w:val="24"/>
          <w:szCs w:val="24"/>
        </w:rPr>
        <w:t xml:space="preserve"> </w:t>
      </w:r>
      <w:proofErr w:type="spellStart"/>
      <w:r w:rsidRPr="00107836">
        <w:rPr>
          <w:rFonts w:ascii="Times New Roman" w:hAnsi="Times New Roman" w:cs="Times New Roman"/>
          <w:i/>
          <w:iCs/>
          <w:sz w:val="24"/>
          <w:szCs w:val="24"/>
        </w:rPr>
        <w:t>Cambensis</w:t>
      </w:r>
      <w:proofErr w:type="spellEnd"/>
      <w:r w:rsidRPr="00107836">
        <w:rPr>
          <w:rFonts w:ascii="Times New Roman" w:hAnsi="Times New Roman" w:cs="Times New Roman"/>
          <w:i/>
          <w:iCs/>
          <w:sz w:val="24"/>
          <w:szCs w:val="24"/>
        </w:rPr>
        <w:t>,</w:t>
      </w:r>
      <w:r w:rsidRPr="00107836">
        <w:rPr>
          <w:rFonts w:ascii="Times New Roman" w:hAnsi="Times New Roman" w:cs="Times New Roman"/>
          <w:sz w:val="24"/>
          <w:szCs w:val="24"/>
        </w:rPr>
        <w:t xml:space="preserve"> 5</w:t>
      </w:r>
      <w:r w:rsidRPr="00107836">
        <w:rPr>
          <w:rFonts w:ascii="Times New Roman" w:hAnsi="Times New Roman" w:cs="Times New Roman"/>
          <w:sz w:val="24"/>
          <w:szCs w:val="24"/>
          <w:vertAlign w:val="superscript"/>
        </w:rPr>
        <w:t>th</w:t>
      </w:r>
      <w:r w:rsidRPr="00107836">
        <w:rPr>
          <w:rFonts w:ascii="Times New Roman" w:hAnsi="Times New Roman" w:cs="Times New Roman"/>
          <w:sz w:val="24"/>
          <w:szCs w:val="24"/>
        </w:rPr>
        <w:t xml:space="preserve"> series VIII no. XXIX (1891), {Accessed on 01/01/2019}.</w:t>
      </w:r>
    </w:p>
    <w:p w14:paraId="18B93971"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Petts, D. </w:t>
      </w:r>
      <w:r w:rsidRPr="00107836">
        <w:rPr>
          <w:rFonts w:ascii="Times New Roman" w:hAnsi="Times New Roman" w:cs="Times New Roman"/>
          <w:i/>
          <w:iCs/>
          <w:sz w:val="24"/>
          <w:szCs w:val="24"/>
        </w:rPr>
        <w:t>The Early</w:t>
      </w:r>
      <w:r w:rsidRPr="00107836">
        <w:rPr>
          <w:rFonts w:ascii="Times New Roman" w:hAnsi="Times New Roman" w:cs="Times New Roman"/>
          <w:sz w:val="24"/>
          <w:szCs w:val="24"/>
        </w:rPr>
        <w:t xml:space="preserve"> </w:t>
      </w:r>
      <w:r w:rsidRPr="00107836">
        <w:rPr>
          <w:rFonts w:ascii="Times New Roman" w:hAnsi="Times New Roman" w:cs="Times New Roman"/>
          <w:i/>
          <w:iCs/>
          <w:sz w:val="24"/>
          <w:szCs w:val="24"/>
        </w:rPr>
        <w:t>Medieval Church in Wales</w:t>
      </w:r>
      <w:r w:rsidRPr="00107836">
        <w:rPr>
          <w:rFonts w:ascii="Times New Roman" w:hAnsi="Times New Roman" w:cs="Times New Roman"/>
          <w:sz w:val="24"/>
          <w:szCs w:val="24"/>
        </w:rPr>
        <w:t>, Stroud: The History Press, (2009).</w:t>
      </w:r>
    </w:p>
    <w:p w14:paraId="14DD6EE8"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Piggott, S. </w:t>
      </w:r>
      <w:r w:rsidRPr="00107836">
        <w:rPr>
          <w:rFonts w:ascii="Times New Roman" w:hAnsi="Times New Roman" w:cs="Times New Roman"/>
          <w:i/>
          <w:iCs/>
          <w:sz w:val="24"/>
          <w:szCs w:val="24"/>
        </w:rPr>
        <w:t xml:space="preserve">The Druids, </w:t>
      </w:r>
      <w:r w:rsidRPr="00107836">
        <w:rPr>
          <w:rFonts w:ascii="Times New Roman" w:hAnsi="Times New Roman" w:cs="Times New Roman"/>
          <w:sz w:val="24"/>
          <w:szCs w:val="24"/>
        </w:rPr>
        <w:t>London: Pelican Books, (1974).</w:t>
      </w:r>
    </w:p>
    <w:p w14:paraId="0DF47F5E" w14:textId="77777777" w:rsidR="009B0EE1"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Powell, Gabriel. </w:t>
      </w:r>
      <w:r w:rsidRPr="00107836">
        <w:rPr>
          <w:rFonts w:ascii="Times New Roman" w:hAnsi="Times New Roman" w:cs="Times New Roman"/>
          <w:i/>
          <w:iCs/>
          <w:sz w:val="24"/>
          <w:szCs w:val="24"/>
        </w:rPr>
        <w:t>Gabriel Powell,</w:t>
      </w:r>
      <w:r w:rsidRPr="00107836">
        <w:rPr>
          <w:rFonts w:ascii="Times New Roman" w:hAnsi="Times New Roman" w:cs="Times New Roman"/>
          <w:sz w:val="24"/>
          <w:szCs w:val="24"/>
        </w:rPr>
        <w:t xml:space="preserve"> </w:t>
      </w:r>
      <w:r w:rsidRPr="00107836">
        <w:rPr>
          <w:rFonts w:ascii="Times New Roman" w:hAnsi="Times New Roman" w:cs="Times New Roman"/>
          <w:i/>
          <w:iCs/>
          <w:sz w:val="24"/>
          <w:szCs w:val="24"/>
        </w:rPr>
        <w:t>A Survey of Gower 1764,</w:t>
      </w:r>
      <w:r w:rsidRPr="00107836">
        <w:rPr>
          <w:rFonts w:ascii="Times New Roman" w:hAnsi="Times New Roman" w:cs="Times New Roman"/>
          <w:sz w:val="24"/>
          <w:szCs w:val="24"/>
        </w:rPr>
        <w:t xml:space="preserve"> (ed) B. Morris, Gower Society: (2000).</w:t>
      </w:r>
    </w:p>
    <w:p w14:paraId="77C6FEC1" w14:textId="77777777" w:rsidR="009B0EE1" w:rsidRPr="00107836" w:rsidRDefault="009B0EE1" w:rsidP="009B0EE1">
      <w:pPr>
        <w:rPr>
          <w:rFonts w:ascii="Times New Roman" w:hAnsi="Times New Roman" w:cs="Times New Roman"/>
          <w:sz w:val="24"/>
          <w:szCs w:val="24"/>
        </w:rPr>
      </w:pPr>
      <w:r>
        <w:rPr>
          <w:rFonts w:ascii="Times New Roman" w:hAnsi="Times New Roman" w:cs="Times New Roman"/>
          <w:sz w:val="24"/>
          <w:szCs w:val="24"/>
        </w:rPr>
        <w:t xml:space="preserve">Quiller-Couch, M, </w:t>
      </w:r>
      <w:r w:rsidRPr="00801191">
        <w:rPr>
          <w:rFonts w:ascii="Times New Roman" w:hAnsi="Times New Roman" w:cs="Times New Roman"/>
          <w:i/>
          <w:iCs/>
          <w:sz w:val="24"/>
          <w:szCs w:val="24"/>
        </w:rPr>
        <w:t>Ancient and Holy Wells of Cornwall</w:t>
      </w:r>
      <w:r>
        <w:rPr>
          <w:rFonts w:ascii="Times New Roman" w:hAnsi="Times New Roman" w:cs="Times New Roman"/>
          <w:sz w:val="24"/>
          <w:szCs w:val="24"/>
        </w:rPr>
        <w:t>, (1894).</w:t>
      </w:r>
    </w:p>
    <w:p w14:paraId="28282880" w14:textId="77777777" w:rsidR="009B0EE1" w:rsidRPr="00107836" w:rsidRDefault="009B0EE1" w:rsidP="009B0EE1">
      <w:pPr>
        <w:rPr>
          <w:rFonts w:ascii="Times New Roman" w:hAnsi="Times New Roman" w:cs="Times New Roman"/>
          <w:sz w:val="24"/>
          <w:szCs w:val="24"/>
        </w:rPr>
      </w:pPr>
      <w:proofErr w:type="spellStart"/>
      <w:r w:rsidRPr="00107836">
        <w:rPr>
          <w:rFonts w:ascii="Times New Roman" w:hAnsi="Times New Roman" w:cs="Times New Roman"/>
          <w:sz w:val="24"/>
          <w:szCs w:val="24"/>
        </w:rPr>
        <w:t>Rattue</w:t>
      </w:r>
      <w:proofErr w:type="spellEnd"/>
      <w:r w:rsidRPr="00107836">
        <w:rPr>
          <w:rFonts w:ascii="Times New Roman" w:hAnsi="Times New Roman" w:cs="Times New Roman"/>
          <w:sz w:val="24"/>
          <w:szCs w:val="24"/>
        </w:rPr>
        <w:t xml:space="preserve">, J.  </w:t>
      </w:r>
      <w:r w:rsidRPr="00107836">
        <w:rPr>
          <w:rFonts w:ascii="Times New Roman" w:hAnsi="Times New Roman" w:cs="Times New Roman"/>
          <w:i/>
          <w:iCs/>
          <w:sz w:val="24"/>
          <w:szCs w:val="24"/>
        </w:rPr>
        <w:t>The Living Stream,</w:t>
      </w:r>
      <w:r w:rsidRPr="00107836">
        <w:rPr>
          <w:rFonts w:ascii="Times New Roman" w:hAnsi="Times New Roman" w:cs="Times New Roman"/>
          <w:sz w:val="24"/>
          <w:szCs w:val="24"/>
        </w:rPr>
        <w:t xml:space="preserve"> Woodbridge: Boydell Press, (2001)</w:t>
      </w:r>
      <w:r>
        <w:rPr>
          <w:rFonts w:ascii="Times New Roman" w:hAnsi="Times New Roman" w:cs="Times New Roman"/>
          <w:sz w:val="24"/>
          <w:szCs w:val="24"/>
        </w:rPr>
        <w:t>.</w:t>
      </w:r>
    </w:p>
    <w:p w14:paraId="27A6900B"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R.C.A.H.M.W, </w:t>
      </w:r>
      <w:r w:rsidRPr="00107836">
        <w:rPr>
          <w:rFonts w:ascii="Times New Roman" w:hAnsi="Times New Roman" w:cs="Times New Roman"/>
          <w:i/>
          <w:iCs/>
          <w:sz w:val="24"/>
          <w:szCs w:val="24"/>
        </w:rPr>
        <w:t>An Inventory of the Ancient Monuments in Glamorgan Vol 1: Pre- Norman Part I. The Stone and Bronze Ages</w:t>
      </w:r>
      <w:r w:rsidRPr="00107836">
        <w:rPr>
          <w:rFonts w:ascii="Times New Roman" w:hAnsi="Times New Roman" w:cs="Times New Roman"/>
          <w:sz w:val="24"/>
          <w:szCs w:val="24"/>
        </w:rPr>
        <w:t>. (Cardiff:</w:t>
      </w:r>
      <w:r w:rsidRPr="00107836">
        <w:rPr>
          <w:rFonts w:ascii="Times New Roman" w:hAnsi="Times New Roman" w:cs="Times New Roman"/>
          <w:i/>
          <w:iCs/>
          <w:sz w:val="24"/>
          <w:szCs w:val="24"/>
        </w:rPr>
        <w:t xml:space="preserve"> </w:t>
      </w:r>
      <w:r w:rsidRPr="00107836">
        <w:rPr>
          <w:rFonts w:ascii="Times New Roman" w:hAnsi="Times New Roman" w:cs="Times New Roman"/>
          <w:sz w:val="24"/>
          <w:szCs w:val="24"/>
        </w:rPr>
        <w:t>H.M.S.O, 1976)</w:t>
      </w:r>
      <w:r>
        <w:rPr>
          <w:rFonts w:ascii="Times New Roman" w:hAnsi="Times New Roman" w:cs="Times New Roman"/>
          <w:sz w:val="24"/>
          <w:szCs w:val="24"/>
        </w:rPr>
        <w:t>.</w:t>
      </w:r>
    </w:p>
    <w:p w14:paraId="3BF0ABCC"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R.C.A.H.M.W, </w:t>
      </w:r>
      <w:r w:rsidRPr="00107836">
        <w:rPr>
          <w:rFonts w:ascii="Times New Roman" w:hAnsi="Times New Roman" w:cs="Times New Roman"/>
          <w:i/>
          <w:iCs/>
          <w:sz w:val="24"/>
          <w:szCs w:val="24"/>
        </w:rPr>
        <w:t>An Inventory of the Ancient Monuments in Glamorgan Vol 1: Pre- Norman Part III.</w:t>
      </w:r>
      <w:r w:rsidRPr="00107836">
        <w:rPr>
          <w:rFonts w:ascii="Times New Roman" w:hAnsi="Times New Roman" w:cs="Times New Roman"/>
          <w:sz w:val="24"/>
          <w:szCs w:val="24"/>
        </w:rPr>
        <w:t xml:space="preserve"> </w:t>
      </w:r>
      <w:r w:rsidRPr="00107836">
        <w:rPr>
          <w:rFonts w:ascii="Times New Roman" w:hAnsi="Times New Roman" w:cs="Times New Roman"/>
          <w:i/>
          <w:iCs/>
          <w:sz w:val="24"/>
          <w:szCs w:val="24"/>
        </w:rPr>
        <w:t>The Early Christian Period. (</w:t>
      </w:r>
      <w:r w:rsidRPr="00107836">
        <w:rPr>
          <w:rFonts w:ascii="Times New Roman" w:hAnsi="Times New Roman" w:cs="Times New Roman"/>
          <w:sz w:val="24"/>
          <w:szCs w:val="24"/>
        </w:rPr>
        <w:t>Cardiff: H.M.S.O, 1976)</w:t>
      </w:r>
      <w:r>
        <w:rPr>
          <w:rFonts w:ascii="Times New Roman" w:hAnsi="Times New Roman" w:cs="Times New Roman"/>
          <w:sz w:val="24"/>
          <w:szCs w:val="24"/>
        </w:rPr>
        <w:t>.</w:t>
      </w:r>
    </w:p>
    <w:p w14:paraId="1AFB749F"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R.C.A.H.M.W.&lt;</w:t>
      </w:r>
      <w:hyperlink r:id="rId25" w:history="1">
        <w:r w:rsidRPr="00107836">
          <w:rPr>
            <w:rFonts w:ascii="Times New Roman" w:hAnsi="Times New Roman" w:cs="Times New Roman"/>
            <w:color w:val="0563C1" w:themeColor="hyperlink"/>
            <w:sz w:val="24"/>
            <w:szCs w:val="24"/>
            <w:u w:val="single"/>
          </w:rPr>
          <w:t>https://historicplacenames.rcahmw.gov.uk/placenames/recordedname/a8cd&gt;.  (Accessed</w:t>
        </w:r>
      </w:hyperlink>
      <w:r w:rsidRPr="00107836">
        <w:rPr>
          <w:rFonts w:ascii="Times New Roman" w:hAnsi="Times New Roman" w:cs="Times New Roman"/>
          <w:sz w:val="24"/>
          <w:szCs w:val="24"/>
        </w:rPr>
        <w:t xml:space="preserve"> 10/11/19)</w:t>
      </w:r>
      <w:r>
        <w:rPr>
          <w:rFonts w:ascii="Times New Roman" w:hAnsi="Times New Roman" w:cs="Times New Roman"/>
          <w:sz w:val="24"/>
          <w:szCs w:val="24"/>
        </w:rPr>
        <w:t>.</w:t>
      </w:r>
    </w:p>
    <w:p w14:paraId="3BB5C47D"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Reader’s Digest, </w:t>
      </w:r>
      <w:r w:rsidRPr="00107836">
        <w:rPr>
          <w:rFonts w:ascii="Times New Roman" w:hAnsi="Times New Roman" w:cs="Times New Roman"/>
          <w:i/>
          <w:iCs/>
          <w:sz w:val="24"/>
          <w:szCs w:val="24"/>
        </w:rPr>
        <w:t xml:space="preserve">Folklore, Myths and Legends, </w:t>
      </w:r>
      <w:r w:rsidRPr="00107836">
        <w:rPr>
          <w:rFonts w:ascii="Times New Roman" w:hAnsi="Times New Roman" w:cs="Times New Roman"/>
          <w:sz w:val="24"/>
          <w:szCs w:val="24"/>
        </w:rPr>
        <w:t>(London: Readers Digest, 1977).</w:t>
      </w:r>
    </w:p>
    <w:p w14:paraId="473FC940" w14:textId="77777777" w:rsidR="009B0EE1" w:rsidRPr="00107836" w:rsidRDefault="009B0EE1" w:rsidP="009B0EE1">
      <w:pPr>
        <w:rPr>
          <w:rFonts w:ascii="Times New Roman" w:hAnsi="Times New Roman" w:cs="Times New Roman"/>
          <w:sz w:val="24"/>
          <w:szCs w:val="24"/>
        </w:rPr>
      </w:pPr>
      <w:proofErr w:type="spellStart"/>
      <w:r w:rsidRPr="00107836">
        <w:rPr>
          <w:rFonts w:ascii="Times New Roman" w:hAnsi="Times New Roman" w:cs="Times New Roman"/>
          <w:sz w:val="24"/>
          <w:szCs w:val="24"/>
        </w:rPr>
        <w:t>Reaney</w:t>
      </w:r>
      <w:proofErr w:type="spellEnd"/>
      <w:r w:rsidRPr="00107836">
        <w:rPr>
          <w:rFonts w:ascii="Times New Roman" w:hAnsi="Times New Roman" w:cs="Times New Roman"/>
          <w:sz w:val="24"/>
          <w:szCs w:val="24"/>
        </w:rPr>
        <w:t xml:space="preserve">, M. </w:t>
      </w:r>
      <w:r w:rsidRPr="00107836">
        <w:rPr>
          <w:rFonts w:ascii="Times New Roman" w:hAnsi="Times New Roman" w:cs="Times New Roman"/>
          <w:i/>
          <w:iCs/>
          <w:sz w:val="24"/>
          <w:szCs w:val="24"/>
        </w:rPr>
        <w:t>Wells and Springs in Gower</w:t>
      </w:r>
      <w:r w:rsidRPr="00107836">
        <w:rPr>
          <w:rFonts w:ascii="Times New Roman" w:hAnsi="Times New Roman" w:cs="Times New Roman"/>
          <w:sz w:val="24"/>
          <w:szCs w:val="24"/>
        </w:rPr>
        <w:t>, (HM.8 REA) Unpublished B.A Dissertation, Swansea University (1996)</w:t>
      </w:r>
      <w:r>
        <w:rPr>
          <w:rFonts w:ascii="Times New Roman" w:hAnsi="Times New Roman" w:cs="Times New Roman"/>
          <w:sz w:val="24"/>
          <w:szCs w:val="24"/>
        </w:rPr>
        <w:t>.</w:t>
      </w:r>
    </w:p>
    <w:p w14:paraId="75186DEB"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Rees, Rev. R. </w:t>
      </w:r>
      <w:r w:rsidRPr="00107836">
        <w:rPr>
          <w:rFonts w:ascii="Times New Roman" w:hAnsi="Times New Roman" w:cs="Times New Roman"/>
          <w:i/>
          <w:iCs/>
          <w:sz w:val="24"/>
          <w:szCs w:val="24"/>
        </w:rPr>
        <w:t>An Essay on the Welsh Saints</w:t>
      </w:r>
      <w:r w:rsidRPr="00107836">
        <w:rPr>
          <w:rFonts w:ascii="Times New Roman" w:hAnsi="Times New Roman" w:cs="Times New Roman"/>
          <w:sz w:val="24"/>
          <w:szCs w:val="24"/>
        </w:rPr>
        <w:t>, Longman: London, (1936).</w:t>
      </w:r>
    </w:p>
    <w:p w14:paraId="453DD020"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Rees, E. </w:t>
      </w:r>
      <w:r w:rsidRPr="00107836">
        <w:rPr>
          <w:rFonts w:ascii="Times New Roman" w:hAnsi="Times New Roman" w:cs="Times New Roman"/>
          <w:i/>
          <w:iCs/>
          <w:sz w:val="24"/>
          <w:szCs w:val="24"/>
        </w:rPr>
        <w:t>Celtic Saints, Passionate Wanderers</w:t>
      </w:r>
      <w:r w:rsidRPr="00107836">
        <w:rPr>
          <w:rFonts w:ascii="Times New Roman" w:hAnsi="Times New Roman" w:cs="Times New Roman"/>
          <w:sz w:val="24"/>
          <w:szCs w:val="24"/>
        </w:rPr>
        <w:t>, New York: Thames and Hudson, (2000).</w:t>
      </w:r>
    </w:p>
    <w:p w14:paraId="6F6629EC"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Roberts, R., </w:t>
      </w:r>
      <w:r w:rsidRPr="00107836">
        <w:rPr>
          <w:rFonts w:ascii="Times New Roman" w:hAnsi="Times New Roman" w:cs="Times New Roman"/>
          <w:i/>
          <w:iCs/>
          <w:sz w:val="24"/>
          <w:szCs w:val="24"/>
        </w:rPr>
        <w:t>Medieval and Post Medieval Holy Wells in Glamorgan and Gwent</w:t>
      </w:r>
      <w:r w:rsidRPr="00107836">
        <w:rPr>
          <w:rFonts w:ascii="Times New Roman" w:hAnsi="Times New Roman" w:cs="Times New Roman"/>
          <w:sz w:val="24"/>
          <w:szCs w:val="24"/>
        </w:rPr>
        <w:t>, (Swansea: G.G.A.T 2011)</w:t>
      </w:r>
      <w:r>
        <w:rPr>
          <w:rFonts w:ascii="Times New Roman" w:hAnsi="Times New Roman" w:cs="Times New Roman"/>
          <w:sz w:val="24"/>
          <w:szCs w:val="24"/>
        </w:rPr>
        <w:t>.</w:t>
      </w:r>
    </w:p>
    <w:p w14:paraId="3D633BD2"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Ross, A. </w:t>
      </w:r>
      <w:r w:rsidRPr="00107836">
        <w:rPr>
          <w:rFonts w:ascii="Times New Roman" w:hAnsi="Times New Roman" w:cs="Times New Roman"/>
          <w:i/>
          <w:iCs/>
          <w:sz w:val="24"/>
          <w:szCs w:val="24"/>
        </w:rPr>
        <w:t>Pagan Celtic Britain</w:t>
      </w:r>
      <w:r w:rsidRPr="00107836">
        <w:rPr>
          <w:rFonts w:ascii="Times New Roman" w:hAnsi="Times New Roman" w:cs="Times New Roman"/>
          <w:sz w:val="24"/>
          <w:szCs w:val="24"/>
        </w:rPr>
        <w:t>, London: Constable, (1992).</w:t>
      </w:r>
    </w:p>
    <w:p w14:paraId="22FAAF26"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lastRenderedPageBreak/>
        <w:t>Sander, J. Account of a pilgrimage to Lourdes by a modern pilgrim. (unpublished, private communication). (2020).</w:t>
      </w:r>
    </w:p>
    <w:p w14:paraId="061DFFB4"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Schlesinger, A. Walls, C. </w:t>
      </w:r>
      <w:proofErr w:type="spellStart"/>
      <w:r w:rsidRPr="00107836">
        <w:rPr>
          <w:rFonts w:ascii="Times New Roman" w:hAnsi="Times New Roman" w:cs="Times New Roman"/>
          <w:sz w:val="24"/>
          <w:szCs w:val="24"/>
        </w:rPr>
        <w:t>Kissock</w:t>
      </w:r>
      <w:proofErr w:type="spellEnd"/>
      <w:r w:rsidRPr="00107836">
        <w:rPr>
          <w:rFonts w:ascii="Times New Roman" w:hAnsi="Times New Roman" w:cs="Times New Roman"/>
          <w:sz w:val="24"/>
          <w:szCs w:val="24"/>
        </w:rPr>
        <w:t xml:space="preserve">, J. Lovegrove. C, Pollard, K &amp; Wright, N., ‘Excavation at </w:t>
      </w:r>
      <w:proofErr w:type="spellStart"/>
      <w:r w:rsidRPr="00107836">
        <w:rPr>
          <w:rFonts w:ascii="Times New Roman" w:hAnsi="Times New Roman" w:cs="Times New Roman"/>
          <w:sz w:val="24"/>
          <w:szCs w:val="24"/>
        </w:rPr>
        <w:t>Llanelen</w:t>
      </w:r>
      <w:proofErr w:type="spellEnd"/>
      <w:r w:rsidRPr="00107836">
        <w:rPr>
          <w:rFonts w:ascii="Times New Roman" w:hAnsi="Times New Roman" w:cs="Times New Roman"/>
          <w:sz w:val="24"/>
          <w:szCs w:val="24"/>
        </w:rPr>
        <w:t xml:space="preserve">, </w:t>
      </w:r>
      <w:proofErr w:type="spellStart"/>
      <w:r w:rsidRPr="00107836">
        <w:rPr>
          <w:rFonts w:ascii="Times New Roman" w:hAnsi="Times New Roman" w:cs="Times New Roman"/>
          <w:sz w:val="24"/>
          <w:szCs w:val="24"/>
        </w:rPr>
        <w:t>Llanrhidian</w:t>
      </w:r>
      <w:proofErr w:type="spellEnd"/>
      <w:r w:rsidRPr="00107836">
        <w:rPr>
          <w:rFonts w:ascii="Times New Roman" w:hAnsi="Times New Roman" w:cs="Times New Roman"/>
          <w:sz w:val="24"/>
          <w:szCs w:val="24"/>
        </w:rPr>
        <w:t xml:space="preserve">: An early church and medieval farmstead site’. </w:t>
      </w:r>
      <w:r w:rsidRPr="00107836">
        <w:rPr>
          <w:rFonts w:ascii="Times New Roman" w:hAnsi="Times New Roman" w:cs="Times New Roman"/>
          <w:i/>
          <w:iCs/>
          <w:sz w:val="24"/>
          <w:szCs w:val="24"/>
        </w:rPr>
        <w:t>Gower Journal</w:t>
      </w:r>
      <w:r w:rsidRPr="00107836">
        <w:rPr>
          <w:rFonts w:ascii="Times New Roman" w:hAnsi="Times New Roman" w:cs="Times New Roman"/>
          <w:sz w:val="24"/>
          <w:szCs w:val="24"/>
        </w:rPr>
        <w:t>, vol. 64, (1995) pp. 104-157. P. 153.</w:t>
      </w:r>
    </w:p>
    <w:p w14:paraId="47E74706"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Shakespeare, W </w:t>
      </w:r>
      <w:r w:rsidRPr="00107836">
        <w:rPr>
          <w:rFonts w:ascii="Times New Roman" w:hAnsi="Times New Roman" w:cs="Times New Roman"/>
          <w:i/>
          <w:iCs/>
          <w:sz w:val="24"/>
          <w:szCs w:val="24"/>
        </w:rPr>
        <w:t>All’s Well That Ends Well</w:t>
      </w:r>
      <w:r w:rsidRPr="00FE3BFB">
        <w:rPr>
          <w:rFonts w:ascii="Times New Roman" w:hAnsi="Times New Roman" w:cs="Times New Roman"/>
          <w:sz w:val="24"/>
          <w:szCs w:val="24"/>
        </w:rPr>
        <w:t>.</w:t>
      </w:r>
    </w:p>
    <w:p w14:paraId="0E9C9896"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Spence, L. </w:t>
      </w:r>
      <w:r w:rsidRPr="00107836">
        <w:rPr>
          <w:rFonts w:ascii="Times New Roman" w:hAnsi="Times New Roman" w:cs="Times New Roman"/>
          <w:i/>
          <w:iCs/>
          <w:sz w:val="24"/>
          <w:szCs w:val="24"/>
        </w:rPr>
        <w:t xml:space="preserve">The Fairy Tradition in Britain, </w:t>
      </w:r>
      <w:r w:rsidRPr="00107836">
        <w:rPr>
          <w:rFonts w:ascii="Times New Roman" w:hAnsi="Times New Roman" w:cs="Times New Roman"/>
          <w:sz w:val="24"/>
          <w:szCs w:val="24"/>
        </w:rPr>
        <w:t>London: Rider &amp; Co, (1948).</w:t>
      </w:r>
    </w:p>
    <w:p w14:paraId="28965915"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Thomas, K. </w:t>
      </w:r>
      <w:r w:rsidRPr="00107836">
        <w:rPr>
          <w:rFonts w:ascii="Times New Roman" w:hAnsi="Times New Roman" w:cs="Times New Roman"/>
          <w:i/>
          <w:iCs/>
          <w:sz w:val="24"/>
          <w:szCs w:val="24"/>
        </w:rPr>
        <w:t xml:space="preserve">‘Religion and The Decline of Magic’, </w:t>
      </w:r>
      <w:r w:rsidRPr="00107836">
        <w:rPr>
          <w:rFonts w:ascii="Times New Roman" w:hAnsi="Times New Roman" w:cs="Times New Roman"/>
          <w:sz w:val="24"/>
          <w:szCs w:val="24"/>
        </w:rPr>
        <w:t>London: Penguin, (1991).</w:t>
      </w:r>
    </w:p>
    <w:p w14:paraId="2AE44303"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Thomas, N. L. </w:t>
      </w:r>
      <w:r w:rsidRPr="00107836">
        <w:rPr>
          <w:rFonts w:ascii="Times New Roman" w:hAnsi="Times New Roman" w:cs="Times New Roman"/>
          <w:i/>
          <w:iCs/>
          <w:sz w:val="24"/>
          <w:szCs w:val="24"/>
        </w:rPr>
        <w:t xml:space="preserve">The Story of Swansea’s Districts and Villages Parts 1-3. </w:t>
      </w:r>
      <w:r w:rsidRPr="00107836">
        <w:rPr>
          <w:rFonts w:ascii="Times New Roman" w:hAnsi="Times New Roman" w:cs="Times New Roman"/>
          <w:sz w:val="24"/>
          <w:szCs w:val="24"/>
        </w:rPr>
        <w:t>Neath: Guardian Press (1963</w:t>
      </w:r>
      <w:r>
        <w:rPr>
          <w:rFonts w:ascii="Times New Roman" w:hAnsi="Times New Roman" w:cs="Times New Roman"/>
          <w:sz w:val="24"/>
          <w:szCs w:val="24"/>
        </w:rPr>
        <w:t>.</w:t>
      </w:r>
      <w:r w:rsidRPr="00107836">
        <w:rPr>
          <w:rFonts w:ascii="Times New Roman" w:hAnsi="Times New Roman" w:cs="Times New Roman"/>
          <w:sz w:val="24"/>
          <w:szCs w:val="24"/>
        </w:rPr>
        <w:t>)</w:t>
      </w:r>
    </w:p>
    <w:p w14:paraId="11EB8F67"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Thomas, T.H, </w:t>
      </w:r>
      <w:r w:rsidRPr="00107836">
        <w:rPr>
          <w:rFonts w:ascii="Times New Roman" w:hAnsi="Times New Roman" w:cs="Times New Roman"/>
          <w:i/>
          <w:iCs/>
          <w:sz w:val="24"/>
          <w:szCs w:val="24"/>
        </w:rPr>
        <w:t>Cardiff Naturalists Society</w:t>
      </w:r>
      <w:r w:rsidRPr="00107836">
        <w:rPr>
          <w:rFonts w:ascii="Times New Roman" w:hAnsi="Times New Roman" w:cs="Times New Roman"/>
          <w:sz w:val="24"/>
          <w:szCs w:val="24"/>
        </w:rPr>
        <w:t xml:space="preserve"> </w:t>
      </w:r>
      <w:r w:rsidRPr="00107836">
        <w:rPr>
          <w:rFonts w:ascii="Times New Roman" w:hAnsi="Times New Roman" w:cs="Times New Roman"/>
          <w:i/>
          <w:iCs/>
          <w:sz w:val="24"/>
          <w:szCs w:val="24"/>
        </w:rPr>
        <w:t xml:space="preserve">Reports and Transactions 1900-1981 </w:t>
      </w:r>
      <w:r w:rsidRPr="00107836">
        <w:rPr>
          <w:rFonts w:ascii="Times New Roman" w:hAnsi="Times New Roman" w:cs="Times New Roman"/>
          <w:sz w:val="24"/>
          <w:szCs w:val="24"/>
        </w:rPr>
        <w:t>v. xxxvi (1903)</w:t>
      </w:r>
      <w:r w:rsidRPr="00107836">
        <w:rPr>
          <w:rFonts w:ascii="Times New Roman" w:hAnsi="Times New Roman" w:cs="Times New Roman"/>
          <w:i/>
          <w:iCs/>
          <w:sz w:val="24"/>
          <w:szCs w:val="24"/>
        </w:rPr>
        <w:t xml:space="preserve"> </w:t>
      </w:r>
      <w:r w:rsidRPr="00107836">
        <w:rPr>
          <w:rFonts w:ascii="Times New Roman" w:hAnsi="Times New Roman" w:cs="Times New Roman"/>
          <w:sz w:val="24"/>
          <w:szCs w:val="24"/>
        </w:rPr>
        <w:t>pp</w:t>
      </w:r>
      <w:r>
        <w:rPr>
          <w:rFonts w:ascii="Times New Roman" w:hAnsi="Times New Roman" w:cs="Times New Roman"/>
          <w:sz w:val="24"/>
          <w:szCs w:val="24"/>
        </w:rPr>
        <w:t xml:space="preserve">. </w:t>
      </w:r>
      <w:r w:rsidRPr="00107836">
        <w:rPr>
          <w:rFonts w:ascii="Times New Roman" w:hAnsi="Times New Roman" w:cs="Times New Roman"/>
          <w:sz w:val="24"/>
          <w:szCs w:val="24"/>
        </w:rPr>
        <w:t>52-64</w:t>
      </w:r>
      <w:r>
        <w:rPr>
          <w:rFonts w:ascii="Times New Roman" w:hAnsi="Times New Roman" w:cs="Times New Roman"/>
          <w:sz w:val="24"/>
          <w:szCs w:val="24"/>
        </w:rPr>
        <w:t>.</w:t>
      </w:r>
    </w:p>
    <w:p w14:paraId="14E91692"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Thompson, R.A.G, </w:t>
      </w:r>
      <w:r w:rsidRPr="00107836">
        <w:rPr>
          <w:rFonts w:ascii="Times New Roman" w:hAnsi="Times New Roman" w:cs="Times New Roman"/>
          <w:i/>
          <w:iCs/>
          <w:sz w:val="24"/>
          <w:szCs w:val="24"/>
        </w:rPr>
        <w:t>Gower Journey</w:t>
      </w:r>
      <w:r w:rsidRPr="00107836">
        <w:rPr>
          <w:rFonts w:ascii="Times New Roman" w:hAnsi="Times New Roman" w:cs="Times New Roman"/>
          <w:sz w:val="24"/>
          <w:szCs w:val="24"/>
        </w:rPr>
        <w:t>, (Swansea: Self Published, (1950).</w:t>
      </w:r>
    </w:p>
    <w:p w14:paraId="4D13A2B3"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Tolstoy, N, </w:t>
      </w:r>
      <w:r w:rsidRPr="00107836">
        <w:rPr>
          <w:rFonts w:ascii="Times New Roman" w:hAnsi="Times New Roman" w:cs="Times New Roman"/>
          <w:i/>
          <w:iCs/>
          <w:sz w:val="24"/>
          <w:szCs w:val="24"/>
        </w:rPr>
        <w:t>The Quest for Merlin</w:t>
      </w:r>
      <w:r w:rsidRPr="00107836">
        <w:rPr>
          <w:rFonts w:ascii="Times New Roman" w:hAnsi="Times New Roman" w:cs="Times New Roman"/>
          <w:sz w:val="24"/>
          <w:szCs w:val="24"/>
        </w:rPr>
        <w:t>, London: Hamish Hamilton, (1985).</w:t>
      </w:r>
    </w:p>
    <w:p w14:paraId="055587B2"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Toft, L.A. and Grenfell, H. </w:t>
      </w:r>
      <w:r w:rsidRPr="00107836">
        <w:rPr>
          <w:rFonts w:ascii="Times New Roman" w:hAnsi="Times New Roman" w:cs="Times New Roman"/>
          <w:i/>
          <w:iCs/>
          <w:sz w:val="24"/>
          <w:szCs w:val="24"/>
        </w:rPr>
        <w:t>Noteworthy Gower Churches</w:t>
      </w:r>
      <w:r w:rsidRPr="00107836">
        <w:rPr>
          <w:rFonts w:ascii="Times New Roman" w:hAnsi="Times New Roman" w:cs="Times New Roman"/>
          <w:sz w:val="24"/>
          <w:szCs w:val="24"/>
        </w:rPr>
        <w:t>, Gower Society Publication: (1981).</w:t>
      </w:r>
    </w:p>
    <w:p w14:paraId="3D4362E6" w14:textId="77777777" w:rsidR="009B0EE1" w:rsidRPr="00107836" w:rsidRDefault="009B0EE1" w:rsidP="009B0EE1">
      <w:pPr>
        <w:rPr>
          <w:rFonts w:ascii="Times New Roman" w:hAnsi="Times New Roman" w:cs="Times New Roman"/>
          <w:i/>
          <w:iCs/>
          <w:sz w:val="24"/>
          <w:szCs w:val="24"/>
        </w:rPr>
      </w:pPr>
      <w:proofErr w:type="spellStart"/>
      <w:r w:rsidRPr="00107836">
        <w:rPr>
          <w:rFonts w:ascii="Times New Roman" w:hAnsi="Times New Roman" w:cs="Times New Roman"/>
          <w:sz w:val="24"/>
          <w:szCs w:val="24"/>
        </w:rPr>
        <w:t>Trefor</w:t>
      </w:r>
      <w:proofErr w:type="spellEnd"/>
      <w:r w:rsidRPr="00107836">
        <w:rPr>
          <w:rFonts w:ascii="Times New Roman" w:hAnsi="Times New Roman" w:cs="Times New Roman"/>
          <w:sz w:val="24"/>
          <w:szCs w:val="24"/>
        </w:rPr>
        <w:t>, I. ‘</w:t>
      </w:r>
      <w:r w:rsidRPr="00107836">
        <w:rPr>
          <w:rFonts w:ascii="Times New Roman" w:hAnsi="Times New Roman" w:cs="Times New Roman"/>
          <w:i/>
          <w:iCs/>
          <w:sz w:val="24"/>
          <w:szCs w:val="24"/>
        </w:rPr>
        <w:t xml:space="preserve">The Road to </w:t>
      </w:r>
      <w:proofErr w:type="spellStart"/>
      <w:r w:rsidRPr="00107836">
        <w:rPr>
          <w:rFonts w:ascii="Times New Roman" w:hAnsi="Times New Roman" w:cs="Times New Roman"/>
          <w:i/>
          <w:iCs/>
          <w:sz w:val="24"/>
          <w:szCs w:val="24"/>
        </w:rPr>
        <w:t>Llan</w:t>
      </w:r>
      <w:proofErr w:type="spellEnd"/>
      <w:r w:rsidRPr="00107836">
        <w:rPr>
          <w:rFonts w:ascii="Times New Roman" w:hAnsi="Times New Roman" w:cs="Times New Roman"/>
          <w:i/>
          <w:iCs/>
          <w:sz w:val="24"/>
          <w:szCs w:val="24"/>
        </w:rPr>
        <w:t xml:space="preserve"> </w:t>
      </w:r>
      <w:proofErr w:type="spellStart"/>
      <w:r w:rsidRPr="00107836">
        <w:rPr>
          <w:rFonts w:ascii="Times New Roman" w:hAnsi="Times New Roman" w:cs="Times New Roman"/>
          <w:i/>
          <w:iCs/>
          <w:sz w:val="24"/>
          <w:szCs w:val="24"/>
        </w:rPr>
        <w:t>Eithrim</w:t>
      </w:r>
      <w:proofErr w:type="spellEnd"/>
      <w:r w:rsidRPr="00107836">
        <w:rPr>
          <w:rFonts w:ascii="Times New Roman" w:hAnsi="Times New Roman" w:cs="Times New Roman"/>
          <w:sz w:val="24"/>
          <w:szCs w:val="24"/>
        </w:rPr>
        <w:t xml:space="preserve">’. (2007) </w:t>
      </w:r>
      <w:hyperlink r:id="rId26" w:history="1">
        <w:r w:rsidRPr="00107836">
          <w:rPr>
            <w:rFonts w:ascii="Times New Roman" w:hAnsi="Times New Roman" w:cs="Times New Roman"/>
            <w:color w:val="0563C1" w:themeColor="hyperlink"/>
            <w:sz w:val="24"/>
            <w:szCs w:val="24"/>
            <w:u w:val="single"/>
          </w:rPr>
          <w:t>https://sacredheartmorriston.org.uk/?page-id=10455</w:t>
        </w:r>
      </w:hyperlink>
      <w:r w:rsidRPr="00107836">
        <w:rPr>
          <w:rFonts w:ascii="Times New Roman" w:hAnsi="Times New Roman" w:cs="Times New Roman"/>
          <w:sz w:val="24"/>
          <w:szCs w:val="24"/>
        </w:rPr>
        <w:t xml:space="preserve"> (Accessed 5</w:t>
      </w:r>
      <w:r w:rsidRPr="00107836">
        <w:rPr>
          <w:rFonts w:ascii="Times New Roman" w:hAnsi="Times New Roman" w:cs="Times New Roman"/>
          <w:sz w:val="24"/>
          <w:szCs w:val="24"/>
          <w:vertAlign w:val="superscript"/>
        </w:rPr>
        <w:t>th</w:t>
      </w:r>
      <w:r w:rsidRPr="00107836">
        <w:rPr>
          <w:rFonts w:ascii="Times New Roman" w:hAnsi="Times New Roman" w:cs="Times New Roman"/>
          <w:sz w:val="24"/>
          <w:szCs w:val="24"/>
        </w:rPr>
        <w:t xml:space="preserve"> November 2019).</w:t>
      </w:r>
    </w:p>
    <w:p w14:paraId="5D35E3F9"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Trollope, G. </w:t>
      </w:r>
      <w:r w:rsidRPr="00107836">
        <w:rPr>
          <w:rFonts w:ascii="Times New Roman" w:hAnsi="Times New Roman" w:cs="Times New Roman"/>
          <w:i/>
          <w:iCs/>
          <w:sz w:val="24"/>
          <w:szCs w:val="24"/>
        </w:rPr>
        <w:t>The Cambrian General Advertiser for the Principality of Wales</w:t>
      </w:r>
      <w:r w:rsidRPr="00107836">
        <w:rPr>
          <w:rFonts w:ascii="Times New Roman" w:hAnsi="Times New Roman" w:cs="Times New Roman"/>
          <w:sz w:val="24"/>
          <w:szCs w:val="24"/>
        </w:rPr>
        <w:t xml:space="preserve">, </w:t>
      </w:r>
      <w:r w:rsidRPr="00107836">
        <w:rPr>
          <w:rFonts w:ascii="Times New Roman" w:hAnsi="Times New Roman" w:cs="Times New Roman"/>
          <w:i/>
          <w:iCs/>
          <w:sz w:val="24"/>
          <w:szCs w:val="24"/>
        </w:rPr>
        <w:t>1804-1930</w:t>
      </w:r>
      <w:r w:rsidRPr="00107836">
        <w:rPr>
          <w:rFonts w:ascii="Times New Roman" w:hAnsi="Times New Roman" w:cs="Times New Roman"/>
          <w:sz w:val="24"/>
          <w:szCs w:val="24"/>
        </w:rPr>
        <w:t>, Swansea: T. Publishers, (2003</w:t>
      </w:r>
      <w:r w:rsidRPr="00FE3BFB">
        <w:rPr>
          <w:rFonts w:ascii="Times New Roman" w:hAnsi="Times New Roman" w:cs="Times New Roman"/>
          <w:sz w:val="24"/>
          <w:szCs w:val="24"/>
        </w:rPr>
        <w:t>)</w:t>
      </w:r>
      <w:r>
        <w:rPr>
          <w:rFonts w:ascii="Times New Roman" w:hAnsi="Times New Roman" w:cs="Times New Roman"/>
          <w:sz w:val="24"/>
          <w:szCs w:val="24"/>
        </w:rPr>
        <w:t>.</w:t>
      </w:r>
    </w:p>
    <w:p w14:paraId="7777C02A"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Tucker, H.M. </w:t>
      </w:r>
      <w:r w:rsidRPr="00107836">
        <w:rPr>
          <w:rFonts w:ascii="Times New Roman" w:hAnsi="Times New Roman" w:cs="Times New Roman"/>
          <w:i/>
          <w:iCs/>
          <w:sz w:val="24"/>
          <w:szCs w:val="24"/>
        </w:rPr>
        <w:t xml:space="preserve">My Gower, </w:t>
      </w:r>
      <w:r w:rsidRPr="00107836">
        <w:rPr>
          <w:rFonts w:ascii="Times New Roman" w:hAnsi="Times New Roman" w:cs="Times New Roman"/>
          <w:sz w:val="24"/>
          <w:szCs w:val="24"/>
        </w:rPr>
        <w:t>Neath: Rowlands &amp; Co, (1957).</w:t>
      </w:r>
    </w:p>
    <w:p w14:paraId="4813FD00"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Tucker H.M. </w:t>
      </w:r>
      <w:r w:rsidRPr="00107836">
        <w:rPr>
          <w:rFonts w:ascii="Times New Roman" w:hAnsi="Times New Roman" w:cs="Times New Roman"/>
          <w:i/>
          <w:iCs/>
          <w:sz w:val="24"/>
          <w:szCs w:val="24"/>
        </w:rPr>
        <w:t>Gower Gleanings</w:t>
      </w:r>
      <w:r w:rsidRPr="00107836">
        <w:rPr>
          <w:rFonts w:ascii="Times New Roman" w:hAnsi="Times New Roman" w:cs="Times New Roman"/>
          <w:sz w:val="24"/>
          <w:szCs w:val="24"/>
        </w:rPr>
        <w:t>, Swansea: Evening Post, (1951).</w:t>
      </w:r>
    </w:p>
    <w:p w14:paraId="41DDB8A6"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Wardle, C. </w:t>
      </w:r>
      <w:r w:rsidRPr="00107836">
        <w:rPr>
          <w:rFonts w:ascii="Times New Roman" w:hAnsi="Times New Roman" w:cs="Times New Roman"/>
          <w:i/>
          <w:iCs/>
          <w:sz w:val="24"/>
          <w:szCs w:val="24"/>
        </w:rPr>
        <w:t>St Elian’s, The Cursing Well</w:t>
      </w:r>
      <w:r w:rsidRPr="00107836">
        <w:rPr>
          <w:rFonts w:ascii="Times New Roman" w:hAnsi="Times New Roman" w:cs="Times New Roman"/>
          <w:sz w:val="24"/>
          <w:szCs w:val="24"/>
        </w:rPr>
        <w:t xml:space="preserve">, (poem published 1814). </w:t>
      </w:r>
    </w:p>
    <w:p w14:paraId="7201955D"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West Glamorgan Archive Service, </w:t>
      </w:r>
      <w:proofErr w:type="spellStart"/>
      <w:r w:rsidRPr="00107836">
        <w:rPr>
          <w:rFonts w:ascii="Times New Roman" w:hAnsi="Times New Roman" w:cs="Times New Roman"/>
          <w:sz w:val="24"/>
          <w:szCs w:val="24"/>
        </w:rPr>
        <w:t>Clydach</w:t>
      </w:r>
      <w:proofErr w:type="spellEnd"/>
      <w:r w:rsidRPr="00107836">
        <w:rPr>
          <w:rFonts w:ascii="Times New Roman" w:hAnsi="Times New Roman" w:cs="Times New Roman"/>
          <w:sz w:val="24"/>
          <w:szCs w:val="24"/>
        </w:rPr>
        <w:t xml:space="preserve"> Junior School Logbook (Boys) E/W5/1/1.</w:t>
      </w:r>
    </w:p>
    <w:p w14:paraId="41CC018D"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West Glamorgan Archive Service, </w:t>
      </w:r>
      <w:r w:rsidRPr="00107836">
        <w:rPr>
          <w:rFonts w:ascii="Times New Roman" w:hAnsi="Times New Roman" w:cs="Times New Roman"/>
          <w:i/>
          <w:iCs/>
          <w:sz w:val="24"/>
          <w:szCs w:val="24"/>
        </w:rPr>
        <w:t>Llangyfelach Tithe Maps</w:t>
      </w:r>
      <w:r w:rsidRPr="00107836">
        <w:rPr>
          <w:rFonts w:ascii="Times New Roman" w:hAnsi="Times New Roman" w:cs="Times New Roman"/>
          <w:sz w:val="24"/>
          <w:szCs w:val="24"/>
        </w:rPr>
        <w:t>, P/58/CW/34</w:t>
      </w:r>
      <w:r>
        <w:rPr>
          <w:rFonts w:ascii="Times New Roman" w:hAnsi="Times New Roman" w:cs="Times New Roman"/>
          <w:sz w:val="24"/>
          <w:szCs w:val="24"/>
        </w:rPr>
        <w:t>.</w:t>
      </w:r>
    </w:p>
    <w:p w14:paraId="4A64664C" w14:textId="77777777" w:rsidR="009B0EE1" w:rsidRPr="00107836" w:rsidRDefault="009B0EE1" w:rsidP="009B0EE1">
      <w:pPr>
        <w:rPr>
          <w:rFonts w:ascii="Times New Roman" w:hAnsi="Times New Roman" w:cs="Times New Roman"/>
          <w:i/>
          <w:iCs/>
          <w:sz w:val="24"/>
          <w:szCs w:val="24"/>
        </w:rPr>
      </w:pPr>
      <w:r w:rsidRPr="00107836">
        <w:rPr>
          <w:rFonts w:ascii="Times New Roman" w:hAnsi="Times New Roman" w:cs="Times New Roman"/>
          <w:sz w:val="24"/>
          <w:szCs w:val="24"/>
        </w:rPr>
        <w:t xml:space="preserve">West Glamorgan Archive Service, Thomas, (Rev) G. </w:t>
      </w:r>
      <w:r w:rsidRPr="00107836">
        <w:rPr>
          <w:rFonts w:ascii="Times New Roman" w:hAnsi="Times New Roman" w:cs="Times New Roman"/>
          <w:i/>
          <w:iCs/>
          <w:sz w:val="24"/>
          <w:szCs w:val="24"/>
        </w:rPr>
        <w:t xml:space="preserve">Short Notes on the History of Llangyfelach Parish Church </w:t>
      </w:r>
      <w:r w:rsidRPr="00107836">
        <w:rPr>
          <w:rFonts w:ascii="Times New Roman" w:hAnsi="Times New Roman" w:cs="Times New Roman"/>
          <w:sz w:val="24"/>
          <w:szCs w:val="24"/>
        </w:rPr>
        <w:t>1927, P/58/CW/53</w:t>
      </w:r>
      <w:r>
        <w:rPr>
          <w:rFonts w:ascii="Times New Roman" w:hAnsi="Times New Roman" w:cs="Times New Roman"/>
          <w:sz w:val="24"/>
          <w:szCs w:val="24"/>
        </w:rPr>
        <w:t>.</w:t>
      </w:r>
    </w:p>
    <w:p w14:paraId="08B556EB"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Williams, J. ‘Druidic Stones’ </w:t>
      </w:r>
      <w:proofErr w:type="spellStart"/>
      <w:r w:rsidRPr="00107836">
        <w:rPr>
          <w:rFonts w:ascii="Times New Roman" w:hAnsi="Times New Roman" w:cs="Times New Roman"/>
          <w:i/>
          <w:iCs/>
          <w:sz w:val="24"/>
          <w:szCs w:val="24"/>
        </w:rPr>
        <w:t>Archaeologia</w:t>
      </w:r>
      <w:proofErr w:type="spellEnd"/>
      <w:r w:rsidRPr="00107836">
        <w:rPr>
          <w:rFonts w:ascii="Times New Roman" w:hAnsi="Times New Roman" w:cs="Times New Roman"/>
          <w:i/>
          <w:iCs/>
          <w:sz w:val="24"/>
          <w:szCs w:val="24"/>
        </w:rPr>
        <w:t xml:space="preserve"> </w:t>
      </w:r>
      <w:proofErr w:type="spellStart"/>
      <w:r w:rsidRPr="00107836">
        <w:rPr>
          <w:rFonts w:ascii="Times New Roman" w:hAnsi="Times New Roman" w:cs="Times New Roman"/>
          <w:i/>
          <w:iCs/>
          <w:sz w:val="24"/>
          <w:szCs w:val="24"/>
        </w:rPr>
        <w:t>Cambrensis</w:t>
      </w:r>
      <w:proofErr w:type="spellEnd"/>
      <w:r w:rsidRPr="00107836">
        <w:rPr>
          <w:rFonts w:ascii="Times New Roman" w:hAnsi="Times New Roman" w:cs="Times New Roman"/>
          <w:sz w:val="24"/>
          <w:szCs w:val="24"/>
        </w:rPr>
        <w:t xml:space="preserve"> V1 (1850), pp. 100-107.</w:t>
      </w:r>
    </w:p>
    <w:p w14:paraId="2FD418AA"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 xml:space="preserve">Williams, G. ‘Gower Parishes in The Sixteenth Century’, </w:t>
      </w:r>
      <w:r w:rsidRPr="00107836">
        <w:rPr>
          <w:rFonts w:ascii="Times New Roman" w:hAnsi="Times New Roman" w:cs="Times New Roman"/>
          <w:i/>
          <w:iCs/>
          <w:sz w:val="24"/>
          <w:szCs w:val="24"/>
        </w:rPr>
        <w:t>Gower</w:t>
      </w:r>
      <w:r w:rsidRPr="00107836">
        <w:rPr>
          <w:rFonts w:ascii="Times New Roman" w:hAnsi="Times New Roman" w:cs="Times New Roman"/>
          <w:sz w:val="24"/>
          <w:szCs w:val="24"/>
        </w:rPr>
        <w:t xml:space="preserve">, Vol. 1 (1948), pp. 42-46. </w:t>
      </w:r>
    </w:p>
    <w:p w14:paraId="76C2FA6F" w14:textId="77777777" w:rsidR="009B0EE1" w:rsidRPr="00107836" w:rsidRDefault="009B0EE1" w:rsidP="009B0EE1">
      <w:pPr>
        <w:rPr>
          <w:rFonts w:ascii="Times New Roman" w:hAnsi="Times New Roman" w:cs="Times New Roman"/>
          <w:sz w:val="24"/>
          <w:szCs w:val="24"/>
        </w:rPr>
      </w:pPr>
    </w:p>
    <w:p w14:paraId="310E7BDF"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Electronic Sources:</w:t>
      </w:r>
    </w:p>
    <w:p w14:paraId="13B2E41E"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&lt;</w:t>
      </w:r>
      <w:proofErr w:type="spellStart"/>
      <w:proofErr w:type="gramStart"/>
      <w:r w:rsidRPr="00107836">
        <w:rPr>
          <w:rFonts w:ascii="Times New Roman" w:hAnsi="Times New Roman" w:cs="Times New Roman"/>
          <w:sz w:val="24"/>
          <w:szCs w:val="24"/>
        </w:rPr>
        <w:t>britishfairies.wordpress</w:t>
      </w:r>
      <w:proofErr w:type="spellEnd"/>
      <w:proofErr w:type="gramEnd"/>
      <w:r w:rsidRPr="00107836">
        <w:rPr>
          <w:rFonts w:ascii="Times New Roman" w:hAnsi="Times New Roman" w:cs="Times New Roman"/>
          <w:sz w:val="24"/>
          <w:szCs w:val="24"/>
        </w:rPr>
        <w:t>/2018/10/12/</w:t>
      </w:r>
      <w:proofErr w:type="spellStart"/>
      <w:r w:rsidRPr="00107836">
        <w:rPr>
          <w:rFonts w:ascii="Times New Roman" w:hAnsi="Times New Roman" w:cs="Times New Roman"/>
          <w:sz w:val="24"/>
          <w:szCs w:val="24"/>
        </w:rPr>
        <w:t>fairywells</w:t>
      </w:r>
      <w:proofErr w:type="spellEnd"/>
      <w:r w:rsidRPr="00107836">
        <w:rPr>
          <w:rFonts w:ascii="Times New Roman" w:hAnsi="Times New Roman" w:cs="Times New Roman"/>
          <w:sz w:val="24"/>
          <w:szCs w:val="24"/>
        </w:rPr>
        <w:t>&gt; [Accessed 09/03/2019].</w:t>
      </w:r>
    </w:p>
    <w:p w14:paraId="50E61F06"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Books.google.co.uk/books?idAT17AAAAQAAJ&amp;pg=PT399&amp;dq=Nicholas+Carlisle+topograhical+dictionary+of+wales+holy+well+cefn+bryn &gt; [Accessed on 4</w:t>
      </w:r>
      <w:r w:rsidRPr="00107836">
        <w:rPr>
          <w:rFonts w:ascii="Times New Roman" w:hAnsi="Times New Roman" w:cs="Times New Roman"/>
          <w:sz w:val="24"/>
          <w:szCs w:val="24"/>
          <w:vertAlign w:val="superscript"/>
        </w:rPr>
        <w:t>th</w:t>
      </w:r>
      <w:r w:rsidRPr="00107836">
        <w:rPr>
          <w:rFonts w:ascii="Times New Roman" w:hAnsi="Times New Roman" w:cs="Times New Roman"/>
          <w:sz w:val="24"/>
          <w:szCs w:val="24"/>
        </w:rPr>
        <w:t xml:space="preserve"> January 2019]</w:t>
      </w:r>
    </w:p>
    <w:p w14:paraId="27411800"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lastRenderedPageBreak/>
        <w:t>Coflein&lt;coflein.gov.uk/en/site/305552/details/holy-well-cefn-bryn.site-details&gt; [Accessed 9</w:t>
      </w:r>
      <w:r w:rsidRPr="00107836">
        <w:rPr>
          <w:rFonts w:ascii="Times New Roman" w:hAnsi="Times New Roman" w:cs="Times New Roman"/>
          <w:sz w:val="24"/>
          <w:szCs w:val="24"/>
          <w:vertAlign w:val="superscript"/>
        </w:rPr>
        <w:t>th</w:t>
      </w:r>
      <w:r w:rsidRPr="00107836">
        <w:rPr>
          <w:rFonts w:ascii="Times New Roman" w:hAnsi="Times New Roman" w:cs="Times New Roman"/>
          <w:sz w:val="24"/>
          <w:szCs w:val="24"/>
        </w:rPr>
        <w:t xml:space="preserve"> March 2019]</w:t>
      </w:r>
    </w:p>
    <w:p w14:paraId="07428448"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Coflein&lt;coflein.gov.uk/en/site/11821/details/trinity-well-chapel-drindod-baptist-chapel&gt; [Accessed 9</w:t>
      </w:r>
      <w:r w:rsidRPr="00107836">
        <w:rPr>
          <w:rFonts w:ascii="Times New Roman" w:hAnsi="Times New Roman" w:cs="Times New Roman"/>
          <w:sz w:val="24"/>
          <w:szCs w:val="24"/>
          <w:vertAlign w:val="superscript"/>
        </w:rPr>
        <w:t>th</w:t>
      </w:r>
      <w:r w:rsidRPr="00107836">
        <w:rPr>
          <w:rFonts w:ascii="Times New Roman" w:hAnsi="Times New Roman" w:cs="Times New Roman"/>
          <w:sz w:val="24"/>
          <w:szCs w:val="24"/>
        </w:rPr>
        <w:t xml:space="preserve"> March 2019].</w:t>
      </w:r>
    </w:p>
    <w:p w14:paraId="1DD96E30"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&lt;en.wikisource.org/wiki/</w:t>
      </w:r>
      <w:proofErr w:type="gramStart"/>
      <w:r w:rsidRPr="00107836">
        <w:rPr>
          <w:rFonts w:ascii="Times New Roman" w:hAnsi="Times New Roman" w:cs="Times New Roman"/>
          <w:sz w:val="24"/>
          <w:szCs w:val="24"/>
        </w:rPr>
        <w:t>Folk-</w:t>
      </w:r>
      <w:proofErr w:type="spellStart"/>
      <w:r w:rsidRPr="00107836">
        <w:rPr>
          <w:rFonts w:ascii="Times New Roman" w:hAnsi="Times New Roman" w:cs="Times New Roman"/>
          <w:sz w:val="24"/>
          <w:szCs w:val="24"/>
        </w:rPr>
        <w:t>Lore</w:t>
      </w:r>
      <w:proofErr w:type="gramEnd"/>
      <w:r w:rsidRPr="00107836">
        <w:rPr>
          <w:rFonts w:ascii="Times New Roman" w:hAnsi="Times New Roman" w:cs="Times New Roman"/>
          <w:sz w:val="24"/>
          <w:szCs w:val="24"/>
        </w:rPr>
        <w:t>_Sacred_Wells_in_Wales</w:t>
      </w:r>
      <w:proofErr w:type="spellEnd"/>
      <w:r w:rsidRPr="00107836">
        <w:rPr>
          <w:rFonts w:ascii="Times New Roman" w:hAnsi="Times New Roman" w:cs="Times New Roman"/>
          <w:sz w:val="24"/>
          <w:szCs w:val="24"/>
        </w:rPr>
        <w:t>&gt; [Accessed 11</w:t>
      </w:r>
      <w:r w:rsidRPr="00107836">
        <w:rPr>
          <w:rFonts w:ascii="Times New Roman" w:hAnsi="Times New Roman" w:cs="Times New Roman"/>
          <w:sz w:val="24"/>
          <w:szCs w:val="24"/>
          <w:vertAlign w:val="superscript"/>
        </w:rPr>
        <w:t>th</w:t>
      </w:r>
      <w:r w:rsidRPr="00107836">
        <w:rPr>
          <w:rFonts w:ascii="Times New Roman" w:hAnsi="Times New Roman" w:cs="Times New Roman"/>
          <w:sz w:val="24"/>
          <w:szCs w:val="24"/>
        </w:rPr>
        <w:t xml:space="preserve"> August 2020].</w:t>
      </w:r>
    </w:p>
    <w:p w14:paraId="3964EB79"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&lt;explore-gower.co.uk//</w:t>
      </w:r>
      <w:proofErr w:type="spellStart"/>
      <w:r w:rsidRPr="00107836">
        <w:rPr>
          <w:rFonts w:ascii="Times New Roman" w:hAnsi="Times New Roman" w:cs="Times New Roman"/>
          <w:sz w:val="24"/>
          <w:szCs w:val="24"/>
        </w:rPr>
        <w:t>llanelen</w:t>
      </w:r>
      <w:proofErr w:type="spellEnd"/>
      <w:r w:rsidRPr="00107836">
        <w:rPr>
          <w:rFonts w:ascii="Times New Roman" w:hAnsi="Times New Roman" w:cs="Times New Roman"/>
          <w:sz w:val="24"/>
          <w:szCs w:val="24"/>
        </w:rPr>
        <w:t>&gt; [Accessed 6</w:t>
      </w:r>
      <w:r w:rsidRPr="00107836">
        <w:rPr>
          <w:rFonts w:ascii="Times New Roman" w:hAnsi="Times New Roman" w:cs="Times New Roman"/>
          <w:sz w:val="24"/>
          <w:szCs w:val="24"/>
          <w:vertAlign w:val="superscript"/>
        </w:rPr>
        <w:t>th</w:t>
      </w:r>
      <w:r w:rsidRPr="00107836">
        <w:rPr>
          <w:rFonts w:ascii="Times New Roman" w:hAnsi="Times New Roman" w:cs="Times New Roman"/>
          <w:sz w:val="24"/>
          <w:szCs w:val="24"/>
        </w:rPr>
        <w:t xml:space="preserve"> July 2019].</w:t>
      </w:r>
    </w:p>
    <w:p w14:paraId="6FAA5819" w14:textId="77777777" w:rsidR="009B0EE1" w:rsidRPr="00107836" w:rsidRDefault="009B0EE1" w:rsidP="009B0EE1">
      <w:pPr>
        <w:rPr>
          <w:rFonts w:ascii="Times New Roman" w:hAnsi="Times New Roman" w:cs="Times New Roman"/>
          <w:sz w:val="24"/>
          <w:szCs w:val="24"/>
        </w:rPr>
      </w:pPr>
      <w:proofErr w:type="spellStart"/>
      <w:r w:rsidRPr="00107836">
        <w:rPr>
          <w:rFonts w:ascii="Times New Roman" w:hAnsi="Times New Roman" w:cs="Times New Roman"/>
          <w:sz w:val="24"/>
          <w:szCs w:val="24"/>
        </w:rPr>
        <w:t>Geoscholar</w:t>
      </w:r>
      <w:proofErr w:type="spellEnd"/>
      <w:r w:rsidRPr="00107836">
        <w:rPr>
          <w:rFonts w:ascii="Times New Roman" w:hAnsi="Times New Roman" w:cs="Times New Roman"/>
          <w:sz w:val="24"/>
          <w:szCs w:val="24"/>
        </w:rPr>
        <w:t>&lt;Geolsoc.org.uk/gowertontour2.&gt; [Accessed: 20</w:t>
      </w:r>
      <w:r w:rsidRPr="00107836">
        <w:rPr>
          <w:rFonts w:ascii="Times New Roman" w:hAnsi="Times New Roman" w:cs="Times New Roman"/>
          <w:sz w:val="24"/>
          <w:szCs w:val="24"/>
          <w:vertAlign w:val="superscript"/>
        </w:rPr>
        <w:t>th</w:t>
      </w:r>
      <w:r w:rsidRPr="00107836">
        <w:rPr>
          <w:rFonts w:ascii="Times New Roman" w:hAnsi="Times New Roman" w:cs="Times New Roman"/>
          <w:sz w:val="24"/>
          <w:szCs w:val="24"/>
        </w:rPr>
        <w:t xml:space="preserve"> June 2020].</w:t>
      </w:r>
    </w:p>
    <w:p w14:paraId="75029A6F"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GGAT&lt;ggat.org.uk/cadw/historic-lanscape/gower/English/gower_037htm&gt; [Accessed 1</w:t>
      </w:r>
      <w:r w:rsidRPr="00107836">
        <w:rPr>
          <w:rFonts w:ascii="Times New Roman" w:hAnsi="Times New Roman" w:cs="Times New Roman"/>
          <w:sz w:val="24"/>
          <w:szCs w:val="24"/>
          <w:vertAlign w:val="superscript"/>
        </w:rPr>
        <w:t>st</w:t>
      </w:r>
      <w:r w:rsidRPr="00107836">
        <w:rPr>
          <w:rFonts w:ascii="Times New Roman" w:hAnsi="Times New Roman" w:cs="Times New Roman"/>
          <w:sz w:val="24"/>
          <w:szCs w:val="24"/>
        </w:rPr>
        <w:t xml:space="preserve"> August 2019].</w:t>
      </w:r>
    </w:p>
    <w:p w14:paraId="7FEB8F21"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GoogleBooks&lt;google-books.co.uk/</w:t>
      </w:r>
      <w:proofErr w:type="gramStart"/>
      <w:r w:rsidRPr="00107836">
        <w:rPr>
          <w:rFonts w:ascii="Times New Roman" w:hAnsi="Times New Roman" w:cs="Times New Roman"/>
          <w:sz w:val="24"/>
          <w:szCs w:val="24"/>
        </w:rPr>
        <w:t>books?id</w:t>
      </w:r>
      <w:proofErr w:type="gramEnd"/>
      <w:r w:rsidRPr="00107836">
        <w:rPr>
          <w:rFonts w:ascii="Times New Roman" w:hAnsi="Times New Roman" w:cs="Times New Roman"/>
          <w:sz w:val="24"/>
          <w:szCs w:val="24"/>
        </w:rPr>
        <w:t>.white+horse+about+oxwich&gt; [Accessed: 20</w:t>
      </w:r>
      <w:r w:rsidRPr="00107836">
        <w:rPr>
          <w:rFonts w:ascii="Times New Roman" w:hAnsi="Times New Roman" w:cs="Times New Roman"/>
          <w:sz w:val="24"/>
          <w:szCs w:val="24"/>
          <w:vertAlign w:val="superscript"/>
        </w:rPr>
        <w:t>th</w:t>
      </w:r>
      <w:r w:rsidRPr="00107836">
        <w:rPr>
          <w:rFonts w:ascii="Times New Roman" w:hAnsi="Times New Roman" w:cs="Times New Roman"/>
          <w:sz w:val="24"/>
          <w:szCs w:val="24"/>
        </w:rPr>
        <w:t xml:space="preserve"> June 2020].</w:t>
      </w:r>
    </w:p>
    <w:p w14:paraId="0ADEDA1B" w14:textId="77777777" w:rsidR="009B0EE1" w:rsidRPr="00107836" w:rsidRDefault="002B3ACE" w:rsidP="009B0EE1">
      <w:pPr>
        <w:rPr>
          <w:rFonts w:ascii="Times New Roman" w:hAnsi="Times New Roman" w:cs="Times New Roman"/>
          <w:sz w:val="24"/>
          <w:szCs w:val="24"/>
        </w:rPr>
      </w:pPr>
      <w:hyperlink r:id="rId27" w:history="1">
        <w:r w:rsidR="009B0EE1" w:rsidRPr="00107836">
          <w:rPr>
            <w:rFonts w:ascii="Times New Roman" w:hAnsi="Times New Roman" w:cs="Times New Roman"/>
            <w:color w:val="0563C1" w:themeColor="hyperlink"/>
            <w:sz w:val="24"/>
            <w:szCs w:val="24"/>
            <w:u w:val="single"/>
          </w:rPr>
          <w:t>https://www.genuki.org.uk/big/wal/gla/swansea/porttrad</w:t>
        </w:r>
      </w:hyperlink>
      <w:r w:rsidR="009B0EE1" w:rsidRPr="00107836">
        <w:rPr>
          <w:rFonts w:ascii="Times New Roman" w:hAnsi="Times New Roman" w:cs="Times New Roman"/>
          <w:sz w:val="24"/>
          <w:szCs w:val="24"/>
        </w:rPr>
        <w:t xml:space="preserve"> [Accessed: 18</w:t>
      </w:r>
      <w:r w:rsidR="009B0EE1" w:rsidRPr="00107836">
        <w:rPr>
          <w:rFonts w:ascii="Times New Roman" w:hAnsi="Times New Roman" w:cs="Times New Roman"/>
          <w:sz w:val="24"/>
          <w:szCs w:val="24"/>
          <w:vertAlign w:val="superscript"/>
        </w:rPr>
        <w:t>th</w:t>
      </w:r>
      <w:r w:rsidR="009B0EE1" w:rsidRPr="00107836">
        <w:rPr>
          <w:rFonts w:ascii="Times New Roman" w:hAnsi="Times New Roman" w:cs="Times New Roman"/>
          <w:sz w:val="24"/>
          <w:szCs w:val="24"/>
        </w:rPr>
        <w:t xml:space="preserve"> February 2019].</w:t>
      </w:r>
    </w:p>
    <w:p w14:paraId="2261EDB1"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Seintiau</w:t>
      </w:r>
      <w:hyperlink r:id="rId28" w:history="1">
        <w:r w:rsidRPr="00107836">
          <w:rPr>
            <w:rFonts w:ascii="Times New Roman" w:hAnsi="Times New Roman" w:cs="Times New Roman"/>
            <w:color w:val="0563C1" w:themeColor="hyperlink"/>
            <w:sz w:val="24"/>
            <w:szCs w:val="24"/>
            <w:u w:val="single"/>
          </w:rPr>
          <w:t>www.welshsaints.ac.uk/lives-of-the-saints mregister.com/blog/</w:t>
        </w:r>
        <w:proofErr w:type="spellStart"/>
        <w:r w:rsidRPr="00107836">
          <w:rPr>
            <w:rFonts w:ascii="Times New Roman" w:hAnsi="Times New Roman" w:cs="Times New Roman"/>
            <w:color w:val="0563C1" w:themeColor="hyperlink"/>
            <w:sz w:val="24"/>
            <w:szCs w:val="24"/>
            <w:u w:val="single"/>
          </w:rPr>
          <w:t>mcdonald</w:t>
        </w:r>
        <w:proofErr w:type="spellEnd"/>
        <w:r w:rsidRPr="00107836">
          <w:rPr>
            <w:rFonts w:ascii="Times New Roman" w:hAnsi="Times New Roman" w:cs="Times New Roman"/>
            <w:color w:val="0563C1" w:themeColor="hyperlink"/>
            <w:sz w:val="24"/>
            <w:szCs w:val="24"/>
            <w:u w:val="single"/>
          </w:rPr>
          <w:t>/king/</w:t>
        </w:r>
        <w:proofErr w:type="spellStart"/>
        <w:r w:rsidRPr="00107836">
          <w:rPr>
            <w:rFonts w:ascii="Times New Roman" w:hAnsi="Times New Roman" w:cs="Times New Roman"/>
            <w:color w:val="0563C1" w:themeColor="hyperlink"/>
            <w:sz w:val="24"/>
            <w:szCs w:val="24"/>
            <w:u w:val="single"/>
          </w:rPr>
          <w:t>arthur</w:t>
        </w:r>
        <w:proofErr w:type="spellEnd"/>
        <w:r w:rsidRPr="00107836">
          <w:rPr>
            <w:rFonts w:ascii="Times New Roman" w:hAnsi="Times New Roman" w:cs="Times New Roman"/>
            <w:color w:val="0563C1" w:themeColor="hyperlink"/>
            <w:sz w:val="24"/>
            <w:szCs w:val="24"/>
            <w:u w:val="single"/>
          </w:rPr>
          <w:t>-in the-lives-of-the-saints</w:t>
        </w:r>
      </w:hyperlink>
      <w:r w:rsidRPr="00107836">
        <w:rPr>
          <w:rFonts w:ascii="Times New Roman" w:hAnsi="Times New Roman" w:cs="Times New Roman"/>
          <w:sz w:val="24"/>
          <w:szCs w:val="24"/>
        </w:rPr>
        <w:t>[Accessed 1</w:t>
      </w:r>
      <w:r w:rsidRPr="00107836">
        <w:rPr>
          <w:rFonts w:ascii="Times New Roman" w:hAnsi="Times New Roman" w:cs="Times New Roman"/>
          <w:sz w:val="24"/>
          <w:szCs w:val="24"/>
          <w:vertAlign w:val="superscript"/>
        </w:rPr>
        <w:t>st</w:t>
      </w:r>
      <w:r w:rsidRPr="00107836">
        <w:rPr>
          <w:rFonts w:ascii="Times New Roman" w:hAnsi="Times New Roman" w:cs="Times New Roman"/>
          <w:sz w:val="24"/>
          <w:szCs w:val="24"/>
        </w:rPr>
        <w:t xml:space="preserve"> August 2020].</w:t>
      </w:r>
    </w:p>
    <w:p w14:paraId="21E85567" w14:textId="77777777" w:rsidR="009B0EE1" w:rsidRPr="00107836" w:rsidRDefault="009B0EE1" w:rsidP="009B0EE1">
      <w:pPr>
        <w:rPr>
          <w:rFonts w:ascii="Times New Roman" w:hAnsi="Times New Roman" w:cs="Times New Roman"/>
          <w:sz w:val="24"/>
          <w:szCs w:val="24"/>
        </w:rPr>
      </w:pPr>
      <w:proofErr w:type="spellStart"/>
      <w:r w:rsidRPr="00107836">
        <w:rPr>
          <w:rFonts w:ascii="Times New Roman" w:hAnsi="Times New Roman" w:cs="Times New Roman"/>
          <w:sz w:val="24"/>
          <w:szCs w:val="24"/>
        </w:rPr>
        <w:t>Reynoldston</w:t>
      </w:r>
      <w:proofErr w:type="spellEnd"/>
      <w:r w:rsidRPr="00107836">
        <w:rPr>
          <w:rFonts w:ascii="Times New Roman" w:hAnsi="Times New Roman" w:cs="Times New Roman"/>
          <w:sz w:val="24"/>
          <w:szCs w:val="24"/>
        </w:rPr>
        <w:t xml:space="preserve"> Community magazine&lt;Reynolston.com/?</w:t>
      </w:r>
      <w:proofErr w:type="spellStart"/>
      <w:r w:rsidRPr="00107836">
        <w:rPr>
          <w:rFonts w:ascii="Times New Roman" w:hAnsi="Times New Roman" w:cs="Times New Roman"/>
          <w:sz w:val="24"/>
          <w:szCs w:val="24"/>
        </w:rPr>
        <w:t>page_id</w:t>
      </w:r>
      <w:proofErr w:type="spellEnd"/>
      <w:r w:rsidRPr="00107836">
        <w:rPr>
          <w:rFonts w:ascii="Times New Roman" w:hAnsi="Times New Roman" w:cs="Times New Roman"/>
          <w:sz w:val="24"/>
          <w:szCs w:val="24"/>
        </w:rPr>
        <w:t>=29&gt; (Accessed 6</w:t>
      </w:r>
      <w:r w:rsidRPr="00107836">
        <w:rPr>
          <w:rFonts w:ascii="Times New Roman" w:hAnsi="Times New Roman" w:cs="Times New Roman"/>
          <w:sz w:val="24"/>
          <w:szCs w:val="24"/>
          <w:vertAlign w:val="superscript"/>
        </w:rPr>
        <w:t>th</w:t>
      </w:r>
      <w:r w:rsidRPr="00107836">
        <w:rPr>
          <w:rFonts w:ascii="Times New Roman" w:hAnsi="Times New Roman" w:cs="Times New Roman"/>
          <w:sz w:val="24"/>
          <w:szCs w:val="24"/>
        </w:rPr>
        <w:t xml:space="preserve"> June 2020)</w:t>
      </w:r>
    </w:p>
    <w:p w14:paraId="69210970" w14:textId="77777777" w:rsidR="009B0EE1" w:rsidRPr="00107836" w:rsidRDefault="002B3ACE" w:rsidP="009B0EE1">
      <w:pPr>
        <w:rPr>
          <w:rFonts w:ascii="Times New Roman" w:hAnsi="Times New Roman" w:cs="Times New Roman"/>
          <w:sz w:val="24"/>
          <w:szCs w:val="24"/>
        </w:rPr>
      </w:pPr>
      <w:hyperlink w:history="1">
        <w:r w:rsidR="009B0EE1" w:rsidRPr="00107836">
          <w:rPr>
            <w:rFonts w:ascii="Times New Roman" w:hAnsi="Times New Roman" w:cs="Times New Roman"/>
            <w:color w:val="0563C1" w:themeColor="hyperlink"/>
            <w:sz w:val="24"/>
            <w:szCs w:val="24"/>
            <w:u w:val="single"/>
          </w:rPr>
          <w:t xml:space="preserve">https://www.themodernantiquarian.compedestraiantourof1347miles </w:t>
        </w:r>
        <w:proofErr w:type="spellStart"/>
        <w:r w:rsidR="009B0EE1" w:rsidRPr="00107836">
          <w:rPr>
            <w:rFonts w:ascii="Times New Roman" w:hAnsi="Times New Roman" w:cs="Times New Roman"/>
            <w:color w:val="0563C1" w:themeColor="hyperlink"/>
            <w:sz w:val="24"/>
            <w:szCs w:val="24"/>
            <w:u w:val="single"/>
          </w:rPr>
          <w:t>throughWales</w:t>
        </w:r>
        <w:proofErr w:type="spellEnd"/>
        <w:r w:rsidR="009B0EE1" w:rsidRPr="00107836">
          <w:rPr>
            <w:rFonts w:ascii="Times New Roman" w:hAnsi="Times New Roman" w:cs="Times New Roman"/>
            <w:color w:val="0563C1" w:themeColor="hyperlink"/>
            <w:sz w:val="24"/>
            <w:szCs w:val="24"/>
            <w:u w:val="single"/>
          </w:rPr>
          <w:t xml:space="preserve"> and England, VI 1836. PP349</w:t>
        </w:r>
      </w:hyperlink>
      <w:r w:rsidR="009B0EE1" w:rsidRPr="00107836">
        <w:rPr>
          <w:rFonts w:ascii="Times New Roman" w:hAnsi="Times New Roman" w:cs="Times New Roman"/>
          <w:sz w:val="24"/>
          <w:szCs w:val="24"/>
        </w:rPr>
        <w:t xml:space="preserve"> [Accessed 10</w:t>
      </w:r>
      <w:r w:rsidR="009B0EE1" w:rsidRPr="00107836">
        <w:rPr>
          <w:rFonts w:ascii="Times New Roman" w:hAnsi="Times New Roman" w:cs="Times New Roman"/>
          <w:sz w:val="24"/>
          <w:szCs w:val="24"/>
          <w:vertAlign w:val="superscript"/>
        </w:rPr>
        <w:t>th</w:t>
      </w:r>
      <w:r w:rsidR="009B0EE1" w:rsidRPr="00107836">
        <w:rPr>
          <w:rFonts w:ascii="Times New Roman" w:hAnsi="Times New Roman" w:cs="Times New Roman"/>
          <w:sz w:val="24"/>
          <w:szCs w:val="24"/>
        </w:rPr>
        <w:t xml:space="preserve"> April 2019].</w:t>
      </w:r>
    </w:p>
    <w:p w14:paraId="3373F04B" w14:textId="77777777" w:rsidR="009B0EE1" w:rsidRPr="00107836" w:rsidRDefault="002B3ACE" w:rsidP="009B0EE1">
      <w:pPr>
        <w:rPr>
          <w:rFonts w:ascii="Times New Roman" w:hAnsi="Times New Roman" w:cs="Times New Roman"/>
          <w:sz w:val="24"/>
          <w:szCs w:val="24"/>
        </w:rPr>
      </w:pPr>
      <w:hyperlink r:id="rId29" w:history="1">
        <w:r w:rsidR="009B0EE1" w:rsidRPr="00107836">
          <w:rPr>
            <w:rFonts w:ascii="Times New Roman" w:hAnsi="Times New Roman" w:cs="Times New Roman"/>
            <w:color w:val="0563C1" w:themeColor="hyperlink"/>
            <w:sz w:val="24"/>
            <w:szCs w:val="24"/>
            <w:u w:val="single"/>
          </w:rPr>
          <w:t>http://www.british-history.ac.uk/topographical-dict/wales</w:t>
        </w:r>
      </w:hyperlink>
    </w:p>
    <w:p w14:paraId="01D64896" w14:textId="77777777" w:rsidR="009B0EE1" w:rsidRPr="00107836" w:rsidRDefault="002B3ACE" w:rsidP="009B0EE1">
      <w:pPr>
        <w:rPr>
          <w:rFonts w:ascii="Times New Roman" w:hAnsi="Times New Roman" w:cs="Times New Roman"/>
          <w:color w:val="4472C4" w:themeColor="accent1"/>
          <w:sz w:val="24"/>
          <w:szCs w:val="24"/>
          <w:u w:val="single"/>
        </w:rPr>
      </w:pPr>
      <w:hyperlink r:id="rId30" w:history="1">
        <w:r w:rsidR="009B0EE1" w:rsidRPr="00107836">
          <w:rPr>
            <w:rFonts w:ascii="Times New Roman" w:hAnsi="Times New Roman" w:cs="Times New Roman"/>
            <w:color w:val="4472C4" w:themeColor="accent1"/>
            <w:sz w:val="24"/>
            <w:szCs w:val="24"/>
            <w:u w:val="single"/>
          </w:rPr>
          <w:t>British-history.ac-</w:t>
        </w:r>
        <w:proofErr w:type="spellStart"/>
        <w:r w:rsidR="009B0EE1" w:rsidRPr="00107836">
          <w:rPr>
            <w:rFonts w:ascii="Times New Roman" w:hAnsi="Times New Roman" w:cs="Times New Roman"/>
            <w:color w:val="4472C4" w:themeColor="accent1"/>
            <w:sz w:val="24"/>
            <w:szCs w:val="24"/>
            <w:u w:val="single"/>
          </w:rPr>
          <w:t>uk</w:t>
        </w:r>
        <w:proofErr w:type="spellEnd"/>
        <w:r w:rsidR="009B0EE1" w:rsidRPr="00107836">
          <w:rPr>
            <w:rFonts w:ascii="Times New Roman" w:hAnsi="Times New Roman" w:cs="Times New Roman"/>
            <w:color w:val="4472C4" w:themeColor="accent1"/>
            <w:sz w:val="24"/>
            <w:szCs w:val="24"/>
            <w:u w:val="single"/>
          </w:rPr>
          <w:t>/topographical-</w:t>
        </w:r>
        <w:proofErr w:type="spellStart"/>
        <w:r w:rsidR="009B0EE1" w:rsidRPr="00107836">
          <w:rPr>
            <w:rFonts w:ascii="Times New Roman" w:hAnsi="Times New Roman" w:cs="Times New Roman"/>
            <w:color w:val="4472C4" w:themeColor="accent1"/>
            <w:sz w:val="24"/>
            <w:szCs w:val="24"/>
            <w:u w:val="single"/>
          </w:rPr>
          <w:t>dict</w:t>
        </w:r>
        <w:proofErr w:type="spellEnd"/>
        <w:r w:rsidR="009B0EE1" w:rsidRPr="00107836">
          <w:rPr>
            <w:rFonts w:ascii="Times New Roman" w:hAnsi="Times New Roman" w:cs="Times New Roman"/>
            <w:color w:val="4472C4" w:themeColor="accent1"/>
            <w:sz w:val="24"/>
            <w:szCs w:val="24"/>
            <w:u w:val="single"/>
          </w:rPr>
          <w:t>/wales</w:t>
        </w:r>
      </w:hyperlink>
      <w:r w:rsidR="009B0EE1" w:rsidRPr="00107836">
        <w:rPr>
          <w:rFonts w:ascii="Times New Roman" w:hAnsi="Times New Roman" w:cs="Times New Roman"/>
          <w:color w:val="4472C4" w:themeColor="accent1"/>
          <w:sz w:val="24"/>
          <w:szCs w:val="24"/>
          <w:u w:val="single"/>
        </w:rPr>
        <w:t>/pp75-85#h3-0018</w:t>
      </w:r>
    </w:p>
    <w:p w14:paraId="14AB6615" w14:textId="77777777" w:rsidR="009B0EE1" w:rsidRPr="00107836" w:rsidRDefault="002B3ACE" w:rsidP="009B0EE1">
      <w:pPr>
        <w:rPr>
          <w:rFonts w:ascii="Times New Roman" w:hAnsi="Times New Roman" w:cs="Times New Roman"/>
          <w:sz w:val="24"/>
          <w:szCs w:val="24"/>
        </w:rPr>
      </w:pPr>
      <w:hyperlink r:id="rId31" w:history="1">
        <w:r w:rsidR="009B0EE1" w:rsidRPr="00107836">
          <w:rPr>
            <w:rFonts w:ascii="Times New Roman" w:hAnsi="Times New Roman" w:cs="Times New Roman"/>
            <w:color w:val="0563C1" w:themeColor="hyperlink"/>
            <w:sz w:val="24"/>
            <w:szCs w:val="24"/>
            <w:u w:val="single"/>
          </w:rPr>
          <w:t>http://www.ffyhonnaucymru.org.uk//llangyfelach.htm</w:t>
        </w:r>
      </w:hyperlink>
      <w:r w:rsidR="009B0EE1" w:rsidRPr="00107836">
        <w:rPr>
          <w:rFonts w:ascii="Times New Roman" w:hAnsi="Times New Roman" w:cs="Times New Roman"/>
          <w:sz w:val="24"/>
          <w:szCs w:val="24"/>
        </w:rPr>
        <w:t xml:space="preserve"> [Accessed on 2</w:t>
      </w:r>
      <w:r w:rsidR="009B0EE1" w:rsidRPr="00107836">
        <w:rPr>
          <w:rFonts w:ascii="Times New Roman" w:hAnsi="Times New Roman" w:cs="Times New Roman"/>
          <w:sz w:val="24"/>
          <w:szCs w:val="24"/>
          <w:vertAlign w:val="superscript"/>
        </w:rPr>
        <w:t>nd</w:t>
      </w:r>
      <w:r w:rsidR="009B0EE1" w:rsidRPr="00107836">
        <w:rPr>
          <w:rFonts w:ascii="Times New Roman" w:hAnsi="Times New Roman" w:cs="Times New Roman"/>
          <w:sz w:val="24"/>
          <w:szCs w:val="24"/>
        </w:rPr>
        <w:t xml:space="preserve"> October 2019].</w:t>
      </w:r>
    </w:p>
    <w:p w14:paraId="0E77E0F7" w14:textId="77777777" w:rsidR="009B0EE1" w:rsidRPr="00107836" w:rsidRDefault="002B3ACE" w:rsidP="009B0EE1">
      <w:pPr>
        <w:rPr>
          <w:rFonts w:ascii="Times New Roman" w:hAnsi="Times New Roman" w:cs="Times New Roman"/>
          <w:sz w:val="24"/>
          <w:szCs w:val="24"/>
        </w:rPr>
      </w:pPr>
      <w:hyperlink r:id="rId32" w:history="1">
        <w:r w:rsidR="009B0EE1" w:rsidRPr="00107836">
          <w:rPr>
            <w:rFonts w:ascii="Times New Roman" w:hAnsi="Times New Roman" w:cs="Times New Roman"/>
            <w:color w:val="0563C1" w:themeColor="hyperlink"/>
            <w:sz w:val="24"/>
            <w:szCs w:val="24"/>
            <w:u w:val="single"/>
          </w:rPr>
          <w:t>https://es-la.facebook.com/historyhaunted/posts/history-haunting-oflost-village-of-llanellan-gower-wales-ukedmunds-george-the-go/1093106630715416/</w:t>
        </w:r>
      </w:hyperlink>
      <w:r w:rsidR="009B0EE1" w:rsidRPr="00107836">
        <w:rPr>
          <w:rFonts w:ascii="Times New Roman" w:hAnsi="Times New Roman" w:cs="Times New Roman"/>
          <w:sz w:val="24"/>
          <w:szCs w:val="24"/>
        </w:rPr>
        <w:t xml:space="preserve"> [Accessed 20</w:t>
      </w:r>
      <w:r w:rsidR="009B0EE1" w:rsidRPr="00107836">
        <w:rPr>
          <w:rFonts w:ascii="Times New Roman" w:hAnsi="Times New Roman" w:cs="Times New Roman"/>
          <w:sz w:val="24"/>
          <w:szCs w:val="24"/>
          <w:vertAlign w:val="superscript"/>
        </w:rPr>
        <w:t>th</w:t>
      </w:r>
      <w:r w:rsidR="009B0EE1" w:rsidRPr="00107836">
        <w:rPr>
          <w:rFonts w:ascii="Times New Roman" w:hAnsi="Times New Roman" w:cs="Times New Roman"/>
          <w:sz w:val="24"/>
          <w:szCs w:val="24"/>
        </w:rPr>
        <w:t xml:space="preserve"> March 2020].</w:t>
      </w:r>
    </w:p>
    <w:p w14:paraId="27FE2A17" w14:textId="77777777" w:rsidR="009B0EE1" w:rsidRPr="00107836" w:rsidRDefault="009B0EE1" w:rsidP="009B0EE1">
      <w:pPr>
        <w:rPr>
          <w:rFonts w:ascii="Times New Roman" w:hAnsi="Times New Roman" w:cs="Times New Roman"/>
          <w:sz w:val="24"/>
          <w:szCs w:val="24"/>
        </w:rPr>
      </w:pPr>
      <w:r w:rsidRPr="00107836">
        <w:rPr>
          <w:rFonts w:ascii="Times New Roman" w:hAnsi="Times New Roman" w:cs="Times New Roman"/>
          <w:sz w:val="24"/>
          <w:szCs w:val="24"/>
        </w:rPr>
        <w:t>&lt;stdavidscathederal.org.uk/discover/history/</w:t>
      </w:r>
      <w:proofErr w:type="spellStart"/>
      <w:r w:rsidRPr="00107836">
        <w:rPr>
          <w:rFonts w:ascii="Times New Roman" w:hAnsi="Times New Roman" w:cs="Times New Roman"/>
          <w:sz w:val="24"/>
          <w:szCs w:val="24"/>
        </w:rPr>
        <w:t>st</w:t>
      </w:r>
      <w:proofErr w:type="spellEnd"/>
      <w:r w:rsidRPr="00107836">
        <w:rPr>
          <w:rFonts w:ascii="Times New Roman" w:hAnsi="Times New Roman" w:cs="Times New Roman"/>
          <w:sz w:val="24"/>
          <w:szCs w:val="24"/>
        </w:rPr>
        <w:t>-non&gt; [Accessed 12</w:t>
      </w:r>
      <w:r w:rsidRPr="00107836">
        <w:rPr>
          <w:rFonts w:ascii="Times New Roman" w:hAnsi="Times New Roman" w:cs="Times New Roman"/>
          <w:sz w:val="24"/>
          <w:szCs w:val="24"/>
          <w:vertAlign w:val="superscript"/>
        </w:rPr>
        <w:t>th</w:t>
      </w:r>
      <w:r w:rsidRPr="00107836">
        <w:rPr>
          <w:rFonts w:ascii="Times New Roman" w:hAnsi="Times New Roman" w:cs="Times New Roman"/>
          <w:sz w:val="24"/>
          <w:szCs w:val="24"/>
        </w:rPr>
        <w:t xml:space="preserve"> February 2019].</w:t>
      </w:r>
    </w:p>
    <w:p w14:paraId="5CA17D56" w14:textId="77777777" w:rsidR="009B0EE1" w:rsidRDefault="002B3ACE" w:rsidP="009B0EE1">
      <w:pPr>
        <w:rPr>
          <w:rFonts w:ascii="Times New Roman" w:hAnsi="Times New Roman" w:cs="Times New Roman"/>
          <w:sz w:val="24"/>
          <w:szCs w:val="24"/>
        </w:rPr>
      </w:pPr>
      <w:hyperlink r:id="rId33" w:history="1">
        <w:r w:rsidR="009B0EE1" w:rsidRPr="00107836">
          <w:rPr>
            <w:rFonts w:ascii="Times New Roman" w:hAnsi="Times New Roman" w:cs="Times New Roman"/>
            <w:color w:val="0563C1" w:themeColor="hyperlink"/>
            <w:sz w:val="24"/>
            <w:szCs w:val="24"/>
            <w:u w:val="single"/>
          </w:rPr>
          <w:t>http://www.light-worksstainedglass.co/uk/st-alkelda-a-mystery-in-stained-glass</w:t>
        </w:r>
      </w:hyperlink>
      <w:r w:rsidR="009B0EE1" w:rsidRPr="00107836">
        <w:rPr>
          <w:rFonts w:ascii="Times New Roman" w:hAnsi="Times New Roman" w:cs="Times New Roman"/>
          <w:sz w:val="24"/>
          <w:szCs w:val="24"/>
        </w:rPr>
        <w:t xml:space="preserve"> [Accessed 20th September 2020].</w:t>
      </w:r>
    </w:p>
    <w:p w14:paraId="3A5222EF" w14:textId="722B208C" w:rsidR="009B0EE1" w:rsidRDefault="00B00DFC" w:rsidP="009B0EE1">
      <w:pPr>
        <w:rPr>
          <w:rFonts w:ascii="Times New Roman" w:hAnsi="Times New Roman" w:cs="Times New Roman"/>
          <w:sz w:val="24"/>
          <w:szCs w:val="24"/>
        </w:rPr>
      </w:pPr>
      <w:hyperlink r:id="rId34" w:history="1">
        <w:r w:rsidRPr="000A212E">
          <w:rPr>
            <w:rStyle w:val="Hyperlink"/>
            <w:rFonts w:ascii="Times New Roman" w:hAnsi="Times New Roman" w:cs="Times New Roman"/>
            <w:sz w:val="24"/>
            <w:szCs w:val="24"/>
          </w:rPr>
          <w:t>www.landscapesoffaith</w:t>
        </w:r>
      </w:hyperlink>
    </w:p>
    <w:p w14:paraId="579EA590" w14:textId="4E696271" w:rsidR="00B00DFC" w:rsidRPr="00107836" w:rsidRDefault="00B00DFC" w:rsidP="009B0EE1">
      <w:pPr>
        <w:rPr>
          <w:rFonts w:ascii="Times New Roman" w:hAnsi="Times New Roman" w:cs="Times New Roman"/>
          <w:sz w:val="24"/>
          <w:szCs w:val="24"/>
        </w:rPr>
      </w:pPr>
      <w:r>
        <w:rPr>
          <w:rFonts w:ascii="Times New Roman" w:hAnsi="Times New Roman" w:cs="Times New Roman"/>
          <w:sz w:val="24"/>
          <w:szCs w:val="24"/>
        </w:rPr>
        <w:t>Iolo Manuscripts&lt;books.google.co.uk/books?vid=0c106516297&amp;PGmaen+cetti916/6/2007&gt;</w:t>
      </w:r>
    </w:p>
    <w:p w14:paraId="7C130ABB" w14:textId="77777777" w:rsidR="009B0EE1" w:rsidRPr="00107836" w:rsidRDefault="009B0EE1" w:rsidP="009B0EE1">
      <w:pPr>
        <w:rPr>
          <w:rFonts w:ascii="Times New Roman" w:hAnsi="Times New Roman" w:cs="Times New Roman"/>
          <w:sz w:val="24"/>
          <w:szCs w:val="24"/>
        </w:rPr>
      </w:pPr>
    </w:p>
    <w:p w14:paraId="2598FEFF" w14:textId="36F1FF07" w:rsidR="00332A1E" w:rsidRPr="00BE35DB" w:rsidRDefault="00332A1E" w:rsidP="00BE35DB">
      <w:pPr>
        <w:tabs>
          <w:tab w:val="left" w:pos="7853"/>
        </w:tabs>
      </w:pPr>
    </w:p>
    <w:sectPr w:rsidR="00332A1E" w:rsidRPr="00BE35DB" w:rsidSect="004A36C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45A2E7" w14:textId="77777777" w:rsidR="0042730A" w:rsidRDefault="0042730A" w:rsidP="00E65F79">
      <w:pPr>
        <w:spacing w:after="0" w:line="240" w:lineRule="auto"/>
      </w:pPr>
      <w:r>
        <w:separator/>
      </w:r>
    </w:p>
  </w:endnote>
  <w:endnote w:type="continuationSeparator" w:id="0">
    <w:p w14:paraId="429B733C" w14:textId="77777777" w:rsidR="0042730A" w:rsidRDefault="0042730A" w:rsidP="00E65F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Mangal">
    <w:panose1 w:val="00000400000000000000"/>
    <w:charset w:val="00"/>
    <w:family w:val="roman"/>
    <w:pitch w:val="variable"/>
    <w:sig w:usb0="00008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31FA10" w14:textId="1AC64E1A" w:rsidR="002B3ACE" w:rsidRDefault="002B3ACE">
    <w:pPr>
      <w:pStyle w:val="Footer"/>
      <w:jc w:val="right"/>
    </w:pPr>
  </w:p>
  <w:p w14:paraId="32BB2D8D" w14:textId="77777777" w:rsidR="002B3ACE" w:rsidRDefault="002B3A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3777813"/>
      <w:docPartObj>
        <w:docPartGallery w:val="Page Numbers (Bottom of Page)"/>
        <w:docPartUnique/>
      </w:docPartObj>
    </w:sdtPr>
    <w:sdtEndPr>
      <w:rPr>
        <w:noProof/>
      </w:rPr>
    </w:sdtEndPr>
    <w:sdtContent>
      <w:p w14:paraId="39443312" w14:textId="77777777" w:rsidR="002B3ACE" w:rsidRDefault="002B3AC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680F99" w14:textId="77777777" w:rsidR="002B3ACE" w:rsidRDefault="002B3A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DE5460" w14:textId="77777777" w:rsidR="0042730A" w:rsidRDefault="0042730A" w:rsidP="00E65F79">
      <w:pPr>
        <w:spacing w:after="0" w:line="240" w:lineRule="auto"/>
      </w:pPr>
      <w:r>
        <w:separator/>
      </w:r>
    </w:p>
  </w:footnote>
  <w:footnote w:type="continuationSeparator" w:id="0">
    <w:p w14:paraId="73DD33F3" w14:textId="77777777" w:rsidR="0042730A" w:rsidRDefault="0042730A" w:rsidP="00E65F79">
      <w:pPr>
        <w:spacing w:after="0" w:line="240" w:lineRule="auto"/>
      </w:pPr>
      <w:r>
        <w:continuationSeparator/>
      </w:r>
    </w:p>
  </w:footnote>
  <w:footnote w:id="1">
    <w:p w14:paraId="04A0AF9C" w14:textId="77777777" w:rsidR="002B3ACE" w:rsidRPr="003A7A42" w:rsidRDefault="002B3ACE" w:rsidP="00E65F79">
      <w:pPr>
        <w:pStyle w:val="FootnoteText"/>
        <w:rPr>
          <w:rFonts w:ascii="Times New Roman" w:hAnsi="Times New Roman" w:cs="Times New Roman"/>
        </w:rPr>
      </w:pPr>
      <w:r w:rsidRPr="003A7A42">
        <w:rPr>
          <w:rStyle w:val="FootnoteReference"/>
          <w:rFonts w:ascii="Times New Roman" w:hAnsi="Times New Roman" w:cs="Times New Roman"/>
        </w:rPr>
        <w:footnoteRef/>
      </w:r>
      <w:r w:rsidRPr="003A7A42">
        <w:rPr>
          <w:rFonts w:ascii="Times New Roman" w:hAnsi="Times New Roman" w:cs="Times New Roman"/>
        </w:rPr>
        <w:t xml:space="preserve"> Lucan,</w:t>
      </w:r>
      <w:r>
        <w:rPr>
          <w:rFonts w:ascii="Times New Roman" w:hAnsi="Times New Roman" w:cs="Times New Roman"/>
        </w:rPr>
        <w:t xml:space="preserve"> ‘On Druid Shrines’ in</w:t>
      </w:r>
      <w:r w:rsidRPr="00B91E90">
        <w:rPr>
          <w:rFonts w:ascii="Times New Roman" w:hAnsi="Times New Roman" w:cs="Times New Roman"/>
          <w:i/>
          <w:iCs/>
        </w:rPr>
        <w:t xml:space="preserve"> Pharsalia</w:t>
      </w:r>
      <w:r w:rsidRPr="003A7A42">
        <w:rPr>
          <w:rFonts w:ascii="Times New Roman" w:hAnsi="Times New Roman" w:cs="Times New Roman"/>
        </w:rPr>
        <w:t xml:space="preserve"> 3:399-452</w:t>
      </w:r>
      <w:r>
        <w:rPr>
          <w:rFonts w:ascii="Times New Roman" w:hAnsi="Times New Roman" w:cs="Times New Roman"/>
        </w:rPr>
        <w:t>,</w:t>
      </w:r>
      <w:r w:rsidRPr="003A7A42">
        <w:rPr>
          <w:rFonts w:ascii="Times New Roman" w:hAnsi="Times New Roman" w:cs="Times New Roman"/>
        </w:rPr>
        <w:t xml:space="preserve"> in Davies, P. </w:t>
      </w:r>
      <w:r w:rsidRPr="003A7A42">
        <w:rPr>
          <w:rFonts w:ascii="Times New Roman" w:hAnsi="Times New Roman" w:cs="Times New Roman"/>
          <w:i/>
          <w:iCs/>
        </w:rPr>
        <w:t>Sacred Springs in Search of the Holy Wells and Spas of Wales</w:t>
      </w:r>
      <w:r w:rsidRPr="003A7A42">
        <w:rPr>
          <w:rFonts w:ascii="Times New Roman" w:hAnsi="Times New Roman" w:cs="Times New Roman"/>
        </w:rPr>
        <w:t>, (Gwent</w:t>
      </w:r>
      <w:r>
        <w:rPr>
          <w:rFonts w:ascii="Times New Roman" w:hAnsi="Times New Roman" w:cs="Times New Roman"/>
        </w:rPr>
        <w:t>:</w:t>
      </w:r>
      <w:r w:rsidRPr="003A7A42">
        <w:rPr>
          <w:rFonts w:ascii="Times New Roman" w:hAnsi="Times New Roman" w:cs="Times New Roman"/>
        </w:rPr>
        <w:t xml:space="preserve"> self-published, 2003)</w:t>
      </w:r>
      <w:r>
        <w:rPr>
          <w:rFonts w:ascii="Times New Roman" w:hAnsi="Times New Roman" w:cs="Times New Roman"/>
        </w:rPr>
        <w:t>,</w:t>
      </w:r>
      <w:r w:rsidRPr="003A7A42">
        <w:rPr>
          <w:rFonts w:ascii="Times New Roman" w:hAnsi="Times New Roman" w:cs="Times New Roman"/>
        </w:rPr>
        <w:t xml:space="preserve"> p. 6.</w:t>
      </w:r>
    </w:p>
  </w:footnote>
  <w:footnote w:id="2">
    <w:p w14:paraId="237D9850" w14:textId="77777777" w:rsidR="002B3ACE" w:rsidRPr="003A7A42" w:rsidRDefault="002B3ACE" w:rsidP="00E65F79">
      <w:pPr>
        <w:pStyle w:val="FootnoteText"/>
        <w:rPr>
          <w:rFonts w:ascii="Times New Roman" w:hAnsi="Times New Roman" w:cs="Times New Roman"/>
        </w:rPr>
      </w:pPr>
      <w:r w:rsidRPr="003A7A42">
        <w:rPr>
          <w:rStyle w:val="FootnoteReference"/>
          <w:rFonts w:ascii="Times New Roman" w:hAnsi="Times New Roman" w:cs="Times New Roman"/>
        </w:rPr>
        <w:footnoteRef/>
      </w:r>
      <w:r w:rsidRPr="003A7A42">
        <w:rPr>
          <w:rFonts w:ascii="Times New Roman" w:hAnsi="Times New Roman" w:cs="Times New Roman"/>
        </w:rPr>
        <w:t xml:space="preserve"> Many river names derive from the names of Celtic deities. Dee from Deva, the goddess or holy one, Avon possibly from Aerfen the goddess of war, Clyde from Clota, The Divine Washer, Boyne and Shannon from the goddesses Boinn and Sinainn, rivers named Alun may refer to</w:t>
      </w:r>
      <w:r>
        <w:rPr>
          <w:rFonts w:ascii="Times New Roman" w:hAnsi="Times New Roman" w:cs="Times New Roman"/>
        </w:rPr>
        <w:t xml:space="preserve"> the goddess</w:t>
      </w:r>
      <w:r w:rsidRPr="003A7A42">
        <w:rPr>
          <w:rFonts w:ascii="Times New Roman" w:hAnsi="Times New Roman" w:cs="Times New Roman"/>
        </w:rPr>
        <w:t xml:space="preserve"> Alaune. </w:t>
      </w:r>
      <w:r>
        <w:rPr>
          <w:rFonts w:ascii="Times New Roman" w:hAnsi="Times New Roman" w:cs="Times New Roman"/>
        </w:rPr>
        <w:t>‘</w:t>
      </w:r>
      <w:r w:rsidRPr="003A7A42">
        <w:rPr>
          <w:rFonts w:ascii="Times New Roman" w:hAnsi="Times New Roman" w:cs="Times New Roman"/>
        </w:rPr>
        <w:t>Bloodthirsty Dee, each year needs three/But Bonny Don/She needs none</w:t>
      </w:r>
      <w:r>
        <w:rPr>
          <w:rFonts w:ascii="Times New Roman" w:hAnsi="Times New Roman" w:cs="Times New Roman"/>
        </w:rPr>
        <w:t>’</w:t>
      </w:r>
      <w:r w:rsidRPr="003A7A42">
        <w:rPr>
          <w:rFonts w:ascii="Times New Roman" w:hAnsi="Times New Roman" w:cs="Times New Roman"/>
        </w:rPr>
        <w:t>. A rhyme supposedly referring to sacrifices to the</w:t>
      </w:r>
      <w:r>
        <w:rPr>
          <w:rFonts w:ascii="Times New Roman" w:hAnsi="Times New Roman" w:cs="Times New Roman"/>
        </w:rPr>
        <w:t xml:space="preserve"> river</w:t>
      </w:r>
      <w:r w:rsidRPr="003A7A42">
        <w:rPr>
          <w:rFonts w:ascii="Times New Roman" w:hAnsi="Times New Roman" w:cs="Times New Roman"/>
        </w:rPr>
        <w:t xml:space="preserve"> deities. </w:t>
      </w:r>
      <w:r>
        <w:rPr>
          <w:rFonts w:ascii="Times New Roman" w:hAnsi="Times New Roman" w:cs="Times New Roman"/>
        </w:rPr>
        <w:t xml:space="preserve">J. </w:t>
      </w:r>
      <w:r w:rsidRPr="003A7A42">
        <w:rPr>
          <w:rFonts w:ascii="Times New Roman" w:hAnsi="Times New Roman" w:cs="Times New Roman"/>
        </w:rPr>
        <w:t>Bord,</w:t>
      </w:r>
      <w:r>
        <w:rPr>
          <w:rFonts w:ascii="Times New Roman" w:hAnsi="Times New Roman" w:cs="Times New Roman"/>
        </w:rPr>
        <w:t xml:space="preserve"> </w:t>
      </w:r>
      <w:r w:rsidRPr="003A7A42">
        <w:rPr>
          <w:rFonts w:ascii="Times New Roman" w:hAnsi="Times New Roman" w:cs="Times New Roman"/>
        </w:rPr>
        <w:t xml:space="preserve">and </w:t>
      </w:r>
      <w:r>
        <w:rPr>
          <w:rFonts w:ascii="Times New Roman" w:hAnsi="Times New Roman" w:cs="Times New Roman"/>
        </w:rPr>
        <w:t xml:space="preserve">C. </w:t>
      </w:r>
      <w:r w:rsidRPr="003A7A42">
        <w:rPr>
          <w:rFonts w:ascii="Times New Roman" w:hAnsi="Times New Roman" w:cs="Times New Roman"/>
        </w:rPr>
        <w:t xml:space="preserve">Bord, </w:t>
      </w:r>
      <w:r w:rsidRPr="00B91E90">
        <w:rPr>
          <w:rFonts w:ascii="Times New Roman" w:hAnsi="Times New Roman" w:cs="Times New Roman"/>
          <w:i/>
          <w:iCs/>
        </w:rPr>
        <w:t>Sacred Waters</w:t>
      </w:r>
      <w:r w:rsidRPr="003A7A42">
        <w:rPr>
          <w:rFonts w:ascii="Times New Roman" w:hAnsi="Times New Roman" w:cs="Times New Roman"/>
        </w:rPr>
        <w:t>, (London: Paladin, 1986)</w:t>
      </w:r>
      <w:r>
        <w:rPr>
          <w:rFonts w:ascii="Times New Roman" w:hAnsi="Times New Roman" w:cs="Times New Roman"/>
        </w:rPr>
        <w:t>,</w:t>
      </w:r>
      <w:r w:rsidRPr="003A7A42">
        <w:rPr>
          <w:rFonts w:ascii="Times New Roman" w:hAnsi="Times New Roman" w:cs="Times New Roman"/>
        </w:rPr>
        <w:t xml:space="preserve"> pp. 14-15, </w:t>
      </w:r>
      <w:r>
        <w:rPr>
          <w:rFonts w:ascii="Times New Roman" w:hAnsi="Times New Roman" w:cs="Times New Roman"/>
        </w:rPr>
        <w:t>&amp; p.</w:t>
      </w:r>
      <w:r w:rsidRPr="003A7A42">
        <w:rPr>
          <w:rFonts w:ascii="Times New Roman" w:hAnsi="Times New Roman" w:cs="Times New Roman"/>
        </w:rPr>
        <w:t>150</w:t>
      </w:r>
      <w:r>
        <w:rPr>
          <w:rFonts w:ascii="Times New Roman" w:hAnsi="Times New Roman" w:cs="Times New Roman"/>
        </w:rPr>
        <w:t>.</w:t>
      </w:r>
      <w:r w:rsidRPr="003A7A42">
        <w:rPr>
          <w:rFonts w:ascii="Times New Roman" w:hAnsi="Times New Roman" w:cs="Times New Roman"/>
        </w:rPr>
        <w:t xml:space="preserve">  </w:t>
      </w:r>
    </w:p>
  </w:footnote>
  <w:footnote w:id="3">
    <w:p w14:paraId="24490816" w14:textId="77777777" w:rsidR="002B3ACE" w:rsidRPr="003A7A42" w:rsidRDefault="002B3ACE" w:rsidP="00E65F79">
      <w:pPr>
        <w:pStyle w:val="FootnoteText"/>
        <w:rPr>
          <w:rFonts w:ascii="Times New Roman" w:hAnsi="Times New Roman" w:cs="Times New Roman"/>
        </w:rPr>
      </w:pPr>
      <w:r w:rsidRPr="003A7A42">
        <w:rPr>
          <w:rStyle w:val="FootnoteReference"/>
          <w:rFonts w:ascii="Times New Roman" w:hAnsi="Times New Roman" w:cs="Times New Roman"/>
        </w:rPr>
        <w:footnoteRef/>
      </w:r>
      <w:r>
        <w:rPr>
          <w:rFonts w:ascii="Times New Roman" w:hAnsi="Times New Roman" w:cs="Times New Roman"/>
        </w:rPr>
        <w:t xml:space="preserve"> A. </w:t>
      </w:r>
      <w:r w:rsidRPr="003A7A42">
        <w:rPr>
          <w:rFonts w:ascii="Times New Roman" w:hAnsi="Times New Roman" w:cs="Times New Roman"/>
        </w:rPr>
        <w:t xml:space="preserve">Ross, </w:t>
      </w:r>
      <w:r w:rsidRPr="001D064E">
        <w:rPr>
          <w:rFonts w:ascii="Times New Roman" w:hAnsi="Times New Roman" w:cs="Times New Roman"/>
          <w:i/>
          <w:iCs/>
        </w:rPr>
        <w:t>Pagan</w:t>
      </w:r>
      <w:r>
        <w:rPr>
          <w:rFonts w:ascii="Times New Roman" w:hAnsi="Times New Roman" w:cs="Times New Roman"/>
        </w:rPr>
        <w:t xml:space="preserve"> </w:t>
      </w:r>
      <w:r w:rsidRPr="00B91E90">
        <w:rPr>
          <w:rFonts w:ascii="Times New Roman" w:hAnsi="Times New Roman" w:cs="Times New Roman"/>
          <w:i/>
          <w:iCs/>
        </w:rPr>
        <w:t>Celtic Britain</w:t>
      </w:r>
      <w:r w:rsidRPr="003A7A42">
        <w:rPr>
          <w:rFonts w:ascii="Times New Roman" w:hAnsi="Times New Roman" w:cs="Times New Roman"/>
        </w:rPr>
        <w:t>,</w:t>
      </w:r>
      <w:r>
        <w:rPr>
          <w:rFonts w:ascii="Times New Roman" w:hAnsi="Times New Roman" w:cs="Times New Roman"/>
        </w:rPr>
        <w:t xml:space="preserve"> (</w:t>
      </w:r>
      <w:r w:rsidRPr="003A7A42">
        <w:rPr>
          <w:rFonts w:ascii="Times New Roman" w:hAnsi="Times New Roman" w:cs="Times New Roman"/>
        </w:rPr>
        <w:t>London: Constable, 1992) p. 141</w:t>
      </w:r>
      <w:r>
        <w:rPr>
          <w:rFonts w:ascii="Times New Roman" w:hAnsi="Times New Roman" w:cs="Times New Roman"/>
        </w:rPr>
        <w:t>.</w:t>
      </w:r>
      <w:r w:rsidRPr="003A7A42">
        <w:rPr>
          <w:rFonts w:ascii="Times New Roman" w:hAnsi="Times New Roman" w:cs="Times New Roman"/>
        </w:rPr>
        <w:t xml:space="preserve">  </w:t>
      </w:r>
    </w:p>
  </w:footnote>
  <w:footnote w:id="4">
    <w:p w14:paraId="20C7F15C" w14:textId="3FE57F59" w:rsidR="002B3ACE" w:rsidRPr="003A7A42" w:rsidRDefault="002B3ACE" w:rsidP="00E65F79">
      <w:pPr>
        <w:pStyle w:val="FootnoteText"/>
        <w:rPr>
          <w:rFonts w:ascii="Times New Roman" w:hAnsi="Times New Roman" w:cs="Times New Roman"/>
        </w:rPr>
      </w:pPr>
      <w:r w:rsidRPr="003A7A42">
        <w:rPr>
          <w:rStyle w:val="FootnoteReference"/>
          <w:rFonts w:ascii="Times New Roman" w:hAnsi="Times New Roman" w:cs="Times New Roman"/>
        </w:rPr>
        <w:footnoteRef/>
      </w:r>
      <w:r w:rsidRPr="003A7A42">
        <w:rPr>
          <w:rFonts w:ascii="Times New Roman" w:hAnsi="Times New Roman" w:cs="Times New Roman"/>
        </w:rPr>
        <w:t xml:space="preserve"> </w:t>
      </w:r>
      <w:r>
        <w:rPr>
          <w:rFonts w:ascii="Times New Roman" w:hAnsi="Times New Roman" w:cs="Times New Roman"/>
        </w:rPr>
        <w:t xml:space="preserve">M. </w:t>
      </w:r>
      <w:r w:rsidRPr="003A7A42">
        <w:rPr>
          <w:rFonts w:ascii="Times New Roman" w:hAnsi="Times New Roman" w:cs="Times New Roman"/>
        </w:rPr>
        <w:t xml:space="preserve">Green, </w:t>
      </w:r>
      <w:r w:rsidRPr="00B91E90">
        <w:rPr>
          <w:rFonts w:ascii="Times New Roman" w:hAnsi="Times New Roman" w:cs="Times New Roman"/>
          <w:i/>
          <w:iCs/>
        </w:rPr>
        <w:t>The Gods of the Celts</w:t>
      </w:r>
      <w:r w:rsidRPr="003A7A42">
        <w:rPr>
          <w:rFonts w:ascii="Times New Roman" w:hAnsi="Times New Roman" w:cs="Times New Roman"/>
        </w:rPr>
        <w:t>, (Stroud: The History Press, 2011)</w:t>
      </w:r>
      <w:r>
        <w:rPr>
          <w:rFonts w:ascii="Times New Roman" w:hAnsi="Times New Roman" w:cs="Times New Roman"/>
        </w:rPr>
        <w:t>,</w:t>
      </w:r>
      <w:r w:rsidRPr="003A7A42">
        <w:rPr>
          <w:rFonts w:ascii="Times New Roman" w:hAnsi="Times New Roman" w:cs="Times New Roman"/>
        </w:rPr>
        <w:t xml:space="preserve"> p</w:t>
      </w:r>
      <w:r>
        <w:rPr>
          <w:rFonts w:ascii="Times New Roman" w:hAnsi="Times New Roman" w:cs="Times New Roman"/>
        </w:rPr>
        <w:t>p. 139-</w:t>
      </w:r>
      <w:r w:rsidRPr="003A7A42">
        <w:rPr>
          <w:rFonts w:ascii="Times New Roman" w:hAnsi="Times New Roman" w:cs="Times New Roman"/>
        </w:rPr>
        <w:t>140</w:t>
      </w:r>
      <w:r>
        <w:rPr>
          <w:rFonts w:ascii="Times New Roman" w:hAnsi="Times New Roman" w:cs="Times New Roman"/>
        </w:rPr>
        <w:t>.</w:t>
      </w:r>
    </w:p>
  </w:footnote>
  <w:footnote w:id="5">
    <w:p w14:paraId="31832732" w14:textId="77777777" w:rsidR="002B3ACE" w:rsidRPr="00B01FCF" w:rsidRDefault="002B3ACE" w:rsidP="00E65F79">
      <w:pPr>
        <w:pStyle w:val="FootnoteText"/>
        <w:rPr>
          <w:rFonts w:ascii="Times New Roman" w:hAnsi="Times New Roman" w:cs="Times New Roman"/>
        </w:rPr>
      </w:pPr>
      <w:r w:rsidRPr="00B01FCF">
        <w:rPr>
          <w:rStyle w:val="FootnoteReference"/>
          <w:rFonts w:ascii="Times New Roman" w:hAnsi="Times New Roman" w:cs="Times New Roman"/>
        </w:rPr>
        <w:footnoteRef/>
      </w:r>
      <w:r w:rsidRPr="00B01FCF">
        <w:rPr>
          <w:rFonts w:ascii="Times New Roman" w:hAnsi="Times New Roman" w:cs="Times New Roman"/>
        </w:rPr>
        <w:t xml:space="preserve"> J. Fisher, ‘Holy Wells of Wales, </w:t>
      </w:r>
      <w:r w:rsidRPr="0039796E">
        <w:rPr>
          <w:rFonts w:ascii="Times New Roman" w:hAnsi="Times New Roman" w:cs="Times New Roman"/>
        </w:rPr>
        <w:t>Picturesque</w:t>
      </w:r>
      <w:r w:rsidRPr="00B01FCF">
        <w:rPr>
          <w:rFonts w:ascii="Times New Roman" w:hAnsi="Times New Roman" w:cs="Times New Roman"/>
        </w:rPr>
        <w:t xml:space="preserve"> Pagan Survivals’, </w:t>
      </w:r>
      <w:r w:rsidRPr="00B01FCF">
        <w:rPr>
          <w:rFonts w:ascii="Times New Roman" w:hAnsi="Times New Roman" w:cs="Times New Roman"/>
          <w:i/>
          <w:iCs/>
        </w:rPr>
        <w:t>Rhyl Journal</w:t>
      </w:r>
      <w:r w:rsidRPr="00B01FCF">
        <w:rPr>
          <w:rFonts w:ascii="Times New Roman" w:hAnsi="Times New Roman" w:cs="Times New Roman"/>
        </w:rPr>
        <w:t>, 28</w:t>
      </w:r>
      <w:r w:rsidRPr="00B01FCF">
        <w:rPr>
          <w:rFonts w:ascii="Times New Roman" w:hAnsi="Times New Roman" w:cs="Times New Roman"/>
          <w:vertAlign w:val="superscript"/>
        </w:rPr>
        <w:t>th</w:t>
      </w:r>
      <w:r w:rsidRPr="00B01FCF">
        <w:rPr>
          <w:rFonts w:ascii="Times New Roman" w:hAnsi="Times New Roman" w:cs="Times New Roman"/>
        </w:rPr>
        <w:t xml:space="preserve"> November 1908</w:t>
      </w:r>
      <w:r>
        <w:rPr>
          <w:rFonts w:ascii="Times New Roman" w:hAnsi="Times New Roman" w:cs="Times New Roman"/>
        </w:rPr>
        <w:t>.</w:t>
      </w:r>
      <w:r w:rsidRPr="00B01FCF">
        <w:rPr>
          <w:rFonts w:ascii="Times New Roman" w:hAnsi="Times New Roman" w:cs="Times New Roman"/>
        </w:rPr>
        <w:t xml:space="preserve"> Available at: </w:t>
      </w:r>
      <w:r>
        <w:rPr>
          <w:rFonts w:ascii="Times New Roman" w:hAnsi="Times New Roman" w:cs="Times New Roman"/>
        </w:rPr>
        <w:t>&lt;</w:t>
      </w:r>
      <w:r w:rsidRPr="00B01FCF">
        <w:rPr>
          <w:rFonts w:ascii="Times New Roman" w:hAnsi="Times New Roman" w:cs="Times New Roman"/>
        </w:rPr>
        <w:t>newspapers.library.wales/</w:t>
      </w:r>
      <w:r>
        <w:rPr>
          <w:rFonts w:ascii="Times New Roman" w:hAnsi="Times New Roman" w:cs="Times New Roman"/>
        </w:rPr>
        <w:t>&gt;</w:t>
      </w:r>
      <w:r w:rsidRPr="00B01FCF">
        <w:rPr>
          <w:rFonts w:ascii="Times New Roman" w:hAnsi="Times New Roman" w:cs="Times New Roman"/>
        </w:rPr>
        <w:t>(Accessed 7</w:t>
      </w:r>
      <w:r w:rsidRPr="00B01FCF">
        <w:rPr>
          <w:rFonts w:ascii="Times New Roman" w:hAnsi="Times New Roman" w:cs="Times New Roman"/>
          <w:vertAlign w:val="superscript"/>
        </w:rPr>
        <w:t>th</w:t>
      </w:r>
      <w:r w:rsidRPr="00B01FCF">
        <w:rPr>
          <w:rFonts w:ascii="Times New Roman" w:hAnsi="Times New Roman" w:cs="Times New Roman"/>
        </w:rPr>
        <w:t xml:space="preserve"> February 2019)</w:t>
      </w:r>
    </w:p>
  </w:footnote>
  <w:footnote w:id="6">
    <w:p w14:paraId="0F837BAA" w14:textId="77777777" w:rsidR="002B3ACE" w:rsidRPr="00B91E90" w:rsidRDefault="002B3ACE" w:rsidP="00E65F79">
      <w:pPr>
        <w:pStyle w:val="FootnoteText"/>
        <w:rPr>
          <w:rFonts w:ascii="Times New Roman" w:hAnsi="Times New Roman" w:cs="Times New Roman"/>
        </w:rPr>
      </w:pPr>
      <w:r w:rsidRPr="00B91E90">
        <w:rPr>
          <w:rStyle w:val="FootnoteReference"/>
          <w:rFonts w:ascii="Times New Roman" w:hAnsi="Times New Roman" w:cs="Times New Roman"/>
        </w:rPr>
        <w:footnoteRef/>
      </w:r>
      <w:r w:rsidRPr="00B91E90">
        <w:rPr>
          <w:rFonts w:ascii="Times New Roman" w:hAnsi="Times New Roman" w:cs="Times New Roman"/>
        </w:rPr>
        <w:t xml:space="preserve"> </w:t>
      </w:r>
      <w:r>
        <w:rPr>
          <w:rFonts w:ascii="Times New Roman" w:hAnsi="Times New Roman" w:cs="Times New Roman"/>
        </w:rPr>
        <w:t xml:space="preserve">F. </w:t>
      </w:r>
      <w:r w:rsidRPr="00B91E90">
        <w:rPr>
          <w:rFonts w:ascii="Times New Roman" w:hAnsi="Times New Roman" w:cs="Times New Roman"/>
        </w:rPr>
        <w:t xml:space="preserve">Jones, </w:t>
      </w:r>
      <w:r w:rsidRPr="0017001C">
        <w:rPr>
          <w:rFonts w:ascii="Times New Roman" w:hAnsi="Times New Roman" w:cs="Times New Roman"/>
          <w:i/>
          <w:iCs/>
        </w:rPr>
        <w:t>The Holy Wells of Wales</w:t>
      </w:r>
      <w:r w:rsidRPr="00B91E90">
        <w:rPr>
          <w:rFonts w:ascii="Times New Roman" w:hAnsi="Times New Roman" w:cs="Times New Roman"/>
        </w:rPr>
        <w:t xml:space="preserve">, </w:t>
      </w:r>
      <w:r>
        <w:rPr>
          <w:rFonts w:ascii="Times New Roman" w:hAnsi="Times New Roman" w:cs="Times New Roman"/>
        </w:rPr>
        <w:t>2</w:t>
      </w:r>
      <w:r w:rsidRPr="001551CE">
        <w:rPr>
          <w:rFonts w:ascii="Times New Roman" w:hAnsi="Times New Roman" w:cs="Times New Roman"/>
          <w:vertAlign w:val="superscript"/>
        </w:rPr>
        <w:t>nd</w:t>
      </w:r>
      <w:r>
        <w:rPr>
          <w:rFonts w:ascii="Times New Roman" w:hAnsi="Times New Roman" w:cs="Times New Roman"/>
        </w:rPr>
        <w:t xml:space="preserve"> edition </w:t>
      </w:r>
      <w:r w:rsidRPr="00B91E90">
        <w:rPr>
          <w:rFonts w:ascii="Times New Roman" w:hAnsi="Times New Roman" w:cs="Times New Roman"/>
        </w:rPr>
        <w:t>(Cardiff University Press, 1992)</w:t>
      </w:r>
      <w:r>
        <w:rPr>
          <w:rFonts w:ascii="Times New Roman" w:hAnsi="Times New Roman" w:cs="Times New Roman"/>
        </w:rPr>
        <w:t>,</w:t>
      </w:r>
      <w:r w:rsidRPr="00B91E90">
        <w:rPr>
          <w:rFonts w:ascii="Times New Roman" w:hAnsi="Times New Roman" w:cs="Times New Roman"/>
        </w:rPr>
        <w:t xml:space="preserve"> p</w:t>
      </w:r>
      <w:r>
        <w:rPr>
          <w:rFonts w:ascii="Times New Roman" w:hAnsi="Times New Roman" w:cs="Times New Roman"/>
        </w:rPr>
        <w:t>. 23.</w:t>
      </w:r>
      <w:r w:rsidRPr="00B91E90">
        <w:rPr>
          <w:rFonts w:ascii="Times New Roman" w:hAnsi="Times New Roman" w:cs="Times New Roman"/>
        </w:rPr>
        <w:t xml:space="preserve">  </w:t>
      </w:r>
    </w:p>
  </w:footnote>
  <w:footnote w:id="7">
    <w:p w14:paraId="422BDBB6" w14:textId="77777777" w:rsidR="002B3ACE" w:rsidRPr="00B91E90" w:rsidRDefault="002B3ACE" w:rsidP="00E65F79">
      <w:pPr>
        <w:pStyle w:val="FootnoteText"/>
        <w:rPr>
          <w:rFonts w:ascii="Times New Roman" w:hAnsi="Times New Roman" w:cs="Times New Roman"/>
        </w:rPr>
      </w:pPr>
      <w:r w:rsidRPr="00B91E90">
        <w:rPr>
          <w:rStyle w:val="FootnoteReference"/>
          <w:rFonts w:ascii="Times New Roman" w:hAnsi="Times New Roman" w:cs="Times New Roman"/>
        </w:rPr>
        <w:footnoteRef/>
      </w:r>
      <w:r w:rsidRPr="00B91E90">
        <w:rPr>
          <w:rFonts w:ascii="Times New Roman" w:hAnsi="Times New Roman" w:cs="Times New Roman"/>
        </w:rPr>
        <w:t xml:space="preserve"> Jones, Holy Wells, p. 22</w:t>
      </w:r>
      <w:r>
        <w:rPr>
          <w:rFonts w:ascii="Times New Roman" w:hAnsi="Times New Roman" w:cs="Times New Roman"/>
        </w:rPr>
        <w:t>.</w:t>
      </w:r>
    </w:p>
  </w:footnote>
  <w:footnote w:id="8">
    <w:p w14:paraId="27989C60" w14:textId="77777777" w:rsidR="002B3ACE" w:rsidRPr="00B91E90" w:rsidRDefault="002B3ACE" w:rsidP="00E65F79">
      <w:pPr>
        <w:pStyle w:val="FootnoteText"/>
        <w:rPr>
          <w:rFonts w:ascii="Times New Roman" w:hAnsi="Times New Roman" w:cs="Times New Roman"/>
        </w:rPr>
      </w:pPr>
      <w:r w:rsidRPr="00B91E90">
        <w:rPr>
          <w:rStyle w:val="FootnoteReference"/>
          <w:rFonts w:ascii="Times New Roman" w:hAnsi="Times New Roman" w:cs="Times New Roman"/>
        </w:rPr>
        <w:footnoteRef/>
      </w:r>
      <w:r w:rsidRPr="00B91E90">
        <w:rPr>
          <w:rFonts w:ascii="Times New Roman" w:hAnsi="Times New Roman" w:cs="Times New Roman"/>
        </w:rPr>
        <w:t xml:space="preserve"> Gildas</w:t>
      </w:r>
      <w:r w:rsidRPr="0017001C">
        <w:rPr>
          <w:rFonts w:ascii="Times New Roman" w:hAnsi="Times New Roman" w:cs="Times New Roman"/>
          <w:i/>
          <w:iCs/>
        </w:rPr>
        <w:t>, De Exidio Brita</w:t>
      </w:r>
      <w:r>
        <w:rPr>
          <w:rFonts w:ascii="Times New Roman" w:hAnsi="Times New Roman" w:cs="Times New Roman"/>
          <w:i/>
          <w:iCs/>
        </w:rPr>
        <w:t>n</w:t>
      </w:r>
      <w:r w:rsidRPr="0017001C">
        <w:rPr>
          <w:rFonts w:ascii="Times New Roman" w:hAnsi="Times New Roman" w:cs="Times New Roman"/>
          <w:i/>
          <w:iCs/>
        </w:rPr>
        <w:t>nia</w:t>
      </w:r>
      <w:r>
        <w:rPr>
          <w:rFonts w:ascii="Times New Roman" w:hAnsi="Times New Roman" w:cs="Times New Roman"/>
          <w:i/>
          <w:iCs/>
        </w:rPr>
        <w:t>e,</w:t>
      </w:r>
      <w:r w:rsidRPr="00B91E90">
        <w:rPr>
          <w:rFonts w:ascii="Times New Roman" w:hAnsi="Times New Roman" w:cs="Times New Roman"/>
        </w:rPr>
        <w:t xml:space="preserve"> (</w:t>
      </w:r>
      <w:r>
        <w:rPr>
          <w:rFonts w:ascii="Times New Roman" w:hAnsi="Times New Roman" w:cs="Times New Roman"/>
          <w:i/>
          <w:iCs/>
        </w:rPr>
        <w:t>O</w:t>
      </w:r>
      <w:r w:rsidRPr="0017001C">
        <w:rPr>
          <w:rFonts w:ascii="Times New Roman" w:hAnsi="Times New Roman" w:cs="Times New Roman"/>
          <w:i/>
          <w:iCs/>
        </w:rPr>
        <w:t>n the Ruin of Britain</w:t>
      </w:r>
      <w:r w:rsidRPr="00B91E90">
        <w:rPr>
          <w:rFonts w:ascii="Times New Roman" w:hAnsi="Times New Roman" w:cs="Times New Roman"/>
        </w:rPr>
        <w:t xml:space="preserve">), (Maryland: Serenity Press, 2009) Translated by I. Giles, p. </w:t>
      </w:r>
      <w:r>
        <w:rPr>
          <w:rFonts w:ascii="Times New Roman" w:hAnsi="Times New Roman" w:cs="Times New Roman"/>
        </w:rPr>
        <w:t>17.</w:t>
      </w:r>
    </w:p>
  </w:footnote>
  <w:footnote w:id="9">
    <w:p w14:paraId="24B3DEC0" w14:textId="77777777" w:rsidR="002B3ACE" w:rsidRPr="00B91E90" w:rsidRDefault="002B3ACE" w:rsidP="00E65F79">
      <w:pPr>
        <w:pStyle w:val="FootnoteText"/>
        <w:rPr>
          <w:rFonts w:ascii="Times New Roman" w:hAnsi="Times New Roman" w:cs="Times New Roman"/>
        </w:rPr>
      </w:pPr>
      <w:r w:rsidRPr="00B91E90">
        <w:rPr>
          <w:rStyle w:val="FootnoteReference"/>
          <w:rFonts w:ascii="Times New Roman" w:hAnsi="Times New Roman" w:cs="Times New Roman"/>
        </w:rPr>
        <w:footnoteRef/>
      </w:r>
      <w:r w:rsidRPr="00B91E90">
        <w:rPr>
          <w:rFonts w:ascii="Times New Roman" w:hAnsi="Times New Roman" w:cs="Times New Roman"/>
        </w:rPr>
        <w:t xml:space="preserve"> </w:t>
      </w:r>
      <w:r>
        <w:rPr>
          <w:rFonts w:ascii="Times New Roman" w:hAnsi="Times New Roman" w:cs="Times New Roman"/>
        </w:rPr>
        <w:t xml:space="preserve">F. </w:t>
      </w:r>
      <w:r w:rsidRPr="00B91E90">
        <w:rPr>
          <w:rFonts w:ascii="Times New Roman" w:hAnsi="Times New Roman" w:cs="Times New Roman"/>
        </w:rPr>
        <w:t>Jones, Holy Wells, p. 22</w:t>
      </w:r>
      <w:r>
        <w:rPr>
          <w:rFonts w:ascii="Times New Roman" w:hAnsi="Times New Roman" w:cs="Times New Roman"/>
        </w:rPr>
        <w:t>.</w:t>
      </w:r>
    </w:p>
  </w:footnote>
  <w:footnote w:id="10">
    <w:p w14:paraId="2375375B" w14:textId="77777777" w:rsidR="002B3ACE" w:rsidRPr="00B91E90" w:rsidRDefault="002B3ACE" w:rsidP="00E65F79">
      <w:pPr>
        <w:pStyle w:val="FootnoteText"/>
        <w:rPr>
          <w:rFonts w:ascii="Times New Roman" w:hAnsi="Times New Roman" w:cs="Times New Roman"/>
        </w:rPr>
      </w:pPr>
      <w:r w:rsidRPr="00B91E90">
        <w:rPr>
          <w:rStyle w:val="FootnoteReference"/>
          <w:rFonts w:ascii="Times New Roman" w:hAnsi="Times New Roman" w:cs="Times New Roman"/>
        </w:rPr>
        <w:footnoteRef/>
      </w:r>
      <w:r w:rsidRPr="00B91E90">
        <w:rPr>
          <w:rFonts w:ascii="Times New Roman" w:hAnsi="Times New Roman" w:cs="Times New Roman"/>
        </w:rPr>
        <w:t xml:space="preserve"> Ibid, p</w:t>
      </w:r>
      <w:r>
        <w:rPr>
          <w:rFonts w:ascii="Times New Roman" w:hAnsi="Times New Roman" w:cs="Times New Roman"/>
        </w:rPr>
        <w:t>p</w:t>
      </w:r>
      <w:r w:rsidRPr="00B91E90">
        <w:rPr>
          <w:rFonts w:ascii="Times New Roman" w:hAnsi="Times New Roman" w:cs="Times New Roman"/>
        </w:rPr>
        <w:t>.</w:t>
      </w:r>
      <w:r>
        <w:rPr>
          <w:rFonts w:ascii="Times New Roman" w:hAnsi="Times New Roman" w:cs="Times New Roman"/>
        </w:rPr>
        <w:t xml:space="preserve"> </w:t>
      </w:r>
      <w:r w:rsidRPr="00B91E90">
        <w:rPr>
          <w:rFonts w:ascii="Times New Roman" w:hAnsi="Times New Roman" w:cs="Times New Roman"/>
        </w:rPr>
        <w:t>21-22</w:t>
      </w:r>
      <w:r>
        <w:rPr>
          <w:rFonts w:ascii="Times New Roman" w:hAnsi="Times New Roman" w:cs="Times New Roman"/>
        </w:rPr>
        <w:t>.</w:t>
      </w:r>
    </w:p>
  </w:footnote>
  <w:footnote w:id="11">
    <w:p w14:paraId="62D95C19" w14:textId="04A9E428" w:rsidR="002B3ACE" w:rsidRPr="00B91E90" w:rsidRDefault="002B3ACE" w:rsidP="00E65F79">
      <w:pPr>
        <w:pStyle w:val="FootnoteText"/>
        <w:rPr>
          <w:rFonts w:ascii="Times New Roman" w:hAnsi="Times New Roman" w:cs="Times New Roman"/>
        </w:rPr>
      </w:pPr>
      <w:r w:rsidRPr="00B91E90">
        <w:rPr>
          <w:rStyle w:val="FootnoteReference"/>
          <w:rFonts w:ascii="Times New Roman" w:hAnsi="Times New Roman" w:cs="Times New Roman"/>
        </w:rPr>
        <w:footnoteRef/>
      </w:r>
      <w:r w:rsidRPr="00B91E90">
        <w:rPr>
          <w:rFonts w:ascii="Times New Roman" w:hAnsi="Times New Roman" w:cs="Times New Roman"/>
        </w:rPr>
        <w:t xml:space="preserve"> </w:t>
      </w:r>
      <w:r>
        <w:rPr>
          <w:rFonts w:ascii="Times New Roman" w:hAnsi="Times New Roman" w:cs="Times New Roman"/>
        </w:rPr>
        <w:t>Lammas, Beltane, Imbloc and Samhian and r</w:t>
      </w:r>
      <w:r w:rsidRPr="00B91E90">
        <w:rPr>
          <w:rFonts w:ascii="Times New Roman" w:hAnsi="Times New Roman" w:cs="Times New Roman"/>
        </w:rPr>
        <w:t>eflected in the greenery brought into the house for Christmas</w:t>
      </w:r>
      <w:r>
        <w:rPr>
          <w:rFonts w:ascii="Times New Roman" w:hAnsi="Times New Roman" w:cs="Times New Roman"/>
        </w:rPr>
        <w:t>.</w:t>
      </w:r>
    </w:p>
  </w:footnote>
  <w:footnote w:id="12">
    <w:p w14:paraId="47AF1435" w14:textId="77777777" w:rsidR="002B3ACE" w:rsidRPr="00B91E90" w:rsidRDefault="002B3ACE" w:rsidP="00E65F79">
      <w:pPr>
        <w:pStyle w:val="FootnoteText"/>
        <w:rPr>
          <w:rFonts w:ascii="Times New Roman" w:hAnsi="Times New Roman" w:cs="Times New Roman"/>
        </w:rPr>
      </w:pPr>
      <w:r w:rsidRPr="00B91E90">
        <w:rPr>
          <w:rStyle w:val="FootnoteReference"/>
          <w:rFonts w:ascii="Times New Roman" w:hAnsi="Times New Roman" w:cs="Times New Roman"/>
        </w:rPr>
        <w:footnoteRef/>
      </w:r>
      <w:r w:rsidRPr="00B91E90">
        <w:rPr>
          <w:rFonts w:ascii="Times New Roman" w:hAnsi="Times New Roman" w:cs="Times New Roman"/>
        </w:rPr>
        <w:t xml:space="preserve"> </w:t>
      </w:r>
      <w:r>
        <w:rPr>
          <w:rFonts w:ascii="Times New Roman" w:hAnsi="Times New Roman" w:cs="Times New Roman"/>
        </w:rPr>
        <w:t xml:space="preserve">F. </w:t>
      </w:r>
      <w:r w:rsidRPr="00B91E90">
        <w:rPr>
          <w:rFonts w:ascii="Times New Roman" w:hAnsi="Times New Roman" w:cs="Times New Roman"/>
        </w:rPr>
        <w:t>Jones, Holy Wells, p</w:t>
      </w:r>
      <w:r>
        <w:rPr>
          <w:rFonts w:ascii="Times New Roman" w:hAnsi="Times New Roman" w:cs="Times New Roman"/>
        </w:rPr>
        <w:t>. 22.</w:t>
      </w:r>
    </w:p>
  </w:footnote>
  <w:footnote w:id="13">
    <w:p w14:paraId="22A70907" w14:textId="77777777" w:rsidR="002B3ACE" w:rsidRPr="00B91E90" w:rsidRDefault="002B3ACE" w:rsidP="00E65F79">
      <w:pPr>
        <w:pStyle w:val="FootnoteText"/>
        <w:rPr>
          <w:rFonts w:ascii="Times New Roman" w:hAnsi="Times New Roman" w:cs="Times New Roman"/>
        </w:rPr>
      </w:pPr>
      <w:r w:rsidRPr="00B91E90">
        <w:rPr>
          <w:rStyle w:val="FootnoteReference"/>
          <w:rFonts w:ascii="Times New Roman" w:hAnsi="Times New Roman" w:cs="Times New Roman"/>
        </w:rPr>
        <w:footnoteRef/>
      </w:r>
      <w:r w:rsidRPr="00B91E90">
        <w:rPr>
          <w:rFonts w:ascii="Times New Roman" w:hAnsi="Times New Roman" w:cs="Times New Roman"/>
        </w:rPr>
        <w:t xml:space="preserve"> </w:t>
      </w:r>
      <w:r>
        <w:rPr>
          <w:rFonts w:ascii="Times New Roman" w:hAnsi="Times New Roman" w:cs="Times New Roman"/>
        </w:rPr>
        <w:t xml:space="preserve">F. </w:t>
      </w:r>
      <w:r w:rsidRPr="00B91E90">
        <w:rPr>
          <w:rFonts w:ascii="Times New Roman" w:hAnsi="Times New Roman" w:cs="Times New Roman"/>
        </w:rPr>
        <w:t>Jones, Holy Wells, p</w:t>
      </w:r>
      <w:r>
        <w:rPr>
          <w:rFonts w:ascii="Times New Roman" w:hAnsi="Times New Roman" w:cs="Times New Roman"/>
        </w:rPr>
        <w:t>. 30.</w:t>
      </w:r>
    </w:p>
  </w:footnote>
  <w:footnote w:id="14">
    <w:p w14:paraId="7D1207DD" w14:textId="671BED81" w:rsidR="002B3ACE" w:rsidRPr="0017001C" w:rsidRDefault="002B3ACE" w:rsidP="00E65F79">
      <w:pPr>
        <w:pStyle w:val="FootnoteText"/>
        <w:rPr>
          <w:rFonts w:ascii="Times New Roman" w:hAnsi="Times New Roman" w:cs="Times New Roman"/>
        </w:rPr>
      </w:pPr>
      <w:r w:rsidRPr="0017001C">
        <w:rPr>
          <w:rStyle w:val="FootnoteReference"/>
          <w:rFonts w:ascii="Times New Roman" w:hAnsi="Times New Roman" w:cs="Times New Roman"/>
        </w:rPr>
        <w:footnoteRef/>
      </w:r>
      <w:r w:rsidRPr="0017001C">
        <w:rPr>
          <w:rFonts w:ascii="Times New Roman" w:hAnsi="Times New Roman" w:cs="Times New Roman"/>
        </w:rPr>
        <w:t xml:space="preserve"> L.A Toft and H. Grenfell, </w:t>
      </w:r>
      <w:r w:rsidRPr="00BB6DEC">
        <w:rPr>
          <w:rFonts w:ascii="Times New Roman" w:hAnsi="Times New Roman" w:cs="Times New Roman"/>
          <w:i/>
          <w:iCs/>
        </w:rPr>
        <w:t>Noteworthy Gower Churches</w:t>
      </w:r>
      <w:r w:rsidRPr="0017001C">
        <w:rPr>
          <w:rFonts w:ascii="Times New Roman" w:hAnsi="Times New Roman" w:cs="Times New Roman"/>
        </w:rPr>
        <w:t xml:space="preserve"> (Gower Society Publication</w:t>
      </w:r>
      <w:r>
        <w:rPr>
          <w:rFonts w:ascii="Times New Roman" w:hAnsi="Times New Roman" w:cs="Times New Roman"/>
        </w:rPr>
        <w:t>:</w:t>
      </w:r>
      <w:r w:rsidRPr="0017001C">
        <w:rPr>
          <w:rFonts w:ascii="Times New Roman" w:hAnsi="Times New Roman" w:cs="Times New Roman"/>
        </w:rPr>
        <w:t xml:space="preserve"> 1981)</w:t>
      </w:r>
      <w:r>
        <w:rPr>
          <w:rFonts w:ascii="Times New Roman" w:hAnsi="Times New Roman" w:cs="Times New Roman"/>
        </w:rPr>
        <w:t>,</w:t>
      </w:r>
      <w:r w:rsidRPr="0017001C">
        <w:rPr>
          <w:rFonts w:ascii="Times New Roman" w:hAnsi="Times New Roman" w:cs="Times New Roman"/>
        </w:rPr>
        <w:t xml:space="preserve"> </w:t>
      </w:r>
      <w:r>
        <w:rPr>
          <w:rFonts w:ascii="Times New Roman" w:hAnsi="Times New Roman" w:cs="Times New Roman"/>
        </w:rPr>
        <w:t>pp. 1-16.</w:t>
      </w:r>
      <w:r w:rsidRPr="0017001C">
        <w:rPr>
          <w:rFonts w:ascii="Times New Roman" w:hAnsi="Times New Roman" w:cs="Times New Roman"/>
        </w:rPr>
        <w:t xml:space="preserve"> cite St Mary’s church in Rhossilli, Gower, the original church is thought to have been dedicated to Fili supposedly a son of Cenydd founder of the nearby church in Llangennith, however evidence of the original dedication has been lost</w:t>
      </w:r>
      <w:r>
        <w:rPr>
          <w:rFonts w:ascii="Times New Roman" w:hAnsi="Times New Roman" w:cs="Times New Roman"/>
        </w:rPr>
        <w:t>.</w:t>
      </w:r>
    </w:p>
  </w:footnote>
  <w:footnote w:id="15">
    <w:p w14:paraId="37C49D93" w14:textId="77777777" w:rsidR="002B3ACE" w:rsidRPr="0017001C" w:rsidRDefault="002B3ACE" w:rsidP="00E65F79">
      <w:pPr>
        <w:pStyle w:val="FootnoteText"/>
        <w:rPr>
          <w:rFonts w:ascii="Times New Roman" w:hAnsi="Times New Roman" w:cs="Times New Roman"/>
        </w:rPr>
      </w:pPr>
      <w:r w:rsidRPr="0017001C">
        <w:rPr>
          <w:rStyle w:val="FootnoteReference"/>
          <w:rFonts w:ascii="Times New Roman" w:hAnsi="Times New Roman" w:cs="Times New Roman"/>
        </w:rPr>
        <w:footnoteRef/>
      </w:r>
      <w:r w:rsidRPr="0017001C">
        <w:rPr>
          <w:rFonts w:ascii="Times New Roman" w:hAnsi="Times New Roman" w:cs="Times New Roman"/>
        </w:rPr>
        <w:t xml:space="preserve"> National Library of Wales, </w:t>
      </w:r>
      <w:r w:rsidRPr="004D7C36">
        <w:rPr>
          <w:rFonts w:ascii="Times New Roman" w:hAnsi="Times New Roman" w:cs="Times New Roman"/>
          <w:i/>
          <w:iCs/>
        </w:rPr>
        <w:t>The Life of Saint Winifred</w:t>
      </w:r>
      <w:r w:rsidRPr="0017001C">
        <w:rPr>
          <w:rFonts w:ascii="Times New Roman" w:hAnsi="Times New Roman" w:cs="Times New Roman"/>
        </w:rPr>
        <w:t xml:space="preserve"> MS</w:t>
      </w:r>
      <w:r>
        <w:rPr>
          <w:rFonts w:ascii="Times New Roman" w:hAnsi="Times New Roman" w:cs="Times New Roman"/>
        </w:rPr>
        <w:t>.</w:t>
      </w:r>
      <w:r w:rsidRPr="0017001C">
        <w:rPr>
          <w:rFonts w:ascii="Times New Roman" w:hAnsi="Times New Roman" w:cs="Times New Roman"/>
        </w:rPr>
        <w:t xml:space="preserve"> 27ii </w:t>
      </w:r>
    </w:p>
  </w:footnote>
  <w:footnote w:id="16">
    <w:p w14:paraId="0CDDE6A6" w14:textId="77777777" w:rsidR="002B3ACE" w:rsidRPr="0017001C" w:rsidRDefault="002B3ACE" w:rsidP="00E65F79">
      <w:pPr>
        <w:pStyle w:val="FootnoteText"/>
        <w:rPr>
          <w:rFonts w:ascii="Times New Roman" w:hAnsi="Times New Roman" w:cs="Times New Roman"/>
        </w:rPr>
      </w:pPr>
      <w:r w:rsidRPr="0017001C">
        <w:rPr>
          <w:rStyle w:val="FootnoteReference"/>
          <w:rFonts w:ascii="Times New Roman" w:hAnsi="Times New Roman" w:cs="Times New Roman"/>
        </w:rPr>
        <w:footnoteRef/>
      </w:r>
      <w:r w:rsidRPr="0017001C">
        <w:rPr>
          <w:rFonts w:ascii="Times New Roman" w:hAnsi="Times New Roman" w:cs="Times New Roman"/>
        </w:rPr>
        <w:t xml:space="preserve"> </w:t>
      </w:r>
      <w:r>
        <w:rPr>
          <w:rFonts w:ascii="Times New Roman" w:hAnsi="Times New Roman" w:cs="Times New Roman"/>
        </w:rPr>
        <w:t xml:space="preserve">F. </w:t>
      </w:r>
      <w:r w:rsidRPr="0017001C">
        <w:rPr>
          <w:rFonts w:ascii="Times New Roman" w:hAnsi="Times New Roman" w:cs="Times New Roman"/>
        </w:rPr>
        <w:t>Jones, Holy Wells, pp</w:t>
      </w:r>
      <w:r>
        <w:rPr>
          <w:rFonts w:ascii="Times New Roman" w:hAnsi="Times New Roman" w:cs="Times New Roman"/>
        </w:rPr>
        <w:t xml:space="preserve">. </w:t>
      </w:r>
      <w:r w:rsidRPr="0017001C">
        <w:rPr>
          <w:rFonts w:ascii="Times New Roman" w:hAnsi="Times New Roman" w:cs="Times New Roman"/>
        </w:rPr>
        <w:t>36-39</w:t>
      </w:r>
      <w:r>
        <w:rPr>
          <w:rFonts w:ascii="Times New Roman" w:hAnsi="Times New Roman" w:cs="Times New Roman"/>
        </w:rPr>
        <w:t>.</w:t>
      </w:r>
    </w:p>
  </w:footnote>
  <w:footnote w:id="17">
    <w:p w14:paraId="37E62467" w14:textId="77777777" w:rsidR="002B3ACE" w:rsidRPr="00951CA4" w:rsidRDefault="002B3ACE" w:rsidP="00E65F79">
      <w:pPr>
        <w:pStyle w:val="FootnoteText"/>
        <w:rPr>
          <w:rFonts w:ascii="Times New Roman" w:hAnsi="Times New Roman" w:cs="Times New Roman"/>
        </w:rPr>
      </w:pPr>
      <w:r w:rsidRPr="0017001C">
        <w:rPr>
          <w:rStyle w:val="FootnoteReference"/>
          <w:rFonts w:ascii="Times New Roman" w:hAnsi="Times New Roman" w:cs="Times New Roman"/>
        </w:rPr>
        <w:footnoteRef/>
      </w:r>
      <w:r w:rsidRPr="0017001C">
        <w:rPr>
          <w:rFonts w:ascii="Times New Roman" w:hAnsi="Times New Roman" w:cs="Times New Roman"/>
        </w:rPr>
        <w:t xml:space="preserve"> </w:t>
      </w:r>
      <w:r>
        <w:rPr>
          <w:rFonts w:ascii="Times New Roman" w:hAnsi="Times New Roman" w:cs="Times New Roman"/>
        </w:rPr>
        <w:t xml:space="preserve">F. </w:t>
      </w:r>
      <w:r w:rsidRPr="0017001C">
        <w:rPr>
          <w:rFonts w:ascii="Times New Roman" w:hAnsi="Times New Roman" w:cs="Times New Roman"/>
        </w:rPr>
        <w:t>Jones, Holy Wells, p. 41</w:t>
      </w:r>
      <w:r>
        <w:rPr>
          <w:rFonts w:ascii="Times New Roman" w:hAnsi="Times New Roman" w:cs="Times New Roman"/>
        </w:rPr>
        <w:t>.</w:t>
      </w:r>
    </w:p>
  </w:footnote>
  <w:footnote w:id="18">
    <w:p w14:paraId="130F62CE" w14:textId="35735A6F" w:rsidR="002B3ACE" w:rsidRDefault="002B3ACE" w:rsidP="00E65F79">
      <w:pPr>
        <w:pStyle w:val="FootnoteText"/>
        <w:rPr>
          <w:rFonts w:ascii="Times New Roman" w:hAnsi="Times New Roman" w:cs="Times New Roman"/>
        </w:rPr>
      </w:pPr>
      <w:r w:rsidRPr="00D948E2">
        <w:rPr>
          <w:rStyle w:val="FootnoteReference"/>
          <w:rFonts w:ascii="Times New Roman" w:hAnsi="Times New Roman" w:cs="Times New Roman"/>
        </w:rPr>
        <w:footnoteRef/>
      </w:r>
      <w:r w:rsidRPr="00D948E2">
        <w:rPr>
          <w:rFonts w:ascii="Times New Roman" w:hAnsi="Times New Roman" w:cs="Times New Roman"/>
        </w:rPr>
        <w:t xml:space="preserve"> This motif is not unique to Britain, </w:t>
      </w:r>
      <w:r>
        <w:rPr>
          <w:rFonts w:ascii="Times New Roman" w:hAnsi="Times New Roman" w:cs="Times New Roman"/>
        </w:rPr>
        <w:t xml:space="preserve">when </w:t>
      </w:r>
      <w:r w:rsidRPr="00D948E2">
        <w:rPr>
          <w:rFonts w:ascii="Times New Roman" w:hAnsi="Times New Roman" w:cs="Times New Roman"/>
        </w:rPr>
        <w:t>St Alesia was martyred under Maximilian in the third century her head stuck the ground and a healing spring burst forth. In Ross, A.</w:t>
      </w:r>
      <w:r w:rsidRPr="00D948E2">
        <w:rPr>
          <w:rFonts w:ascii="Times New Roman" w:hAnsi="Times New Roman" w:cs="Times New Roman"/>
          <w:i/>
          <w:iCs/>
        </w:rPr>
        <w:t xml:space="preserve"> Pagan</w:t>
      </w:r>
      <w:r>
        <w:rPr>
          <w:rFonts w:ascii="Times New Roman" w:hAnsi="Times New Roman" w:cs="Times New Roman"/>
          <w:i/>
          <w:iCs/>
        </w:rPr>
        <w:t xml:space="preserve"> Celtic</w:t>
      </w:r>
      <w:r w:rsidRPr="00D948E2">
        <w:rPr>
          <w:rFonts w:ascii="Times New Roman" w:hAnsi="Times New Roman" w:cs="Times New Roman"/>
          <w:i/>
          <w:iCs/>
        </w:rPr>
        <w:t xml:space="preserve"> Britain</w:t>
      </w:r>
      <w:r w:rsidRPr="00D948E2">
        <w:rPr>
          <w:rFonts w:ascii="Times New Roman" w:hAnsi="Times New Roman" w:cs="Times New Roman"/>
        </w:rPr>
        <w:t>, (London, Constable, 1992)</w:t>
      </w:r>
      <w:r>
        <w:rPr>
          <w:rFonts w:ascii="Times New Roman" w:hAnsi="Times New Roman" w:cs="Times New Roman"/>
        </w:rPr>
        <w:t>.</w:t>
      </w:r>
      <w:r w:rsidRPr="00D948E2">
        <w:rPr>
          <w:rFonts w:ascii="Times New Roman" w:hAnsi="Times New Roman" w:cs="Times New Roman"/>
        </w:rPr>
        <w:t xml:space="preserve"> </w:t>
      </w:r>
    </w:p>
    <w:p w14:paraId="504E3514" w14:textId="256135BC" w:rsidR="002B3ACE" w:rsidRPr="00D948E2" w:rsidRDefault="002B3ACE" w:rsidP="00E65F79">
      <w:pPr>
        <w:pStyle w:val="FootnoteText"/>
        <w:rPr>
          <w:rFonts w:ascii="Times New Roman" w:hAnsi="Times New Roman" w:cs="Times New Roman"/>
        </w:rPr>
      </w:pPr>
      <w:r w:rsidRPr="00D948E2">
        <w:rPr>
          <w:rFonts w:ascii="Times New Roman" w:hAnsi="Times New Roman" w:cs="Times New Roman"/>
        </w:rPr>
        <w:t>p.</w:t>
      </w:r>
      <w:r>
        <w:rPr>
          <w:rFonts w:ascii="Times New Roman" w:hAnsi="Times New Roman" w:cs="Times New Roman"/>
        </w:rPr>
        <w:t xml:space="preserve"> 145.</w:t>
      </w:r>
      <w:r w:rsidRPr="00D948E2">
        <w:rPr>
          <w:rFonts w:ascii="Times New Roman" w:hAnsi="Times New Roman" w:cs="Times New Roman"/>
        </w:rPr>
        <w:t xml:space="preserve"> The </w:t>
      </w:r>
      <w:r w:rsidRPr="00D948E2">
        <w:rPr>
          <w:rFonts w:ascii="Times New Roman" w:hAnsi="Times New Roman" w:cs="Times New Roman"/>
          <w:i/>
          <w:iCs/>
        </w:rPr>
        <w:t>Chiesa San Paolo alle Tre Fontane</w:t>
      </w:r>
      <w:r w:rsidRPr="00D948E2">
        <w:rPr>
          <w:rFonts w:ascii="Times New Roman" w:hAnsi="Times New Roman" w:cs="Times New Roman"/>
        </w:rPr>
        <w:t xml:space="preserve"> in Rome is traditionally the site where St Paul’s decapitated head struck the ground three times and three fountains arose</w:t>
      </w:r>
      <w:r>
        <w:rPr>
          <w:rFonts w:ascii="Times New Roman" w:hAnsi="Times New Roman" w:cs="Times New Roman"/>
        </w:rPr>
        <w:t>.</w:t>
      </w:r>
      <w:r w:rsidRPr="00D948E2">
        <w:rPr>
          <w:rFonts w:ascii="Times New Roman" w:hAnsi="Times New Roman" w:cs="Times New Roman"/>
        </w:rPr>
        <w:t xml:space="preserve"> </w:t>
      </w:r>
      <w:r>
        <w:rPr>
          <w:rFonts w:ascii="Times New Roman" w:hAnsi="Times New Roman" w:cs="Times New Roman"/>
        </w:rPr>
        <w:t>H</w:t>
      </w:r>
      <w:r w:rsidRPr="00D948E2">
        <w:rPr>
          <w:rFonts w:ascii="Times New Roman" w:hAnsi="Times New Roman" w:cs="Times New Roman"/>
        </w:rPr>
        <w:t>owever</w:t>
      </w:r>
      <w:r>
        <w:rPr>
          <w:rFonts w:ascii="Times New Roman" w:hAnsi="Times New Roman" w:cs="Times New Roman"/>
        </w:rPr>
        <w:t xml:space="preserve">, </w:t>
      </w:r>
      <w:r w:rsidRPr="00D948E2">
        <w:rPr>
          <w:rFonts w:ascii="Times New Roman" w:hAnsi="Times New Roman" w:cs="Times New Roman"/>
        </w:rPr>
        <w:t>the springs were known in pre-Christian times and excavation</w:t>
      </w:r>
      <w:r>
        <w:rPr>
          <w:rFonts w:ascii="Times New Roman" w:hAnsi="Times New Roman" w:cs="Times New Roman"/>
        </w:rPr>
        <w:t>s</w:t>
      </w:r>
      <w:r w:rsidRPr="00D948E2">
        <w:rPr>
          <w:rFonts w:ascii="Times New Roman" w:hAnsi="Times New Roman" w:cs="Times New Roman"/>
        </w:rPr>
        <w:t xml:space="preserve"> have revealed ancient mosaics there</w:t>
      </w:r>
      <w:r>
        <w:rPr>
          <w:rFonts w:ascii="Times New Roman" w:hAnsi="Times New Roman" w:cs="Times New Roman"/>
        </w:rPr>
        <w:t>,</w:t>
      </w:r>
      <w:r w:rsidRPr="00D948E2">
        <w:rPr>
          <w:rFonts w:ascii="Times New Roman" w:hAnsi="Times New Roman" w:cs="Times New Roman"/>
        </w:rPr>
        <w:t xml:space="preserve"> so this could be an another example of the Church re-purposing a pagan site. see,</w:t>
      </w:r>
      <w:r>
        <w:rPr>
          <w:rFonts w:ascii="Times New Roman" w:hAnsi="Times New Roman" w:cs="Times New Roman"/>
        </w:rPr>
        <w:t>&lt;</w:t>
      </w:r>
      <w:r w:rsidRPr="00D948E2">
        <w:rPr>
          <w:rFonts w:ascii="Times New Roman" w:hAnsi="Times New Roman" w:cs="Times New Roman"/>
        </w:rPr>
        <w:t xml:space="preserve"> en.wikipiedia.org/wiki/SanPaolo_alle_Tre_Fontane</w:t>
      </w:r>
      <w:r>
        <w:rPr>
          <w:rFonts w:ascii="Times New Roman" w:hAnsi="Times New Roman" w:cs="Times New Roman"/>
        </w:rPr>
        <w:t>&gt;.</w:t>
      </w:r>
    </w:p>
  </w:footnote>
  <w:footnote w:id="19">
    <w:p w14:paraId="63571B9A" w14:textId="257460C0" w:rsidR="002B3ACE" w:rsidRPr="00D948E2" w:rsidRDefault="002B3ACE" w:rsidP="00E65F79">
      <w:pPr>
        <w:pStyle w:val="FootnoteText"/>
        <w:rPr>
          <w:rFonts w:ascii="Times New Roman" w:hAnsi="Times New Roman" w:cs="Times New Roman"/>
        </w:rPr>
      </w:pPr>
      <w:r w:rsidRPr="00D948E2">
        <w:rPr>
          <w:rStyle w:val="FootnoteReference"/>
          <w:rFonts w:ascii="Times New Roman" w:hAnsi="Times New Roman" w:cs="Times New Roman"/>
        </w:rPr>
        <w:footnoteRef/>
      </w:r>
      <w:r>
        <w:rPr>
          <w:rFonts w:ascii="Times New Roman" w:hAnsi="Times New Roman" w:cs="Times New Roman"/>
        </w:rPr>
        <w:t xml:space="preserve"> Cormac’s glossary (circa 900A.D.) defines the term </w:t>
      </w:r>
      <w:r w:rsidRPr="005B72C7">
        <w:rPr>
          <w:rFonts w:ascii="Times New Roman" w:hAnsi="Times New Roman" w:cs="Times New Roman"/>
          <w:i/>
          <w:iCs/>
        </w:rPr>
        <w:t>Mesradh Machae</w:t>
      </w:r>
      <w:r>
        <w:rPr>
          <w:rFonts w:ascii="Times New Roman" w:hAnsi="Times New Roman" w:cs="Times New Roman"/>
        </w:rPr>
        <w:t xml:space="preserve"> as ‘The Nut Harvest of Macha the war goddess’, </w:t>
      </w:r>
      <w:r w:rsidR="00337847">
        <w:rPr>
          <w:rFonts w:ascii="Times New Roman" w:hAnsi="Times New Roman" w:cs="Times New Roman"/>
        </w:rPr>
        <w:t xml:space="preserve">which </w:t>
      </w:r>
      <w:r>
        <w:rPr>
          <w:rFonts w:ascii="Times New Roman" w:hAnsi="Times New Roman" w:cs="Times New Roman"/>
        </w:rPr>
        <w:t>refer</w:t>
      </w:r>
      <w:r w:rsidR="00337847">
        <w:rPr>
          <w:rFonts w:ascii="Times New Roman" w:hAnsi="Times New Roman" w:cs="Times New Roman"/>
        </w:rPr>
        <w:t xml:space="preserve">s </w:t>
      </w:r>
      <w:r>
        <w:rPr>
          <w:rFonts w:ascii="Times New Roman" w:hAnsi="Times New Roman" w:cs="Times New Roman"/>
        </w:rPr>
        <w:t>to heroes returning from battle with the heads of their enemies</w:t>
      </w:r>
      <w:r w:rsidR="00337847">
        <w:rPr>
          <w:rFonts w:ascii="Times New Roman" w:hAnsi="Times New Roman" w:cs="Times New Roman"/>
        </w:rPr>
        <w:t xml:space="preserve">, like nuts from </w:t>
      </w:r>
      <w:r>
        <w:rPr>
          <w:rFonts w:ascii="Times New Roman" w:hAnsi="Times New Roman" w:cs="Times New Roman"/>
        </w:rPr>
        <w:t>the</w:t>
      </w:r>
      <w:r w:rsidR="00337847">
        <w:rPr>
          <w:rFonts w:ascii="Times New Roman" w:hAnsi="Times New Roman" w:cs="Times New Roman"/>
        </w:rPr>
        <w:t xml:space="preserve"> sacred</w:t>
      </w:r>
      <w:r>
        <w:rPr>
          <w:rFonts w:ascii="Times New Roman" w:hAnsi="Times New Roman" w:cs="Times New Roman"/>
        </w:rPr>
        <w:t xml:space="preserve"> hazel </w:t>
      </w:r>
      <w:r w:rsidR="00337847">
        <w:rPr>
          <w:rFonts w:ascii="Times New Roman" w:hAnsi="Times New Roman" w:cs="Times New Roman"/>
        </w:rPr>
        <w:t>tree.</w:t>
      </w:r>
      <w:r w:rsidRPr="00D948E2">
        <w:rPr>
          <w:rFonts w:ascii="Times New Roman" w:hAnsi="Times New Roman" w:cs="Times New Roman"/>
        </w:rPr>
        <w:t xml:space="preserve"> P. </w:t>
      </w:r>
      <w:proofErr w:type="gramStart"/>
      <w:r w:rsidRPr="00D948E2">
        <w:rPr>
          <w:rFonts w:ascii="Times New Roman" w:hAnsi="Times New Roman" w:cs="Times New Roman"/>
        </w:rPr>
        <w:t>MacCana</w:t>
      </w:r>
      <w:r>
        <w:rPr>
          <w:rFonts w:ascii="Times New Roman" w:hAnsi="Times New Roman" w:cs="Times New Roman"/>
        </w:rPr>
        <w:t xml:space="preserve">, </w:t>
      </w:r>
      <w:r w:rsidRPr="00D948E2">
        <w:rPr>
          <w:rFonts w:ascii="Times New Roman" w:hAnsi="Times New Roman" w:cs="Times New Roman"/>
        </w:rPr>
        <w:t xml:space="preserve"> </w:t>
      </w:r>
      <w:r w:rsidRPr="002C3332">
        <w:rPr>
          <w:rFonts w:ascii="Times New Roman" w:hAnsi="Times New Roman" w:cs="Times New Roman"/>
          <w:i/>
          <w:iCs/>
        </w:rPr>
        <w:t>Encyclopaedia</w:t>
      </w:r>
      <w:proofErr w:type="gramEnd"/>
      <w:r w:rsidRPr="002C3332">
        <w:rPr>
          <w:rFonts w:ascii="Times New Roman" w:hAnsi="Times New Roman" w:cs="Times New Roman"/>
          <w:i/>
          <w:iCs/>
        </w:rPr>
        <w:t xml:space="preserve"> of Religion</w:t>
      </w:r>
      <w:r w:rsidRPr="00D948E2">
        <w:rPr>
          <w:rFonts w:ascii="Times New Roman" w:hAnsi="Times New Roman" w:cs="Times New Roman"/>
        </w:rPr>
        <w:t>, ‘</w:t>
      </w:r>
      <w:r w:rsidRPr="00D948E2">
        <w:rPr>
          <w:rFonts w:ascii="Times New Roman" w:hAnsi="Times New Roman" w:cs="Times New Roman"/>
          <w:i/>
          <w:iCs/>
        </w:rPr>
        <w:t>Head: The Celtic Head Cult’</w:t>
      </w:r>
      <w:r w:rsidRPr="00D948E2">
        <w:rPr>
          <w:rFonts w:ascii="Times New Roman" w:hAnsi="Times New Roman" w:cs="Times New Roman"/>
        </w:rPr>
        <w:t xml:space="preserve"> 2005, &lt;gale@books http://link-gale-comezproxy.uwtsd.ac.uk/apps/doccx3424501296/gvrl?u=walamp&amp;sid=gvrl&amp;xid=760aeb3</w:t>
      </w:r>
      <w:r>
        <w:rPr>
          <w:rFonts w:ascii="Times New Roman" w:hAnsi="Times New Roman" w:cs="Times New Roman"/>
        </w:rPr>
        <w:t>&gt;</w:t>
      </w:r>
      <w:r w:rsidRPr="00D948E2">
        <w:rPr>
          <w:rFonts w:ascii="Times New Roman" w:hAnsi="Times New Roman" w:cs="Times New Roman"/>
        </w:rPr>
        <w:t xml:space="preserve"> (Accessed 15th June 2020)</w:t>
      </w:r>
    </w:p>
  </w:footnote>
  <w:footnote w:id="20">
    <w:p w14:paraId="1FCACCE5" w14:textId="77777777" w:rsidR="002B3ACE" w:rsidRPr="00D948E2" w:rsidRDefault="002B3ACE" w:rsidP="00E65F79">
      <w:pPr>
        <w:pStyle w:val="FootnoteText"/>
        <w:rPr>
          <w:rFonts w:ascii="Times New Roman" w:hAnsi="Times New Roman" w:cs="Times New Roman"/>
        </w:rPr>
      </w:pPr>
      <w:r w:rsidRPr="00D948E2">
        <w:rPr>
          <w:rStyle w:val="FootnoteReference"/>
          <w:rFonts w:ascii="Times New Roman" w:hAnsi="Times New Roman" w:cs="Times New Roman"/>
        </w:rPr>
        <w:footnoteRef/>
      </w:r>
      <w:r w:rsidRPr="00D948E2">
        <w:rPr>
          <w:rFonts w:ascii="Times New Roman" w:hAnsi="Times New Roman" w:cs="Times New Roman"/>
        </w:rPr>
        <w:t xml:space="preserve"> Green, Gods of the Celts, p. 154</w:t>
      </w:r>
      <w:r>
        <w:rPr>
          <w:rFonts w:ascii="Times New Roman" w:hAnsi="Times New Roman" w:cs="Times New Roman"/>
        </w:rPr>
        <w:t>.</w:t>
      </w:r>
    </w:p>
  </w:footnote>
  <w:footnote w:id="21">
    <w:p w14:paraId="422340E3" w14:textId="77777777" w:rsidR="002B3ACE" w:rsidRPr="00D948E2" w:rsidRDefault="002B3ACE" w:rsidP="00E65F79">
      <w:pPr>
        <w:pStyle w:val="FootnoteText"/>
        <w:rPr>
          <w:rFonts w:ascii="Times New Roman" w:hAnsi="Times New Roman" w:cs="Times New Roman"/>
        </w:rPr>
      </w:pPr>
      <w:r w:rsidRPr="00D948E2">
        <w:rPr>
          <w:rStyle w:val="FootnoteReference"/>
          <w:rFonts w:ascii="Times New Roman" w:hAnsi="Times New Roman" w:cs="Times New Roman"/>
        </w:rPr>
        <w:footnoteRef/>
      </w:r>
      <w:r w:rsidRPr="00D948E2">
        <w:rPr>
          <w:rFonts w:ascii="Times New Roman" w:hAnsi="Times New Roman" w:cs="Times New Roman"/>
        </w:rPr>
        <w:t xml:space="preserve"> Green, Gods of the Celts, p. 201</w:t>
      </w:r>
      <w:r>
        <w:rPr>
          <w:rFonts w:ascii="Times New Roman" w:hAnsi="Times New Roman" w:cs="Times New Roman"/>
        </w:rPr>
        <w:t>.</w:t>
      </w:r>
    </w:p>
  </w:footnote>
  <w:footnote w:id="22">
    <w:p w14:paraId="5D7D1A2E" w14:textId="77777777" w:rsidR="002B3ACE" w:rsidRPr="00D948E2" w:rsidRDefault="002B3ACE" w:rsidP="00E65F79">
      <w:pPr>
        <w:pStyle w:val="FootnoteText"/>
        <w:rPr>
          <w:rFonts w:ascii="Times New Roman" w:hAnsi="Times New Roman" w:cs="Times New Roman"/>
        </w:rPr>
      </w:pPr>
      <w:r w:rsidRPr="00D948E2">
        <w:rPr>
          <w:rStyle w:val="FootnoteReference"/>
          <w:rFonts w:ascii="Times New Roman" w:hAnsi="Times New Roman" w:cs="Times New Roman"/>
        </w:rPr>
        <w:footnoteRef/>
      </w:r>
      <w:r w:rsidRPr="00D948E2">
        <w:rPr>
          <w:rFonts w:ascii="Times New Roman" w:hAnsi="Times New Roman" w:cs="Times New Roman"/>
        </w:rPr>
        <w:t xml:space="preserve"> J. Bord and C. Bord. Sacred Waters, p</w:t>
      </w:r>
      <w:r>
        <w:rPr>
          <w:rFonts w:ascii="Times New Roman" w:hAnsi="Times New Roman" w:cs="Times New Roman"/>
        </w:rPr>
        <w:t>p. 16-17.</w:t>
      </w:r>
    </w:p>
  </w:footnote>
  <w:footnote w:id="23">
    <w:p w14:paraId="23624F1F" w14:textId="77777777" w:rsidR="002B3ACE" w:rsidRPr="00D948E2" w:rsidRDefault="002B3ACE" w:rsidP="00E65F79">
      <w:pPr>
        <w:pStyle w:val="FootnoteText"/>
        <w:rPr>
          <w:rFonts w:ascii="Times New Roman" w:hAnsi="Times New Roman" w:cs="Times New Roman"/>
        </w:rPr>
      </w:pPr>
      <w:r w:rsidRPr="00D948E2">
        <w:rPr>
          <w:rStyle w:val="FootnoteReference"/>
          <w:rFonts w:ascii="Times New Roman" w:hAnsi="Times New Roman" w:cs="Times New Roman"/>
        </w:rPr>
        <w:footnoteRef/>
      </w:r>
      <w:r w:rsidRPr="00D948E2">
        <w:rPr>
          <w:rFonts w:ascii="Times New Roman" w:hAnsi="Times New Roman" w:cs="Times New Roman"/>
        </w:rPr>
        <w:t xml:space="preserve"> P. Davies, Sacred Springs, pp.</w:t>
      </w:r>
      <w:r>
        <w:rPr>
          <w:rFonts w:ascii="Times New Roman" w:hAnsi="Times New Roman" w:cs="Times New Roman"/>
        </w:rPr>
        <w:t xml:space="preserve"> </w:t>
      </w:r>
      <w:r w:rsidRPr="00D948E2">
        <w:rPr>
          <w:rFonts w:ascii="Times New Roman" w:hAnsi="Times New Roman" w:cs="Times New Roman"/>
        </w:rPr>
        <w:t>6-7</w:t>
      </w:r>
      <w:r>
        <w:rPr>
          <w:rFonts w:ascii="Times New Roman" w:hAnsi="Times New Roman" w:cs="Times New Roman"/>
        </w:rPr>
        <w:t>.</w:t>
      </w:r>
    </w:p>
  </w:footnote>
  <w:footnote w:id="24">
    <w:p w14:paraId="0D822E22" w14:textId="77777777" w:rsidR="002B3ACE" w:rsidRPr="00D948E2" w:rsidRDefault="002B3ACE" w:rsidP="00E65F79">
      <w:pPr>
        <w:pStyle w:val="FootnoteText"/>
        <w:rPr>
          <w:rFonts w:ascii="Times New Roman" w:hAnsi="Times New Roman" w:cs="Times New Roman"/>
        </w:rPr>
      </w:pPr>
      <w:r w:rsidRPr="00D948E2">
        <w:rPr>
          <w:rStyle w:val="FootnoteReference"/>
          <w:rFonts w:ascii="Times New Roman" w:hAnsi="Times New Roman" w:cs="Times New Roman"/>
        </w:rPr>
        <w:footnoteRef/>
      </w:r>
      <w:r w:rsidRPr="00D948E2">
        <w:rPr>
          <w:rFonts w:ascii="Times New Roman" w:hAnsi="Times New Roman" w:cs="Times New Roman"/>
        </w:rPr>
        <w:t xml:space="preserve"> S. Davies, </w:t>
      </w:r>
      <w:r w:rsidRPr="00D948E2">
        <w:rPr>
          <w:rFonts w:ascii="Times New Roman" w:hAnsi="Times New Roman" w:cs="Times New Roman"/>
          <w:i/>
          <w:iCs/>
        </w:rPr>
        <w:t>The Mabin</w:t>
      </w:r>
      <w:r>
        <w:rPr>
          <w:rFonts w:ascii="Times New Roman" w:hAnsi="Times New Roman" w:cs="Times New Roman"/>
          <w:i/>
          <w:iCs/>
        </w:rPr>
        <w:t>o</w:t>
      </w:r>
      <w:r w:rsidRPr="00D948E2">
        <w:rPr>
          <w:rFonts w:ascii="Times New Roman" w:hAnsi="Times New Roman" w:cs="Times New Roman"/>
          <w:i/>
          <w:iCs/>
        </w:rPr>
        <w:t>gion</w:t>
      </w:r>
      <w:r w:rsidRPr="00D948E2">
        <w:rPr>
          <w:rFonts w:ascii="Times New Roman" w:hAnsi="Times New Roman" w:cs="Times New Roman"/>
        </w:rPr>
        <w:t>, (Oxford University Press, 2007) p</w:t>
      </w:r>
      <w:r>
        <w:rPr>
          <w:rFonts w:ascii="Times New Roman" w:hAnsi="Times New Roman" w:cs="Times New Roman"/>
        </w:rPr>
        <w:t>. 236.</w:t>
      </w:r>
    </w:p>
  </w:footnote>
  <w:footnote w:id="25">
    <w:p w14:paraId="563087F8" w14:textId="77777777" w:rsidR="002B3ACE" w:rsidRDefault="002B3ACE" w:rsidP="00E65F79">
      <w:pPr>
        <w:pStyle w:val="FootnoteText"/>
      </w:pPr>
      <w:r w:rsidRPr="00D948E2">
        <w:rPr>
          <w:rStyle w:val="FootnoteReference"/>
          <w:rFonts w:ascii="Times New Roman" w:hAnsi="Times New Roman" w:cs="Times New Roman"/>
        </w:rPr>
        <w:footnoteRef/>
      </w:r>
      <w:r w:rsidRPr="00D948E2">
        <w:rPr>
          <w:rFonts w:ascii="Times New Roman" w:hAnsi="Times New Roman" w:cs="Times New Roman"/>
        </w:rPr>
        <w:t xml:space="preserve"> </w:t>
      </w:r>
      <w:r>
        <w:rPr>
          <w:rFonts w:ascii="Times New Roman" w:hAnsi="Times New Roman" w:cs="Times New Roman"/>
        </w:rPr>
        <w:t xml:space="preserve">F. </w:t>
      </w:r>
      <w:r w:rsidRPr="00D948E2">
        <w:rPr>
          <w:rFonts w:ascii="Times New Roman" w:hAnsi="Times New Roman" w:cs="Times New Roman"/>
        </w:rPr>
        <w:t>Jones</w:t>
      </w:r>
      <w:r>
        <w:rPr>
          <w:rFonts w:ascii="Times New Roman" w:hAnsi="Times New Roman" w:cs="Times New Roman"/>
        </w:rPr>
        <w:t>, Holy Wells,</w:t>
      </w:r>
      <w:r w:rsidRPr="00D948E2">
        <w:rPr>
          <w:rFonts w:ascii="Times New Roman" w:hAnsi="Times New Roman" w:cs="Times New Roman"/>
        </w:rPr>
        <w:t xml:space="preserve"> p</w:t>
      </w:r>
      <w:r>
        <w:rPr>
          <w:rFonts w:ascii="Times New Roman" w:hAnsi="Times New Roman" w:cs="Times New Roman"/>
        </w:rPr>
        <w:t xml:space="preserve">. </w:t>
      </w:r>
      <w:r w:rsidRPr="00D948E2">
        <w:rPr>
          <w:rFonts w:ascii="Times New Roman" w:hAnsi="Times New Roman" w:cs="Times New Roman"/>
        </w:rPr>
        <w:t>35</w:t>
      </w:r>
      <w:r>
        <w:rPr>
          <w:rFonts w:ascii="Times New Roman" w:hAnsi="Times New Roman" w:cs="Times New Roman"/>
        </w:rPr>
        <w:t>.</w:t>
      </w:r>
    </w:p>
  </w:footnote>
  <w:footnote w:id="26">
    <w:p w14:paraId="1EDD2916" w14:textId="4EDD96E6" w:rsidR="002B3ACE" w:rsidRPr="00717DEC" w:rsidRDefault="002B3ACE" w:rsidP="00E65F79">
      <w:pPr>
        <w:pStyle w:val="FootnoteText"/>
        <w:rPr>
          <w:rFonts w:ascii="Times New Roman" w:hAnsi="Times New Roman" w:cs="Times New Roman"/>
        </w:rPr>
      </w:pPr>
      <w:r w:rsidRPr="00717DEC">
        <w:rPr>
          <w:rStyle w:val="FootnoteReference"/>
          <w:rFonts w:ascii="Times New Roman" w:hAnsi="Times New Roman" w:cs="Times New Roman"/>
        </w:rPr>
        <w:footnoteRef/>
      </w:r>
      <w:r w:rsidRPr="00717DEC">
        <w:rPr>
          <w:rFonts w:ascii="Times New Roman" w:hAnsi="Times New Roman" w:cs="Times New Roman"/>
        </w:rPr>
        <w:t xml:space="preserve"> Another widespread motif, in the book of </w:t>
      </w:r>
      <w:r w:rsidRPr="00DA52A0">
        <w:rPr>
          <w:rFonts w:ascii="Times New Roman" w:hAnsi="Times New Roman" w:cs="Times New Roman"/>
          <w:i/>
          <w:iCs/>
        </w:rPr>
        <w:t>Exodos</w:t>
      </w:r>
      <w:r w:rsidRPr="00717DEC">
        <w:rPr>
          <w:rFonts w:ascii="Times New Roman" w:hAnsi="Times New Roman" w:cs="Times New Roman"/>
        </w:rPr>
        <w:t xml:space="preserve"> </w:t>
      </w:r>
      <w:r>
        <w:rPr>
          <w:rFonts w:ascii="Times New Roman" w:hAnsi="Times New Roman" w:cs="Times New Roman"/>
        </w:rPr>
        <w:t xml:space="preserve">17:6 Moses </w:t>
      </w:r>
      <w:r w:rsidRPr="00717DEC">
        <w:rPr>
          <w:rFonts w:ascii="Times New Roman" w:hAnsi="Times New Roman" w:cs="Times New Roman"/>
        </w:rPr>
        <w:t xml:space="preserve">is commanded to ‘smite the rock and there shall come water out of it, and the people may drink 17:6-7 also </w:t>
      </w:r>
      <w:r w:rsidRPr="00DA52A0">
        <w:rPr>
          <w:rFonts w:ascii="Times New Roman" w:hAnsi="Times New Roman" w:cs="Times New Roman"/>
          <w:i/>
          <w:iCs/>
        </w:rPr>
        <w:t>Numbers</w:t>
      </w:r>
      <w:r w:rsidRPr="00717DEC">
        <w:rPr>
          <w:rFonts w:ascii="Times New Roman" w:hAnsi="Times New Roman" w:cs="Times New Roman"/>
        </w:rPr>
        <w:t xml:space="preserve"> 20:11 ‘Moses lifted his hand and with his rod he smote the rock twice, and the water came out abundantly</w:t>
      </w:r>
      <w:r>
        <w:rPr>
          <w:rFonts w:ascii="Times New Roman" w:hAnsi="Times New Roman" w:cs="Times New Roman"/>
        </w:rPr>
        <w:t>.</w:t>
      </w:r>
      <w:r w:rsidRPr="00717DEC">
        <w:rPr>
          <w:rFonts w:ascii="Times New Roman" w:hAnsi="Times New Roman" w:cs="Times New Roman"/>
        </w:rPr>
        <w:t xml:space="preserve">’ </w:t>
      </w:r>
    </w:p>
  </w:footnote>
  <w:footnote w:id="27">
    <w:p w14:paraId="257DEB5D" w14:textId="77777777" w:rsidR="002B3ACE" w:rsidRPr="00717DEC" w:rsidRDefault="002B3ACE" w:rsidP="00E65F79">
      <w:pPr>
        <w:pStyle w:val="FootnoteText"/>
        <w:rPr>
          <w:rFonts w:ascii="Times New Roman" w:hAnsi="Times New Roman" w:cs="Times New Roman"/>
        </w:rPr>
      </w:pPr>
      <w:r w:rsidRPr="00717DEC">
        <w:rPr>
          <w:rStyle w:val="FootnoteReference"/>
          <w:rFonts w:ascii="Times New Roman" w:hAnsi="Times New Roman" w:cs="Times New Roman"/>
        </w:rPr>
        <w:footnoteRef/>
      </w:r>
      <w:r w:rsidRPr="00717DEC">
        <w:rPr>
          <w:rFonts w:ascii="Times New Roman" w:hAnsi="Times New Roman" w:cs="Times New Roman"/>
        </w:rPr>
        <w:t xml:space="preserve"> </w:t>
      </w:r>
      <w:r>
        <w:rPr>
          <w:rFonts w:ascii="Times New Roman" w:hAnsi="Times New Roman" w:cs="Times New Roman"/>
        </w:rPr>
        <w:t xml:space="preserve">F. </w:t>
      </w:r>
      <w:r w:rsidRPr="00717DEC">
        <w:rPr>
          <w:rFonts w:ascii="Times New Roman" w:hAnsi="Times New Roman" w:cs="Times New Roman"/>
        </w:rPr>
        <w:t>Jones, Holy Wells, pp. 34-39</w:t>
      </w:r>
      <w:r>
        <w:rPr>
          <w:rFonts w:ascii="Times New Roman" w:hAnsi="Times New Roman" w:cs="Times New Roman"/>
        </w:rPr>
        <w:t>.</w:t>
      </w:r>
    </w:p>
  </w:footnote>
  <w:footnote w:id="28">
    <w:p w14:paraId="6ABB155E" w14:textId="77777777" w:rsidR="002B3ACE" w:rsidRPr="00717DEC" w:rsidRDefault="002B3ACE" w:rsidP="00E65F79">
      <w:pPr>
        <w:pStyle w:val="FootnoteText"/>
        <w:rPr>
          <w:rFonts w:ascii="Times New Roman" w:hAnsi="Times New Roman" w:cs="Times New Roman"/>
        </w:rPr>
      </w:pPr>
      <w:r w:rsidRPr="00717DEC">
        <w:rPr>
          <w:rStyle w:val="FootnoteReference"/>
          <w:rFonts w:ascii="Times New Roman" w:hAnsi="Times New Roman" w:cs="Times New Roman"/>
        </w:rPr>
        <w:footnoteRef/>
      </w:r>
      <w:r w:rsidRPr="00717DEC">
        <w:rPr>
          <w:rFonts w:ascii="Times New Roman" w:hAnsi="Times New Roman" w:cs="Times New Roman"/>
        </w:rPr>
        <w:t xml:space="preserve"> </w:t>
      </w:r>
      <w:r>
        <w:rPr>
          <w:rFonts w:ascii="Times New Roman" w:hAnsi="Times New Roman" w:cs="Times New Roman"/>
        </w:rPr>
        <w:t>A</w:t>
      </w:r>
      <w:r w:rsidRPr="00717DEC">
        <w:rPr>
          <w:rFonts w:ascii="Times New Roman" w:hAnsi="Times New Roman" w:cs="Times New Roman"/>
        </w:rPr>
        <w:t xml:space="preserve">nother </w:t>
      </w:r>
      <w:r>
        <w:rPr>
          <w:rFonts w:ascii="Times New Roman" w:hAnsi="Times New Roman" w:cs="Times New Roman"/>
        </w:rPr>
        <w:t>association with</w:t>
      </w:r>
      <w:r w:rsidRPr="00717DEC">
        <w:rPr>
          <w:rFonts w:ascii="Times New Roman" w:hAnsi="Times New Roman" w:cs="Times New Roman"/>
        </w:rPr>
        <w:t xml:space="preserve"> Hazel, the preferred wood for Dowsing is Hazel.</w:t>
      </w:r>
    </w:p>
  </w:footnote>
  <w:footnote w:id="29">
    <w:p w14:paraId="262F9509" w14:textId="77777777" w:rsidR="002B3ACE" w:rsidRPr="00717DEC" w:rsidRDefault="002B3ACE" w:rsidP="00E65F79">
      <w:pPr>
        <w:pStyle w:val="FootnoteText"/>
        <w:rPr>
          <w:rFonts w:ascii="Times New Roman" w:hAnsi="Times New Roman" w:cs="Times New Roman"/>
        </w:rPr>
      </w:pPr>
      <w:r w:rsidRPr="00717DEC">
        <w:rPr>
          <w:rStyle w:val="FootnoteReference"/>
          <w:rFonts w:ascii="Times New Roman" w:hAnsi="Times New Roman" w:cs="Times New Roman"/>
        </w:rPr>
        <w:footnoteRef/>
      </w:r>
      <w:r w:rsidRPr="00717DEC">
        <w:rPr>
          <w:rFonts w:ascii="Times New Roman" w:hAnsi="Times New Roman" w:cs="Times New Roman"/>
        </w:rPr>
        <w:t xml:space="preserve"> </w:t>
      </w:r>
      <w:r>
        <w:rPr>
          <w:rFonts w:ascii="Times New Roman" w:hAnsi="Times New Roman" w:cs="Times New Roman"/>
        </w:rPr>
        <w:t>J. &amp; C. Bord, pp.119-121.</w:t>
      </w:r>
    </w:p>
  </w:footnote>
  <w:footnote w:id="30">
    <w:p w14:paraId="0A75449A" w14:textId="77777777" w:rsidR="002B3ACE" w:rsidRPr="00717DEC" w:rsidRDefault="002B3ACE" w:rsidP="00E65F79">
      <w:pPr>
        <w:pStyle w:val="FootnoteText"/>
        <w:rPr>
          <w:rFonts w:ascii="Times New Roman" w:hAnsi="Times New Roman" w:cs="Times New Roman"/>
        </w:rPr>
      </w:pPr>
      <w:r w:rsidRPr="00717DEC">
        <w:rPr>
          <w:rStyle w:val="FootnoteReference"/>
          <w:rFonts w:ascii="Times New Roman" w:hAnsi="Times New Roman" w:cs="Times New Roman"/>
        </w:rPr>
        <w:footnoteRef/>
      </w:r>
      <w:r w:rsidRPr="00717DEC">
        <w:rPr>
          <w:rFonts w:ascii="Times New Roman" w:hAnsi="Times New Roman" w:cs="Times New Roman"/>
        </w:rPr>
        <w:t xml:space="preserve"> </w:t>
      </w:r>
      <w:r>
        <w:rPr>
          <w:rFonts w:ascii="Times New Roman" w:hAnsi="Times New Roman" w:cs="Times New Roman"/>
        </w:rPr>
        <w:t xml:space="preserve">F. </w:t>
      </w:r>
      <w:r w:rsidRPr="00717DEC">
        <w:rPr>
          <w:rFonts w:ascii="Times New Roman" w:hAnsi="Times New Roman" w:cs="Times New Roman"/>
        </w:rPr>
        <w:t>Jones, Holy Wells, p. 37</w:t>
      </w:r>
      <w:r>
        <w:rPr>
          <w:rFonts w:ascii="Times New Roman" w:hAnsi="Times New Roman" w:cs="Times New Roman"/>
        </w:rPr>
        <w:t>.</w:t>
      </w:r>
    </w:p>
  </w:footnote>
  <w:footnote w:id="31">
    <w:p w14:paraId="4FD5829D" w14:textId="77777777" w:rsidR="002B3ACE" w:rsidRPr="00C8211C" w:rsidRDefault="002B3ACE" w:rsidP="00E65F79">
      <w:pPr>
        <w:jc w:val="both"/>
        <w:rPr>
          <w:rFonts w:ascii="Times New Roman" w:hAnsi="Times New Roman"/>
          <w:i/>
          <w:iCs/>
          <w:sz w:val="24"/>
          <w:szCs w:val="24"/>
        </w:rPr>
      </w:pPr>
      <w:r w:rsidRPr="00717DEC">
        <w:rPr>
          <w:rStyle w:val="FootnoteReference"/>
          <w:rFonts w:ascii="Times New Roman" w:hAnsi="Times New Roman" w:cs="Times New Roman"/>
        </w:rPr>
        <w:footnoteRef/>
      </w:r>
      <w:r w:rsidRPr="00717DEC">
        <w:rPr>
          <w:rFonts w:ascii="Times New Roman" w:hAnsi="Times New Roman" w:cs="Times New Roman"/>
        </w:rPr>
        <w:t xml:space="preserve"> </w:t>
      </w:r>
      <w:r>
        <w:rPr>
          <w:rFonts w:ascii="Times New Roman" w:hAnsi="Times New Roman" w:cs="Times New Roman"/>
        </w:rPr>
        <w:t xml:space="preserve">F. </w:t>
      </w:r>
      <w:r w:rsidRPr="00717DEC">
        <w:rPr>
          <w:rFonts w:ascii="Times New Roman" w:hAnsi="Times New Roman" w:cs="Times New Roman"/>
        </w:rPr>
        <w:t>Jones, Holy Wells, p. 34</w:t>
      </w:r>
      <w:r>
        <w:rPr>
          <w:rFonts w:ascii="Times New Roman" w:hAnsi="Times New Roman" w:cs="Times New Roman"/>
        </w:rPr>
        <w:t>.</w:t>
      </w:r>
      <w:r w:rsidRPr="00C8211C">
        <w:rPr>
          <w:rFonts w:ascii="Times New Roman" w:hAnsi="Times New Roman"/>
          <w:i/>
          <w:iCs/>
          <w:sz w:val="24"/>
          <w:szCs w:val="24"/>
        </w:rPr>
        <w:t xml:space="preserve"> </w:t>
      </w:r>
      <w:r w:rsidRPr="007D7841">
        <w:rPr>
          <w:rFonts w:ascii="Times New Roman" w:hAnsi="Times New Roman"/>
          <w:i/>
          <w:iCs/>
          <w:sz w:val="24"/>
          <w:szCs w:val="24"/>
        </w:rPr>
        <w:t>Dyw wrth vedyddiaw dewi/Y wnaeth ffons oddyfwr yni</w:t>
      </w:r>
      <w:r>
        <w:rPr>
          <w:rFonts w:ascii="Times New Roman" w:hAnsi="Times New Roman"/>
          <w:i/>
          <w:iCs/>
          <w:sz w:val="24"/>
          <w:szCs w:val="24"/>
        </w:rPr>
        <w:t xml:space="preserve"> /</w:t>
      </w:r>
      <w:r w:rsidRPr="007D7841">
        <w:rPr>
          <w:rFonts w:ascii="Times New Roman" w:hAnsi="Times New Roman"/>
          <w:i/>
          <w:iCs/>
          <w:sz w:val="24"/>
          <w:szCs w:val="24"/>
        </w:rPr>
        <w:t>Roes y dad bedydd medd rai/Yolwc gynt ny welai</w:t>
      </w:r>
      <w:r w:rsidRPr="007B2CBE">
        <w:rPr>
          <w:rFonts w:ascii="Times New Roman" w:hAnsi="Times New Roman"/>
          <w:sz w:val="24"/>
          <w:szCs w:val="24"/>
        </w:rPr>
        <w:t>.</w:t>
      </w:r>
    </w:p>
  </w:footnote>
  <w:footnote w:id="32">
    <w:p w14:paraId="4D00A37E" w14:textId="77777777" w:rsidR="002B3ACE" w:rsidRDefault="002B3ACE" w:rsidP="00E65F79">
      <w:pPr>
        <w:pStyle w:val="FootnoteText"/>
      </w:pPr>
      <w:r w:rsidRPr="00717DEC">
        <w:rPr>
          <w:rStyle w:val="FootnoteReference"/>
          <w:rFonts w:ascii="Times New Roman" w:hAnsi="Times New Roman" w:cs="Times New Roman"/>
        </w:rPr>
        <w:footnoteRef/>
      </w:r>
      <w:r w:rsidRPr="00717DEC">
        <w:rPr>
          <w:rFonts w:ascii="Times New Roman" w:hAnsi="Times New Roman" w:cs="Times New Roman"/>
        </w:rPr>
        <w:t xml:space="preserve"> </w:t>
      </w:r>
      <w:r>
        <w:rPr>
          <w:rFonts w:ascii="Times New Roman" w:hAnsi="Times New Roman" w:cs="Times New Roman"/>
        </w:rPr>
        <w:t xml:space="preserve">F. </w:t>
      </w:r>
      <w:r w:rsidRPr="00717DEC">
        <w:rPr>
          <w:rFonts w:ascii="Times New Roman" w:hAnsi="Times New Roman" w:cs="Times New Roman"/>
        </w:rPr>
        <w:t>Jones, Holy Wells, p. 36</w:t>
      </w:r>
      <w:r>
        <w:rPr>
          <w:rFonts w:ascii="Times New Roman" w:hAnsi="Times New Roman" w:cs="Times New Roman"/>
        </w:rPr>
        <w:t>.</w:t>
      </w:r>
    </w:p>
  </w:footnote>
  <w:footnote w:id="33">
    <w:p w14:paraId="2C8CE62D" w14:textId="25F2DD42" w:rsidR="002B3ACE" w:rsidRPr="00B77787" w:rsidRDefault="002B3ACE" w:rsidP="00E65F79">
      <w:pPr>
        <w:pStyle w:val="FootnoteText"/>
        <w:rPr>
          <w:rFonts w:ascii="Times New Roman" w:hAnsi="Times New Roman" w:cs="Times New Roman"/>
        </w:rPr>
      </w:pPr>
      <w:r w:rsidRPr="00B77787">
        <w:rPr>
          <w:rStyle w:val="FootnoteReference"/>
          <w:rFonts w:ascii="Times New Roman" w:hAnsi="Times New Roman" w:cs="Times New Roman"/>
        </w:rPr>
        <w:footnoteRef/>
      </w:r>
      <w:r w:rsidRPr="00B77787">
        <w:rPr>
          <w:rFonts w:ascii="Times New Roman" w:hAnsi="Times New Roman" w:cs="Times New Roman"/>
        </w:rPr>
        <w:t xml:space="preserve"> </w:t>
      </w:r>
      <w:r>
        <w:rPr>
          <w:rFonts w:ascii="Times New Roman" w:hAnsi="Times New Roman" w:cs="Times New Roman"/>
        </w:rPr>
        <w:t xml:space="preserve">G. </w:t>
      </w:r>
      <w:r w:rsidRPr="00B77787">
        <w:rPr>
          <w:rFonts w:ascii="Times New Roman" w:hAnsi="Times New Roman" w:cs="Times New Roman"/>
        </w:rPr>
        <w:t xml:space="preserve">Manley Hopkins, </w:t>
      </w:r>
      <w:r w:rsidRPr="00B77787">
        <w:rPr>
          <w:rFonts w:ascii="Times New Roman" w:hAnsi="Times New Roman" w:cs="Times New Roman"/>
          <w:i/>
          <w:iCs/>
        </w:rPr>
        <w:t>St Winifred’s Well</w:t>
      </w:r>
      <w:r w:rsidRPr="00B77787">
        <w:rPr>
          <w:rFonts w:ascii="Times New Roman" w:hAnsi="Times New Roman" w:cs="Times New Roman"/>
        </w:rPr>
        <w:t xml:space="preserve">, </w:t>
      </w:r>
      <w:r w:rsidRPr="00B77787">
        <w:rPr>
          <w:rFonts w:ascii="Times New Roman" w:hAnsi="Times New Roman" w:cs="Times New Roman"/>
          <w:i/>
          <w:iCs/>
        </w:rPr>
        <w:t>Poems</w:t>
      </w:r>
      <w:r w:rsidRPr="00B77787">
        <w:rPr>
          <w:rFonts w:ascii="Times New Roman" w:hAnsi="Times New Roman" w:cs="Times New Roman"/>
        </w:rPr>
        <w:t>, 4th edition (Oxford University Press: 1967)</w:t>
      </w:r>
      <w:r>
        <w:rPr>
          <w:rFonts w:ascii="Times New Roman" w:hAnsi="Times New Roman" w:cs="Times New Roman"/>
        </w:rPr>
        <w:t>.</w:t>
      </w:r>
    </w:p>
  </w:footnote>
  <w:footnote w:id="34">
    <w:p w14:paraId="3467182D" w14:textId="77777777" w:rsidR="002B3ACE" w:rsidRPr="00B77787" w:rsidRDefault="002B3ACE" w:rsidP="00E65F79">
      <w:pPr>
        <w:pStyle w:val="FootnoteText"/>
        <w:rPr>
          <w:rFonts w:ascii="Times New Roman" w:hAnsi="Times New Roman" w:cs="Times New Roman"/>
        </w:rPr>
      </w:pPr>
      <w:r w:rsidRPr="00B77787">
        <w:rPr>
          <w:rStyle w:val="FootnoteReference"/>
          <w:rFonts w:ascii="Times New Roman" w:hAnsi="Times New Roman" w:cs="Times New Roman"/>
        </w:rPr>
        <w:footnoteRef/>
      </w:r>
      <w:r w:rsidRPr="00B77787">
        <w:rPr>
          <w:rFonts w:ascii="Times New Roman" w:hAnsi="Times New Roman" w:cs="Times New Roman"/>
        </w:rPr>
        <w:t xml:space="preserve"> J. Bord </w:t>
      </w:r>
      <w:r>
        <w:rPr>
          <w:rFonts w:ascii="Times New Roman" w:hAnsi="Times New Roman" w:cs="Times New Roman"/>
        </w:rPr>
        <w:t>&amp;</w:t>
      </w:r>
      <w:r w:rsidRPr="00B77787">
        <w:rPr>
          <w:rFonts w:ascii="Times New Roman" w:hAnsi="Times New Roman" w:cs="Times New Roman"/>
        </w:rPr>
        <w:t xml:space="preserve"> C. Bord, Sacred Waters, p.</w:t>
      </w:r>
      <w:r>
        <w:rPr>
          <w:rFonts w:ascii="Times New Roman" w:hAnsi="Times New Roman" w:cs="Times New Roman"/>
        </w:rPr>
        <w:t xml:space="preserve"> </w:t>
      </w:r>
      <w:r w:rsidRPr="00B77787">
        <w:rPr>
          <w:rFonts w:ascii="Times New Roman" w:hAnsi="Times New Roman" w:cs="Times New Roman"/>
        </w:rPr>
        <w:t>100</w:t>
      </w:r>
      <w:r>
        <w:rPr>
          <w:rFonts w:ascii="Times New Roman" w:hAnsi="Times New Roman" w:cs="Times New Roman"/>
        </w:rPr>
        <w:t>.</w:t>
      </w:r>
    </w:p>
  </w:footnote>
  <w:footnote w:id="35">
    <w:p w14:paraId="7217494A" w14:textId="77777777" w:rsidR="002B3ACE" w:rsidRDefault="002B3ACE" w:rsidP="00E65F79">
      <w:pPr>
        <w:pStyle w:val="FootnoteText"/>
      </w:pPr>
      <w:r w:rsidRPr="00B77787">
        <w:rPr>
          <w:rStyle w:val="FootnoteReference"/>
          <w:rFonts w:ascii="Times New Roman" w:hAnsi="Times New Roman" w:cs="Times New Roman"/>
        </w:rPr>
        <w:footnoteRef/>
      </w:r>
      <w:r w:rsidRPr="00B77787">
        <w:rPr>
          <w:rFonts w:ascii="Times New Roman" w:hAnsi="Times New Roman" w:cs="Times New Roman"/>
        </w:rPr>
        <w:t xml:space="preserve"> J. Bord</w:t>
      </w:r>
      <w:r>
        <w:rPr>
          <w:rFonts w:ascii="Times New Roman" w:hAnsi="Times New Roman" w:cs="Times New Roman"/>
        </w:rPr>
        <w:t xml:space="preserve"> &amp;</w:t>
      </w:r>
      <w:r w:rsidRPr="00B77787">
        <w:rPr>
          <w:rFonts w:ascii="Times New Roman" w:hAnsi="Times New Roman" w:cs="Times New Roman"/>
        </w:rPr>
        <w:t xml:space="preserve"> C. Bord, Sacred Waters, p. 70</w:t>
      </w:r>
      <w:r>
        <w:rPr>
          <w:rFonts w:ascii="Times New Roman" w:hAnsi="Times New Roman" w:cs="Times New Roman"/>
        </w:rPr>
        <w:t>.</w:t>
      </w:r>
    </w:p>
  </w:footnote>
  <w:footnote w:id="36">
    <w:p w14:paraId="02639F03" w14:textId="77777777" w:rsidR="002B3ACE" w:rsidRPr="006C5656" w:rsidRDefault="002B3ACE" w:rsidP="00E65F79">
      <w:pPr>
        <w:pStyle w:val="FootnoteText"/>
        <w:rPr>
          <w:rFonts w:ascii="Times New Roman" w:hAnsi="Times New Roman" w:cs="Times New Roman"/>
        </w:rPr>
      </w:pPr>
      <w:r w:rsidRPr="006C5656">
        <w:rPr>
          <w:rStyle w:val="FootnoteReference"/>
          <w:rFonts w:ascii="Times New Roman" w:hAnsi="Times New Roman" w:cs="Times New Roman"/>
        </w:rPr>
        <w:footnoteRef/>
      </w:r>
      <w:r w:rsidRPr="006C5656">
        <w:rPr>
          <w:rFonts w:ascii="Times New Roman" w:hAnsi="Times New Roman" w:cs="Times New Roman"/>
        </w:rPr>
        <w:t xml:space="preserve"> </w:t>
      </w:r>
      <w:r>
        <w:rPr>
          <w:rFonts w:ascii="Times New Roman" w:hAnsi="Times New Roman" w:cs="Times New Roman"/>
        </w:rPr>
        <w:t xml:space="preserve">F. </w:t>
      </w:r>
      <w:r w:rsidRPr="006C5656">
        <w:rPr>
          <w:rFonts w:ascii="Times New Roman" w:hAnsi="Times New Roman" w:cs="Times New Roman"/>
        </w:rPr>
        <w:t>Jones, Holy Wells, p</w:t>
      </w:r>
      <w:r>
        <w:rPr>
          <w:rFonts w:ascii="Times New Roman" w:hAnsi="Times New Roman" w:cs="Times New Roman"/>
        </w:rPr>
        <w:t xml:space="preserve">. </w:t>
      </w:r>
      <w:r w:rsidRPr="006C5656">
        <w:rPr>
          <w:rFonts w:ascii="Times New Roman" w:hAnsi="Times New Roman" w:cs="Times New Roman"/>
        </w:rPr>
        <w:t>100</w:t>
      </w:r>
      <w:r>
        <w:rPr>
          <w:rFonts w:ascii="Times New Roman" w:hAnsi="Times New Roman" w:cs="Times New Roman"/>
        </w:rPr>
        <w:t>.</w:t>
      </w:r>
      <w:r w:rsidRPr="006C5656">
        <w:rPr>
          <w:rFonts w:ascii="Times New Roman" w:hAnsi="Times New Roman" w:cs="Times New Roman"/>
        </w:rPr>
        <w:t xml:space="preserve"> </w:t>
      </w:r>
    </w:p>
  </w:footnote>
  <w:footnote w:id="37">
    <w:p w14:paraId="42D7E4C5" w14:textId="77777777" w:rsidR="002B3ACE" w:rsidRPr="006C5656" w:rsidRDefault="002B3ACE" w:rsidP="00E65F79">
      <w:pPr>
        <w:pStyle w:val="FootnoteText"/>
        <w:rPr>
          <w:rFonts w:ascii="Times New Roman" w:hAnsi="Times New Roman" w:cs="Times New Roman"/>
        </w:rPr>
      </w:pPr>
      <w:r w:rsidRPr="006C5656">
        <w:rPr>
          <w:rStyle w:val="FootnoteReference"/>
          <w:rFonts w:ascii="Times New Roman" w:hAnsi="Times New Roman" w:cs="Times New Roman"/>
        </w:rPr>
        <w:footnoteRef/>
      </w:r>
      <w:r w:rsidRPr="006C5656">
        <w:rPr>
          <w:rFonts w:ascii="Times New Roman" w:hAnsi="Times New Roman" w:cs="Times New Roman"/>
        </w:rPr>
        <w:t xml:space="preserve"> </w:t>
      </w:r>
      <w:r>
        <w:rPr>
          <w:rFonts w:ascii="Times New Roman" w:hAnsi="Times New Roman" w:cs="Times New Roman"/>
        </w:rPr>
        <w:t xml:space="preserve">K. </w:t>
      </w:r>
      <w:r w:rsidRPr="006C5656">
        <w:rPr>
          <w:rFonts w:ascii="Times New Roman" w:hAnsi="Times New Roman" w:cs="Times New Roman"/>
        </w:rPr>
        <w:t xml:space="preserve">Thomas, </w:t>
      </w:r>
      <w:r w:rsidRPr="006C5656">
        <w:rPr>
          <w:rFonts w:ascii="Times New Roman" w:hAnsi="Times New Roman" w:cs="Times New Roman"/>
          <w:i/>
          <w:iCs/>
        </w:rPr>
        <w:t>Religion, and the Decline of Magic</w:t>
      </w:r>
      <w:r w:rsidRPr="006C5656">
        <w:rPr>
          <w:rFonts w:ascii="Times New Roman" w:hAnsi="Times New Roman" w:cs="Times New Roman"/>
        </w:rPr>
        <w:t xml:space="preserve">, </w:t>
      </w:r>
      <w:r>
        <w:rPr>
          <w:rFonts w:ascii="Times New Roman" w:hAnsi="Times New Roman" w:cs="Times New Roman"/>
        </w:rPr>
        <w:t xml:space="preserve">(London: Penguin, 1991) </w:t>
      </w:r>
      <w:r w:rsidRPr="006C5656">
        <w:rPr>
          <w:rFonts w:ascii="Times New Roman" w:hAnsi="Times New Roman" w:cs="Times New Roman"/>
        </w:rPr>
        <w:t>pp</w:t>
      </w:r>
      <w:r>
        <w:rPr>
          <w:rFonts w:ascii="Times New Roman" w:hAnsi="Times New Roman" w:cs="Times New Roman"/>
        </w:rPr>
        <w:t xml:space="preserve">. </w:t>
      </w:r>
      <w:r w:rsidRPr="006C5656">
        <w:rPr>
          <w:rFonts w:ascii="Times New Roman" w:hAnsi="Times New Roman" w:cs="Times New Roman"/>
        </w:rPr>
        <w:t>774-775</w:t>
      </w:r>
      <w:r>
        <w:rPr>
          <w:rFonts w:ascii="Times New Roman" w:hAnsi="Times New Roman" w:cs="Times New Roman"/>
        </w:rPr>
        <w:t>.</w:t>
      </w:r>
    </w:p>
  </w:footnote>
  <w:footnote w:id="38">
    <w:p w14:paraId="6F7039A0" w14:textId="7C8A4F4B" w:rsidR="002B3ACE" w:rsidRPr="006C5656" w:rsidRDefault="002B3ACE" w:rsidP="00E65F79">
      <w:pPr>
        <w:pStyle w:val="FootnoteText"/>
        <w:rPr>
          <w:rFonts w:ascii="Times New Roman" w:hAnsi="Times New Roman" w:cs="Times New Roman"/>
        </w:rPr>
      </w:pPr>
      <w:r w:rsidRPr="006C5656">
        <w:rPr>
          <w:rStyle w:val="FootnoteReference"/>
          <w:rFonts w:ascii="Times New Roman" w:hAnsi="Times New Roman" w:cs="Times New Roman"/>
        </w:rPr>
        <w:footnoteRef/>
      </w:r>
      <w:r w:rsidRPr="006C5656">
        <w:rPr>
          <w:rFonts w:ascii="Times New Roman" w:hAnsi="Times New Roman" w:cs="Times New Roman"/>
        </w:rPr>
        <w:t xml:space="preserve"> J.A M</w:t>
      </w:r>
      <w:r>
        <w:rPr>
          <w:rFonts w:ascii="Times New Roman" w:hAnsi="Times New Roman" w:cs="Times New Roman"/>
        </w:rPr>
        <w:t>ac</w:t>
      </w:r>
      <w:r w:rsidRPr="006C5656">
        <w:rPr>
          <w:rFonts w:ascii="Times New Roman" w:hAnsi="Times New Roman" w:cs="Times New Roman"/>
        </w:rPr>
        <w:t xml:space="preserve">ulloch, </w:t>
      </w:r>
      <w:r w:rsidRPr="006C5656">
        <w:rPr>
          <w:rFonts w:ascii="Times New Roman" w:hAnsi="Times New Roman" w:cs="Times New Roman"/>
          <w:i/>
          <w:iCs/>
        </w:rPr>
        <w:t xml:space="preserve">The Religion of the </w:t>
      </w:r>
      <w:r>
        <w:rPr>
          <w:rFonts w:ascii="Times New Roman" w:hAnsi="Times New Roman" w:cs="Times New Roman"/>
          <w:i/>
          <w:iCs/>
        </w:rPr>
        <w:t xml:space="preserve">Ancient </w:t>
      </w:r>
      <w:r w:rsidRPr="006C5656">
        <w:rPr>
          <w:rFonts w:ascii="Times New Roman" w:hAnsi="Times New Roman" w:cs="Times New Roman"/>
          <w:i/>
          <w:iCs/>
        </w:rPr>
        <w:t>Celts</w:t>
      </w:r>
      <w:r w:rsidRPr="006C5656">
        <w:rPr>
          <w:rFonts w:ascii="Times New Roman" w:hAnsi="Times New Roman" w:cs="Times New Roman"/>
        </w:rPr>
        <w:t>, (London: Constable, 1911) p.193</w:t>
      </w:r>
      <w:r>
        <w:rPr>
          <w:rFonts w:ascii="Times New Roman" w:hAnsi="Times New Roman" w:cs="Times New Roman"/>
        </w:rPr>
        <w:t>. Three was an especially magical number for the Celts, the druids held their sacred law in Triads. Nine too held great significance, being three times three as can be seen in the many place names such as Nine Wells etc. See Nine Wells in Part 2.</w:t>
      </w:r>
    </w:p>
  </w:footnote>
  <w:footnote w:id="39">
    <w:p w14:paraId="3F5F9AB9" w14:textId="77777777" w:rsidR="002B3ACE" w:rsidRPr="006C5656" w:rsidRDefault="002B3ACE" w:rsidP="00E65F79">
      <w:pPr>
        <w:pStyle w:val="FootnoteText"/>
        <w:rPr>
          <w:rFonts w:ascii="Times New Roman" w:hAnsi="Times New Roman" w:cs="Times New Roman"/>
        </w:rPr>
      </w:pPr>
      <w:r w:rsidRPr="006C5656">
        <w:rPr>
          <w:rStyle w:val="FootnoteReference"/>
          <w:rFonts w:ascii="Times New Roman" w:hAnsi="Times New Roman" w:cs="Times New Roman"/>
        </w:rPr>
        <w:footnoteRef/>
      </w:r>
      <w:r w:rsidRPr="006C5656">
        <w:rPr>
          <w:rFonts w:ascii="Times New Roman" w:hAnsi="Times New Roman" w:cs="Times New Roman"/>
        </w:rPr>
        <w:t xml:space="preserve"> J. Bord </w:t>
      </w:r>
      <w:r>
        <w:rPr>
          <w:rFonts w:ascii="Times New Roman" w:hAnsi="Times New Roman" w:cs="Times New Roman"/>
        </w:rPr>
        <w:t>&amp;</w:t>
      </w:r>
      <w:r w:rsidRPr="006C5656">
        <w:rPr>
          <w:rFonts w:ascii="Times New Roman" w:hAnsi="Times New Roman" w:cs="Times New Roman"/>
        </w:rPr>
        <w:t xml:space="preserve"> C. Bord, Sacred Waters, p. </w:t>
      </w:r>
      <w:r>
        <w:rPr>
          <w:rFonts w:ascii="Times New Roman" w:hAnsi="Times New Roman" w:cs="Times New Roman"/>
        </w:rPr>
        <w:t>82.</w:t>
      </w:r>
    </w:p>
  </w:footnote>
  <w:footnote w:id="40">
    <w:p w14:paraId="51BF7EC0" w14:textId="77777777" w:rsidR="002B3ACE" w:rsidRPr="006C5656" w:rsidRDefault="002B3ACE" w:rsidP="00E65F79">
      <w:pPr>
        <w:pStyle w:val="FootnoteText"/>
        <w:rPr>
          <w:rFonts w:ascii="Times New Roman" w:hAnsi="Times New Roman" w:cs="Times New Roman"/>
        </w:rPr>
      </w:pPr>
      <w:r w:rsidRPr="006C5656">
        <w:rPr>
          <w:rStyle w:val="FootnoteReference"/>
          <w:rFonts w:ascii="Times New Roman" w:hAnsi="Times New Roman" w:cs="Times New Roman"/>
        </w:rPr>
        <w:footnoteRef/>
      </w:r>
      <w:r w:rsidRPr="006C5656">
        <w:rPr>
          <w:rFonts w:ascii="Times New Roman" w:hAnsi="Times New Roman" w:cs="Times New Roman"/>
        </w:rPr>
        <w:t xml:space="preserve"> J.</w:t>
      </w:r>
      <w:r>
        <w:rPr>
          <w:rFonts w:ascii="Times New Roman" w:hAnsi="Times New Roman" w:cs="Times New Roman"/>
        </w:rPr>
        <w:t xml:space="preserve"> </w:t>
      </w:r>
      <w:r w:rsidRPr="006C5656">
        <w:rPr>
          <w:rFonts w:ascii="Times New Roman" w:hAnsi="Times New Roman" w:cs="Times New Roman"/>
        </w:rPr>
        <w:t xml:space="preserve">Bord </w:t>
      </w:r>
      <w:r>
        <w:rPr>
          <w:rFonts w:ascii="Times New Roman" w:hAnsi="Times New Roman" w:cs="Times New Roman"/>
        </w:rPr>
        <w:t>&amp;</w:t>
      </w:r>
      <w:r w:rsidRPr="006C5656">
        <w:rPr>
          <w:rFonts w:ascii="Times New Roman" w:hAnsi="Times New Roman" w:cs="Times New Roman"/>
        </w:rPr>
        <w:t xml:space="preserve"> C. Bord, Sacred Waters, p. </w:t>
      </w:r>
      <w:r>
        <w:rPr>
          <w:rFonts w:ascii="Times New Roman" w:hAnsi="Times New Roman" w:cs="Times New Roman"/>
        </w:rPr>
        <w:t>57.</w:t>
      </w:r>
    </w:p>
  </w:footnote>
  <w:footnote w:id="41">
    <w:p w14:paraId="3A6E79E5" w14:textId="77777777" w:rsidR="002B3ACE" w:rsidRPr="006C5656" w:rsidRDefault="002B3ACE" w:rsidP="00E65F79">
      <w:pPr>
        <w:pStyle w:val="FootnoteText"/>
        <w:rPr>
          <w:rFonts w:ascii="Times New Roman" w:hAnsi="Times New Roman" w:cs="Times New Roman"/>
        </w:rPr>
      </w:pPr>
      <w:r w:rsidRPr="006C5656">
        <w:rPr>
          <w:rStyle w:val="FootnoteReference"/>
          <w:rFonts w:ascii="Times New Roman" w:hAnsi="Times New Roman" w:cs="Times New Roman"/>
        </w:rPr>
        <w:footnoteRef/>
      </w:r>
      <w:r w:rsidRPr="006C5656">
        <w:rPr>
          <w:rFonts w:ascii="Times New Roman" w:hAnsi="Times New Roman" w:cs="Times New Roman"/>
        </w:rPr>
        <w:t xml:space="preserve"> </w:t>
      </w:r>
      <w:r>
        <w:rPr>
          <w:rFonts w:ascii="Times New Roman" w:hAnsi="Times New Roman" w:cs="Times New Roman"/>
        </w:rPr>
        <w:t xml:space="preserve">L. Spence, </w:t>
      </w:r>
      <w:r w:rsidRPr="00520861">
        <w:rPr>
          <w:rFonts w:ascii="Times New Roman" w:hAnsi="Times New Roman" w:cs="Times New Roman"/>
          <w:i/>
          <w:iCs/>
        </w:rPr>
        <w:t>The Fairy Tradition in Britain</w:t>
      </w:r>
      <w:r w:rsidRPr="00520861">
        <w:rPr>
          <w:rFonts w:ascii="Times New Roman" w:hAnsi="Times New Roman" w:cs="Times New Roman"/>
        </w:rPr>
        <w:t>,</w:t>
      </w:r>
      <w:r>
        <w:rPr>
          <w:rFonts w:ascii="Times New Roman" w:hAnsi="Times New Roman" w:cs="Times New Roman"/>
        </w:rPr>
        <w:t xml:space="preserve"> (London: Rider &amp; Co. 1948), p. 312.</w:t>
      </w:r>
    </w:p>
  </w:footnote>
  <w:footnote w:id="42">
    <w:p w14:paraId="3B47207B" w14:textId="711EEF6F" w:rsidR="002B3ACE" w:rsidRDefault="002B3ACE" w:rsidP="00E65F79">
      <w:pPr>
        <w:pStyle w:val="FootnoteText"/>
      </w:pPr>
      <w:r w:rsidRPr="006C5656">
        <w:rPr>
          <w:rStyle w:val="FootnoteReference"/>
          <w:rFonts w:ascii="Times New Roman" w:hAnsi="Times New Roman" w:cs="Times New Roman"/>
        </w:rPr>
        <w:footnoteRef/>
      </w:r>
      <w:r w:rsidRPr="006C5656">
        <w:rPr>
          <w:rFonts w:ascii="Times New Roman" w:hAnsi="Times New Roman" w:cs="Times New Roman"/>
        </w:rPr>
        <w:t xml:space="preserve">  </w:t>
      </w:r>
      <w:r>
        <w:rPr>
          <w:rFonts w:ascii="Times New Roman" w:hAnsi="Times New Roman" w:cs="Times New Roman"/>
        </w:rPr>
        <w:t>F. Jones, Holy Wells, p. 66. ‘a small spring…something beneficial in curing children that have the rickets. Tis resorted unto for Three Thursdays in May, Ascension Day to be one w’thout faile.’</w:t>
      </w:r>
    </w:p>
  </w:footnote>
  <w:footnote w:id="43">
    <w:p w14:paraId="32B5E3CE" w14:textId="77777777" w:rsidR="002B3ACE" w:rsidRPr="00231001" w:rsidRDefault="002B3ACE" w:rsidP="00E65F79">
      <w:pPr>
        <w:pStyle w:val="FootnoteText"/>
        <w:rPr>
          <w:rFonts w:ascii="Times New Roman" w:hAnsi="Times New Roman" w:cs="Times New Roman"/>
        </w:rPr>
      </w:pPr>
      <w:r w:rsidRPr="00231001">
        <w:rPr>
          <w:rStyle w:val="FootnoteReference"/>
          <w:rFonts w:ascii="Times New Roman" w:hAnsi="Times New Roman" w:cs="Times New Roman"/>
        </w:rPr>
        <w:footnoteRef/>
      </w:r>
      <w:r w:rsidRPr="00231001">
        <w:rPr>
          <w:rFonts w:ascii="Times New Roman" w:hAnsi="Times New Roman" w:cs="Times New Roman"/>
        </w:rPr>
        <w:t xml:space="preserve"> F. Jones, Holy Wells, p. 94</w:t>
      </w:r>
      <w:r>
        <w:rPr>
          <w:rFonts w:ascii="Times New Roman" w:hAnsi="Times New Roman" w:cs="Times New Roman"/>
        </w:rPr>
        <w:t>.</w:t>
      </w:r>
    </w:p>
  </w:footnote>
  <w:footnote w:id="44">
    <w:p w14:paraId="06F11681" w14:textId="77777777" w:rsidR="002B3ACE" w:rsidRPr="00231001" w:rsidRDefault="002B3ACE" w:rsidP="00E65F79">
      <w:pPr>
        <w:pStyle w:val="FootnoteText"/>
        <w:rPr>
          <w:rFonts w:ascii="Times New Roman" w:hAnsi="Times New Roman" w:cs="Times New Roman"/>
        </w:rPr>
      </w:pPr>
      <w:r w:rsidRPr="00231001">
        <w:rPr>
          <w:rStyle w:val="FootnoteReference"/>
          <w:rFonts w:ascii="Times New Roman" w:hAnsi="Times New Roman" w:cs="Times New Roman"/>
        </w:rPr>
        <w:footnoteRef/>
      </w:r>
      <w:r w:rsidRPr="00231001">
        <w:rPr>
          <w:rFonts w:ascii="Times New Roman" w:hAnsi="Times New Roman" w:cs="Times New Roman"/>
        </w:rPr>
        <w:t xml:space="preserve"> Ibid</w:t>
      </w:r>
      <w:r>
        <w:rPr>
          <w:rFonts w:ascii="Times New Roman" w:hAnsi="Times New Roman" w:cs="Times New Roman"/>
        </w:rPr>
        <w:t>.</w:t>
      </w:r>
      <w:r w:rsidRPr="00231001">
        <w:rPr>
          <w:rFonts w:ascii="Times New Roman" w:hAnsi="Times New Roman" w:cs="Times New Roman"/>
        </w:rPr>
        <w:t xml:space="preserve"> p. 94</w:t>
      </w:r>
      <w:r>
        <w:rPr>
          <w:rFonts w:ascii="Times New Roman" w:hAnsi="Times New Roman" w:cs="Times New Roman"/>
        </w:rPr>
        <w:t>.</w:t>
      </w:r>
    </w:p>
  </w:footnote>
  <w:footnote w:id="45">
    <w:p w14:paraId="69F8FCF9" w14:textId="77777777" w:rsidR="002B3ACE" w:rsidRPr="00231001" w:rsidRDefault="002B3ACE" w:rsidP="00E65F79">
      <w:pPr>
        <w:pStyle w:val="FootnoteText"/>
        <w:rPr>
          <w:rFonts w:ascii="Times New Roman" w:hAnsi="Times New Roman" w:cs="Times New Roman"/>
        </w:rPr>
      </w:pPr>
      <w:r w:rsidRPr="00231001">
        <w:rPr>
          <w:rStyle w:val="FootnoteReference"/>
          <w:rFonts w:ascii="Times New Roman" w:hAnsi="Times New Roman" w:cs="Times New Roman"/>
        </w:rPr>
        <w:footnoteRef/>
      </w:r>
      <w:r w:rsidRPr="00231001">
        <w:rPr>
          <w:rFonts w:ascii="Times New Roman" w:hAnsi="Times New Roman" w:cs="Times New Roman"/>
        </w:rPr>
        <w:t xml:space="preserve"> C. Wardle</w:t>
      </w:r>
      <w:r>
        <w:rPr>
          <w:rFonts w:ascii="Times New Roman" w:hAnsi="Times New Roman" w:cs="Times New Roman"/>
        </w:rPr>
        <w:t xml:space="preserve">, line from a poem, St Elian’s or </w:t>
      </w:r>
      <w:r w:rsidRPr="00520861">
        <w:rPr>
          <w:rFonts w:ascii="Times New Roman" w:hAnsi="Times New Roman" w:cs="Times New Roman"/>
          <w:i/>
          <w:iCs/>
        </w:rPr>
        <w:t>The Cursing Well</w:t>
      </w:r>
      <w:r>
        <w:rPr>
          <w:rFonts w:ascii="Times New Roman" w:hAnsi="Times New Roman" w:cs="Times New Roman"/>
        </w:rPr>
        <w:t>, Published 1814, (no further details available)</w:t>
      </w:r>
    </w:p>
  </w:footnote>
  <w:footnote w:id="46">
    <w:p w14:paraId="100DB972" w14:textId="77777777" w:rsidR="002B3ACE" w:rsidRPr="00231001" w:rsidRDefault="002B3ACE" w:rsidP="00E65F79">
      <w:pPr>
        <w:pStyle w:val="FootnoteText"/>
        <w:rPr>
          <w:rFonts w:ascii="Times New Roman" w:hAnsi="Times New Roman" w:cs="Times New Roman"/>
        </w:rPr>
      </w:pPr>
      <w:r w:rsidRPr="00231001">
        <w:rPr>
          <w:rStyle w:val="FootnoteReference"/>
          <w:rFonts w:ascii="Times New Roman" w:hAnsi="Times New Roman" w:cs="Times New Roman"/>
        </w:rPr>
        <w:footnoteRef/>
      </w:r>
      <w:r w:rsidRPr="00231001">
        <w:rPr>
          <w:rFonts w:ascii="Times New Roman" w:hAnsi="Times New Roman" w:cs="Times New Roman"/>
        </w:rPr>
        <w:t xml:space="preserve"> P. Davies, Sacred Springs, p.</w:t>
      </w:r>
      <w:r>
        <w:rPr>
          <w:rFonts w:ascii="Times New Roman" w:hAnsi="Times New Roman" w:cs="Times New Roman"/>
        </w:rPr>
        <w:t xml:space="preserve"> </w:t>
      </w:r>
      <w:r w:rsidRPr="00231001">
        <w:rPr>
          <w:rFonts w:ascii="Times New Roman" w:hAnsi="Times New Roman" w:cs="Times New Roman"/>
        </w:rPr>
        <w:t>82</w:t>
      </w:r>
      <w:r>
        <w:rPr>
          <w:rFonts w:ascii="Times New Roman" w:hAnsi="Times New Roman" w:cs="Times New Roman"/>
        </w:rPr>
        <w:t>.</w:t>
      </w:r>
    </w:p>
  </w:footnote>
  <w:footnote w:id="47">
    <w:p w14:paraId="79900DD9" w14:textId="77777777" w:rsidR="002B3ACE" w:rsidRDefault="002B3ACE" w:rsidP="00E65F79">
      <w:pPr>
        <w:pStyle w:val="FootnoteText"/>
      </w:pPr>
      <w:r w:rsidRPr="00231001">
        <w:rPr>
          <w:rStyle w:val="FootnoteReference"/>
          <w:rFonts w:ascii="Times New Roman" w:hAnsi="Times New Roman" w:cs="Times New Roman"/>
        </w:rPr>
        <w:footnoteRef/>
      </w:r>
      <w:r w:rsidRPr="00231001">
        <w:rPr>
          <w:rFonts w:ascii="Times New Roman" w:hAnsi="Times New Roman" w:cs="Times New Roman"/>
        </w:rPr>
        <w:t xml:space="preserve"> E. Owen, ‘Holy Wells or Water Veneration’, </w:t>
      </w:r>
      <w:r w:rsidRPr="00231001">
        <w:rPr>
          <w:rFonts w:ascii="Times New Roman" w:hAnsi="Times New Roman" w:cs="Times New Roman"/>
          <w:i/>
          <w:iCs/>
        </w:rPr>
        <w:t>Archaeologia Cambrensis</w:t>
      </w:r>
      <w:r w:rsidRPr="00231001">
        <w:rPr>
          <w:rFonts w:ascii="Times New Roman" w:hAnsi="Times New Roman" w:cs="Times New Roman"/>
        </w:rPr>
        <w:t xml:space="preserve"> 5</w:t>
      </w:r>
      <w:r w:rsidRPr="00231001">
        <w:rPr>
          <w:rFonts w:ascii="Times New Roman" w:hAnsi="Times New Roman" w:cs="Times New Roman"/>
          <w:vertAlign w:val="superscript"/>
        </w:rPr>
        <w:t>th</w:t>
      </w:r>
      <w:r w:rsidRPr="00231001">
        <w:rPr>
          <w:rFonts w:ascii="Times New Roman" w:hAnsi="Times New Roman" w:cs="Times New Roman"/>
        </w:rPr>
        <w:t xml:space="preserve"> series, v. viii xxix (1891) Available at, journals.library.wales/view/holywells</w:t>
      </w:r>
      <w:r>
        <w:rPr>
          <w:rFonts w:ascii="Times New Roman" w:hAnsi="Times New Roman" w:cs="Times New Roman"/>
        </w:rPr>
        <w:t>.</w:t>
      </w:r>
      <w:r w:rsidRPr="00231001">
        <w:rPr>
          <w:rFonts w:ascii="Times New Roman" w:hAnsi="Times New Roman" w:cs="Times New Roman"/>
        </w:rPr>
        <w:t xml:space="preserve"> (Accessed on 2</w:t>
      </w:r>
      <w:r w:rsidRPr="00231001">
        <w:rPr>
          <w:rFonts w:ascii="Times New Roman" w:hAnsi="Times New Roman" w:cs="Times New Roman"/>
          <w:vertAlign w:val="superscript"/>
        </w:rPr>
        <w:t>nd</w:t>
      </w:r>
      <w:r w:rsidRPr="00231001">
        <w:rPr>
          <w:rFonts w:ascii="Times New Roman" w:hAnsi="Times New Roman" w:cs="Times New Roman"/>
        </w:rPr>
        <w:t xml:space="preserve"> October 2019</w:t>
      </w:r>
      <w:r>
        <w:rPr>
          <w:rFonts w:ascii="Times New Roman" w:hAnsi="Times New Roman" w:cs="Times New Roman"/>
        </w:rPr>
        <w:t>),</w:t>
      </w:r>
    </w:p>
  </w:footnote>
  <w:footnote w:id="48">
    <w:p w14:paraId="267029F5" w14:textId="77777777" w:rsidR="002B3ACE" w:rsidRPr="001B73AF" w:rsidRDefault="002B3ACE" w:rsidP="00E65F79">
      <w:pPr>
        <w:pStyle w:val="FootnoteText"/>
        <w:rPr>
          <w:rFonts w:ascii="Times New Roman" w:hAnsi="Times New Roman" w:cs="Times New Roman"/>
        </w:rPr>
      </w:pPr>
      <w:r w:rsidRPr="001B73AF">
        <w:rPr>
          <w:rStyle w:val="FootnoteReference"/>
          <w:rFonts w:ascii="Times New Roman" w:hAnsi="Times New Roman" w:cs="Times New Roman"/>
        </w:rPr>
        <w:footnoteRef/>
      </w:r>
      <w:r w:rsidRPr="001B73AF">
        <w:rPr>
          <w:rFonts w:ascii="Times New Roman" w:hAnsi="Times New Roman" w:cs="Times New Roman"/>
        </w:rPr>
        <w:t xml:space="preserve">  </w:t>
      </w:r>
      <w:r w:rsidRPr="001B73AF">
        <w:rPr>
          <w:rFonts w:ascii="Times New Roman" w:hAnsi="Times New Roman" w:cs="Times New Roman"/>
          <w:i/>
          <w:iCs/>
        </w:rPr>
        <w:t>Folklore Myths and Legends of Britain</w:t>
      </w:r>
      <w:r w:rsidRPr="001B73AF">
        <w:rPr>
          <w:rFonts w:ascii="Times New Roman" w:hAnsi="Times New Roman" w:cs="Times New Roman"/>
        </w:rPr>
        <w:t>, (London: Readers Digest, 1977)</w:t>
      </w:r>
      <w:r>
        <w:rPr>
          <w:rFonts w:ascii="Times New Roman" w:hAnsi="Times New Roman" w:cs="Times New Roman"/>
        </w:rPr>
        <w:t>,</w:t>
      </w:r>
      <w:r w:rsidRPr="001B73AF">
        <w:rPr>
          <w:rFonts w:ascii="Times New Roman" w:hAnsi="Times New Roman" w:cs="Times New Roman"/>
        </w:rPr>
        <w:t xml:space="preserve"> p.</w:t>
      </w:r>
      <w:r>
        <w:rPr>
          <w:rFonts w:ascii="Times New Roman" w:hAnsi="Times New Roman" w:cs="Times New Roman"/>
        </w:rPr>
        <w:t xml:space="preserve"> </w:t>
      </w:r>
      <w:r w:rsidRPr="001B73AF">
        <w:rPr>
          <w:rFonts w:ascii="Times New Roman" w:hAnsi="Times New Roman" w:cs="Times New Roman"/>
        </w:rPr>
        <w:t>39</w:t>
      </w:r>
      <w:r>
        <w:rPr>
          <w:rFonts w:ascii="Times New Roman" w:hAnsi="Times New Roman" w:cs="Times New Roman"/>
        </w:rPr>
        <w:t>.</w:t>
      </w:r>
    </w:p>
  </w:footnote>
  <w:footnote w:id="49">
    <w:p w14:paraId="380653AD" w14:textId="77777777" w:rsidR="002B3ACE" w:rsidRPr="001B73AF" w:rsidRDefault="002B3ACE" w:rsidP="00E65F79">
      <w:pPr>
        <w:pStyle w:val="FootnoteText"/>
        <w:rPr>
          <w:rFonts w:ascii="Times New Roman" w:hAnsi="Times New Roman" w:cs="Times New Roman"/>
        </w:rPr>
      </w:pPr>
      <w:r w:rsidRPr="001B73AF">
        <w:rPr>
          <w:rStyle w:val="FootnoteReference"/>
          <w:rFonts w:ascii="Times New Roman" w:hAnsi="Times New Roman" w:cs="Times New Roman"/>
        </w:rPr>
        <w:footnoteRef/>
      </w:r>
      <w:r w:rsidRPr="001B73AF">
        <w:rPr>
          <w:rFonts w:ascii="Times New Roman" w:hAnsi="Times New Roman" w:cs="Times New Roman"/>
        </w:rPr>
        <w:t xml:space="preserve"> </w:t>
      </w:r>
      <w:r>
        <w:rPr>
          <w:rFonts w:ascii="Times New Roman" w:hAnsi="Times New Roman" w:cs="Times New Roman"/>
        </w:rPr>
        <w:t xml:space="preserve">J. Andrew, ‘Churchyard Yew Trees in the Archdeaconry of Gower,’ </w:t>
      </w:r>
      <w:r w:rsidRPr="00520861">
        <w:rPr>
          <w:rFonts w:ascii="Times New Roman" w:hAnsi="Times New Roman" w:cs="Times New Roman"/>
          <w:i/>
          <w:iCs/>
        </w:rPr>
        <w:t>Gower</w:t>
      </w:r>
      <w:r>
        <w:rPr>
          <w:rFonts w:ascii="Times New Roman" w:hAnsi="Times New Roman" w:cs="Times New Roman"/>
        </w:rPr>
        <w:t xml:space="preserve">, </w:t>
      </w:r>
      <w:r w:rsidRPr="001B73AF">
        <w:rPr>
          <w:rFonts w:ascii="Times New Roman" w:hAnsi="Times New Roman" w:cs="Times New Roman"/>
        </w:rPr>
        <w:t>43, (1992)</w:t>
      </w:r>
      <w:r>
        <w:rPr>
          <w:rFonts w:ascii="Times New Roman" w:hAnsi="Times New Roman" w:cs="Times New Roman"/>
        </w:rPr>
        <w:t>,</w:t>
      </w:r>
      <w:r w:rsidRPr="001B73AF">
        <w:rPr>
          <w:rFonts w:ascii="Times New Roman" w:hAnsi="Times New Roman" w:cs="Times New Roman"/>
        </w:rPr>
        <w:t xml:space="preserve"> </w:t>
      </w:r>
      <w:r>
        <w:rPr>
          <w:rFonts w:ascii="Times New Roman" w:hAnsi="Times New Roman" w:cs="Times New Roman"/>
        </w:rPr>
        <w:t>pp. 14-30. (</w:t>
      </w:r>
      <w:r w:rsidRPr="001B73AF">
        <w:rPr>
          <w:rFonts w:ascii="Times New Roman" w:hAnsi="Times New Roman" w:cs="Times New Roman"/>
        </w:rPr>
        <w:t>p.</w:t>
      </w:r>
      <w:r>
        <w:rPr>
          <w:rFonts w:ascii="Times New Roman" w:hAnsi="Times New Roman" w:cs="Times New Roman"/>
        </w:rPr>
        <w:t>14).</w:t>
      </w:r>
    </w:p>
  </w:footnote>
  <w:footnote w:id="50">
    <w:p w14:paraId="65C4EC1C" w14:textId="77777777" w:rsidR="002B3ACE" w:rsidRPr="001B73AF" w:rsidRDefault="002B3ACE" w:rsidP="00E65F79">
      <w:pPr>
        <w:pStyle w:val="FootnoteText"/>
        <w:rPr>
          <w:rFonts w:ascii="Times New Roman" w:hAnsi="Times New Roman" w:cs="Times New Roman"/>
        </w:rPr>
      </w:pPr>
      <w:r w:rsidRPr="001B73AF">
        <w:rPr>
          <w:rStyle w:val="FootnoteReference"/>
          <w:rFonts w:ascii="Times New Roman" w:hAnsi="Times New Roman" w:cs="Times New Roman"/>
        </w:rPr>
        <w:footnoteRef/>
      </w:r>
      <w:r w:rsidRPr="001B73AF">
        <w:rPr>
          <w:rFonts w:ascii="Times New Roman" w:hAnsi="Times New Roman" w:cs="Times New Roman"/>
        </w:rPr>
        <w:t xml:space="preserve"> </w:t>
      </w:r>
      <w:r>
        <w:rPr>
          <w:rFonts w:ascii="Times New Roman" w:hAnsi="Times New Roman" w:cs="Times New Roman"/>
        </w:rPr>
        <w:t xml:space="preserve">J. Hight, </w:t>
      </w:r>
      <w:r w:rsidRPr="001B73AF">
        <w:rPr>
          <w:rFonts w:ascii="Times New Roman" w:hAnsi="Times New Roman" w:cs="Times New Roman"/>
        </w:rPr>
        <w:t>Britain’s</w:t>
      </w:r>
      <w:r w:rsidRPr="001B73AF">
        <w:rPr>
          <w:rFonts w:ascii="Times New Roman" w:hAnsi="Times New Roman" w:cs="Times New Roman"/>
          <w:i/>
          <w:iCs/>
        </w:rPr>
        <w:t xml:space="preserve"> Tree Story</w:t>
      </w:r>
      <w:r w:rsidRPr="001B73AF">
        <w:rPr>
          <w:rFonts w:ascii="Times New Roman" w:hAnsi="Times New Roman" w:cs="Times New Roman"/>
        </w:rPr>
        <w:t xml:space="preserve">, </w:t>
      </w:r>
      <w:r>
        <w:rPr>
          <w:rFonts w:ascii="Times New Roman" w:hAnsi="Times New Roman" w:cs="Times New Roman"/>
        </w:rPr>
        <w:t xml:space="preserve">(London: National Trust, 2011) </w:t>
      </w:r>
      <w:r w:rsidRPr="001B73AF">
        <w:rPr>
          <w:rFonts w:ascii="Times New Roman" w:hAnsi="Times New Roman" w:cs="Times New Roman"/>
        </w:rPr>
        <w:t>p. 204</w:t>
      </w:r>
      <w:r>
        <w:rPr>
          <w:rFonts w:ascii="Times New Roman" w:hAnsi="Times New Roman" w:cs="Times New Roman"/>
        </w:rPr>
        <w:t>.</w:t>
      </w:r>
    </w:p>
  </w:footnote>
  <w:footnote w:id="51">
    <w:p w14:paraId="4EA2ED53" w14:textId="77777777" w:rsidR="002B3ACE" w:rsidRPr="001B73AF" w:rsidRDefault="002B3ACE" w:rsidP="00E65F79">
      <w:pPr>
        <w:pStyle w:val="FootnoteText"/>
        <w:rPr>
          <w:rFonts w:ascii="Times New Roman" w:hAnsi="Times New Roman" w:cs="Times New Roman"/>
        </w:rPr>
      </w:pPr>
      <w:r w:rsidRPr="001B73AF">
        <w:rPr>
          <w:rStyle w:val="FootnoteReference"/>
          <w:rFonts w:ascii="Times New Roman" w:hAnsi="Times New Roman" w:cs="Times New Roman"/>
        </w:rPr>
        <w:footnoteRef/>
      </w:r>
      <w:r w:rsidRPr="001B73AF">
        <w:rPr>
          <w:rFonts w:ascii="Times New Roman" w:hAnsi="Times New Roman" w:cs="Times New Roman"/>
        </w:rPr>
        <w:t xml:space="preserve"> </w:t>
      </w:r>
      <w:r w:rsidRPr="004B2FC0">
        <w:rPr>
          <w:rFonts w:ascii="Times New Roman" w:hAnsi="Times New Roman" w:cs="Times New Roman"/>
          <w:i/>
          <w:iCs/>
        </w:rPr>
        <w:t>Folklore, Myths and Legends</w:t>
      </w:r>
      <w:r w:rsidRPr="001B73AF">
        <w:rPr>
          <w:rFonts w:ascii="Times New Roman" w:hAnsi="Times New Roman" w:cs="Times New Roman"/>
        </w:rPr>
        <w:t>,</w:t>
      </w:r>
      <w:r>
        <w:rPr>
          <w:rFonts w:ascii="Times New Roman" w:hAnsi="Times New Roman" w:cs="Times New Roman"/>
        </w:rPr>
        <w:t xml:space="preserve"> </w:t>
      </w:r>
      <w:r w:rsidRPr="001B73AF">
        <w:rPr>
          <w:rFonts w:ascii="Times New Roman" w:hAnsi="Times New Roman" w:cs="Times New Roman"/>
        </w:rPr>
        <w:t>p.</w:t>
      </w:r>
      <w:r>
        <w:rPr>
          <w:rFonts w:ascii="Times New Roman" w:hAnsi="Times New Roman" w:cs="Times New Roman"/>
        </w:rPr>
        <w:t xml:space="preserve"> </w:t>
      </w:r>
      <w:r w:rsidRPr="001B73AF">
        <w:rPr>
          <w:rFonts w:ascii="Times New Roman" w:hAnsi="Times New Roman" w:cs="Times New Roman"/>
        </w:rPr>
        <w:t>39</w:t>
      </w:r>
      <w:r>
        <w:rPr>
          <w:rFonts w:ascii="Times New Roman" w:hAnsi="Times New Roman" w:cs="Times New Roman"/>
        </w:rPr>
        <w:t xml:space="preserve">.  </w:t>
      </w:r>
    </w:p>
  </w:footnote>
  <w:footnote w:id="52">
    <w:p w14:paraId="5B776C5B" w14:textId="77777777" w:rsidR="002B3ACE" w:rsidRPr="001B73AF" w:rsidRDefault="002B3ACE" w:rsidP="00E65F79">
      <w:pPr>
        <w:pStyle w:val="FootnoteText"/>
        <w:rPr>
          <w:rFonts w:ascii="Times New Roman" w:hAnsi="Times New Roman" w:cs="Times New Roman"/>
        </w:rPr>
      </w:pPr>
      <w:r w:rsidRPr="001B73AF">
        <w:rPr>
          <w:rStyle w:val="FootnoteReference"/>
          <w:rFonts w:ascii="Times New Roman" w:hAnsi="Times New Roman" w:cs="Times New Roman"/>
        </w:rPr>
        <w:footnoteRef/>
      </w:r>
      <w:r w:rsidRPr="001B73AF">
        <w:rPr>
          <w:rFonts w:ascii="Times New Roman" w:hAnsi="Times New Roman" w:cs="Times New Roman"/>
        </w:rPr>
        <w:t xml:space="preserve"> F. Jones, Holy Wells, p. 108</w:t>
      </w:r>
      <w:r>
        <w:rPr>
          <w:rFonts w:ascii="Times New Roman" w:hAnsi="Times New Roman" w:cs="Times New Roman"/>
        </w:rPr>
        <w:t>.</w:t>
      </w:r>
    </w:p>
  </w:footnote>
  <w:footnote w:id="53">
    <w:p w14:paraId="0F84CBC8" w14:textId="77777777" w:rsidR="002B3ACE" w:rsidRPr="001B73AF" w:rsidRDefault="002B3ACE" w:rsidP="00E65F79">
      <w:pPr>
        <w:pStyle w:val="FootnoteText"/>
        <w:rPr>
          <w:rFonts w:ascii="Times New Roman" w:hAnsi="Times New Roman" w:cs="Times New Roman"/>
        </w:rPr>
      </w:pPr>
      <w:r w:rsidRPr="001B73AF">
        <w:rPr>
          <w:rStyle w:val="FootnoteReference"/>
          <w:rFonts w:ascii="Times New Roman" w:hAnsi="Times New Roman" w:cs="Times New Roman"/>
        </w:rPr>
        <w:footnoteRef/>
      </w:r>
      <w:r w:rsidRPr="001B73AF">
        <w:rPr>
          <w:rFonts w:ascii="Times New Roman" w:hAnsi="Times New Roman" w:cs="Times New Roman"/>
        </w:rPr>
        <w:t xml:space="preserve"> J. Bord</w:t>
      </w:r>
      <w:r>
        <w:rPr>
          <w:rFonts w:ascii="Times New Roman" w:hAnsi="Times New Roman" w:cs="Times New Roman"/>
        </w:rPr>
        <w:t>, &amp;</w:t>
      </w:r>
      <w:r w:rsidRPr="001B73AF">
        <w:rPr>
          <w:rFonts w:ascii="Times New Roman" w:hAnsi="Times New Roman" w:cs="Times New Roman"/>
        </w:rPr>
        <w:t xml:space="preserve"> C. Bord, Sacred Waters, p</w:t>
      </w:r>
      <w:r>
        <w:rPr>
          <w:rFonts w:ascii="Times New Roman" w:hAnsi="Times New Roman" w:cs="Times New Roman"/>
        </w:rPr>
        <w:t xml:space="preserve">. </w:t>
      </w:r>
      <w:r w:rsidRPr="001B73AF">
        <w:rPr>
          <w:rFonts w:ascii="Times New Roman" w:hAnsi="Times New Roman" w:cs="Times New Roman"/>
        </w:rPr>
        <w:t>88</w:t>
      </w:r>
      <w:r>
        <w:rPr>
          <w:rFonts w:ascii="Times New Roman" w:hAnsi="Times New Roman" w:cs="Times New Roman"/>
        </w:rPr>
        <w:t>.</w:t>
      </w:r>
    </w:p>
  </w:footnote>
  <w:footnote w:id="54">
    <w:p w14:paraId="748A80A2" w14:textId="77777777" w:rsidR="002B3ACE" w:rsidRDefault="002B3ACE" w:rsidP="00E65F79">
      <w:pPr>
        <w:pStyle w:val="FootnoteText"/>
      </w:pPr>
      <w:r w:rsidRPr="001B73AF">
        <w:rPr>
          <w:rStyle w:val="FootnoteReference"/>
          <w:rFonts w:ascii="Times New Roman" w:hAnsi="Times New Roman" w:cs="Times New Roman"/>
        </w:rPr>
        <w:footnoteRef/>
      </w:r>
      <w:r w:rsidRPr="001B73AF">
        <w:rPr>
          <w:rFonts w:ascii="Times New Roman" w:hAnsi="Times New Roman" w:cs="Times New Roman"/>
        </w:rPr>
        <w:t xml:space="preserve"> </w:t>
      </w:r>
      <w:r>
        <w:rPr>
          <w:rFonts w:ascii="Times New Roman" w:hAnsi="Times New Roman" w:cs="Times New Roman"/>
        </w:rPr>
        <w:t>J.</w:t>
      </w:r>
      <w:r w:rsidRPr="001B73AF">
        <w:rPr>
          <w:rFonts w:ascii="Times New Roman" w:hAnsi="Times New Roman" w:cs="Times New Roman"/>
        </w:rPr>
        <w:t xml:space="preserve"> Bord</w:t>
      </w:r>
      <w:r>
        <w:rPr>
          <w:rFonts w:ascii="Times New Roman" w:hAnsi="Times New Roman" w:cs="Times New Roman"/>
        </w:rPr>
        <w:t>,</w:t>
      </w:r>
      <w:r w:rsidRPr="001B73AF">
        <w:rPr>
          <w:rFonts w:ascii="Times New Roman" w:hAnsi="Times New Roman" w:cs="Times New Roman"/>
        </w:rPr>
        <w:t xml:space="preserve"> </w:t>
      </w:r>
      <w:r>
        <w:rPr>
          <w:rFonts w:ascii="Times New Roman" w:hAnsi="Times New Roman" w:cs="Times New Roman"/>
        </w:rPr>
        <w:t>&amp;</w:t>
      </w:r>
      <w:r w:rsidRPr="001B73AF">
        <w:rPr>
          <w:rFonts w:ascii="Times New Roman" w:hAnsi="Times New Roman" w:cs="Times New Roman"/>
        </w:rPr>
        <w:t xml:space="preserve"> C. Bord, Sacred Waters, p. 14</w:t>
      </w:r>
      <w:r>
        <w:rPr>
          <w:rFonts w:ascii="Times New Roman" w:hAnsi="Times New Roman" w:cs="Times New Roman"/>
        </w:rPr>
        <w:t>6.</w:t>
      </w:r>
    </w:p>
  </w:footnote>
  <w:footnote w:id="55">
    <w:p w14:paraId="0075C3E9" w14:textId="77777777" w:rsidR="002B3ACE" w:rsidRPr="008F6AF6" w:rsidRDefault="002B3ACE" w:rsidP="00E65F79">
      <w:pPr>
        <w:pStyle w:val="FootnoteText"/>
        <w:rPr>
          <w:rFonts w:ascii="Times New Roman" w:hAnsi="Times New Roman" w:cs="Times New Roman"/>
        </w:rPr>
      </w:pPr>
      <w:r w:rsidRPr="008F6AF6">
        <w:rPr>
          <w:rStyle w:val="FootnoteReference"/>
          <w:rFonts w:ascii="Times New Roman" w:hAnsi="Times New Roman" w:cs="Times New Roman"/>
        </w:rPr>
        <w:footnoteRef/>
      </w:r>
      <w:r w:rsidRPr="008F6AF6">
        <w:rPr>
          <w:rFonts w:ascii="Times New Roman" w:hAnsi="Times New Roman" w:cs="Times New Roman"/>
        </w:rPr>
        <w:t xml:space="preserve"> L. Spence, </w:t>
      </w:r>
      <w:r w:rsidRPr="00041BC7">
        <w:rPr>
          <w:rFonts w:ascii="Times New Roman" w:hAnsi="Times New Roman" w:cs="Times New Roman"/>
        </w:rPr>
        <w:t>The Fairy Tradition</w:t>
      </w:r>
      <w:r>
        <w:rPr>
          <w:rFonts w:ascii="Times New Roman" w:hAnsi="Times New Roman" w:cs="Times New Roman"/>
        </w:rPr>
        <w:t xml:space="preserve">, </w:t>
      </w:r>
      <w:r w:rsidRPr="008F6AF6">
        <w:rPr>
          <w:rFonts w:ascii="Times New Roman" w:hAnsi="Times New Roman" w:cs="Times New Roman"/>
        </w:rPr>
        <w:t>p.</w:t>
      </w:r>
      <w:r>
        <w:rPr>
          <w:rFonts w:ascii="Times New Roman" w:hAnsi="Times New Roman" w:cs="Times New Roman"/>
        </w:rPr>
        <w:t xml:space="preserve"> </w:t>
      </w:r>
      <w:r w:rsidRPr="008F6AF6">
        <w:rPr>
          <w:rFonts w:ascii="Times New Roman" w:hAnsi="Times New Roman" w:cs="Times New Roman"/>
        </w:rPr>
        <w:t>320</w:t>
      </w:r>
      <w:r>
        <w:rPr>
          <w:rFonts w:ascii="Times New Roman" w:hAnsi="Times New Roman" w:cs="Times New Roman"/>
        </w:rPr>
        <w:t>.</w:t>
      </w:r>
    </w:p>
  </w:footnote>
  <w:footnote w:id="56">
    <w:p w14:paraId="40E97B44" w14:textId="77777777" w:rsidR="002B3ACE" w:rsidRPr="008F6AF6" w:rsidRDefault="002B3ACE" w:rsidP="00E65F79">
      <w:pPr>
        <w:pStyle w:val="FootnoteText"/>
        <w:rPr>
          <w:rFonts w:ascii="Times New Roman" w:hAnsi="Times New Roman" w:cs="Times New Roman"/>
        </w:rPr>
      </w:pPr>
      <w:r w:rsidRPr="008F6AF6">
        <w:rPr>
          <w:rStyle w:val="FootnoteReference"/>
          <w:rFonts w:ascii="Times New Roman" w:hAnsi="Times New Roman" w:cs="Times New Roman"/>
        </w:rPr>
        <w:footnoteRef/>
      </w:r>
      <w:r w:rsidRPr="008F6AF6">
        <w:rPr>
          <w:rFonts w:ascii="Times New Roman" w:hAnsi="Times New Roman" w:cs="Times New Roman"/>
        </w:rPr>
        <w:t xml:space="preserve"> </w:t>
      </w:r>
      <w:r>
        <w:rPr>
          <w:rFonts w:ascii="Times New Roman" w:hAnsi="Times New Roman" w:cs="Times New Roman"/>
        </w:rPr>
        <w:t>‘</w:t>
      </w:r>
      <w:r w:rsidRPr="00041BC7">
        <w:rPr>
          <w:rFonts w:ascii="Times New Roman" w:hAnsi="Times New Roman" w:cs="Times New Roman"/>
          <w:i/>
          <w:iCs/>
        </w:rPr>
        <w:t>Boed</w:t>
      </w:r>
      <w:r w:rsidRPr="008F6AF6">
        <w:rPr>
          <w:rFonts w:ascii="Times New Roman" w:hAnsi="Times New Roman" w:cs="Times New Roman"/>
        </w:rPr>
        <w:t xml:space="preserve"> </w:t>
      </w:r>
      <w:r w:rsidRPr="00041BC7">
        <w:rPr>
          <w:rFonts w:ascii="Times New Roman" w:hAnsi="Times New Roman" w:cs="Times New Roman"/>
          <w:i/>
          <w:iCs/>
        </w:rPr>
        <w:t>emendiceid y morvin/Aehellygaut Guydi Cvin/ Finau wenestir mor terrain</w:t>
      </w:r>
      <w:r w:rsidRPr="008F6AF6">
        <w:rPr>
          <w:rFonts w:ascii="Times New Roman" w:hAnsi="Times New Roman" w:cs="Times New Roman"/>
        </w:rPr>
        <w:t>.</w:t>
      </w:r>
      <w:r>
        <w:rPr>
          <w:rFonts w:ascii="Times New Roman" w:hAnsi="Times New Roman" w:cs="Times New Roman"/>
        </w:rPr>
        <w:t>’</w:t>
      </w:r>
      <w:r w:rsidRPr="008F6AF6">
        <w:rPr>
          <w:rFonts w:ascii="Times New Roman" w:hAnsi="Times New Roman" w:cs="Times New Roman"/>
        </w:rPr>
        <w:t xml:space="preserve"> &lt;en.wikisouce.org/wiki/Folk-Lore_Sacred_Wells_in_Wales&gt; (Accessed 11 August 2020)</w:t>
      </w:r>
      <w:r>
        <w:rPr>
          <w:rFonts w:ascii="Times New Roman" w:hAnsi="Times New Roman" w:cs="Times New Roman"/>
        </w:rPr>
        <w:t>.</w:t>
      </w:r>
    </w:p>
  </w:footnote>
  <w:footnote w:id="57">
    <w:p w14:paraId="582AAD54" w14:textId="77777777" w:rsidR="002B3ACE" w:rsidRPr="008F6AF6" w:rsidRDefault="002B3ACE" w:rsidP="00E65F79">
      <w:pPr>
        <w:pStyle w:val="FootnoteText"/>
        <w:rPr>
          <w:rFonts w:ascii="Times New Roman" w:hAnsi="Times New Roman" w:cs="Times New Roman"/>
        </w:rPr>
      </w:pPr>
      <w:r w:rsidRPr="008F6AF6">
        <w:rPr>
          <w:rStyle w:val="FootnoteReference"/>
          <w:rFonts w:ascii="Times New Roman" w:hAnsi="Times New Roman" w:cs="Times New Roman"/>
        </w:rPr>
        <w:footnoteRef/>
      </w:r>
      <w:r w:rsidRPr="008F6AF6">
        <w:rPr>
          <w:rFonts w:ascii="Times New Roman" w:hAnsi="Times New Roman" w:cs="Times New Roman"/>
        </w:rPr>
        <w:t xml:space="preserve"> </w:t>
      </w:r>
      <w:r>
        <w:rPr>
          <w:rFonts w:ascii="Times New Roman" w:hAnsi="Times New Roman" w:cs="Times New Roman"/>
        </w:rPr>
        <w:t xml:space="preserve">F. Jones, Holy Wells, p.131. </w:t>
      </w:r>
      <w:r w:rsidRPr="008F6AF6">
        <w:rPr>
          <w:rFonts w:ascii="Times New Roman" w:hAnsi="Times New Roman" w:cs="Times New Roman"/>
        </w:rPr>
        <w:t>Like the possible explanation for the many tales of spectral horses found at watery places</w:t>
      </w:r>
      <w:r>
        <w:rPr>
          <w:rFonts w:ascii="Times New Roman" w:hAnsi="Times New Roman" w:cs="Times New Roman"/>
        </w:rPr>
        <w:t>,</w:t>
      </w:r>
      <w:r w:rsidRPr="008F6AF6">
        <w:rPr>
          <w:rFonts w:ascii="Times New Roman" w:hAnsi="Times New Roman" w:cs="Times New Roman"/>
        </w:rPr>
        <w:t xml:space="preserve"> these stories could be meant to warn people away from danger. </w:t>
      </w:r>
    </w:p>
  </w:footnote>
  <w:footnote w:id="58">
    <w:p w14:paraId="78485BB5" w14:textId="77777777" w:rsidR="002B3ACE" w:rsidRPr="008F6AF6" w:rsidRDefault="002B3ACE" w:rsidP="00E65F79">
      <w:pPr>
        <w:pStyle w:val="FootnoteText"/>
        <w:rPr>
          <w:rFonts w:ascii="Times New Roman" w:hAnsi="Times New Roman" w:cs="Times New Roman"/>
        </w:rPr>
      </w:pPr>
      <w:r w:rsidRPr="008F6AF6">
        <w:rPr>
          <w:rStyle w:val="FootnoteReference"/>
          <w:rFonts w:ascii="Times New Roman" w:hAnsi="Times New Roman" w:cs="Times New Roman"/>
        </w:rPr>
        <w:footnoteRef/>
      </w:r>
      <w:r w:rsidRPr="008F6AF6">
        <w:rPr>
          <w:rFonts w:ascii="Times New Roman" w:hAnsi="Times New Roman" w:cs="Times New Roman"/>
        </w:rPr>
        <w:t xml:space="preserve"> F. Jones, </w:t>
      </w:r>
      <w:r>
        <w:rPr>
          <w:rFonts w:ascii="Times New Roman" w:hAnsi="Times New Roman" w:cs="Times New Roman"/>
        </w:rPr>
        <w:t>Holy Wells</w:t>
      </w:r>
      <w:r w:rsidRPr="008F6AF6">
        <w:rPr>
          <w:rFonts w:ascii="Times New Roman" w:hAnsi="Times New Roman" w:cs="Times New Roman"/>
        </w:rPr>
        <w:t>, pp.130-144</w:t>
      </w:r>
      <w:r>
        <w:rPr>
          <w:rFonts w:ascii="Times New Roman" w:hAnsi="Times New Roman" w:cs="Times New Roman"/>
        </w:rPr>
        <w:t>.</w:t>
      </w:r>
    </w:p>
  </w:footnote>
  <w:footnote w:id="59">
    <w:p w14:paraId="0AF33A0D" w14:textId="77777777" w:rsidR="002B3ACE" w:rsidRPr="008F6AF6" w:rsidRDefault="002B3ACE" w:rsidP="00E65F79">
      <w:pPr>
        <w:pStyle w:val="FootnoteText"/>
        <w:rPr>
          <w:rFonts w:ascii="Times New Roman" w:hAnsi="Times New Roman" w:cs="Times New Roman"/>
        </w:rPr>
      </w:pPr>
      <w:r w:rsidRPr="008F6AF6">
        <w:rPr>
          <w:rStyle w:val="FootnoteReference"/>
          <w:rFonts w:ascii="Times New Roman" w:hAnsi="Times New Roman" w:cs="Times New Roman"/>
        </w:rPr>
        <w:footnoteRef/>
      </w:r>
      <w:r w:rsidRPr="008F6AF6">
        <w:rPr>
          <w:rFonts w:ascii="Times New Roman" w:hAnsi="Times New Roman" w:cs="Times New Roman"/>
        </w:rPr>
        <w:t xml:space="preserve"> L. Spence, </w:t>
      </w:r>
      <w:r w:rsidRPr="008F6AF6">
        <w:rPr>
          <w:rFonts w:ascii="Times New Roman" w:hAnsi="Times New Roman" w:cs="Times New Roman"/>
          <w:i/>
          <w:iCs/>
        </w:rPr>
        <w:t>The Fairy Tradition in Britain</w:t>
      </w:r>
      <w:r w:rsidRPr="008F6AF6">
        <w:rPr>
          <w:rFonts w:ascii="Times New Roman" w:hAnsi="Times New Roman" w:cs="Times New Roman"/>
        </w:rPr>
        <w:t>,</w:t>
      </w:r>
      <w:r>
        <w:rPr>
          <w:rFonts w:ascii="Times New Roman" w:hAnsi="Times New Roman" w:cs="Times New Roman"/>
        </w:rPr>
        <w:t xml:space="preserve"> </w:t>
      </w:r>
      <w:r w:rsidRPr="008F6AF6">
        <w:rPr>
          <w:rFonts w:ascii="Times New Roman" w:hAnsi="Times New Roman" w:cs="Times New Roman"/>
        </w:rPr>
        <w:t>p. 322</w:t>
      </w:r>
      <w:r>
        <w:rPr>
          <w:rFonts w:ascii="Times New Roman" w:hAnsi="Times New Roman" w:cs="Times New Roman"/>
        </w:rPr>
        <w:t>.</w:t>
      </w:r>
    </w:p>
  </w:footnote>
  <w:footnote w:id="60">
    <w:p w14:paraId="3006AB9D" w14:textId="77777777" w:rsidR="002B3ACE" w:rsidRPr="008F6AF6" w:rsidRDefault="002B3ACE" w:rsidP="00E65F79">
      <w:pPr>
        <w:pStyle w:val="FootnoteText"/>
        <w:rPr>
          <w:rFonts w:ascii="Times New Roman" w:hAnsi="Times New Roman" w:cs="Times New Roman"/>
        </w:rPr>
      </w:pPr>
      <w:r w:rsidRPr="008F6AF6">
        <w:rPr>
          <w:rStyle w:val="FootnoteReference"/>
          <w:rFonts w:ascii="Times New Roman" w:hAnsi="Times New Roman" w:cs="Times New Roman"/>
        </w:rPr>
        <w:footnoteRef/>
      </w:r>
      <w:r w:rsidRPr="008F6AF6">
        <w:rPr>
          <w:rFonts w:ascii="Times New Roman" w:hAnsi="Times New Roman" w:cs="Times New Roman"/>
        </w:rPr>
        <w:t xml:space="preserve"> And a</w:t>
      </w:r>
      <w:r>
        <w:rPr>
          <w:rFonts w:ascii="Times New Roman" w:hAnsi="Times New Roman" w:cs="Times New Roman"/>
        </w:rPr>
        <w:t xml:space="preserve">s previously stated </w:t>
      </w:r>
      <w:r w:rsidRPr="008F6AF6">
        <w:rPr>
          <w:rFonts w:ascii="Times New Roman" w:hAnsi="Times New Roman" w:cs="Times New Roman"/>
        </w:rPr>
        <w:t>one of the most auspicious days to visit a holy well</w:t>
      </w:r>
      <w:r>
        <w:rPr>
          <w:rFonts w:ascii="Times New Roman" w:hAnsi="Times New Roman" w:cs="Times New Roman"/>
        </w:rPr>
        <w:t>.</w:t>
      </w:r>
    </w:p>
  </w:footnote>
  <w:footnote w:id="61">
    <w:p w14:paraId="0AF263EE" w14:textId="77777777" w:rsidR="002B3ACE" w:rsidRPr="008F6AF6" w:rsidRDefault="002B3ACE" w:rsidP="00E65F79">
      <w:pPr>
        <w:pStyle w:val="FootnoteText"/>
        <w:rPr>
          <w:rFonts w:ascii="Times New Roman" w:hAnsi="Times New Roman" w:cs="Times New Roman"/>
        </w:rPr>
      </w:pPr>
      <w:r w:rsidRPr="008F6AF6">
        <w:rPr>
          <w:rStyle w:val="FootnoteReference"/>
          <w:rFonts w:ascii="Times New Roman" w:hAnsi="Times New Roman" w:cs="Times New Roman"/>
        </w:rPr>
        <w:footnoteRef/>
      </w:r>
      <w:r w:rsidRPr="008F6AF6">
        <w:rPr>
          <w:rFonts w:ascii="Times New Roman" w:hAnsi="Times New Roman" w:cs="Times New Roman"/>
        </w:rPr>
        <w:t xml:space="preserve"> </w:t>
      </w:r>
      <w:r>
        <w:rPr>
          <w:rFonts w:ascii="Times New Roman" w:hAnsi="Times New Roman" w:cs="Times New Roman"/>
        </w:rPr>
        <w:t>S. Davies</w:t>
      </w:r>
      <w:r w:rsidRPr="00DE1E09">
        <w:rPr>
          <w:rFonts w:ascii="Times New Roman" w:hAnsi="Times New Roman" w:cs="Times New Roman"/>
          <w:i/>
          <w:iCs/>
        </w:rPr>
        <w:t>, The Mabinogion</w:t>
      </w:r>
      <w:r>
        <w:rPr>
          <w:rFonts w:ascii="Times New Roman" w:hAnsi="Times New Roman" w:cs="Times New Roman"/>
        </w:rPr>
        <w:t xml:space="preserve">, pp. 233-234. </w:t>
      </w:r>
      <w:r w:rsidRPr="008F6AF6">
        <w:rPr>
          <w:rFonts w:ascii="Times New Roman" w:hAnsi="Times New Roman" w:cs="Times New Roman"/>
        </w:rPr>
        <w:t xml:space="preserve">Bran’s cauldron of </w:t>
      </w:r>
      <w:r>
        <w:rPr>
          <w:rFonts w:ascii="Times New Roman" w:hAnsi="Times New Roman" w:cs="Times New Roman"/>
        </w:rPr>
        <w:t xml:space="preserve">Rebirth </w:t>
      </w:r>
      <w:r w:rsidRPr="008F6AF6">
        <w:rPr>
          <w:rFonts w:ascii="Times New Roman" w:hAnsi="Times New Roman" w:cs="Times New Roman"/>
        </w:rPr>
        <w:t xml:space="preserve">Book </w:t>
      </w:r>
      <w:r>
        <w:rPr>
          <w:rFonts w:ascii="Times New Roman" w:hAnsi="Times New Roman" w:cs="Times New Roman"/>
        </w:rPr>
        <w:t xml:space="preserve">in Book </w:t>
      </w:r>
      <w:r w:rsidRPr="008F6AF6">
        <w:rPr>
          <w:rFonts w:ascii="Times New Roman" w:hAnsi="Times New Roman" w:cs="Times New Roman"/>
        </w:rPr>
        <w:t xml:space="preserve">ii of the </w:t>
      </w:r>
      <w:r w:rsidRPr="00287CCC">
        <w:rPr>
          <w:rFonts w:ascii="Times New Roman" w:hAnsi="Times New Roman" w:cs="Times New Roman"/>
          <w:i/>
          <w:iCs/>
        </w:rPr>
        <w:t>Four Branches of the Mabinogion.</w:t>
      </w:r>
      <w:r>
        <w:rPr>
          <w:rFonts w:ascii="Times New Roman" w:hAnsi="Times New Roman" w:cs="Times New Roman"/>
        </w:rPr>
        <w:t xml:space="preserve"> Plunging new-borns may have been </w:t>
      </w:r>
      <w:r w:rsidRPr="008F6AF6">
        <w:rPr>
          <w:rFonts w:ascii="Times New Roman" w:hAnsi="Times New Roman" w:cs="Times New Roman"/>
        </w:rPr>
        <w:t>to test their hardiness or a form of baptism, perhaps like the Christian idea of baptizing into a new life. Achilles was famously dipped in the river Styx to give him immortality</w:t>
      </w:r>
      <w:r>
        <w:rPr>
          <w:rFonts w:ascii="Times New Roman" w:hAnsi="Times New Roman" w:cs="Times New Roman"/>
        </w:rPr>
        <w:t xml:space="preserve">. In his play </w:t>
      </w:r>
      <w:r w:rsidRPr="008A7076">
        <w:rPr>
          <w:rFonts w:ascii="Times New Roman" w:hAnsi="Times New Roman" w:cs="Times New Roman"/>
          <w:i/>
          <w:iCs/>
        </w:rPr>
        <w:t>The Faithfull Shepherdess</w:t>
      </w:r>
      <w:r>
        <w:rPr>
          <w:rFonts w:ascii="Times New Roman" w:hAnsi="Times New Roman" w:cs="Times New Roman"/>
        </w:rPr>
        <w:t xml:space="preserve"> Spencer explains that fairies dip stolen human children in wells to; ‘make them free from dying flesh and dull mortality.’ </w:t>
      </w:r>
    </w:p>
  </w:footnote>
  <w:footnote w:id="62">
    <w:p w14:paraId="0FF0564A" w14:textId="2391D83B" w:rsidR="002B3ACE" w:rsidRDefault="002B3ACE" w:rsidP="00E65F79">
      <w:pPr>
        <w:pStyle w:val="FootnoteText"/>
      </w:pPr>
      <w:r w:rsidRPr="008F6AF6">
        <w:rPr>
          <w:rStyle w:val="FootnoteReference"/>
          <w:rFonts w:ascii="Times New Roman" w:hAnsi="Times New Roman" w:cs="Times New Roman"/>
        </w:rPr>
        <w:footnoteRef/>
      </w:r>
      <w:r w:rsidRPr="008F6AF6">
        <w:rPr>
          <w:rFonts w:ascii="Times New Roman" w:hAnsi="Times New Roman" w:cs="Times New Roman"/>
        </w:rPr>
        <w:t xml:space="preserve">  &lt;</w:t>
      </w:r>
      <w:proofErr w:type="gramStart"/>
      <w:r w:rsidRPr="008F6AF6">
        <w:rPr>
          <w:rFonts w:ascii="Times New Roman" w:hAnsi="Times New Roman" w:cs="Times New Roman"/>
        </w:rPr>
        <w:t>brithishfairies.wordpress</w:t>
      </w:r>
      <w:proofErr w:type="gramEnd"/>
      <w:r w:rsidRPr="008F6AF6">
        <w:rPr>
          <w:rFonts w:ascii="Times New Roman" w:hAnsi="Times New Roman" w:cs="Times New Roman"/>
        </w:rPr>
        <w:t>/2018/10/12/fairywells&gt; (Accessed 9</w:t>
      </w:r>
      <w:r w:rsidRPr="008F6AF6">
        <w:rPr>
          <w:rFonts w:ascii="Times New Roman" w:hAnsi="Times New Roman" w:cs="Times New Roman"/>
          <w:vertAlign w:val="superscript"/>
        </w:rPr>
        <w:t>th</w:t>
      </w:r>
      <w:r w:rsidRPr="008F6AF6">
        <w:rPr>
          <w:rFonts w:ascii="Times New Roman" w:hAnsi="Times New Roman" w:cs="Times New Roman"/>
        </w:rPr>
        <w:t xml:space="preserve"> March 2019)</w:t>
      </w:r>
      <w:r w:rsidRPr="00142632">
        <w:rPr>
          <w:rFonts w:ascii="Times New Roman" w:hAnsi="Times New Roman"/>
          <w:sz w:val="24"/>
          <w:szCs w:val="24"/>
        </w:rPr>
        <w:t xml:space="preserve"> </w:t>
      </w:r>
      <w:r w:rsidRPr="00D26E49">
        <w:rPr>
          <w:rFonts w:ascii="Times New Roman" w:hAnsi="Times New Roman"/>
        </w:rPr>
        <w:t xml:space="preserve">The fear of </w:t>
      </w:r>
      <w:proofErr w:type="spellStart"/>
      <w:r w:rsidRPr="00D26E49">
        <w:rPr>
          <w:rFonts w:ascii="Times New Roman" w:hAnsi="Times New Roman"/>
        </w:rPr>
        <w:t>chang</w:t>
      </w:r>
      <w:r w:rsidR="00922D1E">
        <w:rPr>
          <w:rFonts w:ascii="Times New Roman" w:hAnsi="Times New Roman"/>
        </w:rPr>
        <w:t>l</w:t>
      </w:r>
      <w:r w:rsidRPr="00D26E49">
        <w:rPr>
          <w:rFonts w:ascii="Times New Roman" w:hAnsi="Times New Roman"/>
        </w:rPr>
        <w:t>ings</w:t>
      </w:r>
      <w:proofErr w:type="spellEnd"/>
      <w:r w:rsidRPr="00D26E49">
        <w:rPr>
          <w:rFonts w:ascii="Times New Roman" w:hAnsi="Times New Roman"/>
        </w:rPr>
        <w:t xml:space="preserve"> was taken very seriously as the following method for detecting them shows. ‘Give the child three drops of foxglove juice on the tongue and three in each ear. Then place it on a shovel and swing it out of the door on the shovel three times saying; If you are a fairy away with you’ If it is a fairy it will die in the night, but if not it will surly begin to mend</w:t>
      </w:r>
      <w:r>
        <w:rPr>
          <w:rFonts w:ascii="Times New Roman" w:hAnsi="Times New Roman"/>
        </w:rPr>
        <w:t>. See L. Spence, p. 232.</w:t>
      </w:r>
    </w:p>
  </w:footnote>
  <w:footnote w:id="63">
    <w:p w14:paraId="122B0A89" w14:textId="77777777" w:rsidR="002B3ACE" w:rsidRPr="00841B7B" w:rsidRDefault="002B3ACE" w:rsidP="00E65F79">
      <w:pPr>
        <w:pStyle w:val="FootnoteText"/>
        <w:rPr>
          <w:rFonts w:ascii="Times New Roman" w:hAnsi="Times New Roman" w:cs="Times New Roman"/>
        </w:rPr>
      </w:pPr>
      <w:r w:rsidRPr="00841B7B">
        <w:rPr>
          <w:rStyle w:val="FootnoteReference"/>
          <w:rFonts w:ascii="Times New Roman" w:hAnsi="Times New Roman" w:cs="Times New Roman"/>
        </w:rPr>
        <w:footnoteRef/>
      </w:r>
      <w:r w:rsidRPr="00841B7B">
        <w:rPr>
          <w:rFonts w:ascii="Times New Roman" w:hAnsi="Times New Roman" w:cs="Times New Roman"/>
        </w:rPr>
        <w:t xml:space="preserve"> </w:t>
      </w:r>
      <w:r>
        <w:rPr>
          <w:rFonts w:ascii="Times New Roman" w:hAnsi="Times New Roman" w:cs="Times New Roman"/>
        </w:rPr>
        <w:t>K. Thomas, Religion and the Decline of Magic. p. 726.  It seems fear of fairies was far more prevalent in many Celtic communities than fear of witches, which may account for the almost complete lack of witch prosecutions in these areas.</w:t>
      </w:r>
    </w:p>
  </w:footnote>
  <w:footnote w:id="64">
    <w:p w14:paraId="183FDF59" w14:textId="77777777" w:rsidR="002B3ACE" w:rsidRPr="00841B7B" w:rsidRDefault="002B3ACE" w:rsidP="00E65F79">
      <w:pPr>
        <w:pStyle w:val="FootnoteText"/>
        <w:rPr>
          <w:rFonts w:ascii="Times New Roman" w:hAnsi="Times New Roman" w:cs="Times New Roman"/>
        </w:rPr>
      </w:pPr>
      <w:r w:rsidRPr="00841B7B">
        <w:rPr>
          <w:rStyle w:val="FootnoteReference"/>
          <w:rFonts w:ascii="Times New Roman" w:hAnsi="Times New Roman" w:cs="Times New Roman"/>
        </w:rPr>
        <w:footnoteRef/>
      </w:r>
      <w:r w:rsidRPr="00841B7B">
        <w:rPr>
          <w:rFonts w:ascii="Times New Roman" w:hAnsi="Times New Roman" w:cs="Times New Roman"/>
        </w:rPr>
        <w:t xml:space="preserve"> F. Jones, Holy Wells, p.</w:t>
      </w:r>
      <w:r>
        <w:rPr>
          <w:rFonts w:ascii="Times New Roman" w:hAnsi="Times New Roman" w:cs="Times New Roman"/>
        </w:rPr>
        <w:t xml:space="preserve"> </w:t>
      </w:r>
      <w:r w:rsidRPr="00841B7B">
        <w:rPr>
          <w:rFonts w:ascii="Times New Roman" w:hAnsi="Times New Roman" w:cs="Times New Roman"/>
        </w:rPr>
        <w:t>62</w:t>
      </w:r>
      <w:r>
        <w:rPr>
          <w:rFonts w:ascii="Times New Roman" w:hAnsi="Times New Roman" w:cs="Times New Roman"/>
        </w:rPr>
        <w:t>.</w:t>
      </w:r>
    </w:p>
  </w:footnote>
  <w:footnote w:id="65">
    <w:p w14:paraId="656807EF" w14:textId="77777777" w:rsidR="002B3ACE" w:rsidRPr="00841B7B" w:rsidRDefault="002B3ACE" w:rsidP="00E65F79">
      <w:pPr>
        <w:pStyle w:val="FootnoteText"/>
        <w:rPr>
          <w:rFonts w:ascii="Times New Roman" w:hAnsi="Times New Roman" w:cs="Times New Roman"/>
        </w:rPr>
      </w:pPr>
      <w:r w:rsidRPr="00841B7B">
        <w:rPr>
          <w:rStyle w:val="FootnoteReference"/>
          <w:rFonts w:ascii="Times New Roman" w:hAnsi="Times New Roman" w:cs="Times New Roman"/>
        </w:rPr>
        <w:footnoteRef/>
      </w:r>
      <w:r w:rsidRPr="00841B7B">
        <w:rPr>
          <w:rFonts w:ascii="Times New Roman" w:hAnsi="Times New Roman" w:cs="Times New Roman"/>
        </w:rPr>
        <w:t xml:space="preserve"> F. Jones, Holy Wells, p. 59</w:t>
      </w:r>
      <w:r>
        <w:rPr>
          <w:rFonts w:ascii="Times New Roman" w:hAnsi="Times New Roman" w:cs="Times New Roman"/>
        </w:rPr>
        <w:t>.</w:t>
      </w:r>
    </w:p>
  </w:footnote>
  <w:footnote w:id="66">
    <w:p w14:paraId="63055B47" w14:textId="77777777" w:rsidR="002B3ACE" w:rsidRPr="00841B7B" w:rsidRDefault="002B3ACE" w:rsidP="00E65F79">
      <w:pPr>
        <w:pStyle w:val="FootnoteText"/>
        <w:rPr>
          <w:rFonts w:ascii="Times New Roman" w:hAnsi="Times New Roman" w:cs="Times New Roman"/>
        </w:rPr>
      </w:pPr>
      <w:r w:rsidRPr="00841B7B">
        <w:rPr>
          <w:rStyle w:val="FootnoteReference"/>
          <w:rFonts w:ascii="Times New Roman" w:hAnsi="Times New Roman" w:cs="Times New Roman"/>
        </w:rPr>
        <w:footnoteRef/>
      </w:r>
      <w:r w:rsidRPr="00841B7B">
        <w:rPr>
          <w:rFonts w:ascii="Times New Roman" w:hAnsi="Times New Roman" w:cs="Times New Roman"/>
        </w:rPr>
        <w:t xml:space="preserve"> F. Jones, Holy Wells, p. 61</w:t>
      </w:r>
      <w:r>
        <w:rPr>
          <w:rFonts w:ascii="Times New Roman" w:hAnsi="Times New Roman" w:cs="Times New Roman"/>
        </w:rPr>
        <w:t>.</w:t>
      </w:r>
    </w:p>
  </w:footnote>
  <w:footnote w:id="67">
    <w:p w14:paraId="5F8B8B82" w14:textId="77777777" w:rsidR="002B3ACE" w:rsidRPr="00841B7B" w:rsidRDefault="002B3ACE" w:rsidP="00E65F79">
      <w:pPr>
        <w:pStyle w:val="FootnoteText"/>
        <w:rPr>
          <w:rFonts w:ascii="Times New Roman" w:hAnsi="Times New Roman" w:cs="Times New Roman"/>
        </w:rPr>
      </w:pPr>
      <w:r w:rsidRPr="00841B7B">
        <w:rPr>
          <w:rStyle w:val="FootnoteReference"/>
          <w:rFonts w:ascii="Times New Roman" w:hAnsi="Times New Roman" w:cs="Times New Roman"/>
        </w:rPr>
        <w:footnoteRef/>
      </w:r>
      <w:r w:rsidRPr="00841B7B">
        <w:rPr>
          <w:rFonts w:ascii="Times New Roman" w:hAnsi="Times New Roman" w:cs="Times New Roman"/>
        </w:rPr>
        <w:t xml:space="preserve"> Ibid, p.</w:t>
      </w:r>
      <w:r>
        <w:rPr>
          <w:rFonts w:ascii="Times New Roman" w:hAnsi="Times New Roman" w:cs="Times New Roman"/>
        </w:rPr>
        <w:t xml:space="preserve"> </w:t>
      </w:r>
      <w:r w:rsidRPr="00841B7B">
        <w:rPr>
          <w:rFonts w:ascii="Times New Roman" w:hAnsi="Times New Roman" w:cs="Times New Roman"/>
        </w:rPr>
        <w:t>61</w:t>
      </w:r>
      <w:r>
        <w:rPr>
          <w:rFonts w:ascii="Times New Roman" w:hAnsi="Times New Roman" w:cs="Times New Roman"/>
        </w:rPr>
        <w:t>.</w:t>
      </w:r>
    </w:p>
  </w:footnote>
  <w:footnote w:id="68">
    <w:p w14:paraId="0773D678" w14:textId="77777777" w:rsidR="002B3ACE" w:rsidRPr="00841B7B" w:rsidRDefault="002B3ACE" w:rsidP="00E65F79">
      <w:pPr>
        <w:pStyle w:val="FootnoteText"/>
        <w:tabs>
          <w:tab w:val="left" w:pos="8007"/>
        </w:tabs>
        <w:rPr>
          <w:rFonts w:ascii="Times New Roman" w:hAnsi="Times New Roman" w:cs="Times New Roman"/>
        </w:rPr>
      </w:pPr>
      <w:r w:rsidRPr="00841B7B">
        <w:rPr>
          <w:rStyle w:val="FootnoteReference"/>
          <w:rFonts w:ascii="Times New Roman" w:hAnsi="Times New Roman" w:cs="Times New Roman"/>
        </w:rPr>
        <w:footnoteRef/>
      </w:r>
      <w:r w:rsidRPr="00841B7B">
        <w:rPr>
          <w:rFonts w:ascii="Times New Roman" w:hAnsi="Times New Roman" w:cs="Times New Roman"/>
        </w:rPr>
        <w:t xml:space="preserve"> P. Davies, Sacred Springs, p. 12</w:t>
      </w:r>
      <w:r>
        <w:rPr>
          <w:rFonts w:ascii="Times New Roman" w:hAnsi="Times New Roman" w:cs="Times New Roman"/>
        </w:rPr>
        <w:t>.</w:t>
      </w:r>
      <w:r>
        <w:rPr>
          <w:rFonts w:ascii="Times New Roman" w:hAnsi="Times New Roman" w:cs="Times New Roman"/>
        </w:rPr>
        <w:tab/>
      </w:r>
    </w:p>
  </w:footnote>
  <w:footnote w:id="69">
    <w:p w14:paraId="01F75DB7" w14:textId="77777777" w:rsidR="002B3ACE" w:rsidRPr="00841B7B" w:rsidRDefault="002B3ACE" w:rsidP="00E65F79">
      <w:pPr>
        <w:pStyle w:val="FootnoteText"/>
        <w:rPr>
          <w:rFonts w:ascii="Times New Roman" w:hAnsi="Times New Roman" w:cs="Times New Roman"/>
        </w:rPr>
      </w:pPr>
      <w:r w:rsidRPr="00841B7B">
        <w:rPr>
          <w:rStyle w:val="FootnoteReference"/>
          <w:rFonts w:ascii="Times New Roman" w:hAnsi="Times New Roman" w:cs="Times New Roman"/>
        </w:rPr>
        <w:footnoteRef/>
      </w:r>
      <w:r w:rsidRPr="00841B7B">
        <w:rPr>
          <w:rFonts w:ascii="Times New Roman" w:hAnsi="Times New Roman" w:cs="Times New Roman"/>
        </w:rPr>
        <w:t xml:space="preserve"> K. Thomas, </w:t>
      </w:r>
      <w:r w:rsidRPr="00287CCC">
        <w:rPr>
          <w:rFonts w:ascii="Times New Roman" w:hAnsi="Times New Roman" w:cs="Times New Roman"/>
          <w:i/>
          <w:iCs/>
        </w:rPr>
        <w:t>Religion, and the Decline of Magic</w:t>
      </w:r>
      <w:r w:rsidRPr="00841B7B">
        <w:rPr>
          <w:rFonts w:ascii="Times New Roman" w:hAnsi="Times New Roman" w:cs="Times New Roman"/>
        </w:rPr>
        <w:t>,</w:t>
      </w:r>
      <w:r>
        <w:rPr>
          <w:rFonts w:ascii="Times New Roman" w:hAnsi="Times New Roman" w:cs="Times New Roman"/>
        </w:rPr>
        <w:t xml:space="preserve"> </w:t>
      </w:r>
      <w:r w:rsidRPr="00841B7B">
        <w:rPr>
          <w:rFonts w:ascii="Times New Roman" w:hAnsi="Times New Roman" w:cs="Times New Roman"/>
        </w:rPr>
        <w:t>pp. 80-81</w:t>
      </w:r>
      <w:r>
        <w:rPr>
          <w:rFonts w:ascii="Times New Roman" w:hAnsi="Times New Roman" w:cs="Times New Roman"/>
        </w:rPr>
        <w:t>.</w:t>
      </w:r>
    </w:p>
  </w:footnote>
  <w:footnote w:id="70">
    <w:p w14:paraId="09D2D7BA" w14:textId="77777777" w:rsidR="002B3ACE" w:rsidRDefault="002B3ACE" w:rsidP="00E65F79">
      <w:pPr>
        <w:pStyle w:val="FootnoteText"/>
      </w:pPr>
      <w:r w:rsidRPr="00841B7B">
        <w:rPr>
          <w:rStyle w:val="FootnoteReference"/>
          <w:rFonts w:ascii="Times New Roman" w:hAnsi="Times New Roman" w:cs="Times New Roman"/>
        </w:rPr>
        <w:footnoteRef/>
      </w:r>
      <w:r w:rsidRPr="00841B7B">
        <w:rPr>
          <w:rFonts w:ascii="Times New Roman" w:hAnsi="Times New Roman" w:cs="Times New Roman"/>
        </w:rPr>
        <w:t xml:space="preserve"> F. Jones, Holy Wells, p. 63</w:t>
      </w:r>
      <w:r>
        <w:rPr>
          <w:rFonts w:ascii="Times New Roman" w:hAnsi="Times New Roman" w:cs="Times New Roman"/>
        </w:rPr>
        <w:t>.</w:t>
      </w:r>
    </w:p>
  </w:footnote>
  <w:footnote w:id="71">
    <w:p w14:paraId="78AAAE6B" w14:textId="77777777" w:rsidR="002B3ACE" w:rsidRPr="00841B7B" w:rsidRDefault="002B3ACE" w:rsidP="00E65F79">
      <w:pPr>
        <w:pStyle w:val="FootnoteText"/>
        <w:rPr>
          <w:rFonts w:ascii="Times New Roman" w:hAnsi="Times New Roman" w:cs="Times New Roman"/>
        </w:rPr>
      </w:pPr>
      <w:r w:rsidRPr="00841B7B">
        <w:rPr>
          <w:rStyle w:val="FootnoteReference"/>
          <w:rFonts w:ascii="Times New Roman" w:hAnsi="Times New Roman" w:cs="Times New Roman"/>
        </w:rPr>
        <w:footnoteRef/>
      </w:r>
      <w:r w:rsidRPr="00841B7B">
        <w:rPr>
          <w:rFonts w:ascii="Times New Roman" w:hAnsi="Times New Roman" w:cs="Times New Roman"/>
        </w:rPr>
        <w:t xml:space="preserve"> F. Jones, Holy Wells, p. 70</w:t>
      </w:r>
      <w:r>
        <w:rPr>
          <w:rFonts w:ascii="Times New Roman" w:hAnsi="Times New Roman" w:cs="Times New Roman"/>
        </w:rPr>
        <w:t>.</w:t>
      </w:r>
    </w:p>
  </w:footnote>
  <w:footnote w:id="72">
    <w:p w14:paraId="46F24A61" w14:textId="77777777" w:rsidR="002B3ACE" w:rsidRPr="00841B7B" w:rsidRDefault="002B3ACE" w:rsidP="00E65F79">
      <w:pPr>
        <w:pStyle w:val="FootnoteText"/>
        <w:rPr>
          <w:rFonts w:ascii="Times New Roman" w:hAnsi="Times New Roman" w:cs="Times New Roman"/>
        </w:rPr>
      </w:pPr>
      <w:r w:rsidRPr="00841B7B">
        <w:rPr>
          <w:rStyle w:val="FootnoteReference"/>
          <w:rFonts w:ascii="Times New Roman" w:hAnsi="Times New Roman" w:cs="Times New Roman"/>
        </w:rPr>
        <w:footnoteRef/>
      </w:r>
      <w:r w:rsidRPr="00841B7B">
        <w:rPr>
          <w:rFonts w:ascii="Times New Roman" w:hAnsi="Times New Roman" w:cs="Times New Roman"/>
        </w:rPr>
        <w:t xml:space="preserve"> W. Shakespeare, </w:t>
      </w:r>
      <w:r w:rsidRPr="004969BD">
        <w:rPr>
          <w:rFonts w:ascii="Times New Roman" w:hAnsi="Times New Roman" w:cs="Times New Roman"/>
          <w:i/>
          <w:iCs/>
        </w:rPr>
        <w:t>All</w:t>
      </w:r>
      <w:r>
        <w:rPr>
          <w:rFonts w:ascii="Times New Roman" w:hAnsi="Times New Roman" w:cs="Times New Roman"/>
          <w:i/>
          <w:iCs/>
        </w:rPr>
        <w:t>’s</w:t>
      </w:r>
      <w:r w:rsidRPr="004969BD">
        <w:rPr>
          <w:rFonts w:ascii="Times New Roman" w:hAnsi="Times New Roman" w:cs="Times New Roman"/>
          <w:i/>
          <w:iCs/>
        </w:rPr>
        <w:t xml:space="preserve"> Well That Ends Well,</w:t>
      </w:r>
      <w:r w:rsidRPr="00841B7B">
        <w:rPr>
          <w:rFonts w:ascii="Times New Roman" w:hAnsi="Times New Roman" w:cs="Times New Roman"/>
        </w:rPr>
        <w:t xml:space="preserve"> Act II, Scene iii</w:t>
      </w:r>
      <w:r>
        <w:rPr>
          <w:rFonts w:ascii="Times New Roman" w:hAnsi="Times New Roman" w:cs="Times New Roman"/>
        </w:rPr>
        <w:t>.</w:t>
      </w:r>
    </w:p>
  </w:footnote>
  <w:footnote w:id="73">
    <w:p w14:paraId="581C3E2F" w14:textId="77777777" w:rsidR="002B3ACE" w:rsidRPr="00841B7B" w:rsidRDefault="002B3ACE" w:rsidP="00E65F79">
      <w:pPr>
        <w:pStyle w:val="FootnoteText"/>
        <w:rPr>
          <w:rFonts w:ascii="Times New Roman" w:hAnsi="Times New Roman" w:cs="Times New Roman"/>
        </w:rPr>
      </w:pPr>
      <w:r w:rsidRPr="00841B7B">
        <w:rPr>
          <w:rStyle w:val="FootnoteReference"/>
          <w:rFonts w:ascii="Times New Roman" w:hAnsi="Times New Roman" w:cs="Times New Roman"/>
        </w:rPr>
        <w:footnoteRef/>
      </w:r>
      <w:r w:rsidRPr="00841B7B">
        <w:rPr>
          <w:rFonts w:ascii="Times New Roman" w:hAnsi="Times New Roman" w:cs="Times New Roman"/>
        </w:rPr>
        <w:t xml:space="preserve"> F. Jones, </w:t>
      </w:r>
      <w:r>
        <w:rPr>
          <w:rFonts w:ascii="Times New Roman" w:hAnsi="Times New Roman" w:cs="Times New Roman"/>
        </w:rPr>
        <w:t xml:space="preserve">Holy Wells. </w:t>
      </w:r>
      <w:r w:rsidRPr="00841B7B">
        <w:rPr>
          <w:rFonts w:ascii="Times New Roman" w:hAnsi="Times New Roman" w:cs="Times New Roman"/>
        </w:rPr>
        <w:t>p.</w:t>
      </w:r>
      <w:r>
        <w:rPr>
          <w:rFonts w:ascii="Times New Roman" w:hAnsi="Times New Roman" w:cs="Times New Roman"/>
        </w:rPr>
        <w:t xml:space="preserve"> </w:t>
      </w:r>
      <w:r w:rsidRPr="00841B7B">
        <w:rPr>
          <w:rFonts w:ascii="Times New Roman" w:hAnsi="Times New Roman" w:cs="Times New Roman"/>
        </w:rPr>
        <w:t>76</w:t>
      </w:r>
      <w:r>
        <w:rPr>
          <w:rFonts w:ascii="Times New Roman" w:hAnsi="Times New Roman" w:cs="Times New Roman"/>
        </w:rPr>
        <w:t>.</w:t>
      </w:r>
    </w:p>
  </w:footnote>
  <w:footnote w:id="74">
    <w:p w14:paraId="4E8A6DD6" w14:textId="77777777" w:rsidR="002B3ACE" w:rsidRPr="00841B7B" w:rsidRDefault="002B3ACE" w:rsidP="00E65F79">
      <w:pPr>
        <w:pStyle w:val="FootnoteText"/>
        <w:rPr>
          <w:rFonts w:ascii="Times New Roman" w:hAnsi="Times New Roman" w:cs="Times New Roman"/>
        </w:rPr>
      </w:pPr>
      <w:r w:rsidRPr="00841B7B">
        <w:rPr>
          <w:rStyle w:val="FootnoteReference"/>
          <w:rFonts w:ascii="Times New Roman" w:hAnsi="Times New Roman" w:cs="Times New Roman"/>
        </w:rPr>
        <w:footnoteRef/>
      </w:r>
      <w:r w:rsidRPr="00841B7B">
        <w:rPr>
          <w:rFonts w:ascii="Times New Roman" w:hAnsi="Times New Roman" w:cs="Times New Roman"/>
        </w:rPr>
        <w:t xml:space="preserve"> Visitors were advised to stay away from Spas in the summer months, not because of the purity of the water but the quality of the guests</w:t>
      </w:r>
      <w:r>
        <w:rPr>
          <w:rFonts w:ascii="Times New Roman" w:hAnsi="Times New Roman" w:cs="Times New Roman"/>
        </w:rPr>
        <w:t>,</w:t>
      </w:r>
      <w:r w:rsidRPr="00841B7B">
        <w:rPr>
          <w:rFonts w:ascii="Times New Roman" w:hAnsi="Times New Roman" w:cs="Times New Roman"/>
        </w:rPr>
        <w:t xml:space="preserve"> who were regarded as vulgar. P Davies, Sacred Springs, p. 17</w:t>
      </w:r>
      <w:r>
        <w:rPr>
          <w:rFonts w:ascii="Times New Roman" w:hAnsi="Times New Roman" w:cs="Times New Roman"/>
        </w:rPr>
        <w:t>.</w:t>
      </w:r>
    </w:p>
  </w:footnote>
  <w:footnote w:id="75">
    <w:p w14:paraId="2FA47FA3" w14:textId="77777777" w:rsidR="002B3ACE" w:rsidRDefault="002B3ACE" w:rsidP="00E65F79">
      <w:pPr>
        <w:pStyle w:val="FootnoteText"/>
      </w:pPr>
      <w:r w:rsidRPr="00841B7B">
        <w:rPr>
          <w:rStyle w:val="FootnoteReference"/>
          <w:rFonts w:ascii="Times New Roman" w:hAnsi="Times New Roman" w:cs="Times New Roman"/>
        </w:rPr>
        <w:footnoteRef/>
      </w:r>
      <w:r w:rsidRPr="00841B7B">
        <w:rPr>
          <w:rFonts w:ascii="Times New Roman" w:hAnsi="Times New Roman" w:cs="Times New Roman"/>
        </w:rPr>
        <w:t xml:space="preserve"> J. Rattue, </w:t>
      </w:r>
      <w:r w:rsidRPr="00841B7B">
        <w:rPr>
          <w:rFonts w:ascii="Times New Roman" w:hAnsi="Times New Roman" w:cs="Times New Roman"/>
          <w:i/>
          <w:iCs/>
        </w:rPr>
        <w:t>The Living Stream</w:t>
      </w:r>
      <w:r w:rsidRPr="00841B7B">
        <w:rPr>
          <w:rFonts w:ascii="Times New Roman" w:hAnsi="Times New Roman" w:cs="Times New Roman"/>
        </w:rPr>
        <w:t>, (Woodbridge: Boydell Press, 2001)</w:t>
      </w:r>
      <w:r>
        <w:rPr>
          <w:rFonts w:ascii="Times New Roman" w:hAnsi="Times New Roman" w:cs="Times New Roman"/>
        </w:rPr>
        <w:t>,</w:t>
      </w:r>
      <w:r w:rsidRPr="00841B7B">
        <w:rPr>
          <w:rFonts w:ascii="Times New Roman" w:hAnsi="Times New Roman" w:cs="Times New Roman"/>
        </w:rPr>
        <w:t xml:space="preserve"> pp. 129-30</w:t>
      </w:r>
      <w:r>
        <w:rPr>
          <w:rFonts w:ascii="Times New Roman" w:hAnsi="Times New Roman" w:cs="Times New Roman"/>
        </w:rPr>
        <w:t>.</w:t>
      </w:r>
    </w:p>
  </w:footnote>
  <w:footnote w:id="76">
    <w:p w14:paraId="54C16256" w14:textId="77777777" w:rsidR="002B3ACE" w:rsidRPr="00841B7B" w:rsidRDefault="002B3ACE" w:rsidP="00E65F79">
      <w:pPr>
        <w:pStyle w:val="FootnoteText"/>
        <w:rPr>
          <w:rFonts w:ascii="Times New Roman" w:hAnsi="Times New Roman" w:cs="Times New Roman"/>
        </w:rPr>
      </w:pPr>
      <w:r w:rsidRPr="00841B7B">
        <w:rPr>
          <w:rStyle w:val="FootnoteReference"/>
          <w:rFonts w:ascii="Times New Roman" w:hAnsi="Times New Roman" w:cs="Times New Roman"/>
        </w:rPr>
        <w:footnoteRef/>
      </w:r>
      <w:r w:rsidRPr="00841B7B">
        <w:rPr>
          <w:rFonts w:ascii="Times New Roman" w:hAnsi="Times New Roman" w:cs="Times New Roman"/>
        </w:rPr>
        <w:t xml:space="preserve"> K. T. Hoppen, </w:t>
      </w:r>
      <w:r w:rsidRPr="00841B7B">
        <w:rPr>
          <w:rFonts w:ascii="Times New Roman" w:hAnsi="Times New Roman" w:cs="Times New Roman"/>
          <w:i/>
          <w:iCs/>
        </w:rPr>
        <w:t>The Mid-Victorian Generation 1846-86</w:t>
      </w:r>
      <w:r w:rsidRPr="00841B7B">
        <w:rPr>
          <w:rFonts w:ascii="Times New Roman" w:hAnsi="Times New Roman" w:cs="Times New Roman"/>
        </w:rPr>
        <w:t>, The New English History</w:t>
      </w:r>
      <w:r>
        <w:rPr>
          <w:rFonts w:ascii="Times New Roman" w:hAnsi="Times New Roman" w:cs="Times New Roman"/>
        </w:rPr>
        <w:t xml:space="preserve"> of </w:t>
      </w:r>
      <w:r w:rsidRPr="00841B7B">
        <w:rPr>
          <w:rFonts w:ascii="Times New Roman" w:hAnsi="Times New Roman" w:cs="Times New Roman"/>
        </w:rPr>
        <w:t>England (Oxford: Clarendon Press, 1998)</w:t>
      </w:r>
      <w:r>
        <w:rPr>
          <w:rFonts w:ascii="Times New Roman" w:hAnsi="Times New Roman" w:cs="Times New Roman"/>
        </w:rPr>
        <w:t>,</w:t>
      </w:r>
      <w:r w:rsidRPr="00841B7B">
        <w:rPr>
          <w:rFonts w:ascii="Times New Roman" w:hAnsi="Times New Roman" w:cs="Times New Roman"/>
        </w:rPr>
        <w:t xml:space="preserve"> p.</w:t>
      </w:r>
      <w:r>
        <w:rPr>
          <w:rFonts w:ascii="Times New Roman" w:hAnsi="Times New Roman" w:cs="Times New Roman"/>
        </w:rPr>
        <w:t xml:space="preserve"> </w:t>
      </w:r>
      <w:r w:rsidRPr="00841B7B">
        <w:rPr>
          <w:rFonts w:ascii="Times New Roman" w:hAnsi="Times New Roman" w:cs="Times New Roman"/>
        </w:rPr>
        <w:t>464</w:t>
      </w:r>
      <w:r>
        <w:rPr>
          <w:rFonts w:ascii="Times New Roman" w:hAnsi="Times New Roman" w:cs="Times New Roman"/>
        </w:rPr>
        <w:t>.</w:t>
      </w:r>
    </w:p>
  </w:footnote>
  <w:footnote w:id="77">
    <w:p w14:paraId="19E65A15" w14:textId="77777777" w:rsidR="002B3ACE" w:rsidRPr="00841B7B" w:rsidRDefault="002B3ACE" w:rsidP="00E65F79">
      <w:pPr>
        <w:pStyle w:val="FootnoteText"/>
        <w:rPr>
          <w:rFonts w:ascii="Times New Roman" w:hAnsi="Times New Roman" w:cs="Times New Roman"/>
        </w:rPr>
      </w:pPr>
      <w:r w:rsidRPr="00841B7B">
        <w:rPr>
          <w:rStyle w:val="FootnoteReference"/>
          <w:rFonts w:ascii="Times New Roman" w:hAnsi="Times New Roman" w:cs="Times New Roman"/>
        </w:rPr>
        <w:footnoteRef/>
      </w:r>
      <w:r w:rsidRPr="00841B7B">
        <w:rPr>
          <w:rFonts w:ascii="Times New Roman" w:hAnsi="Times New Roman" w:cs="Times New Roman"/>
        </w:rPr>
        <w:t xml:space="preserve"> It seems there was an element of ‘keeping their options open</w:t>
      </w:r>
      <w:r>
        <w:rPr>
          <w:rFonts w:ascii="Times New Roman" w:hAnsi="Times New Roman" w:cs="Times New Roman"/>
        </w:rPr>
        <w:t>’</w:t>
      </w:r>
      <w:r w:rsidRPr="00841B7B">
        <w:rPr>
          <w:rFonts w:ascii="Times New Roman" w:hAnsi="Times New Roman" w:cs="Times New Roman"/>
        </w:rPr>
        <w:t>, the parson states, they were visiting church in the morning, Methodists in the afternoon and keeping many pagan customs, such as asking permission of the spirit of the elder tree before chopping its wood’ Hoppen, ibid</w:t>
      </w:r>
      <w:r>
        <w:rPr>
          <w:rFonts w:ascii="Times New Roman" w:hAnsi="Times New Roman" w:cs="Times New Roman"/>
        </w:rPr>
        <w:t>.</w:t>
      </w:r>
      <w:r w:rsidRPr="00841B7B">
        <w:rPr>
          <w:rFonts w:ascii="Times New Roman" w:hAnsi="Times New Roman" w:cs="Times New Roman"/>
        </w:rPr>
        <w:t xml:space="preserve"> p</w:t>
      </w:r>
      <w:r>
        <w:rPr>
          <w:rFonts w:ascii="Times New Roman" w:hAnsi="Times New Roman" w:cs="Times New Roman"/>
        </w:rPr>
        <w:t xml:space="preserve">. </w:t>
      </w:r>
      <w:r w:rsidRPr="00841B7B">
        <w:rPr>
          <w:rFonts w:ascii="Times New Roman" w:hAnsi="Times New Roman" w:cs="Times New Roman"/>
        </w:rPr>
        <w:t>464</w:t>
      </w:r>
      <w:r>
        <w:rPr>
          <w:rFonts w:ascii="Times New Roman" w:hAnsi="Times New Roman" w:cs="Times New Roman"/>
        </w:rPr>
        <w:t>.</w:t>
      </w:r>
      <w:r w:rsidRPr="00841B7B">
        <w:rPr>
          <w:rFonts w:ascii="Times New Roman" w:hAnsi="Times New Roman" w:cs="Times New Roman"/>
        </w:rPr>
        <w:t xml:space="preserve"> </w:t>
      </w:r>
    </w:p>
  </w:footnote>
  <w:footnote w:id="78">
    <w:p w14:paraId="351A8D21" w14:textId="77777777" w:rsidR="002B3ACE" w:rsidRPr="00E16751" w:rsidRDefault="002B3ACE" w:rsidP="00E65F79">
      <w:pPr>
        <w:pStyle w:val="FootnoteText"/>
        <w:rPr>
          <w:rFonts w:ascii="Times New Roman" w:hAnsi="Times New Roman" w:cs="Times New Roman"/>
        </w:rPr>
      </w:pPr>
      <w:r w:rsidRPr="00E16751">
        <w:rPr>
          <w:rStyle w:val="FootnoteReference"/>
          <w:rFonts w:ascii="Times New Roman" w:hAnsi="Times New Roman" w:cs="Times New Roman"/>
        </w:rPr>
        <w:footnoteRef/>
      </w:r>
      <w:r w:rsidRPr="00E16751">
        <w:rPr>
          <w:rFonts w:ascii="Times New Roman" w:hAnsi="Times New Roman" w:cs="Times New Roman"/>
        </w:rPr>
        <w:t xml:space="preserve"> F. Jones, pp. 77-81.</w:t>
      </w:r>
    </w:p>
  </w:footnote>
  <w:footnote w:id="79">
    <w:p w14:paraId="45D6A5AC" w14:textId="47B2B09C" w:rsidR="002B3ACE" w:rsidRDefault="002B3ACE">
      <w:pPr>
        <w:pStyle w:val="FootnoteText"/>
      </w:pPr>
      <w:r>
        <w:rPr>
          <w:rStyle w:val="FootnoteReference"/>
        </w:rPr>
        <w:t>1</w:t>
      </w:r>
      <w:r>
        <w:t xml:space="preserve"> </w:t>
      </w:r>
      <w:r w:rsidRPr="00E561FF">
        <w:rPr>
          <w:rFonts w:ascii="Times New Roman" w:hAnsi="Times New Roman" w:cs="Times New Roman"/>
        </w:rPr>
        <w:t xml:space="preserve">J. Mullard, </w:t>
      </w:r>
      <w:r w:rsidRPr="00E561FF">
        <w:rPr>
          <w:rFonts w:ascii="Times New Roman" w:hAnsi="Times New Roman" w:cs="Times New Roman"/>
          <w:i/>
          <w:iCs/>
        </w:rPr>
        <w:t>Gowe</w:t>
      </w:r>
      <w:r w:rsidRPr="00E561FF">
        <w:rPr>
          <w:rFonts w:ascii="Times New Roman" w:hAnsi="Times New Roman" w:cs="Times New Roman"/>
        </w:rPr>
        <w:t>r, (London: Collins, 2006), p. 59</w:t>
      </w:r>
      <w:r>
        <w:t>.</w:t>
      </w:r>
    </w:p>
  </w:footnote>
  <w:footnote w:id="80">
    <w:p w14:paraId="0CC89060" w14:textId="77777777" w:rsidR="002B3ACE" w:rsidRPr="00E16751" w:rsidRDefault="002B3ACE" w:rsidP="00E65F79">
      <w:pPr>
        <w:pStyle w:val="FootnoteText"/>
        <w:rPr>
          <w:rFonts w:ascii="Times New Roman" w:hAnsi="Times New Roman" w:cs="Times New Roman"/>
        </w:rPr>
      </w:pPr>
      <w:r w:rsidRPr="00E16751">
        <w:rPr>
          <w:rStyle w:val="FootnoteReference"/>
          <w:rFonts w:ascii="Times New Roman" w:hAnsi="Times New Roman" w:cs="Times New Roman"/>
        </w:rPr>
        <w:t>2</w:t>
      </w:r>
      <w:r w:rsidRPr="00E16751">
        <w:rPr>
          <w:rFonts w:ascii="Times New Roman" w:hAnsi="Times New Roman" w:cs="Times New Roman"/>
        </w:rPr>
        <w:t xml:space="preserve"> </w:t>
      </w:r>
      <w:r w:rsidRPr="00E16751">
        <w:rPr>
          <w:rFonts w:ascii="Times New Roman" w:hAnsi="Times New Roman" w:cs="Times New Roman"/>
          <w:lang w:val="en-US"/>
        </w:rPr>
        <w:t xml:space="preserve">R. Roberts, </w:t>
      </w:r>
      <w:r w:rsidRPr="00E16751">
        <w:rPr>
          <w:rFonts w:ascii="Times New Roman" w:hAnsi="Times New Roman" w:cs="Times New Roman"/>
          <w:i/>
          <w:iCs/>
          <w:lang w:val="en-US"/>
        </w:rPr>
        <w:t>Medieval and Post Medieval Holy Wells in Glamorgan and Gwent</w:t>
      </w:r>
      <w:r w:rsidRPr="00E16751">
        <w:rPr>
          <w:rFonts w:ascii="Times New Roman" w:hAnsi="Times New Roman" w:cs="Times New Roman"/>
          <w:lang w:val="en-US"/>
        </w:rPr>
        <w:t>, (Swansea: GGAT Report no 2011/0155. Project No. GAAT. A report for Cadw, March 2011)</w:t>
      </w:r>
    </w:p>
  </w:footnote>
  <w:footnote w:id="81">
    <w:p w14:paraId="0557636F" w14:textId="77777777" w:rsidR="002B3ACE" w:rsidRPr="00E16751" w:rsidRDefault="002B3ACE" w:rsidP="00E65F79">
      <w:pPr>
        <w:pStyle w:val="FootnoteText"/>
        <w:rPr>
          <w:rFonts w:ascii="Times New Roman" w:hAnsi="Times New Roman" w:cs="Times New Roman"/>
        </w:rPr>
      </w:pPr>
      <w:r w:rsidRPr="00E16751">
        <w:rPr>
          <w:rStyle w:val="FootnoteReference"/>
          <w:rFonts w:ascii="Times New Roman" w:hAnsi="Times New Roman" w:cs="Times New Roman"/>
        </w:rPr>
        <w:t>3</w:t>
      </w:r>
      <w:r w:rsidRPr="00E16751">
        <w:rPr>
          <w:rFonts w:ascii="Times New Roman" w:hAnsi="Times New Roman" w:cs="Times New Roman"/>
        </w:rPr>
        <w:t xml:space="preserve"> J. </w:t>
      </w:r>
      <w:r w:rsidRPr="00E16751">
        <w:rPr>
          <w:rFonts w:ascii="Times New Roman" w:hAnsi="Times New Roman" w:cs="Times New Roman"/>
          <w:lang w:val="en-US"/>
        </w:rPr>
        <w:t>Mullard, Gower, p 59. (quoting Alfred Watkins c 1922)</w:t>
      </w:r>
    </w:p>
  </w:footnote>
  <w:footnote w:id="82">
    <w:p w14:paraId="048E416A" w14:textId="5D0763CC" w:rsidR="002B3ACE" w:rsidRPr="00A972CD" w:rsidRDefault="002B3ACE" w:rsidP="00E65F79">
      <w:pPr>
        <w:pStyle w:val="FootnoteText"/>
        <w:rPr>
          <w:rFonts w:ascii="Times New Roman" w:hAnsi="Times New Roman" w:cs="Times New Roman"/>
        </w:rPr>
      </w:pPr>
      <w:r w:rsidRPr="00A972CD">
        <w:rPr>
          <w:rStyle w:val="FootnoteReference"/>
          <w:rFonts w:ascii="Times New Roman" w:hAnsi="Times New Roman" w:cs="Times New Roman"/>
        </w:rPr>
        <w:t>4</w:t>
      </w:r>
      <w:r w:rsidRPr="00A972CD">
        <w:rPr>
          <w:rFonts w:ascii="Times New Roman" w:hAnsi="Times New Roman" w:cs="Times New Roman"/>
        </w:rPr>
        <w:t xml:space="preserve"> </w:t>
      </w:r>
      <w:r w:rsidRPr="00A972CD">
        <w:rPr>
          <w:rFonts w:ascii="Times New Roman" w:hAnsi="Times New Roman" w:cs="Times New Roman"/>
          <w:lang w:val="en-US"/>
        </w:rPr>
        <w:t xml:space="preserve">Faust, ‘Where are the Ghosts of Gowerland Gone?’ </w:t>
      </w:r>
      <w:r w:rsidRPr="00A972CD">
        <w:rPr>
          <w:rFonts w:ascii="Times New Roman" w:hAnsi="Times New Roman" w:cs="Times New Roman"/>
          <w:i/>
          <w:iCs/>
          <w:lang w:val="en-US"/>
        </w:rPr>
        <w:t>The Cambrian Newspaper</w:t>
      </w:r>
      <w:r w:rsidRPr="00A972CD">
        <w:rPr>
          <w:rFonts w:ascii="Times New Roman" w:hAnsi="Times New Roman" w:cs="Times New Roman"/>
          <w:lang w:val="en-US"/>
        </w:rPr>
        <w:t>, 1</w:t>
      </w:r>
      <w:r w:rsidRPr="00A972CD">
        <w:rPr>
          <w:rFonts w:ascii="Times New Roman" w:hAnsi="Times New Roman" w:cs="Times New Roman"/>
          <w:vertAlign w:val="superscript"/>
          <w:lang w:val="en-US"/>
        </w:rPr>
        <w:t>st</w:t>
      </w:r>
      <w:r w:rsidRPr="00A972CD">
        <w:rPr>
          <w:rFonts w:ascii="Times New Roman" w:hAnsi="Times New Roman" w:cs="Times New Roman"/>
          <w:lang w:val="en-US"/>
        </w:rPr>
        <w:t xml:space="preserve"> November 1890. Available at welshnewspapersonline.  (Accessed 2</w:t>
      </w:r>
      <w:r w:rsidRPr="00A972CD">
        <w:rPr>
          <w:rFonts w:ascii="Times New Roman" w:hAnsi="Times New Roman" w:cs="Times New Roman"/>
          <w:vertAlign w:val="superscript"/>
          <w:lang w:val="en-US"/>
        </w:rPr>
        <w:t>nd</w:t>
      </w:r>
      <w:r w:rsidRPr="00A972CD">
        <w:rPr>
          <w:rFonts w:ascii="Times New Roman" w:hAnsi="Times New Roman" w:cs="Times New Roman"/>
          <w:lang w:val="en-US"/>
        </w:rPr>
        <w:t xml:space="preserve"> February 2019)</w:t>
      </w:r>
      <w:r>
        <w:rPr>
          <w:rFonts w:ascii="Times New Roman" w:hAnsi="Times New Roman" w:cs="Times New Roman"/>
          <w:lang w:val="en-US"/>
        </w:rPr>
        <w:t>.</w:t>
      </w:r>
    </w:p>
  </w:footnote>
  <w:footnote w:id="83">
    <w:p w14:paraId="607039CD" w14:textId="77777777" w:rsidR="002B3ACE" w:rsidRPr="00A972CD" w:rsidRDefault="002B3ACE" w:rsidP="00E65F79">
      <w:pPr>
        <w:pStyle w:val="FootnoteText"/>
        <w:rPr>
          <w:rFonts w:ascii="Times New Roman" w:hAnsi="Times New Roman" w:cs="Times New Roman"/>
        </w:rPr>
      </w:pPr>
      <w:r w:rsidRPr="00A972CD">
        <w:rPr>
          <w:rStyle w:val="FootnoteReference"/>
          <w:rFonts w:ascii="Times New Roman" w:hAnsi="Times New Roman" w:cs="Times New Roman"/>
        </w:rPr>
        <w:t>5</w:t>
      </w:r>
      <w:r w:rsidRPr="00A972CD">
        <w:rPr>
          <w:rFonts w:ascii="Times New Roman" w:hAnsi="Times New Roman" w:cs="Times New Roman"/>
        </w:rPr>
        <w:t xml:space="preserve"> F. V. Emery, ‘Edward Lhuyd and some of his Glamorgan correspondents. A view of Gower in the 1690s’, </w:t>
      </w:r>
      <w:r w:rsidRPr="00A972CD">
        <w:rPr>
          <w:rFonts w:ascii="Times New Roman" w:hAnsi="Times New Roman" w:cs="Times New Roman"/>
          <w:i/>
          <w:iCs/>
        </w:rPr>
        <w:t xml:space="preserve">Transactions of the Cymmrodorion, </w:t>
      </w:r>
      <w:r w:rsidRPr="00A972CD">
        <w:rPr>
          <w:rFonts w:ascii="Times New Roman" w:hAnsi="Times New Roman" w:cs="Times New Roman"/>
        </w:rPr>
        <w:t xml:space="preserve">Part 1 (1965), </w:t>
      </w:r>
    </w:p>
  </w:footnote>
  <w:footnote w:id="84">
    <w:p w14:paraId="4C665373" w14:textId="677649E3" w:rsidR="002B3ACE" w:rsidRPr="008724FE" w:rsidRDefault="002B3ACE" w:rsidP="00E65F79">
      <w:pPr>
        <w:pStyle w:val="FootnoteText"/>
        <w:rPr>
          <w:rFonts w:ascii="Times New Roman" w:hAnsi="Times New Roman" w:cs="Times New Roman"/>
        </w:rPr>
      </w:pPr>
      <w:r w:rsidRPr="008724FE">
        <w:rPr>
          <w:rStyle w:val="FootnoteReference"/>
          <w:rFonts w:ascii="Times New Roman" w:hAnsi="Times New Roman" w:cs="Times New Roman"/>
        </w:rPr>
        <w:t>6</w:t>
      </w:r>
      <w:r w:rsidRPr="008724FE">
        <w:rPr>
          <w:rFonts w:ascii="Times New Roman" w:hAnsi="Times New Roman" w:cs="Times New Roman"/>
        </w:rPr>
        <w:t xml:space="preserve"> </w:t>
      </w:r>
      <w:r w:rsidRPr="008724FE">
        <w:rPr>
          <w:rFonts w:ascii="Times New Roman" w:hAnsi="Times New Roman" w:cs="Times New Roman"/>
          <w:lang w:val="en-US"/>
        </w:rPr>
        <w:t>See sections on Llanrhidian, Llangennith and Llangyfelach for full details of these works</w:t>
      </w:r>
      <w:r>
        <w:rPr>
          <w:rFonts w:ascii="Times New Roman" w:hAnsi="Times New Roman" w:cs="Times New Roman"/>
          <w:lang w:val="en-US"/>
        </w:rPr>
        <w:t>.</w:t>
      </w:r>
    </w:p>
  </w:footnote>
  <w:footnote w:id="85">
    <w:p w14:paraId="0C9C44C9" w14:textId="77777777" w:rsidR="002B3ACE" w:rsidRDefault="002B3ACE" w:rsidP="00E65F79">
      <w:pPr>
        <w:pStyle w:val="Footnote"/>
      </w:pPr>
      <w:r>
        <w:rPr>
          <w:rStyle w:val="FootnoteReference"/>
        </w:rPr>
        <w:t>7</w:t>
      </w:r>
      <w:r>
        <w:t xml:space="preserve"> R. Roberts, Medieval and Post Medieval Holy Wells.</w:t>
      </w:r>
    </w:p>
  </w:footnote>
  <w:footnote w:id="86">
    <w:p w14:paraId="62079CF9" w14:textId="3FFD6EEB" w:rsidR="002B3ACE" w:rsidRDefault="002B3ACE" w:rsidP="00E65F79">
      <w:pPr>
        <w:pStyle w:val="Footnote"/>
      </w:pPr>
      <w:r>
        <w:rPr>
          <w:rStyle w:val="FootnoteReference"/>
        </w:rPr>
        <w:t xml:space="preserve">8  </w:t>
      </w:r>
      <w:r>
        <w:t xml:space="preserve">M. Reaney, </w:t>
      </w:r>
      <w:r>
        <w:rPr>
          <w:i/>
          <w:iCs/>
        </w:rPr>
        <w:t>Wells and Springs in Gower</w:t>
      </w:r>
      <w:r>
        <w:t>, D.A.C.E. Swansea (1996) Unpublished B.A. Dissertation held at Swansea Miners Library ref. HM8 REA, D.A.C.E, Swansea (1996).</w:t>
      </w:r>
    </w:p>
  </w:footnote>
  <w:footnote w:id="87">
    <w:p w14:paraId="19E73683" w14:textId="48ED9930" w:rsidR="002B3ACE" w:rsidRDefault="002B3ACE">
      <w:pPr>
        <w:pStyle w:val="FootnoteText"/>
      </w:pPr>
      <w:r>
        <w:rPr>
          <w:rStyle w:val="FootnoteReference"/>
        </w:rPr>
        <w:t>9</w:t>
      </w:r>
      <w:r>
        <w:t xml:space="preserve"> </w:t>
      </w:r>
      <w:r w:rsidRPr="004E762F">
        <w:rPr>
          <w:rFonts w:ascii="Times New Roman" w:hAnsi="Times New Roman" w:cs="Times New Roman"/>
        </w:rPr>
        <w:t xml:space="preserve">G. Gabb, </w:t>
      </w:r>
      <w:r w:rsidRPr="004E762F">
        <w:rPr>
          <w:rFonts w:ascii="Times New Roman" w:hAnsi="Times New Roman" w:cs="Times New Roman"/>
          <w:i/>
          <w:iCs/>
        </w:rPr>
        <w:t>Swansea And Its History</w:t>
      </w:r>
      <w:r w:rsidRPr="004E762F">
        <w:rPr>
          <w:rFonts w:ascii="Times New Roman" w:hAnsi="Times New Roman" w:cs="Times New Roman"/>
        </w:rPr>
        <w:t>, Volume 1, (Swansea: West Glamorgan Archives, (2006)</w:t>
      </w:r>
    </w:p>
  </w:footnote>
  <w:footnote w:id="88">
    <w:p w14:paraId="5D7B80AD" w14:textId="6E37A4DD" w:rsidR="00676196" w:rsidRDefault="00676196">
      <w:pPr>
        <w:pStyle w:val="FootnoteText"/>
      </w:pPr>
      <w:r>
        <w:rPr>
          <w:rStyle w:val="FootnoteReference"/>
        </w:rPr>
        <w:t>10</w:t>
      </w:r>
      <w:r>
        <w:t xml:space="preserve"> </w:t>
      </w:r>
      <w:r w:rsidR="001D1D89">
        <w:t xml:space="preserve">Emery, Edward </w:t>
      </w:r>
      <w:proofErr w:type="spellStart"/>
      <w:r w:rsidR="001D1D89">
        <w:t>Lhuyd</w:t>
      </w:r>
      <w:proofErr w:type="spellEnd"/>
      <w:r w:rsidR="001D1D89">
        <w:t xml:space="preserve"> and some of his Glamorgan Correspondents, p. 99.</w:t>
      </w:r>
    </w:p>
  </w:footnote>
  <w:footnote w:id="89">
    <w:p w14:paraId="28FDECC9" w14:textId="0EC119B6" w:rsidR="00C27C80" w:rsidRDefault="00C27C80">
      <w:pPr>
        <w:pStyle w:val="FootnoteText"/>
      </w:pPr>
      <w:r>
        <w:rPr>
          <w:rStyle w:val="FootnoteReference"/>
        </w:rPr>
        <w:t>11</w:t>
      </w:r>
      <w:r>
        <w:t xml:space="preserve"> Col. W. </w:t>
      </w:r>
      <w:proofErr w:type="spellStart"/>
      <w:r>
        <w:t>Ll</w:t>
      </w:r>
      <w:proofErr w:type="spellEnd"/>
      <w:r>
        <w:t xml:space="preserve"> Morgan, Antiquarian Survey of East Gower, (London: C.J. Clark, 1899), pp. 173-179.</w:t>
      </w:r>
    </w:p>
  </w:footnote>
  <w:footnote w:id="90">
    <w:p w14:paraId="24883D23" w14:textId="4A334588" w:rsidR="00C27C80" w:rsidRDefault="00C27C80">
      <w:pPr>
        <w:pStyle w:val="FootnoteText"/>
      </w:pPr>
      <w:r>
        <w:rPr>
          <w:rStyle w:val="FootnoteReference"/>
        </w:rPr>
        <w:t>12</w:t>
      </w:r>
      <w:r>
        <w:t xml:space="preserve"> </w:t>
      </w:r>
      <w:proofErr w:type="spellStart"/>
      <w:r>
        <w:t>Gabb</w:t>
      </w:r>
      <w:proofErr w:type="spellEnd"/>
      <w:r>
        <w:t>, Swansea and its History: Vol 1, p.309</w:t>
      </w:r>
      <w:r w:rsidR="004C210A">
        <w:t>.</w:t>
      </w:r>
    </w:p>
  </w:footnote>
  <w:footnote w:id="91">
    <w:p w14:paraId="519182D3" w14:textId="2BFF511E" w:rsidR="004C210A" w:rsidRDefault="004C210A">
      <w:pPr>
        <w:pStyle w:val="FootnoteText"/>
      </w:pPr>
      <w:r>
        <w:rPr>
          <w:rStyle w:val="FootnoteReference"/>
        </w:rPr>
        <w:t>13</w:t>
      </w:r>
      <w:r>
        <w:t xml:space="preserve"> </w:t>
      </w:r>
      <w:proofErr w:type="spellStart"/>
      <w:r>
        <w:t>Gabb</w:t>
      </w:r>
      <w:proofErr w:type="spellEnd"/>
      <w:r>
        <w:t>, Swansea and its History: Vol 1, p.311.</w:t>
      </w:r>
    </w:p>
  </w:footnote>
  <w:footnote w:id="92">
    <w:p w14:paraId="0757BBCC" w14:textId="13EF60E9" w:rsidR="00F27232" w:rsidRDefault="00F27232">
      <w:pPr>
        <w:pStyle w:val="FootnoteText"/>
      </w:pPr>
      <w:r>
        <w:rPr>
          <w:rStyle w:val="FootnoteReference"/>
        </w:rPr>
        <w:t>14</w:t>
      </w:r>
      <w:r>
        <w:t xml:space="preserve"> R.A.G. Thompson, Gower Journey, (Swansea: self</w:t>
      </w:r>
      <w:r w:rsidR="0083159E">
        <w:t>-</w:t>
      </w:r>
      <w:r>
        <w:t xml:space="preserve"> published, 1950), p. 62.</w:t>
      </w:r>
    </w:p>
  </w:footnote>
  <w:footnote w:id="93">
    <w:p w14:paraId="1A21DB54" w14:textId="30A06971" w:rsidR="0083159E" w:rsidRPr="007865FE" w:rsidRDefault="0083159E">
      <w:pPr>
        <w:pStyle w:val="FootnoteText"/>
        <w:rPr>
          <w:rFonts w:ascii="Times New Roman" w:hAnsi="Times New Roman" w:cs="Times New Roman"/>
        </w:rPr>
      </w:pPr>
      <w:r w:rsidRPr="007865FE">
        <w:rPr>
          <w:rStyle w:val="FootnoteReference"/>
          <w:rFonts w:ascii="Times New Roman" w:hAnsi="Times New Roman" w:cs="Times New Roman"/>
        </w:rPr>
        <w:t>15</w:t>
      </w:r>
      <w:r w:rsidRPr="007865FE">
        <w:rPr>
          <w:rFonts w:ascii="Times New Roman" w:hAnsi="Times New Roman" w:cs="Times New Roman"/>
        </w:rPr>
        <w:t xml:space="preserve"> I passed a couple on the way to the well to collect drinking water, because of ‘its health-giving properties’, small clay heads have been seen photographed tied to branches near the well.</w:t>
      </w:r>
    </w:p>
  </w:footnote>
  <w:footnote w:id="94">
    <w:p w14:paraId="1E802287" w14:textId="75E22CC2" w:rsidR="003812EC" w:rsidRPr="007865FE" w:rsidRDefault="003812EC">
      <w:pPr>
        <w:pStyle w:val="FootnoteText"/>
        <w:rPr>
          <w:rFonts w:ascii="Times New Roman" w:hAnsi="Times New Roman" w:cs="Times New Roman"/>
        </w:rPr>
      </w:pPr>
      <w:r w:rsidRPr="007865FE">
        <w:rPr>
          <w:rStyle w:val="FootnoteReference"/>
          <w:rFonts w:ascii="Times New Roman" w:hAnsi="Times New Roman" w:cs="Times New Roman"/>
        </w:rPr>
        <w:t>16</w:t>
      </w:r>
      <w:r w:rsidRPr="007865FE">
        <w:rPr>
          <w:rFonts w:ascii="Times New Roman" w:hAnsi="Times New Roman" w:cs="Times New Roman"/>
        </w:rPr>
        <w:t xml:space="preserve"> Local legend.</w:t>
      </w:r>
    </w:p>
  </w:footnote>
  <w:footnote w:id="95">
    <w:p w14:paraId="12BB82B5" w14:textId="48E23CAE" w:rsidR="003812EC" w:rsidRPr="007865FE" w:rsidRDefault="003812EC">
      <w:pPr>
        <w:pStyle w:val="FootnoteText"/>
        <w:rPr>
          <w:rFonts w:ascii="Times New Roman" w:hAnsi="Times New Roman" w:cs="Times New Roman"/>
        </w:rPr>
      </w:pPr>
      <w:r w:rsidRPr="007865FE">
        <w:rPr>
          <w:rStyle w:val="FootnoteReference"/>
          <w:rFonts w:ascii="Times New Roman" w:hAnsi="Times New Roman" w:cs="Times New Roman"/>
        </w:rPr>
        <w:t>17</w:t>
      </w:r>
      <w:r w:rsidRPr="007865FE">
        <w:rPr>
          <w:rFonts w:ascii="Times New Roman" w:hAnsi="Times New Roman" w:cs="Times New Roman"/>
        </w:rPr>
        <w:t xml:space="preserve"> &lt;reynoldston.com/?</w:t>
      </w:r>
      <w:proofErr w:type="spellStart"/>
      <w:r w:rsidRPr="007865FE">
        <w:rPr>
          <w:rFonts w:ascii="Times New Roman" w:hAnsi="Times New Roman" w:cs="Times New Roman"/>
        </w:rPr>
        <w:t>page_id</w:t>
      </w:r>
      <w:proofErr w:type="spellEnd"/>
      <w:r w:rsidRPr="007865FE">
        <w:rPr>
          <w:rFonts w:ascii="Times New Roman" w:hAnsi="Times New Roman" w:cs="Times New Roman"/>
        </w:rPr>
        <w:t xml:space="preserve">=29&gt; [Accessed 18/6/20] Letter from Rev J. Williams to E. </w:t>
      </w:r>
      <w:proofErr w:type="spellStart"/>
      <w:r w:rsidRPr="007865FE">
        <w:rPr>
          <w:rFonts w:ascii="Times New Roman" w:hAnsi="Times New Roman" w:cs="Times New Roman"/>
        </w:rPr>
        <w:t>Lhuyd</w:t>
      </w:r>
      <w:proofErr w:type="spellEnd"/>
      <w:r w:rsidRPr="007865FE">
        <w:rPr>
          <w:rFonts w:ascii="Times New Roman" w:hAnsi="Times New Roman" w:cs="Times New Roman"/>
        </w:rPr>
        <w:t xml:space="preserve"> during 17</w:t>
      </w:r>
      <w:r w:rsidRPr="007865FE">
        <w:rPr>
          <w:rFonts w:ascii="Times New Roman" w:hAnsi="Times New Roman" w:cs="Times New Roman"/>
          <w:vertAlign w:val="superscript"/>
        </w:rPr>
        <w:t>th</w:t>
      </w:r>
      <w:r w:rsidRPr="007865FE">
        <w:rPr>
          <w:rFonts w:ascii="Times New Roman" w:hAnsi="Times New Roman" w:cs="Times New Roman"/>
        </w:rPr>
        <w:t xml:space="preserve"> century</w:t>
      </w:r>
    </w:p>
  </w:footnote>
  <w:footnote w:id="96">
    <w:p w14:paraId="7BE3110E" w14:textId="5031AAC3" w:rsidR="00365C2F" w:rsidRPr="007865FE" w:rsidRDefault="00365C2F">
      <w:pPr>
        <w:pStyle w:val="FootnoteText"/>
        <w:rPr>
          <w:rFonts w:ascii="Times New Roman" w:hAnsi="Times New Roman" w:cs="Times New Roman"/>
        </w:rPr>
      </w:pPr>
      <w:r w:rsidRPr="007865FE">
        <w:rPr>
          <w:rStyle w:val="FootnoteReference"/>
          <w:rFonts w:ascii="Times New Roman" w:hAnsi="Times New Roman" w:cs="Times New Roman"/>
        </w:rPr>
        <w:t>18</w:t>
      </w:r>
      <w:r w:rsidRPr="007865FE">
        <w:rPr>
          <w:rFonts w:ascii="Times New Roman" w:hAnsi="Times New Roman" w:cs="Times New Roman"/>
        </w:rPr>
        <w:t xml:space="preserve"> RCAHMW, </w:t>
      </w:r>
      <w:r w:rsidRPr="007865FE">
        <w:rPr>
          <w:rFonts w:ascii="Times New Roman" w:hAnsi="Times New Roman" w:cs="Times New Roman"/>
          <w:i/>
          <w:iCs/>
        </w:rPr>
        <w:t>An inventory of the Ancient Monuments in Glamorgan</w:t>
      </w:r>
      <w:r w:rsidRPr="007865FE">
        <w:rPr>
          <w:rFonts w:ascii="Times New Roman" w:hAnsi="Times New Roman" w:cs="Times New Roman"/>
        </w:rPr>
        <w:t>.vi. T he Stone and Bronze Ages Cardiff: H.M.S.O.</w:t>
      </w:r>
    </w:p>
  </w:footnote>
  <w:footnote w:id="97">
    <w:p w14:paraId="5F33B59C" w14:textId="6C028AAF" w:rsidR="00743F9D" w:rsidRPr="007865FE" w:rsidRDefault="00743F9D">
      <w:pPr>
        <w:pStyle w:val="FootnoteText"/>
        <w:rPr>
          <w:rFonts w:ascii="Times New Roman" w:hAnsi="Times New Roman" w:cs="Times New Roman"/>
        </w:rPr>
      </w:pPr>
      <w:r w:rsidRPr="007865FE">
        <w:rPr>
          <w:rStyle w:val="FootnoteReference"/>
          <w:rFonts w:ascii="Times New Roman" w:hAnsi="Times New Roman" w:cs="Times New Roman"/>
        </w:rPr>
        <w:t>19</w:t>
      </w:r>
      <w:r w:rsidRPr="007865FE">
        <w:rPr>
          <w:rFonts w:ascii="Times New Roman" w:hAnsi="Times New Roman" w:cs="Times New Roman"/>
        </w:rPr>
        <w:t xml:space="preserve"> Iolo Manuscripts: A selection of Prose &amp; Verse;&lt;books.google.co.uk/books?vid=0cl06516297&amp;PGmaen+cetti916/6/200&gt;</w:t>
      </w:r>
    </w:p>
  </w:footnote>
  <w:footnote w:id="98">
    <w:p w14:paraId="60963CCA" w14:textId="1ACB212B" w:rsidR="00497076" w:rsidRPr="008B0A44" w:rsidRDefault="00497076">
      <w:pPr>
        <w:pStyle w:val="FootnoteText"/>
        <w:rPr>
          <w:rFonts w:ascii="Times New Roman" w:hAnsi="Times New Roman" w:cs="Times New Roman"/>
        </w:rPr>
      </w:pPr>
      <w:r w:rsidRPr="008B0A44">
        <w:rPr>
          <w:rStyle w:val="FootnoteReference"/>
          <w:rFonts w:ascii="Times New Roman" w:hAnsi="Times New Roman" w:cs="Times New Roman"/>
        </w:rPr>
        <w:t>20</w:t>
      </w:r>
      <w:r w:rsidRPr="008B0A44">
        <w:rPr>
          <w:rFonts w:ascii="Times New Roman" w:hAnsi="Times New Roman" w:cs="Times New Roman"/>
        </w:rPr>
        <w:t xml:space="preserve"> Especially </w:t>
      </w:r>
      <w:proofErr w:type="gramStart"/>
      <w:r w:rsidRPr="008B0A44">
        <w:rPr>
          <w:rFonts w:ascii="Times New Roman" w:hAnsi="Times New Roman" w:cs="Times New Roman"/>
        </w:rPr>
        <w:t>Saints;</w:t>
      </w:r>
      <w:proofErr w:type="gramEnd"/>
      <w:r w:rsidRPr="008B0A44">
        <w:rPr>
          <w:rFonts w:ascii="Times New Roman" w:hAnsi="Times New Roman" w:cs="Times New Roman"/>
        </w:rPr>
        <w:t xml:space="preserve"> </w:t>
      </w:r>
      <w:proofErr w:type="spellStart"/>
      <w:r w:rsidRPr="008B0A44">
        <w:rPr>
          <w:rFonts w:ascii="Times New Roman" w:hAnsi="Times New Roman" w:cs="Times New Roman"/>
        </w:rPr>
        <w:t>Carannog</w:t>
      </w:r>
      <w:proofErr w:type="spellEnd"/>
      <w:r w:rsidRPr="008B0A44">
        <w:rPr>
          <w:rFonts w:ascii="Times New Roman" w:hAnsi="Times New Roman" w:cs="Times New Roman"/>
        </w:rPr>
        <w:t xml:space="preserve">, </w:t>
      </w:r>
      <w:proofErr w:type="spellStart"/>
      <w:r w:rsidRPr="008B0A44">
        <w:rPr>
          <w:rFonts w:ascii="Times New Roman" w:hAnsi="Times New Roman" w:cs="Times New Roman"/>
        </w:rPr>
        <w:t>Cadoc</w:t>
      </w:r>
      <w:proofErr w:type="spellEnd"/>
      <w:r w:rsidRPr="008B0A44">
        <w:rPr>
          <w:rFonts w:ascii="Times New Roman" w:hAnsi="Times New Roman" w:cs="Times New Roman"/>
        </w:rPr>
        <w:t xml:space="preserve">, </w:t>
      </w:r>
      <w:proofErr w:type="spellStart"/>
      <w:r w:rsidRPr="008B0A44">
        <w:rPr>
          <w:rFonts w:ascii="Times New Roman" w:hAnsi="Times New Roman" w:cs="Times New Roman"/>
        </w:rPr>
        <w:t>Gildas</w:t>
      </w:r>
      <w:proofErr w:type="spellEnd"/>
      <w:r w:rsidRPr="008B0A44">
        <w:rPr>
          <w:rFonts w:ascii="Times New Roman" w:hAnsi="Times New Roman" w:cs="Times New Roman"/>
        </w:rPr>
        <w:t xml:space="preserve"> and Padarn&lt;Mcregister.co/blog/tmcdonald/king-arthur-in-the-lives-of-the-saints&gt; [Accessed 18/6/20]</w:t>
      </w:r>
    </w:p>
  </w:footnote>
  <w:footnote w:id="99">
    <w:p w14:paraId="113FFC0A" w14:textId="583B724B" w:rsidR="00181E3A" w:rsidRPr="008B0A44" w:rsidRDefault="00181E3A">
      <w:pPr>
        <w:pStyle w:val="FootnoteText"/>
        <w:rPr>
          <w:rFonts w:ascii="Times New Roman" w:hAnsi="Times New Roman" w:cs="Times New Roman"/>
        </w:rPr>
      </w:pPr>
      <w:r w:rsidRPr="008B0A44">
        <w:rPr>
          <w:rStyle w:val="FootnoteReference"/>
          <w:rFonts w:ascii="Times New Roman" w:hAnsi="Times New Roman" w:cs="Times New Roman"/>
        </w:rPr>
        <w:t>21</w:t>
      </w:r>
      <w:r w:rsidRPr="008B0A44">
        <w:rPr>
          <w:rFonts w:ascii="Times New Roman" w:hAnsi="Times New Roman" w:cs="Times New Roman"/>
        </w:rPr>
        <w:t xml:space="preserve"> </w:t>
      </w:r>
      <w:proofErr w:type="spellStart"/>
      <w:r w:rsidRPr="008B0A44">
        <w:rPr>
          <w:rFonts w:ascii="Times New Roman" w:hAnsi="Times New Roman" w:cs="Times New Roman"/>
        </w:rPr>
        <w:t>Fisher’Archaeologia</w:t>
      </w:r>
      <w:proofErr w:type="spellEnd"/>
      <w:r w:rsidRPr="008B0A44">
        <w:rPr>
          <w:rFonts w:ascii="Times New Roman" w:hAnsi="Times New Roman" w:cs="Times New Roman"/>
        </w:rPr>
        <w:t xml:space="preserve"> </w:t>
      </w:r>
      <w:proofErr w:type="spellStart"/>
      <w:r w:rsidRPr="008B0A44">
        <w:rPr>
          <w:rFonts w:ascii="Times New Roman" w:hAnsi="Times New Roman" w:cs="Times New Roman"/>
        </w:rPr>
        <w:t>Cambrensis</w:t>
      </w:r>
      <w:proofErr w:type="spellEnd"/>
      <w:r w:rsidRPr="008B0A44">
        <w:rPr>
          <w:rFonts w:ascii="Times New Roman" w:hAnsi="Times New Roman" w:cs="Times New Roman"/>
        </w:rPr>
        <w:t>’, 1920. pp.331-3.</w:t>
      </w:r>
    </w:p>
  </w:footnote>
  <w:footnote w:id="100">
    <w:p w14:paraId="4B54F085" w14:textId="24B73233" w:rsidR="00181E3A" w:rsidRPr="008B0A44" w:rsidRDefault="00181E3A">
      <w:pPr>
        <w:pStyle w:val="FootnoteText"/>
        <w:rPr>
          <w:rFonts w:ascii="Times New Roman" w:hAnsi="Times New Roman" w:cs="Times New Roman"/>
        </w:rPr>
      </w:pPr>
      <w:r w:rsidRPr="008B0A44">
        <w:rPr>
          <w:rStyle w:val="FootnoteReference"/>
          <w:rFonts w:ascii="Times New Roman" w:hAnsi="Times New Roman" w:cs="Times New Roman"/>
        </w:rPr>
        <w:t>22</w:t>
      </w:r>
      <w:r w:rsidRPr="008B0A44">
        <w:rPr>
          <w:rFonts w:ascii="Times New Roman" w:hAnsi="Times New Roman" w:cs="Times New Roman"/>
        </w:rPr>
        <w:t xml:space="preserve"> Fisher, ibid. pp.331-333.</w:t>
      </w:r>
    </w:p>
  </w:footnote>
  <w:footnote w:id="101">
    <w:p w14:paraId="2202F16A" w14:textId="36D5994A" w:rsidR="003526D3" w:rsidRPr="008B0A44" w:rsidRDefault="003526D3">
      <w:pPr>
        <w:pStyle w:val="FootnoteText"/>
        <w:rPr>
          <w:rFonts w:ascii="Times New Roman" w:hAnsi="Times New Roman" w:cs="Times New Roman"/>
        </w:rPr>
      </w:pPr>
      <w:r w:rsidRPr="008B0A44">
        <w:rPr>
          <w:rStyle w:val="FootnoteReference"/>
          <w:rFonts w:ascii="Times New Roman" w:hAnsi="Times New Roman" w:cs="Times New Roman"/>
        </w:rPr>
        <w:t>23</w:t>
      </w:r>
      <w:r w:rsidRPr="008B0A44">
        <w:rPr>
          <w:rFonts w:ascii="Times New Roman" w:hAnsi="Times New Roman" w:cs="Times New Roman"/>
        </w:rPr>
        <w:t xml:space="preserve"> C. Barber, </w:t>
      </w:r>
      <w:r w:rsidRPr="008B0A44">
        <w:rPr>
          <w:rFonts w:ascii="Times New Roman" w:hAnsi="Times New Roman" w:cs="Times New Roman"/>
          <w:i/>
          <w:iCs/>
        </w:rPr>
        <w:t>Mysterious Wales</w:t>
      </w:r>
      <w:r w:rsidRPr="008B0A44">
        <w:rPr>
          <w:rFonts w:ascii="Times New Roman" w:hAnsi="Times New Roman" w:cs="Times New Roman"/>
        </w:rPr>
        <w:t>, (Stroud: Amberly Publishing, 2017), p.98.</w:t>
      </w:r>
    </w:p>
  </w:footnote>
  <w:footnote w:id="102">
    <w:p w14:paraId="2EEAB534" w14:textId="558A546C" w:rsidR="003526D3" w:rsidRPr="008B0A44" w:rsidRDefault="003526D3">
      <w:pPr>
        <w:pStyle w:val="FootnoteText"/>
        <w:rPr>
          <w:rFonts w:ascii="Times New Roman" w:hAnsi="Times New Roman" w:cs="Times New Roman"/>
        </w:rPr>
      </w:pPr>
      <w:r w:rsidRPr="008B0A44">
        <w:rPr>
          <w:rStyle w:val="FootnoteReference"/>
          <w:rFonts w:ascii="Times New Roman" w:hAnsi="Times New Roman" w:cs="Times New Roman"/>
        </w:rPr>
        <w:t>2</w:t>
      </w:r>
      <w:r w:rsidRPr="008B0A44">
        <w:rPr>
          <w:rFonts w:ascii="Times New Roman" w:hAnsi="Times New Roman" w:cs="Times New Roman"/>
        </w:rPr>
        <w:t>&lt;</w:t>
      </w:r>
      <w:r w:rsidRPr="008B0A44">
        <w:rPr>
          <w:rStyle w:val="FootnoteReference"/>
          <w:rFonts w:ascii="Times New Roman" w:hAnsi="Times New Roman" w:cs="Times New Roman"/>
        </w:rPr>
        <w:t>4</w:t>
      </w:r>
      <w:r w:rsidRPr="008B0A44">
        <w:rPr>
          <w:rFonts w:ascii="Times New Roman" w:hAnsi="Times New Roman" w:cs="Times New Roman"/>
        </w:rPr>
        <w:t xml:space="preserve"> </w:t>
      </w:r>
      <w:hyperlink r:id="rId1" w:history="1">
        <w:r w:rsidRPr="008B0A44">
          <w:rPr>
            <w:rStyle w:val="Hyperlink"/>
            <w:rFonts w:ascii="Times New Roman" w:hAnsi="Times New Roman" w:cs="Times New Roman"/>
          </w:rPr>
          <w:t>https://www.themodernantiquarian.comprdestriantourof1347milesthroughWalesandEngland</w:t>
        </w:r>
      </w:hyperlink>
      <w:r w:rsidRPr="008B0A44">
        <w:rPr>
          <w:rFonts w:ascii="Times New Roman" w:hAnsi="Times New Roman" w:cs="Times New Roman"/>
        </w:rPr>
        <w:t>, Vi1836&gt;[accessed20/4/19]</w:t>
      </w:r>
    </w:p>
  </w:footnote>
  <w:footnote w:id="103">
    <w:p w14:paraId="68999D73" w14:textId="14F33BF9" w:rsidR="008B0A44" w:rsidRDefault="008B0A44">
      <w:pPr>
        <w:pStyle w:val="FootnoteText"/>
      </w:pPr>
      <w:r w:rsidRPr="008B0A44">
        <w:rPr>
          <w:rStyle w:val="FootnoteReference"/>
          <w:rFonts w:ascii="Times New Roman" w:hAnsi="Times New Roman" w:cs="Times New Roman"/>
        </w:rPr>
        <w:t>25</w:t>
      </w:r>
      <w:r w:rsidRPr="008B0A44">
        <w:rPr>
          <w:rFonts w:ascii="Times New Roman" w:hAnsi="Times New Roman" w:cs="Times New Roman"/>
        </w:rPr>
        <w:t xml:space="preserve"> Emery, ‘Edward Lhuyd</w:t>
      </w:r>
      <w:r w:rsidR="0013240F">
        <w:rPr>
          <w:rFonts w:ascii="Times New Roman" w:hAnsi="Times New Roman" w:cs="Times New Roman"/>
        </w:rPr>
        <w:t>,</w:t>
      </w:r>
      <w:r w:rsidRPr="008B0A44">
        <w:rPr>
          <w:rFonts w:ascii="Times New Roman" w:hAnsi="Times New Roman" w:cs="Times New Roman"/>
        </w:rPr>
        <w:t>’</w:t>
      </w:r>
      <w:r w:rsidR="0013240F">
        <w:rPr>
          <w:rFonts w:ascii="Times New Roman" w:hAnsi="Times New Roman" w:cs="Times New Roman"/>
        </w:rPr>
        <w:t>p.64.</w:t>
      </w:r>
      <w:r>
        <w:t xml:space="preserve"> </w:t>
      </w:r>
    </w:p>
  </w:footnote>
  <w:footnote w:id="104">
    <w:p w14:paraId="652E0EB6" w14:textId="62816881" w:rsidR="00906D9E" w:rsidRPr="00705B6B" w:rsidRDefault="00906D9E">
      <w:pPr>
        <w:pStyle w:val="FootnoteText"/>
        <w:rPr>
          <w:rFonts w:ascii="Times New Roman" w:hAnsi="Times New Roman" w:cs="Times New Roman"/>
        </w:rPr>
      </w:pPr>
      <w:r w:rsidRPr="00705B6B">
        <w:rPr>
          <w:rStyle w:val="FootnoteReference"/>
          <w:rFonts w:ascii="Times New Roman" w:hAnsi="Times New Roman" w:cs="Times New Roman"/>
        </w:rPr>
        <w:t>26</w:t>
      </w:r>
      <w:r w:rsidRPr="00705B6B">
        <w:rPr>
          <w:rFonts w:ascii="Times New Roman" w:hAnsi="Times New Roman" w:cs="Times New Roman"/>
        </w:rPr>
        <w:t xml:space="preserve"> Emery, ‘Edward </w:t>
      </w:r>
      <w:proofErr w:type="spellStart"/>
      <w:r w:rsidRPr="00705B6B">
        <w:rPr>
          <w:rFonts w:ascii="Times New Roman" w:hAnsi="Times New Roman" w:cs="Times New Roman"/>
        </w:rPr>
        <w:t>Lhuyd</w:t>
      </w:r>
      <w:proofErr w:type="spellEnd"/>
      <w:r w:rsidRPr="00705B6B">
        <w:rPr>
          <w:rFonts w:ascii="Times New Roman" w:hAnsi="Times New Roman" w:cs="Times New Roman"/>
        </w:rPr>
        <w:t>,’p. 64.</w:t>
      </w:r>
    </w:p>
  </w:footnote>
  <w:footnote w:id="105">
    <w:p w14:paraId="5AEFAC8C" w14:textId="4717B214" w:rsidR="00DE5D5E" w:rsidRPr="00705B6B" w:rsidRDefault="00DE5D5E">
      <w:pPr>
        <w:pStyle w:val="FootnoteText"/>
        <w:rPr>
          <w:rFonts w:ascii="Times New Roman" w:hAnsi="Times New Roman" w:cs="Times New Roman"/>
        </w:rPr>
      </w:pPr>
      <w:r w:rsidRPr="00705B6B">
        <w:rPr>
          <w:rStyle w:val="FootnoteReference"/>
          <w:rFonts w:ascii="Times New Roman" w:hAnsi="Times New Roman" w:cs="Times New Roman"/>
        </w:rPr>
        <w:t>27</w:t>
      </w:r>
      <w:r w:rsidRPr="00705B6B">
        <w:rPr>
          <w:rFonts w:ascii="Times New Roman" w:hAnsi="Times New Roman" w:cs="Times New Roman"/>
        </w:rPr>
        <w:t xml:space="preserve"> J. Motley, </w:t>
      </w:r>
      <w:r w:rsidRPr="00705B6B">
        <w:rPr>
          <w:rFonts w:ascii="Times New Roman" w:hAnsi="Times New Roman" w:cs="Times New Roman"/>
          <w:i/>
          <w:iCs/>
        </w:rPr>
        <w:t>Tales of the Cymry; with notes illustrative and explanatory</w:t>
      </w:r>
      <w:r w:rsidRPr="00705B6B">
        <w:rPr>
          <w:rFonts w:ascii="Times New Roman" w:hAnsi="Times New Roman" w:cs="Times New Roman"/>
        </w:rPr>
        <w:t>, (London: 1848).</w:t>
      </w:r>
    </w:p>
  </w:footnote>
  <w:footnote w:id="106">
    <w:p w14:paraId="19BDFBE3" w14:textId="4CB6E812" w:rsidR="00D23F61" w:rsidRPr="00705B6B" w:rsidRDefault="00D23F61">
      <w:pPr>
        <w:pStyle w:val="FootnoteText"/>
        <w:rPr>
          <w:rFonts w:ascii="Times New Roman" w:hAnsi="Times New Roman" w:cs="Times New Roman"/>
        </w:rPr>
      </w:pPr>
      <w:r w:rsidRPr="00705B6B">
        <w:rPr>
          <w:rStyle w:val="FootnoteReference"/>
          <w:rFonts w:ascii="Times New Roman" w:hAnsi="Times New Roman" w:cs="Times New Roman"/>
        </w:rPr>
        <w:t>28</w:t>
      </w:r>
      <w:r w:rsidRPr="00705B6B">
        <w:rPr>
          <w:rFonts w:ascii="Times New Roman" w:hAnsi="Times New Roman" w:cs="Times New Roman"/>
        </w:rPr>
        <w:t xml:space="preserve"> </w:t>
      </w:r>
      <w:proofErr w:type="spellStart"/>
      <w:r w:rsidRPr="00705B6B">
        <w:rPr>
          <w:rFonts w:ascii="Times New Roman" w:hAnsi="Times New Roman" w:cs="Times New Roman"/>
        </w:rPr>
        <w:t>S.</w:t>
      </w:r>
      <w:proofErr w:type="gramStart"/>
      <w:r w:rsidRPr="00705B6B">
        <w:rPr>
          <w:rFonts w:ascii="Times New Roman" w:hAnsi="Times New Roman" w:cs="Times New Roman"/>
        </w:rPr>
        <w:t>E.Hartland</w:t>
      </w:r>
      <w:proofErr w:type="spellEnd"/>
      <w:proofErr w:type="gramEnd"/>
      <w:r w:rsidRPr="00705B6B">
        <w:rPr>
          <w:rFonts w:ascii="Times New Roman" w:hAnsi="Times New Roman" w:cs="Times New Roman"/>
        </w:rPr>
        <w:t xml:space="preserve"> &amp; </w:t>
      </w:r>
      <w:proofErr w:type="spellStart"/>
      <w:r w:rsidRPr="00705B6B">
        <w:rPr>
          <w:rFonts w:ascii="Times New Roman" w:hAnsi="Times New Roman" w:cs="Times New Roman"/>
        </w:rPr>
        <w:t>T.H.Thomas</w:t>
      </w:r>
      <w:proofErr w:type="spellEnd"/>
      <w:r w:rsidRPr="00705B6B">
        <w:rPr>
          <w:rFonts w:ascii="Times New Roman" w:hAnsi="Times New Roman" w:cs="Times New Roman"/>
        </w:rPr>
        <w:t xml:space="preserve">, ‘ A Fisher Story and other notes from South Wales’ </w:t>
      </w:r>
      <w:r w:rsidRPr="00705B6B">
        <w:rPr>
          <w:rFonts w:ascii="Times New Roman" w:hAnsi="Times New Roman" w:cs="Times New Roman"/>
          <w:i/>
          <w:iCs/>
        </w:rPr>
        <w:t xml:space="preserve">Folklore, </w:t>
      </w:r>
      <w:r w:rsidRPr="0009006A">
        <w:rPr>
          <w:rFonts w:ascii="Times New Roman" w:hAnsi="Times New Roman" w:cs="Times New Roman"/>
        </w:rPr>
        <w:t>16.3 (Sept. 1903), p. 339.</w:t>
      </w:r>
    </w:p>
  </w:footnote>
  <w:footnote w:id="107">
    <w:p w14:paraId="129D335F" w14:textId="08EEF780" w:rsidR="00705B6B" w:rsidRPr="00705B6B" w:rsidRDefault="00705B6B">
      <w:pPr>
        <w:pStyle w:val="FootnoteText"/>
        <w:rPr>
          <w:rFonts w:ascii="Times New Roman" w:hAnsi="Times New Roman" w:cs="Times New Roman"/>
        </w:rPr>
      </w:pPr>
      <w:r w:rsidRPr="00705B6B">
        <w:rPr>
          <w:rStyle w:val="FootnoteReference"/>
          <w:rFonts w:ascii="Times New Roman" w:hAnsi="Times New Roman" w:cs="Times New Roman"/>
        </w:rPr>
        <w:t>29</w:t>
      </w:r>
      <w:r w:rsidRPr="00705B6B">
        <w:rPr>
          <w:rFonts w:ascii="Times New Roman" w:hAnsi="Times New Roman" w:cs="Times New Roman"/>
        </w:rPr>
        <w:t xml:space="preserve"> Samuel Lewis, </w:t>
      </w:r>
      <w:r w:rsidRPr="00705B6B">
        <w:rPr>
          <w:rFonts w:ascii="Times New Roman" w:hAnsi="Times New Roman" w:cs="Times New Roman"/>
          <w:i/>
          <w:iCs/>
        </w:rPr>
        <w:t>Topographical Dictionary of Wales,</w:t>
      </w:r>
      <w:r w:rsidRPr="00705B6B">
        <w:rPr>
          <w:rFonts w:ascii="Times New Roman" w:hAnsi="Times New Roman" w:cs="Times New Roman"/>
        </w:rPr>
        <w:t xml:space="preserve"> (London: 1849), pp. 75- </w:t>
      </w:r>
      <w:proofErr w:type="gramStart"/>
      <w:r w:rsidRPr="00705B6B">
        <w:rPr>
          <w:rFonts w:ascii="Times New Roman" w:hAnsi="Times New Roman" w:cs="Times New Roman"/>
        </w:rPr>
        <w:t>85.&lt;</w:t>
      </w:r>
      <w:proofErr w:type="gramEnd"/>
      <w:r w:rsidRPr="00705B6B">
        <w:rPr>
          <w:rFonts w:ascii="Times New Roman" w:hAnsi="Times New Roman" w:cs="Times New Roman"/>
        </w:rPr>
        <w:t>BritishHistoryOnlinehttp://wwwbritish-history.ac.uk/topographical-dict/wales&gt; [Accessed 11/2/20].</w:t>
      </w:r>
    </w:p>
  </w:footnote>
  <w:footnote w:id="108">
    <w:p w14:paraId="1B18350C" w14:textId="658699C5" w:rsidR="00705B6B" w:rsidRDefault="00705B6B">
      <w:pPr>
        <w:pStyle w:val="FootnoteText"/>
      </w:pPr>
      <w:r w:rsidRPr="00705B6B">
        <w:rPr>
          <w:rStyle w:val="FootnoteReference"/>
          <w:rFonts w:ascii="Times New Roman" w:hAnsi="Times New Roman" w:cs="Times New Roman"/>
        </w:rPr>
        <w:t>30</w:t>
      </w:r>
      <w:r w:rsidRPr="00705B6B">
        <w:rPr>
          <w:rFonts w:ascii="Times New Roman" w:hAnsi="Times New Roman" w:cs="Times New Roman"/>
        </w:rPr>
        <w:t xml:space="preserve"> &lt;Geolsoc.org.uk/</w:t>
      </w:r>
      <w:proofErr w:type="spellStart"/>
      <w:r w:rsidRPr="00705B6B">
        <w:rPr>
          <w:rFonts w:ascii="Times New Roman" w:hAnsi="Times New Roman" w:cs="Times New Roman"/>
        </w:rPr>
        <w:t>gowertontour</w:t>
      </w:r>
      <w:proofErr w:type="spellEnd"/>
      <w:r w:rsidRPr="00705B6B">
        <w:rPr>
          <w:rFonts w:ascii="Times New Roman" w:hAnsi="Times New Roman" w:cs="Times New Roman"/>
        </w:rPr>
        <w:t>&gt; [Accessed 20/6/20].</w:t>
      </w:r>
    </w:p>
  </w:footnote>
  <w:footnote w:id="109">
    <w:p w14:paraId="2DE813CA" w14:textId="69D207D9" w:rsidR="002B3ACE" w:rsidRPr="00797792" w:rsidRDefault="002B3ACE" w:rsidP="00E65F79">
      <w:pPr>
        <w:pStyle w:val="FootnoteText"/>
        <w:rPr>
          <w:rFonts w:ascii="Times New Roman" w:hAnsi="Times New Roman" w:cs="Times New Roman"/>
        </w:rPr>
      </w:pPr>
      <w:r>
        <w:rPr>
          <w:rStyle w:val="FootnoteReference"/>
        </w:rPr>
        <w:t>311</w:t>
      </w:r>
      <w:r w:rsidRPr="00797792">
        <w:rPr>
          <w:rFonts w:ascii="Times New Roman" w:hAnsi="Times New Roman" w:cs="Times New Roman"/>
        </w:rPr>
        <w:t>&lt;books.google.co.uk/books?idAT17AAAAQAAJ&amp;pg=PT399&amp;dq=Nicholas+Carlisle+topographical+dictionary+of+wales+holy+well+cefn+bryn</w:t>
      </w:r>
      <w:proofErr w:type="gramStart"/>
      <w:r w:rsidRPr="00797792">
        <w:rPr>
          <w:rFonts w:ascii="Times New Roman" w:hAnsi="Times New Roman" w:cs="Times New Roman"/>
        </w:rPr>
        <w:t>&gt;(</w:t>
      </w:r>
      <w:proofErr w:type="gramEnd"/>
      <w:r w:rsidRPr="00797792">
        <w:rPr>
          <w:rFonts w:ascii="Times New Roman" w:hAnsi="Times New Roman" w:cs="Times New Roman"/>
        </w:rPr>
        <w:t>Accessed 20/5/19)</w:t>
      </w:r>
      <w:r>
        <w:rPr>
          <w:rFonts w:ascii="Times New Roman" w:hAnsi="Times New Roman" w:cs="Times New Roman"/>
        </w:rPr>
        <w:t>.</w:t>
      </w:r>
    </w:p>
  </w:footnote>
  <w:footnote w:id="110">
    <w:p w14:paraId="3B4BE627" w14:textId="77777777" w:rsidR="002B3ACE" w:rsidRPr="00797792" w:rsidRDefault="002B3ACE" w:rsidP="00E65F79">
      <w:pPr>
        <w:pStyle w:val="FootnoteText"/>
        <w:rPr>
          <w:rFonts w:ascii="Times New Roman" w:hAnsi="Times New Roman" w:cs="Times New Roman"/>
        </w:rPr>
      </w:pPr>
      <w:r w:rsidRPr="00797792">
        <w:rPr>
          <w:rStyle w:val="FootnoteReference"/>
          <w:rFonts w:ascii="Times New Roman" w:hAnsi="Times New Roman" w:cs="Times New Roman"/>
        </w:rPr>
        <w:t>32</w:t>
      </w:r>
      <w:r w:rsidRPr="00797792">
        <w:rPr>
          <w:rFonts w:ascii="Times New Roman" w:hAnsi="Times New Roman" w:cs="Times New Roman"/>
        </w:rPr>
        <w:t xml:space="preserve"> S. Lewis, </w:t>
      </w:r>
      <w:r w:rsidRPr="00797792">
        <w:rPr>
          <w:rFonts w:ascii="Times New Roman" w:hAnsi="Times New Roman" w:cs="Times New Roman"/>
          <w:i/>
          <w:iCs/>
        </w:rPr>
        <w:t>A Topographical Dictionary of Wales,</w:t>
      </w:r>
      <w:r w:rsidRPr="00797792">
        <w:rPr>
          <w:rFonts w:ascii="Times New Roman" w:hAnsi="Times New Roman" w:cs="Times New Roman"/>
        </w:rPr>
        <w:t xml:space="preserve"> (London: G. Lewis,1833), unpaginated.</w:t>
      </w:r>
    </w:p>
  </w:footnote>
  <w:footnote w:id="111">
    <w:p w14:paraId="69C941BA" w14:textId="77777777" w:rsidR="002B3ACE" w:rsidRPr="00797792" w:rsidRDefault="002B3ACE" w:rsidP="00E65F79">
      <w:pPr>
        <w:pStyle w:val="FootnoteText"/>
        <w:rPr>
          <w:rFonts w:ascii="Times New Roman" w:hAnsi="Times New Roman" w:cs="Times New Roman"/>
        </w:rPr>
      </w:pPr>
      <w:r w:rsidRPr="00797792">
        <w:rPr>
          <w:rStyle w:val="FootnoteReference"/>
          <w:rFonts w:ascii="Times New Roman" w:hAnsi="Times New Roman" w:cs="Times New Roman"/>
        </w:rPr>
        <w:t>33</w:t>
      </w:r>
      <w:r w:rsidRPr="00797792">
        <w:rPr>
          <w:rFonts w:ascii="Times New Roman" w:hAnsi="Times New Roman" w:cs="Times New Roman"/>
        </w:rPr>
        <w:t xml:space="preserve"> J. &amp;C Bord, Sacred Waters, Paladin.  P. 50.</w:t>
      </w:r>
    </w:p>
  </w:footnote>
  <w:footnote w:id="112">
    <w:p w14:paraId="68EB7B6C" w14:textId="77777777" w:rsidR="002B3ACE" w:rsidRPr="00797792" w:rsidRDefault="002B3ACE" w:rsidP="00E65F79">
      <w:pPr>
        <w:pStyle w:val="FootnoteText"/>
        <w:rPr>
          <w:rFonts w:ascii="Times New Roman" w:hAnsi="Times New Roman" w:cs="Times New Roman"/>
        </w:rPr>
      </w:pPr>
      <w:r w:rsidRPr="00797792">
        <w:rPr>
          <w:rStyle w:val="FootnoteReference"/>
          <w:rFonts w:ascii="Times New Roman" w:hAnsi="Times New Roman" w:cs="Times New Roman"/>
        </w:rPr>
        <w:t>34</w:t>
      </w:r>
      <w:r w:rsidRPr="00797792">
        <w:rPr>
          <w:rFonts w:ascii="Times New Roman" w:hAnsi="Times New Roman" w:cs="Times New Roman"/>
        </w:rPr>
        <w:t xml:space="preserve"> M.G. Tucker </w:t>
      </w:r>
      <w:r w:rsidRPr="00797792">
        <w:rPr>
          <w:rFonts w:ascii="Times New Roman" w:hAnsi="Times New Roman" w:cs="Times New Roman"/>
          <w:i/>
          <w:iCs/>
        </w:rPr>
        <w:t>My Gower</w:t>
      </w:r>
      <w:r w:rsidRPr="00797792">
        <w:rPr>
          <w:rFonts w:ascii="Times New Roman" w:hAnsi="Times New Roman" w:cs="Times New Roman"/>
        </w:rPr>
        <w:t>, ( Neath: Rowlands &amp; Co. (1957,) p. 24.</w:t>
      </w:r>
    </w:p>
  </w:footnote>
  <w:footnote w:id="113">
    <w:p w14:paraId="5D8E6A26" w14:textId="3B0EE5FE" w:rsidR="00173DBA" w:rsidRPr="0067700C" w:rsidRDefault="00173DBA">
      <w:pPr>
        <w:pStyle w:val="FootnoteText"/>
        <w:rPr>
          <w:rFonts w:ascii="Times New Roman" w:hAnsi="Times New Roman" w:cs="Times New Roman"/>
        </w:rPr>
      </w:pPr>
      <w:r w:rsidRPr="0067700C">
        <w:rPr>
          <w:rStyle w:val="FootnoteReference"/>
          <w:rFonts w:ascii="Times New Roman" w:hAnsi="Times New Roman" w:cs="Times New Roman"/>
        </w:rPr>
        <w:t>35</w:t>
      </w:r>
      <w:r w:rsidRPr="0067700C">
        <w:rPr>
          <w:rFonts w:ascii="Times New Roman" w:hAnsi="Times New Roman" w:cs="Times New Roman"/>
        </w:rPr>
        <w:t xml:space="preserve"> Latimer Davies, </w:t>
      </w:r>
      <w:proofErr w:type="spellStart"/>
      <w:r w:rsidRPr="0067700C">
        <w:rPr>
          <w:rFonts w:ascii="Times New Roman" w:hAnsi="Times New Roman" w:cs="Times New Roman"/>
          <w:i/>
          <w:iCs/>
        </w:rPr>
        <w:t>Pennard</w:t>
      </w:r>
      <w:proofErr w:type="spellEnd"/>
      <w:r w:rsidRPr="0067700C">
        <w:rPr>
          <w:rFonts w:ascii="Times New Roman" w:hAnsi="Times New Roman" w:cs="Times New Roman"/>
          <w:i/>
          <w:iCs/>
        </w:rPr>
        <w:t xml:space="preserve"> and West Gower</w:t>
      </w:r>
      <w:r w:rsidRPr="0067700C">
        <w:rPr>
          <w:rFonts w:ascii="Times New Roman" w:hAnsi="Times New Roman" w:cs="Times New Roman"/>
        </w:rPr>
        <w:t xml:space="preserve">, (Carmarthen: W. </w:t>
      </w:r>
      <w:proofErr w:type="spellStart"/>
      <w:r w:rsidRPr="0067700C">
        <w:rPr>
          <w:rFonts w:ascii="Times New Roman" w:hAnsi="Times New Roman" w:cs="Times New Roman"/>
        </w:rPr>
        <w:t>Spurrell</w:t>
      </w:r>
      <w:proofErr w:type="spellEnd"/>
      <w:r w:rsidRPr="0067700C">
        <w:rPr>
          <w:rFonts w:ascii="Times New Roman" w:hAnsi="Times New Roman" w:cs="Times New Roman"/>
        </w:rPr>
        <w:t xml:space="preserve"> &amp; Son, 1928), p.21.</w:t>
      </w:r>
    </w:p>
  </w:footnote>
  <w:footnote w:id="114">
    <w:p w14:paraId="18A4F4D8" w14:textId="2E5177B9" w:rsidR="00173DBA" w:rsidRPr="0067700C" w:rsidRDefault="00173DBA">
      <w:pPr>
        <w:pStyle w:val="FootnoteText"/>
        <w:rPr>
          <w:rFonts w:ascii="Times New Roman" w:hAnsi="Times New Roman" w:cs="Times New Roman"/>
        </w:rPr>
      </w:pPr>
      <w:r w:rsidRPr="0067700C">
        <w:rPr>
          <w:rStyle w:val="FootnoteReference"/>
          <w:rFonts w:ascii="Times New Roman" w:hAnsi="Times New Roman" w:cs="Times New Roman"/>
        </w:rPr>
        <w:t>36</w:t>
      </w:r>
      <w:r w:rsidRPr="0067700C">
        <w:rPr>
          <w:rFonts w:ascii="Times New Roman" w:hAnsi="Times New Roman" w:cs="Times New Roman"/>
        </w:rPr>
        <w:t xml:space="preserve"> J. Andrew, ‘Churchyard Yews in the </w:t>
      </w:r>
      <w:proofErr w:type="spellStart"/>
      <w:r w:rsidRPr="0067700C">
        <w:rPr>
          <w:rFonts w:ascii="Times New Roman" w:hAnsi="Times New Roman" w:cs="Times New Roman"/>
        </w:rPr>
        <w:t>Archdeaconary</w:t>
      </w:r>
      <w:proofErr w:type="spellEnd"/>
      <w:r w:rsidRPr="0067700C">
        <w:rPr>
          <w:rFonts w:ascii="Times New Roman" w:hAnsi="Times New Roman" w:cs="Times New Roman"/>
        </w:rPr>
        <w:t xml:space="preserve"> of Gower,’ </w:t>
      </w:r>
      <w:r w:rsidRPr="0067700C">
        <w:rPr>
          <w:rFonts w:ascii="Times New Roman" w:hAnsi="Times New Roman" w:cs="Times New Roman"/>
          <w:i/>
          <w:iCs/>
        </w:rPr>
        <w:t>Gower</w:t>
      </w:r>
      <w:r w:rsidRPr="0067700C">
        <w:rPr>
          <w:rFonts w:ascii="Times New Roman" w:hAnsi="Times New Roman" w:cs="Times New Roman"/>
        </w:rPr>
        <w:t xml:space="preserve">, V. XLIII, (1992), </w:t>
      </w:r>
      <w:r w:rsidR="00226ECE">
        <w:rPr>
          <w:rFonts w:ascii="Times New Roman" w:hAnsi="Times New Roman" w:cs="Times New Roman"/>
        </w:rPr>
        <w:t xml:space="preserve">pp. </w:t>
      </w:r>
      <w:r w:rsidRPr="0067700C">
        <w:rPr>
          <w:rFonts w:ascii="Times New Roman" w:hAnsi="Times New Roman" w:cs="Times New Roman"/>
        </w:rPr>
        <w:t xml:space="preserve">14-30. </w:t>
      </w:r>
      <w:r w:rsidR="00226ECE">
        <w:rPr>
          <w:rFonts w:ascii="Times New Roman" w:hAnsi="Times New Roman" w:cs="Times New Roman"/>
        </w:rPr>
        <w:t xml:space="preserve"> </w:t>
      </w:r>
      <w:r w:rsidRPr="0067700C">
        <w:rPr>
          <w:rFonts w:ascii="Times New Roman" w:hAnsi="Times New Roman" w:cs="Times New Roman"/>
        </w:rPr>
        <w:t>(p.25</w:t>
      </w:r>
      <w:proofErr w:type="gramStart"/>
      <w:r w:rsidRPr="0067700C">
        <w:rPr>
          <w:rFonts w:ascii="Times New Roman" w:hAnsi="Times New Roman" w:cs="Times New Roman"/>
        </w:rPr>
        <w:t>).</w:t>
      </w:r>
      <w:r w:rsidR="00226ECE">
        <w:rPr>
          <w:rFonts w:ascii="Times New Roman" w:hAnsi="Times New Roman" w:cs="Times New Roman"/>
        </w:rPr>
        <w:t>Pronounced</w:t>
      </w:r>
      <w:proofErr w:type="gramEnd"/>
      <w:r w:rsidR="00226ECE">
        <w:rPr>
          <w:rFonts w:ascii="Times New Roman" w:hAnsi="Times New Roman" w:cs="Times New Roman"/>
        </w:rPr>
        <w:t xml:space="preserve">, </w:t>
      </w:r>
      <w:proofErr w:type="spellStart"/>
      <w:r w:rsidR="00226ECE" w:rsidRPr="00226ECE">
        <w:rPr>
          <w:rFonts w:ascii="Times New Roman" w:hAnsi="Times New Roman" w:cs="Times New Roman"/>
          <w:i/>
          <w:iCs/>
        </w:rPr>
        <w:t>kwill</w:t>
      </w:r>
      <w:proofErr w:type="spellEnd"/>
      <w:r w:rsidR="00226ECE" w:rsidRPr="00226ECE">
        <w:rPr>
          <w:rFonts w:ascii="Times New Roman" w:hAnsi="Times New Roman" w:cs="Times New Roman"/>
          <w:i/>
          <w:iCs/>
        </w:rPr>
        <w:t xml:space="preserve"> </w:t>
      </w:r>
      <w:proofErr w:type="spellStart"/>
      <w:r w:rsidR="00226ECE" w:rsidRPr="00226ECE">
        <w:rPr>
          <w:rFonts w:ascii="Times New Roman" w:hAnsi="Times New Roman" w:cs="Times New Roman"/>
          <w:i/>
          <w:iCs/>
        </w:rPr>
        <w:t>a’vilye</w:t>
      </w:r>
      <w:proofErr w:type="spellEnd"/>
    </w:p>
  </w:footnote>
  <w:footnote w:id="115">
    <w:p w14:paraId="0CAC998E" w14:textId="066ABBD8" w:rsidR="005E0516" w:rsidRDefault="005E0516">
      <w:pPr>
        <w:pStyle w:val="FootnoteText"/>
      </w:pPr>
      <w:r w:rsidRPr="0067700C">
        <w:rPr>
          <w:rStyle w:val="FootnoteReference"/>
          <w:rFonts w:ascii="Times New Roman" w:hAnsi="Times New Roman" w:cs="Times New Roman"/>
        </w:rPr>
        <w:t>37</w:t>
      </w:r>
      <w:r w:rsidRPr="0067700C">
        <w:rPr>
          <w:rFonts w:ascii="Times New Roman" w:hAnsi="Times New Roman" w:cs="Times New Roman"/>
        </w:rPr>
        <w:t xml:space="preserve"> L.</w:t>
      </w:r>
      <w:r w:rsidR="00226ECE">
        <w:rPr>
          <w:rFonts w:ascii="Times New Roman" w:hAnsi="Times New Roman" w:cs="Times New Roman"/>
        </w:rPr>
        <w:t xml:space="preserve"> </w:t>
      </w:r>
      <w:r w:rsidRPr="0067700C">
        <w:rPr>
          <w:rFonts w:ascii="Times New Roman" w:hAnsi="Times New Roman" w:cs="Times New Roman"/>
        </w:rPr>
        <w:t xml:space="preserve">Davies, </w:t>
      </w:r>
      <w:proofErr w:type="spellStart"/>
      <w:r w:rsidRPr="0067700C">
        <w:rPr>
          <w:rFonts w:ascii="Times New Roman" w:hAnsi="Times New Roman" w:cs="Times New Roman"/>
        </w:rPr>
        <w:t>Pennard</w:t>
      </w:r>
      <w:proofErr w:type="spellEnd"/>
      <w:r w:rsidRPr="0067700C">
        <w:rPr>
          <w:rFonts w:ascii="Times New Roman" w:hAnsi="Times New Roman" w:cs="Times New Roman"/>
        </w:rPr>
        <w:t xml:space="preserve"> and West Gower, p.21.</w:t>
      </w:r>
    </w:p>
  </w:footnote>
  <w:footnote w:id="116">
    <w:p w14:paraId="6EDCC472" w14:textId="11405B49" w:rsidR="007C03FC" w:rsidRPr="00226ECE" w:rsidRDefault="007C03FC">
      <w:pPr>
        <w:pStyle w:val="FootnoteText"/>
        <w:rPr>
          <w:rFonts w:ascii="Times New Roman" w:hAnsi="Times New Roman" w:cs="Times New Roman"/>
        </w:rPr>
      </w:pPr>
      <w:r w:rsidRPr="00226ECE">
        <w:rPr>
          <w:rStyle w:val="FootnoteReference"/>
          <w:rFonts w:ascii="Times New Roman" w:hAnsi="Times New Roman" w:cs="Times New Roman"/>
        </w:rPr>
        <w:t>38</w:t>
      </w:r>
      <w:r w:rsidRPr="00226ECE">
        <w:rPr>
          <w:rFonts w:ascii="Times New Roman" w:hAnsi="Times New Roman" w:cs="Times New Roman"/>
        </w:rPr>
        <w:t xml:space="preserve"> </w:t>
      </w:r>
      <w:proofErr w:type="spellStart"/>
      <w:proofErr w:type="gramStart"/>
      <w:r w:rsidRPr="00226ECE">
        <w:rPr>
          <w:rFonts w:ascii="Times New Roman" w:hAnsi="Times New Roman" w:cs="Times New Roman"/>
        </w:rPr>
        <w:t>P.Davies</w:t>
      </w:r>
      <w:proofErr w:type="spellEnd"/>
      <w:proofErr w:type="gramEnd"/>
      <w:r w:rsidRPr="00226ECE">
        <w:rPr>
          <w:rFonts w:ascii="Times New Roman" w:hAnsi="Times New Roman" w:cs="Times New Roman"/>
        </w:rPr>
        <w:t xml:space="preserve">, </w:t>
      </w:r>
      <w:r w:rsidRPr="00226ECE">
        <w:rPr>
          <w:rFonts w:ascii="Times New Roman" w:hAnsi="Times New Roman" w:cs="Times New Roman"/>
          <w:i/>
          <w:iCs/>
        </w:rPr>
        <w:t>Historic Gower</w:t>
      </w:r>
      <w:r w:rsidRPr="00226ECE">
        <w:rPr>
          <w:rFonts w:ascii="Times New Roman" w:hAnsi="Times New Roman" w:cs="Times New Roman"/>
        </w:rPr>
        <w:t>,</w:t>
      </w:r>
      <w:r w:rsidR="00CC7FE0">
        <w:rPr>
          <w:rFonts w:ascii="Times New Roman" w:hAnsi="Times New Roman" w:cs="Times New Roman"/>
        </w:rPr>
        <w:t xml:space="preserve"> </w:t>
      </w:r>
      <w:r w:rsidRPr="00226ECE">
        <w:rPr>
          <w:rFonts w:ascii="Times New Roman" w:hAnsi="Times New Roman" w:cs="Times New Roman"/>
        </w:rPr>
        <w:t>(Swansea: C Davies, 1997), p.45.</w:t>
      </w:r>
    </w:p>
  </w:footnote>
  <w:footnote w:id="117">
    <w:p w14:paraId="31EAE93D" w14:textId="1B6A11A0" w:rsidR="00984B0E" w:rsidRPr="00226ECE" w:rsidRDefault="00984B0E">
      <w:pPr>
        <w:pStyle w:val="FootnoteText"/>
        <w:rPr>
          <w:rFonts w:ascii="Times New Roman" w:hAnsi="Times New Roman" w:cs="Times New Roman"/>
        </w:rPr>
      </w:pPr>
      <w:r w:rsidRPr="00226ECE">
        <w:rPr>
          <w:rStyle w:val="FootnoteReference"/>
          <w:rFonts w:ascii="Times New Roman" w:hAnsi="Times New Roman" w:cs="Times New Roman"/>
        </w:rPr>
        <w:t>39</w:t>
      </w:r>
      <w:r w:rsidRPr="00226ECE">
        <w:rPr>
          <w:rFonts w:ascii="Times New Roman" w:hAnsi="Times New Roman" w:cs="Times New Roman"/>
        </w:rPr>
        <w:t xml:space="preserve"> P. Davies, Historic Gower, p. 44. When the entire congregation left for America.</w:t>
      </w:r>
    </w:p>
  </w:footnote>
  <w:footnote w:id="118">
    <w:p w14:paraId="2985EE9C" w14:textId="7B1A80FE" w:rsidR="00CC7FE0" w:rsidRPr="00CC7FE0" w:rsidRDefault="00CC7FE0">
      <w:pPr>
        <w:pStyle w:val="FootnoteText"/>
        <w:rPr>
          <w:rFonts w:ascii="Times New Roman" w:hAnsi="Times New Roman" w:cs="Times New Roman"/>
        </w:rPr>
      </w:pPr>
      <w:r w:rsidRPr="00CC7FE0">
        <w:rPr>
          <w:rStyle w:val="FootnoteReference"/>
          <w:rFonts w:ascii="Times New Roman" w:hAnsi="Times New Roman" w:cs="Times New Roman"/>
        </w:rPr>
        <w:t>40</w:t>
      </w:r>
      <w:r w:rsidRPr="00CC7FE0">
        <w:rPr>
          <w:rFonts w:ascii="Times New Roman" w:hAnsi="Times New Roman" w:cs="Times New Roman"/>
        </w:rPr>
        <w:t xml:space="preserve"> Davies, </w:t>
      </w:r>
      <w:r w:rsidRPr="00A62CB7">
        <w:rPr>
          <w:rFonts w:ascii="Times New Roman" w:hAnsi="Times New Roman" w:cs="Times New Roman"/>
          <w:i/>
          <w:iCs/>
        </w:rPr>
        <w:t>Historical Notices</w:t>
      </w:r>
      <w:r w:rsidR="006A1DD3" w:rsidRPr="00A62CB7">
        <w:rPr>
          <w:rFonts w:ascii="Times New Roman" w:hAnsi="Times New Roman" w:cs="Times New Roman"/>
          <w:i/>
          <w:iCs/>
        </w:rPr>
        <w:t xml:space="preserve"> of the Parishes of </w:t>
      </w:r>
      <w:proofErr w:type="spellStart"/>
      <w:r w:rsidR="006A1DD3" w:rsidRPr="00A62CB7">
        <w:rPr>
          <w:rFonts w:ascii="Times New Roman" w:hAnsi="Times New Roman" w:cs="Times New Roman"/>
          <w:i/>
          <w:iCs/>
        </w:rPr>
        <w:t>Llangennith</w:t>
      </w:r>
      <w:proofErr w:type="spellEnd"/>
      <w:r w:rsidR="006A1DD3" w:rsidRPr="00A62CB7">
        <w:rPr>
          <w:rFonts w:ascii="Times New Roman" w:hAnsi="Times New Roman" w:cs="Times New Roman"/>
          <w:i/>
          <w:iCs/>
        </w:rPr>
        <w:t xml:space="preserve"> and </w:t>
      </w:r>
      <w:proofErr w:type="spellStart"/>
      <w:r w:rsidR="006A1DD3" w:rsidRPr="00A62CB7">
        <w:rPr>
          <w:rFonts w:ascii="Times New Roman" w:hAnsi="Times New Roman" w:cs="Times New Roman"/>
          <w:i/>
          <w:iCs/>
        </w:rPr>
        <w:t>Rhosilli</w:t>
      </w:r>
      <w:proofErr w:type="spellEnd"/>
      <w:r w:rsidR="006A1DD3" w:rsidRPr="00A62CB7">
        <w:rPr>
          <w:rFonts w:ascii="Times New Roman" w:hAnsi="Times New Roman" w:cs="Times New Roman"/>
          <w:i/>
          <w:iCs/>
        </w:rPr>
        <w:t xml:space="preserve"> in the Rural Deanery of West Gower,</w:t>
      </w:r>
      <w:r w:rsidR="006A1DD3">
        <w:rPr>
          <w:rFonts w:ascii="Times New Roman" w:hAnsi="Times New Roman" w:cs="Times New Roman"/>
        </w:rPr>
        <w:t xml:space="preserve"> Part iii, (Swansea The Cambrian, 1885), </w:t>
      </w:r>
      <w:r w:rsidRPr="00CC7FE0">
        <w:rPr>
          <w:rFonts w:ascii="Times New Roman" w:hAnsi="Times New Roman" w:cs="Times New Roman"/>
        </w:rPr>
        <w:t xml:space="preserve">pp. </w:t>
      </w:r>
      <w:r w:rsidR="006A1DD3">
        <w:rPr>
          <w:rFonts w:ascii="Times New Roman" w:hAnsi="Times New Roman" w:cs="Times New Roman"/>
        </w:rPr>
        <w:t>20-21.</w:t>
      </w:r>
    </w:p>
  </w:footnote>
  <w:footnote w:id="119">
    <w:p w14:paraId="6F80B2BE" w14:textId="7FF74A7E" w:rsidR="006A1DD3" w:rsidRPr="00C23A7A" w:rsidRDefault="006A1DD3">
      <w:pPr>
        <w:pStyle w:val="FootnoteText"/>
        <w:rPr>
          <w:rFonts w:ascii="Times New Roman" w:hAnsi="Times New Roman" w:cs="Times New Roman"/>
        </w:rPr>
      </w:pPr>
      <w:r w:rsidRPr="00C23A7A">
        <w:rPr>
          <w:rStyle w:val="FootnoteReference"/>
          <w:rFonts w:ascii="Times New Roman" w:hAnsi="Times New Roman" w:cs="Times New Roman"/>
        </w:rPr>
        <w:t>41</w:t>
      </w:r>
      <w:r w:rsidRPr="00C23A7A">
        <w:rPr>
          <w:rFonts w:ascii="Times New Roman" w:hAnsi="Times New Roman" w:cs="Times New Roman"/>
        </w:rPr>
        <w:t xml:space="preserve"> </w:t>
      </w:r>
      <w:r w:rsidR="00FD301E" w:rsidRPr="00C23A7A">
        <w:rPr>
          <w:rFonts w:ascii="Times New Roman" w:hAnsi="Times New Roman" w:cs="Times New Roman"/>
        </w:rPr>
        <w:t>Davies Historical Notices, pp. 11-21.</w:t>
      </w:r>
    </w:p>
  </w:footnote>
  <w:footnote w:id="120">
    <w:p w14:paraId="4FBE956D" w14:textId="4ED8F01D" w:rsidR="005A175A" w:rsidRDefault="005A175A">
      <w:pPr>
        <w:pStyle w:val="FootnoteText"/>
      </w:pPr>
      <w:r w:rsidRPr="00C23A7A">
        <w:rPr>
          <w:rStyle w:val="FootnoteReference"/>
          <w:rFonts w:ascii="Times New Roman" w:hAnsi="Times New Roman" w:cs="Times New Roman"/>
        </w:rPr>
        <w:t>42</w:t>
      </w:r>
      <w:r w:rsidRPr="00C23A7A">
        <w:rPr>
          <w:rFonts w:ascii="Times New Roman" w:hAnsi="Times New Roman" w:cs="Times New Roman"/>
        </w:rPr>
        <w:t xml:space="preserve"> P. Davies, Historic Gower, pp. 80-101, The later oratory on Burry Holmes may have been the work of Caradoc of </w:t>
      </w:r>
      <w:proofErr w:type="spellStart"/>
      <w:r w:rsidRPr="00C23A7A">
        <w:rPr>
          <w:rFonts w:ascii="Times New Roman" w:hAnsi="Times New Roman" w:cs="Times New Roman"/>
        </w:rPr>
        <w:t>Rhos</w:t>
      </w:r>
      <w:proofErr w:type="spellEnd"/>
      <w:r w:rsidRPr="00C23A7A">
        <w:rPr>
          <w:rFonts w:ascii="Times New Roman" w:hAnsi="Times New Roman" w:cs="Times New Roman"/>
        </w:rPr>
        <w:t xml:space="preserve">, who is believed to have re-established the shrine of St </w:t>
      </w:r>
      <w:proofErr w:type="spellStart"/>
      <w:r w:rsidRPr="00C23A7A">
        <w:rPr>
          <w:rFonts w:ascii="Times New Roman" w:hAnsi="Times New Roman" w:cs="Times New Roman"/>
        </w:rPr>
        <w:t>Cenydd</w:t>
      </w:r>
      <w:proofErr w:type="spellEnd"/>
      <w:r w:rsidRPr="00C23A7A">
        <w:rPr>
          <w:rFonts w:ascii="Times New Roman" w:hAnsi="Times New Roman" w:cs="Times New Roman"/>
        </w:rPr>
        <w:t xml:space="preserve"> in the 11</w:t>
      </w:r>
      <w:r w:rsidRPr="00C23A7A">
        <w:rPr>
          <w:rFonts w:ascii="Times New Roman" w:hAnsi="Times New Roman" w:cs="Times New Roman"/>
          <w:vertAlign w:val="superscript"/>
        </w:rPr>
        <w:t>th</w:t>
      </w:r>
      <w:r w:rsidRPr="00C23A7A">
        <w:rPr>
          <w:rFonts w:ascii="Times New Roman" w:hAnsi="Times New Roman" w:cs="Times New Roman"/>
        </w:rPr>
        <w:t xml:space="preserve"> century. A document dated 1398 records a grant ‘of the hermitage of St </w:t>
      </w:r>
      <w:proofErr w:type="spellStart"/>
      <w:r w:rsidRPr="00C23A7A">
        <w:rPr>
          <w:rFonts w:ascii="Times New Roman" w:hAnsi="Times New Roman" w:cs="Times New Roman"/>
        </w:rPr>
        <w:t>Kenyth</w:t>
      </w:r>
      <w:proofErr w:type="spellEnd"/>
      <w:r w:rsidRPr="00C23A7A">
        <w:rPr>
          <w:rFonts w:ascii="Times New Roman" w:hAnsi="Times New Roman" w:cs="Times New Roman"/>
        </w:rPr>
        <w:t xml:space="preserve"> at the Holmes in </w:t>
      </w:r>
      <w:proofErr w:type="spellStart"/>
      <w:r w:rsidRPr="00C23A7A">
        <w:rPr>
          <w:rFonts w:ascii="Times New Roman" w:hAnsi="Times New Roman" w:cs="Times New Roman"/>
        </w:rPr>
        <w:t>Gowersland</w:t>
      </w:r>
      <w:proofErr w:type="spellEnd"/>
      <w:r w:rsidRPr="00C23A7A">
        <w:rPr>
          <w:rFonts w:ascii="Times New Roman" w:hAnsi="Times New Roman" w:cs="Times New Roman"/>
        </w:rPr>
        <w:t xml:space="preserve"> to Philip </w:t>
      </w:r>
      <w:proofErr w:type="spellStart"/>
      <w:r w:rsidRPr="00C23A7A">
        <w:rPr>
          <w:rFonts w:ascii="Times New Roman" w:hAnsi="Times New Roman" w:cs="Times New Roman"/>
        </w:rPr>
        <w:t>Lichepoll</w:t>
      </w:r>
      <w:proofErr w:type="spellEnd"/>
      <w:r w:rsidRPr="00C23A7A">
        <w:rPr>
          <w:rFonts w:ascii="Times New Roman" w:hAnsi="Times New Roman" w:cs="Times New Roman"/>
        </w:rPr>
        <w:t>, a Hermit’.</w:t>
      </w:r>
    </w:p>
  </w:footnote>
  <w:footnote w:id="121">
    <w:p w14:paraId="30A4E55E" w14:textId="3D00A916" w:rsidR="00855B0B" w:rsidRPr="00855B0B" w:rsidRDefault="00855B0B">
      <w:pPr>
        <w:pStyle w:val="FootnoteText"/>
        <w:rPr>
          <w:rFonts w:ascii="Times New Roman" w:hAnsi="Times New Roman" w:cs="Times New Roman"/>
        </w:rPr>
      </w:pPr>
      <w:r w:rsidRPr="00855B0B">
        <w:rPr>
          <w:rStyle w:val="FootnoteReference"/>
          <w:rFonts w:ascii="Times New Roman" w:hAnsi="Times New Roman" w:cs="Times New Roman"/>
        </w:rPr>
        <w:t>43</w:t>
      </w:r>
      <w:r w:rsidRPr="00855B0B">
        <w:rPr>
          <w:rFonts w:ascii="Times New Roman" w:hAnsi="Times New Roman" w:cs="Times New Roman"/>
        </w:rPr>
        <w:t xml:space="preserve"> D. Petts, </w:t>
      </w:r>
      <w:r w:rsidRPr="00855B0B">
        <w:rPr>
          <w:rFonts w:ascii="Times New Roman" w:hAnsi="Times New Roman" w:cs="Times New Roman"/>
          <w:i/>
          <w:iCs/>
        </w:rPr>
        <w:t>The Early Medieval Church in Wales</w:t>
      </w:r>
      <w:r w:rsidR="00654C8E" w:rsidRPr="00654C8E">
        <w:rPr>
          <w:rFonts w:ascii="Times New Roman" w:hAnsi="Times New Roman" w:cs="Times New Roman"/>
        </w:rPr>
        <w:t>,</w:t>
      </w:r>
      <w:r w:rsidRPr="00855B0B">
        <w:rPr>
          <w:rFonts w:ascii="Times New Roman" w:hAnsi="Times New Roman" w:cs="Times New Roman"/>
          <w:i/>
          <w:iCs/>
        </w:rPr>
        <w:t xml:space="preserve"> </w:t>
      </w:r>
      <w:r w:rsidRPr="00855B0B">
        <w:rPr>
          <w:rFonts w:ascii="Times New Roman" w:hAnsi="Times New Roman" w:cs="Times New Roman"/>
        </w:rPr>
        <w:t xml:space="preserve">(Stroud: The History Press, 2009), Burry Holmes is one of only two sites in south Wales with evidence of wooden church building, the other is at </w:t>
      </w:r>
      <w:proofErr w:type="spellStart"/>
      <w:r w:rsidRPr="00855B0B">
        <w:rPr>
          <w:rFonts w:ascii="Times New Roman" w:hAnsi="Times New Roman" w:cs="Times New Roman"/>
        </w:rPr>
        <w:t>Llanelen</w:t>
      </w:r>
      <w:proofErr w:type="spellEnd"/>
      <w:r w:rsidRPr="00855B0B">
        <w:rPr>
          <w:rFonts w:ascii="Times New Roman" w:hAnsi="Times New Roman" w:cs="Times New Roman"/>
        </w:rPr>
        <w:t xml:space="preserve"> in Gower, the site of an unverifiable holy well</w:t>
      </w:r>
      <w:r w:rsidR="00654C8E">
        <w:rPr>
          <w:rFonts w:ascii="Times New Roman" w:hAnsi="Times New Roman" w:cs="Times New Roman"/>
        </w:rPr>
        <w:t>.</w:t>
      </w:r>
    </w:p>
  </w:footnote>
  <w:footnote w:id="122">
    <w:p w14:paraId="7DF3E66F" w14:textId="30E2FCC4" w:rsidR="00DE374F" w:rsidRPr="0053730E" w:rsidRDefault="00DE374F">
      <w:pPr>
        <w:pStyle w:val="FootnoteText"/>
        <w:rPr>
          <w:rFonts w:ascii="Times New Roman" w:hAnsi="Times New Roman" w:cs="Times New Roman"/>
        </w:rPr>
      </w:pPr>
      <w:r w:rsidRPr="0053730E">
        <w:rPr>
          <w:rStyle w:val="FootnoteReference"/>
          <w:rFonts w:ascii="Times New Roman" w:hAnsi="Times New Roman" w:cs="Times New Roman"/>
        </w:rPr>
        <w:t>44</w:t>
      </w:r>
      <w:r w:rsidRPr="0053730E">
        <w:rPr>
          <w:rFonts w:ascii="Times New Roman" w:hAnsi="Times New Roman" w:cs="Times New Roman"/>
        </w:rPr>
        <w:t xml:space="preserve"> D. Lloyd, ‘St </w:t>
      </w:r>
      <w:proofErr w:type="spellStart"/>
      <w:r w:rsidRPr="0053730E">
        <w:rPr>
          <w:rFonts w:ascii="Times New Roman" w:hAnsi="Times New Roman" w:cs="Times New Roman"/>
        </w:rPr>
        <w:t>Cenydd</w:t>
      </w:r>
      <w:proofErr w:type="spellEnd"/>
      <w:r w:rsidRPr="0053730E">
        <w:rPr>
          <w:rFonts w:ascii="Times New Roman" w:hAnsi="Times New Roman" w:cs="Times New Roman"/>
        </w:rPr>
        <w:t xml:space="preserve"> in the Lakes’, </w:t>
      </w:r>
      <w:r w:rsidRPr="0053730E">
        <w:rPr>
          <w:rFonts w:ascii="Times New Roman" w:hAnsi="Times New Roman" w:cs="Times New Roman"/>
          <w:i/>
          <w:iCs/>
        </w:rPr>
        <w:t>Gower</w:t>
      </w:r>
      <w:r w:rsidRPr="0053730E">
        <w:rPr>
          <w:rFonts w:ascii="Times New Roman" w:hAnsi="Times New Roman" w:cs="Times New Roman"/>
        </w:rPr>
        <w:t xml:space="preserve">, Vol. 63. 2012, pp.73-74. The Revd. W Calverley was vicar there in the 1870s and an amateur antiquarian. After consulting with fellow antiquarians, he identified </w:t>
      </w:r>
      <w:proofErr w:type="spellStart"/>
      <w:r w:rsidRPr="0053730E">
        <w:rPr>
          <w:rFonts w:ascii="Times New Roman" w:hAnsi="Times New Roman" w:cs="Times New Roman"/>
        </w:rPr>
        <w:t>Cenydd</w:t>
      </w:r>
      <w:proofErr w:type="spellEnd"/>
      <w:r w:rsidRPr="0053730E">
        <w:rPr>
          <w:rFonts w:ascii="Times New Roman" w:hAnsi="Times New Roman" w:cs="Times New Roman"/>
        </w:rPr>
        <w:t xml:space="preserve">, describing the carving as an ‘Illustration of art-work, design and legend belonging to the British Church.’ </w:t>
      </w:r>
    </w:p>
  </w:footnote>
  <w:footnote w:id="123">
    <w:p w14:paraId="3FE11A34" w14:textId="10797EEC" w:rsidR="0053730E" w:rsidRDefault="0053730E">
      <w:pPr>
        <w:pStyle w:val="FootnoteText"/>
      </w:pPr>
      <w:r w:rsidRPr="0053730E">
        <w:rPr>
          <w:rStyle w:val="FootnoteReference"/>
          <w:rFonts w:ascii="Times New Roman" w:hAnsi="Times New Roman" w:cs="Times New Roman"/>
        </w:rPr>
        <w:t>45</w:t>
      </w:r>
      <w:r w:rsidRPr="0053730E">
        <w:rPr>
          <w:rFonts w:ascii="Times New Roman" w:hAnsi="Times New Roman" w:cs="Times New Roman"/>
        </w:rPr>
        <w:t xml:space="preserve"> Jones, Holy Wells, p. 184.</w:t>
      </w:r>
    </w:p>
  </w:footnote>
  <w:footnote w:id="124">
    <w:p w14:paraId="461AAAB9" w14:textId="04F5D3F2" w:rsidR="0053730E" w:rsidRPr="0053730E" w:rsidRDefault="0053730E">
      <w:pPr>
        <w:pStyle w:val="FootnoteText"/>
        <w:rPr>
          <w:rFonts w:ascii="Times New Roman" w:hAnsi="Times New Roman" w:cs="Times New Roman"/>
        </w:rPr>
      </w:pPr>
      <w:r w:rsidRPr="0053730E">
        <w:rPr>
          <w:rStyle w:val="FootnoteReference"/>
          <w:rFonts w:ascii="Times New Roman" w:hAnsi="Times New Roman" w:cs="Times New Roman"/>
        </w:rPr>
        <w:t>46</w:t>
      </w:r>
      <w:r w:rsidRPr="0053730E">
        <w:rPr>
          <w:rFonts w:ascii="Times New Roman" w:hAnsi="Times New Roman" w:cs="Times New Roman"/>
        </w:rPr>
        <w:t xml:space="preserve"> P. Davies, Historic Gower, pp. 86-87.</w:t>
      </w:r>
    </w:p>
  </w:footnote>
  <w:footnote w:id="125">
    <w:p w14:paraId="094F06F6" w14:textId="23E0C766" w:rsidR="0053730E" w:rsidRPr="0053730E" w:rsidRDefault="0053730E">
      <w:pPr>
        <w:pStyle w:val="FootnoteText"/>
        <w:rPr>
          <w:rFonts w:ascii="Times New Roman" w:hAnsi="Times New Roman" w:cs="Times New Roman"/>
        </w:rPr>
      </w:pPr>
      <w:r w:rsidRPr="0053730E">
        <w:rPr>
          <w:rStyle w:val="FootnoteReference"/>
          <w:rFonts w:ascii="Times New Roman" w:hAnsi="Times New Roman" w:cs="Times New Roman"/>
        </w:rPr>
        <w:t>47</w:t>
      </w:r>
      <w:r w:rsidRPr="0053730E">
        <w:rPr>
          <w:rFonts w:ascii="Times New Roman" w:hAnsi="Times New Roman" w:cs="Times New Roman"/>
        </w:rPr>
        <w:t xml:space="preserve"> P. Davies, ibid, pp 86-87.</w:t>
      </w:r>
    </w:p>
  </w:footnote>
  <w:footnote w:id="126">
    <w:p w14:paraId="4DA3C4D1" w14:textId="2B92C2CB" w:rsidR="004F48D3" w:rsidRPr="004F48D3" w:rsidRDefault="004F48D3">
      <w:pPr>
        <w:pStyle w:val="FootnoteText"/>
        <w:rPr>
          <w:rFonts w:ascii="Times New Roman" w:hAnsi="Times New Roman" w:cs="Times New Roman"/>
        </w:rPr>
      </w:pPr>
      <w:r w:rsidRPr="004F48D3">
        <w:rPr>
          <w:rStyle w:val="FootnoteReference"/>
          <w:rFonts w:ascii="Times New Roman" w:hAnsi="Times New Roman" w:cs="Times New Roman"/>
        </w:rPr>
        <w:t>48</w:t>
      </w:r>
      <w:r w:rsidRPr="004F48D3">
        <w:rPr>
          <w:rFonts w:ascii="Times New Roman" w:hAnsi="Times New Roman" w:cs="Times New Roman"/>
        </w:rPr>
        <w:t xml:space="preserve"> R. Davies, ‘Historic structure is back on stream’ </w:t>
      </w:r>
      <w:r w:rsidRPr="004F48D3">
        <w:rPr>
          <w:rFonts w:ascii="Times New Roman" w:hAnsi="Times New Roman" w:cs="Times New Roman"/>
          <w:i/>
          <w:iCs/>
        </w:rPr>
        <w:t>South Wales Evening Post,</w:t>
      </w:r>
      <w:r w:rsidRPr="004F48D3">
        <w:rPr>
          <w:rFonts w:ascii="Times New Roman" w:hAnsi="Times New Roman" w:cs="Times New Roman"/>
        </w:rPr>
        <w:t xml:space="preserve"> (Thursday April 30</w:t>
      </w:r>
      <w:r w:rsidRPr="004F48D3">
        <w:rPr>
          <w:rFonts w:ascii="Times New Roman" w:hAnsi="Times New Roman" w:cs="Times New Roman"/>
          <w:vertAlign w:val="superscript"/>
        </w:rPr>
        <w:t>th</w:t>
      </w:r>
      <w:r w:rsidRPr="004F48D3">
        <w:rPr>
          <w:rFonts w:ascii="Times New Roman" w:hAnsi="Times New Roman" w:cs="Times New Roman"/>
        </w:rPr>
        <w:t>, 1989). Cutting, no identifiable page number.</w:t>
      </w:r>
    </w:p>
  </w:footnote>
  <w:footnote w:id="127">
    <w:p w14:paraId="317E0EF9" w14:textId="227E59BA" w:rsidR="00AA415C" w:rsidRPr="0024555A" w:rsidRDefault="00AA415C">
      <w:pPr>
        <w:pStyle w:val="FootnoteText"/>
        <w:rPr>
          <w:rFonts w:ascii="Times New Roman" w:hAnsi="Times New Roman" w:cs="Times New Roman"/>
        </w:rPr>
      </w:pPr>
      <w:r w:rsidRPr="0024555A">
        <w:rPr>
          <w:rStyle w:val="FootnoteReference"/>
          <w:rFonts w:ascii="Times New Roman" w:hAnsi="Times New Roman" w:cs="Times New Roman"/>
        </w:rPr>
        <w:t>49</w:t>
      </w:r>
      <w:r w:rsidRPr="0024555A">
        <w:rPr>
          <w:rFonts w:ascii="Times New Roman" w:hAnsi="Times New Roman" w:cs="Times New Roman"/>
        </w:rPr>
        <w:t xml:space="preserve"> M. Tucker, My Gower, p</w:t>
      </w:r>
      <w:r w:rsidR="00075CAB">
        <w:rPr>
          <w:rFonts w:ascii="Times New Roman" w:hAnsi="Times New Roman" w:cs="Times New Roman"/>
        </w:rPr>
        <w:t xml:space="preserve">. </w:t>
      </w:r>
      <w:r w:rsidRPr="0024555A">
        <w:rPr>
          <w:rFonts w:ascii="Times New Roman" w:hAnsi="Times New Roman" w:cs="Times New Roman"/>
        </w:rPr>
        <w:t>89.</w:t>
      </w:r>
    </w:p>
  </w:footnote>
  <w:footnote w:id="128">
    <w:p w14:paraId="24BCBF68" w14:textId="01048B64" w:rsidR="0024555A" w:rsidRDefault="0024555A">
      <w:pPr>
        <w:pStyle w:val="FootnoteText"/>
      </w:pPr>
      <w:r w:rsidRPr="0024555A">
        <w:rPr>
          <w:rStyle w:val="FootnoteReference"/>
          <w:rFonts w:ascii="Times New Roman" w:hAnsi="Times New Roman" w:cs="Times New Roman"/>
        </w:rPr>
        <w:t>50</w:t>
      </w:r>
      <w:r w:rsidRPr="0024555A">
        <w:rPr>
          <w:rFonts w:ascii="Times New Roman" w:hAnsi="Times New Roman" w:cs="Times New Roman"/>
        </w:rPr>
        <w:t xml:space="preserve"> R. Davies, Evening Post.</w:t>
      </w:r>
    </w:p>
  </w:footnote>
  <w:footnote w:id="129">
    <w:p w14:paraId="3E4346B3" w14:textId="77777777" w:rsidR="002B3ACE" w:rsidRPr="0072205C" w:rsidRDefault="002B3ACE" w:rsidP="00E65F79">
      <w:pPr>
        <w:pStyle w:val="FootnoteText"/>
        <w:rPr>
          <w:rFonts w:ascii="Times New Roman" w:hAnsi="Times New Roman" w:cs="Times New Roman"/>
        </w:rPr>
      </w:pPr>
      <w:r w:rsidRPr="0072205C">
        <w:rPr>
          <w:rStyle w:val="FootnoteReference"/>
          <w:rFonts w:ascii="Times New Roman" w:hAnsi="Times New Roman" w:cs="Times New Roman"/>
        </w:rPr>
        <w:t>51</w:t>
      </w:r>
      <w:r w:rsidRPr="0072205C">
        <w:rPr>
          <w:rFonts w:ascii="Times New Roman" w:hAnsi="Times New Roman" w:cs="Times New Roman"/>
        </w:rPr>
        <w:t xml:space="preserve"> </w:t>
      </w:r>
      <w:proofErr w:type="spellStart"/>
      <w:r w:rsidRPr="0072205C">
        <w:rPr>
          <w:rFonts w:ascii="Times New Roman" w:hAnsi="Times New Roman" w:cs="Times New Roman"/>
          <w:lang w:val="en-US"/>
        </w:rPr>
        <w:t>L.</w:t>
      </w:r>
      <w:proofErr w:type="gramStart"/>
      <w:r w:rsidRPr="0072205C">
        <w:rPr>
          <w:rFonts w:ascii="Times New Roman" w:hAnsi="Times New Roman" w:cs="Times New Roman"/>
          <w:lang w:val="en-US"/>
        </w:rPr>
        <w:t>A.Toft</w:t>
      </w:r>
      <w:proofErr w:type="spellEnd"/>
      <w:proofErr w:type="gramEnd"/>
      <w:r w:rsidRPr="0072205C">
        <w:rPr>
          <w:rFonts w:ascii="Times New Roman" w:hAnsi="Times New Roman" w:cs="Times New Roman"/>
          <w:lang w:val="en-US"/>
        </w:rPr>
        <w:t xml:space="preserve"> &amp; H. Grenfell, </w:t>
      </w:r>
      <w:r w:rsidRPr="0072205C">
        <w:rPr>
          <w:rFonts w:ascii="Times New Roman" w:hAnsi="Times New Roman" w:cs="Times New Roman"/>
          <w:i/>
          <w:iCs/>
          <w:lang w:val="en-US"/>
        </w:rPr>
        <w:t>Noteworthy Gower Churches</w:t>
      </w:r>
      <w:r w:rsidRPr="0072205C">
        <w:rPr>
          <w:rFonts w:ascii="Times New Roman" w:hAnsi="Times New Roman" w:cs="Times New Roman"/>
          <w:lang w:val="en-US"/>
        </w:rPr>
        <w:t xml:space="preserve">,’ (Gower Society Publication, 1981), p. 9. &amp; P. Davies, Historic Gower, pp. 100-101. </w:t>
      </w:r>
    </w:p>
  </w:footnote>
  <w:footnote w:id="130">
    <w:p w14:paraId="35FC1373" w14:textId="77777777" w:rsidR="002B3ACE" w:rsidRDefault="002B3ACE" w:rsidP="00E65F79">
      <w:pPr>
        <w:pStyle w:val="FootnoteText"/>
      </w:pPr>
      <w:r w:rsidRPr="0072205C">
        <w:rPr>
          <w:rStyle w:val="FootnoteReference"/>
          <w:rFonts w:ascii="Times New Roman" w:hAnsi="Times New Roman" w:cs="Times New Roman"/>
        </w:rPr>
        <w:t>52</w:t>
      </w:r>
      <w:r w:rsidRPr="0072205C">
        <w:rPr>
          <w:rFonts w:ascii="Times New Roman" w:hAnsi="Times New Roman" w:cs="Times New Roman"/>
        </w:rPr>
        <w:t xml:space="preserve"> </w:t>
      </w:r>
      <w:r w:rsidRPr="0072205C">
        <w:rPr>
          <w:rFonts w:ascii="Times New Roman" w:hAnsi="Times New Roman" w:cs="Times New Roman"/>
          <w:lang w:val="en-US"/>
        </w:rPr>
        <w:t xml:space="preserve">T. Breverton, </w:t>
      </w:r>
      <w:r w:rsidRPr="0072205C">
        <w:rPr>
          <w:rFonts w:ascii="Times New Roman" w:hAnsi="Times New Roman" w:cs="Times New Roman"/>
          <w:i/>
          <w:iCs/>
          <w:lang w:val="en-US"/>
        </w:rPr>
        <w:t>The Book of Welsh Saints</w:t>
      </w:r>
      <w:r w:rsidRPr="0072205C">
        <w:rPr>
          <w:rFonts w:ascii="Times New Roman" w:hAnsi="Times New Roman" w:cs="Times New Roman"/>
          <w:lang w:val="en-US"/>
        </w:rPr>
        <w:t>, (Glamorgan: Glyndwr Publishing 2000), p. 138.</w:t>
      </w:r>
    </w:p>
  </w:footnote>
  <w:footnote w:id="131">
    <w:p w14:paraId="2282F520" w14:textId="77777777" w:rsidR="002B3ACE" w:rsidRPr="00CB3F35" w:rsidRDefault="002B3ACE" w:rsidP="00E65F79">
      <w:pPr>
        <w:pStyle w:val="FootnoteText"/>
        <w:rPr>
          <w:rFonts w:ascii="Times New Roman" w:hAnsi="Times New Roman" w:cs="Times New Roman"/>
        </w:rPr>
      </w:pPr>
      <w:r w:rsidRPr="00CB3F35">
        <w:rPr>
          <w:rStyle w:val="FootnoteReference"/>
          <w:rFonts w:ascii="Times New Roman" w:hAnsi="Times New Roman" w:cs="Times New Roman"/>
        </w:rPr>
        <w:t>53</w:t>
      </w:r>
      <w:r w:rsidRPr="00CB3F35">
        <w:rPr>
          <w:rFonts w:ascii="Times New Roman" w:hAnsi="Times New Roman" w:cs="Times New Roman"/>
        </w:rPr>
        <w:t xml:space="preserve"> </w:t>
      </w:r>
      <w:r w:rsidRPr="00CB3F35">
        <w:rPr>
          <w:rFonts w:ascii="Times New Roman" w:hAnsi="Times New Roman" w:cs="Times New Roman"/>
          <w:lang w:val="en-US"/>
        </w:rPr>
        <w:t>R. Davies, Historical Notices vol ??</w:t>
      </w:r>
    </w:p>
  </w:footnote>
  <w:footnote w:id="132">
    <w:p w14:paraId="15029801" w14:textId="77777777" w:rsidR="002B3ACE" w:rsidRPr="00CB3F35" w:rsidRDefault="002B3ACE" w:rsidP="00E65F79">
      <w:pPr>
        <w:pStyle w:val="FootnoteText"/>
        <w:rPr>
          <w:rFonts w:ascii="Times New Roman" w:hAnsi="Times New Roman" w:cs="Times New Roman"/>
        </w:rPr>
      </w:pPr>
      <w:r w:rsidRPr="00CB3F35">
        <w:rPr>
          <w:rStyle w:val="FootnoteReference"/>
          <w:rFonts w:ascii="Times New Roman" w:hAnsi="Times New Roman" w:cs="Times New Roman"/>
        </w:rPr>
        <w:t>54</w:t>
      </w:r>
      <w:r w:rsidRPr="00CB3F35">
        <w:rPr>
          <w:rFonts w:ascii="Times New Roman" w:hAnsi="Times New Roman" w:cs="Times New Roman"/>
        </w:rPr>
        <w:t xml:space="preserve"> </w:t>
      </w:r>
      <w:r w:rsidRPr="00CB3F35">
        <w:rPr>
          <w:rFonts w:ascii="Times New Roman" w:hAnsi="Times New Roman" w:cs="Times New Roman"/>
          <w:lang w:val="en-US"/>
        </w:rPr>
        <w:t xml:space="preserve">For a scientific explanation of this phenomena see Appendix D. </w:t>
      </w:r>
    </w:p>
  </w:footnote>
  <w:footnote w:id="133">
    <w:p w14:paraId="1F8E2DDD" w14:textId="77777777" w:rsidR="002B3ACE" w:rsidRPr="00CB3F35" w:rsidRDefault="002B3ACE" w:rsidP="00E65F79">
      <w:pPr>
        <w:pStyle w:val="FootnoteText"/>
        <w:rPr>
          <w:rFonts w:ascii="Times New Roman" w:hAnsi="Times New Roman" w:cs="Times New Roman"/>
        </w:rPr>
      </w:pPr>
      <w:r w:rsidRPr="00CB3F35">
        <w:rPr>
          <w:rStyle w:val="FootnoteReference"/>
          <w:rFonts w:ascii="Times New Roman" w:hAnsi="Times New Roman" w:cs="Times New Roman"/>
        </w:rPr>
        <w:t>55</w:t>
      </w:r>
      <w:r w:rsidRPr="00CB3F35">
        <w:rPr>
          <w:rFonts w:ascii="Times New Roman" w:hAnsi="Times New Roman" w:cs="Times New Roman"/>
        </w:rPr>
        <w:t xml:space="preserve"> </w:t>
      </w:r>
      <w:r w:rsidRPr="00CB3F35">
        <w:rPr>
          <w:rFonts w:ascii="Times New Roman" w:hAnsi="Times New Roman" w:cs="Times New Roman"/>
          <w:lang w:val="en-US"/>
        </w:rPr>
        <w:t>D.A. Mackenzie, Ancient Man in Britain 1922 pp140-156 via &lt;guttenburg.org/files/43750_h/43750-hhtm#Page-140&gt;</w:t>
      </w:r>
    </w:p>
  </w:footnote>
  <w:footnote w:id="134">
    <w:p w14:paraId="2C824669" w14:textId="77777777" w:rsidR="002B3ACE" w:rsidRDefault="002B3ACE" w:rsidP="00E65F79">
      <w:pPr>
        <w:pStyle w:val="FootnoteText"/>
      </w:pPr>
      <w:r w:rsidRPr="00CB3F35">
        <w:rPr>
          <w:rStyle w:val="FootnoteReference"/>
          <w:rFonts w:ascii="Times New Roman" w:hAnsi="Times New Roman" w:cs="Times New Roman"/>
        </w:rPr>
        <w:t>56</w:t>
      </w:r>
      <w:r w:rsidRPr="00CB3F35">
        <w:rPr>
          <w:rFonts w:ascii="Times New Roman" w:hAnsi="Times New Roman" w:cs="Times New Roman"/>
        </w:rPr>
        <w:t xml:space="preserve"> </w:t>
      </w:r>
      <w:r w:rsidRPr="00CB3F35">
        <w:rPr>
          <w:rFonts w:ascii="Times New Roman" w:hAnsi="Times New Roman" w:cs="Times New Roman"/>
          <w:lang w:val="en-US"/>
        </w:rPr>
        <w:t>J.D. Davies, Historical Notices, vol.ii.  pp. 157-158.</w:t>
      </w:r>
    </w:p>
  </w:footnote>
  <w:footnote w:id="135">
    <w:p w14:paraId="1CD3FCCB" w14:textId="77777777" w:rsidR="002B3ACE" w:rsidRPr="00402127" w:rsidRDefault="002B3ACE" w:rsidP="00E65F79">
      <w:pPr>
        <w:pStyle w:val="FootnoteText"/>
        <w:rPr>
          <w:rFonts w:ascii="Times New Roman" w:hAnsi="Times New Roman" w:cs="Times New Roman"/>
        </w:rPr>
      </w:pPr>
      <w:r w:rsidRPr="00402127">
        <w:rPr>
          <w:rStyle w:val="FootnoteReference"/>
          <w:rFonts w:ascii="Times New Roman" w:hAnsi="Times New Roman" w:cs="Times New Roman"/>
        </w:rPr>
        <w:t>57</w:t>
      </w:r>
      <w:r w:rsidRPr="00402127">
        <w:rPr>
          <w:rFonts w:ascii="Times New Roman" w:hAnsi="Times New Roman" w:cs="Times New Roman"/>
        </w:rPr>
        <w:t xml:space="preserve"> </w:t>
      </w:r>
      <w:r w:rsidRPr="00402127">
        <w:rPr>
          <w:rFonts w:ascii="Times New Roman" w:hAnsi="Times New Roman" w:cs="Times New Roman"/>
          <w:lang w:val="en-US"/>
        </w:rPr>
        <w:t xml:space="preserve">S. Lewis, </w:t>
      </w:r>
      <w:r w:rsidRPr="00402127">
        <w:rPr>
          <w:rFonts w:ascii="Times New Roman" w:hAnsi="Times New Roman" w:cs="Times New Roman"/>
          <w:i/>
          <w:iCs/>
          <w:lang w:val="en-US"/>
        </w:rPr>
        <w:t>Topographical Dictionary of Wales</w:t>
      </w:r>
      <w:r w:rsidRPr="00402127">
        <w:rPr>
          <w:rFonts w:ascii="Times New Roman" w:hAnsi="Times New Roman" w:cs="Times New Roman"/>
          <w:lang w:val="en-US"/>
        </w:rPr>
        <w:t>, (London 1849), unpaginated.</w:t>
      </w:r>
    </w:p>
  </w:footnote>
  <w:footnote w:id="136">
    <w:p w14:paraId="0B95B8A3" w14:textId="77777777" w:rsidR="002B3ACE" w:rsidRPr="00402127" w:rsidRDefault="002B3ACE" w:rsidP="00E65F79">
      <w:pPr>
        <w:pStyle w:val="FootnoteText"/>
        <w:rPr>
          <w:rFonts w:ascii="Times New Roman" w:hAnsi="Times New Roman" w:cs="Times New Roman"/>
        </w:rPr>
      </w:pPr>
      <w:r w:rsidRPr="00402127">
        <w:rPr>
          <w:rStyle w:val="FootnoteReference"/>
          <w:rFonts w:ascii="Times New Roman" w:hAnsi="Times New Roman" w:cs="Times New Roman"/>
        </w:rPr>
        <w:t>58</w:t>
      </w:r>
      <w:r w:rsidRPr="00402127">
        <w:rPr>
          <w:rFonts w:ascii="Times New Roman" w:hAnsi="Times New Roman" w:cs="Times New Roman"/>
        </w:rPr>
        <w:t xml:space="preserve"> </w:t>
      </w:r>
      <w:r w:rsidRPr="00402127">
        <w:rPr>
          <w:rFonts w:ascii="Times New Roman" w:hAnsi="Times New Roman" w:cs="Times New Roman"/>
          <w:lang w:val="en-US"/>
        </w:rPr>
        <w:t xml:space="preserve">R. Jones, </w:t>
      </w:r>
      <w:r w:rsidRPr="00402127">
        <w:rPr>
          <w:rFonts w:ascii="Times New Roman" w:hAnsi="Times New Roman" w:cs="Times New Roman"/>
          <w:i/>
          <w:iCs/>
          <w:lang w:val="en-US"/>
        </w:rPr>
        <w:t>Gower Fact and Fable</w:t>
      </w:r>
      <w:r w:rsidRPr="00402127">
        <w:rPr>
          <w:rFonts w:ascii="Times New Roman" w:hAnsi="Times New Roman" w:cs="Times New Roman"/>
          <w:lang w:val="en-US"/>
        </w:rPr>
        <w:t>, (Swansea: R. Jones, undated) p. 19.</w:t>
      </w:r>
    </w:p>
  </w:footnote>
  <w:footnote w:id="137">
    <w:p w14:paraId="09D9043C" w14:textId="77777777" w:rsidR="002B3ACE" w:rsidRDefault="002B3ACE" w:rsidP="00E65F79">
      <w:pPr>
        <w:pStyle w:val="FootnoteText"/>
      </w:pPr>
      <w:r w:rsidRPr="00402127">
        <w:rPr>
          <w:rStyle w:val="FootnoteReference"/>
          <w:rFonts w:ascii="Times New Roman" w:hAnsi="Times New Roman" w:cs="Times New Roman"/>
        </w:rPr>
        <w:t>59</w:t>
      </w:r>
      <w:r w:rsidRPr="00402127">
        <w:rPr>
          <w:rFonts w:ascii="Times New Roman" w:hAnsi="Times New Roman" w:cs="Times New Roman"/>
        </w:rPr>
        <w:t xml:space="preserve"> </w:t>
      </w:r>
      <w:r w:rsidRPr="00402127">
        <w:rPr>
          <w:rFonts w:ascii="Times New Roman" w:hAnsi="Times New Roman" w:cs="Times New Roman"/>
          <w:lang w:val="en-US"/>
        </w:rPr>
        <w:t>J. Andrew, ‘Churchyard Yew Trees in the Archdeaconary of Gower ‘Gower’, 43, (1992), pp.14-30. (p.21). It could have self- seeded from a parent tree, another churchyard yew was lost in the 1980s.</w:t>
      </w:r>
    </w:p>
  </w:footnote>
  <w:footnote w:id="138">
    <w:p w14:paraId="5A3B852E" w14:textId="088F0255" w:rsidR="00E31F8F" w:rsidRPr="00E31F8F" w:rsidRDefault="00E31F8F">
      <w:pPr>
        <w:pStyle w:val="FootnoteText"/>
        <w:rPr>
          <w:rFonts w:ascii="Times New Roman" w:hAnsi="Times New Roman" w:cs="Times New Roman"/>
        </w:rPr>
      </w:pPr>
      <w:r w:rsidRPr="00E31F8F">
        <w:rPr>
          <w:rStyle w:val="FootnoteReference"/>
          <w:rFonts w:ascii="Times New Roman" w:hAnsi="Times New Roman" w:cs="Times New Roman"/>
        </w:rPr>
        <w:t>60</w:t>
      </w:r>
      <w:r w:rsidRPr="00E31F8F">
        <w:rPr>
          <w:rFonts w:ascii="Times New Roman" w:hAnsi="Times New Roman" w:cs="Times New Roman"/>
        </w:rPr>
        <w:t xml:space="preserve"> Toft and Grenfell, Noteworthy Gower Churches, p.13.</w:t>
      </w:r>
    </w:p>
  </w:footnote>
  <w:footnote w:id="139">
    <w:p w14:paraId="7944E5DD" w14:textId="77777777" w:rsidR="002B3ACE" w:rsidRPr="007816E5" w:rsidRDefault="002B3ACE" w:rsidP="00E65F79">
      <w:pPr>
        <w:pStyle w:val="FootnoteText"/>
        <w:rPr>
          <w:rFonts w:ascii="Times New Roman" w:hAnsi="Times New Roman" w:cs="Times New Roman"/>
        </w:rPr>
      </w:pPr>
      <w:r w:rsidRPr="007816E5">
        <w:rPr>
          <w:rStyle w:val="FootnoteReference"/>
          <w:rFonts w:ascii="Times New Roman" w:hAnsi="Times New Roman" w:cs="Times New Roman"/>
        </w:rPr>
        <w:t>61</w:t>
      </w:r>
      <w:r w:rsidRPr="007816E5">
        <w:rPr>
          <w:rFonts w:ascii="Times New Roman" w:hAnsi="Times New Roman" w:cs="Times New Roman"/>
        </w:rPr>
        <w:t xml:space="preserve"> A notice pinned to inside the church porch invites children to search for several items, one of which is the holy well, unfortunately there is no list of answers.</w:t>
      </w:r>
    </w:p>
  </w:footnote>
  <w:footnote w:id="140">
    <w:p w14:paraId="63334DB0" w14:textId="77777777" w:rsidR="002B3ACE" w:rsidRDefault="002B3ACE" w:rsidP="00E65F79">
      <w:pPr>
        <w:pStyle w:val="FootnoteText"/>
      </w:pPr>
      <w:r w:rsidRPr="007816E5">
        <w:rPr>
          <w:rStyle w:val="FootnoteReference"/>
          <w:rFonts w:ascii="Times New Roman" w:hAnsi="Times New Roman" w:cs="Times New Roman"/>
        </w:rPr>
        <w:t>62</w:t>
      </w:r>
      <w:r w:rsidRPr="007816E5">
        <w:rPr>
          <w:rFonts w:ascii="Times New Roman" w:hAnsi="Times New Roman" w:cs="Times New Roman"/>
        </w:rPr>
        <w:t xml:space="preserve"> </w:t>
      </w:r>
      <w:r w:rsidRPr="007816E5">
        <w:rPr>
          <w:rFonts w:ascii="Times New Roman" w:hAnsi="Times New Roman" w:cs="Times New Roman"/>
          <w:lang w:val="en-US"/>
        </w:rPr>
        <w:t xml:space="preserve">E.M Evans, </w:t>
      </w:r>
      <w:r w:rsidRPr="007816E5">
        <w:rPr>
          <w:rFonts w:ascii="Times New Roman" w:hAnsi="Times New Roman" w:cs="Times New Roman"/>
          <w:i/>
          <w:iCs/>
          <w:lang w:val="en-US"/>
        </w:rPr>
        <w:t>Welsh Historic Churches Project, Glamorgan Historic Churches Survey, Overview: Churches in Gower</w:t>
      </w:r>
      <w:r w:rsidRPr="007816E5">
        <w:rPr>
          <w:rFonts w:ascii="Times New Roman" w:hAnsi="Times New Roman" w:cs="Times New Roman"/>
          <w:lang w:val="en-US"/>
        </w:rPr>
        <w:t>, (Project No. G.G.A.T. 5. ( A report for Cadw) Swansea, (April 1988).</w:t>
      </w:r>
    </w:p>
  </w:footnote>
  <w:footnote w:id="141">
    <w:p w14:paraId="42384343" w14:textId="77777777" w:rsidR="002B3ACE" w:rsidRPr="00270283" w:rsidRDefault="002B3ACE" w:rsidP="00E65F79">
      <w:pPr>
        <w:pStyle w:val="FootnoteText"/>
        <w:rPr>
          <w:rFonts w:ascii="Times New Roman" w:hAnsi="Times New Roman" w:cs="Times New Roman"/>
        </w:rPr>
      </w:pPr>
      <w:r w:rsidRPr="00270283">
        <w:rPr>
          <w:rStyle w:val="FootnoteReference"/>
          <w:rFonts w:ascii="Times New Roman" w:hAnsi="Times New Roman" w:cs="Times New Roman"/>
        </w:rPr>
        <w:t>63</w:t>
      </w:r>
      <w:r w:rsidRPr="00270283">
        <w:rPr>
          <w:rFonts w:ascii="Times New Roman" w:hAnsi="Times New Roman" w:cs="Times New Roman"/>
        </w:rPr>
        <w:t xml:space="preserve"> </w:t>
      </w:r>
      <w:r w:rsidRPr="00270283">
        <w:rPr>
          <w:rFonts w:ascii="Times New Roman" w:hAnsi="Times New Roman" w:cs="Times New Roman"/>
          <w:lang w:val="en-US"/>
        </w:rPr>
        <w:t xml:space="preserve">Rev. J.D. Davies, </w:t>
      </w:r>
      <w:r w:rsidRPr="00270283">
        <w:rPr>
          <w:rFonts w:ascii="Times New Roman" w:hAnsi="Times New Roman" w:cs="Times New Roman"/>
          <w:i/>
          <w:iCs/>
          <w:lang w:val="en-US"/>
        </w:rPr>
        <w:t>Historical Notices of the Parishes of Penrice and Oxwich</w:t>
      </w:r>
      <w:r w:rsidRPr="00270283">
        <w:rPr>
          <w:rFonts w:ascii="Times New Roman" w:hAnsi="Times New Roman" w:cs="Times New Roman"/>
          <w:lang w:val="en-US"/>
        </w:rPr>
        <w:t>, Part IV, (Swansea: The Cambrian 1894) pp. 157-159.</w:t>
      </w:r>
    </w:p>
  </w:footnote>
  <w:footnote w:id="142">
    <w:p w14:paraId="03793184" w14:textId="77777777" w:rsidR="002B3ACE" w:rsidRPr="00270283" w:rsidRDefault="002B3ACE" w:rsidP="00E65F79">
      <w:pPr>
        <w:pStyle w:val="FootnoteText"/>
        <w:rPr>
          <w:rFonts w:ascii="Times New Roman" w:hAnsi="Times New Roman" w:cs="Times New Roman"/>
        </w:rPr>
      </w:pPr>
      <w:r w:rsidRPr="00270283">
        <w:rPr>
          <w:rStyle w:val="FootnoteReference"/>
          <w:rFonts w:ascii="Times New Roman" w:hAnsi="Times New Roman" w:cs="Times New Roman"/>
        </w:rPr>
        <w:t>64</w:t>
      </w:r>
      <w:r w:rsidRPr="00270283">
        <w:rPr>
          <w:rFonts w:ascii="Times New Roman" w:hAnsi="Times New Roman" w:cs="Times New Roman"/>
        </w:rPr>
        <w:t xml:space="preserve"> </w:t>
      </w:r>
      <w:r w:rsidRPr="00270283">
        <w:rPr>
          <w:rFonts w:ascii="Times New Roman" w:hAnsi="Times New Roman" w:cs="Times New Roman"/>
          <w:lang w:val="en-US"/>
        </w:rPr>
        <w:t>Ibid. Davies pp. 157-159.</w:t>
      </w:r>
    </w:p>
  </w:footnote>
  <w:footnote w:id="143">
    <w:p w14:paraId="5B6D5611" w14:textId="77777777" w:rsidR="002B3ACE" w:rsidRDefault="002B3ACE" w:rsidP="00E65F79">
      <w:pPr>
        <w:pStyle w:val="FootnoteText"/>
      </w:pPr>
      <w:r w:rsidRPr="00270283">
        <w:rPr>
          <w:rStyle w:val="FootnoteReference"/>
          <w:rFonts w:ascii="Times New Roman" w:hAnsi="Times New Roman" w:cs="Times New Roman"/>
        </w:rPr>
        <w:t>65</w:t>
      </w:r>
      <w:r w:rsidRPr="00270283">
        <w:rPr>
          <w:rFonts w:ascii="Times New Roman" w:hAnsi="Times New Roman" w:cs="Times New Roman"/>
        </w:rPr>
        <w:t xml:space="preserve"> </w:t>
      </w:r>
      <w:r w:rsidRPr="00270283">
        <w:rPr>
          <w:rFonts w:ascii="Times New Roman" w:hAnsi="Times New Roman" w:cs="Times New Roman"/>
          <w:lang w:val="en-US"/>
        </w:rPr>
        <w:t>Ibid. Davies pp. 157-159.</w:t>
      </w:r>
    </w:p>
  </w:footnote>
  <w:footnote w:id="144">
    <w:p w14:paraId="0C8B9E19" w14:textId="77777777" w:rsidR="002B3ACE" w:rsidRPr="009A1544" w:rsidRDefault="002B3ACE" w:rsidP="00E65F79">
      <w:pPr>
        <w:pStyle w:val="FootnoteText"/>
        <w:rPr>
          <w:rFonts w:ascii="Times New Roman" w:hAnsi="Times New Roman" w:cs="Times New Roman"/>
        </w:rPr>
      </w:pPr>
      <w:r w:rsidRPr="009A1544">
        <w:rPr>
          <w:rStyle w:val="FootnoteReference"/>
          <w:rFonts w:ascii="Times New Roman" w:hAnsi="Times New Roman" w:cs="Times New Roman"/>
        </w:rPr>
        <w:t>66</w:t>
      </w:r>
      <w:r w:rsidRPr="009A1544">
        <w:rPr>
          <w:rFonts w:ascii="Times New Roman" w:hAnsi="Times New Roman" w:cs="Times New Roman"/>
        </w:rPr>
        <w:t xml:space="preserve"> &lt;</w:t>
      </w:r>
      <w:r w:rsidRPr="009A1544">
        <w:rPr>
          <w:rFonts w:ascii="Times New Roman" w:hAnsi="Times New Roman" w:cs="Times New Roman"/>
          <w:lang w:val="en-US"/>
        </w:rPr>
        <w:t>books-google.co.uk/books?id.white+horse+about+oxwich&gt; (Accessed 1</w:t>
      </w:r>
      <w:r w:rsidRPr="009A1544">
        <w:rPr>
          <w:rFonts w:ascii="Times New Roman" w:hAnsi="Times New Roman" w:cs="Times New Roman"/>
          <w:vertAlign w:val="superscript"/>
          <w:lang w:val="en-US"/>
        </w:rPr>
        <w:t>st</w:t>
      </w:r>
      <w:r w:rsidRPr="009A1544">
        <w:rPr>
          <w:rFonts w:ascii="Times New Roman" w:hAnsi="Times New Roman" w:cs="Times New Roman"/>
          <w:lang w:val="en-US"/>
        </w:rPr>
        <w:t xml:space="preserve"> August 2020)</w:t>
      </w:r>
    </w:p>
  </w:footnote>
  <w:footnote w:id="145">
    <w:p w14:paraId="633CE957" w14:textId="77777777" w:rsidR="002B3ACE" w:rsidRPr="009A1544" w:rsidRDefault="002B3ACE" w:rsidP="00E65F79">
      <w:pPr>
        <w:pStyle w:val="FootnoteText"/>
        <w:rPr>
          <w:rFonts w:ascii="Times New Roman" w:hAnsi="Times New Roman" w:cs="Times New Roman"/>
        </w:rPr>
      </w:pPr>
      <w:r w:rsidRPr="009A1544">
        <w:rPr>
          <w:rStyle w:val="FootnoteReference"/>
          <w:rFonts w:ascii="Times New Roman" w:hAnsi="Times New Roman" w:cs="Times New Roman"/>
        </w:rPr>
        <w:t>67</w:t>
      </w:r>
      <w:r w:rsidRPr="009A1544">
        <w:rPr>
          <w:rFonts w:ascii="Times New Roman" w:hAnsi="Times New Roman" w:cs="Times New Roman"/>
        </w:rPr>
        <w:t xml:space="preserve"> </w:t>
      </w:r>
      <w:r w:rsidRPr="009A1544">
        <w:rPr>
          <w:rFonts w:ascii="Times New Roman" w:hAnsi="Times New Roman" w:cs="Times New Roman"/>
          <w:lang w:val="en-US"/>
        </w:rPr>
        <w:t xml:space="preserve">F. Jones, Holy Wells, p.133. Jones cites Davies’ original work as his source, so he has either made a mistake or deliberately embellished the story. </w:t>
      </w:r>
    </w:p>
  </w:footnote>
  <w:footnote w:id="146">
    <w:p w14:paraId="32D09AA7" w14:textId="77777777" w:rsidR="002B3ACE" w:rsidRDefault="002B3ACE" w:rsidP="00E65F79">
      <w:pPr>
        <w:pStyle w:val="FootnoteText"/>
      </w:pPr>
      <w:r w:rsidRPr="009A1544">
        <w:rPr>
          <w:rStyle w:val="FootnoteReference"/>
          <w:rFonts w:ascii="Times New Roman" w:hAnsi="Times New Roman" w:cs="Times New Roman"/>
        </w:rPr>
        <w:t>68</w:t>
      </w:r>
      <w:r w:rsidRPr="009A1544">
        <w:rPr>
          <w:rFonts w:ascii="Times New Roman" w:hAnsi="Times New Roman" w:cs="Times New Roman"/>
        </w:rPr>
        <w:t xml:space="preserve"> </w:t>
      </w:r>
      <w:r w:rsidRPr="009A1544">
        <w:rPr>
          <w:rFonts w:ascii="Times New Roman" w:hAnsi="Times New Roman" w:cs="Times New Roman"/>
          <w:lang w:val="en-US"/>
        </w:rPr>
        <w:t xml:space="preserve">J.A.MacCulloch, </w:t>
      </w:r>
      <w:r w:rsidRPr="009A1544">
        <w:rPr>
          <w:rFonts w:ascii="Times New Roman" w:hAnsi="Times New Roman" w:cs="Times New Roman"/>
          <w:i/>
          <w:iCs/>
          <w:lang w:val="en-US"/>
        </w:rPr>
        <w:t>The Religion of The Ancient Celts</w:t>
      </w:r>
      <w:r w:rsidRPr="009A1544">
        <w:rPr>
          <w:rFonts w:ascii="Times New Roman" w:hAnsi="Times New Roman" w:cs="Times New Roman"/>
          <w:lang w:val="en-US"/>
        </w:rPr>
        <w:t>, Constable: 1911, London) pp. 188-189. MacCulloch also mentions the ‘Churchyard Grim’, which sometimes took the form of a horse and was regarded as the guardian of the churchyard and the dead who were buried there.</w:t>
      </w:r>
    </w:p>
  </w:footnote>
  <w:footnote w:id="147">
    <w:p w14:paraId="07C9CFAA" w14:textId="77777777" w:rsidR="002B3ACE" w:rsidRPr="00DC7250" w:rsidRDefault="002B3ACE" w:rsidP="00E65F79">
      <w:pPr>
        <w:pStyle w:val="FootnoteText"/>
        <w:rPr>
          <w:rFonts w:ascii="Times New Roman" w:hAnsi="Times New Roman" w:cs="Times New Roman"/>
        </w:rPr>
      </w:pPr>
      <w:r w:rsidRPr="00DC7250">
        <w:rPr>
          <w:rStyle w:val="FootnoteReference"/>
          <w:rFonts w:ascii="Times New Roman" w:hAnsi="Times New Roman" w:cs="Times New Roman"/>
        </w:rPr>
        <w:t>69</w:t>
      </w:r>
      <w:r w:rsidRPr="00DC7250">
        <w:rPr>
          <w:rFonts w:ascii="Times New Roman" w:hAnsi="Times New Roman" w:cs="Times New Roman"/>
        </w:rPr>
        <w:t xml:space="preserve"> Ibid. MacCulloch, pp. 188-189. MacCulloch cites Pictet, </w:t>
      </w:r>
      <w:r w:rsidRPr="00DC7250">
        <w:rPr>
          <w:rFonts w:ascii="Times New Roman" w:hAnsi="Times New Roman" w:cs="Times New Roman"/>
          <w:i/>
          <w:iCs/>
        </w:rPr>
        <w:t>Quelques noms celtiques des rivieres</w:t>
      </w:r>
      <w:r w:rsidRPr="00DC7250">
        <w:rPr>
          <w:rFonts w:ascii="Times New Roman" w:hAnsi="Times New Roman" w:cs="Times New Roman"/>
        </w:rPr>
        <w:t xml:space="preserve"> RCii 1f Orosius. V15.6 for Orosius’ description of horses sacrificed to the Rhone.</w:t>
      </w:r>
    </w:p>
  </w:footnote>
  <w:footnote w:id="148">
    <w:p w14:paraId="48B6CA47" w14:textId="77777777" w:rsidR="002B3ACE" w:rsidRDefault="002B3ACE" w:rsidP="00E65F79">
      <w:pPr>
        <w:pStyle w:val="FootnoteText"/>
      </w:pPr>
      <w:r w:rsidRPr="00DC7250">
        <w:rPr>
          <w:rStyle w:val="FootnoteReference"/>
          <w:rFonts w:ascii="Times New Roman" w:hAnsi="Times New Roman" w:cs="Times New Roman"/>
        </w:rPr>
        <w:t>70</w:t>
      </w:r>
      <w:r w:rsidRPr="00DC7250">
        <w:rPr>
          <w:rFonts w:ascii="Times New Roman" w:hAnsi="Times New Roman" w:cs="Times New Roman"/>
        </w:rPr>
        <w:t xml:space="preserve"> &lt;ggat.org.uk/cadw/historic-landscape/gower/English/gower_037htm&gt; (Accessed 1/8/19).</w:t>
      </w:r>
    </w:p>
  </w:footnote>
  <w:footnote w:id="149">
    <w:p w14:paraId="277AE0C2" w14:textId="77777777" w:rsidR="002B3ACE" w:rsidRPr="006C3364" w:rsidRDefault="002B3ACE" w:rsidP="00E65F79">
      <w:pPr>
        <w:pStyle w:val="FootnoteText"/>
        <w:rPr>
          <w:rFonts w:ascii="Times New Roman" w:hAnsi="Times New Roman" w:cs="Times New Roman"/>
        </w:rPr>
      </w:pPr>
      <w:r w:rsidRPr="006C3364">
        <w:rPr>
          <w:rStyle w:val="FootnoteReference"/>
          <w:rFonts w:ascii="Times New Roman" w:hAnsi="Times New Roman" w:cs="Times New Roman"/>
        </w:rPr>
        <w:t>71</w:t>
      </w:r>
      <w:r w:rsidRPr="006C3364">
        <w:rPr>
          <w:rFonts w:ascii="Times New Roman" w:hAnsi="Times New Roman" w:cs="Times New Roman"/>
        </w:rPr>
        <w:t>N. Carlisle</w:t>
      </w:r>
      <w:r w:rsidRPr="006C3364">
        <w:rPr>
          <w:rFonts w:ascii="Times New Roman" w:hAnsi="Times New Roman" w:cs="Times New Roman"/>
          <w:i/>
          <w:iCs/>
        </w:rPr>
        <w:t>, A Topographical Dictionary of the Dominion of Wales</w:t>
      </w:r>
      <w:r w:rsidRPr="006C3364">
        <w:rPr>
          <w:rFonts w:ascii="Times New Roman" w:hAnsi="Times New Roman" w:cs="Times New Roman"/>
        </w:rPr>
        <w:t xml:space="preserve">, (London: 1811), unpaginated. </w:t>
      </w:r>
    </w:p>
  </w:footnote>
  <w:footnote w:id="150">
    <w:p w14:paraId="300D3996" w14:textId="77777777" w:rsidR="002B3ACE" w:rsidRPr="006C3364" w:rsidRDefault="002B3ACE" w:rsidP="00E65F79">
      <w:pPr>
        <w:pStyle w:val="FootnoteText"/>
        <w:rPr>
          <w:rFonts w:ascii="Times New Roman" w:hAnsi="Times New Roman" w:cs="Times New Roman"/>
        </w:rPr>
      </w:pPr>
      <w:r w:rsidRPr="006C3364">
        <w:rPr>
          <w:rStyle w:val="FootnoteReference"/>
          <w:rFonts w:ascii="Times New Roman" w:hAnsi="Times New Roman" w:cs="Times New Roman"/>
        </w:rPr>
        <w:t>72</w:t>
      </w:r>
      <w:r w:rsidRPr="006C3364">
        <w:rPr>
          <w:rFonts w:ascii="Times New Roman" w:hAnsi="Times New Roman" w:cs="Times New Roman"/>
        </w:rPr>
        <w:t xml:space="preserve"> &lt;hhtp://www.british-history/ac.uk/topographical-dict/wales&gt; (Accessed 1</w:t>
      </w:r>
      <w:r w:rsidRPr="006C3364">
        <w:rPr>
          <w:rFonts w:ascii="Times New Roman" w:hAnsi="Times New Roman" w:cs="Times New Roman"/>
          <w:vertAlign w:val="superscript"/>
        </w:rPr>
        <w:t>st</w:t>
      </w:r>
      <w:r w:rsidRPr="006C3364">
        <w:rPr>
          <w:rFonts w:ascii="Times New Roman" w:hAnsi="Times New Roman" w:cs="Times New Roman"/>
        </w:rPr>
        <w:t xml:space="preserve"> March 2019).</w:t>
      </w:r>
    </w:p>
  </w:footnote>
  <w:footnote w:id="151">
    <w:p w14:paraId="0666F16F" w14:textId="77777777" w:rsidR="002B3ACE" w:rsidRPr="006C3364" w:rsidRDefault="002B3ACE" w:rsidP="00E65F79">
      <w:pPr>
        <w:pStyle w:val="FootnoteText"/>
        <w:rPr>
          <w:rFonts w:ascii="Times New Roman" w:hAnsi="Times New Roman" w:cs="Times New Roman"/>
        </w:rPr>
      </w:pPr>
      <w:r w:rsidRPr="006C3364">
        <w:rPr>
          <w:rStyle w:val="FootnoteReference"/>
          <w:rFonts w:ascii="Times New Roman" w:hAnsi="Times New Roman" w:cs="Times New Roman"/>
        </w:rPr>
        <w:t>73</w:t>
      </w:r>
      <w:r w:rsidRPr="006C3364">
        <w:rPr>
          <w:rFonts w:ascii="Times New Roman" w:hAnsi="Times New Roman" w:cs="Times New Roman"/>
        </w:rPr>
        <w:t xml:space="preserve"> Ibid. F. Jones, Holy Wells, p. 182.</w:t>
      </w:r>
    </w:p>
  </w:footnote>
  <w:footnote w:id="152">
    <w:p w14:paraId="3648DCCE" w14:textId="77777777" w:rsidR="002B3ACE" w:rsidRPr="006C3364" w:rsidRDefault="002B3ACE" w:rsidP="00E65F79">
      <w:pPr>
        <w:pStyle w:val="FootnoteText"/>
        <w:rPr>
          <w:rFonts w:ascii="Times New Roman" w:hAnsi="Times New Roman" w:cs="Times New Roman"/>
        </w:rPr>
      </w:pPr>
      <w:r w:rsidRPr="006C3364">
        <w:rPr>
          <w:rStyle w:val="FootnoteReference"/>
          <w:rFonts w:ascii="Times New Roman" w:hAnsi="Times New Roman" w:cs="Times New Roman"/>
        </w:rPr>
        <w:t>74</w:t>
      </w:r>
      <w:r w:rsidRPr="006C3364">
        <w:rPr>
          <w:rFonts w:ascii="Times New Roman" w:hAnsi="Times New Roman" w:cs="Times New Roman"/>
        </w:rPr>
        <w:t xml:space="preserve"> Ibid. F. Jones, Holy Wells, p. 181. However Holy Well is the well on Cefn Bryn. (see entry).</w:t>
      </w:r>
    </w:p>
  </w:footnote>
  <w:footnote w:id="153">
    <w:p w14:paraId="244BAE7E" w14:textId="77777777" w:rsidR="002B3ACE" w:rsidRDefault="002B3ACE" w:rsidP="00E65F79">
      <w:pPr>
        <w:pStyle w:val="FootnoteText"/>
      </w:pPr>
      <w:r w:rsidRPr="006C3364">
        <w:rPr>
          <w:rStyle w:val="FootnoteReference"/>
          <w:rFonts w:ascii="Times New Roman" w:hAnsi="Times New Roman" w:cs="Times New Roman"/>
        </w:rPr>
        <w:t>75</w:t>
      </w:r>
      <w:r w:rsidRPr="006C3364">
        <w:rPr>
          <w:rFonts w:ascii="Times New Roman" w:hAnsi="Times New Roman" w:cs="Times New Roman"/>
        </w:rPr>
        <w:t xml:space="preserve"> R. Lucas, </w:t>
      </w:r>
      <w:r w:rsidRPr="006C3364">
        <w:rPr>
          <w:rFonts w:ascii="Times New Roman" w:hAnsi="Times New Roman" w:cs="Times New Roman"/>
          <w:i/>
          <w:iCs/>
        </w:rPr>
        <w:t>A Gower Family</w:t>
      </w:r>
      <w:r w:rsidRPr="006C3364">
        <w:rPr>
          <w:rFonts w:ascii="Times New Roman" w:hAnsi="Times New Roman" w:cs="Times New Roman"/>
        </w:rPr>
        <w:t>, (Lewes: The Book Guild, 1986) pp. 84-85. The glass fragments were taken to the British Museum in 1935 where they were dated to the early part of the 15</w:t>
      </w:r>
      <w:r w:rsidRPr="006C3364">
        <w:rPr>
          <w:rFonts w:ascii="Times New Roman" w:hAnsi="Times New Roman" w:cs="Times New Roman"/>
          <w:vertAlign w:val="superscript"/>
        </w:rPr>
        <w:t>th</w:t>
      </w:r>
      <w:r w:rsidRPr="006C3364">
        <w:rPr>
          <w:rFonts w:ascii="Times New Roman" w:hAnsi="Times New Roman" w:cs="Times New Roman"/>
        </w:rPr>
        <w:t xml:space="preserve"> century, ‘part of an important house or building’, however there is no other evidence for the idea of a religious community of Poor Clares at Reynoldston.</w:t>
      </w:r>
    </w:p>
  </w:footnote>
  <w:footnote w:id="154">
    <w:p w14:paraId="0671E195" w14:textId="77777777" w:rsidR="002B3ACE" w:rsidRPr="002D30F4" w:rsidRDefault="002B3ACE" w:rsidP="00E65F79">
      <w:pPr>
        <w:pStyle w:val="FootnoteText"/>
        <w:rPr>
          <w:rFonts w:ascii="Times New Roman" w:hAnsi="Times New Roman" w:cs="Times New Roman"/>
        </w:rPr>
      </w:pPr>
      <w:r w:rsidRPr="002D30F4">
        <w:rPr>
          <w:rStyle w:val="FootnoteReference"/>
          <w:rFonts w:ascii="Times New Roman" w:hAnsi="Times New Roman" w:cs="Times New Roman"/>
        </w:rPr>
        <w:t>76</w:t>
      </w:r>
      <w:r w:rsidRPr="002D30F4">
        <w:rPr>
          <w:rFonts w:ascii="Times New Roman" w:hAnsi="Times New Roman" w:cs="Times New Roman"/>
        </w:rPr>
        <w:t xml:space="preserve">R. T. Lucas, </w:t>
      </w:r>
      <w:r w:rsidRPr="002D30F4">
        <w:rPr>
          <w:rFonts w:ascii="Times New Roman" w:hAnsi="Times New Roman" w:cs="Times New Roman"/>
          <w:i/>
          <w:iCs/>
        </w:rPr>
        <w:t>Sketches in Gower, Illuminated Paintings by Mary Wood,</w:t>
      </w:r>
      <w:r w:rsidRPr="002D30F4">
        <w:rPr>
          <w:rFonts w:ascii="Times New Roman" w:hAnsi="Times New Roman" w:cs="Times New Roman"/>
        </w:rPr>
        <w:t xml:space="preserve"> </w:t>
      </w:r>
      <w:r w:rsidRPr="002D30F4">
        <w:rPr>
          <w:rFonts w:ascii="Times New Roman" w:hAnsi="Times New Roman" w:cs="Times New Roman"/>
          <w:i/>
          <w:iCs/>
        </w:rPr>
        <w:t>1861</w:t>
      </w:r>
      <w:r w:rsidRPr="002D30F4">
        <w:rPr>
          <w:rFonts w:ascii="Times New Roman" w:hAnsi="Times New Roman" w:cs="Times New Roman"/>
        </w:rPr>
        <w:t xml:space="preserve">, (Cowbridge: Gower Society Publications, undated) plate 25. </w:t>
      </w:r>
    </w:p>
    <w:p w14:paraId="59E7C162" w14:textId="77777777" w:rsidR="002B3ACE" w:rsidRPr="00E81ABF" w:rsidRDefault="002B3ACE" w:rsidP="00E65F79">
      <w:pPr>
        <w:pStyle w:val="FootnoteText"/>
        <w:rPr>
          <w:rFonts w:ascii="Times New Roman" w:hAnsi="Times New Roman" w:cs="Times New Roman"/>
        </w:rPr>
      </w:pPr>
    </w:p>
  </w:footnote>
  <w:footnote w:id="155">
    <w:p w14:paraId="2B526110" w14:textId="77777777" w:rsidR="002B3ACE" w:rsidRDefault="002B3ACE" w:rsidP="00E65F79">
      <w:pPr>
        <w:pStyle w:val="FootnoteText"/>
      </w:pPr>
      <w:r w:rsidRPr="00E81ABF">
        <w:rPr>
          <w:rStyle w:val="FootnoteReference"/>
          <w:rFonts w:ascii="Times New Roman" w:hAnsi="Times New Roman" w:cs="Times New Roman"/>
        </w:rPr>
        <w:t>77</w:t>
      </w:r>
      <w:r w:rsidRPr="00E81ABF">
        <w:rPr>
          <w:rFonts w:ascii="Times New Roman" w:hAnsi="Times New Roman" w:cs="Times New Roman"/>
        </w:rPr>
        <w:t xml:space="preserve"> F. Jones, pp. 85-86. (To the environs of Swansea; in tears came William the bard; by thrusting his leg into the living waters, he was enabled to live until Mayday.) This example of what Jones calls </w:t>
      </w:r>
      <w:r w:rsidRPr="00E81ABF">
        <w:rPr>
          <w:rFonts w:ascii="Times New Roman" w:hAnsi="Times New Roman" w:cs="Times New Roman"/>
          <w:i/>
          <w:iCs/>
        </w:rPr>
        <w:t>gwerin</w:t>
      </w:r>
      <w:r w:rsidRPr="00E81ABF">
        <w:rPr>
          <w:rFonts w:ascii="Times New Roman" w:hAnsi="Times New Roman" w:cs="Times New Roman"/>
        </w:rPr>
        <w:t xml:space="preserve"> (folk) poetry, is preserved in the </w:t>
      </w:r>
      <w:r w:rsidRPr="00E81ABF">
        <w:rPr>
          <w:rFonts w:ascii="Times New Roman" w:hAnsi="Times New Roman" w:cs="Times New Roman"/>
          <w:i/>
          <w:iCs/>
        </w:rPr>
        <w:t>Triban</w:t>
      </w:r>
      <w:r w:rsidRPr="00E81ABF">
        <w:rPr>
          <w:rFonts w:ascii="Times New Roman" w:hAnsi="Times New Roman" w:cs="Times New Roman"/>
        </w:rPr>
        <w:t xml:space="preserve"> </w:t>
      </w:r>
      <w:r w:rsidRPr="00E81ABF">
        <w:rPr>
          <w:rFonts w:ascii="Times New Roman" w:hAnsi="Times New Roman" w:cs="Times New Roman"/>
          <w:i/>
          <w:iCs/>
        </w:rPr>
        <w:t>Morgannwg,</w:t>
      </w:r>
      <w:r w:rsidRPr="00E81ABF">
        <w:rPr>
          <w:rFonts w:ascii="Times New Roman" w:hAnsi="Times New Roman" w:cs="Times New Roman"/>
        </w:rPr>
        <w:t xml:space="preserve"> and can be traced back to circa 1850. It was</w:t>
      </w:r>
      <w:r w:rsidRPr="00E81ABF">
        <w:rPr>
          <w:rFonts w:ascii="Times New Roman" w:hAnsi="Times New Roman" w:cs="Times New Roman"/>
          <w:i/>
          <w:iCs/>
        </w:rPr>
        <w:t xml:space="preserve"> </w:t>
      </w:r>
      <w:r w:rsidRPr="00E81ABF">
        <w:rPr>
          <w:rFonts w:ascii="Times New Roman" w:hAnsi="Times New Roman" w:cs="Times New Roman"/>
        </w:rPr>
        <w:t>probably written by a protestant, yet it has elements of catholic and pagan material, such as the idea of ‘Living Water.</w:t>
      </w:r>
    </w:p>
  </w:footnote>
  <w:footnote w:id="156">
    <w:p w14:paraId="12626FC4" w14:textId="77777777" w:rsidR="002B3ACE" w:rsidRPr="00236412" w:rsidRDefault="002B3ACE" w:rsidP="00E65F79">
      <w:pPr>
        <w:pStyle w:val="FootnoteText"/>
        <w:rPr>
          <w:rFonts w:ascii="Times New Roman" w:hAnsi="Times New Roman" w:cs="Times New Roman"/>
        </w:rPr>
      </w:pPr>
      <w:r w:rsidRPr="00236412">
        <w:rPr>
          <w:rStyle w:val="FootnoteReference"/>
          <w:rFonts w:ascii="Times New Roman" w:hAnsi="Times New Roman" w:cs="Times New Roman"/>
        </w:rPr>
        <w:t xml:space="preserve">78  </w:t>
      </w:r>
      <w:r w:rsidRPr="00236412">
        <w:rPr>
          <w:rFonts w:ascii="Times New Roman" w:hAnsi="Times New Roman" w:cs="Times New Roman"/>
        </w:rPr>
        <w:t xml:space="preserve">W.H. Jones, </w:t>
      </w:r>
      <w:r w:rsidRPr="00236412">
        <w:rPr>
          <w:rFonts w:ascii="Times New Roman" w:hAnsi="Times New Roman" w:cs="Times New Roman"/>
          <w:i/>
          <w:iCs/>
        </w:rPr>
        <w:t>History of Swansea, and the Lordship of Gower</w:t>
      </w:r>
      <w:r w:rsidRPr="00236412">
        <w:rPr>
          <w:rFonts w:ascii="Times New Roman" w:hAnsi="Times New Roman" w:cs="Times New Roman"/>
        </w:rPr>
        <w:t xml:space="preserve">, (Carmarthen: Spurrell, 1920). pp. 46-47. (fn. xiv) </w:t>
      </w:r>
      <w:r w:rsidRPr="00236412">
        <w:rPr>
          <w:rFonts w:ascii="Times New Roman" w:hAnsi="Times New Roman" w:cs="Times New Roman"/>
        </w:rPr>
        <w:tab/>
      </w:r>
    </w:p>
  </w:footnote>
  <w:footnote w:id="157">
    <w:p w14:paraId="65667A95" w14:textId="77777777" w:rsidR="002B3ACE" w:rsidRPr="00236412" w:rsidRDefault="002B3ACE" w:rsidP="00E65F79">
      <w:pPr>
        <w:rPr>
          <w:rFonts w:ascii="Times New Roman" w:hAnsi="Times New Roman" w:cs="Times New Roman"/>
        </w:rPr>
      </w:pPr>
      <w:r w:rsidRPr="00236412">
        <w:rPr>
          <w:rStyle w:val="FootnoteReference"/>
          <w:rFonts w:ascii="Times New Roman" w:hAnsi="Times New Roman" w:cs="Times New Roman"/>
        </w:rPr>
        <w:t>79</w:t>
      </w:r>
      <w:r w:rsidRPr="00236412">
        <w:rPr>
          <w:rFonts w:ascii="Times New Roman" w:hAnsi="Times New Roman" w:cs="Times New Roman"/>
        </w:rPr>
        <w:t xml:space="preserve"> </w:t>
      </w:r>
      <w:r w:rsidRPr="00236412">
        <w:rPr>
          <w:rFonts w:ascii="Times New Roman" w:hAnsi="Times New Roman" w:cs="Times New Roman"/>
          <w:sz w:val="20"/>
          <w:szCs w:val="20"/>
        </w:rPr>
        <w:t xml:space="preserve">N. L. Thomas, </w:t>
      </w:r>
      <w:r w:rsidRPr="00236412">
        <w:rPr>
          <w:rFonts w:ascii="Times New Roman" w:hAnsi="Times New Roman" w:cs="Times New Roman"/>
          <w:i/>
          <w:iCs/>
          <w:sz w:val="20"/>
          <w:szCs w:val="20"/>
        </w:rPr>
        <w:t xml:space="preserve">The Story of Swansea’s Districts and Villages </w:t>
      </w:r>
      <w:r w:rsidRPr="00236412">
        <w:rPr>
          <w:rFonts w:ascii="Times New Roman" w:hAnsi="Times New Roman" w:cs="Times New Roman"/>
          <w:sz w:val="20"/>
          <w:szCs w:val="20"/>
        </w:rPr>
        <w:t>(Parts 1-3), (Neath: Guardian Press, 1963), p. 216.</w:t>
      </w:r>
    </w:p>
  </w:footnote>
  <w:footnote w:id="158">
    <w:p w14:paraId="277991CD" w14:textId="77777777" w:rsidR="002B3ACE" w:rsidRPr="00236412" w:rsidRDefault="002B3ACE" w:rsidP="00E65F79">
      <w:pPr>
        <w:pStyle w:val="FootnoteText"/>
        <w:rPr>
          <w:rFonts w:ascii="Times New Roman" w:hAnsi="Times New Roman" w:cs="Times New Roman"/>
        </w:rPr>
      </w:pPr>
      <w:r w:rsidRPr="00236412">
        <w:rPr>
          <w:rStyle w:val="FootnoteReference"/>
          <w:rFonts w:ascii="Times New Roman" w:hAnsi="Times New Roman" w:cs="Times New Roman"/>
        </w:rPr>
        <w:t>80</w:t>
      </w:r>
      <w:r w:rsidRPr="00236412">
        <w:rPr>
          <w:rFonts w:ascii="Times New Roman" w:hAnsi="Times New Roman" w:cs="Times New Roman"/>
        </w:rPr>
        <w:t xml:space="preserve"> Ibid. N. L. Thomas, p. 216.</w:t>
      </w:r>
    </w:p>
  </w:footnote>
  <w:footnote w:id="159">
    <w:p w14:paraId="7DDB3FFC" w14:textId="77777777" w:rsidR="002B3ACE" w:rsidRPr="00236412" w:rsidRDefault="002B3ACE" w:rsidP="00E65F79">
      <w:pPr>
        <w:pStyle w:val="FootnoteText"/>
        <w:rPr>
          <w:rFonts w:ascii="Times New Roman" w:hAnsi="Times New Roman" w:cs="Times New Roman"/>
        </w:rPr>
      </w:pPr>
      <w:r w:rsidRPr="00236412">
        <w:rPr>
          <w:rStyle w:val="FootnoteReference"/>
          <w:rFonts w:ascii="Times New Roman" w:hAnsi="Times New Roman" w:cs="Times New Roman"/>
        </w:rPr>
        <w:t>81</w:t>
      </w:r>
      <w:r w:rsidRPr="00236412">
        <w:rPr>
          <w:rFonts w:ascii="Times New Roman" w:hAnsi="Times New Roman" w:cs="Times New Roman"/>
        </w:rPr>
        <w:t xml:space="preserve"> G. Gabb, Swansea and its History II, pp. 112-113. </w:t>
      </w:r>
    </w:p>
  </w:footnote>
  <w:footnote w:id="160">
    <w:p w14:paraId="5F329092" w14:textId="77777777" w:rsidR="002B3ACE" w:rsidRDefault="002B3ACE" w:rsidP="00E65F79">
      <w:pPr>
        <w:pStyle w:val="FootnoteText"/>
      </w:pPr>
      <w:r w:rsidRPr="00236412">
        <w:rPr>
          <w:rStyle w:val="FootnoteReference"/>
          <w:rFonts w:ascii="Times New Roman" w:hAnsi="Times New Roman" w:cs="Times New Roman"/>
        </w:rPr>
        <w:t>82</w:t>
      </w:r>
      <w:r w:rsidRPr="00236412">
        <w:rPr>
          <w:rFonts w:ascii="Times New Roman" w:hAnsi="Times New Roman" w:cs="Times New Roman"/>
        </w:rPr>
        <w:t xml:space="preserve">  Morgan, Survey of East Gower, p.129.</w:t>
      </w:r>
    </w:p>
  </w:footnote>
  <w:footnote w:id="161">
    <w:p w14:paraId="31E10BC7" w14:textId="77777777" w:rsidR="002B3ACE" w:rsidRPr="00D36B53" w:rsidRDefault="002B3ACE" w:rsidP="00E65F79">
      <w:pPr>
        <w:pStyle w:val="FootnoteText"/>
        <w:rPr>
          <w:rFonts w:ascii="Times New Roman" w:hAnsi="Times New Roman" w:cs="Times New Roman"/>
        </w:rPr>
      </w:pPr>
      <w:r w:rsidRPr="00D36B53">
        <w:rPr>
          <w:rStyle w:val="FootnoteReference"/>
          <w:rFonts w:ascii="Times New Roman" w:hAnsi="Times New Roman" w:cs="Times New Roman"/>
        </w:rPr>
        <w:t>83</w:t>
      </w:r>
      <w:r w:rsidRPr="00D36B53">
        <w:rPr>
          <w:rFonts w:ascii="Times New Roman" w:hAnsi="Times New Roman" w:cs="Times New Roman"/>
        </w:rPr>
        <w:t xml:space="preserve"> Ibid. N. L. Thomas, p. 216.</w:t>
      </w:r>
    </w:p>
  </w:footnote>
  <w:footnote w:id="162">
    <w:p w14:paraId="218DA9DC" w14:textId="77777777" w:rsidR="002B3ACE" w:rsidRPr="00D36B53" w:rsidRDefault="002B3ACE" w:rsidP="00E65F79">
      <w:pPr>
        <w:pStyle w:val="FootnoteText"/>
        <w:rPr>
          <w:rFonts w:ascii="Times New Roman" w:hAnsi="Times New Roman" w:cs="Times New Roman"/>
        </w:rPr>
      </w:pPr>
      <w:r w:rsidRPr="00D36B53">
        <w:rPr>
          <w:rStyle w:val="FootnoteReference"/>
          <w:rFonts w:ascii="Times New Roman" w:hAnsi="Times New Roman" w:cs="Times New Roman"/>
        </w:rPr>
        <w:t>84</w:t>
      </w:r>
      <w:r w:rsidRPr="00D36B53">
        <w:rPr>
          <w:rFonts w:ascii="Times New Roman" w:hAnsi="Times New Roman" w:cs="Times New Roman"/>
        </w:rPr>
        <w:t xml:space="preserve"> Ibid. p. 216. It was said to cure diarrhoea, cancer and numerous other ailments.</w:t>
      </w:r>
    </w:p>
  </w:footnote>
  <w:footnote w:id="163">
    <w:p w14:paraId="52BA2B39" w14:textId="77777777" w:rsidR="002B3ACE" w:rsidRPr="00D36B53" w:rsidRDefault="002B3ACE" w:rsidP="00E65F79">
      <w:pPr>
        <w:pStyle w:val="FootnoteText"/>
        <w:rPr>
          <w:rFonts w:ascii="Times New Roman" w:hAnsi="Times New Roman" w:cs="Times New Roman"/>
        </w:rPr>
      </w:pPr>
      <w:r w:rsidRPr="00D36B53">
        <w:rPr>
          <w:rStyle w:val="FootnoteReference"/>
          <w:rFonts w:ascii="Times New Roman" w:hAnsi="Times New Roman" w:cs="Times New Roman"/>
        </w:rPr>
        <w:t>85</w:t>
      </w:r>
      <w:r w:rsidRPr="00D36B53">
        <w:rPr>
          <w:rFonts w:ascii="Times New Roman" w:hAnsi="Times New Roman" w:cs="Times New Roman"/>
        </w:rPr>
        <w:t xml:space="preserve">&lt; </w:t>
      </w:r>
      <w:hyperlink r:id="rId2" w:history="1">
        <w:r w:rsidRPr="00D36B53">
          <w:rPr>
            <w:rStyle w:val="Hyperlink"/>
            <w:rFonts w:ascii="Times New Roman" w:hAnsi="Times New Roman" w:cs="Times New Roman"/>
          </w:rPr>
          <w:t>https://www.genuki.org.uk/big/wal/gla/swansea/porttrad</w:t>
        </w:r>
      </w:hyperlink>
      <w:r w:rsidRPr="00D36B53">
        <w:rPr>
          <w:rFonts w:ascii="Times New Roman" w:hAnsi="Times New Roman" w:cs="Times New Roman"/>
        </w:rPr>
        <w:t>&gt; (Accessed 4</w:t>
      </w:r>
      <w:r w:rsidRPr="00D36B53">
        <w:rPr>
          <w:rFonts w:ascii="Times New Roman" w:hAnsi="Times New Roman" w:cs="Times New Roman"/>
          <w:vertAlign w:val="superscript"/>
        </w:rPr>
        <w:t>th</w:t>
      </w:r>
      <w:r w:rsidRPr="00D36B53">
        <w:rPr>
          <w:rFonts w:ascii="Times New Roman" w:hAnsi="Times New Roman" w:cs="Times New Roman"/>
        </w:rPr>
        <w:t xml:space="preserve"> August 2019).</w:t>
      </w:r>
    </w:p>
  </w:footnote>
  <w:footnote w:id="164">
    <w:p w14:paraId="4B18FC6D" w14:textId="77777777" w:rsidR="002B3ACE" w:rsidRPr="00D36B53" w:rsidRDefault="002B3ACE" w:rsidP="00E65F79">
      <w:pPr>
        <w:pStyle w:val="FootnoteText"/>
        <w:rPr>
          <w:rFonts w:ascii="Times New Roman" w:hAnsi="Times New Roman" w:cs="Times New Roman"/>
        </w:rPr>
      </w:pPr>
      <w:r w:rsidRPr="00D36B53">
        <w:rPr>
          <w:rStyle w:val="FootnoteReference"/>
          <w:rFonts w:ascii="Times New Roman" w:hAnsi="Times New Roman" w:cs="Times New Roman"/>
        </w:rPr>
        <w:t>86</w:t>
      </w:r>
      <w:r w:rsidRPr="00D36B53">
        <w:rPr>
          <w:rFonts w:ascii="Times New Roman" w:hAnsi="Times New Roman" w:cs="Times New Roman"/>
        </w:rPr>
        <w:t xml:space="preserve"> N. L. Thomas, Swansea’s Districts and Villages, p. 216.</w:t>
      </w:r>
    </w:p>
  </w:footnote>
  <w:footnote w:id="165">
    <w:p w14:paraId="1898CFD2" w14:textId="77777777" w:rsidR="002B3ACE" w:rsidRDefault="002B3ACE" w:rsidP="00E65F79">
      <w:pPr>
        <w:pStyle w:val="FootnoteText"/>
      </w:pPr>
      <w:r w:rsidRPr="00D36B53">
        <w:rPr>
          <w:rStyle w:val="FootnoteReference"/>
          <w:rFonts w:ascii="Times New Roman" w:hAnsi="Times New Roman" w:cs="Times New Roman"/>
        </w:rPr>
        <w:t>87</w:t>
      </w:r>
      <w:r w:rsidRPr="00D36B53">
        <w:rPr>
          <w:rFonts w:ascii="Times New Roman" w:hAnsi="Times New Roman" w:cs="Times New Roman"/>
        </w:rPr>
        <w:t xml:space="preserve"> N.L. Thomas, pp. 215-219, see also E.E. Rouse, </w:t>
      </w:r>
      <w:r w:rsidRPr="00D36B53">
        <w:rPr>
          <w:rFonts w:ascii="Times New Roman" w:hAnsi="Times New Roman" w:cs="Times New Roman"/>
          <w:i/>
          <w:iCs/>
        </w:rPr>
        <w:t>In and Around Swansea, 1896,</w:t>
      </w:r>
      <w:r w:rsidRPr="00D36B53">
        <w:rPr>
          <w:rFonts w:ascii="Times New Roman" w:hAnsi="Times New Roman" w:cs="Times New Roman"/>
        </w:rPr>
        <w:t xml:space="preserve"> (no other details available</w:t>
      </w:r>
      <w:r>
        <w:t>).</w:t>
      </w:r>
    </w:p>
  </w:footnote>
  <w:footnote w:id="166">
    <w:p w14:paraId="3969662F" w14:textId="77777777" w:rsidR="002B3ACE" w:rsidRPr="00174C94" w:rsidRDefault="002B3ACE" w:rsidP="00E65F79">
      <w:pPr>
        <w:pStyle w:val="FootnoteText"/>
        <w:rPr>
          <w:rFonts w:ascii="Times New Roman" w:hAnsi="Times New Roman" w:cs="Times New Roman"/>
        </w:rPr>
      </w:pPr>
      <w:r w:rsidRPr="00174C94">
        <w:rPr>
          <w:rStyle w:val="FootnoteReference"/>
          <w:rFonts w:ascii="Times New Roman" w:hAnsi="Times New Roman" w:cs="Times New Roman"/>
        </w:rPr>
        <w:t>88</w:t>
      </w:r>
      <w:r w:rsidRPr="00174C94">
        <w:rPr>
          <w:rFonts w:ascii="Times New Roman" w:hAnsi="Times New Roman" w:cs="Times New Roman"/>
        </w:rPr>
        <w:t xml:space="preserve"> N. L. Thomas, p. 216.</w:t>
      </w:r>
    </w:p>
  </w:footnote>
  <w:footnote w:id="167">
    <w:p w14:paraId="1B81EA13" w14:textId="77777777" w:rsidR="002B3ACE" w:rsidRDefault="002B3ACE" w:rsidP="00E65F79">
      <w:pPr>
        <w:pStyle w:val="FootnoteText"/>
      </w:pPr>
      <w:r w:rsidRPr="00174C94">
        <w:rPr>
          <w:rStyle w:val="FootnoteReference"/>
          <w:rFonts w:ascii="Times New Roman" w:hAnsi="Times New Roman" w:cs="Times New Roman"/>
        </w:rPr>
        <w:t>89</w:t>
      </w:r>
      <w:r w:rsidRPr="00174C94">
        <w:rPr>
          <w:rFonts w:ascii="Times New Roman" w:hAnsi="Times New Roman" w:cs="Times New Roman"/>
        </w:rPr>
        <w:t xml:space="preserve"> Swansea Museum, Victoria Rd, Swansea. SA1 1SN.</w:t>
      </w:r>
    </w:p>
  </w:footnote>
  <w:footnote w:id="168">
    <w:p w14:paraId="5035C676" w14:textId="77777777" w:rsidR="002B3ACE" w:rsidRPr="007F3C5A" w:rsidRDefault="002B3ACE" w:rsidP="00E65F79">
      <w:pPr>
        <w:pStyle w:val="FootnoteText"/>
        <w:rPr>
          <w:rFonts w:ascii="Times New Roman" w:hAnsi="Times New Roman" w:cs="Times New Roman"/>
        </w:rPr>
      </w:pPr>
      <w:r w:rsidRPr="007F3C5A">
        <w:rPr>
          <w:rStyle w:val="FootnoteReference"/>
          <w:rFonts w:ascii="Times New Roman" w:hAnsi="Times New Roman" w:cs="Times New Roman"/>
        </w:rPr>
        <w:t>90</w:t>
      </w:r>
      <w:r w:rsidRPr="007F3C5A">
        <w:rPr>
          <w:rFonts w:ascii="Times New Roman" w:hAnsi="Times New Roman" w:cs="Times New Roman"/>
        </w:rPr>
        <w:t xml:space="preserve"> N.A. Jones, ‘Twelfth century Welsh Hagiography: The Gogynfeirdd poems to saints.’ in </w:t>
      </w:r>
      <w:r w:rsidRPr="007F3C5A">
        <w:rPr>
          <w:rFonts w:ascii="Times New Roman" w:hAnsi="Times New Roman" w:cs="Times New Roman"/>
          <w:i/>
          <w:iCs/>
        </w:rPr>
        <w:t>Celtic Hagiography and Saints Cults</w:t>
      </w:r>
      <w:r w:rsidRPr="007F3C5A">
        <w:rPr>
          <w:rFonts w:ascii="Times New Roman" w:hAnsi="Times New Roman" w:cs="Times New Roman"/>
        </w:rPr>
        <w:t>, ed. By J. Cartwright (Cardiff University Press, 2003), p. 53.</w:t>
      </w:r>
    </w:p>
  </w:footnote>
  <w:footnote w:id="169">
    <w:p w14:paraId="3A0B6F4A" w14:textId="77777777" w:rsidR="002B3ACE" w:rsidRDefault="002B3ACE" w:rsidP="00E65F79">
      <w:pPr>
        <w:pStyle w:val="FootnoteText"/>
      </w:pPr>
      <w:r w:rsidRPr="007F3C5A">
        <w:rPr>
          <w:rStyle w:val="FootnoteReference"/>
          <w:rFonts w:ascii="Times New Roman" w:hAnsi="Times New Roman" w:cs="Times New Roman"/>
        </w:rPr>
        <w:t>91</w:t>
      </w:r>
      <w:r w:rsidRPr="007F3C5A">
        <w:rPr>
          <w:rFonts w:ascii="Times New Roman" w:hAnsi="Times New Roman" w:cs="Times New Roman"/>
        </w:rPr>
        <w:t xml:space="preserve"> J. Childs, </w:t>
      </w:r>
      <w:r w:rsidRPr="007F3C5A">
        <w:rPr>
          <w:rFonts w:ascii="Times New Roman" w:hAnsi="Times New Roman" w:cs="Times New Roman"/>
          <w:i/>
          <w:iCs/>
        </w:rPr>
        <w:t>The Parish of Llangyfelach</w:t>
      </w:r>
      <w:r w:rsidRPr="007F3C5A">
        <w:rPr>
          <w:rFonts w:ascii="Times New Roman" w:hAnsi="Times New Roman" w:cs="Times New Roman"/>
        </w:rPr>
        <w:t xml:space="preserve">, </w:t>
      </w:r>
      <w:r w:rsidRPr="007F3C5A">
        <w:rPr>
          <w:rFonts w:ascii="Times New Roman" w:hAnsi="Times New Roman" w:cs="Times New Roman"/>
          <w:i/>
          <w:iCs/>
        </w:rPr>
        <w:t>Landed Estates, Farms and Families</w:t>
      </w:r>
      <w:r w:rsidRPr="007F3C5A">
        <w:rPr>
          <w:rFonts w:ascii="Times New Roman" w:hAnsi="Times New Roman" w:cs="Times New Roman"/>
        </w:rPr>
        <w:t>. (West Glamorgan Archives: 2018), p. 1.</w:t>
      </w:r>
    </w:p>
  </w:footnote>
  <w:footnote w:id="170">
    <w:p w14:paraId="63B93C3A" w14:textId="77777777" w:rsidR="002B3ACE" w:rsidRPr="002950FC" w:rsidRDefault="002B3ACE" w:rsidP="00E65F79">
      <w:pPr>
        <w:pStyle w:val="FootnoteText"/>
        <w:rPr>
          <w:rFonts w:ascii="Times New Roman" w:hAnsi="Times New Roman" w:cs="Times New Roman"/>
        </w:rPr>
      </w:pPr>
      <w:r w:rsidRPr="002950FC">
        <w:rPr>
          <w:rStyle w:val="FootnoteReference"/>
          <w:rFonts w:ascii="Times New Roman" w:hAnsi="Times New Roman" w:cs="Times New Roman"/>
        </w:rPr>
        <w:t>92</w:t>
      </w:r>
      <w:r w:rsidRPr="002950FC">
        <w:rPr>
          <w:rFonts w:ascii="Times New Roman" w:hAnsi="Times New Roman" w:cs="Times New Roman"/>
        </w:rPr>
        <w:t xml:space="preserve"> Ibid. Childs, p. 16. Opinions differ, however, when Rice Merrick compiled his </w:t>
      </w:r>
      <w:r w:rsidRPr="002950FC">
        <w:rPr>
          <w:rFonts w:ascii="Times New Roman" w:hAnsi="Times New Roman" w:cs="Times New Roman"/>
          <w:i/>
          <w:iCs/>
        </w:rPr>
        <w:t>Morganiae Archaiographia</w:t>
      </w:r>
      <w:r w:rsidRPr="002950FC">
        <w:rPr>
          <w:rFonts w:ascii="Times New Roman" w:hAnsi="Times New Roman" w:cs="Times New Roman"/>
        </w:rPr>
        <w:t xml:space="preserve"> in 1578 Llangyfelach was only given one dedication, to David. According to E. Evans of G.G.A.T, it may have got its second dedication through an antiquarian process of ‘back-formation’. E. Evans in Childs, p. 16. However, Glanmor Evans quotes a passage written by Lewis Glyn Cothi: </w:t>
      </w:r>
      <w:r w:rsidRPr="002950FC">
        <w:rPr>
          <w:rFonts w:ascii="Times New Roman" w:hAnsi="Times New Roman" w:cs="Times New Roman"/>
          <w:i/>
          <w:iCs/>
        </w:rPr>
        <w:t xml:space="preserve">Llanngevelach Fe’i disodlwyd gan Ddewi </w:t>
      </w:r>
      <w:r w:rsidRPr="002950FC">
        <w:rPr>
          <w:rFonts w:ascii="Times New Roman" w:hAnsi="Times New Roman" w:cs="Times New Roman"/>
        </w:rPr>
        <w:t>(he was superseded by Dewi) see G. Williams, Gower Parishes in the sixteenth century, ‘</w:t>
      </w:r>
      <w:r w:rsidRPr="002950FC">
        <w:rPr>
          <w:rFonts w:ascii="Times New Roman" w:hAnsi="Times New Roman" w:cs="Times New Roman"/>
          <w:i/>
          <w:iCs/>
        </w:rPr>
        <w:t>Gower</w:t>
      </w:r>
      <w:r w:rsidRPr="002950FC">
        <w:rPr>
          <w:rFonts w:ascii="Times New Roman" w:hAnsi="Times New Roman" w:cs="Times New Roman"/>
        </w:rPr>
        <w:t>’ v. 1. (1948), pp. 42-46.</w:t>
      </w:r>
    </w:p>
  </w:footnote>
  <w:footnote w:id="171">
    <w:p w14:paraId="54486ECF" w14:textId="77777777" w:rsidR="002B3ACE" w:rsidRPr="002950FC" w:rsidRDefault="002B3ACE" w:rsidP="00E65F79">
      <w:pPr>
        <w:pStyle w:val="FootnoteText"/>
        <w:rPr>
          <w:rFonts w:ascii="Times New Roman" w:hAnsi="Times New Roman" w:cs="Times New Roman"/>
        </w:rPr>
      </w:pPr>
      <w:r w:rsidRPr="002950FC">
        <w:rPr>
          <w:rStyle w:val="FootnoteReference"/>
          <w:rFonts w:ascii="Times New Roman" w:hAnsi="Times New Roman" w:cs="Times New Roman"/>
        </w:rPr>
        <w:t>93</w:t>
      </w:r>
      <w:r w:rsidRPr="002950FC">
        <w:rPr>
          <w:rFonts w:ascii="Times New Roman" w:hAnsi="Times New Roman" w:cs="Times New Roman"/>
        </w:rPr>
        <w:t xml:space="preserve"> This name translates as The Irishman’s Hole, possibly a hermit’s shelter of some sort. The name still appeared on the tithe maps during the 1800s although the farm has since been demolished. There is some evidence of an Irish link with the area, the Gellionnen Stone (now in Swansea museum)which came originally from Llan Eithrim aprox 6 miles from Llangyfelach depicts a man with ‘his arms uplifted in the ancient attitude of prayer, wearing a long tunic and celtic tonsure, carved in the Irish tradition dating to the 9</w:t>
      </w:r>
      <w:r w:rsidRPr="002950FC">
        <w:rPr>
          <w:rFonts w:ascii="Times New Roman" w:hAnsi="Times New Roman" w:cs="Times New Roman"/>
          <w:vertAlign w:val="superscript"/>
        </w:rPr>
        <w:t>th</w:t>
      </w:r>
      <w:r w:rsidRPr="002950FC">
        <w:rPr>
          <w:rFonts w:ascii="Times New Roman" w:hAnsi="Times New Roman" w:cs="Times New Roman"/>
        </w:rPr>
        <w:t xml:space="preserve"> or 10</w:t>
      </w:r>
      <w:r w:rsidRPr="002950FC">
        <w:rPr>
          <w:rFonts w:ascii="Times New Roman" w:hAnsi="Times New Roman" w:cs="Times New Roman"/>
          <w:vertAlign w:val="superscript"/>
        </w:rPr>
        <w:t>th</w:t>
      </w:r>
      <w:r w:rsidRPr="002950FC">
        <w:rPr>
          <w:rFonts w:ascii="Times New Roman" w:hAnsi="Times New Roman" w:cs="Times New Roman"/>
        </w:rPr>
        <w:t xml:space="preserve"> centuries. See J. Christy- Davies, ‘Gower, ‘</w:t>
      </w:r>
      <w:r w:rsidRPr="002950FC">
        <w:rPr>
          <w:rFonts w:ascii="Times New Roman" w:hAnsi="Times New Roman" w:cs="Times New Roman"/>
          <w:i/>
          <w:iCs/>
        </w:rPr>
        <w:t>Journal of the Gower Society’,</w:t>
      </w:r>
      <w:r w:rsidRPr="002950FC">
        <w:rPr>
          <w:rFonts w:ascii="Times New Roman" w:hAnsi="Times New Roman" w:cs="Times New Roman"/>
        </w:rPr>
        <w:t xml:space="preserve"> vol. 33 (1982), pp. 40-53 (pp. 42-44).</w:t>
      </w:r>
    </w:p>
  </w:footnote>
  <w:footnote w:id="172">
    <w:p w14:paraId="79CFF10F" w14:textId="4AD64286" w:rsidR="002B3ACE" w:rsidRPr="002950FC" w:rsidRDefault="002B3ACE" w:rsidP="00E65F79">
      <w:pPr>
        <w:pStyle w:val="FootnoteText"/>
        <w:rPr>
          <w:rFonts w:ascii="Times New Roman" w:hAnsi="Times New Roman" w:cs="Times New Roman"/>
        </w:rPr>
      </w:pPr>
      <w:r w:rsidRPr="002950FC">
        <w:rPr>
          <w:rStyle w:val="FootnoteReference"/>
          <w:rFonts w:ascii="Times New Roman" w:hAnsi="Times New Roman" w:cs="Times New Roman"/>
        </w:rPr>
        <w:t>94</w:t>
      </w:r>
      <w:r w:rsidRPr="002950FC">
        <w:rPr>
          <w:rFonts w:ascii="Times New Roman" w:hAnsi="Times New Roman" w:cs="Times New Roman"/>
        </w:rPr>
        <w:t xml:space="preserve"> J. Wyn Evans, ‘St David and St Davids: some observations on the cult, site and buildings. ‘in </w:t>
      </w:r>
      <w:r w:rsidRPr="002950FC">
        <w:rPr>
          <w:rFonts w:ascii="Times New Roman" w:hAnsi="Times New Roman" w:cs="Times New Roman"/>
          <w:i/>
          <w:iCs/>
        </w:rPr>
        <w:t>Celtic Hagiography and Saints Cults</w:t>
      </w:r>
      <w:r w:rsidRPr="002950FC">
        <w:rPr>
          <w:rFonts w:ascii="Times New Roman" w:hAnsi="Times New Roman" w:cs="Times New Roman"/>
        </w:rPr>
        <w:t>,ed By</w:t>
      </w:r>
      <w:r w:rsidRPr="002950FC">
        <w:rPr>
          <w:rFonts w:ascii="Times New Roman" w:hAnsi="Times New Roman" w:cs="Times New Roman"/>
          <w:i/>
          <w:iCs/>
        </w:rPr>
        <w:t xml:space="preserve"> </w:t>
      </w:r>
      <w:r w:rsidRPr="002950FC">
        <w:rPr>
          <w:rFonts w:ascii="Times New Roman" w:hAnsi="Times New Roman" w:cs="Times New Roman"/>
        </w:rPr>
        <w:t>J. Cartwright, (Cardiff University Press, 2003), pp. 10-25, (pp.13-14).</w:t>
      </w:r>
    </w:p>
  </w:footnote>
  <w:footnote w:id="173">
    <w:p w14:paraId="395FC1F0" w14:textId="77777777" w:rsidR="002B3ACE" w:rsidRDefault="002B3ACE" w:rsidP="00E65F79">
      <w:pPr>
        <w:pStyle w:val="FootnoteText"/>
      </w:pPr>
      <w:r w:rsidRPr="002950FC">
        <w:rPr>
          <w:rStyle w:val="FootnoteReference"/>
          <w:rFonts w:ascii="Times New Roman" w:hAnsi="Times New Roman" w:cs="Times New Roman"/>
        </w:rPr>
        <w:t>95</w:t>
      </w:r>
      <w:r w:rsidRPr="002950FC">
        <w:rPr>
          <w:rFonts w:ascii="Times New Roman" w:hAnsi="Times New Roman" w:cs="Times New Roman"/>
        </w:rPr>
        <w:t>Paul Davies, Historic p. 113.</w:t>
      </w:r>
    </w:p>
  </w:footnote>
  <w:footnote w:id="174">
    <w:p w14:paraId="299FE6D6" w14:textId="77777777" w:rsidR="002B3ACE" w:rsidRPr="006E2BCE" w:rsidRDefault="002B3ACE" w:rsidP="00E65F79">
      <w:pPr>
        <w:pStyle w:val="FootnoteText"/>
        <w:rPr>
          <w:rFonts w:ascii="Times New Roman" w:hAnsi="Times New Roman" w:cs="Times New Roman"/>
        </w:rPr>
      </w:pPr>
      <w:r w:rsidRPr="006E2BCE">
        <w:rPr>
          <w:rStyle w:val="FootnoteReference"/>
          <w:rFonts w:ascii="Times New Roman" w:hAnsi="Times New Roman" w:cs="Times New Roman"/>
        </w:rPr>
        <w:t>96</w:t>
      </w:r>
      <w:r w:rsidRPr="006E2BCE">
        <w:rPr>
          <w:rFonts w:ascii="Times New Roman" w:hAnsi="Times New Roman" w:cs="Times New Roman"/>
        </w:rPr>
        <w:t xml:space="preserve"> F. Jones, Holy Wells, p. 181.</w:t>
      </w:r>
    </w:p>
  </w:footnote>
  <w:footnote w:id="175">
    <w:p w14:paraId="766760A1" w14:textId="77777777" w:rsidR="002B3ACE" w:rsidRPr="006E2BCE" w:rsidRDefault="002B3ACE" w:rsidP="00E65F79">
      <w:pPr>
        <w:pStyle w:val="FootnoteText"/>
        <w:rPr>
          <w:rFonts w:ascii="Times New Roman" w:hAnsi="Times New Roman" w:cs="Times New Roman"/>
        </w:rPr>
      </w:pPr>
      <w:r w:rsidRPr="006E2BCE">
        <w:rPr>
          <w:rStyle w:val="FootnoteReference"/>
          <w:rFonts w:ascii="Times New Roman" w:hAnsi="Times New Roman" w:cs="Times New Roman"/>
        </w:rPr>
        <w:t>97</w:t>
      </w:r>
      <w:r w:rsidRPr="006E2BCE">
        <w:rPr>
          <w:rFonts w:ascii="Times New Roman" w:hAnsi="Times New Roman" w:cs="Times New Roman"/>
        </w:rPr>
        <w:t xml:space="preserve"> G. Trollope, </w:t>
      </w:r>
      <w:r w:rsidRPr="006E2BCE">
        <w:rPr>
          <w:rFonts w:ascii="Times New Roman" w:hAnsi="Times New Roman" w:cs="Times New Roman"/>
          <w:i/>
          <w:iCs/>
        </w:rPr>
        <w:t>The Cambrian: General Advertiser for the Principality of Wales, 1804-1930</w:t>
      </w:r>
      <w:r w:rsidRPr="006E2BCE">
        <w:rPr>
          <w:rFonts w:ascii="Times New Roman" w:hAnsi="Times New Roman" w:cs="Times New Roman"/>
        </w:rPr>
        <w:t>, (Swansea: T. Publishers, 2003),  p. 124.</w:t>
      </w:r>
    </w:p>
  </w:footnote>
  <w:footnote w:id="176">
    <w:p w14:paraId="76F2E5DD" w14:textId="713BC3BA" w:rsidR="002B3ACE" w:rsidRPr="006E2BCE" w:rsidRDefault="002B3ACE" w:rsidP="00E65F79">
      <w:pPr>
        <w:pStyle w:val="FootnoteText"/>
        <w:rPr>
          <w:rFonts w:ascii="Times New Roman" w:hAnsi="Times New Roman" w:cs="Times New Roman"/>
        </w:rPr>
      </w:pPr>
      <w:r w:rsidRPr="006E2BCE">
        <w:rPr>
          <w:rStyle w:val="FootnoteReference"/>
          <w:rFonts w:ascii="Times New Roman" w:hAnsi="Times New Roman" w:cs="Times New Roman"/>
        </w:rPr>
        <w:t>98</w:t>
      </w:r>
      <w:r w:rsidRPr="006E2BCE">
        <w:rPr>
          <w:rFonts w:ascii="Times New Roman" w:hAnsi="Times New Roman" w:cs="Times New Roman"/>
        </w:rPr>
        <w:t xml:space="preserve"> West Glamorgan Archive Service, Clydach Jnr School Logbook (Boys) E/W5/1/1</w:t>
      </w:r>
      <w:r>
        <w:rPr>
          <w:rFonts w:ascii="Times New Roman" w:hAnsi="Times New Roman" w:cs="Times New Roman"/>
        </w:rPr>
        <w:t>.</w:t>
      </w:r>
    </w:p>
  </w:footnote>
  <w:footnote w:id="177">
    <w:p w14:paraId="5F694658" w14:textId="1CD0A52B" w:rsidR="002B3ACE" w:rsidRDefault="002B3ACE" w:rsidP="00E65F79">
      <w:pPr>
        <w:pStyle w:val="FootnoteText"/>
      </w:pPr>
      <w:r w:rsidRPr="006E2BCE">
        <w:rPr>
          <w:rStyle w:val="FootnoteReference"/>
          <w:rFonts w:ascii="Times New Roman" w:hAnsi="Times New Roman" w:cs="Times New Roman"/>
        </w:rPr>
        <w:t>99</w:t>
      </w:r>
      <w:r w:rsidRPr="006E2BCE">
        <w:rPr>
          <w:rFonts w:ascii="Times New Roman" w:hAnsi="Times New Roman" w:cs="Times New Roman"/>
        </w:rPr>
        <w:t xml:space="preserve"> Col W. Ll. Morgan, </w:t>
      </w:r>
      <w:r w:rsidRPr="006E2BCE">
        <w:rPr>
          <w:rFonts w:ascii="Times New Roman" w:hAnsi="Times New Roman" w:cs="Times New Roman"/>
          <w:i/>
          <w:iCs/>
        </w:rPr>
        <w:t>An Antiquarian Survey of East Gower</w:t>
      </w:r>
      <w:r w:rsidRPr="006E2BCE">
        <w:rPr>
          <w:rFonts w:ascii="Times New Roman" w:hAnsi="Times New Roman" w:cs="Times New Roman"/>
        </w:rPr>
        <w:t>, (London: 1899 C.J. Clark) pp. 28-50, (p. 4)</w:t>
      </w:r>
      <w:r>
        <w:rPr>
          <w:rFonts w:ascii="Times New Roman" w:hAnsi="Times New Roman" w:cs="Times New Roman"/>
        </w:rPr>
        <w:t>.</w:t>
      </w:r>
    </w:p>
  </w:footnote>
  <w:footnote w:id="178">
    <w:p w14:paraId="64BC8FEF" w14:textId="77777777" w:rsidR="002B3ACE" w:rsidRPr="004B2C57" w:rsidRDefault="002B3ACE" w:rsidP="00E65F79">
      <w:pPr>
        <w:pStyle w:val="Standard"/>
        <w:rPr>
          <w:rFonts w:cs="Times New Roman"/>
        </w:rPr>
      </w:pPr>
      <w:r w:rsidRPr="004B2C57">
        <w:rPr>
          <w:rStyle w:val="FootnoteReference"/>
          <w:rFonts w:cs="Times New Roman"/>
        </w:rPr>
        <w:t>100</w:t>
      </w:r>
      <w:r w:rsidRPr="004B2C57">
        <w:rPr>
          <w:rFonts w:cs="Times New Roman"/>
        </w:rPr>
        <w:t xml:space="preserve"> </w:t>
      </w:r>
      <w:r w:rsidRPr="004B2C57">
        <w:rPr>
          <w:rFonts w:cs="Times New Roman"/>
          <w:sz w:val="20"/>
          <w:szCs w:val="20"/>
        </w:rPr>
        <w:t>West Glamorgan Archive Service, P/58/CW/53 St Helen's Well Rev. Cannon, G. Thomas</w:t>
      </w:r>
      <w:r w:rsidRPr="004B2C57">
        <w:rPr>
          <w:rFonts w:cs="Times New Roman"/>
        </w:rPr>
        <w:t xml:space="preserve">, </w:t>
      </w:r>
      <w:r w:rsidRPr="004B2C57">
        <w:rPr>
          <w:rFonts w:cs="Times New Roman"/>
          <w:i/>
          <w:iCs/>
          <w:sz w:val="20"/>
          <w:szCs w:val="20"/>
        </w:rPr>
        <w:t>Short Notices on the History of Llangyfelach Parish Church</w:t>
      </w:r>
      <w:r w:rsidRPr="004B2C57">
        <w:rPr>
          <w:rFonts w:cs="Times New Roman"/>
        </w:rPr>
        <w:t>.</w:t>
      </w:r>
    </w:p>
    <w:p w14:paraId="30EAA83B" w14:textId="77777777" w:rsidR="002B3ACE" w:rsidRPr="004B2C57" w:rsidRDefault="002B3ACE" w:rsidP="00E65F79">
      <w:pPr>
        <w:pStyle w:val="FootnoteText"/>
        <w:rPr>
          <w:rFonts w:ascii="Times New Roman" w:hAnsi="Times New Roman" w:cs="Times New Roman"/>
        </w:rPr>
      </w:pPr>
    </w:p>
  </w:footnote>
  <w:footnote w:id="179">
    <w:p w14:paraId="3544A232" w14:textId="469317E8" w:rsidR="002B3ACE" w:rsidRDefault="002B3ACE" w:rsidP="00E65F79">
      <w:pPr>
        <w:pStyle w:val="FootnoteText"/>
      </w:pPr>
      <w:r w:rsidRPr="004B2C57">
        <w:rPr>
          <w:rStyle w:val="FootnoteReference"/>
          <w:rFonts w:ascii="Times New Roman" w:hAnsi="Times New Roman" w:cs="Times New Roman"/>
        </w:rPr>
        <w:t>101</w:t>
      </w:r>
      <w:r w:rsidRPr="004B2C57">
        <w:rPr>
          <w:rFonts w:ascii="Times New Roman" w:hAnsi="Times New Roman" w:cs="Times New Roman"/>
        </w:rPr>
        <w:t xml:space="preserve">&lt; </w:t>
      </w:r>
      <w:hyperlink r:id="rId3" w:history="1">
        <w:r w:rsidRPr="004B2C57">
          <w:rPr>
            <w:rStyle w:val="Hyperlink"/>
            <w:rFonts w:ascii="Times New Roman" w:hAnsi="Times New Roman" w:cs="Times New Roman"/>
          </w:rPr>
          <w:t>http://www.ffyhonnaucymru.org.uk//langyfelach.htm</w:t>
        </w:r>
      </w:hyperlink>
      <w:r w:rsidRPr="004B2C57">
        <w:rPr>
          <w:rStyle w:val="Hyperlink"/>
          <w:rFonts w:ascii="Times New Roman" w:hAnsi="Times New Roman" w:cs="Times New Roman"/>
        </w:rPr>
        <w:t>&gt;</w:t>
      </w:r>
      <w:r w:rsidRPr="004B2C57">
        <w:rPr>
          <w:rFonts w:ascii="Times New Roman" w:hAnsi="Times New Roman" w:cs="Times New Roman"/>
        </w:rPr>
        <w:t xml:space="preserve"> (Accessed 31</w:t>
      </w:r>
      <w:r w:rsidRPr="004B2C57">
        <w:rPr>
          <w:rFonts w:ascii="Times New Roman" w:hAnsi="Times New Roman" w:cs="Times New Roman"/>
          <w:vertAlign w:val="superscript"/>
        </w:rPr>
        <w:t>st</w:t>
      </w:r>
      <w:r w:rsidRPr="004B2C57">
        <w:rPr>
          <w:rFonts w:ascii="Times New Roman" w:hAnsi="Times New Roman" w:cs="Times New Roman"/>
        </w:rPr>
        <w:t xml:space="preserve"> October 2019)</w:t>
      </w:r>
      <w:r>
        <w:rPr>
          <w:rFonts w:ascii="Times New Roman" w:hAnsi="Times New Roman" w:cs="Times New Roman"/>
        </w:rPr>
        <w:t>.</w:t>
      </w:r>
    </w:p>
  </w:footnote>
  <w:footnote w:id="180">
    <w:p w14:paraId="250F2BF0" w14:textId="1408E844" w:rsidR="002B3ACE" w:rsidRPr="00EE6998" w:rsidRDefault="002B3ACE" w:rsidP="00E65F79">
      <w:pPr>
        <w:pStyle w:val="FootnoteText"/>
        <w:rPr>
          <w:rFonts w:ascii="Times New Roman" w:hAnsi="Times New Roman" w:cs="Times New Roman"/>
        </w:rPr>
      </w:pPr>
      <w:r w:rsidRPr="00EE6998">
        <w:rPr>
          <w:rStyle w:val="FootnoteReference"/>
          <w:rFonts w:ascii="Times New Roman" w:hAnsi="Times New Roman" w:cs="Times New Roman"/>
        </w:rPr>
        <w:t>102</w:t>
      </w:r>
      <w:r w:rsidRPr="00EE6998">
        <w:rPr>
          <w:rFonts w:ascii="Times New Roman" w:hAnsi="Times New Roman" w:cs="Times New Roman"/>
        </w:rPr>
        <w:t xml:space="preserve"> Trefor, I. </w:t>
      </w:r>
      <w:r w:rsidRPr="00EE6998">
        <w:rPr>
          <w:rFonts w:ascii="Times New Roman" w:hAnsi="Times New Roman" w:cs="Times New Roman"/>
          <w:i/>
          <w:iCs/>
        </w:rPr>
        <w:t>The Road to Llan Eithrim</w:t>
      </w:r>
      <w:r w:rsidRPr="00EE6998">
        <w:rPr>
          <w:rFonts w:ascii="Times New Roman" w:hAnsi="Times New Roman" w:cs="Times New Roman"/>
        </w:rPr>
        <w:t xml:space="preserve"> (2007)&lt; </w:t>
      </w:r>
      <w:hyperlink r:id="rId4" w:history="1">
        <w:r w:rsidRPr="00EE6998">
          <w:rPr>
            <w:rStyle w:val="Hyperlink"/>
            <w:rFonts w:ascii="Times New Roman" w:hAnsi="Times New Roman" w:cs="Times New Roman"/>
          </w:rPr>
          <w:t>https://sacredheartmorriston.org.uk/?page-id=10455</w:t>
        </w:r>
      </w:hyperlink>
      <w:r w:rsidRPr="00EE6998">
        <w:rPr>
          <w:rStyle w:val="Hyperlink"/>
          <w:rFonts w:ascii="Times New Roman" w:hAnsi="Times New Roman" w:cs="Times New Roman"/>
        </w:rPr>
        <w:t>&gt;</w:t>
      </w:r>
      <w:r w:rsidRPr="00EE6998">
        <w:rPr>
          <w:rFonts w:ascii="Times New Roman" w:hAnsi="Times New Roman" w:cs="Times New Roman"/>
        </w:rPr>
        <w:t xml:space="preserve"> (Accessed 1</w:t>
      </w:r>
      <w:r w:rsidRPr="00EE6998">
        <w:rPr>
          <w:rFonts w:ascii="Times New Roman" w:hAnsi="Times New Roman" w:cs="Times New Roman"/>
          <w:vertAlign w:val="superscript"/>
        </w:rPr>
        <w:t>st</w:t>
      </w:r>
      <w:r w:rsidRPr="00EE6998">
        <w:rPr>
          <w:rFonts w:ascii="Times New Roman" w:hAnsi="Times New Roman" w:cs="Times New Roman"/>
        </w:rPr>
        <w:t xml:space="preserve"> December 2019)</w:t>
      </w:r>
      <w:r>
        <w:rPr>
          <w:rFonts w:ascii="Times New Roman" w:hAnsi="Times New Roman" w:cs="Times New Roman"/>
        </w:rPr>
        <w:t>.</w:t>
      </w:r>
    </w:p>
  </w:footnote>
  <w:footnote w:id="181">
    <w:p w14:paraId="52154C82" w14:textId="77777777" w:rsidR="002B3ACE" w:rsidRDefault="002B3ACE" w:rsidP="00E65F79">
      <w:pPr>
        <w:pStyle w:val="FootnoteText"/>
      </w:pPr>
      <w:r w:rsidRPr="00EE6998">
        <w:rPr>
          <w:rStyle w:val="FootnoteReference"/>
          <w:rFonts w:ascii="Times New Roman" w:hAnsi="Times New Roman" w:cs="Times New Roman"/>
        </w:rPr>
        <w:t>103</w:t>
      </w:r>
      <w:r w:rsidRPr="00EE6998">
        <w:rPr>
          <w:rFonts w:ascii="Times New Roman" w:hAnsi="Times New Roman" w:cs="Times New Roman"/>
        </w:rPr>
        <w:t xml:space="preserve"> ‘</w:t>
      </w:r>
      <w:r w:rsidRPr="00EE6998">
        <w:rPr>
          <w:rFonts w:ascii="Times New Roman" w:hAnsi="Times New Roman" w:cs="Times New Roman"/>
          <w:i/>
          <w:iCs/>
        </w:rPr>
        <w:t>I iach au Dafydd ap Sion</w:t>
      </w:r>
      <w:r w:rsidRPr="00EE6998">
        <w:rPr>
          <w:rFonts w:ascii="Times New Roman" w:hAnsi="Times New Roman" w:cs="Times New Roman"/>
        </w:rPr>
        <w:t xml:space="preserve">’/ ‘To Heal Dafydd ap Sion’: </w:t>
      </w:r>
      <w:r w:rsidRPr="00EE6998">
        <w:rPr>
          <w:rFonts w:ascii="Times New Roman" w:hAnsi="Times New Roman" w:cs="Times New Roman"/>
          <w:i/>
          <w:iCs/>
        </w:rPr>
        <w:t xml:space="preserve">Pan el Langyfelach/ Gwyri non d’esgair a’n iach Gwaith. </w:t>
      </w:r>
      <w:r w:rsidRPr="00EE6998">
        <w:rPr>
          <w:rFonts w:ascii="Times New Roman" w:hAnsi="Times New Roman" w:cs="Times New Roman"/>
        </w:rPr>
        <w:t>When you take wax for Non to Langyfelach/ Your leg will be healed.</w:t>
      </w:r>
      <w:r w:rsidRPr="00EE6998">
        <w:rPr>
          <w:rFonts w:ascii="Times New Roman" w:hAnsi="Times New Roman" w:cs="Times New Roman"/>
          <w:i/>
          <w:iCs/>
        </w:rPr>
        <w:t xml:space="preserve"> </w:t>
      </w:r>
      <w:r w:rsidRPr="00EE6998">
        <w:rPr>
          <w:rFonts w:ascii="Times New Roman" w:hAnsi="Times New Roman" w:cs="Times New Roman"/>
        </w:rPr>
        <w:t xml:space="preserve"> Lewys Glyn Cothi, ed. Dafydd Johnston (Caerdydd: Gwasg Prifysgol Cymru, 1995), p. 229; Trans. J. Cartwright. </w:t>
      </w:r>
    </w:p>
  </w:footnote>
  <w:footnote w:id="182">
    <w:p w14:paraId="16250B85" w14:textId="77777777" w:rsidR="002B3ACE" w:rsidRPr="008201E8" w:rsidRDefault="002B3ACE" w:rsidP="00E65F79">
      <w:pPr>
        <w:pStyle w:val="FootnoteText"/>
        <w:rPr>
          <w:rFonts w:ascii="Times New Roman" w:hAnsi="Times New Roman" w:cs="Times New Roman"/>
        </w:rPr>
      </w:pPr>
      <w:r w:rsidRPr="008201E8">
        <w:rPr>
          <w:rStyle w:val="FootnoteReference"/>
          <w:rFonts w:ascii="Times New Roman" w:hAnsi="Times New Roman" w:cs="Times New Roman"/>
        </w:rPr>
        <w:t>104</w:t>
      </w:r>
      <w:r w:rsidRPr="008201E8">
        <w:rPr>
          <w:rFonts w:ascii="Times New Roman" w:hAnsi="Times New Roman" w:cs="Times New Roman"/>
        </w:rPr>
        <w:t xml:space="preserve"> Not the name of the house I was given with St Non’s well in the garden, although the name of the house may have been changed at some time, it was not possible to speak to the householder to find out any details.</w:t>
      </w:r>
    </w:p>
  </w:footnote>
  <w:footnote w:id="183">
    <w:p w14:paraId="26379D33" w14:textId="34C32908" w:rsidR="002B3ACE" w:rsidRDefault="002B3ACE" w:rsidP="00E65F79">
      <w:pPr>
        <w:pStyle w:val="FootnoteText"/>
      </w:pPr>
      <w:r w:rsidRPr="008201E8">
        <w:rPr>
          <w:rStyle w:val="FootnoteReference"/>
          <w:rFonts w:ascii="Times New Roman" w:hAnsi="Times New Roman" w:cs="Times New Roman"/>
        </w:rPr>
        <w:t>105</w:t>
      </w:r>
      <w:r w:rsidRPr="008201E8">
        <w:rPr>
          <w:rFonts w:ascii="Times New Roman" w:hAnsi="Times New Roman" w:cs="Times New Roman"/>
        </w:rPr>
        <w:t xml:space="preserve"> RCAHMW, &lt;https://historicplacenames.rcahmw.gov.uk/placenames/recordedname/a8acd.795-2b32-411@-b85ad62@7006&gt; (Accessed 10/11/19) &amp; West Glamorgan Archives Service, Llangyfelach Tithe Maps, P/58/CW/34</w:t>
      </w:r>
      <w:r>
        <w:rPr>
          <w:rFonts w:ascii="Times New Roman" w:hAnsi="Times New Roman" w:cs="Times New Roman"/>
        </w:rPr>
        <w:t>.</w:t>
      </w:r>
    </w:p>
  </w:footnote>
  <w:footnote w:id="184">
    <w:p w14:paraId="3E9663A0" w14:textId="77777777" w:rsidR="002B3ACE" w:rsidRPr="008B1A78" w:rsidRDefault="002B3ACE" w:rsidP="00E65F79">
      <w:pPr>
        <w:pStyle w:val="FootnoteText"/>
        <w:rPr>
          <w:rFonts w:ascii="Times New Roman" w:hAnsi="Times New Roman" w:cs="Times New Roman"/>
        </w:rPr>
      </w:pPr>
      <w:r w:rsidRPr="008B1A78">
        <w:rPr>
          <w:rStyle w:val="FootnoteReference"/>
          <w:rFonts w:ascii="Times New Roman" w:hAnsi="Times New Roman" w:cs="Times New Roman"/>
        </w:rPr>
        <w:t>106</w:t>
      </w:r>
      <w:r w:rsidRPr="008B1A78">
        <w:rPr>
          <w:rFonts w:ascii="Times New Roman" w:hAnsi="Times New Roman" w:cs="Times New Roman"/>
        </w:rPr>
        <w:t xml:space="preserve"> </w:t>
      </w:r>
      <w:r w:rsidRPr="008B1A78">
        <w:rPr>
          <w:rFonts w:ascii="Times New Roman" w:hAnsi="Times New Roman" w:cs="Times New Roman"/>
          <w:lang w:val="en-US"/>
        </w:rPr>
        <w:t xml:space="preserve">Heather James,‘The Geography of the Cult of St David: a study of dedicated patterns in the medieval diocese,’ in </w:t>
      </w:r>
      <w:r w:rsidRPr="008B1A78">
        <w:rPr>
          <w:rFonts w:ascii="Times New Roman" w:hAnsi="Times New Roman" w:cs="Times New Roman"/>
          <w:i/>
          <w:iCs/>
          <w:lang w:val="en-US"/>
        </w:rPr>
        <w:t>St David of Wales: Cult, Church and Nation</w:t>
      </w:r>
      <w:r w:rsidRPr="008B1A78">
        <w:rPr>
          <w:rFonts w:ascii="Times New Roman" w:hAnsi="Times New Roman" w:cs="Times New Roman"/>
          <w:lang w:val="en-US"/>
        </w:rPr>
        <w:t>,eds</w:t>
      </w:r>
      <w:r w:rsidRPr="008B1A78">
        <w:rPr>
          <w:rFonts w:ascii="Times New Roman" w:hAnsi="Times New Roman" w:cs="Times New Roman"/>
          <w:i/>
          <w:iCs/>
          <w:lang w:val="en-US"/>
        </w:rPr>
        <w:t xml:space="preserve">  </w:t>
      </w:r>
      <w:r w:rsidRPr="008B1A78">
        <w:rPr>
          <w:rFonts w:ascii="Times New Roman" w:hAnsi="Times New Roman" w:cs="Times New Roman"/>
          <w:lang w:val="en-US"/>
        </w:rPr>
        <w:t>J. Wyn Evans, J.M. Wooding, (Suffolk,: Boydell Press 2007</w:t>
      </w:r>
      <w:r w:rsidRPr="008B1A78">
        <w:rPr>
          <w:rFonts w:ascii="Times New Roman" w:hAnsi="Times New Roman" w:cs="Times New Roman"/>
          <w:i/>
          <w:iCs/>
          <w:lang w:val="en-US"/>
        </w:rPr>
        <w:t>),</w:t>
      </w:r>
      <w:r w:rsidRPr="008B1A78">
        <w:rPr>
          <w:rFonts w:ascii="Times New Roman" w:hAnsi="Times New Roman" w:cs="Times New Roman"/>
          <w:lang w:val="en-US"/>
        </w:rPr>
        <w:t xml:space="preserve"> pp. 40-73. &amp; F. Jones, Holy Wells, (re Brawdy in Whitchurch).  p. 205.</w:t>
      </w:r>
    </w:p>
  </w:footnote>
  <w:footnote w:id="185">
    <w:p w14:paraId="32786FF4" w14:textId="56705C8B" w:rsidR="00936130" w:rsidRDefault="00936130">
      <w:pPr>
        <w:pStyle w:val="FootnoteText"/>
      </w:pPr>
      <w:r>
        <w:rPr>
          <w:rStyle w:val="FootnoteReference"/>
        </w:rPr>
        <w:t>107</w:t>
      </w:r>
      <w:r>
        <w:t xml:space="preserve"> </w:t>
      </w:r>
      <w:proofErr w:type="spellStart"/>
      <w:r w:rsidRPr="00CB7673">
        <w:rPr>
          <w:rFonts w:ascii="Times New Roman" w:hAnsi="Times New Roman" w:cs="Times New Roman"/>
        </w:rPr>
        <w:t>Rattue</w:t>
      </w:r>
      <w:proofErr w:type="spellEnd"/>
      <w:r w:rsidRPr="00CB7673">
        <w:rPr>
          <w:rFonts w:ascii="Times New Roman" w:hAnsi="Times New Roman" w:cs="Times New Roman"/>
        </w:rPr>
        <w:t>, Living Stream, p.140.</w:t>
      </w:r>
    </w:p>
  </w:footnote>
  <w:footnote w:id="186">
    <w:p w14:paraId="6EE74CCA" w14:textId="78B7D9A9" w:rsidR="008009D9" w:rsidRPr="008009D9" w:rsidRDefault="008009D9">
      <w:pPr>
        <w:pStyle w:val="FootnoteText"/>
        <w:rPr>
          <w:rFonts w:ascii="Times New Roman" w:hAnsi="Times New Roman" w:cs="Times New Roman"/>
        </w:rPr>
      </w:pPr>
      <w:r>
        <w:rPr>
          <w:rStyle w:val="FootnoteReference"/>
        </w:rPr>
        <w:t>108</w:t>
      </w:r>
      <w:r w:rsidRPr="008009D9">
        <w:rPr>
          <w:rFonts w:ascii="Times New Roman" w:hAnsi="Times New Roman" w:cs="Times New Roman"/>
        </w:rPr>
        <w:t xml:space="preserve"> Quiller-Couch, M, </w:t>
      </w:r>
      <w:r w:rsidRPr="008009D9">
        <w:rPr>
          <w:rFonts w:ascii="Times New Roman" w:hAnsi="Times New Roman" w:cs="Times New Roman"/>
          <w:i/>
          <w:iCs/>
        </w:rPr>
        <w:t>Ancient and Holy Wells of Cornwall</w:t>
      </w:r>
      <w:r w:rsidRPr="008009D9">
        <w:rPr>
          <w:rFonts w:ascii="Times New Roman" w:hAnsi="Times New Roman" w:cs="Times New Roman"/>
        </w:rPr>
        <w:t>, 1894</w:t>
      </w:r>
    </w:p>
  </w:footnote>
  <w:footnote w:id="187">
    <w:p w14:paraId="596296DF" w14:textId="389DF8C9" w:rsidR="008009D9" w:rsidRPr="008009D9" w:rsidRDefault="008009D9">
      <w:pPr>
        <w:pStyle w:val="FootnoteText"/>
        <w:rPr>
          <w:rFonts w:ascii="Times New Roman" w:hAnsi="Times New Roman" w:cs="Times New Roman"/>
        </w:rPr>
      </w:pPr>
      <w:r w:rsidRPr="008009D9">
        <w:rPr>
          <w:rStyle w:val="FootnoteReference"/>
          <w:rFonts w:ascii="Times New Roman" w:hAnsi="Times New Roman" w:cs="Times New Roman"/>
        </w:rPr>
        <w:t>109</w:t>
      </w:r>
      <w:r w:rsidRPr="008009D9">
        <w:rPr>
          <w:rFonts w:ascii="Times New Roman" w:hAnsi="Times New Roman" w:cs="Times New Roman"/>
        </w:rPr>
        <w:t xml:space="preserve"> </w:t>
      </w:r>
      <w:proofErr w:type="spellStart"/>
      <w:r w:rsidRPr="008009D9">
        <w:rPr>
          <w:rFonts w:ascii="Times New Roman" w:hAnsi="Times New Roman" w:cs="Times New Roman"/>
        </w:rPr>
        <w:t>Rattue</w:t>
      </w:r>
      <w:proofErr w:type="spellEnd"/>
      <w:r w:rsidRPr="008009D9">
        <w:rPr>
          <w:rFonts w:ascii="Times New Roman" w:hAnsi="Times New Roman" w:cs="Times New Roman"/>
        </w:rPr>
        <w:t xml:space="preserve">, Living Stream, p. 133. </w:t>
      </w:r>
    </w:p>
  </w:footnote>
  <w:footnote w:id="188">
    <w:p w14:paraId="4D89CB1F" w14:textId="53EFB9D5" w:rsidR="0006489E" w:rsidRPr="0006489E" w:rsidRDefault="0006489E">
      <w:pPr>
        <w:pStyle w:val="FootnoteText"/>
        <w:rPr>
          <w:rFonts w:ascii="Times New Roman" w:hAnsi="Times New Roman" w:cs="Times New Roman"/>
        </w:rPr>
      </w:pPr>
      <w:r w:rsidRPr="0006489E">
        <w:rPr>
          <w:rStyle w:val="FootnoteReference"/>
          <w:rFonts w:ascii="Times New Roman" w:hAnsi="Times New Roman" w:cs="Times New Roman"/>
        </w:rPr>
        <w:t>110</w:t>
      </w:r>
      <w:r w:rsidRPr="0006489E">
        <w:rPr>
          <w:rFonts w:ascii="Times New Roman" w:hAnsi="Times New Roman" w:cs="Times New Roman"/>
        </w:rPr>
        <w:t xml:space="preserve"> Holy Bible, Jeremiah, V. 6: 16.</w:t>
      </w:r>
    </w:p>
  </w:footnote>
  <w:footnote w:id="189">
    <w:p w14:paraId="3BF751A7" w14:textId="12A2B5C4" w:rsidR="0006489E" w:rsidRPr="0006489E" w:rsidRDefault="0006489E">
      <w:pPr>
        <w:pStyle w:val="FootnoteText"/>
        <w:rPr>
          <w:rFonts w:ascii="Times New Roman" w:hAnsi="Times New Roman" w:cs="Times New Roman"/>
        </w:rPr>
      </w:pPr>
      <w:r w:rsidRPr="0006489E">
        <w:rPr>
          <w:rStyle w:val="FootnoteReference"/>
          <w:rFonts w:ascii="Times New Roman" w:hAnsi="Times New Roman" w:cs="Times New Roman"/>
        </w:rPr>
        <w:t>111</w:t>
      </w:r>
      <w:r w:rsidRPr="0006489E">
        <w:rPr>
          <w:rFonts w:ascii="Times New Roman" w:hAnsi="Times New Roman" w:cs="Times New Roman"/>
        </w:rPr>
        <w:t xml:space="preserve"> N. Mayhew-Smith &amp; S. Jenkins, </w:t>
      </w:r>
      <w:r w:rsidRPr="0006489E">
        <w:rPr>
          <w:rFonts w:ascii="Times New Roman" w:hAnsi="Times New Roman" w:cs="Times New Roman"/>
          <w:i/>
          <w:iCs/>
        </w:rPr>
        <w:t>Britain’s Pilgrim Places</w:t>
      </w:r>
      <w:r w:rsidRPr="0006489E">
        <w:rPr>
          <w:rFonts w:ascii="Times New Roman" w:hAnsi="Times New Roman" w:cs="Times New Roman"/>
        </w:rPr>
        <w:t>, (London: Lifestyle Press Ltd, 2020), pp.7-9.</w:t>
      </w:r>
    </w:p>
  </w:footnote>
  <w:footnote w:id="190">
    <w:p w14:paraId="773FC823" w14:textId="7F417B4B" w:rsidR="0006489E" w:rsidRDefault="0006489E">
      <w:pPr>
        <w:pStyle w:val="FootnoteText"/>
      </w:pPr>
      <w:r w:rsidRPr="0006489E">
        <w:rPr>
          <w:rStyle w:val="FootnoteReference"/>
          <w:rFonts w:ascii="Times New Roman" w:hAnsi="Times New Roman" w:cs="Times New Roman"/>
        </w:rPr>
        <w:t>112</w:t>
      </w:r>
      <w:r w:rsidRPr="0006489E">
        <w:rPr>
          <w:rFonts w:ascii="Times New Roman" w:hAnsi="Times New Roman" w:cs="Times New Roman"/>
        </w:rPr>
        <w:t xml:space="preserve"> B. O’Malley, </w:t>
      </w:r>
      <w:r w:rsidRPr="0006489E">
        <w:rPr>
          <w:rFonts w:ascii="Times New Roman" w:hAnsi="Times New Roman" w:cs="Times New Roman"/>
          <w:i/>
          <w:iCs/>
        </w:rPr>
        <w:t>A Pilgrim’s Prayer Companion and Guide</w:t>
      </w:r>
      <w:r w:rsidRPr="0006489E">
        <w:rPr>
          <w:rFonts w:ascii="Times New Roman" w:hAnsi="Times New Roman" w:cs="Times New Roman"/>
        </w:rPr>
        <w:t>, (Norwich: Canterbury Press, 2014)</w:t>
      </w:r>
    </w:p>
  </w:footnote>
  <w:footnote w:id="191">
    <w:p w14:paraId="08906E73" w14:textId="151C613E" w:rsidR="007C74A8" w:rsidRPr="007F4A47" w:rsidRDefault="007C74A8">
      <w:pPr>
        <w:pStyle w:val="FootnoteText"/>
        <w:rPr>
          <w:rFonts w:ascii="Times New Roman" w:hAnsi="Times New Roman" w:cs="Times New Roman"/>
        </w:rPr>
      </w:pPr>
      <w:r w:rsidRPr="007F4A47">
        <w:rPr>
          <w:rStyle w:val="FootnoteReference"/>
          <w:rFonts w:ascii="Times New Roman" w:hAnsi="Times New Roman" w:cs="Times New Roman"/>
        </w:rPr>
        <w:t>113</w:t>
      </w:r>
      <w:r w:rsidRPr="007F4A47">
        <w:rPr>
          <w:rFonts w:ascii="Times New Roman" w:hAnsi="Times New Roman" w:cs="Times New Roman"/>
        </w:rPr>
        <w:t xml:space="preserve"> &lt;www.landscapesoffaith.org&gt;</w:t>
      </w:r>
    </w:p>
  </w:footnote>
  <w:footnote w:id="192">
    <w:p w14:paraId="0CC88157" w14:textId="77EE2352" w:rsidR="007F4A47" w:rsidRPr="007F4A47" w:rsidRDefault="007F4A47">
      <w:pPr>
        <w:pStyle w:val="FootnoteText"/>
        <w:rPr>
          <w:rFonts w:ascii="Times New Roman" w:hAnsi="Times New Roman" w:cs="Times New Roman"/>
        </w:rPr>
      </w:pPr>
      <w:r w:rsidRPr="007F4A47">
        <w:rPr>
          <w:rStyle w:val="FootnoteReference"/>
          <w:rFonts w:ascii="Times New Roman" w:hAnsi="Times New Roman" w:cs="Times New Roman"/>
        </w:rPr>
        <w:t>114</w:t>
      </w:r>
      <w:r w:rsidRPr="007F4A47">
        <w:rPr>
          <w:rFonts w:ascii="Times New Roman" w:hAnsi="Times New Roman" w:cs="Times New Roman"/>
        </w:rPr>
        <w:t xml:space="preserve"> F. Jones, Holy Wells, p. 11.</w:t>
      </w:r>
    </w:p>
  </w:footnote>
  <w:footnote w:id="193">
    <w:p w14:paraId="4BC4096F" w14:textId="6C5F7628" w:rsidR="002B3ACE" w:rsidRDefault="002B3ACE">
      <w:pPr>
        <w:pStyle w:val="FootnoteText"/>
      </w:pPr>
      <w:r>
        <w:rPr>
          <w:rStyle w:val="FootnoteReference"/>
        </w:rPr>
        <w:t>1</w:t>
      </w:r>
      <w:r>
        <w:t xml:space="preserve">  </w:t>
      </w:r>
      <w:r w:rsidRPr="000E1FEE">
        <w:rPr>
          <w:rFonts w:ascii="Times New Roman" w:hAnsi="Times New Roman" w:cs="Times New Roman"/>
        </w:rPr>
        <w:t>N. Carlisle, A Topographical Dictionary, unpaginated.</w:t>
      </w:r>
    </w:p>
  </w:footnote>
  <w:footnote w:id="194">
    <w:p w14:paraId="7BE0BF02" w14:textId="61E1A548" w:rsidR="00CE547E" w:rsidRPr="00E363D4" w:rsidRDefault="00CE547E">
      <w:pPr>
        <w:pStyle w:val="FootnoteText"/>
        <w:rPr>
          <w:rFonts w:ascii="Times New Roman" w:hAnsi="Times New Roman" w:cs="Times New Roman"/>
        </w:rPr>
      </w:pPr>
      <w:r w:rsidRPr="00E363D4">
        <w:rPr>
          <w:rStyle w:val="FootnoteReference"/>
          <w:rFonts w:ascii="Times New Roman" w:hAnsi="Times New Roman" w:cs="Times New Roman"/>
        </w:rPr>
        <w:t>2</w:t>
      </w:r>
      <w:r w:rsidRPr="00E363D4">
        <w:rPr>
          <w:rFonts w:ascii="Times New Roman" w:hAnsi="Times New Roman" w:cs="Times New Roman"/>
        </w:rPr>
        <w:t xml:space="preserve"> F. Jones, Holy Wells, p. 95.</w:t>
      </w:r>
    </w:p>
  </w:footnote>
  <w:footnote w:id="195">
    <w:p w14:paraId="72E066C3" w14:textId="1EB60399" w:rsidR="00F93211" w:rsidRPr="00E363D4" w:rsidRDefault="00F93211">
      <w:pPr>
        <w:pStyle w:val="FootnoteText"/>
        <w:rPr>
          <w:rFonts w:ascii="Times New Roman" w:hAnsi="Times New Roman" w:cs="Times New Roman"/>
        </w:rPr>
      </w:pPr>
      <w:r w:rsidRPr="00E363D4">
        <w:rPr>
          <w:rStyle w:val="FootnoteReference"/>
          <w:rFonts w:ascii="Times New Roman" w:hAnsi="Times New Roman" w:cs="Times New Roman"/>
        </w:rPr>
        <w:t>3</w:t>
      </w:r>
      <w:r w:rsidRPr="00E363D4">
        <w:rPr>
          <w:rFonts w:ascii="Times New Roman" w:hAnsi="Times New Roman" w:cs="Times New Roman"/>
        </w:rPr>
        <w:t xml:space="preserve"> S. Lewis, &lt;slewis-british-history.ac.uk/topographical-dict/wales/pp374-384&gt;</w:t>
      </w:r>
      <w:r w:rsidR="0069330E">
        <w:rPr>
          <w:rFonts w:ascii="Times New Roman" w:hAnsi="Times New Roman" w:cs="Times New Roman"/>
        </w:rPr>
        <w:t xml:space="preserve"> </w:t>
      </w:r>
      <w:r w:rsidRPr="00E363D4">
        <w:rPr>
          <w:rFonts w:ascii="Times New Roman" w:hAnsi="Times New Roman" w:cs="Times New Roman"/>
        </w:rPr>
        <w:t>[Accessed 11</w:t>
      </w:r>
      <w:r w:rsidR="0069330E" w:rsidRPr="0069330E">
        <w:rPr>
          <w:rFonts w:ascii="Times New Roman" w:hAnsi="Times New Roman" w:cs="Times New Roman"/>
          <w:vertAlign w:val="superscript"/>
        </w:rPr>
        <w:t>th</w:t>
      </w:r>
      <w:r w:rsidR="0069330E">
        <w:rPr>
          <w:rFonts w:ascii="Times New Roman" w:hAnsi="Times New Roman" w:cs="Times New Roman"/>
        </w:rPr>
        <w:t xml:space="preserve"> January 20</w:t>
      </w:r>
      <w:r w:rsidRPr="00E363D4">
        <w:rPr>
          <w:rFonts w:ascii="Times New Roman" w:hAnsi="Times New Roman" w:cs="Times New Roman"/>
        </w:rPr>
        <w:t>20].</w:t>
      </w:r>
    </w:p>
  </w:footnote>
  <w:footnote w:id="196">
    <w:p w14:paraId="63106FB2" w14:textId="6F99A044" w:rsidR="000767A2" w:rsidRDefault="000767A2">
      <w:pPr>
        <w:pStyle w:val="FootnoteText"/>
      </w:pPr>
      <w:r w:rsidRPr="00E363D4">
        <w:rPr>
          <w:rStyle w:val="FootnoteReference"/>
          <w:rFonts w:ascii="Times New Roman" w:hAnsi="Times New Roman" w:cs="Times New Roman"/>
        </w:rPr>
        <w:t>4</w:t>
      </w:r>
      <w:r w:rsidRPr="00E363D4">
        <w:rPr>
          <w:rFonts w:ascii="Times New Roman" w:hAnsi="Times New Roman" w:cs="Times New Roman"/>
        </w:rPr>
        <w:t xml:space="preserve"> M. </w:t>
      </w:r>
      <w:proofErr w:type="spellStart"/>
      <w:r w:rsidRPr="00E363D4">
        <w:rPr>
          <w:rFonts w:ascii="Times New Roman" w:hAnsi="Times New Roman" w:cs="Times New Roman"/>
        </w:rPr>
        <w:t>Reaney</w:t>
      </w:r>
      <w:proofErr w:type="spellEnd"/>
      <w:r w:rsidRPr="00E363D4">
        <w:rPr>
          <w:rFonts w:ascii="Times New Roman" w:hAnsi="Times New Roman" w:cs="Times New Roman"/>
        </w:rPr>
        <w:t>, Dissertation p.14.</w:t>
      </w:r>
    </w:p>
  </w:footnote>
  <w:footnote w:id="197">
    <w:p w14:paraId="2C407599" w14:textId="7146FCDB" w:rsidR="00E5383E" w:rsidRPr="00027F61" w:rsidRDefault="00E5383E">
      <w:pPr>
        <w:pStyle w:val="FootnoteText"/>
        <w:rPr>
          <w:rFonts w:ascii="Times New Roman" w:hAnsi="Times New Roman" w:cs="Times New Roman"/>
        </w:rPr>
      </w:pPr>
      <w:r w:rsidRPr="00027F61">
        <w:rPr>
          <w:rStyle w:val="FootnoteReference"/>
          <w:rFonts w:ascii="Times New Roman" w:hAnsi="Times New Roman" w:cs="Times New Roman"/>
        </w:rPr>
        <w:t>5</w:t>
      </w:r>
      <w:r w:rsidRPr="00027F61">
        <w:rPr>
          <w:rFonts w:ascii="Times New Roman" w:hAnsi="Times New Roman" w:cs="Times New Roman"/>
        </w:rPr>
        <w:t xml:space="preserve"> Emery, </w:t>
      </w:r>
      <w:proofErr w:type="spellStart"/>
      <w:r w:rsidRPr="00027F61">
        <w:rPr>
          <w:rFonts w:ascii="Times New Roman" w:hAnsi="Times New Roman" w:cs="Times New Roman"/>
        </w:rPr>
        <w:t>Lhuyd</w:t>
      </w:r>
      <w:proofErr w:type="spellEnd"/>
      <w:r w:rsidRPr="00027F61">
        <w:rPr>
          <w:rFonts w:ascii="Times New Roman" w:hAnsi="Times New Roman" w:cs="Times New Roman"/>
        </w:rPr>
        <w:t>, p. 87.</w:t>
      </w:r>
    </w:p>
  </w:footnote>
  <w:footnote w:id="198">
    <w:p w14:paraId="55581221" w14:textId="30EA0D3C" w:rsidR="00465F22" w:rsidRPr="00027F61" w:rsidRDefault="00465F22">
      <w:pPr>
        <w:pStyle w:val="FootnoteText"/>
        <w:rPr>
          <w:rFonts w:ascii="Times New Roman" w:hAnsi="Times New Roman" w:cs="Times New Roman"/>
        </w:rPr>
      </w:pPr>
      <w:r w:rsidRPr="00027F61">
        <w:rPr>
          <w:rStyle w:val="FootnoteReference"/>
          <w:rFonts w:ascii="Times New Roman" w:hAnsi="Times New Roman" w:cs="Times New Roman"/>
        </w:rPr>
        <w:t>6</w:t>
      </w:r>
      <w:r w:rsidRPr="00027F61">
        <w:rPr>
          <w:rFonts w:ascii="Times New Roman" w:hAnsi="Times New Roman" w:cs="Times New Roman"/>
        </w:rPr>
        <w:t xml:space="preserve"> Ibid, Emery, p. 87.</w:t>
      </w:r>
    </w:p>
  </w:footnote>
  <w:footnote w:id="199">
    <w:p w14:paraId="0AEC4897" w14:textId="249D4963" w:rsidR="00027F61" w:rsidRPr="00EC681D" w:rsidRDefault="00027F61">
      <w:pPr>
        <w:pStyle w:val="FootnoteText"/>
        <w:rPr>
          <w:rFonts w:ascii="Times New Roman" w:hAnsi="Times New Roman" w:cs="Times New Roman"/>
        </w:rPr>
      </w:pPr>
      <w:r w:rsidRPr="00EC681D">
        <w:rPr>
          <w:rStyle w:val="FootnoteReference"/>
          <w:rFonts w:ascii="Times New Roman" w:hAnsi="Times New Roman" w:cs="Times New Roman"/>
        </w:rPr>
        <w:t>7</w:t>
      </w:r>
      <w:r w:rsidRPr="00EC681D">
        <w:rPr>
          <w:rFonts w:ascii="Times New Roman" w:hAnsi="Times New Roman" w:cs="Times New Roman"/>
        </w:rPr>
        <w:t xml:space="preserve"> J.D. Davies, Historical Notices ii, p. 65.</w:t>
      </w:r>
    </w:p>
  </w:footnote>
  <w:footnote w:id="200">
    <w:p w14:paraId="6194E710" w14:textId="02EF2EB3" w:rsidR="00EC681D" w:rsidRDefault="00EC681D">
      <w:pPr>
        <w:pStyle w:val="FootnoteText"/>
      </w:pPr>
      <w:r w:rsidRPr="00EC681D">
        <w:rPr>
          <w:rStyle w:val="FootnoteReference"/>
          <w:rFonts w:ascii="Times New Roman" w:hAnsi="Times New Roman" w:cs="Times New Roman"/>
        </w:rPr>
        <w:t>8</w:t>
      </w:r>
      <w:r w:rsidRPr="00EC681D">
        <w:rPr>
          <w:rFonts w:ascii="Times New Roman" w:hAnsi="Times New Roman" w:cs="Times New Roman"/>
        </w:rPr>
        <w:t xml:space="preserve"> Petts, Early Medieval Church, pp.</w:t>
      </w:r>
      <w:r w:rsidR="005E7259">
        <w:rPr>
          <w:rFonts w:ascii="Times New Roman" w:hAnsi="Times New Roman" w:cs="Times New Roman"/>
        </w:rPr>
        <w:t xml:space="preserve"> </w:t>
      </w:r>
      <w:r w:rsidRPr="00EC681D">
        <w:rPr>
          <w:rFonts w:ascii="Times New Roman" w:hAnsi="Times New Roman" w:cs="Times New Roman"/>
        </w:rPr>
        <w:t>55-72.</w:t>
      </w:r>
      <w:r>
        <w:t xml:space="preserve"> </w:t>
      </w:r>
    </w:p>
  </w:footnote>
  <w:footnote w:id="201">
    <w:p w14:paraId="3A75C558" w14:textId="6360AE1D" w:rsidR="00BF2A64" w:rsidRPr="00212BA8" w:rsidRDefault="00BF2A64">
      <w:pPr>
        <w:pStyle w:val="FootnoteText"/>
        <w:rPr>
          <w:rFonts w:ascii="Times New Roman" w:hAnsi="Times New Roman" w:cs="Times New Roman"/>
        </w:rPr>
      </w:pPr>
      <w:r w:rsidRPr="00212BA8">
        <w:rPr>
          <w:rStyle w:val="FootnoteReference"/>
          <w:rFonts w:ascii="Times New Roman" w:hAnsi="Times New Roman" w:cs="Times New Roman"/>
        </w:rPr>
        <w:t>9</w:t>
      </w:r>
      <w:r w:rsidRPr="00212BA8">
        <w:rPr>
          <w:rFonts w:ascii="Times New Roman" w:hAnsi="Times New Roman" w:cs="Times New Roman"/>
        </w:rPr>
        <w:t xml:space="preserve"> M. Bedwell, ‘Report of a letter written in 1656,’ </w:t>
      </w:r>
      <w:r w:rsidRPr="00212BA8">
        <w:rPr>
          <w:rFonts w:ascii="Times New Roman" w:hAnsi="Times New Roman" w:cs="Times New Roman"/>
          <w:i/>
          <w:iCs/>
        </w:rPr>
        <w:t xml:space="preserve">Y </w:t>
      </w:r>
      <w:proofErr w:type="spellStart"/>
      <w:r w:rsidRPr="00212BA8">
        <w:rPr>
          <w:rFonts w:ascii="Times New Roman" w:hAnsi="Times New Roman" w:cs="Times New Roman"/>
          <w:i/>
          <w:iCs/>
        </w:rPr>
        <w:t>Cymmrodor</w:t>
      </w:r>
      <w:proofErr w:type="spellEnd"/>
      <w:r w:rsidRPr="00212BA8">
        <w:rPr>
          <w:rFonts w:ascii="Times New Roman" w:hAnsi="Times New Roman" w:cs="Times New Roman"/>
        </w:rPr>
        <w:t xml:space="preserve">, V. XXI, 1908, </w:t>
      </w:r>
    </w:p>
  </w:footnote>
  <w:footnote w:id="202">
    <w:p w14:paraId="4F3FFEA8" w14:textId="010AFB90" w:rsidR="00DE75D1" w:rsidRDefault="00DE75D1">
      <w:pPr>
        <w:pStyle w:val="FootnoteText"/>
      </w:pPr>
      <w:r w:rsidRPr="00DE75D1">
        <w:rPr>
          <w:rStyle w:val="FootnoteReference"/>
          <w:rFonts w:ascii="Times New Roman" w:hAnsi="Times New Roman" w:cs="Times New Roman"/>
        </w:rPr>
        <w:t>10</w:t>
      </w:r>
      <w:r w:rsidRPr="00DE75D1">
        <w:rPr>
          <w:rFonts w:ascii="Times New Roman" w:hAnsi="Times New Roman" w:cs="Times New Roman"/>
        </w:rPr>
        <w:t xml:space="preserve"> A. Schlesinger, C. Walls et all, ‘</w:t>
      </w:r>
      <w:proofErr w:type="spellStart"/>
      <w:r w:rsidRPr="00DE75D1">
        <w:rPr>
          <w:rFonts w:ascii="Times New Roman" w:hAnsi="Times New Roman" w:cs="Times New Roman"/>
        </w:rPr>
        <w:t>Llanelen</w:t>
      </w:r>
      <w:proofErr w:type="spellEnd"/>
      <w:r w:rsidRPr="00DE75D1">
        <w:rPr>
          <w:rFonts w:ascii="Times New Roman" w:hAnsi="Times New Roman" w:cs="Times New Roman"/>
        </w:rPr>
        <w:t xml:space="preserve"> an ancient church site at </w:t>
      </w:r>
      <w:proofErr w:type="spellStart"/>
      <w:r w:rsidRPr="00DE75D1">
        <w:rPr>
          <w:rFonts w:ascii="Times New Roman" w:hAnsi="Times New Roman" w:cs="Times New Roman"/>
        </w:rPr>
        <w:t>Llanelen</w:t>
      </w:r>
      <w:proofErr w:type="spellEnd"/>
      <w:r>
        <w:t xml:space="preserve">, </w:t>
      </w:r>
      <w:r w:rsidRPr="005E7259">
        <w:rPr>
          <w:rFonts w:ascii="Times New Roman" w:hAnsi="Times New Roman" w:cs="Times New Roman"/>
        </w:rPr>
        <w:t>Gower</w:t>
      </w:r>
      <w:r w:rsidRPr="00DE75D1">
        <w:t>,’</w:t>
      </w:r>
      <w:r>
        <w:t xml:space="preserve"> </w:t>
      </w:r>
      <w:r w:rsidRPr="00DE75D1">
        <w:rPr>
          <w:rFonts w:ascii="Times New Roman" w:hAnsi="Times New Roman" w:cs="Times New Roman"/>
          <w:i/>
          <w:iCs/>
        </w:rPr>
        <w:t xml:space="preserve">Gower, </w:t>
      </w:r>
      <w:r w:rsidRPr="00DE75D1">
        <w:rPr>
          <w:rFonts w:ascii="Times New Roman" w:hAnsi="Times New Roman" w:cs="Times New Roman"/>
        </w:rPr>
        <w:t>1969, pp. 16-17</w:t>
      </w:r>
      <w:r w:rsidRPr="00DE75D1">
        <w:rPr>
          <w:rFonts w:ascii="Times New Roman" w:hAnsi="Times New Roman" w:cs="Times New Roman"/>
          <w:i/>
          <w:iCs/>
        </w:rPr>
        <w:t>.</w:t>
      </w:r>
    </w:p>
  </w:footnote>
  <w:footnote w:id="203">
    <w:p w14:paraId="1E96BF05" w14:textId="77499303" w:rsidR="00E97A77" w:rsidRPr="00E97A77" w:rsidRDefault="00E97A77">
      <w:pPr>
        <w:pStyle w:val="FootnoteText"/>
        <w:rPr>
          <w:rFonts w:ascii="Times New Roman" w:hAnsi="Times New Roman" w:cs="Times New Roman"/>
        </w:rPr>
      </w:pPr>
      <w:r w:rsidRPr="00E97A77">
        <w:rPr>
          <w:rStyle w:val="FootnoteReference"/>
          <w:rFonts w:ascii="Times New Roman" w:hAnsi="Times New Roman" w:cs="Times New Roman"/>
        </w:rPr>
        <w:t>11</w:t>
      </w:r>
      <w:r w:rsidRPr="00E97A77">
        <w:rPr>
          <w:rFonts w:ascii="Times New Roman" w:hAnsi="Times New Roman" w:cs="Times New Roman"/>
        </w:rPr>
        <w:t xml:space="preserve"> &lt;explore-gower.co.uk//</w:t>
      </w:r>
      <w:proofErr w:type="spellStart"/>
      <w:r w:rsidRPr="00E97A77">
        <w:rPr>
          <w:rFonts w:ascii="Times New Roman" w:hAnsi="Times New Roman" w:cs="Times New Roman"/>
        </w:rPr>
        <w:t>llanelen</w:t>
      </w:r>
      <w:proofErr w:type="spellEnd"/>
      <w:r w:rsidRPr="00E97A77">
        <w:rPr>
          <w:rFonts w:ascii="Times New Roman" w:hAnsi="Times New Roman" w:cs="Times New Roman"/>
        </w:rPr>
        <w:t>&gt; [Accessed 12</w:t>
      </w:r>
      <w:r w:rsidRPr="00E97A77">
        <w:rPr>
          <w:rFonts w:ascii="Times New Roman" w:hAnsi="Times New Roman" w:cs="Times New Roman"/>
          <w:vertAlign w:val="superscript"/>
        </w:rPr>
        <w:t>th</w:t>
      </w:r>
      <w:r w:rsidRPr="00E97A77">
        <w:rPr>
          <w:rFonts w:ascii="Times New Roman" w:hAnsi="Times New Roman" w:cs="Times New Roman"/>
        </w:rPr>
        <w:t xml:space="preserve"> June 2019].</w:t>
      </w:r>
    </w:p>
  </w:footnote>
  <w:footnote w:id="204">
    <w:p w14:paraId="49904858" w14:textId="41D021C2" w:rsidR="004852C2" w:rsidRPr="004852C2" w:rsidRDefault="004852C2">
      <w:pPr>
        <w:pStyle w:val="FootnoteText"/>
        <w:rPr>
          <w:rFonts w:ascii="Times New Roman" w:hAnsi="Times New Roman" w:cs="Times New Roman"/>
        </w:rPr>
      </w:pPr>
      <w:r w:rsidRPr="004852C2">
        <w:rPr>
          <w:rStyle w:val="FootnoteReference"/>
          <w:rFonts w:ascii="Times New Roman" w:hAnsi="Times New Roman" w:cs="Times New Roman"/>
        </w:rPr>
        <w:t>12</w:t>
      </w:r>
      <w:r w:rsidRPr="004852C2">
        <w:rPr>
          <w:rFonts w:ascii="Times New Roman" w:hAnsi="Times New Roman" w:cs="Times New Roman"/>
        </w:rPr>
        <w:t xml:space="preserve"> However, this comes from the same source as the story of St David cleaving nearby A</w:t>
      </w:r>
      <w:r w:rsidR="001607E4">
        <w:rPr>
          <w:rFonts w:ascii="Times New Roman" w:hAnsi="Times New Roman" w:cs="Times New Roman"/>
        </w:rPr>
        <w:t>r</w:t>
      </w:r>
      <w:r w:rsidRPr="004852C2">
        <w:rPr>
          <w:rFonts w:ascii="Times New Roman" w:hAnsi="Times New Roman" w:cs="Times New Roman"/>
        </w:rPr>
        <w:t>thur’s Stone apart to convert the pagans, I Morgannwg, and can not be verified.</w:t>
      </w:r>
    </w:p>
  </w:footnote>
  <w:footnote w:id="205">
    <w:p w14:paraId="30905AEF" w14:textId="571E3F2A" w:rsidR="00E70278" w:rsidRPr="00E70278" w:rsidRDefault="00E70278">
      <w:pPr>
        <w:pStyle w:val="FootnoteText"/>
        <w:rPr>
          <w:rFonts w:ascii="Times New Roman" w:hAnsi="Times New Roman" w:cs="Times New Roman"/>
        </w:rPr>
      </w:pPr>
      <w:r w:rsidRPr="00E70278">
        <w:rPr>
          <w:rStyle w:val="FootnoteReference"/>
          <w:rFonts w:ascii="Times New Roman" w:hAnsi="Times New Roman" w:cs="Times New Roman"/>
        </w:rPr>
        <w:t>13</w:t>
      </w:r>
      <w:r w:rsidRPr="00E70278">
        <w:rPr>
          <w:rFonts w:ascii="Times New Roman" w:hAnsi="Times New Roman" w:cs="Times New Roman"/>
        </w:rPr>
        <w:t xml:space="preserve"> R. Lucas, Sketches in Gower, p. 20.</w:t>
      </w:r>
    </w:p>
  </w:footnote>
  <w:footnote w:id="206">
    <w:p w14:paraId="32823B91" w14:textId="2AF1A0A9" w:rsidR="00BF7A33" w:rsidRPr="00BF7A33" w:rsidRDefault="00BF7A33">
      <w:pPr>
        <w:pStyle w:val="FootnoteText"/>
        <w:rPr>
          <w:rFonts w:ascii="Times New Roman" w:hAnsi="Times New Roman" w:cs="Times New Roman"/>
        </w:rPr>
      </w:pPr>
      <w:r w:rsidRPr="00BF7A33">
        <w:rPr>
          <w:rStyle w:val="FootnoteReference"/>
          <w:rFonts w:ascii="Times New Roman" w:hAnsi="Times New Roman" w:cs="Times New Roman"/>
        </w:rPr>
        <w:t>14</w:t>
      </w:r>
      <w:r w:rsidRPr="00BF7A33">
        <w:rPr>
          <w:rFonts w:ascii="Times New Roman" w:hAnsi="Times New Roman" w:cs="Times New Roman"/>
        </w:rPr>
        <w:t xml:space="preserve"> &lt;ggat.org.uk/cad/historic_landscape/gower/English/Gower_features.htm&gt;</w:t>
      </w:r>
      <w:r w:rsidR="00FA21CF">
        <w:rPr>
          <w:rFonts w:ascii="Times New Roman" w:hAnsi="Times New Roman" w:cs="Times New Roman"/>
        </w:rPr>
        <w:t xml:space="preserve"> </w:t>
      </w:r>
      <w:r w:rsidRPr="00BF7A33">
        <w:rPr>
          <w:rFonts w:ascii="Times New Roman" w:hAnsi="Times New Roman" w:cs="Times New Roman"/>
        </w:rPr>
        <w:t>[Accessed 7</w:t>
      </w:r>
      <w:r w:rsidR="00FA21CF">
        <w:rPr>
          <w:rFonts w:ascii="Times New Roman" w:hAnsi="Times New Roman" w:cs="Times New Roman"/>
          <w:vertAlign w:val="superscript"/>
        </w:rPr>
        <w:t>th</w:t>
      </w:r>
      <w:r w:rsidRPr="00BF7A33">
        <w:rPr>
          <w:rFonts w:ascii="Times New Roman" w:hAnsi="Times New Roman" w:cs="Times New Roman"/>
        </w:rPr>
        <w:t xml:space="preserve"> February 2019).</w:t>
      </w:r>
    </w:p>
  </w:footnote>
  <w:footnote w:id="207">
    <w:p w14:paraId="1DE2F132" w14:textId="6F9ADD5C" w:rsidR="00FA21CF" w:rsidRPr="00FA21CF" w:rsidRDefault="00FA21CF">
      <w:pPr>
        <w:pStyle w:val="FootnoteText"/>
        <w:rPr>
          <w:rFonts w:ascii="Times New Roman" w:hAnsi="Times New Roman" w:cs="Times New Roman"/>
        </w:rPr>
      </w:pPr>
      <w:r w:rsidRPr="00FA21CF">
        <w:rPr>
          <w:rStyle w:val="FootnoteReference"/>
          <w:rFonts w:ascii="Times New Roman" w:hAnsi="Times New Roman" w:cs="Times New Roman"/>
        </w:rPr>
        <w:t>15</w:t>
      </w:r>
      <w:r w:rsidRPr="00FA21CF">
        <w:rPr>
          <w:rFonts w:ascii="Times New Roman" w:hAnsi="Times New Roman" w:cs="Times New Roman"/>
        </w:rPr>
        <w:t xml:space="preserve"> E.E. Allen, ‘Nine Wells’, </w:t>
      </w:r>
      <w:r w:rsidRPr="00A63E93">
        <w:rPr>
          <w:rFonts w:ascii="Times New Roman" w:hAnsi="Times New Roman" w:cs="Times New Roman"/>
          <w:i/>
          <w:iCs/>
        </w:rPr>
        <w:t>Gower Journal</w:t>
      </w:r>
      <w:r w:rsidRPr="00FA21CF">
        <w:rPr>
          <w:rFonts w:ascii="Times New Roman" w:hAnsi="Times New Roman" w:cs="Times New Roman"/>
        </w:rPr>
        <w:t>, V.6 (1953), PP. 31-32.</w:t>
      </w:r>
    </w:p>
  </w:footnote>
  <w:footnote w:id="208">
    <w:p w14:paraId="2FDF996F" w14:textId="6D951AE0" w:rsidR="00462C07" w:rsidRPr="00462C07" w:rsidRDefault="00462C07">
      <w:pPr>
        <w:pStyle w:val="FootnoteText"/>
        <w:rPr>
          <w:rFonts w:ascii="Times New Roman" w:hAnsi="Times New Roman" w:cs="Times New Roman"/>
        </w:rPr>
      </w:pPr>
      <w:r w:rsidRPr="00462C07">
        <w:rPr>
          <w:rStyle w:val="FootnoteReference"/>
          <w:rFonts w:ascii="Times New Roman" w:hAnsi="Times New Roman" w:cs="Times New Roman"/>
        </w:rPr>
        <w:t>16</w:t>
      </w:r>
      <w:r w:rsidRPr="00462C07">
        <w:rPr>
          <w:rFonts w:ascii="Times New Roman" w:hAnsi="Times New Roman" w:cs="Times New Roman"/>
        </w:rPr>
        <w:t xml:space="preserve"> N.K. Chadwick, </w:t>
      </w:r>
      <w:r w:rsidRPr="00462C07">
        <w:rPr>
          <w:rFonts w:ascii="Times New Roman" w:hAnsi="Times New Roman" w:cs="Times New Roman"/>
          <w:i/>
          <w:iCs/>
        </w:rPr>
        <w:t>The Druids</w:t>
      </w:r>
      <w:r w:rsidRPr="00462C07">
        <w:rPr>
          <w:rFonts w:ascii="Times New Roman" w:hAnsi="Times New Roman" w:cs="Times New Roman"/>
        </w:rPr>
        <w:t>, (Cardiff: University Press, 1997), p. 79. Strabo refers to 9 priestesses who lived on the Isle du Sein ‘who knew the future and give oracles</w:t>
      </w:r>
      <w:r w:rsidR="00BC3F87">
        <w:rPr>
          <w:rFonts w:ascii="Times New Roman" w:hAnsi="Times New Roman" w:cs="Times New Roman"/>
        </w:rPr>
        <w:t>,</w:t>
      </w:r>
      <w:r w:rsidRPr="00462C07">
        <w:rPr>
          <w:rFonts w:ascii="Times New Roman" w:hAnsi="Times New Roman" w:cs="Times New Roman"/>
        </w:rPr>
        <w:t>’</w:t>
      </w:r>
      <w:r w:rsidR="00BC3F87">
        <w:rPr>
          <w:rFonts w:ascii="Times New Roman" w:hAnsi="Times New Roman" w:cs="Times New Roman"/>
        </w:rPr>
        <w:t xml:space="preserve"> see also</w:t>
      </w:r>
      <w:r w:rsidRPr="00462C07">
        <w:rPr>
          <w:rFonts w:ascii="Times New Roman" w:hAnsi="Times New Roman" w:cs="Times New Roman"/>
        </w:rPr>
        <w:t xml:space="preserve"> the Scottish </w:t>
      </w:r>
      <w:proofErr w:type="spellStart"/>
      <w:r w:rsidRPr="00462C07">
        <w:rPr>
          <w:rFonts w:ascii="Times New Roman" w:hAnsi="Times New Roman" w:cs="Times New Roman"/>
        </w:rPr>
        <w:t>Caileach</w:t>
      </w:r>
      <w:proofErr w:type="spellEnd"/>
      <w:r w:rsidRPr="00462C07">
        <w:rPr>
          <w:rFonts w:ascii="Times New Roman" w:hAnsi="Times New Roman" w:cs="Times New Roman"/>
        </w:rPr>
        <w:t xml:space="preserve"> (Hag) and her 8 followers and the 9 mothers of Heimdall (Norse).</w:t>
      </w:r>
    </w:p>
  </w:footnote>
  <w:footnote w:id="209">
    <w:p w14:paraId="26B05DB7" w14:textId="2740DCC7" w:rsidR="0044324F" w:rsidRPr="0044324F" w:rsidRDefault="0044324F">
      <w:pPr>
        <w:pStyle w:val="FootnoteText"/>
        <w:rPr>
          <w:rFonts w:ascii="Times New Roman" w:hAnsi="Times New Roman" w:cs="Times New Roman"/>
        </w:rPr>
      </w:pPr>
      <w:r w:rsidRPr="0044324F">
        <w:rPr>
          <w:rStyle w:val="FootnoteReference"/>
          <w:rFonts w:ascii="Times New Roman" w:hAnsi="Times New Roman" w:cs="Times New Roman"/>
        </w:rPr>
        <w:t>17</w:t>
      </w:r>
      <w:r w:rsidRPr="0044324F">
        <w:rPr>
          <w:rFonts w:ascii="Times New Roman" w:hAnsi="Times New Roman" w:cs="Times New Roman"/>
        </w:rPr>
        <w:t xml:space="preserve"> F. Jones, Holy Wells, p. 182.</w:t>
      </w:r>
    </w:p>
  </w:footnote>
  <w:footnote w:id="210">
    <w:p w14:paraId="40D31944" w14:textId="57829E92" w:rsidR="00806815" w:rsidRPr="00806815" w:rsidRDefault="00806815">
      <w:pPr>
        <w:pStyle w:val="FootnoteText"/>
        <w:rPr>
          <w:rFonts w:ascii="Times New Roman" w:hAnsi="Times New Roman" w:cs="Times New Roman"/>
        </w:rPr>
      </w:pPr>
      <w:r w:rsidRPr="00806815">
        <w:rPr>
          <w:rStyle w:val="FootnoteReference"/>
          <w:rFonts w:ascii="Times New Roman" w:hAnsi="Times New Roman" w:cs="Times New Roman"/>
        </w:rPr>
        <w:t>18</w:t>
      </w:r>
      <w:r w:rsidRPr="00806815">
        <w:rPr>
          <w:rFonts w:ascii="Times New Roman" w:hAnsi="Times New Roman" w:cs="Times New Roman"/>
        </w:rPr>
        <w:t xml:space="preserve"> Roche castle is in Haverfordwest built in the 12</w:t>
      </w:r>
      <w:r w:rsidRPr="00806815">
        <w:rPr>
          <w:rFonts w:ascii="Times New Roman" w:hAnsi="Times New Roman" w:cs="Times New Roman"/>
          <w:vertAlign w:val="superscript"/>
        </w:rPr>
        <w:t>th</w:t>
      </w:r>
      <w:r w:rsidRPr="00806815">
        <w:rPr>
          <w:rFonts w:ascii="Times New Roman" w:hAnsi="Times New Roman" w:cs="Times New Roman"/>
        </w:rPr>
        <w:t xml:space="preserve"> century by Adam de </w:t>
      </w:r>
      <w:proofErr w:type="spellStart"/>
      <w:r w:rsidRPr="00806815">
        <w:rPr>
          <w:rFonts w:ascii="Times New Roman" w:hAnsi="Times New Roman" w:cs="Times New Roman"/>
        </w:rPr>
        <w:t>Rupe</w:t>
      </w:r>
      <w:proofErr w:type="spellEnd"/>
      <w:r w:rsidRPr="00806815">
        <w:rPr>
          <w:rFonts w:ascii="Times New Roman" w:hAnsi="Times New Roman" w:cs="Times New Roman"/>
        </w:rPr>
        <w:t xml:space="preserve">, </w:t>
      </w:r>
      <w:proofErr w:type="spellStart"/>
      <w:r w:rsidRPr="00806815">
        <w:rPr>
          <w:rFonts w:ascii="Times New Roman" w:hAnsi="Times New Roman" w:cs="Times New Roman"/>
        </w:rPr>
        <w:t>rupe</w:t>
      </w:r>
      <w:proofErr w:type="spellEnd"/>
      <w:r w:rsidRPr="00806815">
        <w:rPr>
          <w:rFonts w:ascii="Times New Roman" w:hAnsi="Times New Roman" w:cs="Times New Roman"/>
        </w:rPr>
        <w:t xml:space="preserve"> is a French word which could mean a rock or plant growing in a rocky place</w:t>
      </w:r>
      <w:r w:rsidR="00B96A88">
        <w:rPr>
          <w:rFonts w:ascii="Times New Roman" w:hAnsi="Times New Roman" w:cs="Times New Roman"/>
        </w:rPr>
        <w:t>,</w:t>
      </w:r>
      <w:r w:rsidRPr="00806815">
        <w:rPr>
          <w:rFonts w:ascii="Times New Roman" w:hAnsi="Times New Roman" w:cs="Times New Roman"/>
        </w:rPr>
        <w:t xml:space="preserve"> </w:t>
      </w:r>
      <w:r w:rsidR="00B96A88">
        <w:rPr>
          <w:rFonts w:ascii="Times New Roman" w:hAnsi="Times New Roman" w:cs="Times New Roman"/>
        </w:rPr>
        <w:t>the word</w:t>
      </w:r>
      <w:r w:rsidRPr="00806815">
        <w:rPr>
          <w:rFonts w:ascii="Times New Roman" w:hAnsi="Times New Roman" w:cs="Times New Roman"/>
        </w:rPr>
        <w:t xml:space="preserve"> </w:t>
      </w:r>
      <w:r w:rsidR="00B96A88">
        <w:rPr>
          <w:rFonts w:ascii="Times New Roman" w:hAnsi="Times New Roman" w:cs="Times New Roman"/>
        </w:rPr>
        <w:t xml:space="preserve">may </w:t>
      </w:r>
      <w:r w:rsidRPr="00806815">
        <w:rPr>
          <w:rFonts w:ascii="Times New Roman" w:hAnsi="Times New Roman" w:cs="Times New Roman"/>
        </w:rPr>
        <w:t>reflect Norman influence in Gower, as there seems to be no link between the knight and Gower.</w:t>
      </w:r>
    </w:p>
  </w:footnote>
  <w:footnote w:id="211">
    <w:p w14:paraId="701392E9" w14:textId="5C99CEAD" w:rsidR="00BF2B90" w:rsidRPr="00BF2B90" w:rsidRDefault="00BF2B90">
      <w:pPr>
        <w:pStyle w:val="FootnoteText"/>
        <w:rPr>
          <w:rFonts w:ascii="Times New Roman" w:hAnsi="Times New Roman" w:cs="Times New Roman"/>
        </w:rPr>
      </w:pPr>
      <w:r w:rsidRPr="00BF2B90">
        <w:rPr>
          <w:rStyle w:val="FootnoteReference"/>
          <w:rFonts w:ascii="Times New Roman" w:hAnsi="Times New Roman" w:cs="Times New Roman"/>
        </w:rPr>
        <w:t>19</w:t>
      </w:r>
      <w:r w:rsidRPr="00BF2B90">
        <w:rPr>
          <w:rFonts w:ascii="Times New Roman" w:hAnsi="Times New Roman" w:cs="Times New Roman"/>
        </w:rPr>
        <w:t xml:space="preserve"> S. Lewis&lt;British-history.ac-uk/topographical-dict/wales/pp75-85#h3-oo18&gt; [Accessed 19</w:t>
      </w:r>
      <w:r w:rsidRPr="00BF2B90">
        <w:rPr>
          <w:rFonts w:ascii="Times New Roman" w:hAnsi="Times New Roman" w:cs="Times New Roman"/>
          <w:vertAlign w:val="superscript"/>
        </w:rPr>
        <w:t>th</w:t>
      </w:r>
      <w:r w:rsidRPr="00BF2B90">
        <w:rPr>
          <w:rFonts w:ascii="Times New Roman" w:hAnsi="Times New Roman" w:cs="Times New Roman"/>
        </w:rPr>
        <w:t xml:space="preserve"> October 2019]. If</w:t>
      </w:r>
      <w:r w:rsidR="00A037FC">
        <w:rPr>
          <w:rFonts w:ascii="Times New Roman" w:hAnsi="Times New Roman" w:cs="Times New Roman"/>
        </w:rPr>
        <w:t>,</w:t>
      </w:r>
      <w:r w:rsidRPr="00BF2B90">
        <w:rPr>
          <w:rFonts w:ascii="Times New Roman" w:hAnsi="Times New Roman" w:cs="Times New Roman"/>
        </w:rPr>
        <w:t xml:space="preserve"> as Lewis states, the well was not ‘discovered’ until the 1800s it must never have been regarded as holy, but only visited for its ‘most efficacious medicinal efficacy’. The link with religion seems to have disappeared. </w:t>
      </w:r>
    </w:p>
  </w:footnote>
  <w:footnote w:id="212">
    <w:p w14:paraId="1D076473" w14:textId="4287C3C6" w:rsidR="002A2843" w:rsidRPr="002A2843" w:rsidRDefault="002A2843">
      <w:pPr>
        <w:pStyle w:val="FootnoteText"/>
        <w:rPr>
          <w:rFonts w:ascii="Times New Roman" w:hAnsi="Times New Roman" w:cs="Times New Roman"/>
        </w:rPr>
      </w:pPr>
      <w:r w:rsidRPr="002A2843">
        <w:rPr>
          <w:rStyle w:val="FootnoteReference"/>
          <w:rFonts w:ascii="Times New Roman" w:hAnsi="Times New Roman" w:cs="Times New Roman"/>
        </w:rPr>
        <w:t>1</w:t>
      </w:r>
      <w:r w:rsidRPr="002A2843">
        <w:rPr>
          <w:rFonts w:ascii="Times New Roman" w:hAnsi="Times New Roman" w:cs="Times New Roman"/>
        </w:rPr>
        <w:t xml:space="preserve"> J. Cartwright, ‘Feminine Sanctity,’ p. 106.</w:t>
      </w:r>
    </w:p>
  </w:footnote>
  <w:footnote w:id="213">
    <w:p w14:paraId="0172E656" w14:textId="68000B48" w:rsidR="008968E7" w:rsidRPr="00314853" w:rsidRDefault="008968E7">
      <w:pPr>
        <w:pStyle w:val="FootnoteText"/>
        <w:rPr>
          <w:rFonts w:ascii="Times New Roman" w:hAnsi="Times New Roman" w:cs="Times New Roman"/>
        </w:rPr>
      </w:pPr>
      <w:r w:rsidRPr="00314853">
        <w:rPr>
          <w:rStyle w:val="FootnoteReference"/>
          <w:rFonts w:ascii="Times New Roman" w:hAnsi="Times New Roman" w:cs="Times New Roman"/>
        </w:rPr>
        <w:t>2</w:t>
      </w:r>
      <w:r w:rsidRPr="00314853">
        <w:rPr>
          <w:rFonts w:ascii="Times New Roman" w:hAnsi="Times New Roman" w:cs="Times New Roman"/>
        </w:rPr>
        <w:t xml:space="preserve"> Francis Jones, ‘Holy Wells</w:t>
      </w:r>
      <w:r w:rsidR="002A792D">
        <w:rPr>
          <w:rFonts w:ascii="Times New Roman" w:hAnsi="Times New Roman" w:cs="Times New Roman"/>
        </w:rPr>
        <w:t>’,</w:t>
      </w:r>
      <w:r w:rsidRPr="00314853">
        <w:rPr>
          <w:rFonts w:ascii="Times New Roman" w:hAnsi="Times New Roman" w:cs="Times New Roman"/>
        </w:rPr>
        <w:t xml:space="preserve"> p. 62.</w:t>
      </w:r>
    </w:p>
  </w:footnote>
  <w:footnote w:id="214">
    <w:p w14:paraId="796A0C3F" w14:textId="1B37371C" w:rsidR="00314853" w:rsidRDefault="00314853">
      <w:pPr>
        <w:pStyle w:val="FootnoteText"/>
      </w:pPr>
      <w:r w:rsidRPr="00314853">
        <w:rPr>
          <w:rStyle w:val="FootnoteReference"/>
          <w:rFonts w:ascii="Times New Roman" w:hAnsi="Times New Roman" w:cs="Times New Roman"/>
        </w:rPr>
        <w:t>3</w:t>
      </w:r>
      <w:r w:rsidRPr="00314853">
        <w:rPr>
          <w:rFonts w:ascii="Times New Roman" w:hAnsi="Times New Roman" w:cs="Times New Roman"/>
        </w:rPr>
        <w:t xml:space="preserve"> Francis Jones, ‘Holy Wells’, p. 86.</w:t>
      </w:r>
    </w:p>
  </w:footnote>
  <w:footnote w:id="215">
    <w:p w14:paraId="5A5A1370" w14:textId="223CB8FB" w:rsidR="00F04350" w:rsidRPr="0009426E" w:rsidRDefault="00F04350">
      <w:pPr>
        <w:pStyle w:val="FootnoteText"/>
        <w:rPr>
          <w:rFonts w:ascii="Times New Roman" w:hAnsi="Times New Roman" w:cs="Times New Roman"/>
        </w:rPr>
      </w:pPr>
      <w:r w:rsidRPr="0009426E">
        <w:rPr>
          <w:rStyle w:val="FootnoteReference"/>
          <w:rFonts w:ascii="Times New Roman" w:hAnsi="Times New Roman" w:cs="Times New Roman"/>
        </w:rPr>
        <w:t>4</w:t>
      </w:r>
      <w:r w:rsidRPr="0009426E">
        <w:rPr>
          <w:rFonts w:ascii="Times New Roman" w:hAnsi="Times New Roman" w:cs="Times New Roman"/>
        </w:rPr>
        <w:t xml:space="preserve"> Francis Jones, ‘Holy Water,’ p. 85.</w:t>
      </w:r>
    </w:p>
  </w:footnote>
  <w:footnote w:id="216">
    <w:p w14:paraId="25D799C7" w14:textId="304A8E07" w:rsidR="0009426E" w:rsidRDefault="0009426E">
      <w:pPr>
        <w:pStyle w:val="FootnoteText"/>
      </w:pPr>
      <w:r w:rsidRPr="0009426E">
        <w:rPr>
          <w:rStyle w:val="FootnoteReference"/>
          <w:rFonts w:ascii="Times New Roman" w:hAnsi="Times New Roman" w:cs="Times New Roman"/>
        </w:rPr>
        <w:t>5</w:t>
      </w:r>
      <w:r w:rsidRPr="0009426E">
        <w:rPr>
          <w:rFonts w:ascii="Times New Roman" w:hAnsi="Times New Roman" w:cs="Times New Roman"/>
        </w:rPr>
        <w:t xml:space="preserve"> Lewis Morris, (1701-1765), </w:t>
      </w:r>
      <w:r w:rsidRPr="00D91A62">
        <w:rPr>
          <w:rFonts w:ascii="Times New Roman" w:hAnsi="Times New Roman" w:cs="Times New Roman"/>
          <w:i/>
          <w:iCs/>
        </w:rPr>
        <w:t xml:space="preserve">St </w:t>
      </w:r>
      <w:proofErr w:type="spellStart"/>
      <w:r w:rsidRPr="00D91A62">
        <w:rPr>
          <w:rFonts w:ascii="Times New Roman" w:hAnsi="Times New Roman" w:cs="Times New Roman"/>
          <w:i/>
          <w:iCs/>
        </w:rPr>
        <w:t>Gwenfaen’s</w:t>
      </w:r>
      <w:proofErr w:type="spellEnd"/>
      <w:r w:rsidRPr="00D91A62">
        <w:rPr>
          <w:rFonts w:ascii="Times New Roman" w:hAnsi="Times New Roman" w:cs="Times New Roman"/>
          <w:i/>
          <w:iCs/>
        </w:rPr>
        <w:t xml:space="preserve"> Well</w:t>
      </w:r>
      <w:r w:rsidRPr="0009426E">
        <w:rPr>
          <w:rFonts w:ascii="Times New Roman" w:hAnsi="Times New Roman" w:cs="Times New Roman"/>
        </w:rPr>
        <w:t>, in Cope, Holy Wells: Wales, p. 173.</w:t>
      </w:r>
    </w:p>
  </w:footnote>
  <w:footnote w:id="217">
    <w:p w14:paraId="5ADB33CA" w14:textId="7BB487EA" w:rsidR="00D91A62" w:rsidRPr="00462210" w:rsidRDefault="00D91A62">
      <w:pPr>
        <w:pStyle w:val="FootnoteText"/>
        <w:rPr>
          <w:rFonts w:ascii="Times New Roman" w:hAnsi="Times New Roman" w:cs="Times New Roman"/>
        </w:rPr>
      </w:pPr>
      <w:r w:rsidRPr="00462210">
        <w:rPr>
          <w:rStyle w:val="FootnoteReference"/>
          <w:rFonts w:ascii="Times New Roman" w:hAnsi="Times New Roman" w:cs="Times New Roman"/>
        </w:rPr>
        <w:t>6</w:t>
      </w:r>
      <w:r w:rsidRPr="00462210">
        <w:rPr>
          <w:rFonts w:ascii="Times New Roman" w:hAnsi="Times New Roman" w:cs="Times New Roman"/>
        </w:rPr>
        <w:t xml:space="preserve"> David Morris, (Bard </w:t>
      </w:r>
      <w:proofErr w:type="spellStart"/>
      <w:r w:rsidRPr="00462210">
        <w:rPr>
          <w:rFonts w:ascii="Times New Roman" w:hAnsi="Times New Roman" w:cs="Times New Roman"/>
        </w:rPr>
        <w:t>Einion</w:t>
      </w:r>
      <w:proofErr w:type="spellEnd"/>
      <w:r w:rsidRPr="00462210">
        <w:rPr>
          <w:rFonts w:ascii="Times New Roman" w:hAnsi="Times New Roman" w:cs="Times New Roman"/>
        </w:rPr>
        <w:t>)</w:t>
      </w:r>
      <w:r w:rsidR="003E2DB0">
        <w:rPr>
          <w:rFonts w:ascii="Times New Roman" w:hAnsi="Times New Roman" w:cs="Times New Roman"/>
        </w:rPr>
        <w:t>,</w:t>
      </w:r>
      <w:r w:rsidRPr="00462210">
        <w:rPr>
          <w:rFonts w:ascii="Times New Roman" w:hAnsi="Times New Roman" w:cs="Times New Roman"/>
        </w:rPr>
        <w:t xml:space="preserve"> in F. Jones, ‘Holy Wells’, p.82.</w:t>
      </w:r>
    </w:p>
  </w:footnote>
  <w:footnote w:id="218">
    <w:p w14:paraId="0C9563EC" w14:textId="101E9D5A" w:rsidR="00925C64" w:rsidRPr="00925C64" w:rsidRDefault="00925C64">
      <w:pPr>
        <w:pStyle w:val="FootnoteText"/>
        <w:rPr>
          <w:rFonts w:ascii="Times New Roman" w:hAnsi="Times New Roman" w:cs="Times New Roman"/>
        </w:rPr>
      </w:pPr>
      <w:r w:rsidRPr="00925C64">
        <w:rPr>
          <w:rStyle w:val="FootnoteReference"/>
          <w:rFonts w:ascii="Times New Roman" w:hAnsi="Times New Roman" w:cs="Times New Roman"/>
        </w:rPr>
        <w:t>7</w:t>
      </w:r>
      <w:r w:rsidRPr="00925C64">
        <w:rPr>
          <w:rFonts w:ascii="Times New Roman" w:hAnsi="Times New Roman" w:cs="Times New Roman"/>
        </w:rPr>
        <w:t xml:space="preserve"> A. </w:t>
      </w:r>
      <w:proofErr w:type="spellStart"/>
      <w:r w:rsidRPr="00925C64">
        <w:rPr>
          <w:rFonts w:ascii="Times New Roman" w:hAnsi="Times New Roman" w:cs="Times New Roman"/>
        </w:rPr>
        <w:t>Cluysenaar</w:t>
      </w:r>
      <w:proofErr w:type="spellEnd"/>
      <w:r w:rsidRPr="00925C64">
        <w:rPr>
          <w:rFonts w:ascii="Times New Roman" w:hAnsi="Times New Roman" w:cs="Times New Roman"/>
        </w:rPr>
        <w:t>, in Phil Cope, Holy Wells: Wales, p. 202.</w:t>
      </w:r>
    </w:p>
  </w:footnote>
  <w:footnote w:id="219">
    <w:p w14:paraId="54AF6301" w14:textId="5EA60B88" w:rsidR="00AE202E" w:rsidRPr="00E26340" w:rsidRDefault="00AE202E">
      <w:pPr>
        <w:pStyle w:val="FootnoteText"/>
        <w:rPr>
          <w:rFonts w:ascii="Times New Roman" w:hAnsi="Times New Roman" w:cs="Times New Roman"/>
        </w:rPr>
      </w:pPr>
      <w:r w:rsidRPr="00E26340">
        <w:rPr>
          <w:rStyle w:val="FootnoteReference"/>
          <w:rFonts w:ascii="Times New Roman" w:hAnsi="Times New Roman" w:cs="Times New Roman"/>
        </w:rPr>
        <w:t>8</w:t>
      </w:r>
      <w:r w:rsidRPr="00E26340">
        <w:rPr>
          <w:rFonts w:ascii="Times New Roman" w:hAnsi="Times New Roman" w:cs="Times New Roman"/>
        </w:rPr>
        <w:t xml:space="preserve"> Father T Ardouin</w:t>
      </w:r>
      <w:hyperlink r:id="rId5" w:history="1">
        <w:r w:rsidRPr="00E26340">
          <w:rPr>
            <w:rStyle w:val="Hyperlink"/>
            <w:rFonts w:ascii="Times New Roman" w:hAnsi="Times New Roman" w:cs="Times New Roman"/>
          </w:rPr>
          <w:t>https://www.youtube.com/watch?x=fepjt15we</w:t>
        </w:r>
      </w:hyperlink>
      <w:r w:rsidRPr="00E26340">
        <w:rPr>
          <w:rFonts w:ascii="Times New Roman" w:hAnsi="Times New Roman" w:cs="Times New Roman"/>
        </w:rPr>
        <w:t xml:space="preserve"> [Accessed 2</w:t>
      </w:r>
      <w:r w:rsidRPr="00E26340">
        <w:rPr>
          <w:rFonts w:ascii="Times New Roman" w:hAnsi="Times New Roman" w:cs="Times New Roman"/>
          <w:vertAlign w:val="superscript"/>
        </w:rPr>
        <w:t>nd</w:t>
      </w:r>
      <w:r w:rsidRPr="00E26340">
        <w:rPr>
          <w:rFonts w:ascii="Times New Roman" w:hAnsi="Times New Roman" w:cs="Times New Roman"/>
        </w:rPr>
        <w:t xml:space="preserve"> May 2020].</w:t>
      </w:r>
    </w:p>
  </w:footnote>
  <w:footnote w:id="220">
    <w:p w14:paraId="19F93D77" w14:textId="77777777" w:rsidR="002B3ACE" w:rsidRDefault="002B3ACE" w:rsidP="00230D3C">
      <w:pPr>
        <w:pStyle w:val="FootnoteText"/>
      </w:pPr>
      <w:r>
        <w:rPr>
          <w:rStyle w:val="FootnoteReference"/>
        </w:rPr>
        <w:footnoteRef/>
      </w:r>
      <w:r>
        <w:t xml:space="preserve"> </w:t>
      </w:r>
      <w:hyperlink r:id="rId6" w:history="1">
        <w:r w:rsidRPr="009A7504">
          <w:rPr>
            <w:rStyle w:val="Hyperlink"/>
          </w:rPr>
          <w:t>http://www.lightworksstainedglass.co.uk/st-alkelda-a-mystery-in-stained-glass/</w:t>
        </w:r>
      </w:hyperlink>
      <w:r>
        <w:t xml:space="preserve"> [Accessed 20</w:t>
      </w:r>
      <w:r w:rsidRPr="00C57B26">
        <w:rPr>
          <w:vertAlign w:val="superscript"/>
        </w:rPr>
        <w:t>th</w:t>
      </w:r>
      <w:r>
        <w:t xml:space="preserve"> September 2020].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06218A"/>
    <w:multiLevelType w:val="multilevel"/>
    <w:tmpl w:val="B922F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81A6EDA"/>
    <w:multiLevelType w:val="hybridMultilevel"/>
    <w:tmpl w:val="18582D30"/>
    <w:lvl w:ilvl="0" w:tplc="DA105A0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F79"/>
    <w:rsid w:val="00014122"/>
    <w:rsid w:val="00015460"/>
    <w:rsid w:val="00027F61"/>
    <w:rsid w:val="00033602"/>
    <w:rsid w:val="00047F70"/>
    <w:rsid w:val="0006489E"/>
    <w:rsid w:val="0006763E"/>
    <w:rsid w:val="00075CAB"/>
    <w:rsid w:val="000767A2"/>
    <w:rsid w:val="00082C0B"/>
    <w:rsid w:val="0009006A"/>
    <w:rsid w:val="0009426E"/>
    <w:rsid w:val="000B36C8"/>
    <w:rsid w:val="000B48DD"/>
    <w:rsid w:val="000C53DC"/>
    <w:rsid w:val="000D62D8"/>
    <w:rsid w:val="000E1FEE"/>
    <w:rsid w:val="000E4CFD"/>
    <w:rsid w:val="000F17F4"/>
    <w:rsid w:val="000F476A"/>
    <w:rsid w:val="000F4E76"/>
    <w:rsid w:val="0010731D"/>
    <w:rsid w:val="00107836"/>
    <w:rsid w:val="00114503"/>
    <w:rsid w:val="00120F17"/>
    <w:rsid w:val="00124A62"/>
    <w:rsid w:val="0013240F"/>
    <w:rsid w:val="00140491"/>
    <w:rsid w:val="0015576D"/>
    <w:rsid w:val="00155B67"/>
    <w:rsid w:val="001607E4"/>
    <w:rsid w:val="00162DAB"/>
    <w:rsid w:val="00165522"/>
    <w:rsid w:val="00173DBA"/>
    <w:rsid w:val="00174C94"/>
    <w:rsid w:val="00181E3A"/>
    <w:rsid w:val="00195C80"/>
    <w:rsid w:val="00195F59"/>
    <w:rsid w:val="001B1AF1"/>
    <w:rsid w:val="001B3EB6"/>
    <w:rsid w:val="001C1F37"/>
    <w:rsid w:val="001C33B6"/>
    <w:rsid w:val="001C3989"/>
    <w:rsid w:val="001C7E35"/>
    <w:rsid w:val="001D1D89"/>
    <w:rsid w:val="00212BA8"/>
    <w:rsid w:val="002171A3"/>
    <w:rsid w:val="00226ECE"/>
    <w:rsid w:val="00230D3C"/>
    <w:rsid w:val="00236412"/>
    <w:rsid w:val="00242E73"/>
    <w:rsid w:val="0024555A"/>
    <w:rsid w:val="002503BB"/>
    <w:rsid w:val="00257E4D"/>
    <w:rsid w:val="00270283"/>
    <w:rsid w:val="00277B96"/>
    <w:rsid w:val="002870B9"/>
    <w:rsid w:val="002950FC"/>
    <w:rsid w:val="00295FE9"/>
    <w:rsid w:val="002A19DA"/>
    <w:rsid w:val="002A2843"/>
    <w:rsid w:val="002A792D"/>
    <w:rsid w:val="002B2553"/>
    <w:rsid w:val="002B3ACE"/>
    <w:rsid w:val="002C2189"/>
    <w:rsid w:val="002C64B4"/>
    <w:rsid w:val="002C6EC6"/>
    <w:rsid w:val="002D30F4"/>
    <w:rsid w:val="002F0E54"/>
    <w:rsid w:val="0030574C"/>
    <w:rsid w:val="00313D2A"/>
    <w:rsid w:val="00314853"/>
    <w:rsid w:val="00332A1E"/>
    <w:rsid w:val="003365A6"/>
    <w:rsid w:val="00337847"/>
    <w:rsid w:val="003526D3"/>
    <w:rsid w:val="0035503C"/>
    <w:rsid w:val="00360ADE"/>
    <w:rsid w:val="00363B41"/>
    <w:rsid w:val="00365C2F"/>
    <w:rsid w:val="00371138"/>
    <w:rsid w:val="003812EC"/>
    <w:rsid w:val="00382307"/>
    <w:rsid w:val="003855BB"/>
    <w:rsid w:val="00394F26"/>
    <w:rsid w:val="003B16E2"/>
    <w:rsid w:val="003C5B11"/>
    <w:rsid w:val="003E2DB0"/>
    <w:rsid w:val="003F234F"/>
    <w:rsid w:val="00402127"/>
    <w:rsid w:val="00412071"/>
    <w:rsid w:val="004137EA"/>
    <w:rsid w:val="00416382"/>
    <w:rsid w:val="004172E0"/>
    <w:rsid w:val="0042730A"/>
    <w:rsid w:val="00434CBC"/>
    <w:rsid w:val="0044324F"/>
    <w:rsid w:val="00451109"/>
    <w:rsid w:val="00451372"/>
    <w:rsid w:val="00451D39"/>
    <w:rsid w:val="00462210"/>
    <w:rsid w:val="00462C07"/>
    <w:rsid w:val="00465F22"/>
    <w:rsid w:val="00472C7A"/>
    <w:rsid w:val="00477897"/>
    <w:rsid w:val="004852C2"/>
    <w:rsid w:val="0049370A"/>
    <w:rsid w:val="00495AD1"/>
    <w:rsid w:val="00497076"/>
    <w:rsid w:val="004A36C9"/>
    <w:rsid w:val="004B2C57"/>
    <w:rsid w:val="004C210A"/>
    <w:rsid w:val="004C4173"/>
    <w:rsid w:val="004D132E"/>
    <w:rsid w:val="004E762F"/>
    <w:rsid w:val="004F2C01"/>
    <w:rsid w:val="004F33AA"/>
    <w:rsid w:val="004F48D3"/>
    <w:rsid w:val="005113E3"/>
    <w:rsid w:val="00527C66"/>
    <w:rsid w:val="0053730E"/>
    <w:rsid w:val="00553474"/>
    <w:rsid w:val="00560545"/>
    <w:rsid w:val="005662AC"/>
    <w:rsid w:val="00572DEA"/>
    <w:rsid w:val="005A175A"/>
    <w:rsid w:val="005B0837"/>
    <w:rsid w:val="005B3535"/>
    <w:rsid w:val="005B7656"/>
    <w:rsid w:val="005D4420"/>
    <w:rsid w:val="005D6BB1"/>
    <w:rsid w:val="005E0516"/>
    <w:rsid w:val="005E7259"/>
    <w:rsid w:val="00612787"/>
    <w:rsid w:val="0061607A"/>
    <w:rsid w:val="0063193C"/>
    <w:rsid w:val="00642BFB"/>
    <w:rsid w:val="006447E9"/>
    <w:rsid w:val="00654C8E"/>
    <w:rsid w:val="006564D9"/>
    <w:rsid w:val="00663911"/>
    <w:rsid w:val="00676196"/>
    <w:rsid w:val="0067700C"/>
    <w:rsid w:val="0069330E"/>
    <w:rsid w:val="00696457"/>
    <w:rsid w:val="006A1DD3"/>
    <w:rsid w:val="006A7F6A"/>
    <w:rsid w:val="006C3364"/>
    <w:rsid w:val="006C7923"/>
    <w:rsid w:val="006D049D"/>
    <w:rsid w:val="006D452C"/>
    <w:rsid w:val="006E2BCE"/>
    <w:rsid w:val="006E4A31"/>
    <w:rsid w:val="006E6E34"/>
    <w:rsid w:val="00705B6B"/>
    <w:rsid w:val="0072205C"/>
    <w:rsid w:val="007270D4"/>
    <w:rsid w:val="00731E38"/>
    <w:rsid w:val="00732016"/>
    <w:rsid w:val="00743F9D"/>
    <w:rsid w:val="00753A31"/>
    <w:rsid w:val="007645C4"/>
    <w:rsid w:val="00775F74"/>
    <w:rsid w:val="007816E5"/>
    <w:rsid w:val="007865FE"/>
    <w:rsid w:val="00797792"/>
    <w:rsid w:val="00797F44"/>
    <w:rsid w:val="007C03FC"/>
    <w:rsid w:val="007C0E0A"/>
    <w:rsid w:val="007C1D3B"/>
    <w:rsid w:val="007C5BA0"/>
    <w:rsid w:val="007C74A8"/>
    <w:rsid w:val="007D5AEF"/>
    <w:rsid w:val="007D7BCD"/>
    <w:rsid w:val="007F3C5A"/>
    <w:rsid w:val="007F4A47"/>
    <w:rsid w:val="007F6CF7"/>
    <w:rsid w:val="008009D9"/>
    <w:rsid w:val="00801191"/>
    <w:rsid w:val="008018B1"/>
    <w:rsid w:val="00806815"/>
    <w:rsid w:val="00814744"/>
    <w:rsid w:val="008162A5"/>
    <w:rsid w:val="008201E8"/>
    <w:rsid w:val="00822705"/>
    <w:rsid w:val="00822B78"/>
    <w:rsid w:val="00827EAF"/>
    <w:rsid w:val="0083159E"/>
    <w:rsid w:val="00846E2E"/>
    <w:rsid w:val="00852BFD"/>
    <w:rsid w:val="00855B0B"/>
    <w:rsid w:val="008724FE"/>
    <w:rsid w:val="00886975"/>
    <w:rsid w:val="008908FB"/>
    <w:rsid w:val="008956D7"/>
    <w:rsid w:val="008968E7"/>
    <w:rsid w:val="008B0A44"/>
    <w:rsid w:val="008B1A78"/>
    <w:rsid w:val="008D551B"/>
    <w:rsid w:val="0090069C"/>
    <w:rsid w:val="00906D9E"/>
    <w:rsid w:val="00922D1E"/>
    <w:rsid w:val="00925C64"/>
    <w:rsid w:val="00936130"/>
    <w:rsid w:val="0094328B"/>
    <w:rsid w:val="009619D1"/>
    <w:rsid w:val="00982B43"/>
    <w:rsid w:val="00984B0E"/>
    <w:rsid w:val="009A1544"/>
    <w:rsid w:val="009A68BB"/>
    <w:rsid w:val="009B0EE1"/>
    <w:rsid w:val="009B7B93"/>
    <w:rsid w:val="009B7E38"/>
    <w:rsid w:val="009C2071"/>
    <w:rsid w:val="009F4762"/>
    <w:rsid w:val="009F4A67"/>
    <w:rsid w:val="00A037FC"/>
    <w:rsid w:val="00A10CD8"/>
    <w:rsid w:val="00A159AA"/>
    <w:rsid w:val="00A21523"/>
    <w:rsid w:val="00A23D22"/>
    <w:rsid w:val="00A24210"/>
    <w:rsid w:val="00A45848"/>
    <w:rsid w:val="00A4783C"/>
    <w:rsid w:val="00A53F72"/>
    <w:rsid w:val="00A62CB7"/>
    <w:rsid w:val="00A63E93"/>
    <w:rsid w:val="00A65129"/>
    <w:rsid w:val="00A8299E"/>
    <w:rsid w:val="00A972CD"/>
    <w:rsid w:val="00AA2293"/>
    <w:rsid w:val="00AA415C"/>
    <w:rsid w:val="00AC7175"/>
    <w:rsid w:val="00AD579A"/>
    <w:rsid w:val="00AD5C46"/>
    <w:rsid w:val="00AE202E"/>
    <w:rsid w:val="00AE7398"/>
    <w:rsid w:val="00AF529D"/>
    <w:rsid w:val="00AF7189"/>
    <w:rsid w:val="00B00DFC"/>
    <w:rsid w:val="00B37B81"/>
    <w:rsid w:val="00B64DC9"/>
    <w:rsid w:val="00B66981"/>
    <w:rsid w:val="00B67C24"/>
    <w:rsid w:val="00B76DB6"/>
    <w:rsid w:val="00B96A88"/>
    <w:rsid w:val="00BA63A8"/>
    <w:rsid w:val="00BB6F70"/>
    <w:rsid w:val="00BC3F87"/>
    <w:rsid w:val="00BE0B97"/>
    <w:rsid w:val="00BE35DB"/>
    <w:rsid w:val="00BE5E7E"/>
    <w:rsid w:val="00BF2778"/>
    <w:rsid w:val="00BF2A64"/>
    <w:rsid w:val="00BF2AC7"/>
    <w:rsid w:val="00BF2B90"/>
    <w:rsid w:val="00BF7A33"/>
    <w:rsid w:val="00C20E8D"/>
    <w:rsid w:val="00C23A7A"/>
    <w:rsid w:val="00C241EE"/>
    <w:rsid w:val="00C27C80"/>
    <w:rsid w:val="00C47947"/>
    <w:rsid w:val="00C54EB5"/>
    <w:rsid w:val="00C643AB"/>
    <w:rsid w:val="00C73989"/>
    <w:rsid w:val="00CB2987"/>
    <w:rsid w:val="00CB3F35"/>
    <w:rsid w:val="00CB7673"/>
    <w:rsid w:val="00CC172B"/>
    <w:rsid w:val="00CC1909"/>
    <w:rsid w:val="00CC7078"/>
    <w:rsid w:val="00CC7FE0"/>
    <w:rsid w:val="00CD2F6E"/>
    <w:rsid w:val="00CD583D"/>
    <w:rsid w:val="00CE547E"/>
    <w:rsid w:val="00CF1CBA"/>
    <w:rsid w:val="00D0117F"/>
    <w:rsid w:val="00D05E90"/>
    <w:rsid w:val="00D11325"/>
    <w:rsid w:val="00D23F61"/>
    <w:rsid w:val="00D27F2B"/>
    <w:rsid w:val="00D36B53"/>
    <w:rsid w:val="00D452A1"/>
    <w:rsid w:val="00D56F65"/>
    <w:rsid w:val="00D67E03"/>
    <w:rsid w:val="00D70AD7"/>
    <w:rsid w:val="00D91A62"/>
    <w:rsid w:val="00DC05AF"/>
    <w:rsid w:val="00DC7250"/>
    <w:rsid w:val="00DE374F"/>
    <w:rsid w:val="00DE5D5E"/>
    <w:rsid w:val="00DE75D1"/>
    <w:rsid w:val="00E02762"/>
    <w:rsid w:val="00E141F1"/>
    <w:rsid w:val="00E16751"/>
    <w:rsid w:val="00E1682D"/>
    <w:rsid w:val="00E17BA0"/>
    <w:rsid w:val="00E248C4"/>
    <w:rsid w:val="00E26340"/>
    <w:rsid w:val="00E31F8F"/>
    <w:rsid w:val="00E363D4"/>
    <w:rsid w:val="00E378A2"/>
    <w:rsid w:val="00E46B24"/>
    <w:rsid w:val="00E50762"/>
    <w:rsid w:val="00E5383E"/>
    <w:rsid w:val="00E54309"/>
    <w:rsid w:val="00E561FF"/>
    <w:rsid w:val="00E60FF7"/>
    <w:rsid w:val="00E63EF3"/>
    <w:rsid w:val="00E65F79"/>
    <w:rsid w:val="00E70278"/>
    <w:rsid w:val="00E81ABF"/>
    <w:rsid w:val="00E97A77"/>
    <w:rsid w:val="00EB6E48"/>
    <w:rsid w:val="00EC1AF4"/>
    <w:rsid w:val="00EC681D"/>
    <w:rsid w:val="00ED0029"/>
    <w:rsid w:val="00ED33A1"/>
    <w:rsid w:val="00ED72DB"/>
    <w:rsid w:val="00EE6998"/>
    <w:rsid w:val="00EE69FA"/>
    <w:rsid w:val="00EF184B"/>
    <w:rsid w:val="00EF7663"/>
    <w:rsid w:val="00EF790C"/>
    <w:rsid w:val="00F04350"/>
    <w:rsid w:val="00F17152"/>
    <w:rsid w:val="00F21C25"/>
    <w:rsid w:val="00F27232"/>
    <w:rsid w:val="00F31F91"/>
    <w:rsid w:val="00F3309D"/>
    <w:rsid w:val="00F44ABA"/>
    <w:rsid w:val="00F5770C"/>
    <w:rsid w:val="00F659BF"/>
    <w:rsid w:val="00F66D43"/>
    <w:rsid w:val="00F842A9"/>
    <w:rsid w:val="00F93211"/>
    <w:rsid w:val="00F9775D"/>
    <w:rsid w:val="00FA21CF"/>
    <w:rsid w:val="00FB6FBB"/>
    <w:rsid w:val="00FC2885"/>
    <w:rsid w:val="00FC5ABD"/>
    <w:rsid w:val="00FD301E"/>
    <w:rsid w:val="00FE3BFB"/>
    <w:rsid w:val="00FE71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98E51"/>
  <w15:chartTrackingRefBased/>
  <w15:docId w15:val="{3F1439F7-F4F7-4ABD-8252-4574AD5DA0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5F7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5F79"/>
    <w:pPr>
      <w:ind w:left="720"/>
      <w:contextualSpacing/>
    </w:pPr>
  </w:style>
  <w:style w:type="character" w:customStyle="1" w:styleId="BalloonTextChar">
    <w:name w:val="Balloon Text Char"/>
    <w:basedOn w:val="DefaultParagraphFont"/>
    <w:link w:val="BalloonText"/>
    <w:uiPriority w:val="99"/>
    <w:semiHidden/>
    <w:rsid w:val="00E65F79"/>
    <w:rPr>
      <w:rFonts w:ascii="Segoe UI" w:hAnsi="Segoe UI" w:cs="Segoe UI"/>
      <w:sz w:val="18"/>
      <w:szCs w:val="18"/>
    </w:rPr>
  </w:style>
  <w:style w:type="paragraph" w:styleId="BalloonText">
    <w:name w:val="Balloon Text"/>
    <w:basedOn w:val="Normal"/>
    <w:link w:val="BalloonTextChar"/>
    <w:uiPriority w:val="99"/>
    <w:semiHidden/>
    <w:unhideWhenUsed/>
    <w:rsid w:val="00E65F79"/>
    <w:pPr>
      <w:spacing w:after="0" w:line="240" w:lineRule="auto"/>
    </w:pPr>
    <w:rPr>
      <w:rFonts w:ascii="Segoe UI" w:hAnsi="Segoe UI" w:cs="Segoe UI"/>
      <w:sz w:val="18"/>
      <w:szCs w:val="18"/>
    </w:rPr>
  </w:style>
  <w:style w:type="character" w:customStyle="1" w:styleId="FootnoteTextChar">
    <w:name w:val="Footnote Text Char"/>
    <w:basedOn w:val="DefaultParagraphFont"/>
    <w:link w:val="FootnoteText"/>
    <w:uiPriority w:val="99"/>
    <w:semiHidden/>
    <w:rsid w:val="00E65F79"/>
    <w:rPr>
      <w:sz w:val="20"/>
      <w:szCs w:val="20"/>
    </w:rPr>
  </w:style>
  <w:style w:type="paragraph" w:styleId="FootnoteText">
    <w:name w:val="footnote text"/>
    <w:basedOn w:val="Normal"/>
    <w:link w:val="FootnoteTextChar"/>
    <w:uiPriority w:val="99"/>
    <w:semiHidden/>
    <w:unhideWhenUsed/>
    <w:rsid w:val="00E65F79"/>
    <w:pPr>
      <w:spacing w:after="0" w:line="240" w:lineRule="auto"/>
    </w:pPr>
    <w:rPr>
      <w:sz w:val="20"/>
      <w:szCs w:val="20"/>
    </w:rPr>
  </w:style>
  <w:style w:type="paragraph" w:customStyle="1" w:styleId="Footnote">
    <w:name w:val="Footnote"/>
    <w:basedOn w:val="Normal"/>
    <w:rsid w:val="00E65F79"/>
    <w:pPr>
      <w:widowControl w:val="0"/>
      <w:suppressLineNumbers/>
      <w:suppressAutoHyphens/>
      <w:autoSpaceDN w:val="0"/>
      <w:spacing w:after="0" w:line="240" w:lineRule="auto"/>
      <w:ind w:left="283" w:hanging="283"/>
      <w:textAlignment w:val="baseline"/>
    </w:pPr>
    <w:rPr>
      <w:rFonts w:ascii="Times New Roman" w:eastAsia="SimSun" w:hAnsi="Times New Roman" w:cs="Lucida Sans"/>
      <w:kern w:val="3"/>
      <w:sz w:val="20"/>
      <w:szCs w:val="20"/>
      <w:lang w:eastAsia="zh-CN" w:bidi="hi-IN"/>
    </w:rPr>
  </w:style>
  <w:style w:type="character" w:styleId="Hyperlink">
    <w:name w:val="Hyperlink"/>
    <w:basedOn w:val="DefaultParagraphFont"/>
    <w:rsid w:val="00E65F79"/>
    <w:rPr>
      <w:color w:val="0563C1"/>
      <w:u w:val="single"/>
    </w:rPr>
  </w:style>
  <w:style w:type="paragraph" w:customStyle="1" w:styleId="Standard">
    <w:name w:val="Standard"/>
    <w:rsid w:val="00E65F79"/>
    <w:pPr>
      <w:widowControl w:val="0"/>
      <w:suppressAutoHyphens/>
      <w:autoSpaceDN w:val="0"/>
      <w:spacing w:after="0" w:line="240" w:lineRule="auto"/>
      <w:textAlignment w:val="baseline"/>
    </w:pPr>
    <w:rPr>
      <w:rFonts w:ascii="Times New Roman" w:eastAsia="SimSun" w:hAnsi="Times New Roman" w:cs="Lucida Sans"/>
      <w:kern w:val="3"/>
      <w:sz w:val="24"/>
      <w:szCs w:val="24"/>
      <w:lang w:eastAsia="zh-CN" w:bidi="hi-IN"/>
    </w:rPr>
  </w:style>
  <w:style w:type="character" w:styleId="FootnoteReference">
    <w:name w:val="footnote reference"/>
    <w:basedOn w:val="DefaultParagraphFont"/>
    <w:uiPriority w:val="99"/>
    <w:semiHidden/>
    <w:unhideWhenUsed/>
    <w:rsid w:val="00E65F79"/>
    <w:rPr>
      <w:vertAlign w:val="superscript"/>
    </w:rPr>
  </w:style>
  <w:style w:type="table" w:styleId="TableGrid">
    <w:name w:val="Table Grid"/>
    <w:basedOn w:val="TableNormal"/>
    <w:uiPriority w:val="39"/>
    <w:rsid w:val="004F33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F23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234F"/>
  </w:style>
  <w:style w:type="paragraph" w:styleId="Footer">
    <w:name w:val="footer"/>
    <w:basedOn w:val="Normal"/>
    <w:link w:val="FooterChar"/>
    <w:uiPriority w:val="99"/>
    <w:unhideWhenUsed/>
    <w:rsid w:val="003F23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234F"/>
  </w:style>
  <w:style w:type="character" w:styleId="UnresolvedMention">
    <w:name w:val="Unresolved Mention"/>
    <w:basedOn w:val="DefaultParagraphFont"/>
    <w:uiPriority w:val="99"/>
    <w:semiHidden/>
    <w:unhideWhenUsed/>
    <w:rsid w:val="001C1F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hyperlink" Target="https://sacredheartmorriston.org.uk/?page-id=10455" TargetMode="External"/><Relationship Id="rId3" Type="http://schemas.openxmlformats.org/officeDocument/2006/relationships/styles" Target="styles.xml"/><Relationship Id="rId21" Type="http://schemas.openxmlformats.org/officeDocument/2006/relationships/image" Target="media/image11.jpeg"/><Relationship Id="rId34" Type="http://schemas.openxmlformats.org/officeDocument/2006/relationships/hyperlink" Target="http://www.landscapesoffaith" TargetMode="External"/><Relationship Id="rId7" Type="http://schemas.openxmlformats.org/officeDocument/2006/relationships/endnotes" Target="endnotes.xml"/><Relationship Id="rId12" Type="http://schemas.openxmlformats.org/officeDocument/2006/relationships/hyperlink" Target="https://www.liverpool.ac.uk/environmental-sciences/staff/brian-kokelaar/" TargetMode="External"/><Relationship Id="rId17" Type="http://schemas.openxmlformats.org/officeDocument/2006/relationships/image" Target="media/image7.jpeg"/><Relationship Id="rId25" Type="http://schemas.openxmlformats.org/officeDocument/2006/relationships/hyperlink" Target="https://historicplacenames.rcahmw.gov.uk/placenames/recordedname/a8cd%3e.%20%20(Accessed" TargetMode="External"/><Relationship Id="rId33" Type="http://schemas.openxmlformats.org/officeDocument/2006/relationships/hyperlink" Target="http://www.light-worksstainedglass.co/uk/st-alkelda-a-mystery-in-stained-glass" TargetMode="External"/><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image" Target="media/image10.jpeg"/><Relationship Id="rId29" Type="http://schemas.openxmlformats.org/officeDocument/2006/relationships/hyperlink" Target="http://www.british-history.ac.uk/topographical-dict/wal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image" Target="media/image14.jpeg"/><Relationship Id="rId32" Type="http://schemas.openxmlformats.org/officeDocument/2006/relationships/hyperlink" Target="https://es-la.facebook.com/historyhaunted/posts/history-haunting-oflost-village-of-llanellan-gower-wales-ukedmunds-george-the-go/1093106630715416/" TargetMode="Externa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image" Target="media/image13.jpeg"/><Relationship Id="rId28" Type="http://schemas.openxmlformats.org/officeDocument/2006/relationships/hyperlink" Target="http://www.welshsaints.ac.uk/lives-of-the-saints%20mregister.com/blog/mcdonald/king/arthur-in%20the-lives-of-the-saints" TargetMode="External"/><Relationship Id="rId36"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image" Target="media/image9.jpeg"/><Relationship Id="rId31" Type="http://schemas.openxmlformats.org/officeDocument/2006/relationships/hyperlink" Target="http://www.ffyhonnaucymru.org.uk//llangyfelach.htm"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jpeg"/><Relationship Id="rId22" Type="http://schemas.openxmlformats.org/officeDocument/2006/relationships/image" Target="media/image12.jpeg"/><Relationship Id="rId27" Type="http://schemas.openxmlformats.org/officeDocument/2006/relationships/hyperlink" Target="https://www.genuki.org.uk/big/wal/gla/swansea/porttrad" TargetMode="External"/><Relationship Id="rId30" Type="http://schemas.openxmlformats.org/officeDocument/2006/relationships/hyperlink" Target="http://www.british-history.ac.uk/topographical-dict/wales" TargetMode="External"/><Relationship Id="rId35" Type="http://schemas.openxmlformats.org/officeDocument/2006/relationships/fontTable" Target="fontTable.xml"/><Relationship Id="rId8" Type="http://schemas.openxmlformats.org/officeDocument/2006/relationships/image" Target="media/image1.png"/></Relationships>
</file>

<file path=word/_rels/footnotes.xml.rels><?xml version="1.0" encoding="UTF-8" standalone="yes"?>
<Relationships xmlns="http://schemas.openxmlformats.org/package/2006/relationships"><Relationship Id="rId3" Type="http://schemas.openxmlformats.org/officeDocument/2006/relationships/hyperlink" Target="http://www.ffyhonnaucymru.org.uk/langyfelach.htm" TargetMode="External"/><Relationship Id="rId2" Type="http://schemas.openxmlformats.org/officeDocument/2006/relationships/hyperlink" Target="https://www.genuki.org.uk/big/wal/gla/swansea/porttrad" TargetMode="External"/><Relationship Id="rId1" Type="http://schemas.openxmlformats.org/officeDocument/2006/relationships/hyperlink" Target="https://www.themodernantiquarian.comprdestriantourof1347milesthroughWalesandEngland" TargetMode="External"/><Relationship Id="rId6" Type="http://schemas.openxmlformats.org/officeDocument/2006/relationships/hyperlink" Target="http://www.lightworksstainedglass.co.uk/st-alkelda-a-mystery-in-stained-glass/" TargetMode="External"/><Relationship Id="rId5" Type="http://schemas.openxmlformats.org/officeDocument/2006/relationships/hyperlink" Target="https://www.youtube.com/watch?x=fepjt15we" TargetMode="External"/><Relationship Id="rId4" Type="http://schemas.openxmlformats.org/officeDocument/2006/relationships/hyperlink" Target="https://sacredheartmorriston.org.uk/?page-id=104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ECABD7-17F6-4FF4-A2E5-31C4B5F68B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1053</TotalTime>
  <Pages>107</Pages>
  <Words>22713</Words>
  <Characters>129467</Characters>
  <Application>Microsoft Office Word</Application>
  <DocSecurity>0</DocSecurity>
  <Lines>1078</Lines>
  <Paragraphs>303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Atzori</dc:creator>
  <cp:keywords/>
  <dc:description/>
  <cp:lastModifiedBy>Jane Atzori</cp:lastModifiedBy>
  <cp:revision>320</cp:revision>
  <dcterms:created xsi:type="dcterms:W3CDTF">2020-09-19T17:00:00Z</dcterms:created>
  <dcterms:modified xsi:type="dcterms:W3CDTF">2020-09-23T14:35:00Z</dcterms:modified>
</cp:coreProperties>
</file>