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49648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49648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49648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49648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49648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49648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496486">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496486">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49648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496486">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49648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7D56104"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64AE2B1" w:rsidR="005E6C44" w:rsidRPr="00A42F82" w:rsidRDefault="00496486" w:rsidP="00A91894">
            <w:pPr>
              <w:rPr>
                <w:rFonts w:ascii="Arial" w:hAnsi="Arial" w:cs="Arial"/>
                <w:sz w:val="22"/>
                <w:szCs w:val="22"/>
              </w:rPr>
            </w:pPr>
            <w:r>
              <w:rPr>
                <w:rFonts w:ascii="Arial" w:hAnsi="Arial" w:cs="Arial"/>
                <w:sz w:val="22"/>
                <w:szCs w:val="22"/>
              </w:rPr>
              <w:t>Andrei Binzari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4D68D1E" w:rsidR="005E6C44" w:rsidRPr="00A42F82" w:rsidRDefault="0049648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DC4DDAE" w:rsidR="005E6C44" w:rsidRPr="00A42F82" w:rsidRDefault="00496486" w:rsidP="00A91894">
            <w:pPr>
              <w:rPr>
                <w:rFonts w:ascii="Arial" w:hAnsi="Arial" w:cs="Arial"/>
                <w:sz w:val="22"/>
                <w:szCs w:val="22"/>
              </w:rPr>
            </w:pPr>
            <w:r w:rsidRPr="00496486">
              <w:rPr>
                <w:rFonts w:ascii="Arial" w:hAnsi="Arial" w:cs="Arial"/>
                <w:sz w:val="22"/>
                <w:szCs w:val="22"/>
              </w:rPr>
              <w:t>Institute of Inner City Learning (IICL)</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2694CCB6" w:rsidR="005E6C44" w:rsidRPr="00A42F82" w:rsidRDefault="00496486" w:rsidP="00A91894">
            <w:pPr>
              <w:rPr>
                <w:rFonts w:ascii="Arial" w:hAnsi="Arial" w:cs="Arial"/>
                <w:sz w:val="22"/>
                <w:szCs w:val="22"/>
              </w:rPr>
            </w:pPr>
            <w:r>
              <w:rPr>
                <w:rFonts w:ascii="Arial" w:hAnsi="Arial" w:cs="Arial"/>
                <w:sz w:val="22"/>
                <w:szCs w:val="22"/>
              </w:rPr>
              <w:t xml:space="preserve">Birmingham Campus, </w:t>
            </w:r>
            <w:r w:rsidRPr="00496486">
              <w:rPr>
                <w:rFonts w:ascii="Arial" w:hAnsi="Arial" w:cs="Arial"/>
                <w:sz w:val="22"/>
                <w:szCs w:val="22"/>
              </w:rPr>
              <w:t>Quay Place</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7F48855" w:rsidR="005E6C44" w:rsidRPr="00A42F82" w:rsidRDefault="00471886" w:rsidP="00A91894">
            <w:pPr>
              <w:rPr>
                <w:rFonts w:ascii="Arial" w:hAnsi="Arial" w:cs="Arial"/>
                <w:sz w:val="22"/>
                <w:szCs w:val="22"/>
              </w:rPr>
            </w:pPr>
            <w:hyperlink r:id="rId13" w:history="1">
              <w:r w:rsidR="004733B3" w:rsidRPr="005B5E27">
                <w:rPr>
                  <w:rStyle w:val="Hyperlink"/>
                  <w:rFonts w:ascii="Segoe UI Variable Text" w:hAnsi="Segoe UI Variable Text"/>
                  <w:sz w:val="21"/>
                  <w:szCs w:val="21"/>
                  <w:shd w:val="clear" w:color="auto" w:fill="FFFFFF"/>
                </w:rPr>
                <w:t>2223212@student.uwtsd.ac.uk</w:t>
              </w:r>
            </w:hyperlink>
            <w:r w:rsidR="004733B3">
              <w:rPr>
                <w:rFonts w:ascii="Segoe UI Variable Text" w:hAnsi="Segoe UI Variable Text"/>
                <w:color w:val="323130"/>
                <w:sz w:val="21"/>
                <w:szCs w:val="21"/>
                <w:shd w:val="clear" w:color="auto" w:fill="FFFFFF"/>
              </w:rPr>
              <w:t>, binzariandrei.ing@gmail.com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052057A6" w:rsidR="005E6C44" w:rsidRPr="00A42F82" w:rsidRDefault="00496486" w:rsidP="00A91894">
            <w:pPr>
              <w:rPr>
                <w:rFonts w:ascii="Arial" w:hAnsi="Arial" w:cs="Arial"/>
                <w:sz w:val="22"/>
                <w:szCs w:val="22"/>
              </w:rPr>
            </w:pPr>
            <w:r>
              <w:rPr>
                <w:rFonts w:ascii="Arial" w:hAnsi="Arial" w:cs="Arial"/>
                <w:sz w:val="22"/>
                <w:szCs w:val="22"/>
              </w:rPr>
              <w:t>07443105885</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397573D" w:rsidR="005E6C44" w:rsidRPr="00A42F82" w:rsidRDefault="00496486" w:rsidP="00A91894">
            <w:pPr>
              <w:rPr>
                <w:rFonts w:ascii="Arial" w:hAnsi="Arial" w:cs="Arial"/>
                <w:sz w:val="22"/>
                <w:szCs w:val="22"/>
              </w:rPr>
            </w:pPr>
            <w:r>
              <w:rPr>
                <w:rFonts w:ascii="Arial" w:hAnsi="Arial" w:cs="Arial"/>
                <w:sz w:val="22"/>
                <w:szCs w:val="22"/>
              </w:rPr>
              <w:t>2223212</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937C87D" w:rsidR="005E6C44" w:rsidRPr="00A42F82" w:rsidRDefault="004733B3" w:rsidP="00A91894">
            <w:pPr>
              <w:rPr>
                <w:rFonts w:ascii="Arial" w:hAnsi="Arial" w:cs="Arial"/>
                <w:sz w:val="22"/>
                <w:szCs w:val="22"/>
              </w:rPr>
            </w:pPr>
            <w:r w:rsidRPr="004733B3">
              <w:rPr>
                <w:rFonts w:ascii="Arial" w:hAnsi="Arial" w:cs="Arial"/>
                <w:sz w:val="22"/>
                <w:szCs w:val="22"/>
              </w:rPr>
              <w:t>BA Leadership and Management Skills for the Workplace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E9126B9" w:rsidR="005E6C44" w:rsidRPr="00A42F82" w:rsidRDefault="004733B3" w:rsidP="00A91894">
            <w:pPr>
              <w:rPr>
                <w:rFonts w:ascii="Arial" w:hAnsi="Arial" w:cs="Arial"/>
                <w:sz w:val="22"/>
                <w:szCs w:val="22"/>
              </w:rPr>
            </w:pPr>
            <w:proofErr w:type="spellStart"/>
            <w:r w:rsidRPr="004733B3">
              <w:rPr>
                <w:rFonts w:ascii="Arial" w:hAnsi="Arial" w:cs="Arial"/>
                <w:sz w:val="22"/>
                <w:szCs w:val="22"/>
              </w:rPr>
              <w:t>Dr.</w:t>
            </w:r>
            <w:proofErr w:type="spellEnd"/>
            <w:r w:rsidRPr="004733B3">
              <w:rPr>
                <w:rFonts w:ascii="Arial" w:hAnsi="Arial" w:cs="Arial"/>
                <w:sz w:val="22"/>
                <w:szCs w:val="22"/>
              </w:rPr>
              <w:t xml:space="preserve"> </w:t>
            </w:r>
            <w:proofErr w:type="spellStart"/>
            <w:r w:rsidRPr="004733B3">
              <w:rPr>
                <w:rFonts w:ascii="Arial" w:hAnsi="Arial" w:cs="Arial"/>
                <w:sz w:val="22"/>
                <w:szCs w:val="22"/>
              </w:rPr>
              <w:t>Roopa</w:t>
            </w:r>
            <w:proofErr w:type="spellEnd"/>
            <w:r w:rsidRPr="004733B3">
              <w:rPr>
                <w:rFonts w:ascii="Arial" w:hAnsi="Arial" w:cs="Arial"/>
                <w:sz w:val="22"/>
                <w:szCs w:val="22"/>
              </w:rPr>
              <w:t xml:space="preserve"> </w:t>
            </w:r>
            <w:proofErr w:type="spellStart"/>
            <w:r w:rsidRPr="004733B3">
              <w:rPr>
                <w:rFonts w:ascii="Arial" w:hAnsi="Arial" w:cs="Arial"/>
                <w:sz w:val="22"/>
                <w:szCs w:val="22"/>
              </w:rPr>
              <w:t>Aruvanahalli</w:t>
            </w:r>
            <w:proofErr w:type="spellEnd"/>
            <w:r w:rsidRPr="004733B3">
              <w:rPr>
                <w:rFonts w:ascii="Arial" w:hAnsi="Arial" w:cs="Arial"/>
                <w:sz w:val="22"/>
                <w:szCs w:val="22"/>
              </w:rPr>
              <w:t xml:space="preserve"> </w:t>
            </w:r>
            <w:proofErr w:type="spellStart"/>
            <w:r w:rsidRPr="004733B3">
              <w:rPr>
                <w:rFonts w:ascii="Arial" w:hAnsi="Arial" w:cs="Arial"/>
                <w:sz w:val="22"/>
                <w:szCs w:val="22"/>
              </w:rPr>
              <w:t>Nagaraju</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C996388" w:rsidR="005E6C44" w:rsidRPr="00A42F82" w:rsidRDefault="00794A0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423548FC" w:rsidR="005E6C44" w:rsidRPr="00A42F82" w:rsidRDefault="00794A0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31A9A8C" w:rsidR="003F6F7B" w:rsidRPr="00A42F82" w:rsidRDefault="00794A05" w:rsidP="00A91894">
            <w:pPr>
              <w:autoSpaceDE w:val="0"/>
              <w:autoSpaceDN w:val="0"/>
              <w:adjustRightInd w:val="0"/>
              <w:rPr>
                <w:rFonts w:ascii="Arial" w:hAnsi="Arial" w:cs="Arial"/>
                <w:sz w:val="22"/>
                <w:szCs w:val="22"/>
              </w:rPr>
            </w:pPr>
            <w:r>
              <w:rPr>
                <w:rFonts w:ascii="Arial" w:hAnsi="Arial" w:cs="Arial"/>
                <w:sz w:val="22"/>
                <w:szCs w:val="22"/>
              </w:rPr>
              <w:t>This is done as part of undergraduate degree and it was approved with supervisor</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540B8FF" w:rsidR="003F6F7B" w:rsidRPr="00A42F82" w:rsidRDefault="00794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71886"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999A3FD" w:rsidR="005E6C44" w:rsidRPr="00A42F82" w:rsidRDefault="004733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6BE77C05" w:rsidR="005E6C44" w:rsidRPr="00A42F82" w:rsidRDefault="004733B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7188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7188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7188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7188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675D752" w14:textId="1F49150C" w:rsidR="00815BB8" w:rsidRPr="00815BB8" w:rsidRDefault="00815BB8" w:rsidP="00815BB8">
            <w:pPr>
              <w:rPr>
                <w:rFonts w:ascii="Arial" w:hAnsi="Arial" w:cs="Arial"/>
                <w:sz w:val="22"/>
                <w:szCs w:val="22"/>
              </w:rPr>
            </w:pPr>
            <w:r w:rsidRPr="00815BB8">
              <w:rPr>
                <w:rFonts w:ascii="Arial" w:hAnsi="Arial" w:cs="Arial"/>
                <w:sz w:val="22"/>
                <w:szCs w:val="22"/>
              </w:rPr>
              <w:t xml:space="preserve">Digital–Sustainability integration in UK Housebuilding: </w:t>
            </w:r>
          </w:p>
          <w:p w14:paraId="44A8F7CA" w14:textId="6B12CF33" w:rsidR="004C3D85" w:rsidRPr="00A42F82" w:rsidRDefault="00815BB8" w:rsidP="00815BB8">
            <w:pPr>
              <w:rPr>
                <w:rFonts w:ascii="Arial" w:hAnsi="Arial" w:cs="Arial"/>
                <w:sz w:val="22"/>
                <w:szCs w:val="22"/>
              </w:rPr>
            </w:pPr>
            <w:r w:rsidRPr="00815BB8">
              <w:rPr>
                <w:rFonts w:ascii="Arial" w:hAnsi="Arial" w:cs="Arial"/>
                <w:sz w:val="22"/>
                <w:szCs w:val="22"/>
              </w:rPr>
              <w:t>A Taylor Wimpey Case Study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841B854" w:rsidR="004C3D85" w:rsidRPr="00A42F82" w:rsidRDefault="004733B3" w:rsidP="00A91894">
            <w:pPr>
              <w:rPr>
                <w:rFonts w:ascii="Arial" w:hAnsi="Arial" w:cs="Arial"/>
                <w:sz w:val="22"/>
                <w:szCs w:val="22"/>
              </w:rPr>
            </w:pPr>
            <w:r>
              <w:rPr>
                <w:rFonts w:ascii="Arial" w:hAnsi="Arial" w:cs="Arial"/>
                <w:sz w:val="22"/>
                <w:szCs w:val="22"/>
              </w:rPr>
              <w:t>13/09/2025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4A81E21" w:rsidR="004C3D85" w:rsidRPr="00A42F82" w:rsidRDefault="004733B3" w:rsidP="00A91894">
            <w:pPr>
              <w:rPr>
                <w:rFonts w:ascii="Arial" w:hAnsi="Arial" w:cs="Arial"/>
                <w:sz w:val="22"/>
                <w:szCs w:val="22"/>
              </w:rPr>
            </w:pPr>
            <w:r>
              <w:rPr>
                <w:rFonts w:ascii="Arial" w:hAnsi="Arial" w:cs="Arial"/>
                <w:sz w:val="22"/>
                <w:szCs w:val="22"/>
              </w:rPr>
              <w:t>21/11/2025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76101BA" w14:textId="1F33EC02" w:rsidR="004079F0" w:rsidRPr="004079F0" w:rsidRDefault="004079F0" w:rsidP="004079F0">
            <w:pPr>
              <w:jc w:val="both"/>
              <w:rPr>
                <w:rFonts w:ascii="Arial" w:hAnsi="Arial" w:cs="Arial"/>
              </w:rPr>
            </w:pPr>
            <w:r>
              <w:rPr>
                <w:rFonts w:ascii="Arial" w:hAnsi="Arial" w:cs="Arial"/>
              </w:rPr>
              <w:t xml:space="preserve">     </w:t>
            </w:r>
            <w:r w:rsidRPr="004079F0">
              <w:rPr>
                <w:rFonts w:ascii="Arial" w:hAnsi="Arial" w:cs="Arial"/>
              </w:rPr>
              <w:t xml:space="preserve">The purpose of this research is to examine how Taylor Wimpey integrates digital innovation and sustainability practices within the regulatory framework of the UK construction industry. As one of the largest </w:t>
            </w:r>
            <w:proofErr w:type="spellStart"/>
            <w:r w:rsidRPr="004079F0">
              <w:rPr>
                <w:rFonts w:ascii="Arial" w:hAnsi="Arial" w:cs="Arial"/>
              </w:rPr>
              <w:t>housebuilders</w:t>
            </w:r>
            <w:proofErr w:type="spellEnd"/>
            <w:r w:rsidRPr="004079F0">
              <w:rPr>
                <w:rFonts w:ascii="Arial" w:hAnsi="Arial" w:cs="Arial"/>
              </w:rPr>
              <w:t xml:space="preserve"> in the country, Taylor Wimpey faces growing expectations to enhance efficiency and environmental performance while complying with policies such as the Future Homes Standard and the Environment Act 2021.</w:t>
            </w:r>
          </w:p>
          <w:p w14:paraId="2936AEFF" w14:textId="40321ACB" w:rsidR="004079F0" w:rsidRPr="004079F0" w:rsidRDefault="004079F0" w:rsidP="004079F0">
            <w:pPr>
              <w:jc w:val="both"/>
              <w:rPr>
                <w:rFonts w:ascii="Arial" w:hAnsi="Arial" w:cs="Arial"/>
              </w:rPr>
            </w:pPr>
            <w:r>
              <w:rPr>
                <w:rFonts w:ascii="Arial" w:hAnsi="Arial" w:cs="Arial"/>
              </w:rPr>
              <w:t xml:space="preserve">     </w:t>
            </w:r>
            <w:r w:rsidRPr="004079F0">
              <w:rPr>
                <w:rFonts w:ascii="Arial" w:hAnsi="Arial" w:cs="Arial"/>
              </w:rPr>
              <w:t>This study aims to explore the impact of digital transformation and sustainability strategies on organisational performance, compliance, and competitiveness. It will investigate how technologies such as Building Information Modelling (BIM), Artificial Intelligence (AI), and automation influence project outcomes, resource management, and carbon reduction. The research also seeks to understand how regulatory requirements shape the company’s capacity for innovation and long-term adaptation.</w:t>
            </w:r>
          </w:p>
          <w:p w14:paraId="001E7318" w14:textId="71B72112" w:rsidR="00F96C3F" w:rsidRPr="00A42F82" w:rsidRDefault="004079F0" w:rsidP="004079F0">
            <w:pPr>
              <w:jc w:val="both"/>
              <w:rPr>
                <w:rFonts w:ascii="Arial" w:hAnsi="Arial" w:cs="Arial"/>
              </w:rPr>
            </w:pPr>
            <w:r>
              <w:rPr>
                <w:rFonts w:ascii="Arial" w:hAnsi="Arial" w:cs="Arial"/>
              </w:rPr>
              <w:t xml:space="preserve">     </w:t>
            </w:r>
            <w:r w:rsidRPr="004079F0">
              <w:rPr>
                <w:rFonts w:ascii="Arial" w:hAnsi="Arial" w:cs="Arial"/>
              </w:rPr>
              <w:t>By adopting a mixed-methods case study approach, combining quantitative data analysis with qualitative insights, the research will provide evidence on whether compliance encourages or restricts innovation in large construction firms. The findings aim to contribute to academic knowledge and offer practical recommendations for Taylor Wimpey and other UK developers seeking to align technological progress with sustainability and policy obligations.</w:t>
            </w:r>
          </w:p>
          <w:p w14:paraId="2B320BC7"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23FCDC8" w14:textId="11432B1C" w:rsidR="004079F0" w:rsidRPr="004079F0" w:rsidRDefault="004079F0" w:rsidP="004079F0">
            <w:pPr>
              <w:jc w:val="both"/>
              <w:rPr>
                <w:rFonts w:ascii="Arial" w:hAnsi="Arial" w:cs="Arial"/>
              </w:rPr>
            </w:pPr>
            <w:r>
              <w:rPr>
                <w:rFonts w:ascii="Arial" w:hAnsi="Arial" w:cs="Arial"/>
              </w:rPr>
              <w:t xml:space="preserve">     </w:t>
            </w:r>
            <w:r w:rsidRPr="004079F0">
              <w:rPr>
                <w:rFonts w:ascii="Arial" w:hAnsi="Arial" w:cs="Arial"/>
              </w:rPr>
              <w:t>This research seeks to answer the overarching question:</w:t>
            </w:r>
          </w:p>
          <w:p w14:paraId="14C66BCB" w14:textId="77777777" w:rsidR="004079F0" w:rsidRPr="004079F0" w:rsidRDefault="004079F0" w:rsidP="004079F0">
            <w:pPr>
              <w:jc w:val="both"/>
              <w:rPr>
                <w:rFonts w:ascii="Arial" w:hAnsi="Arial" w:cs="Arial"/>
              </w:rPr>
            </w:pPr>
            <w:r w:rsidRPr="004079F0">
              <w:rPr>
                <w:rFonts w:ascii="Arial" w:hAnsi="Arial" w:cs="Arial"/>
              </w:rPr>
              <w:t>How does Taylor Wimpey integrate digital innovation and sustainability practices within the UK regulatory framework, and what are the strategic, operational, and environmental outcomes of these initiatives?</w:t>
            </w:r>
          </w:p>
          <w:p w14:paraId="1B220139" w14:textId="77777777" w:rsidR="004079F0" w:rsidRPr="004079F0" w:rsidRDefault="004079F0" w:rsidP="004079F0">
            <w:pPr>
              <w:jc w:val="both"/>
              <w:rPr>
                <w:rFonts w:ascii="Arial" w:hAnsi="Arial" w:cs="Arial"/>
              </w:rPr>
            </w:pPr>
          </w:p>
          <w:p w14:paraId="02959D36" w14:textId="0E00BC57" w:rsidR="004079F0" w:rsidRPr="004079F0" w:rsidRDefault="004079F0" w:rsidP="004079F0">
            <w:pPr>
              <w:jc w:val="both"/>
              <w:rPr>
                <w:rFonts w:ascii="Arial" w:hAnsi="Arial" w:cs="Arial"/>
              </w:rPr>
            </w:pPr>
            <w:r>
              <w:rPr>
                <w:rFonts w:ascii="Arial" w:hAnsi="Arial" w:cs="Arial"/>
              </w:rPr>
              <w:t xml:space="preserve">     </w:t>
            </w:r>
            <w:r w:rsidRPr="004079F0">
              <w:rPr>
                <w:rFonts w:ascii="Arial" w:hAnsi="Arial" w:cs="Arial"/>
              </w:rPr>
              <w:t>To address this central question, several supporting sub-questions are proposed:</w:t>
            </w:r>
          </w:p>
          <w:p w14:paraId="40BCC841" w14:textId="77777777" w:rsidR="004079F0" w:rsidRPr="004079F0" w:rsidRDefault="004079F0" w:rsidP="004079F0">
            <w:pPr>
              <w:jc w:val="both"/>
              <w:rPr>
                <w:rFonts w:ascii="Arial" w:hAnsi="Arial" w:cs="Arial"/>
              </w:rPr>
            </w:pPr>
          </w:p>
          <w:p w14:paraId="4C6A2CD4" w14:textId="77777777" w:rsidR="004079F0" w:rsidRDefault="004079F0" w:rsidP="004079F0">
            <w:pPr>
              <w:pStyle w:val="ListParagraph"/>
              <w:numPr>
                <w:ilvl w:val="0"/>
                <w:numId w:val="28"/>
              </w:numPr>
              <w:jc w:val="both"/>
              <w:rPr>
                <w:rFonts w:ascii="Arial" w:hAnsi="Arial" w:cs="Arial"/>
              </w:rPr>
            </w:pPr>
            <w:r w:rsidRPr="004079F0">
              <w:rPr>
                <w:rFonts w:ascii="Arial" w:hAnsi="Arial" w:cs="Arial"/>
              </w:rPr>
              <w:lastRenderedPageBreak/>
              <w:t>What digital and sustainability innovations have been implemented by Taylor Wimpey, and what were the key drivers behind their adoption?</w:t>
            </w:r>
          </w:p>
          <w:p w14:paraId="09B11855" w14:textId="2B8D9BFD" w:rsidR="004079F0" w:rsidRDefault="004079F0" w:rsidP="004079F0">
            <w:pPr>
              <w:pStyle w:val="ListParagraph"/>
              <w:numPr>
                <w:ilvl w:val="0"/>
                <w:numId w:val="28"/>
              </w:numPr>
              <w:jc w:val="both"/>
              <w:rPr>
                <w:rFonts w:ascii="Arial" w:hAnsi="Arial" w:cs="Arial"/>
              </w:rPr>
            </w:pPr>
            <w:r w:rsidRPr="004079F0">
              <w:rPr>
                <w:rFonts w:ascii="Arial" w:hAnsi="Arial" w:cs="Arial"/>
              </w:rPr>
              <w:t>How do UK planning and environmental regulations, such as the Future Homes Standard and the Environment Act 2021, influence the company’s decision-making and innovation strategies?</w:t>
            </w:r>
          </w:p>
          <w:p w14:paraId="7DA4D240" w14:textId="53D8A15A" w:rsidR="004079F0" w:rsidRDefault="004079F0" w:rsidP="004079F0">
            <w:pPr>
              <w:pStyle w:val="ListParagraph"/>
              <w:numPr>
                <w:ilvl w:val="0"/>
                <w:numId w:val="28"/>
              </w:numPr>
              <w:jc w:val="both"/>
              <w:rPr>
                <w:rFonts w:ascii="Arial" w:hAnsi="Arial" w:cs="Arial"/>
              </w:rPr>
            </w:pPr>
            <w:r w:rsidRPr="004079F0">
              <w:rPr>
                <w:rFonts w:ascii="Arial" w:hAnsi="Arial" w:cs="Arial"/>
              </w:rPr>
              <w:t>What are the measurable impacts of digital transformation and sustainability initiatives on project efficiency, cost control, and carbon reduction?</w:t>
            </w:r>
          </w:p>
          <w:p w14:paraId="51D67DF3" w14:textId="2735B54D" w:rsidR="004079F0" w:rsidRDefault="004079F0" w:rsidP="004079F0">
            <w:pPr>
              <w:pStyle w:val="ListParagraph"/>
              <w:numPr>
                <w:ilvl w:val="0"/>
                <w:numId w:val="28"/>
              </w:numPr>
              <w:jc w:val="both"/>
              <w:rPr>
                <w:rFonts w:ascii="Arial" w:hAnsi="Arial" w:cs="Arial"/>
              </w:rPr>
            </w:pPr>
            <w:r w:rsidRPr="004079F0">
              <w:rPr>
                <w:rFonts w:ascii="Arial" w:hAnsi="Arial" w:cs="Arial"/>
              </w:rPr>
              <w:t>What organisational challenges or barriers has Taylor Wimpey encountered in aligning innovation with regulatory compliance?</w:t>
            </w:r>
          </w:p>
          <w:p w14:paraId="2DF92475" w14:textId="06F514B1" w:rsidR="004079F0" w:rsidRPr="004079F0" w:rsidRDefault="004079F0" w:rsidP="004079F0">
            <w:pPr>
              <w:pStyle w:val="ListParagraph"/>
              <w:numPr>
                <w:ilvl w:val="0"/>
                <w:numId w:val="28"/>
              </w:numPr>
              <w:jc w:val="both"/>
              <w:rPr>
                <w:rFonts w:ascii="Arial" w:hAnsi="Arial" w:cs="Arial"/>
              </w:rPr>
            </w:pPr>
            <w:r w:rsidRPr="004079F0">
              <w:rPr>
                <w:rFonts w:ascii="Arial" w:hAnsi="Arial" w:cs="Arial"/>
              </w:rPr>
              <w:t>How can Taylor Wimpey’s experience inform best practices for other construction firms operating under similar constraints?</w:t>
            </w:r>
          </w:p>
          <w:p w14:paraId="49F8560C" w14:textId="77777777" w:rsidR="004079F0" w:rsidRPr="004079F0" w:rsidRDefault="004079F0" w:rsidP="004079F0">
            <w:pPr>
              <w:jc w:val="both"/>
              <w:rPr>
                <w:rFonts w:ascii="Arial" w:hAnsi="Arial" w:cs="Arial"/>
              </w:rPr>
            </w:pPr>
          </w:p>
          <w:p w14:paraId="587CB97C" w14:textId="4AE8B4E6" w:rsidR="00F96C3F" w:rsidRPr="00A42F82" w:rsidRDefault="004079F0" w:rsidP="004079F0">
            <w:pPr>
              <w:jc w:val="both"/>
              <w:rPr>
                <w:rFonts w:ascii="Arial" w:hAnsi="Arial" w:cs="Arial"/>
              </w:rPr>
            </w:pPr>
            <w:r>
              <w:rPr>
                <w:rFonts w:ascii="Arial" w:hAnsi="Arial" w:cs="Arial"/>
              </w:rPr>
              <w:t xml:space="preserve">     </w:t>
            </w:r>
            <w:r w:rsidRPr="004079F0">
              <w:rPr>
                <w:rFonts w:ascii="Arial" w:hAnsi="Arial" w:cs="Arial"/>
              </w:rPr>
              <w:t xml:space="preserve">By exploring these questions, the research aims to generate insights into how large </w:t>
            </w:r>
            <w:proofErr w:type="spellStart"/>
            <w:r w:rsidRPr="004079F0">
              <w:rPr>
                <w:rFonts w:ascii="Arial" w:hAnsi="Arial" w:cs="Arial"/>
              </w:rPr>
              <w:t>housebuilders</w:t>
            </w:r>
            <w:proofErr w:type="spellEnd"/>
            <w:r w:rsidRPr="004079F0">
              <w:rPr>
                <w:rFonts w:ascii="Arial" w:hAnsi="Arial" w:cs="Arial"/>
              </w:rPr>
              <w:t xml:space="preserve"> can balance regulatory obligations with technological progress, while maintaining competitiveness and contributing to the UK’s sustainability objectives.</w:t>
            </w:r>
          </w:p>
          <w:p w14:paraId="43E4BFAF" w14:textId="77777777" w:rsidR="00F96C3F" w:rsidRPr="00A42F82" w:rsidRDefault="00F96C3F"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08671854" w14:textId="10CB7596" w:rsidR="004079F0" w:rsidRPr="004079F0" w:rsidRDefault="004079F0" w:rsidP="002C1451">
            <w:pPr>
              <w:jc w:val="both"/>
              <w:rPr>
                <w:rFonts w:ascii="Arial" w:hAnsi="Arial" w:cs="Arial"/>
              </w:rPr>
            </w:pPr>
            <w:r>
              <w:rPr>
                <w:rFonts w:ascii="Arial" w:hAnsi="Arial" w:cs="Arial"/>
              </w:rPr>
              <w:t xml:space="preserve">     </w:t>
            </w:r>
            <w:r w:rsidRPr="004079F0">
              <w:rPr>
                <w:rFonts w:ascii="Arial" w:hAnsi="Arial" w:cs="Arial"/>
              </w:rPr>
              <w:t>The main aim of this research is to critically examine how Taylor Wimpey integrates digital innovation and sustainability practices within the UK construction and environmental regulatory framework. The study seeks to understand the strategic, operational, and regulatory impacts of these initiatives on the company’s performance and long-term competitiveness.</w:t>
            </w:r>
          </w:p>
          <w:p w14:paraId="7597D47D" w14:textId="77777777" w:rsidR="004079F0" w:rsidRDefault="004079F0" w:rsidP="004079F0">
            <w:pPr>
              <w:rPr>
                <w:rFonts w:ascii="Arial" w:hAnsi="Arial" w:cs="Arial"/>
              </w:rPr>
            </w:pPr>
            <w:r>
              <w:rPr>
                <w:rFonts w:ascii="Arial" w:hAnsi="Arial" w:cs="Arial"/>
              </w:rPr>
              <w:t xml:space="preserve">    </w:t>
            </w:r>
          </w:p>
          <w:p w14:paraId="531B90D9" w14:textId="60A45ACC" w:rsidR="004079F0" w:rsidRPr="004079F0" w:rsidRDefault="004079F0" w:rsidP="002C1451">
            <w:pPr>
              <w:jc w:val="both"/>
              <w:rPr>
                <w:rFonts w:ascii="Arial" w:hAnsi="Arial" w:cs="Arial"/>
              </w:rPr>
            </w:pPr>
            <w:r>
              <w:rPr>
                <w:rFonts w:ascii="Arial" w:hAnsi="Arial" w:cs="Arial"/>
              </w:rPr>
              <w:t xml:space="preserve">     </w:t>
            </w:r>
            <w:r w:rsidRPr="004079F0">
              <w:rPr>
                <w:rFonts w:ascii="Arial" w:hAnsi="Arial" w:cs="Arial"/>
              </w:rPr>
              <w:t>More specifically, the research aims to:</w:t>
            </w:r>
          </w:p>
          <w:p w14:paraId="33282229" w14:textId="2EC40B48" w:rsidR="004079F0" w:rsidRDefault="004079F0" w:rsidP="002C1451">
            <w:pPr>
              <w:pStyle w:val="ListParagraph"/>
              <w:numPr>
                <w:ilvl w:val="0"/>
                <w:numId w:val="29"/>
              </w:numPr>
              <w:jc w:val="both"/>
              <w:rPr>
                <w:rFonts w:ascii="Arial" w:hAnsi="Arial" w:cs="Arial"/>
              </w:rPr>
            </w:pPr>
            <w:r w:rsidRPr="004079F0">
              <w:rPr>
                <w:rFonts w:ascii="Arial" w:hAnsi="Arial" w:cs="Arial"/>
              </w:rPr>
              <w:t>Assess the organisational and operational effects of digital transformation and sustainability implementation, particularly in relation to productivity, cost efficiency, and compliance.</w:t>
            </w:r>
          </w:p>
          <w:p w14:paraId="69019CC4" w14:textId="7B7BCE07" w:rsidR="004079F0" w:rsidRDefault="004079F0" w:rsidP="002C1451">
            <w:pPr>
              <w:pStyle w:val="ListParagraph"/>
              <w:numPr>
                <w:ilvl w:val="0"/>
                <w:numId w:val="29"/>
              </w:numPr>
              <w:jc w:val="both"/>
              <w:rPr>
                <w:rFonts w:ascii="Arial" w:hAnsi="Arial" w:cs="Arial"/>
              </w:rPr>
            </w:pPr>
            <w:r w:rsidRPr="004079F0">
              <w:rPr>
                <w:rFonts w:ascii="Arial" w:hAnsi="Arial" w:cs="Arial"/>
              </w:rPr>
              <w:t>Evaluate the influence of UK regulations—such as the Future Homes Standard and the Environment Act 2021—on the company’s innovation strategies and investment decisions.</w:t>
            </w:r>
          </w:p>
          <w:p w14:paraId="4586DA71" w14:textId="5A717DF1" w:rsidR="004079F0" w:rsidRDefault="004079F0" w:rsidP="002C1451">
            <w:pPr>
              <w:pStyle w:val="ListParagraph"/>
              <w:numPr>
                <w:ilvl w:val="0"/>
                <w:numId w:val="29"/>
              </w:numPr>
              <w:jc w:val="both"/>
              <w:rPr>
                <w:rFonts w:ascii="Arial" w:hAnsi="Arial" w:cs="Arial"/>
              </w:rPr>
            </w:pPr>
            <w:r w:rsidRPr="004079F0">
              <w:rPr>
                <w:rFonts w:ascii="Arial" w:hAnsi="Arial" w:cs="Arial"/>
              </w:rPr>
              <w:t>Analyse measurable outcomes of these transformations, including reductions in carbon emissions, improvements in resource management, and project delivery efficiency.</w:t>
            </w:r>
          </w:p>
          <w:p w14:paraId="3FCA4445" w14:textId="77777777" w:rsidR="004079F0" w:rsidRPr="004079F0" w:rsidRDefault="004079F0" w:rsidP="002C1451">
            <w:pPr>
              <w:jc w:val="both"/>
              <w:rPr>
                <w:rFonts w:ascii="Arial" w:hAnsi="Arial" w:cs="Arial"/>
              </w:rPr>
            </w:pPr>
          </w:p>
          <w:p w14:paraId="13E23852" w14:textId="68E5273A" w:rsidR="00F96C3F" w:rsidRPr="00A42F82" w:rsidRDefault="004079F0" w:rsidP="002C1451">
            <w:pPr>
              <w:jc w:val="both"/>
              <w:rPr>
                <w:rFonts w:ascii="Arial" w:hAnsi="Arial" w:cs="Arial"/>
              </w:rPr>
            </w:pPr>
            <w:r>
              <w:rPr>
                <w:rFonts w:ascii="Arial" w:hAnsi="Arial" w:cs="Arial"/>
              </w:rPr>
              <w:t xml:space="preserve">     </w:t>
            </w:r>
            <w:r w:rsidRPr="004079F0">
              <w:rPr>
                <w:rFonts w:ascii="Arial" w:hAnsi="Arial" w:cs="Arial"/>
              </w:rPr>
              <w:t>Through these aims, the research intends to provide both academic contributions—enhancing understanding of digital and sustainable transformation in construction—and practical value for Taylor Wimpey and the wider housing sector. The findings will support more effective integration of technology, sustainability, and compliance to ensure future-ready, environmentally responsible, and efficient housing development.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6AF9EA4" w14:textId="22F164B1" w:rsidR="004079F0" w:rsidRPr="004079F0" w:rsidRDefault="004079F0" w:rsidP="004079F0">
            <w:pPr>
              <w:rPr>
                <w:rFonts w:ascii="Arial" w:hAnsi="Arial" w:cs="Arial"/>
              </w:rPr>
            </w:pPr>
            <w:r>
              <w:rPr>
                <w:rFonts w:ascii="Arial" w:hAnsi="Arial" w:cs="Arial"/>
              </w:rPr>
              <w:t xml:space="preserve">     </w:t>
            </w:r>
            <w:r w:rsidRPr="004079F0">
              <w:rPr>
                <w:rFonts w:ascii="Arial" w:hAnsi="Arial" w:cs="Arial"/>
              </w:rPr>
              <w:t>The objectives of this research are designed to provide a structured pathway for analysing how Taylor Wimpey integrates digital innovation and sustainability within the UK’s evolving construction and regulatory environment. By focusing on the relationship between technology, regulation, and organisational performance, this study aims to achieve the following objectives:</w:t>
            </w:r>
          </w:p>
          <w:p w14:paraId="58F7ABE7" w14:textId="45235EEE" w:rsidR="004079F0" w:rsidRDefault="004079F0" w:rsidP="004079F0">
            <w:pPr>
              <w:pStyle w:val="ListParagraph"/>
              <w:numPr>
                <w:ilvl w:val="0"/>
                <w:numId w:val="30"/>
              </w:numPr>
              <w:rPr>
                <w:rFonts w:ascii="Arial" w:hAnsi="Arial" w:cs="Arial"/>
              </w:rPr>
            </w:pPr>
            <w:r w:rsidRPr="002C1451">
              <w:rPr>
                <w:rFonts w:ascii="Arial" w:hAnsi="Arial" w:cs="Arial"/>
              </w:rPr>
              <w:t>To investigate the key internal and external factors that drive Taylor Wimpey’s adoption of digital and sustainability initiatives, including government policies, market competition, and corporate strategy.</w:t>
            </w:r>
          </w:p>
          <w:p w14:paraId="541ED019" w14:textId="7A45E544" w:rsidR="004079F0" w:rsidRDefault="004079F0" w:rsidP="004079F0">
            <w:pPr>
              <w:pStyle w:val="ListParagraph"/>
              <w:numPr>
                <w:ilvl w:val="0"/>
                <w:numId w:val="30"/>
              </w:numPr>
              <w:rPr>
                <w:rFonts w:ascii="Arial" w:hAnsi="Arial" w:cs="Arial"/>
              </w:rPr>
            </w:pPr>
            <w:r w:rsidRPr="002C1451">
              <w:rPr>
                <w:rFonts w:ascii="Arial" w:hAnsi="Arial" w:cs="Arial"/>
              </w:rPr>
              <w:t>To analyse the impact of digital transformation tools—such as Building Information Modelling (BIM), Artificial Intelligence (AI), and automation—on project performance, cost management, and efficiency.</w:t>
            </w:r>
          </w:p>
          <w:p w14:paraId="64ECFBDC" w14:textId="75960517" w:rsidR="004079F0" w:rsidRDefault="004079F0" w:rsidP="004079F0">
            <w:pPr>
              <w:pStyle w:val="ListParagraph"/>
              <w:numPr>
                <w:ilvl w:val="0"/>
                <w:numId w:val="30"/>
              </w:numPr>
              <w:rPr>
                <w:rFonts w:ascii="Arial" w:hAnsi="Arial" w:cs="Arial"/>
              </w:rPr>
            </w:pPr>
            <w:r w:rsidRPr="002C1451">
              <w:rPr>
                <w:rFonts w:ascii="Arial" w:hAnsi="Arial" w:cs="Arial"/>
              </w:rPr>
              <w:t>To evaluate the extent to which sustainability practices contribute to environmental goals, such as carbon reduction, waste management, and biodiversity enhancement, in alignment with the Environment Act 2021 and Future Homes Standard.</w:t>
            </w:r>
          </w:p>
          <w:p w14:paraId="40D32366" w14:textId="40B44042" w:rsidR="004079F0" w:rsidRDefault="004079F0" w:rsidP="004079F0">
            <w:pPr>
              <w:pStyle w:val="ListParagraph"/>
              <w:numPr>
                <w:ilvl w:val="0"/>
                <w:numId w:val="30"/>
              </w:numPr>
              <w:rPr>
                <w:rFonts w:ascii="Arial" w:hAnsi="Arial" w:cs="Arial"/>
              </w:rPr>
            </w:pPr>
            <w:r w:rsidRPr="002C1451">
              <w:rPr>
                <w:rFonts w:ascii="Arial" w:hAnsi="Arial" w:cs="Arial"/>
              </w:rPr>
              <w:t>To examine how regulatory compliance affects innovation, decision-making, and organisational adaptability within Taylor Wimpey.</w:t>
            </w:r>
          </w:p>
          <w:p w14:paraId="0589B26F" w14:textId="509A8526" w:rsidR="004079F0" w:rsidRDefault="004079F0" w:rsidP="004079F0">
            <w:pPr>
              <w:pStyle w:val="ListParagraph"/>
              <w:numPr>
                <w:ilvl w:val="0"/>
                <w:numId w:val="30"/>
              </w:numPr>
              <w:rPr>
                <w:rFonts w:ascii="Arial" w:hAnsi="Arial" w:cs="Arial"/>
              </w:rPr>
            </w:pPr>
            <w:r w:rsidRPr="002C1451">
              <w:rPr>
                <w:rFonts w:ascii="Arial" w:hAnsi="Arial" w:cs="Arial"/>
              </w:rPr>
              <w:t>To identify the main challenges, risks, and limitations faced by the company in implementing integrated digital and sustainability strategies.</w:t>
            </w:r>
          </w:p>
          <w:p w14:paraId="21B58D97" w14:textId="54A2F6E6" w:rsidR="004079F0" w:rsidRPr="002C1451" w:rsidRDefault="004079F0" w:rsidP="004079F0">
            <w:pPr>
              <w:pStyle w:val="ListParagraph"/>
              <w:numPr>
                <w:ilvl w:val="0"/>
                <w:numId w:val="30"/>
              </w:numPr>
              <w:rPr>
                <w:rFonts w:ascii="Arial" w:hAnsi="Arial" w:cs="Arial"/>
              </w:rPr>
            </w:pPr>
            <w:r w:rsidRPr="002C1451">
              <w:rPr>
                <w:rFonts w:ascii="Arial" w:hAnsi="Arial" w:cs="Arial"/>
              </w:rPr>
              <w:t>To propose best-practice recommendations that can enhance innovation, compliance, and sustainability performance across the wider UK construction sector.</w:t>
            </w:r>
          </w:p>
          <w:p w14:paraId="4D05AB27" w14:textId="77777777" w:rsidR="004079F0" w:rsidRPr="004079F0" w:rsidRDefault="004079F0" w:rsidP="004079F0">
            <w:pPr>
              <w:rPr>
                <w:rFonts w:ascii="Arial" w:hAnsi="Arial" w:cs="Arial"/>
              </w:rPr>
            </w:pPr>
          </w:p>
          <w:p w14:paraId="437171CA" w14:textId="2F592C08" w:rsidR="00F96C3F" w:rsidRPr="00A42F82" w:rsidRDefault="002C1451" w:rsidP="004079F0">
            <w:pPr>
              <w:rPr>
                <w:rFonts w:ascii="Arial" w:hAnsi="Arial" w:cs="Arial"/>
              </w:rPr>
            </w:pPr>
            <w:r>
              <w:rPr>
                <w:rFonts w:ascii="Arial" w:hAnsi="Arial" w:cs="Arial"/>
              </w:rPr>
              <w:lastRenderedPageBreak/>
              <w:t xml:space="preserve">     </w:t>
            </w:r>
            <w:r w:rsidR="004079F0" w:rsidRPr="004079F0">
              <w:rPr>
                <w:rFonts w:ascii="Arial" w:hAnsi="Arial" w:cs="Arial"/>
              </w:rPr>
              <w:t>Through these objectives, the research aims to deliver both theoretical insight and practical guidance on how large construction firms can effectively balance technological progress with environmental and regulatory responsibilities.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75D8C87" w14:textId="0451FC09" w:rsidR="002C1451" w:rsidRPr="002C1451" w:rsidRDefault="002C1451" w:rsidP="002C1451">
            <w:pPr>
              <w:rPr>
                <w:rFonts w:ascii="Arial" w:hAnsi="Arial" w:cs="Arial"/>
                <w:sz w:val="22"/>
                <w:szCs w:val="22"/>
              </w:rPr>
            </w:pPr>
            <w:r>
              <w:rPr>
                <w:rFonts w:ascii="Arial" w:hAnsi="Arial" w:cs="Arial"/>
                <w:sz w:val="22"/>
                <w:szCs w:val="22"/>
              </w:rPr>
              <w:t xml:space="preserve">     </w:t>
            </w:r>
            <w:r w:rsidRPr="002C1451">
              <w:rPr>
                <w:rFonts w:ascii="Arial" w:hAnsi="Arial" w:cs="Arial"/>
                <w:sz w:val="22"/>
                <w:szCs w:val="22"/>
              </w:rPr>
              <w:t>This research will adopt a quantitative research approach to analyse how Taylor Wimpey integrates digital innovation and sustainability within the UK construction industry. The quantitative method has been chosen because it allows the researcher to collect objective, measurable, and comparable data to evaluate the effects of digital transformation and sustainability initiatives on project and organisational performance.</w:t>
            </w:r>
          </w:p>
          <w:p w14:paraId="7AE4CA5E" w14:textId="77777777" w:rsidR="002C1451" w:rsidRPr="002C1451" w:rsidRDefault="002C1451" w:rsidP="002C1451">
            <w:pPr>
              <w:rPr>
                <w:rFonts w:ascii="Arial" w:hAnsi="Arial" w:cs="Arial"/>
                <w:sz w:val="22"/>
                <w:szCs w:val="22"/>
              </w:rPr>
            </w:pPr>
          </w:p>
          <w:p w14:paraId="3634623F" w14:textId="77777777" w:rsidR="002C1451" w:rsidRPr="002C1451" w:rsidRDefault="002C1451" w:rsidP="002C1451">
            <w:pPr>
              <w:rPr>
                <w:rFonts w:ascii="Arial" w:hAnsi="Arial" w:cs="Arial"/>
                <w:sz w:val="22"/>
                <w:szCs w:val="22"/>
              </w:rPr>
            </w:pPr>
            <w:r w:rsidRPr="002C1451">
              <w:rPr>
                <w:rFonts w:ascii="Arial" w:hAnsi="Arial" w:cs="Arial"/>
                <w:sz w:val="22"/>
                <w:szCs w:val="22"/>
              </w:rPr>
              <w:t>1. Research Design</w:t>
            </w:r>
          </w:p>
          <w:p w14:paraId="1BE377CB" w14:textId="77777777" w:rsidR="002C1451" w:rsidRPr="002C1451" w:rsidRDefault="002C1451" w:rsidP="002C1451">
            <w:pPr>
              <w:rPr>
                <w:rFonts w:ascii="Arial" w:hAnsi="Arial" w:cs="Arial"/>
                <w:sz w:val="22"/>
                <w:szCs w:val="22"/>
              </w:rPr>
            </w:pPr>
            <w:r w:rsidRPr="002C1451">
              <w:rPr>
                <w:rFonts w:ascii="Arial" w:hAnsi="Arial" w:cs="Arial"/>
                <w:sz w:val="22"/>
                <w:szCs w:val="22"/>
              </w:rPr>
              <w:t>A case study research design will be applied, focusing exclusively on Taylor Wimpey as a representative example of a large UK residential developer implementing technological and sustainability-driven change. The single case study enables the collection of in-depth data related to the company’s performance indicators, regulatory compliance, and operational efficiency.</w:t>
            </w:r>
          </w:p>
          <w:p w14:paraId="0077798C" w14:textId="77777777" w:rsidR="002C1451" w:rsidRPr="002C1451" w:rsidRDefault="002C1451" w:rsidP="002C1451">
            <w:pPr>
              <w:rPr>
                <w:rFonts w:ascii="Arial" w:hAnsi="Arial" w:cs="Arial"/>
                <w:sz w:val="22"/>
                <w:szCs w:val="22"/>
              </w:rPr>
            </w:pPr>
          </w:p>
          <w:p w14:paraId="027E9853" w14:textId="77777777" w:rsidR="002C1451" w:rsidRPr="002C1451" w:rsidRDefault="002C1451" w:rsidP="002C1451">
            <w:pPr>
              <w:rPr>
                <w:rFonts w:ascii="Arial" w:hAnsi="Arial" w:cs="Arial"/>
                <w:sz w:val="22"/>
                <w:szCs w:val="22"/>
              </w:rPr>
            </w:pPr>
            <w:r w:rsidRPr="002C1451">
              <w:rPr>
                <w:rFonts w:ascii="Arial" w:hAnsi="Arial" w:cs="Arial"/>
                <w:sz w:val="22"/>
                <w:szCs w:val="22"/>
              </w:rPr>
              <w:t>2. Data Collection</w:t>
            </w:r>
          </w:p>
          <w:p w14:paraId="029486F9" w14:textId="77777777" w:rsidR="002C1451" w:rsidRPr="002C1451" w:rsidRDefault="002C1451" w:rsidP="002C1451">
            <w:pPr>
              <w:rPr>
                <w:rFonts w:ascii="Arial" w:hAnsi="Arial" w:cs="Arial"/>
                <w:sz w:val="22"/>
                <w:szCs w:val="22"/>
              </w:rPr>
            </w:pPr>
            <w:r w:rsidRPr="002C1451">
              <w:rPr>
                <w:rFonts w:ascii="Arial" w:hAnsi="Arial" w:cs="Arial"/>
                <w:sz w:val="22"/>
                <w:szCs w:val="22"/>
              </w:rPr>
              <w:t>Data will be gathered primarily from secondary sources, including:</w:t>
            </w:r>
          </w:p>
          <w:p w14:paraId="109B0C87" w14:textId="1092CFCD" w:rsidR="002C1451" w:rsidRDefault="002C1451" w:rsidP="002C1451">
            <w:pPr>
              <w:pStyle w:val="ListParagraph"/>
              <w:numPr>
                <w:ilvl w:val="0"/>
                <w:numId w:val="31"/>
              </w:numPr>
              <w:rPr>
                <w:rFonts w:ascii="Arial" w:hAnsi="Arial" w:cs="Arial"/>
              </w:rPr>
            </w:pPr>
            <w:r w:rsidRPr="002C1451">
              <w:rPr>
                <w:rFonts w:ascii="Arial" w:hAnsi="Arial" w:cs="Arial"/>
              </w:rPr>
              <w:t>Taylor Wimpey’s annual and sustainability reports, which contain measurable data on carbon emissions, waste reduction, and resource use.</w:t>
            </w:r>
          </w:p>
          <w:p w14:paraId="4FB01A3A" w14:textId="2EC9E9E5" w:rsidR="002C1451" w:rsidRDefault="002C1451" w:rsidP="002C1451">
            <w:pPr>
              <w:pStyle w:val="ListParagraph"/>
              <w:numPr>
                <w:ilvl w:val="0"/>
                <w:numId w:val="31"/>
              </w:numPr>
              <w:rPr>
                <w:rFonts w:ascii="Arial" w:hAnsi="Arial" w:cs="Arial"/>
              </w:rPr>
            </w:pPr>
            <w:r w:rsidRPr="002C1451">
              <w:rPr>
                <w:rFonts w:ascii="Arial" w:hAnsi="Arial" w:cs="Arial"/>
              </w:rPr>
              <w:t>Government and industry databases, such as the Office for National Statistics (ONS), Construction Leadership Council (CLC), and Department for Levelling Up, Housing and Communities.</w:t>
            </w:r>
          </w:p>
          <w:p w14:paraId="2214645E" w14:textId="1CC15B83" w:rsidR="002C1451" w:rsidRPr="002C1451" w:rsidRDefault="002C1451" w:rsidP="002C1451">
            <w:pPr>
              <w:pStyle w:val="ListParagraph"/>
              <w:numPr>
                <w:ilvl w:val="0"/>
                <w:numId w:val="31"/>
              </w:numPr>
              <w:rPr>
                <w:rFonts w:ascii="Arial" w:hAnsi="Arial" w:cs="Arial"/>
              </w:rPr>
            </w:pPr>
            <w:r w:rsidRPr="002C1451">
              <w:rPr>
                <w:rFonts w:ascii="Arial" w:hAnsi="Arial" w:cs="Arial"/>
              </w:rPr>
              <w:t>Publicly available environmental and financial data that reflect project timelines, cost efficiency, and compliance outcomes.</w:t>
            </w:r>
          </w:p>
          <w:p w14:paraId="5A444C85" w14:textId="77777777" w:rsidR="002C1451" w:rsidRPr="002C1451" w:rsidRDefault="002C1451" w:rsidP="002C1451">
            <w:pPr>
              <w:rPr>
                <w:rFonts w:ascii="Arial" w:hAnsi="Arial" w:cs="Arial"/>
                <w:sz w:val="22"/>
                <w:szCs w:val="22"/>
              </w:rPr>
            </w:pPr>
            <w:r w:rsidRPr="002C1451">
              <w:rPr>
                <w:rFonts w:ascii="Arial" w:hAnsi="Arial" w:cs="Arial"/>
                <w:sz w:val="22"/>
                <w:szCs w:val="22"/>
              </w:rPr>
              <w:t>If access is granted, limited primary quantitative data may also be collected through structured online surveys distributed to a sample of Taylor Wimpey employees or project managers. These surveys will use closed-ended questions and Likert-scale responses to quantify perceptions of digital tool usage, regulatory challenges, and sustainability performance.</w:t>
            </w:r>
          </w:p>
          <w:p w14:paraId="09386881" w14:textId="77777777" w:rsidR="002C1451" w:rsidRPr="002C1451" w:rsidRDefault="002C1451" w:rsidP="002C1451">
            <w:pPr>
              <w:rPr>
                <w:rFonts w:ascii="Arial" w:hAnsi="Arial" w:cs="Arial"/>
                <w:sz w:val="22"/>
                <w:szCs w:val="22"/>
              </w:rPr>
            </w:pPr>
          </w:p>
          <w:p w14:paraId="540DDCB4" w14:textId="77777777" w:rsidR="002C1451" w:rsidRPr="002C1451" w:rsidRDefault="002C1451" w:rsidP="002C1451">
            <w:pPr>
              <w:rPr>
                <w:rFonts w:ascii="Arial" w:hAnsi="Arial" w:cs="Arial"/>
                <w:sz w:val="22"/>
                <w:szCs w:val="22"/>
              </w:rPr>
            </w:pPr>
            <w:r w:rsidRPr="002C1451">
              <w:rPr>
                <w:rFonts w:ascii="Arial" w:hAnsi="Arial" w:cs="Arial"/>
                <w:sz w:val="22"/>
                <w:szCs w:val="22"/>
              </w:rPr>
              <w:t>3. Data Sampling and Population</w:t>
            </w:r>
          </w:p>
          <w:p w14:paraId="3EC89C24" w14:textId="77777777" w:rsidR="002C1451" w:rsidRPr="002C1451" w:rsidRDefault="002C1451" w:rsidP="002C1451">
            <w:pPr>
              <w:rPr>
                <w:rFonts w:ascii="Arial" w:hAnsi="Arial" w:cs="Arial"/>
                <w:sz w:val="22"/>
                <w:szCs w:val="22"/>
              </w:rPr>
            </w:pPr>
            <w:r w:rsidRPr="002C1451">
              <w:rPr>
                <w:rFonts w:ascii="Arial" w:hAnsi="Arial" w:cs="Arial"/>
                <w:sz w:val="22"/>
                <w:szCs w:val="22"/>
              </w:rPr>
              <w:t>A purposive sampling strategy will be used to select data from approximately 8–10 Taylor Wimpey projects or divisions that have implemented digital technologies and sustainability practices. This ensures the analysis reflects variation in scale, geographic location, and project type.</w:t>
            </w:r>
          </w:p>
          <w:p w14:paraId="311AF6C2" w14:textId="77777777" w:rsidR="002C1451" w:rsidRPr="002C1451" w:rsidRDefault="002C1451" w:rsidP="002C1451">
            <w:pPr>
              <w:rPr>
                <w:rFonts w:ascii="Arial" w:hAnsi="Arial" w:cs="Arial"/>
                <w:sz w:val="22"/>
                <w:szCs w:val="22"/>
              </w:rPr>
            </w:pPr>
          </w:p>
          <w:p w14:paraId="7279369B" w14:textId="77777777" w:rsidR="002C1451" w:rsidRPr="002C1451" w:rsidRDefault="002C1451" w:rsidP="002C1451">
            <w:pPr>
              <w:rPr>
                <w:rFonts w:ascii="Arial" w:hAnsi="Arial" w:cs="Arial"/>
                <w:sz w:val="22"/>
                <w:szCs w:val="22"/>
              </w:rPr>
            </w:pPr>
            <w:r w:rsidRPr="002C1451">
              <w:rPr>
                <w:rFonts w:ascii="Arial" w:hAnsi="Arial" w:cs="Arial"/>
                <w:sz w:val="22"/>
                <w:szCs w:val="22"/>
              </w:rPr>
              <w:t>4. Data Analysis Techniques</w:t>
            </w:r>
          </w:p>
          <w:p w14:paraId="7DFA71B9" w14:textId="07A7A952" w:rsidR="002C1451" w:rsidRPr="002C1451" w:rsidRDefault="002C1451" w:rsidP="002C1451">
            <w:pPr>
              <w:rPr>
                <w:rFonts w:ascii="Arial" w:hAnsi="Arial" w:cs="Arial"/>
                <w:sz w:val="22"/>
                <w:szCs w:val="22"/>
              </w:rPr>
            </w:pPr>
            <w:r w:rsidRPr="002C1451">
              <w:rPr>
                <w:rFonts w:ascii="Arial" w:hAnsi="Arial" w:cs="Arial"/>
                <w:sz w:val="22"/>
                <w:szCs w:val="22"/>
              </w:rPr>
              <w:t>The collected data will be analysed using stat</w:t>
            </w:r>
            <w:r>
              <w:rPr>
                <w:rFonts w:ascii="Arial" w:hAnsi="Arial" w:cs="Arial"/>
                <w:sz w:val="22"/>
                <w:szCs w:val="22"/>
              </w:rPr>
              <w:t>istical and comparative methods:</w:t>
            </w:r>
          </w:p>
          <w:p w14:paraId="0BE9B9AD" w14:textId="1DDC83B5" w:rsidR="002C1451" w:rsidRDefault="002C1451" w:rsidP="002C1451">
            <w:pPr>
              <w:pStyle w:val="ListParagraph"/>
              <w:numPr>
                <w:ilvl w:val="0"/>
                <w:numId w:val="31"/>
              </w:numPr>
              <w:rPr>
                <w:rFonts w:ascii="Arial" w:hAnsi="Arial" w:cs="Arial"/>
              </w:rPr>
            </w:pPr>
            <w:r w:rsidRPr="002C1451">
              <w:rPr>
                <w:rFonts w:ascii="Arial" w:hAnsi="Arial" w:cs="Arial"/>
              </w:rPr>
              <w:t>Descriptive statistics (mean, percentage, and trend analysis) will summarise numerical data related to project performance and environmental outcomes.</w:t>
            </w:r>
          </w:p>
          <w:p w14:paraId="248550FB" w14:textId="4C881D21" w:rsidR="002C1451" w:rsidRDefault="002C1451" w:rsidP="002C1451">
            <w:pPr>
              <w:pStyle w:val="ListParagraph"/>
              <w:numPr>
                <w:ilvl w:val="0"/>
                <w:numId w:val="31"/>
              </w:numPr>
              <w:rPr>
                <w:rFonts w:ascii="Arial" w:hAnsi="Arial" w:cs="Arial"/>
              </w:rPr>
            </w:pPr>
            <w:r w:rsidRPr="002C1451">
              <w:rPr>
                <w:rFonts w:ascii="Arial" w:hAnsi="Arial" w:cs="Arial"/>
              </w:rPr>
              <w:t>Comparative analysis will assess changes in efficiency and sustainability before and after digital adoption.</w:t>
            </w:r>
          </w:p>
          <w:p w14:paraId="3DFA7A34" w14:textId="50FF6B0D" w:rsidR="002C1451" w:rsidRPr="002C1451" w:rsidRDefault="002C1451" w:rsidP="002C1451">
            <w:pPr>
              <w:pStyle w:val="ListParagraph"/>
              <w:numPr>
                <w:ilvl w:val="0"/>
                <w:numId w:val="31"/>
              </w:numPr>
              <w:rPr>
                <w:rFonts w:ascii="Arial" w:hAnsi="Arial" w:cs="Arial"/>
              </w:rPr>
            </w:pPr>
            <w:r w:rsidRPr="002C1451">
              <w:rPr>
                <w:rFonts w:ascii="Arial" w:hAnsi="Arial" w:cs="Arial"/>
              </w:rPr>
              <w:t>Correlation analysis will identify relationships between digital implementation levels and key performance indicators, such as cost reduction, productivity, and emissions.</w:t>
            </w:r>
          </w:p>
          <w:p w14:paraId="4D2EF561" w14:textId="77777777" w:rsidR="002C1451" w:rsidRPr="002C1451" w:rsidRDefault="002C1451" w:rsidP="002C1451">
            <w:pPr>
              <w:rPr>
                <w:rFonts w:ascii="Arial" w:hAnsi="Arial" w:cs="Arial"/>
                <w:sz w:val="22"/>
                <w:szCs w:val="22"/>
              </w:rPr>
            </w:pPr>
          </w:p>
          <w:p w14:paraId="1D8877F0" w14:textId="77777777" w:rsidR="002C1451" w:rsidRPr="002C1451" w:rsidRDefault="002C1451" w:rsidP="002C1451">
            <w:pPr>
              <w:rPr>
                <w:rFonts w:ascii="Arial" w:hAnsi="Arial" w:cs="Arial"/>
                <w:sz w:val="22"/>
                <w:szCs w:val="22"/>
              </w:rPr>
            </w:pPr>
            <w:r w:rsidRPr="002C1451">
              <w:rPr>
                <w:rFonts w:ascii="Arial" w:hAnsi="Arial" w:cs="Arial"/>
                <w:sz w:val="22"/>
                <w:szCs w:val="22"/>
              </w:rPr>
              <w:t>The analysis will be performed using software such as Microsoft Excel or SPSS, ensuring accuracy and clarity in data interpretation.</w:t>
            </w:r>
          </w:p>
          <w:p w14:paraId="176DE2AB" w14:textId="77777777" w:rsidR="002C1451" w:rsidRPr="002C1451" w:rsidRDefault="002C1451" w:rsidP="002C1451">
            <w:pPr>
              <w:rPr>
                <w:rFonts w:ascii="Arial" w:hAnsi="Arial" w:cs="Arial"/>
                <w:sz w:val="22"/>
                <w:szCs w:val="22"/>
              </w:rPr>
            </w:pPr>
          </w:p>
          <w:p w14:paraId="6D9D819A" w14:textId="77777777" w:rsidR="002C1451" w:rsidRPr="002C1451" w:rsidRDefault="002C1451" w:rsidP="002C1451">
            <w:pPr>
              <w:rPr>
                <w:rFonts w:ascii="Arial" w:hAnsi="Arial" w:cs="Arial"/>
                <w:sz w:val="22"/>
                <w:szCs w:val="22"/>
              </w:rPr>
            </w:pPr>
            <w:r w:rsidRPr="002C1451">
              <w:rPr>
                <w:rFonts w:ascii="Arial" w:hAnsi="Arial" w:cs="Arial"/>
                <w:sz w:val="22"/>
                <w:szCs w:val="22"/>
              </w:rPr>
              <w:t>5. Ethical and Reliability Considerations</w:t>
            </w:r>
          </w:p>
          <w:p w14:paraId="6B1E3320" w14:textId="65F0FFE2" w:rsidR="00F96C3F" w:rsidRPr="00A42F82" w:rsidRDefault="002C1451" w:rsidP="002C1451">
            <w:pPr>
              <w:rPr>
                <w:rFonts w:ascii="Arial" w:hAnsi="Arial" w:cs="Arial"/>
                <w:sz w:val="22"/>
                <w:szCs w:val="22"/>
              </w:rPr>
            </w:pPr>
            <w:r w:rsidRPr="002C1451">
              <w:rPr>
                <w:rFonts w:ascii="Arial" w:hAnsi="Arial" w:cs="Arial"/>
                <w:sz w:val="22"/>
                <w:szCs w:val="22"/>
              </w:rPr>
              <w:t xml:space="preserve">All data used will be obtained from credible and verifiable sources. If surveys are conducted, respondents’ anonymity and confidentiality will be ensured, and participation will be voluntary. Using </w:t>
            </w:r>
            <w:r w:rsidRPr="002C1451">
              <w:rPr>
                <w:rFonts w:ascii="Arial" w:hAnsi="Arial" w:cs="Arial"/>
                <w:sz w:val="22"/>
                <w:szCs w:val="22"/>
              </w:rPr>
              <w:lastRenderedPageBreak/>
              <w:t>quantitative methods supports objectivity, replicability, and transparency, ensuring reliable conclusions about the measurable impacts of digital and sustainable transformation within Taylor Wimpey.</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0853E2CE" w:rsidR="00B23BFF" w:rsidRPr="00A42F82" w:rsidRDefault="002C1451" w:rsidP="00A91894">
            <w:pPr>
              <w:rPr>
                <w:rFonts w:ascii="Arial" w:hAnsi="Arial" w:cs="Arial"/>
                <w:sz w:val="22"/>
                <w:szCs w:val="22"/>
              </w:rPr>
            </w:pPr>
            <w:r>
              <w:rPr>
                <w:rFonts w:ascii="Arial" w:hAnsi="Arial" w:cs="Arial"/>
                <w:sz w:val="22"/>
                <w:szCs w:val="22"/>
              </w:rPr>
              <w:t>University campus, library, home.</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4953D2F6" w:rsidR="00B23BFF" w:rsidRPr="00A42F82" w:rsidRDefault="00C411D9"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6FAFEB68" w:rsidR="004942B0" w:rsidRPr="00A42F82" w:rsidRDefault="00C411D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7188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CB57511"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435A53A"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DC93201"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50AD6DB3"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1B124494"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5F7820AC"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0FD855BF"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F2F73E6" w:rsidR="00C11423"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79474EF" w:rsidR="00C11423"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A735F6F"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CB195B"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38932A64" w:rsidR="00D107AC"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1FE1C8E"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768F4803"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25921FE"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15C6816"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576FDFF"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A245A0D"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E9F5A59"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9607A53"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EC48FAB"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1038C91"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2BBF575D"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8A46C17" w:rsidR="00770C66"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7188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471886"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7188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47188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99487DC" w:rsidR="006930C2" w:rsidRPr="00A42F82" w:rsidRDefault="0047188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794A05">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611F06B6"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2A7EE87"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49DC11F"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CE69A24"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3D62F4E2"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4A78491F"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618D3340"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79675245" w:rsidR="004D0161" w:rsidRPr="00A42F82" w:rsidRDefault="00794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58F7DFB1" w:rsidR="004D0161" w:rsidRPr="00A42F82" w:rsidRDefault="00794A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60C5197"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09AC312A"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319F4CA1"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2D665DF"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23EC1855"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AF45F68"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6F62355" w:rsidR="004D0161" w:rsidRPr="00A42F82" w:rsidRDefault="00C411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4C3FD84B" w:rsidR="004D0161" w:rsidRPr="00A42F82" w:rsidRDefault="00794A05" w:rsidP="00A91894">
            <w:pPr>
              <w:autoSpaceDE w:val="0"/>
              <w:autoSpaceDN w:val="0"/>
              <w:adjustRightInd w:val="0"/>
              <w:rPr>
                <w:rFonts w:ascii="Arial" w:hAnsi="Arial" w:cs="Arial"/>
                <w:sz w:val="22"/>
                <w:szCs w:val="22"/>
              </w:rPr>
            </w:pPr>
            <w:r>
              <w:rPr>
                <w:rFonts w:ascii="Arial" w:hAnsi="Arial" w:cs="Arial"/>
                <w:sz w:val="22"/>
                <w:szCs w:val="22"/>
              </w:rPr>
              <w:t>Using University student email</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2EFE7E6" w:rsidR="004D0161" w:rsidRPr="00A42F82" w:rsidRDefault="00794A05" w:rsidP="00A91894">
            <w:pPr>
              <w:autoSpaceDE w:val="0"/>
              <w:autoSpaceDN w:val="0"/>
              <w:adjustRightInd w:val="0"/>
              <w:rPr>
                <w:rFonts w:ascii="Arial" w:hAnsi="Arial" w:cs="Arial"/>
                <w:sz w:val="22"/>
                <w:szCs w:val="22"/>
              </w:rPr>
            </w:pPr>
            <w:r>
              <w:rPr>
                <w:rFonts w:ascii="Arial" w:hAnsi="Arial" w:cs="Arial"/>
                <w:sz w:val="22"/>
                <w:szCs w:val="22"/>
              </w:rPr>
              <w:t>Student and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AF88C94" w:rsidR="004D0161" w:rsidRPr="00A42F82" w:rsidRDefault="00794A05" w:rsidP="00A91894">
            <w:pPr>
              <w:autoSpaceDE w:val="0"/>
              <w:autoSpaceDN w:val="0"/>
              <w:adjustRightInd w:val="0"/>
              <w:rPr>
                <w:rFonts w:ascii="Arial" w:hAnsi="Arial" w:cs="Arial"/>
                <w:sz w:val="22"/>
                <w:szCs w:val="22"/>
              </w:rPr>
            </w:pPr>
            <w:r>
              <w:rPr>
                <w:rFonts w:ascii="Arial" w:hAnsi="Arial" w:cs="Arial"/>
                <w:sz w:val="22"/>
                <w:szCs w:val="22"/>
              </w:rPr>
              <w:t>Student, supervisor and university</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705C95F3" w:rsidR="004D0161" w:rsidRPr="00A42F82" w:rsidRDefault="0082290E" w:rsidP="00A91894">
            <w:pPr>
              <w:autoSpaceDE w:val="0"/>
              <w:autoSpaceDN w:val="0"/>
              <w:adjustRightInd w:val="0"/>
              <w:rPr>
                <w:rFonts w:ascii="Arial" w:hAnsi="Arial" w:cs="Arial"/>
                <w:sz w:val="22"/>
                <w:szCs w:val="22"/>
              </w:rPr>
            </w:pPr>
            <w:r>
              <w:rPr>
                <w:rFonts w:ascii="Arial" w:hAnsi="Arial" w:cs="Arial"/>
                <w:sz w:val="22"/>
                <w:szCs w:val="22"/>
              </w:rPr>
              <w:t>Password protected laptop and computer</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9282E66" w:rsidR="004D0161" w:rsidRPr="00A42F82" w:rsidRDefault="0082290E"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496486">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1E33F60" w:rsidR="00240C32" w:rsidRPr="00A42F82" w:rsidRDefault="0047188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C1451">
                  <w:rPr>
                    <w:rFonts w:ascii="MS Gothic" w:eastAsia="MS Gothic" w:hAnsi="MS Gothic" w:cs="Arial" w:hint="eastAsia"/>
                  </w:rPr>
                  <w:t>☒</w:t>
                </w:r>
              </w:sdtContent>
            </w:sdt>
          </w:p>
        </w:tc>
      </w:tr>
      <w:tr w:rsidR="00240C32" w:rsidRPr="00A42F82" w14:paraId="4A7B4A39" w14:textId="77777777" w:rsidTr="00496486">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CEF390F" w:rsidR="00240C32" w:rsidRPr="00A42F82" w:rsidRDefault="0047188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C145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53C2C2E" w:rsidR="004D0161" w:rsidRPr="00A42F82" w:rsidRDefault="002C1451" w:rsidP="00A91894">
            <w:pPr>
              <w:spacing w:before="100" w:beforeAutospacing="1" w:after="100" w:afterAutospacing="1"/>
              <w:rPr>
                <w:rFonts w:ascii="Arial" w:hAnsi="Arial" w:cs="Arial"/>
                <w:sz w:val="22"/>
                <w:szCs w:val="22"/>
              </w:rPr>
            </w:pPr>
            <w:r>
              <w:rPr>
                <w:rFonts w:ascii="Arial" w:hAnsi="Arial" w:cs="Arial"/>
                <w:sz w:val="22"/>
                <w:szCs w:val="22"/>
              </w:rPr>
              <w:t>Andrei Binzari</w:t>
            </w:r>
          </w:p>
        </w:tc>
        <w:tc>
          <w:tcPr>
            <w:tcW w:w="2139" w:type="dxa"/>
            <w:vAlign w:val="center"/>
          </w:tcPr>
          <w:p w14:paraId="7C2D2CC9" w14:textId="07A78F82"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4239235A" w14:textId="5987EBE7" w:rsidR="002C1451" w:rsidRPr="002C1451" w:rsidRDefault="002C1451" w:rsidP="00A91894">
            <w:pPr>
              <w:spacing w:before="100" w:beforeAutospacing="1" w:after="100" w:afterAutospacing="1"/>
              <w:rPr>
                <w:rFonts w:ascii="Arial" w:hAnsi="Arial" w:cs="Arial"/>
                <w:sz w:val="22"/>
                <w:szCs w:val="22"/>
              </w:rPr>
            </w:pPr>
            <w:r w:rsidRPr="002C1451">
              <w:rPr>
                <w:rFonts w:ascii="Arial" w:hAnsi="Arial" w:cs="Arial"/>
                <w:sz w:val="22"/>
                <w:szCs w:val="22"/>
              </w:rPr>
              <w:t>27</w:t>
            </w:r>
            <w:r>
              <w:rPr>
                <w:rFonts w:ascii="Arial" w:hAnsi="Arial" w:cs="Arial"/>
                <w:sz w:val="22"/>
                <w:szCs w:val="22"/>
              </w:rPr>
              <w:t>/09/2025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AC92C58" w:rsidR="00AA7E42" w:rsidRPr="00A42F82" w:rsidRDefault="00757C83" w:rsidP="00A91894">
            <w:pPr>
              <w:pStyle w:val="ListParagraph"/>
              <w:ind w:left="0"/>
              <w:rPr>
                <w:rFonts w:ascii="Arial" w:hAnsi="Arial" w:cs="Arial"/>
              </w:rPr>
            </w:pPr>
            <w:proofErr w:type="spellStart"/>
            <w:r>
              <w:rPr>
                <w:rFonts w:ascii="Arial" w:hAnsi="Arial" w:cs="Arial"/>
              </w:rPr>
              <w:t>Roopa</w:t>
            </w:r>
            <w:proofErr w:type="spellEnd"/>
            <w:r>
              <w:rPr>
                <w:rFonts w:ascii="Arial" w:hAnsi="Arial" w:cs="Arial"/>
              </w:rPr>
              <w:t xml:space="preserve"> </w:t>
            </w:r>
            <w:proofErr w:type="spellStart"/>
            <w:r>
              <w:rPr>
                <w:rFonts w:ascii="Arial" w:hAnsi="Arial" w:cs="Arial"/>
              </w:rPr>
              <w:t>Aruvanahalli</w:t>
            </w:r>
            <w:proofErr w:type="spellEnd"/>
            <w:r>
              <w:rPr>
                <w:rFonts w:ascii="Arial" w:hAnsi="Arial" w:cs="Arial"/>
              </w:rPr>
              <w:t xml:space="preserve"> </w:t>
            </w:r>
            <w:proofErr w:type="spellStart"/>
            <w:r>
              <w:rPr>
                <w:rFonts w:ascii="Arial" w:hAnsi="Arial" w:cs="Arial"/>
              </w:rPr>
              <w:t>Nagaraju</w:t>
            </w:r>
            <w:proofErr w:type="spellEnd"/>
          </w:p>
        </w:tc>
        <w:tc>
          <w:tcPr>
            <w:tcW w:w="1014" w:type="pct"/>
            <w:vMerge w:val="restart"/>
          </w:tcPr>
          <w:p w14:paraId="19C2F7FE"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50F69AD1" w:rsidR="00757C83" w:rsidRPr="00A42F82" w:rsidRDefault="00757C83" w:rsidP="00A91894">
            <w:pPr>
              <w:pStyle w:val="ListParagraph"/>
              <w:ind w:left="0"/>
              <w:rPr>
                <w:rFonts w:ascii="Arial" w:hAnsi="Arial" w:cs="Arial"/>
              </w:rPr>
            </w:pPr>
            <w:r>
              <w:rPr>
                <w:rFonts w:ascii="Arial" w:hAnsi="Arial" w:cs="Arial"/>
              </w:rPr>
              <w:t>13/10/2025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4E09CE8A" w:rsidR="00AA7E42" w:rsidRPr="00757C83" w:rsidRDefault="00757C83" w:rsidP="00A91894">
            <w:pPr>
              <w:pStyle w:val="ListParagraph"/>
              <w:ind w:left="0"/>
              <w:rPr>
                <w:rFonts w:ascii="Brush Script MT" w:hAnsi="Brush Script MT" w:cs="Arial"/>
              </w:rPr>
            </w:pPr>
            <w:proofErr w:type="spellStart"/>
            <w:r w:rsidRPr="00757C83">
              <w:rPr>
                <w:rFonts w:ascii="Brush Script MT" w:hAnsi="Brush Script MT" w:cs="Arial"/>
              </w:rPr>
              <w:t>Roopa</w:t>
            </w:r>
            <w:proofErr w:type="spellEnd"/>
            <w:r w:rsidRPr="00757C83">
              <w:rPr>
                <w:rFonts w:ascii="Brush Script MT" w:hAnsi="Brush Script MT" w:cs="Arial"/>
              </w:rPr>
              <w:t xml:space="preserve"> </w:t>
            </w:r>
            <w:proofErr w:type="spellStart"/>
            <w:r w:rsidRPr="00757C83">
              <w:rPr>
                <w:rFonts w:ascii="Brush Script MT" w:hAnsi="Brush Script MT" w:cs="Arial"/>
              </w:rPr>
              <w:t>Aruvanahalli</w:t>
            </w:r>
            <w:proofErr w:type="spellEnd"/>
            <w:r w:rsidRPr="00757C83">
              <w:rPr>
                <w:rFonts w:ascii="Brush Script MT" w:hAnsi="Brush Script MT" w:cs="Arial"/>
              </w:rPr>
              <w:t xml:space="preserve"> </w:t>
            </w:r>
            <w:proofErr w:type="spellStart"/>
            <w:r w:rsidRPr="00757C83">
              <w:rPr>
                <w:rFonts w:ascii="Brush Script MT" w:hAnsi="Brush Script MT" w:cs="Arial"/>
              </w:rPr>
              <w:t>Nagaraju</w:t>
            </w:r>
            <w:proofErr w:type="spellEnd"/>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9F10D40" w:rsidR="00CC2661" w:rsidRPr="00A42F82" w:rsidRDefault="00C411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F9106D5" w:rsidR="00CC2661" w:rsidRPr="00A42F82" w:rsidRDefault="00C411D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CA29018" w:rsidR="00CC2661" w:rsidRPr="00A42F82" w:rsidRDefault="00BF26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2680157" w:rsidR="00CC2661" w:rsidRPr="00A42F82" w:rsidRDefault="00BF26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1C7A94A" w:rsidR="00743859" w:rsidRPr="00A42F82" w:rsidRDefault="00BF26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827DABE" w:rsidR="00743859" w:rsidRPr="00A42F82" w:rsidRDefault="00BF261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496486">
        <w:tc>
          <w:tcPr>
            <w:tcW w:w="10485" w:type="dxa"/>
            <w:shd w:val="clear" w:color="auto" w:fill="D9D9D9" w:themeFill="background1" w:themeFillShade="D9"/>
          </w:tcPr>
          <w:p w14:paraId="7AB58466" w14:textId="6DCD979F" w:rsidR="00B64389" w:rsidRPr="00A42F82" w:rsidRDefault="00B64389" w:rsidP="00496486">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496486">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496486">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815BB8">
      <w:pPr>
        <w:tabs>
          <w:tab w:val="left" w:pos="5103"/>
        </w:tabs>
        <w:rPr>
          <w:rFonts w:ascii="Arial" w:hAnsi="Arial" w:cs="Arial"/>
          <w:bCs/>
          <w:sz w:val="22"/>
          <w:szCs w:val="22"/>
        </w:rPr>
      </w:pPr>
      <w:bookmarkStart w:id="0" w:name="_GoBack"/>
      <w:bookmarkEnd w:id="0"/>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F48E5C" w14:textId="77777777" w:rsidR="00471886" w:rsidRDefault="00471886" w:rsidP="00390251">
      <w:r>
        <w:separator/>
      </w:r>
    </w:p>
    <w:p w14:paraId="480636CA" w14:textId="77777777" w:rsidR="00471886" w:rsidRDefault="00471886"/>
  </w:endnote>
  <w:endnote w:type="continuationSeparator" w:id="0">
    <w:p w14:paraId="4BE75316" w14:textId="77777777" w:rsidR="00471886" w:rsidRDefault="00471886" w:rsidP="00390251">
      <w:r>
        <w:continuationSeparator/>
      </w:r>
    </w:p>
    <w:p w14:paraId="046B5B39" w14:textId="77777777" w:rsidR="00471886" w:rsidRDefault="0047188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Variable Text">
    <w:panose1 w:val="00000000000000000000"/>
    <w:charset w:val="00"/>
    <w:family w:val="auto"/>
    <w:pitch w:val="variable"/>
    <w:sig w:usb0="A00002FF" w:usb1="0000000B"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70FC3E23" w:rsidR="00794A05" w:rsidRDefault="00794A05"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815BB8">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9ECD0B" w14:textId="77777777" w:rsidR="00471886" w:rsidRDefault="00471886" w:rsidP="00390251">
      <w:r>
        <w:separator/>
      </w:r>
    </w:p>
    <w:p w14:paraId="512D18AE" w14:textId="77777777" w:rsidR="00471886" w:rsidRDefault="00471886"/>
  </w:footnote>
  <w:footnote w:type="continuationSeparator" w:id="0">
    <w:p w14:paraId="2E69B66E" w14:textId="77777777" w:rsidR="00471886" w:rsidRDefault="00471886" w:rsidP="00390251">
      <w:r>
        <w:continuationSeparator/>
      </w:r>
    </w:p>
    <w:p w14:paraId="28886DF5" w14:textId="77777777" w:rsidR="00471886" w:rsidRDefault="0047188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4AF1C696" w:rsidR="00794A05" w:rsidRPr="00965F27" w:rsidRDefault="00794A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AC34C3"/>
    <w:multiLevelType w:val="hybridMultilevel"/>
    <w:tmpl w:val="3E128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A3C8B"/>
    <w:multiLevelType w:val="hybridMultilevel"/>
    <w:tmpl w:val="791E0D2A"/>
    <w:lvl w:ilvl="0" w:tplc="AC76B95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C519DF"/>
    <w:multiLevelType w:val="hybridMultilevel"/>
    <w:tmpl w:val="D9AA06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9170C8"/>
    <w:multiLevelType w:val="hybridMultilevel"/>
    <w:tmpl w:val="E86CF5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4"/>
  </w:num>
  <w:num w:numId="4">
    <w:abstractNumId w:val="28"/>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6"/>
  </w:num>
  <w:num w:numId="12">
    <w:abstractNumId w:val="24"/>
  </w:num>
  <w:num w:numId="13">
    <w:abstractNumId w:val="25"/>
  </w:num>
  <w:num w:numId="14">
    <w:abstractNumId w:val="2"/>
  </w:num>
  <w:num w:numId="15">
    <w:abstractNumId w:val="7"/>
  </w:num>
  <w:num w:numId="16">
    <w:abstractNumId w:val="8"/>
  </w:num>
  <w:num w:numId="17">
    <w:abstractNumId w:val="13"/>
  </w:num>
  <w:num w:numId="18">
    <w:abstractNumId w:val="15"/>
  </w:num>
  <w:num w:numId="19">
    <w:abstractNumId w:val="27"/>
  </w:num>
  <w:num w:numId="20">
    <w:abstractNumId w:val="6"/>
  </w:num>
  <w:num w:numId="21">
    <w:abstractNumId w:val="16"/>
  </w:num>
  <w:num w:numId="22">
    <w:abstractNumId w:val="22"/>
  </w:num>
  <w:num w:numId="23">
    <w:abstractNumId w:val="3"/>
  </w:num>
  <w:num w:numId="24">
    <w:abstractNumId w:val="11"/>
  </w:num>
  <w:num w:numId="25">
    <w:abstractNumId w:val="14"/>
  </w:num>
  <w:num w:numId="26">
    <w:abstractNumId w:val="29"/>
  </w:num>
  <w:num w:numId="27">
    <w:abstractNumId w:val="20"/>
  </w:num>
  <w:num w:numId="28">
    <w:abstractNumId w:val="0"/>
  </w:num>
  <w:num w:numId="29">
    <w:abstractNumId w:val="21"/>
  </w:num>
  <w:num w:numId="30">
    <w:abstractNumId w:val="17"/>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1AAF"/>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20AC"/>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1451"/>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079F0"/>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1886"/>
    <w:rsid w:val="004733B3"/>
    <w:rsid w:val="00476398"/>
    <w:rsid w:val="0047697E"/>
    <w:rsid w:val="0048134A"/>
    <w:rsid w:val="00482054"/>
    <w:rsid w:val="0048583B"/>
    <w:rsid w:val="00486107"/>
    <w:rsid w:val="00487E4B"/>
    <w:rsid w:val="004942B0"/>
    <w:rsid w:val="00494691"/>
    <w:rsid w:val="00496486"/>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7C83"/>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4A0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5BB8"/>
    <w:rsid w:val="0082290E"/>
    <w:rsid w:val="0082781D"/>
    <w:rsid w:val="00831C35"/>
    <w:rsid w:val="00831C69"/>
    <w:rsid w:val="008330B6"/>
    <w:rsid w:val="00835382"/>
    <w:rsid w:val="008361B1"/>
    <w:rsid w:val="008372C0"/>
    <w:rsid w:val="0084005C"/>
    <w:rsid w:val="00841BE3"/>
    <w:rsid w:val="00842FC0"/>
    <w:rsid w:val="00844321"/>
    <w:rsid w:val="00844C9E"/>
    <w:rsid w:val="008461DD"/>
    <w:rsid w:val="008732E0"/>
    <w:rsid w:val="00893164"/>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97E"/>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60"/>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387"/>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2619"/>
    <w:rsid w:val="00BF3F4A"/>
    <w:rsid w:val="00C11423"/>
    <w:rsid w:val="00C1657B"/>
    <w:rsid w:val="00C20294"/>
    <w:rsid w:val="00C21DCF"/>
    <w:rsid w:val="00C25CB5"/>
    <w:rsid w:val="00C32EFB"/>
    <w:rsid w:val="00C33319"/>
    <w:rsid w:val="00C34A87"/>
    <w:rsid w:val="00C359EF"/>
    <w:rsid w:val="00C40DAE"/>
    <w:rsid w:val="00C411D9"/>
    <w:rsid w:val="00C45C06"/>
    <w:rsid w:val="00C46A16"/>
    <w:rsid w:val="00C474BF"/>
    <w:rsid w:val="00C52D60"/>
    <w:rsid w:val="00C61A6D"/>
    <w:rsid w:val="00C666E9"/>
    <w:rsid w:val="00C70796"/>
    <w:rsid w:val="00C71BCC"/>
    <w:rsid w:val="00C77D7E"/>
    <w:rsid w:val="00C81846"/>
    <w:rsid w:val="00C86572"/>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223212@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B51BDCE-4070-4FAE-A068-6B5DFAB79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5023</Words>
  <Characters>28637</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Andrei Binzari</cp:lastModifiedBy>
  <cp:revision>4</cp:revision>
  <cp:lastPrinted>2016-10-24T12:21:00Z</cp:lastPrinted>
  <dcterms:created xsi:type="dcterms:W3CDTF">2025-11-08T10:00:00Z</dcterms:created>
  <dcterms:modified xsi:type="dcterms:W3CDTF">2025-11-08T16:18:00Z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