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B50668" w14:textId="77777777" w:rsidR="00BC28A3" w:rsidRPr="00863523" w:rsidRDefault="00BC28A3" w:rsidP="00996E45">
      <w:pPr>
        <w:jc w:val="both"/>
        <w:outlineLvl w:val="0"/>
      </w:pPr>
      <w:r w:rsidRPr="00863523">
        <w:t>Module code: HPEN7006</w:t>
      </w:r>
    </w:p>
    <w:p w14:paraId="73C37F59" w14:textId="77777777" w:rsidR="00BC28A3" w:rsidRPr="00863523" w:rsidRDefault="00BC28A3" w:rsidP="00996E45">
      <w:pPr>
        <w:jc w:val="both"/>
      </w:pPr>
      <w:r w:rsidRPr="00863523">
        <w:t>Student ID: 2123298</w:t>
      </w:r>
    </w:p>
    <w:p w14:paraId="2DF962AF" w14:textId="77777777" w:rsidR="00BC28A3" w:rsidRPr="00863523" w:rsidRDefault="00BC28A3" w:rsidP="00996E45">
      <w:pPr>
        <w:jc w:val="both"/>
      </w:pPr>
      <w:r w:rsidRPr="00863523">
        <w:t xml:space="preserve">Name: </w:t>
      </w:r>
      <w:proofErr w:type="spellStart"/>
      <w:r w:rsidRPr="00863523">
        <w:t>Khaliun</w:t>
      </w:r>
      <w:proofErr w:type="spellEnd"/>
      <w:r w:rsidRPr="00863523">
        <w:t xml:space="preserve"> </w:t>
      </w:r>
      <w:proofErr w:type="spellStart"/>
      <w:r w:rsidRPr="00863523">
        <w:t>Altansukh</w:t>
      </w:r>
      <w:proofErr w:type="spellEnd"/>
    </w:p>
    <w:p w14:paraId="534B9609" w14:textId="77777777" w:rsidR="00BC28A3" w:rsidRPr="00863523" w:rsidRDefault="00BC28A3" w:rsidP="00996E45">
      <w:pPr>
        <w:jc w:val="both"/>
      </w:pPr>
      <w:r w:rsidRPr="00863523">
        <w:t>Submission date: 2022.03.25</w:t>
      </w:r>
    </w:p>
    <w:p w14:paraId="298BE937" w14:textId="1C2811D1" w:rsidR="00BC28A3" w:rsidRPr="00863523" w:rsidRDefault="00ED05CC" w:rsidP="00996E45">
      <w:pPr>
        <w:spacing w:line="480" w:lineRule="auto"/>
        <w:jc w:val="center"/>
      </w:pPr>
      <w:r>
        <w:t>Assignment 1</w:t>
      </w:r>
    </w:p>
    <w:p w14:paraId="777EAF67" w14:textId="77777777" w:rsidR="00564126" w:rsidRPr="00863523" w:rsidRDefault="00CA2674" w:rsidP="00996E45">
      <w:pPr>
        <w:spacing w:line="480" w:lineRule="auto"/>
        <w:jc w:val="center"/>
        <w:outlineLvl w:val="0"/>
      </w:pPr>
      <w:r w:rsidRPr="00863523">
        <w:t>What effect will bilingualism have on my child’s intelligence?</w:t>
      </w:r>
    </w:p>
    <w:p w14:paraId="6ABBFBA5" w14:textId="3DAB0576" w:rsidR="00B608BD" w:rsidRPr="00863523" w:rsidRDefault="00B608BD" w:rsidP="00520F2D">
      <w:pPr>
        <w:pStyle w:val="NormalWeb"/>
        <w:spacing w:before="0" w:beforeAutospacing="0" w:after="0" w:afterAutospacing="0" w:line="480" w:lineRule="auto"/>
        <w:ind w:firstLine="720"/>
        <w:jc w:val="both"/>
        <w:rPr>
          <w:color w:val="414141"/>
        </w:rPr>
      </w:pPr>
      <w:r w:rsidRPr="00863523">
        <w:rPr>
          <w:color w:val="414141"/>
        </w:rPr>
        <w:t xml:space="preserve">It is always a good idea to investigate the side effects thoroughly of a new medication before taking it. Let me tell you about my recent experience of how I worsened my skin condition after taking the medication without </w:t>
      </w:r>
      <w:r w:rsidR="00386CAB">
        <w:rPr>
          <w:color w:val="414141"/>
        </w:rPr>
        <w:t xml:space="preserve">doing </w:t>
      </w:r>
      <w:r w:rsidRPr="00863523">
        <w:rPr>
          <w:color w:val="414141"/>
        </w:rPr>
        <w:t xml:space="preserve">enough research. I got a horrible </w:t>
      </w:r>
      <w:r w:rsidR="00520F2D">
        <w:rPr>
          <w:color w:val="414141"/>
        </w:rPr>
        <w:t xml:space="preserve">scratch on my face </w:t>
      </w:r>
      <w:r w:rsidRPr="00863523">
        <w:rPr>
          <w:color w:val="414141"/>
        </w:rPr>
        <w:t>a few weeks ago. I used several ointments, lotions, and creams, which my friends recommended, and overloaded them to fade my scars as quickly as possible. It turns out, however, I had a severe skin allergy to lavender essential oil. I couldn't breathe, and my face was covered in blisters that looked even worse than the initial scar. As a result, I understood the importance of doing thorough research and acting accordingly. While beauty is only skin deep, what is within people's heads is considerably more valuable. Furthermore, the number of people who can speak two or more languages has increased in recent years (</w:t>
      </w:r>
      <w:proofErr w:type="spellStart"/>
      <w:r w:rsidRPr="00863523">
        <w:rPr>
          <w:color w:val="414141"/>
        </w:rPr>
        <w:t>Ansaldo</w:t>
      </w:r>
      <w:proofErr w:type="spellEnd"/>
      <w:r w:rsidRPr="00863523">
        <w:rPr>
          <w:color w:val="414141"/>
        </w:rPr>
        <w:t xml:space="preserve"> et al., 2008; Bialystok et al., 2012). Over half of the world's population is currently expected to be bilingual (</w:t>
      </w:r>
      <w:proofErr w:type="spellStart"/>
      <w:r w:rsidRPr="00863523">
        <w:rPr>
          <w:color w:val="414141"/>
        </w:rPr>
        <w:t>Ansaldo</w:t>
      </w:r>
      <w:proofErr w:type="spellEnd"/>
      <w:r w:rsidRPr="00863523">
        <w:rPr>
          <w:color w:val="414141"/>
        </w:rPr>
        <w:t xml:space="preserve"> et al., 2008; </w:t>
      </w:r>
      <w:proofErr w:type="spellStart"/>
      <w:r w:rsidRPr="00863523">
        <w:rPr>
          <w:color w:val="414141"/>
        </w:rPr>
        <w:t>Garca-Pentón</w:t>
      </w:r>
      <w:proofErr w:type="spellEnd"/>
      <w:r w:rsidRPr="00863523">
        <w:rPr>
          <w:color w:val="414141"/>
        </w:rPr>
        <w:t xml:space="preserve"> et al., 2016; Wong et al., 2016). Therefore, we must take even more measures before acting when dealing with intelligence.</w:t>
      </w:r>
      <w:r w:rsidR="00520F2D">
        <w:rPr>
          <w:color w:val="414141"/>
        </w:rPr>
        <w:t xml:space="preserve"> </w:t>
      </w:r>
      <w:r w:rsidRPr="00863523">
        <w:rPr>
          <w:color w:val="414141"/>
        </w:rPr>
        <w:t xml:space="preserve">What if bilingualism was a medicine? Would we administer or abstain from it without thoroughly investigating the potential effects since the majority of people have a positive inclination toward bilingualism? So in this essay, I will try to address the potential effects bilingualism has on a child's intelligence </w:t>
      </w:r>
      <w:r w:rsidR="00520F2D">
        <w:rPr>
          <w:color w:val="414141"/>
        </w:rPr>
        <w:t>before becoming a parent</w:t>
      </w:r>
      <w:r w:rsidRPr="00863523">
        <w:rPr>
          <w:color w:val="414141"/>
        </w:rPr>
        <w:t>. </w:t>
      </w:r>
    </w:p>
    <w:p w14:paraId="6F7A529E" w14:textId="0024D894" w:rsidR="00757489" w:rsidRPr="00D22EF8" w:rsidRDefault="00B608BD" w:rsidP="00D22EF8">
      <w:pPr>
        <w:spacing w:line="480" w:lineRule="auto"/>
        <w:ind w:firstLine="720"/>
        <w:jc w:val="both"/>
        <w:rPr>
          <w:rFonts w:eastAsia="Times New Roman"/>
          <w:color w:val="414141"/>
          <w:shd w:val="clear" w:color="auto" w:fill="FFFFFF"/>
        </w:rPr>
      </w:pPr>
      <w:r w:rsidRPr="00B608BD">
        <w:rPr>
          <w:rFonts w:eastAsia="Times New Roman"/>
          <w:color w:val="414141"/>
          <w:shd w:val="clear" w:color="auto" w:fill="FFFFFF"/>
        </w:rPr>
        <w:t xml:space="preserve">Previous studies around 1920-1960 contradict the recent findings on whether monolinguals and bilinguals have advantages over intelligence. While bilinguals were considered to be intellectually confused while utilizing two languages, monolinguals were thought to be somewhat superior in terms of mental capacity in the earlier findings. </w:t>
      </w:r>
      <w:r w:rsidR="00E778CB">
        <w:rPr>
          <w:rFonts w:eastAsia="Times New Roman"/>
          <w:color w:val="414141"/>
          <w:shd w:val="clear" w:color="auto" w:fill="FFFFFF"/>
        </w:rPr>
        <w:t xml:space="preserve">These </w:t>
      </w:r>
      <w:r w:rsidR="00E778CB">
        <w:rPr>
          <w:rFonts w:eastAsia="Times New Roman"/>
          <w:color w:val="414141"/>
          <w:shd w:val="clear" w:color="auto" w:fill="FFFFFF"/>
        </w:rPr>
        <w:lastRenderedPageBreak/>
        <w:t xml:space="preserve">earlier findings were as </w:t>
      </w:r>
      <w:r w:rsidR="008C5632">
        <w:rPr>
          <w:rFonts w:eastAsia="Times New Roman"/>
          <w:color w:val="414141"/>
          <w:shd w:val="clear" w:color="auto" w:fill="FFFFFF"/>
        </w:rPr>
        <w:t xml:space="preserve">efficient thinking </w:t>
      </w:r>
      <w:r w:rsidR="00432A42">
        <w:rPr>
          <w:rFonts w:eastAsia="Times New Roman"/>
          <w:color w:val="414141"/>
          <w:shd w:val="clear" w:color="auto" w:fill="FFFFFF"/>
        </w:rPr>
        <w:t>Not only</w:t>
      </w:r>
      <w:r w:rsidR="00432A42" w:rsidRPr="00432A42">
        <w:rPr>
          <w:rFonts w:eastAsia="Times New Roman"/>
          <w:color w:val="414141"/>
          <w:shd w:val="clear" w:color="auto" w:fill="FFFFFF"/>
        </w:rPr>
        <w:t xml:space="preserve"> having two languages in the brain inte</w:t>
      </w:r>
      <w:r w:rsidR="00432A42">
        <w:rPr>
          <w:rFonts w:eastAsia="Times New Roman"/>
          <w:color w:val="414141"/>
          <w:shd w:val="clear" w:color="auto" w:fill="FFFFFF"/>
        </w:rPr>
        <w:t xml:space="preserve">rfered with effective thinking, but it was also </w:t>
      </w:r>
      <w:r w:rsidR="00432A42" w:rsidRPr="00432A42">
        <w:rPr>
          <w:rFonts w:eastAsia="Times New Roman"/>
          <w:color w:val="414141"/>
          <w:shd w:val="clear" w:color="auto" w:fill="FFFFFF"/>
        </w:rPr>
        <w:t>believed that having one fully developed language was preferable to having two partially developed languages.</w:t>
      </w:r>
      <w:r w:rsidR="00E778CB">
        <w:rPr>
          <w:rFonts w:eastAsia="Times New Roman"/>
          <w:color w:val="414141"/>
          <w:shd w:val="clear" w:color="auto" w:fill="FFFFFF"/>
        </w:rPr>
        <w:t xml:space="preserve"> </w:t>
      </w:r>
      <w:r w:rsidRPr="00B608BD">
        <w:rPr>
          <w:rFonts w:eastAsia="Times New Roman"/>
          <w:color w:val="414141"/>
          <w:shd w:val="clear" w:color="auto" w:fill="FFFFFF"/>
        </w:rPr>
        <w:t>These findings were criticized for their unfair comparison of individuals from different socioeconomic classes, as well as the fact that IQ tests were administered in their less fluent language according to Peal and Lambert (1962).</w:t>
      </w:r>
      <w:r w:rsidR="00432A42">
        <w:rPr>
          <w:rFonts w:eastAsia="Times New Roman"/>
          <w:color w:val="414141"/>
          <w:shd w:val="clear" w:color="auto" w:fill="FFFFFF"/>
        </w:rPr>
        <w:t xml:space="preserve"> Another important factor which needs to be addressed is how researchers used IQ tests to measure intelligence. IQ test</w:t>
      </w:r>
      <w:r w:rsidR="00D22EF8">
        <w:rPr>
          <w:rFonts w:eastAsia="Times New Roman"/>
          <w:color w:val="414141"/>
          <w:shd w:val="clear" w:color="auto" w:fill="FFFFFF"/>
        </w:rPr>
        <w:t>, where there are no open-ended questions,</w:t>
      </w:r>
      <w:r w:rsidR="00432A42">
        <w:rPr>
          <w:rFonts w:eastAsia="Times New Roman"/>
          <w:color w:val="414141"/>
          <w:shd w:val="clear" w:color="auto" w:fill="FFFFFF"/>
        </w:rPr>
        <w:t xml:space="preserve"> alone cannot determine individuals’</w:t>
      </w:r>
      <w:r w:rsidRPr="00B608BD">
        <w:rPr>
          <w:rFonts w:eastAsia="Times New Roman"/>
          <w:color w:val="414141"/>
          <w:shd w:val="clear" w:color="auto" w:fill="FFFFFF"/>
        </w:rPr>
        <w:t xml:space="preserve"> </w:t>
      </w:r>
      <w:r w:rsidR="00432A42">
        <w:rPr>
          <w:rFonts w:eastAsia="Times New Roman"/>
          <w:color w:val="414141"/>
          <w:shd w:val="clear" w:color="auto" w:fill="FFFFFF"/>
        </w:rPr>
        <w:t xml:space="preserve">intelligence level. </w:t>
      </w:r>
      <w:r w:rsidR="00D22EF8">
        <w:rPr>
          <w:rFonts w:eastAsia="Times New Roman"/>
          <w:color w:val="414141"/>
          <w:shd w:val="clear" w:color="auto" w:fill="FFFFFF"/>
        </w:rPr>
        <w:t>S</w:t>
      </w:r>
      <w:r w:rsidR="00D22EF8" w:rsidRPr="00D22EF8">
        <w:rPr>
          <w:rFonts w:eastAsia="Times New Roman"/>
          <w:color w:val="414141"/>
          <w:shd w:val="clear" w:color="auto" w:fill="FFFFFF"/>
        </w:rPr>
        <w:t>tandard intelligence tests evaluate particular types of cognitive ability that are predictive of school performance but do not measure the numerous forms of intelligence that exist outside these more focused talents</w:t>
      </w:r>
      <w:r w:rsidR="00EB3E9B">
        <w:rPr>
          <w:rFonts w:eastAsia="Times New Roman"/>
          <w:color w:val="414141"/>
          <w:shd w:val="clear" w:color="auto" w:fill="FFFFFF"/>
        </w:rPr>
        <w:t xml:space="preserve"> </w:t>
      </w:r>
      <w:r w:rsidR="00EB3E9B" w:rsidRPr="00EB3E9B">
        <w:rPr>
          <w:rFonts w:eastAsia="Times New Roman"/>
          <w:color w:val="414141"/>
          <w:shd w:val="clear" w:color="auto" w:fill="FFFFFF"/>
        </w:rPr>
        <w:t>(</w:t>
      </w:r>
      <w:bookmarkStart w:id="0" w:name="_GoBack"/>
      <w:proofErr w:type="spellStart"/>
      <w:r w:rsidR="00EB3E9B" w:rsidRPr="00EB3E9B">
        <w:rPr>
          <w:rFonts w:eastAsia="Times New Roman"/>
          <w:color w:val="222222"/>
          <w:shd w:val="clear" w:color="auto" w:fill="FFFFFF"/>
        </w:rPr>
        <w:t>Braaten</w:t>
      </w:r>
      <w:proofErr w:type="spellEnd"/>
      <w:r w:rsidR="00EB3E9B" w:rsidRPr="00EB3E9B">
        <w:rPr>
          <w:rFonts w:eastAsia="Times New Roman"/>
          <w:color w:val="222222"/>
          <w:shd w:val="clear" w:color="auto" w:fill="FFFFFF"/>
        </w:rPr>
        <w:t xml:space="preserve">, E. B., &amp; Norman, D. </w:t>
      </w:r>
      <w:r w:rsidR="00EB3E9B" w:rsidRPr="00EB3E9B">
        <w:rPr>
          <w:rFonts w:eastAsia="Times New Roman"/>
          <w:color w:val="222222"/>
          <w:shd w:val="clear" w:color="auto" w:fill="FFFFFF"/>
        </w:rPr>
        <w:t>2006</w:t>
      </w:r>
      <w:bookmarkEnd w:id="0"/>
      <w:r w:rsidR="00EB3E9B" w:rsidRPr="00EB3E9B">
        <w:rPr>
          <w:rFonts w:eastAsia="Times New Roman"/>
          <w:color w:val="222222"/>
          <w:shd w:val="clear" w:color="auto" w:fill="FFFFFF"/>
        </w:rPr>
        <w:t>)</w:t>
      </w:r>
      <w:r w:rsidR="00D22EF8" w:rsidRPr="00EB3E9B">
        <w:rPr>
          <w:rFonts w:eastAsia="Times New Roman"/>
          <w:color w:val="414141"/>
          <w:shd w:val="clear" w:color="auto" w:fill="FFFFFF"/>
        </w:rPr>
        <w:t xml:space="preserve">. </w:t>
      </w:r>
      <w:r w:rsidR="00432A42">
        <w:rPr>
          <w:rFonts w:eastAsia="Times New Roman"/>
          <w:color w:val="414141"/>
          <w:shd w:val="clear" w:color="auto" w:fill="FFFFFF"/>
        </w:rPr>
        <w:t xml:space="preserve">On </w:t>
      </w:r>
      <w:r w:rsidRPr="00B608BD">
        <w:rPr>
          <w:rFonts w:eastAsia="Times New Roman"/>
          <w:color w:val="414141"/>
          <w:shd w:val="clear" w:color="auto" w:fill="FFFFFF"/>
        </w:rPr>
        <w:t xml:space="preserve">the other hand, according to a recent study, balanced bilinguals have an edge in terms of intellect and cognitive processing. Balanced bilinguals are persons who are equally qualified in their primary and second languages under the same age. Balanced does not necessarily imply the accurately same talents in two languages, but it can signify near to equal skills in two languages (Balkan, 1970; Cummins and </w:t>
      </w:r>
      <w:proofErr w:type="spellStart"/>
      <w:r w:rsidRPr="00B608BD">
        <w:rPr>
          <w:rFonts w:eastAsia="Times New Roman"/>
          <w:color w:val="414141"/>
          <w:shd w:val="clear" w:color="auto" w:fill="FFFFFF"/>
        </w:rPr>
        <w:t>Gulustan</w:t>
      </w:r>
      <w:proofErr w:type="spellEnd"/>
      <w:r w:rsidRPr="00B608BD">
        <w:rPr>
          <w:rFonts w:eastAsia="Times New Roman"/>
          <w:color w:val="414141"/>
          <w:shd w:val="clear" w:color="auto" w:fill="FFFFFF"/>
        </w:rPr>
        <w:t>, 1974; Peal and Lambert, 1962). Thus, the better cognitive outcomes reported in much recent research reflect the fact that the bilingual individuals in these studies are likely to have overcome difficulties in functioning with two languages as they become bilingually balanced. The goal of this essay is to go more into the specific benefits that will amplify bilinguals' intellect while discussing the relevance to my personal experience from either bilingual and bilingual teacher’s point of view.</w:t>
      </w:r>
    </w:p>
    <w:p w14:paraId="4AC7F07A" w14:textId="79F2C55E" w:rsidR="005A0A4E" w:rsidRPr="00845C52" w:rsidRDefault="00863523" w:rsidP="00996E45">
      <w:pPr>
        <w:spacing w:line="480" w:lineRule="auto"/>
        <w:ind w:firstLine="720"/>
        <w:jc w:val="both"/>
        <w:rPr>
          <w:rFonts w:eastAsia="Times New Roman"/>
        </w:rPr>
      </w:pPr>
      <w:r>
        <w:rPr>
          <w:rFonts w:eastAsia="Times New Roman"/>
          <w:color w:val="414141"/>
          <w:shd w:val="clear" w:color="auto" w:fill="FFFFFF"/>
        </w:rPr>
        <w:t>First, b</w:t>
      </w:r>
      <w:r w:rsidR="00CF41FF" w:rsidRPr="00CF41FF">
        <w:rPr>
          <w:rFonts w:eastAsia="Times New Roman"/>
          <w:color w:val="414141"/>
          <w:shd w:val="clear" w:color="auto" w:fill="FFFFFF"/>
        </w:rPr>
        <w:t xml:space="preserve">ilingualism fosters varied thinking in children, and they exhibit more choice behavior than monolinguals. A divergent thinker, the antonym of convergent thinker, is someone who thinks in a variety of ways. </w:t>
      </w:r>
      <w:r w:rsidR="00FC3EDE">
        <w:rPr>
          <w:rFonts w:eastAsia="Times New Roman"/>
          <w:color w:val="414141"/>
          <w:shd w:val="clear" w:color="auto" w:fill="FFFFFF"/>
        </w:rPr>
        <w:t xml:space="preserve">A convergent thinker, however, has a tendency to think inside the box. </w:t>
      </w:r>
      <w:r w:rsidR="00CF41FF" w:rsidRPr="00CF41FF">
        <w:rPr>
          <w:rFonts w:eastAsia="Times New Roman"/>
          <w:color w:val="414141"/>
          <w:shd w:val="clear" w:color="auto" w:fill="FFFFFF"/>
        </w:rPr>
        <w:t xml:space="preserve">One characteristic of what divergent thinkers mentioned by Baker is that they are less concerned with the sound of words and more concerned with the meaning of the words. Early language learning fosters the separation of sound and meaning, or name and object. Leopold (1949) proposed this hypothesis and has been supported by a number of scholars including </w:t>
      </w:r>
      <w:proofErr w:type="spellStart"/>
      <w:r w:rsidR="00CF41FF" w:rsidRPr="00CF41FF">
        <w:rPr>
          <w:rFonts w:eastAsia="Times New Roman"/>
          <w:color w:val="414141"/>
          <w:shd w:val="clear" w:color="auto" w:fill="FFFFFF"/>
        </w:rPr>
        <w:t>Ianco</w:t>
      </w:r>
      <w:proofErr w:type="spellEnd"/>
      <w:r w:rsidR="00CF41FF" w:rsidRPr="00CF41FF">
        <w:rPr>
          <w:rFonts w:eastAsia="Times New Roman"/>
          <w:color w:val="414141"/>
          <w:shd w:val="clear" w:color="auto" w:fill="FFFFFF"/>
        </w:rPr>
        <w:t>-Worrall (1972). Personally, this effect seemed relevant for the following example. The word “</w:t>
      </w:r>
      <w:proofErr w:type="spellStart"/>
      <w:r w:rsidR="00CF41FF" w:rsidRPr="00CF41FF">
        <w:rPr>
          <w:rFonts w:eastAsia="Times New Roman"/>
          <w:color w:val="414141"/>
          <w:shd w:val="clear" w:color="auto" w:fill="FFFFFF"/>
        </w:rPr>
        <w:t>Сугар</w:t>
      </w:r>
      <w:proofErr w:type="spellEnd"/>
      <w:r w:rsidR="00CF41FF" w:rsidRPr="00CF41FF">
        <w:rPr>
          <w:rFonts w:eastAsia="Times New Roman"/>
          <w:color w:val="414141"/>
          <w:shd w:val="clear" w:color="auto" w:fill="FFFFFF"/>
        </w:rPr>
        <w:t>” has two meanings in the Mongolian language. First, it means Tuesday. Second, “</w:t>
      </w:r>
      <w:proofErr w:type="spellStart"/>
      <w:r w:rsidR="00CF41FF" w:rsidRPr="00CF41FF">
        <w:rPr>
          <w:rFonts w:eastAsia="Times New Roman"/>
          <w:color w:val="414141"/>
          <w:shd w:val="clear" w:color="auto" w:fill="FFFFFF"/>
        </w:rPr>
        <w:t>Сугар</w:t>
      </w:r>
      <w:proofErr w:type="spellEnd"/>
      <w:r w:rsidR="00CF41FF" w:rsidRPr="00CF41FF">
        <w:rPr>
          <w:rFonts w:eastAsia="Times New Roman"/>
          <w:color w:val="414141"/>
          <w:shd w:val="clear" w:color="auto" w:fill="FFFFFF"/>
        </w:rPr>
        <w:t>” is a relatively frequent name in Mongolia. It is written the same as Sugar in English. However, they are homographs. Back in my undergraduate college, a Korean teacher was taking attendance and referred to a student named “</w:t>
      </w:r>
      <w:proofErr w:type="spellStart"/>
      <w:r w:rsidR="00CF41FF" w:rsidRPr="00CF41FF">
        <w:rPr>
          <w:rFonts w:eastAsia="Times New Roman"/>
          <w:color w:val="414141"/>
          <w:shd w:val="clear" w:color="auto" w:fill="FFFFFF"/>
        </w:rPr>
        <w:t>Сугар</w:t>
      </w:r>
      <w:proofErr w:type="spellEnd"/>
      <w:r w:rsidR="00CF41FF" w:rsidRPr="00CF41FF">
        <w:rPr>
          <w:rFonts w:eastAsia="Times New Roman"/>
          <w:color w:val="414141"/>
          <w:shd w:val="clear" w:color="auto" w:fill="FFFFFF"/>
        </w:rPr>
        <w:t xml:space="preserve">”’s as “sugar” in English. The teacher's mispronunciation of his name as sugar was only funny to Mongolian bilingual students, but not to our Korean classmates. This scenario is relevant because </w:t>
      </w:r>
      <w:r w:rsidR="00B055AF">
        <w:rPr>
          <w:rFonts w:eastAsia="Times New Roman"/>
          <w:color w:val="414141"/>
          <w:shd w:val="clear" w:color="auto" w:fill="FFFFFF"/>
        </w:rPr>
        <w:t>of the following reason.</w:t>
      </w:r>
      <w:r w:rsidR="00CF41FF" w:rsidRPr="00CF41FF">
        <w:rPr>
          <w:rFonts w:eastAsia="Times New Roman"/>
          <w:color w:val="414141"/>
          <w:shd w:val="clear" w:color="auto" w:fill="FFFFFF"/>
        </w:rPr>
        <w:t xml:space="preserve"> Had the teacher been Mongolian and English bilingual, she would have more choices of the meaning of the words in her brain before reading his name rather than having only English pronunciation choices. This goes the same for the students. Had there been only Korean students, this would not hav</w:t>
      </w:r>
      <w:r w:rsidR="00B055AF">
        <w:rPr>
          <w:rFonts w:eastAsia="Times New Roman"/>
          <w:color w:val="414141"/>
          <w:shd w:val="clear" w:color="auto" w:fill="FFFFFF"/>
        </w:rPr>
        <w:t>e been as funny as it was for Mongolian and English bilinguals</w:t>
      </w:r>
      <w:r w:rsidR="00CF41FF" w:rsidRPr="00CF41FF">
        <w:rPr>
          <w:rFonts w:eastAsia="Times New Roman"/>
          <w:color w:val="414141"/>
          <w:shd w:val="clear" w:color="auto" w:fill="FFFFFF"/>
        </w:rPr>
        <w:t xml:space="preserve">. </w:t>
      </w:r>
      <w:r w:rsidR="00984B79">
        <w:rPr>
          <w:rFonts w:eastAsia="Times New Roman"/>
          <w:color w:val="414141"/>
          <w:shd w:val="clear" w:color="auto" w:fill="FFFFFF"/>
        </w:rPr>
        <w:t>Moreover, w</w:t>
      </w:r>
      <w:r w:rsidR="00984B79" w:rsidRPr="00AC7BD7">
        <w:rPr>
          <w:rFonts w:eastAsia="Times New Roman"/>
          <w:color w:val="414141"/>
          <w:shd w:val="clear" w:color="auto" w:fill="FFFFFF"/>
        </w:rPr>
        <w:t xml:space="preserve">hile a bilingual is required to pay greater attention to the meaning stated rather than the </w:t>
      </w:r>
      <w:r w:rsidR="00984B79">
        <w:rPr>
          <w:rFonts w:eastAsia="Times New Roman"/>
          <w:color w:val="414141"/>
          <w:shd w:val="clear" w:color="auto" w:fill="FFFFFF"/>
        </w:rPr>
        <w:t>words</w:t>
      </w:r>
      <w:r w:rsidR="00984B79" w:rsidRPr="00AC7BD7">
        <w:rPr>
          <w:rFonts w:eastAsia="Times New Roman"/>
          <w:color w:val="414141"/>
          <w:shd w:val="clear" w:color="auto" w:fill="FFFFFF"/>
        </w:rPr>
        <w:t xml:space="preserve"> used to express it, a monolingual will use</w:t>
      </w:r>
      <w:r w:rsidR="00984B79" w:rsidRPr="00984B79">
        <w:rPr>
          <w:rFonts w:eastAsia="Times New Roman"/>
          <w:color w:val="414141"/>
          <w:shd w:val="clear" w:color="auto" w:fill="FFFFFF"/>
        </w:rPr>
        <w:t xml:space="preserve"> </w:t>
      </w:r>
      <w:r w:rsidR="00984B79">
        <w:rPr>
          <w:rFonts w:eastAsia="Times New Roman"/>
          <w:color w:val="414141"/>
          <w:shd w:val="clear" w:color="auto" w:fill="FFFFFF"/>
        </w:rPr>
        <w:t>vague</w:t>
      </w:r>
      <w:r w:rsidR="00984B79" w:rsidRPr="00AC7BD7">
        <w:rPr>
          <w:rFonts w:eastAsia="Times New Roman"/>
          <w:color w:val="414141"/>
          <w:shd w:val="clear" w:color="auto" w:fill="FFFFFF"/>
        </w:rPr>
        <w:t xml:space="preserve"> definition of a word</w:t>
      </w:r>
      <w:r w:rsidR="00984B79">
        <w:rPr>
          <w:rFonts w:eastAsia="Times New Roman"/>
          <w:color w:val="414141"/>
          <w:shd w:val="clear" w:color="auto" w:fill="FFFFFF"/>
        </w:rPr>
        <w:t xml:space="preserve">s without hesitating. </w:t>
      </w:r>
      <w:r w:rsidR="00CF41FF" w:rsidRPr="00CF41FF">
        <w:rPr>
          <w:rFonts w:eastAsia="Times New Roman"/>
          <w:color w:val="414141"/>
          <w:shd w:val="clear" w:color="auto" w:fill="FFFFFF"/>
        </w:rPr>
        <w:t>The following is another relevant personal experience. Back when I was working at a private elementary school, the majority of the pupils made the same error when it came to removing the odd words from random five words. The majority of the pupils erred by focusing solely on the symbolic similarities of the terms rather than the meaning. This example is similar to Baker’s example that when young children were asked which word sounded more like 'cap,' 'cat,' or 'hat?' Bilinguals had an inclination to focus on similarity of meaning (e.g., the word 'hat') rather than similarity of sound (e.g., the word 'cat'). However, what makes it different was that the students I was working with weren’t balanced bilinguals, therefore most of them ma</w:t>
      </w:r>
      <w:r w:rsidR="00984B79">
        <w:rPr>
          <w:rFonts w:eastAsia="Times New Roman"/>
          <w:color w:val="414141"/>
          <w:shd w:val="clear" w:color="auto" w:fill="FFFFFF"/>
        </w:rPr>
        <w:t>de the same mistake on the exam</w:t>
      </w:r>
      <w:r w:rsidR="00B055AF">
        <w:rPr>
          <w:rFonts w:eastAsia="Times New Roman"/>
          <w:color w:val="414141"/>
          <w:shd w:val="clear" w:color="auto" w:fill="FFFFFF"/>
        </w:rPr>
        <w:t xml:space="preserve"> </w:t>
      </w:r>
      <w:r w:rsidR="00B055AF" w:rsidRPr="00CF41FF">
        <w:rPr>
          <w:rFonts w:eastAsia="Times New Roman"/>
          <w:color w:val="414141"/>
          <w:shd w:val="clear" w:color="auto" w:fill="FFFFFF"/>
        </w:rPr>
        <w:t>because they only focused on the symbolic similarities of the words but not the meaning</w:t>
      </w:r>
      <w:r w:rsidR="00B055AF">
        <w:rPr>
          <w:rFonts w:eastAsia="Times New Roman"/>
          <w:color w:val="414141"/>
          <w:shd w:val="clear" w:color="auto" w:fill="FFFFFF"/>
        </w:rPr>
        <w:t xml:space="preserve">. </w:t>
      </w:r>
      <w:r w:rsidR="00CF41FF" w:rsidRPr="00CF41FF">
        <w:rPr>
          <w:rFonts w:eastAsia="Times New Roman"/>
          <w:color w:val="414141"/>
          <w:shd w:val="clear" w:color="auto" w:fill="FFFFFF"/>
        </w:rPr>
        <w:t>To sum up, for this part, bilingualism has the effect to demonstrate more choice behavior than monolinguals especially more varied sound sensitivity choices.</w:t>
      </w:r>
    </w:p>
    <w:p w14:paraId="7FBD1039" w14:textId="10001C07" w:rsidR="00AE2CA1" w:rsidRPr="00AE2CA1" w:rsidRDefault="00863523" w:rsidP="00BE3428">
      <w:pPr>
        <w:spacing w:line="480" w:lineRule="auto"/>
        <w:ind w:firstLine="720"/>
        <w:jc w:val="both"/>
        <w:rPr>
          <w:rFonts w:eastAsia="Times New Roman"/>
        </w:rPr>
      </w:pPr>
      <w:r>
        <w:rPr>
          <w:rFonts w:eastAsia="Times New Roman"/>
          <w:color w:val="414141"/>
          <w:shd w:val="clear" w:color="auto" w:fill="FFFFFF"/>
        </w:rPr>
        <w:t>Second, l</w:t>
      </w:r>
      <w:r w:rsidR="00AE2CA1" w:rsidRPr="00AE2CA1">
        <w:rPr>
          <w:rFonts w:eastAsia="Times New Roman"/>
          <w:color w:val="414141"/>
          <w:shd w:val="clear" w:color="auto" w:fill="FFFFFF"/>
        </w:rPr>
        <w:t xml:space="preserve">earning another language has become the international threshold for bridging the social status differences. Unlike the cognitive effects in the brain, it is not directly related to intelligence. However, I believe that acquiring another language has the potential to radically transform one's social status through having a beneficial indirect influence on intelligence. No matter why a person decides to acquire a second language, whether, for survival or personal reasons, the outcome can have a favorable influence on their social position. </w:t>
      </w:r>
      <w:proofErr w:type="spellStart"/>
      <w:r w:rsidR="00AE2CA1" w:rsidRPr="00AE2CA1">
        <w:rPr>
          <w:rFonts w:eastAsia="Times New Roman"/>
          <w:color w:val="414141"/>
          <w:shd w:val="clear" w:color="auto" w:fill="FFFFFF"/>
        </w:rPr>
        <w:t>Paulston</w:t>
      </w:r>
      <w:proofErr w:type="spellEnd"/>
      <w:r w:rsidR="00AE2CA1" w:rsidRPr="00AE2CA1">
        <w:rPr>
          <w:rFonts w:eastAsia="Times New Roman"/>
          <w:color w:val="414141"/>
          <w:shd w:val="clear" w:color="auto" w:fill="FFFFFF"/>
        </w:rPr>
        <w:t xml:space="preserve"> (1975) distinguished between elite and folk bilingualism. Folk bilingualism is a decision made for survival, as opposed to elitist bilingualism, which is similar to educational investment in which people decide to improve their language abilities for personal reasons. However, whether they are elite or folk, both sides, in my opinion, are investing in their brains and moving up the social ladder. A girl from the middle class, for example, can become bilingual and work in education, improving her social standing while simultaneously benefiting her cognitive abilities. A woman named </w:t>
      </w:r>
      <w:proofErr w:type="spellStart"/>
      <w:r w:rsidR="00AE2CA1" w:rsidRPr="00AE2CA1">
        <w:rPr>
          <w:rFonts w:eastAsia="Times New Roman"/>
          <w:color w:val="414141"/>
          <w:shd w:val="clear" w:color="auto" w:fill="FFFFFF"/>
        </w:rPr>
        <w:t>Ts</w:t>
      </w:r>
      <w:proofErr w:type="spellEnd"/>
      <w:r w:rsidR="00AE2CA1" w:rsidRPr="00AE2CA1">
        <w:rPr>
          <w:rFonts w:eastAsia="Times New Roman"/>
          <w:color w:val="414141"/>
          <w:shd w:val="clear" w:color="auto" w:fill="FFFFFF"/>
        </w:rPr>
        <w:t xml:space="preserve">. </w:t>
      </w:r>
      <w:proofErr w:type="spellStart"/>
      <w:r w:rsidR="00AE2CA1" w:rsidRPr="00AE2CA1">
        <w:rPr>
          <w:rFonts w:eastAsia="Times New Roman"/>
          <w:color w:val="414141"/>
          <w:shd w:val="clear" w:color="auto" w:fill="FFFFFF"/>
        </w:rPr>
        <w:t>Oyungerel</w:t>
      </w:r>
      <w:proofErr w:type="spellEnd"/>
      <w:r w:rsidR="00AE2CA1" w:rsidRPr="00AE2CA1">
        <w:rPr>
          <w:rFonts w:eastAsia="Times New Roman"/>
          <w:color w:val="414141"/>
          <w:shd w:val="clear" w:color="auto" w:fill="FFFFFF"/>
        </w:rPr>
        <w:t xml:space="preserve"> is one convincing example of a girl who transitioned from folk bilingual to elite bilingual. First, she wanted to learn English for the sake of survival. She taught English despite she was not yet a balanced bilingual. Later on, she developed an interest in human rights as a result of her expertise in English. She eventually improved her English to the point that she was accepted to Stanford University. As the elite bilingual, she is now a well-known politician, author, candidate for the presidential election, and human rights activist in Mongolia. As she progressed through the stages of bilingualism, she showed great examples of divergent thinkers. Moreover, her transition from disadvantaged background had an enormous impact on her son. </w:t>
      </w:r>
      <w:proofErr w:type="spellStart"/>
      <w:r w:rsidR="00AE2CA1" w:rsidRPr="00AE2CA1">
        <w:rPr>
          <w:rFonts w:eastAsia="Times New Roman"/>
          <w:color w:val="414141"/>
          <w:shd w:val="clear" w:color="auto" w:fill="FFFFFF"/>
        </w:rPr>
        <w:t>Ider</w:t>
      </w:r>
      <w:proofErr w:type="spellEnd"/>
      <w:r w:rsidR="00AE2CA1" w:rsidRPr="00AE2CA1">
        <w:rPr>
          <w:rFonts w:eastAsia="Times New Roman"/>
          <w:color w:val="414141"/>
          <w:shd w:val="clear" w:color="auto" w:fill="FFFFFF"/>
        </w:rPr>
        <w:t>-Od, her son, is well-known for his multilingualism, having learned English, Korean, Russian, and Chinese not because of survival reasons. Therefore, a guy from the upper class (</w:t>
      </w:r>
      <w:proofErr w:type="spellStart"/>
      <w:r w:rsidR="00AE2CA1" w:rsidRPr="00AE2CA1">
        <w:rPr>
          <w:rFonts w:eastAsia="Times New Roman"/>
          <w:color w:val="414141"/>
          <w:shd w:val="clear" w:color="auto" w:fill="FFFFFF"/>
        </w:rPr>
        <w:t>e.g</w:t>
      </w:r>
      <w:proofErr w:type="spellEnd"/>
      <w:r w:rsidR="00AE2CA1" w:rsidRPr="00AE2CA1">
        <w:rPr>
          <w:rFonts w:eastAsia="Times New Roman"/>
          <w:color w:val="414141"/>
          <w:shd w:val="clear" w:color="auto" w:fill="FFFFFF"/>
        </w:rPr>
        <w:t xml:space="preserve"> </w:t>
      </w:r>
      <w:proofErr w:type="spellStart"/>
      <w:r w:rsidR="00AE2CA1" w:rsidRPr="00AE2CA1">
        <w:rPr>
          <w:rFonts w:eastAsia="Times New Roman"/>
          <w:color w:val="414141"/>
          <w:shd w:val="clear" w:color="auto" w:fill="FFFFFF"/>
        </w:rPr>
        <w:t>Oyungerel’s</w:t>
      </w:r>
      <w:proofErr w:type="spellEnd"/>
      <w:r w:rsidR="00AE2CA1" w:rsidRPr="00AE2CA1">
        <w:rPr>
          <w:rFonts w:eastAsia="Times New Roman"/>
          <w:color w:val="414141"/>
          <w:shd w:val="clear" w:color="auto" w:fill="FFFFFF"/>
        </w:rPr>
        <w:t xml:space="preserve"> son </w:t>
      </w:r>
      <w:proofErr w:type="spellStart"/>
      <w:r w:rsidR="00AE2CA1" w:rsidRPr="00AE2CA1">
        <w:rPr>
          <w:rFonts w:eastAsia="Times New Roman"/>
          <w:color w:val="414141"/>
          <w:shd w:val="clear" w:color="auto" w:fill="FFFFFF"/>
        </w:rPr>
        <w:t>Ider</w:t>
      </w:r>
      <w:proofErr w:type="spellEnd"/>
      <w:r w:rsidR="00AE2CA1" w:rsidRPr="00AE2CA1">
        <w:rPr>
          <w:rFonts w:eastAsia="Times New Roman"/>
          <w:color w:val="414141"/>
          <w:shd w:val="clear" w:color="auto" w:fill="FFFFFF"/>
        </w:rPr>
        <w:t>-Od) can also learn an additional language for educational purposes. This will also secure his social status even more while benefiting the intelligence indirectly. So, bilingualism's social status and intelligence can remotely influence one another.</w:t>
      </w:r>
    </w:p>
    <w:p w14:paraId="5599905B" w14:textId="7E12C4AA" w:rsidR="00033F88" w:rsidRDefault="00863523" w:rsidP="00103599">
      <w:pPr>
        <w:pStyle w:val="NormalWeb"/>
        <w:spacing w:line="480" w:lineRule="auto"/>
        <w:ind w:firstLine="720"/>
        <w:jc w:val="both"/>
        <w:rPr>
          <w:rFonts w:eastAsia="Times New Roman"/>
          <w:color w:val="414141"/>
          <w:shd w:val="clear" w:color="auto" w:fill="FFFFFF"/>
        </w:rPr>
      </w:pPr>
      <w:r w:rsidRPr="00863523">
        <w:rPr>
          <w:rFonts w:eastAsia="Times New Roman"/>
          <w:color w:val="414141"/>
          <w:shd w:val="clear" w:color="auto" w:fill="FFFFFF"/>
        </w:rPr>
        <w:t xml:space="preserve">Following that, this article will discuss the dose of bilingualism and the consequences of not getting adequate dosage on intelligence. In order to optimize the favorable effect of bilingualism on cognitive thinking, learners must reach a certain degree. </w:t>
      </w:r>
      <w:r w:rsidRPr="00BE3428">
        <w:rPr>
          <w:rFonts w:eastAsia="Times New Roman"/>
          <w:color w:val="414141"/>
          <w:shd w:val="clear" w:color="auto" w:fill="FFFFFF"/>
        </w:rPr>
        <w:t>Unless</w:t>
      </w:r>
      <w:r w:rsidRPr="00863523">
        <w:rPr>
          <w:rFonts w:eastAsia="Times New Roman"/>
          <w:color w:val="414141"/>
          <w:shd w:val="clear" w:color="auto" w:fill="FFFFFF"/>
        </w:rPr>
        <w:t xml:space="preserve">, bilingualism can be </w:t>
      </w:r>
      <w:r w:rsidR="00A6090F" w:rsidRPr="00BE3428">
        <w:rPr>
          <w:rFonts w:eastAsia="Times New Roman"/>
          <w:color w:val="414141"/>
          <w:shd w:val="clear" w:color="auto" w:fill="FFFFFF"/>
        </w:rPr>
        <w:t>deterring</w:t>
      </w:r>
      <w:r w:rsidRPr="00863523">
        <w:rPr>
          <w:rFonts w:eastAsia="Times New Roman"/>
          <w:color w:val="414141"/>
          <w:shd w:val="clear" w:color="auto" w:fill="FFFFFF"/>
        </w:rPr>
        <w:t xml:space="preserve">. </w:t>
      </w:r>
      <w:r w:rsidR="00C34FD2" w:rsidRPr="00BE3428">
        <w:rPr>
          <w:rFonts w:eastAsia="Times New Roman"/>
          <w:color w:val="414141"/>
          <w:shd w:val="clear" w:color="auto" w:fill="FFFFFF"/>
        </w:rPr>
        <w:t>Such examples include lack of problem solving skills</w:t>
      </w:r>
      <w:r w:rsidR="004A519C" w:rsidRPr="00BE3428">
        <w:rPr>
          <w:rFonts w:eastAsia="Times New Roman"/>
          <w:color w:val="414141"/>
          <w:shd w:val="clear" w:color="auto" w:fill="FFFFFF"/>
        </w:rPr>
        <w:t xml:space="preserve"> (</w:t>
      </w:r>
      <w:proofErr w:type="spellStart"/>
      <w:r w:rsidR="004A519C" w:rsidRPr="00BE3428">
        <w:rPr>
          <w:rFonts w:eastAsia="Times New Roman"/>
          <w:color w:val="414141"/>
          <w:shd w:val="clear" w:color="auto" w:fill="FFFFFF"/>
        </w:rPr>
        <w:t>Macnmara</w:t>
      </w:r>
      <w:proofErr w:type="spellEnd"/>
      <w:r w:rsidR="004A519C" w:rsidRPr="00BE3428">
        <w:rPr>
          <w:rFonts w:eastAsia="Times New Roman"/>
          <w:color w:val="414141"/>
          <w:shd w:val="clear" w:color="auto" w:fill="FFFFFF"/>
        </w:rPr>
        <w:t>, 1970, p34)</w:t>
      </w:r>
      <w:r w:rsidR="00C34FD2" w:rsidRPr="00BE3428">
        <w:rPr>
          <w:rFonts w:eastAsia="Times New Roman"/>
          <w:color w:val="414141"/>
          <w:shd w:val="clear" w:color="auto" w:fill="FFFFFF"/>
        </w:rPr>
        <w:t>, difficulty coping with language and instruction in the classroom,</w:t>
      </w:r>
      <w:r w:rsidR="00A6090F" w:rsidRPr="00BE3428">
        <w:rPr>
          <w:rFonts w:eastAsia="Times New Roman"/>
          <w:color w:val="414141"/>
          <w:shd w:val="clear" w:color="auto" w:fill="FFFFFF"/>
        </w:rPr>
        <w:t xml:space="preserve"> malfunctioning bilingualism.</w:t>
      </w:r>
      <w:r w:rsidR="00C34FD2" w:rsidRPr="00BE3428">
        <w:rPr>
          <w:rFonts w:eastAsia="Times New Roman"/>
          <w:color w:val="414141"/>
          <w:shd w:val="clear" w:color="auto" w:fill="FFFFFF"/>
        </w:rPr>
        <w:t xml:space="preserve"> </w:t>
      </w:r>
      <w:r w:rsidRPr="00863523">
        <w:rPr>
          <w:rFonts w:eastAsia="Times New Roman"/>
          <w:color w:val="414141"/>
          <w:shd w:val="clear" w:color="auto" w:fill="FFFFFF"/>
        </w:rPr>
        <w:t xml:space="preserve">Although this reaching point or threshold is not accurate, it may be </w:t>
      </w:r>
      <w:r w:rsidR="00957DED" w:rsidRPr="00BE3428">
        <w:rPr>
          <w:rFonts w:eastAsia="Times New Roman"/>
          <w:color w:val="414141"/>
          <w:shd w:val="clear" w:color="auto" w:fill="FFFFFF"/>
        </w:rPr>
        <w:t xml:space="preserve">determined </w:t>
      </w:r>
      <w:r w:rsidRPr="00863523">
        <w:rPr>
          <w:rFonts w:eastAsia="Times New Roman"/>
          <w:color w:val="414141"/>
          <w:shd w:val="clear" w:color="auto" w:fill="FFFFFF"/>
        </w:rPr>
        <w:t xml:space="preserve">by how much a learner has been exposed to and produced the target language. </w:t>
      </w:r>
      <w:r w:rsidR="00957DED" w:rsidRPr="00BE3428">
        <w:rPr>
          <w:rFonts w:eastAsia="Times New Roman"/>
          <w:color w:val="414141"/>
          <w:shd w:val="clear" w:color="auto" w:fill="FFFFFF"/>
        </w:rPr>
        <w:t xml:space="preserve">So which one is more effective for the intelligence: more or less? </w:t>
      </w:r>
      <w:r w:rsidRPr="00863523">
        <w:rPr>
          <w:rFonts w:eastAsia="Times New Roman"/>
          <w:color w:val="414141"/>
          <w:shd w:val="clear" w:color="auto" w:fill="FFFFFF"/>
        </w:rPr>
        <w:t>At the beginning of this essay, I shared my own experience with overdosing on medicine and its negative consequences. However, in this situation, it appears to be contrary, because, in order to reach the safe zone of bilingualism, where there is no risk of cognitive disadvantage, one must immerse oneself as much as possible. In other words, take as many dosages of the target language as you can.</w:t>
      </w:r>
      <w:r w:rsidR="00033F88" w:rsidRPr="00BE3428">
        <w:rPr>
          <w:rFonts w:eastAsia="Times New Roman"/>
          <w:color w:val="414141"/>
          <w:shd w:val="clear" w:color="auto" w:fill="FFFFFF"/>
        </w:rPr>
        <w:t xml:space="preserve"> </w:t>
      </w:r>
      <w:r w:rsidR="009A00E4" w:rsidRPr="00BE3428">
        <w:rPr>
          <w:rFonts w:eastAsia="Times New Roman"/>
          <w:color w:val="414141"/>
          <w:shd w:val="clear" w:color="auto" w:fill="FFFFFF"/>
        </w:rPr>
        <w:t>However, despite the amount of time and effort learners commit to the second language, s</w:t>
      </w:r>
      <w:r w:rsidR="00033F88" w:rsidRPr="00BE3428">
        <w:rPr>
          <w:rFonts w:eastAsia="Times New Roman"/>
          <w:color w:val="414141"/>
          <w:shd w:val="clear" w:color="auto" w:fill="FFFFFF"/>
        </w:rPr>
        <w:t>ome may believe they have reached a point where fur</w:t>
      </w:r>
      <w:r w:rsidR="009A00E4" w:rsidRPr="00BE3428">
        <w:rPr>
          <w:rFonts w:eastAsia="Times New Roman"/>
          <w:color w:val="414141"/>
          <w:shd w:val="clear" w:color="auto" w:fill="FFFFFF"/>
        </w:rPr>
        <w:t xml:space="preserve">ther development is unreachable. </w:t>
      </w:r>
      <w:r w:rsidR="00F265BD" w:rsidRPr="00BE3428">
        <w:rPr>
          <w:rFonts w:eastAsia="Times New Roman"/>
          <w:color w:val="414141"/>
          <w:shd w:val="clear" w:color="auto" w:fill="FFFFFF"/>
        </w:rPr>
        <w:t>For example, as learners proceed to the intermediate level of language study, progress may not always be noticeable, and the transition from intermediate to upper-intermediate/advanced level might be upsetting</w:t>
      </w:r>
      <w:r w:rsidR="00BE3428" w:rsidRPr="00BE3428">
        <w:rPr>
          <w:rFonts w:eastAsia="Times New Roman"/>
          <w:color w:val="414141"/>
          <w:shd w:val="clear" w:color="auto" w:fill="FFFFFF"/>
        </w:rPr>
        <w:t xml:space="preserve"> </w:t>
      </w:r>
      <w:r w:rsidR="00BE3428">
        <w:rPr>
          <w:rFonts w:eastAsia="Times New Roman"/>
          <w:color w:val="414141"/>
          <w:shd w:val="clear" w:color="auto" w:fill="FFFFFF"/>
        </w:rPr>
        <w:t>(</w:t>
      </w:r>
      <w:r w:rsidR="00BE3428">
        <w:t>Fan Yi, 2007)</w:t>
      </w:r>
      <w:r w:rsidR="00F265BD" w:rsidRPr="00F265BD">
        <w:rPr>
          <w:rFonts w:eastAsia="Times New Roman"/>
          <w:color w:val="414141"/>
          <w:shd w:val="clear" w:color="auto" w:fill="FFFFFF"/>
        </w:rPr>
        <w:t>. Unlike the early stages of language acquisition, becoming proficient, native-like bilingual is like going through a hazy mo</w:t>
      </w:r>
      <w:r w:rsidR="00F265BD">
        <w:rPr>
          <w:rFonts w:eastAsia="Times New Roman"/>
          <w:color w:val="414141"/>
          <w:shd w:val="clear" w:color="auto" w:fill="FFFFFF"/>
        </w:rPr>
        <w:t>untain. This phenomenon</w:t>
      </w:r>
      <w:r w:rsidR="00F265BD" w:rsidRPr="00F265BD">
        <w:rPr>
          <w:rFonts w:eastAsia="Times New Roman"/>
          <w:color w:val="414141"/>
          <w:shd w:val="clear" w:color="auto" w:fill="FFFFFF"/>
        </w:rPr>
        <w:t xml:space="preserve"> was very relevant in my experience. I've been studying English for almost ten years. The first five years were quite stimulating, and I thoroughly liked studying English. However, I went through the suffering of being tied at the same level for three yea</w:t>
      </w:r>
      <w:r w:rsidR="00F265BD">
        <w:rPr>
          <w:rFonts w:eastAsia="Times New Roman"/>
          <w:color w:val="414141"/>
          <w:shd w:val="clear" w:color="auto" w:fill="FFFFFF"/>
        </w:rPr>
        <w:t xml:space="preserve">rs. To get to where I am now, it took me three failed TOEFL exam and </w:t>
      </w:r>
      <w:r w:rsidR="00F265BD" w:rsidRPr="00F265BD">
        <w:rPr>
          <w:rFonts w:eastAsia="Times New Roman"/>
          <w:color w:val="414141"/>
          <w:shd w:val="clear" w:color="auto" w:fill="FFFFFF"/>
        </w:rPr>
        <w:t>plus a co</w:t>
      </w:r>
      <w:r w:rsidR="00F265BD">
        <w:rPr>
          <w:rFonts w:eastAsia="Times New Roman"/>
          <w:color w:val="414141"/>
          <w:shd w:val="clear" w:color="auto" w:fill="FFFFFF"/>
        </w:rPr>
        <w:t xml:space="preserve">nsiderable amount of self-study and patience, and this learning journey is not yet finished. </w:t>
      </w:r>
      <w:r w:rsidR="0055223F" w:rsidRPr="0055223F">
        <w:rPr>
          <w:rFonts w:eastAsia="Times New Roman"/>
          <w:color w:val="414141"/>
          <w:shd w:val="clear" w:color="auto" w:fill="FFFFFF"/>
        </w:rPr>
        <w:t xml:space="preserve">As a result, bilinguals must immerse themselves, even if they feel stuck at the same level. As a result, the effort </w:t>
      </w:r>
      <w:r w:rsidR="00DD143E">
        <w:rPr>
          <w:rFonts w:eastAsia="Times New Roman"/>
          <w:color w:val="414141"/>
          <w:shd w:val="clear" w:color="auto" w:fill="FFFFFF"/>
        </w:rPr>
        <w:t xml:space="preserve">to overcome the prolonged language difficulty </w:t>
      </w:r>
      <w:r w:rsidR="0055223F" w:rsidRPr="0055223F">
        <w:rPr>
          <w:rFonts w:eastAsia="Times New Roman"/>
          <w:color w:val="414141"/>
          <w:shd w:val="clear" w:color="auto" w:fill="FFFFFF"/>
        </w:rPr>
        <w:t>must be worthwhile in terms of cognitive thinking.</w:t>
      </w:r>
    </w:p>
    <w:p w14:paraId="2DCA1888" w14:textId="3C26AD95" w:rsidR="00EC0FF4" w:rsidRPr="00666296" w:rsidRDefault="00EC0FF4" w:rsidP="00666296">
      <w:pPr>
        <w:pStyle w:val="NormalWeb"/>
        <w:spacing w:line="480" w:lineRule="auto"/>
        <w:ind w:firstLine="720"/>
        <w:jc w:val="both"/>
        <w:rPr>
          <w:rFonts w:eastAsia="Times New Roman"/>
          <w:color w:val="414141"/>
          <w:shd w:val="clear" w:color="auto" w:fill="FFFFFF"/>
        </w:rPr>
      </w:pPr>
      <w:r>
        <w:rPr>
          <w:rFonts w:eastAsia="Times New Roman"/>
          <w:color w:val="414141"/>
          <w:shd w:val="clear" w:color="auto" w:fill="FFFFFF"/>
        </w:rPr>
        <w:t>Last effect which is relatively linked with the first reason, becoming divergent thinker, is the benefit of switching</w:t>
      </w:r>
      <w:r w:rsidR="000B0021">
        <w:rPr>
          <w:rFonts w:eastAsia="Times New Roman"/>
          <w:color w:val="414141"/>
          <w:shd w:val="clear" w:color="auto" w:fill="FFFFFF"/>
        </w:rPr>
        <w:t xml:space="preserve"> languages</w:t>
      </w:r>
      <w:r>
        <w:rPr>
          <w:rFonts w:eastAsia="Times New Roman"/>
          <w:color w:val="414141"/>
          <w:shd w:val="clear" w:color="auto" w:fill="FFFFFF"/>
        </w:rPr>
        <w:t xml:space="preserve">. Switching between target and native language can help learners to have more abstract thoughts from a bigger point of view. </w:t>
      </w:r>
      <w:r w:rsidR="00103599" w:rsidRPr="00103599">
        <w:rPr>
          <w:rFonts w:eastAsia="Times New Roman"/>
          <w:color w:val="414141"/>
          <w:shd w:val="clear" w:color="auto" w:fill="FFFFFF"/>
        </w:rPr>
        <w:t xml:space="preserve">Vygotsky (1962, p.10) also believed that the ability to articulate the same thought in other languages allows the </w:t>
      </w:r>
      <w:r w:rsidR="00C378FE">
        <w:rPr>
          <w:rFonts w:eastAsia="Times New Roman"/>
          <w:color w:val="414141"/>
          <w:shd w:val="clear" w:color="auto" w:fill="FFFFFF"/>
        </w:rPr>
        <w:t xml:space="preserve">child to </w:t>
      </w:r>
      <w:r w:rsidR="00103599" w:rsidRPr="00103599">
        <w:rPr>
          <w:rFonts w:eastAsia="Times New Roman"/>
          <w:color w:val="414141"/>
          <w:shd w:val="clear" w:color="auto" w:fill="FFFFFF"/>
        </w:rPr>
        <w:t>consider his language</w:t>
      </w:r>
      <w:r w:rsidR="00C378FE">
        <w:rPr>
          <w:rFonts w:eastAsia="Times New Roman"/>
          <w:color w:val="414141"/>
          <w:shd w:val="clear" w:color="auto" w:fill="FFFFFF"/>
        </w:rPr>
        <w:t xml:space="preserve"> </w:t>
      </w:r>
      <w:r w:rsidR="00C378FE" w:rsidRPr="00103599">
        <w:rPr>
          <w:rFonts w:eastAsia="Times New Roman"/>
          <w:color w:val="414141"/>
          <w:shd w:val="clear" w:color="auto" w:fill="FFFFFF"/>
        </w:rPr>
        <w:t>system</w:t>
      </w:r>
      <w:r w:rsidR="00103599" w:rsidRPr="00103599">
        <w:rPr>
          <w:rFonts w:eastAsia="Times New Roman"/>
          <w:color w:val="414141"/>
          <w:shd w:val="clear" w:color="auto" w:fill="FFFFFF"/>
        </w:rPr>
        <w:t xml:space="preserve"> as </w:t>
      </w:r>
      <w:r w:rsidR="00C378FE">
        <w:rPr>
          <w:rFonts w:eastAsia="Times New Roman"/>
          <w:color w:val="414141"/>
          <w:shd w:val="clear" w:color="auto" w:fill="FFFFFF"/>
        </w:rPr>
        <w:t>sample of broader system</w:t>
      </w:r>
      <w:r w:rsidR="00103599" w:rsidRPr="00103599">
        <w:rPr>
          <w:rFonts w:eastAsia="Times New Roman"/>
          <w:color w:val="414141"/>
          <w:shd w:val="clear" w:color="auto" w:fill="FFFFFF"/>
        </w:rPr>
        <w:t xml:space="preserve">, </w:t>
      </w:r>
      <w:r w:rsidR="00C378FE">
        <w:rPr>
          <w:rFonts w:eastAsia="Times New Roman"/>
          <w:color w:val="414141"/>
          <w:shd w:val="clear" w:color="auto" w:fill="FFFFFF"/>
        </w:rPr>
        <w:t>and</w:t>
      </w:r>
      <w:r w:rsidR="00103599" w:rsidRPr="00103599">
        <w:rPr>
          <w:rFonts w:eastAsia="Times New Roman"/>
          <w:color w:val="414141"/>
          <w:shd w:val="clear" w:color="auto" w:fill="FFFFFF"/>
        </w:rPr>
        <w:t xml:space="preserve"> interpret its phenomena under more general categories, and thus leads to awarenes</w:t>
      </w:r>
      <w:r w:rsidR="006C0D26">
        <w:rPr>
          <w:rFonts w:eastAsia="Times New Roman"/>
          <w:color w:val="414141"/>
          <w:shd w:val="clear" w:color="auto" w:fill="FFFFFF"/>
        </w:rPr>
        <w:t xml:space="preserve">s of his linguistic operations. </w:t>
      </w:r>
      <w:r w:rsidR="0093398D">
        <w:rPr>
          <w:rFonts w:eastAsia="Times New Roman"/>
          <w:color w:val="414141"/>
          <w:shd w:val="clear" w:color="auto" w:fill="FFFFFF"/>
        </w:rPr>
        <w:t>Constant usage of two or more words to refer on meaning simultaneously increases the s</w:t>
      </w:r>
      <w:r w:rsidR="006C0D26" w:rsidRPr="006C0D26">
        <w:rPr>
          <w:rFonts w:eastAsia="Times New Roman"/>
          <w:color w:val="414141"/>
          <w:shd w:val="clear" w:color="auto" w:fill="FFFFFF"/>
        </w:rPr>
        <w:t xml:space="preserve">eparation of the semantic and vocal </w:t>
      </w:r>
      <w:r w:rsidR="006C0D26">
        <w:rPr>
          <w:rFonts w:eastAsia="Times New Roman"/>
          <w:color w:val="414141"/>
          <w:shd w:val="clear" w:color="auto" w:fill="FFFFFF"/>
        </w:rPr>
        <w:t>differences</w:t>
      </w:r>
      <w:r w:rsidR="006C0D26" w:rsidRPr="006C0D26">
        <w:rPr>
          <w:rFonts w:eastAsia="Times New Roman"/>
          <w:color w:val="414141"/>
          <w:shd w:val="clear" w:color="auto" w:fill="FFFFFF"/>
        </w:rPr>
        <w:t xml:space="preserve"> of speech</w:t>
      </w:r>
      <w:r w:rsidR="0093398D">
        <w:rPr>
          <w:rFonts w:eastAsia="Times New Roman"/>
          <w:color w:val="414141"/>
          <w:shd w:val="clear" w:color="auto" w:fill="FFFFFF"/>
        </w:rPr>
        <w:t xml:space="preserve"> abilities. These abilities are great instrument for child’s dexterous thinking. </w:t>
      </w:r>
      <w:r w:rsidR="005709FA">
        <w:rPr>
          <w:rFonts w:eastAsia="Times New Roman"/>
          <w:color w:val="414141"/>
          <w:shd w:val="clear" w:color="auto" w:fill="FFFFFF"/>
        </w:rPr>
        <w:t>The following "</w:t>
      </w:r>
      <w:proofErr w:type="spellStart"/>
      <w:r w:rsidR="005709FA">
        <w:rPr>
          <w:rFonts w:eastAsia="Times New Roman"/>
          <w:color w:val="414141"/>
          <w:shd w:val="clear" w:color="auto" w:fill="FFFFFF"/>
        </w:rPr>
        <w:t>g</w:t>
      </w:r>
      <w:r w:rsidR="00DC1D53" w:rsidRPr="00DC1D53">
        <w:rPr>
          <w:rFonts w:eastAsia="Times New Roman"/>
          <w:color w:val="414141"/>
          <w:shd w:val="clear" w:color="auto" w:fill="FFFFFF"/>
        </w:rPr>
        <w:t>er</w:t>
      </w:r>
      <w:proofErr w:type="spellEnd"/>
      <w:r w:rsidR="00DC1D53" w:rsidRPr="00DC1D53">
        <w:rPr>
          <w:rFonts w:eastAsia="Times New Roman"/>
          <w:color w:val="414141"/>
          <w:shd w:val="clear" w:color="auto" w:fill="FFFFFF"/>
        </w:rPr>
        <w:t xml:space="preserve">" example might help to describe this behavior metaphorically. </w:t>
      </w:r>
      <w:proofErr w:type="spellStart"/>
      <w:r w:rsidR="00DC1D53" w:rsidRPr="00DC1D53">
        <w:rPr>
          <w:rFonts w:eastAsia="Times New Roman"/>
          <w:color w:val="414141"/>
          <w:shd w:val="clear" w:color="auto" w:fill="FFFFFF"/>
        </w:rPr>
        <w:t>Ger</w:t>
      </w:r>
      <w:proofErr w:type="spellEnd"/>
      <w:r w:rsidR="00DC1D53" w:rsidRPr="00DC1D53">
        <w:rPr>
          <w:rFonts w:eastAsia="Times New Roman"/>
          <w:color w:val="414141"/>
          <w:shd w:val="clear" w:color="auto" w:fill="FFFFFF"/>
        </w:rPr>
        <w:t xml:space="preserve"> is a round Mongolian residential building composed of wood and skins. </w:t>
      </w:r>
      <w:proofErr w:type="spellStart"/>
      <w:r w:rsidR="00DC1D53" w:rsidRPr="00DC1D53">
        <w:rPr>
          <w:rFonts w:eastAsia="Times New Roman"/>
          <w:color w:val="414141"/>
          <w:shd w:val="clear" w:color="auto" w:fill="FFFFFF"/>
        </w:rPr>
        <w:t>Ger</w:t>
      </w:r>
      <w:proofErr w:type="spellEnd"/>
      <w:r w:rsidR="00DC1D53" w:rsidRPr="00DC1D53">
        <w:rPr>
          <w:rFonts w:eastAsia="Times New Roman"/>
          <w:color w:val="414141"/>
          <w:shd w:val="clear" w:color="auto" w:fill="FFFFFF"/>
        </w:rPr>
        <w:t xml:space="preserve"> features a single window in the center of the ceiling. </w:t>
      </w:r>
      <w:r w:rsidR="00432952">
        <w:rPr>
          <w:rFonts w:eastAsia="Times New Roman"/>
          <w:color w:val="414141"/>
          <w:shd w:val="clear" w:color="auto" w:fill="FFFFFF"/>
        </w:rPr>
        <w:t xml:space="preserve">If </w:t>
      </w:r>
      <w:r w:rsidR="005709FA">
        <w:rPr>
          <w:rFonts w:eastAsia="Times New Roman"/>
          <w:color w:val="414141"/>
          <w:shd w:val="clear" w:color="auto" w:fill="FFFFFF"/>
        </w:rPr>
        <w:t>we want to have additional windows we raise the lower skin part of the “</w:t>
      </w:r>
      <w:proofErr w:type="spellStart"/>
      <w:r w:rsidR="005709FA">
        <w:rPr>
          <w:rFonts w:eastAsia="Times New Roman"/>
          <w:color w:val="414141"/>
          <w:shd w:val="clear" w:color="auto" w:fill="FFFFFF"/>
        </w:rPr>
        <w:t>ger</w:t>
      </w:r>
      <w:proofErr w:type="spellEnd"/>
      <w:r w:rsidR="005709FA">
        <w:rPr>
          <w:rFonts w:eastAsia="Times New Roman"/>
          <w:color w:val="414141"/>
          <w:shd w:val="clear" w:color="auto" w:fill="FFFFFF"/>
        </w:rPr>
        <w:t xml:space="preserve">”. This particular action is </w:t>
      </w:r>
      <w:r w:rsidR="00D06826">
        <w:rPr>
          <w:rFonts w:eastAsia="Times New Roman"/>
          <w:color w:val="414141"/>
          <w:shd w:val="clear" w:color="auto" w:fill="FFFFFF"/>
        </w:rPr>
        <w:t xml:space="preserve">considered </w:t>
      </w:r>
      <w:r w:rsidR="005709FA">
        <w:rPr>
          <w:rFonts w:eastAsia="Times New Roman"/>
          <w:color w:val="414141"/>
          <w:shd w:val="clear" w:color="auto" w:fill="FFFFFF"/>
        </w:rPr>
        <w:t>almost the same as opening the extra windows for Mongolians and it is called “</w:t>
      </w:r>
      <w:proofErr w:type="spellStart"/>
      <w:r w:rsidR="005709FA">
        <w:rPr>
          <w:rFonts w:eastAsia="Times New Roman"/>
          <w:color w:val="414141"/>
          <w:shd w:val="clear" w:color="auto" w:fill="FFFFFF"/>
        </w:rPr>
        <w:t>Hayaga</w:t>
      </w:r>
      <w:proofErr w:type="spellEnd"/>
      <w:r w:rsidR="005709FA">
        <w:rPr>
          <w:rFonts w:eastAsia="Times New Roman"/>
          <w:color w:val="414141"/>
          <w:shd w:val="clear" w:color="auto" w:fill="FFFFFF"/>
        </w:rPr>
        <w:t xml:space="preserve"> </w:t>
      </w:r>
      <w:proofErr w:type="spellStart"/>
      <w:r w:rsidR="005709FA">
        <w:rPr>
          <w:rFonts w:eastAsia="Times New Roman"/>
          <w:color w:val="414141"/>
          <w:shd w:val="clear" w:color="auto" w:fill="FFFFFF"/>
        </w:rPr>
        <w:t>suhuh</w:t>
      </w:r>
      <w:proofErr w:type="spellEnd"/>
      <w:r w:rsidR="005709FA">
        <w:rPr>
          <w:rFonts w:eastAsia="Times New Roman"/>
          <w:color w:val="414141"/>
          <w:shd w:val="clear" w:color="auto" w:fill="FFFFFF"/>
        </w:rPr>
        <w:t>”.</w:t>
      </w:r>
      <w:r w:rsidR="00225799">
        <w:rPr>
          <w:rFonts w:eastAsia="Times New Roman"/>
          <w:color w:val="414141"/>
          <w:shd w:val="clear" w:color="auto" w:fill="FFFFFF"/>
        </w:rPr>
        <w:t xml:space="preserve"> It has many advantages including more circulation of fresh air, being able to watch the children, preventing the food from going bad, tending the domestic animals as well as welcoming the visitors. </w:t>
      </w:r>
      <w:r w:rsidR="00D06826">
        <w:rPr>
          <w:rFonts w:eastAsia="Times New Roman"/>
          <w:color w:val="414141"/>
          <w:shd w:val="clear" w:color="auto" w:fill="FFFFFF"/>
        </w:rPr>
        <w:t>If</w:t>
      </w:r>
      <w:r w:rsidR="005709FA">
        <w:rPr>
          <w:rFonts w:eastAsia="Times New Roman"/>
          <w:color w:val="414141"/>
          <w:shd w:val="clear" w:color="auto" w:fill="FFFFFF"/>
        </w:rPr>
        <w:t xml:space="preserve"> we </w:t>
      </w:r>
      <w:r w:rsidR="00D06826">
        <w:rPr>
          <w:rFonts w:eastAsia="Times New Roman"/>
          <w:color w:val="414141"/>
          <w:shd w:val="clear" w:color="auto" w:fill="FFFFFF"/>
        </w:rPr>
        <w:t>imagine</w:t>
      </w:r>
      <w:r w:rsidR="005709FA">
        <w:rPr>
          <w:rFonts w:eastAsia="Times New Roman"/>
          <w:color w:val="414141"/>
          <w:shd w:val="clear" w:color="auto" w:fill="FFFFFF"/>
        </w:rPr>
        <w:t xml:space="preserve"> a window</w:t>
      </w:r>
      <w:r w:rsidR="00D06826">
        <w:rPr>
          <w:rFonts w:eastAsia="Times New Roman"/>
          <w:color w:val="414141"/>
          <w:shd w:val="clear" w:color="auto" w:fill="FFFFFF"/>
        </w:rPr>
        <w:t xml:space="preserve"> was a</w:t>
      </w:r>
      <w:r w:rsidR="00DC1D53" w:rsidRPr="00DC1D53">
        <w:rPr>
          <w:rFonts w:eastAsia="Times New Roman"/>
          <w:color w:val="414141"/>
          <w:shd w:val="clear" w:color="auto" w:fill="FFFFFF"/>
        </w:rPr>
        <w:t xml:space="preserve"> </w:t>
      </w:r>
      <w:r w:rsidR="005709FA">
        <w:rPr>
          <w:rFonts w:eastAsia="Times New Roman"/>
          <w:color w:val="414141"/>
          <w:shd w:val="clear" w:color="auto" w:fill="FFFFFF"/>
        </w:rPr>
        <w:t>language</w:t>
      </w:r>
      <w:r w:rsidR="00DC1D53" w:rsidRPr="00DC1D53">
        <w:rPr>
          <w:rFonts w:eastAsia="Times New Roman"/>
          <w:color w:val="414141"/>
          <w:shd w:val="clear" w:color="auto" w:fill="FFFFFF"/>
        </w:rPr>
        <w:t xml:space="preserve">, there is just one </w:t>
      </w:r>
      <w:r w:rsidR="00D06826">
        <w:rPr>
          <w:rFonts w:eastAsia="Times New Roman"/>
          <w:color w:val="414141"/>
          <w:shd w:val="clear" w:color="auto" w:fill="FFFFFF"/>
        </w:rPr>
        <w:t>perspective</w:t>
      </w:r>
      <w:r w:rsidR="00DC1D53" w:rsidRPr="00DC1D53">
        <w:rPr>
          <w:rFonts w:eastAsia="Times New Roman"/>
          <w:color w:val="414141"/>
          <w:shd w:val="clear" w:color="auto" w:fill="FFFFFF"/>
        </w:rPr>
        <w:t xml:space="preserve"> that individuals on the inside can view</w:t>
      </w:r>
      <w:r w:rsidR="00D06826">
        <w:rPr>
          <w:rFonts w:eastAsia="Times New Roman"/>
          <w:color w:val="414141"/>
          <w:shd w:val="clear" w:color="auto" w:fill="FFFFFF"/>
        </w:rPr>
        <w:t xml:space="preserve"> outside</w:t>
      </w:r>
      <w:r w:rsidR="00DC1D53" w:rsidRPr="00DC1D53">
        <w:rPr>
          <w:rFonts w:eastAsia="Times New Roman"/>
          <w:color w:val="414141"/>
          <w:shd w:val="clear" w:color="auto" w:fill="FFFFFF"/>
        </w:rPr>
        <w:t xml:space="preserve">. </w:t>
      </w:r>
      <w:r w:rsidR="005709FA">
        <w:rPr>
          <w:rFonts w:eastAsia="Times New Roman"/>
          <w:color w:val="414141"/>
          <w:shd w:val="clear" w:color="auto" w:fill="FFFFFF"/>
        </w:rPr>
        <w:t>However, p</w:t>
      </w:r>
      <w:r w:rsidR="00DC1D53" w:rsidRPr="00DC1D53">
        <w:rPr>
          <w:rFonts w:eastAsia="Times New Roman"/>
          <w:color w:val="414141"/>
          <w:shd w:val="clear" w:color="auto" w:fill="FFFFFF"/>
        </w:rPr>
        <w:t xml:space="preserve">eople can </w:t>
      </w:r>
      <w:r w:rsidR="00225799">
        <w:rPr>
          <w:rFonts w:eastAsia="Times New Roman"/>
          <w:color w:val="414141"/>
          <w:shd w:val="clear" w:color="auto" w:fill="FFFFFF"/>
        </w:rPr>
        <w:t>switch</w:t>
      </w:r>
      <w:r w:rsidR="00DC1D53" w:rsidRPr="00DC1D53">
        <w:rPr>
          <w:rFonts w:eastAsia="Times New Roman"/>
          <w:color w:val="414141"/>
          <w:shd w:val="clear" w:color="auto" w:fill="FFFFFF"/>
        </w:rPr>
        <w:t xml:space="preserve"> directions</w:t>
      </w:r>
      <w:r w:rsidR="00225799">
        <w:rPr>
          <w:rFonts w:eastAsia="Times New Roman"/>
          <w:color w:val="414141"/>
          <w:shd w:val="clear" w:color="auto" w:fill="FFFFFF"/>
        </w:rPr>
        <w:t xml:space="preserve"> (switching language)</w:t>
      </w:r>
      <w:r w:rsidR="00DC1D53" w:rsidRPr="00DC1D53">
        <w:rPr>
          <w:rFonts w:eastAsia="Times New Roman"/>
          <w:color w:val="414141"/>
          <w:shd w:val="clear" w:color="auto" w:fill="FFFFFF"/>
        </w:rPr>
        <w:t xml:space="preserve"> to have a better picture of numerous regions </w:t>
      </w:r>
      <w:r w:rsidR="00225799">
        <w:rPr>
          <w:rFonts w:eastAsia="Times New Roman"/>
          <w:color w:val="414141"/>
          <w:shd w:val="clear" w:color="auto" w:fill="FFFFFF"/>
        </w:rPr>
        <w:t>by adding extra</w:t>
      </w:r>
      <w:r w:rsidR="00DC1D53" w:rsidRPr="00DC1D53">
        <w:rPr>
          <w:rFonts w:eastAsia="Times New Roman"/>
          <w:color w:val="414141"/>
          <w:shd w:val="clear" w:color="auto" w:fill="FFFFFF"/>
        </w:rPr>
        <w:t xml:space="preserve"> windows </w:t>
      </w:r>
      <w:r w:rsidR="00225799" w:rsidRPr="00666296">
        <w:rPr>
          <w:rFonts w:eastAsia="Times New Roman"/>
          <w:color w:val="414141"/>
          <w:shd w:val="clear" w:color="auto" w:fill="FFFFFF"/>
        </w:rPr>
        <w:t>(</w:t>
      </w:r>
      <w:r w:rsidR="00DC1D53" w:rsidRPr="00666296">
        <w:rPr>
          <w:rFonts w:eastAsia="Times New Roman"/>
          <w:color w:val="414141"/>
          <w:shd w:val="clear" w:color="auto" w:fill="FFFFFF"/>
        </w:rPr>
        <w:t xml:space="preserve">becoming </w:t>
      </w:r>
      <w:r w:rsidR="005709FA" w:rsidRPr="00666296">
        <w:rPr>
          <w:rFonts w:eastAsia="Times New Roman"/>
          <w:color w:val="414141"/>
          <w:shd w:val="clear" w:color="auto" w:fill="FFFFFF"/>
        </w:rPr>
        <w:t>bilingual or multilingual</w:t>
      </w:r>
      <w:r w:rsidR="00225799" w:rsidRPr="00666296">
        <w:rPr>
          <w:rFonts w:eastAsia="Times New Roman"/>
          <w:color w:val="414141"/>
          <w:shd w:val="clear" w:color="auto" w:fill="FFFFFF"/>
        </w:rPr>
        <w:t xml:space="preserve">) in </w:t>
      </w:r>
      <w:r w:rsidR="00DC1D53" w:rsidRPr="00666296">
        <w:rPr>
          <w:rFonts w:eastAsia="Times New Roman"/>
          <w:color w:val="414141"/>
          <w:shd w:val="clear" w:color="auto" w:fill="FFFFFF"/>
        </w:rPr>
        <w:t xml:space="preserve">Ger. </w:t>
      </w:r>
    </w:p>
    <w:p w14:paraId="1135BB34" w14:textId="67094327" w:rsidR="0002645A" w:rsidRDefault="00666296" w:rsidP="00DC6545">
      <w:pPr>
        <w:spacing w:line="480" w:lineRule="auto"/>
        <w:ind w:firstLine="720"/>
        <w:jc w:val="both"/>
        <w:rPr>
          <w:rFonts w:eastAsia="Times New Roman"/>
          <w:color w:val="414141"/>
          <w:shd w:val="clear" w:color="auto" w:fill="FFFFFF"/>
        </w:rPr>
      </w:pPr>
      <w:r w:rsidRPr="00666296">
        <w:rPr>
          <w:rFonts w:eastAsia="Times New Roman"/>
          <w:color w:val="414141"/>
          <w:shd w:val="clear" w:color="auto" w:fill="FFFFFF"/>
        </w:rPr>
        <w:t>To summarize, the question of whether bilingualism has a good influence on intellect has been disputed for decades. Recent research suggests that bilingualism if advanced to a certain level and go past the safe zone, can result in superior cognitive outcomes when compared to monolinguals. This essay discusses first the effect in terms of decoding more meaningful information. The separation of sound and meaning, or name and object, is developed through early language development. Becoming bilinguals can foster children to decipher more meanings from one sound.  Second, the not closely related effects of crossing social divisions are discussed. Both elite and folk bilingualism can relatively influence intelligence. Thus it is an instrument to bridge the gap between social divides. Then, the effect of not having a sufficient quantity of target language can cause negative cognitive consequences. Parents and learners should be patient enough to pass the threshold of balanced bilingualism and go even further. To achieve this, learners must immerse as much time as possible. Lastly, the impact of switching in relation to intelligence is discussed. The example of Mongolian residential house “</w:t>
      </w:r>
      <w:proofErr w:type="spellStart"/>
      <w:r w:rsidRPr="00666296">
        <w:rPr>
          <w:rFonts w:eastAsia="Times New Roman"/>
          <w:color w:val="414141"/>
          <w:shd w:val="clear" w:color="auto" w:fill="FFFFFF"/>
        </w:rPr>
        <w:t>ger</w:t>
      </w:r>
      <w:proofErr w:type="spellEnd"/>
      <w:r w:rsidRPr="00666296">
        <w:rPr>
          <w:rFonts w:eastAsia="Times New Roman"/>
          <w:color w:val="414141"/>
          <w:shd w:val="clear" w:color="auto" w:fill="FFFFFF"/>
        </w:rPr>
        <w:t>” is used to symbolically explain the advantage of acquiring additional languages which provide more perspective and diverse thinking. To summarize, bilingualism is a medicine that has no harmful side effects from an overdose, requires patient care, and is healthy for the brain’s plasticity</w:t>
      </w:r>
      <w:r w:rsidR="0002645A">
        <w:rPr>
          <w:rFonts w:eastAsia="Times New Roman"/>
          <w:color w:val="414141"/>
          <w:shd w:val="clear" w:color="auto" w:fill="FFFFFF"/>
        </w:rPr>
        <w:t>.</w:t>
      </w:r>
    </w:p>
    <w:p w14:paraId="032996A4" w14:textId="5259F08D" w:rsidR="00EB3E9B" w:rsidRDefault="00490F0B" w:rsidP="00DC6545">
      <w:pPr>
        <w:spacing w:line="480" w:lineRule="auto"/>
        <w:ind w:firstLine="720"/>
        <w:jc w:val="both"/>
        <w:rPr>
          <w:rFonts w:eastAsia="Times New Roman"/>
          <w:color w:val="414141"/>
          <w:shd w:val="clear" w:color="auto" w:fill="FFFFFF"/>
        </w:rPr>
      </w:pPr>
      <w:r w:rsidRPr="00490F0B">
        <w:rPr>
          <w:rFonts w:eastAsia="Times New Roman"/>
          <w:color w:val="414141"/>
          <w:shd w:val="clear" w:color="auto" w:fill="FFFFFF"/>
        </w:rPr>
        <w:t>I'd want t</w:t>
      </w:r>
      <w:r>
        <w:rPr>
          <w:rFonts w:eastAsia="Times New Roman"/>
          <w:color w:val="414141"/>
          <w:shd w:val="clear" w:color="auto" w:fill="FFFFFF"/>
        </w:rPr>
        <w:t>o conclude this essay with a short advic</w:t>
      </w:r>
      <w:r w:rsidRPr="00490F0B">
        <w:rPr>
          <w:rFonts w:eastAsia="Times New Roman"/>
          <w:color w:val="414141"/>
          <w:shd w:val="clear" w:color="auto" w:fill="FFFFFF"/>
        </w:rPr>
        <w:t>e for parents on the impact bilingualism will have on their children's intelligence.</w:t>
      </w:r>
      <w:r>
        <w:rPr>
          <w:rFonts w:eastAsia="Times New Roman"/>
          <w:color w:val="414141"/>
          <w:shd w:val="clear" w:color="auto" w:fill="FFFFFF"/>
        </w:rPr>
        <w:t xml:space="preserve"> </w:t>
      </w:r>
      <w:r w:rsidR="00DC6545" w:rsidRPr="00DC6545">
        <w:rPr>
          <w:rFonts w:eastAsia="Times New Roman"/>
          <w:color w:val="414141"/>
          <w:shd w:val="clear" w:color="auto" w:fill="FFFFFF"/>
        </w:rPr>
        <w:t>Language learning can occur for a variety of causes. Some parents are prepared to devote as much money and effort as possible in their children's multilingual development. They immediately assist with their schoolwork, care for and cater to them, and meet with the language teachers on a regular basis. Some parents' children may be able to acquire a language as a result of life decisions such as travel and immigration</w:t>
      </w:r>
      <w:r w:rsidR="00DC6545">
        <w:rPr>
          <w:rFonts w:eastAsia="Times New Roman"/>
          <w:color w:val="414141"/>
          <w:shd w:val="clear" w:color="auto" w:fill="FFFFFF"/>
        </w:rPr>
        <w:t xml:space="preserve">. </w:t>
      </w:r>
      <w:r w:rsidR="00DC6545" w:rsidRPr="00DC6545">
        <w:rPr>
          <w:rFonts w:eastAsia="Times New Roman"/>
          <w:color w:val="414141"/>
          <w:shd w:val="clear" w:color="auto" w:fill="FFFFFF"/>
        </w:rPr>
        <w:t xml:space="preserve">Regardless of their parents' circumstances or socioeconomic distinctions, children's intellect will undergo huge changes and developments when learning </w:t>
      </w:r>
      <w:r w:rsidR="00DC6545">
        <w:rPr>
          <w:rFonts w:eastAsia="Times New Roman"/>
          <w:color w:val="414141"/>
          <w:shd w:val="clear" w:color="auto" w:fill="FFFFFF"/>
        </w:rPr>
        <w:t xml:space="preserve">languages. </w:t>
      </w:r>
      <w:r w:rsidR="00EB3E9B" w:rsidRPr="00EB3E9B">
        <w:rPr>
          <w:rFonts w:eastAsia="Times New Roman"/>
          <w:color w:val="414141"/>
          <w:shd w:val="clear" w:color="auto" w:fill="FFFFFF"/>
        </w:rPr>
        <w:t>As a result, all parents should assist their children thr</w:t>
      </w:r>
      <w:r w:rsidR="00EB3E9B">
        <w:rPr>
          <w:rFonts w:eastAsia="Times New Roman"/>
          <w:color w:val="414141"/>
          <w:shd w:val="clear" w:color="auto" w:fill="FFFFFF"/>
        </w:rPr>
        <w:t xml:space="preserve">ough the levels of bilingualism, unbalanced to well-balanced level, </w:t>
      </w:r>
      <w:r w:rsidR="00EB3E9B" w:rsidRPr="00EB3E9B">
        <w:rPr>
          <w:rFonts w:eastAsia="Times New Roman"/>
          <w:color w:val="414141"/>
          <w:shd w:val="clear" w:color="auto" w:fill="FFFFFF"/>
        </w:rPr>
        <w:t>until they are able to pass the necessary level</w:t>
      </w:r>
      <w:r w:rsidR="00EB3E9B">
        <w:rPr>
          <w:rFonts w:eastAsia="Times New Roman"/>
          <w:color w:val="414141"/>
          <w:shd w:val="clear" w:color="auto" w:fill="FFFFFF"/>
        </w:rPr>
        <w:t xml:space="preserve"> for effective cognitive result</w:t>
      </w:r>
      <w:r w:rsidR="00EB3E9B" w:rsidRPr="00EB3E9B">
        <w:rPr>
          <w:rFonts w:eastAsia="Times New Roman"/>
          <w:color w:val="414141"/>
          <w:shd w:val="clear" w:color="auto" w:fill="FFFFFF"/>
        </w:rPr>
        <w:t xml:space="preserve">. </w:t>
      </w:r>
      <w:r w:rsidR="0070391C" w:rsidRPr="0070391C">
        <w:rPr>
          <w:rFonts w:eastAsia="Times New Roman"/>
          <w:color w:val="414141"/>
          <w:shd w:val="clear" w:color="auto" w:fill="FFFFFF"/>
        </w:rPr>
        <w:t>This will prevent your children from suffering academically and emotionally while they speak and unders</w:t>
      </w:r>
      <w:r w:rsidR="0070391C">
        <w:rPr>
          <w:rFonts w:eastAsia="Times New Roman"/>
          <w:color w:val="414141"/>
          <w:shd w:val="clear" w:color="auto" w:fill="FFFFFF"/>
        </w:rPr>
        <w:t xml:space="preserve">tand another language. Parents </w:t>
      </w:r>
      <w:r w:rsidR="0070391C" w:rsidRPr="0070391C">
        <w:rPr>
          <w:rFonts w:eastAsia="Times New Roman"/>
          <w:color w:val="414141"/>
          <w:shd w:val="clear" w:color="auto" w:fill="FFFFFF"/>
        </w:rPr>
        <w:t xml:space="preserve">must be patient and encouraging to their children. </w:t>
      </w:r>
      <w:r w:rsidR="0070391C">
        <w:rPr>
          <w:rFonts w:eastAsia="Times New Roman"/>
          <w:color w:val="414141"/>
          <w:shd w:val="clear" w:color="auto" w:fill="FFFFFF"/>
        </w:rPr>
        <w:t xml:space="preserve">Remember </w:t>
      </w:r>
      <w:r w:rsidR="0070391C" w:rsidRPr="0070391C">
        <w:rPr>
          <w:rFonts w:eastAsia="Times New Roman"/>
          <w:color w:val="414141"/>
          <w:shd w:val="clear" w:color="auto" w:fill="FFFFFF"/>
        </w:rPr>
        <w:t>that intelligence is not defined by IQ score; your children's brains will ultimately be nurtured</w:t>
      </w:r>
      <w:r w:rsidR="0070391C">
        <w:rPr>
          <w:rFonts w:eastAsia="Times New Roman"/>
          <w:color w:val="414141"/>
          <w:shd w:val="clear" w:color="auto" w:fill="FFFFFF"/>
        </w:rPr>
        <w:t xml:space="preserve"> while learning more languages</w:t>
      </w:r>
      <w:r w:rsidR="0070391C" w:rsidRPr="0070391C">
        <w:rPr>
          <w:rFonts w:eastAsia="Times New Roman"/>
          <w:color w:val="414141"/>
          <w:shd w:val="clear" w:color="auto" w:fill="FFFFFF"/>
        </w:rPr>
        <w:t xml:space="preserve"> even if no apparent results are obtained</w:t>
      </w:r>
      <w:r w:rsidR="0070391C">
        <w:rPr>
          <w:rFonts w:eastAsia="Times New Roman"/>
          <w:color w:val="414141"/>
          <w:shd w:val="clear" w:color="auto" w:fill="FFFFFF"/>
        </w:rPr>
        <w:t xml:space="preserve"> in the test</w:t>
      </w:r>
      <w:r w:rsidR="0070391C" w:rsidRPr="0070391C">
        <w:rPr>
          <w:rFonts w:eastAsia="Times New Roman"/>
          <w:color w:val="414141"/>
          <w:shd w:val="clear" w:color="auto" w:fill="FFFFFF"/>
        </w:rPr>
        <w:t>.</w:t>
      </w:r>
      <w:r w:rsidR="0070391C">
        <w:rPr>
          <w:rFonts w:eastAsia="Times New Roman"/>
          <w:color w:val="414141"/>
          <w:shd w:val="clear" w:color="auto" w:fill="FFFFFF"/>
        </w:rPr>
        <w:t xml:space="preserve"> You would be amazed how your children are thinking in much more flexible ways, and have more open windows of perspectives to look things.</w:t>
      </w:r>
    </w:p>
    <w:p w14:paraId="209560BD" w14:textId="6D84D28A" w:rsidR="00EB3E9B" w:rsidRPr="00032534" w:rsidRDefault="00EB3E9B" w:rsidP="00032534">
      <w:pPr>
        <w:spacing w:line="480" w:lineRule="auto"/>
        <w:ind w:firstLine="720"/>
        <w:jc w:val="center"/>
        <w:rPr>
          <w:rFonts w:eastAsia="Times New Roman"/>
          <w:b/>
          <w:color w:val="414141"/>
          <w:shd w:val="clear" w:color="auto" w:fill="FFFFFF"/>
        </w:rPr>
      </w:pPr>
      <w:r w:rsidRPr="00032534">
        <w:rPr>
          <w:rFonts w:eastAsia="Times New Roman"/>
          <w:b/>
          <w:color w:val="414141"/>
          <w:shd w:val="clear" w:color="auto" w:fill="FFFFFF"/>
        </w:rPr>
        <w:t>Reference</w:t>
      </w:r>
    </w:p>
    <w:p w14:paraId="7450F7EE" w14:textId="77777777" w:rsidR="00032534" w:rsidRPr="00032534" w:rsidRDefault="00032534" w:rsidP="00032534">
      <w:pPr>
        <w:spacing w:line="480" w:lineRule="auto"/>
        <w:jc w:val="both"/>
        <w:rPr>
          <w:rFonts w:eastAsia="Times New Roman"/>
        </w:rPr>
      </w:pPr>
      <w:proofErr w:type="spellStart"/>
      <w:r w:rsidRPr="00032534">
        <w:rPr>
          <w:rFonts w:eastAsia="Times New Roman"/>
          <w:color w:val="222222"/>
          <w:shd w:val="clear" w:color="auto" w:fill="FFFFFF"/>
        </w:rPr>
        <w:t>Ansaldo</w:t>
      </w:r>
      <w:proofErr w:type="spellEnd"/>
      <w:r w:rsidRPr="00032534">
        <w:rPr>
          <w:rFonts w:eastAsia="Times New Roman"/>
          <w:color w:val="222222"/>
          <w:shd w:val="clear" w:color="auto" w:fill="FFFFFF"/>
        </w:rPr>
        <w:t xml:space="preserve">, A. I., </w:t>
      </w:r>
      <w:proofErr w:type="spellStart"/>
      <w:r w:rsidRPr="00032534">
        <w:rPr>
          <w:rFonts w:eastAsia="Times New Roman"/>
          <w:color w:val="222222"/>
          <w:shd w:val="clear" w:color="auto" w:fill="FFFFFF"/>
        </w:rPr>
        <w:t>Marcotte</w:t>
      </w:r>
      <w:proofErr w:type="spellEnd"/>
      <w:r w:rsidRPr="00032534">
        <w:rPr>
          <w:rFonts w:eastAsia="Times New Roman"/>
          <w:color w:val="222222"/>
          <w:shd w:val="clear" w:color="auto" w:fill="FFFFFF"/>
        </w:rPr>
        <w:t xml:space="preserve">, K., Scherer, L., &amp; </w:t>
      </w:r>
      <w:proofErr w:type="spellStart"/>
      <w:r w:rsidRPr="00032534">
        <w:rPr>
          <w:rFonts w:eastAsia="Times New Roman"/>
          <w:color w:val="222222"/>
          <w:shd w:val="clear" w:color="auto" w:fill="FFFFFF"/>
        </w:rPr>
        <w:t>Raboyeau</w:t>
      </w:r>
      <w:proofErr w:type="spellEnd"/>
      <w:r w:rsidRPr="00032534">
        <w:rPr>
          <w:rFonts w:eastAsia="Times New Roman"/>
          <w:color w:val="222222"/>
          <w:shd w:val="clear" w:color="auto" w:fill="FFFFFF"/>
        </w:rPr>
        <w:t>, G. (2008). Language therapy and bilingual aphasia: Clinical implications of psycholinguistic and neuroimaging research.</w:t>
      </w:r>
      <w:r w:rsidRPr="00032534">
        <w:rPr>
          <w:rStyle w:val="apple-converted-space"/>
          <w:rFonts w:eastAsia="Times New Roman"/>
          <w:color w:val="222222"/>
          <w:shd w:val="clear" w:color="auto" w:fill="FFFFFF"/>
        </w:rPr>
        <w:t> </w:t>
      </w:r>
      <w:r w:rsidRPr="00032534">
        <w:rPr>
          <w:rFonts w:eastAsia="Times New Roman"/>
          <w:i/>
          <w:iCs/>
          <w:color w:val="222222"/>
        </w:rPr>
        <w:t>Journal of Neurolinguistics</w:t>
      </w:r>
      <w:r w:rsidRPr="00032534">
        <w:rPr>
          <w:rFonts w:eastAsia="Times New Roman"/>
          <w:color w:val="222222"/>
          <w:shd w:val="clear" w:color="auto" w:fill="FFFFFF"/>
        </w:rPr>
        <w:t>,</w:t>
      </w:r>
      <w:r w:rsidRPr="00032534">
        <w:rPr>
          <w:rStyle w:val="apple-converted-space"/>
          <w:rFonts w:eastAsia="Times New Roman"/>
          <w:color w:val="222222"/>
          <w:shd w:val="clear" w:color="auto" w:fill="FFFFFF"/>
        </w:rPr>
        <w:t> </w:t>
      </w:r>
      <w:r w:rsidRPr="00032534">
        <w:rPr>
          <w:rFonts w:eastAsia="Times New Roman"/>
          <w:i/>
          <w:iCs/>
          <w:color w:val="222222"/>
        </w:rPr>
        <w:t>21</w:t>
      </w:r>
      <w:r w:rsidRPr="00032534">
        <w:rPr>
          <w:rFonts w:eastAsia="Times New Roman"/>
          <w:color w:val="222222"/>
          <w:shd w:val="clear" w:color="auto" w:fill="FFFFFF"/>
        </w:rPr>
        <w:t>(6), 539-557.</w:t>
      </w:r>
    </w:p>
    <w:p w14:paraId="614469DC" w14:textId="77777777" w:rsidR="00032534" w:rsidRPr="00032534" w:rsidRDefault="00032534" w:rsidP="00032534">
      <w:pPr>
        <w:widowControl w:val="0"/>
        <w:autoSpaceDE w:val="0"/>
        <w:autoSpaceDN w:val="0"/>
        <w:adjustRightInd w:val="0"/>
        <w:spacing w:after="240" w:line="480" w:lineRule="auto"/>
        <w:jc w:val="both"/>
        <w:rPr>
          <w:color w:val="000000"/>
        </w:rPr>
      </w:pPr>
      <w:proofErr w:type="spellStart"/>
      <w:r w:rsidRPr="00032534">
        <w:rPr>
          <w:color w:val="000000"/>
          <w:position w:val="-3"/>
        </w:rPr>
        <w:t>Balkan,L</w:t>
      </w:r>
      <w:proofErr w:type="spellEnd"/>
      <w:r w:rsidRPr="00032534">
        <w:rPr>
          <w:color w:val="000000"/>
          <w:position w:val="-3"/>
        </w:rPr>
        <w:t>.</w:t>
      </w:r>
      <w:r w:rsidRPr="00032534">
        <w:rPr>
          <w:color w:val="000000"/>
        </w:rPr>
        <w:t>Les</w:t>
      </w:r>
      <w:r w:rsidRPr="00032534">
        <w:rPr>
          <w:color w:val="000000"/>
        </w:rPr>
        <w:t xml:space="preserve"> </w:t>
      </w:r>
      <w:proofErr w:type="spellStart"/>
      <w:r w:rsidRPr="00032534">
        <w:rPr>
          <w:color w:val="000000"/>
        </w:rPr>
        <w:t>ef</w:t>
      </w:r>
      <w:r w:rsidRPr="00032534">
        <w:rPr>
          <w:color w:val="000000"/>
        </w:rPr>
        <w:t>f</w:t>
      </w:r>
      <w:r w:rsidRPr="00032534">
        <w:rPr>
          <w:color w:val="000000"/>
        </w:rPr>
        <w:t>ets</w:t>
      </w:r>
      <w:proofErr w:type="spellEnd"/>
      <w:r w:rsidRPr="00032534">
        <w:rPr>
          <w:color w:val="000000"/>
        </w:rPr>
        <w:t xml:space="preserve"> </w:t>
      </w:r>
      <w:r w:rsidRPr="00032534">
        <w:rPr>
          <w:color w:val="000000"/>
        </w:rPr>
        <w:t>du</w:t>
      </w:r>
      <w:r w:rsidRPr="00032534">
        <w:rPr>
          <w:color w:val="000000"/>
        </w:rPr>
        <w:t xml:space="preserve"> </w:t>
      </w:r>
      <w:proofErr w:type="spellStart"/>
      <w:r w:rsidRPr="00032534">
        <w:rPr>
          <w:color w:val="000000"/>
        </w:rPr>
        <w:t>bi</w:t>
      </w:r>
      <w:r w:rsidRPr="00032534">
        <w:rPr>
          <w:color w:val="000000"/>
        </w:rPr>
        <w:t>linguisme</w:t>
      </w:r>
      <w:proofErr w:type="spellEnd"/>
      <w:r w:rsidRPr="00032534">
        <w:rPr>
          <w:color w:val="000000"/>
        </w:rPr>
        <w:t xml:space="preserve"> </w:t>
      </w:r>
      <w:proofErr w:type="spellStart"/>
      <w:r w:rsidRPr="00032534">
        <w:rPr>
          <w:color w:val="000000"/>
        </w:rPr>
        <w:t>franiais-anglais</w:t>
      </w:r>
      <w:proofErr w:type="spellEnd"/>
      <w:r w:rsidRPr="00032534">
        <w:rPr>
          <w:color w:val="000000"/>
        </w:rPr>
        <w:t xml:space="preserve"> sur les </w:t>
      </w:r>
      <w:r w:rsidRPr="00032534">
        <w:rPr>
          <w:color w:val="000000"/>
        </w:rPr>
        <w:t>aptitudes</w:t>
      </w:r>
      <w:r w:rsidRPr="00032534">
        <w:rPr>
          <w:color w:val="000000"/>
        </w:rPr>
        <w:t xml:space="preserve"> </w:t>
      </w:r>
      <w:proofErr w:type="spellStart"/>
      <w:r w:rsidRPr="00032534">
        <w:rPr>
          <w:color w:val="000000"/>
        </w:rPr>
        <w:t>intelectue</w:t>
      </w:r>
      <w:r w:rsidRPr="00032534">
        <w:rPr>
          <w:color w:val="000000"/>
        </w:rPr>
        <w:t>l</w:t>
      </w:r>
      <w:r w:rsidRPr="00032534">
        <w:rPr>
          <w:color w:val="000000"/>
        </w:rPr>
        <w:t>les</w:t>
      </w:r>
      <w:proofErr w:type="spellEnd"/>
      <w:r w:rsidRPr="00032534">
        <w:rPr>
          <w:color w:val="000000"/>
        </w:rPr>
        <w:t>.</w:t>
      </w:r>
      <w:r w:rsidRPr="00032534">
        <w:rPr>
          <w:color w:val="000000"/>
        </w:rPr>
        <w:t xml:space="preserve"> </w:t>
      </w:r>
      <w:r w:rsidRPr="00032534">
        <w:rPr>
          <w:color w:val="000000"/>
          <w:position w:val="2"/>
        </w:rPr>
        <w:t xml:space="preserve">Bruxeles:Aimav,1970 </w:t>
      </w:r>
    </w:p>
    <w:p w14:paraId="189DF544" w14:textId="77777777" w:rsidR="00032534" w:rsidRPr="00EB3E9B" w:rsidRDefault="00032534" w:rsidP="00032534">
      <w:pPr>
        <w:spacing w:line="480" w:lineRule="auto"/>
        <w:jc w:val="both"/>
        <w:rPr>
          <w:rFonts w:eastAsia="Times New Roman"/>
        </w:rPr>
      </w:pPr>
      <w:proofErr w:type="spellStart"/>
      <w:r w:rsidRPr="00EB3E9B">
        <w:rPr>
          <w:rFonts w:eastAsia="Times New Roman"/>
          <w:color w:val="222222"/>
          <w:shd w:val="clear" w:color="auto" w:fill="FFFFFF"/>
        </w:rPr>
        <w:t>Braaten</w:t>
      </w:r>
      <w:proofErr w:type="spellEnd"/>
      <w:r w:rsidRPr="00EB3E9B">
        <w:rPr>
          <w:rFonts w:eastAsia="Times New Roman"/>
          <w:color w:val="222222"/>
          <w:shd w:val="clear" w:color="auto" w:fill="FFFFFF"/>
        </w:rPr>
        <w:t>, E. B., &amp; Norman, D. (2006). Intelligence (IQ) testing.</w:t>
      </w:r>
      <w:r w:rsidRPr="00032534">
        <w:rPr>
          <w:rFonts w:eastAsia="Times New Roman"/>
          <w:color w:val="222222"/>
          <w:shd w:val="clear" w:color="auto" w:fill="FFFFFF"/>
        </w:rPr>
        <w:t> </w:t>
      </w:r>
      <w:r w:rsidRPr="00EB3E9B">
        <w:rPr>
          <w:rFonts w:eastAsia="Times New Roman"/>
          <w:i/>
          <w:iCs/>
          <w:color w:val="222222"/>
        </w:rPr>
        <w:t>Pediatrics in review</w:t>
      </w:r>
      <w:r w:rsidRPr="00EB3E9B">
        <w:rPr>
          <w:rFonts w:eastAsia="Times New Roman"/>
          <w:color w:val="222222"/>
          <w:shd w:val="clear" w:color="auto" w:fill="FFFFFF"/>
        </w:rPr>
        <w:t>,</w:t>
      </w:r>
      <w:r w:rsidRPr="00032534">
        <w:rPr>
          <w:rFonts w:eastAsia="Times New Roman"/>
          <w:color w:val="222222"/>
          <w:shd w:val="clear" w:color="auto" w:fill="FFFFFF"/>
        </w:rPr>
        <w:t> </w:t>
      </w:r>
      <w:r w:rsidRPr="00EB3E9B">
        <w:rPr>
          <w:rFonts w:eastAsia="Times New Roman"/>
          <w:i/>
          <w:iCs/>
          <w:color w:val="222222"/>
        </w:rPr>
        <w:t>27</w:t>
      </w:r>
      <w:r w:rsidRPr="00EB3E9B">
        <w:rPr>
          <w:rFonts w:eastAsia="Times New Roman"/>
          <w:color w:val="222222"/>
          <w:shd w:val="clear" w:color="auto" w:fill="FFFFFF"/>
        </w:rPr>
        <w:t>(11), 403-408.</w:t>
      </w:r>
    </w:p>
    <w:p w14:paraId="1605FD2B" w14:textId="77777777" w:rsidR="00032534" w:rsidRPr="00032534" w:rsidRDefault="00032534" w:rsidP="00032534">
      <w:pPr>
        <w:spacing w:line="480" w:lineRule="auto"/>
        <w:jc w:val="both"/>
        <w:rPr>
          <w:rFonts w:eastAsia="Times New Roman"/>
        </w:rPr>
      </w:pPr>
      <w:r w:rsidRPr="00032534">
        <w:rPr>
          <w:rFonts w:eastAsia="Times New Roman"/>
          <w:color w:val="222222"/>
          <w:shd w:val="clear" w:color="auto" w:fill="FFFFFF"/>
        </w:rPr>
        <w:t>Cummins, J. (1976). The Influence of Bilingualism on Cognitive Growth: A Synthesis of Research Findings and Explanatory Hypotheses. Working Papers on Bilingualism, No. 9.</w:t>
      </w:r>
    </w:p>
    <w:p w14:paraId="7ECE216D" w14:textId="77777777" w:rsidR="00032534" w:rsidRPr="00032534" w:rsidRDefault="00032534" w:rsidP="00032534">
      <w:pPr>
        <w:widowControl w:val="0"/>
        <w:autoSpaceDE w:val="0"/>
        <w:autoSpaceDN w:val="0"/>
        <w:adjustRightInd w:val="0"/>
        <w:spacing w:after="240" w:line="480" w:lineRule="auto"/>
        <w:jc w:val="both"/>
        <w:rPr>
          <w:color w:val="000000"/>
        </w:rPr>
      </w:pPr>
      <w:r w:rsidRPr="00032534">
        <w:rPr>
          <w:color w:val="000000"/>
        </w:rPr>
        <w:t>Cum</w:t>
      </w:r>
      <w:r w:rsidRPr="00032534">
        <w:rPr>
          <w:color w:val="000000"/>
        </w:rPr>
        <w:t>m</w:t>
      </w:r>
      <w:r w:rsidRPr="00032534">
        <w:rPr>
          <w:color w:val="000000"/>
        </w:rPr>
        <w:t>ins,</w:t>
      </w:r>
      <w:r w:rsidRPr="00032534">
        <w:rPr>
          <w:color w:val="000000"/>
        </w:rPr>
        <w:t xml:space="preserve"> J.&amp; </w:t>
      </w:r>
      <w:proofErr w:type="spellStart"/>
      <w:r w:rsidRPr="00032534">
        <w:rPr>
          <w:color w:val="000000"/>
        </w:rPr>
        <w:t>Gulutsan</w:t>
      </w:r>
      <w:proofErr w:type="spellEnd"/>
      <w:r w:rsidRPr="00032534">
        <w:rPr>
          <w:color w:val="000000"/>
        </w:rPr>
        <w:t>,</w:t>
      </w:r>
      <w:r w:rsidRPr="00032534">
        <w:rPr>
          <w:color w:val="000000"/>
        </w:rPr>
        <w:t xml:space="preserve"> </w:t>
      </w:r>
      <w:r w:rsidRPr="00032534">
        <w:rPr>
          <w:color w:val="000000"/>
        </w:rPr>
        <w:t>M.</w:t>
      </w:r>
      <w:r w:rsidRPr="00032534">
        <w:rPr>
          <w:color w:val="000000"/>
        </w:rPr>
        <w:t xml:space="preserve"> (</w:t>
      </w:r>
      <w:r w:rsidRPr="00032534">
        <w:rPr>
          <w:color w:val="000000"/>
        </w:rPr>
        <w:t>1974</w:t>
      </w:r>
      <w:r w:rsidRPr="00032534">
        <w:rPr>
          <w:color w:val="000000"/>
        </w:rPr>
        <w:t xml:space="preserve">) </w:t>
      </w:r>
      <w:r w:rsidRPr="00032534">
        <w:rPr>
          <w:color w:val="000000"/>
        </w:rPr>
        <w:t>Some</w:t>
      </w:r>
      <w:r w:rsidRPr="00032534">
        <w:rPr>
          <w:color w:val="000000"/>
        </w:rPr>
        <w:t xml:space="preserve"> </w:t>
      </w:r>
      <w:r w:rsidRPr="00032534">
        <w:rPr>
          <w:color w:val="000000"/>
        </w:rPr>
        <w:t>ef</w:t>
      </w:r>
      <w:r w:rsidRPr="00032534">
        <w:rPr>
          <w:color w:val="000000"/>
        </w:rPr>
        <w:t>f</w:t>
      </w:r>
      <w:r w:rsidRPr="00032534">
        <w:rPr>
          <w:color w:val="000000"/>
        </w:rPr>
        <w:t>ects</w:t>
      </w:r>
      <w:r w:rsidRPr="00032534">
        <w:rPr>
          <w:color w:val="000000"/>
        </w:rPr>
        <w:t xml:space="preserve"> </w:t>
      </w:r>
      <w:r w:rsidRPr="00032534">
        <w:rPr>
          <w:color w:val="000000"/>
        </w:rPr>
        <w:t>of</w:t>
      </w:r>
      <w:r w:rsidRPr="00032534">
        <w:rPr>
          <w:color w:val="000000"/>
        </w:rPr>
        <w:t xml:space="preserve"> </w:t>
      </w:r>
      <w:r w:rsidRPr="00032534">
        <w:rPr>
          <w:color w:val="000000"/>
        </w:rPr>
        <w:t>bilingual</w:t>
      </w:r>
      <w:r w:rsidRPr="00032534">
        <w:rPr>
          <w:color w:val="000000"/>
        </w:rPr>
        <w:t xml:space="preserve"> </w:t>
      </w:r>
      <w:r w:rsidRPr="00032534">
        <w:rPr>
          <w:color w:val="000000"/>
        </w:rPr>
        <w:t>is</w:t>
      </w:r>
      <w:r w:rsidRPr="00032534">
        <w:rPr>
          <w:color w:val="000000"/>
        </w:rPr>
        <w:t xml:space="preserve"> </w:t>
      </w:r>
      <w:r w:rsidRPr="00032534">
        <w:rPr>
          <w:color w:val="000000"/>
        </w:rPr>
        <w:t>mon</w:t>
      </w:r>
      <w:r w:rsidRPr="00032534">
        <w:rPr>
          <w:color w:val="000000"/>
        </w:rPr>
        <w:t xml:space="preserve"> </w:t>
      </w:r>
      <w:r w:rsidRPr="00032534">
        <w:rPr>
          <w:color w:val="000000"/>
        </w:rPr>
        <w:t>cognitive function</w:t>
      </w:r>
      <w:r w:rsidRPr="00032534">
        <w:rPr>
          <w:color w:val="000000"/>
        </w:rPr>
        <w:t>in</w:t>
      </w:r>
      <w:r w:rsidRPr="00032534">
        <w:rPr>
          <w:color w:val="000000"/>
        </w:rPr>
        <w:t>g.</w:t>
      </w:r>
      <w:r w:rsidRPr="00032534">
        <w:rPr>
          <w:color w:val="000000"/>
        </w:rPr>
        <w:t xml:space="preserve"> </w:t>
      </w:r>
      <w:r w:rsidRPr="00032534">
        <w:rPr>
          <w:color w:val="000000"/>
        </w:rPr>
        <w:t>In</w:t>
      </w:r>
      <w:r w:rsidRPr="00032534">
        <w:rPr>
          <w:color w:val="000000"/>
        </w:rPr>
        <w:t xml:space="preserve"> </w:t>
      </w:r>
      <w:r w:rsidRPr="00032534">
        <w:rPr>
          <w:color w:val="000000"/>
        </w:rPr>
        <w:t>S.</w:t>
      </w:r>
      <w:r w:rsidRPr="00032534">
        <w:rPr>
          <w:color w:val="000000"/>
        </w:rPr>
        <w:t xml:space="preserve"> </w:t>
      </w:r>
      <w:r w:rsidRPr="00032534">
        <w:rPr>
          <w:color w:val="000000"/>
        </w:rPr>
        <w:t>Carey</w:t>
      </w:r>
      <w:r w:rsidRPr="00032534">
        <w:rPr>
          <w:color w:val="000000"/>
        </w:rPr>
        <w:t xml:space="preserve"> </w:t>
      </w:r>
      <w:r w:rsidRPr="00032534">
        <w:rPr>
          <w:color w:val="000000"/>
        </w:rPr>
        <w:t>(Ed.)</w:t>
      </w:r>
      <w:r w:rsidRPr="00032534">
        <w:rPr>
          <w:color w:val="000000"/>
        </w:rPr>
        <w:t xml:space="preserve"> Bilingualism, biculturalism and </w:t>
      </w:r>
      <w:r w:rsidRPr="00032534">
        <w:rPr>
          <w:color w:val="000000"/>
        </w:rPr>
        <w:t>education.</w:t>
      </w:r>
      <w:r w:rsidRPr="00032534">
        <w:rPr>
          <w:color w:val="000000"/>
        </w:rPr>
        <w:t xml:space="preserve"> </w:t>
      </w:r>
      <w:r w:rsidRPr="00032534">
        <w:rPr>
          <w:color w:val="000000"/>
        </w:rPr>
        <w:t>Proc</w:t>
      </w:r>
      <w:r w:rsidRPr="00032534">
        <w:rPr>
          <w:color w:val="000000"/>
        </w:rPr>
        <w:t>e</w:t>
      </w:r>
      <w:r w:rsidRPr="00032534">
        <w:rPr>
          <w:color w:val="000000"/>
        </w:rPr>
        <w:t>edings</w:t>
      </w:r>
      <w:r w:rsidRPr="00032534">
        <w:rPr>
          <w:color w:val="000000"/>
        </w:rPr>
        <w:t xml:space="preserve"> </w:t>
      </w:r>
      <w:r w:rsidRPr="00032534">
        <w:rPr>
          <w:color w:val="000000"/>
        </w:rPr>
        <w:t>from</w:t>
      </w:r>
      <w:r w:rsidRPr="00032534">
        <w:rPr>
          <w:color w:val="000000"/>
        </w:rPr>
        <w:t xml:space="preserve"> </w:t>
      </w:r>
      <w:r w:rsidRPr="00032534">
        <w:rPr>
          <w:color w:val="000000"/>
        </w:rPr>
        <w:t>the</w:t>
      </w:r>
      <w:r w:rsidRPr="00032534">
        <w:rPr>
          <w:color w:val="000000"/>
        </w:rPr>
        <w:t xml:space="preserve"> conferen</w:t>
      </w:r>
      <w:r w:rsidRPr="00032534">
        <w:rPr>
          <w:color w:val="000000"/>
        </w:rPr>
        <w:t>ce</w:t>
      </w:r>
      <w:r w:rsidRPr="00032534">
        <w:rPr>
          <w:color w:val="000000"/>
        </w:rPr>
        <w:t xml:space="preserve"> </w:t>
      </w:r>
      <w:r w:rsidRPr="00032534">
        <w:rPr>
          <w:color w:val="000000"/>
        </w:rPr>
        <w:t>at</w:t>
      </w:r>
      <w:r w:rsidRPr="00032534">
        <w:rPr>
          <w:color w:val="000000"/>
        </w:rPr>
        <w:t xml:space="preserve"> </w:t>
      </w:r>
      <w:r w:rsidRPr="00032534">
        <w:rPr>
          <w:color w:val="000000"/>
        </w:rPr>
        <w:t>Co</w:t>
      </w:r>
      <w:r w:rsidRPr="00032534">
        <w:rPr>
          <w:color w:val="000000"/>
        </w:rPr>
        <w:t>l</w:t>
      </w:r>
      <w:r w:rsidRPr="00032534">
        <w:rPr>
          <w:color w:val="000000"/>
        </w:rPr>
        <w:t>lege</w:t>
      </w:r>
      <w:r w:rsidRPr="00032534">
        <w:rPr>
          <w:color w:val="000000"/>
        </w:rPr>
        <w:t xml:space="preserve"> </w:t>
      </w:r>
      <w:proofErr w:type="spellStart"/>
      <w:r w:rsidRPr="00032534">
        <w:rPr>
          <w:color w:val="000000"/>
        </w:rPr>
        <w:t>Universitaire</w:t>
      </w:r>
      <w:proofErr w:type="spellEnd"/>
      <w:r w:rsidRPr="00032534">
        <w:rPr>
          <w:color w:val="000000"/>
        </w:rPr>
        <w:t xml:space="preserve"> Saint-J</w:t>
      </w:r>
      <w:r w:rsidRPr="00032534">
        <w:rPr>
          <w:color w:val="000000"/>
        </w:rPr>
        <w:t>ean, The University of Alberta,</w:t>
      </w:r>
      <w:r w:rsidRPr="00032534">
        <w:rPr>
          <w:color w:val="000000"/>
        </w:rPr>
        <w:t>) (a)</w:t>
      </w:r>
    </w:p>
    <w:p w14:paraId="44E54563" w14:textId="77777777" w:rsidR="00032534" w:rsidRPr="00032534" w:rsidRDefault="00032534" w:rsidP="00032534">
      <w:pPr>
        <w:spacing w:line="480" w:lineRule="auto"/>
        <w:jc w:val="both"/>
        <w:rPr>
          <w:rFonts w:eastAsia="Times New Roman"/>
        </w:rPr>
      </w:pPr>
      <w:proofErr w:type="spellStart"/>
      <w:r w:rsidRPr="00032534">
        <w:rPr>
          <w:rFonts w:eastAsia="Times New Roman"/>
          <w:color w:val="222222"/>
          <w:shd w:val="clear" w:color="auto" w:fill="FFFFFF"/>
        </w:rPr>
        <w:t>Ianco</w:t>
      </w:r>
      <w:proofErr w:type="spellEnd"/>
      <w:r w:rsidRPr="00032534">
        <w:rPr>
          <w:rFonts w:eastAsia="Times New Roman"/>
          <w:color w:val="222222"/>
          <w:shd w:val="clear" w:color="auto" w:fill="FFFFFF"/>
        </w:rPr>
        <w:t>-Worrall, A. D. (1972). Bilingualism and cognitive development.</w:t>
      </w:r>
      <w:r w:rsidRPr="00032534">
        <w:rPr>
          <w:rStyle w:val="apple-converted-space"/>
          <w:rFonts w:eastAsia="Times New Roman"/>
          <w:color w:val="222222"/>
          <w:shd w:val="clear" w:color="auto" w:fill="FFFFFF"/>
        </w:rPr>
        <w:t> </w:t>
      </w:r>
      <w:r w:rsidRPr="00032534">
        <w:rPr>
          <w:rFonts w:eastAsia="Times New Roman"/>
          <w:i/>
          <w:iCs/>
          <w:color w:val="222222"/>
        </w:rPr>
        <w:t>Child development</w:t>
      </w:r>
      <w:r w:rsidRPr="00032534">
        <w:rPr>
          <w:rFonts w:eastAsia="Times New Roman"/>
          <w:color w:val="222222"/>
          <w:shd w:val="clear" w:color="auto" w:fill="FFFFFF"/>
        </w:rPr>
        <w:t>, 1390-1400.</w:t>
      </w:r>
    </w:p>
    <w:p w14:paraId="2AA3CB4C" w14:textId="77777777" w:rsidR="00032534" w:rsidRDefault="00032534" w:rsidP="00032534">
      <w:pPr>
        <w:widowControl w:val="0"/>
        <w:autoSpaceDE w:val="0"/>
        <w:autoSpaceDN w:val="0"/>
        <w:adjustRightInd w:val="0"/>
        <w:spacing w:after="240" w:line="480" w:lineRule="auto"/>
        <w:jc w:val="both"/>
        <w:rPr>
          <w:color w:val="000000"/>
        </w:rPr>
      </w:pPr>
      <w:proofErr w:type="spellStart"/>
      <w:r w:rsidRPr="00032534">
        <w:rPr>
          <w:color w:val="000000"/>
          <w:position w:val="2"/>
        </w:rPr>
        <w:t>Leopold,W.F</w:t>
      </w:r>
      <w:proofErr w:type="spellEnd"/>
      <w:r w:rsidRPr="00032534">
        <w:rPr>
          <w:color w:val="000000"/>
          <w:position w:val="2"/>
        </w:rPr>
        <w:t>.</w:t>
      </w:r>
      <w:r w:rsidRPr="00032534">
        <w:rPr>
          <w:color w:val="000000"/>
          <w:position w:val="2"/>
        </w:rPr>
        <w:t xml:space="preserve"> </w:t>
      </w:r>
      <w:r w:rsidRPr="00032534">
        <w:rPr>
          <w:color w:val="000000"/>
        </w:rPr>
        <w:t>Spe</w:t>
      </w:r>
      <w:r w:rsidRPr="00032534">
        <w:rPr>
          <w:color w:val="000000"/>
        </w:rPr>
        <w:t>e</w:t>
      </w:r>
      <w:r w:rsidRPr="00032534">
        <w:rPr>
          <w:color w:val="000000"/>
        </w:rPr>
        <w:t>ch</w:t>
      </w:r>
      <w:r w:rsidRPr="00032534">
        <w:rPr>
          <w:color w:val="000000"/>
        </w:rPr>
        <w:t xml:space="preserve"> </w:t>
      </w:r>
      <w:r w:rsidRPr="00032534">
        <w:rPr>
          <w:color w:val="000000"/>
        </w:rPr>
        <w:t>development</w:t>
      </w:r>
      <w:r w:rsidRPr="00032534">
        <w:rPr>
          <w:color w:val="000000"/>
        </w:rPr>
        <w:t xml:space="preserve"> </w:t>
      </w:r>
      <w:r w:rsidRPr="00032534">
        <w:rPr>
          <w:color w:val="000000"/>
        </w:rPr>
        <w:t>of</w:t>
      </w:r>
      <w:r w:rsidRPr="00032534">
        <w:rPr>
          <w:color w:val="000000"/>
        </w:rPr>
        <w:t xml:space="preserve"> </w:t>
      </w:r>
      <w:r w:rsidRPr="00032534">
        <w:rPr>
          <w:color w:val="000000"/>
        </w:rPr>
        <w:t>a</w:t>
      </w:r>
      <w:r w:rsidRPr="00032534">
        <w:rPr>
          <w:color w:val="000000"/>
        </w:rPr>
        <w:t xml:space="preserve"> </w:t>
      </w:r>
      <w:r w:rsidRPr="00032534">
        <w:rPr>
          <w:color w:val="000000"/>
        </w:rPr>
        <w:t>bilingual</w:t>
      </w:r>
      <w:r w:rsidRPr="00032534">
        <w:rPr>
          <w:color w:val="000000"/>
        </w:rPr>
        <w:t xml:space="preserve"> </w:t>
      </w:r>
      <w:r w:rsidRPr="00032534">
        <w:rPr>
          <w:color w:val="000000"/>
        </w:rPr>
        <w:t>child.</w:t>
      </w:r>
      <w:r w:rsidRPr="00032534">
        <w:rPr>
          <w:color w:val="000000"/>
          <w:position w:val="-3"/>
        </w:rPr>
        <w:t xml:space="preserve">Vol.3. </w:t>
      </w:r>
      <w:r w:rsidRPr="00032534">
        <w:rPr>
          <w:color w:val="000000"/>
        </w:rPr>
        <w:t xml:space="preserve">Evanston: </w:t>
      </w:r>
      <w:r w:rsidRPr="00032534">
        <w:rPr>
          <w:color w:val="000000"/>
        </w:rPr>
        <w:t>North</w:t>
      </w:r>
      <w:r w:rsidRPr="00032534">
        <w:rPr>
          <w:color w:val="000000"/>
        </w:rPr>
        <w:t xml:space="preserve"> </w:t>
      </w:r>
      <w:r w:rsidRPr="00032534">
        <w:rPr>
          <w:color w:val="000000"/>
        </w:rPr>
        <w:t>western</w:t>
      </w:r>
      <w:r w:rsidRPr="00032534">
        <w:rPr>
          <w:color w:val="000000"/>
        </w:rPr>
        <w:t xml:space="preserve"> </w:t>
      </w:r>
      <w:r w:rsidRPr="00032534">
        <w:rPr>
          <w:color w:val="000000"/>
        </w:rPr>
        <w:t>University</w:t>
      </w:r>
      <w:r w:rsidRPr="00032534">
        <w:rPr>
          <w:color w:val="000000"/>
        </w:rPr>
        <w:t xml:space="preserve"> </w:t>
      </w:r>
      <w:r w:rsidRPr="00032534">
        <w:rPr>
          <w:color w:val="000000"/>
        </w:rPr>
        <w:t>Pres</w:t>
      </w:r>
      <w:r w:rsidRPr="00032534">
        <w:rPr>
          <w:color w:val="000000"/>
        </w:rPr>
        <w:t>s</w:t>
      </w:r>
      <w:r w:rsidRPr="00032534">
        <w:rPr>
          <w:color w:val="000000"/>
        </w:rPr>
        <w:t xml:space="preserve">,1949. </w:t>
      </w:r>
    </w:p>
    <w:p w14:paraId="68BADE66" w14:textId="77777777" w:rsidR="00032534" w:rsidRPr="00032534" w:rsidRDefault="00032534" w:rsidP="00032534">
      <w:pPr>
        <w:widowControl w:val="0"/>
        <w:autoSpaceDE w:val="0"/>
        <w:autoSpaceDN w:val="0"/>
        <w:adjustRightInd w:val="0"/>
        <w:spacing w:after="240" w:line="480" w:lineRule="auto"/>
        <w:jc w:val="both"/>
        <w:rPr>
          <w:color w:val="000000"/>
        </w:rPr>
      </w:pPr>
      <w:proofErr w:type="spellStart"/>
      <w:r w:rsidRPr="00032534">
        <w:rPr>
          <w:rFonts w:eastAsia="Times New Roman"/>
          <w:bCs/>
          <w:color w:val="333333"/>
        </w:rPr>
        <w:t>Macnamara</w:t>
      </w:r>
      <w:proofErr w:type="spellEnd"/>
      <w:r w:rsidRPr="00032534">
        <w:rPr>
          <w:rFonts w:eastAsia="Times New Roman"/>
          <w:color w:val="333333"/>
          <w:shd w:val="clear" w:color="auto" w:fill="FFFFFF"/>
        </w:rPr>
        <w:t>,</w:t>
      </w:r>
      <w:r w:rsidRPr="00032534">
        <w:rPr>
          <w:rStyle w:val="apple-converted-space"/>
          <w:rFonts w:eastAsia="Times New Roman"/>
          <w:color w:val="333333"/>
          <w:shd w:val="clear" w:color="auto" w:fill="FFFFFF"/>
        </w:rPr>
        <w:t> </w:t>
      </w:r>
      <w:r w:rsidRPr="00032534">
        <w:rPr>
          <w:rFonts w:eastAsia="Times New Roman"/>
          <w:bCs/>
          <w:color w:val="333333"/>
        </w:rPr>
        <w:t>J</w:t>
      </w:r>
      <w:r w:rsidRPr="00032534">
        <w:rPr>
          <w:rFonts w:eastAsia="Times New Roman"/>
          <w:color w:val="333333"/>
          <w:shd w:val="clear" w:color="auto" w:fill="FFFFFF"/>
        </w:rPr>
        <w:t>. (</w:t>
      </w:r>
      <w:r w:rsidRPr="00032534">
        <w:rPr>
          <w:rFonts w:eastAsia="Times New Roman"/>
          <w:bCs/>
          <w:color w:val="333333"/>
        </w:rPr>
        <w:t>1970</w:t>
      </w:r>
      <w:r w:rsidRPr="00032534">
        <w:rPr>
          <w:rFonts w:eastAsia="Times New Roman"/>
          <w:color w:val="333333"/>
          <w:shd w:val="clear" w:color="auto" w:fill="FFFFFF"/>
        </w:rPr>
        <w:t>).</w:t>
      </w:r>
      <w:r w:rsidRPr="00032534">
        <w:rPr>
          <w:rStyle w:val="apple-converted-space"/>
          <w:rFonts w:eastAsia="Times New Roman"/>
          <w:color w:val="333333"/>
          <w:shd w:val="clear" w:color="auto" w:fill="FFFFFF"/>
        </w:rPr>
        <w:t> </w:t>
      </w:r>
      <w:r w:rsidRPr="00032534">
        <w:rPr>
          <w:rFonts w:eastAsia="Times New Roman"/>
          <w:bCs/>
          <w:color w:val="333333"/>
        </w:rPr>
        <w:t>Bilingualism and thought</w:t>
      </w:r>
      <w:r w:rsidRPr="00032534">
        <w:rPr>
          <w:rFonts w:eastAsia="Times New Roman"/>
          <w:color w:val="333333"/>
          <w:shd w:val="clear" w:color="auto" w:fill="FFFFFF"/>
        </w:rPr>
        <w:t>.</w:t>
      </w:r>
    </w:p>
    <w:p w14:paraId="63F2ED4F" w14:textId="77777777" w:rsidR="00032534" w:rsidRPr="00032534" w:rsidRDefault="00032534" w:rsidP="00032534">
      <w:pPr>
        <w:widowControl w:val="0"/>
        <w:autoSpaceDE w:val="0"/>
        <w:autoSpaceDN w:val="0"/>
        <w:adjustRightInd w:val="0"/>
        <w:spacing w:after="240" w:line="480" w:lineRule="auto"/>
        <w:jc w:val="both"/>
        <w:rPr>
          <w:color w:val="000000"/>
        </w:rPr>
      </w:pPr>
      <w:proofErr w:type="spellStart"/>
      <w:r w:rsidRPr="00032534">
        <w:rPr>
          <w:rFonts w:eastAsia="Times New Roman"/>
          <w:color w:val="222222"/>
          <w:shd w:val="clear" w:color="auto" w:fill="FFFFFF"/>
        </w:rPr>
        <w:t>Paulston</w:t>
      </w:r>
      <w:proofErr w:type="spellEnd"/>
      <w:r w:rsidRPr="00032534">
        <w:rPr>
          <w:rFonts w:eastAsia="Times New Roman"/>
          <w:color w:val="222222"/>
          <w:shd w:val="clear" w:color="auto" w:fill="FFFFFF"/>
        </w:rPr>
        <w:t>, C. B. (1975).</w:t>
      </w:r>
      <w:r w:rsidRPr="00032534">
        <w:rPr>
          <w:rStyle w:val="apple-converted-space"/>
          <w:rFonts w:eastAsia="Times New Roman"/>
          <w:color w:val="222222"/>
          <w:shd w:val="clear" w:color="auto" w:fill="FFFFFF"/>
        </w:rPr>
        <w:t> </w:t>
      </w:r>
      <w:r w:rsidRPr="00032534">
        <w:rPr>
          <w:rFonts w:eastAsia="Times New Roman"/>
          <w:i/>
          <w:iCs/>
          <w:color w:val="222222"/>
        </w:rPr>
        <w:t>Ethnic relations and bilingual education: Accounting for contradictory data</w:t>
      </w:r>
      <w:r w:rsidRPr="00032534">
        <w:rPr>
          <w:rFonts w:eastAsia="Times New Roman"/>
          <w:color w:val="222222"/>
          <w:shd w:val="clear" w:color="auto" w:fill="FFFFFF"/>
        </w:rPr>
        <w:t>. Ontario Institute for Studies in Education.</w:t>
      </w:r>
    </w:p>
    <w:p w14:paraId="7986CC02" w14:textId="77777777" w:rsidR="00032534" w:rsidRPr="00032534" w:rsidRDefault="00032534" w:rsidP="00032534">
      <w:pPr>
        <w:spacing w:line="480" w:lineRule="auto"/>
        <w:jc w:val="both"/>
        <w:rPr>
          <w:rFonts w:eastAsia="Times New Roman"/>
          <w:color w:val="222222"/>
          <w:shd w:val="clear" w:color="auto" w:fill="FFFFFF"/>
        </w:rPr>
      </w:pPr>
      <w:r w:rsidRPr="00032534">
        <w:rPr>
          <w:rFonts w:eastAsia="Times New Roman"/>
          <w:color w:val="222222"/>
          <w:shd w:val="clear" w:color="auto" w:fill="FFFFFF"/>
        </w:rPr>
        <w:t>Peal, E., &amp; Lambert, W. E. (1962). The relation of bilingualism to intelligence.</w:t>
      </w:r>
      <w:r w:rsidRPr="00032534">
        <w:rPr>
          <w:rStyle w:val="apple-converted-space"/>
          <w:rFonts w:eastAsia="Times New Roman"/>
          <w:color w:val="222222"/>
          <w:shd w:val="clear" w:color="auto" w:fill="FFFFFF"/>
        </w:rPr>
        <w:t> </w:t>
      </w:r>
      <w:r w:rsidRPr="00032534">
        <w:rPr>
          <w:rFonts w:eastAsia="Times New Roman"/>
          <w:i/>
          <w:iCs/>
          <w:color w:val="222222"/>
        </w:rPr>
        <w:t>Psychological Monographs: general and applied</w:t>
      </w:r>
      <w:r w:rsidRPr="00032534">
        <w:rPr>
          <w:rFonts w:eastAsia="Times New Roman"/>
          <w:color w:val="222222"/>
          <w:shd w:val="clear" w:color="auto" w:fill="FFFFFF"/>
        </w:rPr>
        <w:t>,</w:t>
      </w:r>
      <w:r w:rsidRPr="00032534">
        <w:rPr>
          <w:rStyle w:val="apple-converted-space"/>
          <w:rFonts w:eastAsia="Times New Roman"/>
          <w:color w:val="222222"/>
          <w:shd w:val="clear" w:color="auto" w:fill="FFFFFF"/>
        </w:rPr>
        <w:t> </w:t>
      </w:r>
      <w:r w:rsidRPr="00032534">
        <w:rPr>
          <w:rFonts w:eastAsia="Times New Roman"/>
          <w:i/>
          <w:iCs/>
          <w:color w:val="222222"/>
        </w:rPr>
        <w:t>76</w:t>
      </w:r>
      <w:r w:rsidRPr="00032534">
        <w:rPr>
          <w:rFonts w:eastAsia="Times New Roman"/>
          <w:color w:val="222222"/>
          <w:shd w:val="clear" w:color="auto" w:fill="FFFFFF"/>
        </w:rPr>
        <w:t>(27), 1.</w:t>
      </w:r>
    </w:p>
    <w:p w14:paraId="434D6089" w14:textId="77777777" w:rsidR="00032534" w:rsidRPr="00032534" w:rsidRDefault="00032534" w:rsidP="00032534">
      <w:pPr>
        <w:widowControl w:val="0"/>
        <w:autoSpaceDE w:val="0"/>
        <w:autoSpaceDN w:val="0"/>
        <w:adjustRightInd w:val="0"/>
        <w:spacing w:after="240" w:line="480" w:lineRule="auto"/>
        <w:jc w:val="both"/>
        <w:rPr>
          <w:color w:val="000000"/>
        </w:rPr>
      </w:pPr>
      <w:r w:rsidRPr="00032534">
        <w:rPr>
          <w:color w:val="000000"/>
        </w:rPr>
        <w:t xml:space="preserve">Vygotsky, L.S (1962) Thought and Language. Cambridge. M.I.T. Press </w:t>
      </w:r>
    </w:p>
    <w:p w14:paraId="0A7D52B2" w14:textId="396CD1E1" w:rsidR="00032534" w:rsidRPr="00032534" w:rsidRDefault="00032534" w:rsidP="00032534">
      <w:pPr>
        <w:spacing w:line="480" w:lineRule="auto"/>
        <w:jc w:val="both"/>
        <w:rPr>
          <w:rFonts w:eastAsia="Times New Roman"/>
        </w:rPr>
      </w:pPr>
      <w:r w:rsidRPr="00032534">
        <w:rPr>
          <w:rFonts w:eastAsia="Times New Roman"/>
          <w:color w:val="222222"/>
          <w:shd w:val="clear" w:color="auto" w:fill="FFFFFF"/>
        </w:rPr>
        <w:t>Wong, B., Yin, B., &amp; O’Brien, B. (2016). Neurolinguistics: Structure, function, and connectivity in the bilingual brain.</w:t>
      </w:r>
      <w:r w:rsidRPr="00032534">
        <w:rPr>
          <w:rStyle w:val="apple-converted-space"/>
          <w:rFonts w:eastAsia="Times New Roman"/>
          <w:color w:val="222222"/>
          <w:shd w:val="clear" w:color="auto" w:fill="FFFFFF"/>
        </w:rPr>
        <w:t> </w:t>
      </w:r>
      <w:proofErr w:type="spellStart"/>
      <w:r w:rsidRPr="00032534">
        <w:rPr>
          <w:rFonts w:eastAsia="Times New Roman"/>
          <w:i/>
          <w:iCs/>
          <w:color w:val="222222"/>
        </w:rPr>
        <w:t>BioMed</w:t>
      </w:r>
      <w:proofErr w:type="spellEnd"/>
      <w:r w:rsidRPr="00032534">
        <w:rPr>
          <w:rFonts w:eastAsia="Times New Roman"/>
          <w:i/>
          <w:iCs/>
          <w:color w:val="222222"/>
        </w:rPr>
        <w:t xml:space="preserve"> research international</w:t>
      </w:r>
      <w:r w:rsidRPr="00032534">
        <w:rPr>
          <w:rFonts w:eastAsia="Times New Roman"/>
          <w:color w:val="222222"/>
          <w:shd w:val="clear" w:color="auto" w:fill="FFFFFF"/>
        </w:rPr>
        <w:t>,</w:t>
      </w:r>
      <w:r w:rsidRPr="00032534">
        <w:rPr>
          <w:rStyle w:val="apple-converted-space"/>
          <w:rFonts w:eastAsia="Times New Roman"/>
          <w:color w:val="222222"/>
          <w:shd w:val="clear" w:color="auto" w:fill="FFFFFF"/>
        </w:rPr>
        <w:t> </w:t>
      </w:r>
    </w:p>
    <w:sectPr w:rsidR="00032534" w:rsidRPr="00032534" w:rsidSect="009A77C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28A3"/>
    <w:rsid w:val="00015774"/>
    <w:rsid w:val="00024BBE"/>
    <w:rsid w:val="0002645A"/>
    <w:rsid w:val="00032534"/>
    <w:rsid w:val="00033F88"/>
    <w:rsid w:val="00041AE0"/>
    <w:rsid w:val="00044BED"/>
    <w:rsid w:val="00074549"/>
    <w:rsid w:val="000807F8"/>
    <w:rsid w:val="000B0021"/>
    <w:rsid w:val="000C12F0"/>
    <w:rsid w:val="000F04E0"/>
    <w:rsid w:val="000F5374"/>
    <w:rsid w:val="00103599"/>
    <w:rsid w:val="00104345"/>
    <w:rsid w:val="00123D77"/>
    <w:rsid w:val="001671B5"/>
    <w:rsid w:val="00187D37"/>
    <w:rsid w:val="001946CB"/>
    <w:rsid w:val="001A41B1"/>
    <w:rsid w:val="001B11FB"/>
    <w:rsid w:val="00200B95"/>
    <w:rsid w:val="002026A1"/>
    <w:rsid w:val="00205F83"/>
    <w:rsid w:val="00225799"/>
    <w:rsid w:val="00231CCC"/>
    <w:rsid w:val="002360CE"/>
    <w:rsid w:val="00240686"/>
    <w:rsid w:val="00287E03"/>
    <w:rsid w:val="002E64F8"/>
    <w:rsid w:val="00303C0A"/>
    <w:rsid w:val="00303DDE"/>
    <w:rsid w:val="00310454"/>
    <w:rsid w:val="003225F8"/>
    <w:rsid w:val="003451E5"/>
    <w:rsid w:val="00352777"/>
    <w:rsid w:val="00386CAB"/>
    <w:rsid w:val="003B2745"/>
    <w:rsid w:val="003C68A0"/>
    <w:rsid w:val="003D6881"/>
    <w:rsid w:val="003F372B"/>
    <w:rsid w:val="00405AFF"/>
    <w:rsid w:val="004131A0"/>
    <w:rsid w:val="00413687"/>
    <w:rsid w:val="004308B6"/>
    <w:rsid w:val="00432952"/>
    <w:rsid w:val="00432A42"/>
    <w:rsid w:val="00490F0B"/>
    <w:rsid w:val="004A519C"/>
    <w:rsid w:val="004C2A0A"/>
    <w:rsid w:val="004E7873"/>
    <w:rsid w:val="0051185C"/>
    <w:rsid w:val="00514C0A"/>
    <w:rsid w:val="00516AE0"/>
    <w:rsid w:val="00520F2D"/>
    <w:rsid w:val="00522FCB"/>
    <w:rsid w:val="00546745"/>
    <w:rsid w:val="0055223F"/>
    <w:rsid w:val="00564126"/>
    <w:rsid w:val="00564468"/>
    <w:rsid w:val="005709FA"/>
    <w:rsid w:val="00573BD2"/>
    <w:rsid w:val="005850EE"/>
    <w:rsid w:val="005A0A4E"/>
    <w:rsid w:val="005B36E4"/>
    <w:rsid w:val="005D4BE1"/>
    <w:rsid w:val="005E6468"/>
    <w:rsid w:val="00602128"/>
    <w:rsid w:val="00634F04"/>
    <w:rsid w:val="00666296"/>
    <w:rsid w:val="006814DB"/>
    <w:rsid w:val="00684A08"/>
    <w:rsid w:val="006C0D26"/>
    <w:rsid w:val="0070391C"/>
    <w:rsid w:val="0072211F"/>
    <w:rsid w:val="00750E32"/>
    <w:rsid w:val="0075176F"/>
    <w:rsid w:val="00757489"/>
    <w:rsid w:val="00760297"/>
    <w:rsid w:val="00793486"/>
    <w:rsid w:val="007B431F"/>
    <w:rsid w:val="007E17E3"/>
    <w:rsid w:val="007F3A8C"/>
    <w:rsid w:val="00804E25"/>
    <w:rsid w:val="008073F9"/>
    <w:rsid w:val="00810897"/>
    <w:rsid w:val="00812A4D"/>
    <w:rsid w:val="00815E7B"/>
    <w:rsid w:val="008220AA"/>
    <w:rsid w:val="00845C52"/>
    <w:rsid w:val="008629AC"/>
    <w:rsid w:val="00863523"/>
    <w:rsid w:val="00872185"/>
    <w:rsid w:val="0088020B"/>
    <w:rsid w:val="00890704"/>
    <w:rsid w:val="008B4865"/>
    <w:rsid w:val="008C5632"/>
    <w:rsid w:val="008D48B8"/>
    <w:rsid w:val="008E0DD2"/>
    <w:rsid w:val="008F4C96"/>
    <w:rsid w:val="0093398D"/>
    <w:rsid w:val="00934C09"/>
    <w:rsid w:val="00957DED"/>
    <w:rsid w:val="00960485"/>
    <w:rsid w:val="0097051D"/>
    <w:rsid w:val="00984B79"/>
    <w:rsid w:val="00996E45"/>
    <w:rsid w:val="009A00E4"/>
    <w:rsid w:val="009A08BE"/>
    <w:rsid w:val="009A77C2"/>
    <w:rsid w:val="009E2DF4"/>
    <w:rsid w:val="009F28A6"/>
    <w:rsid w:val="00A05FA0"/>
    <w:rsid w:val="00A56333"/>
    <w:rsid w:val="00A6090F"/>
    <w:rsid w:val="00A8561C"/>
    <w:rsid w:val="00AC3AE5"/>
    <w:rsid w:val="00AC772E"/>
    <w:rsid w:val="00AC7BD7"/>
    <w:rsid w:val="00AD2A06"/>
    <w:rsid w:val="00AD6BBF"/>
    <w:rsid w:val="00AE2CA1"/>
    <w:rsid w:val="00B01D1D"/>
    <w:rsid w:val="00B055AF"/>
    <w:rsid w:val="00B30127"/>
    <w:rsid w:val="00B30ECF"/>
    <w:rsid w:val="00B608BD"/>
    <w:rsid w:val="00B6216C"/>
    <w:rsid w:val="00B958F1"/>
    <w:rsid w:val="00BA1E4F"/>
    <w:rsid w:val="00BA5404"/>
    <w:rsid w:val="00BC28A3"/>
    <w:rsid w:val="00BE3428"/>
    <w:rsid w:val="00BF4753"/>
    <w:rsid w:val="00C32BC4"/>
    <w:rsid w:val="00C34FD2"/>
    <w:rsid w:val="00C378FE"/>
    <w:rsid w:val="00C60936"/>
    <w:rsid w:val="00C6311E"/>
    <w:rsid w:val="00CA2674"/>
    <w:rsid w:val="00CC44D4"/>
    <w:rsid w:val="00CC63F0"/>
    <w:rsid w:val="00CD0BE7"/>
    <w:rsid w:val="00CF41FF"/>
    <w:rsid w:val="00D06826"/>
    <w:rsid w:val="00D22EF8"/>
    <w:rsid w:val="00D82B99"/>
    <w:rsid w:val="00DA3F9E"/>
    <w:rsid w:val="00DC1D53"/>
    <w:rsid w:val="00DC4238"/>
    <w:rsid w:val="00DC6545"/>
    <w:rsid w:val="00DD143E"/>
    <w:rsid w:val="00DE2F23"/>
    <w:rsid w:val="00DF188E"/>
    <w:rsid w:val="00E1044D"/>
    <w:rsid w:val="00E778CB"/>
    <w:rsid w:val="00E85D95"/>
    <w:rsid w:val="00EB3E9B"/>
    <w:rsid w:val="00EC083A"/>
    <w:rsid w:val="00EC0FF4"/>
    <w:rsid w:val="00EC405C"/>
    <w:rsid w:val="00ED05CC"/>
    <w:rsid w:val="00ED391B"/>
    <w:rsid w:val="00EF30FD"/>
    <w:rsid w:val="00F04926"/>
    <w:rsid w:val="00F2352E"/>
    <w:rsid w:val="00F2523E"/>
    <w:rsid w:val="00F265BD"/>
    <w:rsid w:val="00F40C58"/>
    <w:rsid w:val="00F47F66"/>
    <w:rsid w:val="00F5197D"/>
    <w:rsid w:val="00F602D0"/>
    <w:rsid w:val="00F809BF"/>
    <w:rsid w:val="00F87202"/>
    <w:rsid w:val="00FB45FF"/>
    <w:rsid w:val="00FC3E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861D4F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04926"/>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45C52"/>
  </w:style>
  <w:style w:type="paragraph" w:styleId="NormalWeb">
    <w:name w:val="Normal (Web)"/>
    <w:basedOn w:val="Normal"/>
    <w:uiPriority w:val="99"/>
    <w:unhideWhenUsed/>
    <w:rsid w:val="00B608B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5796">
      <w:bodyDiv w:val="1"/>
      <w:marLeft w:val="0"/>
      <w:marRight w:val="0"/>
      <w:marTop w:val="0"/>
      <w:marBottom w:val="0"/>
      <w:divBdr>
        <w:top w:val="none" w:sz="0" w:space="0" w:color="auto"/>
        <w:left w:val="none" w:sz="0" w:space="0" w:color="auto"/>
        <w:bottom w:val="none" w:sz="0" w:space="0" w:color="auto"/>
        <w:right w:val="none" w:sz="0" w:space="0" w:color="auto"/>
      </w:divBdr>
    </w:div>
    <w:div w:id="33775443">
      <w:bodyDiv w:val="1"/>
      <w:marLeft w:val="0"/>
      <w:marRight w:val="0"/>
      <w:marTop w:val="0"/>
      <w:marBottom w:val="0"/>
      <w:divBdr>
        <w:top w:val="none" w:sz="0" w:space="0" w:color="auto"/>
        <w:left w:val="none" w:sz="0" w:space="0" w:color="auto"/>
        <w:bottom w:val="none" w:sz="0" w:space="0" w:color="auto"/>
        <w:right w:val="none" w:sz="0" w:space="0" w:color="auto"/>
      </w:divBdr>
    </w:div>
    <w:div w:id="91705888">
      <w:bodyDiv w:val="1"/>
      <w:marLeft w:val="0"/>
      <w:marRight w:val="0"/>
      <w:marTop w:val="0"/>
      <w:marBottom w:val="0"/>
      <w:divBdr>
        <w:top w:val="none" w:sz="0" w:space="0" w:color="auto"/>
        <w:left w:val="none" w:sz="0" w:space="0" w:color="auto"/>
        <w:bottom w:val="none" w:sz="0" w:space="0" w:color="auto"/>
        <w:right w:val="none" w:sz="0" w:space="0" w:color="auto"/>
      </w:divBdr>
    </w:div>
    <w:div w:id="195821586">
      <w:bodyDiv w:val="1"/>
      <w:marLeft w:val="0"/>
      <w:marRight w:val="0"/>
      <w:marTop w:val="0"/>
      <w:marBottom w:val="0"/>
      <w:divBdr>
        <w:top w:val="none" w:sz="0" w:space="0" w:color="auto"/>
        <w:left w:val="none" w:sz="0" w:space="0" w:color="auto"/>
        <w:bottom w:val="none" w:sz="0" w:space="0" w:color="auto"/>
        <w:right w:val="none" w:sz="0" w:space="0" w:color="auto"/>
      </w:divBdr>
    </w:div>
    <w:div w:id="241107589">
      <w:bodyDiv w:val="1"/>
      <w:marLeft w:val="0"/>
      <w:marRight w:val="0"/>
      <w:marTop w:val="0"/>
      <w:marBottom w:val="0"/>
      <w:divBdr>
        <w:top w:val="none" w:sz="0" w:space="0" w:color="auto"/>
        <w:left w:val="none" w:sz="0" w:space="0" w:color="auto"/>
        <w:bottom w:val="none" w:sz="0" w:space="0" w:color="auto"/>
        <w:right w:val="none" w:sz="0" w:space="0" w:color="auto"/>
      </w:divBdr>
    </w:div>
    <w:div w:id="278266726">
      <w:bodyDiv w:val="1"/>
      <w:marLeft w:val="0"/>
      <w:marRight w:val="0"/>
      <w:marTop w:val="0"/>
      <w:marBottom w:val="0"/>
      <w:divBdr>
        <w:top w:val="none" w:sz="0" w:space="0" w:color="auto"/>
        <w:left w:val="none" w:sz="0" w:space="0" w:color="auto"/>
        <w:bottom w:val="none" w:sz="0" w:space="0" w:color="auto"/>
        <w:right w:val="none" w:sz="0" w:space="0" w:color="auto"/>
      </w:divBdr>
      <w:divsChild>
        <w:div w:id="912668039">
          <w:marLeft w:val="0"/>
          <w:marRight w:val="0"/>
          <w:marTop w:val="0"/>
          <w:marBottom w:val="0"/>
          <w:divBdr>
            <w:top w:val="none" w:sz="0" w:space="0" w:color="auto"/>
            <w:left w:val="none" w:sz="0" w:space="0" w:color="auto"/>
            <w:bottom w:val="none" w:sz="0" w:space="0" w:color="auto"/>
            <w:right w:val="none" w:sz="0" w:space="0" w:color="auto"/>
          </w:divBdr>
          <w:divsChild>
            <w:div w:id="1600723884">
              <w:marLeft w:val="0"/>
              <w:marRight w:val="0"/>
              <w:marTop w:val="0"/>
              <w:marBottom w:val="0"/>
              <w:divBdr>
                <w:top w:val="none" w:sz="0" w:space="0" w:color="auto"/>
                <w:left w:val="none" w:sz="0" w:space="0" w:color="auto"/>
                <w:bottom w:val="none" w:sz="0" w:space="0" w:color="auto"/>
                <w:right w:val="none" w:sz="0" w:space="0" w:color="auto"/>
              </w:divBdr>
              <w:divsChild>
                <w:div w:id="450637693">
                  <w:marLeft w:val="0"/>
                  <w:marRight w:val="0"/>
                  <w:marTop w:val="0"/>
                  <w:marBottom w:val="0"/>
                  <w:divBdr>
                    <w:top w:val="none" w:sz="0" w:space="0" w:color="auto"/>
                    <w:left w:val="none" w:sz="0" w:space="0" w:color="auto"/>
                    <w:bottom w:val="none" w:sz="0" w:space="0" w:color="auto"/>
                    <w:right w:val="none" w:sz="0" w:space="0" w:color="auto"/>
                  </w:divBdr>
                  <w:divsChild>
                    <w:div w:id="198280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243171">
      <w:bodyDiv w:val="1"/>
      <w:marLeft w:val="0"/>
      <w:marRight w:val="0"/>
      <w:marTop w:val="0"/>
      <w:marBottom w:val="0"/>
      <w:divBdr>
        <w:top w:val="none" w:sz="0" w:space="0" w:color="auto"/>
        <w:left w:val="none" w:sz="0" w:space="0" w:color="auto"/>
        <w:bottom w:val="none" w:sz="0" w:space="0" w:color="auto"/>
        <w:right w:val="none" w:sz="0" w:space="0" w:color="auto"/>
      </w:divBdr>
    </w:div>
    <w:div w:id="720324113">
      <w:bodyDiv w:val="1"/>
      <w:marLeft w:val="0"/>
      <w:marRight w:val="0"/>
      <w:marTop w:val="0"/>
      <w:marBottom w:val="0"/>
      <w:divBdr>
        <w:top w:val="none" w:sz="0" w:space="0" w:color="auto"/>
        <w:left w:val="none" w:sz="0" w:space="0" w:color="auto"/>
        <w:bottom w:val="none" w:sz="0" w:space="0" w:color="auto"/>
        <w:right w:val="none" w:sz="0" w:space="0" w:color="auto"/>
      </w:divBdr>
    </w:div>
    <w:div w:id="916667029">
      <w:bodyDiv w:val="1"/>
      <w:marLeft w:val="0"/>
      <w:marRight w:val="0"/>
      <w:marTop w:val="0"/>
      <w:marBottom w:val="0"/>
      <w:divBdr>
        <w:top w:val="none" w:sz="0" w:space="0" w:color="auto"/>
        <w:left w:val="none" w:sz="0" w:space="0" w:color="auto"/>
        <w:bottom w:val="none" w:sz="0" w:space="0" w:color="auto"/>
        <w:right w:val="none" w:sz="0" w:space="0" w:color="auto"/>
      </w:divBdr>
    </w:div>
    <w:div w:id="1040398171">
      <w:bodyDiv w:val="1"/>
      <w:marLeft w:val="0"/>
      <w:marRight w:val="0"/>
      <w:marTop w:val="0"/>
      <w:marBottom w:val="0"/>
      <w:divBdr>
        <w:top w:val="none" w:sz="0" w:space="0" w:color="auto"/>
        <w:left w:val="none" w:sz="0" w:space="0" w:color="auto"/>
        <w:bottom w:val="none" w:sz="0" w:space="0" w:color="auto"/>
        <w:right w:val="none" w:sz="0" w:space="0" w:color="auto"/>
      </w:divBdr>
      <w:divsChild>
        <w:div w:id="2028094957">
          <w:marLeft w:val="0"/>
          <w:marRight w:val="0"/>
          <w:marTop w:val="0"/>
          <w:marBottom w:val="0"/>
          <w:divBdr>
            <w:top w:val="none" w:sz="0" w:space="0" w:color="auto"/>
            <w:left w:val="none" w:sz="0" w:space="0" w:color="auto"/>
            <w:bottom w:val="none" w:sz="0" w:space="0" w:color="auto"/>
            <w:right w:val="none" w:sz="0" w:space="0" w:color="auto"/>
          </w:divBdr>
          <w:divsChild>
            <w:div w:id="711343428">
              <w:marLeft w:val="0"/>
              <w:marRight w:val="0"/>
              <w:marTop w:val="0"/>
              <w:marBottom w:val="0"/>
              <w:divBdr>
                <w:top w:val="none" w:sz="0" w:space="0" w:color="auto"/>
                <w:left w:val="none" w:sz="0" w:space="0" w:color="auto"/>
                <w:bottom w:val="none" w:sz="0" w:space="0" w:color="auto"/>
                <w:right w:val="none" w:sz="0" w:space="0" w:color="auto"/>
              </w:divBdr>
              <w:divsChild>
                <w:div w:id="177794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998720">
      <w:bodyDiv w:val="1"/>
      <w:marLeft w:val="0"/>
      <w:marRight w:val="0"/>
      <w:marTop w:val="0"/>
      <w:marBottom w:val="0"/>
      <w:divBdr>
        <w:top w:val="none" w:sz="0" w:space="0" w:color="auto"/>
        <w:left w:val="none" w:sz="0" w:space="0" w:color="auto"/>
        <w:bottom w:val="none" w:sz="0" w:space="0" w:color="auto"/>
        <w:right w:val="none" w:sz="0" w:space="0" w:color="auto"/>
      </w:divBdr>
    </w:div>
    <w:div w:id="1163817524">
      <w:bodyDiv w:val="1"/>
      <w:marLeft w:val="0"/>
      <w:marRight w:val="0"/>
      <w:marTop w:val="0"/>
      <w:marBottom w:val="0"/>
      <w:divBdr>
        <w:top w:val="none" w:sz="0" w:space="0" w:color="auto"/>
        <w:left w:val="none" w:sz="0" w:space="0" w:color="auto"/>
        <w:bottom w:val="none" w:sz="0" w:space="0" w:color="auto"/>
        <w:right w:val="none" w:sz="0" w:space="0" w:color="auto"/>
      </w:divBdr>
    </w:div>
    <w:div w:id="1183858457">
      <w:bodyDiv w:val="1"/>
      <w:marLeft w:val="0"/>
      <w:marRight w:val="0"/>
      <w:marTop w:val="0"/>
      <w:marBottom w:val="0"/>
      <w:divBdr>
        <w:top w:val="none" w:sz="0" w:space="0" w:color="auto"/>
        <w:left w:val="none" w:sz="0" w:space="0" w:color="auto"/>
        <w:bottom w:val="none" w:sz="0" w:space="0" w:color="auto"/>
        <w:right w:val="none" w:sz="0" w:space="0" w:color="auto"/>
      </w:divBdr>
    </w:div>
    <w:div w:id="1370690757">
      <w:bodyDiv w:val="1"/>
      <w:marLeft w:val="0"/>
      <w:marRight w:val="0"/>
      <w:marTop w:val="0"/>
      <w:marBottom w:val="0"/>
      <w:divBdr>
        <w:top w:val="none" w:sz="0" w:space="0" w:color="auto"/>
        <w:left w:val="none" w:sz="0" w:space="0" w:color="auto"/>
        <w:bottom w:val="none" w:sz="0" w:space="0" w:color="auto"/>
        <w:right w:val="none" w:sz="0" w:space="0" w:color="auto"/>
      </w:divBdr>
    </w:div>
    <w:div w:id="1428505773">
      <w:bodyDiv w:val="1"/>
      <w:marLeft w:val="0"/>
      <w:marRight w:val="0"/>
      <w:marTop w:val="0"/>
      <w:marBottom w:val="0"/>
      <w:divBdr>
        <w:top w:val="none" w:sz="0" w:space="0" w:color="auto"/>
        <w:left w:val="none" w:sz="0" w:space="0" w:color="auto"/>
        <w:bottom w:val="none" w:sz="0" w:space="0" w:color="auto"/>
        <w:right w:val="none" w:sz="0" w:space="0" w:color="auto"/>
      </w:divBdr>
    </w:div>
    <w:div w:id="1490244533">
      <w:bodyDiv w:val="1"/>
      <w:marLeft w:val="0"/>
      <w:marRight w:val="0"/>
      <w:marTop w:val="0"/>
      <w:marBottom w:val="0"/>
      <w:divBdr>
        <w:top w:val="none" w:sz="0" w:space="0" w:color="auto"/>
        <w:left w:val="none" w:sz="0" w:space="0" w:color="auto"/>
        <w:bottom w:val="none" w:sz="0" w:space="0" w:color="auto"/>
        <w:right w:val="none" w:sz="0" w:space="0" w:color="auto"/>
      </w:divBdr>
    </w:div>
    <w:div w:id="1570727028">
      <w:bodyDiv w:val="1"/>
      <w:marLeft w:val="0"/>
      <w:marRight w:val="0"/>
      <w:marTop w:val="0"/>
      <w:marBottom w:val="0"/>
      <w:divBdr>
        <w:top w:val="none" w:sz="0" w:space="0" w:color="auto"/>
        <w:left w:val="none" w:sz="0" w:space="0" w:color="auto"/>
        <w:bottom w:val="none" w:sz="0" w:space="0" w:color="auto"/>
        <w:right w:val="none" w:sz="0" w:space="0" w:color="auto"/>
      </w:divBdr>
    </w:div>
    <w:div w:id="1587760921">
      <w:bodyDiv w:val="1"/>
      <w:marLeft w:val="0"/>
      <w:marRight w:val="0"/>
      <w:marTop w:val="0"/>
      <w:marBottom w:val="0"/>
      <w:divBdr>
        <w:top w:val="none" w:sz="0" w:space="0" w:color="auto"/>
        <w:left w:val="none" w:sz="0" w:space="0" w:color="auto"/>
        <w:bottom w:val="none" w:sz="0" w:space="0" w:color="auto"/>
        <w:right w:val="none" w:sz="0" w:space="0" w:color="auto"/>
      </w:divBdr>
    </w:div>
    <w:div w:id="1728872009">
      <w:bodyDiv w:val="1"/>
      <w:marLeft w:val="0"/>
      <w:marRight w:val="0"/>
      <w:marTop w:val="0"/>
      <w:marBottom w:val="0"/>
      <w:divBdr>
        <w:top w:val="none" w:sz="0" w:space="0" w:color="auto"/>
        <w:left w:val="none" w:sz="0" w:space="0" w:color="auto"/>
        <w:bottom w:val="none" w:sz="0" w:space="0" w:color="auto"/>
        <w:right w:val="none" w:sz="0" w:space="0" w:color="auto"/>
      </w:divBdr>
      <w:divsChild>
        <w:div w:id="1565027415">
          <w:marLeft w:val="0"/>
          <w:marRight w:val="0"/>
          <w:marTop w:val="0"/>
          <w:marBottom w:val="0"/>
          <w:divBdr>
            <w:top w:val="none" w:sz="0" w:space="0" w:color="auto"/>
            <w:left w:val="none" w:sz="0" w:space="0" w:color="auto"/>
            <w:bottom w:val="none" w:sz="0" w:space="0" w:color="auto"/>
            <w:right w:val="none" w:sz="0" w:space="0" w:color="auto"/>
          </w:divBdr>
          <w:divsChild>
            <w:div w:id="1428385058">
              <w:marLeft w:val="0"/>
              <w:marRight w:val="0"/>
              <w:marTop w:val="0"/>
              <w:marBottom w:val="0"/>
              <w:divBdr>
                <w:top w:val="none" w:sz="0" w:space="0" w:color="auto"/>
                <w:left w:val="none" w:sz="0" w:space="0" w:color="auto"/>
                <w:bottom w:val="none" w:sz="0" w:space="0" w:color="auto"/>
                <w:right w:val="none" w:sz="0" w:space="0" w:color="auto"/>
              </w:divBdr>
              <w:divsChild>
                <w:div w:id="410737456">
                  <w:marLeft w:val="0"/>
                  <w:marRight w:val="0"/>
                  <w:marTop w:val="0"/>
                  <w:marBottom w:val="0"/>
                  <w:divBdr>
                    <w:top w:val="none" w:sz="0" w:space="0" w:color="auto"/>
                    <w:left w:val="none" w:sz="0" w:space="0" w:color="auto"/>
                    <w:bottom w:val="none" w:sz="0" w:space="0" w:color="auto"/>
                    <w:right w:val="none" w:sz="0" w:space="0" w:color="auto"/>
                  </w:divBdr>
                  <w:divsChild>
                    <w:div w:id="1980332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914856">
      <w:bodyDiv w:val="1"/>
      <w:marLeft w:val="0"/>
      <w:marRight w:val="0"/>
      <w:marTop w:val="0"/>
      <w:marBottom w:val="0"/>
      <w:divBdr>
        <w:top w:val="none" w:sz="0" w:space="0" w:color="auto"/>
        <w:left w:val="none" w:sz="0" w:space="0" w:color="auto"/>
        <w:bottom w:val="none" w:sz="0" w:space="0" w:color="auto"/>
        <w:right w:val="none" w:sz="0" w:space="0" w:color="auto"/>
      </w:divBdr>
    </w:div>
    <w:div w:id="214619257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2634</Words>
  <Characters>15019</Characters>
  <Application>Microsoft Macintosh Word</Application>
  <DocSecurity>0</DocSecurity>
  <Lines>125</Lines>
  <Paragraphs>35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Module code: HPEN7006</vt:lpstr>
      <vt:lpstr>What effect will bilingualism have on my child’s intelligence?</vt:lpstr>
    </vt:vector>
  </TitlesOfParts>
  <LinksUpToDate>false</LinksUpToDate>
  <CharactersWithSpaces>17618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2022-03-21T13:16:00Z</cp:lastPrinted>
  <dcterms:created xsi:type="dcterms:W3CDTF">2022-03-25T10:27:00Z</dcterms:created>
  <dcterms:modified xsi:type="dcterms:W3CDTF">2022-03-25T10:27:00Z</dcterms:modified>
</cp:coreProperties>
</file>