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3005"/>
        <w:gridCol w:w="3005"/>
        <w:gridCol w:w="3006"/>
      </w:tblGrid>
      <w:tr w:rsidR="00933857" w:rsidRPr="00933857" w14:paraId="3FB0F3BE" w14:textId="77777777" w:rsidTr="005D1E27">
        <w:tc>
          <w:tcPr>
            <w:tcW w:w="3005" w:type="dxa"/>
          </w:tcPr>
          <w:p w14:paraId="7C2ECA21" w14:textId="3463A527" w:rsidR="005D1E27" w:rsidRPr="00933857" w:rsidRDefault="005D1E27">
            <w:pPr>
              <w:rPr>
                <w:rFonts w:ascii="Arial" w:hAnsi="Arial" w:cs="Arial"/>
                <w:color w:val="000000" w:themeColor="text1"/>
              </w:rPr>
            </w:pPr>
            <w:r w:rsidRPr="00933857">
              <w:rPr>
                <w:rFonts w:ascii="Arial" w:hAnsi="Arial" w:cs="Arial"/>
                <w:color w:val="000000" w:themeColor="text1"/>
              </w:rPr>
              <w:t>Targets</w:t>
            </w:r>
          </w:p>
        </w:tc>
        <w:tc>
          <w:tcPr>
            <w:tcW w:w="3005" w:type="dxa"/>
          </w:tcPr>
          <w:p w14:paraId="2A0D5B76" w14:textId="780B2B7D" w:rsidR="005D1E27" w:rsidRPr="00933857" w:rsidRDefault="005D1E27">
            <w:pPr>
              <w:rPr>
                <w:rFonts w:ascii="Arial" w:hAnsi="Arial" w:cs="Arial"/>
                <w:color w:val="000000" w:themeColor="text1"/>
              </w:rPr>
            </w:pPr>
            <w:r w:rsidRPr="00933857">
              <w:rPr>
                <w:rFonts w:ascii="Arial" w:hAnsi="Arial" w:cs="Arial"/>
                <w:color w:val="000000" w:themeColor="text1"/>
              </w:rPr>
              <w:t>How have you worked on this?</w:t>
            </w:r>
          </w:p>
        </w:tc>
        <w:tc>
          <w:tcPr>
            <w:tcW w:w="3006" w:type="dxa"/>
          </w:tcPr>
          <w:p w14:paraId="5D7A80ED" w14:textId="29B7DE80" w:rsidR="005D1E27" w:rsidRPr="00933857" w:rsidRDefault="005D1E27">
            <w:pPr>
              <w:rPr>
                <w:rFonts w:ascii="Arial" w:hAnsi="Arial" w:cs="Arial"/>
                <w:color w:val="000000" w:themeColor="text1"/>
              </w:rPr>
            </w:pPr>
            <w:r w:rsidRPr="00933857">
              <w:rPr>
                <w:rFonts w:ascii="Arial" w:hAnsi="Arial" w:cs="Arial"/>
                <w:color w:val="000000" w:themeColor="text1"/>
              </w:rPr>
              <w:t>An example can be found on:</w:t>
            </w:r>
          </w:p>
        </w:tc>
      </w:tr>
      <w:tr w:rsidR="00933857" w:rsidRPr="00933857" w14:paraId="07D9F703" w14:textId="77777777" w:rsidTr="0072417E">
        <w:trPr>
          <w:trHeight w:val="1544"/>
        </w:trPr>
        <w:tc>
          <w:tcPr>
            <w:tcW w:w="3005" w:type="dxa"/>
          </w:tcPr>
          <w:p w14:paraId="02838C3B" w14:textId="32C6FB34" w:rsidR="005D1E27" w:rsidRPr="00933857" w:rsidRDefault="0087797A">
            <w:pPr>
              <w:rPr>
                <w:rFonts w:ascii="Arial" w:hAnsi="Arial" w:cs="Arial"/>
                <w:color w:val="000000" w:themeColor="text1"/>
              </w:rPr>
            </w:pPr>
            <w:r w:rsidRPr="00933857">
              <w:rPr>
                <w:rFonts w:ascii="Arial" w:hAnsi="Arial" w:cs="Arial"/>
                <w:color w:val="000000" w:themeColor="text1"/>
                <w:shd w:val="clear" w:color="auto" w:fill="FFFFFF"/>
              </w:rPr>
              <w:t xml:space="preserve">Please look at page 5 </w:t>
            </w:r>
            <w:r w:rsidRPr="00933857">
              <w:rPr>
                <w:rFonts w:ascii="Arial" w:hAnsi="Arial" w:cs="Arial"/>
                <w:color w:val="000000" w:themeColor="text1"/>
                <w:shd w:val="clear" w:color="auto" w:fill="FFFFFF"/>
              </w:rPr>
              <w:t xml:space="preserve">of the Harvard referencing handbook </w:t>
            </w:r>
            <w:r w:rsidRPr="00933857">
              <w:rPr>
                <w:rFonts w:ascii="Arial" w:hAnsi="Arial" w:cs="Arial"/>
                <w:color w:val="000000" w:themeColor="text1"/>
                <w:shd w:val="clear" w:color="auto" w:fill="FFFFFF"/>
              </w:rPr>
              <w:t>to help you with referencing direct quotes.</w:t>
            </w:r>
          </w:p>
        </w:tc>
        <w:tc>
          <w:tcPr>
            <w:tcW w:w="3005" w:type="dxa"/>
          </w:tcPr>
          <w:p w14:paraId="0BA75C7F" w14:textId="30034A81" w:rsidR="005D1E27" w:rsidRPr="00933857" w:rsidRDefault="00933857">
            <w:pPr>
              <w:rPr>
                <w:rFonts w:ascii="Arial" w:hAnsi="Arial" w:cs="Arial"/>
                <w:color w:val="000000" w:themeColor="text1"/>
              </w:rPr>
            </w:pPr>
            <w:r w:rsidRPr="00933857">
              <w:rPr>
                <w:rFonts w:ascii="Arial" w:hAnsi="Arial" w:cs="Arial"/>
                <w:color w:val="000000" w:themeColor="text1"/>
              </w:rPr>
              <w:t xml:space="preserve">I have ensured that when using direct quotes, I have looked at page 5 before referencing. </w:t>
            </w:r>
          </w:p>
        </w:tc>
        <w:tc>
          <w:tcPr>
            <w:tcW w:w="3006" w:type="dxa"/>
          </w:tcPr>
          <w:p w14:paraId="2565C131" w14:textId="2D8DD44E" w:rsidR="00933857" w:rsidRPr="00933857" w:rsidRDefault="00933857" w:rsidP="00933857">
            <w:pPr>
              <w:rPr>
                <w:rFonts w:ascii="Arial" w:hAnsi="Arial" w:cs="Arial"/>
                <w:color w:val="000000" w:themeColor="text1"/>
              </w:rPr>
            </w:pPr>
            <w:r w:rsidRPr="00933857">
              <w:rPr>
                <w:rFonts w:ascii="Arial" w:hAnsi="Arial" w:cs="Arial"/>
                <w:color w:val="000000" w:themeColor="text1"/>
              </w:rPr>
              <w:t>Thomas and Myers (2015</w:t>
            </w:r>
            <w:r w:rsidRPr="00933857">
              <w:rPr>
                <w:rFonts w:ascii="Arial" w:hAnsi="Arial" w:cs="Arial"/>
                <w:color w:val="000000" w:themeColor="text1"/>
              </w:rPr>
              <w:t>, p.53.)</w:t>
            </w:r>
            <w:r w:rsidRPr="00933857">
              <w:rPr>
                <w:rFonts w:ascii="Arial" w:hAnsi="Arial" w:cs="Arial"/>
                <w:color w:val="000000" w:themeColor="text1"/>
              </w:rPr>
              <w:t xml:space="preserve"> discuss the division of a case study into two parts: the subject and the object. “(I) the </w:t>
            </w:r>
            <w:r w:rsidRPr="00933857">
              <w:rPr>
                <w:rFonts w:ascii="Arial" w:hAnsi="Arial" w:cs="Arial"/>
                <w:i/>
                <w:iCs/>
                <w:color w:val="000000" w:themeColor="text1"/>
              </w:rPr>
              <w:t>subject</w:t>
            </w:r>
            <w:r w:rsidRPr="00933857">
              <w:rPr>
                <w:rFonts w:ascii="Arial" w:hAnsi="Arial" w:cs="Arial"/>
                <w:color w:val="000000" w:themeColor="text1"/>
              </w:rPr>
              <w:t xml:space="preserve"> of the study, which is the case itself; and (ii) the </w:t>
            </w:r>
            <w:r w:rsidRPr="00933857">
              <w:rPr>
                <w:rFonts w:ascii="Arial" w:hAnsi="Arial" w:cs="Arial"/>
                <w:i/>
                <w:iCs/>
                <w:color w:val="000000" w:themeColor="text1"/>
              </w:rPr>
              <w:t>object</w:t>
            </w:r>
            <w:r w:rsidRPr="00933857">
              <w:rPr>
                <w:rFonts w:ascii="Arial" w:hAnsi="Arial" w:cs="Arial"/>
                <w:color w:val="000000" w:themeColor="text1"/>
              </w:rPr>
              <w:t>, which is the analytical frame or theory through which the subject is viewed and which the subject explicates”</w:t>
            </w:r>
            <w:r w:rsidRPr="00933857">
              <w:rPr>
                <w:rFonts w:ascii="Arial" w:hAnsi="Arial" w:cs="Arial"/>
                <w:color w:val="000000" w:themeColor="text1"/>
              </w:rPr>
              <w:t>.</w:t>
            </w:r>
          </w:p>
          <w:p w14:paraId="2E943C4C" w14:textId="77777777" w:rsidR="005D1E27" w:rsidRPr="00933857" w:rsidRDefault="005D1E27" w:rsidP="00933857">
            <w:pPr>
              <w:rPr>
                <w:rFonts w:ascii="Arial" w:hAnsi="Arial" w:cs="Arial"/>
                <w:color w:val="000000" w:themeColor="text1"/>
              </w:rPr>
            </w:pPr>
          </w:p>
        </w:tc>
      </w:tr>
      <w:tr w:rsidR="00933857" w:rsidRPr="00933857" w14:paraId="040854FC" w14:textId="77777777" w:rsidTr="0072417E">
        <w:trPr>
          <w:trHeight w:val="1565"/>
        </w:trPr>
        <w:tc>
          <w:tcPr>
            <w:tcW w:w="3005" w:type="dxa"/>
          </w:tcPr>
          <w:p w14:paraId="4FE5D64A" w14:textId="65FC3B9B" w:rsidR="005D1E27" w:rsidRPr="00933857" w:rsidRDefault="0087797A">
            <w:pPr>
              <w:rPr>
                <w:rFonts w:ascii="Arial" w:hAnsi="Arial" w:cs="Arial"/>
                <w:color w:val="000000" w:themeColor="text1"/>
              </w:rPr>
            </w:pPr>
            <w:r w:rsidRPr="00933857">
              <w:rPr>
                <w:rFonts w:ascii="Arial" w:hAnsi="Arial" w:cs="Arial"/>
                <w:color w:val="000000" w:themeColor="text1"/>
                <w:shd w:val="clear" w:color="auto" w:fill="FFFFFF"/>
              </w:rPr>
              <w:t>Consider paraphrasing your work more, by doing this you will demonstrate your depth of understanding.</w:t>
            </w:r>
          </w:p>
        </w:tc>
        <w:tc>
          <w:tcPr>
            <w:tcW w:w="3005" w:type="dxa"/>
          </w:tcPr>
          <w:p w14:paraId="3F5AACD0" w14:textId="6EE5CB7E" w:rsidR="005D1E27" w:rsidRPr="00933857" w:rsidRDefault="00933857">
            <w:pPr>
              <w:rPr>
                <w:rFonts w:ascii="Arial" w:hAnsi="Arial" w:cs="Arial"/>
                <w:color w:val="000000" w:themeColor="text1"/>
              </w:rPr>
            </w:pPr>
            <w:r w:rsidRPr="00933857">
              <w:rPr>
                <w:rFonts w:ascii="Arial" w:hAnsi="Arial" w:cs="Arial"/>
                <w:color w:val="000000" w:themeColor="text1"/>
              </w:rPr>
              <w:t>I have used less quotes throughout this assignment and paraphrased instead.</w:t>
            </w:r>
          </w:p>
        </w:tc>
        <w:tc>
          <w:tcPr>
            <w:tcW w:w="3006" w:type="dxa"/>
          </w:tcPr>
          <w:p w14:paraId="14A47424" w14:textId="0BD01D3A" w:rsidR="005D1E27" w:rsidRPr="00933857" w:rsidRDefault="00933857">
            <w:pPr>
              <w:rPr>
                <w:rFonts w:ascii="Arial" w:hAnsi="Arial" w:cs="Arial"/>
                <w:color w:val="000000" w:themeColor="text1"/>
              </w:rPr>
            </w:pPr>
            <w:r w:rsidRPr="00933857">
              <w:rPr>
                <w:rFonts w:ascii="Arial" w:hAnsi="Arial" w:cs="Arial"/>
                <w:color w:val="000000" w:themeColor="text1"/>
              </w:rPr>
              <w:t>Vygotsky’s (1978) sociocultural theory emphasize the important role of social interaction in line with the development of cognition. He suggests that as a practitioner you are enabling chances for children to learn from the teacher and peers that are more skilled.</w:t>
            </w:r>
          </w:p>
        </w:tc>
      </w:tr>
    </w:tbl>
    <w:p w14:paraId="71123951" w14:textId="565C50A3" w:rsidR="007C2D75" w:rsidRPr="00933857" w:rsidRDefault="007C2D75">
      <w:pPr>
        <w:rPr>
          <w:rFonts w:ascii="Arial" w:hAnsi="Arial" w:cs="Arial"/>
          <w:color w:val="000000" w:themeColor="text1"/>
        </w:rPr>
      </w:pPr>
    </w:p>
    <w:p w14:paraId="2E8E4F1D" w14:textId="247DD378" w:rsidR="005D1E27" w:rsidRPr="00933857" w:rsidRDefault="005D1E27">
      <w:pPr>
        <w:rPr>
          <w:rFonts w:ascii="Arial" w:hAnsi="Arial" w:cs="Arial"/>
          <w:color w:val="000000" w:themeColor="text1"/>
        </w:rPr>
      </w:pPr>
    </w:p>
    <w:p w14:paraId="7D1416CD" w14:textId="77777777" w:rsidR="005D1E27" w:rsidRPr="00933857" w:rsidRDefault="005D1E27" w:rsidP="005D1E27">
      <w:pPr>
        <w:pStyle w:val="Default"/>
        <w:rPr>
          <w:color w:val="000000" w:themeColor="text1"/>
        </w:rPr>
      </w:pPr>
    </w:p>
    <w:tbl>
      <w:tblPr>
        <w:tblW w:w="9322" w:type="dxa"/>
        <w:tblInd w:w="-168"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9322"/>
      </w:tblGrid>
      <w:tr w:rsidR="00933857" w:rsidRPr="00933857" w14:paraId="6C75647C" w14:textId="77777777" w:rsidTr="005D1E27">
        <w:tblPrEx>
          <w:tblCellMar>
            <w:top w:w="0" w:type="dxa"/>
            <w:bottom w:w="0" w:type="dxa"/>
          </w:tblCellMar>
        </w:tblPrEx>
        <w:trPr>
          <w:trHeight w:val="1873"/>
        </w:trPr>
        <w:tc>
          <w:tcPr>
            <w:tcW w:w="9322" w:type="dxa"/>
            <w:tcBorders>
              <w:top w:val="none" w:sz="6" w:space="0" w:color="auto"/>
              <w:bottom w:val="none" w:sz="6" w:space="0" w:color="auto"/>
            </w:tcBorders>
          </w:tcPr>
          <w:p w14:paraId="06BBC4B1" w14:textId="77777777" w:rsidR="005D1E27" w:rsidRPr="00933857" w:rsidRDefault="005D1E27">
            <w:pPr>
              <w:pStyle w:val="Default"/>
              <w:rPr>
                <w:color w:val="000000" w:themeColor="text1"/>
              </w:rPr>
            </w:pPr>
            <w:r w:rsidRPr="00933857">
              <w:rPr>
                <w:color w:val="000000" w:themeColor="text1"/>
              </w:rPr>
              <w:t xml:space="preserve"> </w:t>
            </w:r>
            <w:r w:rsidRPr="00933857">
              <w:rPr>
                <w:b/>
                <w:bCs/>
                <w:color w:val="000000" w:themeColor="text1"/>
              </w:rPr>
              <w:t xml:space="preserve">An exploratory case study arising from practice (noticing) and investigated further through identified research tools. The assignment concludes with the identification of an intervention which can be piloted throughout Professional Teaching Experience and evidenced through reflection in the Professional Learning Standards (professional learning standards). </w:t>
            </w:r>
          </w:p>
        </w:tc>
      </w:tr>
    </w:tbl>
    <w:p w14:paraId="1D8B43D3" w14:textId="77777777" w:rsidR="005D1E27" w:rsidRPr="00933857" w:rsidRDefault="005D1E27">
      <w:pPr>
        <w:rPr>
          <w:rFonts w:ascii="Arial" w:hAnsi="Arial" w:cs="Arial"/>
          <w:color w:val="000000" w:themeColor="text1"/>
        </w:rPr>
      </w:pPr>
    </w:p>
    <w:p w14:paraId="100912F0" w14:textId="77777777" w:rsidR="005D1E27" w:rsidRPr="00933857" w:rsidRDefault="005D1E27">
      <w:pPr>
        <w:rPr>
          <w:rFonts w:ascii="Arial" w:hAnsi="Arial" w:cs="Arial"/>
          <w:color w:val="000000" w:themeColor="text1"/>
        </w:rPr>
      </w:pPr>
    </w:p>
    <w:p w14:paraId="0A266476" w14:textId="24B07BF1" w:rsidR="005D1E27" w:rsidRPr="00933857" w:rsidRDefault="005D1E27">
      <w:pPr>
        <w:rPr>
          <w:rFonts w:ascii="Arial" w:hAnsi="Arial" w:cs="Arial"/>
          <w:b/>
          <w:bCs/>
          <w:color w:val="000000" w:themeColor="text1"/>
          <w:sz w:val="36"/>
          <w:szCs w:val="36"/>
        </w:rPr>
      </w:pPr>
      <w:r w:rsidRPr="00933857">
        <w:rPr>
          <w:rFonts w:ascii="Arial" w:hAnsi="Arial" w:cs="Arial"/>
          <w:b/>
          <w:bCs/>
          <w:color w:val="000000" w:themeColor="text1"/>
          <w:sz w:val="36"/>
          <w:szCs w:val="36"/>
        </w:rPr>
        <w:t xml:space="preserve">Research Question: </w:t>
      </w:r>
      <w:r w:rsidRPr="00933857">
        <w:rPr>
          <w:rFonts w:ascii="Arial" w:hAnsi="Arial" w:cs="Arial"/>
          <w:b/>
          <w:bCs/>
          <w:color w:val="000000" w:themeColor="text1"/>
          <w:sz w:val="36"/>
          <w:szCs w:val="36"/>
        </w:rPr>
        <w:t>What are the social experiences of students in a mixed age-group setting?</w:t>
      </w:r>
    </w:p>
    <w:p w14:paraId="218F989B" w14:textId="1CDE33CC" w:rsidR="0072417E" w:rsidRPr="00933857" w:rsidRDefault="0072417E">
      <w:pPr>
        <w:rPr>
          <w:rFonts w:ascii="Arial" w:hAnsi="Arial" w:cs="Arial"/>
          <w:b/>
          <w:bCs/>
          <w:color w:val="000000" w:themeColor="text1"/>
          <w:sz w:val="36"/>
          <w:szCs w:val="36"/>
        </w:rPr>
      </w:pPr>
    </w:p>
    <w:p w14:paraId="1375E983" w14:textId="63FD8AA8" w:rsidR="0072417E" w:rsidRPr="00933857" w:rsidRDefault="0072417E">
      <w:pPr>
        <w:rPr>
          <w:rFonts w:ascii="Arial" w:hAnsi="Arial" w:cs="Arial"/>
          <w:b/>
          <w:bCs/>
          <w:color w:val="000000" w:themeColor="text1"/>
          <w:sz w:val="36"/>
          <w:szCs w:val="36"/>
        </w:rPr>
      </w:pPr>
      <w:r w:rsidRPr="00933857">
        <w:rPr>
          <w:rFonts w:ascii="Arial" w:hAnsi="Arial" w:cs="Arial"/>
          <w:b/>
          <w:bCs/>
          <w:color w:val="000000" w:themeColor="text1"/>
          <w:sz w:val="36"/>
          <w:szCs w:val="36"/>
        </w:rPr>
        <w:t>Word Count: 4600</w:t>
      </w:r>
    </w:p>
    <w:p w14:paraId="07C0148F" w14:textId="77777777" w:rsidR="0072417E" w:rsidRPr="00933857" w:rsidRDefault="0072417E">
      <w:pPr>
        <w:rPr>
          <w:rFonts w:ascii="Arial" w:hAnsi="Arial" w:cs="Arial"/>
          <w:b/>
          <w:bCs/>
          <w:color w:val="000000" w:themeColor="text1"/>
          <w:sz w:val="36"/>
          <w:szCs w:val="36"/>
        </w:rPr>
      </w:pPr>
    </w:p>
    <w:p w14:paraId="28729B79" w14:textId="77777777" w:rsidR="0072417E" w:rsidRPr="00933857" w:rsidRDefault="0072417E" w:rsidP="00663864">
      <w:pPr>
        <w:spacing w:line="360" w:lineRule="auto"/>
        <w:rPr>
          <w:rFonts w:ascii="Arial" w:hAnsi="Arial" w:cs="Arial"/>
          <w:color w:val="000000" w:themeColor="text1"/>
        </w:rPr>
      </w:pPr>
    </w:p>
    <w:p w14:paraId="3023C5F4" w14:textId="1573EAEB" w:rsidR="00663864" w:rsidRPr="00933857" w:rsidRDefault="005D1E27" w:rsidP="00663864">
      <w:pPr>
        <w:spacing w:line="360" w:lineRule="auto"/>
        <w:rPr>
          <w:rFonts w:ascii="Arial" w:hAnsi="Arial" w:cs="Arial"/>
          <w:color w:val="000000" w:themeColor="text1"/>
        </w:rPr>
      </w:pPr>
      <w:r w:rsidRPr="00933857">
        <w:rPr>
          <w:rFonts w:ascii="Arial" w:hAnsi="Arial" w:cs="Arial"/>
          <w:color w:val="000000" w:themeColor="text1"/>
        </w:rPr>
        <w:lastRenderedPageBreak/>
        <w:t xml:space="preserve">The aim of this essay is to </w:t>
      </w:r>
      <w:r w:rsidR="00663864" w:rsidRPr="00933857">
        <w:rPr>
          <w:rFonts w:ascii="Arial" w:hAnsi="Arial" w:cs="Arial"/>
          <w:color w:val="000000" w:themeColor="text1"/>
        </w:rPr>
        <w:t>conduct an exploratory case study arising from practice and investigated through identified research tools. An intervention will be identified that can be piloted throughout Professional Teaching Experiences (PTE). The research question</w:t>
      </w:r>
      <w:r w:rsidR="00EF0E99" w:rsidRPr="00933857">
        <w:rPr>
          <w:rFonts w:ascii="Arial" w:hAnsi="Arial" w:cs="Arial"/>
          <w:color w:val="000000" w:themeColor="text1"/>
        </w:rPr>
        <w:t xml:space="preserve"> is</w:t>
      </w:r>
      <w:r w:rsidR="00663864" w:rsidRPr="00933857">
        <w:rPr>
          <w:rFonts w:ascii="Arial" w:hAnsi="Arial" w:cs="Arial"/>
          <w:color w:val="000000" w:themeColor="text1"/>
        </w:rPr>
        <w:t xml:space="preserve"> ‘what are the social experiences of students in a mixed age-group setting?’ </w:t>
      </w:r>
    </w:p>
    <w:p w14:paraId="3293F429" w14:textId="710A9C5D" w:rsidR="00663864" w:rsidRPr="00933857" w:rsidRDefault="00663864" w:rsidP="00663864">
      <w:pPr>
        <w:spacing w:line="360" w:lineRule="auto"/>
        <w:rPr>
          <w:rFonts w:ascii="Arial" w:hAnsi="Arial" w:cs="Arial"/>
          <w:color w:val="000000" w:themeColor="text1"/>
        </w:rPr>
      </w:pPr>
    </w:p>
    <w:p w14:paraId="3F1D82F6" w14:textId="31E3FB27" w:rsidR="00663864" w:rsidRPr="00933857" w:rsidRDefault="00CB26F0" w:rsidP="00663864">
      <w:pPr>
        <w:spacing w:line="360" w:lineRule="auto"/>
        <w:rPr>
          <w:rFonts w:ascii="Arial" w:hAnsi="Arial" w:cs="Arial"/>
          <w:color w:val="000000" w:themeColor="text1"/>
        </w:rPr>
      </w:pPr>
      <w:r w:rsidRPr="00933857">
        <w:rPr>
          <w:rFonts w:ascii="Arial" w:hAnsi="Arial" w:cs="Arial"/>
          <w:color w:val="000000" w:themeColor="text1"/>
        </w:rPr>
        <w:t xml:space="preserve">The school that the case study took place in is situated in the inner city of Swansea. It has one hundred and sixty-one pupils on roll and nineteen children in nursery. The percentage of English as an additional language (EAL) is </w:t>
      </w:r>
      <w:r w:rsidR="007079A4" w:rsidRPr="00933857">
        <w:rPr>
          <w:rFonts w:ascii="Arial" w:hAnsi="Arial" w:cs="Arial"/>
          <w:color w:val="000000" w:themeColor="text1"/>
        </w:rPr>
        <w:t>forty-point</w:t>
      </w:r>
      <w:r w:rsidRPr="00933857">
        <w:rPr>
          <w:rFonts w:ascii="Arial" w:hAnsi="Arial" w:cs="Arial"/>
          <w:color w:val="000000" w:themeColor="text1"/>
        </w:rPr>
        <w:t xml:space="preserve"> seven percent and </w:t>
      </w:r>
      <w:r w:rsidR="000F67D5" w:rsidRPr="00933857">
        <w:rPr>
          <w:rFonts w:ascii="Arial" w:hAnsi="Arial" w:cs="Arial"/>
          <w:color w:val="000000" w:themeColor="text1"/>
        </w:rPr>
        <w:t>twenty-five-point</w:t>
      </w:r>
      <w:r w:rsidRPr="00933857">
        <w:rPr>
          <w:rFonts w:ascii="Arial" w:hAnsi="Arial" w:cs="Arial"/>
          <w:color w:val="000000" w:themeColor="text1"/>
        </w:rPr>
        <w:t xml:space="preserve"> nine </w:t>
      </w:r>
      <w:r w:rsidR="00A80770" w:rsidRPr="00933857">
        <w:rPr>
          <w:rFonts w:ascii="Arial" w:hAnsi="Arial" w:cs="Arial"/>
          <w:color w:val="000000" w:themeColor="text1"/>
        </w:rPr>
        <w:t>percent</w:t>
      </w:r>
      <w:r w:rsidRPr="00933857">
        <w:rPr>
          <w:rFonts w:ascii="Arial" w:hAnsi="Arial" w:cs="Arial"/>
          <w:color w:val="000000" w:themeColor="text1"/>
        </w:rPr>
        <w:t xml:space="preserve"> of children </w:t>
      </w:r>
      <w:r w:rsidR="00A80770" w:rsidRPr="00933857">
        <w:rPr>
          <w:rFonts w:ascii="Arial" w:hAnsi="Arial" w:cs="Arial"/>
          <w:color w:val="000000" w:themeColor="text1"/>
        </w:rPr>
        <w:t xml:space="preserve">are identified as having additional learning needs (ALN) </w:t>
      </w:r>
      <w:r w:rsidRPr="00933857">
        <w:rPr>
          <w:rFonts w:ascii="Arial" w:hAnsi="Arial" w:cs="Arial"/>
          <w:color w:val="000000" w:themeColor="text1"/>
        </w:rPr>
        <w:t>(Estyn, 2022).</w:t>
      </w:r>
      <w:r w:rsidR="00CC261F" w:rsidRPr="00933857">
        <w:rPr>
          <w:rFonts w:ascii="Arial" w:hAnsi="Arial" w:cs="Arial"/>
          <w:color w:val="000000" w:themeColor="text1"/>
        </w:rPr>
        <w:t xml:space="preserve"> The research that took place was all completed ethically following the BERA ‘Ethical Guidelines for Educational Research’. </w:t>
      </w:r>
      <w:r w:rsidR="00E85E1D" w:rsidRPr="00933857">
        <w:rPr>
          <w:rFonts w:ascii="Arial" w:hAnsi="Arial" w:cs="Arial"/>
          <w:color w:val="000000" w:themeColor="text1"/>
        </w:rPr>
        <w:t xml:space="preserve">This was to ensure participants safety and data. </w:t>
      </w:r>
    </w:p>
    <w:p w14:paraId="4BC3B732" w14:textId="2E57E836" w:rsidR="00EF0E99" w:rsidRPr="00933857" w:rsidRDefault="00EF0E99" w:rsidP="00663864">
      <w:pPr>
        <w:spacing w:line="360" w:lineRule="auto"/>
        <w:rPr>
          <w:rFonts w:ascii="Arial" w:hAnsi="Arial" w:cs="Arial"/>
          <w:color w:val="000000" w:themeColor="text1"/>
        </w:rPr>
      </w:pPr>
    </w:p>
    <w:p w14:paraId="5CBE07E4" w14:textId="333B64A9" w:rsidR="00955D36" w:rsidRPr="00933857" w:rsidRDefault="00EF0E99" w:rsidP="00663864">
      <w:pPr>
        <w:spacing w:line="360" w:lineRule="auto"/>
        <w:rPr>
          <w:rFonts w:ascii="Arial" w:hAnsi="Arial" w:cs="Arial"/>
          <w:color w:val="000000" w:themeColor="text1"/>
        </w:rPr>
      </w:pPr>
      <w:r w:rsidRPr="00933857">
        <w:rPr>
          <w:rFonts w:ascii="Arial" w:hAnsi="Arial" w:cs="Arial"/>
          <w:color w:val="000000" w:themeColor="text1"/>
        </w:rPr>
        <w:t xml:space="preserve">The research question was chosen as the class used for the exploratory case study is a mixed nursery and reception class. </w:t>
      </w:r>
      <w:r w:rsidR="00955D36" w:rsidRPr="00933857">
        <w:rPr>
          <w:rFonts w:ascii="Arial" w:hAnsi="Arial" w:cs="Arial"/>
          <w:color w:val="000000" w:themeColor="text1"/>
        </w:rPr>
        <w:t xml:space="preserve">The class total is </w:t>
      </w:r>
      <w:r w:rsidR="007A4458" w:rsidRPr="00933857">
        <w:rPr>
          <w:rFonts w:ascii="Arial" w:hAnsi="Arial" w:cs="Arial"/>
          <w:color w:val="000000" w:themeColor="text1"/>
        </w:rPr>
        <w:t>thirty-nine</w:t>
      </w:r>
      <w:r w:rsidR="00955D36" w:rsidRPr="00933857">
        <w:rPr>
          <w:rFonts w:ascii="Arial" w:hAnsi="Arial" w:cs="Arial"/>
          <w:color w:val="000000" w:themeColor="text1"/>
        </w:rPr>
        <w:t xml:space="preserve"> </w:t>
      </w:r>
      <w:r w:rsidR="007A4458" w:rsidRPr="00933857">
        <w:rPr>
          <w:rFonts w:ascii="Arial" w:hAnsi="Arial" w:cs="Arial"/>
          <w:color w:val="000000" w:themeColor="text1"/>
        </w:rPr>
        <w:t>children:</w:t>
      </w:r>
      <w:r w:rsidR="00955D36" w:rsidRPr="00933857">
        <w:rPr>
          <w:rFonts w:ascii="Arial" w:hAnsi="Arial" w:cs="Arial"/>
          <w:color w:val="000000" w:themeColor="text1"/>
        </w:rPr>
        <w:t xml:space="preserve"> seventeen reception, seventeen morning nursery and five afternoon nursery. </w:t>
      </w:r>
      <w:r w:rsidR="007A4458" w:rsidRPr="00933857">
        <w:rPr>
          <w:rFonts w:ascii="Arial" w:hAnsi="Arial" w:cs="Arial"/>
          <w:color w:val="000000" w:themeColor="text1"/>
        </w:rPr>
        <w:t>The class has a high percentage of ALN children</w:t>
      </w:r>
      <w:r w:rsidR="006F7E84" w:rsidRPr="00933857">
        <w:rPr>
          <w:rFonts w:ascii="Arial" w:hAnsi="Arial" w:cs="Arial"/>
          <w:color w:val="000000" w:themeColor="text1"/>
        </w:rPr>
        <w:t xml:space="preserve">, children with behavioural needs and a percentage of children with EAL. </w:t>
      </w:r>
      <w:r w:rsidR="00ED687C" w:rsidRPr="00933857">
        <w:rPr>
          <w:rFonts w:ascii="Arial" w:hAnsi="Arial" w:cs="Arial"/>
          <w:color w:val="000000" w:themeColor="text1"/>
        </w:rPr>
        <w:t xml:space="preserve">As a cohort, the children have a varied range of social skills, and some are below average of where they should be for their age. </w:t>
      </w:r>
      <w:r w:rsidR="006F7E84" w:rsidRPr="00933857">
        <w:rPr>
          <w:rFonts w:ascii="Arial" w:hAnsi="Arial" w:cs="Arial"/>
          <w:color w:val="000000" w:themeColor="text1"/>
        </w:rPr>
        <w:t xml:space="preserve">Hogg and Mayes (2022) highlight the impact that the Covid-19 pandemic has had on children’s development, specifically their communication and social skills. There has been an extensive surge in speech and language delay along with a spike in social, emotional, and mental health needs. </w:t>
      </w:r>
      <w:r w:rsidR="004D7644" w:rsidRPr="00933857">
        <w:rPr>
          <w:rFonts w:ascii="Arial" w:hAnsi="Arial" w:cs="Arial"/>
          <w:color w:val="000000" w:themeColor="text1"/>
        </w:rPr>
        <w:t xml:space="preserve">Children in Wales Members (2022) support Hogg and Mayes (2022) by claiming that a higher number of children are displaying with ALN in addition to restricted social skills due to poor social interaction and mental stimulation. </w:t>
      </w:r>
    </w:p>
    <w:p w14:paraId="3B686F05" w14:textId="77777777" w:rsidR="00ED687C" w:rsidRPr="00933857" w:rsidRDefault="00ED687C" w:rsidP="00663864">
      <w:pPr>
        <w:spacing w:line="360" w:lineRule="auto"/>
        <w:rPr>
          <w:rFonts w:ascii="Arial" w:hAnsi="Arial" w:cs="Arial"/>
          <w:color w:val="000000" w:themeColor="text1"/>
        </w:rPr>
      </w:pPr>
    </w:p>
    <w:p w14:paraId="7D741A6F" w14:textId="0A8AEE13" w:rsidR="00EF0E99" w:rsidRPr="00933857" w:rsidRDefault="00EF0E99" w:rsidP="00663864">
      <w:pPr>
        <w:spacing w:line="360" w:lineRule="auto"/>
        <w:rPr>
          <w:rFonts w:ascii="Arial" w:hAnsi="Arial" w:cs="Arial"/>
          <w:color w:val="000000" w:themeColor="text1"/>
        </w:rPr>
      </w:pPr>
      <w:r w:rsidRPr="00933857">
        <w:rPr>
          <w:rFonts w:ascii="Arial" w:hAnsi="Arial" w:cs="Arial"/>
          <w:color w:val="000000" w:themeColor="text1"/>
        </w:rPr>
        <w:t xml:space="preserve">Bryant (2022) claims that social skills are used every day, mainly without even realising. It is how people manage their words and actions to ensure they are friendly with other people. </w:t>
      </w:r>
      <w:r w:rsidR="005C52CA" w:rsidRPr="00933857">
        <w:rPr>
          <w:rFonts w:ascii="Arial" w:hAnsi="Arial" w:cs="Arial"/>
          <w:color w:val="000000" w:themeColor="text1"/>
        </w:rPr>
        <w:t xml:space="preserve">Kid Sense (2022) mentions that social skills can include verbal and non-verbal communication. Such as, speech, facial expression, and body language. </w:t>
      </w:r>
    </w:p>
    <w:p w14:paraId="0EDC00CF" w14:textId="77777777" w:rsidR="00D4032A" w:rsidRPr="00933857" w:rsidRDefault="00D4032A" w:rsidP="00663864">
      <w:pPr>
        <w:spacing w:line="360" w:lineRule="auto"/>
        <w:rPr>
          <w:rFonts w:ascii="Arial" w:hAnsi="Arial" w:cs="Arial"/>
          <w:color w:val="000000" w:themeColor="text1"/>
        </w:rPr>
      </w:pPr>
    </w:p>
    <w:p w14:paraId="1C5704C3" w14:textId="3F057B3D" w:rsidR="00ED687C" w:rsidRPr="00933857" w:rsidRDefault="00ED687C" w:rsidP="00663864">
      <w:pPr>
        <w:spacing w:line="360" w:lineRule="auto"/>
        <w:rPr>
          <w:rFonts w:ascii="Arial" w:hAnsi="Arial" w:cs="Arial"/>
          <w:color w:val="000000" w:themeColor="text1"/>
        </w:rPr>
      </w:pPr>
      <w:r w:rsidRPr="00933857">
        <w:rPr>
          <w:rFonts w:ascii="Arial" w:hAnsi="Arial" w:cs="Arial"/>
          <w:color w:val="000000" w:themeColor="text1"/>
        </w:rPr>
        <w:lastRenderedPageBreak/>
        <w:t>Parten</w:t>
      </w:r>
      <w:r w:rsidR="00D84192" w:rsidRPr="00933857">
        <w:rPr>
          <w:rFonts w:ascii="Arial" w:hAnsi="Arial" w:cs="Arial"/>
          <w:color w:val="000000" w:themeColor="text1"/>
        </w:rPr>
        <w:t xml:space="preserve"> </w:t>
      </w:r>
      <w:r w:rsidRPr="00933857">
        <w:rPr>
          <w:rFonts w:ascii="Arial" w:hAnsi="Arial" w:cs="Arial"/>
          <w:color w:val="000000" w:themeColor="text1"/>
        </w:rPr>
        <w:t>(</w:t>
      </w:r>
      <w:r w:rsidR="00D84192" w:rsidRPr="00933857">
        <w:rPr>
          <w:rFonts w:ascii="Arial" w:hAnsi="Arial" w:cs="Arial"/>
          <w:color w:val="000000" w:themeColor="text1"/>
        </w:rPr>
        <w:t xml:space="preserve">1932) reports that often “social” can </w:t>
      </w:r>
      <w:r w:rsidR="00B2683A" w:rsidRPr="00933857">
        <w:rPr>
          <w:rFonts w:ascii="Arial" w:hAnsi="Arial" w:cs="Arial"/>
          <w:color w:val="000000" w:themeColor="text1"/>
        </w:rPr>
        <w:t>mean</w:t>
      </w:r>
      <w:r w:rsidR="00D84192" w:rsidRPr="00933857">
        <w:rPr>
          <w:rFonts w:ascii="Arial" w:hAnsi="Arial" w:cs="Arial"/>
          <w:color w:val="000000" w:themeColor="text1"/>
        </w:rPr>
        <w:t xml:space="preserve"> “play” behaviour. After Parten carried out extensive research, a scale of social participation was defined into categories acknowledged as ‘Parten’s Six Stages of Play Theory’. The six stages include: unoccupied play, solitary play, onlooker play, parallel play, associative </w:t>
      </w:r>
      <w:r w:rsidR="00CD4493" w:rsidRPr="00933857">
        <w:rPr>
          <w:rFonts w:ascii="Arial" w:hAnsi="Arial" w:cs="Arial"/>
          <w:color w:val="000000" w:themeColor="text1"/>
        </w:rPr>
        <w:t>play,</w:t>
      </w:r>
      <w:r w:rsidR="00D84192" w:rsidRPr="00933857">
        <w:rPr>
          <w:rFonts w:ascii="Arial" w:hAnsi="Arial" w:cs="Arial"/>
          <w:color w:val="000000" w:themeColor="text1"/>
        </w:rPr>
        <w:t xml:space="preserve"> and social</w:t>
      </w:r>
      <w:r w:rsidR="00CD4493" w:rsidRPr="00933857">
        <w:rPr>
          <w:rFonts w:ascii="Arial" w:hAnsi="Arial" w:cs="Arial"/>
          <w:color w:val="000000" w:themeColor="text1"/>
        </w:rPr>
        <w:t xml:space="preserve">/cooperative play. </w:t>
      </w:r>
      <w:r w:rsidR="00B2683A" w:rsidRPr="00933857">
        <w:rPr>
          <w:rFonts w:ascii="Arial" w:hAnsi="Arial" w:cs="Arial"/>
          <w:color w:val="000000" w:themeColor="text1"/>
        </w:rPr>
        <w:t xml:space="preserve">Rymanowicz (2015) discusses the key link </w:t>
      </w:r>
      <w:r w:rsidR="00597B22" w:rsidRPr="00933857">
        <w:rPr>
          <w:rFonts w:ascii="Arial" w:hAnsi="Arial" w:cs="Arial"/>
          <w:color w:val="000000" w:themeColor="text1"/>
        </w:rPr>
        <w:t>between</w:t>
      </w:r>
      <w:r w:rsidR="00B2683A" w:rsidRPr="00933857">
        <w:rPr>
          <w:rFonts w:ascii="Arial" w:hAnsi="Arial" w:cs="Arial"/>
          <w:color w:val="000000" w:themeColor="text1"/>
        </w:rPr>
        <w:t xml:space="preserve"> play and social skills, she argues that children learn skills like effective communication, conflict resolution, how to solve problems and how to cooperate with others.</w:t>
      </w:r>
      <w:r w:rsidR="00042CBE" w:rsidRPr="00933857">
        <w:rPr>
          <w:rFonts w:ascii="Arial" w:hAnsi="Arial" w:cs="Arial"/>
          <w:color w:val="000000" w:themeColor="text1"/>
        </w:rPr>
        <w:t xml:space="preserve"> The six stages of play that were developed involve the progression of play in children; </w:t>
      </w:r>
      <w:r w:rsidR="00B6355C" w:rsidRPr="00933857">
        <w:rPr>
          <w:rFonts w:ascii="Arial" w:hAnsi="Arial" w:cs="Arial"/>
          <w:color w:val="000000" w:themeColor="text1"/>
        </w:rPr>
        <w:t>because</w:t>
      </w:r>
      <w:r w:rsidR="00042CBE" w:rsidRPr="00933857">
        <w:rPr>
          <w:rFonts w:ascii="Arial" w:hAnsi="Arial" w:cs="Arial"/>
          <w:color w:val="000000" w:themeColor="text1"/>
        </w:rPr>
        <w:t xml:space="preserve"> over time, children’s play becomes more intricate. </w:t>
      </w:r>
      <w:r w:rsidR="00597B22" w:rsidRPr="00933857">
        <w:rPr>
          <w:rFonts w:ascii="Arial" w:hAnsi="Arial" w:cs="Arial"/>
          <w:color w:val="000000" w:themeColor="text1"/>
        </w:rPr>
        <w:t xml:space="preserve">Although the stages of play were refined, every child develops at different rates. Unoccupied play is the stage that enables the child to manipulate materials, master their self-control and figure out how the world works. Solitary play involves a child entertaining themselves without any social interaction, this is the stage where children are preparing themselves to start socially interacting with others around them. Onlooker play is when a child would watch their peers play but not actively participate. Parallel play happens when children are playing next to each other, not necessarily together. </w:t>
      </w:r>
      <w:r w:rsidR="00D4032A" w:rsidRPr="00933857">
        <w:rPr>
          <w:rFonts w:ascii="Arial" w:hAnsi="Arial" w:cs="Arial"/>
          <w:color w:val="000000" w:themeColor="text1"/>
        </w:rPr>
        <w:t xml:space="preserve">Associative play shows a change in the way the child is playing – the child becomes more engaged with their peers rather than what is being played. Cooperative play is shown when children can play together and adopt group goals and understand the rules that are needed to play, for example, turn taking. </w:t>
      </w:r>
    </w:p>
    <w:p w14:paraId="50559C24" w14:textId="7F53E7C4" w:rsidR="00D4032A" w:rsidRPr="00933857" w:rsidRDefault="00D4032A" w:rsidP="00663864">
      <w:pPr>
        <w:spacing w:line="360" w:lineRule="auto"/>
        <w:rPr>
          <w:rFonts w:ascii="Arial" w:hAnsi="Arial" w:cs="Arial"/>
          <w:color w:val="000000" w:themeColor="text1"/>
        </w:rPr>
      </w:pPr>
    </w:p>
    <w:p w14:paraId="50EF5079" w14:textId="3FAB8AE0" w:rsidR="00D4032A" w:rsidRPr="00933857" w:rsidRDefault="00D4032A" w:rsidP="00663864">
      <w:pPr>
        <w:spacing w:line="360" w:lineRule="auto"/>
        <w:rPr>
          <w:rFonts w:ascii="Arial" w:hAnsi="Arial" w:cs="Arial"/>
          <w:color w:val="000000" w:themeColor="text1"/>
        </w:rPr>
      </w:pPr>
      <w:r w:rsidRPr="00933857">
        <w:rPr>
          <w:rFonts w:ascii="Arial" w:hAnsi="Arial" w:cs="Arial"/>
          <w:color w:val="000000" w:themeColor="text1"/>
        </w:rPr>
        <w:t>Vygotsky’s</w:t>
      </w:r>
      <w:r w:rsidR="00EB4B8C" w:rsidRPr="00933857">
        <w:rPr>
          <w:rFonts w:ascii="Arial" w:hAnsi="Arial" w:cs="Arial"/>
          <w:color w:val="000000" w:themeColor="text1"/>
        </w:rPr>
        <w:t xml:space="preserve"> (1978)</w:t>
      </w:r>
      <w:r w:rsidRPr="00933857">
        <w:rPr>
          <w:rFonts w:ascii="Arial" w:hAnsi="Arial" w:cs="Arial"/>
          <w:color w:val="000000" w:themeColor="text1"/>
        </w:rPr>
        <w:t xml:space="preserve"> sociocultural theory </w:t>
      </w:r>
      <w:r w:rsidR="00EB4B8C" w:rsidRPr="00933857">
        <w:rPr>
          <w:rFonts w:ascii="Arial" w:hAnsi="Arial" w:cs="Arial"/>
          <w:color w:val="000000" w:themeColor="text1"/>
        </w:rPr>
        <w:t>emphasize the important role of social interaction in line with the development of cognition.</w:t>
      </w:r>
      <w:r w:rsidR="00067ADD" w:rsidRPr="00933857">
        <w:rPr>
          <w:rFonts w:ascii="Arial" w:hAnsi="Arial" w:cs="Arial"/>
          <w:color w:val="000000" w:themeColor="text1"/>
        </w:rPr>
        <w:t xml:space="preserve"> </w:t>
      </w:r>
      <w:r w:rsidR="007D1205" w:rsidRPr="00933857">
        <w:rPr>
          <w:rFonts w:ascii="Arial" w:hAnsi="Arial" w:cs="Arial"/>
          <w:color w:val="000000" w:themeColor="text1"/>
        </w:rPr>
        <w:t xml:space="preserve">He suggests that as </w:t>
      </w:r>
      <w:r w:rsidR="00066987" w:rsidRPr="00933857">
        <w:rPr>
          <w:rFonts w:ascii="Arial" w:hAnsi="Arial" w:cs="Arial"/>
          <w:color w:val="000000" w:themeColor="text1"/>
        </w:rPr>
        <w:t xml:space="preserve">a </w:t>
      </w:r>
      <w:r w:rsidR="007D1205" w:rsidRPr="00933857">
        <w:rPr>
          <w:rFonts w:ascii="Arial" w:hAnsi="Arial" w:cs="Arial"/>
          <w:color w:val="000000" w:themeColor="text1"/>
        </w:rPr>
        <w:t>practitioner</w:t>
      </w:r>
      <w:r w:rsidR="00066987" w:rsidRPr="00933857">
        <w:rPr>
          <w:rFonts w:ascii="Arial" w:hAnsi="Arial" w:cs="Arial"/>
          <w:color w:val="000000" w:themeColor="text1"/>
        </w:rPr>
        <w:t xml:space="preserve"> you are enabling chances for children to learn from the teacher and peers that are more skilled. The </w:t>
      </w:r>
      <w:r w:rsidR="00067ADD" w:rsidRPr="00933857">
        <w:rPr>
          <w:rFonts w:ascii="Arial" w:hAnsi="Arial" w:cs="Arial"/>
          <w:color w:val="000000" w:themeColor="text1"/>
        </w:rPr>
        <w:t xml:space="preserve">theory </w:t>
      </w:r>
      <w:r w:rsidR="00066987" w:rsidRPr="00933857">
        <w:rPr>
          <w:rFonts w:ascii="Arial" w:hAnsi="Arial" w:cs="Arial"/>
          <w:color w:val="000000" w:themeColor="text1"/>
        </w:rPr>
        <w:t>claims</w:t>
      </w:r>
      <w:r w:rsidR="00067ADD" w:rsidRPr="00933857">
        <w:rPr>
          <w:rFonts w:ascii="Arial" w:hAnsi="Arial" w:cs="Arial"/>
          <w:color w:val="000000" w:themeColor="text1"/>
        </w:rPr>
        <w:t xml:space="preserve"> that when children are </w:t>
      </w:r>
      <w:r w:rsidR="00075CF8" w:rsidRPr="00933857">
        <w:rPr>
          <w:rFonts w:ascii="Arial" w:hAnsi="Arial" w:cs="Arial"/>
          <w:color w:val="000000" w:themeColor="text1"/>
        </w:rPr>
        <w:t>born,</w:t>
      </w:r>
      <w:r w:rsidR="00067ADD" w:rsidRPr="00933857">
        <w:rPr>
          <w:rFonts w:ascii="Arial" w:hAnsi="Arial" w:cs="Arial"/>
          <w:color w:val="000000" w:themeColor="text1"/>
        </w:rPr>
        <w:t xml:space="preserve"> they already have mental abilities such as memory and perception, however, higher mental abilities form through the influence of social interactions that children experience. </w:t>
      </w:r>
      <w:r w:rsidR="00075CF8" w:rsidRPr="00933857">
        <w:rPr>
          <w:rFonts w:ascii="Arial" w:hAnsi="Arial" w:cs="Arial"/>
          <w:color w:val="000000" w:themeColor="text1"/>
        </w:rPr>
        <w:t xml:space="preserve">He argues that the interactions that children experience with others, fundamentally can impact the development of higher mental abilities such as formal reasoning. Although, he did </w:t>
      </w:r>
      <w:r w:rsidR="007D1205" w:rsidRPr="00933857">
        <w:rPr>
          <w:rFonts w:ascii="Arial" w:hAnsi="Arial" w:cs="Arial"/>
          <w:color w:val="000000" w:themeColor="text1"/>
        </w:rPr>
        <w:t>suggest</w:t>
      </w:r>
      <w:r w:rsidR="00075CF8" w:rsidRPr="00933857">
        <w:rPr>
          <w:rFonts w:ascii="Arial" w:hAnsi="Arial" w:cs="Arial"/>
          <w:color w:val="000000" w:themeColor="text1"/>
        </w:rPr>
        <w:t xml:space="preserve"> that this type of development can only be advanced through the interaction with more advanced others. </w:t>
      </w:r>
      <w:r w:rsidR="007D1205" w:rsidRPr="00933857">
        <w:rPr>
          <w:rFonts w:ascii="Arial" w:hAnsi="Arial" w:cs="Arial"/>
          <w:color w:val="000000" w:themeColor="text1"/>
        </w:rPr>
        <w:t>Vygotsky claims that language has two purposes</w:t>
      </w:r>
      <w:r w:rsidR="00066987" w:rsidRPr="00933857">
        <w:rPr>
          <w:rFonts w:ascii="Arial" w:hAnsi="Arial" w:cs="Arial"/>
          <w:color w:val="000000" w:themeColor="text1"/>
        </w:rPr>
        <w:t xml:space="preserve"> and that it plays a crucial part of developing thought in children. He emphasises the importance of social context for learning and argues </w:t>
      </w:r>
      <w:r w:rsidR="00066987" w:rsidRPr="00933857">
        <w:rPr>
          <w:rFonts w:ascii="Arial" w:hAnsi="Arial" w:cs="Arial"/>
          <w:color w:val="000000" w:themeColor="text1"/>
        </w:rPr>
        <w:lastRenderedPageBreak/>
        <w:t>that cognitive development derives from social interaction through guided learning (Mcleod, 2022).</w:t>
      </w:r>
    </w:p>
    <w:p w14:paraId="32FB8F2A" w14:textId="77B00549" w:rsidR="002819BB" w:rsidRPr="00933857" w:rsidRDefault="002819BB" w:rsidP="00663864">
      <w:pPr>
        <w:spacing w:line="360" w:lineRule="auto"/>
        <w:rPr>
          <w:rFonts w:ascii="Arial" w:hAnsi="Arial" w:cs="Arial"/>
          <w:color w:val="000000" w:themeColor="text1"/>
        </w:rPr>
      </w:pPr>
    </w:p>
    <w:p w14:paraId="36C7C937" w14:textId="7D8D0A24" w:rsidR="002819BB" w:rsidRPr="00933857" w:rsidRDefault="00BB6999" w:rsidP="00663864">
      <w:pPr>
        <w:spacing w:line="360" w:lineRule="auto"/>
        <w:rPr>
          <w:rFonts w:ascii="Arial" w:hAnsi="Arial" w:cs="Arial"/>
          <w:color w:val="000000" w:themeColor="text1"/>
        </w:rPr>
      </w:pPr>
      <w:r w:rsidRPr="00933857">
        <w:rPr>
          <w:rFonts w:ascii="Arial" w:hAnsi="Arial" w:cs="Arial"/>
          <w:color w:val="000000" w:themeColor="text1"/>
        </w:rPr>
        <w:t>In contrast</w:t>
      </w:r>
      <w:r w:rsidR="002819BB" w:rsidRPr="00933857">
        <w:rPr>
          <w:rFonts w:ascii="Arial" w:hAnsi="Arial" w:cs="Arial"/>
          <w:color w:val="000000" w:themeColor="text1"/>
        </w:rPr>
        <w:t xml:space="preserve">, </w:t>
      </w:r>
      <w:r w:rsidRPr="00933857">
        <w:rPr>
          <w:rFonts w:ascii="Arial" w:hAnsi="Arial" w:cs="Arial"/>
          <w:color w:val="000000" w:themeColor="text1"/>
        </w:rPr>
        <w:t xml:space="preserve">Piaget’s theory contradicts Vygotsky’s theory; Piaget argues that </w:t>
      </w:r>
      <w:r w:rsidR="00E07D36" w:rsidRPr="00933857">
        <w:rPr>
          <w:rFonts w:ascii="Arial" w:hAnsi="Arial" w:cs="Arial"/>
          <w:color w:val="000000" w:themeColor="text1"/>
        </w:rPr>
        <w:t>cognitive development comes solely from children’s independent exploration which allows children to construct their own knowledge. Although, both Piaget and Vygotsky believe that children are curious and are involved in their own learning, Piaget placed the significance of children self-initiating discovery (Mcleod, 2022). Piaget’s theory proposes that children progress through four stages of intellectual development, each child goes through the process in the same order, and the development of the child is based on the biological maturation and their interaction with the environment around them (Mcleod, 2022).</w:t>
      </w:r>
    </w:p>
    <w:p w14:paraId="26CAF154" w14:textId="5298ECDF" w:rsidR="00441B7C" w:rsidRPr="00933857" w:rsidRDefault="00441B7C" w:rsidP="00663864">
      <w:pPr>
        <w:spacing w:line="360" w:lineRule="auto"/>
        <w:rPr>
          <w:rFonts w:ascii="Arial" w:hAnsi="Arial" w:cs="Arial"/>
          <w:color w:val="000000" w:themeColor="text1"/>
        </w:rPr>
      </w:pPr>
    </w:p>
    <w:p w14:paraId="4FC3FA2E" w14:textId="04DE2DD7" w:rsidR="00441B7C" w:rsidRPr="00933857" w:rsidRDefault="001216AF" w:rsidP="00663864">
      <w:pPr>
        <w:spacing w:line="360" w:lineRule="auto"/>
        <w:rPr>
          <w:rFonts w:ascii="Arial" w:hAnsi="Arial" w:cs="Arial"/>
          <w:color w:val="000000" w:themeColor="text1"/>
        </w:rPr>
      </w:pPr>
      <w:r w:rsidRPr="00933857">
        <w:rPr>
          <w:rFonts w:ascii="Arial" w:hAnsi="Arial" w:cs="Arial"/>
          <w:color w:val="000000" w:themeColor="text1"/>
        </w:rPr>
        <w:t xml:space="preserve">Katz and Evangelow and Hartman (1990) argue that mixed age groupings mirror family and neighbourhood groupings which have provided children with a strong socialisation and education. </w:t>
      </w:r>
      <w:r w:rsidR="00E96C3C" w:rsidRPr="00933857">
        <w:rPr>
          <w:rFonts w:ascii="Arial" w:hAnsi="Arial" w:cs="Arial"/>
          <w:color w:val="000000" w:themeColor="text1"/>
        </w:rPr>
        <w:t xml:space="preserve">Mixed age groupings are made up of children who are at least one year apart in age in the same classroom. </w:t>
      </w:r>
      <w:r w:rsidR="008B0166" w:rsidRPr="00933857">
        <w:rPr>
          <w:rFonts w:ascii="Arial" w:hAnsi="Arial" w:cs="Arial"/>
          <w:color w:val="000000" w:themeColor="text1"/>
        </w:rPr>
        <w:t xml:space="preserve">A mixture of ages in a classroom setting can be beneficial for children that are functioning below average for children in their age group. Children may feel there is less pressure on them and find it less stressful to interact with children who are younger than them, as they may be at the same level of development. These types of interaction can increase their motivation and self-confidence. </w:t>
      </w:r>
    </w:p>
    <w:p w14:paraId="5A9139A4" w14:textId="77777777" w:rsidR="001E1166" w:rsidRPr="00933857" w:rsidRDefault="001E1166" w:rsidP="00663864">
      <w:pPr>
        <w:spacing w:line="360" w:lineRule="auto"/>
        <w:rPr>
          <w:rFonts w:ascii="Arial" w:hAnsi="Arial" w:cs="Arial"/>
          <w:color w:val="000000" w:themeColor="text1"/>
        </w:rPr>
      </w:pPr>
    </w:p>
    <w:p w14:paraId="0816C6FD" w14:textId="53F54BAD" w:rsidR="00441B7C" w:rsidRPr="00933857" w:rsidRDefault="001E1166" w:rsidP="00663864">
      <w:pPr>
        <w:spacing w:line="360" w:lineRule="auto"/>
        <w:rPr>
          <w:rFonts w:ascii="Arial" w:hAnsi="Arial" w:cs="Arial"/>
          <w:color w:val="000000" w:themeColor="text1"/>
        </w:rPr>
      </w:pPr>
      <w:r w:rsidRPr="00933857">
        <w:rPr>
          <w:rFonts w:ascii="Arial" w:hAnsi="Arial" w:cs="Arial"/>
          <w:color w:val="000000" w:themeColor="text1"/>
        </w:rPr>
        <w:t>French (198</w:t>
      </w:r>
      <w:r w:rsidR="00600989" w:rsidRPr="00933857">
        <w:rPr>
          <w:rFonts w:ascii="Arial" w:hAnsi="Arial" w:cs="Arial"/>
          <w:color w:val="000000" w:themeColor="text1"/>
        </w:rPr>
        <w:t>4</w:t>
      </w:r>
      <w:r w:rsidRPr="00933857">
        <w:rPr>
          <w:rFonts w:ascii="Arial" w:hAnsi="Arial" w:cs="Arial"/>
          <w:color w:val="000000" w:themeColor="text1"/>
        </w:rPr>
        <w:t xml:space="preserve">) carried out research and discovered that younger children allocated roles that included leadership, being helpful and sympathetic to the older children. Whilst the older children seen the younger children needing more help and instruction. Throughout the study, French identified that age was not a key aspect in the children’s friendship choices. Recognising </w:t>
      </w:r>
      <w:r w:rsidR="00600989" w:rsidRPr="00933857">
        <w:rPr>
          <w:rFonts w:ascii="Arial" w:hAnsi="Arial" w:cs="Arial"/>
          <w:color w:val="000000" w:themeColor="text1"/>
        </w:rPr>
        <w:t xml:space="preserve">that mixed-age group classrooms do not restrict friendships that are formed. </w:t>
      </w:r>
      <w:r w:rsidR="00E90072" w:rsidRPr="00933857">
        <w:rPr>
          <w:rFonts w:ascii="Arial" w:hAnsi="Arial" w:cs="Arial"/>
          <w:color w:val="000000" w:themeColor="text1"/>
        </w:rPr>
        <w:t>From the research, it is suggested that children are often aware of the different ages and attributes associated with age. As a result, younger and older children in mixed-age groups will change their behaviour and vary their exceptions depending on the ages involved (</w:t>
      </w:r>
      <w:r w:rsidR="00E90072" w:rsidRPr="00933857">
        <w:rPr>
          <w:rFonts w:ascii="Arial" w:hAnsi="Arial" w:cs="Arial"/>
          <w:color w:val="000000" w:themeColor="text1"/>
        </w:rPr>
        <w:t>Katz and Evangelow and Hartman</w:t>
      </w:r>
      <w:r w:rsidR="00E90072" w:rsidRPr="00933857">
        <w:rPr>
          <w:rFonts w:ascii="Arial" w:hAnsi="Arial" w:cs="Arial"/>
          <w:color w:val="000000" w:themeColor="text1"/>
        </w:rPr>
        <w:t xml:space="preserve">, </w:t>
      </w:r>
      <w:r w:rsidR="00E90072" w:rsidRPr="00933857">
        <w:rPr>
          <w:rFonts w:ascii="Arial" w:hAnsi="Arial" w:cs="Arial"/>
          <w:color w:val="000000" w:themeColor="text1"/>
        </w:rPr>
        <w:t>1990)</w:t>
      </w:r>
      <w:r w:rsidR="00E90072" w:rsidRPr="00933857">
        <w:rPr>
          <w:rFonts w:ascii="Arial" w:hAnsi="Arial" w:cs="Arial"/>
          <w:color w:val="000000" w:themeColor="text1"/>
        </w:rPr>
        <w:t>.</w:t>
      </w:r>
    </w:p>
    <w:p w14:paraId="04651DE4" w14:textId="363878D7" w:rsidR="00E90072" w:rsidRPr="00933857" w:rsidRDefault="00E90072" w:rsidP="00663864">
      <w:pPr>
        <w:spacing w:line="360" w:lineRule="auto"/>
        <w:rPr>
          <w:rFonts w:ascii="Arial" w:hAnsi="Arial" w:cs="Arial"/>
          <w:color w:val="000000" w:themeColor="text1"/>
        </w:rPr>
      </w:pPr>
    </w:p>
    <w:p w14:paraId="2F808EBF" w14:textId="6DD7EEDB" w:rsidR="00E90072" w:rsidRPr="00933857" w:rsidRDefault="00E90072" w:rsidP="00663864">
      <w:pPr>
        <w:spacing w:line="360" w:lineRule="auto"/>
        <w:rPr>
          <w:rFonts w:ascii="Arial" w:hAnsi="Arial" w:cs="Arial"/>
          <w:color w:val="000000" w:themeColor="text1"/>
        </w:rPr>
      </w:pPr>
      <w:r w:rsidRPr="00933857">
        <w:rPr>
          <w:rFonts w:ascii="Arial" w:hAnsi="Arial" w:cs="Arial"/>
          <w:color w:val="000000" w:themeColor="text1"/>
        </w:rPr>
        <w:lastRenderedPageBreak/>
        <w:t xml:space="preserve">Maria Montessori </w:t>
      </w:r>
      <w:r w:rsidR="0029581B" w:rsidRPr="00933857">
        <w:rPr>
          <w:rFonts w:ascii="Arial" w:hAnsi="Arial" w:cs="Arial"/>
          <w:color w:val="000000" w:themeColor="text1"/>
        </w:rPr>
        <w:t>established an educational method that evolves the way children learn naturally; she opened the first Montessori school in 1907 (American Montessori Society, 2023).</w:t>
      </w:r>
      <w:r w:rsidR="003E6CBC" w:rsidRPr="00933857">
        <w:rPr>
          <w:rFonts w:ascii="Arial" w:hAnsi="Arial" w:cs="Arial"/>
          <w:color w:val="000000" w:themeColor="text1"/>
        </w:rPr>
        <w:t xml:space="preserve"> Montessori believed that children should be placed in mixed-age group classes in accordance with their development not their age. She established that social skills are developed as usually younger children can feel frightened </w:t>
      </w:r>
      <w:r w:rsidR="007F6266" w:rsidRPr="00933857">
        <w:rPr>
          <w:rFonts w:ascii="Arial" w:hAnsi="Arial" w:cs="Arial"/>
          <w:color w:val="000000" w:themeColor="text1"/>
        </w:rPr>
        <w:t xml:space="preserve">by children who are older than them. Therefore, when they are placed in mixed-age group settings it can enable younger children to feel comfortable socialising with older children </w:t>
      </w:r>
      <w:r w:rsidR="0029209F" w:rsidRPr="00933857">
        <w:rPr>
          <w:rFonts w:ascii="Arial" w:hAnsi="Arial" w:cs="Arial"/>
          <w:color w:val="000000" w:themeColor="text1"/>
        </w:rPr>
        <w:t xml:space="preserve">and can improve their self-esteem </w:t>
      </w:r>
      <w:r w:rsidR="007F6266" w:rsidRPr="00933857">
        <w:rPr>
          <w:rFonts w:ascii="Arial" w:hAnsi="Arial" w:cs="Arial"/>
          <w:color w:val="000000" w:themeColor="text1"/>
        </w:rPr>
        <w:t>(Step by Step, 2017).</w:t>
      </w:r>
    </w:p>
    <w:p w14:paraId="6EF36B01" w14:textId="0B5CE832" w:rsidR="007F6266" w:rsidRPr="00933857" w:rsidRDefault="007F6266" w:rsidP="00663864">
      <w:pPr>
        <w:spacing w:line="360" w:lineRule="auto"/>
        <w:rPr>
          <w:rFonts w:ascii="Arial" w:hAnsi="Arial" w:cs="Arial"/>
          <w:color w:val="000000" w:themeColor="text1"/>
        </w:rPr>
      </w:pPr>
    </w:p>
    <w:p w14:paraId="0644901F" w14:textId="0E8D3D21" w:rsidR="007F6266" w:rsidRPr="00933857" w:rsidRDefault="007F6266" w:rsidP="00663864">
      <w:pPr>
        <w:spacing w:line="360" w:lineRule="auto"/>
        <w:rPr>
          <w:rFonts w:ascii="Arial" w:hAnsi="Arial" w:cs="Arial"/>
          <w:color w:val="000000" w:themeColor="text1"/>
        </w:rPr>
      </w:pPr>
      <w:r w:rsidRPr="00933857">
        <w:rPr>
          <w:rFonts w:ascii="Arial" w:hAnsi="Arial" w:cs="Arial"/>
          <w:color w:val="000000" w:themeColor="text1"/>
        </w:rPr>
        <w:t xml:space="preserve">On the other hand, </w:t>
      </w:r>
      <w:r w:rsidR="0046003E" w:rsidRPr="00933857">
        <w:rPr>
          <w:rFonts w:ascii="Arial" w:hAnsi="Arial" w:cs="Arial"/>
          <w:color w:val="000000" w:themeColor="text1"/>
        </w:rPr>
        <w:t xml:space="preserve">Song and Spradlin and </w:t>
      </w:r>
      <w:proofErr w:type="spellStart"/>
      <w:r w:rsidR="0046003E" w:rsidRPr="00933857">
        <w:rPr>
          <w:rFonts w:ascii="Arial" w:hAnsi="Arial" w:cs="Arial"/>
          <w:color w:val="000000" w:themeColor="text1"/>
        </w:rPr>
        <w:t>Plucker</w:t>
      </w:r>
      <w:proofErr w:type="spellEnd"/>
      <w:r w:rsidR="0046003E" w:rsidRPr="00933857">
        <w:rPr>
          <w:rFonts w:ascii="Arial" w:hAnsi="Arial" w:cs="Arial"/>
          <w:color w:val="000000" w:themeColor="text1"/>
        </w:rPr>
        <w:t xml:space="preserve"> (2009) recognise the limitations to mixed-age classes. Parents often challenge the mixed age as they could raise concerns about the quality of instruction their children will be receiving. Often, parents of older children </w:t>
      </w:r>
      <w:r w:rsidR="008C1E5B" w:rsidRPr="00933857">
        <w:rPr>
          <w:rFonts w:ascii="Arial" w:hAnsi="Arial" w:cs="Arial"/>
          <w:color w:val="000000" w:themeColor="text1"/>
        </w:rPr>
        <w:t xml:space="preserve">think their children will learn less, more over parents of younger children may think their child will be too challenged leading to them losing confidence in their ability. </w:t>
      </w:r>
      <w:r w:rsidR="00253F56" w:rsidRPr="00933857">
        <w:rPr>
          <w:rFonts w:ascii="Arial" w:hAnsi="Arial" w:cs="Arial"/>
          <w:color w:val="000000" w:themeColor="text1"/>
        </w:rPr>
        <w:t xml:space="preserve">They also acknowledge </w:t>
      </w:r>
      <w:r w:rsidR="0089074F" w:rsidRPr="00933857">
        <w:rPr>
          <w:rFonts w:ascii="Arial" w:hAnsi="Arial" w:cs="Arial"/>
          <w:color w:val="000000" w:themeColor="text1"/>
        </w:rPr>
        <w:t>that</w:t>
      </w:r>
      <w:r w:rsidR="00253F56" w:rsidRPr="00933857">
        <w:rPr>
          <w:rFonts w:ascii="Arial" w:hAnsi="Arial" w:cs="Arial"/>
          <w:color w:val="000000" w:themeColor="text1"/>
        </w:rPr>
        <w:t xml:space="preserve"> a lot of teachers reported having little preparation for teaching students of different ages and around eight in ten teachers give differentiated instructions to adapt to the curriculums and each child’s needs. </w:t>
      </w:r>
    </w:p>
    <w:p w14:paraId="711C90BB" w14:textId="544AC536" w:rsidR="00E90072" w:rsidRPr="00933857" w:rsidRDefault="00E90072" w:rsidP="00663864">
      <w:pPr>
        <w:spacing w:line="360" w:lineRule="auto"/>
        <w:rPr>
          <w:rFonts w:ascii="Arial" w:hAnsi="Arial" w:cs="Arial"/>
          <w:color w:val="000000" w:themeColor="text1"/>
        </w:rPr>
      </w:pPr>
    </w:p>
    <w:p w14:paraId="537C8022" w14:textId="52DC3A4B" w:rsidR="00C41EB9" w:rsidRPr="00933857" w:rsidRDefault="00C41EB9" w:rsidP="00663864">
      <w:pPr>
        <w:spacing w:line="360" w:lineRule="auto"/>
        <w:rPr>
          <w:rFonts w:ascii="Arial" w:hAnsi="Arial" w:cs="Arial"/>
          <w:color w:val="000000" w:themeColor="text1"/>
        </w:rPr>
      </w:pPr>
      <w:r w:rsidRPr="00933857">
        <w:rPr>
          <w:rFonts w:ascii="Arial" w:hAnsi="Arial" w:cs="Arial"/>
          <w:color w:val="000000" w:themeColor="text1"/>
        </w:rPr>
        <w:t xml:space="preserve">Mcleod (2019) defines a case study as an investigation that is in-depth, either of a single person, group, event, or community. Usually with data collected from a range of sources and from using several methods, for example, observations and interviews. </w:t>
      </w:r>
      <w:r w:rsidR="003D1D20" w:rsidRPr="00933857">
        <w:rPr>
          <w:rFonts w:ascii="Arial" w:hAnsi="Arial" w:cs="Arial"/>
          <w:color w:val="000000" w:themeColor="text1"/>
        </w:rPr>
        <w:t xml:space="preserve">Cherry (2022) describes the purpose of a case study as something that enables the researcher to learn as much as they can about an individual or group, which then allows information to be generalised to other people. </w:t>
      </w:r>
      <w:r w:rsidR="004C38A1" w:rsidRPr="00933857">
        <w:rPr>
          <w:rFonts w:ascii="Arial" w:hAnsi="Arial" w:cs="Arial"/>
          <w:color w:val="000000" w:themeColor="text1"/>
        </w:rPr>
        <w:t>McCombes (2022) states that a case study typically includes qualitative and quantitative methods</w:t>
      </w:r>
      <w:r w:rsidR="00DF3D3D" w:rsidRPr="00933857">
        <w:rPr>
          <w:rFonts w:ascii="Arial" w:hAnsi="Arial" w:cs="Arial"/>
          <w:color w:val="000000" w:themeColor="text1"/>
        </w:rPr>
        <w:t xml:space="preserve">. She mentions that using a case study can </w:t>
      </w:r>
      <w:r w:rsidR="00DD13EC" w:rsidRPr="00933857">
        <w:rPr>
          <w:rFonts w:ascii="Arial" w:hAnsi="Arial" w:cs="Arial"/>
          <w:color w:val="000000" w:themeColor="text1"/>
        </w:rPr>
        <w:t>enables researchers to gain concrete, contextual and in-depth knowledge about a specific real-world subject.</w:t>
      </w:r>
      <w:r w:rsidR="00235E79" w:rsidRPr="00933857">
        <w:rPr>
          <w:rFonts w:ascii="Arial" w:hAnsi="Arial" w:cs="Arial"/>
          <w:color w:val="000000" w:themeColor="text1"/>
        </w:rPr>
        <w:t xml:space="preserve"> Thomas (2016) expresses that if a researcher uses a case study to undertake their research, they have one focus and look at this focus in detail. He states “a case study is about the particular rather than the general. You cannot generalise from a case study” </w:t>
      </w:r>
      <w:r w:rsidR="002858FD" w:rsidRPr="00933857">
        <w:rPr>
          <w:rFonts w:ascii="Arial" w:hAnsi="Arial" w:cs="Arial"/>
          <w:color w:val="000000" w:themeColor="text1"/>
        </w:rPr>
        <w:t xml:space="preserve">(p. 3). </w:t>
      </w:r>
      <w:r w:rsidR="00752DCD" w:rsidRPr="00933857">
        <w:rPr>
          <w:rFonts w:ascii="Arial" w:hAnsi="Arial" w:cs="Arial"/>
          <w:color w:val="000000" w:themeColor="text1"/>
        </w:rPr>
        <w:t>Thomas and Myers (2015</w:t>
      </w:r>
      <w:r w:rsidR="00933857" w:rsidRPr="00933857">
        <w:rPr>
          <w:rFonts w:ascii="Arial" w:hAnsi="Arial" w:cs="Arial"/>
          <w:color w:val="000000" w:themeColor="text1"/>
        </w:rPr>
        <w:t>, p.53.</w:t>
      </w:r>
      <w:r w:rsidR="00752DCD" w:rsidRPr="00933857">
        <w:rPr>
          <w:rFonts w:ascii="Arial" w:hAnsi="Arial" w:cs="Arial"/>
          <w:color w:val="000000" w:themeColor="text1"/>
        </w:rPr>
        <w:t xml:space="preserve">) </w:t>
      </w:r>
      <w:r w:rsidR="00235E79" w:rsidRPr="00933857">
        <w:rPr>
          <w:rFonts w:ascii="Arial" w:hAnsi="Arial" w:cs="Arial"/>
          <w:color w:val="000000" w:themeColor="text1"/>
        </w:rPr>
        <w:t xml:space="preserve">discuss the </w:t>
      </w:r>
      <w:r w:rsidR="00752DCD" w:rsidRPr="00933857">
        <w:rPr>
          <w:rFonts w:ascii="Arial" w:hAnsi="Arial" w:cs="Arial"/>
          <w:color w:val="000000" w:themeColor="text1"/>
        </w:rPr>
        <w:t>divi</w:t>
      </w:r>
      <w:r w:rsidR="00235E79" w:rsidRPr="00933857">
        <w:rPr>
          <w:rFonts w:ascii="Arial" w:hAnsi="Arial" w:cs="Arial"/>
          <w:color w:val="000000" w:themeColor="text1"/>
        </w:rPr>
        <w:t xml:space="preserve">sion of </w:t>
      </w:r>
      <w:r w:rsidR="00752DCD" w:rsidRPr="00933857">
        <w:rPr>
          <w:rFonts w:ascii="Arial" w:hAnsi="Arial" w:cs="Arial"/>
          <w:color w:val="000000" w:themeColor="text1"/>
        </w:rPr>
        <w:t xml:space="preserve">a case study into two parts: the subject and the object. </w:t>
      </w:r>
      <w:r w:rsidR="00504861" w:rsidRPr="00933857">
        <w:rPr>
          <w:rFonts w:ascii="Arial" w:hAnsi="Arial" w:cs="Arial"/>
          <w:color w:val="000000" w:themeColor="text1"/>
        </w:rPr>
        <w:t xml:space="preserve">“(I) the </w:t>
      </w:r>
      <w:r w:rsidR="00504861" w:rsidRPr="00933857">
        <w:rPr>
          <w:rFonts w:ascii="Arial" w:hAnsi="Arial" w:cs="Arial"/>
          <w:i/>
          <w:iCs/>
          <w:color w:val="000000" w:themeColor="text1"/>
        </w:rPr>
        <w:t>subject</w:t>
      </w:r>
      <w:r w:rsidR="00504861" w:rsidRPr="00933857">
        <w:rPr>
          <w:rFonts w:ascii="Arial" w:hAnsi="Arial" w:cs="Arial"/>
          <w:color w:val="000000" w:themeColor="text1"/>
        </w:rPr>
        <w:t xml:space="preserve"> of the study, which is the case itself; </w:t>
      </w:r>
      <w:r w:rsidR="00504861" w:rsidRPr="00933857">
        <w:rPr>
          <w:rFonts w:ascii="Arial" w:hAnsi="Arial" w:cs="Arial"/>
          <w:color w:val="000000" w:themeColor="text1"/>
        </w:rPr>
        <w:lastRenderedPageBreak/>
        <w:t xml:space="preserve">and (ii) the </w:t>
      </w:r>
      <w:r w:rsidR="00504861" w:rsidRPr="00933857">
        <w:rPr>
          <w:rFonts w:ascii="Arial" w:hAnsi="Arial" w:cs="Arial"/>
          <w:i/>
          <w:iCs/>
          <w:color w:val="000000" w:themeColor="text1"/>
        </w:rPr>
        <w:t>object</w:t>
      </w:r>
      <w:r w:rsidR="00504861" w:rsidRPr="00933857">
        <w:rPr>
          <w:rFonts w:ascii="Arial" w:hAnsi="Arial" w:cs="Arial"/>
          <w:color w:val="000000" w:themeColor="text1"/>
        </w:rPr>
        <w:t>, which is the analytical frame or theory through which the subject is viewed and which the subject explicates</w:t>
      </w:r>
      <w:r w:rsidR="00933857" w:rsidRPr="00933857">
        <w:rPr>
          <w:rFonts w:ascii="Arial" w:hAnsi="Arial" w:cs="Arial"/>
          <w:color w:val="000000" w:themeColor="text1"/>
        </w:rPr>
        <w:t>.</w:t>
      </w:r>
      <w:r w:rsidR="00504861" w:rsidRPr="00933857">
        <w:rPr>
          <w:rFonts w:ascii="Arial" w:hAnsi="Arial" w:cs="Arial"/>
          <w:color w:val="000000" w:themeColor="text1"/>
        </w:rPr>
        <w:t>”</w:t>
      </w:r>
    </w:p>
    <w:p w14:paraId="77181FFC" w14:textId="738FF2AA" w:rsidR="00504861" w:rsidRPr="00933857" w:rsidRDefault="00504861" w:rsidP="00663864">
      <w:pPr>
        <w:spacing w:line="360" w:lineRule="auto"/>
        <w:rPr>
          <w:rFonts w:ascii="Arial" w:hAnsi="Arial" w:cs="Arial"/>
          <w:color w:val="000000" w:themeColor="text1"/>
        </w:rPr>
      </w:pPr>
    </w:p>
    <w:p w14:paraId="745D6827" w14:textId="46569191" w:rsidR="00504861" w:rsidRPr="00933857" w:rsidRDefault="003F2980" w:rsidP="00663864">
      <w:pPr>
        <w:spacing w:line="360" w:lineRule="auto"/>
        <w:rPr>
          <w:rFonts w:ascii="Arial" w:hAnsi="Arial" w:cs="Arial"/>
          <w:color w:val="000000" w:themeColor="text1"/>
        </w:rPr>
      </w:pPr>
      <w:r w:rsidRPr="00933857">
        <w:rPr>
          <w:rFonts w:ascii="Arial" w:hAnsi="Arial" w:cs="Arial"/>
          <w:color w:val="000000" w:themeColor="text1"/>
        </w:rPr>
        <w:t xml:space="preserve">Although an exploratory case study was carried out for this research, </w:t>
      </w:r>
      <w:r w:rsidR="00504861" w:rsidRPr="00933857">
        <w:rPr>
          <w:rFonts w:ascii="Arial" w:hAnsi="Arial" w:cs="Arial"/>
          <w:color w:val="000000" w:themeColor="text1"/>
        </w:rPr>
        <w:t>Universal Class (2023</w:t>
      </w:r>
      <w:r w:rsidRPr="00933857">
        <w:rPr>
          <w:rFonts w:ascii="Arial" w:hAnsi="Arial" w:cs="Arial"/>
          <w:color w:val="000000" w:themeColor="text1"/>
        </w:rPr>
        <w:t xml:space="preserve">) discusses the variety of case studies that can be used as the design frame for research. </w:t>
      </w:r>
      <w:r w:rsidR="00EC20DE" w:rsidRPr="00933857">
        <w:rPr>
          <w:rFonts w:ascii="Arial" w:hAnsi="Arial" w:cs="Arial"/>
          <w:color w:val="000000" w:themeColor="text1"/>
        </w:rPr>
        <w:t xml:space="preserve">The types include explanatory, exploratory, intrinsic, and instrumental. Each case studies differs depending on the thesis and/or hypothesis that is trying to be proved; albeit it is possible for different case studies to clash. </w:t>
      </w:r>
      <w:r w:rsidR="008266EC" w:rsidRPr="00933857">
        <w:rPr>
          <w:rFonts w:ascii="Arial" w:hAnsi="Arial" w:cs="Arial"/>
          <w:color w:val="000000" w:themeColor="text1"/>
        </w:rPr>
        <w:t>Chopard and Przybylski (2021</w:t>
      </w:r>
      <w:r w:rsidR="00EC20DE" w:rsidRPr="00933857">
        <w:rPr>
          <w:rFonts w:ascii="Arial" w:hAnsi="Arial" w:cs="Arial"/>
          <w:color w:val="000000" w:themeColor="text1"/>
        </w:rPr>
        <w:t>, p. 1</w:t>
      </w:r>
      <w:r w:rsidR="008266EC" w:rsidRPr="00933857">
        <w:rPr>
          <w:rFonts w:ascii="Arial" w:hAnsi="Arial" w:cs="Arial"/>
          <w:color w:val="000000" w:themeColor="text1"/>
        </w:rPr>
        <w:t xml:space="preserve">) </w:t>
      </w:r>
      <w:r w:rsidR="00EC20DE" w:rsidRPr="00933857">
        <w:rPr>
          <w:rFonts w:ascii="Arial" w:hAnsi="Arial" w:cs="Arial"/>
          <w:color w:val="000000" w:themeColor="text1"/>
        </w:rPr>
        <w:t>determine an exploratory case study as something used to “develop an initial understanding of the program and phenomenon of interest.”</w:t>
      </w:r>
      <w:r w:rsidR="002A3025" w:rsidRPr="00933857">
        <w:rPr>
          <w:rFonts w:ascii="Arial" w:hAnsi="Arial" w:cs="Arial"/>
          <w:color w:val="000000" w:themeColor="text1"/>
        </w:rPr>
        <w:t xml:space="preserve"> They define an explanatory case study as “typically used to answer “how” and “why” questions about a particular phenomenon” (p. 2). </w:t>
      </w:r>
    </w:p>
    <w:p w14:paraId="021B51DA" w14:textId="6D1FDA6E" w:rsidR="00CE4434" w:rsidRPr="00933857" w:rsidRDefault="00CE4434" w:rsidP="00663864">
      <w:pPr>
        <w:spacing w:line="360" w:lineRule="auto"/>
        <w:rPr>
          <w:rFonts w:ascii="Arial" w:hAnsi="Arial" w:cs="Arial"/>
          <w:color w:val="000000" w:themeColor="text1"/>
        </w:rPr>
      </w:pPr>
    </w:p>
    <w:p w14:paraId="7A0B9DAE" w14:textId="20D23BDA" w:rsidR="00CE4434" w:rsidRPr="00933857" w:rsidRDefault="00E84EC8" w:rsidP="00663864">
      <w:pPr>
        <w:spacing w:line="360" w:lineRule="auto"/>
        <w:rPr>
          <w:rFonts w:ascii="Arial" w:hAnsi="Arial" w:cs="Arial"/>
          <w:color w:val="000000" w:themeColor="text1"/>
        </w:rPr>
      </w:pPr>
      <w:r w:rsidRPr="00933857">
        <w:rPr>
          <w:rFonts w:ascii="Arial" w:hAnsi="Arial" w:cs="Arial"/>
          <w:color w:val="000000" w:themeColor="text1"/>
        </w:rPr>
        <w:t xml:space="preserve">A case study is extremely adaptable to suit the researcher and the nature of the research question. </w:t>
      </w:r>
      <w:r w:rsidRPr="00933857">
        <w:rPr>
          <w:rFonts w:ascii="Arial" w:hAnsi="Arial" w:cs="Arial"/>
          <w:color w:val="000000" w:themeColor="text1"/>
        </w:rPr>
        <w:t xml:space="preserve">Lohman (2021) </w:t>
      </w:r>
      <w:r w:rsidRPr="00933857">
        <w:rPr>
          <w:rFonts w:ascii="Arial" w:hAnsi="Arial" w:cs="Arial"/>
          <w:color w:val="000000" w:themeColor="text1"/>
        </w:rPr>
        <w:t>discusses</w:t>
      </w:r>
      <w:r w:rsidRPr="00933857">
        <w:rPr>
          <w:rFonts w:ascii="Arial" w:hAnsi="Arial" w:cs="Arial"/>
          <w:color w:val="000000" w:themeColor="text1"/>
        </w:rPr>
        <w:t xml:space="preserve"> the flexibility of a case study; she adds that it enables the researcher to collect data through various means and at different stages of the research. The ability to secure the context and lived reality of participants is another benefit to using case studies. </w:t>
      </w:r>
      <w:r w:rsidR="00CE4434" w:rsidRPr="00933857">
        <w:rPr>
          <w:rFonts w:ascii="Arial" w:hAnsi="Arial" w:cs="Arial"/>
          <w:color w:val="000000" w:themeColor="text1"/>
        </w:rPr>
        <w:t xml:space="preserve">Zainal (2007) </w:t>
      </w:r>
      <w:r w:rsidRPr="00933857">
        <w:rPr>
          <w:rFonts w:ascii="Arial" w:hAnsi="Arial" w:cs="Arial"/>
          <w:color w:val="000000" w:themeColor="text1"/>
        </w:rPr>
        <w:t>supports</w:t>
      </w:r>
      <w:r w:rsidR="00CE4434" w:rsidRPr="00933857">
        <w:rPr>
          <w:rFonts w:ascii="Arial" w:hAnsi="Arial" w:cs="Arial"/>
          <w:color w:val="000000" w:themeColor="text1"/>
        </w:rPr>
        <w:t xml:space="preserve"> the advantages of using case studies for research. He explains how the use of qualitative and quantitative data is often used, which enables sound analysis of data. </w:t>
      </w:r>
      <w:r w:rsidR="00761AF6" w:rsidRPr="00933857">
        <w:rPr>
          <w:rFonts w:ascii="Arial" w:hAnsi="Arial" w:cs="Arial"/>
          <w:color w:val="000000" w:themeColor="text1"/>
        </w:rPr>
        <w:t xml:space="preserve">Murphy (2014) adds how case studies are flexible forms of research design, </w:t>
      </w:r>
      <w:r w:rsidR="00DE461D" w:rsidRPr="00933857">
        <w:rPr>
          <w:rFonts w:ascii="Arial" w:hAnsi="Arial" w:cs="Arial"/>
          <w:color w:val="000000" w:themeColor="text1"/>
        </w:rPr>
        <w:t xml:space="preserve">they can be conducted at a time suitable for the researcher and allow more comprehensive research to be carried out in the future. </w:t>
      </w:r>
    </w:p>
    <w:p w14:paraId="3C4ED4CA" w14:textId="374624DF" w:rsidR="00B63AB0" w:rsidRPr="00933857" w:rsidRDefault="00B63AB0" w:rsidP="00663864">
      <w:pPr>
        <w:spacing w:line="360" w:lineRule="auto"/>
        <w:rPr>
          <w:rFonts w:ascii="Arial" w:hAnsi="Arial" w:cs="Arial"/>
          <w:color w:val="000000" w:themeColor="text1"/>
        </w:rPr>
      </w:pPr>
    </w:p>
    <w:p w14:paraId="19015089" w14:textId="740E1371" w:rsidR="00B63AB0" w:rsidRPr="00933857" w:rsidRDefault="00B63AB0" w:rsidP="00663864">
      <w:pPr>
        <w:spacing w:line="360" w:lineRule="auto"/>
        <w:rPr>
          <w:rFonts w:ascii="Arial" w:hAnsi="Arial" w:cs="Arial"/>
          <w:color w:val="000000" w:themeColor="text1"/>
        </w:rPr>
      </w:pPr>
      <w:r w:rsidRPr="00933857">
        <w:rPr>
          <w:rFonts w:ascii="Arial" w:hAnsi="Arial" w:cs="Arial"/>
          <w:color w:val="000000" w:themeColor="text1"/>
        </w:rPr>
        <w:t xml:space="preserve">Despite the advantages of a case study, there are drawbacks to them. </w:t>
      </w:r>
      <w:r w:rsidR="00B205CE" w:rsidRPr="00933857">
        <w:rPr>
          <w:rFonts w:ascii="Arial" w:hAnsi="Arial" w:cs="Arial"/>
          <w:color w:val="000000" w:themeColor="text1"/>
        </w:rPr>
        <w:t xml:space="preserve">The risk of bias is great as the researcher’s opinions and preferences could potentially influence the research (Lohman, 2021). Gaille (2018) identifies a drawback as the analysation of data can take longer as there is a large amount of it. The researcher needs to verify the information to guarantee accuracy. Gaille also argues that for a case study to be effective, the sample size must be small.  </w:t>
      </w:r>
    </w:p>
    <w:p w14:paraId="5B0CD25B" w14:textId="15EED416" w:rsidR="00EC6093" w:rsidRPr="00933857" w:rsidRDefault="00EC6093" w:rsidP="00663864">
      <w:pPr>
        <w:spacing w:line="360" w:lineRule="auto"/>
        <w:rPr>
          <w:rFonts w:ascii="Arial" w:hAnsi="Arial" w:cs="Arial"/>
          <w:color w:val="000000" w:themeColor="text1"/>
        </w:rPr>
      </w:pPr>
    </w:p>
    <w:p w14:paraId="064B2078" w14:textId="53FCEE31" w:rsidR="00EC6093" w:rsidRPr="00933857" w:rsidRDefault="00EC6093" w:rsidP="00663864">
      <w:pPr>
        <w:spacing w:line="360" w:lineRule="auto"/>
        <w:rPr>
          <w:rFonts w:ascii="Arial" w:hAnsi="Arial" w:cs="Arial"/>
          <w:color w:val="000000" w:themeColor="text1"/>
        </w:rPr>
      </w:pPr>
      <w:r w:rsidRPr="00933857">
        <w:rPr>
          <w:rFonts w:ascii="Arial" w:hAnsi="Arial" w:cs="Arial"/>
          <w:color w:val="000000" w:themeColor="text1"/>
        </w:rPr>
        <w:t xml:space="preserve">The participants for this research included children between the ages of three and five from a nursery and reception class. Along with, one teacher and two teaching assistants. </w:t>
      </w:r>
      <w:r w:rsidR="0074431F" w:rsidRPr="00933857">
        <w:rPr>
          <w:rFonts w:ascii="Arial" w:hAnsi="Arial" w:cs="Arial"/>
          <w:color w:val="000000" w:themeColor="text1"/>
        </w:rPr>
        <w:t xml:space="preserve">Consent forms were given to all children to obtain consent from their </w:t>
      </w:r>
      <w:r w:rsidR="0074431F" w:rsidRPr="00933857">
        <w:rPr>
          <w:rFonts w:ascii="Arial" w:hAnsi="Arial" w:cs="Arial"/>
          <w:color w:val="000000" w:themeColor="text1"/>
        </w:rPr>
        <w:lastRenderedPageBreak/>
        <w:t xml:space="preserve">parents to take part in the research. However, a very limited number were returned, therefore only ten children were able to take part in the research. </w:t>
      </w:r>
    </w:p>
    <w:p w14:paraId="294AADB6" w14:textId="30F6E5C7" w:rsidR="00CC698F" w:rsidRPr="00933857" w:rsidRDefault="00CC698F" w:rsidP="00663864">
      <w:pPr>
        <w:spacing w:line="360" w:lineRule="auto"/>
        <w:rPr>
          <w:rFonts w:ascii="Arial" w:hAnsi="Arial" w:cs="Arial"/>
          <w:color w:val="000000" w:themeColor="text1"/>
        </w:rPr>
      </w:pPr>
    </w:p>
    <w:p w14:paraId="0AD9C1C9" w14:textId="7A3743B6" w:rsidR="00CC698F" w:rsidRPr="00933857" w:rsidRDefault="00FF152C" w:rsidP="00663864">
      <w:pPr>
        <w:spacing w:line="360" w:lineRule="auto"/>
        <w:rPr>
          <w:rFonts w:ascii="Arial" w:hAnsi="Arial" w:cs="Arial"/>
          <w:color w:val="000000" w:themeColor="text1"/>
        </w:rPr>
      </w:pPr>
      <w:r w:rsidRPr="00933857">
        <w:rPr>
          <w:rFonts w:ascii="Arial" w:hAnsi="Arial" w:cs="Arial"/>
          <w:color w:val="000000" w:themeColor="text1"/>
        </w:rPr>
        <w:t>A research method is an approach that is used to achieve the answer to the research question. When selecting research methods to use, it is key to identify what the research goal is first (Virginia Institute, 2021).</w:t>
      </w:r>
      <w:r w:rsidR="00DE749D" w:rsidRPr="00933857">
        <w:rPr>
          <w:rFonts w:ascii="Arial" w:hAnsi="Arial" w:cs="Arial"/>
          <w:color w:val="000000" w:themeColor="text1"/>
        </w:rPr>
        <w:t xml:space="preserve"> </w:t>
      </w:r>
      <w:r w:rsidR="007A2BFB" w:rsidRPr="00933857">
        <w:rPr>
          <w:rFonts w:ascii="Arial" w:hAnsi="Arial" w:cs="Arial"/>
          <w:color w:val="000000" w:themeColor="text1"/>
        </w:rPr>
        <w:t>University of Newcastle (2023) defines research methods as “strategies, processes or techniques utilized in the collection of data or evidence for analysis in order to uncover new information or create better understanding of a topic”.</w:t>
      </w:r>
      <w:r w:rsidR="009A4EA9" w:rsidRPr="00933857">
        <w:rPr>
          <w:rFonts w:ascii="Arial" w:hAnsi="Arial" w:cs="Arial"/>
          <w:color w:val="000000" w:themeColor="text1"/>
        </w:rPr>
        <w:t xml:space="preserve"> The research methods that were chosen for the case study included observations, field notes and questionnaires. The three of these methods produced qualitative data.</w:t>
      </w:r>
    </w:p>
    <w:p w14:paraId="352D930E" w14:textId="306F5654" w:rsidR="009A4EA9" w:rsidRPr="00933857" w:rsidRDefault="009A4EA9" w:rsidP="00663864">
      <w:pPr>
        <w:spacing w:line="360" w:lineRule="auto"/>
        <w:rPr>
          <w:rFonts w:ascii="Arial" w:hAnsi="Arial" w:cs="Arial"/>
          <w:color w:val="000000" w:themeColor="text1"/>
        </w:rPr>
      </w:pPr>
    </w:p>
    <w:p w14:paraId="137AF39D" w14:textId="291D3893" w:rsidR="005042DE" w:rsidRPr="00933857" w:rsidRDefault="009A4EA9" w:rsidP="00663864">
      <w:pPr>
        <w:spacing w:line="360" w:lineRule="auto"/>
        <w:rPr>
          <w:rFonts w:ascii="Arial" w:hAnsi="Arial" w:cs="Arial"/>
          <w:color w:val="000000" w:themeColor="text1"/>
        </w:rPr>
      </w:pPr>
      <w:r w:rsidRPr="00933857">
        <w:rPr>
          <w:rFonts w:ascii="Arial" w:hAnsi="Arial" w:cs="Arial"/>
          <w:color w:val="000000" w:themeColor="text1"/>
        </w:rPr>
        <w:t>National Foundation for Educational Research (2013) describe the characteristics of qualitative data as complex, personal, and rich. It examines attitudes, beliefs, feelings, and perceptions and takes into consideration experiences as they are lived.</w:t>
      </w:r>
      <w:r w:rsidR="00483F96" w:rsidRPr="00933857">
        <w:rPr>
          <w:rFonts w:ascii="Arial" w:hAnsi="Arial" w:cs="Arial"/>
          <w:color w:val="000000" w:themeColor="text1"/>
        </w:rPr>
        <w:t xml:space="preserve"> Qualitative data is not gathered in the form of numbers and allows the researcher to explore the topic in great depth. </w:t>
      </w:r>
      <w:r w:rsidR="00754402" w:rsidRPr="00933857">
        <w:rPr>
          <w:rFonts w:ascii="Arial" w:hAnsi="Arial" w:cs="Arial"/>
          <w:color w:val="000000" w:themeColor="text1"/>
        </w:rPr>
        <w:t xml:space="preserve">It also requires the researcher to be able to make links between the data when it is being analysed. </w:t>
      </w:r>
      <w:r w:rsidR="005042DE" w:rsidRPr="00933857">
        <w:rPr>
          <w:rFonts w:ascii="Arial" w:hAnsi="Arial" w:cs="Arial"/>
          <w:color w:val="000000" w:themeColor="text1"/>
        </w:rPr>
        <w:t xml:space="preserve">Vaughan (2021) </w:t>
      </w:r>
      <w:r w:rsidR="000F7E85" w:rsidRPr="00933857">
        <w:rPr>
          <w:rFonts w:ascii="Arial" w:hAnsi="Arial" w:cs="Arial"/>
          <w:color w:val="000000" w:themeColor="text1"/>
        </w:rPr>
        <w:t xml:space="preserve">explains a benefit to using qualitative data is that it is a flexible approach. </w:t>
      </w:r>
      <w:r w:rsidR="005042DE" w:rsidRPr="00933857">
        <w:rPr>
          <w:rFonts w:ascii="Arial" w:hAnsi="Arial" w:cs="Arial"/>
          <w:color w:val="000000" w:themeColor="text1"/>
        </w:rPr>
        <w:t xml:space="preserve"> </w:t>
      </w:r>
      <w:r w:rsidR="000F7E85" w:rsidRPr="00933857">
        <w:rPr>
          <w:rFonts w:ascii="Arial" w:hAnsi="Arial" w:cs="Arial"/>
          <w:color w:val="000000" w:themeColor="text1"/>
        </w:rPr>
        <w:t>He adds that it enables the researcher to promptly change questions, the setting, or any variable to improve responses.</w:t>
      </w:r>
      <w:r w:rsidR="005B30DF" w:rsidRPr="00933857">
        <w:rPr>
          <w:rFonts w:ascii="Arial" w:hAnsi="Arial" w:cs="Arial"/>
          <w:color w:val="000000" w:themeColor="text1"/>
        </w:rPr>
        <w:t xml:space="preserve"> Furthermore, </w:t>
      </w:r>
      <w:r w:rsidR="004D37C4" w:rsidRPr="00933857">
        <w:rPr>
          <w:rFonts w:ascii="Arial" w:hAnsi="Arial" w:cs="Arial"/>
          <w:color w:val="000000" w:themeColor="text1"/>
        </w:rPr>
        <w:t>Rahman</w:t>
      </w:r>
      <w:r w:rsidR="004D37C4" w:rsidRPr="00933857">
        <w:rPr>
          <w:rFonts w:ascii="Arial" w:hAnsi="Arial" w:cs="Arial"/>
          <w:color w:val="000000" w:themeColor="text1"/>
        </w:rPr>
        <w:t xml:space="preserve"> (2016)</w:t>
      </w:r>
      <w:r w:rsidR="004D37C4" w:rsidRPr="00933857">
        <w:rPr>
          <w:rFonts w:ascii="Arial" w:hAnsi="Arial" w:cs="Arial"/>
          <w:color w:val="000000" w:themeColor="text1"/>
        </w:rPr>
        <w:t xml:space="preserve"> </w:t>
      </w:r>
      <w:r w:rsidR="004D37C4" w:rsidRPr="00933857">
        <w:rPr>
          <w:rFonts w:ascii="Arial" w:hAnsi="Arial" w:cs="Arial"/>
          <w:color w:val="000000" w:themeColor="text1"/>
        </w:rPr>
        <w:t>states another</w:t>
      </w:r>
      <w:r w:rsidR="005B30DF" w:rsidRPr="00933857">
        <w:rPr>
          <w:rFonts w:ascii="Arial" w:hAnsi="Arial" w:cs="Arial"/>
          <w:color w:val="000000" w:themeColor="text1"/>
        </w:rPr>
        <w:t xml:space="preserve"> advantage of using qualitative data is</w:t>
      </w:r>
      <w:r w:rsidR="004D37C4" w:rsidRPr="00933857">
        <w:rPr>
          <w:rFonts w:ascii="Arial" w:hAnsi="Arial" w:cs="Arial"/>
          <w:color w:val="000000" w:themeColor="text1"/>
        </w:rPr>
        <w:t xml:space="preserve"> that</w:t>
      </w:r>
      <w:r w:rsidR="005B30DF" w:rsidRPr="00933857">
        <w:rPr>
          <w:rFonts w:ascii="Arial" w:hAnsi="Arial" w:cs="Arial"/>
          <w:color w:val="000000" w:themeColor="text1"/>
        </w:rPr>
        <w:t xml:space="preserve"> it constructs detailed descriptions of the participants feelings, </w:t>
      </w:r>
      <w:r w:rsidR="001D6692" w:rsidRPr="00933857">
        <w:rPr>
          <w:rFonts w:ascii="Arial" w:hAnsi="Arial" w:cs="Arial"/>
          <w:color w:val="000000" w:themeColor="text1"/>
        </w:rPr>
        <w:t>opinions,</w:t>
      </w:r>
      <w:r w:rsidR="005B30DF" w:rsidRPr="00933857">
        <w:rPr>
          <w:rFonts w:ascii="Arial" w:hAnsi="Arial" w:cs="Arial"/>
          <w:color w:val="000000" w:themeColor="text1"/>
        </w:rPr>
        <w:t xml:space="preserve"> and experiences as well as, exhibiting the reasoning behind their actions</w:t>
      </w:r>
      <w:r w:rsidR="004D37C4" w:rsidRPr="00933857">
        <w:rPr>
          <w:rFonts w:ascii="Arial" w:hAnsi="Arial" w:cs="Arial"/>
          <w:color w:val="000000" w:themeColor="text1"/>
        </w:rPr>
        <w:t xml:space="preserve">. Another advantage includes that qualitative research methods enable the researcher to directly interact with the participants whilst it is happening.  </w:t>
      </w:r>
    </w:p>
    <w:p w14:paraId="6110289B" w14:textId="43F2ADE8" w:rsidR="004D37C4" w:rsidRPr="00933857" w:rsidRDefault="004D37C4" w:rsidP="00663864">
      <w:pPr>
        <w:spacing w:line="360" w:lineRule="auto"/>
        <w:rPr>
          <w:rFonts w:ascii="Arial" w:hAnsi="Arial" w:cs="Arial"/>
          <w:color w:val="000000" w:themeColor="text1"/>
        </w:rPr>
      </w:pPr>
    </w:p>
    <w:p w14:paraId="500670D3" w14:textId="2B6D8B3E" w:rsidR="004D37C4" w:rsidRPr="00933857" w:rsidRDefault="004D37C4" w:rsidP="00663864">
      <w:pPr>
        <w:spacing w:line="360" w:lineRule="auto"/>
        <w:rPr>
          <w:rFonts w:ascii="Arial" w:hAnsi="Arial" w:cs="Arial"/>
          <w:color w:val="000000" w:themeColor="text1"/>
        </w:rPr>
      </w:pPr>
      <w:r w:rsidRPr="00933857">
        <w:rPr>
          <w:rFonts w:ascii="Arial" w:hAnsi="Arial" w:cs="Arial"/>
          <w:color w:val="000000" w:themeColor="text1"/>
        </w:rPr>
        <w:t xml:space="preserve">In contrast, there are disadvantages to using qualitative data for research, </w:t>
      </w:r>
      <w:r w:rsidR="008518C6" w:rsidRPr="00933857">
        <w:rPr>
          <w:rFonts w:ascii="Arial" w:hAnsi="Arial" w:cs="Arial"/>
          <w:color w:val="000000" w:themeColor="text1"/>
        </w:rPr>
        <w:t xml:space="preserve">Gaille (2018) recognises that the researcher should be experienced, they should have sound interviewing skills, be able to ask follow-up questions and should form professional bonds with participants to establish reliable and accurate data. He also mentions that it is time consuming as it may require various sessions if the sample size is large. </w:t>
      </w:r>
      <w:r w:rsidR="00F82978" w:rsidRPr="00933857">
        <w:rPr>
          <w:rFonts w:ascii="Arial" w:hAnsi="Arial" w:cs="Arial"/>
          <w:color w:val="000000" w:themeColor="text1"/>
        </w:rPr>
        <w:t xml:space="preserve">Anpar Research (2020) supports Gaille’s argument on the limitation of having a researcher that is skilled. </w:t>
      </w:r>
      <w:r w:rsidR="008518C6" w:rsidRPr="00933857">
        <w:rPr>
          <w:rFonts w:ascii="Arial" w:hAnsi="Arial" w:cs="Arial"/>
          <w:color w:val="000000" w:themeColor="text1"/>
        </w:rPr>
        <w:t xml:space="preserve"> </w:t>
      </w:r>
    </w:p>
    <w:p w14:paraId="248394C1" w14:textId="66EE71AC" w:rsidR="00CC261F" w:rsidRPr="00933857" w:rsidRDefault="00CC261F" w:rsidP="00663864">
      <w:pPr>
        <w:spacing w:line="360" w:lineRule="auto"/>
        <w:rPr>
          <w:rFonts w:ascii="Arial" w:hAnsi="Arial" w:cs="Arial"/>
          <w:color w:val="000000" w:themeColor="text1"/>
        </w:rPr>
      </w:pPr>
    </w:p>
    <w:p w14:paraId="543BE1AD" w14:textId="7B829252" w:rsidR="00142966" w:rsidRPr="00933857" w:rsidRDefault="00CC261F" w:rsidP="00663864">
      <w:pPr>
        <w:spacing w:line="360" w:lineRule="auto"/>
        <w:rPr>
          <w:rFonts w:ascii="Arial" w:hAnsi="Arial" w:cs="Arial"/>
          <w:color w:val="000000" w:themeColor="text1"/>
        </w:rPr>
      </w:pPr>
      <w:r w:rsidRPr="00933857">
        <w:rPr>
          <w:rFonts w:ascii="Arial" w:hAnsi="Arial" w:cs="Arial"/>
          <w:color w:val="000000" w:themeColor="text1"/>
        </w:rPr>
        <w:lastRenderedPageBreak/>
        <w:t xml:space="preserve">Observations </w:t>
      </w:r>
      <w:r w:rsidR="00E85E1D" w:rsidRPr="00933857">
        <w:rPr>
          <w:rFonts w:ascii="Arial" w:hAnsi="Arial" w:cs="Arial"/>
          <w:color w:val="000000" w:themeColor="text1"/>
        </w:rPr>
        <w:t xml:space="preserve">are </w:t>
      </w:r>
      <w:r w:rsidR="00A912DA" w:rsidRPr="00933857">
        <w:rPr>
          <w:rFonts w:ascii="Arial" w:hAnsi="Arial" w:cs="Arial"/>
          <w:color w:val="000000" w:themeColor="text1"/>
        </w:rPr>
        <w:t xml:space="preserve">“an act of recognising and noting a fact or occurrence often involving measurements with instruments” (Webster 2023). </w:t>
      </w:r>
      <w:r w:rsidR="00322EC5" w:rsidRPr="00933857">
        <w:rPr>
          <w:rFonts w:ascii="Arial" w:hAnsi="Arial" w:cs="Arial"/>
          <w:color w:val="000000" w:themeColor="text1"/>
        </w:rPr>
        <w:t xml:space="preserve">There are various types of observations that can take place, however some common ones include naturalistic observations, where the researcher will observe and study the participants in their environment and real-life setting and will not manipulate their behaviour. A covert observation which would occur when the participants are unaware, they are being observed, this would naturally occur in a public place. </w:t>
      </w:r>
      <w:r w:rsidR="00142966" w:rsidRPr="00933857">
        <w:rPr>
          <w:rFonts w:ascii="Arial" w:hAnsi="Arial" w:cs="Arial"/>
          <w:color w:val="000000" w:themeColor="text1"/>
        </w:rPr>
        <w:t>Participant observations, likewise, occur in real-life settings, however, the researcher will engage themselves in the participant group as time develops (George, 2022). Observation was the key research method for this research question, as the age group of the children is young, observing the children would be more beneficial than anything else.</w:t>
      </w:r>
      <w:r w:rsidR="00CA547A" w:rsidRPr="00933857">
        <w:rPr>
          <w:rFonts w:ascii="Arial" w:hAnsi="Arial" w:cs="Arial"/>
          <w:color w:val="000000" w:themeColor="text1"/>
        </w:rPr>
        <w:t xml:space="preserve"> Penn State (N.D) announce that when observing children, it enables the researcher to connect with children and discover their connections to their surroundings and peers.</w:t>
      </w:r>
      <w:r w:rsidR="0046206D" w:rsidRPr="00933857">
        <w:rPr>
          <w:rFonts w:ascii="Arial" w:hAnsi="Arial" w:cs="Arial"/>
          <w:color w:val="000000" w:themeColor="text1"/>
        </w:rPr>
        <w:t xml:space="preserve"> </w:t>
      </w:r>
    </w:p>
    <w:p w14:paraId="5B3445E7" w14:textId="7F6AA154" w:rsidR="001F6FF6" w:rsidRPr="00933857" w:rsidRDefault="001F6FF6" w:rsidP="00663864">
      <w:pPr>
        <w:spacing w:line="360" w:lineRule="auto"/>
        <w:rPr>
          <w:rFonts w:ascii="Arial" w:hAnsi="Arial" w:cs="Arial"/>
          <w:color w:val="000000" w:themeColor="text1"/>
        </w:rPr>
      </w:pPr>
    </w:p>
    <w:p w14:paraId="38BC21BB" w14:textId="70244726" w:rsidR="001F6FF6" w:rsidRPr="00933857" w:rsidRDefault="001F6FF6" w:rsidP="00663864">
      <w:pPr>
        <w:spacing w:line="360" w:lineRule="auto"/>
        <w:rPr>
          <w:rFonts w:ascii="Arial" w:hAnsi="Arial" w:cs="Arial"/>
          <w:color w:val="000000" w:themeColor="text1"/>
        </w:rPr>
      </w:pPr>
      <w:r w:rsidRPr="00933857">
        <w:rPr>
          <w:rFonts w:ascii="Arial" w:hAnsi="Arial" w:cs="Arial"/>
          <w:color w:val="000000" w:themeColor="text1"/>
        </w:rPr>
        <w:t xml:space="preserve">The benefit of using this research method is that it is one of the easiest ways to collect data, very little knowledge is </w:t>
      </w:r>
      <w:r w:rsidR="00915BA7" w:rsidRPr="00933857">
        <w:rPr>
          <w:rFonts w:ascii="Arial" w:hAnsi="Arial" w:cs="Arial"/>
          <w:color w:val="000000" w:themeColor="text1"/>
        </w:rPr>
        <w:t>needed,</w:t>
      </w:r>
      <w:r w:rsidRPr="00933857">
        <w:rPr>
          <w:rFonts w:ascii="Arial" w:hAnsi="Arial" w:cs="Arial"/>
          <w:color w:val="000000" w:themeColor="text1"/>
        </w:rPr>
        <w:t xml:space="preserve"> and it is a lot more accessible than other research methods</w:t>
      </w:r>
      <w:r w:rsidR="00915BA7" w:rsidRPr="00933857">
        <w:rPr>
          <w:rFonts w:ascii="Arial" w:hAnsi="Arial" w:cs="Arial"/>
          <w:color w:val="000000" w:themeColor="text1"/>
        </w:rPr>
        <w:t>. Similarly, less cooperation is expected from the participants. Some participants may have social communication difficulties, so to be interviewed could lead to them withdrawing from the research. Whereas, for observations they are not required to complete anything unusual (</w:t>
      </w:r>
      <w:r w:rsidRPr="00933857">
        <w:rPr>
          <w:rFonts w:ascii="Arial" w:hAnsi="Arial" w:cs="Arial"/>
          <w:color w:val="000000" w:themeColor="text1"/>
        </w:rPr>
        <w:t xml:space="preserve">Prasanna, 2022). </w:t>
      </w:r>
      <w:r w:rsidR="00827A0E" w:rsidRPr="00933857">
        <w:rPr>
          <w:rFonts w:ascii="Arial" w:hAnsi="Arial" w:cs="Arial"/>
          <w:color w:val="000000" w:themeColor="text1"/>
        </w:rPr>
        <w:t xml:space="preserve">Additionally, the researcher can collect data where and when the activity is happening (CDC, 2018). This allows the data to be raw, however this data could be impacted by the </w:t>
      </w:r>
      <w:r w:rsidR="003F1166" w:rsidRPr="00933857">
        <w:rPr>
          <w:rFonts w:ascii="Arial" w:hAnsi="Arial" w:cs="Arial"/>
          <w:color w:val="000000" w:themeColor="text1"/>
        </w:rPr>
        <w:t>participant’s</w:t>
      </w:r>
      <w:r w:rsidR="00827A0E" w:rsidRPr="00933857">
        <w:rPr>
          <w:rFonts w:ascii="Arial" w:hAnsi="Arial" w:cs="Arial"/>
          <w:color w:val="000000" w:themeColor="text1"/>
        </w:rPr>
        <w:t xml:space="preserve"> age.</w:t>
      </w:r>
    </w:p>
    <w:p w14:paraId="3ACA7F08" w14:textId="0578240F" w:rsidR="00645A60" w:rsidRPr="00933857" w:rsidRDefault="00645A60" w:rsidP="00663864">
      <w:pPr>
        <w:spacing w:line="360" w:lineRule="auto"/>
        <w:rPr>
          <w:rFonts w:ascii="Arial" w:hAnsi="Arial" w:cs="Arial"/>
          <w:color w:val="000000" w:themeColor="text1"/>
        </w:rPr>
      </w:pPr>
    </w:p>
    <w:p w14:paraId="6D0C183B" w14:textId="6EF6F95F" w:rsidR="00645A60" w:rsidRPr="00933857" w:rsidRDefault="00645A60" w:rsidP="00663864">
      <w:pPr>
        <w:spacing w:line="360" w:lineRule="auto"/>
        <w:rPr>
          <w:rFonts w:ascii="Arial" w:hAnsi="Arial" w:cs="Arial"/>
          <w:color w:val="000000" w:themeColor="text1"/>
        </w:rPr>
      </w:pPr>
      <w:r w:rsidRPr="00933857">
        <w:rPr>
          <w:rFonts w:ascii="Arial" w:hAnsi="Arial" w:cs="Arial"/>
          <w:color w:val="000000" w:themeColor="text1"/>
        </w:rPr>
        <w:t xml:space="preserve">On the other hand, there are certain problems with the use of observations, for example, personal bias of the observer/researcher. </w:t>
      </w:r>
      <w:r w:rsidR="003669AE" w:rsidRPr="00933857">
        <w:rPr>
          <w:rFonts w:ascii="Arial" w:hAnsi="Arial" w:cs="Arial"/>
          <w:color w:val="000000" w:themeColor="text1"/>
        </w:rPr>
        <w:t>The personal view of the observer can sometimes create barriers for making valid generalisation. The researcher may also have pre-conceptions which can diminish the focus of the observation (</w:t>
      </w:r>
      <w:proofErr w:type="spellStart"/>
      <w:r w:rsidR="003669AE" w:rsidRPr="00933857">
        <w:rPr>
          <w:rFonts w:ascii="Arial" w:hAnsi="Arial" w:cs="Arial"/>
          <w:color w:val="000000" w:themeColor="text1"/>
        </w:rPr>
        <w:t>Choudary</w:t>
      </w:r>
      <w:proofErr w:type="spellEnd"/>
      <w:r w:rsidR="003669AE" w:rsidRPr="00933857">
        <w:rPr>
          <w:rFonts w:ascii="Arial" w:hAnsi="Arial" w:cs="Arial"/>
          <w:color w:val="000000" w:themeColor="text1"/>
        </w:rPr>
        <w:t xml:space="preserve">, 2023). </w:t>
      </w:r>
      <w:r w:rsidR="0079793B" w:rsidRPr="00933857">
        <w:rPr>
          <w:rFonts w:ascii="Arial" w:hAnsi="Arial" w:cs="Arial"/>
          <w:color w:val="000000" w:themeColor="text1"/>
        </w:rPr>
        <w:t xml:space="preserve">Another problem that observations can have </w:t>
      </w:r>
      <w:proofErr w:type="gramStart"/>
      <w:r w:rsidR="0079793B" w:rsidRPr="00933857">
        <w:rPr>
          <w:rFonts w:ascii="Arial" w:hAnsi="Arial" w:cs="Arial"/>
          <w:color w:val="000000" w:themeColor="text1"/>
        </w:rPr>
        <w:t>is</w:t>
      </w:r>
      <w:proofErr w:type="gramEnd"/>
      <w:r w:rsidR="0079793B" w:rsidRPr="00933857">
        <w:rPr>
          <w:rFonts w:ascii="Arial" w:hAnsi="Arial" w:cs="Arial"/>
          <w:color w:val="000000" w:themeColor="text1"/>
        </w:rPr>
        <w:t xml:space="preserve"> that it can be difficult to verify the validity of the data obtained </w:t>
      </w:r>
      <w:r w:rsidR="00E11F57" w:rsidRPr="00933857">
        <w:rPr>
          <w:rFonts w:ascii="Arial" w:hAnsi="Arial" w:cs="Arial"/>
          <w:color w:val="000000" w:themeColor="text1"/>
        </w:rPr>
        <w:t xml:space="preserve">Java </w:t>
      </w:r>
      <w:r w:rsidR="0079793B" w:rsidRPr="00933857">
        <w:rPr>
          <w:rFonts w:ascii="Arial" w:hAnsi="Arial" w:cs="Arial"/>
          <w:color w:val="000000" w:themeColor="text1"/>
        </w:rPr>
        <w:t>Point (2021). These limitations were taken into consideration when deciding the final research methods.</w:t>
      </w:r>
    </w:p>
    <w:p w14:paraId="13C9B5EA" w14:textId="3C5483FC" w:rsidR="0079793B" w:rsidRPr="00933857" w:rsidRDefault="0079793B" w:rsidP="00663864">
      <w:pPr>
        <w:spacing w:line="360" w:lineRule="auto"/>
        <w:rPr>
          <w:rFonts w:ascii="Arial" w:hAnsi="Arial" w:cs="Arial"/>
          <w:color w:val="000000" w:themeColor="text1"/>
        </w:rPr>
      </w:pPr>
    </w:p>
    <w:p w14:paraId="11583A4F" w14:textId="2BD0EF7C" w:rsidR="0079793B" w:rsidRPr="00933857" w:rsidRDefault="0079793B" w:rsidP="00663864">
      <w:pPr>
        <w:spacing w:line="360" w:lineRule="auto"/>
        <w:rPr>
          <w:rFonts w:ascii="Arial" w:hAnsi="Arial" w:cs="Arial"/>
          <w:color w:val="000000" w:themeColor="text1"/>
        </w:rPr>
      </w:pPr>
      <w:r w:rsidRPr="00933857">
        <w:rPr>
          <w:rFonts w:ascii="Arial" w:hAnsi="Arial" w:cs="Arial"/>
          <w:color w:val="000000" w:themeColor="text1"/>
        </w:rPr>
        <w:t xml:space="preserve">A questionnaire is </w:t>
      </w:r>
      <w:r w:rsidR="008F63F3" w:rsidRPr="00933857">
        <w:rPr>
          <w:rFonts w:ascii="Arial" w:hAnsi="Arial" w:cs="Arial"/>
          <w:color w:val="000000" w:themeColor="text1"/>
        </w:rPr>
        <w:t xml:space="preserve">a list of questions that is used to collect data from participants about their beliefs, attitudes, experiences, and opinions. When creating a </w:t>
      </w:r>
      <w:r w:rsidR="008F63F3" w:rsidRPr="00933857">
        <w:rPr>
          <w:rFonts w:ascii="Arial" w:hAnsi="Arial" w:cs="Arial"/>
          <w:color w:val="000000" w:themeColor="text1"/>
        </w:rPr>
        <w:lastRenderedPageBreak/>
        <w:t xml:space="preserve">questionnaire, it is important to consider the questions, ensuring they are valid, reliable and will address the research question (See appendix </w:t>
      </w:r>
      <w:r w:rsidR="00380860" w:rsidRPr="00933857">
        <w:rPr>
          <w:rFonts w:ascii="Arial" w:hAnsi="Arial" w:cs="Arial"/>
          <w:color w:val="000000" w:themeColor="text1"/>
        </w:rPr>
        <w:t>C</w:t>
      </w:r>
      <w:r w:rsidR="008F63F3" w:rsidRPr="00933857">
        <w:rPr>
          <w:rFonts w:ascii="Arial" w:hAnsi="Arial" w:cs="Arial"/>
          <w:color w:val="000000" w:themeColor="text1"/>
        </w:rPr>
        <w:t xml:space="preserve">.) Questionnaires can include both open and closed-ended questions </w:t>
      </w:r>
      <w:r w:rsidR="0029209F" w:rsidRPr="00933857">
        <w:rPr>
          <w:rFonts w:ascii="Arial" w:hAnsi="Arial" w:cs="Arial"/>
          <w:color w:val="000000" w:themeColor="text1"/>
        </w:rPr>
        <w:t>or a mix of both. Closed ended questions give the participants a set choice of answers to select from</w:t>
      </w:r>
      <w:r w:rsidR="00FE0961" w:rsidRPr="00933857">
        <w:rPr>
          <w:rFonts w:ascii="Arial" w:hAnsi="Arial" w:cs="Arial"/>
          <w:color w:val="000000" w:themeColor="text1"/>
        </w:rPr>
        <w:t xml:space="preserve"> (Bhandari, 2022). Open ended questions require the participant to answer the question in their own words and enables the researcher to have more information (Smart </w:t>
      </w:r>
      <w:r w:rsidR="002E084C" w:rsidRPr="00933857">
        <w:rPr>
          <w:rFonts w:ascii="Arial" w:hAnsi="Arial" w:cs="Arial"/>
          <w:color w:val="000000" w:themeColor="text1"/>
        </w:rPr>
        <w:t>Survey</w:t>
      </w:r>
      <w:r w:rsidR="00FE0961" w:rsidRPr="00933857">
        <w:rPr>
          <w:rFonts w:ascii="Arial" w:hAnsi="Arial" w:cs="Arial"/>
          <w:color w:val="000000" w:themeColor="text1"/>
        </w:rPr>
        <w:t>, 2023).</w:t>
      </w:r>
    </w:p>
    <w:p w14:paraId="4ECE81B0" w14:textId="63520DDC" w:rsidR="002E084C" w:rsidRPr="00933857" w:rsidRDefault="002E084C" w:rsidP="00663864">
      <w:pPr>
        <w:spacing w:line="360" w:lineRule="auto"/>
        <w:rPr>
          <w:rFonts w:ascii="Arial" w:hAnsi="Arial" w:cs="Arial"/>
          <w:color w:val="000000" w:themeColor="text1"/>
        </w:rPr>
      </w:pPr>
    </w:p>
    <w:p w14:paraId="5DEA915A" w14:textId="7B4085F7" w:rsidR="002E084C" w:rsidRPr="00933857" w:rsidRDefault="002E084C" w:rsidP="00663864">
      <w:pPr>
        <w:spacing w:line="360" w:lineRule="auto"/>
        <w:rPr>
          <w:rFonts w:ascii="Arial" w:hAnsi="Arial" w:cs="Arial"/>
          <w:color w:val="000000" w:themeColor="text1"/>
        </w:rPr>
      </w:pPr>
      <w:r w:rsidRPr="00933857">
        <w:rPr>
          <w:rFonts w:ascii="Arial" w:hAnsi="Arial" w:cs="Arial"/>
          <w:color w:val="000000" w:themeColor="text1"/>
        </w:rPr>
        <w:t xml:space="preserve">Using questionnaires is one of the more practical ways to discover data for a case study. </w:t>
      </w:r>
      <w:r w:rsidR="00A763B5" w:rsidRPr="00933857">
        <w:rPr>
          <w:rFonts w:ascii="Arial" w:hAnsi="Arial" w:cs="Arial"/>
          <w:color w:val="000000" w:themeColor="text1"/>
        </w:rPr>
        <w:t xml:space="preserve">When the word investigation regarding education is considered, often questionnaire is the first research tool that is thought of. They enable researchers to collect an extensive range of data in a short period of time. Another advantage to using questionnaires is there is a high chance that the researcher can analyse and present findings quickly and clearly by using percentages and/or figures. Whilst, questionnaires are effective, they do have drawbacks which can limit the effectiveness of them. For example, typically, they are only designed at a descriptive level which leads to data that is not in-depth or detailed. </w:t>
      </w:r>
      <w:r w:rsidR="00D01C22" w:rsidRPr="00933857">
        <w:rPr>
          <w:rFonts w:ascii="Arial" w:hAnsi="Arial" w:cs="Arial"/>
          <w:color w:val="000000" w:themeColor="text1"/>
        </w:rPr>
        <w:t>Considering that usually questionnaires are written or include having to read, the important consideration is that not all participants may be illiterate. This can be a reason that impacts the amount of returned questionnaires the researcher receives, along with time consuming and the right to withdraw (Bartram, 2019).</w:t>
      </w:r>
    </w:p>
    <w:p w14:paraId="75605E98" w14:textId="0D19F5D1" w:rsidR="008B5A0A" w:rsidRPr="00933857" w:rsidRDefault="008B5A0A" w:rsidP="00663864">
      <w:pPr>
        <w:spacing w:line="360" w:lineRule="auto"/>
        <w:rPr>
          <w:rFonts w:ascii="Arial" w:hAnsi="Arial" w:cs="Arial"/>
          <w:color w:val="000000" w:themeColor="text1"/>
        </w:rPr>
      </w:pPr>
    </w:p>
    <w:p w14:paraId="37F80B7F" w14:textId="0018B9C4" w:rsidR="008B5A0A" w:rsidRPr="00933857" w:rsidRDefault="00D94144" w:rsidP="00663864">
      <w:pPr>
        <w:spacing w:line="360" w:lineRule="auto"/>
        <w:rPr>
          <w:rFonts w:ascii="Arial" w:hAnsi="Arial" w:cs="Arial"/>
          <w:color w:val="000000" w:themeColor="text1"/>
        </w:rPr>
      </w:pPr>
      <w:r w:rsidRPr="00933857">
        <w:rPr>
          <w:rFonts w:ascii="Arial" w:hAnsi="Arial" w:cs="Arial"/>
          <w:color w:val="000000" w:themeColor="text1"/>
        </w:rPr>
        <w:t>The final research method used for the research was the use of field notes</w:t>
      </w:r>
      <w:r w:rsidR="00380860" w:rsidRPr="00933857">
        <w:rPr>
          <w:rFonts w:ascii="Arial" w:hAnsi="Arial" w:cs="Arial"/>
          <w:color w:val="000000" w:themeColor="text1"/>
        </w:rPr>
        <w:t xml:space="preserve"> </w:t>
      </w:r>
      <w:r w:rsidR="00380860" w:rsidRPr="00933857">
        <w:rPr>
          <w:rFonts w:ascii="Arial" w:hAnsi="Arial" w:cs="Arial"/>
          <w:color w:val="000000" w:themeColor="text1"/>
        </w:rPr>
        <w:t>(see appendix D)</w:t>
      </w:r>
      <w:r w:rsidR="00380860" w:rsidRPr="00933857">
        <w:rPr>
          <w:rFonts w:ascii="Arial" w:hAnsi="Arial" w:cs="Arial"/>
          <w:color w:val="000000" w:themeColor="text1"/>
        </w:rPr>
        <w:t xml:space="preserve">. </w:t>
      </w:r>
      <w:proofErr w:type="spellStart"/>
      <w:r w:rsidRPr="00933857">
        <w:rPr>
          <w:rFonts w:ascii="Arial" w:hAnsi="Arial" w:cs="Arial"/>
          <w:color w:val="000000" w:themeColor="text1"/>
        </w:rPr>
        <w:t>Tenzek</w:t>
      </w:r>
      <w:proofErr w:type="spellEnd"/>
      <w:r w:rsidRPr="00933857">
        <w:rPr>
          <w:rFonts w:ascii="Arial" w:hAnsi="Arial" w:cs="Arial"/>
          <w:color w:val="000000" w:themeColor="text1"/>
        </w:rPr>
        <w:t xml:space="preserve"> (2017) determines field notes as a qualitative approach that uses written observations which get recorded during or straight after an observation has taken place. </w:t>
      </w:r>
      <w:r w:rsidR="005C1E75" w:rsidRPr="00933857">
        <w:rPr>
          <w:rFonts w:ascii="Arial" w:hAnsi="Arial" w:cs="Arial"/>
          <w:color w:val="000000" w:themeColor="text1"/>
        </w:rPr>
        <w:t xml:space="preserve">They are a collection of notes taken by the researcher from their observed experience in a particular setting or environment. </w:t>
      </w:r>
      <w:r w:rsidR="002F2B3B" w:rsidRPr="00933857">
        <w:rPr>
          <w:rFonts w:ascii="Arial" w:hAnsi="Arial" w:cs="Arial"/>
          <w:color w:val="000000" w:themeColor="text1"/>
        </w:rPr>
        <w:t>Field notes should include two parts, descriptive information which the researcher accurately records the date and time along with settings, actions and behaviours observed. Then reflective information, where the researcher records their thoughts and concerns regarding the observation</w:t>
      </w:r>
      <w:r w:rsidR="00380860" w:rsidRPr="00933857">
        <w:rPr>
          <w:rFonts w:ascii="Arial" w:hAnsi="Arial" w:cs="Arial"/>
          <w:color w:val="000000" w:themeColor="text1"/>
        </w:rPr>
        <w:t xml:space="preserve"> (USC Library, 2023).</w:t>
      </w:r>
    </w:p>
    <w:p w14:paraId="0C39BBD4" w14:textId="1DE75FDA" w:rsidR="00380860" w:rsidRPr="00933857" w:rsidRDefault="00380860" w:rsidP="00663864">
      <w:pPr>
        <w:spacing w:line="360" w:lineRule="auto"/>
        <w:rPr>
          <w:rFonts w:ascii="Arial" w:hAnsi="Arial" w:cs="Arial"/>
          <w:color w:val="000000" w:themeColor="text1"/>
        </w:rPr>
      </w:pPr>
    </w:p>
    <w:p w14:paraId="5571C621" w14:textId="2323DED0" w:rsidR="00A763B5" w:rsidRPr="00933857" w:rsidRDefault="00380860" w:rsidP="00663864">
      <w:pPr>
        <w:spacing w:line="360" w:lineRule="auto"/>
        <w:rPr>
          <w:rFonts w:ascii="Arial" w:hAnsi="Arial" w:cs="Arial"/>
          <w:color w:val="000000" w:themeColor="text1"/>
        </w:rPr>
      </w:pPr>
      <w:r w:rsidRPr="00933857">
        <w:rPr>
          <w:rFonts w:ascii="Arial" w:hAnsi="Arial" w:cs="Arial"/>
          <w:color w:val="000000" w:themeColor="text1"/>
        </w:rPr>
        <w:t>A</w:t>
      </w:r>
      <w:r w:rsidR="002A41D9" w:rsidRPr="00933857">
        <w:rPr>
          <w:rFonts w:ascii="Arial" w:hAnsi="Arial" w:cs="Arial"/>
          <w:color w:val="000000" w:themeColor="text1"/>
        </w:rPr>
        <w:t xml:space="preserve">n </w:t>
      </w:r>
      <w:r w:rsidRPr="00933857">
        <w:rPr>
          <w:rFonts w:ascii="Arial" w:hAnsi="Arial" w:cs="Arial"/>
          <w:color w:val="000000" w:themeColor="text1"/>
        </w:rPr>
        <w:t xml:space="preserve">advantage of using field notes is </w:t>
      </w:r>
      <w:r w:rsidR="002A41D9" w:rsidRPr="00933857">
        <w:rPr>
          <w:rFonts w:ascii="Arial" w:hAnsi="Arial" w:cs="Arial"/>
          <w:color w:val="000000" w:themeColor="text1"/>
        </w:rPr>
        <w:t xml:space="preserve">that it enables the researcher to write memos or keywords during the observation and then this can help form their final field notes </w:t>
      </w:r>
      <w:r w:rsidR="002A41D9" w:rsidRPr="00933857">
        <w:rPr>
          <w:rFonts w:ascii="Arial" w:hAnsi="Arial" w:cs="Arial"/>
          <w:color w:val="000000" w:themeColor="text1"/>
        </w:rPr>
        <w:lastRenderedPageBreak/>
        <w:t>(Nottingham AC, N.D.)</w:t>
      </w:r>
      <w:r w:rsidR="00EA4FCF" w:rsidRPr="00933857">
        <w:rPr>
          <w:rFonts w:ascii="Arial" w:hAnsi="Arial" w:cs="Arial"/>
          <w:color w:val="000000" w:themeColor="text1"/>
        </w:rPr>
        <w:t xml:space="preserve"> Tessier (2012) mentions that although field notes can take a long time, they are simple and easy to do and that is why researchers often choose to use them. She also adds that they are key to keeping ideas from interviews and observations as often they can get lost. On the other hand, field notes are unable to be replayed unlike an audio recording, this can often lead to the loss of crucial information. Researchers are typically then found to having incomplete or biased research. </w:t>
      </w:r>
    </w:p>
    <w:p w14:paraId="2FD65F4D" w14:textId="77777777" w:rsidR="002F2B3B" w:rsidRPr="00933857" w:rsidRDefault="002F2B3B" w:rsidP="00663864">
      <w:pPr>
        <w:spacing w:line="360" w:lineRule="auto"/>
        <w:rPr>
          <w:rFonts w:ascii="Arial" w:hAnsi="Arial" w:cs="Arial"/>
          <w:color w:val="000000" w:themeColor="text1"/>
        </w:rPr>
      </w:pPr>
    </w:p>
    <w:p w14:paraId="64088E88" w14:textId="64748BFA" w:rsidR="00A763B5" w:rsidRPr="00933857" w:rsidRDefault="00F045D1" w:rsidP="00663864">
      <w:pPr>
        <w:spacing w:line="360" w:lineRule="auto"/>
        <w:rPr>
          <w:rFonts w:ascii="Arial" w:hAnsi="Arial" w:cs="Arial"/>
          <w:color w:val="000000" w:themeColor="text1"/>
        </w:rPr>
      </w:pPr>
      <w:r w:rsidRPr="00933857">
        <w:rPr>
          <w:rFonts w:ascii="Arial" w:hAnsi="Arial" w:cs="Arial"/>
          <w:color w:val="000000" w:themeColor="text1"/>
        </w:rPr>
        <w:t xml:space="preserve">As a researcher, considering how the data will be analysed is imperative. </w:t>
      </w:r>
      <w:r w:rsidR="00513F6F" w:rsidRPr="00933857">
        <w:rPr>
          <w:rFonts w:ascii="Arial" w:hAnsi="Arial" w:cs="Arial"/>
          <w:color w:val="000000" w:themeColor="text1"/>
        </w:rPr>
        <w:t xml:space="preserve">For instance, a researcher would need to plan the format and structure of a questionnaire to ensure they are going to receive the correct data they are trying to obtain. When planning how the data is going to be analysed, the researcher must acknowledge what they are planning on doing with the data when they have got it, how it will be processed and analysed. They must also consider how the results will be verified and validated (Cohen and Manion and Morrison, 2007). </w:t>
      </w:r>
      <w:r w:rsidR="00095415" w:rsidRPr="00933857">
        <w:rPr>
          <w:rFonts w:ascii="Arial" w:hAnsi="Arial" w:cs="Arial"/>
          <w:color w:val="000000" w:themeColor="text1"/>
        </w:rPr>
        <w:t xml:space="preserve">Kelley (2023) explains that data analysis is the process of which raw data is processed to extract relevant information. This procedure helps minimise the risk of poor decision making and provides helpful insights and statistics to the participants answers. </w:t>
      </w:r>
    </w:p>
    <w:p w14:paraId="48E70107" w14:textId="611F4F4B" w:rsidR="0042748F" w:rsidRPr="00933857" w:rsidRDefault="0042748F" w:rsidP="00663864">
      <w:pPr>
        <w:spacing w:line="360" w:lineRule="auto"/>
        <w:rPr>
          <w:rFonts w:ascii="Arial" w:hAnsi="Arial" w:cs="Arial"/>
          <w:color w:val="000000" w:themeColor="text1"/>
        </w:rPr>
      </w:pPr>
    </w:p>
    <w:p w14:paraId="0931E3B7" w14:textId="482D5560" w:rsidR="0042748F" w:rsidRPr="00933857" w:rsidRDefault="00C76B54" w:rsidP="00663864">
      <w:pPr>
        <w:spacing w:line="360" w:lineRule="auto"/>
        <w:rPr>
          <w:rFonts w:ascii="Arial" w:hAnsi="Arial" w:cs="Arial"/>
          <w:color w:val="000000" w:themeColor="text1"/>
        </w:rPr>
      </w:pPr>
      <w:r w:rsidRPr="00933857">
        <w:rPr>
          <w:rFonts w:ascii="Arial" w:hAnsi="Arial" w:cs="Arial"/>
          <w:color w:val="000000" w:themeColor="text1"/>
        </w:rPr>
        <w:t xml:space="preserve">To analyse the data for this research question, a thematic data analysis approach was used. </w:t>
      </w:r>
      <w:r w:rsidR="0042748F" w:rsidRPr="00933857">
        <w:rPr>
          <w:rFonts w:ascii="Arial" w:hAnsi="Arial" w:cs="Arial"/>
          <w:color w:val="000000" w:themeColor="text1"/>
        </w:rPr>
        <w:t>Kiger</w:t>
      </w:r>
      <w:r w:rsidRPr="00933857">
        <w:rPr>
          <w:rFonts w:ascii="Arial" w:hAnsi="Arial" w:cs="Arial"/>
          <w:color w:val="000000" w:themeColor="text1"/>
        </w:rPr>
        <w:t xml:space="preserve"> </w:t>
      </w:r>
      <w:r w:rsidR="00EF0240" w:rsidRPr="00933857">
        <w:rPr>
          <w:rFonts w:ascii="Arial" w:hAnsi="Arial" w:cs="Arial"/>
          <w:color w:val="000000" w:themeColor="text1"/>
        </w:rPr>
        <w:t xml:space="preserve">and </w:t>
      </w:r>
      <w:proofErr w:type="spellStart"/>
      <w:r w:rsidR="00EF0240" w:rsidRPr="00933857">
        <w:rPr>
          <w:rFonts w:ascii="Arial" w:hAnsi="Arial" w:cs="Arial"/>
          <w:color w:val="000000" w:themeColor="text1"/>
        </w:rPr>
        <w:t>Varpio</w:t>
      </w:r>
      <w:proofErr w:type="spellEnd"/>
      <w:r w:rsidR="00EF0240" w:rsidRPr="00933857">
        <w:rPr>
          <w:rFonts w:ascii="Arial" w:hAnsi="Arial" w:cs="Arial"/>
          <w:color w:val="000000" w:themeColor="text1"/>
        </w:rPr>
        <w:t xml:space="preserve"> (2020) describe thematic analysis as a practical approach to analysing qualitative data. </w:t>
      </w:r>
      <w:r w:rsidR="00A67047" w:rsidRPr="00933857">
        <w:rPr>
          <w:rFonts w:ascii="Arial" w:hAnsi="Arial" w:cs="Arial"/>
          <w:color w:val="000000" w:themeColor="text1"/>
        </w:rPr>
        <w:t xml:space="preserve">Braun and Clarke (2006) recognise thematic analysis as a method to identify, analyse and report patterns within data. It enables the researcher to organise and describe data in strong detail. </w:t>
      </w:r>
      <w:r w:rsidRPr="00933857">
        <w:rPr>
          <w:rFonts w:ascii="Arial" w:hAnsi="Arial" w:cs="Arial"/>
          <w:color w:val="000000" w:themeColor="text1"/>
        </w:rPr>
        <w:t xml:space="preserve">Braun and Clarke suggest a six-step process to completing thematic analysis. First, the researcher familiarises themselves with the data; transcribe, reading, noting down initial ideas. Then generate initial codes, next the researcher must search for themes within the data presented. They then review the themes identified, next they should generate clear definitions and names for each theme and finally produce a report. </w:t>
      </w:r>
    </w:p>
    <w:p w14:paraId="6D382A55" w14:textId="1EBD00A8" w:rsidR="00C76B54" w:rsidRPr="00933857" w:rsidRDefault="00C76B54" w:rsidP="00663864">
      <w:pPr>
        <w:spacing w:line="360" w:lineRule="auto"/>
        <w:rPr>
          <w:rFonts w:ascii="Arial" w:hAnsi="Arial" w:cs="Arial"/>
          <w:color w:val="000000" w:themeColor="text1"/>
        </w:rPr>
      </w:pPr>
    </w:p>
    <w:p w14:paraId="53CEF796" w14:textId="79178AD8" w:rsidR="00C76B54" w:rsidRPr="00933857" w:rsidRDefault="00C76B54" w:rsidP="00663864">
      <w:pPr>
        <w:spacing w:line="360" w:lineRule="auto"/>
        <w:rPr>
          <w:rFonts w:ascii="Arial" w:hAnsi="Arial" w:cs="Arial"/>
          <w:color w:val="000000" w:themeColor="text1"/>
        </w:rPr>
      </w:pPr>
      <w:r w:rsidRPr="00933857">
        <w:rPr>
          <w:rFonts w:ascii="Arial" w:hAnsi="Arial" w:cs="Arial"/>
          <w:color w:val="000000" w:themeColor="text1"/>
        </w:rPr>
        <w:t>Noble and Smith (</w:t>
      </w:r>
      <w:r w:rsidR="00631144" w:rsidRPr="00933857">
        <w:rPr>
          <w:rFonts w:ascii="Arial" w:hAnsi="Arial" w:cs="Arial"/>
          <w:color w:val="000000" w:themeColor="text1"/>
        </w:rPr>
        <w:t xml:space="preserve">2015) consider reliability and validity of data to ensure credibility in quantitative research. They add then when researchers assess the reliability of study findings and data, it allows them to make judgements on the soundness of the research. Qualitative data is often frowned up on as it can lack scientifical evidence, </w:t>
      </w:r>
      <w:r w:rsidR="00631144" w:rsidRPr="00933857">
        <w:rPr>
          <w:rFonts w:ascii="Arial" w:hAnsi="Arial" w:cs="Arial"/>
          <w:color w:val="000000" w:themeColor="text1"/>
        </w:rPr>
        <w:lastRenderedPageBreak/>
        <w:t xml:space="preserve">the use of poor justification methods, lack of transparency and the findings can be subject to research bias. There are different strategies that can be adopted to ensure the credibility of the findings. One of the strategies includes data triangulation, ensuring that various methods </w:t>
      </w:r>
      <w:r w:rsidR="001E027F" w:rsidRPr="00933857">
        <w:rPr>
          <w:rFonts w:ascii="Arial" w:hAnsi="Arial" w:cs="Arial"/>
          <w:color w:val="000000" w:themeColor="text1"/>
        </w:rPr>
        <w:t>are utilised</w:t>
      </w:r>
      <w:r w:rsidR="00631144" w:rsidRPr="00933857">
        <w:rPr>
          <w:rFonts w:ascii="Arial" w:hAnsi="Arial" w:cs="Arial"/>
          <w:color w:val="000000" w:themeColor="text1"/>
        </w:rPr>
        <w:t xml:space="preserve"> </w:t>
      </w:r>
      <w:r w:rsidR="001E027F" w:rsidRPr="00933857">
        <w:rPr>
          <w:rFonts w:ascii="Arial" w:hAnsi="Arial" w:cs="Arial"/>
          <w:color w:val="000000" w:themeColor="text1"/>
        </w:rPr>
        <w:t xml:space="preserve">to build a set of findings that are more comprehensive. </w:t>
      </w:r>
    </w:p>
    <w:p w14:paraId="17366ED7" w14:textId="1E46F703" w:rsidR="00CD3BA9" w:rsidRPr="00933857" w:rsidRDefault="00CD3BA9" w:rsidP="00663864">
      <w:pPr>
        <w:spacing w:line="360" w:lineRule="auto"/>
        <w:rPr>
          <w:rFonts w:ascii="Arial" w:hAnsi="Arial" w:cs="Arial"/>
          <w:color w:val="000000" w:themeColor="text1"/>
        </w:rPr>
      </w:pPr>
    </w:p>
    <w:p w14:paraId="237EFDD1" w14:textId="48BDFB6B" w:rsidR="00CD3BA9" w:rsidRPr="00933857" w:rsidRDefault="00CD3BA9" w:rsidP="00663864">
      <w:pPr>
        <w:spacing w:line="360" w:lineRule="auto"/>
        <w:rPr>
          <w:rFonts w:ascii="Arial" w:hAnsi="Arial" w:cs="Arial"/>
          <w:color w:val="000000" w:themeColor="text1"/>
        </w:rPr>
      </w:pPr>
      <w:r w:rsidRPr="00933857">
        <w:rPr>
          <w:rFonts w:ascii="Arial" w:hAnsi="Arial" w:cs="Arial"/>
          <w:color w:val="000000" w:themeColor="text1"/>
        </w:rPr>
        <w:t xml:space="preserve">When conducting research, being an ethical researcher is crucial. </w:t>
      </w:r>
      <w:r w:rsidR="00731345" w:rsidRPr="00933857">
        <w:rPr>
          <w:rFonts w:ascii="Arial" w:hAnsi="Arial" w:cs="Arial"/>
          <w:color w:val="000000" w:themeColor="text1"/>
        </w:rPr>
        <w:t xml:space="preserve">Before taking part in the research, the class teacher was made aware of what the research question was and what research methods were going to be used. Prior to research taking place, an ethics form (see appendix A) was completed. An ethics form is a document that gives information about the research being completed </w:t>
      </w:r>
      <w:r w:rsidR="00794AE4" w:rsidRPr="00933857">
        <w:rPr>
          <w:rFonts w:ascii="Arial" w:hAnsi="Arial" w:cs="Arial"/>
          <w:color w:val="000000" w:themeColor="text1"/>
        </w:rPr>
        <w:t>to ensure standards are being met (University of Derby, 2023).</w:t>
      </w:r>
      <w:r w:rsidR="00FF0944" w:rsidRPr="00933857">
        <w:rPr>
          <w:rFonts w:ascii="Arial" w:hAnsi="Arial" w:cs="Arial"/>
          <w:color w:val="000000" w:themeColor="text1"/>
        </w:rPr>
        <w:t xml:space="preserve"> </w:t>
      </w:r>
    </w:p>
    <w:p w14:paraId="3B63117C" w14:textId="62A2A52D" w:rsidR="00FF0944" w:rsidRPr="00933857" w:rsidRDefault="00FF0944" w:rsidP="00663864">
      <w:pPr>
        <w:spacing w:line="360" w:lineRule="auto"/>
        <w:rPr>
          <w:rFonts w:ascii="Arial" w:hAnsi="Arial" w:cs="Arial"/>
          <w:color w:val="000000" w:themeColor="text1"/>
        </w:rPr>
      </w:pPr>
    </w:p>
    <w:p w14:paraId="14A7951A" w14:textId="608A6C58" w:rsidR="00FF0944" w:rsidRPr="00933857" w:rsidRDefault="00FF0944" w:rsidP="00663864">
      <w:pPr>
        <w:spacing w:line="360" w:lineRule="auto"/>
        <w:rPr>
          <w:rFonts w:ascii="Arial" w:hAnsi="Arial" w:cs="Arial"/>
          <w:color w:val="000000" w:themeColor="text1"/>
        </w:rPr>
      </w:pPr>
      <w:r w:rsidRPr="00933857">
        <w:rPr>
          <w:rFonts w:ascii="Arial" w:hAnsi="Arial" w:cs="Arial"/>
          <w:color w:val="000000" w:themeColor="text1"/>
        </w:rPr>
        <w:t>Gaining consent when doing research is key, without this, the research would be unable to take place. B</w:t>
      </w:r>
      <w:r w:rsidR="000F2E83" w:rsidRPr="00933857">
        <w:rPr>
          <w:rFonts w:ascii="Arial" w:hAnsi="Arial" w:cs="Arial"/>
          <w:color w:val="000000" w:themeColor="text1"/>
        </w:rPr>
        <w:t>ritish Educational Research Association (BERA)</w:t>
      </w:r>
      <w:r w:rsidRPr="00933857">
        <w:rPr>
          <w:rFonts w:ascii="Arial" w:hAnsi="Arial" w:cs="Arial"/>
          <w:color w:val="000000" w:themeColor="text1"/>
        </w:rPr>
        <w:t xml:space="preserve"> (2018) explains that participants are typically expected to give voluntary informed consent to be involved in a study. However,</w:t>
      </w:r>
      <w:r w:rsidR="000F2E83" w:rsidRPr="00933857">
        <w:rPr>
          <w:rFonts w:ascii="Arial" w:hAnsi="Arial" w:cs="Arial"/>
          <w:color w:val="000000" w:themeColor="text1"/>
        </w:rPr>
        <w:t xml:space="preserve"> participants have the right to withdraw, therefore,</w:t>
      </w:r>
      <w:r w:rsidRPr="00933857">
        <w:rPr>
          <w:rFonts w:ascii="Arial" w:hAnsi="Arial" w:cs="Arial"/>
          <w:color w:val="000000" w:themeColor="text1"/>
        </w:rPr>
        <w:t xml:space="preserve"> researchers must be open to the possibility of them withdrawing their consent at any point. </w:t>
      </w:r>
      <w:r w:rsidR="000F2E83" w:rsidRPr="00933857">
        <w:rPr>
          <w:rFonts w:ascii="Arial" w:hAnsi="Arial" w:cs="Arial"/>
          <w:color w:val="000000" w:themeColor="text1"/>
        </w:rPr>
        <w:t xml:space="preserve">A consent form was issued to the parents of the children in the class (see appendix B) to gain consent. They were made aware that they could withdraw at any point. When completing research with children of a young age, it can limit the extent of what they understand or whether they agree voluntary to participate. Therefore, assent is needed for them to take part. The children were made aware that observations were taking place and they had the choice to use a happy or sad octopus to display whether they would continue. </w:t>
      </w:r>
      <w:r w:rsidR="00952AF6" w:rsidRPr="00933857">
        <w:rPr>
          <w:rFonts w:ascii="Arial" w:hAnsi="Arial" w:cs="Arial"/>
          <w:color w:val="000000" w:themeColor="text1"/>
        </w:rPr>
        <w:t>When the teachers and teaching assistants were asked to complete the questionnaire, they were made aware that they had the right to withdraw at any point.</w:t>
      </w:r>
    </w:p>
    <w:p w14:paraId="1F8B7246" w14:textId="43ABBAE6" w:rsidR="000F2E83" w:rsidRPr="00933857" w:rsidRDefault="000F2E83" w:rsidP="00663864">
      <w:pPr>
        <w:spacing w:line="360" w:lineRule="auto"/>
        <w:rPr>
          <w:rFonts w:ascii="Arial" w:hAnsi="Arial" w:cs="Arial"/>
          <w:color w:val="000000" w:themeColor="text1"/>
        </w:rPr>
      </w:pPr>
    </w:p>
    <w:p w14:paraId="2E2DF0BB" w14:textId="30A618D4" w:rsidR="000F2E83" w:rsidRPr="00933857" w:rsidRDefault="00952AF6" w:rsidP="00663864">
      <w:pPr>
        <w:spacing w:line="360" w:lineRule="auto"/>
        <w:rPr>
          <w:rFonts w:ascii="Arial" w:hAnsi="Arial" w:cs="Arial"/>
          <w:color w:val="000000" w:themeColor="text1"/>
        </w:rPr>
      </w:pPr>
      <w:r w:rsidRPr="00933857">
        <w:rPr>
          <w:rFonts w:ascii="Arial" w:hAnsi="Arial" w:cs="Arial"/>
          <w:color w:val="000000" w:themeColor="text1"/>
        </w:rPr>
        <w:t xml:space="preserve">Keeping the participants data confidential and anonymous is necessary when carrying out research. As a researcher, they should understand the entitlement of the participants to privacy and therefore, give them their rights to confidentiality and anonymity. To do this, the researcher can employ a fictionalising approach to anonymise anyone that has taken part in the research (BERA, 2018). Throughout the data analysis, each child that was observed will be labelled with a letter. By doing </w:t>
      </w:r>
      <w:r w:rsidRPr="00933857">
        <w:rPr>
          <w:rFonts w:ascii="Arial" w:hAnsi="Arial" w:cs="Arial"/>
          <w:color w:val="000000" w:themeColor="text1"/>
        </w:rPr>
        <w:lastRenderedPageBreak/>
        <w:t xml:space="preserve">this, there is no way that any data can be linked back to the participants. </w:t>
      </w:r>
      <w:r w:rsidR="006E6C25" w:rsidRPr="00933857">
        <w:rPr>
          <w:rFonts w:ascii="Arial" w:hAnsi="Arial" w:cs="Arial"/>
          <w:color w:val="000000" w:themeColor="text1"/>
        </w:rPr>
        <w:t xml:space="preserve">BERA (2018) announce that researchers should be aware of the consequences that participants can face, should it be possible to identify them from the data. When the research was completed, the data was stored on an iCloud device which was protected by a password. BERA (2018) states that the researcher must adhere to the legal requirements in relation to the storage and usage of data. The consent form that was sent out, explained what would happen with the data and if the parents wished to request for a copy of the results to contact the researcher. </w:t>
      </w:r>
    </w:p>
    <w:p w14:paraId="6F13483E" w14:textId="51C75A73" w:rsidR="006E6C25" w:rsidRPr="00933857" w:rsidRDefault="006E6C25" w:rsidP="00663864">
      <w:pPr>
        <w:spacing w:line="360" w:lineRule="auto"/>
        <w:rPr>
          <w:rFonts w:ascii="Arial" w:hAnsi="Arial" w:cs="Arial"/>
          <w:color w:val="000000" w:themeColor="text1"/>
        </w:rPr>
      </w:pPr>
    </w:p>
    <w:p w14:paraId="4D62BE66" w14:textId="52B0683F" w:rsidR="00110FBE" w:rsidRPr="00933857" w:rsidRDefault="006B0497" w:rsidP="00663864">
      <w:pPr>
        <w:spacing w:line="360" w:lineRule="auto"/>
        <w:rPr>
          <w:rFonts w:ascii="Arial" w:hAnsi="Arial" w:cs="Arial"/>
          <w:color w:val="000000" w:themeColor="text1"/>
        </w:rPr>
      </w:pPr>
      <w:r w:rsidRPr="00933857">
        <w:rPr>
          <w:rFonts w:ascii="Arial" w:hAnsi="Arial" w:cs="Arial"/>
          <w:color w:val="000000" w:themeColor="text1"/>
        </w:rPr>
        <w:t>As mentioned, the research question was ‘</w:t>
      </w:r>
      <w:r w:rsidRPr="00933857">
        <w:rPr>
          <w:rFonts w:ascii="Arial" w:hAnsi="Arial" w:cs="Arial"/>
          <w:color w:val="000000" w:themeColor="text1"/>
        </w:rPr>
        <w:t>what are the social experiences of students in a mixed age-group setting?’</w:t>
      </w:r>
      <w:r w:rsidRPr="00933857">
        <w:rPr>
          <w:rFonts w:ascii="Arial" w:hAnsi="Arial" w:cs="Arial"/>
          <w:color w:val="000000" w:themeColor="text1"/>
        </w:rPr>
        <w:t xml:space="preserve">. A questionnaire was distributed to the class teacher and two teaching assistants (see appendix C). </w:t>
      </w:r>
      <w:r w:rsidR="0032358B" w:rsidRPr="00933857">
        <w:rPr>
          <w:rFonts w:ascii="Arial" w:hAnsi="Arial" w:cs="Arial"/>
          <w:color w:val="000000" w:themeColor="text1"/>
        </w:rPr>
        <w:t>After comparing all three questionnaires, the answers do display similar thoughts and opinions on the social skills of the current class. Question two, ‘do you think there is a positive impact on their social skills?’ was answered by one participant and they stated, “children develop at different rates, older children who may have social development delay will be able to interact confidently at their level if they are in a mixed class.” This is support by Maria Montessori as she believes older children with social delay can feel more confident if their peers are at a similar level too them.</w:t>
      </w:r>
      <w:r w:rsidR="005D0261" w:rsidRPr="00933857">
        <w:rPr>
          <w:rFonts w:ascii="Arial" w:hAnsi="Arial" w:cs="Arial"/>
          <w:color w:val="000000" w:themeColor="text1"/>
        </w:rPr>
        <w:t xml:space="preserve"> </w:t>
      </w:r>
      <w:r w:rsidR="00110FBE" w:rsidRPr="00933857">
        <w:rPr>
          <w:rFonts w:ascii="Arial" w:hAnsi="Arial" w:cs="Arial"/>
          <w:color w:val="000000" w:themeColor="text1"/>
        </w:rPr>
        <w:t>However, one participant answered stating “u</w:t>
      </w:r>
      <w:r w:rsidR="00110FBE" w:rsidRPr="00933857">
        <w:rPr>
          <w:rFonts w:ascii="Arial" w:hAnsi="Arial" w:cs="Arial"/>
          <w:color w:val="000000" w:themeColor="text1"/>
        </w:rPr>
        <w:t>sually in a mixed class the younger pupils have good role models to look up to for social skills, however in our current cohort there are several children with behavioural needs who aren’t the best role models</w:t>
      </w:r>
      <w:r w:rsidR="00110FBE" w:rsidRPr="00933857">
        <w:rPr>
          <w:rFonts w:ascii="Arial" w:hAnsi="Arial" w:cs="Arial"/>
          <w:color w:val="000000" w:themeColor="text1"/>
        </w:rPr>
        <w:t xml:space="preserve">”. </w:t>
      </w:r>
      <w:r w:rsidR="000047D1" w:rsidRPr="00933857">
        <w:rPr>
          <w:rFonts w:ascii="Arial" w:hAnsi="Arial" w:cs="Arial"/>
          <w:color w:val="000000" w:themeColor="text1"/>
        </w:rPr>
        <w:t>This was also displayed when the researcher was carrying out the observations</w:t>
      </w:r>
      <w:r w:rsidR="00AC1420" w:rsidRPr="00933857">
        <w:rPr>
          <w:rFonts w:ascii="Arial" w:hAnsi="Arial" w:cs="Arial"/>
          <w:color w:val="000000" w:themeColor="text1"/>
        </w:rPr>
        <w:t xml:space="preserve">. </w:t>
      </w:r>
      <w:r w:rsidR="005D0261" w:rsidRPr="00933857">
        <w:rPr>
          <w:rFonts w:ascii="Arial" w:hAnsi="Arial" w:cs="Arial"/>
          <w:color w:val="000000" w:themeColor="text1"/>
        </w:rPr>
        <w:t xml:space="preserve">Question five ‘do you think the children mingle ages or stick to their own class?’ presented similar opinions. However, one commented on the fact that although the classroom routine allows nursery and reception to have time separately, when they are integrated, nursery often play alongside the reception children rather than interacting. This links to Parten (1932) six stages of play, the nursery children are going through the parallel play stage. </w:t>
      </w:r>
    </w:p>
    <w:p w14:paraId="3F8E81B6" w14:textId="04AB57E0" w:rsidR="000F2E83" w:rsidRPr="00933857" w:rsidRDefault="000F2E83" w:rsidP="00663864">
      <w:pPr>
        <w:spacing w:line="360" w:lineRule="auto"/>
        <w:rPr>
          <w:rFonts w:ascii="Arial" w:hAnsi="Arial" w:cs="Arial"/>
          <w:color w:val="000000" w:themeColor="text1"/>
        </w:rPr>
      </w:pPr>
    </w:p>
    <w:p w14:paraId="698E82C2" w14:textId="41B9B7F8" w:rsidR="008B7FB8" w:rsidRPr="00933857" w:rsidRDefault="00D00262" w:rsidP="00663864">
      <w:pPr>
        <w:spacing w:line="360" w:lineRule="auto"/>
        <w:rPr>
          <w:rFonts w:ascii="Arial" w:hAnsi="Arial" w:cs="Arial"/>
          <w:color w:val="000000" w:themeColor="text1"/>
        </w:rPr>
      </w:pPr>
      <w:r w:rsidRPr="00933857">
        <w:rPr>
          <w:rFonts w:ascii="Arial" w:hAnsi="Arial" w:cs="Arial"/>
          <w:color w:val="000000" w:themeColor="text1"/>
        </w:rPr>
        <w:t>Only ten consent forms were returned to the researcher therefore when</w:t>
      </w:r>
      <w:r w:rsidR="000047D1" w:rsidRPr="00933857">
        <w:rPr>
          <w:rFonts w:ascii="Arial" w:hAnsi="Arial" w:cs="Arial"/>
          <w:color w:val="000000" w:themeColor="text1"/>
        </w:rPr>
        <w:t xml:space="preserve"> undertaking observations, </w:t>
      </w:r>
      <w:r w:rsidRPr="00933857">
        <w:rPr>
          <w:rFonts w:ascii="Arial" w:hAnsi="Arial" w:cs="Arial"/>
          <w:color w:val="000000" w:themeColor="text1"/>
        </w:rPr>
        <w:t>it was difficult to get a range of data. However, it</w:t>
      </w:r>
      <w:r w:rsidR="000047D1" w:rsidRPr="00933857">
        <w:rPr>
          <w:rFonts w:ascii="Arial" w:hAnsi="Arial" w:cs="Arial"/>
          <w:color w:val="000000" w:themeColor="text1"/>
        </w:rPr>
        <w:t xml:space="preserve"> was clear that there are different needs within the classroom, ranging from ALN to behavioural needs to EAL. This had a significant impact on the social skills. When children start school in </w:t>
      </w:r>
      <w:r w:rsidR="000047D1" w:rsidRPr="00933857">
        <w:rPr>
          <w:rFonts w:ascii="Arial" w:hAnsi="Arial" w:cs="Arial"/>
          <w:color w:val="000000" w:themeColor="text1"/>
        </w:rPr>
        <w:lastRenderedPageBreak/>
        <w:t>September, a bassline assessment is completed, these help teachers understand the needs of each child (Bailey, 2019).</w:t>
      </w:r>
      <w:r w:rsidR="009C36BE" w:rsidRPr="00933857">
        <w:rPr>
          <w:rFonts w:ascii="Arial" w:hAnsi="Arial" w:cs="Arial"/>
          <w:color w:val="000000" w:themeColor="text1"/>
        </w:rPr>
        <w:t xml:space="preserve"> The reception and the nursery children have a low </w:t>
      </w:r>
      <w:r w:rsidRPr="00933857">
        <w:rPr>
          <w:rFonts w:ascii="Arial" w:hAnsi="Arial" w:cs="Arial"/>
          <w:color w:val="000000" w:themeColor="text1"/>
        </w:rPr>
        <w:t>baseline;</w:t>
      </w:r>
      <w:r w:rsidR="009C36BE" w:rsidRPr="00933857">
        <w:rPr>
          <w:rFonts w:ascii="Arial" w:hAnsi="Arial" w:cs="Arial"/>
          <w:color w:val="000000" w:themeColor="text1"/>
        </w:rPr>
        <w:t xml:space="preserve"> </w:t>
      </w:r>
      <w:r w:rsidRPr="00933857">
        <w:rPr>
          <w:rFonts w:ascii="Arial" w:hAnsi="Arial" w:cs="Arial"/>
          <w:color w:val="000000" w:themeColor="text1"/>
        </w:rPr>
        <w:t>therefore,</w:t>
      </w:r>
      <w:r w:rsidR="009C36BE" w:rsidRPr="00933857">
        <w:rPr>
          <w:rFonts w:ascii="Arial" w:hAnsi="Arial" w:cs="Arial"/>
          <w:color w:val="000000" w:themeColor="text1"/>
        </w:rPr>
        <w:t xml:space="preserve"> their social skills are already behind where they should be for their age. </w:t>
      </w:r>
      <w:r w:rsidRPr="00933857">
        <w:rPr>
          <w:rFonts w:ascii="Arial" w:hAnsi="Arial" w:cs="Arial"/>
          <w:color w:val="000000" w:themeColor="text1"/>
        </w:rPr>
        <w:t xml:space="preserve">Something the researcher found a key theme was that the nursery children tend to complete activities that include work, for example maths worksheets. Compared to the reception children who would interact with the role play areas and undertake activities that included more socialisation. Another thing noticed during the </w:t>
      </w:r>
      <w:r w:rsidR="00934B25" w:rsidRPr="00933857">
        <w:rPr>
          <w:rFonts w:ascii="Arial" w:hAnsi="Arial" w:cs="Arial"/>
          <w:color w:val="000000" w:themeColor="text1"/>
        </w:rPr>
        <w:t>observations was when</w:t>
      </w:r>
      <w:r w:rsidRPr="00933857">
        <w:rPr>
          <w:rFonts w:ascii="Arial" w:hAnsi="Arial" w:cs="Arial"/>
          <w:color w:val="000000" w:themeColor="text1"/>
        </w:rPr>
        <w:t xml:space="preserve"> the children </w:t>
      </w:r>
      <w:r w:rsidR="00934B25" w:rsidRPr="00933857">
        <w:rPr>
          <w:rFonts w:ascii="Arial" w:hAnsi="Arial" w:cs="Arial"/>
          <w:color w:val="000000" w:themeColor="text1"/>
        </w:rPr>
        <w:t xml:space="preserve">are all together for whole class input, the nursery children would often watch the older children. For example, due to ALN some children find it difficult to focus, this then leads to them being out of their seat or becoming fussy. Frequently the nursery children would copy the habits of the reception children as they think it is the right thing to be doing. </w:t>
      </w:r>
      <w:r w:rsidR="008B7FB8" w:rsidRPr="00933857">
        <w:rPr>
          <w:rFonts w:ascii="Arial" w:hAnsi="Arial" w:cs="Arial"/>
          <w:color w:val="000000" w:themeColor="text1"/>
        </w:rPr>
        <w:t xml:space="preserve">The researcher picked up on that when the children are called in groups to complete work, they are called by year group, rather than ability. </w:t>
      </w:r>
      <w:proofErr w:type="gramStart"/>
      <w:r w:rsidR="008B7FB8" w:rsidRPr="00933857">
        <w:rPr>
          <w:rFonts w:ascii="Arial" w:hAnsi="Arial" w:cs="Arial"/>
          <w:color w:val="000000" w:themeColor="text1"/>
        </w:rPr>
        <w:t>Meaning, nursery</w:t>
      </w:r>
      <w:proofErr w:type="gramEnd"/>
      <w:r w:rsidR="008B7FB8" w:rsidRPr="00933857">
        <w:rPr>
          <w:rFonts w:ascii="Arial" w:hAnsi="Arial" w:cs="Arial"/>
          <w:color w:val="000000" w:themeColor="text1"/>
        </w:rPr>
        <w:t xml:space="preserve"> would work alongside peers from their cohort and the same for reception,</w:t>
      </w:r>
    </w:p>
    <w:p w14:paraId="7B9D419E" w14:textId="1BD00D2D" w:rsidR="000A7A15" w:rsidRPr="00933857" w:rsidRDefault="000A7A15" w:rsidP="00663864">
      <w:pPr>
        <w:spacing w:line="360" w:lineRule="auto"/>
        <w:rPr>
          <w:rFonts w:ascii="Arial" w:hAnsi="Arial" w:cs="Arial"/>
          <w:color w:val="000000" w:themeColor="text1"/>
        </w:rPr>
      </w:pPr>
    </w:p>
    <w:p w14:paraId="1796305F" w14:textId="0CD38F7F" w:rsidR="000A7A15" w:rsidRPr="00933857" w:rsidRDefault="000A7A15" w:rsidP="00663864">
      <w:pPr>
        <w:spacing w:line="360" w:lineRule="auto"/>
        <w:rPr>
          <w:rFonts w:ascii="Arial" w:hAnsi="Arial" w:cs="Arial"/>
          <w:color w:val="000000" w:themeColor="text1"/>
        </w:rPr>
      </w:pPr>
      <w:r w:rsidRPr="00933857">
        <w:rPr>
          <w:rFonts w:ascii="Arial" w:hAnsi="Arial" w:cs="Arial"/>
          <w:color w:val="000000" w:themeColor="text1"/>
        </w:rPr>
        <w:t xml:space="preserve">In conclusion, the case study has found that in a mixed-age group classroom, there are </w:t>
      </w:r>
      <w:r w:rsidR="00AC1420" w:rsidRPr="00933857">
        <w:rPr>
          <w:rFonts w:ascii="Arial" w:hAnsi="Arial" w:cs="Arial"/>
          <w:color w:val="000000" w:themeColor="text1"/>
        </w:rPr>
        <w:t>various</w:t>
      </w:r>
      <w:r w:rsidRPr="00933857">
        <w:rPr>
          <w:rFonts w:ascii="Arial" w:hAnsi="Arial" w:cs="Arial"/>
          <w:color w:val="000000" w:themeColor="text1"/>
        </w:rPr>
        <w:t xml:space="preserve"> social experiences </w:t>
      </w:r>
      <w:r w:rsidR="00AC1420" w:rsidRPr="00933857">
        <w:rPr>
          <w:rFonts w:ascii="Arial" w:hAnsi="Arial" w:cs="Arial"/>
          <w:color w:val="000000" w:themeColor="text1"/>
        </w:rPr>
        <w:t xml:space="preserve">that happen. All the social experiences that take place have various factors as to whether positive or negative impacts. For example, the high percentage of ALN in the class can affect the social skills that both nursery and reception have. Going forward, further research that could be piloted might include whether ALN can affect the social skills or look specifically at role models and the role of the more knowledgeable other. Carrying on with further research can link in with </w:t>
      </w:r>
      <w:r w:rsidR="002A7418" w:rsidRPr="00933857">
        <w:rPr>
          <w:rFonts w:ascii="Arial" w:hAnsi="Arial" w:cs="Arial"/>
          <w:color w:val="000000" w:themeColor="text1"/>
        </w:rPr>
        <w:t xml:space="preserve">professional standard ‘continuing professional learning’. This standard is about the development of professional growth for the individual. By undertaking further research, it can enable the researcher to gain a better understanding of why certain things happen in the classroom. </w:t>
      </w:r>
    </w:p>
    <w:p w14:paraId="2B34B761" w14:textId="206BDF94" w:rsidR="008B7FB8" w:rsidRPr="00933857" w:rsidRDefault="008B7FB8" w:rsidP="00663864">
      <w:pPr>
        <w:spacing w:line="360" w:lineRule="auto"/>
        <w:rPr>
          <w:rFonts w:ascii="Arial" w:hAnsi="Arial" w:cs="Arial"/>
          <w:color w:val="000000" w:themeColor="text1"/>
        </w:rPr>
      </w:pPr>
    </w:p>
    <w:p w14:paraId="656CF459" w14:textId="2899CDC4" w:rsidR="008B7FB8" w:rsidRPr="00933857" w:rsidRDefault="008B7FB8" w:rsidP="00663864">
      <w:pPr>
        <w:spacing w:line="360" w:lineRule="auto"/>
        <w:rPr>
          <w:rFonts w:ascii="Arial" w:hAnsi="Arial" w:cs="Arial"/>
          <w:color w:val="000000" w:themeColor="text1"/>
        </w:rPr>
      </w:pPr>
      <w:r w:rsidRPr="00933857">
        <w:rPr>
          <w:rFonts w:ascii="Arial" w:hAnsi="Arial" w:cs="Arial"/>
          <w:color w:val="000000" w:themeColor="text1"/>
        </w:rPr>
        <w:t xml:space="preserve">A strategy that could be implemented into the classroom to help develop the social experiences might be when children are set to complete activities, instead of them choosing where they go and who with, the teacher could create a carousel for the activities and include groups that are mixed with nursery and reception children. According to the National Council for Special Education (2020) social skills can be improved by various methods including, active listening and turn taking. Which </w:t>
      </w:r>
      <w:r w:rsidRPr="00933857">
        <w:rPr>
          <w:rFonts w:ascii="Arial" w:hAnsi="Arial" w:cs="Arial"/>
          <w:color w:val="000000" w:themeColor="text1"/>
        </w:rPr>
        <w:lastRenderedPageBreak/>
        <w:t>during the activity carousel would take place, this then enables the social experiences to be rich and purposeful.</w:t>
      </w:r>
    </w:p>
    <w:p w14:paraId="48E96FE4" w14:textId="77777777" w:rsidR="000F2E83" w:rsidRPr="00933857" w:rsidRDefault="000F2E83" w:rsidP="00663864">
      <w:pPr>
        <w:spacing w:line="360" w:lineRule="auto"/>
        <w:rPr>
          <w:rFonts w:ascii="Arial" w:hAnsi="Arial" w:cs="Arial"/>
          <w:color w:val="000000" w:themeColor="text1"/>
        </w:rPr>
      </w:pPr>
    </w:p>
    <w:p w14:paraId="6ACBE1DE" w14:textId="2AA4F6D7" w:rsidR="00FF0944" w:rsidRPr="00933857" w:rsidRDefault="00FF0944" w:rsidP="00663864">
      <w:pPr>
        <w:spacing w:line="360" w:lineRule="auto"/>
        <w:rPr>
          <w:rFonts w:ascii="Arial" w:hAnsi="Arial" w:cs="Arial"/>
          <w:color w:val="000000" w:themeColor="text1"/>
        </w:rPr>
      </w:pPr>
    </w:p>
    <w:p w14:paraId="159E4CE2" w14:textId="77777777" w:rsidR="00FF0944" w:rsidRPr="00933857" w:rsidRDefault="00FF0944" w:rsidP="00663864">
      <w:pPr>
        <w:spacing w:line="360" w:lineRule="auto"/>
        <w:rPr>
          <w:rFonts w:ascii="Arial" w:hAnsi="Arial" w:cs="Arial"/>
          <w:color w:val="000000" w:themeColor="text1"/>
        </w:rPr>
      </w:pPr>
    </w:p>
    <w:p w14:paraId="4CDA27F7" w14:textId="683C05CC" w:rsidR="00824BD8" w:rsidRPr="00933857" w:rsidRDefault="00824BD8" w:rsidP="00663864">
      <w:pPr>
        <w:spacing w:line="360" w:lineRule="auto"/>
        <w:rPr>
          <w:rFonts w:ascii="Arial" w:hAnsi="Arial" w:cs="Arial"/>
          <w:color w:val="000000" w:themeColor="text1"/>
        </w:rPr>
      </w:pPr>
    </w:p>
    <w:p w14:paraId="61B73F7F" w14:textId="1FF7D2DD" w:rsidR="00824BD8" w:rsidRPr="00933857" w:rsidRDefault="00824BD8" w:rsidP="00663864">
      <w:pPr>
        <w:spacing w:line="360" w:lineRule="auto"/>
        <w:rPr>
          <w:rFonts w:ascii="Arial" w:hAnsi="Arial" w:cs="Arial"/>
          <w:color w:val="000000" w:themeColor="text1"/>
        </w:rPr>
      </w:pPr>
    </w:p>
    <w:p w14:paraId="6DDE5D74" w14:textId="77777777" w:rsidR="0042748F" w:rsidRPr="00933857" w:rsidRDefault="0042748F" w:rsidP="00663864">
      <w:pPr>
        <w:spacing w:line="360" w:lineRule="auto"/>
        <w:rPr>
          <w:rFonts w:ascii="Arial" w:hAnsi="Arial" w:cs="Arial"/>
          <w:color w:val="000000" w:themeColor="text1"/>
        </w:rPr>
      </w:pPr>
    </w:p>
    <w:p w14:paraId="1C120AF4" w14:textId="7B3AE48A" w:rsidR="00095415" w:rsidRPr="00933857" w:rsidRDefault="00095415" w:rsidP="00663864">
      <w:pPr>
        <w:spacing w:line="360" w:lineRule="auto"/>
        <w:rPr>
          <w:rFonts w:ascii="Arial" w:hAnsi="Arial" w:cs="Arial"/>
          <w:color w:val="000000" w:themeColor="text1"/>
        </w:rPr>
      </w:pPr>
    </w:p>
    <w:p w14:paraId="1D5E814A" w14:textId="77777777" w:rsidR="00095415" w:rsidRPr="00933857" w:rsidRDefault="00095415" w:rsidP="00663864">
      <w:pPr>
        <w:spacing w:line="360" w:lineRule="auto"/>
        <w:rPr>
          <w:rFonts w:ascii="Arial" w:hAnsi="Arial" w:cs="Arial"/>
          <w:color w:val="000000" w:themeColor="text1"/>
        </w:rPr>
      </w:pPr>
    </w:p>
    <w:p w14:paraId="78B1D6B9" w14:textId="598760EE" w:rsidR="0046206D" w:rsidRPr="00933857" w:rsidRDefault="0046206D" w:rsidP="00663864">
      <w:pPr>
        <w:spacing w:line="360" w:lineRule="auto"/>
        <w:rPr>
          <w:rFonts w:ascii="Arial" w:hAnsi="Arial" w:cs="Arial"/>
          <w:color w:val="000000" w:themeColor="text1"/>
        </w:rPr>
      </w:pPr>
    </w:p>
    <w:p w14:paraId="399E6FB1" w14:textId="77777777" w:rsidR="0046206D" w:rsidRPr="00933857" w:rsidRDefault="0046206D" w:rsidP="00663864">
      <w:pPr>
        <w:spacing w:line="360" w:lineRule="auto"/>
        <w:rPr>
          <w:rFonts w:ascii="Arial" w:hAnsi="Arial" w:cs="Arial"/>
          <w:color w:val="000000" w:themeColor="text1"/>
        </w:rPr>
      </w:pPr>
    </w:p>
    <w:p w14:paraId="1D2FCA98" w14:textId="77777777" w:rsidR="008B7FB8" w:rsidRPr="00933857" w:rsidRDefault="008B7FB8" w:rsidP="00663864">
      <w:pPr>
        <w:spacing w:line="360" w:lineRule="auto"/>
        <w:rPr>
          <w:rFonts w:ascii="Arial" w:hAnsi="Arial" w:cs="Arial"/>
          <w:color w:val="000000" w:themeColor="text1"/>
          <w:u w:val="single"/>
        </w:rPr>
      </w:pPr>
    </w:p>
    <w:p w14:paraId="261BAFD3" w14:textId="77777777" w:rsidR="008B7FB8" w:rsidRPr="00933857" w:rsidRDefault="008B7FB8" w:rsidP="00663864">
      <w:pPr>
        <w:spacing w:line="360" w:lineRule="auto"/>
        <w:rPr>
          <w:rFonts w:ascii="Arial" w:hAnsi="Arial" w:cs="Arial"/>
          <w:color w:val="000000" w:themeColor="text1"/>
          <w:u w:val="single"/>
        </w:rPr>
      </w:pPr>
    </w:p>
    <w:p w14:paraId="00D5D4A6" w14:textId="77777777" w:rsidR="008B7FB8" w:rsidRPr="00933857" w:rsidRDefault="008B7FB8" w:rsidP="00663864">
      <w:pPr>
        <w:spacing w:line="360" w:lineRule="auto"/>
        <w:rPr>
          <w:rFonts w:ascii="Arial" w:hAnsi="Arial" w:cs="Arial"/>
          <w:color w:val="000000" w:themeColor="text1"/>
          <w:u w:val="single"/>
        </w:rPr>
      </w:pPr>
    </w:p>
    <w:p w14:paraId="3BF9919E" w14:textId="77777777" w:rsidR="008B7FB8" w:rsidRPr="00933857" w:rsidRDefault="008B7FB8" w:rsidP="00663864">
      <w:pPr>
        <w:spacing w:line="360" w:lineRule="auto"/>
        <w:rPr>
          <w:rFonts w:ascii="Arial" w:hAnsi="Arial" w:cs="Arial"/>
          <w:color w:val="000000" w:themeColor="text1"/>
          <w:u w:val="single"/>
        </w:rPr>
      </w:pPr>
    </w:p>
    <w:p w14:paraId="667AEB5A" w14:textId="77777777" w:rsidR="008B7FB8" w:rsidRPr="00933857" w:rsidRDefault="008B7FB8" w:rsidP="00663864">
      <w:pPr>
        <w:spacing w:line="360" w:lineRule="auto"/>
        <w:rPr>
          <w:rFonts w:ascii="Arial" w:hAnsi="Arial" w:cs="Arial"/>
          <w:color w:val="000000" w:themeColor="text1"/>
          <w:u w:val="single"/>
        </w:rPr>
      </w:pPr>
    </w:p>
    <w:p w14:paraId="6BEA673A" w14:textId="77777777" w:rsidR="008B7FB8" w:rsidRPr="00933857" w:rsidRDefault="008B7FB8" w:rsidP="00663864">
      <w:pPr>
        <w:spacing w:line="360" w:lineRule="auto"/>
        <w:rPr>
          <w:rFonts w:ascii="Arial" w:hAnsi="Arial" w:cs="Arial"/>
          <w:color w:val="000000" w:themeColor="text1"/>
          <w:u w:val="single"/>
        </w:rPr>
      </w:pPr>
    </w:p>
    <w:p w14:paraId="4929DFA5" w14:textId="77777777" w:rsidR="008B7FB8" w:rsidRPr="00933857" w:rsidRDefault="008B7FB8" w:rsidP="00663864">
      <w:pPr>
        <w:spacing w:line="360" w:lineRule="auto"/>
        <w:rPr>
          <w:rFonts w:ascii="Arial" w:hAnsi="Arial" w:cs="Arial"/>
          <w:color w:val="000000" w:themeColor="text1"/>
          <w:u w:val="single"/>
        </w:rPr>
      </w:pPr>
    </w:p>
    <w:p w14:paraId="4ACF89AD" w14:textId="77777777" w:rsidR="008B7FB8" w:rsidRPr="00933857" w:rsidRDefault="008B7FB8" w:rsidP="00663864">
      <w:pPr>
        <w:spacing w:line="360" w:lineRule="auto"/>
        <w:rPr>
          <w:rFonts w:ascii="Arial" w:hAnsi="Arial" w:cs="Arial"/>
          <w:color w:val="000000" w:themeColor="text1"/>
          <w:u w:val="single"/>
        </w:rPr>
      </w:pPr>
    </w:p>
    <w:p w14:paraId="68C3AD8F" w14:textId="77777777" w:rsidR="008B7FB8" w:rsidRPr="00933857" w:rsidRDefault="008B7FB8" w:rsidP="00663864">
      <w:pPr>
        <w:spacing w:line="360" w:lineRule="auto"/>
        <w:rPr>
          <w:rFonts w:ascii="Arial" w:hAnsi="Arial" w:cs="Arial"/>
          <w:color w:val="000000" w:themeColor="text1"/>
          <w:u w:val="single"/>
        </w:rPr>
      </w:pPr>
    </w:p>
    <w:p w14:paraId="5D8F5CFC" w14:textId="77777777" w:rsidR="008B7FB8" w:rsidRPr="00933857" w:rsidRDefault="008B7FB8" w:rsidP="00663864">
      <w:pPr>
        <w:spacing w:line="360" w:lineRule="auto"/>
        <w:rPr>
          <w:rFonts w:ascii="Arial" w:hAnsi="Arial" w:cs="Arial"/>
          <w:color w:val="000000" w:themeColor="text1"/>
          <w:u w:val="single"/>
        </w:rPr>
      </w:pPr>
    </w:p>
    <w:p w14:paraId="74A05A96" w14:textId="77777777" w:rsidR="008B7FB8" w:rsidRPr="00933857" w:rsidRDefault="008B7FB8" w:rsidP="00663864">
      <w:pPr>
        <w:spacing w:line="360" w:lineRule="auto"/>
        <w:rPr>
          <w:rFonts w:ascii="Arial" w:hAnsi="Arial" w:cs="Arial"/>
          <w:color w:val="000000" w:themeColor="text1"/>
          <w:u w:val="single"/>
        </w:rPr>
      </w:pPr>
    </w:p>
    <w:p w14:paraId="52240101" w14:textId="77777777" w:rsidR="008B7FB8" w:rsidRPr="00933857" w:rsidRDefault="008B7FB8" w:rsidP="00663864">
      <w:pPr>
        <w:spacing w:line="360" w:lineRule="auto"/>
        <w:rPr>
          <w:rFonts w:ascii="Arial" w:hAnsi="Arial" w:cs="Arial"/>
          <w:color w:val="000000" w:themeColor="text1"/>
          <w:u w:val="single"/>
        </w:rPr>
      </w:pPr>
    </w:p>
    <w:p w14:paraId="2F6D7E73" w14:textId="77777777" w:rsidR="008B7FB8" w:rsidRPr="00933857" w:rsidRDefault="008B7FB8" w:rsidP="00663864">
      <w:pPr>
        <w:spacing w:line="360" w:lineRule="auto"/>
        <w:rPr>
          <w:rFonts w:ascii="Arial" w:hAnsi="Arial" w:cs="Arial"/>
          <w:color w:val="000000" w:themeColor="text1"/>
          <w:u w:val="single"/>
        </w:rPr>
      </w:pPr>
    </w:p>
    <w:p w14:paraId="01A3E8C6" w14:textId="77777777" w:rsidR="008B7FB8" w:rsidRPr="00933857" w:rsidRDefault="008B7FB8" w:rsidP="00663864">
      <w:pPr>
        <w:spacing w:line="360" w:lineRule="auto"/>
        <w:rPr>
          <w:rFonts w:ascii="Arial" w:hAnsi="Arial" w:cs="Arial"/>
          <w:color w:val="000000" w:themeColor="text1"/>
          <w:u w:val="single"/>
        </w:rPr>
      </w:pPr>
    </w:p>
    <w:p w14:paraId="252FCE01" w14:textId="77777777" w:rsidR="008B7FB8" w:rsidRPr="00933857" w:rsidRDefault="008B7FB8" w:rsidP="00663864">
      <w:pPr>
        <w:spacing w:line="360" w:lineRule="auto"/>
        <w:rPr>
          <w:rFonts w:ascii="Arial" w:hAnsi="Arial" w:cs="Arial"/>
          <w:color w:val="000000" w:themeColor="text1"/>
          <w:u w:val="single"/>
        </w:rPr>
      </w:pPr>
    </w:p>
    <w:p w14:paraId="07A54198" w14:textId="77777777" w:rsidR="008B7FB8" w:rsidRPr="00933857" w:rsidRDefault="008B7FB8" w:rsidP="00663864">
      <w:pPr>
        <w:spacing w:line="360" w:lineRule="auto"/>
        <w:rPr>
          <w:rFonts w:ascii="Arial" w:hAnsi="Arial" w:cs="Arial"/>
          <w:color w:val="000000" w:themeColor="text1"/>
          <w:u w:val="single"/>
        </w:rPr>
      </w:pPr>
    </w:p>
    <w:p w14:paraId="3D062C46" w14:textId="77777777" w:rsidR="008B7FB8" w:rsidRPr="00933857" w:rsidRDefault="008B7FB8" w:rsidP="00663864">
      <w:pPr>
        <w:spacing w:line="360" w:lineRule="auto"/>
        <w:rPr>
          <w:rFonts w:ascii="Arial" w:hAnsi="Arial" w:cs="Arial"/>
          <w:color w:val="000000" w:themeColor="text1"/>
          <w:u w:val="single"/>
        </w:rPr>
      </w:pPr>
    </w:p>
    <w:p w14:paraId="369C668F" w14:textId="77777777" w:rsidR="008B7FB8" w:rsidRPr="00933857" w:rsidRDefault="008B7FB8" w:rsidP="00663864">
      <w:pPr>
        <w:spacing w:line="360" w:lineRule="auto"/>
        <w:rPr>
          <w:rFonts w:ascii="Arial" w:hAnsi="Arial" w:cs="Arial"/>
          <w:color w:val="000000" w:themeColor="text1"/>
          <w:u w:val="single"/>
        </w:rPr>
      </w:pPr>
    </w:p>
    <w:p w14:paraId="7B970257" w14:textId="77777777" w:rsidR="008B7FB8" w:rsidRPr="00933857" w:rsidRDefault="008B7FB8" w:rsidP="00663864">
      <w:pPr>
        <w:spacing w:line="360" w:lineRule="auto"/>
        <w:rPr>
          <w:rFonts w:ascii="Arial" w:hAnsi="Arial" w:cs="Arial"/>
          <w:color w:val="000000" w:themeColor="text1"/>
          <w:u w:val="single"/>
        </w:rPr>
      </w:pPr>
    </w:p>
    <w:p w14:paraId="55AB4664" w14:textId="77777777" w:rsidR="008B7FB8" w:rsidRPr="00933857" w:rsidRDefault="008B7FB8" w:rsidP="00663864">
      <w:pPr>
        <w:spacing w:line="360" w:lineRule="auto"/>
        <w:rPr>
          <w:rFonts w:ascii="Arial" w:hAnsi="Arial" w:cs="Arial"/>
          <w:color w:val="000000" w:themeColor="text1"/>
          <w:u w:val="single"/>
        </w:rPr>
      </w:pPr>
    </w:p>
    <w:p w14:paraId="0632F643" w14:textId="77777777" w:rsidR="008B7FB8" w:rsidRPr="00933857" w:rsidRDefault="008B7FB8" w:rsidP="00663864">
      <w:pPr>
        <w:spacing w:line="360" w:lineRule="auto"/>
        <w:rPr>
          <w:rFonts w:ascii="Arial" w:hAnsi="Arial" w:cs="Arial"/>
          <w:color w:val="000000" w:themeColor="text1"/>
          <w:u w:val="single"/>
        </w:rPr>
      </w:pPr>
    </w:p>
    <w:p w14:paraId="5ADBAA10" w14:textId="77777777" w:rsidR="008B7FB8" w:rsidRPr="00933857" w:rsidRDefault="008B7FB8" w:rsidP="00663864">
      <w:pPr>
        <w:spacing w:line="360" w:lineRule="auto"/>
        <w:rPr>
          <w:rFonts w:ascii="Arial" w:hAnsi="Arial" w:cs="Arial"/>
          <w:color w:val="000000" w:themeColor="text1"/>
          <w:u w:val="single"/>
        </w:rPr>
      </w:pPr>
    </w:p>
    <w:p w14:paraId="76C1618C" w14:textId="6C1E20C2" w:rsidR="00A80770" w:rsidRPr="00933857" w:rsidRDefault="00A80770" w:rsidP="00663864">
      <w:pPr>
        <w:spacing w:line="360" w:lineRule="auto"/>
        <w:rPr>
          <w:rFonts w:ascii="Arial" w:hAnsi="Arial" w:cs="Arial"/>
          <w:b/>
          <w:bCs/>
          <w:color w:val="000000" w:themeColor="text1"/>
          <w:u w:val="single"/>
        </w:rPr>
      </w:pPr>
      <w:r w:rsidRPr="00933857">
        <w:rPr>
          <w:rFonts w:ascii="Arial" w:hAnsi="Arial" w:cs="Arial"/>
          <w:b/>
          <w:bCs/>
          <w:color w:val="000000" w:themeColor="text1"/>
          <w:u w:val="single"/>
        </w:rPr>
        <w:lastRenderedPageBreak/>
        <w:t>Reference List:</w:t>
      </w:r>
    </w:p>
    <w:p w14:paraId="09C4426F" w14:textId="49355A24" w:rsidR="0029581B" w:rsidRPr="00933857" w:rsidRDefault="0029581B" w:rsidP="00663864">
      <w:pPr>
        <w:spacing w:line="360" w:lineRule="auto"/>
        <w:rPr>
          <w:rFonts w:ascii="Arial" w:hAnsi="Arial" w:cs="Arial"/>
          <w:color w:val="000000" w:themeColor="text1"/>
        </w:rPr>
      </w:pPr>
    </w:p>
    <w:p w14:paraId="1ECFEB4D" w14:textId="033B4B9C" w:rsidR="0029581B" w:rsidRPr="00933857" w:rsidRDefault="0029581B" w:rsidP="00663864">
      <w:pPr>
        <w:spacing w:line="360" w:lineRule="auto"/>
        <w:rPr>
          <w:rFonts w:ascii="Arial" w:hAnsi="Arial" w:cs="Arial"/>
          <w:color w:val="000000" w:themeColor="text1"/>
        </w:rPr>
      </w:pPr>
      <w:r w:rsidRPr="00933857">
        <w:rPr>
          <w:rFonts w:ascii="Arial" w:hAnsi="Arial" w:cs="Arial"/>
          <w:color w:val="000000" w:themeColor="text1"/>
        </w:rPr>
        <w:t xml:space="preserve">American Montessori Society (2023) </w:t>
      </w:r>
      <w:r w:rsidRPr="00933857">
        <w:rPr>
          <w:rFonts w:ascii="Arial" w:hAnsi="Arial" w:cs="Arial"/>
          <w:i/>
          <w:iCs/>
          <w:color w:val="000000" w:themeColor="text1"/>
        </w:rPr>
        <w:t>Who Was Maria Montessori?</w:t>
      </w:r>
      <w:r w:rsidRPr="00933857">
        <w:rPr>
          <w:rFonts w:ascii="Arial" w:hAnsi="Arial" w:cs="Arial"/>
          <w:color w:val="000000" w:themeColor="text1"/>
        </w:rPr>
        <w:t xml:space="preserve"> Available at: </w:t>
      </w:r>
      <w:hyperlink r:id="rId7" w:history="1">
        <w:r w:rsidRPr="00933857">
          <w:rPr>
            <w:rStyle w:val="Hyperlink"/>
            <w:rFonts w:ascii="Arial" w:hAnsi="Arial" w:cs="Arial"/>
            <w:color w:val="000000" w:themeColor="text1"/>
          </w:rPr>
          <w:t>https://amshq.org/About-Montessori/History-of-Montessori/Who-Was-Maria-Montessori</w:t>
        </w:r>
      </w:hyperlink>
      <w:r w:rsidRPr="00933857">
        <w:rPr>
          <w:rFonts w:ascii="Arial" w:hAnsi="Arial" w:cs="Arial"/>
          <w:color w:val="000000" w:themeColor="text1"/>
        </w:rPr>
        <w:t xml:space="preserve"> (Accessed: 21</w:t>
      </w:r>
      <w:r w:rsidR="002F2B3B" w:rsidRPr="00933857">
        <w:rPr>
          <w:rFonts w:ascii="Arial" w:hAnsi="Arial" w:cs="Arial"/>
          <w:color w:val="000000" w:themeColor="text1"/>
        </w:rPr>
        <w:t xml:space="preserve"> February </w:t>
      </w:r>
      <w:r w:rsidRPr="00933857">
        <w:rPr>
          <w:rFonts w:ascii="Arial" w:hAnsi="Arial" w:cs="Arial"/>
          <w:color w:val="000000" w:themeColor="text1"/>
        </w:rPr>
        <w:t>23).</w:t>
      </w:r>
    </w:p>
    <w:p w14:paraId="6D406C09" w14:textId="5B7D9A0B" w:rsidR="00F82978" w:rsidRPr="00933857" w:rsidRDefault="00F82978" w:rsidP="00663864">
      <w:pPr>
        <w:spacing w:line="360" w:lineRule="auto"/>
        <w:rPr>
          <w:rFonts w:ascii="Arial" w:hAnsi="Arial" w:cs="Arial"/>
          <w:color w:val="000000" w:themeColor="text1"/>
        </w:rPr>
      </w:pPr>
    </w:p>
    <w:p w14:paraId="7C8B6CBD" w14:textId="116D0EEB" w:rsidR="00F82978" w:rsidRPr="00933857" w:rsidRDefault="00F82978" w:rsidP="00663864">
      <w:pPr>
        <w:spacing w:line="360" w:lineRule="auto"/>
        <w:rPr>
          <w:rFonts w:ascii="Arial" w:hAnsi="Arial" w:cs="Arial"/>
          <w:color w:val="000000" w:themeColor="text1"/>
        </w:rPr>
      </w:pPr>
      <w:r w:rsidRPr="00933857">
        <w:rPr>
          <w:rFonts w:ascii="Arial" w:hAnsi="Arial" w:cs="Arial"/>
          <w:color w:val="000000" w:themeColor="text1"/>
        </w:rPr>
        <w:t xml:space="preserve">Anpar Research (2020) </w:t>
      </w:r>
      <w:r w:rsidRPr="00933857">
        <w:rPr>
          <w:rFonts w:ascii="Arial" w:hAnsi="Arial" w:cs="Arial"/>
          <w:i/>
          <w:iCs/>
          <w:color w:val="000000" w:themeColor="text1"/>
        </w:rPr>
        <w:t>Pros and Cons of Qualitative Research vs Quantitative Research</w:t>
      </w:r>
      <w:r w:rsidRPr="00933857">
        <w:rPr>
          <w:rFonts w:ascii="Arial" w:hAnsi="Arial" w:cs="Arial"/>
          <w:color w:val="000000" w:themeColor="text1"/>
        </w:rPr>
        <w:t xml:space="preserve">. Available at: </w:t>
      </w:r>
      <w:hyperlink r:id="rId8" w:history="1">
        <w:r w:rsidRPr="00933857">
          <w:rPr>
            <w:rStyle w:val="Hyperlink"/>
            <w:rFonts w:ascii="Arial" w:hAnsi="Arial" w:cs="Arial"/>
            <w:color w:val="000000" w:themeColor="text1"/>
          </w:rPr>
          <w:t>https://www.anparresearchltd.com/post/pros-and-cons-of-qualitative-research-vs-quantitative-research</w:t>
        </w:r>
      </w:hyperlink>
      <w:r w:rsidRPr="00933857">
        <w:rPr>
          <w:rFonts w:ascii="Arial" w:hAnsi="Arial" w:cs="Arial"/>
          <w:color w:val="000000" w:themeColor="text1"/>
        </w:rPr>
        <w:t xml:space="preserve"> (Accessed: 24</w:t>
      </w:r>
      <w:r w:rsidR="002F2B3B" w:rsidRPr="00933857">
        <w:rPr>
          <w:rFonts w:ascii="Arial" w:hAnsi="Arial" w:cs="Arial"/>
          <w:color w:val="000000" w:themeColor="text1"/>
        </w:rPr>
        <w:t xml:space="preserve"> </w:t>
      </w:r>
      <w:r w:rsidR="002F2B3B" w:rsidRPr="00933857">
        <w:rPr>
          <w:rFonts w:ascii="Arial" w:hAnsi="Arial" w:cs="Arial"/>
          <w:color w:val="000000" w:themeColor="text1"/>
        </w:rPr>
        <w:t xml:space="preserve">February </w:t>
      </w:r>
      <w:r w:rsidRPr="00933857">
        <w:rPr>
          <w:rFonts w:ascii="Arial" w:hAnsi="Arial" w:cs="Arial"/>
          <w:color w:val="000000" w:themeColor="text1"/>
        </w:rPr>
        <w:t>23).</w:t>
      </w:r>
    </w:p>
    <w:p w14:paraId="1FE1F72F" w14:textId="3AD48730" w:rsidR="000047D1" w:rsidRPr="00933857" w:rsidRDefault="000047D1" w:rsidP="00663864">
      <w:pPr>
        <w:spacing w:line="360" w:lineRule="auto"/>
        <w:rPr>
          <w:rFonts w:ascii="Arial" w:hAnsi="Arial" w:cs="Arial"/>
          <w:color w:val="000000" w:themeColor="text1"/>
        </w:rPr>
      </w:pPr>
    </w:p>
    <w:p w14:paraId="0653105C" w14:textId="2F2CF4FE" w:rsidR="000047D1" w:rsidRPr="00933857" w:rsidRDefault="000047D1" w:rsidP="00663864">
      <w:pPr>
        <w:spacing w:line="360" w:lineRule="auto"/>
        <w:rPr>
          <w:rFonts w:ascii="Arial" w:hAnsi="Arial" w:cs="Arial"/>
          <w:color w:val="000000" w:themeColor="text1"/>
        </w:rPr>
      </w:pPr>
      <w:r w:rsidRPr="00933857">
        <w:rPr>
          <w:rFonts w:ascii="Arial" w:hAnsi="Arial" w:cs="Arial"/>
          <w:color w:val="000000" w:themeColor="text1"/>
        </w:rPr>
        <w:t xml:space="preserve">Bailey, K. (2019) </w:t>
      </w:r>
      <w:r w:rsidRPr="00933857">
        <w:rPr>
          <w:rFonts w:ascii="Arial" w:hAnsi="Arial" w:cs="Arial"/>
          <w:i/>
          <w:iCs/>
          <w:color w:val="000000" w:themeColor="text1"/>
        </w:rPr>
        <w:t>Baseline Assessment: Make it work for you.</w:t>
      </w:r>
      <w:r w:rsidRPr="00933857">
        <w:rPr>
          <w:rFonts w:ascii="Arial" w:hAnsi="Arial" w:cs="Arial"/>
          <w:color w:val="000000" w:themeColor="text1"/>
        </w:rPr>
        <w:t xml:space="preserve"> Available at: </w:t>
      </w:r>
      <w:hyperlink r:id="rId9" w:history="1">
        <w:r w:rsidRPr="00933857">
          <w:rPr>
            <w:rStyle w:val="Hyperlink"/>
            <w:rFonts w:ascii="Arial" w:hAnsi="Arial" w:cs="Arial"/>
            <w:color w:val="000000" w:themeColor="text1"/>
          </w:rPr>
          <w:t>https://www.cem.org/blog/baseline-assessment-make-it-work-for-you</w:t>
        </w:r>
      </w:hyperlink>
      <w:r w:rsidRPr="00933857">
        <w:rPr>
          <w:rFonts w:ascii="Arial" w:hAnsi="Arial" w:cs="Arial"/>
          <w:color w:val="000000" w:themeColor="text1"/>
        </w:rPr>
        <w:t xml:space="preserve"> (Accessed: 25 February 2023).</w:t>
      </w:r>
    </w:p>
    <w:p w14:paraId="17F75917" w14:textId="07218E51" w:rsidR="00D01C22" w:rsidRPr="00933857" w:rsidRDefault="00D01C22" w:rsidP="00663864">
      <w:pPr>
        <w:spacing w:line="360" w:lineRule="auto"/>
        <w:rPr>
          <w:rFonts w:ascii="Arial" w:hAnsi="Arial" w:cs="Arial"/>
          <w:color w:val="000000" w:themeColor="text1"/>
        </w:rPr>
      </w:pPr>
    </w:p>
    <w:p w14:paraId="2D5D6D6D" w14:textId="3E765831" w:rsidR="00D01C22" w:rsidRPr="00933857" w:rsidRDefault="00D01C22" w:rsidP="00663864">
      <w:pPr>
        <w:spacing w:line="360" w:lineRule="auto"/>
        <w:rPr>
          <w:rFonts w:ascii="Arial" w:hAnsi="Arial" w:cs="Arial"/>
          <w:color w:val="000000" w:themeColor="text1"/>
        </w:rPr>
      </w:pPr>
      <w:r w:rsidRPr="00933857">
        <w:rPr>
          <w:rFonts w:ascii="Arial" w:hAnsi="Arial" w:cs="Arial"/>
          <w:color w:val="000000" w:themeColor="text1"/>
        </w:rPr>
        <w:t xml:space="preserve">Bartram, B. (2019) </w:t>
      </w:r>
      <w:r w:rsidRPr="00933857">
        <w:rPr>
          <w:rFonts w:ascii="Arial" w:hAnsi="Arial" w:cs="Arial"/>
          <w:i/>
          <w:iCs/>
          <w:color w:val="000000" w:themeColor="text1"/>
        </w:rPr>
        <w:t>Practical Research Methods in Education.</w:t>
      </w:r>
      <w:r w:rsidRPr="00933857">
        <w:rPr>
          <w:rFonts w:ascii="Arial" w:hAnsi="Arial" w:cs="Arial"/>
          <w:color w:val="000000" w:themeColor="text1"/>
        </w:rPr>
        <w:t xml:space="preserve"> Available at: </w:t>
      </w:r>
      <w:hyperlink r:id="rId10" w:history="1">
        <w:r w:rsidRPr="00933857">
          <w:rPr>
            <w:rStyle w:val="Hyperlink"/>
            <w:rFonts w:ascii="Arial" w:hAnsi="Arial" w:cs="Arial"/>
            <w:color w:val="000000" w:themeColor="text1"/>
          </w:rPr>
          <w:t>https://www.taylorfrancis.com/chapters/edit/10.4324/9781351188395-1/using-questionnaires-brendan-bartram</w:t>
        </w:r>
      </w:hyperlink>
      <w:r w:rsidRPr="00933857">
        <w:rPr>
          <w:rFonts w:ascii="Arial" w:hAnsi="Arial" w:cs="Arial"/>
          <w:color w:val="000000" w:themeColor="text1"/>
        </w:rPr>
        <w:t xml:space="preserve"> (Accessed: 24</w:t>
      </w:r>
      <w:r w:rsidR="002F2B3B" w:rsidRPr="00933857">
        <w:rPr>
          <w:rFonts w:ascii="Arial" w:hAnsi="Arial" w:cs="Arial"/>
          <w:color w:val="000000" w:themeColor="text1"/>
        </w:rPr>
        <w:t xml:space="preserve"> </w:t>
      </w:r>
      <w:r w:rsidR="002F2B3B" w:rsidRPr="00933857">
        <w:rPr>
          <w:rFonts w:ascii="Arial" w:hAnsi="Arial" w:cs="Arial"/>
          <w:color w:val="000000" w:themeColor="text1"/>
        </w:rPr>
        <w:t xml:space="preserve">February </w:t>
      </w:r>
      <w:r w:rsidRPr="00933857">
        <w:rPr>
          <w:rFonts w:ascii="Arial" w:hAnsi="Arial" w:cs="Arial"/>
          <w:color w:val="000000" w:themeColor="text1"/>
        </w:rPr>
        <w:t>23).</w:t>
      </w:r>
    </w:p>
    <w:p w14:paraId="5D222BE3" w14:textId="02FA8660" w:rsidR="000F2E83" w:rsidRPr="00933857" w:rsidRDefault="000F2E83" w:rsidP="00663864">
      <w:pPr>
        <w:spacing w:line="360" w:lineRule="auto"/>
        <w:rPr>
          <w:rFonts w:ascii="Arial" w:hAnsi="Arial" w:cs="Arial"/>
          <w:color w:val="000000" w:themeColor="text1"/>
        </w:rPr>
      </w:pPr>
    </w:p>
    <w:p w14:paraId="6A4F4ED6" w14:textId="6BCAABDE" w:rsidR="000F2E83" w:rsidRPr="00933857" w:rsidRDefault="000F2E83" w:rsidP="000F2E83">
      <w:pPr>
        <w:spacing w:line="360" w:lineRule="auto"/>
        <w:rPr>
          <w:rFonts w:ascii="Arial" w:hAnsi="Arial" w:cs="Arial"/>
          <w:color w:val="000000" w:themeColor="text1"/>
        </w:rPr>
      </w:pPr>
      <w:r w:rsidRPr="00933857">
        <w:rPr>
          <w:rFonts w:ascii="Arial" w:hAnsi="Arial" w:cs="Arial"/>
          <w:color w:val="000000" w:themeColor="text1"/>
        </w:rPr>
        <w:t xml:space="preserve">British Educational Research Association (2018) </w:t>
      </w:r>
      <w:r w:rsidRPr="00933857">
        <w:rPr>
          <w:rFonts w:ascii="Arial" w:hAnsi="Arial" w:cs="Arial"/>
          <w:i/>
          <w:iCs/>
          <w:color w:val="000000" w:themeColor="text1"/>
        </w:rPr>
        <w:t>Ethical Guidelines for Educational Research.</w:t>
      </w:r>
      <w:r w:rsidRPr="00933857">
        <w:rPr>
          <w:rFonts w:ascii="Arial" w:hAnsi="Arial" w:cs="Arial"/>
          <w:color w:val="000000" w:themeColor="text1"/>
        </w:rPr>
        <w:t xml:space="preserve"> 4</w:t>
      </w:r>
      <w:r w:rsidRPr="00933857">
        <w:rPr>
          <w:rFonts w:ascii="Arial" w:hAnsi="Arial" w:cs="Arial"/>
          <w:color w:val="000000" w:themeColor="text1"/>
          <w:vertAlign w:val="superscript"/>
        </w:rPr>
        <w:t>th</w:t>
      </w:r>
      <w:r w:rsidRPr="00933857">
        <w:rPr>
          <w:rFonts w:ascii="Arial" w:hAnsi="Arial" w:cs="Arial"/>
          <w:color w:val="000000" w:themeColor="text1"/>
        </w:rPr>
        <w:t xml:space="preserve"> edn. Available at: </w:t>
      </w:r>
      <w:hyperlink r:id="rId11" w:anchor="withdraw" w:history="1">
        <w:r w:rsidRPr="00933857">
          <w:rPr>
            <w:rStyle w:val="Hyperlink"/>
            <w:rFonts w:ascii="Arial" w:hAnsi="Arial" w:cs="Arial"/>
            <w:color w:val="000000" w:themeColor="text1"/>
          </w:rPr>
          <w:t>https://www.bera.ac.uk/publication/ethical-guidelines-for-educational-research-2018-online#withdraw</w:t>
        </w:r>
      </w:hyperlink>
      <w:r w:rsidRPr="00933857">
        <w:rPr>
          <w:rFonts w:ascii="Arial" w:hAnsi="Arial" w:cs="Arial"/>
          <w:color w:val="000000" w:themeColor="text1"/>
        </w:rPr>
        <w:t xml:space="preserve"> (Accessed: 2</w:t>
      </w:r>
      <w:r w:rsidRPr="00933857">
        <w:rPr>
          <w:rFonts w:ascii="Arial" w:hAnsi="Arial" w:cs="Arial"/>
          <w:color w:val="000000" w:themeColor="text1"/>
        </w:rPr>
        <w:t>5 February</w:t>
      </w:r>
      <w:r w:rsidRPr="00933857">
        <w:rPr>
          <w:rFonts w:ascii="Arial" w:hAnsi="Arial" w:cs="Arial"/>
          <w:color w:val="000000" w:themeColor="text1"/>
        </w:rPr>
        <w:t xml:space="preserve"> 202</w:t>
      </w:r>
      <w:r w:rsidRPr="00933857">
        <w:rPr>
          <w:rFonts w:ascii="Arial" w:hAnsi="Arial" w:cs="Arial"/>
          <w:color w:val="000000" w:themeColor="text1"/>
        </w:rPr>
        <w:t>3</w:t>
      </w:r>
      <w:r w:rsidRPr="00933857">
        <w:rPr>
          <w:rFonts w:ascii="Arial" w:hAnsi="Arial" w:cs="Arial"/>
          <w:color w:val="000000" w:themeColor="text1"/>
        </w:rPr>
        <w:t>).</w:t>
      </w:r>
    </w:p>
    <w:p w14:paraId="04893460" w14:textId="1EAB0A3D" w:rsidR="00A67047" w:rsidRPr="00933857" w:rsidRDefault="00A67047" w:rsidP="00663864">
      <w:pPr>
        <w:spacing w:line="360" w:lineRule="auto"/>
        <w:rPr>
          <w:rFonts w:ascii="Arial" w:hAnsi="Arial" w:cs="Arial"/>
          <w:color w:val="000000" w:themeColor="text1"/>
        </w:rPr>
      </w:pPr>
    </w:p>
    <w:p w14:paraId="22B484F4" w14:textId="57943A4F" w:rsidR="00A67047" w:rsidRPr="00933857" w:rsidRDefault="00A67047" w:rsidP="00663864">
      <w:pPr>
        <w:spacing w:line="360" w:lineRule="auto"/>
        <w:rPr>
          <w:rFonts w:ascii="Arial" w:hAnsi="Arial" w:cs="Arial"/>
          <w:color w:val="000000" w:themeColor="text1"/>
        </w:rPr>
      </w:pPr>
      <w:r w:rsidRPr="00933857">
        <w:rPr>
          <w:rFonts w:ascii="Arial" w:hAnsi="Arial" w:cs="Arial"/>
          <w:color w:val="000000" w:themeColor="text1"/>
        </w:rPr>
        <w:t xml:space="preserve">Braun, V. and Clarke, V. (2006) ‘Using Thematic Analysis in Psychology’ </w:t>
      </w:r>
      <w:r w:rsidRPr="00933857">
        <w:rPr>
          <w:rFonts w:ascii="Arial" w:hAnsi="Arial" w:cs="Arial"/>
          <w:i/>
          <w:iCs/>
          <w:color w:val="000000" w:themeColor="text1"/>
        </w:rPr>
        <w:t>Qualitative Research in Psychology</w:t>
      </w:r>
      <w:r w:rsidRPr="00933857">
        <w:rPr>
          <w:rFonts w:ascii="Arial" w:hAnsi="Arial" w:cs="Arial"/>
          <w:color w:val="000000" w:themeColor="text1"/>
        </w:rPr>
        <w:t xml:space="preserve">, 3(2), pp. 77-101. </w:t>
      </w:r>
      <w:r w:rsidRPr="00933857">
        <w:rPr>
          <w:rFonts w:ascii="Arial" w:hAnsi="Arial" w:cs="Arial"/>
          <w:color w:val="000000" w:themeColor="text1"/>
          <w:shd w:val="clear" w:color="auto" w:fill="FFFFFF"/>
        </w:rPr>
        <w:t>DOI:</w:t>
      </w:r>
      <w:r w:rsidRPr="00933857">
        <w:rPr>
          <w:rStyle w:val="apple-converted-space"/>
          <w:rFonts w:ascii="Arial" w:hAnsi="Arial" w:cs="Arial"/>
          <w:color w:val="000000" w:themeColor="text1"/>
          <w:shd w:val="clear" w:color="auto" w:fill="FFFFFF"/>
        </w:rPr>
        <w:t> </w:t>
      </w:r>
      <w:hyperlink r:id="rId12" w:history="1">
        <w:r w:rsidRPr="00933857">
          <w:rPr>
            <w:rStyle w:val="Hyperlink"/>
            <w:rFonts w:ascii="Arial" w:hAnsi="Arial" w:cs="Arial"/>
            <w:color w:val="000000" w:themeColor="text1"/>
          </w:rPr>
          <w:t>10.1191/1478088706qp063oa</w:t>
        </w:r>
      </w:hyperlink>
    </w:p>
    <w:p w14:paraId="40DD2652" w14:textId="7F1400C3" w:rsidR="00EF0E99" w:rsidRPr="00933857" w:rsidRDefault="00EF0E99" w:rsidP="00663864">
      <w:pPr>
        <w:spacing w:line="360" w:lineRule="auto"/>
        <w:rPr>
          <w:rFonts w:ascii="Arial" w:hAnsi="Arial" w:cs="Arial"/>
          <w:color w:val="000000" w:themeColor="text1"/>
        </w:rPr>
      </w:pPr>
    </w:p>
    <w:p w14:paraId="3D6E2509" w14:textId="043B307D" w:rsidR="00EF0E99" w:rsidRPr="00933857" w:rsidRDefault="00EF0E99" w:rsidP="00663864">
      <w:pPr>
        <w:spacing w:line="360" w:lineRule="auto"/>
        <w:rPr>
          <w:rFonts w:ascii="Arial" w:hAnsi="Arial" w:cs="Arial"/>
          <w:color w:val="000000" w:themeColor="text1"/>
        </w:rPr>
      </w:pPr>
      <w:r w:rsidRPr="00933857">
        <w:rPr>
          <w:rFonts w:ascii="Arial" w:hAnsi="Arial" w:cs="Arial"/>
          <w:color w:val="000000" w:themeColor="text1"/>
        </w:rPr>
        <w:t xml:space="preserve">Bryant, C.D. (2022) </w:t>
      </w:r>
      <w:r w:rsidRPr="00933857">
        <w:rPr>
          <w:rFonts w:ascii="Arial" w:hAnsi="Arial" w:cs="Arial"/>
          <w:i/>
          <w:iCs/>
          <w:color w:val="000000" w:themeColor="text1"/>
        </w:rPr>
        <w:t>What are social skills?</w:t>
      </w:r>
      <w:r w:rsidRPr="00933857">
        <w:rPr>
          <w:rFonts w:ascii="Arial" w:hAnsi="Arial" w:cs="Arial"/>
          <w:color w:val="000000" w:themeColor="text1"/>
        </w:rPr>
        <w:t xml:space="preserve"> Available at: </w:t>
      </w:r>
      <w:hyperlink r:id="rId13" w:history="1">
        <w:r w:rsidRPr="00933857">
          <w:rPr>
            <w:rStyle w:val="Hyperlink"/>
            <w:rFonts w:ascii="Arial" w:hAnsi="Arial" w:cs="Arial"/>
            <w:color w:val="000000" w:themeColor="text1"/>
          </w:rPr>
          <w:t>https://talkingtreebooks.com/teaching-resou</w:t>
        </w:r>
        <w:r w:rsidRPr="00933857">
          <w:rPr>
            <w:rStyle w:val="Hyperlink"/>
            <w:rFonts w:ascii="Arial" w:hAnsi="Arial" w:cs="Arial"/>
            <w:color w:val="000000" w:themeColor="text1"/>
          </w:rPr>
          <w:t>r</w:t>
        </w:r>
        <w:r w:rsidRPr="00933857">
          <w:rPr>
            <w:rStyle w:val="Hyperlink"/>
            <w:rFonts w:ascii="Arial" w:hAnsi="Arial" w:cs="Arial"/>
            <w:color w:val="000000" w:themeColor="text1"/>
          </w:rPr>
          <w:t>ces-catalog/definitions/what-are-social-skills.html</w:t>
        </w:r>
      </w:hyperlink>
      <w:r w:rsidRPr="00933857">
        <w:rPr>
          <w:rFonts w:ascii="Arial" w:hAnsi="Arial" w:cs="Arial"/>
          <w:color w:val="000000" w:themeColor="text1"/>
        </w:rPr>
        <w:t xml:space="preserve"> (Accessed: 19</w:t>
      </w:r>
      <w:r w:rsidR="002F2B3B" w:rsidRPr="00933857">
        <w:rPr>
          <w:rFonts w:ascii="Arial" w:hAnsi="Arial" w:cs="Arial"/>
          <w:color w:val="000000" w:themeColor="text1"/>
        </w:rPr>
        <w:t xml:space="preserve"> </w:t>
      </w:r>
      <w:r w:rsidR="002F2B3B" w:rsidRPr="00933857">
        <w:rPr>
          <w:rFonts w:ascii="Arial" w:hAnsi="Arial" w:cs="Arial"/>
          <w:color w:val="000000" w:themeColor="text1"/>
        </w:rPr>
        <w:t xml:space="preserve">February </w:t>
      </w:r>
      <w:r w:rsidRPr="00933857">
        <w:rPr>
          <w:rFonts w:ascii="Arial" w:hAnsi="Arial" w:cs="Arial"/>
          <w:color w:val="000000" w:themeColor="text1"/>
        </w:rPr>
        <w:t>23).</w:t>
      </w:r>
    </w:p>
    <w:p w14:paraId="08D02087" w14:textId="337CA1DA" w:rsidR="00827A0E" w:rsidRPr="00933857" w:rsidRDefault="00827A0E" w:rsidP="00663864">
      <w:pPr>
        <w:spacing w:line="360" w:lineRule="auto"/>
        <w:rPr>
          <w:rFonts w:ascii="Arial" w:hAnsi="Arial" w:cs="Arial"/>
          <w:color w:val="000000" w:themeColor="text1"/>
        </w:rPr>
      </w:pPr>
    </w:p>
    <w:p w14:paraId="4F59F49F" w14:textId="34FAE5EF" w:rsidR="00827A0E" w:rsidRPr="00933857" w:rsidRDefault="00827A0E" w:rsidP="00663864">
      <w:pPr>
        <w:spacing w:line="360" w:lineRule="auto"/>
        <w:rPr>
          <w:rFonts w:ascii="Arial" w:hAnsi="Arial" w:cs="Arial"/>
          <w:color w:val="000000" w:themeColor="text1"/>
        </w:rPr>
      </w:pPr>
      <w:r w:rsidRPr="00933857">
        <w:rPr>
          <w:rFonts w:ascii="Arial" w:hAnsi="Arial" w:cs="Arial"/>
          <w:color w:val="000000" w:themeColor="text1"/>
        </w:rPr>
        <w:t xml:space="preserve">CDC (2018) </w:t>
      </w:r>
      <w:r w:rsidRPr="00933857">
        <w:rPr>
          <w:rFonts w:ascii="Arial" w:hAnsi="Arial" w:cs="Arial"/>
          <w:i/>
          <w:iCs/>
          <w:color w:val="000000" w:themeColor="text1"/>
        </w:rPr>
        <w:t>Data Collection Methods for Program Evaluation: Observations.</w:t>
      </w:r>
      <w:r w:rsidRPr="00933857">
        <w:rPr>
          <w:rFonts w:ascii="Arial" w:hAnsi="Arial" w:cs="Arial"/>
          <w:color w:val="000000" w:themeColor="text1"/>
        </w:rPr>
        <w:t xml:space="preserve"> Available at: </w:t>
      </w:r>
      <w:hyperlink r:id="rId14" w:history="1">
        <w:r w:rsidRPr="00933857">
          <w:rPr>
            <w:rStyle w:val="Hyperlink"/>
            <w:rFonts w:ascii="Arial" w:hAnsi="Arial" w:cs="Arial"/>
            <w:color w:val="000000" w:themeColor="text1"/>
          </w:rPr>
          <w:t>https://www.cdc.gov/healthyyouth/evaluation/pdf/brief16.pdf</w:t>
        </w:r>
      </w:hyperlink>
      <w:r w:rsidRPr="00933857">
        <w:rPr>
          <w:rFonts w:ascii="Arial" w:hAnsi="Arial" w:cs="Arial"/>
          <w:color w:val="000000" w:themeColor="text1"/>
        </w:rPr>
        <w:t xml:space="preserve"> (Accessed: 24</w:t>
      </w:r>
      <w:r w:rsidR="002F2B3B" w:rsidRPr="00933857">
        <w:rPr>
          <w:rFonts w:ascii="Arial" w:hAnsi="Arial" w:cs="Arial"/>
          <w:color w:val="000000" w:themeColor="text1"/>
        </w:rPr>
        <w:t xml:space="preserve"> </w:t>
      </w:r>
      <w:r w:rsidR="002F2B3B" w:rsidRPr="00933857">
        <w:rPr>
          <w:rFonts w:ascii="Arial" w:hAnsi="Arial" w:cs="Arial"/>
          <w:color w:val="000000" w:themeColor="text1"/>
        </w:rPr>
        <w:t xml:space="preserve">February </w:t>
      </w:r>
      <w:r w:rsidRPr="00933857">
        <w:rPr>
          <w:rFonts w:ascii="Arial" w:hAnsi="Arial" w:cs="Arial"/>
          <w:color w:val="000000" w:themeColor="text1"/>
        </w:rPr>
        <w:t>23).</w:t>
      </w:r>
    </w:p>
    <w:p w14:paraId="2D5B277D" w14:textId="1D06A07B" w:rsidR="003D1D20" w:rsidRPr="00933857" w:rsidRDefault="003D1D20" w:rsidP="00663864">
      <w:pPr>
        <w:spacing w:line="360" w:lineRule="auto"/>
        <w:rPr>
          <w:rFonts w:ascii="Arial" w:hAnsi="Arial" w:cs="Arial"/>
          <w:color w:val="000000" w:themeColor="text1"/>
        </w:rPr>
      </w:pPr>
    </w:p>
    <w:p w14:paraId="22475FC2" w14:textId="21CC9A91" w:rsidR="003D1D20" w:rsidRPr="00933857" w:rsidRDefault="003D1D20" w:rsidP="00663864">
      <w:pPr>
        <w:spacing w:line="360" w:lineRule="auto"/>
        <w:rPr>
          <w:rFonts w:ascii="Arial" w:hAnsi="Arial" w:cs="Arial"/>
          <w:color w:val="000000" w:themeColor="text1"/>
        </w:rPr>
      </w:pPr>
      <w:r w:rsidRPr="00933857">
        <w:rPr>
          <w:rFonts w:ascii="Arial" w:hAnsi="Arial" w:cs="Arial"/>
          <w:color w:val="000000" w:themeColor="text1"/>
        </w:rPr>
        <w:lastRenderedPageBreak/>
        <w:t xml:space="preserve">Cherry, K. (2022) </w:t>
      </w:r>
      <w:r w:rsidRPr="00933857">
        <w:rPr>
          <w:rFonts w:ascii="Arial" w:hAnsi="Arial" w:cs="Arial"/>
          <w:i/>
          <w:iCs/>
          <w:color w:val="000000" w:themeColor="text1"/>
        </w:rPr>
        <w:t>What Is a Case Study?</w:t>
      </w:r>
      <w:r w:rsidRPr="00933857">
        <w:rPr>
          <w:rFonts w:ascii="Arial" w:hAnsi="Arial" w:cs="Arial"/>
          <w:color w:val="000000" w:themeColor="text1"/>
        </w:rPr>
        <w:t xml:space="preserve"> Available at: </w:t>
      </w:r>
      <w:hyperlink r:id="rId15" w:history="1">
        <w:r w:rsidRPr="00933857">
          <w:rPr>
            <w:rStyle w:val="Hyperlink"/>
            <w:rFonts w:ascii="Arial" w:hAnsi="Arial" w:cs="Arial"/>
            <w:color w:val="000000" w:themeColor="text1"/>
          </w:rPr>
          <w:t>https://www.verywellmind.com/how-to-write-a-psychology-case-study-2795722</w:t>
        </w:r>
      </w:hyperlink>
      <w:r w:rsidRPr="00933857">
        <w:rPr>
          <w:rFonts w:ascii="Arial" w:hAnsi="Arial" w:cs="Arial"/>
          <w:color w:val="000000" w:themeColor="text1"/>
        </w:rPr>
        <w:t xml:space="preserve"> (Accessed: 21</w:t>
      </w:r>
      <w:r w:rsidR="002F2B3B" w:rsidRPr="00933857">
        <w:rPr>
          <w:rFonts w:ascii="Arial" w:hAnsi="Arial" w:cs="Arial"/>
          <w:color w:val="000000" w:themeColor="text1"/>
        </w:rPr>
        <w:t xml:space="preserve"> </w:t>
      </w:r>
      <w:r w:rsidR="002F2B3B" w:rsidRPr="00933857">
        <w:rPr>
          <w:rFonts w:ascii="Arial" w:hAnsi="Arial" w:cs="Arial"/>
          <w:color w:val="000000" w:themeColor="text1"/>
        </w:rPr>
        <w:t xml:space="preserve">February </w:t>
      </w:r>
      <w:r w:rsidRPr="00933857">
        <w:rPr>
          <w:rFonts w:ascii="Arial" w:hAnsi="Arial" w:cs="Arial"/>
          <w:color w:val="000000" w:themeColor="text1"/>
        </w:rPr>
        <w:t>23).</w:t>
      </w:r>
    </w:p>
    <w:p w14:paraId="44D319AA" w14:textId="718C5F01" w:rsidR="004D7644" w:rsidRPr="00933857" w:rsidRDefault="004D7644" w:rsidP="00663864">
      <w:pPr>
        <w:spacing w:line="360" w:lineRule="auto"/>
        <w:rPr>
          <w:rFonts w:ascii="Arial" w:hAnsi="Arial" w:cs="Arial"/>
          <w:color w:val="000000" w:themeColor="text1"/>
        </w:rPr>
      </w:pPr>
    </w:p>
    <w:p w14:paraId="7A23627C" w14:textId="15EC9053" w:rsidR="003669AE" w:rsidRPr="00933857" w:rsidRDefault="004D7644" w:rsidP="00663864">
      <w:pPr>
        <w:spacing w:line="360" w:lineRule="auto"/>
        <w:rPr>
          <w:rFonts w:ascii="Arial" w:hAnsi="Arial" w:cs="Arial"/>
          <w:color w:val="000000" w:themeColor="text1"/>
        </w:rPr>
      </w:pPr>
      <w:r w:rsidRPr="00933857">
        <w:rPr>
          <w:rFonts w:ascii="Arial" w:hAnsi="Arial" w:cs="Arial"/>
          <w:color w:val="000000" w:themeColor="text1"/>
        </w:rPr>
        <w:t xml:space="preserve">Children in Wales Members (2022) </w:t>
      </w:r>
      <w:r w:rsidRPr="00933857">
        <w:rPr>
          <w:rFonts w:ascii="Arial" w:hAnsi="Arial" w:cs="Arial"/>
          <w:i/>
          <w:iCs/>
          <w:color w:val="000000" w:themeColor="text1"/>
        </w:rPr>
        <w:t>The Impact and Legacy of COVID-19.</w:t>
      </w:r>
      <w:r w:rsidRPr="00933857">
        <w:rPr>
          <w:rFonts w:ascii="Arial" w:hAnsi="Arial" w:cs="Arial"/>
          <w:color w:val="000000" w:themeColor="text1"/>
        </w:rPr>
        <w:t xml:space="preserve"> Available at: </w:t>
      </w:r>
      <w:hyperlink r:id="rId16" w:history="1">
        <w:r w:rsidRPr="00933857">
          <w:rPr>
            <w:rStyle w:val="Hyperlink"/>
            <w:rFonts w:ascii="Arial" w:hAnsi="Arial" w:cs="Arial"/>
            <w:color w:val="000000" w:themeColor="text1"/>
          </w:rPr>
          <w:t>https://www.childreninwales.org.uk/application/files/7316/5355/9162/The_Impact_of_COVID-19_2022.pdf</w:t>
        </w:r>
      </w:hyperlink>
      <w:r w:rsidRPr="00933857">
        <w:rPr>
          <w:rFonts w:ascii="Arial" w:hAnsi="Arial" w:cs="Arial"/>
          <w:color w:val="000000" w:themeColor="text1"/>
        </w:rPr>
        <w:t xml:space="preserve"> (Accessed: 20</w:t>
      </w:r>
      <w:r w:rsidR="002F2B3B" w:rsidRPr="00933857">
        <w:rPr>
          <w:rFonts w:ascii="Arial" w:hAnsi="Arial" w:cs="Arial"/>
          <w:color w:val="000000" w:themeColor="text1"/>
        </w:rPr>
        <w:t xml:space="preserve"> </w:t>
      </w:r>
      <w:r w:rsidR="002F2B3B" w:rsidRPr="00933857">
        <w:rPr>
          <w:rFonts w:ascii="Arial" w:hAnsi="Arial" w:cs="Arial"/>
          <w:color w:val="000000" w:themeColor="text1"/>
        </w:rPr>
        <w:t xml:space="preserve">February </w:t>
      </w:r>
      <w:r w:rsidRPr="00933857">
        <w:rPr>
          <w:rFonts w:ascii="Arial" w:hAnsi="Arial" w:cs="Arial"/>
          <w:color w:val="000000" w:themeColor="text1"/>
        </w:rPr>
        <w:t>23).</w:t>
      </w:r>
    </w:p>
    <w:p w14:paraId="0AB5539E" w14:textId="69557ECE" w:rsidR="00EC20DE" w:rsidRPr="00933857" w:rsidRDefault="00EC20DE" w:rsidP="00663864">
      <w:pPr>
        <w:spacing w:line="360" w:lineRule="auto"/>
        <w:rPr>
          <w:rFonts w:ascii="Arial" w:hAnsi="Arial" w:cs="Arial"/>
          <w:color w:val="000000" w:themeColor="text1"/>
        </w:rPr>
      </w:pPr>
    </w:p>
    <w:p w14:paraId="0FEE9DB3" w14:textId="60A48910" w:rsidR="00EC20DE" w:rsidRPr="00933857" w:rsidRDefault="00EC20DE" w:rsidP="00663864">
      <w:pPr>
        <w:spacing w:line="360" w:lineRule="auto"/>
        <w:rPr>
          <w:rFonts w:ascii="Arial" w:hAnsi="Arial" w:cs="Arial"/>
          <w:color w:val="000000" w:themeColor="text1"/>
        </w:rPr>
      </w:pPr>
      <w:r w:rsidRPr="00933857">
        <w:rPr>
          <w:rFonts w:ascii="Arial" w:hAnsi="Arial" w:cs="Arial"/>
          <w:color w:val="000000" w:themeColor="text1"/>
        </w:rPr>
        <w:t xml:space="preserve">Chopard, K. and Przybylski, R. (2021) </w:t>
      </w:r>
      <w:r w:rsidRPr="00933857">
        <w:rPr>
          <w:rFonts w:ascii="Arial" w:hAnsi="Arial" w:cs="Arial"/>
          <w:i/>
          <w:iCs/>
          <w:color w:val="000000" w:themeColor="text1"/>
        </w:rPr>
        <w:t>Methods Brief: Case Studies.</w:t>
      </w:r>
      <w:r w:rsidRPr="00933857">
        <w:rPr>
          <w:rFonts w:ascii="Arial" w:hAnsi="Arial" w:cs="Arial"/>
          <w:color w:val="000000" w:themeColor="text1"/>
        </w:rPr>
        <w:t xml:space="preserve"> Available at: </w:t>
      </w:r>
      <w:hyperlink r:id="rId17" w:history="1">
        <w:r w:rsidRPr="00933857">
          <w:rPr>
            <w:rStyle w:val="Hyperlink"/>
            <w:rFonts w:ascii="Arial" w:hAnsi="Arial" w:cs="Arial"/>
            <w:color w:val="000000" w:themeColor="text1"/>
          </w:rPr>
          <w:t>https://www.jrsa.org/pubs/factsheets/jrsa-research-methods-brief-case-studies.pdf</w:t>
        </w:r>
      </w:hyperlink>
      <w:r w:rsidRPr="00933857">
        <w:rPr>
          <w:rFonts w:ascii="Arial" w:hAnsi="Arial" w:cs="Arial"/>
          <w:color w:val="000000" w:themeColor="text1"/>
        </w:rPr>
        <w:t xml:space="preserve"> (Accessed: 22</w:t>
      </w:r>
      <w:r w:rsidR="002F2B3B" w:rsidRPr="00933857">
        <w:rPr>
          <w:rFonts w:ascii="Arial" w:hAnsi="Arial" w:cs="Arial"/>
          <w:color w:val="000000" w:themeColor="text1"/>
        </w:rPr>
        <w:t xml:space="preserve"> </w:t>
      </w:r>
      <w:r w:rsidR="002F2B3B" w:rsidRPr="00933857">
        <w:rPr>
          <w:rFonts w:ascii="Arial" w:hAnsi="Arial" w:cs="Arial"/>
          <w:color w:val="000000" w:themeColor="text1"/>
        </w:rPr>
        <w:t xml:space="preserve">February </w:t>
      </w:r>
      <w:r w:rsidRPr="00933857">
        <w:rPr>
          <w:rFonts w:ascii="Arial" w:hAnsi="Arial" w:cs="Arial"/>
          <w:color w:val="000000" w:themeColor="text1"/>
        </w:rPr>
        <w:t>23).</w:t>
      </w:r>
    </w:p>
    <w:p w14:paraId="5B1046B4" w14:textId="1A754AE6" w:rsidR="003669AE" w:rsidRPr="00933857" w:rsidRDefault="003669AE" w:rsidP="00663864">
      <w:pPr>
        <w:spacing w:line="360" w:lineRule="auto"/>
        <w:rPr>
          <w:rFonts w:ascii="Arial" w:hAnsi="Arial" w:cs="Arial"/>
          <w:color w:val="000000" w:themeColor="text1"/>
        </w:rPr>
      </w:pPr>
    </w:p>
    <w:p w14:paraId="20C7156D" w14:textId="3C2E644A" w:rsidR="003669AE" w:rsidRPr="00933857" w:rsidRDefault="003669AE" w:rsidP="00663864">
      <w:pPr>
        <w:spacing w:line="360" w:lineRule="auto"/>
        <w:rPr>
          <w:rFonts w:ascii="Arial" w:hAnsi="Arial" w:cs="Arial"/>
          <w:color w:val="000000" w:themeColor="text1"/>
        </w:rPr>
      </w:pPr>
      <w:proofErr w:type="spellStart"/>
      <w:r w:rsidRPr="00933857">
        <w:rPr>
          <w:rFonts w:ascii="Arial" w:hAnsi="Arial" w:cs="Arial"/>
          <w:color w:val="000000" w:themeColor="text1"/>
        </w:rPr>
        <w:t>Choudary</w:t>
      </w:r>
      <w:proofErr w:type="spellEnd"/>
      <w:r w:rsidRPr="00933857">
        <w:rPr>
          <w:rFonts w:ascii="Arial" w:hAnsi="Arial" w:cs="Arial"/>
          <w:color w:val="000000" w:themeColor="text1"/>
        </w:rPr>
        <w:t xml:space="preserve">, A. (2023) </w:t>
      </w:r>
      <w:r w:rsidRPr="00933857">
        <w:rPr>
          <w:rFonts w:ascii="Arial" w:hAnsi="Arial" w:cs="Arial"/>
          <w:i/>
          <w:iCs/>
          <w:color w:val="000000" w:themeColor="text1"/>
        </w:rPr>
        <w:t>Advantages and Limitations ‘Observation’ Method for Data Collection.</w:t>
      </w:r>
      <w:r w:rsidRPr="00933857">
        <w:rPr>
          <w:rFonts w:ascii="Arial" w:hAnsi="Arial" w:cs="Arial"/>
          <w:color w:val="000000" w:themeColor="text1"/>
        </w:rPr>
        <w:t xml:space="preserve"> Available at: </w:t>
      </w:r>
      <w:hyperlink r:id="rId18" w:history="1">
        <w:r w:rsidRPr="00933857">
          <w:rPr>
            <w:rStyle w:val="Hyperlink"/>
            <w:rFonts w:ascii="Arial" w:hAnsi="Arial" w:cs="Arial"/>
            <w:color w:val="000000" w:themeColor="text1"/>
          </w:rPr>
          <w:t>https://www.yourarticlelibrary.com/social-research/data-collection/advantages-and-limitations-observation-method-for-data-collection/64507</w:t>
        </w:r>
      </w:hyperlink>
      <w:r w:rsidRPr="00933857">
        <w:rPr>
          <w:rFonts w:ascii="Arial" w:hAnsi="Arial" w:cs="Arial"/>
          <w:color w:val="000000" w:themeColor="text1"/>
        </w:rPr>
        <w:t xml:space="preserve"> (Accessed: 24</w:t>
      </w:r>
      <w:r w:rsidR="002F2B3B" w:rsidRPr="00933857">
        <w:rPr>
          <w:rFonts w:ascii="Arial" w:hAnsi="Arial" w:cs="Arial"/>
          <w:color w:val="000000" w:themeColor="text1"/>
        </w:rPr>
        <w:t xml:space="preserve"> </w:t>
      </w:r>
      <w:r w:rsidR="002F2B3B" w:rsidRPr="00933857">
        <w:rPr>
          <w:rFonts w:ascii="Arial" w:hAnsi="Arial" w:cs="Arial"/>
          <w:color w:val="000000" w:themeColor="text1"/>
        </w:rPr>
        <w:t xml:space="preserve">February </w:t>
      </w:r>
      <w:r w:rsidRPr="00933857">
        <w:rPr>
          <w:rFonts w:ascii="Arial" w:hAnsi="Arial" w:cs="Arial"/>
          <w:color w:val="000000" w:themeColor="text1"/>
        </w:rPr>
        <w:t>23).</w:t>
      </w:r>
    </w:p>
    <w:p w14:paraId="5ACA4086" w14:textId="1C1A4620" w:rsidR="00513F6F" w:rsidRPr="00933857" w:rsidRDefault="00513F6F" w:rsidP="00663864">
      <w:pPr>
        <w:spacing w:line="360" w:lineRule="auto"/>
        <w:rPr>
          <w:rFonts w:ascii="Arial" w:hAnsi="Arial" w:cs="Arial"/>
          <w:color w:val="000000" w:themeColor="text1"/>
        </w:rPr>
      </w:pPr>
    </w:p>
    <w:p w14:paraId="3700ED40" w14:textId="0555616D" w:rsidR="00513F6F" w:rsidRPr="00933857" w:rsidRDefault="00513F6F" w:rsidP="00663864">
      <w:pPr>
        <w:spacing w:line="360" w:lineRule="auto"/>
        <w:rPr>
          <w:rFonts w:ascii="Arial" w:hAnsi="Arial" w:cs="Arial"/>
          <w:color w:val="000000" w:themeColor="text1"/>
        </w:rPr>
      </w:pPr>
      <w:r w:rsidRPr="00933857">
        <w:rPr>
          <w:rFonts w:ascii="Arial" w:hAnsi="Arial" w:cs="Arial"/>
          <w:color w:val="000000" w:themeColor="text1"/>
        </w:rPr>
        <w:t>C</w:t>
      </w:r>
      <w:r w:rsidR="000412C6" w:rsidRPr="00933857">
        <w:rPr>
          <w:rFonts w:ascii="Arial" w:hAnsi="Arial" w:cs="Arial"/>
          <w:color w:val="000000" w:themeColor="text1"/>
        </w:rPr>
        <w:t xml:space="preserve">ohen, L. and Manion, L. and Morrison, K. (2007) </w:t>
      </w:r>
      <w:r w:rsidR="000412C6" w:rsidRPr="00933857">
        <w:rPr>
          <w:rFonts w:ascii="Arial" w:hAnsi="Arial" w:cs="Arial"/>
          <w:i/>
          <w:iCs/>
          <w:color w:val="000000" w:themeColor="text1"/>
        </w:rPr>
        <w:t>Research Methods in Education</w:t>
      </w:r>
      <w:r w:rsidR="000412C6" w:rsidRPr="00933857">
        <w:rPr>
          <w:rFonts w:ascii="Arial" w:hAnsi="Arial" w:cs="Arial"/>
          <w:color w:val="000000" w:themeColor="text1"/>
        </w:rPr>
        <w:t>. 6</w:t>
      </w:r>
      <w:r w:rsidR="00A40F32" w:rsidRPr="00933857">
        <w:rPr>
          <w:rFonts w:ascii="Arial" w:hAnsi="Arial" w:cs="Arial"/>
          <w:color w:val="000000" w:themeColor="text1"/>
          <w:vertAlign w:val="superscript"/>
        </w:rPr>
        <w:t>th</w:t>
      </w:r>
      <w:r w:rsidR="00A40F32" w:rsidRPr="00933857">
        <w:rPr>
          <w:rFonts w:ascii="Arial" w:hAnsi="Arial" w:cs="Arial"/>
          <w:color w:val="000000" w:themeColor="text1"/>
        </w:rPr>
        <w:t xml:space="preserve"> </w:t>
      </w:r>
      <w:r w:rsidR="000412C6" w:rsidRPr="00933857">
        <w:rPr>
          <w:rFonts w:ascii="Arial" w:hAnsi="Arial" w:cs="Arial"/>
          <w:color w:val="000000" w:themeColor="text1"/>
        </w:rPr>
        <w:t>edn</w:t>
      </w:r>
      <w:r w:rsidR="00A40F32" w:rsidRPr="00933857">
        <w:rPr>
          <w:rFonts w:ascii="Arial" w:hAnsi="Arial" w:cs="Arial"/>
          <w:color w:val="000000" w:themeColor="text1"/>
        </w:rPr>
        <w:t xml:space="preserve">. USA: Routledge. Available at: </w:t>
      </w:r>
      <w:hyperlink r:id="rId19" w:history="1">
        <w:r w:rsidR="00A40F32" w:rsidRPr="00933857">
          <w:rPr>
            <w:rStyle w:val="Hyperlink"/>
            <w:rFonts w:ascii="Arial" w:hAnsi="Arial" w:cs="Arial"/>
            <w:color w:val="000000" w:themeColor="text1"/>
          </w:rPr>
          <w:t>https://gtu.ge/Agro-Lib/RESEARCH%20METHOD%20COHEN%20ok.pdf</w:t>
        </w:r>
      </w:hyperlink>
      <w:r w:rsidR="00A40F32" w:rsidRPr="00933857">
        <w:rPr>
          <w:rFonts w:ascii="Arial" w:hAnsi="Arial" w:cs="Arial"/>
          <w:color w:val="000000" w:themeColor="text1"/>
        </w:rPr>
        <w:t xml:space="preserve"> (Accessed: 24 February 2023).</w:t>
      </w:r>
    </w:p>
    <w:p w14:paraId="7B8A6FEC" w14:textId="74A0BDAC" w:rsidR="00A80770" w:rsidRPr="00933857" w:rsidRDefault="00A80770" w:rsidP="00663864">
      <w:pPr>
        <w:spacing w:line="360" w:lineRule="auto"/>
        <w:rPr>
          <w:rFonts w:ascii="Arial" w:hAnsi="Arial" w:cs="Arial"/>
          <w:color w:val="000000" w:themeColor="text1"/>
        </w:rPr>
      </w:pPr>
    </w:p>
    <w:p w14:paraId="2DD04B6E" w14:textId="11A29A3E" w:rsidR="00253F56" w:rsidRPr="00933857" w:rsidRDefault="00A912DA" w:rsidP="00663864">
      <w:pPr>
        <w:spacing w:line="360" w:lineRule="auto"/>
        <w:rPr>
          <w:rFonts w:ascii="Arial" w:hAnsi="Arial" w:cs="Arial"/>
          <w:color w:val="000000" w:themeColor="text1"/>
        </w:rPr>
      </w:pPr>
      <w:r w:rsidRPr="00933857">
        <w:rPr>
          <w:rFonts w:ascii="Arial" w:hAnsi="Arial" w:cs="Arial"/>
          <w:noProof/>
          <w:color w:val="000000" w:themeColor="text1"/>
        </w:rPr>
        <mc:AlternateContent>
          <mc:Choice Requires="wps">
            <w:drawing>
              <wp:anchor distT="0" distB="0" distL="114300" distR="114300" simplePos="0" relativeHeight="251659264" behindDoc="0" locked="0" layoutInCell="1" allowOverlap="1" wp14:anchorId="3879CC60" wp14:editId="6F40C46D">
                <wp:simplePos x="0" y="0"/>
                <wp:positionH relativeFrom="column">
                  <wp:posOffset>2108835</wp:posOffset>
                </wp:positionH>
                <wp:positionV relativeFrom="paragraph">
                  <wp:posOffset>8990</wp:posOffset>
                </wp:positionV>
                <wp:extent cx="3711921" cy="199176"/>
                <wp:effectExtent l="0" t="0" r="9525" b="17145"/>
                <wp:wrapNone/>
                <wp:docPr id="1" name="Rectangle 1"/>
                <wp:cNvGraphicFramePr/>
                <a:graphic xmlns:a="http://schemas.openxmlformats.org/drawingml/2006/main">
                  <a:graphicData uri="http://schemas.microsoft.com/office/word/2010/wordprocessingShape">
                    <wps:wsp>
                      <wps:cNvSpPr/>
                      <wps:spPr>
                        <a:xfrm>
                          <a:off x="0" y="0"/>
                          <a:ext cx="3711921" cy="199176"/>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F0E85DD" id="Rectangle 1" o:spid="_x0000_s1026" style="position:absolute;margin-left:166.05pt;margin-top:.7pt;width:292.3pt;height:15.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" fillcolor="black [3200]" strokecolor="black [1600]" strokeweight="1pt"/>
            </w:pict>
          </mc:Fallback>
        </mc:AlternateContent>
      </w:r>
      <w:r w:rsidR="00A80770" w:rsidRPr="00933857">
        <w:rPr>
          <w:rFonts w:ascii="Arial" w:hAnsi="Arial" w:cs="Arial"/>
          <w:color w:val="000000" w:themeColor="text1"/>
        </w:rPr>
        <w:t xml:space="preserve">Estyn (2022) </w:t>
      </w:r>
      <w:r w:rsidR="00A80770" w:rsidRPr="00933857">
        <w:rPr>
          <w:rFonts w:ascii="Arial" w:hAnsi="Arial" w:cs="Arial"/>
          <w:i/>
          <w:iCs/>
          <w:color w:val="000000" w:themeColor="text1"/>
        </w:rPr>
        <w:t>Inspection report Christchurch (C.I.W.) Voluntary Aided Primary School 2022 (English only).</w:t>
      </w:r>
      <w:r w:rsidR="00A80770" w:rsidRPr="00933857">
        <w:rPr>
          <w:rFonts w:ascii="Arial" w:hAnsi="Arial" w:cs="Arial"/>
          <w:color w:val="000000" w:themeColor="text1"/>
        </w:rPr>
        <w:t xml:space="preserve"> Available at: </w:t>
      </w:r>
      <w:hyperlink r:id="rId20" w:history="1">
        <w:r w:rsidR="00A80770" w:rsidRPr="00933857">
          <w:rPr>
            <w:rStyle w:val="Hyperlink"/>
            <w:rFonts w:ascii="Arial" w:hAnsi="Arial" w:cs="Arial"/>
            <w:color w:val="000000" w:themeColor="text1"/>
          </w:rPr>
          <w:t>https://www.estyn.gov.wales/provider/6703306</w:t>
        </w:r>
      </w:hyperlink>
      <w:r w:rsidR="00A80770" w:rsidRPr="00933857">
        <w:rPr>
          <w:rFonts w:ascii="Arial" w:hAnsi="Arial" w:cs="Arial"/>
          <w:color w:val="000000" w:themeColor="text1"/>
        </w:rPr>
        <w:t xml:space="preserve"> (Accessed: 11</w:t>
      </w:r>
      <w:r w:rsidR="002F2B3B" w:rsidRPr="00933857">
        <w:rPr>
          <w:rFonts w:ascii="Arial" w:hAnsi="Arial" w:cs="Arial"/>
          <w:color w:val="000000" w:themeColor="text1"/>
        </w:rPr>
        <w:t xml:space="preserve"> </w:t>
      </w:r>
      <w:r w:rsidR="002F2B3B" w:rsidRPr="00933857">
        <w:rPr>
          <w:rFonts w:ascii="Arial" w:hAnsi="Arial" w:cs="Arial"/>
          <w:color w:val="000000" w:themeColor="text1"/>
        </w:rPr>
        <w:t xml:space="preserve">February </w:t>
      </w:r>
      <w:r w:rsidR="00A80770" w:rsidRPr="00933857">
        <w:rPr>
          <w:rFonts w:ascii="Arial" w:hAnsi="Arial" w:cs="Arial"/>
          <w:color w:val="000000" w:themeColor="text1"/>
        </w:rPr>
        <w:t>23).</w:t>
      </w:r>
    </w:p>
    <w:p w14:paraId="18395147" w14:textId="69EFDEF1" w:rsidR="00600989" w:rsidRPr="00933857" w:rsidRDefault="00600989" w:rsidP="00663864">
      <w:pPr>
        <w:spacing w:line="360" w:lineRule="auto"/>
        <w:rPr>
          <w:rFonts w:ascii="Arial" w:hAnsi="Arial" w:cs="Arial"/>
          <w:color w:val="000000" w:themeColor="text1"/>
        </w:rPr>
      </w:pPr>
    </w:p>
    <w:p w14:paraId="34B30E24" w14:textId="5516F691" w:rsidR="00600989" w:rsidRPr="00933857" w:rsidRDefault="00600989" w:rsidP="00CA547A">
      <w:pPr>
        <w:spacing w:line="360" w:lineRule="auto"/>
        <w:rPr>
          <w:rFonts w:ascii="Arial" w:eastAsia="Times New Roman" w:hAnsi="Arial" w:cs="Arial"/>
          <w:color w:val="000000" w:themeColor="text1"/>
          <w:lang w:eastAsia="en-GB"/>
        </w:rPr>
      </w:pPr>
      <w:r w:rsidRPr="00600989">
        <w:rPr>
          <w:rFonts w:ascii="Arial" w:eastAsia="Times New Roman" w:hAnsi="Arial" w:cs="Arial"/>
          <w:color w:val="000000" w:themeColor="text1"/>
          <w:lang w:eastAsia="en-GB"/>
        </w:rPr>
        <w:t xml:space="preserve">French, D. C. (1984) </w:t>
      </w:r>
      <w:r w:rsidRPr="00933857">
        <w:rPr>
          <w:rFonts w:ascii="Arial" w:eastAsia="Times New Roman" w:hAnsi="Arial" w:cs="Arial"/>
          <w:color w:val="000000" w:themeColor="text1"/>
          <w:lang w:eastAsia="en-GB"/>
        </w:rPr>
        <w:t>‘</w:t>
      </w:r>
      <w:r w:rsidRPr="00600989">
        <w:rPr>
          <w:rFonts w:ascii="Arial" w:eastAsia="Times New Roman" w:hAnsi="Arial" w:cs="Arial"/>
          <w:color w:val="000000" w:themeColor="text1"/>
          <w:lang w:eastAsia="en-GB"/>
        </w:rPr>
        <w:t>Children’s Knowledge of the Social Functions of Younger, Older, and Same-Age Peers</w:t>
      </w:r>
      <w:r w:rsidRPr="00933857">
        <w:rPr>
          <w:rFonts w:ascii="Arial" w:eastAsia="Times New Roman" w:hAnsi="Arial" w:cs="Arial"/>
          <w:color w:val="000000" w:themeColor="text1"/>
          <w:lang w:eastAsia="en-GB"/>
        </w:rPr>
        <w:t>’,</w:t>
      </w:r>
      <w:r w:rsidRPr="00600989">
        <w:rPr>
          <w:rFonts w:ascii="Arial" w:eastAsia="Times New Roman" w:hAnsi="Arial" w:cs="Arial"/>
          <w:color w:val="000000" w:themeColor="text1"/>
          <w:lang w:eastAsia="en-GB"/>
        </w:rPr>
        <w:t> </w:t>
      </w:r>
      <w:r w:rsidRPr="00600989">
        <w:rPr>
          <w:rFonts w:ascii="Arial" w:eastAsia="Times New Roman" w:hAnsi="Arial" w:cs="Arial"/>
          <w:i/>
          <w:iCs/>
          <w:color w:val="000000" w:themeColor="text1"/>
          <w:lang w:eastAsia="en-GB"/>
        </w:rPr>
        <w:t>Child Development</w:t>
      </w:r>
      <w:r w:rsidRPr="00600989">
        <w:rPr>
          <w:rFonts w:ascii="Arial" w:eastAsia="Times New Roman" w:hAnsi="Arial" w:cs="Arial"/>
          <w:color w:val="000000" w:themeColor="text1"/>
          <w:lang w:eastAsia="en-GB"/>
        </w:rPr>
        <w:t>, </w:t>
      </w:r>
      <w:r w:rsidRPr="00600989">
        <w:rPr>
          <w:rFonts w:ascii="Arial" w:eastAsia="Times New Roman" w:hAnsi="Arial" w:cs="Arial"/>
          <w:i/>
          <w:iCs/>
          <w:color w:val="000000" w:themeColor="text1"/>
          <w:lang w:eastAsia="en-GB"/>
        </w:rPr>
        <w:t>55</w:t>
      </w:r>
      <w:r w:rsidRPr="00600989">
        <w:rPr>
          <w:rFonts w:ascii="Arial" w:eastAsia="Times New Roman" w:hAnsi="Arial" w:cs="Arial"/>
          <w:color w:val="000000" w:themeColor="text1"/>
          <w:lang w:eastAsia="en-GB"/>
        </w:rPr>
        <w:t xml:space="preserve">(4), </w:t>
      </w:r>
      <w:r w:rsidRPr="00933857">
        <w:rPr>
          <w:rFonts w:ascii="Arial" w:eastAsia="Times New Roman" w:hAnsi="Arial" w:cs="Arial"/>
          <w:color w:val="000000" w:themeColor="text1"/>
          <w:lang w:eastAsia="en-GB"/>
        </w:rPr>
        <w:t xml:space="preserve">pp. </w:t>
      </w:r>
      <w:r w:rsidRPr="00600989">
        <w:rPr>
          <w:rFonts w:ascii="Arial" w:eastAsia="Times New Roman" w:hAnsi="Arial" w:cs="Arial"/>
          <w:color w:val="000000" w:themeColor="text1"/>
          <w:lang w:eastAsia="en-GB"/>
        </w:rPr>
        <w:t xml:space="preserve">1429–1433. </w:t>
      </w:r>
      <w:hyperlink r:id="rId21" w:history="1">
        <w:r w:rsidR="00CA547A" w:rsidRPr="00600989">
          <w:rPr>
            <w:rStyle w:val="Hyperlink"/>
            <w:rFonts w:ascii="Arial" w:eastAsia="Times New Roman" w:hAnsi="Arial" w:cs="Arial"/>
            <w:color w:val="000000" w:themeColor="text1"/>
            <w:lang w:eastAsia="en-GB"/>
          </w:rPr>
          <w:t>https://doi.org/10.2307/1130012</w:t>
        </w:r>
      </w:hyperlink>
    </w:p>
    <w:p w14:paraId="37F51B68" w14:textId="61590D72" w:rsidR="00B205CE" w:rsidRPr="00933857" w:rsidRDefault="00B205CE" w:rsidP="00600989">
      <w:pPr>
        <w:spacing w:line="360" w:lineRule="auto"/>
        <w:rPr>
          <w:rFonts w:ascii="Arial" w:eastAsia="Times New Roman" w:hAnsi="Arial" w:cs="Arial"/>
          <w:color w:val="000000" w:themeColor="text1"/>
          <w:lang w:eastAsia="en-GB"/>
        </w:rPr>
      </w:pPr>
    </w:p>
    <w:p w14:paraId="3065BBF6" w14:textId="5F32A0AF" w:rsidR="00B205CE" w:rsidRPr="00933857" w:rsidRDefault="00B205CE" w:rsidP="00600989">
      <w:pPr>
        <w:spacing w:line="360" w:lineRule="auto"/>
        <w:rPr>
          <w:rFonts w:ascii="Arial" w:eastAsia="Times New Roman" w:hAnsi="Arial" w:cs="Arial"/>
          <w:color w:val="000000" w:themeColor="text1"/>
          <w:lang w:eastAsia="en-GB"/>
        </w:rPr>
      </w:pPr>
      <w:r w:rsidRPr="00933857">
        <w:rPr>
          <w:rFonts w:ascii="Arial" w:eastAsia="Times New Roman" w:hAnsi="Arial" w:cs="Arial"/>
          <w:color w:val="000000" w:themeColor="text1"/>
          <w:lang w:eastAsia="en-GB"/>
        </w:rPr>
        <w:t xml:space="preserve">Gaille, </w:t>
      </w:r>
      <w:r w:rsidR="00CD4705" w:rsidRPr="00933857">
        <w:rPr>
          <w:rFonts w:ascii="Arial" w:eastAsia="Times New Roman" w:hAnsi="Arial" w:cs="Arial"/>
          <w:color w:val="000000" w:themeColor="text1"/>
          <w:lang w:eastAsia="en-GB"/>
        </w:rPr>
        <w:t xml:space="preserve">B. (2018) </w:t>
      </w:r>
      <w:r w:rsidR="00CD4705" w:rsidRPr="00933857">
        <w:rPr>
          <w:rFonts w:ascii="Arial" w:eastAsia="Times New Roman" w:hAnsi="Arial" w:cs="Arial"/>
          <w:i/>
          <w:iCs/>
          <w:color w:val="000000" w:themeColor="text1"/>
          <w:lang w:eastAsia="en-GB"/>
        </w:rPr>
        <w:t>12 Case Study Method Advantages and Disadvantages.</w:t>
      </w:r>
      <w:r w:rsidR="00CD4705" w:rsidRPr="00933857">
        <w:rPr>
          <w:rFonts w:ascii="Arial" w:eastAsia="Times New Roman" w:hAnsi="Arial" w:cs="Arial"/>
          <w:color w:val="000000" w:themeColor="text1"/>
          <w:lang w:eastAsia="en-GB"/>
        </w:rPr>
        <w:t xml:space="preserve"> Available at: </w:t>
      </w:r>
      <w:hyperlink r:id="rId22" w:history="1">
        <w:r w:rsidR="00CD4705" w:rsidRPr="00933857">
          <w:rPr>
            <w:rStyle w:val="Hyperlink"/>
            <w:rFonts w:ascii="Arial" w:eastAsia="Times New Roman" w:hAnsi="Arial" w:cs="Arial"/>
            <w:color w:val="000000" w:themeColor="text1"/>
            <w:lang w:eastAsia="en-GB"/>
          </w:rPr>
          <w:t>https://brandongaille.com/12-case-study-method-advantages-and-disadvantages/</w:t>
        </w:r>
      </w:hyperlink>
      <w:r w:rsidR="00CD4705" w:rsidRPr="00933857">
        <w:rPr>
          <w:rFonts w:ascii="Arial" w:eastAsia="Times New Roman" w:hAnsi="Arial" w:cs="Arial"/>
          <w:color w:val="000000" w:themeColor="text1"/>
          <w:lang w:eastAsia="en-GB"/>
        </w:rPr>
        <w:t xml:space="preserve"> (Accessed: 22</w:t>
      </w:r>
      <w:r w:rsidR="002F2B3B" w:rsidRPr="00933857">
        <w:rPr>
          <w:rFonts w:ascii="Arial" w:eastAsia="Times New Roman" w:hAnsi="Arial" w:cs="Arial"/>
          <w:color w:val="000000" w:themeColor="text1"/>
          <w:lang w:eastAsia="en-GB"/>
        </w:rPr>
        <w:t xml:space="preserve"> </w:t>
      </w:r>
      <w:r w:rsidR="002F2B3B" w:rsidRPr="00933857">
        <w:rPr>
          <w:rFonts w:ascii="Arial" w:hAnsi="Arial" w:cs="Arial"/>
          <w:color w:val="000000" w:themeColor="text1"/>
        </w:rPr>
        <w:t xml:space="preserve">February </w:t>
      </w:r>
      <w:r w:rsidR="00CD4705" w:rsidRPr="00933857">
        <w:rPr>
          <w:rFonts w:ascii="Arial" w:eastAsia="Times New Roman" w:hAnsi="Arial" w:cs="Arial"/>
          <w:color w:val="000000" w:themeColor="text1"/>
          <w:lang w:eastAsia="en-GB"/>
        </w:rPr>
        <w:t>23).</w:t>
      </w:r>
    </w:p>
    <w:p w14:paraId="2A56705D" w14:textId="51217308" w:rsidR="00142966" w:rsidRPr="00933857" w:rsidRDefault="00142966" w:rsidP="00600989">
      <w:pPr>
        <w:spacing w:line="360" w:lineRule="auto"/>
        <w:rPr>
          <w:rFonts w:ascii="Arial" w:eastAsia="Times New Roman" w:hAnsi="Arial" w:cs="Arial"/>
          <w:color w:val="000000" w:themeColor="text1"/>
          <w:lang w:eastAsia="en-GB"/>
        </w:rPr>
      </w:pPr>
    </w:p>
    <w:p w14:paraId="0B46CC2E" w14:textId="15922615" w:rsidR="00142966" w:rsidRPr="00600989" w:rsidRDefault="00142966" w:rsidP="00600989">
      <w:pPr>
        <w:spacing w:line="360" w:lineRule="auto"/>
        <w:rPr>
          <w:rFonts w:ascii="Arial" w:eastAsia="Times New Roman" w:hAnsi="Arial" w:cs="Arial"/>
          <w:color w:val="000000" w:themeColor="text1"/>
          <w:lang w:eastAsia="en-GB"/>
        </w:rPr>
      </w:pPr>
      <w:r w:rsidRPr="00933857">
        <w:rPr>
          <w:rFonts w:ascii="Arial" w:eastAsia="Times New Roman" w:hAnsi="Arial" w:cs="Arial"/>
          <w:color w:val="000000" w:themeColor="text1"/>
          <w:lang w:eastAsia="en-GB"/>
        </w:rPr>
        <w:t xml:space="preserve">George, T. (2022) </w:t>
      </w:r>
      <w:r w:rsidRPr="00933857">
        <w:rPr>
          <w:rFonts w:ascii="Arial" w:eastAsia="Times New Roman" w:hAnsi="Arial" w:cs="Arial"/>
          <w:i/>
          <w:iCs/>
          <w:color w:val="000000" w:themeColor="text1"/>
          <w:lang w:eastAsia="en-GB"/>
        </w:rPr>
        <w:t>What is an Observational Study? Guide &amp; Examples.</w:t>
      </w:r>
      <w:r w:rsidRPr="00933857">
        <w:rPr>
          <w:rFonts w:ascii="Arial" w:eastAsia="Times New Roman" w:hAnsi="Arial" w:cs="Arial"/>
          <w:color w:val="000000" w:themeColor="text1"/>
          <w:lang w:eastAsia="en-GB"/>
        </w:rPr>
        <w:t xml:space="preserve"> Available at: </w:t>
      </w:r>
      <w:hyperlink r:id="rId23" w:history="1">
        <w:r w:rsidRPr="00933857">
          <w:rPr>
            <w:rStyle w:val="Hyperlink"/>
            <w:rFonts w:ascii="Arial" w:eastAsia="Times New Roman" w:hAnsi="Arial" w:cs="Arial"/>
            <w:color w:val="000000" w:themeColor="text1"/>
            <w:lang w:eastAsia="en-GB"/>
          </w:rPr>
          <w:t>https://www.scribbr.com/methodology/observational-study/</w:t>
        </w:r>
      </w:hyperlink>
      <w:r w:rsidRPr="00933857">
        <w:rPr>
          <w:rFonts w:ascii="Arial" w:eastAsia="Times New Roman" w:hAnsi="Arial" w:cs="Arial"/>
          <w:color w:val="000000" w:themeColor="text1"/>
          <w:lang w:eastAsia="en-GB"/>
        </w:rPr>
        <w:t xml:space="preserve"> (Accessed: </w:t>
      </w:r>
      <w:r w:rsidR="00266BC0" w:rsidRPr="00933857">
        <w:rPr>
          <w:rFonts w:ascii="Arial" w:eastAsia="Times New Roman" w:hAnsi="Arial" w:cs="Arial"/>
          <w:color w:val="000000" w:themeColor="text1"/>
          <w:lang w:eastAsia="en-GB"/>
        </w:rPr>
        <w:t>24</w:t>
      </w:r>
      <w:r w:rsidR="002F2B3B" w:rsidRPr="00933857">
        <w:rPr>
          <w:rFonts w:ascii="Arial" w:eastAsia="Times New Roman" w:hAnsi="Arial" w:cs="Arial"/>
          <w:color w:val="000000" w:themeColor="text1"/>
          <w:lang w:eastAsia="en-GB"/>
        </w:rPr>
        <w:t xml:space="preserve"> </w:t>
      </w:r>
      <w:r w:rsidR="002F2B3B" w:rsidRPr="00933857">
        <w:rPr>
          <w:rFonts w:ascii="Arial" w:hAnsi="Arial" w:cs="Arial"/>
          <w:color w:val="000000" w:themeColor="text1"/>
        </w:rPr>
        <w:t xml:space="preserve">February </w:t>
      </w:r>
      <w:r w:rsidR="00266BC0" w:rsidRPr="00933857">
        <w:rPr>
          <w:rFonts w:ascii="Arial" w:eastAsia="Times New Roman" w:hAnsi="Arial" w:cs="Arial"/>
          <w:color w:val="000000" w:themeColor="text1"/>
          <w:lang w:eastAsia="en-GB"/>
        </w:rPr>
        <w:t>23).</w:t>
      </w:r>
    </w:p>
    <w:p w14:paraId="3248AEB3" w14:textId="77777777" w:rsidR="00600989" w:rsidRPr="00933857" w:rsidRDefault="00600989" w:rsidP="00663864">
      <w:pPr>
        <w:spacing w:line="360" w:lineRule="auto"/>
        <w:rPr>
          <w:rFonts w:ascii="Arial" w:hAnsi="Arial" w:cs="Arial"/>
          <w:color w:val="000000" w:themeColor="text1"/>
        </w:rPr>
      </w:pPr>
    </w:p>
    <w:p w14:paraId="090B64EA" w14:textId="54F8668A" w:rsidR="006F7E84" w:rsidRPr="00933857" w:rsidRDefault="006F7E84" w:rsidP="00663864">
      <w:pPr>
        <w:spacing w:line="360" w:lineRule="auto"/>
        <w:rPr>
          <w:rFonts w:ascii="Arial" w:hAnsi="Arial" w:cs="Arial"/>
          <w:color w:val="000000" w:themeColor="text1"/>
        </w:rPr>
      </w:pPr>
      <w:r w:rsidRPr="00933857">
        <w:rPr>
          <w:rFonts w:ascii="Arial" w:hAnsi="Arial" w:cs="Arial"/>
          <w:color w:val="000000" w:themeColor="text1"/>
        </w:rPr>
        <w:t xml:space="preserve">Hogg, S and Mayes, G. (2022) </w:t>
      </w:r>
      <w:r w:rsidRPr="00933857">
        <w:rPr>
          <w:rFonts w:ascii="Arial" w:hAnsi="Arial" w:cs="Arial"/>
          <w:i/>
          <w:iCs/>
          <w:color w:val="000000" w:themeColor="text1"/>
        </w:rPr>
        <w:t>Casting Long Shadows.</w:t>
      </w:r>
      <w:r w:rsidRPr="00933857">
        <w:rPr>
          <w:rFonts w:ascii="Arial" w:hAnsi="Arial" w:cs="Arial"/>
          <w:color w:val="000000" w:themeColor="text1"/>
        </w:rPr>
        <w:t xml:space="preserve"> Available at: </w:t>
      </w:r>
      <w:hyperlink r:id="rId24" w:history="1">
        <w:r w:rsidR="004D7644" w:rsidRPr="00933857">
          <w:rPr>
            <w:rStyle w:val="Hyperlink"/>
            <w:rFonts w:ascii="Arial" w:hAnsi="Arial" w:cs="Arial"/>
            <w:color w:val="000000" w:themeColor="text1"/>
          </w:rPr>
          <w:t>https://parentinfantfoundation.org.uk/wp-content/uploads/2022/11/F1001D-Casting-Long-Shadows-FINAL-NOV-22.pdf</w:t>
        </w:r>
      </w:hyperlink>
      <w:r w:rsidR="004D7644" w:rsidRPr="00933857">
        <w:rPr>
          <w:rFonts w:ascii="Arial" w:hAnsi="Arial" w:cs="Arial"/>
          <w:color w:val="000000" w:themeColor="text1"/>
        </w:rPr>
        <w:t xml:space="preserve"> (Accessed: 20</w:t>
      </w:r>
      <w:r w:rsidR="002F2B3B" w:rsidRPr="00933857">
        <w:rPr>
          <w:rFonts w:ascii="Arial" w:hAnsi="Arial" w:cs="Arial"/>
          <w:color w:val="000000" w:themeColor="text1"/>
        </w:rPr>
        <w:t xml:space="preserve"> </w:t>
      </w:r>
      <w:r w:rsidR="002F2B3B" w:rsidRPr="00933857">
        <w:rPr>
          <w:rFonts w:ascii="Arial" w:hAnsi="Arial" w:cs="Arial"/>
          <w:color w:val="000000" w:themeColor="text1"/>
        </w:rPr>
        <w:t xml:space="preserve">February </w:t>
      </w:r>
      <w:r w:rsidR="004D7644" w:rsidRPr="00933857">
        <w:rPr>
          <w:rFonts w:ascii="Arial" w:hAnsi="Arial" w:cs="Arial"/>
          <w:color w:val="000000" w:themeColor="text1"/>
        </w:rPr>
        <w:t>23).</w:t>
      </w:r>
    </w:p>
    <w:p w14:paraId="4F179A10" w14:textId="577E31A7" w:rsidR="00D50C00" w:rsidRPr="00933857" w:rsidRDefault="00D50C00" w:rsidP="00663864">
      <w:pPr>
        <w:spacing w:line="360" w:lineRule="auto"/>
        <w:rPr>
          <w:rFonts w:ascii="Arial" w:hAnsi="Arial" w:cs="Arial"/>
          <w:color w:val="000000" w:themeColor="text1"/>
        </w:rPr>
      </w:pPr>
    </w:p>
    <w:p w14:paraId="1F43A558" w14:textId="4D92B0CD" w:rsidR="00D50C00" w:rsidRPr="00933857" w:rsidRDefault="00D50C00" w:rsidP="00663864">
      <w:pPr>
        <w:spacing w:line="360" w:lineRule="auto"/>
        <w:rPr>
          <w:rFonts w:ascii="Arial" w:hAnsi="Arial" w:cs="Arial"/>
          <w:color w:val="000000" w:themeColor="text1"/>
        </w:rPr>
      </w:pPr>
      <w:r w:rsidRPr="00933857">
        <w:rPr>
          <w:rFonts w:ascii="Arial" w:hAnsi="Arial" w:cs="Arial"/>
          <w:color w:val="000000" w:themeColor="text1"/>
        </w:rPr>
        <w:t xml:space="preserve">Katz, L.G. and Evangelow, D. and Hartman, J.A. (1990) </w:t>
      </w:r>
      <w:r w:rsidRPr="00933857">
        <w:rPr>
          <w:rFonts w:ascii="Arial" w:hAnsi="Arial" w:cs="Arial"/>
          <w:i/>
          <w:iCs/>
          <w:color w:val="000000" w:themeColor="text1"/>
        </w:rPr>
        <w:t xml:space="preserve">The case for </w:t>
      </w:r>
      <w:proofErr w:type="gramStart"/>
      <w:r w:rsidRPr="00933857">
        <w:rPr>
          <w:rFonts w:ascii="Arial" w:hAnsi="Arial" w:cs="Arial"/>
          <w:i/>
          <w:iCs/>
          <w:color w:val="000000" w:themeColor="text1"/>
        </w:rPr>
        <w:t>mixed-age</w:t>
      </w:r>
      <w:proofErr w:type="gramEnd"/>
      <w:r w:rsidRPr="00933857">
        <w:rPr>
          <w:rFonts w:ascii="Arial" w:hAnsi="Arial" w:cs="Arial"/>
          <w:i/>
          <w:iCs/>
          <w:color w:val="000000" w:themeColor="text1"/>
        </w:rPr>
        <w:t xml:space="preserve"> grouping in early childhood education programs. </w:t>
      </w:r>
      <w:r w:rsidRPr="00933857">
        <w:rPr>
          <w:rFonts w:ascii="Arial" w:hAnsi="Arial" w:cs="Arial"/>
          <w:color w:val="000000" w:themeColor="text1"/>
        </w:rPr>
        <w:t xml:space="preserve">Washington D.C: National Association for the Education of Young Children. </w:t>
      </w:r>
    </w:p>
    <w:p w14:paraId="0B6EBC11" w14:textId="77777777" w:rsidR="008B7FB8" w:rsidRPr="00933857" w:rsidRDefault="008B7FB8" w:rsidP="00663864">
      <w:pPr>
        <w:spacing w:line="360" w:lineRule="auto"/>
        <w:rPr>
          <w:rFonts w:ascii="Arial" w:hAnsi="Arial" w:cs="Arial"/>
          <w:color w:val="000000" w:themeColor="text1"/>
        </w:rPr>
      </w:pPr>
    </w:p>
    <w:p w14:paraId="4D2DD9F2" w14:textId="3817FDC2" w:rsidR="00095415" w:rsidRPr="00933857" w:rsidRDefault="00095415" w:rsidP="00663864">
      <w:pPr>
        <w:spacing w:line="360" w:lineRule="auto"/>
        <w:rPr>
          <w:rFonts w:ascii="Arial" w:hAnsi="Arial" w:cs="Arial"/>
          <w:color w:val="000000" w:themeColor="text1"/>
        </w:rPr>
      </w:pPr>
      <w:r w:rsidRPr="00933857">
        <w:rPr>
          <w:rFonts w:ascii="Arial" w:hAnsi="Arial" w:cs="Arial"/>
          <w:color w:val="000000" w:themeColor="text1"/>
        </w:rPr>
        <w:t xml:space="preserve">Kelley, K. (2023) </w:t>
      </w:r>
      <w:r w:rsidRPr="00933857">
        <w:rPr>
          <w:rFonts w:ascii="Arial" w:hAnsi="Arial" w:cs="Arial"/>
          <w:i/>
          <w:iCs/>
          <w:color w:val="000000" w:themeColor="text1"/>
        </w:rPr>
        <w:t>What is Data Analysis? Methods, Process and Types Explained.</w:t>
      </w:r>
      <w:r w:rsidRPr="00933857">
        <w:rPr>
          <w:rFonts w:ascii="Arial" w:hAnsi="Arial" w:cs="Arial"/>
          <w:color w:val="000000" w:themeColor="text1"/>
        </w:rPr>
        <w:t xml:space="preserve"> Available at: </w:t>
      </w:r>
      <w:hyperlink r:id="rId25" w:history="1">
        <w:r w:rsidRPr="00933857">
          <w:rPr>
            <w:rStyle w:val="Hyperlink"/>
            <w:rFonts w:ascii="Arial" w:hAnsi="Arial" w:cs="Arial"/>
            <w:color w:val="000000" w:themeColor="text1"/>
          </w:rPr>
          <w:t>https://www.simplilearn.com/data-analysis-methods-process-types-article</w:t>
        </w:r>
      </w:hyperlink>
      <w:r w:rsidRPr="00933857">
        <w:rPr>
          <w:rFonts w:ascii="Arial" w:hAnsi="Arial" w:cs="Arial"/>
          <w:color w:val="000000" w:themeColor="text1"/>
        </w:rPr>
        <w:t xml:space="preserve"> (Accessed: 25 February 2023).</w:t>
      </w:r>
    </w:p>
    <w:p w14:paraId="7A73AEC3" w14:textId="43045797" w:rsidR="005C52CA" w:rsidRPr="00933857" w:rsidRDefault="005C52CA" w:rsidP="00663864">
      <w:pPr>
        <w:spacing w:line="360" w:lineRule="auto"/>
        <w:rPr>
          <w:rFonts w:ascii="Arial" w:hAnsi="Arial" w:cs="Arial"/>
          <w:color w:val="000000" w:themeColor="text1"/>
        </w:rPr>
      </w:pPr>
    </w:p>
    <w:p w14:paraId="18A1134D" w14:textId="4EE9BCBE" w:rsidR="005C52CA" w:rsidRPr="00933857" w:rsidRDefault="005C52CA" w:rsidP="00663864">
      <w:pPr>
        <w:spacing w:line="360" w:lineRule="auto"/>
        <w:rPr>
          <w:rFonts w:ascii="Arial" w:hAnsi="Arial" w:cs="Arial"/>
          <w:color w:val="000000" w:themeColor="text1"/>
        </w:rPr>
      </w:pPr>
      <w:r w:rsidRPr="00933857">
        <w:rPr>
          <w:rFonts w:ascii="Arial" w:hAnsi="Arial" w:cs="Arial"/>
          <w:color w:val="000000" w:themeColor="text1"/>
        </w:rPr>
        <w:t xml:space="preserve">Kid Sense (2022) </w:t>
      </w:r>
      <w:r w:rsidRPr="00933857">
        <w:rPr>
          <w:rFonts w:ascii="Arial" w:hAnsi="Arial" w:cs="Arial"/>
          <w:i/>
          <w:iCs/>
          <w:color w:val="000000" w:themeColor="text1"/>
        </w:rPr>
        <w:t>Social Skills</w:t>
      </w:r>
      <w:r w:rsidRPr="00933857">
        <w:rPr>
          <w:rFonts w:ascii="Arial" w:hAnsi="Arial" w:cs="Arial"/>
          <w:color w:val="000000" w:themeColor="text1"/>
        </w:rPr>
        <w:t xml:space="preserve">. Available at: </w:t>
      </w:r>
      <w:hyperlink r:id="rId26" w:history="1">
        <w:r w:rsidRPr="00933857">
          <w:rPr>
            <w:rStyle w:val="Hyperlink"/>
            <w:rFonts w:ascii="Arial" w:hAnsi="Arial" w:cs="Arial"/>
            <w:color w:val="000000" w:themeColor="text1"/>
          </w:rPr>
          <w:t>https://childdevelopment.com.au/areas-of-concern/play-and-social-skills/social-skills/</w:t>
        </w:r>
      </w:hyperlink>
      <w:r w:rsidRPr="00933857">
        <w:rPr>
          <w:rFonts w:ascii="Arial" w:hAnsi="Arial" w:cs="Arial"/>
          <w:color w:val="000000" w:themeColor="text1"/>
        </w:rPr>
        <w:t xml:space="preserve"> (Accessed: 19</w:t>
      </w:r>
      <w:r w:rsidR="002F2B3B" w:rsidRPr="00933857">
        <w:rPr>
          <w:rFonts w:ascii="Arial" w:hAnsi="Arial" w:cs="Arial"/>
          <w:color w:val="000000" w:themeColor="text1"/>
        </w:rPr>
        <w:t xml:space="preserve"> </w:t>
      </w:r>
      <w:r w:rsidR="002F2B3B" w:rsidRPr="00933857">
        <w:rPr>
          <w:rFonts w:ascii="Arial" w:hAnsi="Arial" w:cs="Arial"/>
          <w:color w:val="000000" w:themeColor="text1"/>
        </w:rPr>
        <w:t xml:space="preserve">February </w:t>
      </w:r>
      <w:r w:rsidRPr="00933857">
        <w:rPr>
          <w:rFonts w:ascii="Arial" w:hAnsi="Arial" w:cs="Arial"/>
          <w:color w:val="000000" w:themeColor="text1"/>
        </w:rPr>
        <w:t>23).</w:t>
      </w:r>
    </w:p>
    <w:p w14:paraId="77FAB749" w14:textId="68566BCB" w:rsidR="00EF0240" w:rsidRPr="00933857" w:rsidRDefault="00EF0240" w:rsidP="00663864">
      <w:pPr>
        <w:spacing w:line="360" w:lineRule="auto"/>
        <w:rPr>
          <w:rFonts w:ascii="Arial" w:hAnsi="Arial" w:cs="Arial"/>
          <w:color w:val="000000" w:themeColor="text1"/>
        </w:rPr>
      </w:pPr>
    </w:p>
    <w:p w14:paraId="567249C0" w14:textId="7E55A848" w:rsidR="00EF0240" w:rsidRPr="00933857" w:rsidRDefault="00EF0240" w:rsidP="00663864">
      <w:pPr>
        <w:spacing w:line="360" w:lineRule="auto"/>
        <w:rPr>
          <w:rFonts w:ascii="Arial" w:hAnsi="Arial" w:cs="Arial"/>
          <w:color w:val="000000" w:themeColor="text1"/>
        </w:rPr>
      </w:pPr>
      <w:r w:rsidRPr="00933857">
        <w:rPr>
          <w:rFonts w:ascii="Arial" w:hAnsi="Arial" w:cs="Arial"/>
          <w:color w:val="000000" w:themeColor="text1"/>
        </w:rPr>
        <w:t xml:space="preserve">Kiger, E.M. and </w:t>
      </w:r>
      <w:proofErr w:type="spellStart"/>
      <w:r w:rsidRPr="00933857">
        <w:rPr>
          <w:rFonts w:ascii="Arial" w:hAnsi="Arial" w:cs="Arial"/>
          <w:color w:val="000000" w:themeColor="text1"/>
        </w:rPr>
        <w:t>Varpio</w:t>
      </w:r>
      <w:proofErr w:type="spellEnd"/>
      <w:r w:rsidRPr="00933857">
        <w:rPr>
          <w:rFonts w:ascii="Arial" w:hAnsi="Arial" w:cs="Arial"/>
          <w:color w:val="000000" w:themeColor="text1"/>
        </w:rPr>
        <w:t xml:space="preserve">, L. (2022) ‘Thematic Analysis of Qualitative Data’ </w:t>
      </w:r>
      <w:r w:rsidRPr="00933857">
        <w:rPr>
          <w:rFonts w:ascii="Arial" w:hAnsi="Arial" w:cs="Arial"/>
          <w:i/>
          <w:iCs/>
          <w:color w:val="000000" w:themeColor="text1"/>
        </w:rPr>
        <w:t xml:space="preserve">Medical Teacher. </w:t>
      </w:r>
      <w:r w:rsidRPr="00933857">
        <w:rPr>
          <w:rFonts w:ascii="Arial" w:hAnsi="Arial" w:cs="Arial"/>
          <w:color w:val="000000" w:themeColor="text1"/>
        </w:rPr>
        <w:t>PP. 1-9. DOI: 10.1080/0142159X.2020.1755030.</w:t>
      </w:r>
    </w:p>
    <w:p w14:paraId="3725CD6A" w14:textId="77777777" w:rsidR="00EF0240" w:rsidRPr="00933857" w:rsidRDefault="00EF0240" w:rsidP="00663864">
      <w:pPr>
        <w:spacing w:line="360" w:lineRule="auto"/>
        <w:rPr>
          <w:rFonts w:ascii="Arial" w:hAnsi="Arial" w:cs="Arial"/>
          <w:color w:val="000000" w:themeColor="text1"/>
        </w:rPr>
      </w:pPr>
    </w:p>
    <w:p w14:paraId="25D86E6E" w14:textId="36A94CFE" w:rsidR="00475AEF" w:rsidRPr="00933857" w:rsidRDefault="00475AEF" w:rsidP="00663864">
      <w:pPr>
        <w:spacing w:line="360" w:lineRule="auto"/>
        <w:rPr>
          <w:rFonts w:ascii="Arial" w:hAnsi="Arial" w:cs="Arial"/>
          <w:color w:val="000000" w:themeColor="text1"/>
        </w:rPr>
      </w:pPr>
      <w:r w:rsidRPr="00933857">
        <w:rPr>
          <w:rFonts w:ascii="Arial" w:hAnsi="Arial" w:cs="Arial"/>
          <w:color w:val="000000" w:themeColor="text1"/>
        </w:rPr>
        <w:t xml:space="preserve">Lohman, L (2021) </w:t>
      </w:r>
      <w:r w:rsidRPr="00933857">
        <w:rPr>
          <w:rFonts w:ascii="Arial" w:hAnsi="Arial" w:cs="Arial"/>
          <w:i/>
          <w:iCs/>
          <w:color w:val="000000" w:themeColor="text1"/>
        </w:rPr>
        <w:t xml:space="preserve">Case Study Design: Examples, Steps, Advantages &amp; Disadvantages. </w:t>
      </w:r>
      <w:r w:rsidRPr="00933857">
        <w:rPr>
          <w:rFonts w:ascii="Arial" w:hAnsi="Arial" w:cs="Arial"/>
          <w:color w:val="000000" w:themeColor="text1"/>
        </w:rPr>
        <w:t xml:space="preserve">Available at: </w:t>
      </w:r>
      <w:hyperlink r:id="rId27" w:history="1">
        <w:r w:rsidRPr="00933857">
          <w:rPr>
            <w:rStyle w:val="Hyperlink"/>
            <w:rFonts w:ascii="Arial" w:hAnsi="Arial" w:cs="Arial"/>
            <w:color w:val="000000" w:themeColor="text1"/>
          </w:rPr>
          <w:t>https://study.com/learn/lesson/case-study-design.html</w:t>
        </w:r>
      </w:hyperlink>
      <w:r w:rsidRPr="00933857">
        <w:rPr>
          <w:rFonts w:ascii="Arial" w:hAnsi="Arial" w:cs="Arial"/>
          <w:color w:val="000000" w:themeColor="text1"/>
        </w:rPr>
        <w:t xml:space="preserve"> (Accessed: 22</w:t>
      </w:r>
      <w:r w:rsidR="002F2B3B" w:rsidRPr="00933857">
        <w:rPr>
          <w:rFonts w:ascii="Arial" w:hAnsi="Arial" w:cs="Arial"/>
          <w:color w:val="000000" w:themeColor="text1"/>
        </w:rPr>
        <w:t xml:space="preserve"> </w:t>
      </w:r>
      <w:r w:rsidR="002F2B3B" w:rsidRPr="00933857">
        <w:rPr>
          <w:rFonts w:ascii="Arial" w:hAnsi="Arial" w:cs="Arial"/>
          <w:color w:val="000000" w:themeColor="text1"/>
        </w:rPr>
        <w:t xml:space="preserve">February </w:t>
      </w:r>
      <w:r w:rsidRPr="00933857">
        <w:rPr>
          <w:rFonts w:ascii="Arial" w:hAnsi="Arial" w:cs="Arial"/>
          <w:color w:val="000000" w:themeColor="text1"/>
        </w:rPr>
        <w:t>23).</w:t>
      </w:r>
    </w:p>
    <w:p w14:paraId="1FFB2C41" w14:textId="01DD80A6" w:rsidR="00927588" w:rsidRPr="00933857" w:rsidRDefault="00927588" w:rsidP="00663864">
      <w:pPr>
        <w:spacing w:line="360" w:lineRule="auto"/>
        <w:rPr>
          <w:rFonts w:ascii="Arial" w:hAnsi="Arial" w:cs="Arial"/>
          <w:color w:val="000000" w:themeColor="text1"/>
        </w:rPr>
      </w:pPr>
    </w:p>
    <w:p w14:paraId="299D1B46" w14:textId="2AD15E3A" w:rsidR="00927588" w:rsidRPr="00933857" w:rsidRDefault="00927588" w:rsidP="00663864">
      <w:pPr>
        <w:spacing w:line="360" w:lineRule="auto"/>
        <w:rPr>
          <w:rFonts w:ascii="Arial" w:hAnsi="Arial" w:cs="Arial"/>
          <w:color w:val="000000" w:themeColor="text1"/>
        </w:rPr>
      </w:pPr>
      <w:r w:rsidRPr="00933857">
        <w:rPr>
          <w:rFonts w:ascii="Arial" w:hAnsi="Arial" w:cs="Arial"/>
          <w:color w:val="000000" w:themeColor="text1"/>
        </w:rPr>
        <w:t xml:space="preserve">McCombes, S. (2022) </w:t>
      </w:r>
      <w:r w:rsidRPr="00933857">
        <w:rPr>
          <w:rFonts w:ascii="Arial" w:hAnsi="Arial" w:cs="Arial"/>
          <w:i/>
          <w:iCs/>
          <w:color w:val="000000" w:themeColor="text1"/>
        </w:rPr>
        <w:t>Case Study: Definition, Examples &amp; Methods.</w:t>
      </w:r>
      <w:r w:rsidRPr="00933857">
        <w:rPr>
          <w:rFonts w:ascii="Arial" w:hAnsi="Arial" w:cs="Arial"/>
          <w:color w:val="000000" w:themeColor="text1"/>
        </w:rPr>
        <w:t xml:space="preserve"> Available at: </w:t>
      </w:r>
      <w:hyperlink r:id="rId28" w:history="1">
        <w:r w:rsidRPr="00933857">
          <w:rPr>
            <w:rStyle w:val="Hyperlink"/>
            <w:rFonts w:ascii="Arial" w:hAnsi="Arial" w:cs="Arial"/>
            <w:color w:val="000000" w:themeColor="text1"/>
          </w:rPr>
          <w:t>https://www.scribbr.co.uk/research-methods/case-studies/</w:t>
        </w:r>
      </w:hyperlink>
      <w:r w:rsidRPr="00933857">
        <w:rPr>
          <w:rFonts w:ascii="Arial" w:hAnsi="Arial" w:cs="Arial"/>
          <w:color w:val="000000" w:themeColor="text1"/>
        </w:rPr>
        <w:t xml:space="preserve"> (Accessed: 21</w:t>
      </w:r>
      <w:r w:rsidR="002F2B3B" w:rsidRPr="00933857">
        <w:rPr>
          <w:rFonts w:ascii="Arial" w:hAnsi="Arial" w:cs="Arial"/>
          <w:color w:val="000000" w:themeColor="text1"/>
        </w:rPr>
        <w:t xml:space="preserve"> </w:t>
      </w:r>
      <w:r w:rsidR="002F2B3B" w:rsidRPr="00933857">
        <w:rPr>
          <w:rFonts w:ascii="Arial" w:hAnsi="Arial" w:cs="Arial"/>
          <w:color w:val="000000" w:themeColor="text1"/>
        </w:rPr>
        <w:t xml:space="preserve">February </w:t>
      </w:r>
      <w:r w:rsidRPr="00933857">
        <w:rPr>
          <w:rFonts w:ascii="Arial" w:hAnsi="Arial" w:cs="Arial"/>
          <w:color w:val="000000" w:themeColor="text1"/>
        </w:rPr>
        <w:t>23).</w:t>
      </w:r>
    </w:p>
    <w:p w14:paraId="4FFD7E72" w14:textId="249C8158" w:rsidR="00C41EB9" w:rsidRPr="00933857" w:rsidRDefault="00C41EB9" w:rsidP="00663864">
      <w:pPr>
        <w:spacing w:line="360" w:lineRule="auto"/>
        <w:rPr>
          <w:rFonts w:ascii="Arial" w:hAnsi="Arial" w:cs="Arial"/>
          <w:color w:val="000000" w:themeColor="text1"/>
        </w:rPr>
      </w:pPr>
    </w:p>
    <w:p w14:paraId="5F4FCFD3" w14:textId="3264911C" w:rsidR="00C41EB9" w:rsidRPr="00933857" w:rsidRDefault="00C41EB9" w:rsidP="00663864">
      <w:pPr>
        <w:spacing w:line="360" w:lineRule="auto"/>
        <w:rPr>
          <w:rFonts w:ascii="Arial" w:hAnsi="Arial" w:cs="Arial"/>
          <w:color w:val="000000" w:themeColor="text1"/>
        </w:rPr>
      </w:pPr>
      <w:r w:rsidRPr="00933857">
        <w:rPr>
          <w:rFonts w:ascii="Arial" w:hAnsi="Arial" w:cs="Arial"/>
          <w:color w:val="000000" w:themeColor="text1"/>
        </w:rPr>
        <w:t xml:space="preserve">Mcleod, S. (2019) </w:t>
      </w:r>
      <w:r w:rsidRPr="00933857">
        <w:rPr>
          <w:rFonts w:ascii="Arial" w:hAnsi="Arial" w:cs="Arial"/>
          <w:i/>
          <w:iCs/>
          <w:color w:val="000000" w:themeColor="text1"/>
        </w:rPr>
        <w:t>Case Study Method.</w:t>
      </w:r>
      <w:r w:rsidRPr="00933857">
        <w:rPr>
          <w:rFonts w:ascii="Arial" w:hAnsi="Arial" w:cs="Arial"/>
          <w:color w:val="000000" w:themeColor="text1"/>
        </w:rPr>
        <w:t xml:space="preserve"> Available at: </w:t>
      </w:r>
      <w:hyperlink r:id="rId29" w:history="1">
        <w:r w:rsidRPr="00933857">
          <w:rPr>
            <w:rStyle w:val="Hyperlink"/>
            <w:rFonts w:ascii="Arial" w:hAnsi="Arial" w:cs="Arial"/>
            <w:color w:val="000000" w:themeColor="text1"/>
          </w:rPr>
          <w:t>https://www.simplypsychology.org/case-study.html</w:t>
        </w:r>
      </w:hyperlink>
      <w:r w:rsidRPr="00933857">
        <w:rPr>
          <w:rFonts w:ascii="Arial" w:hAnsi="Arial" w:cs="Arial"/>
          <w:color w:val="000000" w:themeColor="text1"/>
        </w:rPr>
        <w:t xml:space="preserve"> (Accessed: 21</w:t>
      </w:r>
      <w:r w:rsidR="002F2B3B" w:rsidRPr="00933857">
        <w:rPr>
          <w:rFonts w:ascii="Arial" w:hAnsi="Arial" w:cs="Arial"/>
          <w:color w:val="000000" w:themeColor="text1"/>
        </w:rPr>
        <w:t xml:space="preserve"> </w:t>
      </w:r>
      <w:r w:rsidR="002F2B3B" w:rsidRPr="00933857">
        <w:rPr>
          <w:rFonts w:ascii="Arial" w:hAnsi="Arial" w:cs="Arial"/>
          <w:color w:val="000000" w:themeColor="text1"/>
        </w:rPr>
        <w:t xml:space="preserve">February </w:t>
      </w:r>
      <w:r w:rsidRPr="00933857">
        <w:rPr>
          <w:rFonts w:ascii="Arial" w:hAnsi="Arial" w:cs="Arial"/>
          <w:color w:val="000000" w:themeColor="text1"/>
        </w:rPr>
        <w:t>23).</w:t>
      </w:r>
    </w:p>
    <w:p w14:paraId="4240DF3F" w14:textId="4DC157D7" w:rsidR="00E07D36" w:rsidRPr="00933857" w:rsidRDefault="00E07D36" w:rsidP="00663864">
      <w:pPr>
        <w:spacing w:line="360" w:lineRule="auto"/>
        <w:rPr>
          <w:rFonts w:ascii="Arial" w:hAnsi="Arial" w:cs="Arial"/>
          <w:color w:val="000000" w:themeColor="text1"/>
        </w:rPr>
      </w:pPr>
    </w:p>
    <w:p w14:paraId="0D53B8C9" w14:textId="27710B00" w:rsidR="00E07D36" w:rsidRPr="00933857" w:rsidRDefault="00E07D36" w:rsidP="00663864">
      <w:pPr>
        <w:spacing w:line="360" w:lineRule="auto"/>
        <w:rPr>
          <w:rFonts w:ascii="Arial" w:hAnsi="Arial" w:cs="Arial"/>
          <w:color w:val="000000" w:themeColor="text1"/>
        </w:rPr>
      </w:pPr>
      <w:r w:rsidRPr="00933857">
        <w:rPr>
          <w:rFonts w:ascii="Arial" w:hAnsi="Arial" w:cs="Arial"/>
          <w:color w:val="000000" w:themeColor="text1"/>
        </w:rPr>
        <w:lastRenderedPageBreak/>
        <w:t xml:space="preserve">Mcleod, S. (2022) </w:t>
      </w:r>
      <w:r w:rsidRPr="00933857">
        <w:rPr>
          <w:rFonts w:ascii="Arial" w:hAnsi="Arial" w:cs="Arial"/>
          <w:i/>
          <w:iCs/>
          <w:color w:val="000000" w:themeColor="text1"/>
        </w:rPr>
        <w:t>Piaget’s Stages of Cognitive Development.</w:t>
      </w:r>
      <w:r w:rsidRPr="00933857">
        <w:rPr>
          <w:rFonts w:ascii="Arial" w:hAnsi="Arial" w:cs="Arial"/>
          <w:color w:val="000000" w:themeColor="text1"/>
        </w:rPr>
        <w:t xml:space="preserve"> Available at: </w:t>
      </w:r>
      <w:hyperlink r:id="rId30" w:history="1">
        <w:r w:rsidR="00CA416E" w:rsidRPr="00933857">
          <w:rPr>
            <w:rStyle w:val="Hyperlink"/>
            <w:rFonts w:ascii="Arial" w:hAnsi="Arial" w:cs="Arial"/>
            <w:color w:val="000000" w:themeColor="text1"/>
          </w:rPr>
          <w:t>https://www.simplypsychology.org/piaget.html</w:t>
        </w:r>
      </w:hyperlink>
      <w:r w:rsidR="00CA416E" w:rsidRPr="00933857">
        <w:rPr>
          <w:rFonts w:ascii="Arial" w:hAnsi="Arial" w:cs="Arial"/>
          <w:color w:val="000000" w:themeColor="text1"/>
        </w:rPr>
        <w:t xml:space="preserve"> (Accessed: 21</w:t>
      </w:r>
      <w:r w:rsidR="002F2B3B" w:rsidRPr="00933857">
        <w:rPr>
          <w:rFonts w:ascii="Arial" w:hAnsi="Arial" w:cs="Arial"/>
          <w:color w:val="000000" w:themeColor="text1"/>
        </w:rPr>
        <w:t xml:space="preserve"> </w:t>
      </w:r>
      <w:r w:rsidR="002F2B3B" w:rsidRPr="00933857">
        <w:rPr>
          <w:rFonts w:ascii="Arial" w:hAnsi="Arial" w:cs="Arial"/>
          <w:color w:val="000000" w:themeColor="text1"/>
        </w:rPr>
        <w:t xml:space="preserve">February </w:t>
      </w:r>
      <w:r w:rsidR="00CA416E" w:rsidRPr="00933857">
        <w:rPr>
          <w:rFonts w:ascii="Arial" w:hAnsi="Arial" w:cs="Arial"/>
          <w:color w:val="000000" w:themeColor="text1"/>
        </w:rPr>
        <w:t>23).</w:t>
      </w:r>
    </w:p>
    <w:p w14:paraId="1682B33E" w14:textId="2F2300CE" w:rsidR="00066987" w:rsidRPr="00933857" w:rsidRDefault="00066987" w:rsidP="00663864">
      <w:pPr>
        <w:spacing w:line="360" w:lineRule="auto"/>
        <w:rPr>
          <w:rFonts w:ascii="Arial" w:hAnsi="Arial" w:cs="Arial"/>
          <w:color w:val="000000" w:themeColor="text1"/>
        </w:rPr>
      </w:pPr>
    </w:p>
    <w:p w14:paraId="5EDD945D" w14:textId="71A0EC4F" w:rsidR="00A912DA" w:rsidRPr="00933857" w:rsidRDefault="00066987" w:rsidP="00663864">
      <w:pPr>
        <w:spacing w:line="360" w:lineRule="auto"/>
        <w:rPr>
          <w:rFonts w:ascii="Arial" w:hAnsi="Arial" w:cs="Arial"/>
          <w:color w:val="000000" w:themeColor="text1"/>
        </w:rPr>
      </w:pPr>
      <w:r w:rsidRPr="00933857">
        <w:rPr>
          <w:rFonts w:ascii="Arial" w:hAnsi="Arial" w:cs="Arial"/>
          <w:color w:val="000000" w:themeColor="text1"/>
        </w:rPr>
        <w:t xml:space="preserve">Mcleod, S. (2022) </w:t>
      </w:r>
      <w:r w:rsidRPr="00933857">
        <w:rPr>
          <w:rFonts w:ascii="Arial" w:hAnsi="Arial" w:cs="Arial"/>
          <w:i/>
          <w:iCs/>
          <w:color w:val="000000" w:themeColor="text1"/>
        </w:rPr>
        <w:t>Vygotsky’s Sociocultural Theory of Cognitive Development.</w:t>
      </w:r>
      <w:r w:rsidRPr="00933857">
        <w:rPr>
          <w:rFonts w:ascii="Arial" w:hAnsi="Arial" w:cs="Arial"/>
          <w:color w:val="000000" w:themeColor="text1"/>
        </w:rPr>
        <w:t xml:space="preserve"> Available at: </w:t>
      </w:r>
      <w:hyperlink r:id="rId31" w:history="1">
        <w:r w:rsidRPr="00933857">
          <w:rPr>
            <w:rStyle w:val="Hyperlink"/>
            <w:rFonts w:ascii="Arial" w:hAnsi="Arial" w:cs="Arial"/>
            <w:color w:val="000000" w:themeColor="text1"/>
          </w:rPr>
          <w:t>https://www.simplypsychology.org/vygotsky.html</w:t>
        </w:r>
      </w:hyperlink>
      <w:r w:rsidRPr="00933857">
        <w:rPr>
          <w:rFonts w:ascii="Arial" w:hAnsi="Arial" w:cs="Arial"/>
          <w:color w:val="000000" w:themeColor="text1"/>
        </w:rPr>
        <w:t xml:space="preserve"> (Accessed: 21</w:t>
      </w:r>
      <w:r w:rsidR="002F2B3B" w:rsidRPr="00933857">
        <w:rPr>
          <w:rFonts w:ascii="Arial" w:hAnsi="Arial" w:cs="Arial"/>
          <w:color w:val="000000" w:themeColor="text1"/>
        </w:rPr>
        <w:t xml:space="preserve"> </w:t>
      </w:r>
      <w:r w:rsidR="002F2B3B" w:rsidRPr="00933857">
        <w:rPr>
          <w:rFonts w:ascii="Arial" w:hAnsi="Arial" w:cs="Arial"/>
          <w:color w:val="000000" w:themeColor="text1"/>
        </w:rPr>
        <w:t xml:space="preserve">February </w:t>
      </w:r>
      <w:r w:rsidRPr="00933857">
        <w:rPr>
          <w:rFonts w:ascii="Arial" w:hAnsi="Arial" w:cs="Arial"/>
          <w:color w:val="000000" w:themeColor="text1"/>
        </w:rPr>
        <w:t>23).</w:t>
      </w:r>
    </w:p>
    <w:p w14:paraId="6C7189CA" w14:textId="5AC00710" w:rsidR="00DE461D" w:rsidRPr="00933857" w:rsidRDefault="00DE461D" w:rsidP="00663864">
      <w:pPr>
        <w:spacing w:line="360" w:lineRule="auto"/>
        <w:rPr>
          <w:rFonts w:ascii="Arial" w:hAnsi="Arial" w:cs="Arial"/>
          <w:color w:val="000000" w:themeColor="text1"/>
        </w:rPr>
      </w:pPr>
    </w:p>
    <w:p w14:paraId="13DBD43F" w14:textId="3231A1AE" w:rsidR="00DE461D" w:rsidRPr="00933857" w:rsidRDefault="00DE461D" w:rsidP="00663864">
      <w:pPr>
        <w:spacing w:line="360" w:lineRule="auto"/>
        <w:rPr>
          <w:rFonts w:ascii="Arial" w:hAnsi="Arial" w:cs="Arial"/>
          <w:color w:val="000000" w:themeColor="text1"/>
        </w:rPr>
      </w:pPr>
      <w:r w:rsidRPr="00933857">
        <w:rPr>
          <w:rFonts w:ascii="Arial" w:hAnsi="Arial" w:cs="Arial"/>
          <w:color w:val="000000" w:themeColor="text1"/>
        </w:rPr>
        <w:t xml:space="preserve">Murphy, M. (2014) </w:t>
      </w:r>
      <w:r w:rsidRPr="00933857">
        <w:rPr>
          <w:rFonts w:ascii="Arial" w:hAnsi="Arial" w:cs="Arial"/>
          <w:i/>
          <w:iCs/>
          <w:color w:val="000000" w:themeColor="text1"/>
        </w:rPr>
        <w:t xml:space="preserve">What are the benefits and drawbacks of case study research? </w:t>
      </w:r>
      <w:r w:rsidRPr="00933857">
        <w:rPr>
          <w:rFonts w:ascii="Arial" w:hAnsi="Arial" w:cs="Arial"/>
          <w:color w:val="000000" w:themeColor="text1"/>
        </w:rPr>
        <w:t xml:space="preserve">Available at: </w:t>
      </w:r>
      <w:hyperlink r:id="rId32" w:history="1">
        <w:r w:rsidRPr="00933857">
          <w:rPr>
            <w:rStyle w:val="Hyperlink"/>
            <w:rFonts w:ascii="Arial" w:hAnsi="Arial" w:cs="Arial"/>
            <w:color w:val="000000" w:themeColor="text1"/>
          </w:rPr>
          <w:t>https://socialtheoryapplied.com/2014/05/24/benefits-drawbacks-case-study-research/</w:t>
        </w:r>
      </w:hyperlink>
      <w:r w:rsidRPr="00933857">
        <w:rPr>
          <w:rFonts w:ascii="Arial" w:hAnsi="Arial" w:cs="Arial"/>
          <w:color w:val="000000" w:themeColor="text1"/>
        </w:rPr>
        <w:t xml:space="preserve"> (Accessed: 22</w:t>
      </w:r>
      <w:r w:rsidR="002F2B3B" w:rsidRPr="00933857">
        <w:rPr>
          <w:rFonts w:ascii="Arial" w:hAnsi="Arial" w:cs="Arial"/>
          <w:color w:val="000000" w:themeColor="text1"/>
        </w:rPr>
        <w:t xml:space="preserve"> </w:t>
      </w:r>
      <w:r w:rsidR="002F2B3B" w:rsidRPr="00933857">
        <w:rPr>
          <w:rFonts w:ascii="Arial" w:hAnsi="Arial" w:cs="Arial"/>
          <w:color w:val="000000" w:themeColor="text1"/>
        </w:rPr>
        <w:t xml:space="preserve">February </w:t>
      </w:r>
      <w:r w:rsidRPr="00933857">
        <w:rPr>
          <w:rFonts w:ascii="Arial" w:hAnsi="Arial" w:cs="Arial"/>
          <w:color w:val="000000" w:themeColor="text1"/>
        </w:rPr>
        <w:t>23).</w:t>
      </w:r>
    </w:p>
    <w:p w14:paraId="35147152" w14:textId="6C4C19D9" w:rsidR="008B7FB8" w:rsidRPr="00933857" w:rsidRDefault="008B7FB8" w:rsidP="00663864">
      <w:pPr>
        <w:spacing w:line="360" w:lineRule="auto"/>
        <w:rPr>
          <w:rFonts w:ascii="Arial" w:hAnsi="Arial" w:cs="Arial"/>
          <w:color w:val="000000" w:themeColor="text1"/>
        </w:rPr>
      </w:pPr>
    </w:p>
    <w:p w14:paraId="3E88897A" w14:textId="12CC3E6B" w:rsidR="008B7FB8" w:rsidRPr="00933857" w:rsidRDefault="008B7FB8" w:rsidP="00663864">
      <w:pPr>
        <w:spacing w:line="360" w:lineRule="auto"/>
        <w:rPr>
          <w:rFonts w:ascii="Arial" w:hAnsi="Arial" w:cs="Arial"/>
          <w:color w:val="000000" w:themeColor="text1"/>
        </w:rPr>
      </w:pPr>
      <w:r w:rsidRPr="00933857">
        <w:rPr>
          <w:rFonts w:ascii="Arial" w:hAnsi="Arial" w:cs="Arial"/>
          <w:color w:val="000000" w:themeColor="text1"/>
        </w:rPr>
        <w:t xml:space="preserve">National Council for Special Education (2020) </w:t>
      </w:r>
      <w:r w:rsidRPr="00933857">
        <w:rPr>
          <w:rFonts w:ascii="Arial" w:hAnsi="Arial" w:cs="Arial"/>
          <w:i/>
          <w:iCs/>
          <w:color w:val="000000" w:themeColor="text1"/>
        </w:rPr>
        <w:t>Developing Social Skills</w:t>
      </w:r>
      <w:r w:rsidRPr="00933857">
        <w:rPr>
          <w:rFonts w:ascii="Arial" w:hAnsi="Arial" w:cs="Arial"/>
          <w:color w:val="000000" w:themeColor="text1"/>
        </w:rPr>
        <w:t xml:space="preserve">. Available at: </w:t>
      </w:r>
      <w:hyperlink r:id="rId33" w:history="1">
        <w:r w:rsidR="0072417E" w:rsidRPr="00933857">
          <w:rPr>
            <w:rStyle w:val="Hyperlink"/>
            <w:rFonts w:ascii="Arial" w:hAnsi="Arial" w:cs="Arial"/>
            <w:color w:val="000000" w:themeColor="text1"/>
          </w:rPr>
          <w:t>https://ncse.ie/wp-content/uploads/2020/06/Developing-Social-Skills.pdf</w:t>
        </w:r>
      </w:hyperlink>
      <w:r w:rsidR="0072417E" w:rsidRPr="00933857">
        <w:rPr>
          <w:rFonts w:ascii="Arial" w:hAnsi="Arial" w:cs="Arial"/>
          <w:color w:val="000000" w:themeColor="text1"/>
        </w:rPr>
        <w:t xml:space="preserve"> (Accessed: 25 February 2023).</w:t>
      </w:r>
    </w:p>
    <w:p w14:paraId="68009C7B" w14:textId="7A8011AB" w:rsidR="00483F96" w:rsidRPr="00933857" w:rsidRDefault="00483F96" w:rsidP="00663864">
      <w:pPr>
        <w:spacing w:line="360" w:lineRule="auto"/>
        <w:rPr>
          <w:rFonts w:ascii="Arial" w:hAnsi="Arial" w:cs="Arial"/>
          <w:color w:val="000000" w:themeColor="text1"/>
        </w:rPr>
      </w:pPr>
    </w:p>
    <w:p w14:paraId="1E32B80C" w14:textId="450BE72A" w:rsidR="00483F96" w:rsidRPr="00933857" w:rsidRDefault="00483F96" w:rsidP="00663864">
      <w:pPr>
        <w:spacing w:line="360" w:lineRule="auto"/>
        <w:rPr>
          <w:rFonts w:ascii="Arial" w:hAnsi="Arial" w:cs="Arial"/>
          <w:color w:val="000000" w:themeColor="text1"/>
        </w:rPr>
      </w:pPr>
      <w:r w:rsidRPr="00933857">
        <w:rPr>
          <w:rFonts w:ascii="Arial" w:hAnsi="Arial" w:cs="Arial"/>
          <w:color w:val="000000" w:themeColor="text1"/>
        </w:rPr>
        <w:t xml:space="preserve">National Foundation for Educational Research (2013) </w:t>
      </w:r>
      <w:r w:rsidRPr="00933857">
        <w:rPr>
          <w:rFonts w:ascii="Arial" w:hAnsi="Arial" w:cs="Arial"/>
          <w:i/>
          <w:iCs/>
          <w:color w:val="000000" w:themeColor="text1"/>
        </w:rPr>
        <w:t>How to…Run qualitative and quantitative research.</w:t>
      </w:r>
      <w:r w:rsidRPr="00933857">
        <w:rPr>
          <w:rFonts w:ascii="Arial" w:hAnsi="Arial" w:cs="Arial"/>
          <w:color w:val="000000" w:themeColor="text1"/>
        </w:rPr>
        <w:t xml:space="preserve"> Available at: </w:t>
      </w:r>
      <w:hyperlink r:id="rId34" w:history="1">
        <w:r w:rsidRPr="00933857">
          <w:rPr>
            <w:rStyle w:val="Hyperlink"/>
            <w:rFonts w:ascii="Arial" w:hAnsi="Arial" w:cs="Arial"/>
            <w:color w:val="000000" w:themeColor="text1"/>
          </w:rPr>
          <w:t>https://www.nfer.ac.uk/media/2123/resm03.pdf</w:t>
        </w:r>
      </w:hyperlink>
      <w:r w:rsidRPr="00933857">
        <w:rPr>
          <w:rFonts w:ascii="Arial" w:hAnsi="Arial" w:cs="Arial"/>
          <w:color w:val="000000" w:themeColor="text1"/>
        </w:rPr>
        <w:t xml:space="preserve"> (Accessed: 22</w:t>
      </w:r>
      <w:r w:rsidR="002F2B3B" w:rsidRPr="00933857">
        <w:rPr>
          <w:rFonts w:ascii="Arial" w:hAnsi="Arial" w:cs="Arial"/>
          <w:color w:val="000000" w:themeColor="text1"/>
        </w:rPr>
        <w:t xml:space="preserve"> </w:t>
      </w:r>
      <w:r w:rsidR="002F2B3B" w:rsidRPr="00933857">
        <w:rPr>
          <w:rFonts w:ascii="Arial" w:hAnsi="Arial" w:cs="Arial"/>
          <w:color w:val="000000" w:themeColor="text1"/>
        </w:rPr>
        <w:t xml:space="preserve">February </w:t>
      </w:r>
      <w:r w:rsidRPr="00933857">
        <w:rPr>
          <w:rFonts w:ascii="Arial" w:hAnsi="Arial" w:cs="Arial"/>
          <w:color w:val="000000" w:themeColor="text1"/>
        </w:rPr>
        <w:t>23).</w:t>
      </w:r>
    </w:p>
    <w:p w14:paraId="74B0005C" w14:textId="1F0ABBEA" w:rsidR="00861EFF" w:rsidRPr="00933857" w:rsidRDefault="00861EFF" w:rsidP="00663864">
      <w:pPr>
        <w:spacing w:line="360" w:lineRule="auto"/>
        <w:rPr>
          <w:rFonts w:ascii="Arial" w:hAnsi="Arial" w:cs="Arial"/>
          <w:color w:val="000000" w:themeColor="text1"/>
        </w:rPr>
      </w:pPr>
    </w:p>
    <w:p w14:paraId="79D7C876" w14:textId="0B1F3134" w:rsidR="00861EFF" w:rsidRPr="00933857" w:rsidRDefault="00861EFF" w:rsidP="00663864">
      <w:pPr>
        <w:spacing w:line="360" w:lineRule="auto"/>
        <w:rPr>
          <w:rFonts w:ascii="Arial" w:hAnsi="Arial" w:cs="Arial"/>
          <w:color w:val="000000" w:themeColor="text1"/>
        </w:rPr>
      </w:pPr>
      <w:r w:rsidRPr="00933857">
        <w:rPr>
          <w:rFonts w:ascii="Arial" w:hAnsi="Arial" w:cs="Arial"/>
          <w:color w:val="000000" w:themeColor="text1"/>
        </w:rPr>
        <w:t xml:space="preserve">Noble, H. and Smith, J. (2015) ‘Issues of Validity and Reliability in Qualitative Research’ </w:t>
      </w:r>
      <w:r w:rsidRPr="00933857">
        <w:rPr>
          <w:rFonts w:ascii="Arial" w:hAnsi="Arial" w:cs="Arial"/>
          <w:i/>
          <w:iCs/>
          <w:color w:val="000000" w:themeColor="text1"/>
        </w:rPr>
        <w:t>Evidence-Based Nursing,</w:t>
      </w:r>
      <w:r w:rsidRPr="00933857">
        <w:rPr>
          <w:rFonts w:ascii="Arial" w:hAnsi="Arial" w:cs="Arial"/>
          <w:color w:val="000000" w:themeColor="text1"/>
        </w:rPr>
        <w:t xml:space="preserve"> (18), pp. 34-35. Available at: </w:t>
      </w:r>
      <w:hyperlink r:id="rId35" w:history="1">
        <w:r w:rsidRPr="00933857">
          <w:rPr>
            <w:rStyle w:val="Hyperlink"/>
            <w:rFonts w:ascii="Arial" w:hAnsi="Arial" w:cs="Arial"/>
            <w:color w:val="000000" w:themeColor="text1"/>
          </w:rPr>
          <w:t>https://ebn.bmj.com/content/18/2/34.info</w:t>
        </w:r>
      </w:hyperlink>
      <w:r w:rsidRPr="00933857">
        <w:rPr>
          <w:rFonts w:ascii="Arial" w:hAnsi="Arial" w:cs="Arial"/>
          <w:color w:val="000000" w:themeColor="text1"/>
        </w:rPr>
        <w:t xml:space="preserve"> (Accessed: 25 February 2023).</w:t>
      </w:r>
    </w:p>
    <w:p w14:paraId="3FDFF600" w14:textId="0DED3871" w:rsidR="002A41D9" w:rsidRPr="00933857" w:rsidRDefault="002A41D9" w:rsidP="00663864">
      <w:pPr>
        <w:spacing w:line="360" w:lineRule="auto"/>
        <w:rPr>
          <w:rFonts w:ascii="Arial" w:hAnsi="Arial" w:cs="Arial"/>
          <w:color w:val="000000" w:themeColor="text1"/>
        </w:rPr>
      </w:pPr>
    </w:p>
    <w:p w14:paraId="609B03BE" w14:textId="67DFB42C" w:rsidR="002A41D9" w:rsidRPr="00933857" w:rsidRDefault="002A41D9" w:rsidP="00663864">
      <w:pPr>
        <w:spacing w:line="360" w:lineRule="auto"/>
        <w:rPr>
          <w:rFonts w:ascii="Arial" w:hAnsi="Arial" w:cs="Arial"/>
          <w:color w:val="000000" w:themeColor="text1"/>
        </w:rPr>
      </w:pPr>
      <w:r w:rsidRPr="00933857">
        <w:rPr>
          <w:rFonts w:ascii="Arial" w:hAnsi="Arial" w:cs="Arial"/>
          <w:color w:val="000000" w:themeColor="text1"/>
        </w:rPr>
        <w:t xml:space="preserve">Nottingham AC (N.D.) </w:t>
      </w:r>
      <w:r w:rsidRPr="00933857">
        <w:rPr>
          <w:rFonts w:ascii="Arial" w:hAnsi="Arial" w:cs="Arial"/>
          <w:i/>
          <w:iCs/>
          <w:color w:val="000000" w:themeColor="text1"/>
        </w:rPr>
        <w:t>Understanding Qualitative Field Work.</w:t>
      </w:r>
      <w:r w:rsidRPr="00933857">
        <w:rPr>
          <w:rFonts w:ascii="Arial" w:hAnsi="Arial" w:cs="Arial"/>
          <w:color w:val="000000" w:themeColor="text1"/>
        </w:rPr>
        <w:t xml:space="preserve"> Available at: </w:t>
      </w:r>
      <w:hyperlink r:id="rId36" w:history="1">
        <w:r w:rsidRPr="00933857">
          <w:rPr>
            <w:rStyle w:val="Hyperlink"/>
            <w:rFonts w:ascii="Arial" w:hAnsi="Arial" w:cs="Arial"/>
            <w:color w:val="000000" w:themeColor="text1"/>
          </w:rPr>
          <w:t>https://www.nottingham.ac.uk/helmopen/rlos/research-evidence-based-practice/designing-research/types-of-study/understanding-qualitative-field-work/section05.html</w:t>
        </w:r>
      </w:hyperlink>
      <w:r w:rsidRPr="00933857">
        <w:rPr>
          <w:rFonts w:ascii="Arial" w:hAnsi="Arial" w:cs="Arial"/>
          <w:color w:val="000000" w:themeColor="text1"/>
        </w:rPr>
        <w:t xml:space="preserve"> (Accessed: 24 February 2023).</w:t>
      </w:r>
    </w:p>
    <w:p w14:paraId="12F4F471" w14:textId="5A52482C" w:rsidR="00CD4493" w:rsidRPr="00933857" w:rsidRDefault="00CD4493" w:rsidP="00663864">
      <w:pPr>
        <w:spacing w:line="360" w:lineRule="auto"/>
        <w:rPr>
          <w:rFonts w:ascii="Arial" w:hAnsi="Arial" w:cs="Arial"/>
          <w:color w:val="000000" w:themeColor="text1"/>
        </w:rPr>
      </w:pPr>
    </w:p>
    <w:p w14:paraId="1A661B39" w14:textId="238ECA8C" w:rsidR="00CD4493" w:rsidRPr="00933857" w:rsidRDefault="00CD4493" w:rsidP="00597B22">
      <w:pPr>
        <w:spacing w:line="360" w:lineRule="auto"/>
        <w:rPr>
          <w:rFonts w:ascii="Arial" w:hAnsi="Arial" w:cs="Arial"/>
          <w:color w:val="000000" w:themeColor="text1"/>
        </w:rPr>
      </w:pPr>
      <w:r w:rsidRPr="00933857">
        <w:rPr>
          <w:rFonts w:ascii="Arial" w:hAnsi="Arial" w:cs="Arial"/>
          <w:color w:val="000000" w:themeColor="text1"/>
        </w:rPr>
        <w:t xml:space="preserve">Parten, M.B. (1932) ‘Social participation among pre-school children’, Journal of abnormal and social psychology, 27(3), pp. 243–269. Available at: </w:t>
      </w:r>
      <w:hyperlink r:id="rId37" w:history="1">
        <w:r w:rsidR="00B2683A" w:rsidRPr="00933857">
          <w:rPr>
            <w:rStyle w:val="Hyperlink"/>
            <w:rFonts w:ascii="Arial" w:hAnsi="Arial" w:cs="Arial"/>
            <w:color w:val="000000" w:themeColor="text1"/>
          </w:rPr>
          <w:t>https://doi.org/10.1037/h0074524</w:t>
        </w:r>
      </w:hyperlink>
      <w:r w:rsidRPr="00933857">
        <w:rPr>
          <w:rFonts w:ascii="Arial" w:hAnsi="Arial" w:cs="Arial"/>
          <w:color w:val="000000" w:themeColor="text1"/>
        </w:rPr>
        <w:t>.</w:t>
      </w:r>
    </w:p>
    <w:p w14:paraId="37FD0F79" w14:textId="77777777" w:rsidR="001F6FF6" w:rsidRPr="00933857" w:rsidRDefault="001F6FF6" w:rsidP="00597B22">
      <w:pPr>
        <w:spacing w:line="360" w:lineRule="auto"/>
        <w:rPr>
          <w:rFonts w:ascii="Arial" w:hAnsi="Arial" w:cs="Arial"/>
          <w:color w:val="000000" w:themeColor="text1"/>
        </w:rPr>
      </w:pPr>
    </w:p>
    <w:p w14:paraId="7E9F998A" w14:textId="1423FD5A" w:rsidR="00CA547A" w:rsidRPr="00933857" w:rsidRDefault="00CA547A" w:rsidP="00597B22">
      <w:pPr>
        <w:spacing w:line="360" w:lineRule="auto"/>
        <w:rPr>
          <w:rFonts w:ascii="Arial" w:hAnsi="Arial" w:cs="Arial"/>
          <w:color w:val="000000" w:themeColor="text1"/>
        </w:rPr>
      </w:pPr>
      <w:r w:rsidRPr="00933857">
        <w:rPr>
          <w:rFonts w:ascii="Arial" w:hAnsi="Arial" w:cs="Arial"/>
          <w:color w:val="000000" w:themeColor="text1"/>
        </w:rPr>
        <w:lastRenderedPageBreak/>
        <w:t xml:space="preserve">Penn State (N.D.) </w:t>
      </w:r>
      <w:r w:rsidRPr="00933857">
        <w:rPr>
          <w:rFonts w:ascii="Arial" w:hAnsi="Arial" w:cs="Arial"/>
          <w:i/>
          <w:iCs/>
          <w:color w:val="000000" w:themeColor="text1"/>
        </w:rPr>
        <w:t>Why Observe Children?</w:t>
      </w:r>
      <w:r w:rsidRPr="00933857">
        <w:rPr>
          <w:rFonts w:ascii="Arial" w:hAnsi="Arial" w:cs="Arial"/>
          <w:color w:val="000000" w:themeColor="text1"/>
        </w:rPr>
        <w:t xml:space="preserve"> Available at: </w:t>
      </w:r>
      <w:hyperlink r:id="rId38" w:history="1">
        <w:r w:rsidRPr="00933857">
          <w:rPr>
            <w:rStyle w:val="Hyperlink"/>
            <w:rFonts w:ascii="Arial" w:hAnsi="Arial" w:cs="Arial"/>
            <w:color w:val="000000" w:themeColor="text1"/>
          </w:rPr>
          <w:t>https://extension.psu.edu/programs/betterkidcare/news/2018/why-observe-children</w:t>
        </w:r>
      </w:hyperlink>
      <w:r w:rsidRPr="00933857">
        <w:rPr>
          <w:rFonts w:ascii="Arial" w:hAnsi="Arial" w:cs="Arial"/>
          <w:color w:val="000000" w:themeColor="text1"/>
        </w:rPr>
        <w:t xml:space="preserve"> (Accessed: 24</w:t>
      </w:r>
      <w:r w:rsidR="002F2B3B" w:rsidRPr="00933857">
        <w:rPr>
          <w:rFonts w:ascii="Arial" w:hAnsi="Arial" w:cs="Arial"/>
          <w:color w:val="000000" w:themeColor="text1"/>
        </w:rPr>
        <w:t xml:space="preserve"> </w:t>
      </w:r>
      <w:r w:rsidR="002F2B3B" w:rsidRPr="00933857">
        <w:rPr>
          <w:rFonts w:ascii="Arial" w:hAnsi="Arial" w:cs="Arial"/>
          <w:color w:val="000000" w:themeColor="text1"/>
        </w:rPr>
        <w:t xml:space="preserve">February </w:t>
      </w:r>
      <w:r w:rsidRPr="00933857">
        <w:rPr>
          <w:rFonts w:ascii="Arial" w:hAnsi="Arial" w:cs="Arial"/>
          <w:color w:val="000000" w:themeColor="text1"/>
        </w:rPr>
        <w:t>23).</w:t>
      </w:r>
    </w:p>
    <w:p w14:paraId="0A961CB2" w14:textId="3BD792E3" w:rsidR="001F6FF6" w:rsidRPr="00933857" w:rsidRDefault="001F6FF6" w:rsidP="00597B22">
      <w:pPr>
        <w:spacing w:line="360" w:lineRule="auto"/>
        <w:rPr>
          <w:rFonts w:ascii="Arial" w:hAnsi="Arial" w:cs="Arial"/>
          <w:color w:val="000000" w:themeColor="text1"/>
        </w:rPr>
      </w:pPr>
    </w:p>
    <w:p w14:paraId="1065AAD7" w14:textId="31D10481" w:rsidR="001F6FF6" w:rsidRPr="00933857" w:rsidRDefault="001F6FF6" w:rsidP="001F6FF6">
      <w:pPr>
        <w:pStyle w:val="Heading1"/>
        <w:spacing w:before="0" w:beforeAutospacing="0" w:after="240" w:afterAutospacing="0"/>
        <w:rPr>
          <w:rFonts w:ascii="Arial" w:hAnsi="Arial" w:cs="Arial"/>
          <w:b w:val="0"/>
          <w:bCs w:val="0"/>
          <w:color w:val="000000" w:themeColor="text1"/>
          <w:sz w:val="24"/>
          <w:szCs w:val="24"/>
        </w:rPr>
      </w:pPr>
      <w:r w:rsidRPr="00933857">
        <w:rPr>
          <w:rFonts w:ascii="Arial" w:hAnsi="Arial" w:cs="Arial"/>
          <w:b w:val="0"/>
          <w:bCs w:val="0"/>
          <w:color w:val="000000" w:themeColor="text1"/>
          <w:sz w:val="24"/>
          <w:szCs w:val="24"/>
        </w:rPr>
        <w:t xml:space="preserve">Prasanna (2022) </w:t>
      </w:r>
      <w:r w:rsidRPr="00933857">
        <w:rPr>
          <w:rFonts w:ascii="Arial" w:hAnsi="Arial" w:cs="Arial"/>
          <w:b w:val="0"/>
          <w:bCs w:val="0"/>
          <w:i/>
          <w:iCs/>
          <w:color w:val="000000" w:themeColor="text1"/>
          <w:sz w:val="24"/>
          <w:szCs w:val="24"/>
        </w:rPr>
        <w:t>Advantages and Disadvantages of Observation Method</w:t>
      </w:r>
      <w:r w:rsidRPr="00933857">
        <w:rPr>
          <w:rFonts w:ascii="Arial" w:hAnsi="Arial" w:cs="Arial"/>
          <w:b w:val="0"/>
          <w:bCs w:val="0"/>
          <w:i/>
          <w:iCs/>
          <w:color w:val="000000" w:themeColor="text1"/>
          <w:sz w:val="24"/>
          <w:szCs w:val="24"/>
        </w:rPr>
        <w:t>.</w:t>
      </w:r>
      <w:r w:rsidRPr="00933857">
        <w:rPr>
          <w:rFonts w:ascii="Arial" w:hAnsi="Arial" w:cs="Arial"/>
          <w:b w:val="0"/>
          <w:bCs w:val="0"/>
          <w:color w:val="000000" w:themeColor="text1"/>
          <w:sz w:val="24"/>
          <w:szCs w:val="24"/>
        </w:rPr>
        <w:t xml:space="preserve"> Available at: </w:t>
      </w:r>
      <w:hyperlink r:id="rId39" w:history="1">
        <w:r w:rsidRPr="00933857">
          <w:rPr>
            <w:rStyle w:val="Hyperlink"/>
            <w:rFonts w:ascii="Arial" w:hAnsi="Arial" w:cs="Arial"/>
            <w:b w:val="0"/>
            <w:bCs w:val="0"/>
            <w:color w:val="000000" w:themeColor="text1"/>
            <w:sz w:val="24"/>
            <w:szCs w:val="24"/>
          </w:rPr>
          <w:t>https://www.aplustopper.com/advantages-and-disadvantages-of-observation-method/</w:t>
        </w:r>
      </w:hyperlink>
      <w:r w:rsidRPr="00933857">
        <w:rPr>
          <w:rFonts w:ascii="Arial" w:hAnsi="Arial" w:cs="Arial"/>
          <w:b w:val="0"/>
          <w:bCs w:val="0"/>
          <w:color w:val="000000" w:themeColor="text1"/>
          <w:sz w:val="24"/>
          <w:szCs w:val="24"/>
        </w:rPr>
        <w:t xml:space="preserve"> (Accessed: 24</w:t>
      </w:r>
      <w:r w:rsidR="002F2B3B" w:rsidRPr="00933857">
        <w:rPr>
          <w:rFonts w:ascii="Arial" w:hAnsi="Arial" w:cs="Arial"/>
          <w:b w:val="0"/>
          <w:bCs w:val="0"/>
          <w:color w:val="000000" w:themeColor="text1"/>
          <w:sz w:val="24"/>
          <w:szCs w:val="24"/>
        </w:rPr>
        <w:t xml:space="preserve"> </w:t>
      </w:r>
      <w:r w:rsidR="002F2B3B" w:rsidRPr="00933857">
        <w:rPr>
          <w:rFonts w:ascii="Arial" w:hAnsi="Arial" w:cs="Arial"/>
          <w:b w:val="0"/>
          <w:bCs w:val="0"/>
          <w:color w:val="000000" w:themeColor="text1"/>
          <w:sz w:val="24"/>
          <w:szCs w:val="24"/>
        </w:rPr>
        <w:t>February</w:t>
      </w:r>
      <w:r w:rsidR="002F2B3B" w:rsidRPr="00933857">
        <w:rPr>
          <w:rFonts w:ascii="Arial" w:hAnsi="Arial" w:cs="Arial"/>
          <w:color w:val="000000" w:themeColor="text1"/>
          <w:sz w:val="24"/>
          <w:szCs w:val="24"/>
        </w:rPr>
        <w:t xml:space="preserve"> </w:t>
      </w:r>
      <w:r w:rsidRPr="00933857">
        <w:rPr>
          <w:rFonts w:ascii="Arial" w:hAnsi="Arial" w:cs="Arial"/>
          <w:b w:val="0"/>
          <w:bCs w:val="0"/>
          <w:color w:val="000000" w:themeColor="text1"/>
          <w:sz w:val="24"/>
          <w:szCs w:val="24"/>
        </w:rPr>
        <w:t>23).</w:t>
      </w:r>
    </w:p>
    <w:p w14:paraId="4611CF14" w14:textId="6AD1D7E6" w:rsidR="001D6692" w:rsidRPr="00933857" w:rsidRDefault="001D6692" w:rsidP="001D6692">
      <w:pPr>
        <w:pStyle w:val="NormalWeb"/>
        <w:spacing w:line="360" w:lineRule="auto"/>
        <w:rPr>
          <w:rFonts w:ascii="Arial" w:hAnsi="Arial" w:cs="Arial"/>
          <w:color w:val="000000" w:themeColor="text1"/>
        </w:rPr>
      </w:pPr>
      <w:r w:rsidRPr="00933857">
        <w:rPr>
          <w:rFonts w:ascii="Arial" w:hAnsi="Arial" w:cs="Arial"/>
          <w:color w:val="000000" w:themeColor="text1"/>
        </w:rPr>
        <w:t xml:space="preserve">Rahman, S. (2016) </w:t>
      </w:r>
      <w:r w:rsidRPr="00933857">
        <w:rPr>
          <w:rFonts w:ascii="Arial" w:hAnsi="Arial" w:cs="Arial"/>
          <w:i/>
          <w:iCs/>
          <w:color w:val="000000" w:themeColor="text1"/>
          <w:szCs w:val="21"/>
        </w:rPr>
        <w:t>The Advantages and Disadvantages of Using Qualitative and Quantitative Approaches and Methods in Language “Testing and Assessment” Research: A Literature Review</w:t>
      </w:r>
      <w:r w:rsidRPr="00933857">
        <w:rPr>
          <w:rFonts w:ascii="TimesNewRomanPSMT" w:hAnsi="TimesNewRomanPSMT"/>
          <w:color w:val="000000" w:themeColor="text1"/>
          <w:szCs w:val="21"/>
        </w:rPr>
        <w:t xml:space="preserve">. </w:t>
      </w:r>
      <w:r w:rsidRPr="00933857">
        <w:rPr>
          <w:rFonts w:ascii="Arial" w:hAnsi="Arial" w:cs="Arial"/>
          <w:color w:val="000000" w:themeColor="text1"/>
          <w:szCs w:val="21"/>
        </w:rPr>
        <w:t xml:space="preserve">Available at: </w:t>
      </w:r>
      <w:hyperlink r:id="rId40" w:history="1">
        <w:r w:rsidRPr="00933857">
          <w:rPr>
            <w:rStyle w:val="Hyperlink"/>
            <w:rFonts w:ascii="Arial" w:hAnsi="Arial" w:cs="Arial"/>
            <w:color w:val="000000" w:themeColor="text1"/>
            <w:szCs w:val="21"/>
          </w:rPr>
          <w:t>https://files.eric.ed.gov/fulltext/EJ1120221.pdf</w:t>
        </w:r>
      </w:hyperlink>
      <w:r w:rsidRPr="00933857">
        <w:rPr>
          <w:rFonts w:ascii="Arial" w:hAnsi="Arial" w:cs="Arial"/>
          <w:color w:val="000000" w:themeColor="text1"/>
          <w:szCs w:val="21"/>
        </w:rPr>
        <w:t xml:space="preserve"> (Accessed: 23</w:t>
      </w:r>
      <w:r w:rsidR="002F2B3B" w:rsidRPr="00933857">
        <w:rPr>
          <w:rFonts w:ascii="Arial" w:hAnsi="Arial" w:cs="Arial"/>
          <w:color w:val="000000" w:themeColor="text1"/>
          <w:szCs w:val="21"/>
        </w:rPr>
        <w:t xml:space="preserve"> </w:t>
      </w:r>
      <w:r w:rsidR="002F2B3B" w:rsidRPr="00933857">
        <w:rPr>
          <w:rFonts w:ascii="Arial" w:hAnsi="Arial" w:cs="Arial"/>
          <w:color w:val="000000" w:themeColor="text1"/>
        </w:rPr>
        <w:t xml:space="preserve">February </w:t>
      </w:r>
      <w:r w:rsidRPr="00933857">
        <w:rPr>
          <w:rFonts w:ascii="Arial" w:hAnsi="Arial" w:cs="Arial"/>
          <w:color w:val="000000" w:themeColor="text1"/>
          <w:szCs w:val="21"/>
        </w:rPr>
        <w:t>23).</w:t>
      </w:r>
    </w:p>
    <w:p w14:paraId="303047BF" w14:textId="3FDFDCEC" w:rsidR="00B2683A" w:rsidRPr="00933857" w:rsidRDefault="00B2683A" w:rsidP="00597B22">
      <w:pPr>
        <w:spacing w:line="360" w:lineRule="auto"/>
        <w:rPr>
          <w:rFonts w:ascii="Arial" w:hAnsi="Arial" w:cs="Arial"/>
          <w:color w:val="000000" w:themeColor="text1"/>
        </w:rPr>
      </w:pPr>
      <w:r w:rsidRPr="00933857">
        <w:rPr>
          <w:rFonts w:ascii="Arial" w:hAnsi="Arial" w:cs="Arial"/>
          <w:color w:val="000000" w:themeColor="text1"/>
        </w:rPr>
        <w:t xml:space="preserve">Rymanowicz, K. (2015) </w:t>
      </w:r>
      <w:r w:rsidRPr="00933857">
        <w:rPr>
          <w:rFonts w:ascii="Arial" w:hAnsi="Arial" w:cs="Arial"/>
          <w:i/>
          <w:iCs/>
          <w:color w:val="000000" w:themeColor="text1"/>
        </w:rPr>
        <w:t>The power of play – Part 1: Stages of Play.</w:t>
      </w:r>
      <w:r w:rsidRPr="00933857">
        <w:rPr>
          <w:rFonts w:ascii="Arial" w:hAnsi="Arial" w:cs="Arial"/>
          <w:color w:val="000000" w:themeColor="text1"/>
        </w:rPr>
        <w:t xml:space="preserve"> Available at: </w:t>
      </w:r>
      <w:hyperlink r:id="rId41" w:history="1">
        <w:r w:rsidRPr="00933857">
          <w:rPr>
            <w:rStyle w:val="Hyperlink"/>
            <w:rFonts w:ascii="Arial" w:hAnsi="Arial" w:cs="Arial"/>
            <w:color w:val="000000" w:themeColor="text1"/>
          </w:rPr>
          <w:t>https://www.canr.msu.edu/news/the_power_of_play_part_1_stages_of_play</w:t>
        </w:r>
      </w:hyperlink>
      <w:r w:rsidRPr="00933857">
        <w:rPr>
          <w:rFonts w:ascii="Arial" w:hAnsi="Arial" w:cs="Arial"/>
          <w:color w:val="000000" w:themeColor="text1"/>
        </w:rPr>
        <w:t xml:space="preserve"> (Accessed: 20</w:t>
      </w:r>
      <w:r w:rsidR="002F2B3B" w:rsidRPr="00933857">
        <w:rPr>
          <w:rFonts w:ascii="Arial" w:hAnsi="Arial" w:cs="Arial"/>
          <w:color w:val="000000" w:themeColor="text1"/>
        </w:rPr>
        <w:t xml:space="preserve"> </w:t>
      </w:r>
      <w:r w:rsidR="002F2B3B" w:rsidRPr="00933857">
        <w:rPr>
          <w:rFonts w:ascii="Arial" w:hAnsi="Arial" w:cs="Arial"/>
          <w:color w:val="000000" w:themeColor="text1"/>
        </w:rPr>
        <w:t xml:space="preserve">February </w:t>
      </w:r>
      <w:r w:rsidRPr="00933857">
        <w:rPr>
          <w:rFonts w:ascii="Arial" w:hAnsi="Arial" w:cs="Arial"/>
          <w:color w:val="000000" w:themeColor="text1"/>
        </w:rPr>
        <w:t>2023).</w:t>
      </w:r>
    </w:p>
    <w:p w14:paraId="2574A7A5" w14:textId="0750229C" w:rsidR="00FE0961" w:rsidRPr="00933857" w:rsidRDefault="00FE0961" w:rsidP="00597B22">
      <w:pPr>
        <w:spacing w:line="360" w:lineRule="auto"/>
        <w:rPr>
          <w:rFonts w:ascii="Arial" w:hAnsi="Arial" w:cs="Arial"/>
          <w:color w:val="000000" w:themeColor="text1"/>
        </w:rPr>
      </w:pPr>
    </w:p>
    <w:p w14:paraId="284C80F5" w14:textId="39402D06" w:rsidR="00FE0961" w:rsidRPr="00933857" w:rsidRDefault="00FE0961" w:rsidP="00597B22">
      <w:pPr>
        <w:spacing w:line="360" w:lineRule="auto"/>
        <w:rPr>
          <w:rFonts w:ascii="Arial" w:hAnsi="Arial" w:cs="Arial"/>
          <w:color w:val="000000" w:themeColor="text1"/>
        </w:rPr>
      </w:pPr>
      <w:r w:rsidRPr="00933857">
        <w:rPr>
          <w:rFonts w:ascii="Arial" w:hAnsi="Arial" w:cs="Arial"/>
          <w:color w:val="000000" w:themeColor="text1"/>
        </w:rPr>
        <w:t xml:space="preserve">Smart </w:t>
      </w:r>
      <w:proofErr w:type="spellStart"/>
      <w:r w:rsidRPr="00933857">
        <w:rPr>
          <w:rFonts w:ascii="Arial" w:hAnsi="Arial" w:cs="Arial"/>
          <w:color w:val="000000" w:themeColor="text1"/>
        </w:rPr>
        <w:t>Survery</w:t>
      </w:r>
      <w:proofErr w:type="spellEnd"/>
      <w:r w:rsidRPr="00933857">
        <w:rPr>
          <w:rFonts w:ascii="Arial" w:hAnsi="Arial" w:cs="Arial"/>
          <w:color w:val="000000" w:themeColor="text1"/>
        </w:rPr>
        <w:t xml:space="preserve"> (2023) </w:t>
      </w:r>
      <w:r w:rsidRPr="00933857">
        <w:rPr>
          <w:rFonts w:ascii="Arial" w:hAnsi="Arial" w:cs="Arial"/>
          <w:i/>
          <w:iCs/>
          <w:color w:val="000000" w:themeColor="text1"/>
        </w:rPr>
        <w:t>Open Questions: The Complete Guide</w:t>
      </w:r>
      <w:r w:rsidRPr="00933857">
        <w:rPr>
          <w:rFonts w:ascii="Arial" w:hAnsi="Arial" w:cs="Arial"/>
          <w:color w:val="000000" w:themeColor="text1"/>
        </w:rPr>
        <w:t xml:space="preserve">. Available at: </w:t>
      </w:r>
      <w:hyperlink r:id="rId42" w:history="1">
        <w:r w:rsidRPr="00933857">
          <w:rPr>
            <w:rStyle w:val="Hyperlink"/>
            <w:rFonts w:ascii="Arial" w:hAnsi="Arial" w:cs="Arial"/>
            <w:color w:val="000000" w:themeColor="text1"/>
          </w:rPr>
          <w:t>https://www.smartsurvey.co.uk/articles/open-questions</w:t>
        </w:r>
      </w:hyperlink>
      <w:r w:rsidRPr="00933857">
        <w:rPr>
          <w:rFonts w:ascii="Arial" w:hAnsi="Arial" w:cs="Arial"/>
          <w:color w:val="000000" w:themeColor="text1"/>
        </w:rPr>
        <w:t xml:space="preserve"> (Accessed: 24</w:t>
      </w:r>
      <w:r w:rsidR="002F2B3B" w:rsidRPr="00933857">
        <w:rPr>
          <w:rFonts w:ascii="Arial" w:hAnsi="Arial" w:cs="Arial"/>
          <w:color w:val="000000" w:themeColor="text1"/>
        </w:rPr>
        <w:t xml:space="preserve"> </w:t>
      </w:r>
      <w:r w:rsidR="002F2B3B" w:rsidRPr="00933857">
        <w:rPr>
          <w:rFonts w:ascii="Arial" w:hAnsi="Arial" w:cs="Arial"/>
          <w:color w:val="000000" w:themeColor="text1"/>
        </w:rPr>
        <w:t xml:space="preserve">February </w:t>
      </w:r>
      <w:r w:rsidRPr="00933857">
        <w:rPr>
          <w:rFonts w:ascii="Arial" w:hAnsi="Arial" w:cs="Arial"/>
          <w:color w:val="000000" w:themeColor="text1"/>
        </w:rPr>
        <w:t>23).</w:t>
      </w:r>
    </w:p>
    <w:p w14:paraId="065C4110" w14:textId="1C38B52B" w:rsidR="0089074F" w:rsidRPr="00933857" w:rsidRDefault="0089074F" w:rsidP="00597B22">
      <w:pPr>
        <w:spacing w:line="360" w:lineRule="auto"/>
        <w:rPr>
          <w:rFonts w:ascii="Arial" w:hAnsi="Arial" w:cs="Arial"/>
          <w:color w:val="000000" w:themeColor="text1"/>
        </w:rPr>
      </w:pPr>
    </w:p>
    <w:p w14:paraId="468AE87F" w14:textId="064A183A" w:rsidR="0089074F" w:rsidRPr="00933857" w:rsidRDefault="0089074F" w:rsidP="00597B22">
      <w:pPr>
        <w:spacing w:line="360" w:lineRule="auto"/>
        <w:rPr>
          <w:rFonts w:ascii="Arial" w:hAnsi="Arial" w:cs="Arial"/>
          <w:color w:val="000000" w:themeColor="text1"/>
        </w:rPr>
      </w:pPr>
      <w:r w:rsidRPr="00933857">
        <w:rPr>
          <w:rFonts w:ascii="Arial" w:hAnsi="Arial" w:cs="Arial"/>
          <w:color w:val="000000" w:themeColor="text1"/>
        </w:rPr>
        <w:t xml:space="preserve">Song, R. and Spradlin, E.T. and </w:t>
      </w:r>
      <w:proofErr w:type="spellStart"/>
      <w:r w:rsidRPr="00933857">
        <w:rPr>
          <w:rFonts w:ascii="Arial" w:hAnsi="Arial" w:cs="Arial"/>
          <w:color w:val="000000" w:themeColor="text1"/>
        </w:rPr>
        <w:t>Plucker</w:t>
      </w:r>
      <w:proofErr w:type="spellEnd"/>
      <w:r w:rsidRPr="00933857">
        <w:rPr>
          <w:rFonts w:ascii="Arial" w:hAnsi="Arial" w:cs="Arial"/>
          <w:color w:val="000000" w:themeColor="text1"/>
        </w:rPr>
        <w:t xml:space="preserve">, A.P. (2009) </w:t>
      </w:r>
      <w:r w:rsidRPr="00933857">
        <w:rPr>
          <w:rFonts w:ascii="Arial" w:hAnsi="Arial" w:cs="Arial"/>
          <w:i/>
          <w:iCs/>
          <w:color w:val="000000" w:themeColor="text1"/>
        </w:rPr>
        <w:t>The Advantages and Disadvantages of Multi-age Classrooms in the Era of NCLB Accountability</w:t>
      </w:r>
      <w:r w:rsidRPr="00933857">
        <w:rPr>
          <w:rFonts w:ascii="Arial" w:hAnsi="Arial" w:cs="Arial"/>
          <w:color w:val="000000" w:themeColor="text1"/>
        </w:rPr>
        <w:t xml:space="preserve">, 7(1), pp. 1-8. Available at: </w:t>
      </w:r>
      <w:hyperlink r:id="rId43" w:history="1">
        <w:r w:rsidRPr="00933857">
          <w:rPr>
            <w:rStyle w:val="Hyperlink"/>
            <w:rFonts w:ascii="Arial" w:hAnsi="Arial" w:cs="Arial"/>
            <w:color w:val="000000" w:themeColor="text1"/>
          </w:rPr>
          <w:t>https://files.eric.ed.gov/fulltext/ED504569.pdf</w:t>
        </w:r>
      </w:hyperlink>
      <w:r w:rsidRPr="00933857">
        <w:rPr>
          <w:rFonts w:ascii="Arial" w:hAnsi="Arial" w:cs="Arial"/>
          <w:color w:val="000000" w:themeColor="text1"/>
        </w:rPr>
        <w:t xml:space="preserve"> (Accessed: 21</w:t>
      </w:r>
      <w:r w:rsidR="002F2B3B" w:rsidRPr="00933857">
        <w:rPr>
          <w:rFonts w:ascii="Arial" w:hAnsi="Arial" w:cs="Arial"/>
          <w:color w:val="000000" w:themeColor="text1"/>
        </w:rPr>
        <w:t xml:space="preserve"> </w:t>
      </w:r>
      <w:r w:rsidR="002F2B3B" w:rsidRPr="00933857">
        <w:rPr>
          <w:rFonts w:ascii="Arial" w:hAnsi="Arial" w:cs="Arial"/>
          <w:color w:val="000000" w:themeColor="text1"/>
        </w:rPr>
        <w:t xml:space="preserve">February </w:t>
      </w:r>
      <w:r w:rsidRPr="00933857">
        <w:rPr>
          <w:rFonts w:ascii="Arial" w:hAnsi="Arial" w:cs="Arial"/>
          <w:color w:val="000000" w:themeColor="text1"/>
        </w:rPr>
        <w:t>23).</w:t>
      </w:r>
    </w:p>
    <w:p w14:paraId="1F8556A4" w14:textId="595990E4" w:rsidR="007F6266" w:rsidRPr="00933857" w:rsidRDefault="007F6266" w:rsidP="00597B22">
      <w:pPr>
        <w:spacing w:line="360" w:lineRule="auto"/>
        <w:rPr>
          <w:rFonts w:ascii="Arial" w:hAnsi="Arial" w:cs="Arial"/>
          <w:color w:val="000000" w:themeColor="text1"/>
        </w:rPr>
      </w:pPr>
    </w:p>
    <w:p w14:paraId="5C186753" w14:textId="4EC94A55" w:rsidR="007F6266" w:rsidRPr="00933857" w:rsidRDefault="007F6266" w:rsidP="00597B22">
      <w:pPr>
        <w:spacing w:line="360" w:lineRule="auto"/>
        <w:rPr>
          <w:rFonts w:ascii="Arial" w:hAnsi="Arial" w:cs="Arial"/>
          <w:color w:val="000000" w:themeColor="text1"/>
        </w:rPr>
      </w:pPr>
      <w:r w:rsidRPr="00933857">
        <w:rPr>
          <w:rFonts w:ascii="Arial" w:hAnsi="Arial" w:cs="Arial"/>
          <w:color w:val="000000" w:themeColor="text1"/>
        </w:rPr>
        <w:t xml:space="preserve">Step by Step (2017) </w:t>
      </w:r>
      <w:r w:rsidRPr="00933857">
        <w:rPr>
          <w:rFonts w:ascii="Arial" w:hAnsi="Arial" w:cs="Arial"/>
          <w:i/>
          <w:iCs/>
          <w:color w:val="000000" w:themeColor="text1"/>
        </w:rPr>
        <w:t>The Use of Multi-Age Classrooms in Montessori Schools.</w:t>
      </w:r>
      <w:r w:rsidRPr="00933857">
        <w:rPr>
          <w:rFonts w:ascii="Arial" w:hAnsi="Arial" w:cs="Arial"/>
          <w:color w:val="000000" w:themeColor="text1"/>
        </w:rPr>
        <w:t xml:space="preserve"> Available at: </w:t>
      </w:r>
      <w:hyperlink r:id="rId44" w:history="1">
        <w:r w:rsidRPr="00933857">
          <w:rPr>
            <w:rStyle w:val="Hyperlink"/>
            <w:rFonts w:ascii="Arial" w:hAnsi="Arial" w:cs="Arial"/>
            <w:color w:val="000000" w:themeColor="text1"/>
          </w:rPr>
          <w:t>https://www.stepbystepmontessori.com/the-use-of-multi-age-classrooms-in-montessori-schools/</w:t>
        </w:r>
      </w:hyperlink>
      <w:r w:rsidRPr="00933857">
        <w:rPr>
          <w:rFonts w:ascii="Arial" w:hAnsi="Arial" w:cs="Arial"/>
          <w:color w:val="000000" w:themeColor="text1"/>
        </w:rPr>
        <w:t xml:space="preserve"> (Accessed: 21</w:t>
      </w:r>
      <w:r w:rsidR="002F2B3B" w:rsidRPr="00933857">
        <w:rPr>
          <w:rFonts w:ascii="Arial" w:hAnsi="Arial" w:cs="Arial"/>
          <w:color w:val="000000" w:themeColor="text1"/>
        </w:rPr>
        <w:t xml:space="preserve"> </w:t>
      </w:r>
      <w:r w:rsidR="002F2B3B" w:rsidRPr="00933857">
        <w:rPr>
          <w:rFonts w:ascii="Arial" w:hAnsi="Arial" w:cs="Arial"/>
          <w:color w:val="000000" w:themeColor="text1"/>
        </w:rPr>
        <w:t xml:space="preserve">February </w:t>
      </w:r>
      <w:r w:rsidRPr="00933857">
        <w:rPr>
          <w:rFonts w:ascii="Arial" w:hAnsi="Arial" w:cs="Arial"/>
          <w:color w:val="000000" w:themeColor="text1"/>
        </w:rPr>
        <w:t>23).</w:t>
      </w:r>
    </w:p>
    <w:p w14:paraId="4B431E3F" w14:textId="68EC2C3A" w:rsidR="005C1E75" w:rsidRPr="00933857" w:rsidRDefault="005C1E75" w:rsidP="00597B22">
      <w:pPr>
        <w:spacing w:line="360" w:lineRule="auto"/>
        <w:rPr>
          <w:rFonts w:ascii="Arial" w:hAnsi="Arial" w:cs="Arial"/>
          <w:color w:val="000000" w:themeColor="text1"/>
        </w:rPr>
      </w:pPr>
    </w:p>
    <w:p w14:paraId="4769A900" w14:textId="79DD5B5D" w:rsidR="005C1E75" w:rsidRPr="00933857" w:rsidRDefault="005C1E75" w:rsidP="00597B22">
      <w:pPr>
        <w:spacing w:line="360" w:lineRule="auto"/>
        <w:rPr>
          <w:rFonts w:ascii="Arial" w:hAnsi="Arial" w:cs="Arial"/>
          <w:color w:val="000000" w:themeColor="text1"/>
          <w:shd w:val="clear" w:color="auto" w:fill="FFFFFF"/>
        </w:rPr>
      </w:pPr>
      <w:proofErr w:type="spellStart"/>
      <w:r w:rsidRPr="00933857">
        <w:rPr>
          <w:rFonts w:ascii="Arial" w:hAnsi="Arial" w:cs="Arial"/>
          <w:color w:val="000000" w:themeColor="text1"/>
        </w:rPr>
        <w:t>Tenzek</w:t>
      </w:r>
      <w:proofErr w:type="spellEnd"/>
      <w:r w:rsidRPr="00933857">
        <w:rPr>
          <w:rFonts w:ascii="Arial" w:hAnsi="Arial" w:cs="Arial"/>
          <w:color w:val="000000" w:themeColor="text1"/>
        </w:rPr>
        <w:t xml:space="preserve">, K. Ed (2017) </w:t>
      </w:r>
      <w:r w:rsidRPr="00933857">
        <w:rPr>
          <w:rFonts w:ascii="Arial" w:hAnsi="Arial" w:cs="Arial"/>
          <w:i/>
          <w:iCs/>
          <w:color w:val="000000" w:themeColor="text1"/>
        </w:rPr>
        <w:t xml:space="preserve">The SAGE </w:t>
      </w:r>
      <w:proofErr w:type="spellStart"/>
      <w:r w:rsidRPr="00933857">
        <w:rPr>
          <w:rFonts w:ascii="Arial" w:hAnsi="Arial" w:cs="Arial"/>
          <w:i/>
          <w:iCs/>
          <w:color w:val="000000" w:themeColor="text1"/>
        </w:rPr>
        <w:t>Encyclopedia</w:t>
      </w:r>
      <w:proofErr w:type="spellEnd"/>
      <w:r w:rsidRPr="00933857">
        <w:rPr>
          <w:rFonts w:ascii="Arial" w:hAnsi="Arial" w:cs="Arial"/>
          <w:i/>
          <w:iCs/>
          <w:color w:val="000000" w:themeColor="text1"/>
        </w:rPr>
        <w:t xml:space="preserve"> of Communication Research Methods.</w:t>
      </w:r>
      <w:r w:rsidRPr="00933857">
        <w:rPr>
          <w:rFonts w:ascii="Arial" w:hAnsi="Arial" w:cs="Arial"/>
          <w:color w:val="000000" w:themeColor="text1"/>
        </w:rPr>
        <w:t xml:space="preserve"> Vol. 4. </w:t>
      </w:r>
      <w:proofErr w:type="spellStart"/>
      <w:r w:rsidRPr="00933857">
        <w:rPr>
          <w:rFonts w:ascii="Arial" w:hAnsi="Arial" w:cs="Arial"/>
          <w:color w:val="000000" w:themeColor="text1"/>
        </w:rPr>
        <w:t>Thousadn</w:t>
      </w:r>
      <w:proofErr w:type="spellEnd"/>
      <w:r w:rsidRPr="00933857">
        <w:rPr>
          <w:rFonts w:ascii="Arial" w:hAnsi="Arial" w:cs="Arial"/>
          <w:color w:val="000000" w:themeColor="text1"/>
        </w:rPr>
        <w:t xml:space="preserve"> Oaks, CA: SAGE Publications. Available at:</w:t>
      </w:r>
      <w:r w:rsidR="00566604" w:rsidRPr="00933857">
        <w:rPr>
          <w:rFonts w:ascii="Open Sans" w:hAnsi="Open Sans" w:cs="Open Sans"/>
          <w:color w:val="000000" w:themeColor="text1"/>
          <w:shd w:val="clear" w:color="auto" w:fill="FFFFFF"/>
        </w:rPr>
        <w:t xml:space="preserve"> </w:t>
      </w:r>
      <w:hyperlink r:id="rId45" w:history="1">
        <w:r w:rsidR="00566604" w:rsidRPr="00933857">
          <w:rPr>
            <w:rStyle w:val="Hyperlink"/>
            <w:rFonts w:ascii="Arial" w:hAnsi="Arial" w:cs="Arial"/>
            <w:color w:val="000000" w:themeColor="text1"/>
            <w:shd w:val="clear" w:color="auto" w:fill="FFFFFF"/>
          </w:rPr>
          <w:t>https://dx.doi.org/10.4135/9781483381411</w:t>
        </w:r>
      </w:hyperlink>
      <w:r w:rsidR="00566604" w:rsidRPr="00933857">
        <w:rPr>
          <w:rFonts w:ascii="Arial" w:hAnsi="Arial" w:cs="Arial"/>
          <w:color w:val="000000" w:themeColor="text1"/>
          <w:shd w:val="clear" w:color="auto" w:fill="FFFFFF"/>
        </w:rPr>
        <w:t xml:space="preserve"> (Accessed: 24</w:t>
      </w:r>
      <w:r w:rsidR="002F2B3B" w:rsidRPr="00933857">
        <w:rPr>
          <w:rFonts w:ascii="Arial" w:hAnsi="Arial" w:cs="Arial"/>
          <w:color w:val="000000" w:themeColor="text1"/>
          <w:shd w:val="clear" w:color="auto" w:fill="FFFFFF"/>
        </w:rPr>
        <w:t xml:space="preserve"> </w:t>
      </w:r>
      <w:r w:rsidR="002F2B3B" w:rsidRPr="00933857">
        <w:rPr>
          <w:rFonts w:ascii="Arial" w:hAnsi="Arial" w:cs="Arial"/>
          <w:color w:val="000000" w:themeColor="text1"/>
        </w:rPr>
        <w:t xml:space="preserve">February </w:t>
      </w:r>
      <w:r w:rsidR="00566604" w:rsidRPr="00933857">
        <w:rPr>
          <w:rFonts w:ascii="Arial" w:hAnsi="Arial" w:cs="Arial"/>
          <w:color w:val="000000" w:themeColor="text1"/>
          <w:shd w:val="clear" w:color="auto" w:fill="FFFFFF"/>
        </w:rPr>
        <w:t>23).</w:t>
      </w:r>
    </w:p>
    <w:p w14:paraId="3C06EA28" w14:textId="7051E59B" w:rsidR="00EA4FCF" w:rsidRPr="00933857" w:rsidRDefault="00EA4FCF" w:rsidP="00597B22">
      <w:pPr>
        <w:spacing w:line="360" w:lineRule="auto"/>
        <w:rPr>
          <w:rFonts w:ascii="Arial" w:hAnsi="Arial" w:cs="Arial"/>
          <w:color w:val="000000" w:themeColor="text1"/>
          <w:shd w:val="clear" w:color="auto" w:fill="FFFFFF"/>
        </w:rPr>
      </w:pPr>
    </w:p>
    <w:p w14:paraId="10E26CCA" w14:textId="07A2009C" w:rsidR="00EA4FCF" w:rsidRPr="00933857" w:rsidRDefault="00EA4FCF" w:rsidP="00597B22">
      <w:pPr>
        <w:spacing w:line="360" w:lineRule="auto"/>
        <w:rPr>
          <w:rFonts w:ascii="Arial" w:hAnsi="Arial" w:cs="Arial"/>
          <w:color w:val="000000" w:themeColor="text1"/>
        </w:rPr>
      </w:pPr>
      <w:r w:rsidRPr="00933857">
        <w:rPr>
          <w:rFonts w:ascii="Arial" w:hAnsi="Arial" w:cs="Arial"/>
          <w:color w:val="000000" w:themeColor="text1"/>
        </w:rPr>
        <w:lastRenderedPageBreak/>
        <w:t xml:space="preserve">Tessier, S. (2012). </w:t>
      </w:r>
      <w:r w:rsidRPr="00933857">
        <w:rPr>
          <w:rFonts w:ascii="Arial" w:hAnsi="Arial" w:cs="Arial"/>
          <w:i/>
          <w:iCs/>
          <w:color w:val="000000" w:themeColor="text1"/>
        </w:rPr>
        <w:t xml:space="preserve">From Field Notes, to Transcripts, to Tape Recordings: Evolution or Combination? </w:t>
      </w:r>
      <w:r w:rsidRPr="00933857">
        <w:rPr>
          <w:rFonts w:ascii="Arial" w:hAnsi="Arial" w:cs="Arial"/>
          <w:color w:val="000000" w:themeColor="text1"/>
        </w:rPr>
        <w:t>International Journal of Qualitative Methods, 11(4), 446–460. https://doi.org/10.1177/160940691201100410</w:t>
      </w:r>
    </w:p>
    <w:p w14:paraId="58C61691" w14:textId="425C9E81" w:rsidR="00890C2E" w:rsidRPr="00933857" w:rsidRDefault="00890C2E" w:rsidP="00597B22">
      <w:pPr>
        <w:spacing w:line="360" w:lineRule="auto"/>
        <w:rPr>
          <w:rFonts w:ascii="Arial" w:hAnsi="Arial" w:cs="Arial"/>
          <w:color w:val="000000" w:themeColor="text1"/>
        </w:rPr>
      </w:pPr>
    </w:p>
    <w:p w14:paraId="76398EEE" w14:textId="7636C885" w:rsidR="00890C2E" w:rsidRPr="00933857" w:rsidRDefault="00890C2E" w:rsidP="00597B22">
      <w:pPr>
        <w:spacing w:line="360" w:lineRule="auto"/>
        <w:rPr>
          <w:rFonts w:ascii="Arial" w:hAnsi="Arial" w:cs="Arial"/>
          <w:color w:val="000000" w:themeColor="text1"/>
        </w:rPr>
      </w:pPr>
      <w:r w:rsidRPr="00933857">
        <w:rPr>
          <w:rFonts w:ascii="Arial" w:hAnsi="Arial" w:cs="Arial"/>
          <w:color w:val="000000" w:themeColor="text1"/>
        </w:rPr>
        <w:t xml:space="preserve">Thomas, G. (2016) </w:t>
      </w:r>
      <w:r w:rsidRPr="00933857">
        <w:rPr>
          <w:rFonts w:ascii="Arial" w:hAnsi="Arial" w:cs="Arial"/>
          <w:i/>
          <w:iCs/>
          <w:color w:val="000000" w:themeColor="text1"/>
        </w:rPr>
        <w:t>How to do you case study.</w:t>
      </w:r>
      <w:r w:rsidRPr="00933857">
        <w:rPr>
          <w:rFonts w:ascii="Arial" w:hAnsi="Arial" w:cs="Arial"/>
          <w:color w:val="000000" w:themeColor="text1"/>
        </w:rPr>
        <w:t xml:space="preserve"> 2</w:t>
      </w:r>
      <w:r w:rsidRPr="00933857">
        <w:rPr>
          <w:rFonts w:ascii="Arial" w:hAnsi="Arial" w:cs="Arial"/>
          <w:color w:val="000000" w:themeColor="text1"/>
          <w:vertAlign w:val="superscript"/>
        </w:rPr>
        <w:t>nd</w:t>
      </w:r>
      <w:r w:rsidRPr="00933857">
        <w:rPr>
          <w:rFonts w:ascii="Arial" w:hAnsi="Arial" w:cs="Arial"/>
          <w:color w:val="000000" w:themeColor="text1"/>
        </w:rPr>
        <w:t xml:space="preserve"> edn. London: Sage Publications.</w:t>
      </w:r>
    </w:p>
    <w:p w14:paraId="3B2C3A08" w14:textId="2ABB11B6" w:rsidR="00C618BE" w:rsidRPr="00933857" w:rsidRDefault="00C618BE" w:rsidP="00597B22">
      <w:pPr>
        <w:spacing w:line="360" w:lineRule="auto"/>
        <w:rPr>
          <w:rFonts w:ascii="Arial" w:hAnsi="Arial" w:cs="Arial"/>
          <w:color w:val="000000" w:themeColor="text1"/>
        </w:rPr>
      </w:pPr>
    </w:p>
    <w:p w14:paraId="2767F05C" w14:textId="23547370" w:rsidR="00EA4FCF" w:rsidRPr="00933857" w:rsidRDefault="00C618BE" w:rsidP="00597B22">
      <w:pPr>
        <w:spacing w:line="360" w:lineRule="auto"/>
        <w:rPr>
          <w:rFonts w:ascii="Arial" w:hAnsi="Arial" w:cs="Arial"/>
          <w:color w:val="000000" w:themeColor="text1"/>
        </w:rPr>
      </w:pPr>
      <w:r w:rsidRPr="00933857">
        <w:rPr>
          <w:rFonts w:ascii="Arial" w:hAnsi="Arial" w:cs="Arial"/>
          <w:color w:val="000000" w:themeColor="text1"/>
        </w:rPr>
        <w:t xml:space="preserve">Thomas, G. and Myers, K. (2015) </w:t>
      </w:r>
      <w:r w:rsidRPr="00933857">
        <w:rPr>
          <w:rFonts w:ascii="Arial" w:hAnsi="Arial" w:cs="Arial"/>
          <w:i/>
          <w:iCs/>
          <w:color w:val="000000" w:themeColor="text1"/>
        </w:rPr>
        <w:t>The Anatomy of a Case Study</w:t>
      </w:r>
      <w:r w:rsidRPr="00933857">
        <w:rPr>
          <w:rFonts w:ascii="Arial" w:hAnsi="Arial" w:cs="Arial"/>
          <w:color w:val="000000" w:themeColor="text1"/>
        </w:rPr>
        <w:t xml:space="preserve">. Available at: </w:t>
      </w:r>
      <w:hyperlink r:id="rId46" w:history="1">
        <w:r w:rsidRPr="00933857">
          <w:rPr>
            <w:rStyle w:val="Hyperlink"/>
            <w:rFonts w:ascii="Arial" w:hAnsi="Arial" w:cs="Arial"/>
            <w:color w:val="000000" w:themeColor="text1"/>
          </w:rPr>
          <w:t>https://uk.sagepub.com/sites/default/files/upm-binaries/68705_Thomas_and_Myers___The_Anatomy_of_Case_Study,_chapter_5.pdf</w:t>
        </w:r>
      </w:hyperlink>
      <w:r w:rsidRPr="00933857">
        <w:rPr>
          <w:rFonts w:ascii="Arial" w:hAnsi="Arial" w:cs="Arial"/>
          <w:color w:val="000000" w:themeColor="text1"/>
        </w:rPr>
        <w:t xml:space="preserve"> (Accessed: 22</w:t>
      </w:r>
      <w:r w:rsidR="002F2B3B" w:rsidRPr="00933857">
        <w:rPr>
          <w:rFonts w:ascii="Arial" w:hAnsi="Arial" w:cs="Arial"/>
          <w:color w:val="000000" w:themeColor="text1"/>
        </w:rPr>
        <w:t xml:space="preserve"> </w:t>
      </w:r>
      <w:r w:rsidR="002F2B3B" w:rsidRPr="00933857">
        <w:rPr>
          <w:rFonts w:ascii="Arial" w:hAnsi="Arial" w:cs="Arial"/>
          <w:color w:val="000000" w:themeColor="text1"/>
        </w:rPr>
        <w:t xml:space="preserve">February </w:t>
      </w:r>
      <w:r w:rsidRPr="00933857">
        <w:rPr>
          <w:rFonts w:ascii="Arial" w:hAnsi="Arial" w:cs="Arial"/>
          <w:color w:val="000000" w:themeColor="text1"/>
        </w:rPr>
        <w:t>23).</w:t>
      </w:r>
      <w:r w:rsidR="00EA4FCF" w:rsidRPr="00933857">
        <w:rPr>
          <w:rFonts w:ascii="Arial" w:hAnsi="Arial" w:cs="Arial"/>
          <w:color w:val="000000" w:themeColor="text1"/>
        </w:rPr>
        <w:tab/>
      </w:r>
    </w:p>
    <w:p w14:paraId="3612A9A9" w14:textId="77777777" w:rsidR="00EA4FCF" w:rsidRPr="00933857" w:rsidRDefault="00EA4FCF" w:rsidP="00597B22">
      <w:pPr>
        <w:spacing w:line="360" w:lineRule="auto"/>
        <w:rPr>
          <w:rFonts w:ascii="Arial" w:hAnsi="Arial" w:cs="Arial"/>
          <w:color w:val="000000" w:themeColor="text1"/>
        </w:rPr>
      </w:pPr>
    </w:p>
    <w:p w14:paraId="101FF229" w14:textId="1DB33974" w:rsidR="00380860" w:rsidRPr="00933857" w:rsidRDefault="00380860" w:rsidP="00597B22">
      <w:pPr>
        <w:spacing w:line="360" w:lineRule="auto"/>
        <w:rPr>
          <w:rFonts w:ascii="Arial" w:hAnsi="Arial" w:cs="Arial"/>
          <w:color w:val="000000" w:themeColor="text1"/>
        </w:rPr>
      </w:pPr>
      <w:r w:rsidRPr="00933857">
        <w:rPr>
          <w:rFonts w:ascii="Arial" w:hAnsi="Arial" w:cs="Arial"/>
          <w:color w:val="000000" w:themeColor="text1"/>
        </w:rPr>
        <w:t>USC Library (2023)</w:t>
      </w:r>
      <w:r w:rsidR="009A5F90" w:rsidRPr="00933857">
        <w:rPr>
          <w:rFonts w:ascii="Arial" w:hAnsi="Arial" w:cs="Arial"/>
          <w:color w:val="000000" w:themeColor="text1"/>
        </w:rPr>
        <w:t xml:space="preserve"> </w:t>
      </w:r>
      <w:r w:rsidR="009A5F90" w:rsidRPr="00933857">
        <w:rPr>
          <w:rFonts w:ascii="Arial" w:hAnsi="Arial" w:cs="Arial"/>
          <w:i/>
          <w:iCs/>
          <w:color w:val="000000" w:themeColor="text1"/>
        </w:rPr>
        <w:t>Research Guides.</w:t>
      </w:r>
      <w:r w:rsidR="009A5F90" w:rsidRPr="00933857">
        <w:rPr>
          <w:rFonts w:ascii="Arial" w:hAnsi="Arial" w:cs="Arial"/>
          <w:color w:val="000000" w:themeColor="text1"/>
        </w:rPr>
        <w:t xml:space="preserve"> Available at: </w:t>
      </w:r>
      <w:hyperlink r:id="rId47" w:history="1">
        <w:r w:rsidR="009A5F90" w:rsidRPr="00933857">
          <w:rPr>
            <w:rStyle w:val="Hyperlink"/>
            <w:rFonts w:ascii="Arial" w:hAnsi="Arial" w:cs="Arial"/>
            <w:color w:val="000000" w:themeColor="text1"/>
          </w:rPr>
          <w:t>https://libguides.usc.edu/writingguide/assignments/fieldnotes</w:t>
        </w:r>
      </w:hyperlink>
      <w:r w:rsidR="009A5F90" w:rsidRPr="00933857">
        <w:rPr>
          <w:rFonts w:ascii="Arial" w:hAnsi="Arial" w:cs="Arial"/>
          <w:color w:val="000000" w:themeColor="text1"/>
        </w:rPr>
        <w:t xml:space="preserve"> (Accessed: 24/02/23).</w:t>
      </w:r>
    </w:p>
    <w:p w14:paraId="48FF5592" w14:textId="0682ABEB" w:rsidR="003F2980" w:rsidRPr="00933857" w:rsidRDefault="003F2980" w:rsidP="00597B22">
      <w:pPr>
        <w:spacing w:line="360" w:lineRule="auto"/>
        <w:rPr>
          <w:rFonts w:ascii="Arial" w:hAnsi="Arial" w:cs="Arial"/>
          <w:color w:val="000000" w:themeColor="text1"/>
        </w:rPr>
      </w:pPr>
    </w:p>
    <w:p w14:paraId="5E09FCBC" w14:textId="03636739" w:rsidR="003F2980" w:rsidRPr="00933857" w:rsidRDefault="003F2980" w:rsidP="00597B22">
      <w:pPr>
        <w:spacing w:line="360" w:lineRule="auto"/>
        <w:rPr>
          <w:rFonts w:ascii="Arial" w:hAnsi="Arial" w:cs="Arial"/>
          <w:color w:val="000000" w:themeColor="text1"/>
        </w:rPr>
      </w:pPr>
      <w:r w:rsidRPr="00933857">
        <w:rPr>
          <w:rFonts w:ascii="Arial" w:hAnsi="Arial" w:cs="Arial"/>
          <w:color w:val="000000" w:themeColor="text1"/>
        </w:rPr>
        <w:t xml:space="preserve">Universal Class (2023) </w:t>
      </w:r>
      <w:r w:rsidRPr="00933857">
        <w:rPr>
          <w:rFonts w:ascii="Arial" w:hAnsi="Arial" w:cs="Arial"/>
          <w:i/>
          <w:iCs/>
          <w:color w:val="000000" w:themeColor="text1"/>
        </w:rPr>
        <w:t>Understanding the Different Types of Case Studies.</w:t>
      </w:r>
      <w:r w:rsidRPr="00933857">
        <w:rPr>
          <w:rFonts w:ascii="Arial" w:hAnsi="Arial" w:cs="Arial"/>
          <w:color w:val="000000" w:themeColor="text1"/>
        </w:rPr>
        <w:t xml:space="preserve"> Available at: </w:t>
      </w:r>
      <w:hyperlink r:id="rId48" w:history="1">
        <w:r w:rsidRPr="00933857">
          <w:rPr>
            <w:rStyle w:val="Hyperlink"/>
            <w:rFonts w:ascii="Arial" w:hAnsi="Arial" w:cs="Arial"/>
            <w:color w:val="000000" w:themeColor="text1"/>
          </w:rPr>
          <w:t>https://www.universalclass.com/articles/business/case-studies-types.htm</w:t>
        </w:r>
      </w:hyperlink>
      <w:r w:rsidRPr="00933857">
        <w:rPr>
          <w:rFonts w:ascii="Arial" w:hAnsi="Arial" w:cs="Arial"/>
          <w:color w:val="000000" w:themeColor="text1"/>
        </w:rPr>
        <w:t xml:space="preserve"> (Accessed: 22</w:t>
      </w:r>
      <w:r w:rsidR="002F2B3B" w:rsidRPr="00933857">
        <w:rPr>
          <w:rFonts w:ascii="Arial" w:hAnsi="Arial" w:cs="Arial"/>
          <w:color w:val="000000" w:themeColor="text1"/>
        </w:rPr>
        <w:t xml:space="preserve"> </w:t>
      </w:r>
      <w:r w:rsidR="002F2B3B" w:rsidRPr="00933857">
        <w:rPr>
          <w:rFonts w:ascii="Arial" w:hAnsi="Arial" w:cs="Arial"/>
          <w:color w:val="000000" w:themeColor="text1"/>
        </w:rPr>
        <w:t xml:space="preserve">February </w:t>
      </w:r>
      <w:r w:rsidRPr="00933857">
        <w:rPr>
          <w:rFonts w:ascii="Arial" w:hAnsi="Arial" w:cs="Arial"/>
          <w:color w:val="000000" w:themeColor="text1"/>
        </w:rPr>
        <w:t>23).</w:t>
      </w:r>
    </w:p>
    <w:p w14:paraId="177BAF54" w14:textId="7F01F723" w:rsidR="00794AE4" w:rsidRPr="00933857" w:rsidRDefault="00794AE4" w:rsidP="00597B22">
      <w:pPr>
        <w:spacing w:line="360" w:lineRule="auto"/>
        <w:rPr>
          <w:rFonts w:ascii="Arial" w:hAnsi="Arial" w:cs="Arial"/>
          <w:color w:val="000000" w:themeColor="text1"/>
        </w:rPr>
      </w:pPr>
    </w:p>
    <w:p w14:paraId="097300D0" w14:textId="4A0D6770" w:rsidR="00794AE4" w:rsidRPr="00933857" w:rsidRDefault="00794AE4" w:rsidP="00597B22">
      <w:pPr>
        <w:spacing w:line="360" w:lineRule="auto"/>
        <w:rPr>
          <w:rFonts w:ascii="Arial" w:hAnsi="Arial" w:cs="Arial"/>
          <w:color w:val="000000" w:themeColor="text1"/>
        </w:rPr>
      </w:pPr>
      <w:r w:rsidRPr="00933857">
        <w:rPr>
          <w:rFonts w:ascii="Arial" w:hAnsi="Arial" w:cs="Arial"/>
          <w:color w:val="000000" w:themeColor="text1"/>
        </w:rPr>
        <w:t xml:space="preserve">University of Derby (2023) </w:t>
      </w:r>
      <w:r w:rsidRPr="00933857">
        <w:rPr>
          <w:rFonts w:ascii="Arial" w:hAnsi="Arial" w:cs="Arial"/>
          <w:i/>
          <w:iCs/>
          <w:color w:val="000000" w:themeColor="text1"/>
        </w:rPr>
        <w:t>Dissertation – Skills Guide.</w:t>
      </w:r>
      <w:r w:rsidRPr="00933857">
        <w:rPr>
          <w:rFonts w:ascii="Arial" w:hAnsi="Arial" w:cs="Arial"/>
          <w:color w:val="000000" w:themeColor="text1"/>
        </w:rPr>
        <w:t xml:space="preserve"> Available at: </w:t>
      </w:r>
      <w:hyperlink r:id="rId49" w:history="1">
        <w:r w:rsidRPr="00933857">
          <w:rPr>
            <w:rStyle w:val="Hyperlink"/>
            <w:rFonts w:ascii="Arial" w:hAnsi="Arial" w:cs="Arial"/>
            <w:color w:val="000000" w:themeColor="text1"/>
          </w:rPr>
          <w:t>https://libguides.derby.ac.uk/c.php?g=690330&amp;p=4944392</w:t>
        </w:r>
      </w:hyperlink>
      <w:r w:rsidRPr="00933857">
        <w:rPr>
          <w:rFonts w:ascii="Arial" w:hAnsi="Arial" w:cs="Arial"/>
          <w:color w:val="000000" w:themeColor="text1"/>
        </w:rPr>
        <w:t xml:space="preserve"> (Accessed: 25 February 2023).</w:t>
      </w:r>
    </w:p>
    <w:p w14:paraId="724F9CFB" w14:textId="73464FAD" w:rsidR="007A2BFB" w:rsidRPr="00933857" w:rsidRDefault="007A2BFB" w:rsidP="00597B22">
      <w:pPr>
        <w:spacing w:line="360" w:lineRule="auto"/>
        <w:rPr>
          <w:rFonts w:ascii="Arial" w:hAnsi="Arial" w:cs="Arial"/>
          <w:color w:val="000000" w:themeColor="text1"/>
        </w:rPr>
      </w:pPr>
    </w:p>
    <w:p w14:paraId="6B6BA1D9" w14:textId="3A79D00B" w:rsidR="007A2BFB" w:rsidRPr="00933857" w:rsidRDefault="007A2BFB" w:rsidP="00597B22">
      <w:pPr>
        <w:spacing w:line="360" w:lineRule="auto"/>
        <w:rPr>
          <w:rFonts w:ascii="Arial" w:hAnsi="Arial" w:cs="Arial"/>
          <w:color w:val="000000" w:themeColor="text1"/>
        </w:rPr>
      </w:pPr>
      <w:r w:rsidRPr="00933857">
        <w:rPr>
          <w:rFonts w:ascii="Arial" w:hAnsi="Arial" w:cs="Arial"/>
          <w:color w:val="000000" w:themeColor="text1"/>
        </w:rPr>
        <w:t xml:space="preserve">University of Newcastle (2023) </w:t>
      </w:r>
      <w:r w:rsidRPr="00933857">
        <w:rPr>
          <w:rFonts w:ascii="Arial" w:hAnsi="Arial" w:cs="Arial"/>
          <w:i/>
          <w:iCs/>
          <w:color w:val="000000" w:themeColor="text1"/>
        </w:rPr>
        <w:t>Research Methods: what are research methods?</w:t>
      </w:r>
      <w:r w:rsidRPr="00933857">
        <w:rPr>
          <w:rFonts w:ascii="Arial" w:hAnsi="Arial" w:cs="Arial"/>
          <w:color w:val="000000" w:themeColor="text1"/>
        </w:rPr>
        <w:t xml:space="preserve"> Available at: </w:t>
      </w:r>
      <w:hyperlink r:id="rId50" w:history="1">
        <w:r w:rsidRPr="00933857">
          <w:rPr>
            <w:rStyle w:val="Hyperlink"/>
            <w:rFonts w:ascii="Arial" w:hAnsi="Arial" w:cs="Arial"/>
            <w:color w:val="000000" w:themeColor="text1"/>
          </w:rPr>
          <w:t>https://libguides.newcastle.edu.au/researchmethods</w:t>
        </w:r>
      </w:hyperlink>
      <w:r w:rsidRPr="00933857">
        <w:rPr>
          <w:rFonts w:ascii="Arial" w:hAnsi="Arial" w:cs="Arial"/>
          <w:color w:val="000000" w:themeColor="text1"/>
        </w:rPr>
        <w:t xml:space="preserve"> (Accessed: 22</w:t>
      </w:r>
      <w:r w:rsidR="002F2B3B" w:rsidRPr="00933857">
        <w:rPr>
          <w:rFonts w:ascii="Arial" w:hAnsi="Arial" w:cs="Arial"/>
          <w:color w:val="000000" w:themeColor="text1"/>
        </w:rPr>
        <w:t xml:space="preserve"> </w:t>
      </w:r>
      <w:r w:rsidR="002F2B3B" w:rsidRPr="00933857">
        <w:rPr>
          <w:rFonts w:ascii="Arial" w:hAnsi="Arial" w:cs="Arial"/>
          <w:color w:val="000000" w:themeColor="text1"/>
        </w:rPr>
        <w:t xml:space="preserve">February </w:t>
      </w:r>
      <w:r w:rsidRPr="00933857">
        <w:rPr>
          <w:rFonts w:ascii="Arial" w:hAnsi="Arial" w:cs="Arial"/>
          <w:color w:val="000000" w:themeColor="text1"/>
        </w:rPr>
        <w:t>23).</w:t>
      </w:r>
    </w:p>
    <w:p w14:paraId="6E2EF8C1" w14:textId="77777777" w:rsidR="002F2B3B" w:rsidRPr="00933857" w:rsidRDefault="002F2B3B" w:rsidP="00597B22">
      <w:pPr>
        <w:spacing w:line="360" w:lineRule="auto"/>
        <w:rPr>
          <w:rFonts w:ascii="Arial" w:hAnsi="Arial" w:cs="Arial"/>
          <w:color w:val="000000" w:themeColor="text1"/>
        </w:rPr>
      </w:pPr>
    </w:p>
    <w:p w14:paraId="08C1F553" w14:textId="65C1F34F" w:rsidR="000F7E85" w:rsidRPr="00933857" w:rsidRDefault="000F7E85" w:rsidP="00597B22">
      <w:pPr>
        <w:spacing w:line="360" w:lineRule="auto"/>
        <w:rPr>
          <w:rFonts w:ascii="Arial" w:hAnsi="Arial" w:cs="Arial"/>
          <w:color w:val="000000" w:themeColor="text1"/>
        </w:rPr>
      </w:pPr>
      <w:r w:rsidRPr="00933857">
        <w:rPr>
          <w:rFonts w:ascii="Arial" w:hAnsi="Arial" w:cs="Arial"/>
          <w:color w:val="000000" w:themeColor="text1"/>
        </w:rPr>
        <w:t xml:space="preserve">Vaughan, T (2021) </w:t>
      </w:r>
      <w:r w:rsidRPr="00933857">
        <w:rPr>
          <w:rFonts w:ascii="Arial" w:hAnsi="Arial" w:cs="Arial"/>
          <w:i/>
          <w:iCs/>
          <w:color w:val="000000" w:themeColor="text1"/>
        </w:rPr>
        <w:t>10 Advantages and Disadvantages of Qualitative Research.</w:t>
      </w:r>
      <w:r w:rsidRPr="00933857">
        <w:rPr>
          <w:rFonts w:ascii="Arial" w:hAnsi="Arial" w:cs="Arial"/>
          <w:color w:val="000000" w:themeColor="text1"/>
        </w:rPr>
        <w:t xml:space="preserve"> Available at: </w:t>
      </w:r>
      <w:hyperlink r:id="rId51" w:history="1">
        <w:r w:rsidRPr="00933857">
          <w:rPr>
            <w:rStyle w:val="Hyperlink"/>
            <w:rFonts w:ascii="Arial" w:hAnsi="Arial" w:cs="Arial"/>
            <w:color w:val="000000" w:themeColor="text1"/>
          </w:rPr>
          <w:t>https://www.poppulo.com/blog/10-advantages-and-disadvantages-of-qualitative-research</w:t>
        </w:r>
      </w:hyperlink>
      <w:r w:rsidRPr="00933857">
        <w:rPr>
          <w:rFonts w:ascii="Arial" w:hAnsi="Arial" w:cs="Arial"/>
          <w:color w:val="000000" w:themeColor="text1"/>
        </w:rPr>
        <w:t xml:space="preserve"> (Accessed: 23</w:t>
      </w:r>
      <w:r w:rsidR="002F2B3B" w:rsidRPr="00933857">
        <w:rPr>
          <w:rFonts w:ascii="Arial" w:hAnsi="Arial" w:cs="Arial"/>
          <w:color w:val="000000" w:themeColor="text1"/>
        </w:rPr>
        <w:t xml:space="preserve"> </w:t>
      </w:r>
      <w:r w:rsidR="002F2B3B" w:rsidRPr="00933857">
        <w:rPr>
          <w:rFonts w:ascii="Arial" w:hAnsi="Arial" w:cs="Arial"/>
          <w:color w:val="000000" w:themeColor="text1"/>
        </w:rPr>
        <w:t xml:space="preserve">February </w:t>
      </w:r>
      <w:r w:rsidRPr="00933857">
        <w:rPr>
          <w:rFonts w:ascii="Arial" w:hAnsi="Arial" w:cs="Arial"/>
          <w:color w:val="000000" w:themeColor="text1"/>
        </w:rPr>
        <w:t>23).</w:t>
      </w:r>
    </w:p>
    <w:p w14:paraId="2EB7F516" w14:textId="62422807" w:rsidR="00FF152C" w:rsidRPr="00933857" w:rsidRDefault="00FF152C" w:rsidP="00597B22">
      <w:pPr>
        <w:spacing w:line="360" w:lineRule="auto"/>
        <w:rPr>
          <w:rFonts w:ascii="Arial" w:hAnsi="Arial" w:cs="Arial"/>
          <w:color w:val="000000" w:themeColor="text1"/>
        </w:rPr>
      </w:pPr>
    </w:p>
    <w:p w14:paraId="1F0688FC" w14:textId="02B7856D" w:rsidR="00FF152C" w:rsidRPr="00933857" w:rsidRDefault="00FF152C" w:rsidP="00597B22">
      <w:pPr>
        <w:spacing w:line="360" w:lineRule="auto"/>
        <w:rPr>
          <w:rFonts w:ascii="Arial" w:hAnsi="Arial" w:cs="Arial"/>
          <w:color w:val="000000" w:themeColor="text1"/>
        </w:rPr>
      </w:pPr>
      <w:r w:rsidRPr="00933857">
        <w:rPr>
          <w:rFonts w:ascii="Arial" w:hAnsi="Arial" w:cs="Arial"/>
          <w:color w:val="000000" w:themeColor="text1"/>
        </w:rPr>
        <w:t xml:space="preserve">Virginia Institute (2021) </w:t>
      </w:r>
      <w:r w:rsidRPr="00933857">
        <w:rPr>
          <w:rFonts w:ascii="Arial" w:hAnsi="Arial" w:cs="Arial"/>
          <w:i/>
          <w:iCs/>
          <w:color w:val="000000" w:themeColor="text1"/>
        </w:rPr>
        <w:t>Research Methods Guide: Research and Design Methods.</w:t>
      </w:r>
      <w:r w:rsidRPr="00933857">
        <w:rPr>
          <w:rFonts w:ascii="Arial" w:hAnsi="Arial" w:cs="Arial"/>
          <w:color w:val="000000" w:themeColor="text1"/>
        </w:rPr>
        <w:t xml:space="preserve"> Available at: </w:t>
      </w:r>
      <w:hyperlink r:id="rId52" w:history="1">
        <w:r w:rsidRPr="00933857">
          <w:rPr>
            <w:rStyle w:val="Hyperlink"/>
            <w:rFonts w:ascii="Arial" w:hAnsi="Arial" w:cs="Arial"/>
            <w:color w:val="000000" w:themeColor="text1"/>
          </w:rPr>
          <w:t>https://guides.lib.vt.edu/researchmethods/design-method</w:t>
        </w:r>
      </w:hyperlink>
      <w:r w:rsidRPr="00933857">
        <w:rPr>
          <w:rFonts w:ascii="Arial" w:hAnsi="Arial" w:cs="Arial"/>
          <w:color w:val="000000" w:themeColor="text1"/>
        </w:rPr>
        <w:t xml:space="preserve"> (Accessed: 22</w:t>
      </w:r>
      <w:r w:rsidR="002F2B3B" w:rsidRPr="00933857">
        <w:rPr>
          <w:rFonts w:ascii="Arial" w:hAnsi="Arial" w:cs="Arial"/>
          <w:color w:val="000000" w:themeColor="text1"/>
        </w:rPr>
        <w:t xml:space="preserve"> </w:t>
      </w:r>
      <w:r w:rsidR="002F2B3B" w:rsidRPr="00933857">
        <w:rPr>
          <w:rFonts w:ascii="Arial" w:hAnsi="Arial" w:cs="Arial"/>
          <w:color w:val="000000" w:themeColor="text1"/>
        </w:rPr>
        <w:t xml:space="preserve">February </w:t>
      </w:r>
      <w:r w:rsidRPr="00933857">
        <w:rPr>
          <w:rFonts w:ascii="Arial" w:hAnsi="Arial" w:cs="Arial"/>
          <w:color w:val="000000" w:themeColor="text1"/>
        </w:rPr>
        <w:t>23).</w:t>
      </w:r>
    </w:p>
    <w:p w14:paraId="1F174AA5" w14:textId="5B976811" w:rsidR="00EB4B8C" w:rsidRPr="00933857" w:rsidRDefault="00EB4B8C" w:rsidP="00597B22">
      <w:pPr>
        <w:spacing w:line="360" w:lineRule="auto"/>
        <w:rPr>
          <w:rFonts w:ascii="Arial" w:hAnsi="Arial" w:cs="Arial"/>
          <w:color w:val="000000" w:themeColor="text1"/>
        </w:rPr>
      </w:pPr>
    </w:p>
    <w:p w14:paraId="5A8042FE" w14:textId="226CB1A9" w:rsidR="00EB4B8C" w:rsidRPr="00933857" w:rsidRDefault="00EB4B8C" w:rsidP="00597B22">
      <w:pPr>
        <w:spacing w:line="360" w:lineRule="auto"/>
        <w:rPr>
          <w:rFonts w:ascii="Arial" w:hAnsi="Arial" w:cs="Arial"/>
          <w:color w:val="000000" w:themeColor="text1"/>
        </w:rPr>
      </w:pPr>
      <w:r w:rsidRPr="00933857">
        <w:rPr>
          <w:rFonts w:ascii="Arial" w:hAnsi="Arial" w:cs="Arial"/>
          <w:color w:val="000000" w:themeColor="text1"/>
        </w:rPr>
        <w:lastRenderedPageBreak/>
        <w:t xml:space="preserve">Vygotsky, L. (1978) </w:t>
      </w:r>
      <w:r w:rsidRPr="00933857">
        <w:rPr>
          <w:rFonts w:ascii="Arial" w:hAnsi="Arial" w:cs="Arial"/>
          <w:i/>
          <w:iCs/>
          <w:color w:val="000000" w:themeColor="text1"/>
        </w:rPr>
        <w:t>Mind in society:</w:t>
      </w:r>
      <w:r w:rsidRPr="00933857">
        <w:rPr>
          <w:rFonts w:ascii="Arial" w:hAnsi="Arial" w:cs="Arial"/>
          <w:color w:val="000000" w:themeColor="text1"/>
        </w:rPr>
        <w:t xml:space="preserve"> The development of higher psychological processes. Cambridge, MA: Harvard University Press. Available at: </w:t>
      </w:r>
      <w:hyperlink r:id="rId53" w:history="1">
        <w:r w:rsidRPr="00933857">
          <w:rPr>
            <w:rStyle w:val="Hyperlink"/>
            <w:rFonts w:ascii="Arial" w:hAnsi="Arial" w:cs="Arial"/>
            <w:color w:val="000000" w:themeColor="text1"/>
          </w:rPr>
          <w:t>http://ouleft.org/wp-content/uploads/Vygotsky-Mind-in-Society.pdf</w:t>
        </w:r>
      </w:hyperlink>
      <w:r w:rsidRPr="00933857">
        <w:rPr>
          <w:rFonts w:ascii="Arial" w:hAnsi="Arial" w:cs="Arial"/>
          <w:color w:val="000000" w:themeColor="text1"/>
        </w:rPr>
        <w:t xml:space="preserve"> (Accessed: 20</w:t>
      </w:r>
      <w:r w:rsidR="002F2B3B" w:rsidRPr="00933857">
        <w:rPr>
          <w:rFonts w:ascii="Arial" w:hAnsi="Arial" w:cs="Arial"/>
          <w:color w:val="000000" w:themeColor="text1"/>
        </w:rPr>
        <w:t xml:space="preserve"> </w:t>
      </w:r>
      <w:r w:rsidR="002F2B3B" w:rsidRPr="00933857">
        <w:rPr>
          <w:rFonts w:ascii="Arial" w:hAnsi="Arial" w:cs="Arial"/>
          <w:color w:val="000000" w:themeColor="text1"/>
        </w:rPr>
        <w:t xml:space="preserve">February </w:t>
      </w:r>
      <w:r w:rsidRPr="00933857">
        <w:rPr>
          <w:rFonts w:ascii="Arial" w:hAnsi="Arial" w:cs="Arial"/>
          <w:color w:val="000000" w:themeColor="text1"/>
        </w:rPr>
        <w:t>2023).</w:t>
      </w:r>
    </w:p>
    <w:p w14:paraId="4DC01B7C" w14:textId="5DEB3AAA" w:rsidR="00A912DA" w:rsidRPr="00933857" w:rsidRDefault="00A912DA" w:rsidP="00597B22">
      <w:pPr>
        <w:spacing w:line="360" w:lineRule="auto"/>
        <w:rPr>
          <w:rFonts w:ascii="Arial" w:hAnsi="Arial" w:cs="Arial"/>
          <w:color w:val="000000" w:themeColor="text1"/>
        </w:rPr>
      </w:pPr>
    </w:p>
    <w:p w14:paraId="243664B3" w14:textId="52C1E4D3" w:rsidR="00A912DA" w:rsidRPr="00933857" w:rsidRDefault="00A912DA" w:rsidP="00597B22">
      <w:pPr>
        <w:spacing w:line="360" w:lineRule="auto"/>
        <w:rPr>
          <w:rFonts w:ascii="Arial" w:hAnsi="Arial" w:cs="Arial"/>
          <w:color w:val="000000" w:themeColor="text1"/>
        </w:rPr>
      </w:pPr>
      <w:r w:rsidRPr="00933857">
        <w:rPr>
          <w:rFonts w:ascii="Arial" w:hAnsi="Arial" w:cs="Arial"/>
          <w:color w:val="000000" w:themeColor="text1"/>
        </w:rPr>
        <w:t xml:space="preserve">Webster, M. (2023) </w:t>
      </w:r>
      <w:r w:rsidRPr="00933857">
        <w:rPr>
          <w:rFonts w:ascii="Arial" w:hAnsi="Arial" w:cs="Arial"/>
          <w:i/>
          <w:iCs/>
          <w:color w:val="000000" w:themeColor="text1"/>
        </w:rPr>
        <w:t>Observation</w:t>
      </w:r>
      <w:r w:rsidRPr="00933857">
        <w:rPr>
          <w:rFonts w:ascii="Arial" w:hAnsi="Arial" w:cs="Arial"/>
          <w:color w:val="000000" w:themeColor="text1"/>
        </w:rPr>
        <w:t>. Available at:</w:t>
      </w:r>
      <w:r w:rsidRPr="00933857">
        <w:rPr>
          <w:color w:val="000000" w:themeColor="text1"/>
        </w:rPr>
        <w:t xml:space="preserve"> </w:t>
      </w:r>
      <w:hyperlink r:id="rId54" w:history="1">
        <w:r w:rsidRPr="00933857">
          <w:rPr>
            <w:rStyle w:val="Hyperlink"/>
            <w:rFonts w:ascii="Arial" w:hAnsi="Arial" w:cs="Arial"/>
            <w:color w:val="000000" w:themeColor="text1"/>
          </w:rPr>
          <w:t>https://www.merriam-webster.com/dictionary/observation</w:t>
        </w:r>
      </w:hyperlink>
      <w:r w:rsidRPr="00933857">
        <w:rPr>
          <w:rFonts w:ascii="Arial" w:hAnsi="Arial" w:cs="Arial"/>
          <w:color w:val="000000" w:themeColor="text1"/>
        </w:rPr>
        <w:t xml:space="preserve"> (Accessed: 24</w:t>
      </w:r>
      <w:r w:rsidR="002F2B3B" w:rsidRPr="00933857">
        <w:rPr>
          <w:rFonts w:ascii="Arial" w:hAnsi="Arial" w:cs="Arial"/>
          <w:color w:val="000000" w:themeColor="text1"/>
        </w:rPr>
        <w:t xml:space="preserve"> </w:t>
      </w:r>
      <w:r w:rsidR="002F2B3B" w:rsidRPr="00933857">
        <w:rPr>
          <w:rFonts w:ascii="Arial" w:hAnsi="Arial" w:cs="Arial"/>
          <w:color w:val="000000" w:themeColor="text1"/>
        </w:rPr>
        <w:t xml:space="preserve">February </w:t>
      </w:r>
      <w:r w:rsidRPr="00933857">
        <w:rPr>
          <w:rFonts w:ascii="Arial" w:hAnsi="Arial" w:cs="Arial"/>
          <w:color w:val="000000" w:themeColor="text1"/>
        </w:rPr>
        <w:t>23).</w:t>
      </w:r>
    </w:p>
    <w:p w14:paraId="676174C9" w14:textId="20CA3BA8" w:rsidR="00CE4434" w:rsidRPr="00933857" w:rsidRDefault="00CE4434" w:rsidP="00597B22">
      <w:pPr>
        <w:spacing w:line="360" w:lineRule="auto"/>
        <w:rPr>
          <w:rFonts w:ascii="Arial" w:hAnsi="Arial" w:cs="Arial"/>
          <w:color w:val="000000" w:themeColor="text1"/>
        </w:rPr>
      </w:pPr>
    </w:p>
    <w:p w14:paraId="095F6072" w14:textId="05D2548F" w:rsidR="00CE4434" w:rsidRPr="00933857" w:rsidRDefault="00CE4434" w:rsidP="00597B22">
      <w:pPr>
        <w:spacing w:line="360" w:lineRule="auto"/>
        <w:rPr>
          <w:rFonts w:ascii="Arial" w:hAnsi="Arial" w:cs="Arial"/>
          <w:color w:val="000000" w:themeColor="text1"/>
        </w:rPr>
      </w:pPr>
      <w:r w:rsidRPr="00933857">
        <w:rPr>
          <w:rFonts w:ascii="Arial" w:hAnsi="Arial" w:cs="Arial"/>
          <w:color w:val="000000" w:themeColor="text1"/>
        </w:rPr>
        <w:t xml:space="preserve">Zainal, Z. (2007) </w:t>
      </w:r>
      <w:r w:rsidRPr="00933857">
        <w:rPr>
          <w:rFonts w:ascii="Arial" w:hAnsi="Arial" w:cs="Arial"/>
          <w:i/>
          <w:iCs/>
          <w:color w:val="000000" w:themeColor="text1"/>
        </w:rPr>
        <w:t>Case Study as a Research Method.</w:t>
      </w:r>
      <w:r w:rsidRPr="00933857">
        <w:rPr>
          <w:rFonts w:ascii="Arial" w:hAnsi="Arial" w:cs="Arial"/>
          <w:color w:val="000000" w:themeColor="text1"/>
        </w:rPr>
        <w:t xml:space="preserve"> Available at: </w:t>
      </w:r>
      <w:hyperlink r:id="rId55" w:history="1">
        <w:r w:rsidRPr="00933857">
          <w:rPr>
            <w:rStyle w:val="Hyperlink"/>
            <w:rFonts w:ascii="Arial" w:hAnsi="Arial" w:cs="Arial"/>
            <w:color w:val="000000" w:themeColor="text1"/>
          </w:rPr>
          <w:t>https://core.ac.uk/download/pdf/11784113.pdf</w:t>
        </w:r>
      </w:hyperlink>
      <w:r w:rsidRPr="00933857">
        <w:rPr>
          <w:rFonts w:ascii="Arial" w:hAnsi="Arial" w:cs="Arial"/>
          <w:color w:val="000000" w:themeColor="text1"/>
        </w:rPr>
        <w:t xml:space="preserve"> (Accessed: 22</w:t>
      </w:r>
      <w:r w:rsidR="002F2B3B" w:rsidRPr="00933857">
        <w:rPr>
          <w:rFonts w:ascii="Arial" w:hAnsi="Arial" w:cs="Arial"/>
          <w:color w:val="000000" w:themeColor="text1"/>
        </w:rPr>
        <w:t xml:space="preserve"> </w:t>
      </w:r>
      <w:r w:rsidR="002F2B3B" w:rsidRPr="00933857">
        <w:rPr>
          <w:rFonts w:ascii="Arial" w:hAnsi="Arial" w:cs="Arial"/>
          <w:color w:val="000000" w:themeColor="text1"/>
        </w:rPr>
        <w:t xml:space="preserve">February </w:t>
      </w:r>
      <w:r w:rsidRPr="00933857">
        <w:rPr>
          <w:rFonts w:ascii="Arial" w:hAnsi="Arial" w:cs="Arial"/>
          <w:color w:val="000000" w:themeColor="text1"/>
        </w:rPr>
        <w:t>23).</w:t>
      </w:r>
    </w:p>
    <w:p w14:paraId="006C99D6" w14:textId="77777777" w:rsidR="00663864" w:rsidRPr="00933857" w:rsidRDefault="00663864">
      <w:pPr>
        <w:rPr>
          <w:rFonts w:ascii="Arial" w:hAnsi="Arial" w:cs="Arial"/>
          <w:color w:val="000000" w:themeColor="text1"/>
        </w:rPr>
      </w:pPr>
    </w:p>
    <w:p w14:paraId="4706DC94" w14:textId="77777777" w:rsidR="00663864" w:rsidRPr="00933857" w:rsidRDefault="00663864">
      <w:pPr>
        <w:rPr>
          <w:rFonts w:ascii="Arial" w:hAnsi="Arial" w:cs="Arial"/>
          <w:color w:val="000000" w:themeColor="text1"/>
        </w:rPr>
      </w:pPr>
    </w:p>
    <w:p w14:paraId="726A2B53" w14:textId="23BF2F7A" w:rsidR="005D1E27" w:rsidRPr="00933857" w:rsidRDefault="005D1E27">
      <w:pPr>
        <w:rPr>
          <w:rFonts w:ascii="Arial" w:hAnsi="Arial" w:cs="Arial"/>
          <w:color w:val="000000" w:themeColor="text1"/>
        </w:rPr>
      </w:pPr>
    </w:p>
    <w:sectPr w:rsidR="005D1E27" w:rsidRPr="00933857">
      <w:headerReference w:type="default" r:id="rId5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B93F79" w14:textId="77777777" w:rsidR="006C4068" w:rsidRDefault="006C4068" w:rsidP="005D1E27">
      <w:r>
        <w:separator/>
      </w:r>
    </w:p>
  </w:endnote>
  <w:endnote w:type="continuationSeparator" w:id="0">
    <w:p w14:paraId="0DB7D1DC" w14:textId="77777777" w:rsidR="006C4068" w:rsidRDefault="006C4068" w:rsidP="005D1E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TimesNewRomanPSMT">
    <w:altName w:val="Times New Roman"/>
    <w:panose1 w:val="020B0604020202020204"/>
    <w:charset w:val="00"/>
    <w:family w:val="roman"/>
    <w:notTrueType/>
    <w:pitch w:val="default"/>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8E2193" w14:textId="77777777" w:rsidR="006C4068" w:rsidRDefault="006C4068" w:rsidP="005D1E27">
      <w:r>
        <w:separator/>
      </w:r>
    </w:p>
  </w:footnote>
  <w:footnote w:type="continuationSeparator" w:id="0">
    <w:p w14:paraId="087F575A" w14:textId="77777777" w:rsidR="006C4068" w:rsidRDefault="006C4068" w:rsidP="005D1E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2F4562" w14:textId="5364A009" w:rsidR="005D1E27" w:rsidRDefault="005D1E27">
    <w:pPr>
      <w:pStyle w:val="Header"/>
    </w:pPr>
    <w:r>
      <w:t>ECAD-6010-C</w:t>
    </w:r>
    <w:r>
      <w:tab/>
    </w:r>
    <w:r>
      <w:tab/>
      <w:t>Student number: 2011230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845E0F"/>
    <w:multiLevelType w:val="multilevel"/>
    <w:tmpl w:val="5BBA6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491773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1E27"/>
    <w:rsid w:val="000047D1"/>
    <w:rsid w:val="000412C6"/>
    <w:rsid w:val="00042CBE"/>
    <w:rsid w:val="00066987"/>
    <w:rsid w:val="00067ADD"/>
    <w:rsid w:val="00075CF8"/>
    <w:rsid w:val="00095415"/>
    <w:rsid w:val="000A7A15"/>
    <w:rsid w:val="000F2E83"/>
    <w:rsid w:val="000F67D5"/>
    <w:rsid w:val="000F7E85"/>
    <w:rsid w:val="00110FBE"/>
    <w:rsid w:val="001216AF"/>
    <w:rsid w:val="00142966"/>
    <w:rsid w:val="001D6692"/>
    <w:rsid w:val="001E027F"/>
    <w:rsid w:val="001E1166"/>
    <w:rsid w:val="001F6FF6"/>
    <w:rsid w:val="00231BCA"/>
    <w:rsid w:val="00235E79"/>
    <w:rsid w:val="00253F56"/>
    <w:rsid w:val="00266BC0"/>
    <w:rsid w:val="002819BB"/>
    <w:rsid w:val="002858FD"/>
    <w:rsid w:val="0029209F"/>
    <w:rsid w:val="0029581B"/>
    <w:rsid w:val="002A3025"/>
    <w:rsid w:val="002A41D9"/>
    <w:rsid w:val="002A7418"/>
    <w:rsid w:val="002E084C"/>
    <w:rsid w:val="002E0DC0"/>
    <w:rsid w:val="002F2B3B"/>
    <w:rsid w:val="00322EC5"/>
    <w:rsid w:val="0032358B"/>
    <w:rsid w:val="003669AE"/>
    <w:rsid w:val="00380860"/>
    <w:rsid w:val="003D1D20"/>
    <w:rsid w:val="003E6CBC"/>
    <w:rsid w:val="003F1166"/>
    <w:rsid w:val="003F2980"/>
    <w:rsid w:val="0042748F"/>
    <w:rsid w:val="00441B7C"/>
    <w:rsid w:val="0046003E"/>
    <w:rsid w:val="0046206D"/>
    <w:rsid w:val="00475AEF"/>
    <w:rsid w:val="00483F96"/>
    <w:rsid w:val="00490560"/>
    <w:rsid w:val="004C38A1"/>
    <w:rsid w:val="004C6D32"/>
    <w:rsid w:val="004D37C4"/>
    <w:rsid w:val="004D7644"/>
    <w:rsid w:val="005042DE"/>
    <w:rsid w:val="00504861"/>
    <w:rsid w:val="00513F6F"/>
    <w:rsid w:val="00543C4F"/>
    <w:rsid w:val="00566604"/>
    <w:rsid w:val="00597B22"/>
    <w:rsid w:val="005B30DF"/>
    <w:rsid w:val="005C1E75"/>
    <w:rsid w:val="005C52CA"/>
    <w:rsid w:val="005D0261"/>
    <w:rsid w:val="005D1E27"/>
    <w:rsid w:val="005F05D6"/>
    <w:rsid w:val="00600989"/>
    <w:rsid w:val="0062481E"/>
    <w:rsid w:val="00631144"/>
    <w:rsid w:val="00645A60"/>
    <w:rsid w:val="00652E38"/>
    <w:rsid w:val="00663864"/>
    <w:rsid w:val="006B0497"/>
    <w:rsid w:val="006C1A83"/>
    <w:rsid w:val="006C4068"/>
    <w:rsid w:val="006D4D2C"/>
    <w:rsid w:val="006E6C25"/>
    <w:rsid w:val="006F7E84"/>
    <w:rsid w:val="007079A4"/>
    <w:rsid w:val="0072417E"/>
    <w:rsid w:val="00731345"/>
    <w:rsid w:val="0074431F"/>
    <w:rsid w:val="00752DCD"/>
    <w:rsid w:val="00754402"/>
    <w:rsid w:val="00761AF6"/>
    <w:rsid w:val="00794AE4"/>
    <w:rsid w:val="0079793B"/>
    <w:rsid w:val="007A2BFB"/>
    <w:rsid w:val="007A4458"/>
    <w:rsid w:val="007C2D75"/>
    <w:rsid w:val="007D1205"/>
    <w:rsid w:val="007F6266"/>
    <w:rsid w:val="00824BD8"/>
    <w:rsid w:val="008266EC"/>
    <w:rsid w:val="00827A0E"/>
    <w:rsid w:val="00846F8D"/>
    <w:rsid w:val="008518C6"/>
    <w:rsid w:val="00861EFF"/>
    <w:rsid w:val="0087797A"/>
    <w:rsid w:val="0089074F"/>
    <w:rsid w:val="00890C2E"/>
    <w:rsid w:val="008B0166"/>
    <w:rsid w:val="008B5A0A"/>
    <w:rsid w:val="008B7FB8"/>
    <w:rsid w:val="008C1E5B"/>
    <w:rsid w:val="008F63F3"/>
    <w:rsid w:val="00915BA7"/>
    <w:rsid w:val="00927588"/>
    <w:rsid w:val="00933857"/>
    <w:rsid w:val="00934B25"/>
    <w:rsid w:val="00952AF6"/>
    <w:rsid w:val="00955D36"/>
    <w:rsid w:val="00962881"/>
    <w:rsid w:val="009A4EA9"/>
    <w:rsid w:val="009A5F90"/>
    <w:rsid w:val="009C36BE"/>
    <w:rsid w:val="00A40F32"/>
    <w:rsid w:val="00A67047"/>
    <w:rsid w:val="00A763B5"/>
    <w:rsid w:val="00A80770"/>
    <w:rsid w:val="00A912DA"/>
    <w:rsid w:val="00A92B3D"/>
    <w:rsid w:val="00AC1420"/>
    <w:rsid w:val="00B205CE"/>
    <w:rsid w:val="00B2683A"/>
    <w:rsid w:val="00B57FF5"/>
    <w:rsid w:val="00B6355C"/>
    <w:rsid w:val="00B63AB0"/>
    <w:rsid w:val="00B66A90"/>
    <w:rsid w:val="00B8607B"/>
    <w:rsid w:val="00BB6999"/>
    <w:rsid w:val="00C12671"/>
    <w:rsid w:val="00C13CD8"/>
    <w:rsid w:val="00C34F0F"/>
    <w:rsid w:val="00C41EB9"/>
    <w:rsid w:val="00C42661"/>
    <w:rsid w:val="00C618BE"/>
    <w:rsid w:val="00C76B54"/>
    <w:rsid w:val="00C81E79"/>
    <w:rsid w:val="00CA416E"/>
    <w:rsid w:val="00CA547A"/>
    <w:rsid w:val="00CB26F0"/>
    <w:rsid w:val="00CC261F"/>
    <w:rsid w:val="00CC698F"/>
    <w:rsid w:val="00CD1F2B"/>
    <w:rsid w:val="00CD3BA9"/>
    <w:rsid w:val="00CD4493"/>
    <w:rsid w:val="00CD4705"/>
    <w:rsid w:val="00CE4434"/>
    <w:rsid w:val="00D00262"/>
    <w:rsid w:val="00D01C22"/>
    <w:rsid w:val="00D4032A"/>
    <w:rsid w:val="00D50C00"/>
    <w:rsid w:val="00D84192"/>
    <w:rsid w:val="00D94144"/>
    <w:rsid w:val="00DD13EC"/>
    <w:rsid w:val="00DE461D"/>
    <w:rsid w:val="00DE749D"/>
    <w:rsid w:val="00DF3D3D"/>
    <w:rsid w:val="00E07D36"/>
    <w:rsid w:val="00E11F57"/>
    <w:rsid w:val="00E65805"/>
    <w:rsid w:val="00E84EC8"/>
    <w:rsid w:val="00E85E1D"/>
    <w:rsid w:val="00E90072"/>
    <w:rsid w:val="00E96C3C"/>
    <w:rsid w:val="00EA4FCF"/>
    <w:rsid w:val="00EB4B8C"/>
    <w:rsid w:val="00EC20DE"/>
    <w:rsid w:val="00EC6093"/>
    <w:rsid w:val="00ED687C"/>
    <w:rsid w:val="00EF0240"/>
    <w:rsid w:val="00EF0E99"/>
    <w:rsid w:val="00F045D1"/>
    <w:rsid w:val="00F82978"/>
    <w:rsid w:val="00FE0961"/>
    <w:rsid w:val="00FF0944"/>
    <w:rsid w:val="00FF15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0D9F21"/>
  <w15:chartTrackingRefBased/>
  <w15:docId w15:val="{CE85DB29-8CE9-6E43-85BD-24D9EE294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F6FF6"/>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D1E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D1E27"/>
    <w:pPr>
      <w:tabs>
        <w:tab w:val="center" w:pos="4513"/>
        <w:tab w:val="right" w:pos="9026"/>
      </w:tabs>
    </w:pPr>
  </w:style>
  <w:style w:type="character" w:customStyle="1" w:styleId="HeaderChar">
    <w:name w:val="Header Char"/>
    <w:basedOn w:val="DefaultParagraphFont"/>
    <w:link w:val="Header"/>
    <w:uiPriority w:val="99"/>
    <w:rsid w:val="005D1E27"/>
  </w:style>
  <w:style w:type="paragraph" w:styleId="Footer">
    <w:name w:val="footer"/>
    <w:basedOn w:val="Normal"/>
    <w:link w:val="FooterChar"/>
    <w:uiPriority w:val="99"/>
    <w:unhideWhenUsed/>
    <w:rsid w:val="005D1E27"/>
    <w:pPr>
      <w:tabs>
        <w:tab w:val="center" w:pos="4513"/>
        <w:tab w:val="right" w:pos="9026"/>
      </w:tabs>
    </w:pPr>
  </w:style>
  <w:style w:type="character" w:customStyle="1" w:styleId="FooterChar">
    <w:name w:val="Footer Char"/>
    <w:basedOn w:val="DefaultParagraphFont"/>
    <w:link w:val="Footer"/>
    <w:uiPriority w:val="99"/>
    <w:rsid w:val="005D1E27"/>
  </w:style>
  <w:style w:type="paragraph" w:customStyle="1" w:styleId="Default">
    <w:name w:val="Default"/>
    <w:rsid w:val="005D1E27"/>
    <w:pPr>
      <w:autoSpaceDE w:val="0"/>
      <w:autoSpaceDN w:val="0"/>
      <w:adjustRightInd w:val="0"/>
    </w:pPr>
    <w:rPr>
      <w:rFonts w:ascii="Arial" w:hAnsi="Arial" w:cs="Arial"/>
      <w:color w:val="000000"/>
    </w:rPr>
  </w:style>
  <w:style w:type="character" w:styleId="Hyperlink">
    <w:name w:val="Hyperlink"/>
    <w:basedOn w:val="DefaultParagraphFont"/>
    <w:uiPriority w:val="99"/>
    <w:unhideWhenUsed/>
    <w:rsid w:val="00A80770"/>
    <w:rPr>
      <w:color w:val="0563C1" w:themeColor="hyperlink"/>
      <w:u w:val="single"/>
    </w:rPr>
  </w:style>
  <w:style w:type="character" w:styleId="UnresolvedMention">
    <w:name w:val="Unresolved Mention"/>
    <w:basedOn w:val="DefaultParagraphFont"/>
    <w:uiPriority w:val="99"/>
    <w:semiHidden/>
    <w:unhideWhenUsed/>
    <w:rsid w:val="00A80770"/>
    <w:rPr>
      <w:color w:val="605E5C"/>
      <w:shd w:val="clear" w:color="auto" w:fill="E1DFDD"/>
    </w:rPr>
  </w:style>
  <w:style w:type="character" w:styleId="FollowedHyperlink">
    <w:name w:val="FollowedHyperlink"/>
    <w:basedOn w:val="DefaultParagraphFont"/>
    <w:uiPriority w:val="99"/>
    <w:semiHidden/>
    <w:unhideWhenUsed/>
    <w:rsid w:val="004D7644"/>
    <w:rPr>
      <w:color w:val="954F72" w:themeColor="followedHyperlink"/>
      <w:u w:val="single"/>
    </w:rPr>
  </w:style>
  <w:style w:type="character" w:customStyle="1" w:styleId="apple-converted-space">
    <w:name w:val="apple-converted-space"/>
    <w:basedOn w:val="DefaultParagraphFont"/>
    <w:rsid w:val="00600989"/>
  </w:style>
  <w:style w:type="paragraph" w:styleId="NormalWeb">
    <w:name w:val="Normal (Web)"/>
    <w:basedOn w:val="Normal"/>
    <w:uiPriority w:val="99"/>
    <w:semiHidden/>
    <w:unhideWhenUsed/>
    <w:rsid w:val="001D6692"/>
    <w:pPr>
      <w:spacing w:before="100" w:beforeAutospacing="1" w:after="100" w:afterAutospacing="1"/>
    </w:pPr>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1F6FF6"/>
    <w:rPr>
      <w:rFonts w:ascii="Times New Roman" w:eastAsia="Times New Roman" w:hAnsi="Times New Roman" w:cs="Times New Roman"/>
      <w:b/>
      <w:bCs/>
      <w:kern w:val="36"/>
      <w:sz w:val="48"/>
      <w:szCs w:val="48"/>
      <w:lang w:eastAsia="en-GB"/>
    </w:rPr>
  </w:style>
  <w:style w:type="character" w:styleId="Emphasis">
    <w:name w:val="Emphasis"/>
    <w:basedOn w:val="DefaultParagraphFont"/>
    <w:uiPriority w:val="20"/>
    <w:qFormat/>
    <w:rsid w:val="005C1E75"/>
    <w:rPr>
      <w:i/>
      <w:iCs/>
    </w:rPr>
  </w:style>
  <w:style w:type="paragraph" w:styleId="ListParagraph">
    <w:name w:val="List Paragraph"/>
    <w:basedOn w:val="Normal"/>
    <w:uiPriority w:val="34"/>
    <w:qFormat/>
    <w:rsid w:val="00110F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8195323">
      <w:bodyDiv w:val="1"/>
      <w:marLeft w:val="0"/>
      <w:marRight w:val="0"/>
      <w:marTop w:val="0"/>
      <w:marBottom w:val="0"/>
      <w:divBdr>
        <w:top w:val="none" w:sz="0" w:space="0" w:color="auto"/>
        <w:left w:val="none" w:sz="0" w:space="0" w:color="auto"/>
        <w:bottom w:val="none" w:sz="0" w:space="0" w:color="auto"/>
        <w:right w:val="none" w:sz="0" w:space="0" w:color="auto"/>
      </w:divBdr>
      <w:divsChild>
        <w:div w:id="202330376">
          <w:marLeft w:val="0"/>
          <w:marRight w:val="0"/>
          <w:marTop w:val="0"/>
          <w:marBottom w:val="0"/>
          <w:divBdr>
            <w:top w:val="none" w:sz="0" w:space="0" w:color="auto"/>
            <w:left w:val="none" w:sz="0" w:space="0" w:color="auto"/>
            <w:bottom w:val="none" w:sz="0" w:space="0" w:color="auto"/>
            <w:right w:val="none" w:sz="0" w:space="0" w:color="auto"/>
          </w:divBdr>
          <w:divsChild>
            <w:div w:id="2046328641">
              <w:marLeft w:val="0"/>
              <w:marRight w:val="0"/>
              <w:marTop w:val="0"/>
              <w:marBottom w:val="0"/>
              <w:divBdr>
                <w:top w:val="none" w:sz="0" w:space="0" w:color="auto"/>
                <w:left w:val="none" w:sz="0" w:space="0" w:color="auto"/>
                <w:bottom w:val="none" w:sz="0" w:space="0" w:color="auto"/>
                <w:right w:val="none" w:sz="0" w:space="0" w:color="auto"/>
              </w:divBdr>
              <w:divsChild>
                <w:div w:id="1521432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0179663">
          <w:marLeft w:val="0"/>
          <w:marRight w:val="0"/>
          <w:marTop w:val="0"/>
          <w:marBottom w:val="0"/>
          <w:divBdr>
            <w:top w:val="none" w:sz="0" w:space="0" w:color="auto"/>
            <w:left w:val="none" w:sz="0" w:space="0" w:color="auto"/>
            <w:bottom w:val="none" w:sz="0" w:space="0" w:color="auto"/>
            <w:right w:val="none" w:sz="0" w:space="0" w:color="auto"/>
          </w:divBdr>
          <w:divsChild>
            <w:div w:id="136385866">
              <w:marLeft w:val="0"/>
              <w:marRight w:val="0"/>
              <w:marTop w:val="0"/>
              <w:marBottom w:val="0"/>
              <w:divBdr>
                <w:top w:val="none" w:sz="0" w:space="0" w:color="auto"/>
                <w:left w:val="none" w:sz="0" w:space="0" w:color="auto"/>
                <w:bottom w:val="none" w:sz="0" w:space="0" w:color="auto"/>
                <w:right w:val="none" w:sz="0" w:space="0" w:color="auto"/>
              </w:divBdr>
              <w:divsChild>
                <w:div w:id="1257522344">
                  <w:marLeft w:val="0"/>
                  <w:marRight w:val="0"/>
                  <w:marTop w:val="0"/>
                  <w:marBottom w:val="0"/>
                  <w:divBdr>
                    <w:top w:val="none" w:sz="0" w:space="0" w:color="auto"/>
                    <w:left w:val="none" w:sz="0" w:space="0" w:color="auto"/>
                    <w:bottom w:val="none" w:sz="0" w:space="0" w:color="auto"/>
                    <w:right w:val="none" w:sz="0" w:space="0" w:color="auto"/>
                  </w:divBdr>
                </w:div>
              </w:divsChild>
            </w:div>
            <w:div w:id="1880164896">
              <w:marLeft w:val="0"/>
              <w:marRight w:val="0"/>
              <w:marTop w:val="0"/>
              <w:marBottom w:val="0"/>
              <w:divBdr>
                <w:top w:val="none" w:sz="0" w:space="0" w:color="auto"/>
                <w:left w:val="none" w:sz="0" w:space="0" w:color="auto"/>
                <w:bottom w:val="none" w:sz="0" w:space="0" w:color="auto"/>
                <w:right w:val="none" w:sz="0" w:space="0" w:color="auto"/>
              </w:divBdr>
              <w:divsChild>
                <w:div w:id="1868904228">
                  <w:marLeft w:val="0"/>
                  <w:marRight w:val="0"/>
                  <w:marTop w:val="0"/>
                  <w:marBottom w:val="0"/>
                  <w:divBdr>
                    <w:top w:val="none" w:sz="0" w:space="0" w:color="auto"/>
                    <w:left w:val="none" w:sz="0" w:space="0" w:color="auto"/>
                    <w:bottom w:val="none" w:sz="0" w:space="0" w:color="auto"/>
                    <w:right w:val="none" w:sz="0" w:space="0" w:color="auto"/>
                  </w:divBdr>
                  <w:divsChild>
                    <w:div w:id="776364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3144196">
      <w:bodyDiv w:val="1"/>
      <w:marLeft w:val="0"/>
      <w:marRight w:val="0"/>
      <w:marTop w:val="0"/>
      <w:marBottom w:val="0"/>
      <w:divBdr>
        <w:top w:val="none" w:sz="0" w:space="0" w:color="auto"/>
        <w:left w:val="none" w:sz="0" w:space="0" w:color="auto"/>
        <w:bottom w:val="none" w:sz="0" w:space="0" w:color="auto"/>
        <w:right w:val="none" w:sz="0" w:space="0" w:color="auto"/>
      </w:divBdr>
      <w:divsChild>
        <w:div w:id="1696884777">
          <w:marLeft w:val="0"/>
          <w:marRight w:val="0"/>
          <w:marTop w:val="0"/>
          <w:marBottom w:val="0"/>
          <w:divBdr>
            <w:top w:val="none" w:sz="0" w:space="0" w:color="auto"/>
            <w:left w:val="none" w:sz="0" w:space="0" w:color="auto"/>
            <w:bottom w:val="none" w:sz="0" w:space="0" w:color="auto"/>
            <w:right w:val="none" w:sz="0" w:space="0" w:color="auto"/>
          </w:divBdr>
          <w:divsChild>
            <w:div w:id="1591935779">
              <w:marLeft w:val="0"/>
              <w:marRight w:val="0"/>
              <w:marTop w:val="0"/>
              <w:marBottom w:val="0"/>
              <w:divBdr>
                <w:top w:val="none" w:sz="0" w:space="0" w:color="auto"/>
                <w:left w:val="none" w:sz="0" w:space="0" w:color="auto"/>
                <w:bottom w:val="none" w:sz="0" w:space="0" w:color="auto"/>
                <w:right w:val="none" w:sz="0" w:space="0" w:color="auto"/>
              </w:divBdr>
              <w:divsChild>
                <w:div w:id="53504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7938232">
      <w:bodyDiv w:val="1"/>
      <w:marLeft w:val="0"/>
      <w:marRight w:val="0"/>
      <w:marTop w:val="0"/>
      <w:marBottom w:val="0"/>
      <w:divBdr>
        <w:top w:val="none" w:sz="0" w:space="0" w:color="auto"/>
        <w:left w:val="none" w:sz="0" w:space="0" w:color="auto"/>
        <w:bottom w:val="none" w:sz="0" w:space="0" w:color="auto"/>
        <w:right w:val="none" w:sz="0" w:space="0" w:color="auto"/>
      </w:divBdr>
      <w:divsChild>
        <w:div w:id="1885870463">
          <w:marLeft w:val="0"/>
          <w:marRight w:val="0"/>
          <w:marTop w:val="0"/>
          <w:marBottom w:val="0"/>
          <w:divBdr>
            <w:top w:val="none" w:sz="0" w:space="0" w:color="auto"/>
            <w:left w:val="none" w:sz="0" w:space="0" w:color="auto"/>
            <w:bottom w:val="none" w:sz="0" w:space="0" w:color="auto"/>
            <w:right w:val="none" w:sz="0" w:space="0" w:color="auto"/>
          </w:divBdr>
          <w:divsChild>
            <w:div w:id="1876237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4896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talkingtreebooks.com/teaching-resources-catalog/definitions/what-are-social-skills.html" TargetMode="External"/><Relationship Id="rId18" Type="http://schemas.openxmlformats.org/officeDocument/2006/relationships/hyperlink" Target="https://www.yourarticlelibrary.com/social-research/data-collection/advantages-and-limitations-observation-method-for-data-collection/64507" TargetMode="External"/><Relationship Id="rId26" Type="http://schemas.openxmlformats.org/officeDocument/2006/relationships/hyperlink" Target="https://childdevelopment.com.au/areas-of-concern/play-and-social-skills/social-skills/" TargetMode="External"/><Relationship Id="rId39" Type="http://schemas.openxmlformats.org/officeDocument/2006/relationships/hyperlink" Target="https://www.aplustopper.com/advantages-and-disadvantages-of-observation-method/" TargetMode="External"/><Relationship Id="rId21" Type="http://schemas.openxmlformats.org/officeDocument/2006/relationships/hyperlink" Target="https://doi.org/10.2307/1130012" TargetMode="External"/><Relationship Id="rId34" Type="http://schemas.openxmlformats.org/officeDocument/2006/relationships/hyperlink" Target="https://www.nfer.ac.uk/media/2123/resm03.pdf" TargetMode="External"/><Relationship Id="rId42" Type="http://schemas.openxmlformats.org/officeDocument/2006/relationships/hyperlink" Target="https://www.smartsurvey.co.uk/articles/open-questions" TargetMode="External"/><Relationship Id="rId47" Type="http://schemas.openxmlformats.org/officeDocument/2006/relationships/hyperlink" Target="https://libguides.usc.edu/writingguide/assignments/fieldnotes" TargetMode="External"/><Relationship Id="rId50" Type="http://schemas.openxmlformats.org/officeDocument/2006/relationships/hyperlink" Target="https://libguides.newcastle.edu.au/researchmethods" TargetMode="External"/><Relationship Id="rId55" Type="http://schemas.openxmlformats.org/officeDocument/2006/relationships/hyperlink" Target="https://core.ac.uk/download/pdf/11784113.pdf" TargetMode="External"/><Relationship Id="rId7" Type="http://schemas.openxmlformats.org/officeDocument/2006/relationships/hyperlink" Target="https://amshq.org/About-Montessori/History-of-Montessori/Who-Was-Maria-Montessori" TargetMode="External"/><Relationship Id="rId2" Type="http://schemas.openxmlformats.org/officeDocument/2006/relationships/styles" Target="styles.xml"/><Relationship Id="rId16" Type="http://schemas.openxmlformats.org/officeDocument/2006/relationships/hyperlink" Target="https://www.childreninwales.org.uk/application/files/7316/5355/9162/The_Impact_of_COVID-19_2022.pdf" TargetMode="External"/><Relationship Id="rId29" Type="http://schemas.openxmlformats.org/officeDocument/2006/relationships/hyperlink" Target="https://www.simplypsychology.org/case-study.html" TargetMode="External"/><Relationship Id="rId11" Type="http://schemas.openxmlformats.org/officeDocument/2006/relationships/hyperlink" Target="https://www.bera.ac.uk/publication/ethical-guidelines-for-educational-research-2018-online" TargetMode="External"/><Relationship Id="rId24" Type="http://schemas.openxmlformats.org/officeDocument/2006/relationships/hyperlink" Target="https://parentinfantfoundation.org.uk/wp-content/uploads/2022/11/F1001D-Casting-Long-Shadows-FINAL-NOV-22.pdf" TargetMode="External"/><Relationship Id="rId32" Type="http://schemas.openxmlformats.org/officeDocument/2006/relationships/hyperlink" Target="https://socialtheoryapplied.com/2014/05/24/benefits-drawbacks-case-study-research/" TargetMode="External"/><Relationship Id="rId37" Type="http://schemas.openxmlformats.org/officeDocument/2006/relationships/hyperlink" Target="https://doi.org/10.1037/h0074524" TargetMode="External"/><Relationship Id="rId40" Type="http://schemas.openxmlformats.org/officeDocument/2006/relationships/hyperlink" Target="https://files.eric.ed.gov/fulltext/EJ1120221.pdf" TargetMode="External"/><Relationship Id="rId45" Type="http://schemas.openxmlformats.org/officeDocument/2006/relationships/hyperlink" Target="https://dx.doi.org/10.4135/9781483381411" TargetMode="External"/><Relationship Id="rId53" Type="http://schemas.openxmlformats.org/officeDocument/2006/relationships/hyperlink" Target="http://ouleft.org/wp-content/uploads/Vygotsky-Mind-in-Society.pdf" TargetMode="External"/><Relationship Id="rId58" Type="http://schemas.openxmlformats.org/officeDocument/2006/relationships/theme" Target="theme/theme1.xml"/><Relationship Id="rId5" Type="http://schemas.openxmlformats.org/officeDocument/2006/relationships/footnotes" Target="footnotes.xml"/><Relationship Id="rId19" Type="http://schemas.openxmlformats.org/officeDocument/2006/relationships/hyperlink" Target="https://gtu.ge/Agro-Lib/RESEARCH%20METHOD%20COHEN%20ok.pdf" TargetMode="External"/><Relationship Id="rId4" Type="http://schemas.openxmlformats.org/officeDocument/2006/relationships/webSettings" Target="webSettings.xml"/><Relationship Id="rId9" Type="http://schemas.openxmlformats.org/officeDocument/2006/relationships/hyperlink" Target="https://www.cem.org/blog/baseline-assessment-make-it-work-for-you" TargetMode="External"/><Relationship Id="rId14" Type="http://schemas.openxmlformats.org/officeDocument/2006/relationships/hyperlink" Target="https://www.cdc.gov/healthyyouth/evaluation/pdf/brief16.pdf" TargetMode="External"/><Relationship Id="rId22" Type="http://schemas.openxmlformats.org/officeDocument/2006/relationships/hyperlink" Target="https://brandongaille.com/12-case-study-method-advantages-and-disadvantages/" TargetMode="External"/><Relationship Id="rId27" Type="http://schemas.openxmlformats.org/officeDocument/2006/relationships/hyperlink" Target="https://study.com/learn/lesson/case-study-design.html" TargetMode="External"/><Relationship Id="rId30" Type="http://schemas.openxmlformats.org/officeDocument/2006/relationships/hyperlink" Target="https://www.simplypsychology.org/piaget.html" TargetMode="External"/><Relationship Id="rId35" Type="http://schemas.openxmlformats.org/officeDocument/2006/relationships/hyperlink" Target="https://ebn.bmj.com/content/18/2/34.info" TargetMode="External"/><Relationship Id="rId43" Type="http://schemas.openxmlformats.org/officeDocument/2006/relationships/hyperlink" Target="https://files.eric.ed.gov/fulltext/ED504569.pdf" TargetMode="External"/><Relationship Id="rId48" Type="http://schemas.openxmlformats.org/officeDocument/2006/relationships/hyperlink" Target="https://www.universalclass.com/articles/business/case-studies-types.htm" TargetMode="External"/><Relationship Id="rId56" Type="http://schemas.openxmlformats.org/officeDocument/2006/relationships/header" Target="header1.xml"/><Relationship Id="rId8" Type="http://schemas.openxmlformats.org/officeDocument/2006/relationships/hyperlink" Target="https://www.anparresearchltd.com/post/pros-and-cons-of-qualitative-research-vs-quantitative-research" TargetMode="External"/><Relationship Id="rId51" Type="http://schemas.openxmlformats.org/officeDocument/2006/relationships/hyperlink" Target="https://www.poppulo.com/blog/10-advantages-and-disadvantages-of-qualitative-research" TargetMode="External"/><Relationship Id="rId3" Type="http://schemas.openxmlformats.org/officeDocument/2006/relationships/settings" Target="settings.xml"/><Relationship Id="rId12" Type="http://schemas.openxmlformats.org/officeDocument/2006/relationships/hyperlink" Target="https://doi.org/10.1191/1478088706qp063oa" TargetMode="External"/><Relationship Id="rId17" Type="http://schemas.openxmlformats.org/officeDocument/2006/relationships/hyperlink" Target="https://www.jrsa.org/pubs/factsheets/jrsa-research-methods-brief-case-studies.pdf" TargetMode="External"/><Relationship Id="rId25" Type="http://schemas.openxmlformats.org/officeDocument/2006/relationships/hyperlink" Target="https://www.simplilearn.com/data-analysis-methods-process-types-article" TargetMode="External"/><Relationship Id="rId33" Type="http://schemas.openxmlformats.org/officeDocument/2006/relationships/hyperlink" Target="https://ncse.ie/wp-content/uploads/2020/06/Developing-Social-Skills.pdf" TargetMode="External"/><Relationship Id="rId38" Type="http://schemas.openxmlformats.org/officeDocument/2006/relationships/hyperlink" Target="https://extension.psu.edu/programs/betterkidcare/news/2018/why-observe-children" TargetMode="External"/><Relationship Id="rId46" Type="http://schemas.openxmlformats.org/officeDocument/2006/relationships/hyperlink" Target="https://uk.sagepub.com/sites/default/files/upm-binaries/68705_Thomas_and_Myers___The_Anatomy_of_Case_Study,_chapter_5.pdf" TargetMode="External"/><Relationship Id="rId20" Type="http://schemas.openxmlformats.org/officeDocument/2006/relationships/hyperlink" Target="https://www.estyn.gov.wales/provider/6703306" TargetMode="External"/><Relationship Id="rId41" Type="http://schemas.openxmlformats.org/officeDocument/2006/relationships/hyperlink" Target="https://www.canr.msu.edu/news/the_power_of_play_part_1_stages_of_play" TargetMode="External"/><Relationship Id="rId54" Type="http://schemas.openxmlformats.org/officeDocument/2006/relationships/hyperlink" Target="https://www.merriam-webster.com/dictionary/observation"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verywellmind.com/how-to-write-a-psychology-case-study-2795722" TargetMode="External"/><Relationship Id="rId23" Type="http://schemas.openxmlformats.org/officeDocument/2006/relationships/hyperlink" Target="https://www.scribbr.com/methodology/observational-study/" TargetMode="External"/><Relationship Id="rId28" Type="http://schemas.openxmlformats.org/officeDocument/2006/relationships/hyperlink" Target="https://www.scribbr.co.uk/research-methods/case-studies/" TargetMode="External"/><Relationship Id="rId36" Type="http://schemas.openxmlformats.org/officeDocument/2006/relationships/hyperlink" Target="https://www.nottingham.ac.uk/helmopen/rlos/research-evidence-based-practice/designing-research/types-of-study/understanding-qualitative-field-work/section05.html" TargetMode="External"/><Relationship Id="rId49" Type="http://schemas.openxmlformats.org/officeDocument/2006/relationships/hyperlink" Target="https://libguides.derby.ac.uk/c.php?g=690330&amp;p=4944392" TargetMode="External"/><Relationship Id="rId57" Type="http://schemas.openxmlformats.org/officeDocument/2006/relationships/fontTable" Target="fontTable.xml"/><Relationship Id="rId10" Type="http://schemas.openxmlformats.org/officeDocument/2006/relationships/hyperlink" Target="https://www.taylorfrancis.com/chapters/edit/10.4324/9781351188395-1/using-questionnaires-brendan-bartram" TargetMode="External"/><Relationship Id="rId31" Type="http://schemas.openxmlformats.org/officeDocument/2006/relationships/hyperlink" Target="https://www.simplypsychology.org/vygotsky.html" TargetMode="External"/><Relationship Id="rId44" Type="http://schemas.openxmlformats.org/officeDocument/2006/relationships/hyperlink" Target="https://www.stepbystepmontessori.com/the-use-of-multi-age-classrooms-in-montessori-schools/" TargetMode="External"/><Relationship Id="rId52" Type="http://schemas.openxmlformats.org/officeDocument/2006/relationships/hyperlink" Target="https://guides.lib.vt.edu/researchmethods/design-metho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21</Pages>
  <Words>6723</Words>
  <Characters>38326</Characters>
  <Application>Microsoft Office Word</Application>
  <DocSecurity>0</DocSecurity>
  <Lines>319</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Alisha Williams (2011230)</dc:creator>
  <cp:keywords/>
  <dc:description/>
  <cp:lastModifiedBy>Alisha Williams (2011230)</cp:lastModifiedBy>
  <cp:revision>2</cp:revision>
  <dcterms:created xsi:type="dcterms:W3CDTF">2023-02-25T11:51:00Z</dcterms:created>
  <dcterms:modified xsi:type="dcterms:W3CDTF">2023-02-25T11:51:00Z</dcterms:modified>
</cp:coreProperties>
</file>