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E4546" w14:textId="77777777" w:rsidR="002466DF" w:rsidRPr="008721C9" w:rsidRDefault="002466DF" w:rsidP="002466DF">
      <w:pPr>
        <w:jc w:val="both"/>
        <w:rPr>
          <w:rFonts w:ascii="Arial" w:hAnsi="Arial" w:cs="Arial"/>
          <w:b/>
          <w:sz w:val="20"/>
          <w:szCs w:val="20"/>
        </w:rPr>
      </w:pPr>
      <w:r w:rsidRPr="008721C9">
        <w:rPr>
          <w:rFonts w:ascii="Arial" w:hAnsi="Arial" w:cs="Arial"/>
          <w:b/>
          <w:sz w:val="20"/>
          <w:szCs w:val="20"/>
        </w:rPr>
        <w:t>OBSERVATION / FIELD NOTES</w:t>
      </w:r>
    </w:p>
    <w:p w14:paraId="2C6431A6" w14:textId="77777777" w:rsidR="002466DF" w:rsidRPr="008721C9" w:rsidRDefault="002466DF" w:rsidP="002466DF">
      <w:pPr>
        <w:rPr>
          <w:rFonts w:ascii="Arial" w:hAnsi="Arial" w:cs="Arial"/>
          <w:sz w:val="20"/>
          <w:szCs w:val="20"/>
        </w:rPr>
      </w:pPr>
    </w:p>
    <w:p w14:paraId="1AD16F05" w14:textId="77777777" w:rsidR="002466DF" w:rsidRPr="008721C9" w:rsidRDefault="002466DF" w:rsidP="002466DF">
      <w:pPr>
        <w:rPr>
          <w:rFonts w:ascii="Arial" w:hAnsi="Arial" w:cs="Arial"/>
          <w:b/>
          <w:bCs/>
          <w:sz w:val="20"/>
          <w:szCs w:val="20"/>
        </w:rPr>
      </w:pPr>
      <w:r w:rsidRPr="008721C9">
        <w:rPr>
          <w:rFonts w:ascii="Arial" w:hAnsi="Arial" w:cs="Arial"/>
          <w:b/>
          <w:bCs/>
          <w:sz w:val="20"/>
          <w:szCs w:val="20"/>
        </w:rPr>
        <w:t>Record 1</w:t>
      </w:r>
    </w:p>
    <w:tbl>
      <w:tblPr>
        <w:tblStyle w:val="TableGrid"/>
        <w:tblW w:w="0" w:type="auto"/>
        <w:tblLook w:val="04A0" w:firstRow="1" w:lastRow="0" w:firstColumn="1" w:lastColumn="0" w:noHBand="0" w:noVBand="1"/>
      </w:tblPr>
      <w:tblGrid>
        <w:gridCol w:w="8926"/>
      </w:tblGrid>
      <w:tr w:rsidR="002466DF" w:rsidRPr="008721C9" w14:paraId="075BE61C" w14:textId="77777777" w:rsidTr="00A34E43">
        <w:tc>
          <w:tcPr>
            <w:tcW w:w="8926" w:type="dxa"/>
          </w:tcPr>
          <w:p w14:paraId="53AF30EB" w14:textId="77777777" w:rsidR="002466DF" w:rsidRDefault="002466DF" w:rsidP="00A34E43">
            <w:pPr>
              <w:rPr>
                <w:rFonts w:ascii="Arial" w:hAnsi="Arial" w:cs="Arial"/>
                <w:sz w:val="20"/>
                <w:szCs w:val="20"/>
                <w:lang w:val="en-GB"/>
              </w:rPr>
            </w:pPr>
            <w:r w:rsidRPr="00863D09">
              <w:rPr>
                <w:rFonts w:ascii="Arial" w:hAnsi="Arial" w:cs="Arial"/>
                <w:b/>
                <w:bCs/>
                <w:sz w:val="20"/>
                <w:szCs w:val="20"/>
              </w:rPr>
              <w:t>Date and time, year group:</w:t>
            </w:r>
            <w:r w:rsidR="00F61478" w:rsidRPr="008721C9">
              <w:rPr>
                <w:rFonts w:ascii="Arial" w:hAnsi="Arial" w:cs="Arial"/>
                <w:sz w:val="20"/>
                <w:szCs w:val="20"/>
              </w:rPr>
              <w:t xml:space="preserve"> </w:t>
            </w:r>
            <w:r w:rsidR="008721C9" w:rsidRPr="008721C9">
              <w:rPr>
                <w:rFonts w:ascii="Arial" w:hAnsi="Arial" w:cs="Arial"/>
                <w:sz w:val="20"/>
                <w:szCs w:val="20"/>
                <w:lang w:val="en-GB"/>
              </w:rPr>
              <w:t>Tuesday 10</w:t>
            </w:r>
            <w:r w:rsidR="008721C9" w:rsidRPr="008721C9">
              <w:rPr>
                <w:rFonts w:ascii="Arial" w:hAnsi="Arial" w:cs="Arial"/>
                <w:sz w:val="20"/>
                <w:szCs w:val="20"/>
                <w:vertAlign w:val="superscript"/>
                <w:lang w:val="en-GB"/>
              </w:rPr>
              <w:t>th</w:t>
            </w:r>
            <w:r w:rsidR="008721C9" w:rsidRPr="008721C9">
              <w:rPr>
                <w:rFonts w:ascii="Arial" w:hAnsi="Arial" w:cs="Arial"/>
                <w:sz w:val="20"/>
                <w:szCs w:val="20"/>
                <w:lang w:val="en-GB"/>
              </w:rPr>
              <w:t xml:space="preserve"> October at around 10.10am during a Year 7 Maths lesson.</w:t>
            </w:r>
          </w:p>
          <w:p w14:paraId="6E27C921" w14:textId="2F33C1E7" w:rsidR="008721C9" w:rsidRPr="008721C9" w:rsidRDefault="008721C9" w:rsidP="00A34E43">
            <w:pPr>
              <w:rPr>
                <w:rFonts w:ascii="Arial" w:hAnsi="Arial" w:cs="Arial"/>
                <w:sz w:val="20"/>
                <w:szCs w:val="20"/>
              </w:rPr>
            </w:pPr>
          </w:p>
        </w:tc>
      </w:tr>
      <w:tr w:rsidR="002466DF" w:rsidRPr="008721C9" w14:paraId="2F9B1B13" w14:textId="77777777" w:rsidTr="00A34E43">
        <w:tc>
          <w:tcPr>
            <w:tcW w:w="8926" w:type="dxa"/>
          </w:tcPr>
          <w:p w14:paraId="7B7AB5D1" w14:textId="77777777" w:rsidR="002466DF" w:rsidRDefault="002466DF" w:rsidP="00A34E43">
            <w:pPr>
              <w:rPr>
                <w:rFonts w:ascii="Arial" w:hAnsi="Arial" w:cs="Arial"/>
                <w:sz w:val="20"/>
                <w:szCs w:val="20"/>
                <w:lang w:val="en-GB"/>
              </w:rPr>
            </w:pPr>
            <w:r w:rsidRPr="008721C9">
              <w:rPr>
                <w:rFonts w:ascii="Arial" w:hAnsi="Arial" w:cs="Arial"/>
                <w:b/>
                <w:bCs/>
                <w:sz w:val="20"/>
                <w:szCs w:val="20"/>
              </w:rPr>
              <w:t>Where and When:</w:t>
            </w:r>
            <w:r w:rsidRPr="008721C9">
              <w:rPr>
                <w:rFonts w:ascii="Arial" w:hAnsi="Arial" w:cs="Arial"/>
                <w:sz w:val="20"/>
                <w:szCs w:val="20"/>
              </w:rPr>
              <w:t xml:space="preserve"> </w:t>
            </w:r>
            <w:r w:rsidR="008721C9" w:rsidRPr="008721C9">
              <w:rPr>
                <w:rFonts w:ascii="Arial" w:hAnsi="Arial" w:cs="Arial"/>
                <w:sz w:val="20"/>
                <w:szCs w:val="20"/>
                <w:lang w:val="en-GB"/>
              </w:rPr>
              <w:t>After the teacher had completed the starter task and started questioning.</w:t>
            </w:r>
          </w:p>
          <w:p w14:paraId="75A3FFD9" w14:textId="47FC2567" w:rsidR="008721C9" w:rsidRPr="008721C9" w:rsidRDefault="008721C9" w:rsidP="00A34E43">
            <w:pPr>
              <w:rPr>
                <w:rFonts w:ascii="Arial" w:hAnsi="Arial" w:cs="Arial"/>
                <w:sz w:val="20"/>
                <w:szCs w:val="20"/>
                <w:lang w:val="en-GB"/>
              </w:rPr>
            </w:pPr>
          </w:p>
        </w:tc>
      </w:tr>
      <w:tr w:rsidR="002466DF" w:rsidRPr="008721C9" w14:paraId="3EC30E56" w14:textId="77777777" w:rsidTr="00A34E43">
        <w:tc>
          <w:tcPr>
            <w:tcW w:w="8926" w:type="dxa"/>
          </w:tcPr>
          <w:p w14:paraId="21E0FDCE" w14:textId="477850B2" w:rsidR="002466DF" w:rsidRDefault="002466DF" w:rsidP="008721C9">
            <w:pPr>
              <w:rPr>
                <w:rFonts w:ascii="Arial" w:hAnsi="Arial" w:cs="Arial"/>
                <w:sz w:val="20"/>
                <w:szCs w:val="20"/>
                <w:lang w:val="en-GB"/>
              </w:rPr>
            </w:pPr>
            <w:r w:rsidRPr="008721C9">
              <w:rPr>
                <w:rFonts w:ascii="Arial" w:hAnsi="Arial" w:cs="Arial"/>
                <w:b/>
                <w:bCs/>
                <w:sz w:val="20"/>
                <w:szCs w:val="20"/>
                <w:lang w:val="en-US"/>
              </w:rPr>
              <w:t xml:space="preserve">What happened: </w:t>
            </w:r>
            <w:r w:rsidR="00AB44BB" w:rsidRPr="00AB44BB">
              <w:rPr>
                <w:rFonts w:ascii="Arial" w:hAnsi="Arial" w:cs="Arial"/>
                <w:sz w:val="20"/>
                <w:szCs w:val="20"/>
                <w:lang w:val="en-GB"/>
              </w:rPr>
              <w:t>The lesson starts as normal where the teacher uses the schools ‘threshold’ approach which is to stand at the door to let the pupils in. The pupils had been coming from PE first lesson so they were all sweaty and full of energy.</w:t>
            </w:r>
            <w:r w:rsidR="00AB44BB" w:rsidRPr="00AB44BB">
              <w:rPr>
                <w:rFonts w:ascii="Arial" w:hAnsi="Arial" w:cs="Arial"/>
                <w:b/>
                <w:bCs/>
                <w:sz w:val="20"/>
                <w:szCs w:val="20"/>
                <w:lang w:val="en-GB"/>
              </w:rPr>
              <w:t xml:space="preserve"> </w:t>
            </w:r>
            <w:r w:rsidR="008721C9" w:rsidRPr="008721C9">
              <w:rPr>
                <w:rFonts w:ascii="Arial" w:hAnsi="Arial" w:cs="Arial"/>
                <w:sz w:val="20"/>
                <w:szCs w:val="20"/>
                <w:lang w:val="en-GB"/>
              </w:rPr>
              <w:t xml:space="preserve">The Year 7 Mixed Ability class pupils had sat down and started to work on the ‘Do It Now’ task as they do for every lesson. There were nine questions on the board in a Noughts and Crosses format where the pupils were attempting to answer as many questions as they can whilst the teacher was completing the register. The ‘Do It Now’ task is </w:t>
            </w:r>
            <w:r w:rsidR="003B28DC" w:rsidRPr="008721C9">
              <w:rPr>
                <w:rFonts w:ascii="Arial" w:hAnsi="Arial" w:cs="Arial"/>
                <w:sz w:val="20"/>
                <w:szCs w:val="20"/>
                <w:lang w:val="en-GB"/>
              </w:rPr>
              <w:t>comprised</w:t>
            </w:r>
            <w:r w:rsidR="008721C9" w:rsidRPr="008721C9">
              <w:rPr>
                <w:rFonts w:ascii="Arial" w:hAnsi="Arial" w:cs="Arial"/>
                <w:sz w:val="20"/>
                <w:szCs w:val="20"/>
                <w:lang w:val="en-GB"/>
              </w:rPr>
              <w:t xml:space="preserve"> of a mixture of topics to carry out Assessment for learning (Afl) on prior knowledge. Child A came 4 minutes late and sat straight down in their normal seat. The seating plan in this classroom is in ’Boy/Girl’ order where also one TA sits with an ALN child on the right side. During the first 10 minutes of the lesson where the pupils are supposed to settle down and complete the ‘Do It Now’ task, I observed Child A not doing any of the work, they were doodling and distracting Child B at the same time. I spoke to Child A and asked them if they required any assistance, they replied with “I don’t understand any of it, I was not in class the last lesson so I haven’t done this work.” I helped them go through one or two questions by helping them break down the question to make it easier to understand. They understood a few things but only completed one question before the time was up and the teacher was starting to ask for the answers. The method that the teacher used for questioning was ‘hands up’, this method requires someone to put their hands up when the teachers asks a question and attempt to answer the question. During the 5 minute period where the teacher was going through the answers, due to shortness of time, the teacher used the approach of question and answer meaning that the opportunity wasn’t used to ask the class for different answers or by correcting incorrect answers. Instead, the teacher simply asked the question to one child and provided the answer. Child A was not asked once if they had the answer. Child A was not assessed for prior knowledge therefore went into the lesson already behind. Towards the end of the lesson, the teacher had asked Child A a question regarding the topic that was just taught, the pupil had responded with “I didn’t understand it, I wasn’t in the last lesson so I didn’t understand it”, the teacher then replied with “well, you should’ve put your hand up and asked for help if you didn’t understand”. This caused the pupil to be slightly upset and embarrassed whilst all the other pupils were staring at them. </w:t>
            </w:r>
          </w:p>
          <w:p w14:paraId="382356BB" w14:textId="6FA27A74" w:rsidR="008721C9" w:rsidRPr="008721C9" w:rsidRDefault="008721C9" w:rsidP="008721C9">
            <w:pPr>
              <w:rPr>
                <w:rFonts w:ascii="Arial" w:hAnsi="Arial" w:cs="Arial"/>
                <w:sz w:val="20"/>
                <w:szCs w:val="20"/>
                <w:lang w:val="en-GB"/>
              </w:rPr>
            </w:pPr>
          </w:p>
        </w:tc>
      </w:tr>
      <w:tr w:rsidR="002466DF" w:rsidRPr="008721C9" w14:paraId="46CF215A" w14:textId="77777777" w:rsidTr="00A34E43">
        <w:tc>
          <w:tcPr>
            <w:tcW w:w="8926" w:type="dxa"/>
          </w:tcPr>
          <w:p w14:paraId="13A91FAC" w14:textId="77777777" w:rsidR="008721C9" w:rsidRPr="008721C9" w:rsidRDefault="002466DF" w:rsidP="008721C9">
            <w:pPr>
              <w:numPr>
                <w:ilvl w:val="0"/>
                <w:numId w:val="1"/>
              </w:numPr>
              <w:rPr>
                <w:rFonts w:ascii="Arial" w:hAnsi="Arial" w:cs="Arial"/>
                <w:b/>
                <w:bCs/>
                <w:sz w:val="20"/>
                <w:szCs w:val="20"/>
                <w:lang w:val="en-GB"/>
              </w:rPr>
            </w:pPr>
            <w:r w:rsidRPr="008721C9">
              <w:rPr>
                <w:rFonts w:ascii="Arial" w:hAnsi="Arial" w:cs="Arial"/>
                <w:b/>
                <w:sz w:val="20"/>
                <w:szCs w:val="20"/>
                <w:lang w:val="en-US"/>
              </w:rPr>
              <w:t xml:space="preserve">Areas of possible exploration: </w:t>
            </w:r>
            <w:r w:rsidR="008721C9" w:rsidRPr="008721C9">
              <w:rPr>
                <w:rFonts w:ascii="Arial" w:hAnsi="Arial" w:cs="Arial"/>
                <w:bCs/>
                <w:sz w:val="20"/>
                <w:szCs w:val="20"/>
                <w:lang w:val="en-GB"/>
              </w:rPr>
              <w:t xml:space="preserve">Use of random generator to choose which student answers the questions. The teacher here only chose the students that had their hands up, this is normally the higher-level pupils or the most confident. This method does not effectively check for assessment for learning across the classroom.  The use of whiteboards is also very effective as the teacher is able to quickly scan everyone’s answers and then challenge the pupils who may have gotten a wrong answer.  </w:t>
            </w:r>
          </w:p>
          <w:p w14:paraId="5A30D28A" w14:textId="77777777" w:rsidR="008721C9" w:rsidRPr="008721C9" w:rsidRDefault="008721C9" w:rsidP="008721C9">
            <w:pPr>
              <w:numPr>
                <w:ilvl w:val="0"/>
                <w:numId w:val="1"/>
              </w:numPr>
              <w:rPr>
                <w:rFonts w:ascii="Arial" w:hAnsi="Arial" w:cs="Arial"/>
                <w:b/>
                <w:bCs/>
                <w:sz w:val="20"/>
                <w:szCs w:val="20"/>
                <w:lang w:val="en-GB"/>
              </w:rPr>
            </w:pPr>
            <w:r w:rsidRPr="008721C9">
              <w:rPr>
                <w:rFonts w:ascii="Arial" w:hAnsi="Arial" w:cs="Arial"/>
                <w:bCs/>
                <w:sz w:val="20"/>
                <w:szCs w:val="20"/>
                <w:lang w:val="en-GB"/>
              </w:rPr>
              <w:t>Child A was doodling and distracting Child B for around 5 minutes when they should’ve been doing the work, during this time it would’ve been very strategic for the teacher to walk around the classroom to see how the pupils are getting on and also offering help. This would give the teacher a better understanding of the level that certain pupils are at.</w:t>
            </w:r>
          </w:p>
          <w:p w14:paraId="6A6FCD91" w14:textId="46C78831" w:rsidR="002466DF" w:rsidRPr="008721C9" w:rsidRDefault="008721C9" w:rsidP="008721C9">
            <w:pPr>
              <w:numPr>
                <w:ilvl w:val="0"/>
                <w:numId w:val="1"/>
              </w:numPr>
              <w:rPr>
                <w:rFonts w:ascii="Arial" w:hAnsi="Arial" w:cs="Arial"/>
                <w:b/>
                <w:bCs/>
                <w:sz w:val="20"/>
                <w:szCs w:val="20"/>
                <w:lang w:val="en-GB"/>
              </w:rPr>
            </w:pPr>
            <w:r w:rsidRPr="008721C9">
              <w:rPr>
                <w:rFonts w:ascii="Arial" w:hAnsi="Arial" w:cs="Arial"/>
                <w:bCs/>
                <w:sz w:val="20"/>
                <w:szCs w:val="20"/>
                <w:lang w:val="en-GB"/>
              </w:rPr>
              <w:t>Effective questioning should’ve been used in this practise to understand the knowledge of the classroom. One deep thinking technique is called ‘Pose-Pause-P</w:t>
            </w:r>
            <w:r w:rsidR="00C122CA">
              <w:rPr>
                <w:rFonts w:ascii="Arial" w:hAnsi="Arial" w:cs="Arial"/>
                <w:bCs/>
                <w:sz w:val="20"/>
                <w:szCs w:val="20"/>
                <w:lang w:val="en-GB"/>
              </w:rPr>
              <w:t>o</w:t>
            </w:r>
            <w:r w:rsidRPr="008721C9">
              <w:rPr>
                <w:rFonts w:ascii="Arial" w:hAnsi="Arial" w:cs="Arial"/>
                <w:bCs/>
                <w:sz w:val="20"/>
                <w:szCs w:val="20"/>
                <w:lang w:val="en-GB"/>
              </w:rPr>
              <w:t>unce-Bounce’ used in particular by Dylan Wiliam. This questioning method allows the teacher to ask around the classroom for the answer whilst teaching and correcting.</w:t>
            </w:r>
          </w:p>
          <w:p w14:paraId="0D3F0C7F" w14:textId="51889058" w:rsidR="008721C9" w:rsidRPr="008721C9" w:rsidRDefault="008721C9" w:rsidP="008721C9">
            <w:pPr>
              <w:numPr>
                <w:ilvl w:val="0"/>
                <w:numId w:val="1"/>
              </w:numPr>
              <w:rPr>
                <w:rFonts w:ascii="Arial" w:hAnsi="Arial" w:cs="Arial"/>
                <w:b/>
                <w:bCs/>
                <w:sz w:val="20"/>
                <w:szCs w:val="20"/>
                <w:lang w:val="en-GB"/>
              </w:rPr>
            </w:pPr>
          </w:p>
        </w:tc>
      </w:tr>
      <w:tr w:rsidR="002466DF" w:rsidRPr="008721C9" w14:paraId="2AFEFF10" w14:textId="77777777" w:rsidTr="00A34E43">
        <w:tc>
          <w:tcPr>
            <w:tcW w:w="8926" w:type="dxa"/>
          </w:tcPr>
          <w:p w14:paraId="6A4FA90A" w14:textId="77777777" w:rsidR="008721C9" w:rsidRPr="008721C9" w:rsidRDefault="002466DF" w:rsidP="008721C9">
            <w:pPr>
              <w:numPr>
                <w:ilvl w:val="0"/>
                <w:numId w:val="2"/>
              </w:numPr>
              <w:rPr>
                <w:rFonts w:ascii="Arial" w:hAnsi="Arial" w:cs="Arial"/>
                <w:bCs/>
                <w:sz w:val="20"/>
                <w:szCs w:val="20"/>
                <w:lang w:val="en-GB"/>
              </w:rPr>
            </w:pPr>
            <w:r w:rsidRPr="008721C9">
              <w:rPr>
                <w:rFonts w:ascii="Arial" w:hAnsi="Arial" w:cs="Arial"/>
                <w:b/>
                <w:sz w:val="20"/>
                <w:szCs w:val="20"/>
                <w:lang w:val="en-US"/>
              </w:rPr>
              <w:t xml:space="preserve">Notes: </w:t>
            </w:r>
            <w:r w:rsidR="008721C9" w:rsidRPr="008721C9">
              <w:rPr>
                <w:rFonts w:ascii="Arial" w:hAnsi="Arial" w:cs="Arial"/>
                <w:bCs/>
                <w:sz w:val="20"/>
                <w:szCs w:val="20"/>
                <w:lang w:val="en-GB"/>
              </w:rPr>
              <w:t>The pupils had just come from first lesson which was PE so their adrenaline is high and require some time to cool off.</w:t>
            </w:r>
          </w:p>
          <w:p w14:paraId="0D14C60B" w14:textId="77777777" w:rsidR="008721C9" w:rsidRPr="008721C9" w:rsidRDefault="008721C9" w:rsidP="008721C9">
            <w:pPr>
              <w:numPr>
                <w:ilvl w:val="0"/>
                <w:numId w:val="2"/>
              </w:numPr>
              <w:rPr>
                <w:rFonts w:ascii="Arial" w:hAnsi="Arial" w:cs="Arial"/>
                <w:bCs/>
                <w:sz w:val="20"/>
                <w:szCs w:val="20"/>
                <w:lang w:val="en-GB"/>
              </w:rPr>
            </w:pPr>
            <w:r w:rsidRPr="008721C9">
              <w:rPr>
                <w:rFonts w:ascii="Arial" w:hAnsi="Arial" w:cs="Arial"/>
                <w:bCs/>
                <w:sz w:val="20"/>
                <w:szCs w:val="20"/>
                <w:lang w:val="en-GB"/>
              </w:rPr>
              <w:t>The classroom was calm and organised before the interaction between the teacher and the pupil.</w:t>
            </w:r>
          </w:p>
          <w:p w14:paraId="4F6D3109" w14:textId="77777777" w:rsidR="002466DF" w:rsidRPr="008721C9" w:rsidRDefault="002466DF" w:rsidP="008721C9">
            <w:pPr>
              <w:rPr>
                <w:rFonts w:ascii="Arial" w:hAnsi="Arial" w:cs="Arial"/>
                <w:sz w:val="20"/>
                <w:szCs w:val="20"/>
              </w:rPr>
            </w:pPr>
          </w:p>
        </w:tc>
      </w:tr>
    </w:tbl>
    <w:p w14:paraId="138BC5A8" w14:textId="77777777" w:rsidR="002466DF" w:rsidRPr="008721C9" w:rsidRDefault="002466DF" w:rsidP="002466DF">
      <w:pPr>
        <w:rPr>
          <w:rFonts w:ascii="Arial" w:hAnsi="Arial" w:cs="Arial"/>
          <w:sz w:val="20"/>
          <w:szCs w:val="20"/>
        </w:rPr>
      </w:pPr>
    </w:p>
    <w:p w14:paraId="742A8463" w14:textId="77777777" w:rsidR="002466DF" w:rsidRPr="008721C9" w:rsidRDefault="002466DF" w:rsidP="002466DF">
      <w:pPr>
        <w:rPr>
          <w:rFonts w:ascii="Arial" w:hAnsi="Arial" w:cs="Arial"/>
          <w:b/>
          <w:bCs/>
          <w:sz w:val="20"/>
          <w:szCs w:val="20"/>
        </w:rPr>
      </w:pPr>
    </w:p>
    <w:p w14:paraId="0EC71C9A" w14:textId="2B024D83" w:rsidR="002466DF" w:rsidRPr="008721C9" w:rsidRDefault="002466DF" w:rsidP="002466DF">
      <w:pPr>
        <w:rPr>
          <w:rFonts w:ascii="Arial" w:hAnsi="Arial" w:cs="Arial"/>
          <w:b/>
          <w:bCs/>
          <w:sz w:val="20"/>
          <w:szCs w:val="20"/>
        </w:rPr>
      </w:pPr>
    </w:p>
    <w:sectPr w:rsidR="002466DF" w:rsidRPr="008721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A12CD"/>
    <w:multiLevelType w:val="hybridMultilevel"/>
    <w:tmpl w:val="F5F4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836FC1"/>
    <w:multiLevelType w:val="hybridMultilevel"/>
    <w:tmpl w:val="1EE0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5386">
    <w:abstractNumId w:val="0"/>
  </w:num>
  <w:num w:numId="2" w16cid:durableId="2046590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DF"/>
    <w:rsid w:val="002466DF"/>
    <w:rsid w:val="003B28DC"/>
    <w:rsid w:val="00863D09"/>
    <w:rsid w:val="008721C9"/>
    <w:rsid w:val="00AB44BB"/>
    <w:rsid w:val="00B210AD"/>
    <w:rsid w:val="00C122CA"/>
    <w:rsid w:val="00F61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CF049"/>
  <w15:chartTrackingRefBased/>
  <w15:docId w15:val="{8794A3E0-3745-CA4B-84B8-427EA867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466DF"/>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6D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21C9"/>
    <w:pPr>
      <w:widowControl/>
      <w:autoSpaceDE/>
      <w:autoSpaceDN/>
      <w:adjustRightInd/>
      <w:spacing w:after="160" w:line="259" w:lineRule="auto"/>
      <w:ind w:left="720"/>
      <w:contextualSpacing/>
    </w:pPr>
    <w:rPr>
      <w:rFonts w:asciiTheme="minorHAnsi" w:eastAsiaTheme="minorHAnsi" w:hAnsiTheme="minorHAnsi" w:cstheme="minorBidi"/>
      <w:kern w:val="2"/>
      <w:sz w:val="22"/>
      <w:szCs w:val="22"/>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40A63-255F-47E3-BC5D-1A57B5244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601708-3943-4CA0-AD78-EEFB364157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Inam Ali</cp:lastModifiedBy>
  <cp:revision>7</cp:revision>
  <dcterms:created xsi:type="dcterms:W3CDTF">2023-10-30T19:54:00Z</dcterms:created>
  <dcterms:modified xsi:type="dcterms:W3CDTF">2023-11-04T20:46:00Z</dcterms:modified>
</cp:coreProperties>
</file>