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10F41" w14:textId="77777777" w:rsidR="00326AAF" w:rsidRDefault="00326AAF" w:rsidP="00FA38F0">
      <w:pPr>
        <w:pStyle w:val="Heading1"/>
      </w:pPr>
    </w:p>
    <w:p w14:paraId="697093D3" w14:textId="77777777" w:rsidR="00845156" w:rsidRDefault="00845156">
      <w:pPr>
        <w:rPr>
          <w:rFonts w:ascii="Arial" w:hAnsi="Arial" w:cs="Arial"/>
          <w:b/>
          <w:bCs/>
          <w:sz w:val="96"/>
          <w:szCs w:val="96"/>
        </w:rPr>
      </w:pPr>
    </w:p>
    <w:p w14:paraId="27C80D86" w14:textId="77777777" w:rsidR="00845156" w:rsidRDefault="00845156">
      <w:pPr>
        <w:rPr>
          <w:rFonts w:ascii="Arial" w:hAnsi="Arial" w:cs="Arial"/>
          <w:b/>
          <w:bCs/>
          <w:sz w:val="96"/>
          <w:szCs w:val="96"/>
        </w:rPr>
      </w:pPr>
      <w:r w:rsidRPr="00845156">
        <w:rPr>
          <w:rFonts w:ascii="Arial" w:hAnsi="Arial" w:cs="Arial"/>
          <w:b/>
          <w:bCs/>
          <w:sz w:val="96"/>
          <w:szCs w:val="96"/>
        </w:rPr>
        <w:t>Hotel Organisational Audit</w:t>
      </w:r>
    </w:p>
    <w:p w14:paraId="77A6A70D" w14:textId="77777777" w:rsidR="00845156" w:rsidRDefault="00845156">
      <w:pPr>
        <w:rPr>
          <w:rFonts w:ascii="Arial" w:hAnsi="Arial" w:cs="Arial"/>
          <w:b/>
          <w:bCs/>
          <w:sz w:val="96"/>
          <w:szCs w:val="96"/>
        </w:rPr>
      </w:pPr>
    </w:p>
    <w:p w14:paraId="37A66D33" w14:textId="77777777" w:rsidR="00845156" w:rsidRDefault="00845156">
      <w:pPr>
        <w:rPr>
          <w:rFonts w:ascii="Arial" w:hAnsi="Arial" w:cs="Arial"/>
          <w:b/>
          <w:bCs/>
          <w:sz w:val="96"/>
          <w:szCs w:val="96"/>
        </w:rPr>
      </w:pPr>
    </w:p>
    <w:p w14:paraId="0868EF8B" w14:textId="7739B8EA" w:rsidR="00845156" w:rsidRDefault="00845156">
      <w:pPr>
        <w:rPr>
          <w:rFonts w:ascii="Arial" w:hAnsi="Arial" w:cs="Arial"/>
          <w:b/>
          <w:bCs/>
          <w:sz w:val="24"/>
          <w:szCs w:val="24"/>
        </w:rPr>
      </w:pPr>
      <w:r>
        <w:rPr>
          <w:rFonts w:ascii="Arial" w:hAnsi="Arial" w:cs="Arial"/>
          <w:b/>
          <w:bCs/>
          <w:sz w:val="24"/>
          <w:szCs w:val="24"/>
        </w:rPr>
        <w:t xml:space="preserve">Student: </w:t>
      </w:r>
      <w:r w:rsidRPr="00845156">
        <w:rPr>
          <w:rFonts w:ascii="Arial" w:hAnsi="Arial" w:cs="Arial"/>
          <w:sz w:val="24"/>
          <w:szCs w:val="24"/>
        </w:rPr>
        <w:t>Carmen Neagu</w:t>
      </w:r>
    </w:p>
    <w:p w14:paraId="1C3853B1" w14:textId="35664DB6" w:rsidR="00845156" w:rsidRDefault="00845156">
      <w:pPr>
        <w:rPr>
          <w:rFonts w:ascii="Arial" w:hAnsi="Arial" w:cs="Arial"/>
          <w:b/>
          <w:bCs/>
          <w:sz w:val="24"/>
          <w:szCs w:val="24"/>
        </w:rPr>
      </w:pPr>
      <w:r>
        <w:rPr>
          <w:rFonts w:ascii="Arial" w:hAnsi="Arial" w:cs="Arial"/>
          <w:b/>
          <w:bCs/>
          <w:sz w:val="24"/>
          <w:szCs w:val="24"/>
        </w:rPr>
        <w:t xml:space="preserve">ID: </w:t>
      </w:r>
      <w:r w:rsidR="00BB26C3" w:rsidRPr="00BB26C3">
        <w:rPr>
          <w:rFonts w:ascii="Arial" w:hAnsi="Arial" w:cs="Arial"/>
          <w:sz w:val="24"/>
          <w:szCs w:val="24"/>
        </w:rPr>
        <w:t>2016121</w:t>
      </w:r>
    </w:p>
    <w:p w14:paraId="0E3151FA" w14:textId="2D07B356" w:rsidR="00845156" w:rsidRPr="00845156" w:rsidRDefault="00845156">
      <w:pPr>
        <w:rPr>
          <w:rFonts w:ascii="Arial" w:hAnsi="Arial" w:cs="Arial"/>
          <w:sz w:val="24"/>
          <w:szCs w:val="24"/>
        </w:rPr>
      </w:pPr>
      <w:r>
        <w:rPr>
          <w:rFonts w:ascii="Arial" w:hAnsi="Arial" w:cs="Arial"/>
          <w:b/>
          <w:bCs/>
          <w:sz w:val="24"/>
          <w:szCs w:val="24"/>
        </w:rPr>
        <w:t xml:space="preserve">Module name and code: </w:t>
      </w:r>
      <w:r w:rsidRPr="00845156">
        <w:rPr>
          <w:rFonts w:ascii="Arial" w:hAnsi="Arial" w:cs="Arial"/>
          <w:sz w:val="24"/>
          <w:szCs w:val="24"/>
        </w:rPr>
        <w:t>Management and Organisational Behaviour/ BMIH5004</w:t>
      </w:r>
    </w:p>
    <w:p w14:paraId="0D3E12EA" w14:textId="2D5E8D60" w:rsidR="00326AAF" w:rsidRPr="00845156" w:rsidRDefault="00845156">
      <w:pPr>
        <w:rPr>
          <w:rFonts w:ascii="Arial" w:eastAsiaTheme="majorEastAsia" w:hAnsi="Arial" w:cs="Arial"/>
          <w:b/>
          <w:bCs/>
          <w:color w:val="000000" w:themeColor="text1"/>
          <w:sz w:val="24"/>
          <w:szCs w:val="32"/>
        </w:rPr>
      </w:pPr>
      <w:r>
        <w:rPr>
          <w:rFonts w:ascii="Arial" w:hAnsi="Arial" w:cs="Arial"/>
          <w:b/>
          <w:bCs/>
          <w:sz w:val="24"/>
          <w:szCs w:val="24"/>
        </w:rPr>
        <w:t>Lecturer: Robyn Griffiths</w:t>
      </w:r>
      <w:r w:rsidR="00326AAF" w:rsidRPr="00845156">
        <w:rPr>
          <w:rFonts w:ascii="Arial" w:hAnsi="Arial" w:cs="Arial"/>
          <w:b/>
          <w:bCs/>
        </w:rPr>
        <w:br w:type="page"/>
      </w:r>
    </w:p>
    <w:sdt>
      <w:sdtPr>
        <w:rPr>
          <w:rFonts w:asciiTheme="minorHAnsi" w:eastAsiaTheme="minorHAnsi" w:hAnsiTheme="minorHAnsi" w:cstheme="minorBidi"/>
          <w:color w:val="auto"/>
          <w:kern w:val="2"/>
          <w:sz w:val="22"/>
          <w:szCs w:val="22"/>
          <w:lang w:val="ro-RO"/>
        </w:rPr>
        <w:id w:val="-1403288902"/>
        <w:docPartObj>
          <w:docPartGallery w:val="Table of Contents"/>
          <w:docPartUnique/>
        </w:docPartObj>
      </w:sdtPr>
      <w:sdtEndPr>
        <w:rPr>
          <w:b/>
          <w:bCs/>
          <w:noProof/>
        </w:rPr>
      </w:sdtEndPr>
      <w:sdtContent>
        <w:p w14:paraId="04F44366" w14:textId="0BC66C1C" w:rsidR="00326AAF" w:rsidRDefault="00326AAF">
          <w:pPr>
            <w:pStyle w:val="TOCHeading"/>
            <w:rPr>
              <w:rFonts w:ascii="Arial" w:hAnsi="Arial" w:cs="Arial"/>
              <w:b/>
              <w:bCs/>
              <w:color w:val="000000" w:themeColor="text1"/>
              <w:sz w:val="24"/>
              <w:szCs w:val="24"/>
            </w:rPr>
          </w:pPr>
          <w:r w:rsidRPr="00326AAF">
            <w:rPr>
              <w:rFonts w:ascii="Arial" w:hAnsi="Arial" w:cs="Arial"/>
              <w:b/>
              <w:bCs/>
              <w:color w:val="000000" w:themeColor="text1"/>
              <w:sz w:val="24"/>
              <w:szCs w:val="24"/>
            </w:rPr>
            <w:t>Contents</w:t>
          </w:r>
        </w:p>
        <w:p w14:paraId="1442B9E4" w14:textId="77777777" w:rsidR="00326AAF" w:rsidRPr="00326AAF" w:rsidRDefault="00326AAF" w:rsidP="00326AAF">
          <w:pPr>
            <w:rPr>
              <w:lang w:val="en-US"/>
            </w:rPr>
          </w:pPr>
        </w:p>
        <w:p w14:paraId="42BC43FD" w14:textId="223383FC" w:rsidR="00326AAF" w:rsidRPr="00326AAF" w:rsidRDefault="00326AAF">
          <w:pPr>
            <w:pStyle w:val="TOC1"/>
            <w:tabs>
              <w:tab w:val="right" w:leader="dot" w:pos="9016"/>
            </w:tabs>
            <w:rPr>
              <w:rFonts w:ascii="Arial" w:hAnsi="Arial" w:cs="Arial"/>
              <w:noProof/>
              <w:color w:val="000000" w:themeColor="text1"/>
              <w:sz w:val="24"/>
              <w:szCs w:val="24"/>
            </w:rPr>
          </w:pPr>
          <w:r w:rsidRPr="00326AAF">
            <w:rPr>
              <w:rFonts w:ascii="Arial" w:hAnsi="Arial" w:cs="Arial"/>
              <w:color w:val="000000" w:themeColor="text1"/>
              <w:sz w:val="24"/>
              <w:szCs w:val="24"/>
            </w:rPr>
            <w:fldChar w:fldCharType="begin"/>
          </w:r>
          <w:r w:rsidRPr="00326AAF">
            <w:rPr>
              <w:rFonts w:ascii="Arial" w:hAnsi="Arial" w:cs="Arial"/>
              <w:color w:val="000000" w:themeColor="text1"/>
              <w:sz w:val="24"/>
              <w:szCs w:val="24"/>
            </w:rPr>
            <w:instrText xml:space="preserve"> TOC \o "1-3" \h \z \u </w:instrText>
          </w:r>
          <w:r w:rsidRPr="00326AAF">
            <w:rPr>
              <w:rFonts w:ascii="Arial" w:hAnsi="Arial" w:cs="Arial"/>
              <w:color w:val="000000" w:themeColor="text1"/>
              <w:sz w:val="24"/>
              <w:szCs w:val="24"/>
            </w:rPr>
            <w:fldChar w:fldCharType="separate"/>
          </w:r>
          <w:hyperlink w:anchor="_Toc137590632" w:history="1">
            <w:r w:rsidRPr="00326AAF">
              <w:rPr>
                <w:rStyle w:val="Hyperlink"/>
                <w:rFonts w:ascii="Arial" w:hAnsi="Arial" w:cs="Arial"/>
                <w:noProof/>
                <w:color w:val="000000" w:themeColor="text1"/>
                <w:sz w:val="24"/>
                <w:szCs w:val="24"/>
              </w:rPr>
              <w:t>Executive summary</w:t>
            </w:r>
            <w:r w:rsidRPr="00326AAF">
              <w:rPr>
                <w:rFonts w:ascii="Arial" w:hAnsi="Arial" w:cs="Arial"/>
                <w:noProof/>
                <w:webHidden/>
                <w:color w:val="000000" w:themeColor="text1"/>
                <w:sz w:val="24"/>
                <w:szCs w:val="24"/>
              </w:rPr>
              <w:tab/>
            </w:r>
            <w:r w:rsidRPr="00326AAF">
              <w:rPr>
                <w:rFonts w:ascii="Arial" w:hAnsi="Arial" w:cs="Arial"/>
                <w:noProof/>
                <w:webHidden/>
                <w:color w:val="000000" w:themeColor="text1"/>
                <w:sz w:val="24"/>
                <w:szCs w:val="24"/>
              </w:rPr>
              <w:fldChar w:fldCharType="begin"/>
            </w:r>
            <w:r w:rsidRPr="00326AAF">
              <w:rPr>
                <w:rFonts w:ascii="Arial" w:hAnsi="Arial" w:cs="Arial"/>
                <w:noProof/>
                <w:webHidden/>
                <w:color w:val="000000" w:themeColor="text1"/>
                <w:sz w:val="24"/>
                <w:szCs w:val="24"/>
              </w:rPr>
              <w:instrText xml:space="preserve"> PAGEREF _Toc137590632 \h </w:instrText>
            </w:r>
            <w:r w:rsidRPr="00326AAF">
              <w:rPr>
                <w:rFonts w:ascii="Arial" w:hAnsi="Arial" w:cs="Arial"/>
                <w:noProof/>
                <w:webHidden/>
                <w:color w:val="000000" w:themeColor="text1"/>
                <w:sz w:val="24"/>
                <w:szCs w:val="24"/>
              </w:rPr>
            </w:r>
            <w:r w:rsidRPr="00326AAF">
              <w:rPr>
                <w:rFonts w:ascii="Arial" w:hAnsi="Arial" w:cs="Arial"/>
                <w:noProof/>
                <w:webHidden/>
                <w:color w:val="000000" w:themeColor="text1"/>
                <w:sz w:val="24"/>
                <w:szCs w:val="24"/>
              </w:rPr>
              <w:fldChar w:fldCharType="separate"/>
            </w:r>
            <w:r w:rsidRPr="00326AAF">
              <w:rPr>
                <w:rFonts w:ascii="Arial" w:hAnsi="Arial" w:cs="Arial"/>
                <w:noProof/>
                <w:webHidden/>
                <w:color w:val="000000" w:themeColor="text1"/>
                <w:sz w:val="24"/>
                <w:szCs w:val="24"/>
              </w:rPr>
              <w:t>3</w:t>
            </w:r>
            <w:r w:rsidRPr="00326AAF">
              <w:rPr>
                <w:rFonts w:ascii="Arial" w:hAnsi="Arial" w:cs="Arial"/>
                <w:noProof/>
                <w:webHidden/>
                <w:color w:val="000000" w:themeColor="text1"/>
                <w:sz w:val="24"/>
                <w:szCs w:val="24"/>
              </w:rPr>
              <w:fldChar w:fldCharType="end"/>
            </w:r>
          </w:hyperlink>
        </w:p>
        <w:p w14:paraId="65137216" w14:textId="0B40F498" w:rsidR="00326AAF" w:rsidRPr="00326AAF" w:rsidRDefault="00C23739">
          <w:pPr>
            <w:pStyle w:val="TOC1"/>
            <w:tabs>
              <w:tab w:val="right" w:leader="dot" w:pos="9016"/>
            </w:tabs>
            <w:rPr>
              <w:rFonts w:ascii="Arial" w:hAnsi="Arial" w:cs="Arial"/>
              <w:noProof/>
              <w:color w:val="000000" w:themeColor="text1"/>
              <w:sz w:val="24"/>
              <w:szCs w:val="24"/>
            </w:rPr>
          </w:pPr>
          <w:hyperlink w:anchor="_Toc137590634" w:history="1">
            <w:r w:rsidR="00326AAF" w:rsidRPr="00326AAF">
              <w:rPr>
                <w:rStyle w:val="Hyperlink"/>
                <w:rFonts w:ascii="Arial" w:hAnsi="Arial" w:cs="Arial"/>
                <w:noProof/>
                <w:color w:val="000000" w:themeColor="text1"/>
                <w:sz w:val="24"/>
                <w:szCs w:val="24"/>
                <w:lang w:val="en-US"/>
              </w:rPr>
              <w:t>Introduction</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_Toc137590634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3</w:t>
            </w:r>
            <w:r w:rsidR="00326AAF" w:rsidRPr="00326AAF">
              <w:rPr>
                <w:rFonts w:ascii="Arial" w:hAnsi="Arial" w:cs="Arial"/>
                <w:noProof/>
                <w:webHidden/>
                <w:color w:val="000000" w:themeColor="text1"/>
                <w:sz w:val="24"/>
                <w:szCs w:val="24"/>
              </w:rPr>
              <w:fldChar w:fldCharType="end"/>
            </w:r>
          </w:hyperlink>
        </w:p>
        <w:p w14:paraId="360C96F3" w14:textId="5039909B" w:rsidR="00326AAF" w:rsidRPr="00326AAF" w:rsidRDefault="00C23739">
          <w:pPr>
            <w:pStyle w:val="TOC1"/>
            <w:tabs>
              <w:tab w:val="right" w:leader="dot" w:pos="9016"/>
            </w:tabs>
            <w:rPr>
              <w:rFonts w:ascii="Arial" w:hAnsi="Arial" w:cs="Arial"/>
              <w:noProof/>
              <w:color w:val="000000" w:themeColor="text1"/>
              <w:sz w:val="24"/>
              <w:szCs w:val="24"/>
            </w:rPr>
          </w:pPr>
          <w:hyperlink w:anchor="_Toc137590635" w:history="1">
            <w:r w:rsidR="00326AAF" w:rsidRPr="00326AAF">
              <w:rPr>
                <w:rStyle w:val="Hyperlink"/>
                <w:rFonts w:ascii="Arial" w:hAnsi="Arial" w:cs="Arial"/>
                <w:noProof/>
                <w:color w:val="000000" w:themeColor="text1"/>
                <w:sz w:val="24"/>
                <w:szCs w:val="24"/>
                <w:lang w:val="en-US"/>
              </w:rPr>
              <w:t>Organization Structure, Culture, and Goals</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_Toc137590635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4</w:t>
            </w:r>
            <w:r w:rsidR="00326AAF" w:rsidRPr="00326AAF">
              <w:rPr>
                <w:rFonts w:ascii="Arial" w:hAnsi="Arial" w:cs="Arial"/>
                <w:noProof/>
                <w:webHidden/>
                <w:color w:val="000000" w:themeColor="text1"/>
                <w:sz w:val="24"/>
                <w:szCs w:val="24"/>
              </w:rPr>
              <w:fldChar w:fldCharType="end"/>
            </w:r>
          </w:hyperlink>
        </w:p>
        <w:p w14:paraId="1C07C3C4" w14:textId="61D3D780" w:rsidR="00326AAF" w:rsidRPr="00326AAF" w:rsidRDefault="00C23739">
          <w:pPr>
            <w:pStyle w:val="TOC2"/>
            <w:tabs>
              <w:tab w:val="right" w:leader="dot" w:pos="9016"/>
            </w:tabs>
            <w:rPr>
              <w:rFonts w:ascii="Arial" w:hAnsi="Arial" w:cs="Arial"/>
              <w:noProof/>
              <w:color w:val="000000" w:themeColor="text1"/>
              <w:sz w:val="24"/>
              <w:szCs w:val="24"/>
            </w:rPr>
          </w:pPr>
          <w:hyperlink w:anchor="_Toc137590636" w:history="1">
            <w:r w:rsidR="00326AAF" w:rsidRPr="00326AAF">
              <w:rPr>
                <w:rStyle w:val="Hyperlink"/>
                <w:rFonts w:ascii="Arial" w:hAnsi="Arial" w:cs="Arial"/>
                <w:noProof/>
                <w:color w:val="000000" w:themeColor="text1"/>
                <w:sz w:val="24"/>
                <w:szCs w:val="24"/>
                <w:lang w:val="en-US"/>
              </w:rPr>
              <w:t>Organization Structure:</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_Toc137590636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4</w:t>
            </w:r>
            <w:r w:rsidR="00326AAF" w:rsidRPr="00326AAF">
              <w:rPr>
                <w:rFonts w:ascii="Arial" w:hAnsi="Arial" w:cs="Arial"/>
                <w:noProof/>
                <w:webHidden/>
                <w:color w:val="000000" w:themeColor="text1"/>
                <w:sz w:val="24"/>
                <w:szCs w:val="24"/>
              </w:rPr>
              <w:fldChar w:fldCharType="end"/>
            </w:r>
          </w:hyperlink>
        </w:p>
        <w:p w14:paraId="70EE07B9" w14:textId="28450022" w:rsidR="00326AAF" w:rsidRPr="00326AAF" w:rsidRDefault="00C23739">
          <w:pPr>
            <w:pStyle w:val="TOC2"/>
            <w:tabs>
              <w:tab w:val="right" w:leader="dot" w:pos="9016"/>
            </w:tabs>
            <w:rPr>
              <w:rFonts w:ascii="Arial" w:hAnsi="Arial" w:cs="Arial"/>
              <w:noProof/>
              <w:color w:val="000000" w:themeColor="text1"/>
              <w:sz w:val="24"/>
              <w:szCs w:val="24"/>
            </w:rPr>
          </w:pPr>
          <w:hyperlink w:anchor="_Toc137590637" w:history="1">
            <w:r w:rsidR="00326AAF" w:rsidRPr="00326AAF">
              <w:rPr>
                <w:rStyle w:val="Hyperlink"/>
                <w:rFonts w:ascii="Arial" w:hAnsi="Arial" w:cs="Arial"/>
                <w:noProof/>
                <w:color w:val="000000" w:themeColor="text1"/>
                <w:sz w:val="24"/>
                <w:szCs w:val="24"/>
                <w:lang w:val="en-US"/>
              </w:rPr>
              <w:t>Organizational Culture:</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_Toc137590637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5</w:t>
            </w:r>
            <w:r w:rsidR="00326AAF" w:rsidRPr="00326AAF">
              <w:rPr>
                <w:rFonts w:ascii="Arial" w:hAnsi="Arial" w:cs="Arial"/>
                <w:noProof/>
                <w:webHidden/>
                <w:color w:val="000000" w:themeColor="text1"/>
                <w:sz w:val="24"/>
                <w:szCs w:val="24"/>
              </w:rPr>
              <w:fldChar w:fldCharType="end"/>
            </w:r>
          </w:hyperlink>
        </w:p>
        <w:p w14:paraId="76AB3605" w14:textId="7317CA0D" w:rsidR="00326AAF" w:rsidRPr="00326AAF" w:rsidRDefault="00C23739">
          <w:pPr>
            <w:pStyle w:val="TOC2"/>
            <w:tabs>
              <w:tab w:val="right" w:leader="dot" w:pos="9016"/>
            </w:tabs>
            <w:rPr>
              <w:rFonts w:ascii="Arial" w:hAnsi="Arial" w:cs="Arial"/>
              <w:noProof/>
              <w:color w:val="000000" w:themeColor="text1"/>
              <w:sz w:val="24"/>
              <w:szCs w:val="24"/>
            </w:rPr>
          </w:pPr>
          <w:hyperlink w:anchor="_Toc137590638" w:history="1">
            <w:r w:rsidR="00326AAF" w:rsidRPr="00326AAF">
              <w:rPr>
                <w:rStyle w:val="Hyperlink"/>
                <w:rFonts w:ascii="Arial" w:hAnsi="Arial" w:cs="Arial"/>
                <w:noProof/>
                <w:color w:val="000000" w:themeColor="text1"/>
                <w:sz w:val="24"/>
                <w:szCs w:val="24"/>
                <w:lang w:val="en-US"/>
              </w:rPr>
              <w:t>Goals</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_Toc137590638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5</w:t>
            </w:r>
            <w:r w:rsidR="00326AAF" w:rsidRPr="00326AAF">
              <w:rPr>
                <w:rFonts w:ascii="Arial" w:hAnsi="Arial" w:cs="Arial"/>
                <w:noProof/>
                <w:webHidden/>
                <w:color w:val="000000" w:themeColor="text1"/>
                <w:sz w:val="24"/>
                <w:szCs w:val="24"/>
              </w:rPr>
              <w:fldChar w:fldCharType="end"/>
            </w:r>
          </w:hyperlink>
        </w:p>
        <w:p w14:paraId="21445AB9" w14:textId="06F164BF" w:rsidR="00326AAF" w:rsidRPr="00326AAF" w:rsidRDefault="00C23739">
          <w:pPr>
            <w:pStyle w:val="TOC1"/>
            <w:tabs>
              <w:tab w:val="right" w:leader="dot" w:pos="9016"/>
            </w:tabs>
            <w:rPr>
              <w:rFonts w:ascii="Arial" w:hAnsi="Arial" w:cs="Arial"/>
              <w:noProof/>
              <w:color w:val="000000" w:themeColor="text1"/>
              <w:sz w:val="24"/>
              <w:szCs w:val="24"/>
            </w:rPr>
          </w:pPr>
          <w:hyperlink w:anchor="_Toc137590639" w:history="1">
            <w:r w:rsidR="00326AAF" w:rsidRPr="00326AAF">
              <w:rPr>
                <w:rStyle w:val="Hyperlink"/>
                <w:rFonts w:ascii="Arial" w:hAnsi="Arial" w:cs="Arial"/>
                <w:noProof/>
                <w:color w:val="000000" w:themeColor="text1"/>
                <w:sz w:val="24"/>
                <w:szCs w:val="24"/>
                <w:lang w:val="en-US"/>
              </w:rPr>
              <w:t>Recent Change Initiatives and Their Impact</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_Toc137590639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6</w:t>
            </w:r>
            <w:r w:rsidR="00326AAF" w:rsidRPr="00326AAF">
              <w:rPr>
                <w:rFonts w:ascii="Arial" w:hAnsi="Arial" w:cs="Arial"/>
                <w:noProof/>
                <w:webHidden/>
                <w:color w:val="000000" w:themeColor="text1"/>
                <w:sz w:val="24"/>
                <w:szCs w:val="24"/>
              </w:rPr>
              <w:fldChar w:fldCharType="end"/>
            </w:r>
          </w:hyperlink>
        </w:p>
        <w:p w14:paraId="56593D41" w14:textId="1DB2E934" w:rsidR="00326AAF" w:rsidRPr="00326AAF" w:rsidRDefault="00C23739">
          <w:pPr>
            <w:pStyle w:val="TOC2"/>
            <w:tabs>
              <w:tab w:val="right" w:leader="dot" w:pos="9016"/>
            </w:tabs>
            <w:rPr>
              <w:rFonts w:ascii="Arial" w:hAnsi="Arial" w:cs="Arial"/>
              <w:noProof/>
              <w:color w:val="000000" w:themeColor="text1"/>
              <w:sz w:val="24"/>
              <w:szCs w:val="24"/>
            </w:rPr>
          </w:pPr>
          <w:hyperlink w:anchor="_Toc137590640" w:history="1">
            <w:r w:rsidR="00326AAF" w:rsidRPr="00326AAF">
              <w:rPr>
                <w:rStyle w:val="Hyperlink"/>
                <w:rFonts w:ascii="Arial" w:hAnsi="Arial" w:cs="Arial"/>
                <w:noProof/>
                <w:color w:val="000000" w:themeColor="text1"/>
                <w:sz w:val="24"/>
                <w:szCs w:val="24"/>
                <w:lang w:val="en-US"/>
              </w:rPr>
              <w:t>Integration of technology:</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_Toc137590640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6</w:t>
            </w:r>
            <w:r w:rsidR="00326AAF" w:rsidRPr="00326AAF">
              <w:rPr>
                <w:rFonts w:ascii="Arial" w:hAnsi="Arial" w:cs="Arial"/>
                <w:noProof/>
                <w:webHidden/>
                <w:color w:val="000000" w:themeColor="text1"/>
                <w:sz w:val="24"/>
                <w:szCs w:val="24"/>
              </w:rPr>
              <w:fldChar w:fldCharType="end"/>
            </w:r>
          </w:hyperlink>
        </w:p>
        <w:p w14:paraId="388FBC7B" w14:textId="653FC934" w:rsidR="00326AAF" w:rsidRPr="00326AAF" w:rsidRDefault="00C23739">
          <w:pPr>
            <w:pStyle w:val="TOC2"/>
            <w:tabs>
              <w:tab w:val="right" w:leader="dot" w:pos="9016"/>
            </w:tabs>
            <w:rPr>
              <w:rFonts w:ascii="Arial" w:hAnsi="Arial" w:cs="Arial"/>
              <w:noProof/>
              <w:color w:val="000000" w:themeColor="text1"/>
              <w:sz w:val="24"/>
              <w:szCs w:val="24"/>
            </w:rPr>
          </w:pPr>
          <w:hyperlink w:anchor="_Toc137590641" w:history="1">
            <w:r w:rsidR="00326AAF" w:rsidRPr="00326AAF">
              <w:rPr>
                <w:rStyle w:val="Hyperlink"/>
                <w:rFonts w:ascii="Arial" w:hAnsi="Arial" w:cs="Arial"/>
                <w:noProof/>
                <w:color w:val="000000" w:themeColor="text1"/>
                <w:sz w:val="24"/>
                <w:szCs w:val="24"/>
                <w:lang w:val="en-US"/>
              </w:rPr>
              <w:t>RevPAR Performance:</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_Toc137590641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8</w:t>
            </w:r>
            <w:r w:rsidR="00326AAF" w:rsidRPr="00326AAF">
              <w:rPr>
                <w:rFonts w:ascii="Arial" w:hAnsi="Arial" w:cs="Arial"/>
                <w:noProof/>
                <w:webHidden/>
                <w:color w:val="000000" w:themeColor="text1"/>
                <w:sz w:val="24"/>
                <w:szCs w:val="24"/>
              </w:rPr>
              <w:fldChar w:fldCharType="end"/>
            </w:r>
          </w:hyperlink>
        </w:p>
        <w:p w14:paraId="7D3E9AAA" w14:textId="7C1A59C2" w:rsidR="00326AAF" w:rsidRPr="00326AAF" w:rsidRDefault="00C23739">
          <w:pPr>
            <w:pStyle w:val="TOC2"/>
            <w:tabs>
              <w:tab w:val="right" w:leader="dot" w:pos="9016"/>
            </w:tabs>
            <w:rPr>
              <w:rFonts w:ascii="Arial" w:hAnsi="Arial" w:cs="Arial"/>
              <w:noProof/>
              <w:color w:val="000000" w:themeColor="text1"/>
              <w:sz w:val="24"/>
              <w:szCs w:val="24"/>
            </w:rPr>
          </w:pPr>
          <w:hyperlink w:anchor="_Toc137590642" w:history="1">
            <w:r w:rsidR="00326AAF" w:rsidRPr="00326AAF">
              <w:rPr>
                <w:rStyle w:val="Hyperlink"/>
                <w:rFonts w:ascii="Arial" w:hAnsi="Arial" w:cs="Arial"/>
                <w:noProof/>
                <w:color w:val="000000" w:themeColor="text1"/>
                <w:sz w:val="24"/>
                <w:szCs w:val="24"/>
                <w:lang w:val="en-US"/>
              </w:rPr>
              <w:t>Total gross revenue from hotels in IHG’s System</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_Toc137590642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9</w:t>
            </w:r>
            <w:r w:rsidR="00326AAF" w:rsidRPr="00326AAF">
              <w:rPr>
                <w:rFonts w:ascii="Arial" w:hAnsi="Arial" w:cs="Arial"/>
                <w:noProof/>
                <w:webHidden/>
                <w:color w:val="000000" w:themeColor="text1"/>
                <w:sz w:val="24"/>
                <w:szCs w:val="24"/>
              </w:rPr>
              <w:fldChar w:fldCharType="end"/>
            </w:r>
          </w:hyperlink>
        </w:p>
        <w:p w14:paraId="65C05FBF" w14:textId="03D76F8F" w:rsidR="00326AAF" w:rsidRPr="00326AAF" w:rsidRDefault="00C23739">
          <w:pPr>
            <w:pStyle w:val="TOC2"/>
            <w:tabs>
              <w:tab w:val="right" w:leader="dot" w:pos="9016"/>
            </w:tabs>
            <w:rPr>
              <w:rFonts w:ascii="Arial" w:hAnsi="Arial" w:cs="Arial"/>
              <w:noProof/>
              <w:color w:val="000000" w:themeColor="text1"/>
              <w:sz w:val="24"/>
              <w:szCs w:val="24"/>
            </w:rPr>
          </w:pPr>
          <w:hyperlink w:anchor="_Toc137590643" w:history="1">
            <w:r w:rsidR="00326AAF" w:rsidRPr="00326AAF">
              <w:rPr>
                <w:rStyle w:val="Hyperlink"/>
                <w:rFonts w:ascii="Arial" w:hAnsi="Arial" w:cs="Arial"/>
                <w:noProof/>
                <w:color w:val="000000" w:themeColor="text1"/>
                <w:sz w:val="24"/>
                <w:szCs w:val="24"/>
                <w:lang w:val="en-US"/>
              </w:rPr>
              <w:t>Guest Satisfaction Indicator</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_Toc137590643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9</w:t>
            </w:r>
            <w:r w:rsidR="00326AAF" w:rsidRPr="00326AAF">
              <w:rPr>
                <w:rFonts w:ascii="Arial" w:hAnsi="Arial" w:cs="Arial"/>
                <w:noProof/>
                <w:webHidden/>
                <w:color w:val="000000" w:themeColor="text1"/>
                <w:sz w:val="24"/>
                <w:szCs w:val="24"/>
              </w:rPr>
              <w:fldChar w:fldCharType="end"/>
            </w:r>
          </w:hyperlink>
        </w:p>
        <w:p w14:paraId="2026031F" w14:textId="3883845E" w:rsidR="00326AAF" w:rsidRPr="00326AAF" w:rsidRDefault="00C23739">
          <w:pPr>
            <w:pStyle w:val="TOC1"/>
            <w:tabs>
              <w:tab w:val="right" w:leader="dot" w:pos="9016"/>
            </w:tabs>
            <w:rPr>
              <w:rFonts w:ascii="Arial" w:hAnsi="Arial" w:cs="Arial"/>
              <w:noProof/>
              <w:color w:val="000000" w:themeColor="text1"/>
              <w:sz w:val="24"/>
              <w:szCs w:val="24"/>
            </w:rPr>
          </w:pPr>
          <w:hyperlink w:anchor="_Toc137590644" w:history="1">
            <w:r w:rsidR="00326AAF" w:rsidRPr="00326AAF">
              <w:rPr>
                <w:rStyle w:val="Hyperlink"/>
                <w:rFonts w:ascii="Arial" w:hAnsi="Arial" w:cs="Arial"/>
                <w:noProof/>
                <w:color w:val="000000" w:themeColor="text1"/>
                <w:sz w:val="24"/>
                <w:szCs w:val="24"/>
                <w:lang w:val="en-US"/>
              </w:rPr>
              <w:t>Recommendations</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_Toc137590644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10</w:t>
            </w:r>
            <w:r w:rsidR="00326AAF" w:rsidRPr="00326AAF">
              <w:rPr>
                <w:rFonts w:ascii="Arial" w:hAnsi="Arial" w:cs="Arial"/>
                <w:noProof/>
                <w:webHidden/>
                <w:color w:val="000000" w:themeColor="text1"/>
                <w:sz w:val="24"/>
                <w:szCs w:val="24"/>
              </w:rPr>
              <w:fldChar w:fldCharType="end"/>
            </w:r>
          </w:hyperlink>
        </w:p>
        <w:p w14:paraId="6D5282D7" w14:textId="7C3744E4" w:rsidR="00326AAF" w:rsidRPr="00326AAF" w:rsidRDefault="00C23739">
          <w:pPr>
            <w:pStyle w:val="TOC1"/>
            <w:tabs>
              <w:tab w:val="right" w:leader="dot" w:pos="9016"/>
            </w:tabs>
            <w:rPr>
              <w:rFonts w:ascii="Arial" w:hAnsi="Arial" w:cs="Arial"/>
              <w:noProof/>
              <w:color w:val="000000" w:themeColor="text1"/>
              <w:sz w:val="24"/>
              <w:szCs w:val="24"/>
            </w:rPr>
          </w:pPr>
          <w:hyperlink w:anchor="_Toc137590645" w:history="1">
            <w:r w:rsidR="00326AAF" w:rsidRPr="00326AAF">
              <w:rPr>
                <w:rStyle w:val="Hyperlink"/>
                <w:rFonts w:ascii="Arial" w:hAnsi="Arial" w:cs="Arial"/>
                <w:noProof/>
                <w:color w:val="000000" w:themeColor="text1"/>
                <w:sz w:val="24"/>
                <w:szCs w:val="24"/>
                <w:lang w:val="en-US"/>
              </w:rPr>
              <w:t>Conclusions</w:t>
            </w:r>
            <w:r w:rsidR="00326AAF" w:rsidRPr="00326AAF">
              <w:rPr>
                <w:rFonts w:ascii="Arial" w:hAnsi="Arial" w:cs="Arial"/>
                <w:noProof/>
                <w:webHidden/>
                <w:color w:val="000000" w:themeColor="text1"/>
                <w:sz w:val="24"/>
                <w:szCs w:val="24"/>
              </w:rPr>
              <w:tab/>
            </w:r>
            <w:r w:rsidR="00326AAF" w:rsidRPr="00326AAF">
              <w:rPr>
                <w:rFonts w:ascii="Arial" w:hAnsi="Arial" w:cs="Arial"/>
                <w:noProof/>
                <w:webHidden/>
                <w:color w:val="000000" w:themeColor="text1"/>
                <w:sz w:val="24"/>
                <w:szCs w:val="24"/>
              </w:rPr>
              <w:fldChar w:fldCharType="begin"/>
            </w:r>
            <w:r w:rsidR="00326AAF" w:rsidRPr="00326AAF">
              <w:rPr>
                <w:rFonts w:ascii="Arial" w:hAnsi="Arial" w:cs="Arial"/>
                <w:noProof/>
                <w:webHidden/>
                <w:color w:val="000000" w:themeColor="text1"/>
                <w:sz w:val="24"/>
                <w:szCs w:val="24"/>
              </w:rPr>
              <w:instrText xml:space="preserve"> PAGEREF _Toc137590645 \h </w:instrText>
            </w:r>
            <w:r w:rsidR="00326AAF" w:rsidRPr="00326AAF">
              <w:rPr>
                <w:rFonts w:ascii="Arial" w:hAnsi="Arial" w:cs="Arial"/>
                <w:noProof/>
                <w:webHidden/>
                <w:color w:val="000000" w:themeColor="text1"/>
                <w:sz w:val="24"/>
                <w:szCs w:val="24"/>
              </w:rPr>
            </w:r>
            <w:r w:rsidR="00326AAF" w:rsidRPr="00326AAF">
              <w:rPr>
                <w:rFonts w:ascii="Arial" w:hAnsi="Arial" w:cs="Arial"/>
                <w:noProof/>
                <w:webHidden/>
                <w:color w:val="000000" w:themeColor="text1"/>
                <w:sz w:val="24"/>
                <w:szCs w:val="24"/>
              </w:rPr>
              <w:fldChar w:fldCharType="separate"/>
            </w:r>
            <w:r w:rsidR="00326AAF" w:rsidRPr="00326AAF">
              <w:rPr>
                <w:rFonts w:ascii="Arial" w:hAnsi="Arial" w:cs="Arial"/>
                <w:noProof/>
                <w:webHidden/>
                <w:color w:val="000000" w:themeColor="text1"/>
                <w:sz w:val="24"/>
                <w:szCs w:val="24"/>
              </w:rPr>
              <w:t>10</w:t>
            </w:r>
            <w:r w:rsidR="00326AAF" w:rsidRPr="00326AAF">
              <w:rPr>
                <w:rFonts w:ascii="Arial" w:hAnsi="Arial" w:cs="Arial"/>
                <w:noProof/>
                <w:webHidden/>
                <w:color w:val="000000" w:themeColor="text1"/>
                <w:sz w:val="24"/>
                <w:szCs w:val="24"/>
              </w:rPr>
              <w:fldChar w:fldCharType="end"/>
            </w:r>
          </w:hyperlink>
        </w:p>
        <w:p w14:paraId="29CA6271" w14:textId="6F5ADC68" w:rsidR="00326AAF" w:rsidRDefault="00326AAF">
          <w:r w:rsidRPr="00326AAF">
            <w:rPr>
              <w:rFonts w:ascii="Arial" w:hAnsi="Arial" w:cs="Arial"/>
              <w:b/>
              <w:bCs/>
              <w:noProof/>
              <w:color w:val="000000" w:themeColor="text1"/>
              <w:sz w:val="24"/>
              <w:szCs w:val="24"/>
            </w:rPr>
            <w:fldChar w:fldCharType="end"/>
          </w:r>
        </w:p>
      </w:sdtContent>
    </w:sdt>
    <w:p w14:paraId="3A80923E" w14:textId="77777777" w:rsidR="00326AAF" w:rsidRDefault="00326AAF" w:rsidP="00FA38F0">
      <w:pPr>
        <w:pStyle w:val="Heading1"/>
      </w:pPr>
    </w:p>
    <w:p w14:paraId="05E10473" w14:textId="77777777" w:rsidR="00326AAF" w:rsidRDefault="00326AAF">
      <w:pPr>
        <w:rPr>
          <w:rFonts w:ascii="Arial" w:eastAsiaTheme="majorEastAsia" w:hAnsi="Arial" w:cstheme="majorBidi"/>
          <w:b/>
          <w:color w:val="000000" w:themeColor="text1"/>
          <w:sz w:val="24"/>
          <w:szCs w:val="32"/>
        </w:rPr>
      </w:pPr>
      <w:r>
        <w:br w:type="page"/>
      </w:r>
    </w:p>
    <w:p w14:paraId="1508A4BA" w14:textId="71773960" w:rsidR="00FA38F0" w:rsidRPr="00FA38F0" w:rsidRDefault="00FA38F0" w:rsidP="00FA38F0">
      <w:pPr>
        <w:pStyle w:val="Heading1"/>
      </w:pPr>
      <w:bookmarkStart w:id="0" w:name="_Toc137590632"/>
      <w:r w:rsidRPr="00FA38F0">
        <w:t>Executive summary</w:t>
      </w:r>
      <w:bookmarkEnd w:id="0"/>
    </w:p>
    <w:p w14:paraId="5D0004EB" w14:textId="77777777" w:rsidR="000A7130" w:rsidRDefault="000A7130" w:rsidP="005C74A9">
      <w:pPr>
        <w:spacing w:line="360" w:lineRule="auto"/>
        <w:jc w:val="both"/>
        <w:rPr>
          <w:rFonts w:ascii="Arial" w:hAnsi="Arial" w:cs="Arial"/>
          <w:sz w:val="24"/>
          <w:szCs w:val="24"/>
        </w:rPr>
      </w:pPr>
      <w:bookmarkStart w:id="1" w:name="_Toc137590633"/>
    </w:p>
    <w:p w14:paraId="75BB1F60" w14:textId="7B85F474" w:rsidR="00FA38F0" w:rsidRDefault="00FA38F0" w:rsidP="005C74A9">
      <w:pPr>
        <w:spacing w:line="360" w:lineRule="auto"/>
        <w:jc w:val="both"/>
        <w:rPr>
          <w:rFonts w:ascii="Arial" w:hAnsi="Arial" w:cs="Arial"/>
          <w:sz w:val="24"/>
          <w:szCs w:val="24"/>
        </w:rPr>
      </w:pPr>
      <w:r w:rsidRPr="005C74A9">
        <w:rPr>
          <w:rFonts w:ascii="Arial" w:hAnsi="Arial" w:cs="Arial"/>
          <w:sz w:val="24"/>
          <w:szCs w:val="24"/>
        </w:rPr>
        <w:t>This report aims to provide a comprehensive audit, analysis, and critical evaluation of Intercontinental Hotels Group (IHG), focusing on both the corporate and individual unit levels. By referencing relevant theories, this report explores IHG's organization</w:t>
      </w:r>
      <w:r w:rsidR="005C74A9">
        <w:rPr>
          <w:rFonts w:ascii="Arial" w:hAnsi="Arial" w:cs="Arial"/>
          <w:sz w:val="24"/>
          <w:szCs w:val="24"/>
        </w:rPr>
        <w:t xml:space="preserve">al </w:t>
      </w:r>
      <w:r w:rsidRPr="005C74A9">
        <w:rPr>
          <w:rFonts w:ascii="Arial" w:hAnsi="Arial" w:cs="Arial"/>
          <w:sz w:val="24"/>
          <w:szCs w:val="24"/>
        </w:rPr>
        <w:t>structure, culture, and goals, as well as recent change initiatives and their impact. Additionally, the report examines IHG's strategic direction and current business performance, including a comparative analysis with key competitors in the market.</w:t>
      </w:r>
      <w:bookmarkEnd w:id="1"/>
    </w:p>
    <w:p w14:paraId="588C4876" w14:textId="77777777" w:rsidR="005C74A9" w:rsidRPr="005C74A9" w:rsidRDefault="005C74A9" w:rsidP="005C74A9">
      <w:pPr>
        <w:spacing w:line="360" w:lineRule="auto"/>
        <w:jc w:val="both"/>
        <w:rPr>
          <w:rFonts w:ascii="Arial" w:hAnsi="Arial" w:cs="Arial"/>
          <w:b/>
          <w:sz w:val="24"/>
          <w:szCs w:val="24"/>
        </w:rPr>
      </w:pPr>
    </w:p>
    <w:p w14:paraId="7AA8C972" w14:textId="00C737FA" w:rsidR="00FA38F0" w:rsidRDefault="00FA38F0" w:rsidP="00FA38F0">
      <w:pPr>
        <w:pStyle w:val="Heading1"/>
        <w:rPr>
          <w:lang w:val="en-US"/>
        </w:rPr>
      </w:pPr>
      <w:bookmarkStart w:id="2" w:name="_Toc137590634"/>
      <w:r>
        <w:rPr>
          <w:lang w:val="en-US"/>
        </w:rPr>
        <w:t>Introduction</w:t>
      </w:r>
      <w:bookmarkEnd w:id="2"/>
    </w:p>
    <w:p w14:paraId="4D59FA50" w14:textId="77777777" w:rsidR="005C74A9" w:rsidRDefault="005C74A9" w:rsidP="00F43341">
      <w:pPr>
        <w:spacing w:line="360" w:lineRule="auto"/>
        <w:jc w:val="both"/>
        <w:rPr>
          <w:rFonts w:ascii="Arial" w:hAnsi="Arial" w:cs="Arial"/>
          <w:sz w:val="24"/>
          <w:szCs w:val="24"/>
          <w:lang w:val="en-US"/>
        </w:rPr>
      </w:pPr>
    </w:p>
    <w:p w14:paraId="5F01768C" w14:textId="3D988E87" w:rsidR="00FE0371" w:rsidRDefault="00F43341" w:rsidP="00F43341">
      <w:pPr>
        <w:spacing w:line="360" w:lineRule="auto"/>
        <w:jc w:val="both"/>
        <w:rPr>
          <w:rFonts w:ascii="Arial" w:hAnsi="Arial" w:cs="Arial"/>
          <w:sz w:val="24"/>
          <w:szCs w:val="24"/>
          <w:lang w:val="en-US"/>
        </w:rPr>
      </w:pPr>
      <w:r w:rsidRPr="00F43341">
        <w:rPr>
          <w:rFonts w:ascii="Arial" w:hAnsi="Arial" w:cs="Arial"/>
          <w:sz w:val="24"/>
          <w:szCs w:val="24"/>
          <w:lang w:val="en-US"/>
        </w:rPr>
        <w:t xml:space="preserve">The Intercontinental Hotels Group (IHG) is thoroughly examined in this research, both at the corporate level and for each individual unit. IHG is a well-known hotel chain with a wide range of brands, including Kimpton Hotels, Crowne Plaza, Holiday Inn, and InterContinental. </w:t>
      </w:r>
      <w:r w:rsidR="0000136C" w:rsidRPr="0000136C">
        <w:rPr>
          <w:rFonts w:ascii="Arial" w:hAnsi="Arial" w:cs="Arial"/>
          <w:sz w:val="24"/>
          <w:szCs w:val="24"/>
          <w:lang w:val="en-US"/>
        </w:rPr>
        <w:t>(IHG, n.d.)</w:t>
      </w:r>
      <w:r w:rsidR="0000136C">
        <w:rPr>
          <w:rFonts w:ascii="Arial" w:hAnsi="Arial" w:cs="Arial"/>
          <w:sz w:val="24"/>
          <w:szCs w:val="24"/>
          <w:lang w:val="en-US"/>
        </w:rPr>
        <w:t xml:space="preserve"> </w:t>
      </w:r>
      <w:r w:rsidRPr="00F43341">
        <w:rPr>
          <w:rFonts w:ascii="Arial" w:hAnsi="Arial" w:cs="Arial"/>
          <w:sz w:val="24"/>
          <w:szCs w:val="24"/>
          <w:lang w:val="en-US"/>
        </w:rPr>
        <w:t>This paper seeks to offer useful insights on IHG's organizational structure, culture, goals, recent change initiatives, strategic direction, and present business performance by referencing pertinent theories. In order to provide a complete picture, it also aims to make direct and relevant comparisons with significant market rivals.</w:t>
      </w:r>
      <w:r w:rsidR="0000136C">
        <w:rPr>
          <w:rFonts w:ascii="Arial" w:hAnsi="Arial" w:cs="Arial"/>
          <w:sz w:val="24"/>
          <w:szCs w:val="24"/>
          <w:lang w:val="en-US"/>
        </w:rPr>
        <w:t xml:space="preserve"> </w:t>
      </w:r>
    </w:p>
    <w:p w14:paraId="5436BFFE" w14:textId="1944E0F0" w:rsidR="00F43341" w:rsidRPr="00F43341" w:rsidRDefault="00F43341" w:rsidP="00F43341">
      <w:pPr>
        <w:spacing w:line="360" w:lineRule="auto"/>
        <w:jc w:val="both"/>
        <w:rPr>
          <w:rFonts w:ascii="Arial" w:hAnsi="Arial" w:cs="Arial"/>
          <w:sz w:val="24"/>
          <w:szCs w:val="24"/>
          <w:lang w:val="en-US"/>
        </w:rPr>
      </w:pPr>
      <w:r w:rsidRPr="00F43341">
        <w:rPr>
          <w:rFonts w:ascii="Arial" w:hAnsi="Arial" w:cs="Arial"/>
          <w:sz w:val="24"/>
          <w:szCs w:val="24"/>
          <w:lang w:val="en-US"/>
        </w:rPr>
        <w:t>Since there is fierce competition in the hotel sector, businesses must constantly adapt and innovate to keep up with changing consumer demands and market trends. In order to assess IHG's overall performance and competitiveness, it is crucial to comprehend its organizational dynamics, its response to change, and its strategic posture.</w:t>
      </w:r>
    </w:p>
    <w:p w14:paraId="4F71161F" w14:textId="537060F8" w:rsidR="00F43341" w:rsidRDefault="00F43341" w:rsidP="00F43341">
      <w:pPr>
        <w:spacing w:line="360" w:lineRule="auto"/>
        <w:jc w:val="both"/>
        <w:rPr>
          <w:rFonts w:ascii="Arial" w:hAnsi="Arial" w:cs="Arial"/>
          <w:sz w:val="24"/>
          <w:szCs w:val="24"/>
          <w:lang w:val="en-US"/>
        </w:rPr>
      </w:pPr>
      <w:r w:rsidRPr="00F43341">
        <w:rPr>
          <w:rFonts w:ascii="Arial" w:hAnsi="Arial" w:cs="Arial"/>
          <w:sz w:val="24"/>
          <w:szCs w:val="24"/>
          <w:lang w:val="en-US"/>
        </w:rPr>
        <w:t>The organization, culture, and objectives of IHG are examined in the report's early paragraphs. The paper will evaluate how IHG's internal framework matches with its broad objectives by looking at the organizational structure and cultural values. The following section assesses current change initiatives made by IHG and examines their effects on the company. Insights about IHG's change management capabilities and their implications for organizational effectiveness can be gained by examining how these initiatives were handled.</w:t>
      </w:r>
    </w:p>
    <w:p w14:paraId="0BA55A97" w14:textId="14C94FC0" w:rsidR="00F43341" w:rsidRPr="00F43341" w:rsidRDefault="00F43341" w:rsidP="00F43341">
      <w:pPr>
        <w:spacing w:line="360" w:lineRule="auto"/>
        <w:jc w:val="both"/>
        <w:rPr>
          <w:rFonts w:ascii="Arial" w:hAnsi="Arial" w:cs="Arial"/>
          <w:sz w:val="24"/>
          <w:szCs w:val="24"/>
          <w:lang w:val="en-US"/>
        </w:rPr>
      </w:pPr>
      <w:r w:rsidRPr="00F43341">
        <w:rPr>
          <w:rFonts w:ascii="Arial" w:hAnsi="Arial" w:cs="Arial"/>
          <w:sz w:val="24"/>
          <w:szCs w:val="24"/>
          <w:lang w:val="en-US"/>
        </w:rPr>
        <w:t>The research additionally provides insight into IHG's present business performance and strategic direction. This requires a look at IHG's strategy pillars and its initiatives to promote preferred brands, bring about technical innovation, and concentrate on the value of hotel owners. Additionally, a comparison with significant rivals in the market enables a thorough evaluation of IHG's position in the sector.</w:t>
      </w:r>
    </w:p>
    <w:p w14:paraId="17ADE1E9" w14:textId="0CB8FD24" w:rsidR="009027CC" w:rsidRDefault="00F43341" w:rsidP="005C74A9">
      <w:pPr>
        <w:spacing w:line="360" w:lineRule="auto"/>
        <w:jc w:val="both"/>
        <w:rPr>
          <w:rFonts w:ascii="Arial" w:hAnsi="Arial" w:cs="Arial"/>
          <w:sz w:val="24"/>
          <w:szCs w:val="24"/>
          <w:lang w:val="en-US"/>
        </w:rPr>
      </w:pPr>
      <w:r w:rsidRPr="00F43341">
        <w:rPr>
          <w:rFonts w:ascii="Arial" w:hAnsi="Arial" w:cs="Arial"/>
          <w:sz w:val="24"/>
          <w:szCs w:val="24"/>
          <w:lang w:val="en-US"/>
        </w:rPr>
        <w:t>This research looks closely at IHG's organizational structure, culture, goals, recent transformation projects, strategic direction, and business performance with the goal of offering insightful analysis for IHG's continued development and success.</w:t>
      </w:r>
      <w:r w:rsidR="009027CC">
        <w:rPr>
          <w:rFonts w:ascii="Arial" w:hAnsi="Arial" w:cs="Arial"/>
          <w:sz w:val="24"/>
          <w:szCs w:val="24"/>
          <w:lang w:val="en-US"/>
        </w:rPr>
        <w:tab/>
      </w:r>
    </w:p>
    <w:p w14:paraId="644910DA" w14:textId="77777777" w:rsidR="009027CC" w:rsidRDefault="009027CC" w:rsidP="009027CC">
      <w:pPr>
        <w:tabs>
          <w:tab w:val="left" w:pos="3360"/>
        </w:tabs>
        <w:spacing w:line="360" w:lineRule="auto"/>
        <w:jc w:val="both"/>
        <w:rPr>
          <w:rFonts w:ascii="Arial" w:hAnsi="Arial" w:cs="Arial"/>
          <w:sz w:val="24"/>
          <w:szCs w:val="24"/>
          <w:lang w:val="en-US"/>
        </w:rPr>
      </w:pPr>
    </w:p>
    <w:p w14:paraId="5E60064D" w14:textId="46426D6A" w:rsidR="009027CC" w:rsidRDefault="009027CC" w:rsidP="0067278B">
      <w:pPr>
        <w:pStyle w:val="Heading1"/>
        <w:rPr>
          <w:lang w:val="en-US"/>
        </w:rPr>
      </w:pPr>
      <w:bookmarkStart w:id="3" w:name="_Toc137590635"/>
      <w:r w:rsidRPr="009027CC">
        <w:rPr>
          <w:lang w:val="en-US"/>
        </w:rPr>
        <w:t>Organization Structure, Culture, and Goals</w:t>
      </w:r>
      <w:bookmarkEnd w:id="3"/>
    </w:p>
    <w:p w14:paraId="23F6A40C" w14:textId="77777777" w:rsidR="000A7130" w:rsidRDefault="000A7130" w:rsidP="000A7130">
      <w:pPr>
        <w:rPr>
          <w:lang w:val="en-US"/>
        </w:rPr>
      </w:pPr>
      <w:bookmarkStart w:id="4" w:name="_Toc137590636"/>
    </w:p>
    <w:p w14:paraId="54B3A906" w14:textId="64C99219" w:rsidR="0093048D" w:rsidRDefault="0093048D" w:rsidP="0067278B">
      <w:pPr>
        <w:pStyle w:val="Heading2"/>
        <w:rPr>
          <w:lang w:val="en-US"/>
        </w:rPr>
      </w:pPr>
      <w:r w:rsidRPr="0093048D">
        <w:rPr>
          <w:lang w:val="en-US"/>
        </w:rPr>
        <w:t>Organization Structure:</w:t>
      </w:r>
      <w:bookmarkEnd w:id="4"/>
    </w:p>
    <w:p w14:paraId="49AA98CC" w14:textId="020FD5EB" w:rsidR="009E6EDF" w:rsidRPr="009E6EDF" w:rsidRDefault="009E6EDF" w:rsidP="00F43341">
      <w:pPr>
        <w:spacing w:line="360" w:lineRule="auto"/>
        <w:jc w:val="both"/>
        <w:rPr>
          <w:rFonts w:ascii="Arial" w:hAnsi="Arial" w:cs="Arial"/>
          <w:sz w:val="24"/>
          <w:szCs w:val="24"/>
          <w:lang w:val="en-US"/>
        </w:rPr>
      </w:pPr>
      <w:r w:rsidRPr="009E6EDF">
        <w:rPr>
          <w:rFonts w:ascii="Arial" w:hAnsi="Arial" w:cs="Arial"/>
          <w:sz w:val="24"/>
          <w:szCs w:val="24"/>
          <w:lang w:val="en-US"/>
        </w:rPr>
        <w:t>The theory of mechanistic and organic systems developed by Burns and Stalker offers a helpful framework for examining and assessing the organizational structure and traits of Intercontinental Hotels Group (IHG). According to the theory, depending on their structural characteristics and managerial approaches, organizations can be categorized as either mechanistic or organic.</w:t>
      </w:r>
      <w:r w:rsidR="0000136C">
        <w:rPr>
          <w:rFonts w:ascii="Arial" w:hAnsi="Arial" w:cs="Arial"/>
          <w:sz w:val="24"/>
          <w:szCs w:val="24"/>
          <w:lang w:val="en-US"/>
        </w:rPr>
        <w:t xml:space="preserve"> </w:t>
      </w:r>
      <w:r w:rsidR="0000136C" w:rsidRPr="0000136C">
        <w:rPr>
          <w:rFonts w:ascii="Arial" w:hAnsi="Arial" w:cs="Arial"/>
          <w:sz w:val="24"/>
          <w:szCs w:val="24"/>
          <w:lang w:val="en-US"/>
        </w:rPr>
        <w:t>(Sine, Mitsuhashi and Kirsch, 2006)</w:t>
      </w:r>
    </w:p>
    <w:p w14:paraId="0EFF0862" w14:textId="1BB02E05" w:rsidR="009E6EDF" w:rsidRPr="009E6EDF" w:rsidRDefault="009E6EDF" w:rsidP="009E6EDF">
      <w:pPr>
        <w:spacing w:line="360" w:lineRule="auto"/>
        <w:jc w:val="both"/>
        <w:rPr>
          <w:rFonts w:ascii="Arial" w:hAnsi="Arial" w:cs="Arial"/>
          <w:sz w:val="24"/>
          <w:szCs w:val="24"/>
          <w:lang w:val="en-US"/>
        </w:rPr>
      </w:pPr>
      <w:r w:rsidRPr="009E6EDF">
        <w:rPr>
          <w:rFonts w:ascii="Arial" w:hAnsi="Arial" w:cs="Arial"/>
          <w:sz w:val="24"/>
          <w:szCs w:val="24"/>
          <w:lang w:val="en-US"/>
        </w:rPr>
        <w:t>First off, IHG's corporate headquarters-led centralization of decision-making raises the possibility of a mechanical level of control over organizational-wide strategic decisions and policies. Because of this centralization, brand standards and operational procedures can be consistent and standardized.</w:t>
      </w:r>
      <w:r w:rsidR="0000136C">
        <w:rPr>
          <w:rFonts w:ascii="Arial" w:hAnsi="Arial" w:cs="Arial"/>
          <w:sz w:val="24"/>
          <w:szCs w:val="24"/>
          <w:lang w:val="en-US"/>
        </w:rPr>
        <w:t xml:space="preserve"> </w:t>
      </w:r>
      <w:r w:rsidR="0000136C" w:rsidRPr="0000136C">
        <w:rPr>
          <w:rFonts w:ascii="Arial" w:hAnsi="Arial" w:cs="Arial"/>
          <w:sz w:val="24"/>
          <w:szCs w:val="24"/>
          <w:lang w:val="en-US"/>
        </w:rPr>
        <w:t>(Jones, 2009)</w:t>
      </w:r>
    </w:p>
    <w:p w14:paraId="1D0832B1" w14:textId="68F14202" w:rsidR="009E6EDF" w:rsidRDefault="009E6EDF" w:rsidP="009E6EDF">
      <w:pPr>
        <w:spacing w:line="360" w:lineRule="auto"/>
        <w:jc w:val="both"/>
        <w:rPr>
          <w:rFonts w:ascii="Arial" w:hAnsi="Arial" w:cs="Arial"/>
          <w:sz w:val="24"/>
          <w:szCs w:val="24"/>
          <w:lang w:val="en-US"/>
        </w:rPr>
      </w:pPr>
      <w:r w:rsidRPr="009E6EDF">
        <w:rPr>
          <w:rFonts w:ascii="Arial" w:hAnsi="Arial" w:cs="Arial"/>
          <w:sz w:val="24"/>
          <w:szCs w:val="24"/>
          <w:lang w:val="en-US"/>
        </w:rPr>
        <w:t>Second, IHG's hierarchical structure, which includes several layers of management, shows a distinct chain of command and relationships for reporting. Within the organization, this structure encourages collaboration and control.</w:t>
      </w:r>
    </w:p>
    <w:p w14:paraId="27F56A75" w14:textId="3B6DA03C" w:rsidR="009E6EDF" w:rsidRDefault="009E6EDF" w:rsidP="009E6EDF">
      <w:pPr>
        <w:spacing w:line="360" w:lineRule="auto"/>
        <w:jc w:val="both"/>
        <w:rPr>
          <w:rFonts w:ascii="Arial" w:hAnsi="Arial" w:cs="Arial"/>
          <w:sz w:val="24"/>
          <w:szCs w:val="24"/>
          <w:lang w:val="en-US"/>
        </w:rPr>
      </w:pPr>
      <w:r w:rsidRPr="009E6EDF">
        <w:rPr>
          <w:rFonts w:ascii="Arial" w:hAnsi="Arial" w:cs="Arial"/>
          <w:sz w:val="24"/>
          <w:szCs w:val="24"/>
          <w:lang w:val="en-US"/>
        </w:rPr>
        <w:t>Thirdly, IHG's operations demonstrate a focus on efficiency and stability thanks to the use of standard operating procedures and quality control measures. Across all IHG locations, these protocols guarantee uniformity and provide a consistent guest experience.</w:t>
      </w:r>
      <w:r w:rsidR="00097B3E">
        <w:rPr>
          <w:rFonts w:ascii="Arial" w:hAnsi="Arial" w:cs="Arial"/>
          <w:sz w:val="24"/>
          <w:szCs w:val="24"/>
          <w:lang w:val="en-US"/>
        </w:rPr>
        <w:t xml:space="preserve"> (</w:t>
      </w:r>
      <w:r w:rsidR="00097B3E" w:rsidRPr="00097B3E">
        <w:rPr>
          <w:rFonts w:ascii="Arial" w:hAnsi="Arial" w:cs="Arial"/>
          <w:sz w:val="24"/>
          <w:szCs w:val="24"/>
          <w:lang w:val="en-US"/>
        </w:rPr>
        <w:t>True Hospitality for everyone Strategic Report</w:t>
      </w:r>
      <w:r w:rsidR="00097B3E">
        <w:rPr>
          <w:rFonts w:ascii="Arial" w:hAnsi="Arial" w:cs="Arial"/>
          <w:sz w:val="24"/>
          <w:szCs w:val="24"/>
          <w:lang w:val="en-US"/>
        </w:rPr>
        <w:t>, 2019)</w:t>
      </w:r>
    </w:p>
    <w:p w14:paraId="2249B011" w14:textId="592D84CD" w:rsidR="0069173A" w:rsidRPr="0069173A" w:rsidRDefault="0069173A" w:rsidP="0069173A">
      <w:pPr>
        <w:spacing w:line="360" w:lineRule="auto"/>
        <w:jc w:val="both"/>
        <w:rPr>
          <w:rFonts w:ascii="Arial" w:hAnsi="Arial" w:cs="Arial"/>
          <w:sz w:val="24"/>
          <w:szCs w:val="24"/>
          <w:lang w:val="en-US"/>
        </w:rPr>
      </w:pPr>
      <w:r w:rsidRPr="0069173A">
        <w:rPr>
          <w:rFonts w:ascii="Arial" w:hAnsi="Arial" w:cs="Arial"/>
          <w:sz w:val="24"/>
          <w:szCs w:val="24"/>
          <w:lang w:val="en-US"/>
        </w:rPr>
        <w:t>IHG's brand divisions are granted certain autonomy in how they conduct business, which enables them to modify their plans in response to regional market demands. Decentralized decision-making encourages flexibility and reactivity and can be considered as an organic feature.</w:t>
      </w:r>
    </w:p>
    <w:p w14:paraId="1CBC3D1E" w14:textId="43162D7C" w:rsidR="0069173A" w:rsidRPr="009E6EDF" w:rsidRDefault="0069173A" w:rsidP="0069173A">
      <w:pPr>
        <w:spacing w:line="360" w:lineRule="auto"/>
        <w:jc w:val="both"/>
        <w:rPr>
          <w:rFonts w:ascii="Arial" w:hAnsi="Arial" w:cs="Arial"/>
          <w:sz w:val="24"/>
          <w:szCs w:val="24"/>
          <w:lang w:val="en-US"/>
        </w:rPr>
      </w:pPr>
      <w:r w:rsidRPr="0069173A">
        <w:rPr>
          <w:rFonts w:ascii="Arial" w:hAnsi="Arial" w:cs="Arial"/>
          <w:sz w:val="24"/>
          <w:szCs w:val="24"/>
          <w:lang w:val="en-US"/>
        </w:rPr>
        <w:t>Furthermore, IHG's commitment on innovation is consistent with organic traits as shown by its technology adoption programs and sustainability activities. These programs promote innovation and experimentation, developing a flexible and forward-looking mindset.</w:t>
      </w:r>
      <w:r w:rsidR="00097B3E" w:rsidRPr="00097B3E">
        <w:t xml:space="preserve"> </w:t>
      </w:r>
      <w:r w:rsidR="00097B3E" w:rsidRPr="00097B3E">
        <w:rPr>
          <w:rFonts w:ascii="Arial" w:hAnsi="Arial" w:cs="Arial"/>
          <w:sz w:val="24"/>
          <w:szCs w:val="24"/>
          <w:lang w:val="en-US"/>
        </w:rPr>
        <w:t>(www.accenture.com, n.d.)</w:t>
      </w:r>
    </w:p>
    <w:p w14:paraId="75ABE7C0" w14:textId="5D65248A" w:rsidR="009E6EDF" w:rsidRPr="0069173A" w:rsidRDefault="0069173A" w:rsidP="00F43341">
      <w:pPr>
        <w:spacing w:line="360" w:lineRule="auto"/>
        <w:jc w:val="both"/>
        <w:rPr>
          <w:rFonts w:ascii="Arial" w:hAnsi="Arial" w:cs="Arial"/>
          <w:sz w:val="24"/>
          <w:szCs w:val="24"/>
          <w:lang w:val="en-US"/>
        </w:rPr>
      </w:pPr>
      <w:r>
        <w:rPr>
          <w:rFonts w:ascii="Arial" w:hAnsi="Arial" w:cs="Arial"/>
          <w:sz w:val="24"/>
          <w:szCs w:val="24"/>
          <w:lang w:val="en-US"/>
        </w:rPr>
        <w:t>Al</w:t>
      </w:r>
      <w:r w:rsidRPr="0069173A">
        <w:rPr>
          <w:rFonts w:ascii="Arial" w:hAnsi="Arial" w:cs="Arial"/>
          <w:sz w:val="24"/>
          <w:szCs w:val="24"/>
          <w:lang w:val="en-US"/>
        </w:rPr>
        <w:t>though it has some organic features</w:t>
      </w:r>
      <w:r>
        <w:rPr>
          <w:rFonts w:ascii="Arial" w:hAnsi="Arial" w:cs="Arial"/>
          <w:sz w:val="24"/>
          <w:szCs w:val="24"/>
          <w:lang w:val="en-US"/>
        </w:rPr>
        <w:t xml:space="preserve">, </w:t>
      </w:r>
      <w:r w:rsidRPr="0069173A">
        <w:rPr>
          <w:rFonts w:ascii="Arial" w:hAnsi="Arial" w:cs="Arial"/>
          <w:sz w:val="24"/>
          <w:szCs w:val="24"/>
          <w:lang w:val="en-US"/>
        </w:rPr>
        <w:t>IHG's general structure is still primarily mechanical</w:t>
      </w:r>
      <w:r>
        <w:rPr>
          <w:rFonts w:ascii="Arial" w:hAnsi="Arial" w:cs="Arial"/>
          <w:sz w:val="24"/>
          <w:szCs w:val="24"/>
          <w:lang w:val="en-US"/>
        </w:rPr>
        <w:t xml:space="preserve">, </w:t>
      </w:r>
      <w:r w:rsidRPr="0069173A">
        <w:rPr>
          <w:rFonts w:ascii="Arial" w:hAnsi="Arial" w:cs="Arial"/>
          <w:sz w:val="24"/>
          <w:szCs w:val="24"/>
          <w:lang w:val="en-US"/>
        </w:rPr>
        <w:t>emphasizing control, standardization, and efficiency.</w:t>
      </w:r>
    </w:p>
    <w:p w14:paraId="4C30D396" w14:textId="77777777" w:rsidR="0069173A" w:rsidRDefault="0069173A" w:rsidP="00F43341">
      <w:pPr>
        <w:spacing w:line="360" w:lineRule="auto"/>
        <w:jc w:val="both"/>
        <w:rPr>
          <w:rFonts w:ascii="Segoe UI" w:hAnsi="Segoe UI" w:cs="Segoe UI"/>
          <w:b/>
          <w:bCs/>
          <w:color w:val="343541"/>
          <w:sz w:val="44"/>
          <w:szCs w:val="44"/>
        </w:rPr>
      </w:pPr>
    </w:p>
    <w:p w14:paraId="1E3C7019" w14:textId="0C379A8D" w:rsidR="0093048D" w:rsidRDefault="0093048D" w:rsidP="0067278B">
      <w:pPr>
        <w:pStyle w:val="Heading2"/>
        <w:rPr>
          <w:lang w:val="en-US"/>
        </w:rPr>
      </w:pPr>
      <w:bookmarkStart w:id="5" w:name="_Toc137590637"/>
      <w:r w:rsidRPr="0093048D">
        <w:rPr>
          <w:lang w:val="en-US"/>
        </w:rPr>
        <w:t>Organizational Culture:</w:t>
      </w:r>
      <w:bookmarkEnd w:id="5"/>
    </w:p>
    <w:p w14:paraId="0EC04387" w14:textId="5F6FEB2C" w:rsidR="0093048D" w:rsidRDefault="008E7402" w:rsidP="00F43341">
      <w:pPr>
        <w:spacing w:line="360" w:lineRule="auto"/>
        <w:jc w:val="both"/>
        <w:rPr>
          <w:rFonts w:ascii="Arial" w:hAnsi="Arial" w:cs="Arial"/>
          <w:sz w:val="24"/>
          <w:szCs w:val="24"/>
          <w:lang w:val="en-US"/>
        </w:rPr>
      </w:pPr>
      <w:r w:rsidRPr="008E7402">
        <w:rPr>
          <w:rFonts w:ascii="Arial" w:hAnsi="Arial" w:cs="Arial"/>
          <w:sz w:val="24"/>
          <w:szCs w:val="24"/>
          <w:lang w:val="en-US"/>
        </w:rPr>
        <w:t>IHG contributes to a customer-centric culture that places the highest priority on providing high-quality service and unique travel experiences. The culture of the company has a significant impact on how employees behave, how decisions are made, and how satisfied customers are.</w:t>
      </w:r>
      <w:r w:rsidR="00097B3E">
        <w:rPr>
          <w:rFonts w:ascii="Arial" w:hAnsi="Arial" w:cs="Arial"/>
          <w:sz w:val="24"/>
          <w:szCs w:val="24"/>
          <w:lang w:val="en-US"/>
        </w:rPr>
        <w:t xml:space="preserve"> </w:t>
      </w:r>
    </w:p>
    <w:p w14:paraId="0349B2E5" w14:textId="421FDE86" w:rsidR="008E7402" w:rsidRDefault="008E7402" w:rsidP="00F43341">
      <w:pPr>
        <w:spacing w:line="360" w:lineRule="auto"/>
        <w:jc w:val="both"/>
        <w:rPr>
          <w:rFonts w:ascii="Arial" w:hAnsi="Arial" w:cs="Arial"/>
          <w:sz w:val="24"/>
          <w:szCs w:val="24"/>
          <w:lang w:val="en-US"/>
        </w:rPr>
      </w:pPr>
      <w:r w:rsidRPr="008E7402">
        <w:rPr>
          <w:rFonts w:ascii="Arial" w:hAnsi="Arial" w:cs="Arial"/>
          <w:sz w:val="24"/>
          <w:szCs w:val="24"/>
          <w:lang w:val="en-US"/>
        </w:rPr>
        <w:t>According to Schein's thesis, corporate culture can be divided into three levels: artifacts, values that are publicly professed, and underlying assumptions. The outward manifestations of culture, such as symbols, the physical environment, and rituals, are called artifacts. The organization's professed ideas and values are known as its espoused values. The unspoken, assumed-to-be-true conventions and ideas that direct employee conduct are known as underlying assumptions.</w:t>
      </w:r>
      <w:r>
        <w:rPr>
          <w:rFonts w:ascii="Arial" w:hAnsi="Arial" w:cs="Arial"/>
          <w:sz w:val="24"/>
          <w:szCs w:val="24"/>
          <w:lang w:val="en-US"/>
        </w:rPr>
        <w:t xml:space="preserve"> </w:t>
      </w:r>
      <w:r w:rsidR="00D751C4" w:rsidRPr="00D751C4">
        <w:rPr>
          <w:rFonts w:ascii="Arial" w:hAnsi="Arial" w:cs="Arial"/>
          <w:sz w:val="24"/>
          <w:szCs w:val="24"/>
          <w:lang w:val="en-US"/>
        </w:rPr>
        <w:t>The brand emblems, service standards, and employee uniforms used by IHG give a feeling of uniformity and professionalism throughout all of its facilities. IHG's stated principles include a dedication to guest happiness, employee growth, and moral business conduct. The purpose and vision statements of IHG, as well as the company's CSR programs and employee training initiatives, all reflect these ideals.</w:t>
      </w:r>
      <w:r w:rsidR="00097B3E">
        <w:rPr>
          <w:rFonts w:ascii="Arial" w:hAnsi="Arial" w:cs="Arial"/>
          <w:sz w:val="24"/>
          <w:szCs w:val="24"/>
          <w:lang w:val="en-US"/>
        </w:rPr>
        <w:t xml:space="preserve"> (IHG - Stretegic Report, 2020)</w:t>
      </w:r>
    </w:p>
    <w:p w14:paraId="00AEDB9D" w14:textId="77777777" w:rsidR="0069173A" w:rsidRDefault="0069173A" w:rsidP="00367DD9">
      <w:pPr>
        <w:spacing w:line="360" w:lineRule="auto"/>
        <w:jc w:val="both"/>
        <w:rPr>
          <w:rFonts w:ascii="Arial" w:hAnsi="Arial" w:cs="Arial"/>
          <w:b/>
          <w:bCs/>
          <w:sz w:val="40"/>
          <w:szCs w:val="40"/>
          <w:lang w:val="en-US"/>
        </w:rPr>
      </w:pPr>
    </w:p>
    <w:p w14:paraId="3DDCBA98" w14:textId="0831FC75" w:rsidR="00367DD9" w:rsidRDefault="00367DD9" w:rsidP="0067278B">
      <w:pPr>
        <w:pStyle w:val="Heading2"/>
        <w:rPr>
          <w:lang w:val="en-US"/>
        </w:rPr>
      </w:pPr>
      <w:bookmarkStart w:id="6" w:name="_Toc137590638"/>
      <w:r w:rsidRPr="00367DD9">
        <w:rPr>
          <w:lang w:val="en-US"/>
        </w:rPr>
        <w:t>Goals</w:t>
      </w:r>
      <w:bookmarkEnd w:id="6"/>
    </w:p>
    <w:p w14:paraId="0CCCCC86" w14:textId="49F1AEF9" w:rsidR="00367DD9" w:rsidRPr="00367DD9" w:rsidRDefault="00367DD9" w:rsidP="00367DD9">
      <w:pPr>
        <w:spacing w:line="360" w:lineRule="auto"/>
        <w:jc w:val="both"/>
        <w:rPr>
          <w:rFonts w:ascii="Arial" w:hAnsi="Arial" w:cs="Arial"/>
          <w:sz w:val="24"/>
          <w:szCs w:val="24"/>
          <w:lang w:val="en-US"/>
        </w:rPr>
      </w:pPr>
      <w:r w:rsidRPr="00367DD9">
        <w:rPr>
          <w:rFonts w:ascii="Arial" w:hAnsi="Arial" w:cs="Arial"/>
          <w:sz w:val="24"/>
          <w:szCs w:val="24"/>
          <w:lang w:val="en-US"/>
        </w:rPr>
        <w:t>IH</w:t>
      </w:r>
      <w:r>
        <w:rPr>
          <w:rFonts w:ascii="Arial" w:hAnsi="Arial" w:cs="Arial"/>
          <w:sz w:val="24"/>
          <w:szCs w:val="24"/>
          <w:lang w:val="en-US"/>
        </w:rPr>
        <w:t>G’s goals are</w:t>
      </w:r>
      <w:r w:rsidRPr="00367DD9">
        <w:rPr>
          <w:rFonts w:ascii="Arial" w:hAnsi="Arial" w:cs="Arial"/>
          <w:sz w:val="24"/>
          <w:szCs w:val="24"/>
          <w:lang w:val="en-US"/>
        </w:rPr>
        <w:t xml:space="preserve"> to increase its global presence, drive revenue growth, and maximize shareholder value. These objectives demonstrate the organization's dedication to making a profit, adding value for shareholders, and seizing expansion possibilities. </w:t>
      </w:r>
    </w:p>
    <w:p w14:paraId="029CFDA3" w14:textId="703A82F2" w:rsidR="00367DD9" w:rsidRDefault="00367DD9" w:rsidP="00367DD9">
      <w:pPr>
        <w:spacing w:line="360" w:lineRule="auto"/>
        <w:jc w:val="both"/>
        <w:rPr>
          <w:rFonts w:ascii="Arial" w:hAnsi="Arial" w:cs="Arial"/>
          <w:sz w:val="24"/>
          <w:szCs w:val="24"/>
          <w:lang w:val="en-US"/>
        </w:rPr>
      </w:pPr>
      <w:r w:rsidRPr="00367DD9">
        <w:rPr>
          <w:rFonts w:ascii="Arial" w:hAnsi="Arial" w:cs="Arial"/>
          <w:sz w:val="24"/>
          <w:szCs w:val="24"/>
          <w:lang w:val="en-US"/>
        </w:rPr>
        <w:t xml:space="preserve">Goals should be Specific, Measurable, Achievable, Relevant, and Time-bound, according to the SMART </w:t>
      </w:r>
      <w:r w:rsidR="00787C59">
        <w:rPr>
          <w:rFonts w:ascii="Arial" w:hAnsi="Arial" w:cs="Arial"/>
          <w:sz w:val="24"/>
          <w:szCs w:val="24"/>
          <w:lang w:val="en-US"/>
        </w:rPr>
        <w:t>theory</w:t>
      </w:r>
      <w:r w:rsidRPr="00367DD9">
        <w:rPr>
          <w:rFonts w:ascii="Arial" w:hAnsi="Arial" w:cs="Arial"/>
          <w:sz w:val="24"/>
          <w:szCs w:val="24"/>
          <w:lang w:val="en-US"/>
        </w:rPr>
        <w:t>. The objectives of IHG fit within this framework because they are clear (increasing shareholder value, revenue growth), measurable (through financial metrics and performance indicators), doable (given IHG's market position and resources), applicable (to the hospitality industry as a whole), and time-bound (with ongoing performance evaluations).</w:t>
      </w:r>
      <w:r w:rsidR="00097B3E">
        <w:rPr>
          <w:rFonts w:ascii="Arial" w:hAnsi="Arial" w:cs="Arial"/>
          <w:sz w:val="24"/>
          <w:szCs w:val="24"/>
          <w:lang w:val="en-US"/>
        </w:rPr>
        <w:t xml:space="preserve"> </w:t>
      </w:r>
      <w:r w:rsidR="00097B3E" w:rsidRPr="00097B3E">
        <w:rPr>
          <w:rFonts w:ascii="Arial" w:hAnsi="Arial" w:cs="Arial"/>
          <w:sz w:val="24"/>
          <w:szCs w:val="24"/>
          <w:lang w:val="en-US"/>
        </w:rPr>
        <w:t>(IHG PLC, 2019)</w:t>
      </w:r>
    </w:p>
    <w:p w14:paraId="4A9720AD" w14:textId="77777777" w:rsidR="00787C59" w:rsidRDefault="00787C59" w:rsidP="00367DD9">
      <w:pPr>
        <w:spacing w:line="360" w:lineRule="auto"/>
        <w:jc w:val="both"/>
        <w:rPr>
          <w:rFonts w:ascii="Arial" w:hAnsi="Arial" w:cs="Arial"/>
          <w:sz w:val="24"/>
          <w:szCs w:val="24"/>
          <w:lang w:val="en-US"/>
        </w:rPr>
      </w:pPr>
    </w:p>
    <w:p w14:paraId="7774B6F8" w14:textId="7F22F983" w:rsidR="00787C59" w:rsidRDefault="00787C59" w:rsidP="0067278B">
      <w:pPr>
        <w:pStyle w:val="Heading1"/>
        <w:rPr>
          <w:lang w:val="en-US"/>
        </w:rPr>
      </w:pPr>
      <w:bookmarkStart w:id="7" w:name="_Toc137590639"/>
      <w:r w:rsidRPr="00787C59">
        <w:rPr>
          <w:lang w:val="en-US"/>
        </w:rPr>
        <w:t>Recent Change Initiatives and Their Impact</w:t>
      </w:r>
      <w:bookmarkEnd w:id="7"/>
    </w:p>
    <w:p w14:paraId="798499FD" w14:textId="77777777" w:rsidR="00CD3FDD" w:rsidRDefault="00CD3FDD" w:rsidP="00367DD9">
      <w:pPr>
        <w:spacing w:line="360" w:lineRule="auto"/>
        <w:jc w:val="both"/>
        <w:rPr>
          <w:rFonts w:ascii="Arial" w:hAnsi="Arial" w:cs="Arial"/>
          <w:sz w:val="24"/>
          <w:szCs w:val="24"/>
          <w:lang w:val="en-US"/>
        </w:rPr>
      </w:pPr>
      <w:r w:rsidRPr="00CD3FDD">
        <w:rPr>
          <w:rFonts w:ascii="Arial" w:hAnsi="Arial" w:cs="Arial"/>
          <w:sz w:val="24"/>
          <w:szCs w:val="24"/>
          <w:lang w:val="en-US"/>
        </w:rPr>
        <w:t>IHG has launched various change efforts in recent years to better its competitiveness and adapt to changing market conditions. These projects cover a range of organizational functions, including the use of technology, brand portfolio management, sustainability initiatives, and operational improvements.</w:t>
      </w:r>
    </w:p>
    <w:p w14:paraId="7D832E21" w14:textId="77777777" w:rsidR="00CD3FDD" w:rsidRPr="00CD3FDD" w:rsidRDefault="00CD3FDD" w:rsidP="0067278B">
      <w:pPr>
        <w:pStyle w:val="Heading2"/>
        <w:rPr>
          <w:lang w:val="en-US"/>
        </w:rPr>
      </w:pPr>
      <w:r w:rsidRPr="00CD3FDD">
        <w:rPr>
          <w:lang w:val="en-US"/>
        </w:rPr>
        <w:t xml:space="preserve"> </w:t>
      </w:r>
      <w:bookmarkStart w:id="8" w:name="_Toc137590640"/>
      <w:r w:rsidRPr="00CD3FDD">
        <w:rPr>
          <w:lang w:val="en-US"/>
        </w:rPr>
        <w:t>Integration of technology:</w:t>
      </w:r>
      <w:bookmarkEnd w:id="8"/>
      <w:r w:rsidRPr="00CD3FDD">
        <w:rPr>
          <w:lang w:val="en-US"/>
        </w:rPr>
        <w:t xml:space="preserve"> </w:t>
      </w:r>
    </w:p>
    <w:p w14:paraId="73ACDE22" w14:textId="77777777" w:rsidR="005C74A9" w:rsidRDefault="005C74A9" w:rsidP="005C74A9">
      <w:pPr>
        <w:spacing w:line="360" w:lineRule="auto"/>
        <w:jc w:val="both"/>
        <w:rPr>
          <w:rFonts w:ascii="Arial" w:hAnsi="Arial" w:cs="Arial"/>
          <w:sz w:val="24"/>
          <w:szCs w:val="24"/>
          <w:lang w:val="en-US"/>
        </w:rPr>
      </w:pPr>
      <w:r w:rsidRPr="005C74A9">
        <w:rPr>
          <w:rFonts w:ascii="Arial" w:hAnsi="Arial" w:cs="Arial"/>
          <w:sz w:val="24"/>
          <w:szCs w:val="24"/>
          <w:lang w:val="en-US"/>
        </w:rPr>
        <w:t>IHG has made the introduction of technology with the purpose to boost operational effectiveness and improve the guest experience one of its major change initiatives. This covers the use of digital tools, mobile apps, and sophisticated data analytics. IHG could achieve this by investing in IT infrastructure, collaboration with technology providers, and employee training. The technology used by the IHG involves the IHG mobile app which is the hotel's main digital interface for communicating with and caring for visitors, as well as room reservations. The success of this technology can be analysed through the performance indicator called Enterprise contribution to revenue. According to the IHG annual performance report, the enterprise contribution improved to 74% in 2021.</w:t>
      </w:r>
    </w:p>
    <w:p w14:paraId="079AC196" w14:textId="77777777" w:rsidR="000A7130" w:rsidRDefault="000A7130" w:rsidP="005C74A9">
      <w:pPr>
        <w:spacing w:line="360" w:lineRule="auto"/>
        <w:jc w:val="both"/>
        <w:rPr>
          <w:rFonts w:ascii="Arial" w:hAnsi="Arial" w:cs="Arial"/>
          <w:sz w:val="24"/>
          <w:szCs w:val="24"/>
          <w:lang w:val="en-US"/>
        </w:rPr>
      </w:pPr>
    </w:p>
    <w:p w14:paraId="6660289A" w14:textId="77777777" w:rsidR="000A7130" w:rsidRDefault="000A7130" w:rsidP="005C74A9">
      <w:pPr>
        <w:spacing w:line="360" w:lineRule="auto"/>
        <w:jc w:val="center"/>
        <w:rPr>
          <w:rFonts w:ascii="Arial" w:hAnsi="Arial" w:cs="Arial"/>
          <w:sz w:val="24"/>
          <w:szCs w:val="24"/>
          <w:lang w:val="en-US"/>
        </w:rPr>
      </w:pPr>
      <w:r>
        <w:rPr>
          <w:rFonts w:ascii="Arial" w:hAnsi="Arial" w:cs="Arial"/>
          <w:sz w:val="24"/>
          <w:szCs w:val="24"/>
          <w:lang w:val="en-US"/>
        </w:rPr>
        <w:t>Figure 1: T</w:t>
      </w:r>
      <w:r w:rsidRPr="005C74A9">
        <w:rPr>
          <w:rFonts w:ascii="Arial" w:hAnsi="Arial" w:cs="Arial"/>
          <w:sz w:val="24"/>
          <w:szCs w:val="24"/>
          <w:lang w:val="en-US"/>
        </w:rPr>
        <w:t>he enterprise contribution</w:t>
      </w:r>
    </w:p>
    <w:p w14:paraId="776283C5" w14:textId="05E968A5" w:rsidR="00971418" w:rsidRDefault="000A7130" w:rsidP="005C74A9">
      <w:pPr>
        <w:spacing w:line="360" w:lineRule="auto"/>
        <w:jc w:val="center"/>
        <w:rPr>
          <w:rFonts w:ascii="Arial" w:hAnsi="Arial" w:cs="Arial"/>
          <w:sz w:val="24"/>
          <w:szCs w:val="24"/>
          <w:lang w:val="en-US"/>
        </w:rPr>
      </w:pPr>
      <w:r>
        <w:rPr>
          <w:rFonts w:ascii="Arial" w:hAnsi="Arial" w:cs="Arial"/>
          <w:sz w:val="24"/>
          <w:szCs w:val="24"/>
          <w:lang w:val="en-US"/>
        </w:rPr>
        <w:t xml:space="preserve"> </w:t>
      </w:r>
      <w:r w:rsidR="00971418" w:rsidRPr="00971418">
        <w:rPr>
          <w:rFonts w:ascii="Arial" w:hAnsi="Arial" w:cs="Arial"/>
          <w:noProof/>
          <w:sz w:val="24"/>
          <w:szCs w:val="24"/>
          <w:lang w:val="en-US"/>
        </w:rPr>
        <w:drawing>
          <wp:inline distT="0" distB="0" distL="0" distR="0" wp14:anchorId="118A5C14" wp14:editId="03FB18AE">
            <wp:extent cx="2457793" cy="952633"/>
            <wp:effectExtent l="0" t="0" r="0" b="0"/>
            <wp:docPr id="409678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78166" name=""/>
                    <pic:cNvPicPr/>
                  </pic:nvPicPr>
                  <pic:blipFill>
                    <a:blip r:embed="rId7"/>
                    <a:stretch>
                      <a:fillRect/>
                    </a:stretch>
                  </pic:blipFill>
                  <pic:spPr>
                    <a:xfrm>
                      <a:off x="0" y="0"/>
                      <a:ext cx="2457793" cy="952633"/>
                    </a:xfrm>
                    <a:prstGeom prst="rect">
                      <a:avLst/>
                    </a:prstGeom>
                  </pic:spPr>
                </pic:pic>
              </a:graphicData>
            </a:graphic>
          </wp:inline>
        </w:drawing>
      </w:r>
    </w:p>
    <w:p w14:paraId="0F28E3E8" w14:textId="749A345D" w:rsidR="000A7130" w:rsidRDefault="000A7130" w:rsidP="005C74A9">
      <w:pPr>
        <w:spacing w:line="360" w:lineRule="auto"/>
        <w:jc w:val="center"/>
        <w:rPr>
          <w:rFonts w:ascii="Arial" w:hAnsi="Arial" w:cs="Arial"/>
          <w:sz w:val="24"/>
          <w:szCs w:val="24"/>
          <w:lang w:val="en-US"/>
        </w:rPr>
      </w:pPr>
      <w:r>
        <w:rPr>
          <w:rFonts w:ascii="Arial" w:hAnsi="Arial" w:cs="Arial"/>
          <w:sz w:val="24"/>
          <w:szCs w:val="24"/>
          <w:lang w:val="en-US"/>
        </w:rPr>
        <w:t>Source: Annual Report IHG</w:t>
      </w:r>
    </w:p>
    <w:p w14:paraId="3821F49B" w14:textId="77777777" w:rsidR="00971418" w:rsidRDefault="00971418" w:rsidP="00971418">
      <w:pPr>
        <w:spacing w:line="360" w:lineRule="auto"/>
        <w:jc w:val="center"/>
        <w:rPr>
          <w:rFonts w:ascii="Arial" w:hAnsi="Arial" w:cs="Arial"/>
          <w:sz w:val="24"/>
          <w:szCs w:val="24"/>
          <w:lang w:val="en-US"/>
        </w:rPr>
      </w:pPr>
    </w:p>
    <w:p w14:paraId="4FF34C27" w14:textId="57F875AF" w:rsidR="005C74A9" w:rsidRPr="005C74A9" w:rsidRDefault="005C74A9" w:rsidP="005C74A9">
      <w:pPr>
        <w:spacing w:line="360" w:lineRule="auto"/>
        <w:jc w:val="both"/>
        <w:rPr>
          <w:rFonts w:ascii="Arial" w:hAnsi="Arial" w:cs="Arial"/>
          <w:sz w:val="24"/>
          <w:szCs w:val="24"/>
          <w:lang w:val="en-US"/>
        </w:rPr>
      </w:pPr>
      <w:r w:rsidRPr="005C74A9">
        <w:rPr>
          <w:rFonts w:ascii="Arial" w:hAnsi="Arial" w:cs="Arial"/>
          <w:sz w:val="24"/>
          <w:szCs w:val="24"/>
          <w:lang w:val="en-US"/>
        </w:rPr>
        <w:t xml:space="preserve">Another technology adopted by the company is the Winnow Solutions AI technology which assembles information on the quantity and kind of food wasted. The technology has a positive impact on the company given the fact that in 2021 the company observed a 17.6% decrease in the amount of food waste sent to landfills per occupied room since 2019 using the analytics to identify waste-producing regions to support better decision-making while also giving chefs access to real-time data to facilitate planning and preparation. </w:t>
      </w:r>
      <w:r w:rsidR="00F15B87" w:rsidRPr="00F15B87">
        <w:rPr>
          <w:rFonts w:ascii="Arial" w:hAnsi="Arial" w:cs="Arial"/>
          <w:sz w:val="24"/>
          <w:szCs w:val="24"/>
          <w:lang w:val="en-US"/>
        </w:rPr>
        <w:t>(IHG Development,</w:t>
      </w:r>
      <w:r w:rsidR="00F15B87">
        <w:rPr>
          <w:rFonts w:ascii="Arial" w:hAnsi="Arial" w:cs="Arial"/>
          <w:sz w:val="24"/>
          <w:szCs w:val="24"/>
          <w:lang w:val="en-US"/>
        </w:rPr>
        <w:t xml:space="preserve"> 2021</w:t>
      </w:r>
      <w:r w:rsidR="00F15B87" w:rsidRPr="00F15B87">
        <w:rPr>
          <w:rFonts w:ascii="Arial" w:hAnsi="Arial" w:cs="Arial"/>
          <w:sz w:val="24"/>
          <w:szCs w:val="24"/>
          <w:lang w:val="en-US"/>
        </w:rPr>
        <w:t>)</w:t>
      </w:r>
    </w:p>
    <w:p w14:paraId="43BD4E28" w14:textId="77777777" w:rsidR="005C74A9" w:rsidRPr="005C74A9" w:rsidRDefault="005C74A9" w:rsidP="005C74A9">
      <w:pPr>
        <w:spacing w:line="360" w:lineRule="auto"/>
        <w:jc w:val="both"/>
        <w:rPr>
          <w:rFonts w:ascii="Arial" w:hAnsi="Arial" w:cs="Arial"/>
          <w:sz w:val="24"/>
          <w:szCs w:val="24"/>
          <w:lang w:val="en-US"/>
        </w:rPr>
      </w:pPr>
      <w:r w:rsidRPr="005C74A9">
        <w:rPr>
          <w:rFonts w:ascii="Arial" w:hAnsi="Arial" w:cs="Arial"/>
          <w:sz w:val="24"/>
          <w:szCs w:val="24"/>
          <w:lang w:val="en-US"/>
        </w:rPr>
        <w:t xml:space="preserve">IHG has made sustainability a top priority in order to minimize its impact on the environment and give back to the community. The company involves the employees, suppliers, and guests in sustainable practices. IHG set up a Global Environmental Sustainability Committee with the IHG Owners Association as well. </w:t>
      </w:r>
    </w:p>
    <w:p w14:paraId="780FF20B" w14:textId="7AB00050" w:rsidR="005C74A9" w:rsidRDefault="005C74A9" w:rsidP="005C74A9">
      <w:pPr>
        <w:spacing w:line="360" w:lineRule="auto"/>
        <w:jc w:val="both"/>
        <w:rPr>
          <w:rFonts w:ascii="Arial" w:hAnsi="Arial" w:cs="Arial"/>
          <w:sz w:val="24"/>
          <w:szCs w:val="24"/>
          <w:lang w:val="en-US"/>
        </w:rPr>
      </w:pPr>
      <w:r w:rsidRPr="005C74A9">
        <w:rPr>
          <w:rFonts w:ascii="Arial" w:hAnsi="Arial" w:cs="Arial"/>
          <w:sz w:val="24"/>
          <w:szCs w:val="24"/>
          <w:lang w:val="en-US"/>
        </w:rPr>
        <w:t xml:space="preserve">The increased adoption of renewable energy sources such as solar panels and wind turbines in IHG properties leads to reduced reliance on non-renewable energy sources as well as a reduction in consumption. IHG’s report on sustainability shows that the total energy consumption in the whole estate, all hotels, and offices, reduced to 11,850,659Mwh in 2021 from 13,359,566Mwh in 2019. </w:t>
      </w:r>
      <w:r w:rsidR="00F15B87">
        <w:rPr>
          <w:rFonts w:ascii="Arial" w:hAnsi="Arial" w:cs="Arial"/>
          <w:sz w:val="24"/>
          <w:szCs w:val="24"/>
          <w:lang w:val="en-US"/>
        </w:rPr>
        <w:t>(</w:t>
      </w:r>
      <w:r w:rsidR="00F15B87" w:rsidRPr="00F15B87">
        <w:rPr>
          <w:rFonts w:ascii="Arial" w:hAnsi="Arial" w:cs="Arial"/>
          <w:sz w:val="24"/>
          <w:szCs w:val="24"/>
          <w:lang w:val="en-US"/>
        </w:rPr>
        <w:t>Environmental, Social and Governance Databook,</w:t>
      </w:r>
      <w:r w:rsidR="00F15B87">
        <w:rPr>
          <w:rFonts w:ascii="Arial" w:hAnsi="Arial" w:cs="Arial"/>
          <w:sz w:val="24"/>
          <w:szCs w:val="24"/>
          <w:lang w:val="en-US"/>
        </w:rPr>
        <w:t xml:space="preserve"> </w:t>
      </w:r>
      <w:r w:rsidR="00F15B87" w:rsidRPr="00F15B87">
        <w:rPr>
          <w:rFonts w:ascii="Arial" w:hAnsi="Arial" w:cs="Arial"/>
          <w:sz w:val="24"/>
          <w:szCs w:val="24"/>
          <w:lang w:val="en-US"/>
        </w:rPr>
        <w:t>2021)</w:t>
      </w:r>
    </w:p>
    <w:p w14:paraId="313BCA78" w14:textId="77777777" w:rsidR="00F15B87" w:rsidRDefault="00F15B87" w:rsidP="005C74A9">
      <w:pPr>
        <w:spacing w:line="360" w:lineRule="auto"/>
        <w:jc w:val="both"/>
        <w:rPr>
          <w:rFonts w:ascii="Arial" w:hAnsi="Arial" w:cs="Arial"/>
          <w:sz w:val="24"/>
          <w:szCs w:val="24"/>
          <w:lang w:val="en-US"/>
        </w:rPr>
      </w:pPr>
    </w:p>
    <w:p w14:paraId="46B50E20" w14:textId="7BA19D93" w:rsidR="007300BF" w:rsidRDefault="00F15B87" w:rsidP="005C74A9">
      <w:pPr>
        <w:spacing w:line="360" w:lineRule="auto"/>
        <w:jc w:val="center"/>
        <w:rPr>
          <w:rFonts w:ascii="Arial" w:hAnsi="Arial" w:cs="Arial"/>
          <w:sz w:val="24"/>
          <w:szCs w:val="24"/>
          <w:lang w:val="en-US"/>
        </w:rPr>
      </w:pPr>
      <w:r>
        <w:rPr>
          <w:rFonts w:ascii="Arial" w:hAnsi="Arial" w:cs="Arial"/>
          <w:sz w:val="24"/>
          <w:szCs w:val="24"/>
          <w:lang w:val="en-US"/>
        </w:rPr>
        <w:t>Chart 1: Global IHG Energy Consumption</w:t>
      </w:r>
      <w:r w:rsidR="007300BF">
        <w:rPr>
          <w:rFonts w:ascii="Arial" w:hAnsi="Arial" w:cs="Arial"/>
          <w:noProof/>
          <w:sz w:val="24"/>
          <w:szCs w:val="24"/>
          <w:lang w:val="en-US"/>
        </w:rPr>
        <w:drawing>
          <wp:inline distT="0" distB="0" distL="0" distR="0" wp14:anchorId="6102C585" wp14:editId="53CDC650">
            <wp:extent cx="4210050" cy="1990725"/>
            <wp:effectExtent l="0" t="0" r="0" b="0"/>
            <wp:docPr id="103745897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ED49E1A" w14:textId="77777777" w:rsidR="007300BF" w:rsidRDefault="007300BF" w:rsidP="007300BF">
      <w:pPr>
        <w:spacing w:line="360" w:lineRule="auto"/>
        <w:jc w:val="both"/>
        <w:rPr>
          <w:rFonts w:ascii="Arial" w:hAnsi="Arial" w:cs="Arial"/>
          <w:sz w:val="24"/>
          <w:szCs w:val="24"/>
          <w:lang w:val="en-US"/>
        </w:rPr>
      </w:pPr>
      <w:r>
        <w:rPr>
          <w:rFonts w:ascii="Arial" w:hAnsi="Arial" w:cs="Arial"/>
          <w:sz w:val="24"/>
          <w:szCs w:val="24"/>
          <w:lang w:val="en-US"/>
        </w:rPr>
        <w:t>Source: Created by the author referencing information from IHG reports</w:t>
      </w:r>
    </w:p>
    <w:p w14:paraId="676D15D0" w14:textId="77777777" w:rsidR="007300BF" w:rsidRDefault="007300BF" w:rsidP="00F3425F">
      <w:pPr>
        <w:spacing w:line="360" w:lineRule="auto"/>
        <w:jc w:val="both"/>
        <w:rPr>
          <w:rFonts w:ascii="Arial" w:hAnsi="Arial" w:cs="Arial"/>
          <w:sz w:val="24"/>
          <w:szCs w:val="24"/>
          <w:lang w:val="en-US"/>
        </w:rPr>
      </w:pPr>
    </w:p>
    <w:p w14:paraId="487FA4E6" w14:textId="494F7585" w:rsidR="00C8004B" w:rsidRDefault="00311B2A" w:rsidP="00F15B87">
      <w:pPr>
        <w:spacing w:line="360" w:lineRule="auto"/>
        <w:jc w:val="both"/>
        <w:rPr>
          <w:rFonts w:ascii="Arial" w:hAnsi="Arial" w:cs="Arial"/>
          <w:sz w:val="24"/>
          <w:szCs w:val="24"/>
          <w:lang w:val="en-US"/>
        </w:rPr>
      </w:pPr>
      <w:r w:rsidRPr="00311B2A">
        <w:rPr>
          <w:rFonts w:ascii="Arial" w:hAnsi="Arial" w:cs="Arial"/>
          <w:sz w:val="24"/>
          <w:szCs w:val="24"/>
          <w:lang w:val="en-US"/>
        </w:rPr>
        <w:t>T</w:t>
      </w:r>
      <w:r>
        <w:rPr>
          <w:rFonts w:ascii="Arial" w:hAnsi="Arial" w:cs="Arial"/>
          <w:sz w:val="24"/>
          <w:szCs w:val="24"/>
          <w:lang w:val="en-US"/>
        </w:rPr>
        <w:t xml:space="preserve">he </w:t>
      </w:r>
      <w:r w:rsidRPr="00311B2A">
        <w:rPr>
          <w:rFonts w:ascii="Arial" w:hAnsi="Arial" w:cs="Arial"/>
          <w:sz w:val="24"/>
          <w:szCs w:val="24"/>
          <w:lang w:val="en-US"/>
        </w:rPr>
        <w:t>water usage was reduced</w:t>
      </w:r>
      <w:r>
        <w:rPr>
          <w:rFonts w:ascii="Arial" w:hAnsi="Arial" w:cs="Arial"/>
          <w:sz w:val="24"/>
          <w:szCs w:val="24"/>
          <w:lang w:val="en-US"/>
        </w:rPr>
        <w:t>,</w:t>
      </w:r>
      <w:r w:rsidRPr="00311B2A">
        <w:rPr>
          <w:rFonts w:ascii="Arial" w:hAnsi="Arial" w:cs="Arial"/>
          <w:sz w:val="24"/>
          <w:szCs w:val="24"/>
          <w:lang w:val="en-US"/>
        </w:rPr>
        <w:t xml:space="preserve"> </w:t>
      </w:r>
      <w:r>
        <w:rPr>
          <w:rFonts w:ascii="Arial" w:hAnsi="Arial" w:cs="Arial"/>
          <w:sz w:val="24"/>
          <w:szCs w:val="24"/>
          <w:lang w:val="en-US"/>
        </w:rPr>
        <w:t>as well, t</w:t>
      </w:r>
      <w:r w:rsidRPr="00311B2A">
        <w:rPr>
          <w:rFonts w:ascii="Arial" w:hAnsi="Arial" w:cs="Arial"/>
          <w:sz w:val="24"/>
          <w:szCs w:val="24"/>
          <w:lang w:val="en-US"/>
        </w:rPr>
        <w:t>hrough strategies including water-saving fixtures, guest education programs, and water recycling activities.</w:t>
      </w:r>
      <w:r>
        <w:rPr>
          <w:rFonts w:ascii="Arial" w:hAnsi="Arial" w:cs="Arial"/>
          <w:sz w:val="24"/>
          <w:szCs w:val="24"/>
          <w:lang w:val="en-US"/>
        </w:rPr>
        <w:t xml:space="preserve"> According to the company’s statement, in 2021 the total water use went down to </w:t>
      </w:r>
      <w:r w:rsidRPr="00311B2A">
        <w:rPr>
          <w:rFonts w:ascii="Arial" w:hAnsi="Arial" w:cs="Arial"/>
          <w:sz w:val="24"/>
          <w:szCs w:val="24"/>
          <w:lang w:val="en-US"/>
        </w:rPr>
        <w:t>94,757,410</w:t>
      </w:r>
      <w:r>
        <w:rPr>
          <w:rFonts w:ascii="Arial" w:hAnsi="Arial" w:cs="Arial"/>
          <w:sz w:val="24"/>
          <w:szCs w:val="24"/>
          <w:lang w:val="en-US"/>
        </w:rPr>
        <w:t xml:space="preserve"> m</w:t>
      </w:r>
      <w:r>
        <w:rPr>
          <w:rFonts w:ascii="Arial" w:hAnsi="Arial" w:cs="Arial"/>
          <w:sz w:val="24"/>
          <w:szCs w:val="24"/>
          <w:vertAlign w:val="superscript"/>
          <w:lang w:val="en-US"/>
        </w:rPr>
        <w:t>3</w:t>
      </w:r>
      <w:r>
        <w:rPr>
          <w:rFonts w:ascii="Arial" w:hAnsi="Arial" w:cs="Arial"/>
          <w:sz w:val="24"/>
          <w:szCs w:val="24"/>
          <w:lang w:val="en-US"/>
        </w:rPr>
        <w:t xml:space="preserve"> in comparison to 2019 when the level of used water was </w:t>
      </w:r>
      <w:r w:rsidRPr="00311B2A">
        <w:rPr>
          <w:rFonts w:ascii="Arial" w:hAnsi="Arial" w:cs="Arial"/>
          <w:sz w:val="24"/>
          <w:szCs w:val="24"/>
          <w:lang w:val="en-US"/>
        </w:rPr>
        <w:t>109,469,648</w:t>
      </w:r>
      <w:r>
        <w:rPr>
          <w:rFonts w:ascii="Arial" w:hAnsi="Arial" w:cs="Arial"/>
          <w:sz w:val="24"/>
          <w:szCs w:val="24"/>
          <w:lang w:val="en-US"/>
        </w:rPr>
        <w:t xml:space="preserve"> m</w:t>
      </w:r>
      <w:r>
        <w:rPr>
          <w:rFonts w:ascii="Arial" w:hAnsi="Arial" w:cs="Arial"/>
          <w:sz w:val="24"/>
          <w:szCs w:val="24"/>
          <w:vertAlign w:val="superscript"/>
          <w:lang w:val="en-US"/>
        </w:rPr>
        <w:t>3</w:t>
      </w:r>
      <w:r>
        <w:rPr>
          <w:rFonts w:ascii="Arial" w:hAnsi="Arial" w:cs="Arial"/>
          <w:sz w:val="24"/>
          <w:szCs w:val="24"/>
          <w:lang w:val="en-US"/>
        </w:rPr>
        <w:t>.</w:t>
      </w:r>
      <w:r w:rsidR="00F15B87">
        <w:rPr>
          <w:rFonts w:ascii="Arial" w:hAnsi="Arial" w:cs="Arial"/>
          <w:sz w:val="24"/>
          <w:szCs w:val="24"/>
          <w:lang w:val="en-US"/>
        </w:rPr>
        <w:t xml:space="preserve"> (IHG </w:t>
      </w:r>
      <w:r w:rsidR="00F15B87" w:rsidRPr="00F15B87">
        <w:rPr>
          <w:rFonts w:ascii="Arial" w:hAnsi="Arial" w:cs="Arial"/>
          <w:sz w:val="24"/>
          <w:szCs w:val="24"/>
          <w:lang w:val="en-US"/>
        </w:rPr>
        <w:t>Responsible Business Report</w:t>
      </w:r>
      <w:r w:rsidR="00F15B87">
        <w:rPr>
          <w:rFonts w:ascii="Arial" w:hAnsi="Arial" w:cs="Arial"/>
          <w:sz w:val="24"/>
          <w:szCs w:val="24"/>
          <w:lang w:val="en-US"/>
        </w:rPr>
        <w:t xml:space="preserve">, </w:t>
      </w:r>
      <w:r w:rsidR="00F15B87" w:rsidRPr="00F15B87">
        <w:rPr>
          <w:rFonts w:ascii="Arial" w:hAnsi="Arial" w:cs="Arial"/>
          <w:sz w:val="24"/>
          <w:szCs w:val="24"/>
          <w:lang w:val="en-US"/>
        </w:rPr>
        <w:t>2021</w:t>
      </w:r>
      <w:r w:rsidR="00F15B87">
        <w:rPr>
          <w:rFonts w:ascii="Arial" w:hAnsi="Arial" w:cs="Arial"/>
          <w:sz w:val="24"/>
          <w:szCs w:val="24"/>
          <w:lang w:val="en-US"/>
        </w:rPr>
        <w:t>)</w:t>
      </w:r>
    </w:p>
    <w:p w14:paraId="3EF1AC84" w14:textId="77777777" w:rsidR="00311B2A" w:rsidRDefault="00311B2A" w:rsidP="00367DD9">
      <w:pPr>
        <w:spacing w:line="360" w:lineRule="auto"/>
        <w:jc w:val="both"/>
        <w:rPr>
          <w:rFonts w:ascii="Arial" w:hAnsi="Arial" w:cs="Arial"/>
          <w:sz w:val="24"/>
          <w:szCs w:val="24"/>
          <w:lang w:val="en-US"/>
        </w:rPr>
      </w:pPr>
    </w:p>
    <w:p w14:paraId="7E84CC44" w14:textId="77777777" w:rsidR="00F15B87" w:rsidRDefault="00F15B87" w:rsidP="007300BF">
      <w:pPr>
        <w:spacing w:line="360" w:lineRule="auto"/>
        <w:jc w:val="center"/>
        <w:rPr>
          <w:rFonts w:ascii="Arial" w:hAnsi="Arial" w:cs="Arial"/>
          <w:sz w:val="24"/>
          <w:szCs w:val="24"/>
          <w:lang w:val="en-US"/>
        </w:rPr>
      </w:pPr>
      <w:r>
        <w:rPr>
          <w:rFonts w:ascii="Arial" w:hAnsi="Arial" w:cs="Arial"/>
          <w:sz w:val="24"/>
          <w:szCs w:val="24"/>
          <w:lang w:val="en-US"/>
        </w:rPr>
        <w:t>Chart 2: Global water usage</w:t>
      </w:r>
    </w:p>
    <w:p w14:paraId="7E07D536" w14:textId="5E5F0662" w:rsidR="00CD3FDD" w:rsidRDefault="00681C75" w:rsidP="007300BF">
      <w:pPr>
        <w:spacing w:line="360" w:lineRule="auto"/>
        <w:jc w:val="center"/>
        <w:rPr>
          <w:rFonts w:ascii="Arial" w:hAnsi="Arial" w:cs="Arial"/>
          <w:sz w:val="24"/>
          <w:szCs w:val="24"/>
          <w:lang w:val="en-US"/>
        </w:rPr>
      </w:pPr>
      <w:r>
        <w:rPr>
          <w:rFonts w:ascii="Arial" w:hAnsi="Arial" w:cs="Arial"/>
          <w:noProof/>
          <w:sz w:val="24"/>
          <w:szCs w:val="24"/>
          <w:lang w:val="en-US"/>
        </w:rPr>
        <w:drawing>
          <wp:inline distT="0" distB="0" distL="0" distR="0" wp14:anchorId="1B66629E" wp14:editId="7B2470BF">
            <wp:extent cx="3743325" cy="1866900"/>
            <wp:effectExtent l="0" t="0" r="0" b="0"/>
            <wp:docPr id="117048167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28883B" w14:textId="7BDE8144" w:rsidR="00787C59" w:rsidRDefault="00681C75" w:rsidP="00367DD9">
      <w:pPr>
        <w:spacing w:line="360" w:lineRule="auto"/>
        <w:jc w:val="both"/>
        <w:rPr>
          <w:rFonts w:ascii="Arial" w:hAnsi="Arial" w:cs="Arial"/>
          <w:sz w:val="24"/>
          <w:szCs w:val="24"/>
          <w:lang w:val="en-US"/>
        </w:rPr>
      </w:pPr>
      <w:r>
        <w:rPr>
          <w:rFonts w:ascii="Arial" w:hAnsi="Arial" w:cs="Arial"/>
          <w:sz w:val="24"/>
          <w:szCs w:val="24"/>
          <w:lang w:val="en-US"/>
        </w:rPr>
        <w:t>Source: Created by the author</w:t>
      </w:r>
      <w:r w:rsidR="00F13528">
        <w:rPr>
          <w:rFonts w:ascii="Arial" w:hAnsi="Arial" w:cs="Arial"/>
          <w:sz w:val="24"/>
          <w:szCs w:val="24"/>
          <w:lang w:val="en-US"/>
        </w:rPr>
        <w:t xml:space="preserve"> referencing information from IHG reports</w:t>
      </w:r>
    </w:p>
    <w:p w14:paraId="387386EC" w14:textId="77777777" w:rsidR="00CD3FDD" w:rsidRDefault="00CD3FDD" w:rsidP="00367DD9">
      <w:pPr>
        <w:spacing w:line="360" w:lineRule="auto"/>
        <w:jc w:val="both"/>
        <w:rPr>
          <w:rFonts w:ascii="Arial" w:hAnsi="Arial" w:cs="Arial"/>
          <w:sz w:val="24"/>
          <w:szCs w:val="24"/>
          <w:lang w:val="en-US"/>
        </w:rPr>
      </w:pPr>
    </w:p>
    <w:p w14:paraId="3B955D03" w14:textId="3B65CC8F" w:rsidR="00CD3FDD" w:rsidRDefault="00B43B10" w:rsidP="00367DD9">
      <w:pPr>
        <w:spacing w:line="360" w:lineRule="auto"/>
        <w:jc w:val="both"/>
        <w:rPr>
          <w:rFonts w:ascii="Arial" w:hAnsi="Arial" w:cs="Arial"/>
          <w:sz w:val="24"/>
          <w:szCs w:val="24"/>
          <w:lang w:val="en-US"/>
        </w:rPr>
      </w:pPr>
      <w:r w:rsidRPr="00B43B10">
        <w:rPr>
          <w:rFonts w:ascii="Arial" w:hAnsi="Arial" w:cs="Arial"/>
          <w:sz w:val="24"/>
          <w:szCs w:val="24"/>
          <w:lang w:val="en-US"/>
        </w:rPr>
        <w:t xml:space="preserve">IHG's efforts to promote development, improve guest experiences, and create value for shareholders are evident in the company's strategic direction and present business performance. </w:t>
      </w:r>
      <w:r>
        <w:rPr>
          <w:rFonts w:ascii="Arial" w:hAnsi="Arial" w:cs="Arial"/>
          <w:sz w:val="24"/>
          <w:szCs w:val="24"/>
          <w:lang w:val="en-US"/>
        </w:rPr>
        <w:t>Below, this paper will show</w:t>
      </w:r>
      <w:r w:rsidRPr="00B43B10">
        <w:rPr>
          <w:rFonts w:ascii="Arial" w:hAnsi="Arial" w:cs="Arial"/>
          <w:sz w:val="24"/>
          <w:szCs w:val="24"/>
          <w:lang w:val="en-US"/>
        </w:rPr>
        <w:t xml:space="preserve"> more about IHG's </w:t>
      </w:r>
      <w:r>
        <w:rPr>
          <w:rFonts w:ascii="Arial" w:hAnsi="Arial" w:cs="Arial"/>
          <w:sz w:val="24"/>
          <w:szCs w:val="24"/>
          <w:lang w:val="en-US"/>
        </w:rPr>
        <w:t>path</w:t>
      </w:r>
      <w:r w:rsidRPr="00B43B10">
        <w:rPr>
          <w:rFonts w:ascii="Arial" w:hAnsi="Arial" w:cs="Arial"/>
          <w:sz w:val="24"/>
          <w:szCs w:val="24"/>
          <w:lang w:val="en-US"/>
        </w:rPr>
        <w:t xml:space="preserve"> by looking at key financial and operational data.</w:t>
      </w:r>
    </w:p>
    <w:p w14:paraId="096586A9" w14:textId="77777777" w:rsidR="004B1046" w:rsidRDefault="004B1046" w:rsidP="0067278B">
      <w:pPr>
        <w:pStyle w:val="Heading2"/>
        <w:rPr>
          <w:lang w:val="en-US"/>
        </w:rPr>
      </w:pPr>
      <w:bookmarkStart w:id="9" w:name="_Toc137590641"/>
      <w:r w:rsidRPr="004B1046">
        <w:rPr>
          <w:lang w:val="en-US"/>
        </w:rPr>
        <w:t>RevPAR Performance:</w:t>
      </w:r>
      <w:bookmarkEnd w:id="9"/>
      <w:r w:rsidRPr="004B1046">
        <w:rPr>
          <w:lang w:val="en-US"/>
        </w:rPr>
        <w:t xml:space="preserve"> </w:t>
      </w:r>
    </w:p>
    <w:p w14:paraId="0C3927FB" w14:textId="44FBB20B" w:rsidR="00B43B10" w:rsidRDefault="004B1046" w:rsidP="00367DD9">
      <w:pPr>
        <w:spacing w:line="360" w:lineRule="auto"/>
        <w:jc w:val="both"/>
        <w:rPr>
          <w:rFonts w:ascii="Arial" w:hAnsi="Arial" w:cs="Arial"/>
          <w:sz w:val="24"/>
          <w:szCs w:val="24"/>
          <w:lang w:val="en-US"/>
        </w:rPr>
      </w:pPr>
      <w:r w:rsidRPr="004B1046">
        <w:rPr>
          <w:rFonts w:ascii="Arial" w:hAnsi="Arial" w:cs="Arial"/>
          <w:sz w:val="24"/>
          <w:szCs w:val="24"/>
          <w:lang w:val="en-US"/>
        </w:rPr>
        <w:t>RevPAR (Revenue per Available Room) is a crucial indicator of a hotel's effectiveness in generating revenue in the hospitality sector.</w:t>
      </w:r>
      <w:r>
        <w:rPr>
          <w:rFonts w:ascii="Arial" w:hAnsi="Arial" w:cs="Arial"/>
          <w:sz w:val="24"/>
          <w:szCs w:val="24"/>
          <w:lang w:val="en-US"/>
        </w:rPr>
        <w:t xml:space="preserve"> According to the company’s report,</w:t>
      </w:r>
      <w:r w:rsidR="00C811DD" w:rsidRPr="00C811DD">
        <w:rPr>
          <w:rFonts w:ascii="Arial" w:hAnsi="Arial" w:cs="Arial"/>
          <w:sz w:val="24"/>
          <w:szCs w:val="24"/>
          <w:lang w:val="en-US"/>
        </w:rPr>
        <w:t xml:space="preserve"> IHG achieved a RevPAR growth of </w:t>
      </w:r>
      <w:r w:rsidR="00C811DD">
        <w:rPr>
          <w:rFonts w:ascii="Arial" w:hAnsi="Arial" w:cs="Arial"/>
          <w:sz w:val="24"/>
          <w:szCs w:val="24"/>
          <w:lang w:val="en-US"/>
        </w:rPr>
        <w:t>46</w:t>
      </w:r>
      <w:r w:rsidR="00C811DD" w:rsidRPr="00C811DD">
        <w:rPr>
          <w:rFonts w:ascii="Arial" w:hAnsi="Arial" w:cs="Arial"/>
          <w:sz w:val="24"/>
          <w:szCs w:val="24"/>
          <w:lang w:val="en-US"/>
        </w:rPr>
        <w:t>% globally</w:t>
      </w:r>
      <w:r w:rsidR="00C811DD">
        <w:rPr>
          <w:rFonts w:ascii="Arial" w:hAnsi="Arial" w:cs="Arial"/>
          <w:sz w:val="24"/>
          <w:szCs w:val="24"/>
          <w:lang w:val="en-US"/>
        </w:rPr>
        <w:t xml:space="preserve"> in 2021 compared to the previous year. </w:t>
      </w:r>
    </w:p>
    <w:p w14:paraId="3D984147" w14:textId="77777777" w:rsidR="00F15B87" w:rsidRDefault="00F15B87" w:rsidP="00C811DD">
      <w:pPr>
        <w:spacing w:line="360" w:lineRule="auto"/>
        <w:jc w:val="center"/>
        <w:rPr>
          <w:rFonts w:ascii="Arial" w:hAnsi="Arial" w:cs="Arial"/>
          <w:noProof/>
          <w:sz w:val="24"/>
          <w:szCs w:val="24"/>
          <w:lang w:val="en-US"/>
        </w:rPr>
      </w:pPr>
      <w:r>
        <w:rPr>
          <w:rFonts w:ascii="Arial" w:hAnsi="Arial" w:cs="Arial"/>
          <w:sz w:val="24"/>
          <w:szCs w:val="24"/>
          <w:lang w:val="en-US"/>
        </w:rPr>
        <w:t xml:space="preserve">Figure 2: </w:t>
      </w:r>
      <w:r w:rsidRPr="004B1046">
        <w:rPr>
          <w:rFonts w:ascii="Arial" w:hAnsi="Arial" w:cs="Arial"/>
          <w:sz w:val="24"/>
          <w:szCs w:val="24"/>
          <w:lang w:val="en-US"/>
        </w:rPr>
        <w:t>RevPAR</w:t>
      </w:r>
      <w:r w:rsidRPr="00C811DD">
        <w:rPr>
          <w:rFonts w:ascii="Arial" w:hAnsi="Arial" w:cs="Arial"/>
          <w:noProof/>
          <w:sz w:val="24"/>
          <w:szCs w:val="24"/>
          <w:lang w:val="en-US"/>
        </w:rPr>
        <w:t xml:space="preserve"> </w:t>
      </w:r>
    </w:p>
    <w:p w14:paraId="5A0833F3" w14:textId="29A5180C" w:rsidR="00CD3FDD" w:rsidRDefault="00C811DD" w:rsidP="00C811DD">
      <w:pPr>
        <w:spacing w:line="360" w:lineRule="auto"/>
        <w:jc w:val="center"/>
        <w:rPr>
          <w:rFonts w:ascii="Arial" w:hAnsi="Arial" w:cs="Arial"/>
          <w:sz w:val="24"/>
          <w:szCs w:val="24"/>
          <w:lang w:val="en-US"/>
        </w:rPr>
      </w:pPr>
      <w:r w:rsidRPr="00C811DD">
        <w:rPr>
          <w:rFonts w:ascii="Arial" w:hAnsi="Arial" w:cs="Arial"/>
          <w:noProof/>
          <w:sz w:val="24"/>
          <w:szCs w:val="24"/>
          <w:lang w:val="en-US"/>
        </w:rPr>
        <w:drawing>
          <wp:inline distT="0" distB="0" distL="0" distR="0" wp14:anchorId="4694C372" wp14:editId="541ACC65">
            <wp:extent cx="2333951" cy="1114581"/>
            <wp:effectExtent l="0" t="0" r="0" b="9525"/>
            <wp:docPr id="214452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23192" name=""/>
                    <pic:cNvPicPr/>
                  </pic:nvPicPr>
                  <pic:blipFill>
                    <a:blip r:embed="rId10"/>
                    <a:stretch>
                      <a:fillRect/>
                    </a:stretch>
                  </pic:blipFill>
                  <pic:spPr>
                    <a:xfrm>
                      <a:off x="0" y="0"/>
                      <a:ext cx="2333951" cy="1114581"/>
                    </a:xfrm>
                    <a:prstGeom prst="rect">
                      <a:avLst/>
                    </a:prstGeom>
                  </pic:spPr>
                </pic:pic>
              </a:graphicData>
            </a:graphic>
          </wp:inline>
        </w:drawing>
      </w:r>
    </w:p>
    <w:p w14:paraId="30E3801F" w14:textId="4840E37E" w:rsidR="00F15B87" w:rsidRDefault="00F15B87" w:rsidP="00C811DD">
      <w:pPr>
        <w:spacing w:line="360" w:lineRule="auto"/>
        <w:jc w:val="center"/>
        <w:rPr>
          <w:rFonts w:ascii="Arial" w:hAnsi="Arial" w:cs="Arial"/>
          <w:sz w:val="24"/>
          <w:szCs w:val="24"/>
          <w:lang w:val="en-US"/>
        </w:rPr>
      </w:pPr>
      <w:r>
        <w:rPr>
          <w:rFonts w:ascii="Arial" w:hAnsi="Arial" w:cs="Arial"/>
          <w:sz w:val="24"/>
          <w:szCs w:val="24"/>
          <w:lang w:val="en-US"/>
        </w:rPr>
        <w:t>Source: Annual Report IHG</w:t>
      </w:r>
    </w:p>
    <w:p w14:paraId="76030318" w14:textId="4495EDA1" w:rsidR="00236D75" w:rsidRDefault="00236D75" w:rsidP="00236D75">
      <w:pPr>
        <w:spacing w:line="360" w:lineRule="auto"/>
        <w:jc w:val="both"/>
        <w:rPr>
          <w:rFonts w:ascii="Arial" w:hAnsi="Arial" w:cs="Arial"/>
          <w:sz w:val="24"/>
          <w:szCs w:val="24"/>
          <w:lang w:val="en-US"/>
        </w:rPr>
      </w:pPr>
      <w:r w:rsidRPr="00236D75">
        <w:rPr>
          <w:rFonts w:ascii="Arial" w:hAnsi="Arial" w:cs="Arial"/>
          <w:sz w:val="24"/>
          <w:szCs w:val="24"/>
          <w:lang w:val="en-US"/>
        </w:rPr>
        <w:t>IHG's global RevPAR growth of 46% in 2021 shows an upward trend and represents the business's capacity to make revenue from its hotel rooms. This expansion shows that IHG properties are in demand and that good revenue management strategies work.</w:t>
      </w:r>
      <w:r w:rsidR="0000136C">
        <w:rPr>
          <w:rFonts w:ascii="Arial" w:hAnsi="Arial" w:cs="Arial"/>
          <w:sz w:val="24"/>
          <w:szCs w:val="24"/>
          <w:lang w:val="en-US"/>
        </w:rPr>
        <w:t xml:space="preserve"> (</w:t>
      </w:r>
      <w:r w:rsidR="0000136C" w:rsidRPr="0000136C">
        <w:rPr>
          <w:rFonts w:ascii="Arial" w:hAnsi="Arial" w:cs="Arial"/>
          <w:sz w:val="24"/>
          <w:szCs w:val="24"/>
          <w:lang w:val="en-US"/>
        </w:rPr>
        <w:t>IHG Annual Report</w:t>
      </w:r>
      <w:r w:rsidR="0000136C">
        <w:rPr>
          <w:rFonts w:ascii="Arial" w:hAnsi="Arial" w:cs="Arial"/>
          <w:sz w:val="24"/>
          <w:szCs w:val="24"/>
          <w:lang w:val="en-US"/>
        </w:rPr>
        <w:t>, 2021)</w:t>
      </w:r>
    </w:p>
    <w:p w14:paraId="7E5AA1ED" w14:textId="77777777" w:rsidR="00236D75" w:rsidRDefault="00236D75" w:rsidP="00C811DD">
      <w:pPr>
        <w:spacing w:line="360" w:lineRule="auto"/>
        <w:jc w:val="center"/>
        <w:rPr>
          <w:rFonts w:ascii="Arial" w:hAnsi="Arial" w:cs="Arial"/>
          <w:sz w:val="24"/>
          <w:szCs w:val="24"/>
          <w:lang w:val="en-US"/>
        </w:rPr>
      </w:pPr>
    </w:p>
    <w:p w14:paraId="193CB785" w14:textId="6B52B308" w:rsidR="00CD3FDD" w:rsidRDefault="00C811DD" w:rsidP="0067278B">
      <w:pPr>
        <w:pStyle w:val="Heading2"/>
        <w:rPr>
          <w:lang w:val="en-US"/>
        </w:rPr>
      </w:pPr>
      <w:bookmarkStart w:id="10" w:name="_Toc137590642"/>
      <w:r w:rsidRPr="00C811DD">
        <w:rPr>
          <w:lang w:val="en-US"/>
        </w:rPr>
        <w:t>Total gross revenue from</w:t>
      </w:r>
      <w:r>
        <w:rPr>
          <w:lang w:val="en-US"/>
        </w:rPr>
        <w:t xml:space="preserve"> </w:t>
      </w:r>
      <w:r w:rsidRPr="00C811DD">
        <w:rPr>
          <w:lang w:val="en-US"/>
        </w:rPr>
        <w:t>hotels in IHG’s System</w:t>
      </w:r>
      <w:bookmarkEnd w:id="10"/>
    </w:p>
    <w:p w14:paraId="193764E5" w14:textId="7731F7E7" w:rsidR="00971418" w:rsidRPr="00971418" w:rsidRDefault="00971418" w:rsidP="00971418">
      <w:pPr>
        <w:spacing w:line="360" w:lineRule="auto"/>
        <w:jc w:val="both"/>
        <w:rPr>
          <w:rFonts w:ascii="Arial" w:hAnsi="Arial" w:cs="Arial"/>
          <w:sz w:val="24"/>
          <w:szCs w:val="24"/>
          <w:lang w:val="en-US"/>
        </w:rPr>
      </w:pPr>
      <w:r w:rsidRPr="00C811DD">
        <w:rPr>
          <w:rFonts w:ascii="Arial" w:hAnsi="Arial" w:cs="Arial"/>
          <w:sz w:val="24"/>
          <w:szCs w:val="24"/>
          <w:lang w:val="en-US"/>
        </w:rPr>
        <w:t>Total gross revenue from</w:t>
      </w:r>
      <w:r>
        <w:rPr>
          <w:rFonts w:ascii="Arial" w:hAnsi="Arial" w:cs="Arial"/>
          <w:sz w:val="24"/>
          <w:szCs w:val="24"/>
          <w:lang w:val="en-US"/>
        </w:rPr>
        <w:t xml:space="preserve"> </w:t>
      </w:r>
      <w:r w:rsidRPr="00C811DD">
        <w:rPr>
          <w:rFonts w:ascii="Arial" w:hAnsi="Arial" w:cs="Arial"/>
          <w:sz w:val="24"/>
          <w:szCs w:val="24"/>
          <w:lang w:val="en-US"/>
        </w:rPr>
        <w:t xml:space="preserve">hotels </w:t>
      </w:r>
      <w:r>
        <w:rPr>
          <w:rFonts w:ascii="Arial" w:hAnsi="Arial" w:cs="Arial"/>
          <w:sz w:val="24"/>
          <w:szCs w:val="24"/>
          <w:lang w:val="en-US"/>
        </w:rPr>
        <w:t>is the r</w:t>
      </w:r>
      <w:r w:rsidRPr="00971418">
        <w:rPr>
          <w:rFonts w:ascii="Arial" w:hAnsi="Arial" w:cs="Arial"/>
          <w:sz w:val="24"/>
          <w:szCs w:val="24"/>
          <w:lang w:val="en-US"/>
        </w:rPr>
        <w:t>evenue from all hotel rooms at franchised properties as well as revenue from all managed, owned, leased, and managed lease properties.</w:t>
      </w:r>
    </w:p>
    <w:p w14:paraId="6699BBAE" w14:textId="2FCFFA03" w:rsidR="00C811DD" w:rsidRDefault="00971418" w:rsidP="00971418">
      <w:pPr>
        <w:spacing w:line="360" w:lineRule="auto"/>
        <w:jc w:val="both"/>
        <w:rPr>
          <w:rFonts w:ascii="Arial" w:hAnsi="Arial" w:cs="Arial"/>
          <w:sz w:val="24"/>
          <w:szCs w:val="24"/>
          <w:lang w:val="en-US"/>
        </w:rPr>
      </w:pPr>
      <w:r w:rsidRPr="00971418">
        <w:rPr>
          <w:rFonts w:ascii="Arial" w:hAnsi="Arial" w:cs="Arial"/>
          <w:sz w:val="24"/>
          <w:szCs w:val="24"/>
          <w:lang w:val="en-US"/>
        </w:rPr>
        <w:t>The strategy focus of IHG is on increasing revenue and diversifying its global footprint. The business has had strong revenue trends in recent years, with steady rise in overall revenues</w:t>
      </w:r>
      <w:r>
        <w:rPr>
          <w:rFonts w:ascii="Arial" w:hAnsi="Arial" w:cs="Arial"/>
          <w:sz w:val="24"/>
          <w:szCs w:val="24"/>
          <w:lang w:val="en-US"/>
        </w:rPr>
        <w:t xml:space="preserve"> as it was reported by the company. </w:t>
      </w:r>
    </w:p>
    <w:p w14:paraId="0E8458F2" w14:textId="77777777" w:rsidR="0000136C" w:rsidRDefault="00F15B87" w:rsidP="00971418">
      <w:pPr>
        <w:spacing w:line="360" w:lineRule="auto"/>
        <w:jc w:val="center"/>
        <w:rPr>
          <w:rFonts w:ascii="Arial" w:hAnsi="Arial" w:cs="Arial"/>
          <w:sz w:val="24"/>
          <w:szCs w:val="24"/>
          <w:lang w:val="en-US"/>
        </w:rPr>
      </w:pPr>
      <w:r>
        <w:rPr>
          <w:rFonts w:ascii="Arial" w:hAnsi="Arial" w:cs="Arial"/>
          <w:sz w:val="24"/>
          <w:szCs w:val="24"/>
          <w:lang w:val="en-US"/>
        </w:rPr>
        <w:t xml:space="preserve">Figure 3: </w:t>
      </w:r>
      <w:r w:rsidR="0000136C">
        <w:rPr>
          <w:rFonts w:ascii="Arial" w:hAnsi="Arial" w:cs="Arial"/>
          <w:sz w:val="24"/>
          <w:szCs w:val="24"/>
          <w:lang w:val="en-US"/>
        </w:rPr>
        <w:t>Total Gross Revenue</w:t>
      </w:r>
    </w:p>
    <w:p w14:paraId="043021E1" w14:textId="19DEAC4A" w:rsidR="00971418" w:rsidRDefault="00971418" w:rsidP="00971418">
      <w:pPr>
        <w:spacing w:line="360" w:lineRule="auto"/>
        <w:jc w:val="center"/>
        <w:rPr>
          <w:rFonts w:ascii="Arial" w:hAnsi="Arial" w:cs="Arial"/>
          <w:sz w:val="24"/>
          <w:szCs w:val="24"/>
          <w:lang w:val="en-US"/>
        </w:rPr>
      </w:pPr>
      <w:r w:rsidRPr="00971418">
        <w:rPr>
          <w:rFonts w:ascii="Arial" w:hAnsi="Arial" w:cs="Arial"/>
          <w:noProof/>
          <w:sz w:val="24"/>
          <w:szCs w:val="24"/>
          <w:lang w:val="en-US"/>
        </w:rPr>
        <w:drawing>
          <wp:inline distT="0" distB="0" distL="0" distR="0" wp14:anchorId="1CDD765A" wp14:editId="7EF88DDF">
            <wp:extent cx="3333749" cy="1333500"/>
            <wp:effectExtent l="0" t="0" r="0" b="0"/>
            <wp:docPr id="1144913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13641" name=""/>
                    <pic:cNvPicPr/>
                  </pic:nvPicPr>
                  <pic:blipFill rotWithShape="1">
                    <a:blip r:embed="rId11"/>
                    <a:srcRect t="23405"/>
                    <a:stretch/>
                  </pic:blipFill>
                  <pic:spPr bwMode="auto">
                    <a:xfrm>
                      <a:off x="0" y="0"/>
                      <a:ext cx="3335554" cy="1334222"/>
                    </a:xfrm>
                    <a:prstGeom prst="rect">
                      <a:avLst/>
                    </a:prstGeom>
                    <a:ln>
                      <a:noFill/>
                    </a:ln>
                    <a:extLst>
                      <a:ext uri="{53640926-AAD7-44D8-BBD7-CCE9431645EC}">
                        <a14:shadowObscured xmlns:a14="http://schemas.microsoft.com/office/drawing/2010/main"/>
                      </a:ext>
                    </a:extLst>
                  </pic:spPr>
                </pic:pic>
              </a:graphicData>
            </a:graphic>
          </wp:inline>
        </w:drawing>
      </w:r>
    </w:p>
    <w:p w14:paraId="2C0EC623" w14:textId="3A017C71" w:rsidR="00F15B87" w:rsidRDefault="00F15B87" w:rsidP="00971418">
      <w:pPr>
        <w:spacing w:line="360" w:lineRule="auto"/>
        <w:jc w:val="center"/>
        <w:rPr>
          <w:rFonts w:ascii="Arial" w:hAnsi="Arial" w:cs="Arial"/>
          <w:sz w:val="24"/>
          <w:szCs w:val="24"/>
          <w:lang w:val="en-US"/>
        </w:rPr>
      </w:pPr>
      <w:r>
        <w:rPr>
          <w:rFonts w:ascii="Arial" w:hAnsi="Arial" w:cs="Arial"/>
          <w:sz w:val="24"/>
          <w:szCs w:val="24"/>
          <w:lang w:val="en-US"/>
        </w:rPr>
        <w:t>Source: Annual Report IHG</w:t>
      </w:r>
    </w:p>
    <w:p w14:paraId="47182462" w14:textId="63C69F9A" w:rsidR="00236D75" w:rsidRDefault="00236D75" w:rsidP="00236D75">
      <w:pPr>
        <w:spacing w:line="360" w:lineRule="auto"/>
        <w:jc w:val="both"/>
        <w:rPr>
          <w:rFonts w:ascii="Arial" w:hAnsi="Arial" w:cs="Arial"/>
          <w:sz w:val="24"/>
          <w:szCs w:val="24"/>
          <w:lang w:val="en-US"/>
        </w:rPr>
      </w:pPr>
      <w:r w:rsidRPr="00236D75">
        <w:rPr>
          <w:rFonts w:ascii="Arial" w:hAnsi="Arial" w:cs="Arial"/>
          <w:sz w:val="24"/>
          <w:szCs w:val="24"/>
          <w:lang w:val="en-US"/>
        </w:rPr>
        <w:t>The steady rise in overall revenues reported by IHG reflects the effectiveness of its revenue-focused strategy. This positive revenue trend demonstrates IHG's ability to attract guests, drive occupancy rates, and effectively manage pricing strategies to optimize revenue generation. The consistent growth in revenues is a positive indicator of IHG's market positioning and its ability to deliver value to shareholders.</w:t>
      </w:r>
      <w:r w:rsidR="0000136C">
        <w:rPr>
          <w:rFonts w:ascii="Arial" w:hAnsi="Arial" w:cs="Arial"/>
          <w:sz w:val="24"/>
          <w:szCs w:val="24"/>
          <w:lang w:val="en-US"/>
        </w:rPr>
        <w:t xml:space="preserve"> </w:t>
      </w:r>
    </w:p>
    <w:p w14:paraId="385FEDB6" w14:textId="77777777" w:rsidR="00236D75" w:rsidRDefault="00236D75" w:rsidP="00236D75">
      <w:pPr>
        <w:spacing w:line="360" w:lineRule="auto"/>
        <w:jc w:val="both"/>
        <w:rPr>
          <w:rFonts w:ascii="Arial" w:hAnsi="Arial" w:cs="Arial"/>
          <w:sz w:val="24"/>
          <w:szCs w:val="24"/>
          <w:lang w:val="en-US"/>
        </w:rPr>
      </w:pPr>
    </w:p>
    <w:p w14:paraId="4561BED6" w14:textId="77777777" w:rsidR="00E07A70" w:rsidRDefault="00E07A70" w:rsidP="0067278B">
      <w:pPr>
        <w:pStyle w:val="Heading2"/>
        <w:rPr>
          <w:lang w:val="en-US"/>
        </w:rPr>
      </w:pPr>
      <w:bookmarkStart w:id="11" w:name="_Toc137590643"/>
      <w:r>
        <w:rPr>
          <w:lang w:val="en-US"/>
        </w:rPr>
        <w:t>Guest Satisfaction Indicator</w:t>
      </w:r>
      <w:bookmarkEnd w:id="11"/>
    </w:p>
    <w:p w14:paraId="4494D266" w14:textId="501FB4A3" w:rsidR="00971418" w:rsidRDefault="00E07A70" w:rsidP="00E07A70">
      <w:pPr>
        <w:spacing w:line="360" w:lineRule="auto"/>
        <w:jc w:val="both"/>
        <w:rPr>
          <w:rFonts w:ascii="Arial" w:hAnsi="Arial" w:cs="Arial"/>
          <w:sz w:val="24"/>
          <w:szCs w:val="24"/>
          <w:lang w:val="en-US"/>
        </w:rPr>
      </w:pPr>
      <w:r>
        <w:rPr>
          <w:rFonts w:ascii="Arial" w:hAnsi="Arial" w:cs="Arial"/>
          <w:sz w:val="24"/>
          <w:szCs w:val="24"/>
          <w:lang w:val="en-US"/>
        </w:rPr>
        <w:t xml:space="preserve">Another important performance indicator is the Guest Satisfaction Indicator. </w:t>
      </w:r>
      <w:r w:rsidR="00054DBB" w:rsidRPr="00054DBB">
        <w:rPr>
          <w:rFonts w:ascii="Arial" w:hAnsi="Arial" w:cs="Arial"/>
          <w:sz w:val="24"/>
          <w:szCs w:val="24"/>
          <w:lang w:val="en-US"/>
        </w:rPr>
        <w:t>Assessing guest satisfaction is crucial for evaluating IHG's ability to deliver exceptional experiences and maintain brand loyalty.</w:t>
      </w:r>
      <w:r w:rsidR="00054DBB">
        <w:rPr>
          <w:rFonts w:ascii="Arial" w:hAnsi="Arial" w:cs="Arial"/>
          <w:sz w:val="24"/>
          <w:szCs w:val="24"/>
          <w:lang w:val="en-US"/>
        </w:rPr>
        <w:t xml:space="preserve"> </w:t>
      </w:r>
      <w:r>
        <w:rPr>
          <w:rFonts w:ascii="Arial" w:hAnsi="Arial" w:cs="Arial"/>
          <w:sz w:val="24"/>
          <w:szCs w:val="24"/>
          <w:lang w:val="en-US"/>
        </w:rPr>
        <w:t>As it can be observed from the company’s report, IHG’s guest satisfaction decreased compared to the previous years.</w:t>
      </w:r>
      <w:r w:rsidR="0000136C">
        <w:rPr>
          <w:rFonts w:ascii="Arial" w:hAnsi="Arial" w:cs="Arial"/>
          <w:sz w:val="24"/>
          <w:szCs w:val="24"/>
          <w:lang w:val="en-US"/>
        </w:rPr>
        <w:t xml:space="preserve"> (</w:t>
      </w:r>
      <w:r w:rsidR="0000136C" w:rsidRPr="0000136C">
        <w:rPr>
          <w:rFonts w:ascii="Arial" w:hAnsi="Arial" w:cs="Arial"/>
          <w:sz w:val="24"/>
          <w:szCs w:val="24"/>
          <w:lang w:val="en-US"/>
        </w:rPr>
        <w:t>IHG Annual Report</w:t>
      </w:r>
      <w:r w:rsidR="0000136C">
        <w:rPr>
          <w:rFonts w:ascii="Arial" w:hAnsi="Arial" w:cs="Arial"/>
          <w:sz w:val="24"/>
          <w:szCs w:val="24"/>
          <w:lang w:val="en-US"/>
        </w:rPr>
        <w:t>, 2021)</w:t>
      </w:r>
      <w:r>
        <w:rPr>
          <w:rFonts w:ascii="Arial" w:hAnsi="Arial" w:cs="Arial"/>
          <w:sz w:val="24"/>
          <w:szCs w:val="24"/>
          <w:lang w:val="en-US"/>
        </w:rPr>
        <w:t xml:space="preserve"> It could be argued that</w:t>
      </w:r>
      <w:r w:rsidR="00236D75" w:rsidRPr="00236D75">
        <w:t xml:space="preserve"> </w:t>
      </w:r>
      <w:r w:rsidR="00236D75">
        <w:rPr>
          <w:rFonts w:ascii="Arial" w:hAnsi="Arial" w:cs="Arial"/>
          <w:sz w:val="24"/>
          <w:szCs w:val="24"/>
          <w:lang w:val="en-US"/>
        </w:rPr>
        <w:t>t</w:t>
      </w:r>
      <w:r w:rsidR="00236D75" w:rsidRPr="00236D75">
        <w:rPr>
          <w:rFonts w:ascii="Arial" w:hAnsi="Arial" w:cs="Arial"/>
          <w:sz w:val="24"/>
          <w:szCs w:val="24"/>
          <w:lang w:val="en-US"/>
        </w:rPr>
        <w:t>he difficulties brought on by the COVID-19 pandemic, including as changes to service delivery, adjustments to health and safety procedures, and restrictions on travel, may be to blame for the drop in customer satisfaction compared to prior years. Additionally, service levels and visitor experiences may have been affected by the labor shortages in the hotel sector.</w:t>
      </w:r>
      <w:r w:rsidR="0000136C">
        <w:rPr>
          <w:rFonts w:ascii="Arial" w:hAnsi="Arial" w:cs="Arial"/>
          <w:sz w:val="24"/>
          <w:szCs w:val="24"/>
          <w:lang w:val="en-US"/>
        </w:rPr>
        <w:t xml:space="preserve"> (</w:t>
      </w:r>
      <w:r w:rsidR="0000136C" w:rsidRPr="0000136C">
        <w:rPr>
          <w:rFonts w:ascii="Arial" w:hAnsi="Arial" w:cs="Arial"/>
          <w:sz w:val="24"/>
          <w:szCs w:val="24"/>
          <w:lang w:val="en-US"/>
        </w:rPr>
        <w:t>TTG Asia</w:t>
      </w:r>
      <w:r w:rsidR="0000136C">
        <w:rPr>
          <w:rFonts w:ascii="Arial" w:hAnsi="Arial" w:cs="Arial"/>
          <w:sz w:val="24"/>
          <w:szCs w:val="24"/>
          <w:lang w:val="en-US"/>
        </w:rPr>
        <w:t>, 2021)</w:t>
      </w:r>
    </w:p>
    <w:p w14:paraId="1B846156" w14:textId="77777777" w:rsidR="00971418" w:rsidRDefault="00971418" w:rsidP="00971418">
      <w:pPr>
        <w:spacing w:line="360" w:lineRule="auto"/>
        <w:jc w:val="center"/>
        <w:rPr>
          <w:rFonts w:ascii="Arial" w:hAnsi="Arial" w:cs="Arial"/>
          <w:sz w:val="24"/>
          <w:szCs w:val="24"/>
          <w:lang w:val="en-US"/>
        </w:rPr>
      </w:pPr>
    </w:p>
    <w:p w14:paraId="4F581C14" w14:textId="77777777" w:rsidR="0000136C" w:rsidRDefault="0000136C" w:rsidP="00971418">
      <w:pPr>
        <w:spacing w:line="360" w:lineRule="auto"/>
        <w:jc w:val="center"/>
        <w:rPr>
          <w:rFonts w:ascii="Arial" w:hAnsi="Arial" w:cs="Arial"/>
          <w:sz w:val="24"/>
          <w:szCs w:val="24"/>
          <w:lang w:val="en-US"/>
        </w:rPr>
      </w:pPr>
      <w:r>
        <w:rPr>
          <w:rFonts w:ascii="Arial" w:hAnsi="Arial" w:cs="Arial"/>
          <w:sz w:val="24"/>
          <w:szCs w:val="24"/>
          <w:lang w:val="en-US"/>
        </w:rPr>
        <w:t>Figure 4: Guest satisfaction</w:t>
      </w:r>
    </w:p>
    <w:p w14:paraId="79080030" w14:textId="2E1DFBF8" w:rsidR="00971418" w:rsidRDefault="00E07A70" w:rsidP="00971418">
      <w:pPr>
        <w:spacing w:line="360" w:lineRule="auto"/>
        <w:jc w:val="center"/>
        <w:rPr>
          <w:rFonts w:ascii="Arial" w:hAnsi="Arial" w:cs="Arial"/>
          <w:sz w:val="24"/>
          <w:szCs w:val="24"/>
          <w:lang w:val="en-US"/>
        </w:rPr>
      </w:pPr>
      <w:r w:rsidRPr="00E07A70">
        <w:rPr>
          <w:rFonts w:ascii="Arial" w:hAnsi="Arial" w:cs="Arial"/>
          <w:noProof/>
          <w:sz w:val="24"/>
          <w:szCs w:val="24"/>
          <w:lang w:val="en-US"/>
        </w:rPr>
        <w:drawing>
          <wp:inline distT="0" distB="0" distL="0" distR="0" wp14:anchorId="6DD9AD65" wp14:editId="28C965A2">
            <wp:extent cx="2749261" cy="1190625"/>
            <wp:effectExtent l="0" t="0" r="0" b="0"/>
            <wp:docPr id="176221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213225" name=""/>
                    <pic:cNvPicPr/>
                  </pic:nvPicPr>
                  <pic:blipFill>
                    <a:blip r:embed="rId12"/>
                    <a:stretch>
                      <a:fillRect/>
                    </a:stretch>
                  </pic:blipFill>
                  <pic:spPr>
                    <a:xfrm>
                      <a:off x="0" y="0"/>
                      <a:ext cx="2754305" cy="1192809"/>
                    </a:xfrm>
                    <a:prstGeom prst="rect">
                      <a:avLst/>
                    </a:prstGeom>
                  </pic:spPr>
                </pic:pic>
              </a:graphicData>
            </a:graphic>
          </wp:inline>
        </w:drawing>
      </w:r>
    </w:p>
    <w:p w14:paraId="027C4BFF" w14:textId="49EB48C0" w:rsidR="0000136C" w:rsidRDefault="0000136C" w:rsidP="00971418">
      <w:pPr>
        <w:spacing w:line="360" w:lineRule="auto"/>
        <w:jc w:val="center"/>
        <w:rPr>
          <w:rFonts w:ascii="Arial" w:hAnsi="Arial" w:cs="Arial"/>
          <w:sz w:val="24"/>
          <w:szCs w:val="24"/>
          <w:lang w:val="en-US"/>
        </w:rPr>
      </w:pPr>
      <w:r>
        <w:rPr>
          <w:rFonts w:ascii="Arial" w:hAnsi="Arial" w:cs="Arial"/>
          <w:sz w:val="24"/>
          <w:szCs w:val="24"/>
          <w:lang w:val="en-US"/>
        </w:rPr>
        <w:t>Source: Annual Report IHG</w:t>
      </w:r>
    </w:p>
    <w:p w14:paraId="091BD4E1" w14:textId="77777777" w:rsidR="0000136C" w:rsidRDefault="0000136C" w:rsidP="00971418">
      <w:pPr>
        <w:spacing w:line="360" w:lineRule="auto"/>
        <w:jc w:val="center"/>
        <w:rPr>
          <w:rFonts w:ascii="Arial" w:hAnsi="Arial" w:cs="Arial"/>
          <w:sz w:val="24"/>
          <w:szCs w:val="24"/>
          <w:lang w:val="en-US"/>
        </w:rPr>
      </w:pPr>
    </w:p>
    <w:p w14:paraId="101DEAC6" w14:textId="042EAB23" w:rsidR="00787C59" w:rsidRDefault="00787C59" w:rsidP="0067278B">
      <w:pPr>
        <w:pStyle w:val="Heading1"/>
        <w:rPr>
          <w:lang w:val="en-US"/>
        </w:rPr>
      </w:pPr>
      <w:bookmarkStart w:id="12" w:name="_Toc137590644"/>
      <w:r>
        <w:rPr>
          <w:lang w:val="en-US"/>
        </w:rPr>
        <w:t>Recommendations</w:t>
      </w:r>
      <w:bookmarkEnd w:id="12"/>
    </w:p>
    <w:p w14:paraId="0BEC71B0" w14:textId="77777777" w:rsidR="0000136C" w:rsidRDefault="0000136C" w:rsidP="00367DD9">
      <w:pPr>
        <w:spacing w:line="360" w:lineRule="auto"/>
        <w:jc w:val="both"/>
        <w:rPr>
          <w:rFonts w:ascii="Arial" w:hAnsi="Arial" w:cs="Arial"/>
          <w:sz w:val="24"/>
          <w:szCs w:val="24"/>
          <w:lang w:val="en-US"/>
        </w:rPr>
      </w:pPr>
    </w:p>
    <w:p w14:paraId="6E3FC143" w14:textId="2679061E" w:rsidR="00787C59" w:rsidRDefault="00787C59" w:rsidP="00367DD9">
      <w:pPr>
        <w:spacing w:line="360" w:lineRule="auto"/>
        <w:jc w:val="both"/>
        <w:rPr>
          <w:rFonts w:ascii="Arial" w:hAnsi="Arial" w:cs="Arial"/>
          <w:sz w:val="24"/>
          <w:szCs w:val="24"/>
          <w:lang w:val="en-US"/>
        </w:rPr>
      </w:pPr>
      <w:r>
        <w:rPr>
          <w:rFonts w:ascii="Arial" w:hAnsi="Arial" w:cs="Arial"/>
          <w:sz w:val="24"/>
          <w:szCs w:val="24"/>
          <w:lang w:val="en-US"/>
        </w:rPr>
        <w:t xml:space="preserve">The company needs to </w:t>
      </w:r>
      <w:r w:rsidRPr="00787C59">
        <w:rPr>
          <w:rFonts w:ascii="Arial" w:hAnsi="Arial" w:cs="Arial"/>
          <w:sz w:val="24"/>
          <w:szCs w:val="24"/>
          <w:lang w:val="en-US"/>
        </w:rPr>
        <w:t>tak</w:t>
      </w:r>
      <w:r>
        <w:rPr>
          <w:rFonts w:ascii="Arial" w:hAnsi="Arial" w:cs="Arial"/>
          <w:sz w:val="24"/>
          <w:szCs w:val="24"/>
          <w:lang w:val="en-US"/>
        </w:rPr>
        <w:t xml:space="preserve">e the </w:t>
      </w:r>
      <w:r w:rsidRPr="00787C59">
        <w:rPr>
          <w:rFonts w:ascii="Arial" w:hAnsi="Arial" w:cs="Arial"/>
          <w:sz w:val="24"/>
          <w:szCs w:val="24"/>
          <w:lang w:val="en-US"/>
        </w:rPr>
        <w:t>risks and challenges into account. IHG must adjust as the hospitality sector develops to take into account changing consumer preferences, innovative technologies, and overall economic conditions. To guarantee that the goals are in line with the changing market environment, they should be continuously examined and modified. In addition, IHG's success depends on striking a balance between the short-term emphasis on financial performance and the long-term sustainability and customer-centricity.</w:t>
      </w:r>
    </w:p>
    <w:p w14:paraId="5397F879" w14:textId="09FEEC18" w:rsidR="00236D75" w:rsidRDefault="00D237A4" w:rsidP="00367DD9">
      <w:pPr>
        <w:spacing w:line="360" w:lineRule="auto"/>
        <w:jc w:val="both"/>
        <w:rPr>
          <w:rFonts w:ascii="Arial" w:hAnsi="Arial" w:cs="Arial"/>
          <w:sz w:val="24"/>
          <w:szCs w:val="24"/>
          <w:lang w:val="en-US"/>
        </w:rPr>
      </w:pPr>
      <w:r>
        <w:rPr>
          <w:rFonts w:ascii="Arial" w:hAnsi="Arial" w:cs="Arial"/>
          <w:sz w:val="24"/>
          <w:szCs w:val="24"/>
          <w:lang w:val="en-US"/>
        </w:rPr>
        <w:t xml:space="preserve">Intercontinental Group </w:t>
      </w:r>
      <w:r w:rsidRPr="00D237A4">
        <w:rPr>
          <w:rFonts w:ascii="Arial" w:hAnsi="Arial" w:cs="Arial"/>
          <w:sz w:val="24"/>
          <w:szCs w:val="24"/>
          <w:lang w:val="en-US"/>
        </w:rPr>
        <w:t xml:space="preserve">should carry out in-depth market analyses to assess market circumstances and find prospective development prospects. To ascertain the viability and possible profitability of expanding into new markets or segments, this analysis should evaluate client preferences, market demand, and </w:t>
      </w:r>
      <w:r w:rsidR="00E00EF4">
        <w:rPr>
          <w:rFonts w:ascii="Arial" w:hAnsi="Arial" w:cs="Arial"/>
          <w:sz w:val="24"/>
          <w:szCs w:val="24"/>
          <w:lang w:val="en-US"/>
        </w:rPr>
        <w:t>competition</w:t>
      </w:r>
      <w:r w:rsidRPr="00D237A4">
        <w:rPr>
          <w:rFonts w:ascii="Arial" w:hAnsi="Arial" w:cs="Arial"/>
          <w:sz w:val="24"/>
          <w:szCs w:val="24"/>
          <w:lang w:val="en-US"/>
        </w:rPr>
        <w:t>.</w:t>
      </w:r>
    </w:p>
    <w:p w14:paraId="7EBCA4FD" w14:textId="77777777" w:rsidR="0000136C" w:rsidRDefault="0000136C" w:rsidP="00367DD9">
      <w:pPr>
        <w:spacing w:line="360" w:lineRule="auto"/>
        <w:jc w:val="both"/>
        <w:rPr>
          <w:rFonts w:ascii="Arial" w:hAnsi="Arial" w:cs="Arial"/>
          <w:sz w:val="24"/>
          <w:szCs w:val="24"/>
          <w:lang w:val="en-US"/>
        </w:rPr>
      </w:pPr>
    </w:p>
    <w:p w14:paraId="02D89379" w14:textId="77777777" w:rsidR="0000136C" w:rsidRDefault="0000136C" w:rsidP="00367DD9">
      <w:pPr>
        <w:spacing w:line="360" w:lineRule="auto"/>
        <w:jc w:val="both"/>
        <w:rPr>
          <w:rFonts w:ascii="Arial" w:hAnsi="Arial" w:cs="Arial"/>
          <w:sz w:val="24"/>
          <w:szCs w:val="24"/>
          <w:lang w:val="en-US"/>
        </w:rPr>
      </w:pPr>
    </w:p>
    <w:p w14:paraId="7F6FFAB5" w14:textId="12819754" w:rsidR="00D237A4" w:rsidRDefault="00E00EF4" w:rsidP="0067278B">
      <w:pPr>
        <w:pStyle w:val="Heading1"/>
        <w:rPr>
          <w:lang w:val="en-US"/>
        </w:rPr>
      </w:pPr>
      <w:bookmarkStart w:id="13" w:name="_Toc137590645"/>
      <w:r>
        <w:rPr>
          <w:lang w:val="en-US"/>
        </w:rPr>
        <w:t>Conclusions</w:t>
      </w:r>
      <w:bookmarkEnd w:id="13"/>
    </w:p>
    <w:p w14:paraId="74163F30" w14:textId="77777777" w:rsidR="0000136C" w:rsidRDefault="0000136C" w:rsidP="00E00EF4">
      <w:pPr>
        <w:spacing w:line="360" w:lineRule="auto"/>
        <w:jc w:val="both"/>
        <w:rPr>
          <w:rFonts w:ascii="Arial" w:hAnsi="Arial" w:cs="Arial"/>
          <w:sz w:val="24"/>
          <w:szCs w:val="24"/>
          <w:lang w:val="en-US"/>
        </w:rPr>
      </w:pPr>
    </w:p>
    <w:p w14:paraId="5F8FEA65" w14:textId="3380ED24" w:rsidR="00E00EF4" w:rsidRPr="00E00EF4" w:rsidRDefault="00E00EF4" w:rsidP="00E00EF4">
      <w:pPr>
        <w:spacing w:line="360" w:lineRule="auto"/>
        <w:jc w:val="both"/>
        <w:rPr>
          <w:rFonts w:ascii="Arial" w:hAnsi="Arial" w:cs="Arial"/>
          <w:sz w:val="24"/>
          <w:szCs w:val="24"/>
          <w:lang w:val="en-US"/>
        </w:rPr>
      </w:pPr>
      <w:r>
        <w:rPr>
          <w:rFonts w:ascii="Arial" w:hAnsi="Arial" w:cs="Arial"/>
          <w:sz w:val="24"/>
          <w:szCs w:val="24"/>
          <w:lang w:val="en-US"/>
        </w:rPr>
        <w:t>In conclusion</w:t>
      </w:r>
      <w:r w:rsidRPr="00E00EF4">
        <w:rPr>
          <w:rFonts w:ascii="Arial" w:hAnsi="Arial" w:cs="Arial"/>
          <w:sz w:val="24"/>
          <w:szCs w:val="24"/>
          <w:lang w:val="en-US"/>
        </w:rPr>
        <w:t xml:space="preserve">, this study analyzes and evaluates Intercontinental Hotels Group (IHG). </w:t>
      </w:r>
      <w:r>
        <w:rPr>
          <w:rFonts w:ascii="Arial" w:hAnsi="Arial" w:cs="Arial"/>
          <w:sz w:val="24"/>
          <w:szCs w:val="24"/>
          <w:lang w:val="en-US"/>
        </w:rPr>
        <w:t>The paper presents</w:t>
      </w:r>
      <w:r w:rsidRPr="00E00EF4">
        <w:rPr>
          <w:rFonts w:ascii="Arial" w:hAnsi="Arial" w:cs="Arial"/>
          <w:sz w:val="24"/>
          <w:szCs w:val="24"/>
          <w:lang w:val="en-US"/>
        </w:rPr>
        <w:t xml:space="preserve"> considerable information about IHG's operations and market competitiveness by focusing on important issues such organizational structure, culture, goals, recent change projects, strategic direction, and business performance.</w:t>
      </w:r>
    </w:p>
    <w:p w14:paraId="10D7BCEF" w14:textId="2F200D98" w:rsidR="00E00EF4" w:rsidRDefault="00E00EF4" w:rsidP="00E00EF4">
      <w:pPr>
        <w:spacing w:line="360" w:lineRule="auto"/>
        <w:jc w:val="both"/>
        <w:rPr>
          <w:rFonts w:ascii="Arial" w:hAnsi="Arial" w:cs="Arial"/>
          <w:sz w:val="24"/>
          <w:szCs w:val="24"/>
          <w:lang w:val="en-US"/>
        </w:rPr>
      </w:pPr>
      <w:r w:rsidRPr="00E00EF4">
        <w:rPr>
          <w:rFonts w:ascii="Arial" w:hAnsi="Arial" w:cs="Arial"/>
          <w:sz w:val="24"/>
          <w:szCs w:val="24"/>
          <w:lang w:val="en-US"/>
        </w:rPr>
        <w:t>The research of IHG's organizational structure reveals a decentralized strategy that maintains a cohesive organizational identity while balancing autonomy and brand uniqueness.</w:t>
      </w:r>
    </w:p>
    <w:p w14:paraId="2CFAFCCB" w14:textId="5B5D5E2F" w:rsidR="00E00EF4" w:rsidRDefault="00E00EF4" w:rsidP="00E00EF4">
      <w:pPr>
        <w:spacing w:line="360" w:lineRule="auto"/>
        <w:jc w:val="both"/>
        <w:rPr>
          <w:rFonts w:ascii="Arial" w:hAnsi="Arial" w:cs="Arial"/>
          <w:sz w:val="24"/>
          <w:szCs w:val="24"/>
          <w:lang w:val="en-US"/>
        </w:rPr>
      </w:pPr>
      <w:r w:rsidRPr="00E00EF4">
        <w:rPr>
          <w:rFonts w:ascii="Arial" w:hAnsi="Arial" w:cs="Arial"/>
          <w:sz w:val="24"/>
          <w:szCs w:val="24"/>
          <w:lang w:val="en-US"/>
        </w:rPr>
        <w:t>The analysis of recent change initiatives also emphasizes IHG's focus on expanding its global footprint and increasing income. Strong revenue trends have been produced by this strategy, which also prepares IHG for potential future expansion. However, the decline in customer satisfaction, which may have been caused by the COVID-19 pandemic and the labor shortage, calls for constant attention to service quality improvement and post-pandemic expectations adaptation.</w:t>
      </w:r>
    </w:p>
    <w:p w14:paraId="321EC2DF" w14:textId="0D8EC734" w:rsidR="00E00EF4" w:rsidRDefault="00E00EF4" w:rsidP="00E00EF4">
      <w:pPr>
        <w:spacing w:line="360" w:lineRule="auto"/>
        <w:jc w:val="both"/>
        <w:rPr>
          <w:rFonts w:ascii="Arial" w:hAnsi="Arial" w:cs="Arial"/>
          <w:sz w:val="24"/>
          <w:szCs w:val="24"/>
          <w:lang w:val="en-US"/>
        </w:rPr>
      </w:pPr>
      <w:r w:rsidRPr="00E00EF4">
        <w:rPr>
          <w:rFonts w:ascii="Arial" w:hAnsi="Arial" w:cs="Arial"/>
          <w:sz w:val="24"/>
          <w:szCs w:val="24"/>
          <w:lang w:val="en-US"/>
        </w:rPr>
        <w:t>IHG has demonstrated good revenue performance, as shown by the growth in total gross revenue and RevPAR, according to the financial analysis.</w:t>
      </w:r>
      <w:r w:rsidRPr="00E00EF4">
        <w:t xml:space="preserve"> </w:t>
      </w:r>
      <w:r w:rsidRPr="00E00EF4">
        <w:rPr>
          <w:rFonts w:ascii="Arial" w:hAnsi="Arial" w:cs="Arial"/>
          <w:sz w:val="24"/>
          <w:szCs w:val="24"/>
          <w:lang w:val="en-US"/>
        </w:rPr>
        <w:t xml:space="preserve">However, </w:t>
      </w:r>
      <w:r>
        <w:rPr>
          <w:rFonts w:ascii="Arial" w:hAnsi="Arial" w:cs="Arial"/>
          <w:sz w:val="24"/>
          <w:szCs w:val="24"/>
          <w:lang w:val="en-US"/>
        </w:rPr>
        <w:t xml:space="preserve">once again, </w:t>
      </w:r>
      <w:r w:rsidRPr="00E00EF4">
        <w:rPr>
          <w:rFonts w:ascii="Arial" w:hAnsi="Arial" w:cs="Arial"/>
          <w:sz w:val="24"/>
          <w:szCs w:val="24"/>
          <w:lang w:val="en-US"/>
        </w:rPr>
        <w:t>the decrease in guest satisfaction serves as a reminder for IHG to prioritize guest communication, employee engagement, and service quality to enhance customer experiences and increase loyalty.</w:t>
      </w:r>
      <w:r>
        <w:rPr>
          <w:rFonts w:ascii="Arial" w:hAnsi="Arial" w:cs="Arial"/>
          <w:sz w:val="24"/>
          <w:szCs w:val="24"/>
          <w:lang w:val="en-US"/>
        </w:rPr>
        <w:t xml:space="preserve"> </w:t>
      </w:r>
      <w:r w:rsidRPr="00E00EF4">
        <w:rPr>
          <w:rFonts w:ascii="Arial" w:hAnsi="Arial" w:cs="Arial"/>
          <w:sz w:val="24"/>
          <w:szCs w:val="24"/>
          <w:lang w:val="en-US"/>
        </w:rPr>
        <w:t>In conclusion, IHG's strategic direction, revenue growth, and global expansion efforts position the company as a key player in the hospitality industry.</w:t>
      </w:r>
    </w:p>
    <w:p w14:paraId="777D2D25" w14:textId="77777777" w:rsidR="00D4603B" w:rsidRDefault="00D4603B" w:rsidP="00E00EF4">
      <w:pPr>
        <w:spacing w:line="360" w:lineRule="auto"/>
        <w:jc w:val="both"/>
        <w:rPr>
          <w:rFonts w:ascii="Arial" w:hAnsi="Arial" w:cs="Arial"/>
          <w:sz w:val="24"/>
          <w:szCs w:val="24"/>
          <w:lang w:val="en-US"/>
        </w:rPr>
      </w:pPr>
    </w:p>
    <w:p w14:paraId="598796D2" w14:textId="77777777" w:rsidR="00937A45" w:rsidRDefault="00937A45" w:rsidP="00E00EF4">
      <w:pPr>
        <w:spacing w:line="360" w:lineRule="auto"/>
        <w:jc w:val="both"/>
        <w:rPr>
          <w:rFonts w:ascii="Arial" w:hAnsi="Arial" w:cs="Arial"/>
          <w:sz w:val="24"/>
          <w:szCs w:val="24"/>
          <w:lang w:val="en-US"/>
        </w:rPr>
      </w:pPr>
    </w:p>
    <w:p w14:paraId="5D7354B1" w14:textId="77777777" w:rsidR="00937A45" w:rsidRDefault="00937A45" w:rsidP="00E00EF4">
      <w:pPr>
        <w:spacing w:line="360" w:lineRule="auto"/>
        <w:jc w:val="both"/>
        <w:rPr>
          <w:rFonts w:ascii="Arial" w:hAnsi="Arial" w:cs="Arial"/>
          <w:sz w:val="24"/>
          <w:szCs w:val="24"/>
          <w:lang w:val="en-US"/>
        </w:rPr>
      </w:pPr>
    </w:p>
    <w:p w14:paraId="061092A0" w14:textId="77777777" w:rsidR="00937A45" w:rsidRDefault="00937A45" w:rsidP="00E00EF4">
      <w:pPr>
        <w:spacing w:line="360" w:lineRule="auto"/>
        <w:jc w:val="both"/>
        <w:rPr>
          <w:rFonts w:ascii="Arial" w:hAnsi="Arial" w:cs="Arial"/>
          <w:sz w:val="24"/>
          <w:szCs w:val="24"/>
          <w:lang w:val="en-US"/>
        </w:rPr>
      </w:pPr>
    </w:p>
    <w:p w14:paraId="580DC84E" w14:textId="77777777" w:rsidR="00937A45" w:rsidRDefault="00937A45" w:rsidP="00E00EF4">
      <w:pPr>
        <w:spacing w:line="360" w:lineRule="auto"/>
        <w:jc w:val="both"/>
        <w:rPr>
          <w:rFonts w:ascii="Arial" w:hAnsi="Arial" w:cs="Arial"/>
          <w:sz w:val="24"/>
          <w:szCs w:val="24"/>
          <w:lang w:val="en-US"/>
        </w:rPr>
      </w:pPr>
    </w:p>
    <w:p w14:paraId="1DC307BB" w14:textId="77777777" w:rsidR="00937A45" w:rsidRDefault="00937A45" w:rsidP="00E00EF4">
      <w:pPr>
        <w:spacing w:line="360" w:lineRule="auto"/>
        <w:jc w:val="both"/>
        <w:rPr>
          <w:rFonts w:ascii="Arial" w:hAnsi="Arial" w:cs="Arial"/>
          <w:sz w:val="24"/>
          <w:szCs w:val="24"/>
          <w:lang w:val="en-US"/>
        </w:rPr>
      </w:pPr>
    </w:p>
    <w:p w14:paraId="19D128FD" w14:textId="77777777" w:rsidR="00937A45" w:rsidRDefault="00937A45" w:rsidP="00E00EF4">
      <w:pPr>
        <w:spacing w:line="360" w:lineRule="auto"/>
        <w:jc w:val="both"/>
        <w:rPr>
          <w:rFonts w:ascii="Arial" w:hAnsi="Arial" w:cs="Arial"/>
          <w:sz w:val="24"/>
          <w:szCs w:val="24"/>
          <w:lang w:val="en-US"/>
        </w:rPr>
      </w:pPr>
    </w:p>
    <w:p w14:paraId="09A3C096" w14:textId="77777777" w:rsidR="00937A45" w:rsidRDefault="00937A45" w:rsidP="00E00EF4">
      <w:pPr>
        <w:spacing w:line="360" w:lineRule="auto"/>
        <w:jc w:val="both"/>
        <w:rPr>
          <w:rFonts w:ascii="Arial" w:hAnsi="Arial" w:cs="Arial"/>
          <w:sz w:val="24"/>
          <w:szCs w:val="24"/>
          <w:lang w:val="en-US"/>
        </w:rPr>
      </w:pPr>
    </w:p>
    <w:p w14:paraId="6604943F" w14:textId="77777777" w:rsidR="00937A45" w:rsidRDefault="00937A45" w:rsidP="00E00EF4">
      <w:pPr>
        <w:spacing w:line="360" w:lineRule="auto"/>
        <w:jc w:val="both"/>
        <w:rPr>
          <w:rFonts w:ascii="Arial" w:hAnsi="Arial" w:cs="Arial"/>
          <w:sz w:val="24"/>
          <w:szCs w:val="24"/>
          <w:lang w:val="en-US"/>
        </w:rPr>
      </w:pPr>
    </w:p>
    <w:p w14:paraId="2B4FE242" w14:textId="77777777" w:rsidR="00937A45" w:rsidRDefault="00937A45" w:rsidP="00E00EF4">
      <w:pPr>
        <w:spacing w:line="360" w:lineRule="auto"/>
        <w:jc w:val="both"/>
        <w:rPr>
          <w:rFonts w:ascii="Arial" w:hAnsi="Arial" w:cs="Arial"/>
          <w:sz w:val="24"/>
          <w:szCs w:val="24"/>
          <w:lang w:val="en-US"/>
        </w:rPr>
      </w:pPr>
    </w:p>
    <w:p w14:paraId="67D66F39" w14:textId="77777777" w:rsidR="00937A45" w:rsidRDefault="00937A45" w:rsidP="00E00EF4">
      <w:pPr>
        <w:spacing w:line="360" w:lineRule="auto"/>
        <w:jc w:val="both"/>
        <w:rPr>
          <w:rFonts w:ascii="Arial" w:hAnsi="Arial" w:cs="Arial"/>
          <w:sz w:val="24"/>
          <w:szCs w:val="24"/>
          <w:lang w:val="en-US"/>
        </w:rPr>
      </w:pPr>
    </w:p>
    <w:p w14:paraId="493CEE71" w14:textId="77777777" w:rsidR="00937A45" w:rsidRDefault="00937A45" w:rsidP="00E00EF4">
      <w:pPr>
        <w:spacing w:line="360" w:lineRule="auto"/>
        <w:jc w:val="both"/>
        <w:rPr>
          <w:rFonts w:ascii="Arial" w:hAnsi="Arial" w:cs="Arial"/>
          <w:sz w:val="24"/>
          <w:szCs w:val="24"/>
          <w:lang w:val="en-US"/>
        </w:rPr>
      </w:pPr>
    </w:p>
    <w:p w14:paraId="7017F8AB" w14:textId="77777777" w:rsidR="00937A45" w:rsidRDefault="00937A45" w:rsidP="00E00EF4">
      <w:pPr>
        <w:spacing w:line="360" w:lineRule="auto"/>
        <w:jc w:val="both"/>
        <w:rPr>
          <w:rFonts w:ascii="Arial" w:hAnsi="Arial" w:cs="Arial"/>
          <w:sz w:val="24"/>
          <w:szCs w:val="24"/>
          <w:lang w:val="en-US"/>
        </w:rPr>
      </w:pPr>
    </w:p>
    <w:p w14:paraId="6FC86589" w14:textId="77777777" w:rsidR="00937A45" w:rsidRDefault="00937A45" w:rsidP="00E00EF4">
      <w:pPr>
        <w:spacing w:line="360" w:lineRule="auto"/>
        <w:jc w:val="both"/>
        <w:rPr>
          <w:rFonts w:ascii="Arial" w:hAnsi="Arial" w:cs="Arial"/>
          <w:sz w:val="24"/>
          <w:szCs w:val="24"/>
          <w:lang w:val="en-US"/>
        </w:rPr>
      </w:pPr>
    </w:p>
    <w:p w14:paraId="0163E4DE" w14:textId="77777777" w:rsidR="00937A45" w:rsidRDefault="00937A45" w:rsidP="00E00EF4">
      <w:pPr>
        <w:spacing w:line="360" w:lineRule="auto"/>
        <w:jc w:val="both"/>
        <w:rPr>
          <w:rFonts w:ascii="Arial" w:hAnsi="Arial" w:cs="Arial"/>
          <w:sz w:val="24"/>
          <w:szCs w:val="24"/>
          <w:lang w:val="en-US"/>
        </w:rPr>
      </w:pPr>
    </w:p>
    <w:p w14:paraId="3FCCBF82" w14:textId="77777777" w:rsidR="00937A45" w:rsidRDefault="00937A45" w:rsidP="00E00EF4">
      <w:pPr>
        <w:spacing w:line="360" w:lineRule="auto"/>
        <w:jc w:val="both"/>
        <w:rPr>
          <w:rFonts w:ascii="Arial" w:hAnsi="Arial" w:cs="Arial"/>
          <w:sz w:val="24"/>
          <w:szCs w:val="24"/>
          <w:lang w:val="en-US"/>
        </w:rPr>
      </w:pPr>
    </w:p>
    <w:p w14:paraId="67892BB6" w14:textId="0E654E95" w:rsidR="00D4603B" w:rsidRDefault="00D4603B" w:rsidP="00D4603B">
      <w:pPr>
        <w:pStyle w:val="Heading1"/>
        <w:rPr>
          <w:lang w:val="en-US"/>
        </w:rPr>
      </w:pPr>
      <w:r>
        <w:rPr>
          <w:lang w:val="en-US"/>
        </w:rPr>
        <w:t>List of references</w:t>
      </w:r>
    </w:p>
    <w:p w14:paraId="02019966" w14:textId="77777777" w:rsidR="00937A45" w:rsidRDefault="00937A45" w:rsidP="00937A45">
      <w:pPr>
        <w:rPr>
          <w:lang w:val="en-US"/>
        </w:rPr>
      </w:pPr>
    </w:p>
    <w:p w14:paraId="09947787" w14:textId="77777777" w:rsidR="00937A45" w:rsidRPr="00937A45" w:rsidRDefault="00937A45" w:rsidP="00937A45">
      <w:pPr>
        <w:spacing w:line="360" w:lineRule="auto"/>
        <w:jc w:val="both"/>
        <w:rPr>
          <w:rFonts w:ascii="Arial" w:hAnsi="Arial" w:cs="Arial"/>
          <w:sz w:val="24"/>
          <w:szCs w:val="24"/>
          <w:lang w:val="en-US"/>
        </w:rPr>
      </w:pPr>
    </w:p>
    <w:p w14:paraId="1FBA2433" w14:textId="41AD09C3"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 xml:space="preserve">Asia, T.T.G. (n.d.). IHG embraces flexible working to tackle hospitality labour shortage | TTG Asia. [online] www.ttgasia.com. Available at: https://www.ttgasia.com/2021/09/23/ihg-embraces-flexible-working-to-tackle-hospitality-labour-shortage/ </w:t>
      </w:r>
    </w:p>
    <w:p w14:paraId="430B8E2C"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 xml:space="preserve"> Environmental, Social and Governance Databook. (2021). [online] Available at: https://www.ihgplc.com/en/-/media/D0F13FFD97244124BCDBF82A91C8F2F4.ashx</w:t>
      </w:r>
    </w:p>
    <w:p w14:paraId="2D59F910"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IHG - Stretegic Report. (2020). [online] Available at: https://www.ihgplc.com/en/-/media/BE6A53978B0148928542A103789148EF.ashx</w:t>
      </w:r>
    </w:p>
    <w:p w14:paraId="6FB4B4CC" w14:textId="265C6684"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 xml:space="preserve">IHG Annual Report. (n.d.). Available at: https://www.annualreports.com/HostedData/AnnualReports/PDF/NYSE_IHG_2022.pdf </w:t>
      </w:r>
    </w:p>
    <w:p w14:paraId="0288FC16"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‌IHG Development. (2021). 404. [online] Available at: https://development.ihg.com/sites/ihgplc/files/IHG/A%20sustainable%20business/I-H-G-R-B-R-Interactive-280222.pdf.</w:t>
      </w:r>
    </w:p>
    <w:p w14:paraId="5C3B82C6"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‌IHG PLC (2019). Our Strategy. [online] InterContinental Hotels Group PLC. Available at: https://www.ihgplc.com/en/about-us/our-strategy.</w:t>
      </w:r>
    </w:p>
    <w:p w14:paraId="7214DB44"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IHG Responsible Business Report. (2021)[online] Available at: https://development.ihg.com/sites/ihgplc/files/IHG/A%20sustainable%20business/I-H-G-R-B-R-Interactive-280222.pdf</w:t>
      </w:r>
    </w:p>
    <w:p w14:paraId="252CC1C8"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‌IHG. (n.d.). IHG Hotels &amp; Resorts - Book hotels online at over 5,500 hotels. [online] Available at: https://www.ihg.com/hotels/us/en/reservation.</w:t>
      </w:r>
    </w:p>
    <w:p w14:paraId="4112D5B8"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‌Jones, P. (2009). A ‘sound strategy’ for Intercontinental Hotels. Tourism and Hospitality Research, [online] 9(3), pp.271–276. Available at: https://www.jstor.org/stable/23745363.</w:t>
      </w:r>
    </w:p>
    <w:p w14:paraId="0A9DD94D" w14:textId="3C58C0D8"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 xml:space="preserve">‌Sine, W.D., Mitsuhashi, H. and Kirsch, D.A. (2006). Revisiting Burns and Stalker: Formal Structure and New Venture Performance in Emerging Economic Sectors. The Academy of Management Journal, [online] 49(1), pp.121–132. Available at: https://www.jstor.org/stable/20159749 </w:t>
      </w:r>
    </w:p>
    <w:p w14:paraId="64A61033" w14:textId="77777777"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‌True Hospitality for everyone Strategic Report. (2019). Available at: https://www.ihgplc.com/en/-/media/7D236CDD5673450AA0FF39985C99920B.ashx.</w:t>
      </w:r>
    </w:p>
    <w:p w14:paraId="51C85B54" w14:textId="562578D0" w:rsidR="00937A45" w:rsidRPr="00937A45" w:rsidRDefault="00937A45" w:rsidP="00937A45">
      <w:pPr>
        <w:spacing w:line="360" w:lineRule="auto"/>
        <w:jc w:val="both"/>
        <w:rPr>
          <w:rFonts w:ascii="Arial" w:hAnsi="Arial" w:cs="Arial"/>
          <w:sz w:val="24"/>
          <w:szCs w:val="24"/>
          <w:lang w:val="en-US"/>
        </w:rPr>
      </w:pPr>
      <w:r w:rsidRPr="00937A45">
        <w:rPr>
          <w:rFonts w:ascii="Arial" w:hAnsi="Arial" w:cs="Arial"/>
          <w:sz w:val="24"/>
          <w:szCs w:val="24"/>
          <w:lang w:val="en-US"/>
        </w:rPr>
        <w:t xml:space="preserve">‌www.accenture.com. (n.d.). IHG Hotels &amp; Resorts’ Digital Experience Upgrade. [online] Available at: https://www.accenture.com/dk-en/case-studies/song/ihg-future-ready-app </w:t>
      </w:r>
    </w:p>
    <w:sectPr w:rsidR="00937A45" w:rsidRPr="00937A4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136F7" w14:textId="77777777" w:rsidR="00F45CC6" w:rsidRDefault="00F45CC6" w:rsidP="00FA38F0">
      <w:pPr>
        <w:spacing w:after="0" w:line="240" w:lineRule="auto"/>
      </w:pPr>
      <w:r>
        <w:separator/>
      </w:r>
    </w:p>
  </w:endnote>
  <w:endnote w:type="continuationSeparator" w:id="0">
    <w:p w14:paraId="4097596F" w14:textId="77777777" w:rsidR="00F45CC6" w:rsidRDefault="00F45CC6" w:rsidP="00FA3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400085"/>
      <w:docPartObj>
        <w:docPartGallery w:val="Page Numbers (Bottom of Page)"/>
        <w:docPartUnique/>
      </w:docPartObj>
    </w:sdtPr>
    <w:sdtEndPr>
      <w:rPr>
        <w:noProof/>
      </w:rPr>
    </w:sdtEndPr>
    <w:sdtContent>
      <w:p w14:paraId="14747EC7" w14:textId="5DEE3E2F" w:rsidR="00326AAF" w:rsidRDefault="00326A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AD995" w14:textId="77777777" w:rsidR="00326AAF" w:rsidRDefault="00326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F9457" w14:textId="77777777" w:rsidR="00F45CC6" w:rsidRDefault="00F45CC6" w:rsidP="00FA38F0">
      <w:pPr>
        <w:spacing w:after="0" w:line="240" w:lineRule="auto"/>
      </w:pPr>
      <w:r>
        <w:separator/>
      </w:r>
    </w:p>
  </w:footnote>
  <w:footnote w:type="continuationSeparator" w:id="0">
    <w:p w14:paraId="25060F8F" w14:textId="77777777" w:rsidR="00F45CC6" w:rsidRDefault="00F45CC6" w:rsidP="00FA38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341"/>
    <w:rsid w:val="0000136C"/>
    <w:rsid w:val="00054DBB"/>
    <w:rsid w:val="00070793"/>
    <w:rsid w:val="00097B3E"/>
    <w:rsid w:val="000A7130"/>
    <w:rsid w:val="001002CA"/>
    <w:rsid w:val="00236D75"/>
    <w:rsid w:val="00311B2A"/>
    <w:rsid w:val="00326AAF"/>
    <w:rsid w:val="0032770A"/>
    <w:rsid w:val="00367DD9"/>
    <w:rsid w:val="003E6540"/>
    <w:rsid w:val="004B1046"/>
    <w:rsid w:val="005C74A9"/>
    <w:rsid w:val="0067278B"/>
    <w:rsid w:val="00681C75"/>
    <w:rsid w:val="0069173A"/>
    <w:rsid w:val="006C6515"/>
    <w:rsid w:val="007300BF"/>
    <w:rsid w:val="00787C59"/>
    <w:rsid w:val="00845156"/>
    <w:rsid w:val="008A2D77"/>
    <w:rsid w:val="008E65B4"/>
    <w:rsid w:val="008E7402"/>
    <w:rsid w:val="009027CC"/>
    <w:rsid w:val="0093048D"/>
    <w:rsid w:val="00937A45"/>
    <w:rsid w:val="00943FCF"/>
    <w:rsid w:val="00971418"/>
    <w:rsid w:val="00987EAA"/>
    <w:rsid w:val="009E6EDF"/>
    <w:rsid w:val="00A73924"/>
    <w:rsid w:val="00AE062D"/>
    <w:rsid w:val="00B43B10"/>
    <w:rsid w:val="00BB26C3"/>
    <w:rsid w:val="00C063C3"/>
    <w:rsid w:val="00C23739"/>
    <w:rsid w:val="00C8004B"/>
    <w:rsid w:val="00C811DD"/>
    <w:rsid w:val="00CD3FDD"/>
    <w:rsid w:val="00CD50AF"/>
    <w:rsid w:val="00D237A4"/>
    <w:rsid w:val="00D4603B"/>
    <w:rsid w:val="00D751C4"/>
    <w:rsid w:val="00E00EF4"/>
    <w:rsid w:val="00E07A70"/>
    <w:rsid w:val="00F13528"/>
    <w:rsid w:val="00F15B87"/>
    <w:rsid w:val="00F3425F"/>
    <w:rsid w:val="00F43341"/>
    <w:rsid w:val="00F45CC6"/>
    <w:rsid w:val="00F520E2"/>
    <w:rsid w:val="00F56B53"/>
    <w:rsid w:val="00F645BA"/>
    <w:rsid w:val="00FA38F0"/>
    <w:rsid w:val="00FE037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918E7"/>
  <w15:chartTrackingRefBased/>
  <w15:docId w15:val="{419ED448-8EE5-4BED-AFD6-11B7B5A79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78B"/>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67278B"/>
    <w:pPr>
      <w:keepNext/>
      <w:keepLines/>
      <w:spacing w:before="40" w:after="0"/>
      <w:outlineLvl w:val="1"/>
    </w:pPr>
    <w:rPr>
      <w:rFonts w:ascii="Arial" w:eastAsiaTheme="majorEastAsia" w:hAnsi="Arial"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78B"/>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7278B"/>
    <w:rPr>
      <w:rFonts w:ascii="Arial" w:eastAsiaTheme="majorEastAsia" w:hAnsi="Arial" w:cstheme="majorBidi"/>
      <w:b/>
      <w:i/>
      <w:color w:val="000000" w:themeColor="text1"/>
      <w:sz w:val="24"/>
      <w:szCs w:val="26"/>
    </w:rPr>
  </w:style>
  <w:style w:type="paragraph" w:styleId="Header">
    <w:name w:val="header"/>
    <w:basedOn w:val="Normal"/>
    <w:link w:val="HeaderChar"/>
    <w:uiPriority w:val="99"/>
    <w:unhideWhenUsed/>
    <w:rsid w:val="00FA3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8F0"/>
  </w:style>
  <w:style w:type="paragraph" w:styleId="Footer">
    <w:name w:val="footer"/>
    <w:basedOn w:val="Normal"/>
    <w:link w:val="FooterChar"/>
    <w:uiPriority w:val="99"/>
    <w:unhideWhenUsed/>
    <w:rsid w:val="00FA3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8F0"/>
  </w:style>
  <w:style w:type="paragraph" w:styleId="TOCHeading">
    <w:name w:val="TOC Heading"/>
    <w:basedOn w:val="Heading1"/>
    <w:next w:val="Normal"/>
    <w:uiPriority w:val="39"/>
    <w:unhideWhenUsed/>
    <w:qFormat/>
    <w:rsid w:val="00326AAF"/>
    <w:pPr>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326AAF"/>
    <w:pPr>
      <w:spacing w:after="100"/>
    </w:pPr>
  </w:style>
  <w:style w:type="paragraph" w:styleId="TOC2">
    <w:name w:val="toc 2"/>
    <w:basedOn w:val="Normal"/>
    <w:next w:val="Normal"/>
    <w:autoRedefine/>
    <w:uiPriority w:val="39"/>
    <w:unhideWhenUsed/>
    <w:rsid w:val="00326AAF"/>
    <w:pPr>
      <w:spacing w:after="100"/>
      <w:ind w:left="220"/>
    </w:pPr>
  </w:style>
  <w:style w:type="character" w:styleId="Hyperlink">
    <w:name w:val="Hyperlink"/>
    <w:basedOn w:val="DefaultParagraphFont"/>
    <w:uiPriority w:val="99"/>
    <w:unhideWhenUsed/>
    <w:rsid w:val="00326A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4.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3.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Global IHG Energy consumption (Mwh)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Energy consumption</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numRef>
              <c:f>Sheet1!$A$2:$A$3</c:f>
              <c:numCache>
                <c:formatCode>General</c:formatCode>
                <c:ptCount val="2"/>
                <c:pt idx="0">
                  <c:v>2019</c:v>
                </c:pt>
                <c:pt idx="1">
                  <c:v>2021</c:v>
                </c:pt>
              </c:numCache>
            </c:numRef>
          </c:cat>
          <c:val>
            <c:numRef>
              <c:f>Sheet1!$B$2:$B$3</c:f>
              <c:numCache>
                <c:formatCode>General</c:formatCode>
                <c:ptCount val="2"/>
                <c:pt idx="0">
                  <c:v>13359566</c:v>
                </c:pt>
                <c:pt idx="1">
                  <c:v>11850659</c:v>
                </c:pt>
              </c:numCache>
            </c:numRef>
          </c:val>
          <c:extLst>
            <c:ext xmlns:c16="http://schemas.microsoft.com/office/drawing/2014/chart" uri="{C3380CC4-5D6E-409C-BE32-E72D297353CC}">
              <c16:uniqueId val="{00000000-750E-4F37-B852-06231C065663}"/>
            </c:ext>
          </c:extLst>
        </c:ser>
        <c:dLbls>
          <c:showLegendKey val="0"/>
          <c:showVal val="0"/>
          <c:showCatName val="0"/>
          <c:showSerName val="0"/>
          <c:showPercent val="0"/>
          <c:showBubbleSize val="0"/>
        </c:dLbls>
        <c:gapWidth val="219"/>
        <c:overlap val="-27"/>
        <c:axId val="1480713935"/>
        <c:axId val="1480709135"/>
      </c:barChart>
      <c:catAx>
        <c:axId val="1480713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0709135"/>
        <c:crosses val="autoZero"/>
        <c:auto val="1"/>
        <c:lblAlgn val="ctr"/>
        <c:lblOffset val="100"/>
        <c:noMultiLvlLbl val="0"/>
      </c:catAx>
      <c:valAx>
        <c:axId val="1480709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0713935"/>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Global</a:t>
            </a:r>
            <a:r>
              <a:rPr lang="en-US" baseline="0"/>
              <a:t> IHG w</a:t>
            </a:r>
            <a:r>
              <a:rPr lang="en-US"/>
              <a:t>ater usage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errBars>
            <c:errBarType val="both"/>
            <c:errValType val="stdErr"/>
            <c:noEndCap val="0"/>
            <c:spPr>
              <a:noFill/>
              <a:ln w="9525" cap="flat" cmpd="sng" algn="ctr">
                <a:solidFill>
                  <a:schemeClr val="tx1">
                    <a:lumMod val="65000"/>
                    <a:lumOff val="35000"/>
                  </a:schemeClr>
                </a:solidFill>
                <a:round/>
              </a:ln>
              <a:effectLst/>
            </c:spPr>
          </c:errBars>
          <c:cat>
            <c:numRef>
              <c:f>Sheet1!$A$2:$A$5</c:f>
              <c:numCache>
                <c:formatCode>General</c:formatCode>
                <c:ptCount val="4"/>
                <c:pt idx="0">
                  <c:v>2019</c:v>
                </c:pt>
                <c:pt idx="1">
                  <c:v>2021</c:v>
                </c:pt>
              </c:numCache>
            </c:numRef>
          </c:cat>
          <c:val>
            <c:numRef>
              <c:f>Sheet1!$B$2:$B$5</c:f>
              <c:numCache>
                <c:formatCode>General</c:formatCode>
                <c:ptCount val="4"/>
                <c:pt idx="0">
                  <c:v>109469648</c:v>
                </c:pt>
                <c:pt idx="1">
                  <c:v>94757410</c:v>
                </c:pt>
              </c:numCache>
            </c:numRef>
          </c:val>
          <c:extLst>
            <c:ext xmlns:c16="http://schemas.microsoft.com/office/drawing/2014/chart" uri="{C3380CC4-5D6E-409C-BE32-E72D297353CC}">
              <c16:uniqueId val="{00000000-515F-405E-852A-778F4090C924}"/>
            </c:ext>
          </c:extLst>
        </c:ser>
        <c:dLbls>
          <c:showLegendKey val="0"/>
          <c:showVal val="0"/>
          <c:showCatName val="0"/>
          <c:showSerName val="0"/>
          <c:showPercent val="0"/>
          <c:showBubbleSize val="0"/>
        </c:dLbls>
        <c:gapWidth val="219"/>
        <c:overlap val="-27"/>
        <c:axId val="1335061919"/>
        <c:axId val="1335060479"/>
      </c:barChart>
      <c:catAx>
        <c:axId val="1335061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060479"/>
        <c:crosses val="autoZero"/>
        <c:auto val="1"/>
        <c:lblAlgn val="ctr"/>
        <c:lblOffset val="100"/>
        <c:noMultiLvlLbl val="0"/>
      </c:catAx>
      <c:valAx>
        <c:axId val="1335060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506191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22E6A-220F-42F6-B018-7845294C07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2023-06-14T10:37:00Z</dcterms:created>
  <dcterms:modified xsi:type="dcterms:W3CDTF">2023-06-14T10:37:00Z</dcterms:modified>
</cp:coreProperties>
</file>