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C3B390" w14:textId="603F1C30" w:rsidR="0086401B" w:rsidRDefault="00BD6EC1">
      <w:pPr>
        <w:rPr>
          <w:rFonts w:ascii="Times New Roman" w:hAnsi="Times New Roman" w:cs="Times New Roman"/>
          <w:sz w:val="32"/>
          <w:szCs w:val="32"/>
        </w:rPr>
      </w:pPr>
      <w:r w:rsidRPr="00BD6EC1">
        <w:rPr>
          <w:rFonts w:ascii="Times New Roman" w:hAnsi="Times New Roman" w:cs="Times New Roman"/>
          <w:sz w:val="32"/>
          <w:szCs w:val="32"/>
        </w:rPr>
        <w:t>Work Placement Observation</w:t>
      </w:r>
      <w:r>
        <w:rPr>
          <w:rFonts w:ascii="Times New Roman" w:hAnsi="Times New Roman" w:cs="Times New Roman"/>
          <w:sz w:val="32"/>
          <w:szCs w:val="32"/>
        </w:rPr>
        <w:t xml:space="preserve">: </w:t>
      </w:r>
      <w:proofErr w:type="spellStart"/>
      <w:r>
        <w:rPr>
          <w:rFonts w:ascii="Times New Roman" w:hAnsi="Times New Roman" w:cs="Times New Roman"/>
          <w:sz w:val="32"/>
          <w:szCs w:val="32"/>
        </w:rPr>
        <w:t>YouToo</w:t>
      </w:r>
      <w:proofErr w:type="spellEnd"/>
      <w:r>
        <w:rPr>
          <w:rFonts w:ascii="Times New Roman" w:hAnsi="Times New Roman" w:cs="Times New Roman"/>
          <w:sz w:val="32"/>
          <w:szCs w:val="32"/>
        </w:rPr>
        <w:t>.</w:t>
      </w:r>
    </w:p>
    <w:p w14:paraId="70293BEB" w14:textId="78ECA872" w:rsidR="00BD6EC1" w:rsidRDefault="00BD6EC1">
      <w:pPr>
        <w:rPr>
          <w:rFonts w:ascii="Times New Roman" w:hAnsi="Times New Roman" w:cs="Times New Roman"/>
          <w:sz w:val="32"/>
          <w:szCs w:val="32"/>
        </w:rPr>
      </w:pPr>
    </w:p>
    <w:p w14:paraId="77D6F9AA" w14:textId="30227B8F" w:rsidR="008A3219" w:rsidRDefault="1B6D3C78" w:rsidP="0098174F">
      <w:pPr>
        <w:rPr>
          <w:rFonts w:ascii="Times New Roman" w:hAnsi="Times New Roman" w:cs="Times New Roman"/>
          <w:sz w:val="28"/>
          <w:szCs w:val="28"/>
        </w:rPr>
      </w:pP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is a Youth Work project, established by Youth Work students, based on the University Campus. According to the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Constitution (reviewed</w:t>
      </w:r>
      <w:r w:rsidR="00252380">
        <w:rPr>
          <w:rFonts w:ascii="Times New Roman" w:hAnsi="Times New Roman" w:cs="Times New Roman"/>
          <w:sz w:val="28"/>
          <w:szCs w:val="28"/>
        </w:rPr>
        <w:t xml:space="preserve"> in </w:t>
      </w:r>
      <w:r w:rsidRPr="1B6D3C78">
        <w:rPr>
          <w:rFonts w:ascii="Times New Roman" w:hAnsi="Times New Roman" w:cs="Times New Roman"/>
          <w:sz w:val="28"/>
          <w:szCs w:val="28"/>
        </w:rPr>
        <w:t xml:space="preserve">2019),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is a small charity with an annual income under £5,000</w:t>
      </w:r>
      <w:r w:rsidR="00252380">
        <w:rPr>
          <w:rFonts w:ascii="Times New Roman" w:hAnsi="Times New Roman" w:cs="Times New Roman"/>
          <w:sz w:val="28"/>
          <w:szCs w:val="28"/>
        </w:rPr>
        <w:t xml:space="preserve">. </w:t>
      </w:r>
      <w:proofErr w:type="spellStart"/>
      <w:r w:rsidR="00252380">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does not own a building or employ people directly, with the purpose of promoting the social inclusion of young people attending University of Wales Trinity Saint David, focused on – but not confined to – UWTSD Carmarthen and students aged 16-25, for the public benefit. This will be achieved by preventing young people at UWTSD from becoming socially excluded, relieving the needs of those who are socially excluded and assisting them to integrate into social groups. It is correct to argue that the whole project of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is based on the principal idea of tackling the social exclusion that can be </w:t>
      </w:r>
      <w:r w:rsidR="00252380">
        <w:rPr>
          <w:rFonts w:ascii="Times New Roman" w:hAnsi="Times New Roman" w:cs="Times New Roman"/>
          <w:sz w:val="28"/>
          <w:szCs w:val="28"/>
        </w:rPr>
        <w:t>experienced</w:t>
      </w:r>
      <w:r w:rsidRPr="1B6D3C78">
        <w:rPr>
          <w:rFonts w:ascii="Times New Roman" w:hAnsi="Times New Roman" w:cs="Times New Roman"/>
          <w:sz w:val="28"/>
          <w:szCs w:val="28"/>
        </w:rPr>
        <w:t xml:space="preserve"> around the University settings, such as </w:t>
      </w:r>
      <w:r w:rsidR="00252380">
        <w:rPr>
          <w:rFonts w:ascii="Times New Roman" w:hAnsi="Times New Roman" w:cs="Times New Roman"/>
          <w:sz w:val="28"/>
          <w:szCs w:val="28"/>
        </w:rPr>
        <w:t xml:space="preserve">the </w:t>
      </w:r>
      <w:r w:rsidRPr="1B6D3C78">
        <w:rPr>
          <w:rFonts w:ascii="Times New Roman" w:hAnsi="Times New Roman" w:cs="Times New Roman"/>
          <w:sz w:val="28"/>
          <w:szCs w:val="28"/>
        </w:rPr>
        <w:t>campus and its surroundings. Agreeing with Giddens and Sutton (</w:t>
      </w:r>
      <w:r w:rsidRPr="1B6D3C78">
        <w:rPr>
          <w:rFonts w:ascii="Times New Roman" w:hAnsi="Times New Roman" w:cs="Times New Roman"/>
          <w:i/>
          <w:iCs/>
          <w:sz w:val="28"/>
          <w:szCs w:val="28"/>
        </w:rPr>
        <w:t>Sociology, 2017)</w:t>
      </w:r>
      <w:r w:rsidRPr="1B6D3C78">
        <w:rPr>
          <w:rFonts w:ascii="Times New Roman" w:hAnsi="Times New Roman" w:cs="Times New Roman"/>
          <w:sz w:val="28"/>
          <w:szCs w:val="28"/>
        </w:rPr>
        <w:t>, social exclusion refers to ways in which individuals may have become cut off from full participation in wider society. For instance, unemployment, financial hardship, racial and religious oppression can directly affect young people.</w:t>
      </w:r>
    </w:p>
    <w:p w14:paraId="2F6C51CC" w14:textId="524F7BB7" w:rsidR="0098174F" w:rsidRDefault="008A3219" w:rsidP="0098174F">
      <w:pPr>
        <w:rPr>
          <w:rFonts w:ascii="Times New Roman" w:hAnsi="Times New Roman" w:cs="Times New Roman"/>
          <w:sz w:val="28"/>
          <w:szCs w:val="28"/>
        </w:rPr>
      </w:pP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focuses on promoting social inclusion offering safety, an alternative and positive informal way of engagement throughout support and active listening. As society mutates along the time, Youth Work is expected to keep the pace, finding and providing effective approaches </w:t>
      </w:r>
      <w:r w:rsidR="00CF0AC1">
        <w:rPr>
          <w:rFonts w:ascii="Times New Roman" w:hAnsi="Times New Roman" w:cs="Times New Roman"/>
          <w:sz w:val="28"/>
          <w:szCs w:val="28"/>
        </w:rPr>
        <w:t>to empower young people, proudly emphasising ideals such as equality and understanding. An interesting insight is given by Lister (2004),</w:t>
      </w:r>
    </w:p>
    <w:p w14:paraId="4E49ED00" w14:textId="5C1BF997" w:rsidR="00CF0AC1" w:rsidRDefault="00CF0AC1" w:rsidP="00CF0AC1">
      <w:pPr>
        <w:jc w:val="center"/>
        <w:rPr>
          <w:rFonts w:ascii="Times New Roman" w:hAnsi="Times New Roman" w:cs="Times New Roman"/>
          <w:sz w:val="28"/>
          <w:szCs w:val="28"/>
        </w:rPr>
      </w:pPr>
      <w:r>
        <w:rPr>
          <w:rFonts w:ascii="Times New Roman" w:hAnsi="Times New Roman" w:cs="Times New Roman"/>
          <w:sz w:val="28"/>
          <w:szCs w:val="28"/>
        </w:rPr>
        <w:t xml:space="preserve">‘The concept of social exclusion also implies its opposite - </w:t>
      </w:r>
      <w:r>
        <w:rPr>
          <w:rFonts w:ascii="Times New Roman" w:hAnsi="Times New Roman" w:cs="Times New Roman"/>
          <w:i/>
          <w:iCs/>
          <w:sz w:val="28"/>
          <w:szCs w:val="28"/>
        </w:rPr>
        <w:t xml:space="preserve">social inclusion </w:t>
      </w:r>
      <w:r>
        <w:rPr>
          <w:rFonts w:ascii="Times New Roman" w:hAnsi="Times New Roman" w:cs="Times New Roman"/>
          <w:sz w:val="28"/>
          <w:szCs w:val="28"/>
        </w:rPr>
        <w:t xml:space="preserve">– and attempts to foster inclusion of marginalized groups have now become part of the agenda of modern politics, though </w:t>
      </w:r>
      <w:r>
        <w:rPr>
          <w:rFonts w:ascii="Times New Roman" w:hAnsi="Times New Roman" w:cs="Times New Roman"/>
          <w:i/>
          <w:iCs/>
          <w:sz w:val="28"/>
          <w:szCs w:val="28"/>
        </w:rPr>
        <w:t xml:space="preserve">how </w:t>
      </w:r>
      <w:r>
        <w:rPr>
          <w:rFonts w:ascii="Times New Roman" w:hAnsi="Times New Roman" w:cs="Times New Roman"/>
          <w:sz w:val="28"/>
          <w:szCs w:val="28"/>
        </w:rPr>
        <w:t>this is done</w:t>
      </w:r>
      <w:r w:rsidR="000A1A10">
        <w:rPr>
          <w:rFonts w:ascii="Times New Roman" w:hAnsi="Times New Roman" w:cs="Times New Roman"/>
          <w:sz w:val="28"/>
          <w:szCs w:val="28"/>
        </w:rPr>
        <w:t xml:space="preserve"> differs across societies’ (Sociology, p.543).</w:t>
      </w:r>
    </w:p>
    <w:p w14:paraId="38430ABF" w14:textId="32C86E83" w:rsidR="000A1A10" w:rsidRDefault="1B6D3C78" w:rsidP="000A1A10">
      <w:pPr>
        <w:rPr>
          <w:rFonts w:ascii="Times New Roman" w:hAnsi="Times New Roman" w:cs="Times New Roman"/>
          <w:sz w:val="28"/>
          <w:szCs w:val="28"/>
        </w:rPr>
      </w:pPr>
      <w:r w:rsidRPr="1B6D3C78">
        <w:rPr>
          <w:rFonts w:ascii="Times New Roman" w:hAnsi="Times New Roman" w:cs="Times New Roman"/>
          <w:sz w:val="28"/>
          <w:szCs w:val="28"/>
        </w:rPr>
        <w:t>During the stay</w:t>
      </w:r>
      <w:r w:rsidR="00252380">
        <w:rPr>
          <w:rFonts w:ascii="Times New Roman" w:hAnsi="Times New Roman" w:cs="Times New Roman"/>
          <w:sz w:val="28"/>
          <w:szCs w:val="28"/>
        </w:rPr>
        <w:t xml:space="preserve"> </w:t>
      </w:r>
      <w:r w:rsidRPr="1B6D3C78">
        <w:rPr>
          <w:rFonts w:ascii="Times New Roman" w:hAnsi="Times New Roman" w:cs="Times New Roman"/>
          <w:sz w:val="28"/>
          <w:szCs w:val="28"/>
        </w:rPr>
        <w:t xml:space="preserve">as active member of the project, the writer has witnessed multiple times the positive effects of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on</w:t>
      </w:r>
      <w:r w:rsidR="00252380">
        <w:rPr>
          <w:rFonts w:ascii="Times New Roman" w:hAnsi="Times New Roman" w:cs="Times New Roman"/>
          <w:sz w:val="28"/>
          <w:szCs w:val="28"/>
        </w:rPr>
        <w:t xml:space="preserve"> </w:t>
      </w:r>
      <w:r w:rsidRPr="1B6D3C78">
        <w:rPr>
          <w:rFonts w:ascii="Times New Roman" w:hAnsi="Times New Roman" w:cs="Times New Roman"/>
          <w:sz w:val="28"/>
          <w:szCs w:val="28"/>
        </w:rPr>
        <w:t xml:space="preserve">young people. Following the principles of Youth Work,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aimed to welcome and support whoever needed a safe place</w:t>
      </w:r>
      <w:r w:rsidR="00252380">
        <w:rPr>
          <w:rFonts w:ascii="Times New Roman" w:hAnsi="Times New Roman" w:cs="Times New Roman"/>
          <w:sz w:val="28"/>
          <w:szCs w:val="28"/>
        </w:rPr>
        <w:t xml:space="preserve"> </w:t>
      </w:r>
      <w:r w:rsidRPr="1B6D3C78">
        <w:rPr>
          <w:rFonts w:ascii="Times New Roman" w:hAnsi="Times New Roman" w:cs="Times New Roman"/>
          <w:sz w:val="28"/>
          <w:szCs w:val="28"/>
        </w:rPr>
        <w:t xml:space="preserve">to stay, or simply spend some time at. Every Wednesday and Friday evening, from 6.00 pm to 10.00 pm,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took place in a spacious room </w:t>
      </w:r>
      <w:r w:rsidR="00252380">
        <w:rPr>
          <w:rFonts w:ascii="Times New Roman" w:hAnsi="Times New Roman" w:cs="Times New Roman"/>
          <w:sz w:val="28"/>
          <w:szCs w:val="28"/>
        </w:rPr>
        <w:t xml:space="preserve">near </w:t>
      </w:r>
      <w:r w:rsidRPr="1B6D3C78">
        <w:rPr>
          <w:rFonts w:ascii="Times New Roman" w:hAnsi="Times New Roman" w:cs="Times New Roman"/>
          <w:sz w:val="28"/>
          <w:szCs w:val="28"/>
        </w:rPr>
        <w:t xml:space="preserve">the Library. The team, writer included, used to meet 10-15 minutes before the beginning of each session to prepare and address the location for safe running, such as securing the emergency exit, tidying up the tables and equipment, setting up flyers and decorations in line with the session theme. The </w:t>
      </w:r>
      <w:r w:rsidRPr="1B6D3C78">
        <w:rPr>
          <w:rFonts w:ascii="Times New Roman" w:hAnsi="Times New Roman" w:cs="Times New Roman"/>
          <w:sz w:val="28"/>
          <w:szCs w:val="28"/>
        </w:rPr>
        <w:lastRenderedPageBreak/>
        <w:t xml:space="preserve">sessions were planned ahead, between the members, with the purpose to variate and expand the possible reaching of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around the University. The writer has positively taken part of this process, taking charge of the Social Media Advertising Role, in cooperation with another member.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can boast itself of having applied Youth Work values not only with the young people who attended the sessions, but also within its team. Every member was supported to try and take responsibilities and roles inside the project, such as for example Treasurer, Social Media Promoter and others. </w:t>
      </w:r>
    </w:p>
    <w:p w14:paraId="7E7CF0B3" w14:textId="751703B4" w:rsidR="00B5211F" w:rsidRDefault="1B6D3C78" w:rsidP="000A1A10">
      <w:pPr>
        <w:rPr>
          <w:rFonts w:ascii="Times New Roman" w:hAnsi="Times New Roman" w:cs="Times New Roman"/>
          <w:sz w:val="28"/>
          <w:szCs w:val="28"/>
        </w:rPr>
      </w:pPr>
      <w:r w:rsidRPr="1B6D3C78">
        <w:rPr>
          <w:rFonts w:ascii="Times New Roman" w:hAnsi="Times New Roman" w:cs="Times New Roman"/>
          <w:sz w:val="28"/>
          <w:szCs w:val="28"/>
        </w:rPr>
        <w:t>The sessions have been vari</w:t>
      </w:r>
      <w:r w:rsidR="00252380">
        <w:rPr>
          <w:rFonts w:ascii="Times New Roman" w:hAnsi="Times New Roman" w:cs="Times New Roman"/>
          <w:sz w:val="28"/>
          <w:szCs w:val="28"/>
        </w:rPr>
        <w:t>ed</w:t>
      </w:r>
      <w:r w:rsidRPr="1B6D3C78">
        <w:rPr>
          <w:rFonts w:ascii="Times New Roman" w:hAnsi="Times New Roman" w:cs="Times New Roman"/>
          <w:sz w:val="28"/>
          <w:szCs w:val="28"/>
        </w:rPr>
        <w:t xml:space="preserve"> from learning how to make dreamcatchers and painting, to movie nights and board games nights. </w:t>
      </w:r>
      <w:proofErr w:type="spellStart"/>
      <w:r w:rsidRPr="1B6D3C78">
        <w:rPr>
          <w:rFonts w:ascii="Times New Roman" w:hAnsi="Times New Roman" w:cs="Times New Roman"/>
          <w:sz w:val="28"/>
          <w:szCs w:val="28"/>
        </w:rPr>
        <w:t>YouToo’s</w:t>
      </w:r>
      <w:proofErr w:type="spellEnd"/>
      <w:r w:rsidRPr="1B6D3C78">
        <w:rPr>
          <w:rFonts w:ascii="Times New Roman" w:hAnsi="Times New Roman" w:cs="Times New Roman"/>
          <w:sz w:val="28"/>
          <w:szCs w:val="28"/>
        </w:rPr>
        <w:t xml:space="preserve"> philosophy has always been about providing freedom of choice to young people, organising different activities each evening, thanks also to the spacious room. Doing so, the team ensured to maximise the offer and positively tackle the social exclusion related to a </w:t>
      </w:r>
      <w:r w:rsidR="00252380">
        <w:rPr>
          <w:rFonts w:ascii="Times New Roman" w:hAnsi="Times New Roman" w:cs="Times New Roman"/>
          <w:sz w:val="28"/>
          <w:szCs w:val="28"/>
        </w:rPr>
        <w:t xml:space="preserve">limited and </w:t>
      </w:r>
      <w:r w:rsidRPr="1B6D3C78">
        <w:rPr>
          <w:rFonts w:ascii="Times New Roman" w:hAnsi="Times New Roman" w:cs="Times New Roman"/>
          <w:sz w:val="28"/>
          <w:szCs w:val="28"/>
        </w:rPr>
        <w:t xml:space="preserve">strict range of ‘things to do’. After months of active memberships, the writer can argue that this approach has worked efficiently. The young people who attended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ha</w:t>
      </w:r>
      <w:r w:rsidR="00252380">
        <w:rPr>
          <w:rFonts w:ascii="Times New Roman" w:hAnsi="Times New Roman" w:cs="Times New Roman"/>
          <w:sz w:val="28"/>
          <w:szCs w:val="28"/>
        </w:rPr>
        <w:t xml:space="preserve">ve </w:t>
      </w:r>
      <w:r w:rsidRPr="1B6D3C78">
        <w:rPr>
          <w:rFonts w:ascii="Times New Roman" w:hAnsi="Times New Roman" w:cs="Times New Roman"/>
          <w:sz w:val="28"/>
          <w:szCs w:val="28"/>
        </w:rPr>
        <w:t xml:space="preserve">never lived the risk to feel overwhelmed by the anxiety of joining a specific activity but instead, they reacted well on the provision of tables set to different themes. They felt safe to attend, no matter the activity. </w:t>
      </w:r>
    </w:p>
    <w:p w14:paraId="2B2A1074" w14:textId="377D3093" w:rsidR="00D00E97" w:rsidRDefault="1B6D3C78" w:rsidP="000A1A10">
      <w:pPr>
        <w:rPr>
          <w:rFonts w:ascii="Times New Roman" w:hAnsi="Times New Roman" w:cs="Times New Roman"/>
          <w:sz w:val="28"/>
          <w:szCs w:val="28"/>
        </w:rPr>
      </w:pPr>
      <w:r w:rsidRPr="1B6D3C78">
        <w:rPr>
          <w:rFonts w:ascii="Times New Roman" w:hAnsi="Times New Roman" w:cs="Times New Roman"/>
          <w:sz w:val="28"/>
          <w:szCs w:val="28"/>
        </w:rPr>
        <w:t xml:space="preserve">The writer would take pleasure to mention that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has also successfully teamed with the Student Exchange/Internationals Office at the University, providing a warm and supportive location for a group of Chinese students </w:t>
      </w:r>
      <w:r w:rsidR="00252380">
        <w:rPr>
          <w:rFonts w:ascii="Times New Roman" w:hAnsi="Times New Roman" w:cs="Times New Roman"/>
          <w:sz w:val="28"/>
          <w:szCs w:val="28"/>
        </w:rPr>
        <w:t>who l</w:t>
      </w:r>
      <w:r w:rsidRPr="1B6D3C78">
        <w:rPr>
          <w:rFonts w:ascii="Times New Roman" w:hAnsi="Times New Roman" w:cs="Times New Roman"/>
          <w:sz w:val="28"/>
          <w:szCs w:val="28"/>
        </w:rPr>
        <w:t>ived at the campus.</w:t>
      </w:r>
    </w:p>
    <w:p w14:paraId="7189D39F" w14:textId="6DE83B65" w:rsidR="0089041E" w:rsidRPr="00CF0AC1" w:rsidRDefault="1B6D3C78" w:rsidP="000A1A10">
      <w:pPr>
        <w:rPr>
          <w:rFonts w:ascii="Times New Roman" w:hAnsi="Times New Roman" w:cs="Times New Roman"/>
          <w:sz w:val="28"/>
          <w:szCs w:val="28"/>
        </w:rPr>
      </w:pPr>
      <w:r w:rsidRPr="1B6D3C78">
        <w:rPr>
          <w:rFonts w:ascii="Times New Roman" w:hAnsi="Times New Roman" w:cs="Times New Roman"/>
          <w:sz w:val="28"/>
          <w:szCs w:val="28"/>
        </w:rPr>
        <w:t xml:space="preserve">After the positive experience, the writer has offered his support and intention to remain an active member of the project for the </w:t>
      </w:r>
      <w:bookmarkStart w:id="0" w:name="_GoBack"/>
      <w:bookmarkEnd w:id="0"/>
      <w:r w:rsidRPr="1B6D3C78">
        <w:rPr>
          <w:rFonts w:ascii="Times New Roman" w:hAnsi="Times New Roman" w:cs="Times New Roman"/>
          <w:sz w:val="28"/>
          <w:szCs w:val="28"/>
        </w:rPr>
        <w:t xml:space="preserve">future. Acknowledging that a new placement is required for Level 5 as part of the Course, the writer will enthusiastically still participate and support </w:t>
      </w:r>
      <w:proofErr w:type="spellStart"/>
      <w:r w:rsidRPr="1B6D3C78">
        <w:rPr>
          <w:rFonts w:ascii="Times New Roman" w:hAnsi="Times New Roman" w:cs="Times New Roman"/>
          <w:sz w:val="28"/>
          <w:szCs w:val="28"/>
        </w:rPr>
        <w:t>YouToo</w:t>
      </w:r>
      <w:proofErr w:type="spellEnd"/>
      <w:r w:rsidRPr="1B6D3C78">
        <w:rPr>
          <w:rFonts w:ascii="Times New Roman" w:hAnsi="Times New Roman" w:cs="Times New Roman"/>
          <w:sz w:val="28"/>
          <w:szCs w:val="28"/>
        </w:rPr>
        <w:t xml:space="preserve"> in the following years.</w:t>
      </w:r>
    </w:p>
    <w:p w14:paraId="655CEC15" w14:textId="77777777" w:rsidR="008A3219" w:rsidRPr="0098174F" w:rsidRDefault="008A3219" w:rsidP="0098174F">
      <w:pPr>
        <w:rPr>
          <w:rFonts w:ascii="Times New Roman" w:hAnsi="Times New Roman" w:cs="Times New Roman"/>
          <w:sz w:val="28"/>
          <w:szCs w:val="28"/>
        </w:rPr>
      </w:pPr>
    </w:p>
    <w:p w14:paraId="3617B0BC" w14:textId="698AD14E" w:rsidR="0098174F" w:rsidRDefault="0098174F">
      <w:pPr>
        <w:rPr>
          <w:rFonts w:ascii="Times New Roman" w:hAnsi="Times New Roman" w:cs="Times New Roman"/>
          <w:sz w:val="28"/>
          <w:szCs w:val="28"/>
        </w:rPr>
      </w:pPr>
    </w:p>
    <w:p w14:paraId="70788430" w14:textId="77777777" w:rsidR="0098174F" w:rsidRPr="00BD6EC1" w:rsidRDefault="0098174F">
      <w:pPr>
        <w:rPr>
          <w:rFonts w:ascii="Times New Roman" w:hAnsi="Times New Roman" w:cs="Times New Roman"/>
          <w:sz w:val="28"/>
          <w:szCs w:val="28"/>
        </w:rPr>
      </w:pPr>
    </w:p>
    <w:p w14:paraId="57B62A58" w14:textId="405652BD" w:rsidR="00BD6EC1" w:rsidRDefault="00BD6EC1">
      <w:pPr>
        <w:rPr>
          <w:rFonts w:ascii="Times New Roman" w:hAnsi="Times New Roman" w:cs="Times New Roman"/>
          <w:sz w:val="28"/>
          <w:szCs w:val="28"/>
        </w:rPr>
      </w:pPr>
    </w:p>
    <w:p w14:paraId="4AB1008A" w14:textId="0A12CDBA" w:rsidR="00BD6EC1" w:rsidRPr="00BD6EC1" w:rsidRDefault="00BD6EC1">
      <w:pPr>
        <w:rPr>
          <w:rFonts w:ascii="Times New Roman" w:hAnsi="Times New Roman" w:cs="Times New Roman"/>
          <w:sz w:val="28"/>
          <w:szCs w:val="28"/>
        </w:rPr>
      </w:pPr>
    </w:p>
    <w:sectPr w:rsidR="00BD6EC1" w:rsidRPr="00BD6EC1">
      <w:pgSz w:w="11906" w:h="16838"/>
      <w:pgMar w:top="1440" w:right="1440" w:bottom="1440" w:left="1440" w:header="708" w:footer="708"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5FCADB2" w16cex:dateUtc="2020-06-02T08:07:07.882Z"/>
  <w16cex:commentExtensible w16cex:durableId="38E676C2" w16cex:dateUtc="2020-06-02T08:08:32.049Z"/>
  <w16cex:commentExtensible w16cex:durableId="691D6877" w16cex:dateUtc="2020-06-02T08:08:42.029Z"/>
  <w16cex:commentExtensible w16cex:durableId="22227900" w16cex:dateUtc="2020-06-02T08:08:57.697Z"/>
  <w16cex:commentExtensible w16cex:durableId="0A0F2CAD" w16cex:dateUtc="2020-06-02T08:09:16.499Z"/>
  <w16cex:commentExtensible w16cex:durableId="1A445DCC" w16cex:dateUtc="2020-06-02T08:09:49.926Z"/>
  <w16cex:commentExtensible w16cex:durableId="5D793740" w16cex:dateUtc="2020-06-02T08:10:03.356Z"/>
  <w16cex:commentExtensible w16cex:durableId="18229746" w16cex:dateUtc="2020-06-02T08:10:22.068Z"/>
  <w16cex:commentExtensible w16cex:durableId="1E873C66" w16cex:dateUtc="2020-06-02T08:10:41.558Z"/>
  <w16cex:commentExtensible w16cex:durableId="2897A01D" w16cex:dateUtc="2020-06-02T08:10:57.751Z"/>
  <w16cex:commentExtensible w16cex:durableId="3160BE26" w16cex:dateUtc="2020-06-02T08:11:40.32Z"/>
  <w16cex:commentExtensible w16cex:durableId="64DE763D" w16cex:dateUtc="2020-06-02T08:11:56.616Z"/>
  <w16cex:commentExtensible w16cex:durableId="5A812C93" w16cex:dateUtc="2020-06-02T08:12:34.601Z"/>
  <w16cex:commentExtensible w16cex:durableId="6D57BF22" w16cex:dateUtc="2020-06-02T08:12:50.53Z"/>
  <w16cex:commentExtensible w16cex:durableId="45095E8A" w16cex:dateUtc="2020-06-02T08:13:23.131Z"/>
  <w16cex:commentExtensible w16cex:durableId="0EE8DCDA" w16cex:dateUtc="2020-06-02T08:13:48.705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EC1"/>
    <w:rsid w:val="000A1A10"/>
    <w:rsid w:val="0011557F"/>
    <w:rsid w:val="00252380"/>
    <w:rsid w:val="00483EA4"/>
    <w:rsid w:val="0086401B"/>
    <w:rsid w:val="0089041E"/>
    <w:rsid w:val="008A3219"/>
    <w:rsid w:val="00957E5E"/>
    <w:rsid w:val="0098174F"/>
    <w:rsid w:val="009B76D3"/>
    <w:rsid w:val="009C054F"/>
    <w:rsid w:val="00B5211F"/>
    <w:rsid w:val="00BD6EC1"/>
    <w:rsid w:val="00C11910"/>
    <w:rsid w:val="00C66AAA"/>
    <w:rsid w:val="00CF0AC1"/>
    <w:rsid w:val="00D00E97"/>
    <w:rsid w:val="00D67042"/>
    <w:rsid w:val="00F96E2C"/>
    <w:rsid w:val="1B6D3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49E2"/>
  <w15:chartTrackingRefBased/>
  <w15:docId w15:val="{77819468-CF30-41C8-BD1B-B227AA3F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F0AC1"/>
    <w:rPr>
      <w:sz w:val="16"/>
      <w:szCs w:val="16"/>
    </w:rPr>
  </w:style>
  <w:style w:type="paragraph" w:styleId="CommentText">
    <w:name w:val="annotation text"/>
    <w:basedOn w:val="Normal"/>
    <w:link w:val="CommentTextChar"/>
    <w:uiPriority w:val="99"/>
    <w:semiHidden/>
    <w:unhideWhenUsed/>
    <w:rsid w:val="00CF0AC1"/>
    <w:pPr>
      <w:spacing w:line="240" w:lineRule="auto"/>
    </w:pPr>
    <w:rPr>
      <w:sz w:val="20"/>
      <w:szCs w:val="20"/>
    </w:rPr>
  </w:style>
  <w:style w:type="character" w:customStyle="1" w:styleId="CommentTextChar">
    <w:name w:val="Comment Text Char"/>
    <w:basedOn w:val="DefaultParagraphFont"/>
    <w:link w:val="CommentText"/>
    <w:uiPriority w:val="99"/>
    <w:semiHidden/>
    <w:rsid w:val="00CF0AC1"/>
    <w:rPr>
      <w:sz w:val="20"/>
      <w:szCs w:val="20"/>
    </w:rPr>
  </w:style>
  <w:style w:type="paragraph" w:styleId="CommentSubject">
    <w:name w:val="annotation subject"/>
    <w:basedOn w:val="CommentText"/>
    <w:next w:val="CommentText"/>
    <w:link w:val="CommentSubjectChar"/>
    <w:uiPriority w:val="99"/>
    <w:semiHidden/>
    <w:unhideWhenUsed/>
    <w:rsid w:val="00CF0AC1"/>
    <w:rPr>
      <w:b/>
      <w:bCs/>
    </w:rPr>
  </w:style>
  <w:style w:type="character" w:customStyle="1" w:styleId="CommentSubjectChar">
    <w:name w:val="Comment Subject Char"/>
    <w:basedOn w:val="CommentTextChar"/>
    <w:link w:val="CommentSubject"/>
    <w:uiPriority w:val="99"/>
    <w:semiHidden/>
    <w:rsid w:val="00CF0AC1"/>
    <w:rPr>
      <w:b/>
      <w:bCs/>
      <w:sz w:val="20"/>
      <w:szCs w:val="20"/>
    </w:rPr>
  </w:style>
  <w:style w:type="paragraph" w:styleId="BalloonText">
    <w:name w:val="Balloon Text"/>
    <w:basedOn w:val="Normal"/>
    <w:link w:val="BalloonTextChar"/>
    <w:uiPriority w:val="99"/>
    <w:semiHidden/>
    <w:unhideWhenUsed/>
    <w:rsid w:val="00CF0A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A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6df2473b68bf4e18"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679</Words>
  <Characters>3872</Characters>
  <Application>Microsoft Office Word</Application>
  <DocSecurity>0</DocSecurity>
  <Lines>32</Lines>
  <Paragraphs>9</Paragraphs>
  <ScaleCrop>false</ScaleCrop>
  <Company/>
  <LinksUpToDate>false</LinksUpToDate>
  <CharactersWithSpaces>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 Lugano (1901988)</dc:creator>
  <cp:keywords/>
  <dc:description/>
  <cp:lastModifiedBy>Tobia Lugano (1901988)</cp:lastModifiedBy>
  <cp:revision>2</cp:revision>
  <dcterms:created xsi:type="dcterms:W3CDTF">2020-06-02T10:09:00Z</dcterms:created>
  <dcterms:modified xsi:type="dcterms:W3CDTF">2020-06-02T10:09:00Z</dcterms:modified>
</cp:coreProperties>
</file>