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95A10" w14:textId="0B1C3370" w:rsidR="00920BCD" w:rsidRDefault="00920BCD" w:rsidP="00920BCD">
      <w:pPr>
        <w:pStyle w:val="Title"/>
        <w:jc w:val="right"/>
        <w:rPr>
          <w:rFonts w:ascii="Arial" w:eastAsia="Arial" w:hAnsi="Arial" w:cs="Arial"/>
          <w:b w:val="0"/>
          <w:bCs w:val="0"/>
          <w:noProof/>
          <w:sz w:val="24"/>
          <w:szCs w:val="24"/>
          <w:u w:val="single"/>
        </w:rPr>
      </w:pPr>
      <w:r>
        <w:rPr>
          <w:rFonts w:ascii="Arial" w:hAnsi="Arial"/>
          <w:b w:val="0"/>
          <w:bCs w:val="0"/>
          <w:sz w:val="24"/>
          <w:szCs w:val="24"/>
          <w:u w:val="single"/>
        </w:rPr>
        <w:t xml:space="preserve">ECAD 5008C </w:t>
      </w:r>
      <w:r w:rsidR="007F042F">
        <w:rPr>
          <w:rFonts w:ascii="Arial" w:hAnsi="Arial"/>
          <w:b w:val="0"/>
          <w:bCs w:val="0"/>
          <w:sz w:val="24"/>
          <w:szCs w:val="24"/>
          <w:u w:val="single"/>
        </w:rPr>
        <w:t xml:space="preserve">  </w:t>
      </w:r>
      <w:r>
        <w:rPr>
          <w:rFonts w:ascii="Arial" w:hAnsi="Arial"/>
          <w:b w:val="0"/>
          <w:bCs w:val="0"/>
          <w:noProof/>
          <w:sz w:val="24"/>
          <w:szCs w:val="24"/>
          <w:u w:val="single"/>
        </w:rPr>
        <w:t>Rhif Myfyriwr 1400306</w:t>
      </w:r>
    </w:p>
    <w:p w14:paraId="70A0D194" w14:textId="77777777" w:rsidR="00920BCD" w:rsidRDefault="00920BCD" w:rsidP="00920BCD">
      <w:pPr>
        <w:pStyle w:val="Body"/>
        <w:jc w:val="right"/>
        <w:rPr>
          <w:rFonts w:ascii="Arial" w:eastAsia="Arial" w:hAnsi="Arial" w:cs="Arial"/>
          <w:noProof/>
          <w:sz w:val="24"/>
          <w:szCs w:val="24"/>
        </w:rPr>
      </w:pPr>
      <w:r>
        <w:rPr>
          <w:rFonts w:ascii="Arial" w:hAnsi="Arial"/>
          <w:noProof/>
          <w:sz w:val="24"/>
          <w:szCs w:val="24"/>
          <w:u w:val="single"/>
        </w:rPr>
        <w:t>Natasha Doyle</w:t>
      </w:r>
    </w:p>
    <w:p w14:paraId="64951CB0" w14:textId="77777777" w:rsidR="00920BCD" w:rsidRDefault="00920BCD" w:rsidP="00920BCD">
      <w:pPr>
        <w:pStyle w:val="Title"/>
        <w:jc w:val="center"/>
        <w:rPr>
          <w:sz w:val="36"/>
          <w:szCs w:val="36"/>
          <w:u w:val="single"/>
        </w:rPr>
      </w:pPr>
    </w:p>
    <w:p w14:paraId="477A8AF1" w14:textId="3C2D42EB" w:rsidR="00920BCD" w:rsidRPr="00920BCD" w:rsidRDefault="00920BCD" w:rsidP="00920BCD">
      <w:pPr>
        <w:pStyle w:val="Title"/>
        <w:jc w:val="center"/>
        <w:rPr>
          <w:rFonts w:ascii="Arial" w:hAnsi="Arial"/>
          <w:sz w:val="36"/>
          <w:szCs w:val="36"/>
          <w:u w:val="single"/>
          <w:lang w:val="cy-GB"/>
        </w:rPr>
      </w:pPr>
      <w:r w:rsidRPr="00920BCD">
        <w:rPr>
          <w:rFonts w:ascii="Arial" w:hAnsi="Arial"/>
          <w:sz w:val="36"/>
          <w:szCs w:val="36"/>
          <w:u w:val="single"/>
          <w:lang w:val="cy-GB"/>
        </w:rPr>
        <w:t>ECAD 5008</w:t>
      </w:r>
    </w:p>
    <w:p w14:paraId="056712FC" w14:textId="77777777" w:rsidR="00920BCD" w:rsidRDefault="00920BCD" w:rsidP="00920BCD">
      <w:pPr>
        <w:pStyle w:val="Title"/>
        <w:jc w:val="center"/>
        <w:rPr>
          <w:rFonts w:ascii="Arial" w:hAnsi="Arial"/>
          <w:sz w:val="36"/>
          <w:szCs w:val="36"/>
          <w:u w:val="single"/>
          <w:lang w:val="cy-GB"/>
        </w:rPr>
      </w:pPr>
      <w:r w:rsidRPr="00920BCD">
        <w:rPr>
          <w:rFonts w:ascii="Arial" w:hAnsi="Arial"/>
          <w:sz w:val="36"/>
          <w:szCs w:val="36"/>
          <w:u w:val="single"/>
          <w:lang w:val="cy-GB"/>
        </w:rPr>
        <w:t xml:space="preserve">Arwain y Dysgu: </w:t>
      </w:r>
    </w:p>
    <w:p w14:paraId="4061AA19" w14:textId="3B6435F6" w:rsidR="00920BCD" w:rsidRDefault="00920BCD" w:rsidP="00920BCD">
      <w:pPr>
        <w:pStyle w:val="Title"/>
        <w:jc w:val="center"/>
        <w:rPr>
          <w:rFonts w:ascii="Arial" w:hAnsi="Arial"/>
          <w:sz w:val="36"/>
          <w:szCs w:val="36"/>
          <w:u w:val="single"/>
          <w:lang w:val="cy-GB"/>
        </w:rPr>
      </w:pPr>
      <w:r>
        <w:rPr>
          <w:rFonts w:ascii="Arial" w:hAnsi="Arial"/>
          <w:sz w:val="36"/>
          <w:szCs w:val="36"/>
          <w:u w:val="single"/>
          <w:lang w:val="cy-GB"/>
        </w:rPr>
        <w:t>B</w:t>
      </w:r>
      <w:r w:rsidRPr="00920BCD">
        <w:rPr>
          <w:rFonts w:ascii="Arial" w:hAnsi="Arial"/>
          <w:sz w:val="36"/>
          <w:szCs w:val="36"/>
          <w:u w:val="single"/>
          <w:lang w:val="cy-GB"/>
        </w:rPr>
        <w:t xml:space="preserve">eth, sut a pham ydw i’n addysgu? </w:t>
      </w:r>
    </w:p>
    <w:p w14:paraId="022BBCD0" w14:textId="77777777" w:rsidR="00920BCD" w:rsidRDefault="00920BCD" w:rsidP="00920BCD">
      <w:pPr>
        <w:pStyle w:val="Body"/>
        <w:rPr>
          <w:lang w:val="cy-GB"/>
        </w:rPr>
      </w:pPr>
    </w:p>
    <w:p w14:paraId="4DCC640E" w14:textId="77777777" w:rsidR="00920BCD" w:rsidRDefault="00920BCD" w:rsidP="00920BCD">
      <w:pPr>
        <w:pStyle w:val="Body"/>
        <w:rPr>
          <w:lang w:val="cy-GB"/>
        </w:rPr>
      </w:pPr>
    </w:p>
    <w:p w14:paraId="6F05D5FF" w14:textId="77777777" w:rsidR="00591E4C" w:rsidRDefault="00591E4C" w:rsidP="00FB02F1">
      <w:pPr>
        <w:rPr>
          <w:b/>
          <w:bCs/>
          <w:lang w:val="cy-GB"/>
        </w:rPr>
      </w:pPr>
    </w:p>
    <w:p w14:paraId="5ED99B74" w14:textId="77777777" w:rsidR="00591E4C" w:rsidRDefault="00591E4C" w:rsidP="00FB02F1">
      <w:pPr>
        <w:rPr>
          <w:b/>
          <w:bCs/>
          <w:lang w:val="cy-GB"/>
        </w:rPr>
      </w:pPr>
    </w:p>
    <w:p w14:paraId="2C6A3749" w14:textId="6E45B8F1" w:rsidR="00504A06" w:rsidRDefault="00317AC4" w:rsidP="00FB02F1">
      <w:pPr>
        <w:rPr>
          <w:rFonts w:ascii="Arial" w:hAnsi="Arial" w:cs="Arial"/>
          <w:lang w:val="cy-GB"/>
        </w:rPr>
      </w:pPr>
      <w:r w:rsidRPr="00317AC4">
        <w:rPr>
          <w:rFonts w:ascii="Arial" w:hAnsi="Arial" w:cs="Arial"/>
          <w:lang w:val="cy-GB"/>
        </w:rPr>
        <w:t>Amcan yr ysgrifen hon yw canolbwyntio ar bwysigrwydd Asesu ar gyfer Dysgu, a sut mae’n bosib defnyddio amryw o dechnegau i hybu datblygiad a chynnydd disgyblion. Byddaf yn archwilio'r manteision a’r heriau sy’n arddangos trwy ddefnyddio gwahanol strategaethau o fewn yr ystafell dosbarth, trwy ystyried anghenion unigol disgyblion. Byddaf yn drafod safbwyntiau cyferbyniol am y wahanol strategaethau asesu ar gyfer dysgu, i weld os oes ymchwil i gefnogi effeithiolrwydd y strategaethau yma, a sut mae’n bosib arb</w:t>
      </w:r>
      <w:r w:rsidR="001F5647">
        <w:rPr>
          <w:rFonts w:ascii="Arial" w:hAnsi="Arial" w:cs="Arial"/>
          <w:lang w:val="cy-GB"/>
        </w:rPr>
        <w:t>rof</w:t>
      </w:r>
      <w:r w:rsidRPr="00317AC4">
        <w:rPr>
          <w:rFonts w:ascii="Arial" w:hAnsi="Arial" w:cs="Arial"/>
          <w:lang w:val="cy-GB"/>
        </w:rPr>
        <w:t>i rhain o fewn gwersi i hybu cynnydd disgyblion.</w:t>
      </w:r>
    </w:p>
    <w:p w14:paraId="4C11C62D" w14:textId="77777777" w:rsidR="00317AC4" w:rsidRDefault="00317AC4" w:rsidP="00FB02F1">
      <w:pPr>
        <w:rPr>
          <w:rFonts w:ascii="Arial" w:hAnsi="Arial" w:cs="Arial"/>
          <w:lang w:val="cy-GB"/>
        </w:rPr>
      </w:pPr>
    </w:p>
    <w:p w14:paraId="00F265D5" w14:textId="69B22F38" w:rsidR="00317AC4" w:rsidRDefault="00317AC4" w:rsidP="00FB02F1">
      <w:pPr>
        <w:rPr>
          <w:rFonts w:ascii="Arial" w:hAnsi="Arial" w:cs="Arial"/>
          <w:lang w:val="cy-GB"/>
        </w:rPr>
      </w:pPr>
      <w:r w:rsidRPr="00317AC4">
        <w:rPr>
          <w:rFonts w:ascii="Arial" w:hAnsi="Arial" w:cs="Arial"/>
          <w:lang w:val="cy-GB"/>
        </w:rPr>
        <w:t>Mae’r dysgwyr sydd gennym o fewn dosbarth cymysg o flwyddyn tri a phedwar. Thema ‘Traddodiadau’ yw canolbwynt y tair gwers rydw i wedi cynllunio. Mae’r tair gwers yn dilyn i’w gilydd fel dilyniant dysgu gan ganolbwyntio ar y tri Maes Dysgu  a Phrofiad; Dyniaethau, Mathemateg a Rhifedd, ac Iaith a Llythrennedd. Gwelir yn Atodiad A,</w:t>
      </w:r>
      <w:r w:rsidR="001F5647">
        <w:rPr>
          <w:rFonts w:ascii="Arial" w:hAnsi="Arial" w:cs="Arial"/>
          <w:lang w:val="cy-GB"/>
        </w:rPr>
        <w:t xml:space="preserve"> </w:t>
      </w:r>
      <w:r w:rsidRPr="00317AC4">
        <w:rPr>
          <w:rFonts w:ascii="Arial" w:hAnsi="Arial" w:cs="Arial"/>
          <w:lang w:val="cy-GB"/>
        </w:rPr>
        <w:t>B, a, C y gwersi sydd wedi’i gynllunio o fewn y thema traddodiadau efo ffocws penodol ar grefydd Iddewiaeth, trwy archwilio Hanukkah fel sbardun i ddechrau’r dilyniant dysgu. Gan ystyried pwyslais mae’r Cwricwlwm i Gymru yn rhoi ar asesu ar gyfer dysgu</w:t>
      </w:r>
      <w:r w:rsidR="002F76A1">
        <w:rPr>
          <w:rFonts w:ascii="Arial" w:hAnsi="Arial" w:cs="Arial"/>
          <w:lang w:val="cy-GB"/>
        </w:rPr>
        <w:t xml:space="preserve"> (Llywodraeth Cymru, 2020)</w:t>
      </w:r>
      <w:r w:rsidRPr="00317AC4">
        <w:rPr>
          <w:rFonts w:ascii="Arial" w:hAnsi="Arial" w:cs="Arial"/>
          <w:lang w:val="cy-GB"/>
        </w:rPr>
        <w:t>, gwelir o fewn fy nghynlluniau gwersi mae ardal benodol lle mae strategaethau gwahaniaethu wedi’i gael eu hystyried wrth asesu ar gyfer dysgu. Er mwyn adlewyrchu'r pwyslais yma gan y Llywodraeth i sicrhau mae pob unigolyn yn y dosbarth yn gwneud cynnydd ar y continwwm dysgu, ac i sicrhau mae dealltwriaeth glir gan athrawon am anghenion pob dysgwr.</w:t>
      </w:r>
    </w:p>
    <w:p w14:paraId="6FE1424F" w14:textId="77777777" w:rsidR="00317AC4" w:rsidRDefault="00317AC4" w:rsidP="00FB02F1">
      <w:pPr>
        <w:rPr>
          <w:rFonts w:ascii="Arial" w:hAnsi="Arial" w:cs="Arial"/>
          <w:lang w:val="cy-GB"/>
        </w:rPr>
      </w:pPr>
    </w:p>
    <w:p w14:paraId="468D55D3" w14:textId="1D7A620F" w:rsidR="00486818" w:rsidRDefault="00317AC4" w:rsidP="00FB02F1">
      <w:pPr>
        <w:rPr>
          <w:rFonts w:ascii="Arial" w:hAnsi="Arial" w:cs="Arial"/>
          <w:lang w:val="cy-GB"/>
        </w:rPr>
      </w:pPr>
      <w:r w:rsidRPr="00317AC4">
        <w:rPr>
          <w:rFonts w:ascii="Arial" w:hAnsi="Arial" w:cs="Arial"/>
          <w:lang w:val="cy-GB"/>
        </w:rPr>
        <w:t>Byddaf yn edrych yn fwy manwl ar sut i lwyddo fel athro i ddatrys beth sydd angen ar unigolyn o fewn y dosbarth i symud ymlaen yn effeithiol i wneud cynnydd ar eu taith dysgu. Er hyn byddaf hefyd yn edrych ar heriau sydd yn amlygu wrth ddefnyddio technegau gwahaniaethu i asesu, gan mae pob unigolyn yn dysgu mewn ffordd wahanol. Byddaf yn archwilio mewn i dechnegau asesu ar gyfer dysgu sydd yn addas i bawb yn y dosbarth ac sydd ddim yn gwahardd unrhyw unigolyn.</w:t>
      </w:r>
    </w:p>
    <w:p w14:paraId="4787B46A" w14:textId="77777777" w:rsidR="00317AC4" w:rsidRDefault="00317AC4" w:rsidP="00FB02F1">
      <w:pPr>
        <w:rPr>
          <w:rFonts w:ascii="Arial" w:hAnsi="Arial" w:cs="Arial"/>
          <w:lang w:val="cy-GB"/>
        </w:rPr>
      </w:pPr>
    </w:p>
    <w:p w14:paraId="0D3AD063" w14:textId="3C814517" w:rsidR="00455BF0" w:rsidRDefault="00317AC4" w:rsidP="00FB02F1">
      <w:pPr>
        <w:rPr>
          <w:rFonts w:ascii="Arial" w:hAnsi="Arial" w:cs="Arial"/>
          <w:lang w:val="cy-GB"/>
        </w:rPr>
      </w:pPr>
      <w:r w:rsidRPr="00317AC4">
        <w:rPr>
          <w:rFonts w:ascii="Arial" w:hAnsi="Arial" w:cs="Arial"/>
          <w:lang w:val="cy-GB"/>
        </w:rPr>
        <w:t>Ni fydd y dysgwyr wedi derbyn gwers am Hanuk</w:t>
      </w:r>
      <w:r w:rsidR="002F76A1">
        <w:rPr>
          <w:rFonts w:ascii="Arial" w:hAnsi="Arial" w:cs="Arial"/>
          <w:lang w:val="cy-GB"/>
        </w:rPr>
        <w:t>k</w:t>
      </w:r>
      <w:r w:rsidRPr="00317AC4">
        <w:rPr>
          <w:rFonts w:ascii="Arial" w:hAnsi="Arial" w:cs="Arial"/>
          <w:lang w:val="cy-GB"/>
        </w:rPr>
        <w:t>ah o’r blaen, felly dyma fydd y wers gyntaf iddynt dderbyn cyflwyniad am y dathliad a’r grefydd. Bydd y dysgwyr yn gallu adeiladu ar ddysgu blaenorol trwy drafod ac archwilio traddodiadau nhw fel unigolion o amgylch amser y flwyddyn. Gwelir yn atodiad A mae’r dysgwyr yn dechrau’r dilyniant dysgu gan archwilio ffeithiau am y dathliad Hanukkah gan gwblhau tasg i ddidoli ffeithiau gwir a gau o fewn llyfrau gwaith. Bydd y dysgwyr yn darllen pob ffaith ac yna penderfynu pa ochr y Menorah mae'r ffaith yn perthyn. Yn dilyn y wers yma bydd cyfle i’r dysgwyr trafod y gwahaniaethau a’r elfennau tebyg o fewn traddodiadau ni fel Nadolig a Hanu</w:t>
      </w:r>
      <w:r w:rsidR="002F76A1">
        <w:rPr>
          <w:rFonts w:ascii="Arial" w:hAnsi="Arial" w:cs="Arial"/>
          <w:lang w:val="cy-GB"/>
        </w:rPr>
        <w:t>k</w:t>
      </w:r>
      <w:r w:rsidRPr="00317AC4">
        <w:rPr>
          <w:rFonts w:ascii="Arial" w:hAnsi="Arial" w:cs="Arial"/>
          <w:lang w:val="cy-GB"/>
        </w:rPr>
        <w:t xml:space="preserve">kah. Gwelir o fewn Atodiad B mae’r wers i ddilyn </w:t>
      </w:r>
      <w:r w:rsidRPr="00317AC4">
        <w:rPr>
          <w:rFonts w:ascii="Arial" w:hAnsi="Arial" w:cs="Arial"/>
          <w:lang w:val="cy-GB"/>
        </w:rPr>
        <w:lastRenderedPageBreak/>
        <w:t>yn canolbwyntio ar draddodiadau ni i gymharu â thraddodiad Iddewig.</w:t>
      </w:r>
      <w:r w:rsidR="001F5647">
        <w:rPr>
          <w:rFonts w:ascii="Arial" w:hAnsi="Arial" w:cs="Arial"/>
          <w:lang w:val="cy-GB"/>
        </w:rPr>
        <w:t xml:space="preserve"> </w:t>
      </w:r>
      <w:r w:rsidRPr="00317AC4">
        <w:rPr>
          <w:rFonts w:ascii="Arial" w:hAnsi="Arial" w:cs="Arial"/>
          <w:lang w:val="cy-GB"/>
        </w:rPr>
        <w:t>Mae’r dysgwyr yn mynd ati i ddefnyddio sgiliau TGCH i greu graff bar sy’n dangos data casglwyd mewn gwers cyn ble mae’r dysgwyr wedi ateb holiadur am draddodiadau'r dysgwyr yn y dosbarth o amgylch Nadolig. Mae’r trydedd wers wedi’i gynllunio (Atodiad C) yn canolbwyntio ar ysgrifennu gwahoddiad i barti Hanu</w:t>
      </w:r>
      <w:r w:rsidR="002F76A1">
        <w:rPr>
          <w:rFonts w:ascii="Arial" w:hAnsi="Arial" w:cs="Arial"/>
          <w:lang w:val="cy-GB"/>
        </w:rPr>
        <w:t>k</w:t>
      </w:r>
      <w:r w:rsidRPr="00317AC4">
        <w:rPr>
          <w:rFonts w:ascii="Arial" w:hAnsi="Arial" w:cs="Arial"/>
          <w:lang w:val="cy-GB"/>
        </w:rPr>
        <w:t>kah neu ddathliad dewis y dysgwr.</w:t>
      </w:r>
    </w:p>
    <w:p w14:paraId="54851E01" w14:textId="77777777" w:rsidR="00317AC4" w:rsidRDefault="00317AC4" w:rsidP="00FB02F1">
      <w:pPr>
        <w:rPr>
          <w:rFonts w:ascii="Arial" w:hAnsi="Arial" w:cs="Arial"/>
          <w:lang w:val="cy-GB"/>
        </w:rPr>
      </w:pPr>
    </w:p>
    <w:p w14:paraId="311C3B07" w14:textId="46445B52" w:rsidR="00150B3B" w:rsidRDefault="00317AC4" w:rsidP="00FB02F1">
      <w:pPr>
        <w:rPr>
          <w:rFonts w:ascii="Arial" w:hAnsi="Arial" w:cs="Arial"/>
          <w:lang w:val="cy-GB"/>
        </w:rPr>
      </w:pPr>
      <w:r w:rsidRPr="00317AC4">
        <w:rPr>
          <w:rFonts w:ascii="Arial" w:hAnsi="Arial" w:cs="Arial"/>
          <w:lang w:val="cy-GB"/>
        </w:rPr>
        <w:t>Dwi’n bwriadu trafod gwahanol strategaethau Asesu ar gyfer dysgu o fewn y tair gwers yma, gan drafod strategaethau buddiol er mwyn sicrhau cynnydd disgyblion. O fewn y Cwricwlwm i Gymru (Llywodraeth Cymru, 2020) mae’n hanfodol rydym ni yn edrych yn fwy manwl ar sut rydym yn asesu er mwyn sicrhau'r cynnydd gan bob disgybl yn y dosbarth beth bynnag yw eu hanghenion. Yn ôl Cwricwlwm i Gymru (2020) gwelir Asesu yn rhan o’r 12 egwyddorion addysgeg. Mae erthygl (Dauncey, 2015) yn amlygu'r newidiadau mae Donaldson wedi argymell o fewn ‘Dyfodol Llwyddiannus’ i gael gwared â system cyfnodau allweddol o fewn addysg Cymru, ac i groesawu ‘Y Continwwm Dysgu’. Mae’r syniad yma yn awgrymu mae hwn yn helpu ymarferwyr, staff ysgol a rhieni i adnabod mae pob disgybl ar gontinwwm eu hun</w:t>
      </w:r>
      <w:r w:rsidR="002F76A1">
        <w:rPr>
          <w:rFonts w:ascii="Arial" w:hAnsi="Arial" w:cs="Arial"/>
          <w:lang w:val="cy-GB"/>
        </w:rPr>
        <w:t>,</w:t>
      </w:r>
      <w:r w:rsidRPr="00317AC4">
        <w:rPr>
          <w:rFonts w:ascii="Arial" w:hAnsi="Arial" w:cs="Arial"/>
          <w:lang w:val="cy-GB"/>
        </w:rPr>
        <w:t xml:space="preserve"> a’r pwyslais heddiw yw sicrhau cynnydd trwy adnabod ble mae’r dysgwyr nawr, a’r camau nesaf sydd angen er mwyn sicrhau cynnydd yn eu dysgu.</w:t>
      </w:r>
    </w:p>
    <w:p w14:paraId="3705E225" w14:textId="77777777" w:rsidR="00317AC4" w:rsidRDefault="00317AC4" w:rsidP="00FB02F1">
      <w:pPr>
        <w:rPr>
          <w:rFonts w:ascii="Arial" w:hAnsi="Arial" w:cs="Arial"/>
          <w:lang w:val="cy-GB"/>
        </w:rPr>
      </w:pPr>
    </w:p>
    <w:p w14:paraId="614400ED" w14:textId="6C5BC19F" w:rsidR="00AE0996" w:rsidRPr="00CC04AE" w:rsidRDefault="00AE0996" w:rsidP="00FB02F1">
      <w:pPr>
        <w:rPr>
          <w:rFonts w:ascii="Arial" w:hAnsi="Arial" w:cs="Arial"/>
          <w:sz w:val="28"/>
          <w:szCs w:val="28"/>
          <w:u w:val="single"/>
          <w:lang w:val="cy-GB"/>
        </w:rPr>
      </w:pPr>
      <w:r w:rsidRPr="00CC04AE">
        <w:rPr>
          <w:rFonts w:ascii="Arial" w:hAnsi="Arial" w:cs="Arial"/>
          <w:sz w:val="28"/>
          <w:szCs w:val="28"/>
          <w:u w:val="single"/>
          <w:lang w:val="cy-GB"/>
        </w:rPr>
        <w:t>Adolygiad o Lenyddiaeth</w:t>
      </w:r>
    </w:p>
    <w:p w14:paraId="60361E3E" w14:textId="2AA5CE06" w:rsidR="00795A55" w:rsidRDefault="00795A55" w:rsidP="00920BCD">
      <w:pPr>
        <w:pStyle w:val="Body"/>
        <w:rPr>
          <w:i/>
          <w:iCs/>
          <w:color w:val="FF0000"/>
          <w:sz w:val="28"/>
          <w:szCs w:val="28"/>
          <w:u w:val="single"/>
          <w:lang w:val="cy-GB"/>
        </w:rPr>
      </w:pPr>
    </w:p>
    <w:p w14:paraId="56504BB1" w14:textId="1286F786" w:rsidR="00317AC4" w:rsidRDefault="00317AC4" w:rsidP="00920BCD">
      <w:pPr>
        <w:pStyle w:val="Body"/>
        <w:rPr>
          <w:rFonts w:ascii="Arial" w:hAnsi="Arial" w:cs="Arial"/>
          <w:color w:val="000000" w:themeColor="text1"/>
          <w:sz w:val="24"/>
          <w:szCs w:val="24"/>
          <w:lang w:val="cy-GB"/>
        </w:rPr>
      </w:pPr>
      <w:r w:rsidRPr="00317AC4">
        <w:rPr>
          <w:rFonts w:ascii="Arial" w:hAnsi="Arial" w:cs="Arial"/>
          <w:color w:val="000000" w:themeColor="text1"/>
          <w:sz w:val="24"/>
          <w:szCs w:val="24"/>
          <w:lang w:val="cy-GB"/>
        </w:rPr>
        <w:t>Awgrymir (Clarke</w:t>
      </w:r>
      <w:r w:rsidR="009A48F7">
        <w:rPr>
          <w:rFonts w:ascii="Arial" w:hAnsi="Arial" w:cs="Arial"/>
          <w:color w:val="000000" w:themeColor="text1"/>
          <w:sz w:val="24"/>
          <w:szCs w:val="24"/>
          <w:lang w:val="cy-GB"/>
        </w:rPr>
        <w:t>,</w:t>
      </w:r>
      <w:r w:rsidRPr="00317AC4">
        <w:rPr>
          <w:rFonts w:ascii="Arial" w:hAnsi="Arial" w:cs="Arial"/>
          <w:color w:val="000000" w:themeColor="text1"/>
          <w:sz w:val="24"/>
          <w:szCs w:val="24"/>
          <w:lang w:val="cy-GB"/>
        </w:rPr>
        <w:t xml:space="preserve"> 2002) mai llawer o gamsyniadau yn ymwneud ag Asesu ar gyfer Dysgu oherwydd mae’r topig mor eang. Mae Asesu ffurfiannol wedi cael effaith oherwydd y pwyslais ar ddyfnhau’r dysgu yn lle mesur yn unig, dyma le mae cyfle i’r dysgwyr parhau gyda’i ddilyniant dysgu trwy ddefnyddio sgiliau mewn gwahanol gyd destunau. Yn nodweddiadol dywed (Clarke</w:t>
      </w:r>
      <w:r w:rsidR="009A48F7">
        <w:rPr>
          <w:rFonts w:ascii="Arial" w:hAnsi="Arial" w:cs="Arial"/>
          <w:color w:val="000000" w:themeColor="text1"/>
          <w:sz w:val="24"/>
          <w:szCs w:val="24"/>
          <w:lang w:val="cy-GB"/>
        </w:rPr>
        <w:t>,</w:t>
      </w:r>
      <w:r w:rsidRPr="00317AC4">
        <w:rPr>
          <w:rFonts w:ascii="Arial" w:hAnsi="Arial" w:cs="Arial"/>
          <w:color w:val="000000" w:themeColor="text1"/>
          <w:sz w:val="24"/>
          <w:szCs w:val="24"/>
          <w:lang w:val="cy-GB"/>
        </w:rPr>
        <w:t xml:space="preserve"> 2002) mae Asesu ar gyfer Dysgu wedi’i wahanu mewn i bedwar elfen. Ansawdd cwestiynu, adborth effeithiol, rhannu meini prawf llwyddiant a hunan asesu ac asesu cyfoedion. Mae</w:t>
      </w:r>
      <w:r w:rsidR="009A48F7">
        <w:rPr>
          <w:rFonts w:ascii="Arial" w:hAnsi="Arial" w:cs="Arial"/>
          <w:color w:val="000000" w:themeColor="text1"/>
          <w:sz w:val="24"/>
          <w:szCs w:val="24"/>
          <w:lang w:val="cy-GB"/>
        </w:rPr>
        <w:t>’r ysgrifennwr</w:t>
      </w:r>
      <w:r w:rsidRPr="00317AC4">
        <w:rPr>
          <w:rFonts w:ascii="Arial" w:hAnsi="Arial" w:cs="Arial"/>
          <w:color w:val="000000" w:themeColor="text1"/>
          <w:sz w:val="24"/>
          <w:szCs w:val="24"/>
          <w:lang w:val="cy-GB"/>
        </w:rPr>
        <w:t xml:space="preserve"> yn mynd ymlaen i esbonio sut mae asesu wedi esblygu try hanes, gan bwysleisio effaith mae Black a William wedi cael ar sut rydym yn edrych ar asesu mewn addysg heddiw.  </w:t>
      </w:r>
    </w:p>
    <w:p w14:paraId="7A8DF621" w14:textId="77777777" w:rsidR="00317AC4" w:rsidRDefault="00317AC4" w:rsidP="00920BCD">
      <w:pPr>
        <w:pStyle w:val="Body"/>
        <w:rPr>
          <w:rFonts w:ascii="Arial" w:hAnsi="Arial" w:cs="Arial"/>
          <w:color w:val="000000" w:themeColor="text1"/>
          <w:sz w:val="24"/>
          <w:szCs w:val="24"/>
          <w:lang w:val="cy-GB"/>
        </w:rPr>
      </w:pPr>
    </w:p>
    <w:p w14:paraId="74185806" w14:textId="0E943E4A" w:rsidR="008445E0"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potensial i weld cynnydd cymhelliant dysgwyr trwy ddefnyddio</w:t>
      </w:r>
      <w:r w:rsidR="002F76A1">
        <w:rPr>
          <w:rFonts w:ascii="Arial" w:hAnsi="Arial" w:cs="Arial"/>
          <w:color w:val="000000" w:themeColor="text1"/>
          <w:sz w:val="24"/>
          <w:szCs w:val="24"/>
          <w:lang w:val="cy-GB"/>
        </w:rPr>
        <w:t xml:space="preserve"> gwahanol startegaethau Asesu ar gyfer Dysgu</w:t>
      </w:r>
      <w:r w:rsidRPr="00CF2B97">
        <w:rPr>
          <w:rFonts w:ascii="Arial" w:hAnsi="Arial" w:cs="Arial"/>
          <w:color w:val="000000" w:themeColor="text1"/>
          <w:sz w:val="24"/>
          <w:szCs w:val="24"/>
          <w:lang w:val="cy-GB"/>
        </w:rPr>
        <w:t xml:space="preserve"> (Clarke, 2002). Mewn cytundeb yw barn (Kippers, 2018) sy’n awgrymu mae asesu yn hanfodol i ddatblygu’r ansawdd o addysg , gan gynnwys y potensial i gynyddu llwyddiannau disgyblion. Yn ôl adolygiad (Ko, 2013) mae datganiadau sy’n dangos o sylwadau arolygiad ysgolion yn Lloegr, mae asesu ar gyfer dysgu effeithiol yn </w:t>
      </w:r>
      <w:r w:rsidR="002F76A1">
        <w:rPr>
          <w:rFonts w:ascii="Arial" w:hAnsi="Arial" w:cs="Arial"/>
          <w:color w:val="000000" w:themeColor="text1"/>
          <w:sz w:val="24"/>
          <w:szCs w:val="24"/>
          <w:lang w:val="cy-GB"/>
        </w:rPr>
        <w:t>rhan</w:t>
      </w:r>
      <w:r w:rsidRPr="00CF2B97">
        <w:rPr>
          <w:rFonts w:ascii="Arial" w:hAnsi="Arial" w:cs="Arial"/>
          <w:color w:val="000000" w:themeColor="text1"/>
          <w:sz w:val="24"/>
          <w:szCs w:val="24"/>
          <w:lang w:val="cy-GB"/>
        </w:rPr>
        <w:t xml:space="preserve"> hanfodol mewn addysgu da. Mae mudiad Donaldson wedi cael effaith cadarnhaol ar addysg Cymru ar ôl ei adolygiad ‘Dyfodol Llwyddiannus’. Elfen mae (Donalson, 2015) wedi gweithredu mewn i’r Cwricwlwm newydd yw’r camau cynnydd. Syniad i greu taith i’r dysgwyr trwy gamau cynnydd nid lefelau, ac yna dangos cynnydd y dysgwyr trwy </w:t>
      </w:r>
      <w:r w:rsidR="002F76A1">
        <w:rPr>
          <w:rFonts w:ascii="Arial" w:hAnsi="Arial" w:cs="Arial"/>
          <w:color w:val="000000" w:themeColor="text1"/>
          <w:sz w:val="24"/>
          <w:szCs w:val="24"/>
          <w:lang w:val="cy-GB"/>
        </w:rPr>
        <w:t>C</w:t>
      </w:r>
      <w:r w:rsidRPr="00CF2B97">
        <w:rPr>
          <w:rFonts w:ascii="Arial" w:hAnsi="Arial" w:cs="Arial"/>
          <w:color w:val="000000" w:themeColor="text1"/>
          <w:sz w:val="24"/>
          <w:szCs w:val="24"/>
          <w:lang w:val="cy-GB"/>
        </w:rPr>
        <w:t xml:space="preserve">ontinwwm </w:t>
      </w:r>
      <w:r w:rsidR="002F76A1">
        <w:rPr>
          <w:rFonts w:ascii="Arial" w:hAnsi="Arial" w:cs="Arial"/>
          <w:color w:val="000000" w:themeColor="text1"/>
          <w:sz w:val="24"/>
          <w:szCs w:val="24"/>
          <w:lang w:val="cy-GB"/>
        </w:rPr>
        <w:t>D</w:t>
      </w:r>
      <w:r w:rsidRPr="00CF2B97">
        <w:rPr>
          <w:rFonts w:ascii="Arial" w:hAnsi="Arial" w:cs="Arial"/>
          <w:color w:val="000000" w:themeColor="text1"/>
          <w:sz w:val="24"/>
          <w:szCs w:val="24"/>
          <w:lang w:val="cy-GB"/>
        </w:rPr>
        <w:t xml:space="preserve">ysgu. Yn tarddu o’r adolygiad Donaldson mae 27 datganiad o’r hyn sy’n bwysig yn perthyn i’r meysydd dysgu a phrofiad a dyma ble mae’r cyfarwyddyd i ymarferwyr ac athrawon wrth gynllunio gwersi i alluogi cynnydd i bob unigolyn yn y dosbarth.  </w:t>
      </w:r>
    </w:p>
    <w:p w14:paraId="36D7C702" w14:textId="77777777" w:rsidR="00A53E39" w:rsidRDefault="00A53E39" w:rsidP="00920BCD">
      <w:pPr>
        <w:pStyle w:val="Body"/>
        <w:rPr>
          <w:rFonts w:ascii="Arial" w:hAnsi="Arial" w:cs="Arial"/>
          <w:color w:val="000000" w:themeColor="text1"/>
          <w:sz w:val="24"/>
          <w:szCs w:val="24"/>
          <w:lang w:val="cy-GB"/>
        </w:rPr>
      </w:pPr>
    </w:p>
    <w:p w14:paraId="10F98C42" w14:textId="3750300E" w:rsidR="00AD44F4"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Felly wrth archwilio’r topig eang o Asesu ar gyfer Dysgu, byddaf yn cloddio mewn i’r pedwar elfen yn fwy dwfn i weld pa ymchwil sydd i gael i gefnogi’r elfennau yma a pa heriau sydd.</w:t>
      </w:r>
    </w:p>
    <w:p w14:paraId="16E7A72E" w14:textId="77777777" w:rsidR="00CF2B97" w:rsidRDefault="00CF2B97" w:rsidP="00920BCD">
      <w:pPr>
        <w:pStyle w:val="Body"/>
        <w:rPr>
          <w:rFonts w:ascii="Arial" w:hAnsi="Arial" w:cs="Arial"/>
          <w:color w:val="000000" w:themeColor="text1"/>
          <w:sz w:val="24"/>
          <w:szCs w:val="24"/>
          <w:lang w:val="cy-GB"/>
        </w:rPr>
      </w:pPr>
    </w:p>
    <w:p w14:paraId="0706FEB3" w14:textId="239EBC28" w:rsidR="00CF2B97" w:rsidRDefault="0010310F" w:rsidP="00920BCD">
      <w:pPr>
        <w:pStyle w:val="Body"/>
        <w:rPr>
          <w:rFonts w:ascii="Arial" w:hAnsi="Arial" w:cs="Arial"/>
          <w:color w:val="000000" w:themeColor="text1"/>
          <w:sz w:val="24"/>
          <w:szCs w:val="24"/>
          <w:lang w:val="cy-GB"/>
        </w:rPr>
      </w:pPr>
      <w:r w:rsidRPr="0010310F">
        <w:rPr>
          <w:rFonts w:ascii="Arial" w:hAnsi="Arial" w:cs="Arial"/>
          <w:color w:val="000000" w:themeColor="text1"/>
          <w:sz w:val="24"/>
          <w:szCs w:val="24"/>
          <w:lang w:val="cy-GB"/>
        </w:rPr>
        <w:lastRenderedPageBreak/>
        <w:t>Mae ymchwil yn cynghori ni i gymryd gofal wrth feddwl am gwestiynu effeithiol yn y dosbarth. Mae (Hattie, 2009) yn esbonio sut mae cwestiynu da yn arwain at ddysgu amgen. Er hynny, mae’r ysgrifenn</w:t>
      </w:r>
      <w:r w:rsidR="009A48F7">
        <w:rPr>
          <w:rFonts w:ascii="Arial" w:hAnsi="Arial" w:cs="Arial"/>
          <w:color w:val="000000" w:themeColor="text1"/>
          <w:sz w:val="24"/>
          <w:szCs w:val="24"/>
          <w:lang w:val="cy-GB"/>
        </w:rPr>
        <w:t>wr</w:t>
      </w:r>
      <w:r w:rsidRPr="0010310F">
        <w:rPr>
          <w:rFonts w:ascii="Arial" w:hAnsi="Arial" w:cs="Arial"/>
          <w:color w:val="000000" w:themeColor="text1"/>
          <w:sz w:val="24"/>
          <w:szCs w:val="24"/>
          <w:lang w:val="cy-GB"/>
        </w:rPr>
        <w:t xml:space="preserve"> yn cefnogi </w:t>
      </w:r>
      <w:r w:rsidR="00CF2B97" w:rsidRPr="00CF2B97">
        <w:rPr>
          <w:rFonts w:ascii="Arial" w:hAnsi="Arial" w:cs="Arial"/>
          <w:color w:val="000000" w:themeColor="text1"/>
          <w:sz w:val="24"/>
          <w:szCs w:val="24"/>
          <w:lang w:val="cy-GB"/>
        </w:rPr>
        <w:t>data sy’n adlewyrchu lefel uchel o 35 i 50 y cant o amser addysgu yw cwestiynu yn unig, sy’n hafal i bron 100 cwestiwn yr awr, a’r mwyafrif o’r rhain yn gwestiynau o ansawdd isel. Yn wir, mae angen agosáu at y strategaeth cwestiynu efo gofal, gan mae perygl nid yw’r cwestiynu yn effeithiol i’r addysgu ac yn fwy pwysig, i’r daith dysgu sy’n effeithio cynnydd y disgybl. Wrth ystyried cwestiynu fel elfen AagD effeithiol, mae ymchwil (Ko, 2013) yn dangos un o’r nodweddion athro effeithiol yw cwestiynu, yn bendant cwestiynau o ansawdd uchel.</w:t>
      </w:r>
    </w:p>
    <w:p w14:paraId="7B66B01E" w14:textId="77777777" w:rsidR="00CF2B97" w:rsidRDefault="00CF2B97" w:rsidP="00920BCD">
      <w:pPr>
        <w:pStyle w:val="Body"/>
        <w:rPr>
          <w:rFonts w:ascii="Arial" w:hAnsi="Arial" w:cs="Arial"/>
          <w:color w:val="000000" w:themeColor="text1"/>
          <w:sz w:val="24"/>
          <w:szCs w:val="24"/>
          <w:lang w:val="cy-GB"/>
        </w:rPr>
      </w:pPr>
    </w:p>
    <w:p w14:paraId="1C673641" w14:textId="4840373A" w:rsidR="009331D6"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Ar y llaw arall mae angen gweithredu cwestiynu ar hap efo sensitifrwydd, gan fydd siawns bydd disgyblion tawel a swil sydd ddim yn hyderus i ateb cwestiynau o flaen dosbarth cyfan. Er hynny, i ymestyn y pwynt yma mae angen cymryd gofal i sicrhau nid yw’r disgyblion yma yn mynd heibio pob gwers heb ateb unrhyw gwestiynau,</w:t>
      </w:r>
      <w:r w:rsidR="0010310F">
        <w:rPr>
          <w:rFonts w:ascii="Arial" w:hAnsi="Arial" w:cs="Arial"/>
          <w:color w:val="000000" w:themeColor="text1"/>
          <w:sz w:val="24"/>
          <w:szCs w:val="24"/>
          <w:lang w:val="cy-GB"/>
        </w:rPr>
        <w:t xml:space="preserve"> oherwydd mae siawns ni fydd y </w:t>
      </w:r>
      <w:r w:rsidRPr="00CF2B97">
        <w:rPr>
          <w:rFonts w:ascii="Arial" w:hAnsi="Arial" w:cs="Arial"/>
          <w:color w:val="000000" w:themeColor="text1"/>
          <w:sz w:val="24"/>
          <w:szCs w:val="24"/>
          <w:lang w:val="cy-GB"/>
        </w:rPr>
        <w:t>disgybl wedi cyfrannu mewn unrhyw ffordd i’r dysgu (Wiliam, 2017).</w:t>
      </w:r>
    </w:p>
    <w:p w14:paraId="553610CB" w14:textId="77777777" w:rsidR="00CF2B97" w:rsidRDefault="00CF2B97" w:rsidP="00920BCD">
      <w:pPr>
        <w:pStyle w:val="Body"/>
        <w:rPr>
          <w:rFonts w:ascii="Arial" w:hAnsi="Arial" w:cs="Arial"/>
          <w:color w:val="000000" w:themeColor="text1"/>
          <w:sz w:val="24"/>
          <w:szCs w:val="24"/>
          <w:lang w:val="cy-GB"/>
        </w:rPr>
      </w:pPr>
    </w:p>
    <w:p w14:paraId="6F4EAECC" w14:textId="3D791727" w:rsidR="000069FD"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Mae’n addas i edrych ar wyddoniaeth yr ymennydd wrth archwilio'r elfen o gwestiynu fel strategaeth asesu ar gyfer dysgu. Mae</w:t>
      </w:r>
      <w:r w:rsidR="0010310F">
        <w:rPr>
          <w:rFonts w:ascii="Arial" w:hAnsi="Arial" w:cs="Arial"/>
          <w:color w:val="000000" w:themeColor="text1"/>
          <w:sz w:val="24"/>
          <w:szCs w:val="24"/>
          <w:lang w:val="cy-GB"/>
        </w:rPr>
        <w:t xml:space="preserve"> </w:t>
      </w:r>
      <w:r w:rsidRPr="00CF2B97">
        <w:rPr>
          <w:rFonts w:ascii="Arial" w:hAnsi="Arial" w:cs="Arial"/>
          <w:color w:val="000000" w:themeColor="text1"/>
          <w:sz w:val="24"/>
          <w:szCs w:val="24"/>
          <w:lang w:val="cy-GB"/>
        </w:rPr>
        <w:t xml:space="preserve">(Blackemore &amp; Frith, 2005) yn mynegi i athrawon i ystyried wrth gwestiynu, mae ymennydd pob un un unigolyn yn gweithio mewn gwahanol ffordd yn dibynnu ar fath y cwestiwn. Yn fwy na hyn nid yw pob disgybl efo’r un gallu i ateb yn yr un ffordd. Felly wrth edrych ar yr elfen o gwestiynu yn fwy dwfn, er does dim tystiolaeth gadarn i gefnogi'r effaith ar y dysgu gan ddisgyblion, mae’n bosib archwilio syniadau Bloom ar sut mae gofyn cwestiynau heriol yn effeithiol (Dunn 2017). Mae </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Dunn</w:t>
      </w:r>
      <w:r w:rsidR="0010310F">
        <w:rPr>
          <w:rFonts w:ascii="Arial" w:hAnsi="Arial" w:cs="Arial"/>
          <w:color w:val="000000" w:themeColor="text1"/>
          <w:sz w:val="24"/>
          <w:szCs w:val="24"/>
          <w:lang w:val="cy-GB"/>
        </w:rPr>
        <w:t>, 2017)</w:t>
      </w:r>
      <w:r w:rsidRPr="00CF2B97">
        <w:rPr>
          <w:rFonts w:ascii="Arial" w:hAnsi="Arial" w:cs="Arial"/>
          <w:color w:val="000000" w:themeColor="text1"/>
          <w:sz w:val="24"/>
          <w:szCs w:val="24"/>
          <w:lang w:val="cy-GB"/>
        </w:rPr>
        <w:t xml:space="preserve"> yn mynd ymlaen i awgrymu trwy wella’r cwestiynau mae’r athro yn gofyn bydd gwelliant sylweddol mewn dysgu’r disgyblion.  </w:t>
      </w:r>
    </w:p>
    <w:p w14:paraId="651F31C8" w14:textId="77777777" w:rsidR="00CF2B97" w:rsidRDefault="00CF2B97" w:rsidP="00920BCD">
      <w:pPr>
        <w:pStyle w:val="Body"/>
        <w:rPr>
          <w:rFonts w:ascii="Arial" w:hAnsi="Arial" w:cs="Arial"/>
          <w:color w:val="000000" w:themeColor="text1"/>
          <w:sz w:val="24"/>
          <w:szCs w:val="24"/>
          <w:lang w:val="cy-GB"/>
        </w:rPr>
      </w:pPr>
    </w:p>
    <w:p w14:paraId="0A5ECAA3" w14:textId="6979F939" w:rsidR="00AA15A4"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llawer o athrawon yn ddiffyg gallu i roi adborth sy’n mynd i helpu’r disgybl efo’r gwaith a sut i barhau yn effeithiol (Guri, 2016). Enghraifft allweddol gan (Guri 2016) sy’n archwilio mae athrawon cynradd Norwy yn fwy tebygol i roi adborth sy’n seiliedig ar yr ymdrech yn hytrach na’r sgil a’r gwaith yn benodol. Pwysleisir (Cremin a Burnett</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 xml:space="preserve"> 2018) yr effaith mae sylwadau a marciau yn cael ar frwdfrydedd a hyder dysgwyr. Yn ogystal mae’r ysgrifennwr yn pwysleisio’r angen i roi adborth adeiladol, penodol a phwrpasol, sydd yn y pen draw yn mynd i helpu’r dysgwyr gwella eu gwaith. Mae ymchwil gan (Zhang &amp; Zheng, 2018) sy’n ymhlygu mae adborth yn offer asesu pwerus iawn, er hynny mae’r astudiaeth hefyd yn awgrymu nid yw myfyrwyr pob amser yn gwerthfawrogi adborth a chanmoliaeth. Mae’r ysgrifennwr yn pwysleisio pa mor bwysig yw adborth cyfeiriol.Yn ôl gwaith ymchwil gan (DeLuca, 2018) mae canlyniadau i gael gan sylwadau myfyrwyr ysgolion cynradd yn mynegi'r effaith positif mae adborth yn cael arnynt, a sut mae’n helpu gwella gwaith. Fodd bynnag, maent hefyd yn mynegi sut mae adborth athro yn fwy effeithiol nag adborth cyfoedion oherwydd diffyg hygrededd.</w:t>
      </w:r>
    </w:p>
    <w:p w14:paraId="122D2346" w14:textId="77777777" w:rsidR="00CF2B97" w:rsidRDefault="00CF2B97" w:rsidP="00920BCD">
      <w:pPr>
        <w:pStyle w:val="Body"/>
        <w:rPr>
          <w:rFonts w:ascii="Arial" w:hAnsi="Arial" w:cs="Arial"/>
          <w:color w:val="000000" w:themeColor="text1"/>
          <w:sz w:val="24"/>
          <w:szCs w:val="24"/>
          <w:lang w:val="cy-GB"/>
        </w:rPr>
      </w:pPr>
    </w:p>
    <w:p w14:paraId="4EF59D5A" w14:textId="2B7FCE10" w:rsidR="00AA15A4"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 xml:space="preserve">Mae (Hattie 2009) yn mynegi pwrpas meini prawf llwyddiant yw galluogi disgyblion gwybod beth fydd yr athro yn defnyddio wrth farcio’u gwaith. Yn aml bydd disgyblion efo’r wybodaeth am y bwriad dysgu, ond heb wybodaeth ar sut mae’r athro yn barnu’r gwaith. Ymhellach mae’r (Llywodraeth Cymru 2010) yn awgrymu bod rhaid i ddysgwyr fod yn gyfarwydd gyda’r meini prawf llwyddiant, yn bennaf dylai athrawon </w:t>
      </w:r>
      <w:r w:rsidRPr="00CF2B97">
        <w:rPr>
          <w:rFonts w:ascii="Arial" w:hAnsi="Arial" w:cs="Arial"/>
          <w:color w:val="000000" w:themeColor="text1"/>
          <w:sz w:val="24"/>
          <w:szCs w:val="24"/>
          <w:lang w:val="cy-GB"/>
        </w:rPr>
        <w:lastRenderedPageBreak/>
        <w:t xml:space="preserve">defnyddio strategaethau amrywiol wrth gynllunio’r meini prawf llwyddiant, er mwyn i’r dysgwyr allu defnyddio’n effeithiol wrth farcio gwaith cyfoedion a gwaith eu hun. Wrth drafod effaith adborth mae Ysgol </w:t>
      </w:r>
      <w:r w:rsidRPr="00CF2B97">
        <w:rPr>
          <w:rFonts w:ascii="Arial" w:hAnsi="Arial" w:cs="Arial"/>
          <w:color w:val="000000" w:themeColor="text1"/>
          <w:sz w:val="24"/>
          <w:szCs w:val="24"/>
          <w:highlight w:val="black"/>
          <w:lang w:val="cy-GB"/>
        </w:rPr>
        <w:t>Gynradd y Gaer</w:t>
      </w:r>
      <w:r w:rsidRPr="00CF2B97">
        <w:rPr>
          <w:rFonts w:ascii="Arial" w:hAnsi="Arial" w:cs="Arial"/>
          <w:color w:val="000000" w:themeColor="text1"/>
          <w:sz w:val="24"/>
          <w:szCs w:val="24"/>
          <w:lang w:val="cy-GB"/>
        </w:rPr>
        <w:t xml:space="preserve"> yng </w:t>
      </w:r>
      <w:r w:rsidRPr="00CF2B97">
        <w:rPr>
          <w:rFonts w:ascii="Arial" w:hAnsi="Arial" w:cs="Arial"/>
          <w:color w:val="000000" w:themeColor="text1"/>
          <w:sz w:val="24"/>
          <w:szCs w:val="24"/>
          <w:highlight w:val="black"/>
          <w:lang w:val="cy-GB"/>
        </w:rPr>
        <w:t>Nghasnewydd</w:t>
      </w:r>
      <w:r w:rsidRPr="00CF2B97">
        <w:rPr>
          <w:rFonts w:ascii="Arial" w:hAnsi="Arial" w:cs="Arial"/>
          <w:color w:val="000000" w:themeColor="text1"/>
          <w:sz w:val="24"/>
          <w:szCs w:val="24"/>
          <w:lang w:val="cy-GB"/>
        </w:rPr>
        <w:t xml:space="preserve"> wedi arbrofi gyda chreu meini prawf llwyddiant fel dosbarth. Dywed yr ysgol mae staff a disgyblion yn fwy medrus yn rhoi adborth penodol ac effeithiol oherwydd nhw sydd wedi creu meini prawf llwyddiant eu hun (Estyn, 2018).</w:t>
      </w:r>
    </w:p>
    <w:p w14:paraId="40DF21CE" w14:textId="77777777" w:rsidR="0006448F" w:rsidRDefault="0006448F" w:rsidP="00920BCD">
      <w:pPr>
        <w:pStyle w:val="Body"/>
        <w:rPr>
          <w:rFonts w:ascii="Arial" w:hAnsi="Arial" w:cs="Arial"/>
          <w:color w:val="000000" w:themeColor="text1"/>
          <w:sz w:val="24"/>
          <w:szCs w:val="24"/>
          <w:lang w:val="cy-GB"/>
        </w:rPr>
      </w:pPr>
    </w:p>
    <w:p w14:paraId="23EB965F" w14:textId="7CE33E24" w:rsidR="00A53E39" w:rsidRDefault="00CF2B97" w:rsidP="00920BCD">
      <w:pPr>
        <w:pStyle w:val="Body"/>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adolygiad (Donadlson</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 xml:space="preserve"> 2015) yn pwyselsio’r siawns gall adborth rhwng cyfoedion creu amgylchedd gwarchodedig</w:t>
      </w:r>
      <w:r w:rsidR="0010310F">
        <w:rPr>
          <w:rFonts w:ascii="Arial" w:hAnsi="Arial" w:cs="Arial"/>
          <w:color w:val="000000" w:themeColor="text1"/>
          <w:sz w:val="24"/>
          <w:szCs w:val="24"/>
          <w:lang w:val="cy-GB"/>
        </w:rPr>
        <w:t xml:space="preserve"> o fewn y dosbarth.</w:t>
      </w:r>
      <w:r w:rsidRPr="00CF2B97">
        <w:rPr>
          <w:rFonts w:ascii="Arial" w:hAnsi="Arial" w:cs="Arial"/>
          <w:color w:val="000000" w:themeColor="text1"/>
          <w:sz w:val="24"/>
          <w:szCs w:val="24"/>
          <w:lang w:val="cy-GB"/>
        </w:rPr>
        <w:t xml:space="preserve"> Ar y llaw arall, er mae (Hall a Burke, 2004) yn cytuno trwy leisio mae hunan asesu ac asesu cyfoedion yn galluogi’r dysgwyr i gymryd cyfrifoldeb dros eu dysgu, ni fydd disgyblion gyda’r sgiliau i gyflogi mewn hunan asesu ac asesu cyfoedion yn ddigymell. Gall dadlau mae rhaid i’r athro cymryd cyfrifoldeb i ddarparu'r sgiliau yma er mwyn i’r dysgwyr symud ymlaen yn eu dysgu. Enghraifft gan (Hall a Burke, 2004) yw i fodeli enghreifftiau o waith da felly mae’r disgyblion yn ymwybodol ar sut i barhau i farcio gwaith eu hun neu waith cyfoedion.</w:t>
      </w:r>
    </w:p>
    <w:p w14:paraId="322D8DBD" w14:textId="77777777" w:rsidR="00CF2B97" w:rsidRDefault="00CF2B97" w:rsidP="00920BCD">
      <w:pPr>
        <w:pStyle w:val="Body"/>
        <w:rPr>
          <w:rFonts w:ascii="Arial" w:hAnsi="Arial" w:cs="Arial"/>
          <w:color w:val="000000" w:themeColor="text1"/>
          <w:sz w:val="24"/>
          <w:szCs w:val="24"/>
          <w:lang w:val="cy-GB"/>
        </w:rPr>
      </w:pPr>
    </w:p>
    <w:p w14:paraId="5EE97AFE" w14:textId="77777777" w:rsidR="00920BCD" w:rsidRDefault="00920BCD" w:rsidP="00920BCD">
      <w:pPr>
        <w:pStyle w:val="Body"/>
        <w:rPr>
          <w:lang w:val="cy-GB"/>
        </w:rPr>
      </w:pPr>
    </w:p>
    <w:p w14:paraId="3EAE633E" w14:textId="758BB51D" w:rsidR="00A53E39" w:rsidRDefault="00920BCD" w:rsidP="00920BCD">
      <w:pPr>
        <w:pStyle w:val="Body"/>
        <w:rPr>
          <w:rFonts w:ascii="Arial" w:hAnsi="Arial" w:cs="Arial"/>
          <w:color w:val="000000" w:themeColor="text1"/>
          <w:sz w:val="28"/>
          <w:szCs w:val="28"/>
          <w:u w:val="single"/>
          <w:lang w:val="cy-GB"/>
        </w:rPr>
      </w:pPr>
      <w:r w:rsidRPr="00CC04AE">
        <w:rPr>
          <w:rFonts w:ascii="Arial" w:hAnsi="Arial" w:cs="Arial"/>
          <w:color w:val="000000" w:themeColor="text1"/>
          <w:sz w:val="28"/>
          <w:szCs w:val="28"/>
          <w:u w:val="single"/>
          <w:lang w:val="cy-GB"/>
        </w:rPr>
        <w:t xml:space="preserve">Trafodaeth </w:t>
      </w:r>
    </w:p>
    <w:p w14:paraId="64446C81" w14:textId="77777777" w:rsidR="009C39FF" w:rsidRDefault="009C39FF" w:rsidP="00920BCD">
      <w:pPr>
        <w:pStyle w:val="Body"/>
        <w:rPr>
          <w:rFonts w:ascii="Arial" w:hAnsi="Arial" w:cs="Arial"/>
          <w:color w:val="000000" w:themeColor="text1"/>
          <w:sz w:val="28"/>
          <w:szCs w:val="28"/>
          <w:u w:val="single"/>
          <w:lang w:val="cy-GB"/>
        </w:rPr>
      </w:pPr>
    </w:p>
    <w:p w14:paraId="2AFEC3B2" w14:textId="39956F28" w:rsidR="00BA5902" w:rsidRDefault="00074FE6" w:rsidP="00920BCD">
      <w:pPr>
        <w:pStyle w:val="Body"/>
        <w:rPr>
          <w:rFonts w:ascii="Arial" w:hAnsi="Arial" w:cs="Arial"/>
          <w:color w:val="000000" w:themeColor="text1"/>
          <w:sz w:val="24"/>
          <w:szCs w:val="24"/>
          <w:lang w:val="cy-GB"/>
        </w:rPr>
      </w:pPr>
      <w:r w:rsidRPr="00074FE6">
        <w:rPr>
          <w:rFonts w:ascii="Arial" w:hAnsi="Arial" w:cs="Arial"/>
          <w:color w:val="000000" w:themeColor="text1"/>
          <w:sz w:val="24"/>
          <w:szCs w:val="24"/>
          <w:lang w:val="cy-GB"/>
        </w:rPr>
        <w:t>Am bwrpas yr ysgrifennu hwn, byddaf yn canolbwyntio ar strategaethau penodol AagD o fewn y gwersi rwyf wedi cynllunio. Byddaf yn canolbwyntio ar Ddyniaethau am wers un wrth archwilio traddodiad Hanukkah o fewn y grefydd Iddewiaeth. Bwriad y dysgu yw i’r plant deall beth yw’r dathliad a pham maent yn ei digwydd. Bydd y dysgwyr yn gallu deall prif nodweddion y dathliad trwy ddysgu am yr hanes tu ôl, a sut mae Iddewon yn dathlu heddiw.</w:t>
      </w:r>
      <w:r>
        <w:rPr>
          <w:rFonts w:ascii="Arial" w:hAnsi="Arial" w:cs="Arial"/>
          <w:color w:val="000000" w:themeColor="text1"/>
          <w:sz w:val="24"/>
          <w:szCs w:val="24"/>
          <w:lang w:val="cy-GB"/>
        </w:rPr>
        <w:t xml:space="preserve"> </w:t>
      </w:r>
      <w:r w:rsidRPr="00074FE6">
        <w:rPr>
          <w:rFonts w:ascii="Arial" w:hAnsi="Arial" w:cs="Arial"/>
          <w:color w:val="000000" w:themeColor="text1"/>
          <w:sz w:val="24"/>
          <w:szCs w:val="24"/>
          <w:lang w:val="cy-GB"/>
        </w:rPr>
        <w:t>Byddaf yn dymuno dysgu’r wers yma fel cyflwyniad i’r thema traddodiadau, ac yna bydd y gwersi i ddilyn yn dangos dilyniant. Byddaf yn dymuno dysgu’r wers yma o amgylch amser Nadolig er mwyn i’r thema cysylltu. Ymhellach dyma’r prif reswm cynlluniais i wers o amgylch Hanuk</w:t>
      </w:r>
      <w:r w:rsidR="0010310F">
        <w:rPr>
          <w:rFonts w:ascii="Arial" w:hAnsi="Arial" w:cs="Arial"/>
          <w:color w:val="000000" w:themeColor="text1"/>
          <w:sz w:val="24"/>
          <w:szCs w:val="24"/>
          <w:lang w:val="cy-GB"/>
        </w:rPr>
        <w:t>k</w:t>
      </w:r>
      <w:r w:rsidRPr="00074FE6">
        <w:rPr>
          <w:rFonts w:ascii="Arial" w:hAnsi="Arial" w:cs="Arial"/>
          <w:color w:val="000000" w:themeColor="text1"/>
          <w:sz w:val="24"/>
          <w:szCs w:val="24"/>
          <w:lang w:val="cy-GB"/>
        </w:rPr>
        <w:t>ah oherwydd maent yn digwydd yn yr un amser y flwyddyn a dathliadau poblogaidd arall. Yr amcan yw i’r dysgwyr derbyn ymwybyddiaeth o draddodiadau arall mewn crefyddau gwahanol sy’n digwydd yn ystod yr amser y flwyddyn. Yn deillio o’r Cwricwlwm i Gymru (Llywodraeth Cymru, 2020) penderfynais wrth gynllunio'r wers yma bydd cyfle i’r dysgwyr datblygu sgiliau i archwilio’u hunaniaeth nhw wrth gymharu â rhai pobl eraill</w:t>
      </w:r>
      <w:r w:rsidR="0010310F">
        <w:rPr>
          <w:rFonts w:ascii="Arial" w:hAnsi="Arial" w:cs="Arial"/>
          <w:color w:val="000000" w:themeColor="text1"/>
          <w:sz w:val="24"/>
          <w:szCs w:val="24"/>
          <w:lang w:val="cy-GB"/>
        </w:rPr>
        <w:t xml:space="preserve">, gan deall nid </w:t>
      </w:r>
      <w:r w:rsidRPr="00074FE6">
        <w:rPr>
          <w:rFonts w:ascii="Arial" w:hAnsi="Arial" w:cs="Arial"/>
          <w:color w:val="000000" w:themeColor="text1"/>
          <w:sz w:val="24"/>
          <w:szCs w:val="24"/>
          <w:lang w:val="cy-GB"/>
        </w:rPr>
        <w:t>yw pawb yn rhannu’r un profiadau, credoau a safbwyntiau.</w:t>
      </w:r>
    </w:p>
    <w:p w14:paraId="25CF7DAE" w14:textId="77777777" w:rsidR="00074FE6" w:rsidRDefault="00074FE6" w:rsidP="00920BCD">
      <w:pPr>
        <w:pStyle w:val="Body"/>
        <w:rPr>
          <w:rFonts w:ascii="Arial" w:hAnsi="Arial" w:cs="Arial"/>
          <w:color w:val="000000" w:themeColor="text1"/>
          <w:sz w:val="24"/>
          <w:szCs w:val="24"/>
          <w:lang w:val="cy-GB"/>
        </w:rPr>
      </w:pPr>
    </w:p>
    <w:p w14:paraId="786AE305" w14:textId="77777777" w:rsidR="00074FE6" w:rsidRPr="00074FE6" w:rsidRDefault="00074FE6" w:rsidP="00074FE6">
      <w:pPr>
        <w:pStyle w:val="Body"/>
        <w:rPr>
          <w:rFonts w:ascii="Arial" w:hAnsi="Arial" w:cs="Arial"/>
          <w:color w:val="000000" w:themeColor="text1"/>
          <w:sz w:val="24"/>
          <w:szCs w:val="24"/>
          <w:lang w:val="cy-GB"/>
        </w:rPr>
      </w:pPr>
      <w:r w:rsidRPr="00074FE6">
        <w:rPr>
          <w:rFonts w:ascii="Arial" w:hAnsi="Arial" w:cs="Arial"/>
          <w:color w:val="000000" w:themeColor="text1"/>
          <w:sz w:val="24"/>
          <w:szCs w:val="24"/>
          <w:lang w:val="cy-GB"/>
        </w:rPr>
        <w:t>Y strategaeth byddaf yn canolbwyntio arnynt yn y wers hon yw cwestiynu agored.</w:t>
      </w:r>
    </w:p>
    <w:p w14:paraId="51208E79" w14:textId="3351A668" w:rsidR="00AF4E9A" w:rsidRDefault="00074FE6" w:rsidP="00920BCD">
      <w:pPr>
        <w:pStyle w:val="Body"/>
        <w:rPr>
          <w:rFonts w:ascii="Arial" w:hAnsi="Arial" w:cs="Arial"/>
          <w:color w:val="000000" w:themeColor="text1"/>
          <w:sz w:val="24"/>
          <w:szCs w:val="24"/>
          <w:lang w:val="cy-GB"/>
        </w:rPr>
      </w:pPr>
      <w:r w:rsidRPr="00074FE6">
        <w:rPr>
          <w:rFonts w:ascii="Arial" w:hAnsi="Arial" w:cs="Arial"/>
          <w:color w:val="000000" w:themeColor="text1"/>
          <w:sz w:val="24"/>
          <w:szCs w:val="24"/>
          <w:lang w:val="cy-GB"/>
        </w:rPr>
        <w:t>Mae’r (Llywodraeth Cymru, 2010) yn pwysleisio’r pwysigrwydd tu ôl cwestiynu i ddatblygu meddwl ac Asesu ar gyfer Dysgu. Ymhellach maent yn mynegi mae cwestiynu o ansawdd uchel yn arwain at ddatblygu sgiliau gwrando a siarad. Byddaf yn dymuno dechrau’r wers efo gwrthrych crefyddol fel sbardun i greu chwilfrydedd er mwyn i’r dysgwyr dechrau cwestiynu. Byddaf yn gofyn i’r dysgwyr i feddwl am beth yw’r gwrthrych a’i phwrpas. Byddaf yn rhoi amser meddwl i’r dysgwyr cyn gofyn am syniadau ac awgrymiadau. Mae (Clarke, 2002) yn trafod ymchwil sy’n awgrymu mae athrawon yn gadael un eiliad i dderbyn ateb, mae’r ysgrifennydd yn awgrymu trwy gynyddu’r amser aros mae mwy o siawns bydd atebion y dysgwyr yn fwy hyderus a meddylgar.</w:t>
      </w:r>
      <w:r>
        <w:rPr>
          <w:rFonts w:ascii="Arial" w:hAnsi="Arial" w:cs="Arial"/>
          <w:color w:val="000000" w:themeColor="text1"/>
          <w:sz w:val="24"/>
          <w:szCs w:val="24"/>
          <w:lang w:val="cy-GB"/>
        </w:rPr>
        <w:t xml:space="preserve"> </w:t>
      </w:r>
      <w:r w:rsidRPr="00074FE6">
        <w:rPr>
          <w:rFonts w:ascii="Arial" w:hAnsi="Arial" w:cs="Arial"/>
          <w:color w:val="000000" w:themeColor="text1"/>
          <w:sz w:val="24"/>
          <w:szCs w:val="24"/>
          <w:lang w:val="cy-GB"/>
        </w:rPr>
        <w:t xml:space="preserve">Gwelir barn (Black, et al, 2003) yn debyg gan maent yn mynegi trwy adael bron dim amser i dderbyn ateb mae’n atal mwyafrif y dysgwyr rhag ateb a chyfrannu oherwydd diffyg amser meddwl. Mae (Dunn, 2017) yn pwysleisio’r effaith </w:t>
      </w:r>
      <w:r w:rsidRPr="00074FE6">
        <w:rPr>
          <w:rFonts w:ascii="Arial" w:hAnsi="Arial" w:cs="Arial"/>
          <w:color w:val="000000" w:themeColor="text1"/>
          <w:sz w:val="24"/>
          <w:szCs w:val="24"/>
          <w:lang w:val="cy-GB"/>
        </w:rPr>
        <w:lastRenderedPageBreak/>
        <w:t>negyddol mae cwestiynau caeedig yn cael wrth asesu, oherwydd diffyg gwagle i’r dysgwyr mynegi a datblygu sgiliau trafod. Er hynny mae (Cremin a Burnett</w:t>
      </w:r>
      <w:r w:rsidR="0010310F">
        <w:rPr>
          <w:rFonts w:ascii="Arial" w:hAnsi="Arial" w:cs="Arial"/>
          <w:color w:val="000000" w:themeColor="text1"/>
          <w:sz w:val="24"/>
          <w:szCs w:val="24"/>
          <w:lang w:val="cy-GB"/>
        </w:rPr>
        <w:t>,</w:t>
      </w:r>
      <w:r w:rsidRPr="00074FE6">
        <w:rPr>
          <w:rFonts w:ascii="Arial" w:hAnsi="Arial" w:cs="Arial"/>
          <w:color w:val="000000" w:themeColor="text1"/>
          <w:sz w:val="24"/>
          <w:szCs w:val="24"/>
          <w:lang w:val="cy-GB"/>
        </w:rPr>
        <w:t xml:space="preserve"> 2018) yn cefnogi’r dechneg yma o ddefnyddio cwestiynau agored i annog chwilfrydedd ac i ddihuno dychymyg gan mae cyfle i’r dysgwyr datblygu eu hatebion </w:t>
      </w:r>
      <w:r w:rsidR="0010310F">
        <w:rPr>
          <w:rFonts w:ascii="Arial" w:hAnsi="Arial" w:cs="Arial"/>
          <w:color w:val="000000" w:themeColor="text1"/>
          <w:sz w:val="24"/>
          <w:szCs w:val="24"/>
          <w:lang w:val="cy-GB"/>
        </w:rPr>
        <w:t>efo geirfa</w:t>
      </w:r>
      <w:r w:rsidRPr="00074FE6">
        <w:rPr>
          <w:rFonts w:ascii="Arial" w:hAnsi="Arial" w:cs="Arial"/>
          <w:color w:val="000000" w:themeColor="text1"/>
          <w:sz w:val="24"/>
          <w:szCs w:val="24"/>
          <w:lang w:val="cy-GB"/>
        </w:rPr>
        <w:t xml:space="preserve"> eu hun.</w:t>
      </w:r>
    </w:p>
    <w:p w14:paraId="50C021F6" w14:textId="77777777" w:rsidR="00074FE6" w:rsidRDefault="00074FE6" w:rsidP="00920BCD">
      <w:pPr>
        <w:pStyle w:val="Body"/>
        <w:rPr>
          <w:rFonts w:ascii="Arial" w:hAnsi="Arial" w:cs="Arial"/>
          <w:color w:val="000000" w:themeColor="text1"/>
          <w:sz w:val="24"/>
          <w:szCs w:val="24"/>
          <w:lang w:val="cy-GB"/>
        </w:rPr>
      </w:pPr>
    </w:p>
    <w:p w14:paraId="6BF08A54" w14:textId="3A1EF689" w:rsidR="00B86F8B" w:rsidRDefault="00074FE6" w:rsidP="00920BCD">
      <w:pPr>
        <w:pStyle w:val="Body"/>
        <w:rPr>
          <w:rFonts w:ascii="Arial" w:hAnsi="Arial" w:cs="Arial"/>
          <w:color w:val="000000" w:themeColor="text1"/>
          <w:sz w:val="24"/>
          <w:szCs w:val="24"/>
          <w:lang w:val="cy-GB"/>
        </w:rPr>
      </w:pPr>
      <w:r w:rsidRPr="00074FE6">
        <w:rPr>
          <w:rFonts w:ascii="Arial" w:hAnsi="Arial" w:cs="Arial"/>
          <w:color w:val="000000" w:themeColor="text1"/>
          <w:sz w:val="24"/>
          <w:szCs w:val="24"/>
          <w:lang w:val="cy-GB"/>
        </w:rPr>
        <w:t xml:space="preserve">Ar ôl rhannu syniadau fel dosbarth byddaf yn gofyn i bawb gweithio fel pâr ac yna meddwl am gwestiynau arall gallem ni gofyn am y gwrthrych a rhannu syniadau gyda phartner. Mae (Cremin a Burnett, 2018) yn awgrymu wrth ddefnyddio techneg o bartneriaid siarad maent yn annog y dysgwyr i rannu syniadau efo partner cyn rhannu gyda’r dosbarth cyfan. Mae’r dechneg yma hefyd yn galluogi’r athro i gael mewnbwn i lefel dealltwriaeth y dysgwyr a diddordebau sy’n cyffro nhw er mwyn gynllunio yn effeithiol am y dyfodol (Cremin a Burnett, 2018). Yn debyg mae’r (Llywodraeth Cymru, 2010) yn adlewyrchu pa mor effeithiol mae ‘Partneriaid Siarad’ o fewn y dosbarth. Mae’r dysgwyr fel arfer yn teimlo’n fwy hyderus i ateb gan fydd sgwrs efo partner i atal yr ofn o feddwl am syniadau yn unigol.  </w:t>
      </w:r>
    </w:p>
    <w:p w14:paraId="7277F6C3" w14:textId="77777777" w:rsidR="00074FE6" w:rsidRDefault="00074FE6" w:rsidP="00920BCD">
      <w:pPr>
        <w:pStyle w:val="Body"/>
        <w:rPr>
          <w:rFonts w:ascii="Arial" w:hAnsi="Arial" w:cs="Arial"/>
          <w:color w:val="000000" w:themeColor="text1"/>
          <w:sz w:val="24"/>
          <w:szCs w:val="24"/>
          <w:lang w:val="cy-GB"/>
        </w:rPr>
      </w:pPr>
    </w:p>
    <w:p w14:paraId="56F63CC1" w14:textId="32ADC0DA" w:rsidR="00074FE6"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Byddaf yn defnyddio strategaeth cwestiynu eto ar ôl y cyflwyniad i Hanukkah mewn fformat cwis gan ddefnyddio partneriaid a byrddau gwyn. Byddaf yn dymuno defnyddio strategaeth gwobrwyo er mwyn hwyluso’r dysgu, ac esbonio i’r dysgwyr mae tocyn neu glod i gael os mae’r ateb yn gywir. Byddaf yn agosáu yn ofalus at y strategaeth yma oherwydd gall y dysgwyr dechrau ffocusi ar ennill y wobr yn hytrach na dysgu, gallent nhw ganolbwyntio ar fwriadau perfformiad yn lle bwriadau dysgu (Cremin a Burnett, 2018). Ymhellach gallent nhw ddechrau edrych ar atebion eu cyfoedion er mwyn ennill (Hall a Burke, 2004). Ar y llaw aral, dywed (Dunn, 2017) mae defnyddio cwis fel gweithgaredd yn strategaeth ddefnyddiol iawn ar gyfer asesu. Rhaid i mi gymryd gofal wrth ddefnyddio byrddau gwyn fel startegaeth,yn wir mae’n galluogi’r syniad o ryngweithiad ac yn creu naws hwylus ond mae diffyg ymchwil empirig sy’n dangos effaith academaidd ar ddysgwyr wrth ddefnyddio nhw (Chen et al, 2020).</w:t>
      </w:r>
    </w:p>
    <w:p w14:paraId="0C592944" w14:textId="77777777" w:rsidR="0026091F" w:rsidRPr="003C0A29" w:rsidRDefault="0026091F" w:rsidP="00920BCD">
      <w:pPr>
        <w:pStyle w:val="Body"/>
        <w:rPr>
          <w:rFonts w:ascii="Arial" w:hAnsi="Arial" w:cs="Arial"/>
          <w:color w:val="000000" w:themeColor="text1"/>
          <w:sz w:val="24"/>
          <w:szCs w:val="24"/>
          <w:lang w:val="cy-GB"/>
        </w:rPr>
      </w:pPr>
    </w:p>
    <w:p w14:paraId="6B1BCD06" w14:textId="28C4A9B4" w:rsidR="00BC626B" w:rsidRDefault="00074FE6" w:rsidP="00920BCD">
      <w:pPr>
        <w:pStyle w:val="Body"/>
        <w:rPr>
          <w:rFonts w:ascii="Arial" w:hAnsi="Arial" w:cs="Arial"/>
          <w:color w:val="000000" w:themeColor="text1"/>
          <w:sz w:val="24"/>
          <w:szCs w:val="24"/>
          <w:lang w:val="cy-GB"/>
        </w:rPr>
      </w:pPr>
      <w:r w:rsidRPr="00074FE6">
        <w:rPr>
          <w:rFonts w:ascii="Arial" w:hAnsi="Arial" w:cs="Arial"/>
          <w:color w:val="000000" w:themeColor="text1"/>
          <w:sz w:val="24"/>
          <w:szCs w:val="24"/>
          <w:lang w:val="cy-GB"/>
        </w:rPr>
        <w:t>Cynlluniais wers mathemateg am yr ail episod dysgu wrth gadw at yr un thema. Yn ystod y wers yma bydd y disgyblion yn defnyddio sgiliau TGCH er mwyn ateb holiadur am draddodiadau Nadolig, bydd cyfle i’r dysgwyr ateb chwe chwestiwn yn seiliedig ar draddodiadau Nadolig ac yna am yr ail ran y wers bydd y dysgwyr yn cofnodi’r data mewn ffurf graff at Jit5. Bydd y dysgwyr yn datblygu sgiliau cyfrifiadurol a hefyd cymdeithasol gan fydd trafodaethau naturiol yn ystod y wers am niferoedd y gwahanol gwestiynau.</w:t>
      </w:r>
    </w:p>
    <w:p w14:paraId="28B74784" w14:textId="77777777" w:rsidR="00074FE6" w:rsidRDefault="00074FE6" w:rsidP="00920BCD">
      <w:pPr>
        <w:pStyle w:val="Body"/>
        <w:rPr>
          <w:rFonts w:ascii="Arial" w:hAnsi="Arial" w:cs="Arial"/>
          <w:color w:val="000000" w:themeColor="text1"/>
          <w:sz w:val="24"/>
          <w:szCs w:val="24"/>
          <w:lang w:val="cy-GB"/>
        </w:rPr>
      </w:pPr>
    </w:p>
    <w:p w14:paraId="3D0CDA73" w14:textId="4D53759C" w:rsidR="00BA5902" w:rsidRDefault="000E41A7" w:rsidP="00920BCD">
      <w:pPr>
        <w:pStyle w:val="Body"/>
        <w:rPr>
          <w:rFonts w:ascii="Arial" w:hAnsi="Arial" w:cs="Arial"/>
          <w:color w:val="000000" w:themeColor="text1"/>
          <w:sz w:val="24"/>
          <w:szCs w:val="24"/>
          <w:lang w:val="cy-GB"/>
        </w:rPr>
      </w:pPr>
      <w:r w:rsidRPr="000E41A7">
        <w:rPr>
          <w:rFonts w:ascii="Arial" w:hAnsi="Arial" w:cs="Arial"/>
          <w:color w:val="000000" w:themeColor="text1"/>
          <w:sz w:val="24"/>
          <w:szCs w:val="24"/>
          <w:lang w:val="cy-GB"/>
        </w:rPr>
        <w:t>Am yr episod dysgu yma byddaf yn canolbwyntio ar ‘Bodiau Bys’ a ‘Goleuadau Traffig’. Hyd at y wers yma bydd y dysgwyr yn ymwybodol o raffiau a chofnodi data, ond hoffwn i ddyfnhau’r ddealltwriaeth a chymred y dysgu ymhellach gan ymestyn a herio rhai dysgwyr. Fel y gwelir yn fy nghynlluniau gwersi byddaf yn dymuno defnyddio'r strategaeth yma ym mhob gwers i wirio dealltwriaeth. Yn ystod cyflwyniad ac esboniad y dasg byddaf yn gofyn pawb i ddangos bodiau bys i gyfleu lefel dealltwriaeth nhw am y dasg. Byddaf yn gofyn i bawb gyfrannu er mwyn i fi fel athro deall pwy sydd angen mwy o gymorth ac os oes angen i fi fel athro esbonio’r dasg eto efo mwy o fanylder, ac efallai newid fy nghynllun grwpio. Mae (Wiliam, 2017) yn pryderu mae’r dysgwyr yn barnu eu hun yn ystod bodiau bys ac nid ydy hunan ddyfarniadau yn ddibynadwy.</w:t>
      </w:r>
      <w:r>
        <w:rPr>
          <w:rFonts w:ascii="Arial" w:hAnsi="Arial" w:cs="Arial"/>
          <w:color w:val="000000" w:themeColor="text1"/>
          <w:sz w:val="24"/>
          <w:szCs w:val="24"/>
          <w:lang w:val="cy-GB"/>
        </w:rPr>
        <w:t xml:space="preserve"> </w:t>
      </w:r>
      <w:r w:rsidR="0026091F" w:rsidRPr="0026091F">
        <w:rPr>
          <w:rFonts w:ascii="Arial" w:hAnsi="Arial" w:cs="Arial"/>
          <w:color w:val="000000" w:themeColor="text1"/>
          <w:sz w:val="24"/>
          <w:szCs w:val="24"/>
          <w:lang w:val="cy-GB"/>
        </w:rPr>
        <w:t xml:space="preserve">Mewn cymhariaeth dwedodd (Black a Wiliam, </w:t>
      </w:r>
      <w:r w:rsidR="00FA1C6B" w:rsidRPr="00FA1C6B">
        <w:rPr>
          <w:rFonts w:ascii="Arial" w:hAnsi="Arial" w:cs="Arial"/>
          <w:color w:val="000000" w:themeColor="text1"/>
          <w:sz w:val="24"/>
          <w:szCs w:val="24"/>
          <w:lang w:val="cy-GB"/>
        </w:rPr>
        <w:lastRenderedPageBreak/>
        <w:t>1998) mae hunan asesu yn elfen hanfodol o asesu ffurfiannol, trwy greu trafodaeth naturiol rhwng y dysgwr a’r athro.</w:t>
      </w:r>
    </w:p>
    <w:p w14:paraId="709580FF" w14:textId="77777777" w:rsidR="00756730" w:rsidRDefault="00756730" w:rsidP="00920BCD">
      <w:pPr>
        <w:pStyle w:val="Body"/>
        <w:rPr>
          <w:rFonts w:ascii="Arial" w:hAnsi="Arial" w:cs="Arial"/>
          <w:color w:val="000000" w:themeColor="text1"/>
          <w:sz w:val="24"/>
          <w:szCs w:val="24"/>
          <w:lang w:val="cy-GB"/>
        </w:rPr>
      </w:pPr>
    </w:p>
    <w:p w14:paraId="6FB6E537" w14:textId="0A423076" w:rsidR="00FA1C6B"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Yng nghanol y dasg byddaf yn arbrofi gyda syniad goleuadau traffig, yn weledol i greu amgylchedd dysgu hwyl a chorfforol. Byddaf yn gofyn y plant i sefyll ar bwys y lliw sy’n cyfleu</w:t>
      </w:r>
      <w:r w:rsidR="000E41A7">
        <w:rPr>
          <w:rFonts w:ascii="Arial" w:hAnsi="Arial" w:cs="Arial"/>
          <w:color w:val="000000" w:themeColor="text1"/>
          <w:sz w:val="24"/>
          <w:szCs w:val="24"/>
          <w:lang w:val="cy-GB"/>
        </w:rPr>
        <w:t xml:space="preserve"> lefel</w:t>
      </w:r>
      <w:r w:rsidRPr="0026091F">
        <w:rPr>
          <w:rFonts w:ascii="Arial" w:hAnsi="Arial" w:cs="Arial"/>
          <w:color w:val="000000" w:themeColor="text1"/>
          <w:sz w:val="24"/>
          <w:szCs w:val="24"/>
          <w:lang w:val="cy-GB"/>
        </w:rPr>
        <w:t xml:space="preserve"> hyder a dealltwriaeth am y dasg hyd at y pwynt yma yn y wers. Gwyrdd am hyderus iawn, oren - eithaf hyderus, a coch - angen cymorth. Bydd y lliwiau yma wedi gwasgaru o gwmpas yr ystafell dosbarth. Mae ymchwil yn awgrymu gall defnyddio’r strategaeth yma mewn gwahanol adegau yn y wers yn enwedig ar ddiwedd y wers i’r dysgwyr g</w:t>
      </w:r>
      <w:r w:rsidR="00E451B4">
        <w:rPr>
          <w:rFonts w:ascii="Arial" w:hAnsi="Arial" w:cs="Arial"/>
          <w:color w:val="000000" w:themeColor="text1"/>
          <w:sz w:val="24"/>
          <w:szCs w:val="24"/>
          <w:lang w:val="cy-GB"/>
        </w:rPr>
        <w:t>werthus</w:t>
      </w:r>
      <w:r w:rsidRPr="0026091F">
        <w:rPr>
          <w:rFonts w:ascii="Arial" w:hAnsi="Arial" w:cs="Arial"/>
          <w:color w:val="000000" w:themeColor="text1"/>
          <w:sz w:val="24"/>
          <w:szCs w:val="24"/>
          <w:lang w:val="cy-GB"/>
        </w:rPr>
        <w:t>o eu gwaith (Clarke, 2002). Y broblem gyda’r strategaeth yma yw gall dysgwyr teimlo’n swil wrth bigo lliw penodol o flaen eu cyfoedion, yn enwedig os maen nhw’n dewis coch. I osgoi hyn gall osod cardiau llai o faint ar y bwrdd er mwyn i’r dysgwyr penderfynu mewn gwagle diogel a mwy cyfforddus (Clarke, 2002).</w:t>
      </w:r>
    </w:p>
    <w:p w14:paraId="7B3CDA21" w14:textId="77777777" w:rsidR="0026091F" w:rsidRDefault="0026091F" w:rsidP="00920BCD">
      <w:pPr>
        <w:pStyle w:val="Body"/>
        <w:rPr>
          <w:rFonts w:ascii="Arial" w:hAnsi="Arial" w:cs="Arial"/>
          <w:color w:val="000000" w:themeColor="text1"/>
          <w:sz w:val="24"/>
          <w:szCs w:val="24"/>
          <w:lang w:val="cy-GB"/>
        </w:rPr>
      </w:pPr>
    </w:p>
    <w:p w14:paraId="41A1C743" w14:textId="354AB24B" w:rsidR="00FA1C6B"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Posibilrwydd arall i ystyried wrth ddefnyddio goleuadau traffig yw diffyg gonestrwydd gan y dysgwyr, sy’n gallu, yn y pen draw cael effaith negyddol trwy osod pwysau a</w:t>
      </w:r>
      <w:r w:rsidR="00E451B4">
        <w:rPr>
          <w:rFonts w:ascii="Arial" w:hAnsi="Arial" w:cs="Arial"/>
          <w:color w:val="000000" w:themeColor="text1"/>
          <w:sz w:val="24"/>
          <w:szCs w:val="24"/>
          <w:lang w:val="cy-GB"/>
        </w:rPr>
        <w:t>r</w:t>
      </w:r>
      <w:r w:rsidRPr="0026091F">
        <w:rPr>
          <w:rFonts w:ascii="Arial" w:hAnsi="Arial" w:cs="Arial"/>
          <w:color w:val="000000" w:themeColor="text1"/>
          <w:sz w:val="24"/>
          <w:szCs w:val="24"/>
          <w:lang w:val="cy-GB"/>
        </w:rPr>
        <w:t xml:space="preserve"> y dysgwyr (Webb &amp; Jones, 2009). Mewn cymhariaeth mae (Dunn, 2017) yn pwysleisio symlrwydd y strategaeth yma gan mae’n hawdd gweithredu ac yn gyflym i weld canlyniadau. Yn debyg, mae astudiaethau yn dangos o adroddiad (Estyn, 2018) mae goleuadau traffig wedi creu effaith sylweddol ar sut mae’r plant yn graddio eu gwaith a gwaith cyfoedion. I grynhoi, byddaf yn ofalus wrth ddefnyddio’r strategaeth AagD yma, wrth ystyried diffyg tystiolaeth ymchwil i ddangos yr effaith mae’r dechneg yma yn cael ar wella canlyniadau disgyblion (Florez a Sammons, 2013).</w:t>
      </w:r>
    </w:p>
    <w:p w14:paraId="2F397D7E" w14:textId="77777777" w:rsidR="0026091F" w:rsidRDefault="0026091F" w:rsidP="00920BCD">
      <w:pPr>
        <w:pStyle w:val="Body"/>
        <w:rPr>
          <w:rFonts w:ascii="Arial" w:hAnsi="Arial" w:cs="Arial"/>
          <w:color w:val="FF0000"/>
          <w:sz w:val="24"/>
          <w:szCs w:val="24"/>
          <w:lang w:val="cy-GB"/>
        </w:rPr>
      </w:pPr>
    </w:p>
    <w:p w14:paraId="2E3B76EF" w14:textId="07AF6735" w:rsidR="00A41952" w:rsidRDefault="00A65095" w:rsidP="00920BCD">
      <w:pPr>
        <w:pStyle w:val="Body"/>
        <w:rPr>
          <w:rFonts w:ascii="Arial" w:hAnsi="Arial" w:cs="Arial"/>
          <w:color w:val="000000" w:themeColor="text1"/>
          <w:sz w:val="24"/>
          <w:szCs w:val="24"/>
          <w:lang w:val="cy-GB"/>
        </w:rPr>
      </w:pPr>
      <w:r w:rsidRPr="00A65095">
        <w:rPr>
          <w:rFonts w:ascii="Arial" w:hAnsi="Arial" w:cs="Arial"/>
          <w:color w:val="000000" w:themeColor="text1"/>
          <w:sz w:val="24"/>
          <w:szCs w:val="24"/>
          <w:lang w:val="cy-GB"/>
        </w:rPr>
        <w:t>Am y wers olaf, penderfynais ganolbwyntio ar Iaith a Llythrennedd gan ganolbwyntio ar ysgrifennu yn benodol. Bwriad y dysgu yn y wers hon yw i’r dysgwyr ysgrifennu gwahoddiad i barti dathliad Iddewig neu ddathliad o ddewis eu hun. Yn ôl Y Cwricwlwm i Gymru (Llywodraeth Cymru, 2020) hoffwn i’r plant i allu defnyddio geirfa ddychmygus gan gofio i fod yn fanwl ac yn gywir can cofio atalnodi. Bydd y dysgwyr hefyd yn gallu datblygu geirfa trwy ddefnyddio geiriau newydd mewn gwahanol gyd destunau.</w:t>
      </w:r>
    </w:p>
    <w:p w14:paraId="606D6581" w14:textId="77777777" w:rsidR="00A65095" w:rsidRDefault="00A65095" w:rsidP="00920BCD">
      <w:pPr>
        <w:pStyle w:val="Body"/>
        <w:rPr>
          <w:rFonts w:ascii="Arial" w:hAnsi="Arial" w:cs="Arial"/>
          <w:color w:val="000000" w:themeColor="text1"/>
          <w:sz w:val="24"/>
          <w:szCs w:val="24"/>
          <w:lang w:val="cy-GB"/>
        </w:rPr>
      </w:pPr>
    </w:p>
    <w:p w14:paraId="0773D4FE" w14:textId="6A273390" w:rsidR="0026091F"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Y strategaeth AagD byddaf yn dymuno defnyddio yn ystod y wers yma yw asesu cyfoedion a hunan asesu gan roi adborth cyfeiriol a defnyddiol. Ar ddiwedd y wers byddaf yn arwain trafodaeth dosbarth er mwyn hunan asesu ac asesu cyfoedion trwy ddefnyddio cymeriadau penodol ‘Yr Archarwyr Asesu’. Mae’r cymeriadau yma yn cynrychioli'r teimladau posib mae’r dysgwyr yn teimlo am eu gwaith. Er enghraifft mae un cymeriad yn cynrychioli “Rydw i wedi trio fy ngorau glas”. Mae cymeriad arall yn dweud “Mae rhaid i fi gweithi</w:t>
      </w:r>
      <w:r w:rsidR="00F40F70">
        <w:rPr>
          <w:rFonts w:ascii="Arial" w:hAnsi="Arial" w:cs="Arial"/>
          <w:color w:val="000000" w:themeColor="text1"/>
          <w:sz w:val="24"/>
          <w:szCs w:val="24"/>
          <w:lang w:val="cy-GB"/>
        </w:rPr>
        <w:t>o’n</w:t>
      </w:r>
      <w:r w:rsidRPr="0026091F">
        <w:rPr>
          <w:rFonts w:ascii="Arial" w:hAnsi="Arial" w:cs="Arial"/>
          <w:color w:val="000000" w:themeColor="text1"/>
          <w:sz w:val="24"/>
          <w:szCs w:val="24"/>
          <w:lang w:val="cy-GB"/>
        </w:rPr>
        <w:t xml:space="preserve"> fwy taclus tro nesaf”. Byddaf yn gofyn i’r dysgwyr sydd eisiau, i rannu eu syniadau a rhesymau dros ddewis y cymeriad penodol.</w:t>
      </w:r>
    </w:p>
    <w:p w14:paraId="606BDBFB" w14:textId="77777777" w:rsidR="0026091F" w:rsidRDefault="0026091F" w:rsidP="00920BCD">
      <w:pPr>
        <w:pStyle w:val="Body"/>
        <w:rPr>
          <w:rFonts w:ascii="Arial" w:hAnsi="Arial" w:cs="Arial"/>
          <w:color w:val="000000" w:themeColor="text1"/>
          <w:sz w:val="24"/>
          <w:szCs w:val="24"/>
          <w:lang w:val="cy-GB"/>
        </w:rPr>
      </w:pPr>
    </w:p>
    <w:p w14:paraId="45BE3D81" w14:textId="012BA9D1" w:rsidR="0026091F"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 xml:space="preserve">Bydd cyfle wedyn i gael trafodaeth dosbarth am beth sydd rhaid i ni sicrhau gwneud tro nesaf i wella a gobeithio dewis cymeriad arall sy’n dangos cynnydd y dysgwr. Mae (Hattie, 2009) yn cefnogi Asesu Cyfoedion wrth fynegi mae’n galluogi’r dysgwyr i fod yn athrawon eu hun, gan maent yn cymryd cyfrifoldeb dros eu gwaith. Gall edrych ar farn (Ko, 2013) sy’n dweud mai sesiwn ar ddiwedd y wers sy’n rhyngweithiol yn bwysig iawn ar gyfer gwerthuso ac atgyfnerthu’r pwyntiau addysgu, ac yn bwysicach i wirio lefel dealltwriaeth y disgyblion. Mae (Wiliam, 2017) yn esbonio gall dechrau ar strategaeth asesu cyfoedion trwy ddefnyddio dau seren a </w:t>
      </w:r>
      <w:r w:rsidR="00F40F70" w:rsidRPr="00F40F70">
        <w:rPr>
          <w:rFonts w:ascii="Arial" w:hAnsi="Arial" w:cs="Arial"/>
          <w:color w:val="000000" w:themeColor="text1"/>
          <w:sz w:val="24"/>
          <w:szCs w:val="24"/>
          <w:lang w:val="cy-GB"/>
        </w:rPr>
        <w:lastRenderedPageBreak/>
        <w:t xml:space="preserve">dymuniad, er hynny mae’r ysgrifennydd yn mynd ymlaen i bwysleisio ni ddylid un disgybl yn unig fod yn gyfrifol am asesu </w:t>
      </w:r>
      <w:r w:rsidR="00E451B4">
        <w:rPr>
          <w:rFonts w:ascii="Arial" w:hAnsi="Arial" w:cs="Arial"/>
          <w:color w:val="000000" w:themeColor="text1"/>
          <w:sz w:val="24"/>
          <w:szCs w:val="24"/>
          <w:lang w:val="cy-GB"/>
        </w:rPr>
        <w:t>gwaith</w:t>
      </w:r>
      <w:r w:rsidR="00F40F70" w:rsidRPr="00F40F70">
        <w:rPr>
          <w:rFonts w:ascii="Arial" w:hAnsi="Arial" w:cs="Arial"/>
          <w:color w:val="000000" w:themeColor="text1"/>
          <w:sz w:val="24"/>
          <w:szCs w:val="24"/>
          <w:lang w:val="cy-GB"/>
        </w:rPr>
        <w:t xml:space="preserve"> disgybl arall am bwrpas ffurfiol. Mae’n bwysig mae plant efo’r sgiliau i eirio beth maen nhw wedi dysgu a sut i wella tro nesaf (Dunn, 2017). Mae ymchwil yn awgrymu mae disgyblion yn derbyn adborth o’u cyfoedion yn well na os maent yn dod o’r athro. Mae’r defnydd o iaith debyg yn galluogi mwy o ddealltwriaeth (Florez a Sammons, 2013). “Mae asesu cyfoedion yn rhoi gwaith yn nwylo’r dysgwyr” (Llywodraeth Cymru, 2010, tud 27). Mae’n bwysig ystyried y dyfyniad yma achos mae’n wir wrth i ddisgyblion dechrau cynnig awgrymiadau i gyfoedion mae ganddyn nhw deimlad o annibyniaeth ac yn datblygu sgiliau hyder.</w:t>
      </w:r>
    </w:p>
    <w:p w14:paraId="5EA61B2F" w14:textId="77777777" w:rsidR="0026091F" w:rsidRDefault="0026091F" w:rsidP="00920BCD">
      <w:pPr>
        <w:pStyle w:val="Body"/>
        <w:rPr>
          <w:rFonts w:ascii="Arial" w:hAnsi="Arial" w:cs="Arial"/>
          <w:color w:val="000000" w:themeColor="text1"/>
          <w:sz w:val="24"/>
          <w:szCs w:val="24"/>
          <w:lang w:val="cy-GB"/>
        </w:rPr>
      </w:pPr>
    </w:p>
    <w:p w14:paraId="75439195" w14:textId="758A8A1B" w:rsidR="00455BF0" w:rsidRDefault="0026091F" w:rsidP="00920BCD">
      <w:pPr>
        <w:pStyle w:val="Body"/>
        <w:rPr>
          <w:rFonts w:ascii="Arial" w:hAnsi="Arial" w:cs="Arial"/>
          <w:color w:val="000000" w:themeColor="text1"/>
          <w:sz w:val="24"/>
          <w:szCs w:val="24"/>
          <w:lang w:val="cy-GB"/>
        </w:rPr>
      </w:pPr>
      <w:r w:rsidRPr="0026091F">
        <w:rPr>
          <w:rFonts w:ascii="Arial" w:hAnsi="Arial" w:cs="Arial"/>
          <w:color w:val="000000" w:themeColor="text1"/>
          <w:sz w:val="24"/>
          <w:szCs w:val="24"/>
          <w:lang w:val="cy-GB"/>
        </w:rPr>
        <w:t>Mae (Hall a Burke, 2004) yn mynd ymlaen i ddweud mai adborth yn y ffordd yma yn creu diwylliant positif o amgylch y dysgwyr. Mewn cyferbyniad i hyn nid adborth yw’r ateb i addysgu a dysgu effeithiol os nad yw’n gyfeiriol ac yn ddigon clir (Hattie, 2009). Mae’r ysgrifennydd yn bwyslais yr angen i roi adborth clir, ystyrlon, ac yn berthnasol i’r dysgu. Mae angen ystyried hefyd bydd gweithgaredd fel hyn ond yn gweithio efo disgyblion efo sgiliau siarad da sy’n gallu mynegi yn glir ac yn ddisgrifiadol er mwyn rhoi adborth cyfeiriol a clir (Webb a Jones, 2009). Rhaid ystyried mae cyfranogiad disgyblion mewn AagD yn gofyn iddynt fod yn hollol onest am eu gwendidau ac felly mae nagen iddynt for yn ddigon aeddfed i dderbyn yr adborth yma (Brown, 2019).</w:t>
      </w:r>
    </w:p>
    <w:p w14:paraId="04683AC4" w14:textId="77777777" w:rsidR="0026091F" w:rsidRDefault="0026091F" w:rsidP="00920BCD">
      <w:pPr>
        <w:pStyle w:val="Body"/>
        <w:rPr>
          <w:rFonts w:ascii="Arial" w:hAnsi="Arial" w:cs="Arial"/>
          <w:sz w:val="24"/>
          <w:szCs w:val="24"/>
          <w:u w:val="single"/>
          <w:lang w:val="cy-GB"/>
        </w:rPr>
      </w:pPr>
    </w:p>
    <w:p w14:paraId="6AA1E0B7" w14:textId="77777777" w:rsidR="00F959EB" w:rsidRPr="00F959EB" w:rsidRDefault="00F959EB" w:rsidP="00F959EB">
      <w:pPr>
        <w:pStyle w:val="Body"/>
        <w:rPr>
          <w:rFonts w:ascii="Arial" w:hAnsi="Arial" w:cs="Arial"/>
          <w:color w:val="000000" w:themeColor="text1"/>
          <w:sz w:val="24"/>
          <w:szCs w:val="24"/>
          <w:lang w:val="cy-GB"/>
        </w:rPr>
      </w:pPr>
      <w:r w:rsidRPr="00F959EB">
        <w:rPr>
          <w:rFonts w:ascii="Arial" w:hAnsi="Arial" w:cs="Arial"/>
          <w:color w:val="000000" w:themeColor="text1"/>
          <w:sz w:val="24"/>
          <w:szCs w:val="24"/>
          <w:lang w:val="cy-GB"/>
        </w:rPr>
        <w:t xml:space="preserve">Wrth grynhoi'r aseiniad yma, mae’n wir byddaf yn agosáu at wahanol strategaethau Asesu ar gyfer Dysgu gan gwestiynu'r effeithiau gwir a ddibynadwy. </w:t>
      </w:r>
    </w:p>
    <w:p w14:paraId="2A3E38F5" w14:textId="5F36C124" w:rsidR="0026091F" w:rsidRPr="00F959EB" w:rsidRDefault="00F959EB" w:rsidP="00F959EB">
      <w:pPr>
        <w:pStyle w:val="Body"/>
        <w:rPr>
          <w:rFonts w:ascii="Arial" w:hAnsi="Arial" w:cs="Arial"/>
          <w:color w:val="000000" w:themeColor="text1"/>
          <w:sz w:val="24"/>
          <w:szCs w:val="24"/>
          <w:lang w:val="cy-GB"/>
        </w:rPr>
      </w:pPr>
      <w:r w:rsidRPr="00F959EB">
        <w:rPr>
          <w:rFonts w:ascii="Arial" w:hAnsi="Arial" w:cs="Arial"/>
          <w:color w:val="000000" w:themeColor="text1"/>
          <w:sz w:val="24"/>
          <w:szCs w:val="24"/>
          <w:lang w:val="cy-GB"/>
        </w:rPr>
        <w:t>Wrth ystyried yr holl ymchwil a’r astudiaethau byddaf yn hyderus i ddefnyddio gofal cyn penderfynu ar ddefnyddio strategaeth benodol er mwyn AagD. Mae fy adlewyrchiad ar y strategaethau wedi newid wrth feddwl yn fwy dwys am y ffordd mae pob dysgwr yn dysgu mewn ffordd wahanol. Yn ôl Y Cwricwlwm i Gymru (Llywodraeth Cymru, 2020) rydw i wedi deall yn fwy dwfn pam mae angen ystyried amryw o dechnegau asesu i siwtio pawb yn y dosbarth. Mae syniadau Donaldson wedi alluogi ymarferwyr i gynllunio efo bwriad clir am daith y dysgwyr a beth sydd angen gweithredu er mwyn i’r disgybl dangos cynnydd.</w:t>
      </w:r>
    </w:p>
    <w:p w14:paraId="292DEDBC" w14:textId="77777777" w:rsidR="00F959EB" w:rsidRDefault="00F959EB" w:rsidP="00F959EB">
      <w:pPr>
        <w:pStyle w:val="Body"/>
        <w:rPr>
          <w:rFonts w:ascii="Arial" w:hAnsi="Arial" w:cs="Arial"/>
          <w:color w:val="000000" w:themeColor="text1"/>
          <w:sz w:val="24"/>
          <w:szCs w:val="24"/>
          <w:lang w:val="cy-GB"/>
        </w:rPr>
      </w:pPr>
    </w:p>
    <w:p w14:paraId="2D053CA1" w14:textId="77777777" w:rsidR="0013168F" w:rsidRPr="0013168F" w:rsidRDefault="0013168F" w:rsidP="0013168F">
      <w:pPr>
        <w:pStyle w:val="Body"/>
        <w:rPr>
          <w:rFonts w:ascii="Arial" w:hAnsi="Arial" w:cs="Arial"/>
          <w:color w:val="000000" w:themeColor="text1"/>
          <w:sz w:val="24"/>
          <w:szCs w:val="24"/>
          <w:lang w:val="cy-GB"/>
        </w:rPr>
      </w:pPr>
      <w:r w:rsidRPr="0013168F">
        <w:rPr>
          <w:rFonts w:ascii="Arial" w:hAnsi="Arial" w:cs="Arial"/>
          <w:color w:val="000000" w:themeColor="text1"/>
          <w:sz w:val="24"/>
          <w:szCs w:val="24"/>
          <w:lang w:val="cy-GB"/>
        </w:rPr>
        <w:t xml:space="preserve">Oddi wrth fy adlewyrchiadau, dwi’n meddwl gall ysgolion defnyddio mwy o waith ymchwil er mwyn penderfynu a dewis adnoddau i hybu asesu ar gyfer dysgu. </w:t>
      </w:r>
    </w:p>
    <w:p w14:paraId="66B07A69" w14:textId="4DE45275" w:rsidR="009D7AF0" w:rsidRDefault="0013168F" w:rsidP="00FB02F1">
      <w:pPr>
        <w:pStyle w:val="Body"/>
        <w:rPr>
          <w:rFonts w:ascii="Arial" w:hAnsi="Arial" w:cs="Arial"/>
          <w:color w:val="000000" w:themeColor="text1"/>
          <w:sz w:val="24"/>
          <w:szCs w:val="24"/>
          <w:lang w:val="cy-GB"/>
        </w:rPr>
      </w:pPr>
      <w:r w:rsidRPr="0013168F">
        <w:rPr>
          <w:rFonts w:ascii="Arial" w:hAnsi="Arial" w:cs="Arial"/>
          <w:color w:val="000000" w:themeColor="text1"/>
          <w:sz w:val="24"/>
          <w:szCs w:val="24"/>
          <w:lang w:val="cy-GB"/>
        </w:rPr>
        <w:t>Hoffwn weld fwy o adnoddau cyfrifiadurol i gefnogi’r fframwaith cymhwysedd digidol er mwyn cymryd mantais o strategaethau AagD mewn fformatiai gwahanol i hwyluso’r dysgu. Wrth ddarllen adolygiad (Coe et al, 2020) teimlaf yn barod i arbrofi gyda gwahanol strategaethau yn y dyfodol, yn enwedig y ail ddimensiwn o fewn y pecyn sy’n pwysleisio’r amgylchedd cefnogol mae angen i athro creu o fewn y dosbarth, er mwyn sicrhau perthynas cadarn rhwng y dysgwr a’r athro. Mae’r adolygiad yn awgrymu trwy ddefnyddio cwestiynu fel deialog maent yn herio’r dysgwyr i feddwl yn fwy dwys. Byddaf yn fwy ymwybodol a’r effeithiau mae adborth yn gallu cael ar blant.</w:t>
      </w:r>
      <w:r>
        <w:rPr>
          <w:rFonts w:ascii="Arial" w:hAnsi="Arial" w:cs="Arial"/>
          <w:color w:val="000000" w:themeColor="text1"/>
          <w:sz w:val="24"/>
          <w:szCs w:val="24"/>
          <w:lang w:val="cy-GB"/>
        </w:rPr>
        <w:t xml:space="preserve"> </w:t>
      </w:r>
      <w:r w:rsidRPr="0013168F">
        <w:rPr>
          <w:rFonts w:ascii="Arial" w:hAnsi="Arial" w:cs="Arial"/>
          <w:color w:val="000000" w:themeColor="text1"/>
          <w:sz w:val="24"/>
          <w:szCs w:val="24"/>
          <w:lang w:val="cy-GB"/>
        </w:rPr>
        <w:t>Mae (Sternberg a Krauss, 2014) yn pwysleisio’r angen i blant adnabod eu cryfderau hyd yn oed os mae’n gyfeiriol ac yn adborth defnyddiol, er mwyn creu amgylchedd positif i’r dysgu. Gan ystyried yr ymchwil yma byddaf yn hyderus i arbrofi gydag amryw o strategaethau i roi cyfle i’r dysgwyr derbyn a rhoi adborth defnyddiol.</w:t>
      </w:r>
    </w:p>
    <w:p w14:paraId="5C75B50C" w14:textId="77777777" w:rsidR="0013168F" w:rsidRDefault="0013168F" w:rsidP="00FB02F1">
      <w:pPr>
        <w:pStyle w:val="Body"/>
        <w:rPr>
          <w:rFonts w:ascii="Arial" w:hAnsi="Arial" w:cs="Arial"/>
          <w:color w:val="000000" w:themeColor="text1"/>
          <w:sz w:val="24"/>
          <w:szCs w:val="24"/>
          <w:lang w:val="cy-GB"/>
        </w:rPr>
      </w:pPr>
    </w:p>
    <w:p w14:paraId="2892249F" w14:textId="77777777" w:rsidR="0013168F" w:rsidRDefault="0013168F" w:rsidP="00FB02F1">
      <w:pPr>
        <w:pStyle w:val="Body"/>
        <w:rPr>
          <w:rFonts w:ascii="Arial" w:hAnsi="Arial" w:cs="Arial"/>
          <w:color w:val="000000" w:themeColor="text1"/>
          <w:sz w:val="24"/>
          <w:szCs w:val="24"/>
          <w:lang w:val="cy-GB"/>
        </w:rPr>
      </w:pPr>
    </w:p>
    <w:p w14:paraId="750E45A8" w14:textId="3265DF25" w:rsidR="009D7AF0" w:rsidRDefault="0013168F" w:rsidP="00FB02F1">
      <w:pPr>
        <w:pStyle w:val="Body"/>
        <w:rPr>
          <w:rFonts w:ascii="Arial" w:hAnsi="Arial" w:cs="Arial"/>
          <w:color w:val="000000" w:themeColor="text1"/>
          <w:sz w:val="24"/>
          <w:szCs w:val="24"/>
          <w:lang w:val="cy-GB"/>
        </w:rPr>
      </w:pPr>
      <w:r w:rsidRPr="0013168F">
        <w:rPr>
          <w:rFonts w:ascii="Arial" w:hAnsi="Arial" w:cs="Arial"/>
          <w:color w:val="000000" w:themeColor="text1"/>
          <w:sz w:val="24"/>
          <w:szCs w:val="24"/>
          <w:lang w:val="cy-GB"/>
        </w:rPr>
        <w:lastRenderedPageBreak/>
        <w:t xml:space="preserve">I grynhoi byddaf yn barod i ddefnyddio mwy o dechnegau </w:t>
      </w:r>
      <w:r w:rsidR="009B6265">
        <w:rPr>
          <w:rFonts w:ascii="Arial" w:hAnsi="Arial" w:cs="Arial"/>
          <w:color w:val="000000" w:themeColor="text1"/>
          <w:sz w:val="24"/>
          <w:szCs w:val="24"/>
          <w:lang w:val="cy-GB"/>
        </w:rPr>
        <w:t>A</w:t>
      </w:r>
      <w:r w:rsidRPr="0013168F">
        <w:rPr>
          <w:rFonts w:ascii="Arial" w:hAnsi="Arial" w:cs="Arial"/>
          <w:color w:val="000000" w:themeColor="text1"/>
          <w:sz w:val="24"/>
          <w:szCs w:val="24"/>
          <w:lang w:val="cy-GB"/>
        </w:rPr>
        <w:t xml:space="preserve">sesu ar gyfer </w:t>
      </w:r>
      <w:r w:rsidR="009B6265">
        <w:rPr>
          <w:rFonts w:ascii="Arial" w:hAnsi="Arial" w:cs="Arial"/>
          <w:color w:val="000000" w:themeColor="text1"/>
          <w:sz w:val="24"/>
          <w:szCs w:val="24"/>
          <w:lang w:val="cy-GB"/>
        </w:rPr>
        <w:t>D</w:t>
      </w:r>
      <w:r w:rsidRPr="0013168F">
        <w:rPr>
          <w:rFonts w:ascii="Arial" w:hAnsi="Arial" w:cs="Arial"/>
          <w:color w:val="000000" w:themeColor="text1"/>
          <w:sz w:val="24"/>
          <w:szCs w:val="24"/>
          <w:lang w:val="cy-GB"/>
        </w:rPr>
        <w:t>ysgu i hybu cynnydd y dysgwyr trwy ystyried anghenion unigolion. Byddaf yn barod i herio disgyblion a sicrhau mae pawb efo’r cyfle i gyrraedd eu llawn botensial. Dwi’n teimlo wrth fynd ymlaen yn fy ymarfer dysgu byddaf yn ymwybodol am heriau gall codi o fewn y dosbarth wrth ddefnyddio gwahanol strategaethau. Yn fwy pwysig byddaf yn barod i ddysgu sut i oresgyn yr heriau yma, a sut i wella fy ymarfer er mwyn rhoi’r cyfle gorau i’r dysgwyr ddatblygu ac adnabod sgiliau newydd i gymryd ar eu taith dysgu.</w:t>
      </w:r>
    </w:p>
    <w:p w14:paraId="6B4F164D" w14:textId="77777777" w:rsidR="00164465" w:rsidRDefault="00164465" w:rsidP="00920BCD">
      <w:pPr>
        <w:pStyle w:val="Body"/>
      </w:pPr>
    </w:p>
    <w:p w14:paraId="728E6559" w14:textId="77777777" w:rsidR="00920BCD" w:rsidRDefault="00920BCD"/>
    <w:p w14:paraId="2D571654" w14:textId="77777777" w:rsidR="00F40F70" w:rsidRDefault="00F40F70"/>
    <w:p w14:paraId="08A7A9F5" w14:textId="77777777" w:rsidR="00F40F70" w:rsidRDefault="00F40F70"/>
    <w:p w14:paraId="600C84B9" w14:textId="77777777" w:rsidR="00F40F70" w:rsidRDefault="00F40F70"/>
    <w:p w14:paraId="4673AB85" w14:textId="77777777" w:rsidR="00920BCD" w:rsidRDefault="00920BCD"/>
    <w:p w14:paraId="67F98A48" w14:textId="77777777" w:rsidR="00920BCD" w:rsidRDefault="00920BCD" w:rsidP="00920BCD">
      <w:pPr>
        <w:pStyle w:val="Body"/>
        <w:rPr>
          <w:rFonts w:ascii="Arial" w:hAnsi="Arial"/>
          <w:b/>
          <w:bCs/>
          <w:sz w:val="24"/>
          <w:szCs w:val="24"/>
          <w:u w:val="single"/>
        </w:rPr>
      </w:pPr>
      <w:proofErr w:type="spellStart"/>
      <w:r>
        <w:rPr>
          <w:rFonts w:ascii="Arial" w:hAnsi="Arial"/>
          <w:b/>
          <w:bCs/>
          <w:sz w:val="24"/>
          <w:szCs w:val="24"/>
          <w:u w:val="single"/>
        </w:rPr>
        <w:t>Rhestr</w:t>
      </w:r>
      <w:proofErr w:type="spellEnd"/>
      <w:r>
        <w:rPr>
          <w:rFonts w:ascii="Arial" w:hAnsi="Arial"/>
          <w:b/>
          <w:bCs/>
          <w:sz w:val="24"/>
          <w:szCs w:val="24"/>
          <w:u w:val="single"/>
        </w:rPr>
        <w:t xml:space="preserve"> </w:t>
      </w:r>
      <w:proofErr w:type="spellStart"/>
      <w:r>
        <w:rPr>
          <w:rFonts w:ascii="Arial" w:hAnsi="Arial"/>
          <w:b/>
          <w:bCs/>
          <w:sz w:val="24"/>
          <w:szCs w:val="24"/>
          <w:u w:val="single"/>
        </w:rPr>
        <w:t>Cyfeirnodi</w:t>
      </w:r>
      <w:proofErr w:type="spellEnd"/>
    </w:p>
    <w:p w14:paraId="7D6E535D" w14:textId="77777777" w:rsidR="00CC32BC" w:rsidRDefault="00CC32BC" w:rsidP="00920BCD">
      <w:pPr>
        <w:pStyle w:val="Body"/>
        <w:rPr>
          <w:rFonts w:ascii="Arial" w:hAnsi="Arial"/>
          <w:b/>
          <w:bCs/>
          <w:sz w:val="24"/>
          <w:szCs w:val="24"/>
          <w:u w:val="single"/>
        </w:rPr>
      </w:pPr>
    </w:p>
    <w:p w14:paraId="57ED23E0" w14:textId="77777777" w:rsidR="00A92109" w:rsidRDefault="00A92109" w:rsidP="00A92109">
      <w:pPr>
        <w:pStyle w:val="Body"/>
        <w:rPr>
          <w:rFonts w:ascii="Arial" w:hAnsi="Arial"/>
          <w:sz w:val="24"/>
          <w:szCs w:val="24"/>
        </w:rPr>
      </w:pPr>
      <w:r>
        <w:rPr>
          <w:rFonts w:ascii="Arial" w:hAnsi="Arial"/>
          <w:sz w:val="24"/>
          <w:szCs w:val="24"/>
        </w:rPr>
        <w:t xml:space="preserve">Black, P. &amp; </w:t>
      </w:r>
      <w:proofErr w:type="spellStart"/>
      <w:r>
        <w:rPr>
          <w:rFonts w:ascii="Arial" w:hAnsi="Arial"/>
          <w:sz w:val="24"/>
          <w:szCs w:val="24"/>
        </w:rPr>
        <w:t>Wiliam</w:t>
      </w:r>
      <w:proofErr w:type="spellEnd"/>
      <w:r>
        <w:rPr>
          <w:rFonts w:ascii="Arial" w:hAnsi="Arial"/>
          <w:sz w:val="24"/>
          <w:szCs w:val="24"/>
        </w:rPr>
        <w:t xml:space="preserve">, D. (1998) </w:t>
      </w:r>
      <w:proofErr w:type="spellStart"/>
      <w:r>
        <w:rPr>
          <w:rFonts w:ascii="Arial" w:hAnsi="Arial"/>
          <w:sz w:val="24"/>
          <w:szCs w:val="24"/>
        </w:rPr>
        <w:t>Indside</w:t>
      </w:r>
      <w:proofErr w:type="spellEnd"/>
      <w:r>
        <w:rPr>
          <w:rFonts w:ascii="Arial" w:hAnsi="Arial"/>
          <w:sz w:val="24"/>
          <w:szCs w:val="24"/>
        </w:rPr>
        <w:t xml:space="preserve"> the Black Box: Raising Standards through Classroom Assessment</w:t>
      </w:r>
    </w:p>
    <w:p w14:paraId="52ACB39C" w14:textId="4242F33D" w:rsidR="0087392E" w:rsidRDefault="00924DDE" w:rsidP="00A92109">
      <w:pPr>
        <w:pStyle w:val="Body"/>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5" w:history="1">
        <w:r w:rsidRPr="00ED1941">
          <w:rPr>
            <w:rStyle w:val="Hyperlink"/>
            <w:rFonts w:ascii="Arial" w:hAnsi="Arial"/>
            <w:sz w:val="24"/>
            <w:szCs w:val="24"/>
          </w:rPr>
          <w:t>https://web-p-ebscohost-com.ezproxy.uwtsd.ac.uk/ehost/pdfviewer/pdfviewer?vid=0&amp;sid=76d716ac-3eb3-4a6e-b097-200c3b7d09f1%40redis</w:t>
        </w:r>
      </w:hyperlink>
    </w:p>
    <w:p w14:paraId="6C2BFA6E" w14:textId="2ACF1965" w:rsidR="00924DDE" w:rsidRDefault="00924DDE" w:rsidP="00A92109">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38D4E90F" w14:textId="77777777" w:rsidR="00924DDE" w:rsidRDefault="00924DDE" w:rsidP="00A92109">
      <w:pPr>
        <w:pStyle w:val="Body"/>
        <w:rPr>
          <w:rFonts w:ascii="Arial" w:hAnsi="Arial"/>
          <w:sz w:val="24"/>
          <w:szCs w:val="24"/>
        </w:rPr>
      </w:pPr>
    </w:p>
    <w:p w14:paraId="5185C50E" w14:textId="77777777" w:rsidR="00924DDE" w:rsidRDefault="00924DDE" w:rsidP="00A92109">
      <w:pPr>
        <w:pStyle w:val="Body"/>
        <w:rPr>
          <w:rFonts w:ascii="Arial" w:hAnsi="Arial"/>
          <w:sz w:val="24"/>
          <w:szCs w:val="24"/>
        </w:rPr>
      </w:pPr>
    </w:p>
    <w:p w14:paraId="2885B956" w14:textId="77777777" w:rsidR="0087392E" w:rsidRDefault="0087392E" w:rsidP="00A92109">
      <w:pPr>
        <w:pStyle w:val="Body"/>
        <w:rPr>
          <w:rFonts w:ascii="Arial" w:hAnsi="Arial"/>
          <w:sz w:val="24"/>
          <w:szCs w:val="24"/>
        </w:rPr>
      </w:pPr>
    </w:p>
    <w:p w14:paraId="4DE4CDC9" w14:textId="0ABCEA95" w:rsidR="0087392E" w:rsidRDefault="0087392E" w:rsidP="0087392E">
      <w:pPr>
        <w:pStyle w:val="Body"/>
        <w:rPr>
          <w:rFonts w:ascii="Arial" w:eastAsia="Arial" w:hAnsi="Arial" w:cs="Arial"/>
          <w:sz w:val="24"/>
          <w:szCs w:val="24"/>
        </w:rPr>
      </w:pPr>
      <w:r>
        <w:rPr>
          <w:rFonts w:ascii="Arial" w:eastAsia="Arial" w:hAnsi="Arial" w:cs="Arial"/>
          <w:sz w:val="24"/>
          <w:szCs w:val="24"/>
        </w:rPr>
        <w:t xml:space="preserve">Black, P. et al. (2003) Assessment for Learning Putting it into </w:t>
      </w:r>
      <w:proofErr w:type="gramStart"/>
      <w:r w:rsidR="00E451B4">
        <w:rPr>
          <w:rFonts w:ascii="Arial" w:eastAsia="Arial" w:hAnsi="Arial" w:cs="Arial"/>
          <w:sz w:val="24"/>
          <w:szCs w:val="24"/>
        </w:rPr>
        <w:t>Practice</w:t>
      </w:r>
      <w:proofErr w:type="gramEnd"/>
    </w:p>
    <w:p w14:paraId="180C83B6" w14:textId="77777777" w:rsidR="00924DDE" w:rsidRDefault="00924DDE" w:rsidP="0087392E">
      <w:pPr>
        <w:pStyle w:val="Body"/>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w:t>
      </w:r>
    </w:p>
    <w:p w14:paraId="5DB77DB2" w14:textId="75069199" w:rsidR="0087392E" w:rsidRDefault="00000000" w:rsidP="0087392E">
      <w:pPr>
        <w:pStyle w:val="Body"/>
        <w:rPr>
          <w:rFonts w:ascii="Arial" w:eastAsia="Arial" w:hAnsi="Arial" w:cs="Arial"/>
          <w:sz w:val="24"/>
          <w:szCs w:val="24"/>
        </w:rPr>
      </w:pPr>
      <w:hyperlink r:id="rId6" w:history="1">
        <w:r w:rsidR="0087392E" w:rsidRPr="00ED1941">
          <w:rPr>
            <w:rStyle w:val="Hyperlink"/>
            <w:rFonts w:ascii="Arial" w:eastAsia="Arial" w:hAnsi="Arial" w:cs="Arial"/>
            <w:sz w:val="24"/>
            <w:szCs w:val="24"/>
          </w:rPr>
          <w:t>https://ebookcentral.proquest.com/lib/trinity/reader.action?docID=287789&amp;ppg=1</w:t>
        </w:r>
      </w:hyperlink>
    </w:p>
    <w:p w14:paraId="36896671"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5ACE4712" w14:textId="77777777" w:rsidR="00924DDE" w:rsidRDefault="00924DDE" w:rsidP="0087392E">
      <w:pPr>
        <w:pStyle w:val="Body"/>
        <w:rPr>
          <w:rFonts w:ascii="Arial" w:eastAsia="Arial" w:hAnsi="Arial" w:cs="Arial"/>
          <w:sz w:val="24"/>
          <w:szCs w:val="24"/>
        </w:rPr>
      </w:pPr>
    </w:p>
    <w:p w14:paraId="22BAF18C" w14:textId="77777777" w:rsidR="0087392E" w:rsidRDefault="0087392E" w:rsidP="00A92109">
      <w:pPr>
        <w:pStyle w:val="Body"/>
        <w:rPr>
          <w:rFonts w:ascii="Arial" w:hAnsi="Arial"/>
          <w:sz w:val="24"/>
          <w:szCs w:val="24"/>
        </w:rPr>
      </w:pPr>
    </w:p>
    <w:p w14:paraId="4B6EA431" w14:textId="12B4E702" w:rsidR="0087392E" w:rsidRPr="0087392E" w:rsidRDefault="0087392E" w:rsidP="0087392E">
      <w:pPr>
        <w:pStyle w:val="Body"/>
        <w:rPr>
          <w:rFonts w:ascii="Arial" w:eastAsia="Arial" w:hAnsi="Arial" w:cs="Arial"/>
          <w:sz w:val="24"/>
          <w:szCs w:val="24"/>
        </w:rPr>
      </w:pPr>
      <w:r w:rsidRPr="0087392E">
        <w:rPr>
          <w:rFonts w:ascii="Arial" w:eastAsia="Arial" w:hAnsi="Arial" w:cs="Arial"/>
          <w:sz w:val="24"/>
          <w:szCs w:val="24"/>
        </w:rPr>
        <w:t>Blakemore. S.J. &amp; Frith. U. (2005) Learning Brain: Lessons for Education</w:t>
      </w:r>
    </w:p>
    <w:p w14:paraId="6E9DC663" w14:textId="77777777" w:rsidR="0087392E" w:rsidRPr="0087392E" w:rsidRDefault="0087392E" w:rsidP="0087392E">
      <w:pPr>
        <w:pStyle w:val="Body"/>
        <w:rPr>
          <w:rFonts w:ascii="Arial" w:eastAsia="Arial" w:hAnsi="Arial" w:cs="Arial"/>
          <w:sz w:val="24"/>
          <w:szCs w:val="24"/>
        </w:rPr>
      </w:pPr>
      <w:r w:rsidRPr="0087392E">
        <w:rPr>
          <w:rFonts w:ascii="Arial" w:eastAsia="Arial" w:hAnsi="Arial" w:cs="Arial"/>
          <w:sz w:val="24"/>
          <w:szCs w:val="24"/>
        </w:rPr>
        <w:t xml:space="preserve">Blackwell Publishing Ltd. </w:t>
      </w:r>
    </w:p>
    <w:p w14:paraId="130DCF47" w14:textId="77777777" w:rsidR="00924DDE" w:rsidRDefault="00924DDE" w:rsidP="00920BCD">
      <w:pPr>
        <w:pStyle w:val="Body"/>
        <w:rPr>
          <w:rFonts w:ascii="Arial" w:eastAsia="Arial" w:hAnsi="Arial" w:cs="Arial"/>
          <w:sz w:val="24"/>
          <w:szCs w:val="24"/>
        </w:rPr>
      </w:pPr>
    </w:p>
    <w:p w14:paraId="07682F6C" w14:textId="77777777" w:rsidR="0087392E" w:rsidRDefault="0087392E" w:rsidP="00920BCD">
      <w:pPr>
        <w:pStyle w:val="Body"/>
        <w:rPr>
          <w:rFonts w:ascii="Arial" w:eastAsia="Arial" w:hAnsi="Arial" w:cs="Arial"/>
          <w:sz w:val="24"/>
          <w:szCs w:val="24"/>
        </w:rPr>
      </w:pPr>
    </w:p>
    <w:p w14:paraId="0AA213DA" w14:textId="77777777" w:rsidR="00A92109" w:rsidRDefault="00A92109" w:rsidP="00A92109">
      <w:pPr>
        <w:pStyle w:val="Body"/>
        <w:rPr>
          <w:rFonts w:ascii="Arial" w:hAnsi="Arial" w:cs="Arial"/>
          <w:color w:val="000000" w:themeColor="text1"/>
          <w:sz w:val="24"/>
          <w:szCs w:val="24"/>
          <w:shd w:val="clear" w:color="auto" w:fill="FFFFFF"/>
        </w:rPr>
      </w:pPr>
      <w:r w:rsidRPr="00C16C62">
        <w:rPr>
          <w:rFonts w:ascii="Arial" w:hAnsi="Arial" w:cs="Arial"/>
          <w:color w:val="000000" w:themeColor="text1"/>
          <w:sz w:val="24"/>
          <w:szCs w:val="24"/>
          <w:shd w:val="clear" w:color="auto" w:fill="FFFFFF"/>
        </w:rPr>
        <w:t>Chen, I.</w:t>
      </w:r>
      <w:r>
        <w:rPr>
          <w:rFonts w:ascii="Arial" w:hAnsi="Arial" w:cs="Arial"/>
          <w:color w:val="000000" w:themeColor="text1"/>
          <w:sz w:val="24"/>
          <w:szCs w:val="24"/>
          <w:shd w:val="clear" w:color="auto" w:fill="FFFFFF"/>
        </w:rPr>
        <w:t xml:space="preserve">H et al. </w:t>
      </w:r>
      <w:r w:rsidRPr="00C16C62">
        <w:rPr>
          <w:rFonts w:ascii="Arial" w:hAnsi="Arial" w:cs="Arial"/>
          <w:color w:val="000000" w:themeColor="text1"/>
          <w:sz w:val="24"/>
          <w:szCs w:val="24"/>
          <w:shd w:val="clear" w:color="auto" w:fill="FFFFFF"/>
        </w:rPr>
        <w:t>(2020). Formative assessment with interactive whiteboards: A one-year longitudinal study of primary students’ mathematical performance.</w:t>
      </w:r>
      <w:r w:rsidRPr="00C16C62">
        <w:rPr>
          <w:rStyle w:val="apple-converted-space"/>
          <w:rFonts w:ascii="Arial" w:hAnsi="Arial" w:cs="Arial"/>
          <w:color w:val="000000" w:themeColor="text1"/>
          <w:sz w:val="24"/>
          <w:szCs w:val="24"/>
          <w:shd w:val="clear" w:color="auto" w:fill="FFFFFF"/>
        </w:rPr>
        <w:t> </w:t>
      </w:r>
      <w:r w:rsidRPr="00C16C62">
        <w:rPr>
          <w:rFonts w:ascii="Arial" w:hAnsi="Arial" w:cs="Arial"/>
          <w:i/>
          <w:iCs/>
          <w:color w:val="000000" w:themeColor="text1"/>
          <w:sz w:val="24"/>
          <w:szCs w:val="24"/>
        </w:rPr>
        <w:t>Computers and Education</w:t>
      </w:r>
      <w:r w:rsidRPr="00C16C62">
        <w:rPr>
          <w:rFonts w:ascii="Arial" w:hAnsi="Arial" w:cs="Arial"/>
          <w:color w:val="000000" w:themeColor="text1"/>
          <w:sz w:val="24"/>
          <w:szCs w:val="24"/>
          <w:shd w:val="clear" w:color="auto" w:fill="FFFFFF"/>
        </w:rPr>
        <w:t>,</w:t>
      </w:r>
      <w:r w:rsidRPr="00C16C62">
        <w:rPr>
          <w:rStyle w:val="apple-converted-space"/>
          <w:rFonts w:ascii="Arial" w:hAnsi="Arial" w:cs="Arial"/>
          <w:color w:val="000000" w:themeColor="text1"/>
          <w:sz w:val="24"/>
          <w:szCs w:val="24"/>
          <w:shd w:val="clear" w:color="auto" w:fill="FFFFFF"/>
        </w:rPr>
        <w:t> </w:t>
      </w:r>
      <w:r w:rsidRPr="00C16C62">
        <w:rPr>
          <w:rFonts w:ascii="Arial" w:hAnsi="Arial" w:cs="Arial"/>
          <w:i/>
          <w:iCs/>
          <w:color w:val="000000" w:themeColor="text1"/>
          <w:sz w:val="24"/>
          <w:szCs w:val="24"/>
        </w:rPr>
        <w:t>150</w:t>
      </w:r>
      <w:r w:rsidRPr="00C16C62">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p</w:t>
      </w:r>
      <w:r w:rsidRPr="00C16C62">
        <w:rPr>
          <w:rFonts w:ascii="Arial" w:hAnsi="Arial" w:cs="Arial"/>
          <w:color w:val="000000" w:themeColor="text1"/>
          <w:sz w:val="24"/>
          <w:szCs w:val="24"/>
          <w:shd w:val="clear" w:color="auto" w:fill="FFFFFF"/>
        </w:rPr>
        <w:t>103833</w:t>
      </w:r>
    </w:p>
    <w:p w14:paraId="06E03FFB" w14:textId="67C9C7E9" w:rsidR="00A92109" w:rsidRDefault="00924DDE" w:rsidP="00A92109">
      <w:pPr>
        <w:pStyle w:val="Body"/>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Ar</w:t>
      </w:r>
      <w:proofErr w:type="spellEnd"/>
      <w:r>
        <w:rPr>
          <w:rFonts w:ascii="Arial" w:hAnsi="Arial" w:cs="Arial"/>
          <w:color w:val="000000" w:themeColor="text1"/>
          <w:sz w:val="24"/>
          <w:szCs w:val="24"/>
          <w:shd w:val="clear" w:color="auto" w:fill="FFFFFF"/>
        </w:rPr>
        <w:t xml:space="preserve"> </w:t>
      </w:r>
      <w:proofErr w:type="spellStart"/>
      <w:r>
        <w:rPr>
          <w:rFonts w:ascii="Arial" w:hAnsi="Arial" w:cs="Arial"/>
          <w:color w:val="000000" w:themeColor="text1"/>
          <w:sz w:val="24"/>
          <w:szCs w:val="24"/>
          <w:shd w:val="clear" w:color="auto" w:fill="FFFFFF"/>
        </w:rPr>
        <w:t>gael</w:t>
      </w:r>
      <w:proofErr w:type="spellEnd"/>
      <w:r>
        <w:rPr>
          <w:rFonts w:ascii="Arial" w:hAnsi="Arial" w:cs="Arial"/>
          <w:color w:val="000000" w:themeColor="text1"/>
          <w:sz w:val="24"/>
          <w:szCs w:val="24"/>
          <w:shd w:val="clear" w:color="auto" w:fill="FFFFFF"/>
        </w:rPr>
        <w:t xml:space="preserve">: </w:t>
      </w:r>
      <w:hyperlink r:id="rId7" w:history="1">
        <w:r w:rsidRPr="00ED1941">
          <w:rPr>
            <w:rStyle w:val="Hyperlink"/>
            <w:rFonts w:ascii="Arial" w:hAnsi="Arial" w:cs="Arial"/>
            <w:sz w:val="24"/>
            <w:szCs w:val="24"/>
            <w:shd w:val="clear" w:color="auto" w:fill="FFFFFF"/>
          </w:rPr>
          <w:t>https://doi.org/10.1016/j.compedu.2020.103833</w:t>
        </w:r>
      </w:hyperlink>
    </w:p>
    <w:p w14:paraId="3DB0A2F2"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50DBA69C" w14:textId="6891D54C" w:rsidR="00924DDE" w:rsidRDefault="00924DDE" w:rsidP="00A92109">
      <w:pPr>
        <w:pStyle w:val="Body"/>
        <w:rPr>
          <w:rFonts w:ascii="Arial" w:hAnsi="Arial" w:cs="Arial"/>
          <w:color w:val="000000" w:themeColor="text1"/>
          <w:sz w:val="24"/>
          <w:szCs w:val="24"/>
          <w:shd w:val="clear" w:color="auto" w:fill="FFFFFF"/>
        </w:rPr>
      </w:pPr>
    </w:p>
    <w:p w14:paraId="26C2AA09" w14:textId="77777777" w:rsidR="00E74D04" w:rsidRDefault="00E74D04" w:rsidP="00920BCD">
      <w:pPr>
        <w:pStyle w:val="Body"/>
        <w:rPr>
          <w:rFonts w:ascii="Arial" w:eastAsia="Arial" w:hAnsi="Arial" w:cs="Arial"/>
          <w:sz w:val="24"/>
          <w:szCs w:val="24"/>
        </w:rPr>
      </w:pPr>
    </w:p>
    <w:p w14:paraId="794E656F" w14:textId="77777777" w:rsidR="00A92109" w:rsidRPr="009F31B9" w:rsidRDefault="00A92109" w:rsidP="00A92109">
      <w:pPr>
        <w:pStyle w:val="Body"/>
        <w:rPr>
          <w:rFonts w:ascii="Arial" w:hAnsi="Arial"/>
          <w:sz w:val="24"/>
          <w:szCs w:val="24"/>
        </w:rPr>
      </w:pPr>
      <w:r w:rsidRPr="009F31B9">
        <w:rPr>
          <w:rFonts w:ascii="Arial" w:hAnsi="Arial"/>
          <w:sz w:val="24"/>
          <w:szCs w:val="24"/>
        </w:rPr>
        <w:t>Clarke, S. (2002)</w:t>
      </w:r>
      <w:r>
        <w:rPr>
          <w:rFonts w:ascii="Arial" w:hAnsi="Arial"/>
          <w:i/>
          <w:iCs/>
          <w:sz w:val="24"/>
          <w:szCs w:val="24"/>
        </w:rPr>
        <w:t xml:space="preserve"> </w:t>
      </w:r>
      <w:r w:rsidRPr="009F31B9">
        <w:rPr>
          <w:rFonts w:ascii="Arial" w:hAnsi="Arial"/>
          <w:sz w:val="24"/>
          <w:szCs w:val="24"/>
        </w:rPr>
        <w:t xml:space="preserve">Formative Assessment in Action weaving the elements </w:t>
      </w:r>
      <w:proofErr w:type="gramStart"/>
      <w:r w:rsidRPr="009F31B9">
        <w:rPr>
          <w:rFonts w:ascii="Arial" w:hAnsi="Arial"/>
          <w:sz w:val="24"/>
          <w:szCs w:val="24"/>
        </w:rPr>
        <w:t>together</w:t>
      </w:r>
      <w:proofErr w:type="gramEnd"/>
    </w:p>
    <w:p w14:paraId="4F964404" w14:textId="77777777" w:rsidR="00A92109" w:rsidRDefault="00A92109" w:rsidP="00A92109">
      <w:pPr>
        <w:pStyle w:val="Body"/>
        <w:rPr>
          <w:rFonts w:ascii="Arial" w:hAnsi="Arial"/>
          <w:sz w:val="24"/>
          <w:szCs w:val="24"/>
        </w:rPr>
      </w:pPr>
      <w:r w:rsidRPr="009F31B9">
        <w:rPr>
          <w:rFonts w:ascii="Arial" w:hAnsi="Arial"/>
          <w:sz w:val="24"/>
          <w:szCs w:val="24"/>
        </w:rPr>
        <w:t>Hodder Education</w:t>
      </w:r>
    </w:p>
    <w:p w14:paraId="3D4BE3B2" w14:textId="77777777" w:rsidR="009B479F" w:rsidRDefault="009B479F" w:rsidP="00A92109">
      <w:pPr>
        <w:pStyle w:val="Body"/>
        <w:rPr>
          <w:rFonts w:ascii="Arial" w:hAnsi="Arial"/>
          <w:sz w:val="24"/>
          <w:szCs w:val="24"/>
        </w:rPr>
      </w:pPr>
    </w:p>
    <w:p w14:paraId="596F7C56" w14:textId="64ED0FC3" w:rsidR="009B479F" w:rsidRDefault="009B479F" w:rsidP="00A92109">
      <w:pPr>
        <w:pStyle w:val="Body"/>
        <w:rPr>
          <w:rFonts w:ascii="Arial" w:hAnsi="Arial"/>
          <w:sz w:val="24"/>
          <w:szCs w:val="24"/>
        </w:rPr>
      </w:pPr>
      <w:r>
        <w:rPr>
          <w:rFonts w:ascii="Arial" w:hAnsi="Arial"/>
          <w:sz w:val="24"/>
          <w:szCs w:val="24"/>
        </w:rPr>
        <w:t xml:space="preserve">Coe, R. et al. (2020) </w:t>
      </w:r>
      <w:proofErr w:type="spellStart"/>
      <w:r>
        <w:rPr>
          <w:rFonts w:ascii="Arial" w:hAnsi="Arial"/>
          <w:sz w:val="24"/>
          <w:szCs w:val="24"/>
        </w:rPr>
        <w:t>Pecyn</w:t>
      </w:r>
      <w:proofErr w:type="spellEnd"/>
      <w:r>
        <w:rPr>
          <w:rFonts w:ascii="Arial" w:hAnsi="Arial"/>
          <w:sz w:val="24"/>
          <w:szCs w:val="24"/>
        </w:rPr>
        <w:t xml:space="preserve"> </w:t>
      </w:r>
      <w:proofErr w:type="spellStart"/>
      <w:r>
        <w:rPr>
          <w:rFonts w:ascii="Arial" w:hAnsi="Arial"/>
          <w:sz w:val="24"/>
          <w:szCs w:val="24"/>
        </w:rPr>
        <w:t>Cymorth</w:t>
      </w:r>
      <w:proofErr w:type="spellEnd"/>
      <w:r>
        <w:rPr>
          <w:rFonts w:ascii="Arial" w:hAnsi="Arial"/>
          <w:sz w:val="24"/>
          <w:szCs w:val="24"/>
        </w:rPr>
        <w:t xml:space="preserve"> </w:t>
      </w:r>
      <w:proofErr w:type="spellStart"/>
      <w:r>
        <w:rPr>
          <w:rFonts w:ascii="Arial" w:hAnsi="Arial"/>
          <w:sz w:val="24"/>
          <w:szCs w:val="24"/>
        </w:rPr>
        <w:t>Addysgu</w:t>
      </w:r>
      <w:proofErr w:type="spellEnd"/>
      <w:r>
        <w:rPr>
          <w:rFonts w:ascii="Arial" w:hAnsi="Arial"/>
          <w:sz w:val="24"/>
          <w:szCs w:val="24"/>
        </w:rPr>
        <w:t xml:space="preserve"> </w:t>
      </w:r>
      <w:proofErr w:type="spellStart"/>
      <w:r>
        <w:rPr>
          <w:rFonts w:ascii="Arial" w:hAnsi="Arial"/>
          <w:sz w:val="24"/>
          <w:szCs w:val="24"/>
        </w:rPr>
        <w:t>Gwych</w:t>
      </w:r>
      <w:proofErr w:type="spellEnd"/>
      <w:r>
        <w:rPr>
          <w:rFonts w:ascii="Arial" w:hAnsi="Arial"/>
          <w:sz w:val="24"/>
          <w:szCs w:val="24"/>
        </w:rPr>
        <w:t xml:space="preserve">, </w:t>
      </w:r>
      <w:proofErr w:type="spellStart"/>
      <w:r>
        <w:rPr>
          <w:rFonts w:ascii="Arial" w:hAnsi="Arial"/>
          <w:sz w:val="24"/>
          <w:szCs w:val="24"/>
        </w:rPr>
        <w:t>Adolyigad</w:t>
      </w:r>
      <w:proofErr w:type="spellEnd"/>
      <w:r>
        <w:rPr>
          <w:rFonts w:ascii="Arial" w:hAnsi="Arial"/>
          <w:sz w:val="24"/>
          <w:szCs w:val="24"/>
        </w:rPr>
        <w:t xml:space="preserve"> o </w:t>
      </w:r>
      <w:proofErr w:type="spellStart"/>
      <w:r>
        <w:rPr>
          <w:rFonts w:ascii="Arial" w:hAnsi="Arial"/>
          <w:sz w:val="24"/>
          <w:szCs w:val="24"/>
        </w:rPr>
        <w:t>Dystiolaeth</w:t>
      </w:r>
      <w:proofErr w:type="spellEnd"/>
    </w:p>
    <w:p w14:paraId="7D7F468B" w14:textId="56619062" w:rsidR="009B479F" w:rsidRDefault="009B479F" w:rsidP="00A92109">
      <w:pPr>
        <w:pStyle w:val="Body"/>
        <w:rPr>
          <w:rFonts w:ascii="Arial" w:hAnsi="Arial"/>
          <w:sz w:val="24"/>
          <w:szCs w:val="24"/>
        </w:rPr>
      </w:pPr>
      <w:r>
        <w:rPr>
          <w:rFonts w:ascii="Arial" w:hAnsi="Arial"/>
          <w:sz w:val="24"/>
          <w:szCs w:val="24"/>
        </w:rPr>
        <w:t>Cambridge Assessment International Education</w:t>
      </w:r>
    </w:p>
    <w:p w14:paraId="1111705D" w14:textId="77777777" w:rsidR="009B479F" w:rsidRDefault="009B479F" w:rsidP="009B479F">
      <w:pPr>
        <w:pStyle w:val="Body"/>
        <w:rPr>
          <w:rFonts w:ascii="Arial" w:hAnsi="Arial"/>
          <w:sz w:val="24"/>
          <w:szCs w:val="24"/>
        </w:rPr>
      </w:pPr>
      <w:proofErr w:type="spellStart"/>
      <w:r>
        <w:rPr>
          <w:rFonts w:ascii="Arial" w:hAnsi="Arial"/>
          <w:sz w:val="24"/>
          <w:szCs w:val="24"/>
        </w:rPr>
        <w:t>Mehefin</w:t>
      </w:r>
      <w:proofErr w:type="spellEnd"/>
      <w:r>
        <w:rPr>
          <w:rFonts w:ascii="Arial" w:hAnsi="Arial"/>
          <w:sz w:val="24"/>
          <w:szCs w:val="24"/>
        </w:rPr>
        <w:t xml:space="preserve"> 2020</w:t>
      </w:r>
    </w:p>
    <w:p w14:paraId="3EBB9E7C" w14:textId="5BBBDFF9" w:rsidR="009B479F" w:rsidRDefault="00000000" w:rsidP="009B479F">
      <w:pPr>
        <w:pStyle w:val="Body"/>
        <w:rPr>
          <w:rFonts w:ascii="Arial" w:hAnsi="Arial"/>
          <w:sz w:val="24"/>
          <w:szCs w:val="24"/>
        </w:rPr>
      </w:pPr>
      <w:hyperlink r:id="rId8" w:history="1">
        <w:r w:rsidR="009B479F" w:rsidRPr="00396A3C">
          <w:rPr>
            <w:rStyle w:val="Hyperlink"/>
            <w:rFonts w:ascii="Arial" w:hAnsi="Arial"/>
            <w:sz w:val="24"/>
            <w:szCs w:val="24"/>
          </w:rPr>
          <w:t>https://2366135.fs1.hubspotusercontent-na1.net/hubfs/2366135/Great%20Teaching%20Toolkit%20Evidence%20Review.pdf</w:t>
        </w:r>
      </w:hyperlink>
    </w:p>
    <w:p w14:paraId="4DA03328" w14:textId="77777777" w:rsidR="009B479F" w:rsidRDefault="009B479F" w:rsidP="009B479F">
      <w:pPr>
        <w:pStyle w:val="Body"/>
        <w:rPr>
          <w:rFonts w:ascii="Arial" w:hAnsi="Arial"/>
          <w:sz w:val="24"/>
          <w:szCs w:val="24"/>
        </w:rPr>
      </w:pPr>
    </w:p>
    <w:p w14:paraId="58554812" w14:textId="77777777" w:rsidR="009B479F" w:rsidRDefault="009B479F" w:rsidP="00A92109">
      <w:pPr>
        <w:pStyle w:val="Body"/>
        <w:rPr>
          <w:rFonts w:ascii="Arial" w:hAnsi="Arial"/>
          <w:sz w:val="24"/>
          <w:szCs w:val="24"/>
        </w:rPr>
      </w:pPr>
    </w:p>
    <w:p w14:paraId="49225068" w14:textId="77777777" w:rsidR="0087392E" w:rsidRDefault="0087392E" w:rsidP="00A92109">
      <w:pPr>
        <w:pStyle w:val="Body"/>
        <w:rPr>
          <w:rFonts w:ascii="Arial" w:hAnsi="Arial"/>
          <w:sz w:val="24"/>
          <w:szCs w:val="24"/>
        </w:rPr>
      </w:pPr>
    </w:p>
    <w:p w14:paraId="36AF12C7" w14:textId="77777777" w:rsidR="0087392E" w:rsidRDefault="0087392E" w:rsidP="0087392E">
      <w:pPr>
        <w:pStyle w:val="Body"/>
        <w:rPr>
          <w:rFonts w:ascii="Arial" w:hAnsi="Arial" w:cs="Arial"/>
          <w:color w:val="000000" w:themeColor="text1"/>
          <w:sz w:val="24"/>
          <w:szCs w:val="24"/>
          <w:shd w:val="clear" w:color="auto" w:fill="FFFFFF"/>
        </w:rPr>
      </w:pPr>
      <w:proofErr w:type="spellStart"/>
      <w:r w:rsidRPr="00A3414D">
        <w:rPr>
          <w:rFonts w:ascii="Arial" w:hAnsi="Arial" w:cs="Arial"/>
          <w:color w:val="000000" w:themeColor="text1"/>
          <w:sz w:val="24"/>
          <w:szCs w:val="24"/>
          <w:shd w:val="clear" w:color="auto" w:fill="FFFFFF"/>
        </w:rPr>
        <w:t>Cremin</w:t>
      </w:r>
      <w:proofErr w:type="spellEnd"/>
      <w:r w:rsidRPr="00A3414D">
        <w:rPr>
          <w:rFonts w:ascii="Arial" w:hAnsi="Arial" w:cs="Arial"/>
          <w:color w:val="000000" w:themeColor="text1"/>
          <w:sz w:val="24"/>
          <w:szCs w:val="24"/>
          <w:shd w:val="clear" w:color="auto" w:fill="FFFFFF"/>
        </w:rPr>
        <w:t>, T, &amp; Burnett, C</w:t>
      </w:r>
      <w:r>
        <w:rPr>
          <w:rFonts w:ascii="Arial" w:hAnsi="Arial" w:cs="Arial"/>
          <w:color w:val="000000" w:themeColor="text1"/>
          <w:sz w:val="24"/>
          <w:szCs w:val="24"/>
          <w:shd w:val="clear" w:color="auto" w:fill="FFFFFF"/>
        </w:rPr>
        <w:t>. (2018)</w:t>
      </w:r>
      <w:r w:rsidRPr="00A3414D">
        <w:rPr>
          <w:rFonts w:ascii="Arial" w:hAnsi="Arial" w:cs="Arial"/>
          <w:color w:val="000000" w:themeColor="text1"/>
          <w:sz w:val="24"/>
          <w:szCs w:val="24"/>
          <w:shd w:val="clear" w:color="auto" w:fill="FFFFFF"/>
        </w:rPr>
        <w:t xml:space="preserve"> Learning to Teach in the Primary School, Taylor &amp; Francis Group, Milton. </w:t>
      </w:r>
    </w:p>
    <w:p w14:paraId="75702C04" w14:textId="77777777" w:rsidR="0087392E" w:rsidRDefault="0087392E" w:rsidP="0087392E">
      <w:pPr>
        <w:pStyle w:val="Body"/>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Ar</w:t>
      </w:r>
      <w:proofErr w:type="spellEnd"/>
      <w:r>
        <w:rPr>
          <w:rFonts w:ascii="Arial" w:hAnsi="Arial" w:cs="Arial"/>
          <w:color w:val="000000" w:themeColor="text1"/>
          <w:sz w:val="24"/>
          <w:szCs w:val="24"/>
          <w:shd w:val="clear" w:color="auto" w:fill="FFFFFF"/>
        </w:rPr>
        <w:t xml:space="preserve"> </w:t>
      </w:r>
      <w:proofErr w:type="spellStart"/>
      <w:r>
        <w:rPr>
          <w:rFonts w:ascii="Arial" w:hAnsi="Arial" w:cs="Arial"/>
          <w:color w:val="000000" w:themeColor="text1"/>
          <w:sz w:val="24"/>
          <w:szCs w:val="24"/>
          <w:shd w:val="clear" w:color="auto" w:fill="FFFFFF"/>
        </w:rPr>
        <w:t>gael</w:t>
      </w:r>
      <w:proofErr w:type="spellEnd"/>
      <w:r>
        <w:rPr>
          <w:rFonts w:ascii="Arial" w:hAnsi="Arial" w:cs="Arial"/>
          <w:color w:val="000000" w:themeColor="text1"/>
          <w:sz w:val="24"/>
          <w:szCs w:val="24"/>
          <w:shd w:val="clear" w:color="auto" w:fill="FFFFFF"/>
        </w:rPr>
        <w:t xml:space="preserve">: </w:t>
      </w:r>
      <w:hyperlink r:id="rId9" w:history="1">
        <w:r w:rsidRPr="00ED1941">
          <w:rPr>
            <w:rStyle w:val="Hyperlink"/>
            <w:rFonts w:ascii="Arial" w:hAnsi="Arial" w:cs="Arial"/>
            <w:sz w:val="24"/>
            <w:szCs w:val="24"/>
            <w:shd w:val="clear" w:color="auto" w:fill="FFFFFF"/>
          </w:rPr>
          <w:t>https://ebookcentral.proquest.com/lib/trinity/detail.action?docID=5323392</w:t>
        </w:r>
      </w:hyperlink>
    </w:p>
    <w:p w14:paraId="4915F803"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79C9AD9A" w14:textId="77777777" w:rsidR="00924DDE" w:rsidRDefault="00924DDE" w:rsidP="0087392E">
      <w:pPr>
        <w:pStyle w:val="Body"/>
        <w:rPr>
          <w:rFonts w:ascii="Arial" w:hAnsi="Arial" w:cs="Arial"/>
          <w:color w:val="000000" w:themeColor="text1"/>
          <w:sz w:val="24"/>
          <w:szCs w:val="24"/>
          <w:shd w:val="clear" w:color="auto" w:fill="FFFFFF"/>
        </w:rPr>
      </w:pPr>
    </w:p>
    <w:p w14:paraId="31B2BD67" w14:textId="77777777" w:rsidR="00A92109" w:rsidRPr="009F31B9" w:rsidRDefault="00A92109" w:rsidP="00A92109">
      <w:pPr>
        <w:pStyle w:val="Body"/>
        <w:rPr>
          <w:rFonts w:ascii="Arial" w:eastAsia="Arial" w:hAnsi="Arial" w:cs="Arial"/>
          <w:sz w:val="24"/>
          <w:szCs w:val="24"/>
        </w:rPr>
      </w:pPr>
    </w:p>
    <w:p w14:paraId="30FA60BE" w14:textId="77777777" w:rsidR="00A92109" w:rsidRDefault="00A92109" w:rsidP="00A92109">
      <w:pPr>
        <w:pStyle w:val="Body"/>
        <w:rPr>
          <w:rFonts w:ascii="Arial" w:hAnsi="Arial"/>
          <w:sz w:val="24"/>
          <w:szCs w:val="24"/>
        </w:rPr>
      </w:pPr>
      <w:r>
        <w:rPr>
          <w:rFonts w:ascii="Arial" w:hAnsi="Arial"/>
          <w:sz w:val="24"/>
          <w:szCs w:val="24"/>
        </w:rPr>
        <w:t>Dauncey, M. (2015) ‘Donaldson Review: An end to Key Stages and a change to the way we structure pupils’ progression?’ National Assembly for Wales Research Service, 18/03/2015</w:t>
      </w:r>
    </w:p>
    <w:p w14:paraId="105E1F76" w14:textId="77777777" w:rsidR="00A92109" w:rsidRDefault="00A92109" w:rsidP="00A92109">
      <w:pPr>
        <w:pStyle w:val="Body"/>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proofErr w:type="spellStart"/>
      <w:r>
        <w:rPr>
          <w:rFonts w:ascii="Arial" w:hAnsi="Arial"/>
          <w:sz w:val="24"/>
          <w:szCs w:val="24"/>
        </w:rPr>
        <w:t>yn</w:t>
      </w:r>
      <w:proofErr w:type="spellEnd"/>
      <w:r>
        <w:rPr>
          <w:rFonts w:ascii="Arial" w:hAnsi="Arial"/>
          <w:sz w:val="24"/>
          <w:szCs w:val="24"/>
        </w:rPr>
        <w:t xml:space="preserve">: </w:t>
      </w:r>
      <w:hyperlink r:id="rId10" w:history="1">
        <w:r w:rsidRPr="00ED1941">
          <w:rPr>
            <w:rStyle w:val="Hyperlink"/>
            <w:rFonts w:ascii="Arial" w:hAnsi="Arial"/>
            <w:sz w:val="24"/>
            <w:szCs w:val="24"/>
          </w:rPr>
          <w:t>https://research.senedd.wales/research-articles/donaldson-review-an-end-to-key-stages-and-a-change-to-the-way-we-structure-pupils-progression/</w:t>
        </w:r>
      </w:hyperlink>
    </w:p>
    <w:p w14:paraId="05E99B75" w14:textId="057C511F" w:rsidR="00A92109" w:rsidRDefault="00A92109" w:rsidP="00A92109">
      <w:pPr>
        <w:pStyle w:val="Body"/>
        <w:rPr>
          <w:rFonts w:ascii="Arial" w:eastAsia="Arial" w:hAnsi="Arial" w:cs="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0</w:t>
      </w:r>
      <w:r w:rsidR="00E451B4">
        <w:rPr>
          <w:rFonts w:ascii="Arial" w:hAnsi="Arial"/>
          <w:sz w:val="24"/>
          <w:szCs w:val="24"/>
        </w:rPr>
        <w:t>2/01/24</w:t>
      </w:r>
      <w:r>
        <w:rPr>
          <w:rFonts w:ascii="Arial" w:hAnsi="Arial"/>
          <w:sz w:val="24"/>
          <w:szCs w:val="24"/>
        </w:rPr>
        <w:t>)</w:t>
      </w:r>
    </w:p>
    <w:p w14:paraId="62705A4C" w14:textId="77777777" w:rsidR="00995B7F" w:rsidRDefault="00995B7F" w:rsidP="00920BCD">
      <w:pPr>
        <w:pStyle w:val="Body"/>
        <w:rPr>
          <w:rFonts w:ascii="Arial" w:eastAsia="Arial" w:hAnsi="Arial" w:cs="Arial"/>
          <w:sz w:val="24"/>
          <w:szCs w:val="24"/>
        </w:rPr>
      </w:pPr>
    </w:p>
    <w:p w14:paraId="066A2D41" w14:textId="3D10C7E6" w:rsidR="00E74D04" w:rsidRDefault="00E74D04" w:rsidP="00920BCD">
      <w:pPr>
        <w:pStyle w:val="Body"/>
        <w:rPr>
          <w:rFonts w:ascii="Arial" w:eastAsia="Arial" w:hAnsi="Arial" w:cs="Arial"/>
          <w:sz w:val="24"/>
          <w:szCs w:val="24"/>
        </w:rPr>
      </w:pPr>
      <w:r>
        <w:rPr>
          <w:rFonts w:ascii="Arial" w:eastAsia="Arial" w:hAnsi="Arial" w:cs="Arial"/>
          <w:sz w:val="24"/>
          <w:szCs w:val="24"/>
        </w:rPr>
        <w:t xml:space="preserve">DeLuca, C. et al. (2018) Student </w:t>
      </w:r>
      <w:proofErr w:type="spellStart"/>
      <w:r>
        <w:rPr>
          <w:rFonts w:ascii="Arial" w:eastAsia="Arial" w:hAnsi="Arial" w:cs="Arial"/>
          <w:sz w:val="24"/>
          <w:szCs w:val="24"/>
        </w:rPr>
        <w:t>perpectives</w:t>
      </w:r>
      <w:proofErr w:type="spellEnd"/>
      <w:r>
        <w:rPr>
          <w:rFonts w:ascii="Arial" w:eastAsia="Arial" w:hAnsi="Arial" w:cs="Arial"/>
          <w:sz w:val="24"/>
          <w:szCs w:val="24"/>
        </w:rPr>
        <w:t xml:space="preserve"> on assessment for learning</w:t>
      </w:r>
    </w:p>
    <w:p w14:paraId="4DAEF447" w14:textId="04AB64A9" w:rsidR="00E74D04" w:rsidRDefault="00E74D04" w:rsidP="00920BCD">
      <w:pPr>
        <w:pStyle w:val="Body"/>
        <w:rPr>
          <w:rFonts w:ascii="Arial" w:eastAsia="Arial" w:hAnsi="Arial" w:cs="Arial"/>
          <w:sz w:val="24"/>
          <w:szCs w:val="24"/>
        </w:rPr>
      </w:pPr>
      <w:r>
        <w:rPr>
          <w:rFonts w:ascii="Arial" w:eastAsia="Arial" w:hAnsi="Arial" w:cs="Arial"/>
          <w:sz w:val="24"/>
          <w:szCs w:val="24"/>
        </w:rPr>
        <w:t xml:space="preserve">Faculty of Education, Queens University, </w:t>
      </w:r>
      <w:proofErr w:type="spellStart"/>
      <w:r>
        <w:rPr>
          <w:rFonts w:ascii="Arial" w:eastAsia="Arial" w:hAnsi="Arial" w:cs="Arial"/>
          <w:sz w:val="24"/>
          <w:szCs w:val="24"/>
        </w:rPr>
        <w:t>Kinsgton</w:t>
      </w:r>
      <w:proofErr w:type="spellEnd"/>
      <w:r>
        <w:rPr>
          <w:rFonts w:ascii="Arial" w:eastAsia="Arial" w:hAnsi="Arial" w:cs="Arial"/>
          <w:sz w:val="24"/>
          <w:szCs w:val="24"/>
        </w:rPr>
        <w:t>, Canada</w:t>
      </w:r>
    </w:p>
    <w:p w14:paraId="6DC91D5A" w14:textId="61F0E5C5" w:rsidR="00E74D04" w:rsidRDefault="00924DDE" w:rsidP="00920BCD">
      <w:pPr>
        <w:pStyle w:val="Body"/>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 xml:space="preserve">: </w:t>
      </w:r>
      <w:hyperlink r:id="rId11" w:history="1">
        <w:r w:rsidRPr="00ED1941">
          <w:rPr>
            <w:rStyle w:val="Hyperlink"/>
            <w:rFonts w:ascii="Arial" w:eastAsia="Arial" w:hAnsi="Arial" w:cs="Arial"/>
            <w:sz w:val="24"/>
            <w:szCs w:val="24"/>
          </w:rPr>
          <w:t>https://web-p-ebscohost-com.ezproxy.uwtsd.ac.uk/ehost/pdfviewer/pdfviewer?vid=0&amp;sid=ecb149c6-f3e5-4ed0-b236-3eaebdb6eea8%40redis</w:t>
        </w:r>
      </w:hyperlink>
    </w:p>
    <w:p w14:paraId="6AD869B9" w14:textId="016BFAE6"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298D4E90" w14:textId="77777777" w:rsidR="0087392E" w:rsidRDefault="0087392E" w:rsidP="00920BCD">
      <w:pPr>
        <w:pStyle w:val="Body"/>
        <w:rPr>
          <w:rFonts w:ascii="Arial" w:eastAsia="Arial" w:hAnsi="Arial" w:cs="Arial"/>
          <w:sz w:val="24"/>
          <w:szCs w:val="24"/>
        </w:rPr>
      </w:pPr>
    </w:p>
    <w:p w14:paraId="5AFA7229"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Donaldson, G. (2015) </w:t>
      </w:r>
      <w:proofErr w:type="spellStart"/>
      <w:r>
        <w:rPr>
          <w:rFonts w:ascii="Arial" w:hAnsi="Arial" w:cs="Arial"/>
          <w:color w:val="000000" w:themeColor="text1"/>
          <w:sz w:val="24"/>
          <w:szCs w:val="24"/>
        </w:rPr>
        <w:t>Dyfodol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Llwyddiannus</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Adolygiad</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Annibynnol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o’r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Cwriclwm</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Trefniadau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Asesu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yng</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Nghymru</w:t>
      </w:r>
      <w:proofErr w:type="spellEnd"/>
    </w:p>
    <w:p w14:paraId="54FA8834" w14:textId="48B0B70B" w:rsidR="0087392E" w:rsidRDefault="00000000" w:rsidP="0087392E">
      <w:pPr>
        <w:pStyle w:val="Body"/>
        <w:spacing w:line="276" w:lineRule="auto"/>
        <w:rPr>
          <w:rFonts w:ascii="Arial" w:hAnsi="Arial" w:cs="Arial"/>
          <w:color w:val="000000" w:themeColor="text1"/>
          <w:sz w:val="24"/>
          <w:szCs w:val="24"/>
        </w:rPr>
      </w:pPr>
      <w:hyperlink r:id="rId12" w:history="1">
        <w:r w:rsidR="00924DDE" w:rsidRPr="00ED1941">
          <w:rPr>
            <w:rStyle w:val="Hyperlink"/>
            <w:rFonts w:ascii="Arial" w:hAnsi="Arial" w:cs="Arial"/>
            <w:sz w:val="24"/>
            <w:szCs w:val="24"/>
          </w:rPr>
          <w:t>Ar gael: https://www.llyw.cymru/sites/default/files/publications/2018-03/dyfodol-llwyddiannus.pdf</w:t>
        </w:r>
      </w:hyperlink>
    </w:p>
    <w:p w14:paraId="0EC63E3E" w14:textId="6E7276ED"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3D4803CA" w14:textId="77777777" w:rsidR="00924DDE" w:rsidRDefault="00924DDE" w:rsidP="0087392E">
      <w:pPr>
        <w:pStyle w:val="Body"/>
        <w:spacing w:line="276" w:lineRule="auto"/>
        <w:rPr>
          <w:rFonts w:ascii="Arial" w:hAnsi="Arial" w:cs="Arial"/>
          <w:color w:val="000000" w:themeColor="text1"/>
          <w:sz w:val="24"/>
          <w:szCs w:val="24"/>
        </w:rPr>
      </w:pPr>
    </w:p>
    <w:p w14:paraId="688D1737" w14:textId="77777777" w:rsidR="00E74D04" w:rsidRDefault="00E74D04" w:rsidP="00920BCD">
      <w:pPr>
        <w:pStyle w:val="Body"/>
        <w:rPr>
          <w:rFonts w:ascii="Arial" w:eastAsia="Arial" w:hAnsi="Arial" w:cs="Arial"/>
          <w:sz w:val="24"/>
          <w:szCs w:val="24"/>
        </w:rPr>
      </w:pPr>
    </w:p>
    <w:p w14:paraId="65282AE1" w14:textId="77777777" w:rsidR="0087392E" w:rsidRPr="0087392E" w:rsidRDefault="0087392E" w:rsidP="0087392E">
      <w:pPr>
        <w:pStyle w:val="Body"/>
        <w:rPr>
          <w:rFonts w:ascii="Arial" w:hAnsi="Arial" w:cs="Arial"/>
          <w:sz w:val="24"/>
          <w:szCs w:val="24"/>
        </w:rPr>
      </w:pPr>
      <w:r w:rsidRPr="0087392E">
        <w:rPr>
          <w:rFonts w:ascii="Arial" w:hAnsi="Arial" w:cs="Arial"/>
          <w:sz w:val="24"/>
          <w:szCs w:val="24"/>
        </w:rPr>
        <w:t>Dunn, D. (2017) How to become an Outstanding Primary School Teacher, 2</w:t>
      </w:r>
      <w:r w:rsidRPr="0087392E">
        <w:rPr>
          <w:rFonts w:ascii="Arial" w:hAnsi="Arial" w:cs="Arial"/>
          <w:sz w:val="24"/>
          <w:szCs w:val="24"/>
          <w:vertAlign w:val="superscript"/>
        </w:rPr>
        <w:t>nd</w:t>
      </w:r>
      <w:r w:rsidRPr="0087392E">
        <w:rPr>
          <w:rFonts w:ascii="Arial" w:hAnsi="Arial" w:cs="Arial"/>
          <w:sz w:val="24"/>
          <w:szCs w:val="24"/>
        </w:rPr>
        <w:t xml:space="preserve"> </w:t>
      </w:r>
      <w:proofErr w:type="gramStart"/>
      <w:r w:rsidRPr="0087392E">
        <w:rPr>
          <w:rFonts w:ascii="Arial" w:hAnsi="Arial" w:cs="Arial"/>
          <w:sz w:val="24"/>
          <w:szCs w:val="24"/>
        </w:rPr>
        <w:t>Edition</w:t>
      </w:r>
      <w:proofErr w:type="gramEnd"/>
      <w:r w:rsidRPr="0087392E">
        <w:rPr>
          <w:rFonts w:ascii="Arial" w:hAnsi="Arial" w:cs="Arial"/>
          <w:sz w:val="24"/>
          <w:szCs w:val="24"/>
        </w:rPr>
        <w:t xml:space="preserve"> </w:t>
      </w:r>
    </w:p>
    <w:p w14:paraId="5101F598" w14:textId="77777777" w:rsidR="0087392E" w:rsidRPr="0087392E" w:rsidRDefault="0087392E" w:rsidP="0087392E">
      <w:pPr>
        <w:pStyle w:val="Body"/>
        <w:rPr>
          <w:rFonts w:ascii="Arial" w:hAnsi="Arial" w:cs="Arial"/>
          <w:sz w:val="24"/>
          <w:szCs w:val="24"/>
        </w:rPr>
      </w:pPr>
      <w:r w:rsidRPr="0087392E">
        <w:rPr>
          <w:rFonts w:ascii="Arial" w:hAnsi="Arial" w:cs="Arial"/>
          <w:sz w:val="24"/>
          <w:szCs w:val="24"/>
        </w:rPr>
        <w:t>Bloomsbury Publishing Plc</w:t>
      </w:r>
    </w:p>
    <w:p w14:paraId="5337ABB9" w14:textId="1BD3E4B4" w:rsidR="0087392E" w:rsidRDefault="00924DDE" w:rsidP="0087392E">
      <w:pPr>
        <w:pStyle w:val="Body"/>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3" w:history="1">
        <w:r w:rsidRPr="00ED1941">
          <w:rPr>
            <w:rStyle w:val="Hyperlink"/>
            <w:rFonts w:ascii="Arial" w:hAnsi="Arial" w:cs="Arial"/>
            <w:sz w:val="24"/>
            <w:szCs w:val="24"/>
          </w:rPr>
          <w:t>https://ebookcentral.proquest.com/lib/trinity/reader.action?docID=4987833</w:t>
        </w:r>
      </w:hyperlink>
    </w:p>
    <w:p w14:paraId="2BBC8E39" w14:textId="1C55E1E5"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01/01/24)</w:t>
      </w:r>
    </w:p>
    <w:p w14:paraId="3B0C88E6" w14:textId="77777777" w:rsidR="00924DDE" w:rsidRDefault="00924DDE" w:rsidP="0087392E">
      <w:pPr>
        <w:pStyle w:val="Body"/>
        <w:rPr>
          <w:rFonts w:ascii="Arial" w:hAnsi="Arial" w:cs="Arial"/>
          <w:sz w:val="24"/>
          <w:szCs w:val="24"/>
        </w:rPr>
      </w:pPr>
    </w:p>
    <w:p w14:paraId="5D7470A3" w14:textId="77777777" w:rsidR="0087392E" w:rsidRPr="0087392E" w:rsidRDefault="0087392E" w:rsidP="0087392E">
      <w:pPr>
        <w:pStyle w:val="Body"/>
        <w:rPr>
          <w:rFonts w:ascii="Arial" w:hAnsi="Arial" w:cs="Arial"/>
          <w:sz w:val="24"/>
          <w:szCs w:val="24"/>
        </w:rPr>
      </w:pPr>
    </w:p>
    <w:p w14:paraId="6C6CFD54" w14:textId="003EA5F9" w:rsidR="0087392E" w:rsidRDefault="0087392E" w:rsidP="0087392E">
      <w:pPr>
        <w:pStyle w:val="Body"/>
        <w:spacing w:line="276" w:lineRule="auto"/>
        <w:rPr>
          <w:rFonts w:ascii="Arial" w:hAnsi="Arial" w:cs="Arial"/>
          <w:sz w:val="24"/>
          <w:szCs w:val="24"/>
        </w:rPr>
      </w:pPr>
      <w:proofErr w:type="spellStart"/>
      <w:r>
        <w:rPr>
          <w:rFonts w:ascii="Arial" w:hAnsi="Arial" w:cs="Arial"/>
          <w:sz w:val="24"/>
          <w:szCs w:val="24"/>
        </w:rPr>
        <w:t>Estyn</w:t>
      </w:r>
      <w:proofErr w:type="spellEnd"/>
      <w:r>
        <w:rPr>
          <w:rFonts w:ascii="Arial" w:hAnsi="Arial" w:cs="Arial"/>
          <w:sz w:val="24"/>
          <w:szCs w:val="24"/>
        </w:rPr>
        <w:t xml:space="preserve">, (2018)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medrau</w:t>
      </w:r>
      <w:proofErr w:type="spellEnd"/>
      <w:r>
        <w:rPr>
          <w:rFonts w:ascii="Arial" w:hAnsi="Arial" w:cs="Arial"/>
          <w:sz w:val="24"/>
          <w:szCs w:val="24"/>
        </w:rPr>
        <w:t xml:space="preserve"> </w:t>
      </w:r>
      <w:proofErr w:type="spellStart"/>
      <w:r>
        <w:rPr>
          <w:rFonts w:ascii="Arial" w:hAnsi="Arial" w:cs="Arial"/>
          <w:sz w:val="24"/>
          <w:szCs w:val="24"/>
        </w:rPr>
        <w:t>meddwl</w:t>
      </w:r>
      <w:proofErr w:type="spellEnd"/>
    </w:p>
    <w:p w14:paraId="2C3F608D" w14:textId="3202C6F4" w:rsidR="0087392E" w:rsidRDefault="00924DDE" w:rsidP="0087392E">
      <w:pPr>
        <w:pStyle w:val="Body"/>
        <w:spacing w:line="276"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4" w:history="1">
        <w:r w:rsidRPr="00ED1941">
          <w:rPr>
            <w:rStyle w:val="Hyperlink"/>
            <w:rFonts w:ascii="Arial" w:hAnsi="Arial" w:cs="Arial"/>
            <w:sz w:val="24"/>
            <w:szCs w:val="24"/>
          </w:rPr>
          <w:t>https://www.estyn.llyw.cymru/arfer-effeithiol/asesu-ar-gyfer-dysgu-medrau-meddwl</w:t>
        </w:r>
      </w:hyperlink>
    </w:p>
    <w:p w14:paraId="126A2DCB"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20164BE4" w14:textId="77777777" w:rsidR="00924DDE" w:rsidRDefault="00924DDE" w:rsidP="0087392E">
      <w:pPr>
        <w:pStyle w:val="Body"/>
        <w:spacing w:line="276" w:lineRule="auto"/>
        <w:rPr>
          <w:rFonts w:ascii="Arial" w:hAnsi="Arial" w:cs="Arial"/>
          <w:sz w:val="24"/>
          <w:szCs w:val="24"/>
        </w:rPr>
      </w:pPr>
    </w:p>
    <w:p w14:paraId="1667BD65" w14:textId="77777777" w:rsidR="0087392E" w:rsidRDefault="0087392E" w:rsidP="0087392E">
      <w:pPr>
        <w:pStyle w:val="Body"/>
        <w:spacing w:line="276" w:lineRule="auto"/>
        <w:rPr>
          <w:rFonts w:ascii="Arial" w:hAnsi="Arial" w:cs="Arial"/>
          <w:sz w:val="24"/>
          <w:szCs w:val="24"/>
        </w:rPr>
      </w:pPr>
    </w:p>
    <w:p w14:paraId="24D979B3" w14:textId="77777777" w:rsidR="0087392E" w:rsidRDefault="0087392E" w:rsidP="0087392E">
      <w:pPr>
        <w:pStyle w:val="Body"/>
        <w:spacing w:line="276" w:lineRule="auto"/>
        <w:rPr>
          <w:rFonts w:ascii="Arial" w:hAnsi="Arial" w:cs="Arial"/>
          <w:sz w:val="24"/>
          <w:szCs w:val="24"/>
        </w:rPr>
      </w:pPr>
      <w:proofErr w:type="spellStart"/>
      <w:r>
        <w:rPr>
          <w:rFonts w:ascii="Arial" w:hAnsi="Arial" w:cs="Arial"/>
          <w:sz w:val="24"/>
          <w:szCs w:val="24"/>
        </w:rPr>
        <w:t>Estyn</w:t>
      </w:r>
      <w:proofErr w:type="spellEnd"/>
      <w:r>
        <w:rPr>
          <w:rFonts w:ascii="Arial" w:hAnsi="Arial" w:cs="Arial"/>
          <w:sz w:val="24"/>
          <w:szCs w:val="24"/>
        </w:rPr>
        <w:t xml:space="preserve">, (2018)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Addysgu</w:t>
      </w:r>
      <w:proofErr w:type="spellEnd"/>
    </w:p>
    <w:p w14:paraId="461E8FBC" w14:textId="5C615108" w:rsidR="0087392E" w:rsidRDefault="00924DDE" w:rsidP="0087392E">
      <w:pPr>
        <w:pStyle w:val="Body"/>
        <w:spacing w:line="276"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5" w:history="1">
        <w:r w:rsidRPr="00ED1941">
          <w:rPr>
            <w:rStyle w:val="Hyperlink"/>
            <w:rFonts w:ascii="Arial" w:hAnsi="Arial" w:cs="Arial"/>
            <w:sz w:val="24"/>
            <w:szCs w:val="24"/>
          </w:rPr>
          <w:t>https://www.estyn.llyw.cymru/system/files/2020-07/Improving%2520teaching%2520-%2520cy.pdf</w:t>
        </w:r>
      </w:hyperlink>
    </w:p>
    <w:p w14:paraId="3E03AABC"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76CD3A7A" w14:textId="77777777" w:rsidR="00455BF0" w:rsidRDefault="00455BF0" w:rsidP="00920BCD">
      <w:pPr>
        <w:pStyle w:val="Body"/>
        <w:rPr>
          <w:rFonts w:ascii="Arial" w:hAnsi="Arial"/>
          <w:i/>
          <w:iCs/>
          <w:sz w:val="24"/>
          <w:szCs w:val="24"/>
        </w:rPr>
      </w:pPr>
    </w:p>
    <w:p w14:paraId="44E9658D" w14:textId="77777777" w:rsidR="000657D6" w:rsidRDefault="000657D6" w:rsidP="00920BCD">
      <w:pPr>
        <w:pStyle w:val="Body"/>
        <w:rPr>
          <w:rFonts w:ascii="Arial" w:hAnsi="Arial"/>
          <w:sz w:val="24"/>
          <w:szCs w:val="24"/>
        </w:rPr>
      </w:pPr>
    </w:p>
    <w:p w14:paraId="2DAB9524" w14:textId="77777777" w:rsidR="0087392E" w:rsidRDefault="0087392E" w:rsidP="0087392E">
      <w:pPr>
        <w:pStyle w:val="Body"/>
        <w:rPr>
          <w:rFonts w:ascii="Arial" w:hAnsi="Arial"/>
          <w:sz w:val="24"/>
          <w:szCs w:val="24"/>
        </w:rPr>
      </w:pPr>
      <w:proofErr w:type="spellStart"/>
      <w:r>
        <w:rPr>
          <w:rFonts w:ascii="Arial" w:hAnsi="Arial"/>
          <w:sz w:val="24"/>
          <w:szCs w:val="24"/>
        </w:rPr>
        <w:lastRenderedPageBreak/>
        <w:t>Florez</w:t>
      </w:r>
      <w:proofErr w:type="spellEnd"/>
      <w:r>
        <w:rPr>
          <w:rFonts w:ascii="Arial" w:hAnsi="Arial"/>
          <w:sz w:val="24"/>
          <w:szCs w:val="24"/>
        </w:rPr>
        <w:t>, M.T. &amp; Sammons. P. (2013) Assessment for Learning effects and impact</w:t>
      </w:r>
    </w:p>
    <w:p w14:paraId="2A856324" w14:textId="77777777" w:rsidR="0087392E" w:rsidRDefault="0087392E" w:rsidP="0087392E">
      <w:pPr>
        <w:pStyle w:val="Body"/>
        <w:rPr>
          <w:rFonts w:ascii="Arial" w:hAnsi="Arial"/>
          <w:sz w:val="24"/>
          <w:szCs w:val="24"/>
        </w:rPr>
      </w:pPr>
      <w:r>
        <w:rPr>
          <w:rFonts w:ascii="Arial" w:hAnsi="Arial"/>
          <w:sz w:val="24"/>
          <w:szCs w:val="24"/>
        </w:rPr>
        <w:t>Oxford University Department of Education</w:t>
      </w:r>
    </w:p>
    <w:p w14:paraId="5A39267B" w14:textId="4A99D341" w:rsidR="0087392E" w:rsidRDefault="00924DDE" w:rsidP="0087392E">
      <w:pPr>
        <w:pStyle w:val="Body"/>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16" w:history="1">
        <w:r w:rsidRPr="00ED1941">
          <w:rPr>
            <w:rStyle w:val="Hyperlink"/>
            <w:rFonts w:ascii="Arial" w:hAnsi="Arial"/>
            <w:sz w:val="24"/>
            <w:szCs w:val="24"/>
          </w:rPr>
          <w:t>https://files.eric.ed.gov/fulltext/ED546817.pdf</w:t>
        </w:r>
      </w:hyperlink>
    </w:p>
    <w:p w14:paraId="7EE5F74B"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1A9FC8C5" w14:textId="77777777" w:rsidR="00924DDE" w:rsidRDefault="00924DDE" w:rsidP="0087392E">
      <w:pPr>
        <w:pStyle w:val="Body"/>
        <w:rPr>
          <w:rFonts w:ascii="Arial" w:hAnsi="Arial"/>
          <w:sz w:val="24"/>
          <w:szCs w:val="24"/>
        </w:rPr>
      </w:pPr>
    </w:p>
    <w:p w14:paraId="7E3A2BE8" w14:textId="77777777" w:rsidR="0087392E" w:rsidRDefault="0087392E" w:rsidP="0087392E">
      <w:pPr>
        <w:pStyle w:val="Body"/>
        <w:rPr>
          <w:rFonts w:ascii="Arial" w:hAnsi="Arial"/>
          <w:sz w:val="24"/>
          <w:szCs w:val="24"/>
        </w:rPr>
      </w:pPr>
    </w:p>
    <w:p w14:paraId="630DF6B9" w14:textId="77777777" w:rsidR="0087392E" w:rsidRDefault="0087392E" w:rsidP="0087392E">
      <w:pPr>
        <w:pStyle w:val="Body"/>
        <w:rPr>
          <w:rFonts w:ascii="Arial" w:eastAsia="Arial" w:hAnsi="Arial" w:cs="Arial"/>
          <w:i/>
          <w:iCs/>
          <w:sz w:val="24"/>
          <w:szCs w:val="24"/>
        </w:rPr>
      </w:pPr>
      <w:proofErr w:type="spellStart"/>
      <w:r w:rsidRPr="0087392E">
        <w:rPr>
          <w:rFonts w:ascii="Arial" w:eastAsia="Arial" w:hAnsi="Arial" w:cs="Arial"/>
          <w:sz w:val="24"/>
          <w:szCs w:val="24"/>
        </w:rPr>
        <w:t>Guri</w:t>
      </w:r>
      <w:proofErr w:type="spellEnd"/>
      <w:r w:rsidRPr="0087392E">
        <w:rPr>
          <w:rFonts w:ascii="Arial" w:eastAsia="Arial" w:hAnsi="Arial" w:cs="Arial"/>
          <w:sz w:val="24"/>
          <w:szCs w:val="24"/>
        </w:rPr>
        <w:t>, A.</w:t>
      </w:r>
      <w:r>
        <w:rPr>
          <w:rFonts w:ascii="Arial" w:eastAsia="Arial" w:hAnsi="Arial" w:cs="Arial"/>
          <w:i/>
          <w:iCs/>
          <w:sz w:val="24"/>
          <w:szCs w:val="24"/>
        </w:rPr>
        <w:t xml:space="preserve"> (et al). (2016) Assessment for learning in Norway and Portugal: the case of primary school mathematics teaching, Assessment in Education: Principles, policies &amp; practice, 23:3, p 377-395</w:t>
      </w:r>
    </w:p>
    <w:p w14:paraId="29BEF6BE" w14:textId="24C9256B" w:rsidR="0087392E" w:rsidRDefault="00924DDE" w:rsidP="0087392E">
      <w:pPr>
        <w:pStyle w:val="Body"/>
      </w:pPr>
      <w:proofErr w:type="spellStart"/>
      <w:r>
        <w:t>Ar</w:t>
      </w:r>
      <w:proofErr w:type="spellEnd"/>
      <w:r>
        <w:t xml:space="preserve"> </w:t>
      </w:r>
      <w:proofErr w:type="spellStart"/>
      <w:r>
        <w:t>gael</w:t>
      </w:r>
      <w:proofErr w:type="spellEnd"/>
      <w:r>
        <w:t xml:space="preserve">: </w:t>
      </w:r>
      <w:hyperlink r:id="rId17" w:history="1">
        <w:r w:rsidRPr="00ED1941">
          <w:rPr>
            <w:rStyle w:val="Hyperlink"/>
          </w:rPr>
          <w:t>https://doi.org/10.1080/0969594X.2015.1108900</w:t>
        </w:r>
      </w:hyperlink>
    </w:p>
    <w:p w14:paraId="1E0CA134" w14:textId="77777777" w:rsidR="0087392E" w:rsidRDefault="0087392E" w:rsidP="0087392E">
      <w:pPr>
        <w:pStyle w:val="Body"/>
      </w:pPr>
      <w:proofErr w:type="spellStart"/>
      <w:r>
        <w:t>Cyrchwyd</w:t>
      </w:r>
      <w:proofErr w:type="spellEnd"/>
      <w:r>
        <w:t>: (03/01/24)</w:t>
      </w:r>
    </w:p>
    <w:p w14:paraId="21053EF2" w14:textId="77777777" w:rsidR="0087392E" w:rsidRDefault="0087392E" w:rsidP="0087392E">
      <w:pPr>
        <w:pStyle w:val="Body"/>
      </w:pPr>
    </w:p>
    <w:p w14:paraId="56F93EFE"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Hall, K. &amp; Burke, W.M. (2004) Making formative Assessment work effective practice in the primary </w:t>
      </w:r>
      <w:proofErr w:type="gramStart"/>
      <w:r>
        <w:rPr>
          <w:rFonts w:ascii="Arial" w:hAnsi="Arial" w:cs="Arial"/>
          <w:color w:val="000000" w:themeColor="text1"/>
          <w:sz w:val="24"/>
          <w:szCs w:val="24"/>
        </w:rPr>
        <w:t>classroom</w:t>
      </w:r>
      <w:proofErr w:type="gramEnd"/>
    </w:p>
    <w:p w14:paraId="32F27822"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Open University Press</w:t>
      </w:r>
    </w:p>
    <w:p w14:paraId="332D92B1" w14:textId="77777777" w:rsidR="0087392E" w:rsidRDefault="0087392E" w:rsidP="0087392E">
      <w:pPr>
        <w:pStyle w:val="Body"/>
        <w:rPr>
          <w:rFonts w:ascii="Arial" w:hAnsi="Arial"/>
          <w:sz w:val="24"/>
          <w:szCs w:val="24"/>
        </w:rPr>
      </w:pPr>
    </w:p>
    <w:p w14:paraId="0D658195"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Hattie, J. (2009)</w:t>
      </w:r>
      <w:r w:rsidRPr="00CC32BC">
        <w:rPr>
          <w:rFonts w:ascii="Arial" w:hAnsi="Arial" w:cs="Arial"/>
          <w:i/>
          <w:iCs/>
          <w:color w:val="000000" w:themeColor="text1"/>
          <w:sz w:val="24"/>
          <w:szCs w:val="24"/>
        </w:rPr>
        <w:t xml:space="preserve"> Visible Learning A synthesis of over 800 meta-analyses relating to </w:t>
      </w:r>
      <w:proofErr w:type="gramStart"/>
      <w:r w:rsidRPr="00CC32BC">
        <w:rPr>
          <w:rFonts w:ascii="Arial" w:hAnsi="Arial" w:cs="Arial"/>
          <w:i/>
          <w:iCs/>
          <w:color w:val="000000" w:themeColor="text1"/>
          <w:sz w:val="24"/>
          <w:szCs w:val="24"/>
        </w:rPr>
        <w:t>achievement</w:t>
      </w:r>
      <w:proofErr w:type="gramEnd"/>
    </w:p>
    <w:p w14:paraId="0A28F04C"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Routledge</w:t>
      </w:r>
    </w:p>
    <w:p w14:paraId="2AE85DA9" w14:textId="77777777" w:rsidR="0087392E" w:rsidRDefault="0087392E" w:rsidP="0087392E">
      <w:pPr>
        <w:pStyle w:val="Body"/>
        <w:spacing w:line="276" w:lineRule="auto"/>
        <w:rPr>
          <w:rFonts w:ascii="Arial" w:hAnsi="Arial" w:cs="Arial"/>
          <w:color w:val="000000" w:themeColor="text1"/>
          <w:sz w:val="24"/>
          <w:szCs w:val="24"/>
        </w:rPr>
      </w:pPr>
    </w:p>
    <w:p w14:paraId="40815848" w14:textId="77777777" w:rsidR="0087392E" w:rsidRDefault="0087392E" w:rsidP="0087392E">
      <w:pPr>
        <w:pStyle w:val="Body"/>
        <w:rPr>
          <w:rFonts w:ascii="Arial" w:eastAsia="Arial" w:hAnsi="Arial" w:cs="Arial"/>
          <w:sz w:val="24"/>
          <w:szCs w:val="24"/>
        </w:rPr>
      </w:pPr>
      <w:r>
        <w:rPr>
          <w:rFonts w:ascii="Arial" w:eastAsia="Arial" w:hAnsi="Arial" w:cs="Arial"/>
          <w:sz w:val="24"/>
          <w:szCs w:val="24"/>
        </w:rPr>
        <w:t>Kippers, W.B. (</w:t>
      </w:r>
      <w:r w:rsidRPr="00016413">
        <w:rPr>
          <w:rFonts w:ascii="Arial" w:eastAsia="Arial" w:hAnsi="Arial" w:cs="Arial"/>
          <w:i/>
          <w:iCs/>
          <w:sz w:val="24"/>
          <w:szCs w:val="24"/>
        </w:rPr>
        <w:t>et al).</w:t>
      </w:r>
      <w:r>
        <w:rPr>
          <w:rFonts w:ascii="Arial" w:eastAsia="Arial" w:hAnsi="Arial" w:cs="Arial"/>
          <w:sz w:val="24"/>
          <w:szCs w:val="24"/>
        </w:rPr>
        <w:t xml:space="preserve"> ‘Teachers’ views on the use of assessment for learning and data-based decision making in the classroom practice’ </w:t>
      </w:r>
      <w:r w:rsidRPr="00016413">
        <w:rPr>
          <w:rFonts w:ascii="Arial" w:eastAsia="Arial" w:hAnsi="Arial" w:cs="Arial"/>
          <w:i/>
          <w:iCs/>
          <w:sz w:val="24"/>
          <w:szCs w:val="24"/>
        </w:rPr>
        <w:t>Teaching and Teacher Education</w:t>
      </w:r>
      <w:r>
        <w:rPr>
          <w:rFonts w:ascii="Arial" w:eastAsia="Arial" w:hAnsi="Arial" w:cs="Arial"/>
          <w:i/>
          <w:iCs/>
          <w:sz w:val="24"/>
          <w:szCs w:val="24"/>
        </w:rPr>
        <w:t xml:space="preserve">, </w:t>
      </w:r>
      <w:r w:rsidRPr="00170CFF">
        <w:rPr>
          <w:rFonts w:ascii="Arial" w:eastAsia="Arial" w:hAnsi="Arial" w:cs="Arial"/>
          <w:sz w:val="24"/>
          <w:szCs w:val="24"/>
        </w:rPr>
        <w:t xml:space="preserve">Volume 75, pages 199-213, </w:t>
      </w:r>
      <w:proofErr w:type="gramStart"/>
      <w:r w:rsidRPr="00170CFF">
        <w:rPr>
          <w:rFonts w:ascii="Arial" w:eastAsia="Arial" w:hAnsi="Arial" w:cs="Arial"/>
          <w:sz w:val="24"/>
          <w:szCs w:val="24"/>
        </w:rPr>
        <w:t>2018</w:t>
      </w:r>
      <w:proofErr w:type="gramEnd"/>
    </w:p>
    <w:p w14:paraId="3D24AAAF" w14:textId="2654FFC5" w:rsidR="0087392E" w:rsidRDefault="00924DDE" w:rsidP="0087392E">
      <w:pPr>
        <w:pStyle w:val="Body"/>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 xml:space="preserve">: </w:t>
      </w:r>
      <w:hyperlink r:id="rId18" w:history="1">
        <w:r w:rsidRPr="00ED1941">
          <w:rPr>
            <w:rStyle w:val="Hyperlink"/>
            <w:rFonts w:ascii="Arial" w:eastAsia="Arial" w:hAnsi="Arial" w:cs="Arial"/>
            <w:sz w:val="24"/>
            <w:szCs w:val="24"/>
          </w:rPr>
          <w:t>https://www.sciencedirect.com/science/article/abs/pii/S0742051X17310351</w:t>
        </w:r>
      </w:hyperlink>
    </w:p>
    <w:p w14:paraId="7BEED440" w14:textId="75DCCC6C"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601E1AF8" w14:textId="77777777" w:rsidR="00924DDE" w:rsidRDefault="00924DDE" w:rsidP="0087392E">
      <w:pPr>
        <w:pStyle w:val="Body"/>
        <w:rPr>
          <w:rFonts w:ascii="Arial" w:eastAsia="Arial" w:hAnsi="Arial" w:cs="Arial"/>
          <w:sz w:val="24"/>
          <w:szCs w:val="24"/>
        </w:rPr>
      </w:pPr>
    </w:p>
    <w:p w14:paraId="4A440084" w14:textId="77777777" w:rsidR="0087392E" w:rsidRDefault="0087392E" w:rsidP="0087392E">
      <w:pPr>
        <w:pStyle w:val="Body"/>
        <w:spacing w:line="276" w:lineRule="auto"/>
        <w:rPr>
          <w:rFonts w:ascii="Arial" w:hAnsi="Arial" w:cs="Arial"/>
          <w:color w:val="000000" w:themeColor="text1"/>
          <w:sz w:val="24"/>
          <w:szCs w:val="24"/>
        </w:rPr>
      </w:pPr>
    </w:p>
    <w:p w14:paraId="1D57A8E4" w14:textId="09984DB5" w:rsidR="0087392E" w:rsidRPr="00924DDE" w:rsidRDefault="0087392E" w:rsidP="0087392E">
      <w:pPr>
        <w:pStyle w:val="Body"/>
        <w:rPr>
          <w:rFonts w:ascii="Arial" w:eastAsia="Arial" w:hAnsi="Arial" w:cs="Arial"/>
          <w:sz w:val="24"/>
          <w:szCs w:val="24"/>
        </w:rPr>
      </w:pPr>
      <w:r w:rsidRPr="00924DDE">
        <w:rPr>
          <w:rFonts w:ascii="Arial" w:eastAsia="Arial" w:hAnsi="Arial" w:cs="Arial"/>
          <w:sz w:val="24"/>
          <w:szCs w:val="24"/>
        </w:rPr>
        <w:t xml:space="preserve">Ko, J. (et al). (2013) Effective Teaching: </w:t>
      </w:r>
      <w:r w:rsidR="00E451B4">
        <w:rPr>
          <w:rFonts w:ascii="Arial" w:eastAsia="Arial" w:hAnsi="Arial" w:cs="Arial"/>
          <w:sz w:val="24"/>
          <w:szCs w:val="24"/>
        </w:rPr>
        <w:t>A</w:t>
      </w:r>
      <w:r w:rsidRPr="00924DDE">
        <w:rPr>
          <w:rFonts w:ascii="Arial" w:eastAsia="Arial" w:hAnsi="Arial" w:cs="Arial"/>
          <w:sz w:val="24"/>
          <w:szCs w:val="24"/>
        </w:rPr>
        <w:t xml:space="preserve"> review of research and evidence </w:t>
      </w:r>
    </w:p>
    <w:p w14:paraId="46F6FAD6" w14:textId="77777777" w:rsidR="0087392E" w:rsidRPr="00924DDE" w:rsidRDefault="0087392E" w:rsidP="0087392E">
      <w:pPr>
        <w:pStyle w:val="Body"/>
        <w:rPr>
          <w:rFonts w:ascii="Arial" w:eastAsia="Arial" w:hAnsi="Arial" w:cs="Arial"/>
          <w:sz w:val="24"/>
          <w:szCs w:val="24"/>
        </w:rPr>
      </w:pPr>
      <w:r w:rsidRPr="00924DDE">
        <w:rPr>
          <w:rFonts w:ascii="Arial" w:eastAsia="Arial" w:hAnsi="Arial" w:cs="Arial"/>
          <w:sz w:val="24"/>
          <w:szCs w:val="24"/>
        </w:rPr>
        <w:t>Oxford University Department of Education.</w:t>
      </w:r>
    </w:p>
    <w:p w14:paraId="0C01AC93" w14:textId="509FF63E" w:rsidR="0087392E" w:rsidRPr="00924DDE" w:rsidRDefault="00924DDE" w:rsidP="0087392E">
      <w:pPr>
        <w:pStyle w:val="Body"/>
        <w:rPr>
          <w:rFonts w:ascii="Arial" w:eastAsia="Arial" w:hAnsi="Arial" w:cs="Arial"/>
          <w:sz w:val="24"/>
          <w:szCs w:val="24"/>
        </w:rPr>
      </w:pPr>
      <w:proofErr w:type="spellStart"/>
      <w:r w:rsidRPr="00924DDE">
        <w:rPr>
          <w:rFonts w:ascii="Arial" w:eastAsia="Arial" w:hAnsi="Arial" w:cs="Arial"/>
          <w:sz w:val="24"/>
          <w:szCs w:val="24"/>
        </w:rPr>
        <w:t>Ar</w:t>
      </w:r>
      <w:proofErr w:type="spellEnd"/>
      <w:r w:rsidRPr="00924DDE">
        <w:rPr>
          <w:rFonts w:ascii="Arial" w:eastAsia="Arial" w:hAnsi="Arial" w:cs="Arial"/>
          <w:sz w:val="24"/>
          <w:szCs w:val="24"/>
        </w:rPr>
        <w:t xml:space="preserve"> </w:t>
      </w:r>
      <w:proofErr w:type="spellStart"/>
      <w:r w:rsidRPr="00924DDE">
        <w:rPr>
          <w:rFonts w:ascii="Arial" w:eastAsia="Arial" w:hAnsi="Arial" w:cs="Arial"/>
          <w:sz w:val="24"/>
          <w:szCs w:val="24"/>
        </w:rPr>
        <w:t>gael</w:t>
      </w:r>
      <w:proofErr w:type="spellEnd"/>
      <w:r w:rsidRPr="00924DDE">
        <w:rPr>
          <w:rFonts w:ascii="Arial" w:eastAsia="Arial" w:hAnsi="Arial" w:cs="Arial"/>
          <w:sz w:val="24"/>
          <w:szCs w:val="24"/>
        </w:rPr>
        <w:t xml:space="preserve">: </w:t>
      </w:r>
      <w:hyperlink r:id="rId19" w:history="1">
        <w:r w:rsidRPr="00924DDE">
          <w:rPr>
            <w:rStyle w:val="Hyperlink"/>
            <w:rFonts w:ascii="Arial" w:eastAsia="Arial" w:hAnsi="Arial" w:cs="Arial"/>
            <w:sz w:val="24"/>
            <w:szCs w:val="24"/>
          </w:rPr>
          <w:t>https://files.eric.ed.gov/fulltext/ED546794.pdf</w:t>
        </w:r>
      </w:hyperlink>
    </w:p>
    <w:p w14:paraId="01EC98DF" w14:textId="77777777" w:rsidR="00924DDE" w:rsidRPr="00924DDE" w:rsidRDefault="00924DDE" w:rsidP="00924DDE">
      <w:pPr>
        <w:pStyle w:val="Body"/>
        <w:rPr>
          <w:rFonts w:ascii="Arial" w:hAnsi="Arial"/>
          <w:sz w:val="24"/>
          <w:szCs w:val="24"/>
        </w:rPr>
      </w:pPr>
      <w:r w:rsidRPr="00924DDE">
        <w:rPr>
          <w:rFonts w:ascii="Arial" w:hAnsi="Arial"/>
          <w:sz w:val="24"/>
          <w:szCs w:val="24"/>
        </w:rPr>
        <w:t>(</w:t>
      </w:r>
      <w:proofErr w:type="spellStart"/>
      <w:r w:rsidRPr="00924DDE">
        <w:rPr>
          <w:rFonts w:ascii="Arial" w:hAnsi="Arial"/>
          <w:sz w:val="24"/>
          <w:szCs w:val="24"/>
        </w:rPr>
        <w:t>Cyrchwyd</w:t>
      </w:r>
      <w:proofErr w:type="spellEnd"/>
      <w:r w:rsidRPr="00924DDE">
        <w:rPr>
          <w:rFonts w:ascii="Arial" w:hAnsi="Arial"/>
          <w:sz w:val="24"/>
          <w:szCs w:val="24"/>
        </w:rPr>
        <w:t xml:space="preserve"> 02/01/24)</w:t>
      </w:r>
    </w:p>
    <w:p w14:paraId="09B8644D" w14:textId="77777777" w:rsidR="00924DDE" w:rsidRDefault="00924DDE" w:rsidP="0087392E">
      <w:pPr>
        <w:pStyle w:val="Body"/>
        <w:rPr>
          <w:rFonts w:ascii="Arial" w:eastAsia="Arial" w:hAnsi="Arial" w:cs="Arial"/>
          <w:i/>
          <w:iCs/>
          <w:sz w:val="24"/>
          <w:szCs w:val="24"/>
        </w:rPr>
      </w:pPr>
    </w:p>
    <w:p w14:paraId="2325E3B3" w14:textId="77777777" w:rsidR="00840DB1" w:rsidRDefault="00840DB1" w:rsidP="00920BCD">
      <w:pPr>
        <w:pStyle w:val="Body"/>
        <w:rPr>
          <w:rFonts w:ascii="Arial" w:hAnsi="Arial"/>
          <w:sz w:val="24"/>
          <w:szCs w:val="24"/>
        </w:rPr>
      </w:pPr>
    </w:p>
    <w:p w14:paraId="1B3134CB" w14:textId="29BC8E5C" w:rsidR="009F31B9" w:rsidRDefault="00840DB1" w:rsidP="00920BCD">
      <w:pPr>
        <w:pStyle w:val="Body"/>
        <w:rPr>
          <w:rFonts w:ascii="Arial" w:hAnsi="Arial"/>
          <w:sz w:val="24"/>
          <w:szCs w:val="24"/>
        </w:rPr>
      </w:pPr>
      <w:proofErr w:type="spellStart"/>
      <w:r>
        <w:rPr>
          <w:rFonts w:ascii="Arial" w:hAnsi="Arial"/>
          <w:sz w:val="24"/>
          <w:szCs w:val="24"/>
        </w:rPr>
        <w:t>Llywodraeth</w:t>
      </w:r>
      <w:proofErr w:type="spellEnd"/>
      <w:r>
        <w:rPr>
          <w:rFonts w:ascii="Arial" w:hAnsi="Arial"/>
          <w:sz w:val="24"/>
          <w:szCs w:val="24"/>
        </w:rPr>
        <w:t xml:space="preserve"> Cymru</w:t>
      </w:r>
      <w:r w:rsidR="009F31B9">
        <w:rPr>
          <w:rFonts w:ascii="Arial" w:hAnsi="Arial"/>
          <w:sz w:val="24"/>
          <w:szCs w:val="24"/>
        </w:rPr>
        <w:t xml:space="preserve">, (2020) </w:t>
      </w:r>
      <w:proofErr w:type="spellStart"/>
      <w:r w:rsidR="009F31B9">
        <w:rPr>
          <w:rFonts w:ascii="Arial" w:hAnsi="Arial"/>
          <w:sz w:val="24"/>
          <w:szCs w:val="24"/>
        </w:rPr>
        <w:t>Cwric</w:t>
      </w:r>
      <w:r w:rsidR="00E451B4">
        <w:rPr>
          <w:rFonts w:ascii="Arial" w:hAnsi="Arial"/>
          <w:sz w:val="24"/>
          <w:szCs w:val="24"/>
        </w:rPr>
        <w:t>wlwm</w:t>
      </w:r>
      <w:proofErr w:type="spellEnd"/>
      <w:r w:rsidR="009F31B9">
        <w:rPr>
          <w:rFonts w:ascii="Arial" w:hAnsi="Arial"/>
          <w:sz w:val="24"/>
          <w:szCs w:val="24"/>
        </w:rPr>
        <w:t xml:space="preserve"> </w:t>
      </w:r>
      <w:proofErr w:type="spellStart"/>
      <w:r w:rsidR="009F31B9">
        <w:rPr>
          <w:rFonts w:ascii="Arial" w:hAnsi="Arial"/>
          <w:sz w:val="24"/>
          <w:szCs w:val="24"/>
        </w:rPr>
        <w:t>i</w:t>
      </w:r>
      <w:proofErr w:type="spellEnd"/>
      <w:r w:rsidR="009F31B9">
        <w:rPr>
          <w:rFonts w:ascii="Arial" w:hAnsi="Arial"/>
          <w:sz w:val="24"/>
          <w:szCs w:val="24"/>
        </w:rPr>
        <w:t xml:space="preserve"> </w:t>
      </w:r>
      <w:proofErr w:type="spellStart"/>
      <w:r w:rsidR="009F31B9">
        <w:rPr>
          <w:rFonts w:ascii="Arial" w:hAnsi="Arial"/>
          <w:sz w:val="24"/>
          <w:szCs w:val="24"/>
        </w:rPr>
        <w:t>Gymru</w:t>
      </w:r>
      <w:proofErr w:type="spellEnd"/>
    </w:p>
    <w:p w14:paraId="4753E868" w14:textId="29BC8D40" w:rsidR="00840DB1" w:rsidRDefault="00924DDE" w:rsidP="00920BCD">
      <w:pPr>
        <w:pStyle w:val="Body"/>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20" w:history="1">
        <w:r w:rsidRPr="00ED1941">
          <w:rPr>
            <w:rStyle w:val="Hyperlink"/>
            <w:rFonts w:ascii="Arial" w:hAnsi="Arial"/>
            <w:sz w:val="24"/>
            <w:szCs w:val="24"/>
          </w:rPr>
          <w:t>https://hwb.gov.wales/cwricwlwm-i-gymru/cyflwyniad/</w:t>
        </w:r>
      </w:hyperlink>
    </w:p>
    <w:p w14:paraId="7D92231C"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6C75C84D" w14:textId="77777777" w:rsidR="00924DDE" w:rsidRDefault="00924DDE" w:rsidP="00920BCD">
      <w:pPr>
        <w:pStyle w:val="Body"/>
        <w:rPr>
          <w:rFonts w:ascii="Arial" w:hAnsi="Arial"/>
          <w:sz w:val="24"/>
          <w:szCs w:val="24"/>
        </w:rPr>
      </w:pPr>
    </w:p>
    <w:p w14:paraId="17CA760D" w14:textId="77777777" w:rsidR="00164465" w:rsidRDefault="00164465" w:rsidP="00920BCD">
      <w:pPr>
        <w:pStyle w:val="Body"/>
        <w:rPr>
          <w:rFonts w:ascii="Arial" w:hAnsi="Arial"/>
          <w:sz w:val="24"/>
          <w:szCs w:val="24"/>
        </w:rPr>
      </w:pPr>
    </w:p>
    <w:p w14:paraId="1A91511D" w14:textId="53F44FB8" w:rsidR="0087392E" w:rsidRDefault="0087392E" w:rsidP="0087392E">
      <w:pPr>
        <w:pStyle w:val="Body"/>
        <w:spacing w:line="276" w:lineRule="auto"/>
        <w:rPr>
          <w:rFonts w:ascii="Arial" w:hAnsi="Arial" w:cs="Arial"/>
          <w:color w:val="000000" w:themeColor="text1"/>
          <w:sz w:val="24"/>
          <w:szCs w:val="24"/>
        </w:rPr>
      </w:pPr>
      <w:proofErr w:type="spellStart"/>
      <w:r>
        <w:rPr>
          <w:rFonts w:ascii="Arial" w:hAnsi="Arial" w:cs="Arial"/>
          <w:color w:val="000000" w:themeColor="text1"/>
          <w:sz w:val="24"/>
          <w:szCs w:val="24"/>
        </w:rPr>
        <w:t>Llywodraeth</w:t>
      </w:r>
      <w:proofErr w:type="spellEnd"/>
      <w:r>
        <w:rPr>
          <w:rFonts w:ascii="Arial" w:hAnsi="Arial" w:cs="Arial"/>
          <w:color w:val="000000" w:themeColor="text1"/>
          <w:sz w:val="24"/>
          <w:szCs w:val="24"/>
        </w:rPr>
        <w:t xml:space="preserve"> Cymru, (2010). Sut </w:t>
      </w:r>
      <w:proofErr w:type="spellStart"/>
      <w:r w:rsidR="00E451B4">
        <w:rPr>
          <w:rFonts w:ascii="Arial" w:hAnsi="Arial" w:cs="Arial"/>
          <w:color w:val="000000" w:themeColor="text1"/>
          <w:sz w:val="24"/>
          <w:szCs w:val="24"/>
        </w:rPr>
        <w:t>i</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ddatblygu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meddwl</w:t>
      </w:r>
      <w:proofErr w:type="spellEnd"/>
      <w:r>
        <w:rPr>
          <w:rFonts w:ascii="Arial" w:hAnsi="Arial" w:cs="Arial"/>
          <w:color w:val="000000" w:themeColor="text1"/>
          <w:sz w:val="24"/>
          <w:szCs w:val="24"/>
        </w:rPr>
        <w:t xml:space="preserve"> ac </w:t>
      </w:r>
      <w:proofErr w:type="spellStart"/>
      <w:r>
        <w:rPr>
          <w:rFonts w:ascii="Arial" w:hAnsi="Arial" w:cs="Arial"/>
          <w:color w:val="000000" w:themeColor="text1"/>
          <w:sz w:val="24"/>
          <w:szCs w:val="24"/>
        </w:rPr>
        <w:t>asesu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gyfer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dysgu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yn</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ystafell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dosbarth</w:t>
      </w:r>
      <w:proofErr w:type="spellEnd"/>
      <w:r>
        <w:rPr>
          <w:rFonts w:ascii="Arial" w:hAnsi="Arial" w:cs="Arial"/>
          <w:color w:val="000000" w:themeColor="text1"/>
          <w:sz w:val="24"/>
          <w:szCs w:val="24"/>
        </w:rPr>
        <w:t xml:space="preserve">. </w:t>
      </w:r>
    </w:p>
    <w:p w14:paraId="53E188E5" w14:textId="4B16528C" w:rsidR="0087392E" w:rsidRDefault="00924DDE" w:rsidP="0087392E">
      <w:pPr>
        <w:pStyle w:val="Body"/>
        <w:spacing w:line="276" w:lineRule="auto"/>
        <w:rPr>
          <w:rFonts w:ascii="Arial" w:hAnsi="Arial" w:cs="Arial"/>
          <w:color w:val="000000" w:themeColor="text1"/>
          <w:sz w:val="24"/>
          <w:szCs w:val="24"/>
        </w:rPr>
      </w:pP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gael</w:t>
      </w:r>
      <w:proofErr w:type="spellEnd"/>
      <w:r>
        <w:rPr>
          <w:rFonts w:ascii="Arial" w:hAnsi="Arial" w:cs="Arial"/>
          <w:color w:val="000000" w:themeColor="text1"/>
          <w:sz w:val="24"/>
          <w:szCs w:val="24"/>
        </w:rPr>
        <w:t xml:space="preserve">: </w:t>
      </w:r>
      <w:hyperlink r:id="rId21" w:history="1">
        <w:r w:rsidRPr="00ED1941">
          <w:rPr>
            <w:rStyle w:val="Hyperlink"/>
            <w:rFonts w:ascii="Arial" w:hAnsi="Arial" w:cs="Arial"/>
            <w:sz w:val="24"/>
            <w:szCs w:val="24"/>
          </w:rPr>
          <w:t>https://hwb.gov.wales/api/storage/283b9318-dcf7-402d-b39a-67dee70efe18/sut-i-ddatblygu-meddwl-ac-asesu-ar-gyfer-dysgu-yn-yr-ystafell-ddosbarth.pdf</w:t>
        </w:r>
      </w:hyperlink>
    </w:p>
    <w:p w14:paraId="6F71A8DB"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3E16EFC1" w14:textId="77777777" w:rsidR="00732ED0" w:rsidRDefault="00732ED0" w:rsidP="00924DDE">
      <w:pPr>
        <w:pStyle w:val="Body"/>
        <w:rPr>
          <w:rFonts w:ascii="Arial" w:hAnsi="Arial"/>
          <w:sz w:val="24"/>
          <w:szCs w:val="24"/>
        </w:rPr>
      </w:pPr>
    </w:p>
    <w:p w14:paraId="28DA7F4D" w14:textId="2B1DDDA7" w:rsidR="00732ED0" w:rsidRDefault="00732ED0" w:rsidP="00924DDE">
      <w:pPr>
        <w:pStyle w:val="Body"/>
        <w:rPr>
          <w:rFonts w:ascii="Arial" w:hAnsi="Arial"/>
          <w:sz w:val="24"/>
          <w:szCs w:val="24"/>
        </w:rPr>
      </w:pPr>
      <w:r>
        <w:rPr>
          <w:rFonts w:ascii="Arial" w:hAnsi="Arial"/>
          <w:sz w:val="24"/>
          <w:szCs w:val="24"/>
        </w:rPr>
        <w:t>Sternberg, R. &amp; Krauss, G. (2014) Handbook of Research on Entrepreneurship and Creativity</w:t>
      </w:r>
    </w:p>
    <w:p w14:paraId="6AFACAD7" w14:textId="6C07E1F8" w:rsidR="00732ED0" w:rsidRDefault="00732ED0" w:rsidP="00924DDE">
      <w:pPr>
        <w:pStyle w:val="Body"/>
        <w:rPr>
          <w:rFonts w:ascii="Arial" w:hAnsi="Arial"/>
          <w:sz w:val="24"/>
          <w:szCs w:val="24"/>
        </w:rPr>
      </w:pPr>
      <w:r>
        <w:rPr>
          <w:rFonts w:ascii="Arial" w:hAnsi="Arial"/>
          <w:sz w:val="24"/>
          <w:szCs w:val="24"/>
        </w:rPr>
        <w:t>Edward Elgar Publishing Ltd</w:t>
      </w:r>
    </w:p>
    <w:p w14:paraId="703647CD" w14:textId="7DFA9141" w:rsidR="00732ED0" w:rsidRDefault="00000000" w:rsidP="00924DDE">
      <w:pPr>
        <w:pStyle w:val="Body"/>
        <w:rPr>
          <w:rFonts w:ascii="Arial" w:hAnsi="Arial"/>
          <w:sz w:val="24"/>
          <w:szCs w:val="24"/>
        </w:rPr>
      </w:pPr>
      <w:hyperlink r:id="rId22" w:history="1">
        <w:r w:rsidR="00732ED0" w:rsidRPr="00396A3C">
          <w:rPr>
            <w:rStyle w:val="Hyperlink"/>
            <w:rFonts w:ascii="Arial" w:hAnsi="Arial"/>
            <w:sz w:val="24"/>
            <w:szCs w:val="24"/>
          </w:rPr>
          <w:t>https://ebookcentral.proquest.com/lib/trinity/reader.action?docID=1694013</w:t>
        </w:r>
      </w:hyperlink>
    </w:p>
    <w:p w14:paraId="17E4C6D2" w14:textId="77777777" w:rsidR="0087392E" w:rsidRDefault="0087392E" w:rsidP="0087392E">
      <w:pPr>
        <w:pStyle w:val="Body"/>
        <w:spacing w:line="276" w:lineRule="auto"/>
        <w:rPr>
          <w:rFonts w:ascii="Arial" w:hAnsi="Arial" w:cs="Arial"/>
          <w:color w:val="000000" w:themeColor="text1"/>
          <w:sz w:val="24"/>
          <w:szCs w:val="24"/>
        </w:rPr>
      </w:pPr>
    </w:p>
    <w:p w14:paraId="137FAA41" w14:textId="77777777" w:rsidR="00732ED0" w:rsidRDefault="00732ED0" w:rsidP="0087392E">
      <w:pPr>
        <w:pStyle w:val="Body"/>
        <w:spacing w:line="276" w:lineRule="auto"/>
        <w:rPr>
          <w:rFonts w:ascii="Arial" w:hAnsi="Arial" w:cs="Arial"/>
          <w:color w:val="000000" w:themeColor="text1"/>
          <w:sz w:val="24"/>
          <w:szCs w:val="24"/>
        </w:rPr>
      </w:pPr>
    </w:p>
    <w:p w14:paraId="07D2AF7A"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Webb, M. Jones, J. (2009) Exploring tensions in developing assessment for </w:t>
      </w:r>
      <w:proofErr w:type="gramStart"/>
      <w:r>
        <w:rPr>
          <w:rFonts w:ascii="Arial" w:hAnsi="Arial" w:cs="Arial"/>
          <w:color w:val="000000" w:themeColor="text1"/>
          <w:sz w:val="24"/>
          <w:szCs w:val="24"/>
        </w:rPr>
        <w:t>learning</w:t>
      </w:r>
      <w:proofErr w:type="gramEnd"/>
    </w:p>
    <w:p w14:paraId="38A27E63" w14:textId="2CC36D1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Assessment in Edu</w:t>
      </w:r>
      <w:r w:rsidR="00E451B4">
        <w:rPr>
          <w:rFonts w:ascii="Arial" w:hAnsi="Arial" w:cs="Arial"/>
          <w:color w:val="000000" w:themeColor="text1"/>
          <w:sz w:val="24"/>
          <w:szCs w:val="24"/>
        </w:rPr>
        <w:t>c</w:t>
      </w:r>
      <w:r>
        <w:rPr>
          <w:rFonts w:ascii="Arial" w:hAnsi="Arial" w:cs="Arial"/>
          <w:color w:val="000000" w:themeColor="text1"/>
          <w:sz w:val="24"/>
          <w:szCs w:val="24"/>
        </w:rPr>
        <w:t>ation; Principles, Policy &amp; Practice</w:t>
      </w:r>
    </w:p>
    <w:p w14:paraId="4CD7761A"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Department of Education and Professional Studies, Kings College London, UK</w:t>
      </w:r>
    </w:p>
    <w:p w14:paraId="00DAB0FF" w14:textId="77777777" w:rsidR="0087392E" w:rsidRDefault="0087392E" w:rsidP="0087392E">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Vol 16, No 2,165-184</w:t>
      </w:r>
    </w:p>
    <w:p w14:paraId="07D7C8CE" w14:textId="77777777" w:rsidR="00924DDE" w:rsidRDefault="00924DDE" w:rsidP="0087392E">
      <w:pPr>
        <w:pStyle w:val="Body"/>
        <w:spacing w:line="276" w:lineRule="auto"/>
        <w:rPr>
          <w:rFonts w:ascii="Arial" w:hAnsi="Arial" w:cs="Arial"/>
          <w:color w:val="000000" w:themeColor="text1"/>
          <w:sz w:val="24"/>
          <w:szCs w:val="24"/>
        </w:rPr>
      </w:pP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gael</w:t>
      </w:r>
      <w:proofErr w:type="spellEnd"/>
      <w:r>
        <w:rPr>
          <w:rFonts w:ascii="Arial" w:hAnsi="Arial" w:cs="Arial"/>
          <w:color w:val="000000" w:themeColor="text1"/>
          <w:sz w:val="24"/>
          <w:szCs w:val="24"/>
        </w:rPr>
        <w:t>:</w:t>
      </w:r>
    </w:p>
    <w:p w14:paraId="60C4C92D" w14:textId="78C17826" w:rsidR="0087392E" w:rsidRDefault="00000000" w:rsidP="0087392E">
      <w:pPr>
        <w:pStyle w:val="Body"/>
        <w:spacing w:line="276" w:lineRule="auto"/>
        <w:rPr>
          <w:rFonts w:ascii="Arial" w:hAnsi="Arial" w:cs="Arial"/>
          <w:color w:val="000000" w:themeColor="text1"/>
          <w:sz w:val="24"/>
          <w:szCs w:val="24"/>
        </w:rPr>
      </w:pPr>
      <w:hyperlink r:id="rId23" w:history="1">
        <w:r w:rsidR="00924DDE" w:rsidRPr="00ED1941">
          <w:rPr>
            <w:rStyle w:val="Hyperlink"/>
            <w:rFonts w:ascii="Arial" w:hAnsi="Arial" w:cs="Arial"/>
            <w:sz w:val="24"/>
            <w:szCs w:val="24"/>
          </w:rPr>
          <w:t>https://www.tandfonline.com/doi/epdf/10.1080/09695940903075925?needAccess=true</w:t>
        </w:r>
      </w:hyperlink>
    </w:p>
    <w:p w14:paraId="28D40C1D"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0EDCEC0C" w14:textId="77777777" w:rsidR="00455BF0" w:rsidRDefault="00455BF0" w:rsidP="00920BCD">
      <w:pPr>
        <w:pStyle w:val="Body"/>
        <w:rPr>
          <w:rFonts w:ascii="Arial" w:eastAsia="Arial" w:hAnsi="Arial" w:cs="Arial"/>
          <w:sz w:val="24"/>
          <w:szCs w:val="24"/>
        </w:rPr>
      </w:pPr>
    </w:p>
    <w:p w14:paraId="55A4CB53" w14:textId="77777777" w:rsidR="00924DDE" w:rsidRDefault="00924DDE" w:rsidP="00920BCD">
      <w:pPr>
        <w:pStyle w:val="Body"/>
        <w:rPr>
          <w:rFonts w:ascii="Arial" w:eastAsia="Arial" w:hAnsi="Arial" w:cs="Arial"/>
          <w:sz w:val="24"/>
          <w:szCs w:val="24"/>
        </w:rPr>
      </w:pPr>
    </w:p>
    <w:p w14:paraId="18E8495E" w14:textId="35D9498A" w:rsidR="0087392E" w:rsidRDefault="0087392E" w:rsidP="0087392E">
      <w:pPr>
        <w:pStyle w:val="Body"/>
        <w:spacing w:line="276" w:lineRule="auto"/>
        <w:rPr>
          <w:rFonts w:ascii="Arial" w:hAnsi="Arial" w:cs="Arial"/>
          <w:sz w:val="24"/>
          <w:szCs w:val="24"/>
        </w:rPr>
      </w:pPr>
      <w:proofErr w:type="spellStart"/>
      <w:r>
        <w:rPr>
          <w:rFonts w:ascii="Arial" w:hAnsi="Arial" w:cs="Arial"/>
          <w:sz w:val="24"/>
          <w:szCs w:val="24"/>
        </w:rPr>
        <w:t>Wiliam</w:t>
      </w:r>
      <w:proofErr w:type="spellEnd"/>
      <w:r>
        <w:rPr>
          <w:rFonts w:ascii="Arial" w:hAnsi="Arial" w:cs="Arial"/>
          <w:sz w:val="24"/>
          <w:szCs w:val="24"/>
        </w:rPr>
        <w:t xml:space="preserve">, D. (2017) Embedded Formative Assessment: (Strategies for classroom assessment that drives student </w:t>
      </w:r>
      <w:r w:rsidR="00E451B4">
        <w:rPr>
          <w:rFonts w:ascii="Arial" w:hAnsi="Arial" w:cs="Arial"/>
          <w:sz w:val="24"/>
          <w:szCs w:val="24"/>
        </w:rPr>
        <w:t>engagement</w:t>
      </w:r>
      <w:r>
        <w:rPr>
          <w:rFonts w:ascii="Arial" w:hAnsi="Arial" w:cs="Arial"/>
          <w:sz w:val="24"/>
          <w:szCs w:val="24"/>
        </w:rPr>
        <w:t xml:space="preserve"> and learning)</w:t>
      </w:r>
    </w:p>
    <w:p w14:paraId="22534808" w14:textId="77777777" w:rsidR="0087392E" w:rsidRDefault="0087392E" w:rsidP="0087392E">
      <w:pPr>
        <w:pStyle w:val="Body"/>
        <w:spacing w:line="276" w:lineRule="auto"/>
        <w:rPr>
          <w:rFonts w:ascii="Arial" w:hAnsi="Arial" w:cs="Arial"/>
          <w:sz w:val="24"/>
          <w:szCs w:val="24"/>
        </w:rPr>
      </w:pPr>
      <w:r>
        <w:rPr>
          <w:rFonts w:ascii="Arial" w:hAnsi="Arial" w:cs="Arial"/>
          <w:sz w:val="24"/>
          <w:szCs w:val="24"/>
        </w:rPr>
        <w:t>Solution Tree Press.</w:t>
      </w:r>
    </w:p>
    <w:p w14:paraId="6FFF2D2D" w14:textId="6CCCB18E" w:rsidR="0087392E" w:rsidRDefault="00924DDE" w:rsidP="0087392E">
      <w:pPr>
        <w:pStyle w:val="Body"/>
        <w:spacing w:line="276"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24" w:history="1">
        <w:r w:rsidRPr="00ED1941">
          <w:rPr>
            <w:rStyle w:val="Hyperlink"/>
            <w:rFonts w:ascii="Arial" w:hAnsi="Arial" w:cs="Arial"/>
            <w:sz w:val="24"/>
            <w:szCs w:val="24"/>
          </w:rPr>
          <w:t>https://ebookcentral.proquest.com/lib/trinity/reader.action?docID=5105912&amp;query=</w:t>
        </w:r>
      </w:hyperlink>
    </w:p>
    <w:p w14:paraId="36098E88" w14:textId="77777777"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22CC9F31" w14:textId="77777777" w:rsidR="00564670" w:rsidRDefault="00564670" w:rsidP="00920BCD">
      <w:pPr>
        <w:pStyle w:val="Body"/>
        <w:rPr>
          <w:rFonts w:ascii="Arial" w:hAnsi="Arial" w:cs="Arial"/>
          <w:sz w:val="24"/>
          <w:szCs w:val="24"/>
        </w:rPr>
      </w:pPr>
    </w:p>
    <w:p w14:paraId="6FABBB54" w14:textId="77777777" w:rsidR="00924DDE" w:rsidRDefault="00924DDE" w:rsidP="00920BCD">
      <w:pPr>
        <w:pStyle w:val="Body"/>
        <w:rPr>
          <w:rFonts w:ascii="Arial" w:eastAsia="Arial" w:hAnsi="Arial" w:cs="Arial"/>
          <w:i/>
          <w:iCs/>
          <w:sz w:val="24"/>
          <w:szCs w:val="24"/>
        </w:rPr>
      </w:pPr>
    </w:p>
    <w:p w14:paraId="2BE63C05" w14:textId="6BE70F24" w:rsidR="009F5DE0" w:rsidRDefault="009F5DE0" w:rsidP="009F5DE0">
      <w:pPr>
        <w:pStyle w:val="Body"/>
        <w:spacing w:line="276" w:lineRule="auto"/>
        <w:rPr>
          <w:rFonts w:ascii="Arial" w:hAnsi="Arial" w:cs="Arial"/>
          <w:sz w:val="24"/>
          <w:szCs w:val="24"/>
        </w:rPr>
      </w:pPr>
      <w:r w:rsidRPr="009F5DE0">
        <w:rPr>
          <w:rFonts w:ascii="Arial" w:hAnsi="Arial" w:cs="Arial"/>
          <w:color w:val="000000" w:themeColor="text1"/>
          <w:sz w:val="24"/>
          <w:szCs w:val="24"/>
        </w:rPr>
        <w:t xml:space="preserve">Zhang, L. &amp; </w:t>
      </w:r>
      <w:proofErr w:type="spellStart"/>
      <w:r w:rsidRPr="009F5DE0">
        <w:rPr>
          <w:rFonts w:ascii="Arial" w:hAnsi="Arial" w:cs="Arial"/>
          <w:color w:val="000000" w:themeColor="text1"/>
          <w:sz w:val="24"/>
          <w:szCs w:val="24"/>
        </w:rPr>
        <w:t>Zengh</w:t>
      </w:r>
      <w:proofErr w:type="spellEnd"/>
      <w:r w:rsidRPr="009F5DE0">
        <w:rPr>
          <w:rFonts w:ascii="Arial" w:hAnsi="Arial" w:cs="Arial"/>
          <w:color w:val="000000" w:themeColor="text1"/>
          <w:sz w:val="24"/>
          <w:szCs w:val="24"/>
        </w:rPr>
        <w:t xml:space="preserve">, Y. (2018) Feedback as an assessment for learning tool: How </w:t>
      </w:r>
      <w:proofErr w:type="spellStart"/>
      <w:r w:rsidRPr="009F5DE0">
        <w:rPr>
          <w:rFonts w:ascii="Arial" w:hAnsi="Arial" w:cs="Arial"/>
          <w:color w:val="000000" w:themeColor="text1"/>
          <w:sz w:val="24"/>
          <w:szCs w:val="24"/>
        </w:rPr>
        <w:t>usueful</w:t>
      </w:r>
      <w:proofErr w:type="spellEnd"/>
      <w:r w:rsidRPr="009F5DE0">
        <w:rPr>
          <w:rFonts w:ascii="Arial" w:hAnsi="Arial" w:cs="Arial"/>
          <w:color w:val="000000" w:themeColor="text1"/>
          <w:sz w:val="24"/>
          <w:szCs w:val="24"/>
        </w:rPr>
        <w:t xml:space="preserve"> can it be? </w:t>
      </w:r>
      <w:r>
        <w:rPr>
          <w:rFonts w:ascii="Arial" w:hAnsi="Arial" w:cs="Arial"/>
          <w:sz w:val="24"/>
          <w:szCs w:val="24"/>
        </w:rPr>
        <w:t>V</w:t>
      </w:r>
      <w:r w:rsidRPr="009F5DE0">
        <w:rPr>
          <w:rFonts w:ascii="Arial" w:hAnsi="Arial" w:cs="Arial"/>
          <w:sz w:val="24"/>
          <w:szCs w:val="24"/>
        </w:rPr>
        <w:t xml:space="preserve">ol. 43, no. 7, 1120–1132 </w:t>
      </w:r>
    </w:p>
    <w:p w14:paraId="250DA264" w14:textId="2B929049" w:rsidR="009F5DE0" w:rsidRDefault="009F5DE0" w:rsidP="009F5DE0">
      <w:pPr>
        <w:pStyle w:val="Body"/>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Faculty of foreign languages, Anyang University, China. Faculty of Humanities, University of </w:t>
      </w:r>
      <w:r w:rsidR="00E451B4">
        <w:rPr>
          <w:rFonts w:ascii="Arial" w:hAnsi="Arial" w:cs="Arial"/>
          <w:color w:val="000000" w:themeColor="text1"/>
          <w:sz w:val="24"/>
          <w:szCs w:val="24"/>
        </w:rPr>
        <w:t>Southampton</w:t>
      </w:r>
      <w:r>
        <w:rPr>
          <w:rFonts w:ascii="Arial" w:hAnsi="Arial" w:cs="Arial"/>
          <w:color w:val="000000" w:themeColor="text1"/>
          <w:sz w:val="24"/>
          <w:szCs w:val="24"/>
        </w:rPr>
        <w:t>, UK.</w:t>
      </w:r>
    </w:p>
    <w:p w14:paraId="19A57557" w14:textId="4BA32767" w:rsidR="0047467B" w:rsidRDefault="009F5DE0" w:rsidP="009F5DE0">
      <w:pPr>
        <w:pStyle w:val="Body"/>
        <w:spacing w:line="276" w:lineRule="auto"/>
        <w:rPr>
          <w:rFonts w:ascii="Arial" w:hAnsi="Arial" w:cs="Arial"/>
          <w:sz w:val="24"/>
          <w:szCs w:val="24"/>
        </w:rPr>
      </w:pPr>
      <w:proofErr w:type="spellStart"/>
      <w:r w:rsidRPr="009F5DE0">
        <w:rPr>
          <w:rFonts w:ascii="Arial" w:hAnsi="Arial" w:cs="Arial"/>
          <w:sz w:val="24"/>
          <w:szCs w:val="24"/>
        </w:rPr>
        <w:t>Ar</w:t>
      </w:r>
      <w:proofErr w:type="spellEnd"/>
      <w:r w:rsidRPr="009F5DE0">
        <w:rPr>
          <w:rFonts w:ascii="Arial" w:hAnsi="Arial" w:cs="Arial"/>
          <w:sz w:val="24"/>
          <w:szCs w:val="24"/>
        </w:rPr>
        <w:t xml:space="preserve"> </w:t>
      </w:r>
      <w:proofErr w:type="spellStart"/>
      <w:r w:rsidRPr="009F5DE0">
        <w:rPr>
          <w:rFonts w:ascii="Arial" w:hAnsi="Arial" w:cs="Arial"/>
          <w:sz w:val="24"/>
          <w:szCs w:val="24"/>
        </w:rPr>
        <w:t>gael</w:t>
      </w:r>
      <w:proofErr w:type="spellEnd"/>
      <w:r w:rsidRPr="009F5DE0">
        <w:rPr>
          <w:rFonts w:ascii="Arial" w:hAnsi="Arial" w:cs="Arial"/>
          <w:sz w:val="24"/>
          <w:szCs w:val="24"/>
        </w:rPr>
        <w:t xml:space="preserve">: </w:t>
      </w:r>
      <w:hyperlink r:id="rId25" w:history="1">
        <w:r w:rsidR="00924DDE" w:rsidRPr="00ED1941">
          <w:rPr>
            <w:rStyle w:val="Hyperlink"/>
            <w:rFonts w:ascii="Arial" w:hAnsi="Arial" w:cs="Arial"/>
            <w:sz w:val="24"/>
            <w:szCs w:val="24"/>
          </w:rPr>
          <w:t>https://doi.org/10.1080/02602938.2018.1434481</w:t>
        </w:r>
      </w:hyperlink>
      <w:r w:rsidRPr="009F5DE0">
        <w:rPr>
          <w:rFonts w:ascii="Arial" w:hAnsi="Arial" w:cs="Arial"/>
          <w:sz w:val="24"/>
          <w:szCs w:val="24"/>
        </w:rPr>
        <w:t xml:space="preserve"> </w:t>
      </w:r>
    </w:p>
    <w:p w14:paraId="1706C452" w14:textId="7841096C" w:rsidR="00924DDE" w:rsidRDefault="00924DDE" w:rsidP="00924DDE">
      <w:pPr>
        <w:pStyle w:val="Body"/>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5ACDDD20" w14:textId="77777777" w:rsidR="00924DDE" w:rsidRPr="0087392E" w:rsidRDefault="00924DDE" w:rsidP="009F5DE0">
      <w:pPr>
        <w:pStyle w:val="Body"/>
        <w:spacing w:line="276" w:lineRule="auto"/>
        <w:rPr>
          <w:rFonts w:ascii="Arial" w:hAnsi="Arial" w:cs="Arial"/>
          <w:sz w:val="24"/>
          <w:szCs w:val="24"/>
        </w:rPr>
      </w:pPr>
    </w:p>
    <w:p w14:paraId="0FD0F79E" w14:textId="77777777" w:rsidR="00D15C69" w:rsidRDefault="00D15C69" w:rsidP="009F5DE0">
      <w:pPr>
        <w:pStyle w:val="Body"/>
        <w:spacing w:line="276" w:lineRule="auto"/>
        <w:rPr>
          <w:rFonts w:ascii="Arial" w:hAnsi="Arial" w:cs="Arial"/>
          <w:color w:val="000000" w:themeColor="text1"/>
          <w:sz w:val="24"/>
          <w:szCs w:val="24"/>
        </w:rPr>
      </w:pPr>
    </w:p>
    <w:p w14:paraId="12CA9E56" w14:textId="77777777" w:rsidR="00CC32BC" w:rsidRDefault="00CC32BC" w:rsidP="009F5DE0">
      <w:pPr>
        <w:pStyle w:val="Body"/>
        <w:spacing w:line="276" w:lineRule="auto"/>
        <w:rPr>
          <w:rFonts w:ascii="Arial" w:hAnsi="Arial" w:cs="Arial"/>
          <w:color w:val="000000" w:themeColor="text1"/>
          <w:sz w:val="24"/>
          <w:szCs w:val="24"/>
        </w:rPr>
      </w:pPr>
    </w:p>
    <w:p w14:paraId="7AEF5F71" w14:textId="77777777" w:rsidR="00CC32BC" w:rsidRDefault="00CC32BC" w:rsidP="009F5DE0">
      <w:pPr>
        <w:pStyle w:val="Body"/>
        <w:spacing w:line="276" w:lineRule="auto"/>
        <w:rPr>
          <w:rFonts w:ascii="Arial" w:hAnsi="Arial" w:cs="Arial"/>
          <w:color w:val="000000" w:themeColor="text1"/>
          <w:sz w:val="24"/>
          <w:szCs w:val="24"/>
        </w:rPr>
      </w:pPr>
    </w:p>
    <w:p w14:paraId="06033D92" w14:textId="77777777" w:rsidR="00D15C69" w:rsidRPr="009F5DE0" w:rsidRDefault="00D15C69" w:rsidP="009F5DE0">
      <w:pPr>
        <w:pStyle w:val="Body"/>
        <w:spacing w:line="276" w:lineRule="auto"/>
        <w:rPr>
          <w:rFonts w:ascii="Arial" w:hAnsi="Arial" w:cs="Arial"/>
          <w:color w:val="000000" w:themeColor="text1"/>
          <w:sz w:val="24"/>
          <w:szCs w:val="24"/>
        </w:rPr>
      </w:pPr>
    </w:p>
    <w:p w14:paraId="7864BA8E" w14:textId="77777777" w:rsidR="009F5DE0" w:rsidRDefault="009F5DE0" w:rsidP="00920BCD">
      <w:pPr>
        <w:pStyle w:val="Body"/>
        <w:rPr>
          <w:rFonts w:ascii="Arial" w:hAnsi="Arial" w:cs="Arial"/>
          <w:color w:val="000000" w:themeColor="text1"/>
          <w:sz w:val="32"/>
          <w:szCs w:val="32"/>
        </w:rPr>
      </w:pPr>
    </w:p>
    <w:p w14:paraId="38F27C4C" w14:textId="77777777" w:rsidR="009F5DE0" w:rsidRPr="00A3414D" w:rsidRDefault="009F5DE0" w:rsidP="00920BCD">
      <w:pPr>
        <w:pStyle w:val="Body"/>
        <w:rPr>
          <w:rFonts w:ascii="Arial" w:hAnsi="Arial" w:cs="Arial"/>
          <w:color w:val="000000" w:themeColor="text1"/>
          <w:sz w:val="32"/>
          <w:szCs w:val="32"/>
        </w:rPr>
      </w:pPr>
    </w:p>
    <w:p w14:paraId="444793A8" w14:textId="77777777" w:rsidR="00BB5696" w:rsidRDefault="00BB5696" w:rsidP="00920BCD">
      <w:pPr>
        <w:pStyle w:val="Body"/>
        <w:rPr>
          <w:rFonts w:ascii="Arial" w:hAnsi="Arial"/>
          <w:sz w:val="24"/>
          <w:szCs w:val="24"/>
        </w:rPr>
      </w:pPr>
    </w:p>
    <w:p w14:paraId="18A87621" w14:textId="77777777" w:rsidR="00455BF0" w:rsidRDefault="00455BF0" w:rsidP="00920BCD">
      <w:pPr>
        <w:pStyle w:val="Body"/>
        <w:rPr>
          <w:rFonts w:ascii="Arial" w:hAnsi="Arial"/>
          <w:sz w:val="24"/>
          <w:szCs w:val="24"/>
        </w:rPr>
      </w:pPr>
    </w:p>
    <w:p w14:paraId="54F51790" w14:textId="77777777" w:rsidR="00455BF0" w:rsidRDefault="00455BF0" w:rsidP="00920BCD">
      <w:pPr>
        <w:pStyle w:val="Body"/>
        <w:rPr>
          <w:rFonts w:ascii="Arial" w:hAnsi="Arial"/>
          <w:sz w:val="24"/>
          <w:szCs w:val="24"/>
        </w:rPr>
      </w:pPr>
    </w:p>
    <w:p w14:paraId="667D1EDC" w14:textId="77777777" w:rsidR="00455BF0" w:rsidRDefault="00455BF0" w:rsidP="00920BCD">
      <w:pPr>
        <w:pStyle w:val="Body"/>
        <w:rPr>
          <w:rFonts w:ascii="Arial" w:hAnsi="Arial"/>
          <w:sz w:val="24"/>
          <w:szCs w:val="24"/>
        </w:rPr>
      </w:pPr>
    </w:p>
    <w:p w14:paraId="01FDDC98" w14:textId="77777777" w:rsidR="00455BF0" w:rsidRDefault="00455BF0" w:rsidP="00920BCD">
      <w:pPr>
        <w:pStyle w:val="Body"/>
        <w:rPr>
          <w:rFonts w:ascii="Arial" w:hAnsi="Arial"/>
          <w:sz w:val="24"/>
          <w:szCs w:val="24"/>
        </w:rPr>
      </w:pPr>
    </w:p>
    <w:p w14:paraId="5874C867" w14:textId="77777777" w:rsidR="00455BF0" w:rsidRDefault="00455BF0" w:rsidP="00920BCD">
      <w:pPr>
        <w:pStyle w:val="Body"/>
        <w:rPr>
          <w:rFonts w:ascii="Arial" w:hAnsi="Arial"/>
          <w:sz w:val="24"/>
          <w:szCs w:val="24"/>
        </w:rPr>
      </w:pPr>
    </w:p>
    <w:p w14:paraId="09F69B5F" w14:textId="77777777" w:rsidR="00455BF0" w:rsidRDefault="00455BF0" w:rsidP="00920BCD">
      <w:pPr>
        <w:pStyle w:val="Body"/>
        <w:rPr>
          <w:rFonts w:ascii="Arial" w:hAnsi="Arial"/>
          <w:sz w:val="24"/>
          <w:szCs w:val="24"/>
        </w:rPr>
      </w:pPr>
    </w:p>
    <w:p w14:paraId="7BC93E7A" w14:textId="77777777" w:rsidR="00455BF0" w:rsidRDefault="00455BF0" w:rsidP="00920BCD">
      <w:pPr>
        <w:pStyle w:val="Body"/>
        <w:rPr>
          <w:rFonts w:ascii="Arial" w:hAnsi="Arial"/>
          <w:sz w:val="24"/>
          <w:szCs w:val="24"/>
        </w:rPr>
      </w:pPr>
    </w:p>
    <w:p w14:paraId="1C91A37C" w14:textId="77777777" w:rsidR="00455BF0" w:rsidRDefault="00455BF0" w:rsidP="00920BCD">
      <w:pPr>
        <w:pStyle w:val="Body"/>
        <w:rPr>
          <w:rFonts w:ascii="Arial" w:hAnsi="Arial"/>
          <w:sz w:val="24"/>
          <w:szCs w:val="24"/>
        </w:rPr>
      </w:pPr>
    </w:p>
    <w:p w14:paraId="2E64A0BF" w14:textId="77777777" w:rsidR="00455BF0" w:rsidRDefault="00455BF0" w:rsidP="00920BCD">
      <w:pPr>
        <w:pStyle w:val="Body"/>
        <w:rPr>
          <w:rFonts w:ascii="Arial" w:hAnsi="Arial"/>
          <w:sz w:val="24"/>
          <w:szCs w:val="24"/>
        </w:rPr>
      </w:pPr>
    </w:p>
    <w:p w14:paraId="33F9C8E3" w14:textId="77777777" w:rsidR="00455BF0" w:rsidRDefault="00455BF0" w:rsidP="00920BCD">
      <w:pPr>
        <w:pStyle w:val="Body"/>
        <w:rPr>
          <w:rFonts w:ascii="Arial" w:hAnsi="Arial"/>
          <w:sz w:val="24"/>
          <w:szCs w:val="24"/>
        </w:rPr>
      </w:pPr>
    </w:p>
    <w:p w14:paraId="5EBF7CAE" w14:textId="77777777" w:rsidR="00455BF0" w:rsidRDefault="00455BF0" w:rsidP="00920BCD">
      <w:pPr>
        <w:pStyle w:val="Body"/>
        <w:rPr>
          <w:rFonts w:ascii="Arial" w:hAnsi="Arial"/>
          <w:sz w:val="24"/>
          <w:szCs w:val="24"/>
        </w:rPr>
      </w:pPr>
    </w:p>
    <w:p w14:paraId="093C1742" w14:textId="77777777" w:rsidR="00455BF0" w:rsidRDefault="00455BF0" w:rsidP="00920BCD">
      <w:pPr>
        <w:pStyle w:val="Body"/>
        <w:rPr>
          <w:rFonts w:ascii="Arial" w:hAnsi="Arial"/>
          <w:sz w:val="24"/>
          <w:szCs w:val="24"/>
        </w:rPr>
      </w:pPr>
    </w:p>
    <w:p w14:paraId="10C9B621" w14:textId="77777777" w:rsidR="00455BF0" w:rsidRDefault="00455BF0" w:rsidP="00920BCD">
      <w:pPr>
        <w:pStyle w:val="Body"/>
        <w:rPr>
          <w:rFonts w:ascii="Arial" w:hAnsi="Arial"/>
          <w:sz w:val="24"/>
          <w:szCs w:val="24"/>
        </w:rPr>
      </w:pPr>
    </w:p>
    <w:p w14:paraId="73D1B1BE" w14:textId="77777777" w:rsidR="00455BF0" w:rsidRDefault="00455BF0" w:rsidP="00920BCD">
      <w:pPr>
        <w:pStyle w:val="Body"/>
        <w:rPr>
          <w:rFonts w:ascii="Arial" w:hAnsi="Arial"/>
          <w:sz w:val="24"/>
          <w:szCs w:val="24"/>
        </w:rPr>
      </w:pPr>
    </w:p>
    <w:p w14:paraId="6ECC780F" w14:textId="77777777" w:rsidR="00455BF0" w:rsidRDefault="00455BF0" w:rsidP="00920BCD">
      <w:pPr>
        <w:pStyle w:val="Body"/>
        <w:rPr>
          <w:rFonts w:ascii="Arial" w:hAnsi="Arial"/>
          <w:sz w:val="24"/>
          <w:szCs w:val="24"/>
        </w:rPr>
      </w:pPr>
    </w:p>
    <w:p w14:paraId="297D496C" w14:textId="77777777" w:rsidR="00455BF0" w:rsidRDefault="00455BF0" w:rsidP="00920BCD">
      <w:pPr>
        <w:pStyle w:val="Body"/>
        <w:rPr>
          <w:rFonts w:ascii="Arial" w:hAnsi="Arial"/>
          <w:sz w:val="24"/>
          <w:szCs w:val="24"/>
        </w:rPr>
      </w:pPr>
    </w:p>
    <w:p w14:paraId="484D1917" w14:textId="77777777" w:rsidR="00455BF0" w:rsidRDefault="00455BF0" w:rsidP="00920BCD">
      <w:pPr>
        <w:pStyle w:val="Body"/>
        <w:rPr>
          <w:rFonts w:ascii="Arial" w:hAnsi="Arial"/>
          <w:sz w:val="24"/>
          <w:szCs w:val="24"/>
        </w:rPr>
      </w:pPr>
    </w:p>
    <w:p w14:paraId="31E0F15D" w14:textId="77777777" w:rsidR="00455BF0" w:rsidRDefault="00455BF0" w:rsidP="00920BCD">
      <w:pPr>
        <w:pStyle w:val="Body"/>
        <w:rPr>
          <w:rFonts w:ascii="Arial" w:hAnsi="Arial"/>
          <w:sz w:val="24"/>
          <w:szCs w:val="24"/>
        </w:rPr>
      </w:pPr>
    </w:p>
    <w:p w14:paraId="0B634C92" w14:textId="77777777" w:rsidR="007B6AEA" w:rsidRDefault="007B6AEA" w:rsidP="00920BCD">
      <w:pPr>
        <w:pStyle w:val="Body"/>
        <w:rPr>
          <w:rFonts w:ascii="Arial" w:hAnsi="Arial"/>
          <w:sz w:val="24"/>
          <w:szCs w:val="24"/>
        </w:rPr>
      </w:pPr>
    </w:p>
    <w:p w14:paraId="0AA7418E" w14:textId="77777777" w:rsidR="007B6AEA" w:rsidRDefault="007B6AEA" w:rsidP="00920BCD">
      <w:pPr>
        <w:pStyle w:val="Body"/>
        <w:rPr>
          <w:rFonts w:ascii="Arial" w:hAnsi="Arial"/>
          <w:sz w:val="24"/>
          <w:szCs w:val="24"/>
        </w:rPr>
      </w:pPr>
    </w:p>
    <w:p w14:paraId="2F5DEC16" w14:textId="77777777" w:rsidR="007B6AEA" w:rsidRDefault="007B6AEA" w:rsidP="00920BCD">
      <w:pPr>
        <w:pStyle w:val="Body"/>
        <w:rPr>
          <w:rFonts w:ascii="Arial" w:hAnsi="Arial"/>
          <w:sz w:val="24"/>
          <w:szCs w:val="24"/>
        </w:rPr>
      </w:pPr>
    </w:p>
    <w:p w14:paraId="6CF36E8E" w14:textId="77777777" w:rsidR="007B6AEA" w:rsidRDefault="007B6AEA" w:rsidP="00920BCD">
      <w:pPr>
        <w:pStyle w:val="Body"/>
        <w:rPr>
          <w:rFonts w:ascii="Arial" w:hAnsi="Arial"/>
          <w:sz w:val="24"/>
          <w:szCs w:val="24"/>
        </w:rPr>
      </w:pPr>
    </w:p>
    <w:p w14:paraId="695BBC14" w14:textId="77777777" w:rsidR="00217E64" w:rsidRDefault="00217E64" w:rsidP="00920BCD">
      <w:pPr>
        <w:pStyle w:val="Body"/>
        <w:rPr>
          <w:rFonts w:ascii="Arial" w:hAnsi="Arial"/>
          <w:sz w:val="24"/>
          <w:szCs w:val="24"/>
        </w:rPr>
      </w:pPr>
    </w:p>
    <w:p w14:paraId="05B7F67C" w14:textId="77777777" w:rsidR="00217E64" w:rsidRDefault="00217E64" w:rsidP="00920BCD">
      <w:pPr>
        <w:pStyle w:val="Body"/>
        <w:rPr>
          <w:rFonts w:ascii="Arial" w:hAnsi="Arial"/>
          <w:sz w:val="24"/>
          <w:szCs w:val="24"/>
        </w:rPr>
      </w:pPr>
    </w:p>
    <w:p w14:paraId="74F994CB" w14:textId="77777777" w:rsidR="00217E64" w:rsidRDefault="00217E64" w:rsidP="00920BCD">
      <w:pPr>
        <w:pStyle w:val="Body"/>
        <w:rPr>
          <w:rFonts w:ascii="Arial" w:hAnsi="Arial"/>
          <w:sz w:val="24"/>
          <w:szCs w:val="24"/>
        </w:rPr>
      </w:pPr>
    </w:p>
    <w:p w14:paraId="70D05D82" w14:textId="77777777" w:rsidR="00217E64" w:rsidRDefault="00217E64" w:rsidP="00920BCD">
      <w:pPr>
        <w:pStyle w:val="Body"/>
        <w:rPr>
          <w:rFonts w:ascii="Arial" w:hAnsi="Arial"/>
          <w:sz w:val="24"/>
          <w:szCs w:val="24"/>
        </w:rPr>
      </w:pPr>
    </w:p>
    <w:p w14:paraId="0ED656AE" w14:textId="77777777" w:rsidR="00217E64" w:rsidRDefault="00217E64" w:rsidP="00920BCD">
      <w:pPr>
        <w:pStyle w:val="Body"/>
        <w:rPr>
          <w:rFonts w:ascii="Arial" w:hAnsi="Arial"/>
          <w:sz w:val="24"/>
          <w:szCs w:val="24"/>
        </w:rPr>
      </w:pPr>
    </w:p>
    <w:p w14:paraId="490F3299" w14:textId="77777777" w:rsidR="00217E64" w:rsidRDefault="00217E64" w:rsidP="00920BCD">
      <w:pPr>
        <w:pStyle w:val="Body"/>
        <w:rPr>
          <w:rFonts w:ascii="Arial" w:hAnsi="Arial"/>
          <w:sz w:val="24"/>
          <w:szCs w:val="24"/>
        </w:rPr>
      </w:pPr>
    </w:p>
    <w:p w14:paraId="2AA0E0D9" w14:textId="77777777" w:rsidR="00217E64" w:rsidRDefault="00217E64" w:rsidP="00920BCD">
      <w:pPr>
        <w:pStyle w:val="Body"/>
        <w:rPr>
          <w:rFonts w:ascii="Arial" w:hAnsi="Arial"/>
          <w:sz w:val="24"/>
          <w:szCs w:val="24"/>
        </w:rPr>
      </w:pPr>
    </w:p>
    <w:p w14:paraId="0F51F731" w14:textId="77777777" w:rsidR="00217E64" w:rsidRDefault="00217E64" w:rsidP="00920BCD">
      <w:pPr>
        <w:pStyle w:val="Body"/>
        <w:rPr>
          <w:rFonts w:ascii="Arial" w:hAnsi="Arial"/>
          <w:sz w:val="24"/>
          <w:szCs w:val="24"/>
        </w:rPr>
      </w:pPr>
    </w:p>
    <w:p w14:paraId="40CE0B69" w14:textId="77777777" w:rsidR="00217E64" w:rsidRDefault="00217E64" w:rsidP="00920BCD">
      <w:pPr>
        <w:pStyle w:val="Body"/>
        <w:rPr>
          <w:rFonts w:ascii="Arial" w:hAnsi="Arial"/>
          <w:sz w:val="24"/>
          <w:szCs w:val="24"/>
        </w:rPr>
      </w:pPr>
    </w:p>
    <w:p w14:paraId="67A3D8B3" w14:textId="77777777" w:rsidR="00217E64" w:rsidRDefault="00217E64" w:rsidP="00920BCD">
      <w:pPr>
        <w:pStyle w:val="Body"/>
        <w:rPr>
          <w:rFonts w:ascii="Arial" w:hAnsi="Arial"/>
          <w:sz w:val="24"/>
          <w:szCs w:val="24"/>
        </w:rPr>
      </w:pPr>
    </w:p>
    <w:p w14:paraId="5D724555" w14:textId="77777777" w:rsidR="00217E64" w:rsidRDefault="00217E64" w:rsidP="00920BCD">
      <w:pPr>
        <w:pStyle w:val="Body"/>
        <w:rPr>
          <w:rFonts w:ascii="Arial" w:hAnsi="Arial"/>
          <w:sz w:val="24"/>
          <w:szCs w:val="24"/>
        </w:rPr>
      </w:pPr>
    </w:p>
    <w:p w14:paraId="06048DDB" w14:textId="77777777" w:rsidR="00455BF0" w:rsidRDefault="007B6AEA" w:rsidP="00920BCD">
      <w:pPr>
        <w:pStyle w:val="Body"/>
        <w:rPr>
          <w:rFonts w:ascii="Arial" w:hAnsi="Arial"/>
          <w:b/>
          <w:bCs/>
          <w:sz w:val="36"/>
          <w:szCs w:val="36"/>
          <w:u w:val="single"/>
        </w:rPr>
      </w:pPr>
      <w:proofErr w:type="spellStart"/>
      <w:r w:rsidRPr="00D7427F">
        <w:rPr>
          <w:rFonts w:ascii="Arial" w:hAnsi="Arial"/>
          <w:b/>
          <w:bCs/>
          <w:sz w:val="36"/>
          <w:szCs w:val="36"/>
          <w:u w:val="single"/>
        </w:rPr>
        <w:t>Atodiadau</w:t>
      </w:r>
      <w:proofErr w:type="spellEnd"/>
    </w:p>
    <w:p w14:paraId="1200ECC7" w14:textId="6ADE0BF9" w:rsidR="00D7427F" w:rsidRDefault="00D7427F" w:rsidP="00920BCD">
      <w:pPr>
        <w:pStyle w:val="Body"/>
        <w:rPr>
          <w:rFonts w:ascii="Arial" w:hAnsi="Arial"/>
          <w:sz w:val="32"/>
          <w:szCs w:val="32"/>
        </w:rPr>
      </w:pPr>
      <w:r>
        <w:rPr>
          <w:rFonts w:ascii="Arial" w:hAnsi="Arial"/>
          <w:b/>
          <w:bCs/>
          <w:sz w:val="36"/>
          <w:szCs w:val="36"/>
        </w:rPr>
        <w:t>A</w:t>
      </w:r>
      <w:r w:rsidR="00272D6E">
        <w:rPr>
          <w:rFonts w:ascii="Arial" w:hAnsi="Arial"/>
          <w:b/>
          <w:bCs/>
          <w:sz w:val="36"/>
          <w:szCs w:val="36"/>
        </w:rPr>
        <w:t xml:space="preserve"> – </w:t>
      </w:r>
      <w:proofErr w:type="spellStart"/>
      <w:r w:rsidR="00272D6E" w:rsidRPr="00455BF0">
        <w:rPr>
          <w:rFonts w:ascii="Arial" w:hAnsi="Arial"/>
          <w:sz w:val="32"/>
          <w:szCs w:val="32"/>
        </w:rPr>
        <w:t>Cynllun</w:t>
      </w:r>
      <w:proofErr w:type="spellEnd"/>
      <w:r w:rsidR="00272D6E" w:rsidRPr="00455BF0">
        <w:rPr>
          <w:rFonts w:ascii="Arial" w:hAnsi="Arial"/>
          <w:sz w:val="32"/>
          <w:szCs w:val="32"/>
        </w:rPr>
        <w:t xml:space="preserve"> </w:t>
      </w:r>
      <w:proofErr w:type="spellStart"/>
      <w:r w:rsidR="00272D6E" w:rsidRPr="00455BF0">
        <w:rPr>
          <w:rFonts w:ascii="Arial" w:hAnsi="Arial"/>
          <w:sz w:val="32"/>
          <w:szCs w:val="32"/>
        </w:rPr>
        <w:t>Gwers</w:t>
      </w:r>
      <w:proofErr w:type="spellEnd"/>
      <w:r w:rsidR="00272D6E" w:rsidRPr="00455BF0">
        <w:rPr>
          <w:rFonts w:ascii="Arial" w:hAnsi="Arial"/>
          <w:sz w:val="32"/>
          <w:szCs w:val="32"/>
        </w:rPr>
        <w:t xml:space="preserve"> 1: </w:t>
      </w:r>
      <w:proofErr w:type="spellStart"/>
      <w:r w:rsidR="00272D6E" w:rsidRPr="00455BF0">
        <w:rPr>
          <w:rFonts w:ascii="Arial" w:hAnsi="Arial"/>
          <w:sz w:val="32"/>
          <w:szCs w:val="32"/>
        </w:rPr>
        <w:t>Dyniaethau</w:t>
      </w:r>
      <w:proofErr w:type="spellEnd"/>
    </w:p>
    <w:p w14:paraId="166F4B6C" w14:textId="77777777" w:rsidR="00217E64" w:rsidRDefault="00217E64" w:rsidP="00920BCD">
      <w:pPr>
        <w:pStyle w:val="Body"/>
        <w:rPr>
          <w:rFonts w:ascii="Arial" w:hAnsi="Arial"/>
          <w:sz w:val="32"/>
          <w:szCs w:val="32"/>
        </w:rPr>
      </w:pPr>
    </w:p>
    <w:p w14:paraId="7A54FBE6" w14:textId="77777777" w:rsidR="00217E64" w:rsidRDefault="00217E64" w:rsidP="00920BCD">
      <w:pPr>
        <w:pStyle w:val="Body"/>
        <w:rPr>
          <w:rFonts w:ascii="Arial" w:hAnsi="Arial"/>
          <w:sz w:val="32"/>
          <w:szCs w:val="32"/>
        </w:rPr>
      </w:pPr>
    </w:p>
    <w:p w14:paraId="1581D928" w14:textId="5EAE466C" w:rsidR="00217E64" w:rsidRDefault="00217E64"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lastRenderedPageBreak/>
        <w:drawing>
          <wp:inline distT="0" distB="0" distL="0" distR="0" wp14:anchorId="5ED08AEE" wp14:editId="46E87FF3">
            <wp:extent cx="5731510" cy="4184015"/>
            <wp:effectExtent l="0" t="0" r="0" b="0"/>
            <wp:docPr id="144186867" name="Picture 18" descr="A blue and white documen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6867" name="Picture 18" descr="A blue and white document with white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184015"/>
                    </a:xfrm>
                    <a:prstGeom prst="rect">
                      <a:avLst/>
                    </a:prstGeom>
                  </pic:spPr>
                </pic:pic>
              </a:graphicData>
            </a:graphic>
          </wp:inline>
        </w:drawing>
      </w:r>
    </w:p>
    <w:p w14:paraId="2EEAFB9B" w14:textId="77777777" w:rsidR="00217E64" w:rsidRDefault="00217E64" w:rsidP="00920BCD">
      <w:pPr>
        <w:pStyle w:val="Body"/>
        <w:rPr>
          <w:rFonts w:ascii="Arial" w:hAnsi="Arial"/>
          <w:b/>
          <w:bCs/>
          <w:sz w:val="36"/>
          <w:szCs w:val="36"/>
          <w:u w:val="single"/>
        </w:rPr>
      </w:pPr>
    </w:p>
    <w:p w14:paraId="6467AEDA" w14:textId="720A5938" w:rsidR="00217E64" w:rsidRPr="00455BF0" w:rsidRDefault="00217E64"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drawing>
          <wp:inline distT="0" distB="0" distL="0" distR="0" wp14:anchorId="120DB25B" wp14:editId="21D015FE">
            <wp:extent cx="5731510" cy="2338070"/>
            <wp:effectExtent l="0" t="0" r="0" b="0"/>
            <wp:docPr id="1037318976" name="Picture 19"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18976" name="Picture 19" descr="A close-up of a computer scre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338070"/>
                    </a:xfrm>
                    <a:prstGeom prst="rect">
                      <a:avLst/>
                    </a:prstGeom>
                  </pic:spPr>
                </pic:pic>
              </a:graphicData>
            </a:graphic>
          </wp:inline>
        </w:drawing>
      </w:r>
    </w:p>
    <w:p w14:paraId="0729FE69" w14:textId="5A7D1C8B" w:rsidR="00111160" w:rsidRPr="00D7427F" w:rsidRDefault="00111160" w:rsidP="00920BCD">
      <w:pPr>
        <w:pStyle w:val="Body"/>
        <w:rPr>
          <w:rFonts w:ascii="Arial" w:hAnsi="Arial"/>
          <w:b/>
          <w:bCs/>
          <w:sz w:val="36"/>
          <w:szCs w:val="36"/>
        </w:rPr>
      </w:pPr>
    </w:p>
    <w:p w14:paraId="4D35602B" w14:textId="1BD2E8A3" w:rsidR="00111160"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05336579" wp14:editId="345937E2">
            <wp:extent cx="5731510" cy="3912235"/>
            <wp:effectExtent l="0" t="0" r="0" b="0"/>
            <wp:docPr id="694008068" name="Picture 20"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08068" name="Picture 20" descr="A white and blue chart with black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912235"/>
                    </a:xfrm>
                    <a:prstGeom prst="rect">
                      <a:avLst/>
                    </a:prstGeom>
                  </pic:spPr>
                </pic:pic>
              </a:graphicData>
            </a:graphic>
          </wp:inline>
        </w:drawing>
      </w:r>
    </w:p>
    <w:p w14:paraId="3A57371A" w14:textId="77777777" w:rsidR="00217E64" w:rsidRDefault="00217E64" w:rsidP="00920BCD">
      <w:pPr>
        <w:pStyle w:val="Body"/>
        <w:rPr>
          <w:rFonts w:ascii="Arial" w:hAnsi="Arial"/>
          <w:i/>
          <w:iCs/>
          <w:sz w:val="28"/>
          <w:szCs w:val="28"/>
          <w:u w:val="single"/>
        </w:rPr>
      </w:pPr>
    </w:p>
    <w:p w14:paraId="291D82DD" w14:textId="5A63E232" w:rsidR="00217E64"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drawing>
          <wp:inline distT="0" distB="0" distL="0" distR="0" wp14:anchorId="44E97EE4" wp14:editId="5A66C9D1">
            <wp:extent cx="5731510" cy="3589020"/>
            <wp:effectExtent l="0" t="0" r="0" b="5080"/>
            <wp:docPr id="1170428614" name="Picture 2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28614" name="Picture 21" descr="A white rectangular object with black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inline>
        </w:drawing>
      </w:r>
    </w:p>
    <w:p w14:paraId="5CD29426" w14:textId="77777777" w:rsidR="00217E64" w:rsidRDefault="00217E64" w:rsidP="00920BCD">
      <w:pPr>
        <w:pStyle w:val="Body"/>
        <w:rPr>
          <w:rFonts w:ascii="Arial" w:hAnsi="Arial"/>
          <w:i/>
          <w:iCs/>
          <w:sz w:val="28"/>
          <w:szCs w:val="28"/>
          <w:u w:val="single"/>
        </w:rPr>
      </w:pPr>
    </w:p>
    <w:p w14:paraId="78FE1D81" w14:textId="7D68E5CD" w:rsidR="00217E64"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3C44F5BD" wp14:editId="53487491">
            <wp:extent cx="5731510" cy="3512820"/>
            <wp:effectExtent l="0" t="0" r="0" b="5080"/>
            <wp:docPr id="253008773" name="Picture 2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8773" name="Picture 22" descr="A white rectangular object with black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512820"/>
                    </a:xfrm>
                    <a:prstGeom prst="rect">
                      <a:avLst/>
                    </a:prstGeom>
                  </pic:spPr>
                </pic:pic>
              </a:graphicData>
            </a:graphic>
          </wp:inline>
        </w:drawing>
      </w:r>
    </w:p>
    <w:p w14:paraId="170DECF6" w14:textId="637E313D" w:rsidR="007B6AEA" w:rsidRPr="00111160" w:rsidRDefault="007B6AEA" w:rsidP="00920BCD">
      <w:pPr>
        <w:pStyle w:val="Body"/>
        <w:rPr>
          <w:rFonts w:ascii="Arial" w:hAnsi="Arial"/>
          <w:i/>
          <w:iCs/>
          <w:sz w:val="28"/>
          <w:szCs w:val="28"/>
          <w:u w:val="single"/>
        </w:rPr>
      </w:pPr>
    </w:p>
    <w:p w14:paraId="4FA14AA5" w14:textId="7B33CCA5" w:rsidR="007B6AEA" w:rsidRDefault="007B6AEA" w:rsidP="00920BCD">
      <w:pPr>
        <w:pStyle w:val="Body"/>
        <w:rPr>
          <w:rFonts w:ascii="Arial" w:hAnsi="Arial"/>
          <w:b/>
          <w:bCs/>
          <w:sz w:val="36"/>
          <w:szCs w:val="36"/>
          <w:u w:val="single"/>
        </w:rPr>
      </w:pPr>
    </w:p>
    <w:p w14:paraId="69D7FBA7" w14:textId="77777777" w:rsidR="007B6AEA" w:rsidRDefault="007B6AEA" w:rsidP="00920BCD">
      <w:pPr>
        <w:pStyle w:val="Body"/>
        <w:rPr>
          <w:rFonts w:ascii="Arial" w:hAnsi="Arial"/>
          <w:b/>
          <w:bCs/>
          <w:sz w:val="36"/>
          <w:szCs w:val="36"/>
          <w:u w:val="single"/>
        </w:rPr>
      </w:pPr>
    </w:p>
    <w:p w14:paraId="6809BEC8" w14:textId="77777777" w:rsidR="00111160" w:rsidRDefault="00111160" w:rsidP="00920BCD">
      <w:pPr>
        <w:pStyle w:val="Body"/>
        <w:rPr>
          <w:rFonts w:ascii="Arial" w:hAnsi="Arial"/>
          <w:i/>
          <w:iCs/>
          <w:sz w:val="28"/>
          <w:szCs w:val="28"/>
          <w:u w:val="single"/>
        </w:rPr>
      </w:pPr>
    </w:p>
    <w:p w14:paraId="77E7FDED" w14:textId="1232C2A8" w:rsidR="00217E64" w:rsidRDefault="00D7427F" w:rsidP="00920BCD">
      <w:pPr>
        <w:pStyle w:val="Body"/>
        <w:rPr>
          <w:rFonts w:ascii="Arial" w:hAnsi="Arial"/>
          <w:i/>
          <w:iCs/>
          <w:sz w:val="28"/>
          <w:szCs w:val="28"/>
          <w:u w:val="single"/>
        </w:rPr>
      </w:pPr>
      <w:r w:rsidRPr="00D7427F">
        <w:rPr>
          <w:rFonts w:ascii="Arial" w:hAnsi="Arial"/>
          <w:b/>
          <w:bCs/>
          <w:sz w:val="32"/>
          <w:szCs w:val="32"/>
          <w:u w:val="single"/>
        </w:rPr>
        <w:t>B</w:t>
      </w:r>
      <w:r w:rsidR="00455BF0">
        <w:rPr>
          <w:rFonts w:ascii="Arial" w:hAnsi="Arial"/>
          <w:b/>
          <w:bCs/>
          <w:sz w:val="32"/>
          <w:szCs w:val="32"/>
          <w:u w:val="single"/>
        </w:rPr>
        <w:t xml:space="preserve">- </w:t>
      </w:r>
      <w:proofErr w:type="spellStart"/>
      <w:r w:rsidR="00111160">
        <w:rPr>
          <w:rFonts w:ascii="Arial" w:hAnsi="Arial"/>
          <w:i/>
          <w:iCs/>
          <w:sz w:val="28"/>
          <w:szCs w:val="28"/>
          <w:u w:val="single"/>
        </w:rPr>
        <w:t>Cynllun</w:t>
      </w:r>
      <w:proofErr w:type="spellEnd"/>
      <w:r w:rsidR="00111160">
        <w:rPr>
          <w:rFonts w:ascii="Arial" w:hAnsi="Arial"/>
          <w:i/>
          <w:iCs/>
          <w:sz w:val="28"/>
          <w:szCs w:val="28"/>
          <w:u w:val="single"/>
        </w:rPr>
        <w:t xml:space="preserve"> </w:t>
      </w:r>
      <w:proofErr w:type="spellStart"/>
      <w:r w:rsidR="00111160">
        <w:rPr>
          <w:rFonts w:ascii="Arial" w:hAnsi="Arial"/>
          <w:i/>
          <w:iCs/>
          <w:sz w:val="28"/>
          <w:szCs w:val="28"/>
          <w:u w:val="single"/>
        </w:rPr>
        <w:t>Gwers</w:t>
      </w:r>
      <w:proofErr w:type="spellEnd"/>
      <w:r w:rsidR="00111160">
        <w:rPr>
          <w:rFonts w:ascii="Arial" w:hAnsi="Arial"/>
          <w:i/>
          <w:iCs/>
          <w:sz w:val="28"/>
          <w:szCs w:val="28"/>
          <w:u w:val="single"/>
        </w:rPr>
        <w:t xml:space="preserve"> 2</w:t>
      </w:r>
      <w:r w:rsidR="00455BF0">
        <w:rPr>
          <w:rFonts w:ascii="Arial" w:hAnsi="Arial"/>
          <w:i/>
          <w:iCs/>
          <w:sz w:val="28"/>
          <w:szCs w:val="28"/>
          <w:u w:val="single"/>
        </w:rPr>
        <w:t xml:space="preserve">: </w:t>
      </w:r>
      <w:r w:rsidR="00111160">
        <w:rPr>
          <w:rFonts w:ascii="Arial" w:hAnsi="Arial"/>
          <w:i/>
          <w:iCs/>
          <w:sz w:val="28"/>
          <w:szCs w:val="28"/>
          <w:u w:val="single"/>
        </w:rPr>
        <w:t xml:space="preserve"> </w:t>
      </w:r>
      <w:proofErr w:type="spellStart"/>
      <w:r w:rsidR="00111160">
        <w:rPr>
          <w:rFonts w:ascii="Arial" w:hAnsi="Arial"/>
          <w:i/>
          <w:iCs/>
          <w:sz w:val="28"/>
          <w:szCs w:val="28"/>
          <w:u w:val="single"/>
        </w:rPr>
        <w:t>Mathemateg</w:t>
      </w:r>
      <w:proofErr w:type="spellEnd"/>
      <w:r w:rsidR="00111160">
        <w:rPr>
          <w:rFonts w:ascii="Arial" w:hAnsi="Arial"/>
          <w:i/>
          <w:iCs/>
          <w:sz w:val="28"/>
          <w:szCs w:val="28"/>
          <w:u w:val="single"/>
        </w:rPr>
        <w:t xml:space="preserve"> a </w:t>
      </w:r>
      <w:proofErr w:type="spellStart"/>
      <w:r w:rsidR="00111160">
        <w:rPr>
          <w:rFonts w:ascii="Arial" w:hAnsi="Arial"/>
          <w:i/>
          <w:iCs/>
          <w:sz w:val="28"/>
          <w:szCs w:val="28"/>
          <w:u w:val="single"/>
        </w:rPr>
        <w:t>Rhifedd</w:t>
      </w:r>
      <w:proofErr w:type="spellEnd"/>
    </w:p>
    <w:p w14:paraId="59ACDDD8" w14:textId="05DB9B5E" w:rsidR="00217E64" w:rsidRDefault="00924DDE"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drawing>
          <wp:inline distT="0" distB="0" distL="0" distR="0" wp14:anchorId="54E40956" wp14:editId="43637AB2">
            <wp:extent cx="5731510" cy="4033520"/>
            <wp:effectExtent l="0" t="0" r="0" b="5080"/>
            <wp:docPr id="2112729864"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29864" name="Picture 23"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033520"/>
                    </a:xfrm>
                    <a:prstGeom prst="rect">
                      <a:avLst/>
                    </a:prstGeom>
                  </pic:spPr>
                </pic:pic>
              </a:graphicData>
            </a:graphic>
          </wp:inline>
        </w:drawing>
      </w:r>
    </w:p>
    <w:p w14:paraId="6B63A190" w14:textId="16B8B01A" w:rsidR="00217E64" w:rsidRDefault="00924DDE"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4648937C" wp14:editId="48A746CD">
            <wp:extent cx="5731510" cy="1818640"/>
            <wp:effectExtent l="0" t="0" r="0" b="0"/>
            <wp:docPr id="1789276085" name="Picture 24"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6085" name="Picture 24" descr="A close-up of a computer scree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818640"/>
                    </a:xfrm>
                    <a:prstGeom prst="rect">
                      <a:avLst/>
                    </a:prstGeom>
                  </pic:spPr>
                </pic:pic>
              </a:graphicData>
            </a:graphic>
          </wp:inline>
        </w:drawing>
      </w:r>
    </w:p>
    <w:p w14:paraId="165A2B27" w14:textId="77777777" w:rsidR="00217E64" w:rsidRPr="00455BF0" w:rsidRDefault="00217E64" w:rsidP="00920BCD">
      <w:pPr>
        <w:pStyle w:val="Body"/>
        <w:rPr>
          <w:rFonts w:ascii="Arial" w:hAnsi="Arial"/>
          <w:b/>
          <w:bCs/>
          <w:sz w:val="32"/>
          <w:szCs w:val="32"/>
          <w:u w:val="single"/>
        </w:rPr>
      </w:pPr>
    </w:p>
    <w:p w14:paraId="37309C78" w14:textId="77777777" w:rsidR="00111160" w:rsidRDefault="00111160" w:rsidP="00920BCD">
      <w:pPr>
        <w:pStyle w:val="Body"/>
        <w:rPr>
          <w:rFonts w:ascii="Arial" w:hAnsi="Arial"/>
          <w:i/>
          <w:iCs/>
          <w:sz w:val="28"/>
          <w:szCs w:val="28"/>
          <w:u w:val="single"/>
        </w:rPr>
      </w:pPr>
    </w:p>
    <w:p w14:paraId="26C95F8A" w14:textId="77777777" w:rsidR="00111160" w:rsidRDefault="00111160" w:rsidP="00920BCD">
      <w:pPr>
        <w:pStyle w:val="Body"/>
        <w:rPr>
          <w:rFonts w:ascii="Arial" w:hAnsi="Arial"/>
          <w:i/>
          <w:iCs/>
          <w:sz w:val="28"/>
          <w:szCs w:val="28"/>
          <w:u w:val="single"/>
        </w:rPr>
      </w:pPr>
    </w:p>
    <w:p w14:paraId="2D7B774F" w14:textId="0D3ECDD5" w:rsidR="00677ADF" w:rsidRPr="00111160" w:rsidRDefault="00677ADF" w:rsidP="00920BCD">
      <w:pPr>
        <w:pStyle w:val="Body"/>
        <w:rPr>
          <w:rFonts w:ascii="Arial" w:hAnsi="Arial"/>
          <w:i/>
          <w:iCs/>
          <w:sz w:val="28"/>
          <w:szCs w:val="28"/>
          <w:u w:val="single"/>
        </w:rPr>
      </w:pPr>
    </w:p>
    <w:p w14:paraId="0D3F7F5B" w14:textId="0FCAE14D" w:rsidR="00C80BC1" w:rsidRPr="00C80BC1" w:rsidRDefault="00924DDE"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drawing>
          <wp:inline distT="0" distB="0" distL="0" distR="0" wp14:anchorId="7531FD11" wp14:editId="72628578">
            <wp:extent cx="5731510" cy="3763010"/>
            <wp:effectExtent l="0" t="0" r="0" b="0"/>
            <wp:docPr id="243990944" name="Picture 25"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90944" name="Picture 25" descr="A white and blue chart with black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0EF2FB17" w14:textId="5EE39B0D" w:rsidR="00C80BC1" w:rsidRDefault="00C80BC1" w:rsidP="00920BCD">
      <w:pPr>
        <w:pStyle w:val="Body"/>
        <w:rPr>
          <w:rFonts w:ascii="Arial" w:eastAsia="Arial" w:hAnsi="Arial" w:cs="Arial"/>
          <w:sz w:val="24"/>
          <w:szCs w:val="24"/>
        </w:rPr>
      </w:pPr>
    </w:p>
    <w:p w14:paraId="64307F0A" w14:textId="77777777" w:rsidR="00111160" w:rsidRDefault="00111160" w:rsidP="00677ADF"/>
    <w:p w14:paraId="4D27D42D" w14:textId="77777777" w:rsidR="00111160" w:rsidRDefault="00111160" w:rsidP="00677ADF"/>
    <w:p w14:paraId="7BF55662" w14:textId="01A486F3" w:rsidR="00111160" w:rsidRDefault="00924DDE" w:rsidP="00677ADF">
      <w:r>
        <w:rPr>
          <w:noProof/>
          <w14:ligatures w14:val="standardContextual"/>
        </w:rPr>
        <w:lastRenderedPageBreak/>
        <w:drawing>
          <wp:inline distT="0" distB="0" distL="0" distR="0" wp14:anchorId="1FD9CA08" wp14:editId="654A671C">
            <wp:extent cx="5731510" cy="3870960"/>
            <wp:effectExtent l="0" t="0" r="0" b="2540"/>
            <wp:docPr id="1481353933" name="Picture 26"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3933" name="Picture 26" descr="A white grid with black 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70960"/>
                    </a:xfrm>
                    <a:prstGeom prst="rect">
                      <a:avLst/>
                    </a:prstGeom>
                  </pic:spPr>
                </pic:pic>
              </a:graphicData>
            </a:graphic>
          </wp:inline>
        </w:drawing>
      </w:r>
    </w:p>
    <w:p w14:paraId="2AC67274" w14:textId="77777777" w:rsidR="00111160" w:rsidRDefault="00111160" w:rsidP="00677ADF"/>
    <w:p w14:paraId="7D1B2334" w14:textId="77777777" w:rsidR="00111160" w:rsidRDefault="00111160" w:rsidP="00677ADF"/>
    <w:p w14:paraId="66D1B0E1" w14:textId="77777777" w:rsidR="00111160" w:rsidRDefault="00111160" w:rsidP="00677ADF"/>
    <w:p w14:paraId="40ECDC7F" w14:textId="1C0919CF" w:rsidR="00111160" w:rsidRDefault="00924DDE" w:rsidP="00677ADF">
      <w:r>
        <w:rPr>
          <w:noProof/>
          <w14:ligatures w14:val="standardContextual"/>
        </w:rPr>
        <w:drawing>
          <wp:inline distT="0" distB="0" distL="0" distR="0" wp14:anchorId="242FCC41" wp14:editId="33FBFDF5">
            <wp:extent cx="5731510" cy="2644775"/>
            <wp:effectExtent l="0" t="0" r="0" b="0"/>
            <wp:docPr id="1085748025" name="Picture 27"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48025" name="Picture 27" descr="A white rectangular box with black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644775"/>
                    </a:xfrm>
                    <a:prstGeom prst="rect">
                      <a:avLst/>
                    </a:prstGeom>
                  </pic:spPr>
                </pic:pic>
              </a:graphicData>
            </a:graphic>
          </wp:inline>
        </w:drawing>
      </w:r>
    </w:p>
    <w:p w14:paraId="2A6FC593" w14:textId="77777777" w:rsidR="00111160" w:rsidRDefault="00111160" w:rsidP="00677ADF"/>
    <w:p w14:paraId="0E709590" w14:textId="4E57170F" w:rsidR="00677ADF" w:rsidRDefault="00677ADF" w:rsidP="00677ADF"/>
    <w:p w14:paraId="5FD1EC86" w14:textId="3B138B69" w:rsidR="00677ADF" w:rsidRDefault="00677ADF" w:rsidP="00677ADF">
      <w:pPr>
        <w:pStyle w:val="Body"/>
        <w:rPr>
          <w:rFonts w:ascii="Arial" w:hAnsi="Arial"/>
          <w:i/>
          <w:iCs/>
          <w:sz w:val="28"/>
          <w:szCs w:val="28"/>
          <w:u w:val="single"/>
        </w:rPr>
      </w:pPr>
    </w:p>
    <w:p w14:paraId="289592A8" w14:textId="421AF45C" w:rsidR="00677ADF" w:rsidRDefault="00677ADF" w:rsidP="00677ADF">
      <w:pPr>
        <w:pStyle w:val="Body"/>
        <w:rPr>
          <w:rFonts w:ascii="Arial" w:hAnsi="Arial"/>
          <w:i/>
          <w:iCs/>
          <w:sz w:val="28"/>
          <w:szCs w:val="28"/>
          <w:u w:val="single"/>
        </w:rPr>
      </w:pPr>
    </w:p>
    <w:p w14:paraId="2F439FE3" w14:textId="303B942D" w:rsidR="00677ADF" w:rsidRDefault="00677ADF" w:rsidP="00677ADF">
      <w:pPr>
        <w:pStyle w:val="Body"/>
        <w:rPr>
          <w:rFonts w:ascii="Arial" w:hAnsi="Arial"/>
          <w:i/>
          <w:iCs/>
          <w:sz w:val="28"/>
          <w:szCs w:val="28"/>
          <w:u w:val="single"/>
        </w:rPr>
      </w:pPr>
    </w:p>
    <w:p w14:paraId="2FF58668" w14:textId="77777777" w:rsidR="00111160" w:rsidRDefault="00111160"/>
    <w:p w14:paraId="51A772F1" w14:textId="77777777" w:rsidR="00924DDE" w:rsidRDefault="00924DDE"/>
    <w:p w14:paraId="0BAA9A10" w14:textId="77777777" w:rsidR="00924DDE" w:rsidRDefault="00924DDE"/>
    <w:p w14:paraId="0FCA3DCD" w14:textId="449FA167" w:rsidR="00111160" w:rsidRPr="00455BF0" w:rsidRDefault="00D7427F">
      <w:pPr>
        <w:rPr>
          <w:b/>
          <w:bCs/>
          <w:sz w:val="32"/>
          <w:szCs w:val="32"/>
          <w:u w:val="single"/>
        </w:rPr>
      </w:pPr>
      <w:r w:rsidRPr="00D7427F">
        <w:rPr>
          <w:b/>
          <w:bCs/>
          <w:sz w:val="32"/>
          <w:szCs w:val="32"/>
          <w:u w:val="single"/>
        </w:rPr>
        <w:lastRenderedPageBreak/>
        <w:t>C</w:t>
      </w:r>
      <w:r w:rsidR="00455BF0">
        <w:rPr>
          <w:b/>
          <w:bCs/>
          <w:sz w:val="32"/>
          <w:szCs w:val="32"/>
          <w:u w:val="single"/>
        </w:rPr>
        <w:t xml:space="preserve"> - </w:t>
      </w:r>
      <w:proofErr w:type="spellStart"/>
      <w:r w:rsidR="00111160" w:rsidRPr="00111160">
        <w:rPr>
          <w:sz w:val="28"/>
          <w:szCs w:val="28"/>
          <w:u w:val="single"/>
        </w:rPr>
        <w:t>Cynllun</w:t>
      </w:r>
      <w:proofErr w:type="spellEnd"/>
      <w:r w:rsidR="00111160" w:rsidRPr="00111160">
        <w:rPr>
          <w:sz w:val="28"/>
          <w:szCs w:val="28"/>
          <w:u w:val="single"/>
        </w:rPr>
        <w:t xml:space="preserve"> </w:t>
      </w:r>
      <w:proofErr w:type="spellStart"/>
      <w:r w:rsidR="00111160" w:rsidRPr="00111160">
        <w:rPr>
          <w:sz w:val="28"/>
          <w:szCs w:val="28"/>
          <w:u w:val="single"/>
        </w:rPr>
        <w:t>Gwers</w:t>
      </w:r>
      <w:proofErr w:type="spellEnd"/>
      <w:r w:rsidR="00111160" w:rsidRPr="00111160">
        <w:rPr>
          <w:sz w:val="28"/>
          <w:szCs w:val="28"/>
          <w:u w:val="single"/>
        </w:rPr>
        <w:t xml:space="preserve"> 3</w:t>
      </w:r>
      <w:r w:rsidR="00455BF0">
        <w:rPr>
          <w:sz w:val="28"/>
          <w:szCs w:val="28"/>
          <w:u w:val="single"/>
        </w:rPr>
        <w:t xml:space="preserve">: </w:t>
      </w:r>
      <w:r w:rsidR="00111160">
        <w:rPr>
          <w:sz w:val="28"/>
          <w:szCs w:val="28"/>
          <w:u w:val="single"/>
        </w:rPr>
        <w:t xml:space="preserve"> </w:t>
      </w:r>
      <w:r w:rsidR="00111160" w:rsidRPr="00111160">
        <w:rPr>
          <w:sz w:val="28"/>
          <w:szCs w:val="28"/>
          <w:u w:val="single"/>
        </w:rPr>
        <w:t xml:space="preserve">Iaith a </w:t>
      </w:r>
      <w:proofErr w:type="spellStart"/>
      <w:r w:rsidR="00111160" w:rsidRPr="00111160">
        <w:rPr>
          <w:sz w:val="28"/>
          <w:szCs w:val="28"/>
          <w:u w:val="single"/>
        </w:rPr>
        <w:t>Llythrennedd</w:t>
      </w:r>
      <w:proofErr w:type="spellEnd"/>
    </w:p>
    <w:p w14:paraId="4FE47F43" w14:textId="77777777" w:rsidR="00111160" w:rsidRDefault="00111160"/>
    <w:p w14:paraId="25276EE1" w14:textId="52947E0D" w:rsidR="00111160" w:rsidRDefault="00111160"/>
    <w:p w14:paraId="4D9DF051" w14:textId="77777777" w:rsidR="00111160" w:rsidRDefault="00111160"/>
    <w:p w14:paraId="42214FF0" w14:textId="25B4A140" w:rsidR="00111160" w:rsidRDefault="00111160"/>
    <w:p w14:paraId="2A187151" w14:textId="77777777" w:rsidR="00111160" w:rsidRDefault="00111160"/>
    <w:p w14:paraId="0B407EF7" w14:textId="77777777" w:rsidR="00111160" w:rsidRDefault="00111160"/>
    <w:p w14:paraId="33FD41EC" w14:textId="5B0D1EFC" w:rsidR="00111160" w:rsidRDefault="008B5D01">
      <w:r>
        <w:rPr>
          <w:noProof/>
          <w14:ligatures w14:val="standardContextual"/>
        </w:rPr>
        <w:drawing>
          <wp:inline distT="0" distB="0" distL="0" distR="0" wp14:anchorId="216A9080" wp14:editId="7C33B44C">
            <wp:extent cx="5731510" cy="4127500"/>
            <wp:effectExtent l="0" t="0" r="0" b="0"/>
            <wp:docPr id="1076987255" name="Picture 2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87255" name="Picture 28" descr="A close-up of a documen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p>
    <w:p w14:paraId="2B66552F" w14:textId="77777777" w:rsidR="00111160" w:rsidRDefault="00111160"/>
    <w:p w14:paraId="6B53AD9E" w14:textId="77777777" w:rsidR="00111160" w:rsidRDefault="00111160"/>
    <w:p w14:paraId="02778E69" w14:textId="77777777" w:rsidR="00111160" w:rsidRDefault="00111160"/>
    <w:p w14:paraId="524E5A72" w14:textId="77777777" w:rsidR="00111160" w:rsidRDefault="00111160"/>
    <w:p w14:paraId="03EE51B9" w14:textId="73A60848" w:rsidR="00111160" w:rsidRDefault="008B5D01">
      <w:r>
        <w:rPr>
          <w:noProof/>
          <w14:ligatures w14:val="standardContextual"/>
        </w:rPr>
        <w:drawing>
          <wp:inline distT="0" distB="0" distL="0" distR="0" wp14:anchorId="4398A7F2" wp14:editId="51FF1F60">
            <wp:extent cx="5731510" cy="2496185"/>
            <wp:effectExtent l="0" t="0" r="0" b="5715"/>
            <wp:docPr id="75239600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96009" name="Picture 29"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6CE9015A" w14:textId="331BCA76" w:rsidR="00111160" w:rsidRDefault="008B5D01">
      <w:r>
        <w:rPr>
          <w:noProof/>
          <w14:ligatures w14:val="standardContextual"/>
        </w:rPr>
        <w:lastRenderedPageBreak/>
        <w:drawing>
          <wp:inline distT="0" distB="0" distL="0" distR="0" wp14:anchorId="4C32E563" wp14:editId="472B993F">
            <wp:extent cx="5731510" cy="4093845"/>
            <wp:effectExtent l="0" t="0" r="0" b="0"/>
            <wp:docPr id="586165007" name="Picture 30"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65007" name="Picture 30" descr="A screenshot of a char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inline>
        </w:drawing>
      </w:r>
    </w:p>
    <w:p w14:paraId="4FF4A313" w14:textId="77777777" w:rsidR="00111160" w:rsidRDefault="00111160"/>
    <w:p w14:paraId="45F30157" w14:textId="77777777" w:rsidR="00111160" w:rsidRDefault="00111160"/>
    <w:p w14:paraId="5E21E2B0" w14:textId="77777777" w:rsidR="00111160" w:rsidRDefault="00111160"/>
    <w:p w14:paraId="574334B8" w14:textId="34859C37" w:rsidR="00111160" w:rsidRDefault="008B5D01">
      <w:r>
        <w:rPr>
          <w:noProof/>
          <w14:ligatures w14:val="standardContextual"/>
        </w:rPr>
        <w:drawing>
          <wp:inline distT="0" distB="0" distL="0" distR="0" wp14:anchorId="04C6B8F5" wp14:editId="092E5853">
            <wp:extent cx="5731510" cy="3672840"/>
            <wp:effectExtent l="0" t="0" r="0" b="0"/>
            <wp:docPr id="1143341957" name="Picture 3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41957" name="Picture 31" descr="A white sheet with black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672840"/>
                    </a:xfrm>
                    <a:prstGeom prst="rect">
                      <a:avLst/>
                    </a:prstGeom>
                  </pic:spPr>
                </pic:pic>
              </a:graphicData>
            </a:graphic>
          </wp:inline>
        </w:drawing>
      </w:r>
    </w:p>
    <w:p w14:paraId="0153BFEA" w14:textId="77777777" w:rsidR="00272D6E" w:rsidRDefault="00272D6E">
      <w:pPr>
        <w:rPr>
          <w:b/>
          <w:bCs/>
          <w:u w:val="single"/>
        </w:rPr>
      </w:pPr>
    </w:p>
    <w:p w14:paraId="720AD514" w14:textId="77777777" w:rsidR="00272D6E" w:rsidRDefault="00272D6E">
      <w:pPr>
        <w:rPr>
          <w:b/>
          <w:bCs/>
          <w:u w:val="single"/>
        </w:rPr>
      </w:pPr>
    </w:p>
    <w:p w14:paraId="4501CA01" w14:textId="77777777" w:rsidR="00272D6E" w:rsidRDefault="00272D6E">
      <w:pPr>
        <w:rPr>
          <w:b/>
          <w:bCs/>
          <w:u w:val="single"/>
        </w:rPr>
      </w:pPr>
    </w:p>
    <w:p w14:paraId="14EC8455" w14:textId="77777777" w:rsidR="00272D6E" w:rsidRDefault="00272D6E">
      <w:pPr>
        <w:rPr>
          <w:b/>
          <w:bCs/>
          <w:u w:val="single"/>
        </w:rPr>
      </w:pPr>
    </w:p>
    <w:p w14:paraId="4039D314" w14:textId="77777777" w:rsidR="00272D6E" w:rsidRDefault="00272D6E">
      <w:pPr>
        <w:rPr>
          <w:b/>
          <w:bCs/>
          <w:u w:val="single"/>
        </w:rPr>
      </w:pPr>
    </w:p>
    <w:p w14:paraId="52CF3928" w14:textId="77777777" w:rsidR="00272D6E" w:rsidRDefault="00272D6E">
      <w:pPr>
        <w:rPr>
          <w:b/>
          <w:bCs/>
          <w:u w:val="single"/>
        </w:rPr>
      </w:pPr>
    </w:p>
    <w:p w14:paraId="45A9C8BC" w14:textId="27E9D470" w:rsidR="00272D6E" w:rsidRDefault="008B5D01">
      <w:pPr>
        <w:rPr>
          <w:b/>
          <w:bCs/>
          <w:u w:val="single"/>
        </w:rPr>
      </w:pPr>
      <w:r>
        <w:rPr>
          <w:b/>
          <w:bCs/>
          <w:noProof/>
          <w:u w:val="single"/>
          <w14:ligatures w14:val="standardContextual"/>
        </w:rPr>
        <w:drawing>
          <wp:inline distT="0" distB="0" distL="0" distR="0" wp14:anchorId="508797D7" wp14:editId="38869092">
            <wp:extent cx="5731510" cy="3919855"/>
            <wp:effectExtent l="0" t="0" r="0" b="4445"/>
            <wp:docPr id="263704934" name="Picture 33"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04934" name="Picture 33" descr="A white grid with black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919855"/>
                    </a:xfrm>
                    <a:prstGeom prst="rect">
                      <a:avLst/>
                    </a:prstGeom>
                  </pic:spPr>
                </pic:pic>
              </a:graphicData>
            </a:graphic>
          </wp:inline>
        </w:drawing>
      </w:r>
    </w:p>
    <w:p w14:paraId="67177999" w14:textId="77777777" w:rsidR="008B5D01" w:rsidRDefault="008B5D01">
      <w:pPr>
        <w:rPr>
          <w:b/>
          <w:bCs/>
          <w:u w:val="single"/>
        </w:rPr>
      </w:pPr>
    </w:p>
    <w:p w14:paraId="491F05C8" w14:textId="77777777" w:rsidR="008B5D01" w:rsidRDefault="008B5D01">
      <w:pPr>
        <w:rPr>
          <w:b/>
          <w:bCs/>
          <w:u w:val="single"/>
        </w:rPr>
      </w:pPr>
    </w:p>
    <w:p w14:paraId="6189BDED" w14:textId="77777777" w:rsidR="008B5D01" w:rsidRDefault="008B5D01">
      <w:pPr>
        <w:rPr>
          <w:b/>
          <w:bCs/>
          <w:u w:val="single"/>
        </w:rPr>
      </w:pPr>
    </w:p>
    <w:p w14:paraId="73FF62AF" w14:textId="77777777" w:rsidR="008B5D01" w:rsidRDefault="008B5D01">
      <w:pPr>
        <w:rPr>
          <w:b/>
          <w:bCs/>
          <w:u w:val="single"/>
        </w:rPr>
      </w:pPr>
    </w:p>
    <w:p w14:paraId="03577DBD" w14:textId="0B7270E6" w:rsidR="008B5D01" w:rsidRDefault="008B5D01">
      <w:pPr>
        <w:rPr>
          <w:b/>
          <w:bCs/>
          <w:u w:val="single"/>
        </w:rPr>
      </w:pPr>
      <w:r>
        <w:rPr>
          <w:b/>
          <w:bCs/>
          <w:noProof/>
          <w:u w:val="single"/>
          <w14:ligatures w14:val="standardContextual"/>
        </w:rPr>
        <w:drawing>
          <wp:inline distT="0" distB="0" distL="0" distR="0" wp14:anchorId="4061CCB8" wp14:editId="49EA31D5">
            <wp:extent cx="5731510" cy="1451610"/>
            <wp:effectExtent l="0" t="0" r="0" b="0"/>
            <wp:docPr id="345686869" name="Picture 34" descr="A white rectang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86869" name="Picture 34" descr="A white rectangle with black lines&#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1451610"/>
                    </a:xfrm>
                    <a:prstGeom prst="rect">
                      <a:avLst/>
                    </a:prstGeom>
                  </pic:spPr>
                </pic:pic>
              </a:graphicData>
            </a:graphic>
          </wp:inline>
        </w:drawing>
      </w:r>
    </w:p>
    <w:p w14:paraId="547133C3" w14:textId="77777777" w:rsidR="00272D6E" w:rsidRDefault="00272D6E">
      <w:pPr>
        <w:rPr>
          <w:b/>
          <w:bCs/>
          <w:u w:val="single"/>
        </w:rPr>
      </w:pPr>
    </w:p>
    <w:p w14:paraId="27A0177C" w14:textId="77777777" w:rsidR="00272D6E" w:rsidRDefault="00272D6E">
      <w:pPr>
        <w:rPr>
          <w:b/>
          <w:bCs/>
          <w:u w:val="single"/>
        </w:rPr>
      </w:pPr>
    </w:p>
    <w:p w14:paraId="133C81F0" w14:textId="77777777" w:rsidR="00272D6E" w:rsidRDefault="00272D6E">
      <w:pPr>
        <w:rPr>
          <w:b/>
          <w:bCs/>
          <w:u w:val="single"/>
        </w:rPr>
      </w:pPr>
    </w:p>
    <w:p w14:paraId="3B0A8834" w14:textId="77777777" w:rsidR="00272D6E" w:rsidRDefault="00272D6E">
      <w:pPr>
        <w:rPr>
          <w:b/>
          <w:bCs/>
          <w:u w:val="single"/>
        </w:rPr>
      </w:pPr>
    </w:p>
    <w:p w14:paraId="1CAA283A" w14:textId="77777777" w:rsidR="00272D6E" w:rsidRDefault="00272D6E">
      <w:pPr>
        <w:rPr>
          <w:b/>
          <w:bCs/>
          <w:u w:val="single"/>
        </w:rPr>
      </w:pPr>
    </w:p>
    <w:p w14:paraId="1AF42519" w14:textId="77777777" w:rsidR="00272D6E" w:rsidRDefault="00272D6E">
      <w:pPr>
        <w:rPr>
          <w:b/>
          <w:bCs/>
          <w:u w:val="single"/>
        </w:rPr>
      </w:pPr>
    </w:p>
    <w:p w14:paraId="683A11E4" w14:textId="77777777" w:rsidR="00272D6E" w:rsidRDefault="00272D6E">
      <w:pPr>
        <w:rPr>
          <w:b/>
          <w:bCs/>
          <w:u w:val="single"/>
        </w:rPr>
      </w:pPr>
    </w:p>
    <w:p w14:paraId="02A730E5" w14:textId="77777777" w:rsidR="008B5D01" w:rsidRDefault="008B5D01">
      <w:pPr>
        <w:rPr>
          <w:b/>
          <w:bCs/>
          <w:u w:val="single"/>
        </w:rPr>
      </w:pPr>
    </w:p>
    <w:p w14:paraId="47908C6D" w14:textId="77777777" w:rsidR="008B5D01" w:rsidRDefault="008B5D01">
      <w:pPr>
        <w:rPr>
          <w:b/>
          <w:bCs/>
          <w:u w:val="single"/>
        </w:rPr>
      </w:pPr>
    </w:p>
    <w:p w14:paraId="27C4BFC1" w14:textId="77777777" w:rsidR="008B5D01" w:rsidRDefault="008B5D01">
      <w:pPr>
        <w:rPr>
          <w:b/>
          <w:bCs/>
          <w:u w:val="single"/>
        </w:rPr>
      </w:pPr>
    </w:p>
    <w:p w14:paraId="68F7395C" w14:textId="57464832" w:rsidR="00111160" w:rsidRDefault="00111160">
      <w:pPr>
        <w:rPr>
          <w:b/>
          <w:bCs/>
          <w:u w:val="single"/>
        </w:rPr>
      </w:pPr>
    </w:p>
    <w:p w14:paraId="67F6F830" w14:textId="77777777" w:rsidR="00D7427F" w:rsidRDefault="00D7427F">
      <w:pPr>
        <w:rPr>
          <w:b/>
          <w:bCs/>
          <w:u w:val="single"/>
        </w:rPr>
      </w:pPr>
    </w:p>
    <w:p w14:paraId="6CF5FEF1" w14:textId="41FD1E2A" w:rsidR="00D7427F" w:rsidRDefault="00D7427F">
      <w:pPr>
        <w:rPr>
          <w:b/>
          <w:bCs/>
          <w:u w:val="single"/>
        </w:rPr>
      </w:pPr>
    </w:p>
    <w:p w14:paraId="5BBA5EFA" w14:textId="77777777" w:rsidR="00272D6E" w:rsidRDefault="00272D6E">
      <w:pPr>
        <w:rPr>
          <w:b/>
          <w:bCs/>
          <w:u w:val="single"/>
        </w:rPr>
      </w:pPr>
    </w:p>
    <w:p w14:paraId="6238DEA7" w14:textId="77777777" w:rsidR="00272D6E" w:rsidRDefault="00272D6E">
      <w:pPr>
        <w:rPr>
          <w:b/>
          <w:bCs/>
          <w:u w:val="single"/>
        </w:rPr>
      </w:pPr>
    </w:p>
    <w:p w14:paraId="54C2EE7B" w14:textId="77777777" w:rsidR="00272D6E" w:rsidRDefault="00272D6E">
      <w:pPr>
        <w:rPr>
          <w:b/>
          <w:bCs/>
          <w:u w:val="single"/>
        </w:rPr>
      </w:pPr>
    </w:p>
    <w:p w14:paraId="26D37F9B" w14:textId="77777777" w:rsidR="00272D6E" w:rsidRDefault="00272D6E">
      <w:pPr>
        <w:rPr>
          <w:b/>
          <w:bCs/>
          <w:u w:val="single"/>
        </w:rPr>
      </w:pPr>
    </w:p>
    <w:p w14:paraId="32EF0A60" w14:textId="77777777" w:rsidR="00272D6E" w:rsidRDefault="00272D6E">
      <w:pPr>
        <w:rPr>
          <w:b/>
          <w:bCs/>
          <w:u w:val="single"/>
        </w:rPr>
      </w:pPr>
    </w:p>
    <w:p w14:paraId="6C482CAF" w14:textId="77777777" w:rsidR="00272D6E" w:rsidRDefault="00272D6E">
      <w:pPr>
        <w:rPr>
          <w:b/>
          <w:bCs/>
          <w:u w:val="single"/>
        </w:rPr>
      </w:pPr>
    </w:p>
    <w:p w14:paraId="6C79DFDD" w14:textId="77777777" w:rsidR="00272D6E" w:rsidRDefault="00272D6E">
      <w:pPr>
        <w:rPr>
          <w:b/>
          <w:bCs/>
          <w:u w:val="single"/>
        </w:rPr>
      </w:pPr>
    </w:p>
    <w:p w14:paraId="58ECB2A3" w14:textId="77777777" w:rsidR="00272D6E" w:rsidRDefault="00272D6E">
      <w:pPr>
        <w:rPr>
          <w:b/>
          <w:bCs/>
          <w:u w:val="single"/>
        </w:rPr>
      </w:pPr>
    </w:p>
    <w:p w14:paraId="615101A4" w14:textId="77777777" w:rsidR="00272D6E" w:rsidRDefault="00272D6E">
      <w:pPr>
        <w:rPr>
          <w:b/>
          <w:bCs/>
          <w:u w:val="single"/>
        </w:rPr>
      </w:pPr>
    </w:p>
    <w:p w14:paraId="7EC9738B" w14:textId="77777777" w:rsidR="00272D6E" w:rsidRDefault="00272D6E">
      <w:pPr>
        <w:rPr>
          <w:b/>
          <w:bCs/>
          <w:u w:val="single"/>
        </w:rPr>
      </w:pPr>
    </w:p>
    <w:p w14:paraId="0E9FF7EA" w14:textId="77777777" w:rsidR="00272D6E" w:rsidRDefault="00272D6E">
      <w:pPr>
        <w:rPr>
          <w:b/>
          <w:bCs/>
          <w:u w:val="single"/>
        </w:rPr>
      </w:pPr>
    </w:p>
    <w:p w14:paraId="7403817F" w14:textId="77777777" w:rsidR="00272D6E" w:rsidRDefault="00272D6E">
      <w:pPr>
        <w:rPr>
          <w:b/>
          <w:bCs/>
          <w:u w:val="single"/>
        </w:rPr>
      </w:pPr>
    </w:p>
    <w:p w14:paraId="20800816" w14:textId="77777777" w:rsidR="00272D6E" w:rsidRDefault="00272D6E">
      <w:pPr>
        <w:rPr>
          <w:b/>
          <w:bCs/>
          <w:u w:val="single"/>
        </w:rPr>
      </w:pPr>
    </w:p>
    <w:p w14:paraId="3642DDD2" w14:textId="1983C4C5" w:rsidR="00272D6E" w:rsidRPr="00272D6E" w:rsidRDefault="00272D6E">
      <w:pPr>
        <w:rPr>
          <w:b/>
          <w:bCs/>
          <w:sz w:val="32"/>
          <w:szCs w:val="32"/>
          <w:u w:val="single"/>
        </w:rPr>
      </w:pPr>
    </w:p>
    <w:p w14:paraId="52B252B4" w14:textId="05AC1DAB" w:rsidR="00272D6E" w:rsidRDefault="00272D6E">
      <w:pPr>
        <w:rPr>
          <w:b/>
          <w:bCs/>
          <w:u w:val="single"/>
        </w:rPr>
      </w:pPr>
    </w:p>
    <w:p w14:paraId="75FF77F0" w14:textId="3E4C8B2B" w:rsidR="00272D6E" w:rsidRDefault="00272D6E">
      <w:pPr>
        <w:rPr>
          <w:b/>
          <w:bCs/>
          <w:u w:val="single"/>
        </w:rPr>
      </w:pPr>
    </w:p>
    <w:p w14:paraId="271DF479" w14:textId="3A21BD57" w:rsidR="00272D6E" w:rsidRDefault="00272D6E">
      <w:pPr>
        <w:rPr>
          <w:b/>
          <w:bCs/>
          <w:u w:val="single"/>
        </w:rPr>
      </w:pPr>
    </w:p>
    <w:p w14:paraId="6B82C75E" w14:textId="2C22360C" w:rsidR="00272D6E" w:rsidRPr="00D7427F" w:rsidRDefault="00272D6E">
      <w:pPr>
        <w:rPr>
          <w:b/>
          <w:bCs/>
          <w:u w:val="single"/>
        </w:rPr>
      </w:pPr>
    </w:p>
    <w:p w14:paraId="10F75F65" w14:textId="6F206C5E" w:rsidR="00D7427F" w:rsidRDefault="00D7427F"/>
    <w:p w14:paraId="63009C24" w14:textId="77777777" w:rsidR="00111160" w:rsidRDefault="00111160"/>
    <w:p w14:paraId="3C09643F" w14:textId="76A7DE7C" w:rsidR="00111160" w:rsidRDefault="00111160"/>
    <w:sectPr w:rsidR="00111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7A8B"/>
    <w:multiLevelType w:val="hybridMultilevel"/>
    <w:tmpl w:val="10D89F7C"/>
    <w:lvl w:ilvl="0" w:tplc="07441112">
      <w:start w:val="1"/>
      <w:numFmt w:val="decimal"/>
      <w:lvlText w:val="%1."/>
      <w:lvlJc w:val="left"/>
      <w:pPr>
        <w:tabs>
          <w:tab w:val="num" w:pos="720"/>
        </w:tabs>
        <w:ind w:left="720" w:hanging="360"/>
      </w:pPr>
    </w:lvl>
    <w:lvl w:ilvl="1" w:tplc="49BC34B4" w:tentative="1">
      <w:start w:val="1"/>
      <w:numFmt w:val="decimal"/>
      <w:lvlText w:val="%2."/>
      <w:lvlJc w:val="left"/>
      <w:pPr>
        <w:tabs>
          <w:tab w:val="num" w:pos="1440"/>
        </w:tabs>
        <w:ind w:left="1440" w:hanging="360"/>
      </w:pPr>
    </w:lvl>
    <w:lvl w:ilvl="2" w:tplc="3E9C501C" w:tentative="1">
      <w:start w:val="1"/>
      <w:numFmt w:val="decimal"/>
      <w:lvlText w:val="%3."/>
      <w:lvlJc w:val="left"/>
      <w:pPr>
        <w:tabs>
          <w:tab w:val="num" w:pos="2160"/>
        </w:tabs>
        <w:ind w:left="2160" w:hanging="360"/>
      </w:pPr>
    </w:lvl>
    <w:lvl w:ilvl="3" w:tplc="C9F452C6" w:tentative="1">
      <w:start w:val="1"/>
      <w:numFmt w:val="decimal"/>
      <w:lvlText w:val="%4."/>
      <w:lvlJc w:val="left"/>
      <w:pPr>
        <w:tabs>
          <w:tab w:val="num" w:pos="2880"/>
        </w:tabs>
        <w:ind w:left="2880" w:hanging="360"/>
      </w:pPr>
    </w:lvl>
    <w:lvl w:ilvl="4" w:tplc="CC30D30A" w:tentative="1">
      <w:start w:val="1"/>
      <w:numFmt w:val="decimal"/>
      <w:lvlText w:val="%5."/>
      <w:lvlJc w:val="left"/>
      <w:pPr>
        <w:tabs>
          <w:tab w:val="num" w:pos="3600"/>
        </w:tabs>
        <w:ind w:left="3600" w:hanging="360"/>
      </w:pPr>
    </w:lvl>
    <w:lvl w:ilvl="5" w:tplc="D00275E4" w:tentative="1">
      <w:start w:val="1"/>
      <w:numFmt w:val="decimal"/>
      <w:lvlText w:val="%6."/>
      <w:lvlJc w:val="left"/>
      <w:pPr>
        <w:tabs>
          <w:tab w:val="num" w:pos="4320"/>
        </w:tabs>
        <w:ind w:left="4320" w:hanging="360"/>
      </w:pPr>
    </w:lvl>
    <w:lvl w:ilvl="6" w:tplc="2AB02CD8" w:tentative="1">
      <w:start w:val="1"/>
      <w:numFmt w:val="decimal"/>
      <w:lvlText w:val="%7."/>
      <w:lvlJc w:val="left"/>
      <w:pPr>
        <w:tabs>
          <w:tab w:val="num" w:pos="5040"/>
        </w:tabs>
        <w:ind w:left="5040" w:hanging="360"/>
      </w:pPr>
    </w:lvl>
    <w:lvl w:ilvl="7" w:tplc="D484477E" w:tentative="1">
      <w:start w:val="1"/>
      <w:numFmt w:val="decimal"/>
      <w:lvlText w:val="%8."/>
      <w:lvlJc w:val="left"/>
      <w:pPr>
        <w:tabs>
          <w:tab w:val="num" w:pos="5760"/>
        </w:tabs>
        <w:ind w:left="5760" w:hanging="360"/>
      </w:pPr>
    </w:lvl>
    <w:lvl w:ilvl="8" w:tplc="3E828FF0" w:tentative="1">
      <w:start w:val="1"/>
      <w:numFmt w:val="decimal"/>
      <w:lvlText w:val="%9."/>
      <w:lvlJc w:val="left"/>
      <w:pPr>
        <w:tabs>
          <w:tab w:val="num" w:pos="6480"/>
        </w:tabs>
        <w:ind w:left="6480" w:hanging="360"/>
      </w:pPr>
    </w:lvl>
  </w:abstractNum>
  <w:abstractNum w:abstractNumId="1" w15:restartNumberingAfterBreak="0">
    <w:nsid w:val="0C444981"/>
    <w:multiLevelType w:val="hybridMultilevel"/>
    <w:tmpl w:val="66764076"/>
    <w:lvl w:ilvl="0" w:tplc="C0006D74">
      <w:start w:val="1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674C3"/>
    <w:multiLevelType w:val="hybridMultilevel"/>
    <w:tmpl w:val="6EEA99FC"/>
    <w:lvl w:ilvl="0" w:tplc="91C0EB02">
      <w:numFmt w:val="bullet"/>
      <w:lvlText w:val=""/>
      <w:lvlJc w:val="left"/>
      <w:pPr>
        <w:ind w:left="720" w:hanging="360"/>
      </w:pPr>
      <w:rPr>
        <w:rFonts w:ascii="Symbol" w:eastAsia="Segoe UI" w:hAnsi="Symbol" w:cs="Segoe U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34CA5"/>
    <w:multiLevelType w:val="hybridMultilevel"/>
    <w:tmpl w:val="138C426C"/>
    <w:lvl w:ilvl="0" w:tplc="9E1C3AEA">
      <w:start w:val="1"/>
      <w:numFmt w:val="decimal"/>
      <w:lvlText w:val="%1."/>
      <w:lvlJc w:val="left"/>
      <w:pPr>
        <w:tabs>
          <w:tab w:val="num" w:pos="720"/>
        </w:tabs>
        <w:ind w:left="720" w:hanging="360"/>
      </w:pPr>
    </w:lvl>
    <w:lvl w:ilvl="1" w:tplc="797288F8" w:tentative="1">
      <w:start w:val="1"/>
      <w:numFmt w:val="decimal"/>
      <w:lvlText w:val="%2."/>
      <w:lvlJc w:val="left"/>
      <w:pPr>
        <w:tabs>
          <w:tab w:val="num" w:pos="1440"/>
        </w:tabs>
        <w:ind w:left="1440" w:hanging="360"/>
      </w:pPr>
    </w:lvl>
    <w:lvl w:ilvl="2" w:tplc="3874267A" w:tentative="1">
      <w:start w:val="1"/>
      <w:numFmt w:val="decimal"/>
      <w:lvlText w:val="%3."/>
      <w:lvlJc w:val="left"/>
      <w:pPr>
        <w:tabs>
          <w:tab w:val="num" w:pos="2160"/>
        </w:tabs>
        <w:ind w:left="2160" w:hanging="360"/>
      </w:pPr>
    </w:lvl>
    <w:lvl w:ilvl="3" w:tplc="817019FC" w:tentative="1">
      <w:start w:val="1"/>
      <w:numFmt w:val="decimal"/>
      <w:lvlText w:val="%4."/>
      <w:lvlJc w:val="left"/>
      <w:pPr>
        <w:tabs>
          <w:tab w:val="num" w:pos="2880"/>
        </w:tabs>
        <w:ind w:left="2880" w:hanging="360"/>
      </w:pPr>
    </w:lvl>
    <w:lvl w:ilvl="4" w:tplc="33D03F34" w:tentative="1">
      <w:start w:val="1"/>
      <w:numFmt w:val="decimal"/>
      <w:lvlText w:val="%5."/>
      <w:lvlJc w:val="left"/>
      <w:pPr>
        <w:tabs>
          <w:tab w:val="num" w:pos="3600"/>
        </w:tabs>
        <w:ind w:left="3600" w:hanging="360"/>
      </w:pPr>
    </w:lvl>
    <w:lvl w:ilvl="5" w:tplc="1C1A5AC4" w:tentative="1">
      <w:start w:val="1"/>
      <w:numFmt w:val="decimal"/>
      <w:lvlText w:val="%6."/>
      <w:lvlJc w:val="left"/>
      <w:pPr>
        <w:tabs>
          <w:tab w:val="num" w:pos="4320"/>
        </w:tabs>
        <w:ind w:left="4320" w:hanging="360"/>
      </w:pPr>
    </w:lvl>
    <w:lvl w:ilvl="6" w:tplc="6A5E37C6" w:tentative="1">
      <w:start w:val="1"/>
      <w:numFmt w:val="decimal"/>
      <w:lvlText w:val="%7."/>
      <w:lvlJc w:val="left"/>
      <w:pPr>
        <w:tabs>
          <w:tab w:val="num" w:pos="5040"/>
        </w:tabs>
        <w:ind w:left="5040" w:hanging="360"/>
      </w:pPr>
    </w:lvl>
    <w:lvl w:ilvl="7" w:tplc="31307D7C" w:tentative="1">
      <w:start w:val="1"/>
      <w:numFmt w:val="decimal"/>
      <w:lvlText w:val="%8."/>
      <w:lvlJc w:val="left"/>
      <w:pPr>
        <w:tabs>
          <w:tab w:val="num" w:pos="5760"/>
        </w:tabs>
        <w:ind w:left="5760" w:hanging="360"/>
      </w:pPr>
    </w:lvl>
    <w:lvl w:ilvl="8" w:tplc="A17CBDE6" w:tentative="1">
      <w:start w:val="1"/>
      <w:numFmt w:val="decimal"/>
      <w:lvlText w:val="%9."/>
      <w:lvlJc w:val="left"/>
      <w:pPr>
        <w:tabs>
          <w:tab w:val="num" w:pos="6480"/>
        </w:tabs>
        <w:ind w:left="6480" w:hanging="360"/>
      </w:pPr>
    </w:lvl>
  </w:abstractNum>
  <w:abstractNum w:abstractNumId="4" w15:restartNumberingAfterBreak="0">
    <w:nsid w:val="43B072B3"/>
    <w:multiLevelType w:val="hybridMultilevel"/>
    <w:tmpl w:val="399ED4C6"/>
    <w:lvl w:ilvl="0" w:tplc="6BD8C406">
      <w:start w:val="1"/>
      <w:numFmt w:val="bullet"/>
      <w:lvlText w:val="•"/>
      <w:lvlJc w:val="left"/>
      <w:pPr>
        <w:tabs>
          <w:tab w:val="num" w:pos="720"/>
        </w:tabs>
        <w:ind w:left="720" w:hanging="360"/>
      </w:pPr>
      <w:rPr>
        <w:rFonts w:ascii="Arial" w:hAnsi="Arial" w:hint="default"/>
      </w:rPr>
    </w:lvl>
    <w:lvl w:ilvl="1" w:tplc="A3265486" w:tentative="1">
      <w:start w:val="1"/>
      <w:numFmt w:val="bullet"/>
      <w:lvlText w:val="•"/>
      <w:lvlJc w:val="left"/>
      <w:pPr>
        <w:tabs>
          <w:tab w:val="num" w:pos="1440"/>
        </w:tabs>
        <w:ind w:left="1440" w:hanging="360"/>
      </w:pPr>
      <w:rPr>
        <w:rFonts w:ascii="Arial" w:hAnsi="Arial" w:hint="default"/>
      </w:rPr>
    </w:lvl>
    <w:lvl w:ilvl="2" w:tplc="009848FE" w:tentative="1">
      <w:start w:val="1"/>
      <w:numFmt w:val="bullet"/>
      <w:lvlText w:val="•"/>
      <w:lvlJc w:val="left"/>
      <w:pPr>
        <w:tabs>
          <w:tab w:val="num" w:pos="2160"/>
        </w:tabs>
        <w:ind w:left="2160" w:hanging="360"/>
      </w:pPr>
      <w:rPr>
        <w:rFonts w:ascii="Arial" w:hAnsi="Arial" w:hint="default"/>
      </w:rPr>
    </w:lvl>
    <w:lvl w:ilvl="3" w:tplc="9B96678C" w:tentative="1">
      <w:start w:val="1"/>
      <w:numFmt w:val="bullet"/>
      <w:lvlText w:val="•"/>
      <w:lvlJc w:val="left"/>
      <w:pPr>
        <w:tabs>
          <w:tab w:val="num" w:pos="2880"/>
        </w:tabs>
        <w:ind w:left="2880" w:hanging="360"/>
      </w:pPr>
      <w:rPr>
        <w:rFonts w:ascii="Arial" w:hAnsi="Arial" w:hint="default"/>
      </w:rPr>
    </w:lvl>
    <w:lvl w:ilvl="4" w:tplc="051C6B6E" w:tentative="1">
      <w:start w:val="1"/>
      <w:numFmt w:val="bullet"/>
      <w:lvlText w:val="•"/>
      <w:lvlJc w:val="left"/>
      <w:pPr>
        <w:tabs>
          <w:tab w:val="num" w:pos="3600"/>
        </w:tabs>
        <w:ind w:left="3600" w:hanging="360"/>
      </w:pPr>
      <w:rPr>
        <w:rFonts w:ascii="Arial" w:hAnsi="Arial" w:hint="default"/>
      </w:rPr>
    </w:lvl>
    <w:lvl w:ilvl="5" w:tplc="B2B436CA" w:tentative="1">
      <w:start w:val="1"/>
      <w:numFmt w:val="bullet"/>
      <w:lvlText w:val="•"/>
      <w:lvlJc w:val="left"/>
      <w:pPr>
        <w:tabs>
          <w:tab w:val="num" w:pos="4320"/>
        </w:tabs>
        <w:ind w:left="4320" w:hanging="360"/>
      </w:pPr>
      <w:rPr>
        <w:rFonts w:ascii="Arial" w:hAnsi="Arial" w:hint="default"/>
      </w:rPr>
    </w:lvl>
    <w:lvl w:ilvl="6" w:tplc="33CEDA0C" w:tentative="1">
      <w:start w:val="1"/>
      <w:numFmt w:val="bullet"/>
      <w:lvlText w:val="•"/>
      <w:lvlJc w:val="left"/>
      <w:pPr>
        <w:tabs>
          <w:tab w:val="num" w:pos="5040"/>
        </w:tabs>
        <w:ind w:left="5040" w:hanging="360"/>
      </w:pPr>
      <w:rPr>
        <w:rFonts w:ascii="Arial" w:hAnsi="Arial" w:hint="default"/>
      </w:rPr>
    </w:lvl>
    <w:lvl w:ilvl="7" w:tplc="87E0419A" w:tentative="1">
      <w:start w:val="1"/>
      <w:numFmt w:val="bullet"/>
      <w:lvlText w:val="•"/>
      <w:lvlJc w:val="left"/>
      <w:pPr>
        <w:tabs>
          <w:tab w:val="num" w:pos="5760"/>
        </w:tabs>
        <w:ind w:left="5760" w:hanging="360"/>
      </w:pPr>
      <w:rPr>
        <w:rFonts w:ascii="Arial" w:hAnsi="Arial" w:hint="default"/>
      </w:rPr>
    </w:lvl>
    <w:lvl w:ilvl="8" w:tplc="4022DF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6D2778"/>
    <w:multiLevelType w:val="multilevel"/>
    <w:tmpl w:val="B672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344D42"/>
    <w:multiLevelType w:val="hybridMultilevel"/>
    <w:tmpl w:val="0428E828"/>
    <w:lvl w:ilvl="0" w:tplc="FF2CC61C">
      <w:start w:val="4000"/>
      <w:numFmt w:val="bullet"/>
      <w:lvlText w:val=""/>
      <w:lvlJc w:val="left"/>
      <w:pPr>
        <w:ind w:left="720" w:hanging="360"/>
      </w:pPr>
      <w:rPr>
        <w:rFonts w:ascii="Symbol" w:eastAsia="Arial Unicode MS" w:hAnsi="Symbol" w:cs="Arial Unicode MS"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72C29"/>
    <w:multiLevelType w:val="hybridMultilevel"/>
    <w:tmpl w:val="C23ACA2E"/>
    <w:lvl w:ilvl="0" w:tplc="D56E5770">
      <w:start w:val="1"/>
      <w:numFmt w:val="bullet"/>
      <w:lvlText w:val="•"/>
      <w:lvlJc w:val="left"/>
      <w:pPr>
        <w:tabs>
          <w:tab w:val="num" w:pos="720"/>
        </w:tabs>
        <w:ind w:left="720" w:hanging="360"/>
      </w:pPr>
      <w:rPr>
        <w:rFonts w:ascii="Arial" w:hAnsi="Arial" w:hint="default"/>
      </w:rPr>
    </w:lvl>
    <w:lvl w:ilvl="1" w:tplc="C890FA8C" w:tentative="1">
      <w:start w:val="1"/>
      <w:numFmt w:val="bullet"/>
      <w:lvlText w:val="•"/>
      <w:lvlJc w:val="left"/>
      <w:pPr>
        <w:tabs>
          <w:tab w:val="num" w:pos="1440"/>
        </w:tabs>
        <w:ind w:left="1440" w:hanging="360"/>
      </w:pPr>
      <w:rPr>
        <w:rFonts w:ascii="Arial" w:hAnsi="Arial" w:hint="default"/>
      </w:rPr>
    </w:lvl>
    <w:lvl w:ilvl="2" w:tplc="641E48F8" w:tentative="1">
      <w:start w:val="1"/>
      <w:numFmt w:val="bullet"/>
      <w:lvlText w:val="•"/>
      <w:lvlJc w:val="left"/>
      <w:pPr>
        <w:tabs>
          <w:tab w:val="num" w:pos="2160"/>
        </w:tabs>
        <w:ind w:left="2160" w:hanging="360"/>
      </w:pPr>
      <w:rPr>
        <w:rFonts w:ascii="Arial" w:hAnsi="Arial" w:hint="default"/>
      </w:rPr>
    </w:lvl>
    <w:lvl w:ilvl="3" w:tplc="BD9CAFE4" w:tentative="1">
      <w:start w:val="1"/>
      <w:numFmt w:val="bullet"/>
      <w:lvlText w:val="•"/>
      <w:lvlJc w:val="left"/>
      <w:pPr>
        <w:tabs>
          <w:tab w:val="num" w:pos="2880"/>
        </w:tabs>
        <w:ind w:left="2880" w:hanging="360"/>
      </w:pPr>
      <w:rPr>
        <w:rFonts w:ascii="Arial" w:hAnsi="Arial" w:hint="default"/>
      </w:rPr>
    </w:lvl>
    <w:lvl w:ilvl="4" w:tplc="6D921910" w:tentative="1">
      <w:start w:val="1"/>
      <w:numFmt w:val="bullet"/>
      <w:lvlText w:val="•"/>
      <w:lvlJc w:val="left"/>
      <w:pPr>
        <w:tabs>
          <w:tab w:val="num" w:pos="3600"/>
        </w:tabs>
        <w:ind w:left="3600" w:hanging="360"/>
      </w:pPr>
      <w:rPr>
        <w:rFonts w:ascii="Arial" w:hAnsi="Arial" w:hint="default"/>
      </w:rPr>
    </w:lvl>
    <w:lvl w:ilvl="5" w:tplc="CE1A31EC" w:tentative="1">
      <w:start w:val="1"/>
      <w:numFmt w:val="bullet"/>
      <w:lvlText w:val="•"/>
      <w:lvlJc w:val="left"/>
      <w:pPr>
        <w:tabs>
          <w:tab w:val="num" w:pos="4320"/>
        </w:tabs>
        <w:ind w:left="4320" w:hanging="360"/>
      </w:pPr>
      <w:rPr>
        <w:rFonts w:ascii="Arial" w:hAnsi="Arial" w:hint="default"/>
      </w:rPr>
    </w:lvl>
    <w:lvl w:ilvl="6" w:tplc="84FA085E" w:tentative="1">
      <w:start w:val="1"/>
      <w:numFmt w:val="bullet"/>
      <w:lvlText w:val="•"/>
      <w:lvlJc w:val="left"/>
      <w:pPr>
        <w:tabs>
          <w:tab w:val="num" w:pos="5040"/>
        </w:tabs>
        <w:ind w:left="5040" w:hanging="360"/>
      </w:pPr>
      <w:rPr>
        <w:rFonts w:ascii="Arial" w:hAnsi="Arial" w:hint="default"/>
      </w:rPr>
    </w:lvl>
    <w:lvl w:ilvl="7" w:tplc="44167780" w:tentative="1">
      <w:start w:val="1"/>
      <w:numFmt w:val="bullet"/>
      <w:lvlText w:val="•"/>
      <w:lvlJc w:val="left"/>
      <w:pPr>
        <w:tabs>
          <w:tab w:val="num" w:pos="5760"/>
        </w:tabs>
        <w:ind w:left="5760" w:hanging="360"/>
      </w:pPr>
      <w:rPr>
        <w:rFonts w:ascii="Arial" w:hAnsi="Arial" w:hint="default"/>
      </w:rPr>
    </w:lvl>
    <w:lvl w:ilvl="8" w:tplc="D34CC09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F09495C"/>
    <w:multiLevelType w:val="hybridMultilevel"/>
    <w:tmpl w:val="014645F0"/>
    <w:lvl w:ilvl="0" w:tplc="9EE2D342">
      <w:start w:val="3"/>
      <w:numFmt w:val="decimal"/>
      <w:lvlText w:val="%1)"/>
      <w:lvlJc w:val="left"/>
      <w:pPr>
        <w:tabs>
          <w:tab w:val="num" w:pos="720"/>
        </w:tabs>
        <w:ind w:left="720" w:hanging="360"/>
      </w:pPr>
    </w:lvl>
    <w:lvl w:ilvl="1" w:tplc="1D023ABE" w:tentative="1">
      <w:start w:val="1"/>
      <w:numFmt w:val="decimal"/>
      <w:lvlText w:val="%2)"/>
      <w:lvlJc w:val="left"/>
      <w:pPr>
        <w:tabs>
          <w:tab w:val="num" w:pos="1440"/>
        </w:tabs>
        <w:ind w:left="1440" w:hanging="360"/>
      </w:pPr>
    </w:lvl>
    <w:lvl w:ilvl="2" w:tplc="05D40300" w:tentative="1">
      <w:start w:val="1"/>
      <w:numFmt w:val="decimal"/>
      <w:lvlText w:val="%3)"/>
      <w:lvlJc w:val="left"/>
      <w:pPr>
        <w:tabs>
          <w:tab w:val="num" w:pos="2160"/>
        </w:tabs>
        <w:ind w:left="2160" w:hanging="360"/>
      </w:pPr>
    </w:lvl>
    <w:lvl w:ilvl="3" w:tplc="8E56FE38" w:tentative="1">
      <w:start w:val="1"/>
      <w:numFmt w:val="decimal"/>
      <w:lvlText w:val="%4)"/>
      <w:lvlJc w:val="left"/>
      <w:pPr>
        <w:tabs>
          <w:tab w:val="num" w:pos="2880"/>
        </w:tabs>
        <w:ind w:left="2880" w:hanging="360"/>
      </w:pPr>
    </w:lvl>
    <w:lvl w:ilvl="4" w:tplc="52F020A4" w:tentative="1">
      <w:start w:val="1"/>
      <w:numFmt w:val="decimal"/>
      <w:lvlText w:val="%5)"/>
      <w:lvlJc w:val="left"/>
      <w:pPr>
        <w:tabs>
          <w:tab w:val="num" w:pos="3600"/>
        </w:tabs>
        <w:ind w:left="3600" w:hanging="360"/>
      </w:pPr>
    </w:lvl>
    <w:lvl w:ilvl="5" w:tplc="976A5E4C" w:tentative="1">
      <w:start w:val="1"/>
      <w:numFmt w:val="decimal"/>
      <w:lvlText w:val="%6)"/>
      <w:lvlJc w:val="left"/>
      <w:pPr>
        <w:tabs>
          <w:tab w:val="num" w:pos="4320"/>
        </w:tabs>
        <w:ind w:left="4320" w:hanging="360"/>
      </w:pPr>
    </w:lvl>
    <w:lvl w:ilvl="6" w:tplc="28243BDA" w:tentative="1">
      <w:start w:val="1"/>
      <w:numFmt w:val="decimal"/>
      <w:lvlText w:val="%7)"/>
      <w:lvlJc w:val="left"/>
      <w:pPr>
        <w:tabs>
          <w:tab w:val="num" w:pos="5040"/>
        </w:tabs>
        <w:ind w:left="5040" w:hanging="360"/>
      </w:pPr>
    </w:lvl>
    <w:lvl w:ilvl="7" w:tplc="7AC097D8" w:tentative="1">
      <w:start w:val="1"/>
      <w:numFmt w:val="decimal"/>
      <w:lvlText w:val="%8)"/>
      <w:lvlJc w:val="left"/>
      <w:pPr>
        <w:tabs>
          <w:tab w:val="num" w:pos="5760"/>
        </w:tabs>
        <w:ind w:left="5760" w:hanging="360"/>
      </w:pPr>
    </w:lvl>
    <w:lvl w:ilvl="8" w:tplc="E3C49A04" w:tentative="1">
      <w:start w:val="1"/>
      <w:numFmt w:val="decimal"/>
      <w:lvlText w:val="%9)"/>
      <w:lvlJc w:val="left"/>
      <w:pPr>
        <w:tabs>
          <w:tab w:val="num" w:pos="6480"/>
        </w:tabs>
        <w:ind w:left="6480" w:hanging="360"/>
      </w:pPr>
    </w:lvl>
  </w:abstractNum>
  <w:num w:numId="1" w16cid:durableId="2138789201">
    <w:abstractNumId w:val="6"/>
  </w:num>
  <w:num w:numId="2" w16cid:durableId="2058310611">
    <w:abstractNumId w:val="7"/>
  </w:num>
  <w:num w:numId="3" w16cid:durableId="849221632">
    <w:abstractNumId w:val="0"/>
  </w:num>
  <w:num w:numId="4" w16cid:durableId="361784371">
    <w:abstractNumId w:val="3"/>
  </w:num>
  <w:num w:numId="5" w16cid:durableId="859322748">
    <w:abstractNumId w:val="8"/>
  </w:num>
  <w:num w:numId="6" w16cid:durableId="401374060">
    <w:abstractNumId w:val="4"/>
  </w:num>
  <w:num w:numId="7" w16cid:durableId="551229476">
    <w:abstractNumId w:val="1"/>
  </w:num>
  <w:num w:numId="8" w16cid:durableId="1038898400">
    <w:abstractNumId w:val="2"/>
  </w:num>
  <w:num w:numId="9" w16cid:durableId="13980881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CD"/>
    <w:rsid w:val="000069FD"/>
    <w:rsid w:val="00016413"/>
    <w:rsid w:val="00026AB9"/>
    <w:rsid w:val="00035A0D"/>
    <w:rsid w:val="0006448F"/>
    <w:rsid w:val="000657D6"/>
    <w:rsid w:val="00073F0A"/>
    <w:rsid w:val="00074FE6"/>
    <w:rsid w:val="00084B53"/>
    <w:rsid w:val="000D3F02"/>
    <w:rsid w:val="000E41A7"/>
    <w:rsid w:val="0010310F"/>
    <w:rsid w:val="00111160"/>
    <w:rsid w:val="0013168F"/>
    <w:rsid w:val="00143258"/>
    <w:rsid w:val="00150B3B"/>
    <w:rsid w:val="00164465"/>
    <w:rsid w:val="00170CFF"/>
    <w:rsid w:val="001B2C50"/>
    <w:rsid w:val="001C72EA"/>
    <w:rsid w:val="001F5647"/>
    <w:rsid w:val="00217E64"/>
    <w:rsid w:val="00224929"/>
    <w:rsid w:val="00226D7B"/>
    <w:rsid w:val="00237125"/>
    <w:rsid w:val="00245D44"/>
    <w:rsid w:val="00251578"/>
    <w:rsid w:val="0026091F"/>
    <w:rsid w:val="0027016C"/>
    <w:rsid w:val="00272D6E"/>
    <w:rsid w:val="002D012B"/>
    <w:rsid w:val="002D5D5A"/>
    <w:rsid w:val="002E3943"/>
    <w:rsid w:val="002F76A1"/>
    <w:rsid w:val="003150AB"/>
    <w:rsid w:val="00317AC4"/>
    <w:rsid w:val="00350500"/>
    <w:rsid w:val="00380DD7"/>
    <w:rsid w:val="00380DF5"/>
    <w:rsid w:val="003A1991"/>
    <w:rsid w:val="003C0A29"/>
    <w:rsid w:val="003D68FA"/>
    <w:rsid w:val="003E0883"/>
    <w:rsid w:val="003E33C1"/>
    <w:rsid w:val="003F35A0"/>
    <w:rsid w:val="00455BF0"/>
    <w:rsid w:val="0047467B"/>
    <w:rsid w:val="00484F67"/>
    <w:rsid w:val="00486818"/>
    <w:rsid w:val="004C4D7E"/>
    <w:rsid w:val="00504A06"/>
    <w:rsid w:val="00564670"/>
    <w:rsid w:val="00575010"/>
    <w:rsid w:val="00591E4C"/>
    <w:rsid w:val="005B34F4"/>
    <w:rsid w:val="005E7C44"/>
    <w:rsid w:val="00677ADF"/>
    <w:rsid w:val="006D73B4"/>
    <w:rsid w:val="00720F89"/>
    <w:rsid w:val="00731FC6"/>
    <w:rsid w:val="00732ED0"/>
    <w:rsid w:val="00747E07"/>
    <w:rsid w:val="00754333"/>
    <w:rsid w:val="00756730"/>
    <w:rsid w:val="00780148"/>
    <w:rsid w:val="00786A49"/>
    <w:rsid w:val="00795A55"/>
    <w:rsid w:val="007B6AEA"/>
    <w:rsid w:val="007C538D"/>
    <w:rsid w:val="007D46DB"/>
    <w:rsid w:val="007F042F"/>
    <w:rsid w:val="008037F0"/>
    <w:rsid w:val="00840DB1"/>
    <w:rsid w:val="008445E0"/>
    <w:rsid w:val="0087392E"/>
    <w:rsid w:val="0087399A"/>
    <w:rsid w:val="008A05C7"/>
    <w:rsid w:val="008B5D01"/>
    <w:rsid w:val="008C03E8"/>
    <w:rsid w:val="00903DEC"/>
    <w:rsid w:val="00920BCD"/>
    <w:rsid w:val="00924DDE"/>
    <w:rsid w:val="00932D8F"/>
    <w:rsid w:val="009331D6"/>
    <w:rsid w:val="0094697A"/>
    <w:rsid w:val="00951FA3"/>
    <w:rsid w:val="00995B7F"/>
    <w:rsid w:val="009A48F7"/>
    <w:rsid w:val="009B479F"/>
    <w:rsid w:val="009B6265"/>
    <w:rsid w:val="009B6DDF"/>
    <w:rsid w:val="009C39FF"/>
    <w:rsid w:val="009C5B15"/>
    <w:rsid w:val="009D7AF0"/>
    <w:rsid w:val="009E580E"/>
    <w:rsid w:val="009F31B9"/>
    <w:rsid w:val="009F5DE0"/>
    <w:rsid w:val="00A11B2F"/>
    <w:rsid w:val="00A3414D"/>
    <w:rsid w:val="00A41952"/>
    <w:rsid w:val="00A53E39"/>
    <w:rsid w:val="00A6449A"/>
    <w:rsid w:val="00A65095"/>
    <w:rsid w:val="00A84B0D"/>
    <w:rsid w:val="00A92109"/>
    <w:rsid w:val="00AA15A4"/>
    <w:rsid w:val="00AA4D08"/>
    <w:rsid w:val="00AD44F4"/>
    <w:rsid w:val="00AE0996"/>
    <w:rsid w:val="00AF4E9A"/>
    <w:rsid w:val="00B01997"/>
    <w:rsid w:val="00B86F8B"/>
    <w:rsid w:val="00B90435"/>
    <w:rsid w:val="00BA0C4E"/>
    <w:rsid w:val="00BA5902"/>
    <w:rsid w:val="00BB5696"/>
    <w:rsid w:val="00BC2267"/>
    <w:rsid w:val="00BC626B"/>
    <w:rsid w:val="00BD7301"/>
    <w:rsid w:val="00BE08C3"/>
    <w:rsid w:val="00C16C62"/>
    <w:rsid w:val="00C30D8E"/>
    <w:rsid w:val="00C71B67"/>
    <w:rsid w:val="00C75001"/>
    <w:rsid w:val="00C80BC1"/>
    <w:rsid w:val="00CA6EC8"/>
    <w:rsid w:val="00CC04AE"/>
    <w:rsid w:val="00CC32BC"/>
    <w:rsid w:val="00CE18ED"/>
    <w:rsid w:val="00CF2B97"/>
    <w:rsid w:val="00D15C69"/>
    <w:rsid w:val="00D7313E"/>
    <w:rsid w:val="00D7427F"/>
    <w:rsid w:val="00E26365"/>
    <w:rsid w:val="00E451B4"/>
    <w:rsid w:val="00E50AC2"/>
    <w:rsid w:val="00E74D04"/>
    <w:rsid w:val="00ED5455"/>
    <w:rsid w:val="00F20AE0"/>
    <w:rsid w:val="00F40F70"/>
    <w:rsid w:val="00F60BBA"/>
    <w:rsid w:val="00F676B2"/>
    <w:rsid w:val="00F959EB"/>
    <w:rsid w:val="00FA1C6B"/>
    <w:rsid w:val="00FB02F1"/>
    <w:rsid w:val="00FC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B661B"/>
  <w15:chartTrackingRefBased/>
  <w15:docId w15:val="{71724C63-1368-C847-B42D-09B40B79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2F1"/>
    <w:rPr>
      <w:kern w:val="0"/>
      <w14:ligatures w14:val="none"/>
    </w:rPr>
  </w:style>
  <w:style w:type="paragraph" w:styleId="Heading3">
    <w:name w:val="heading 3"/>
    <w:basedOn w:val="Normal"/>
    <w:link w:val="Heading3Char"/>
    <w:uiPriority w:val="9"/>
    <w:qFormat/>
    <w:rsid w:val="005E7C4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Body"/>
    <w:link w:val="TitleChar"/>
    <w:uiPriority w:val="10"/>
    <w:qFormat/>
    <w:rsid w:val="00920BCD"/>
    <w:pPr>
      <w:keepNext/>
      <w:pBdr>
        <w:top w:val="nil"/>
        <w:left w:val="nil"/>
        <w:bottom w:val="nil"/>
        <w:right w:val="nil"/>
        <w:between w:val="nil"/>
        <w:bar w:val="nil"/>
      </w:pBdr>
    </w:pPr>
    <w:rPr>
      <w:rFonts w:ascii="Helvetica Neue" w:eastAsia="Arial Unicode MS" w:hAnsi="Helvetica Neue" w:cs="Arial Unicode MS"/>
      <w:b/>
      <w:bCs/>
      <w:color w:val="000000"/>
      <w:kern w:val="0"/>
      <w:sz w:val="60"/>
      <w:szCs w:val="60"/>
      <w:bdr w:val="nil"/>
      <w:lang w:val="en-US" w:eastAsia="en-GB"/>
      <w14:textOutline w14:w="0" w14:cap="flat" w14:cmpd="sng" w14:algn="ctr">
        <w14:noFill/>
        <w14:prstDash w14:val="solid"/>
        <w14:bevel/>
      </w14:textOutline>
      <w14:ligatures w14:val="none"/>
    </w:rPr>
  </w:style>
  <w:style w:type="character" w:customStyle="1" w:styleId="TitleChar">
    <w:name w:val="Title Char"/>
    <w:basedOn w:val="DefaultParagraphFont"/>
    <w:link w:val="Title"/>
    <w:uiPriority w:val="10"/>
    <w:rsid w:val="00920BCD"/>
    <w:rPr>
      <w:rFonts w:ascii="Helvetica Neue" w:eastAsia="Arial Unicode MS" w:hAnsi="Helvetica Neue" w:cs="Arial Unicode MS"/>
      <w:b/>
      <w:bCs/>
      <w:color w:val="000000"/>
      <w:kern w:val="0"/>
      <w:sz w:val="60"/>
      <w:szCs w:val="60"/>
      <w:bdr w:val="nil"/>
      <w:lang w:val="en-US" w:eastAsia="en-GB"/>
      <w14:textOutline w14:w="0" w14:cap="flat" w14:cmpd="sng" w14:algn="ctr">
        <w14:noFill/>
        <w14:prstDash w14:val="solid"/>
        <w14:bevel/>
      </w14:textOutline>
      <w14:ligatures w14:val="none"/>
    </w:rPr>
  </w:style>
  <w:style w:type="paragraph" w:customStyle="1" w:styleId="Body">
    <w:name w:val="Body"/>
    <w:rsid w:val="00920BCD"/>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character" w:customStyle="1" w:styleId="Hyperlink0">
    <w:name w:val="Hyperlink.0"/>
    <w:basedOn w:val="Hyperlink"/>
    <w:rsid w:val="00920BCD"/>
    <w:rPr>
      <w:color w:val="0563C1" w:themeColor="hyperlink"/>
      <w:u w:val="single"/>
    </w:rPr>
  </w:style>
  <w:style w:type="character" w:styleId="Hyperlink">
    <w:name w:val="Hyperlink"/>
    <w:basedOn w:val="DefaultParagraphFont"/>
    <w:uiPriority w:val="99"/>
    <w:unhideWhenUsed/>
    <w:rsid w:val="00920BCD"/>
    <w:rPr>
      <w:color w:val="0563C1" w:themeColor="hyperlink"/>
      <w:u w:val="single"/>
    </w:rPr>
  </w:style>
  <w:style w:type="paragraph" w:styleId="ListParagraph">
    <w:name w:val="List Paragraph"/>
    <w:basedOn w:val="Normal"/>
    <w:uiPriority w:val="34"/>
    <w:qFormat/>
    <w:rsid w:val="00FB02F1"/>
    <w:pPr>
      <w:ind w:left="720"/>
      <w:contextualSpacing/>
    </w:pPr>
  </w:style>
  <w:style w:type="paragraph" w:styleId="NormalWeb">
    <w:name w:val="Normal (Web)"/>
    <w:basedOn w:val="Normal"/>
    <w:uiPriority w:val="99"/>
    <w:unhideWhenUsed/>
    <w:rsid w:val="00A6449A"/>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5E7C44"/>
    <w:rPr>
      <w:rFonts w:ascii="Times New Roman" w:eastAsia="Times New Roman" w:hAnsi="Times New Roman" w:cs="Times New Roman"/>
      <w:b/>
      <w:bCs/>
      <w:kern w:val="0"/>
      <w:sz w:val="27"/>
      <w:szCs w:val="27"/>
      <w:lang w:eastAsia="en-GB"/>
      <w14:ligatures w14:val="none"/>
    </w:rPr>
  </w:style>
  <w:style w:type="table" w:styleId="TableGrid">
    <w:name w:val="Table Grid"/>
    <w:basedOn w:val="TableNormal"/>
    <w:uiPriority w:val="39"/>
    <w:rsid w:val="007B6AE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6AEA"/>
  </w:style>
  <w:style w:type="character" w:styleId="HTMLDefinition">
    <w:name w:val="HTML Definition"/>
    <w:basedOn w:val="DefaultParagraphFont"/>
    <w:uiPriority w:val="99"/>
    <w:semiHidden/>
    <w:unhideWhenUsed/>
    <w:rsid w:val="007B6AEA"/>
    <w:rPr>
      <w:i/>
      <w:iCs/>
    </w:rPr>
  </w:style>
  <w:style w:type="paragraph" w:styleId="HTMLPreformatted">
    <w:name w:val="HTML Preformatted"/>
    <w:basedOn w:val="Normal"/>
    <w:link w:val="HTMLPreformattedChar"/>
    <w:uiPriority w:val="99"/>
    <w:semiHidden/>
    <w:unhideWhenUsed/>
    <w:rsid w:val="00486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86818"/>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486818"/>
  </w:style>
  <w:style w:type="character" w:styleId="UnresolvedMention">
    <w:name w:val="Unresolved Mention"/>
    <w:basedOn w:val="DefaultParagraphFont"/>
    <w:uiPriority w:val="99"/>
    <w:semiHidden/>
    <w:unhideWhenUsed/>
    <w:rsid w:val="00486818"/>
    <w:rPr>
      <w:color w:val="605E5C"/>
      <w:shd w:val="clear" w:color="auto" w:fill="E1DFDD"/>
    </w:rPr>
  </w:style>
  <w:style w:type="character" w:styleId="FollowedHyperlink">
    <w:name w:val="FollowedHyperlink"/>
    <w:basedOn w:val="DefaultParagraphFont"/>
    <w:uiPriority w:val="99"/>
    <w:semiHidden/>
    <w:unhideWhenUsed/>
    <w:rsid w:val="009C5B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3388">
      <w:bodyDiv w:val="1"/>
      <w:marLeft w:val="0"/>
      <w:marRight w:val="0"/>
      <w:marTop w:val="0"/>
      <w:marBottom w:val="0"/>
      <w:divBdr>
        <w:top w:val="none" w:sz="0" w:space="0" w:color="auto"/>
        <w:left w:val="none" w:sz="0" w:space="0" w:color="auto"/>
        <w:bottom w:val="none" w:sz="0" w:space="0" w:color="auto"/>
        <w:right w:val="none" w:sz="0" w:space="0" w:color="auto"/>
      </w:divBdr>
    </w:div>
    <w:div w:id="573126088">
      <w:bodyDiv w:val="1"/>
      <w:marLeft w:val="0"/>
      <w:marRight w:val="0"/>
      <w:marTop w:val="0"/>
      <w:marBottom w:val="0"/>
      <w:divBdr>
        <w:top w:val="none" w:sz="0" w:space="0" w:color="auto"/>
        <w:left w:val="none" w:sz="0" w:space="0" w:color="auto"/>
        <w:bottom w:val="none" w:sz="0" w:space="0" w:color="auto"/>
        <w:right w:val="none" w:sz="0" w:space="0" w:color="auto"/>
      </w:divBdr>
      <w:divsChild>
        <w:div w:id="1158886671">
          <w:marLeft w:val="0"/>
          <w:marRight w:val="0"/>
          <w:marTop w:val="0"/>
          <w:marBottom w:val="0"/>
          <w:divBdr>
            <w:top w:val="none" w:sz="0" w:space="0" w:color="auto"/>
            <w:left w:val="none" w:sz="0" w:space="0" w:color="auto"/>
            <w:bottom w:val="none" w:sz="0" w:space="0" w:color="auto"/>
            <w:right w:val="none" w:sz="0" w:space="0" w:color="auto"/>
          </w:divBdr>
          <w:divsChild>
            <w:div w:id="760414507">
              <w:marLeft w:val="0"/>
              <w:marRight w:val="0"/>
              <w:marTop w:val="0"/>
              <w:marBottom w:val="0"/>
              <w:divBdr>
                <w:top w:val="none" w:sz="0" w:space="0" w:color="auto"/>
                <w:left w:val="none" w:sz="0" w:space="0" w:color="auto"/>
                <w:bottom w:val="none" w:sz="0" w:space="0" w:color="auto"/>
                <w:right w:val="none" w:sz="0" w:space="0" w:color="auto"/>
              </w:divBdr>
              <w:divsChild>
                <w:div w:id="8382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7040">
      <w:bodyDiv w:val="1"/>
      <w:marLeft w:val="0"/>
      <w:marRight w:val="0"/>
      <w:marTop w:val="0"/>
      <w:marBottom w:val="0"/>
      <w:divBdr>
        <w:top w:val="none" w:sz="0" w:space="0" w:color="auto"/>
        <w:left w:val="none" w:sz="0" w:space="0" w:color="auto"/>
        <w:bottom w:val="none" w:sz="0" w:space="0" w:color="auto"/>
        <w:right w:val="none" w:sz="0" w:space="0" w:color="auto"/>
      </w:divBdr>
    </w:div>
    <w:div w:id="968047487">
      <w:bodyDiv w:val="1"/>
      <w:marLeft w:val="0"/>
      <w:marRight w:val="0"/>
      <w:marTop w:val="0"/>
      <w:marBottom w:val="0"/>
      <w:divBdr>
        <w:top w:val="none" w:sz="0" w:space="0" w:color="auto"/>
        <w:left w:val="none" w:sz="0" w:space="0" w:color="auto"/>
        <w:bottom w:val="none" w:sz="0" w:space="0" w:color="auto"/>
        <w:right w:val="none" w:sz="0" w:space="0" w:color="auto"/>
      </w:divBdr>
    </w:div>
    <w:div w:id="1065833729">
      <w:bodyDiv w:val="1"/>
      <w:marLeft w:val="0"/>
      <w:marRight w:val="0"/>
      <w:marTop w:val="0"/>
      <w:marBottom w:val="0"/>
      <w:divBdr>
        <w:top w:val="none" w:sz="0" w:space="0" w:color="auto"/>
        <w:left w:val="none" w:sz="0" w:space="0" w:color="auto"/>
        <w:bottom w:val="none" w:sz="0" w:space="0" w:color="auto"/>
        <w:right w:val="none" w:sz="0" w:space="0" w:color="auto"/>
      </w:divBdr>
    </w:div>
    <w:div w:id="1318339832">
      <w:bodyDiv w:val="1"/>
      <w:marLeft w:val="0"/>
      <w:marRight w:val="0"/>
      <w:marTop w:val="0"/>
      <w:marBottom w:val="0"/>
      <w:divBdr>
        <w:top w:val="none" w:sz="0" w:space="0" w:color="auto"/>
        <w:left w:val="none" w:sz="0" w:space="0" w:color="auto"/>
        <w:bottom w:val="none" w:sz="0" w:space="0" w:color="auto"/>
        <w:right w:val="none" w:sz="0" w:space="0" w:color="auto"/>
      </w:divBdr>
      <w:divsChild>
        <w:div w:id="332221757">
          <w:marLeft w:val="720"/>
          <w:marRight w:val="0"/>
          <w:marTop w:val="0"/>
          <w:marBottom w:val="0"/>
          <w:divBdr>
            <w:top w:val="none" w:sz="0" w:space="0" w:color="auto"/>
            <w:left w:val="none" w:sz="0" w:space="0" w:color="auto"/>
            <w:bottom w:val="none" w:sz="0" w:space="0" w:color="auto"/>
            <w:right w:val="none" w:sz="0" w:space="0" w:color="auto"/>
          </w:divBdr>
        </w:div>
        <w:div w:id="1577475423">
          <w:marLeft w:val="619"/>
          <w:marRight w:val="0"/>
          <w:marTop w:val="0"/>
          <w:marBottom w:val="0"/>
          <w:divBdr>
            <w:top w:val="none" w:sz="0" w:space="0" w:color="auto"/>
            <w:left w:val="none" w:sz="0" w:space="0" w:color="auto"/>
            <w:bottom w:val="none" w:sz="0" w:space="0" w:color="auto"/>
            <w:right w:val="none" w:sz="0" w:space="0" w:color="auto"/>
          </w:divBdr>
        </w:div>
        <w:div w:id="1831167412">
          <w:marLeft w:val="619"/>
          <w:marRight w:val="0"/>
          <w:marTop w:val="0"/>
          <w:marBottom w:val="0"/>
          <w:divBdr>
            <w:top w:val="none" w:sz="0" w:space="0" w:color="auto"/>
            <w:left w:val="none" w:sz="0" w:space="0" w:color="auto"/>
            <w:bottom w:val="none" w:sz="0" w:space="0" w:color="auto"/>
            <w:right w:val="none" w:sz="0" w:space="0" w:color="auto"/>
          </w:divBdr>
        </w:div>
        <w:div w:id="115999251">
          <w:marLeft w:val="619"/>
          <w:marRight w:val="0"/>
          <w:marTop w:val="0"/>
          <w:marBottom w:val="0"/>
          <w:divBdr>
            <w:top w:val="none" w:sz="0" w:space="0" w:color="auto"/>
            <w:left w:val="none" w:sz="0" w:space="0" w:color="auto"/>
            <w:bottom w:val="none" w:sz="0" w:space="0" w:color="auto"/>
            <w:right w:val="none" w:sz="0" w:space="0" w:color="auto"/>
          </w:divBdr>
        </w:div>
        <w:div w:id="519129053">
          <w:marLeft w:val="619"/>
          <w:marRight w:val="0"/>
          <w:marTop w:val="0"/>
          <w:marBottom w:val="0"/>
          <w:divBdr>
            <w:top w:val="none" w:sz="0" w:space="0" w:color="auto"/>
            <w:left w:val="none" w:sz="0" w:space="0" w:color="auto"/>
            <w:bottom w:val="none" w:sz="0" w:space="0" w:color="auto"/>
            <w:right w:val="none" w:sz="0" w:space="0" w:color="auto"/>
          </w:divBdr>
        </w:div>
        <w:div w:id="274411662">
          <w:marLeft w:val="619"/>
          <w:marRight w:val="0"/>
          <w:marTop w:val="0"/>
          <w:marBottom w:val="0"/>
          <w:divBdr>
            <w:top w:val="none" w:sz="0" w:space="0" w:color="auto"/>
            <w:left w:val="none" w:sz="0" w:space="0" w:color="auto"/>
            <w:bottom w:val="none" w:sz="0" w:space="0" w:color="auto"/>
            <w:right w:val="none" w:sz="0" w:space="0" w:color="auto"/>
          </w:divBdr>
        </w:div>
        <w:div w:id="926229425">
          <w:marLeft w:val="619"/>
          <w:marRight w:val="0"/>
          <w:marTop w:val="0"/>
          <w:marBottom w:val="0"/>
          <w:divBdr>
            <w:top w:val="none" w:sz="0" w:space="0" w:color="auto"/>
            <w:left w:val="none" w:sz="0" w:space="0" w:color="auto"/>
            <w:bottom w:val="none" w:sz="0" w:space="0" w:color="auto"/>
            <w:right w:val="none" w:sz="0" w:space="0" w:color="auto"/>
          </w:divBdr>
        </w:div>
      </w:divsChild>
    </w:div>
    <w:div w:id="1465856448">
      <w:bodyDiv w:val="1"/>
      <w:marLeft w:val="0"/>
      <w:marRight w:val="0"/>
      <w:marTop w:val="0"/>
      <w:marBottom w:val="0"/>
      <w:divBdr>
        <w:top w:val="none" w:sz="0" w:space="0" w:color="auto"/>
        <w:left w:val="none" w:sz="0" w:space="0" w:color="auto"/>
        <w:bottom w:val="none" w:sz="0" w:space="0" w:color="auto"/>
        <w:right w:val="none" w:sz="0" w:space="0" w:color="auto"/>
      </w:divBdr>
    </w:div>
    <w:div w:id="1528717512">
      <w:bodyDiv w:val="1"/>
      <w:marLeft w:val="0"/>
      <w:marRight w:val="0"/>
      <w:marTop w:val="0"/>
      <w:marBottom w:val="0"/>
      <w:divBdr>
        <w:top w:val="none" w:sz="0" w:space="0" w:color="auto"/>
        <w:left w:val="none" w:sz="0" w:space="0" w:color="auto"/>
        <w:bottom w:val="none" w:sz="0" w:space="0" w:color="auto"/>
        <w:right w:val="none" w:sz="0" w:space="0" w:color="auto"/>
      </w:divBdr>
      <w:divsChild>
        <w:div w:id="92750518">
          <w:marLeft w:val="1267"/>
          <w:marRight w:val="0"/>
          <w:marTop w:val="0"/>
          <w:marBottom w:val="0"/>
          <w:divBdr>
            <w:top w:val="none" w:sz="0" w:space="0" w:color="auto"/>
            <w:left w:val="none" w:sz="0" w:space="0" w:color="auto"/>
            <w:bottom w:val="none" w:sz="0" w:space="0" w:color="auto"/>
            <w:right w:val="none" w:sz="0" w:space="0" w:color="auto"/>
          </w:divBdr>
        </w:div>
        <w:div w:id="1461993575">
          <w:marLeft w:val="1267"/>
          <w:marRight w:val="0"/>
          <w:marTop w:val="0"/>
          <w:marBottom w:val="0"/>
          <w:divBdr>
            <w:top w:val="none" w:sz="0" w:space="0" w:color="auto"/>
            <w:left w:val="none" w:sz="0" w:space="0" w:color="auto"/>
            <w:bottom w:val="none" w:sz="0" w:space="0" w:color="auto"/>
            <w:right w:val="none" w:sz="0" w:space="0" w:color="auto"/>
          </w:divBdr>
        </w:div>
        <w:div w:id="793065205">
          <w:marLeft w:val="1267"/>
          <w:marRight w:val="0"/>
          <w:marTop w:val="0"/>
          <w:marBottom w:val="0"/>
          <w:divBdr>
            <w:top w:val="none" w:sz="0" w:space="0" w:color="auto"/>
            <w:left w:val="none" w:sz="0" w:space="0" w:color="auto"/>
            <w:bottom w:val="none" w:sz="0" w:space="0" w:color="auto"/>
            <w:right w:val="none" w:sz="0" w:space="0" w:color="auto"/>
          </w:divBdr>
        </w:div>
      </w:divsChild>
    </w:div>
    <w:div w:id="1639452872">
      <w:bodyDiv w:val="1"/>
      <w:marLeft w:val="0"/>
      <w:marRight w:val="0"/>
      <w:marTop w:val="0"/>
      <w:marBottom w:val="0"/>
      <w:divBdr>
        <w:top w:val="none" w:sz="0" w:space="0" w:color="auto"/>
        <w:left w:val="none" w:sz="0" w:space="0" w:color="auto"/>
        <w:bottom w:val="none" w:sz="0" w:space="0" w:color="auto"/>
        <w:right w:val="none" w:sz="0" w:space="0" w:color="auto"/>
      </w:divBdr>
      <w:divsChild>
        <w:div w:id="2128506071">
          <w:marLeft w:val="706"/>
          <w:marRight w:val="0"/>
          <w:marTop w:val="0"/>
          <w:marBottom w:val="0"/>
          <w:divBdr>
            <w:top w:val="none" w:sz="0" w:space="0" w:color="auto"/>
            <w:left w:val="none" w:sz="0" w:space="0" w:color="auto"/>
            <w:bottom w:val="none" w:sz="0" w:space="0" w:color="auto"/>
            <w:right w:val="none" w:sz="0" w:space="0" w:color="auto"/>
          </w:divBdr>
        </w:div>
        <w:div w:id="2139715685">
          <w:marLeft w:val="706"/>
          <w:marRight w:val="0"/>
          <w:marTop w:val="0"/>
          <w:marBottom w:val="0"/>
          <w:divBdr>
            <w:top w:val="none" w:sz="0" w:space="0" w:color="auto"/>
            <w:left w:val="none" w:sz="0" w:space="0" w:color="auto"/>
            <w:bottom w:val="none" w:sz="0" w:space="0" w:color="auto"/>
            <w:right w:val="none" w:sz="0" w:space="0" w:color="auto"/>
          </w:divBdr>
        </w:div>
      </w:divsChild>
    </w:div>
    <w:div w:id="1652632265">
      <w:bodyDiv w:val="1"/>
      <w:marLeft w:val="0"/>
      <w:marRight w:val="0"/>
      <w:marTop w:val="0"/>
      <w:marBottom w:val="0"/>
      <w:divBdr>
        <w:top w:val="none" w:sz="0" w:space="0" w:color="auto"/>
        <w:left w:val="none" w:sz="0" w:space="0" w:color="auto"/>
        <w:bottom w:val="none" w:sz="0" w:space="0" w:color="auto"/>
        <w:right w:val="none" w:sz="0" w:space="0" w:color="auto"/>
      </w:divBdr>
      <w:divsChild>
        <w:div w:id="959804779">
          <w:marLeft w:val="706"/>
          <w:marRight w:val="0"/>
          <w:marTop w:val="0"/>
          <w:marBottom w:val="0"/>
          <w:divBdr>
            <w:top w:val="none" w:sz="0" w:space="0" w:color="auto"/>
            <w:left w:val="none" w:sz="0" w:space="0" w:color="auto"/>
            <w:bottom w:val="none" w:sz="0" w:space="0" w:color="auto"/>
            <w:right w:val="none" w:sz="0" w:space="0" w:color="auto"/>
          </w:divBdr>
        </w:div>
        <w:div w:id="982084308">
          <w:marLeft w:val="706"/>
          <w:marRight w:val="0"/>
          <w:marTop w:val="0"/>
          <w:marBottom w:val="0"/>
          <w:divBdr>
            <w:top w:val="none" w:sz="0" w:space="0" w:color="auto"/>
            <w:left w:val="none" w:sz="0" w:space="0" w:color="auto"/>
            <w:bottom w:val="none" w:sz="0" w:space="0" w:color="auto"/>
            <w:right w:val="none" w:sz="0" w:space="0" w:color="auto"/>
          </w:divBdr>
        </w:div>
      </w:divsChild>
    </w:div>
    <w:div w:id="1701399253">
      <w:bodyDiv w:val="1"/>
      <w:marLeft w:val="0"/>
      <w:marRight w:val="0"/>
      <w:marTop w:val="0"/>
      <w:marBottom w:val="0"/>
      <w:divBdr>
        <w:top w:val="none" w:sz="0" w:space="0" w:color="auto"/>
        <w:left w:val="none" w:sz="0" w:space="0" w:color="auto"/>
        <w:bottom w:val="none" w:sz="0" w:space="0" w:color="auto"/>
        <w:right w:val="none" w:sz="0" w:space="0" w:color="auto"/>
      </w:divBdr>
      <w:divsChild>
        <w:div w:id="1779908004">
          <w:marLeft w:val="0"/>
          <w:marRight w:val="0"/>
          <w:marTop w:val="0"/>
          <w:marBottom w:val="0"/>
          <w:divBdr>
            <w:top w:val="none" w:sz="0" w:space="0" w:color="auto"/>
            <w:left w:val="none" w:sz="0" w:space="0" w:color="auto"/>
            <w:bottom w:val="none" w:sz="0" w:space="0" w:color="auto"/>
            <w:right w:val="none" w:sz="0" w:space="0" w:color="auto"/>
          </w:divBdr>
          <w:divsChild>
            <w:div w:id="1981180531">
              <w:marLeft w:val="0"/>
              <w:marRight w:val="0"/>
              <w:marTop w:val="0"/>
              <w:marBottom w:val="0"/>
              <w:divBdr>
                <w:top w:val="none" w:sz="0" w:space="0" w:color="auto"/>
                <w:left w:val="none" w:sz="0" w:space="0" w:color="auto"/>
                <w:bottom w:val="none" w:sz="0" w:space="0" w:color="auto"/>
                <w:right w:val="none" w:sz="0" w:space="0" w:color="auto"/>
              </w:divBdr>
              <w:divsChild>
                <w:div w:id="1187015180">
                  <w:marLeft w:val="0"/>
                  <w:marRight w:val="0"/>
                  <w:marTop w:val="0"/>
                  <w:marBottom w:val="0"/>
                  <w:divBdr>
                    <w:top w:val="none" w:sz="0" w:space="0" w:color="auto"/>
                    <w:left w:val="none" w:sz="0" w:space="0" w:color="auto"/>
                    <w:bottom w:val="none" w:sz="0" w:space="0" w:color="auto"/>
                    <w:right w:val="none" w:sz="0" w:space="0" w:color="auto"/>
                  </w:divBdr>
                  <w:divsChild>
                    <w:div w:id="16793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806073">
      <w:bodyDiv w:val="1"/>
      <w:marLeft w:val="0"/>
      <w:marRight w:val="0"/>
      <w:marTop w:val="0"/>
      <w:marBottom w:val="0"/>
      <w:divBdr>
        <w:top w:val="none" w:sz="0" w:space="0" w:color="auto"/>
        <w:left w:val="none" w:sz="0" w:space="0" w:color="auto"/>
        <w:bottom w:val="none" w:sz="0" w:space="0" w:color="auto"/>
        <w:right w:val="none" w:sz="0" w:space="0" w:color="auto"/>
      </w:divBdr>
    </w:div>
    <w:div w:id="1940915463">
      <w:bodyDiv w:val="1"/>
      <w:marLeft w:val="0"/>
      <w:marRight w:val="0"/>
      <w:marTop w:val="0"/>
      <w:marBottom w:val="0"/>
      <w:divBdr>
        <w:top w:val="none" w:sz="0" w:space="0" w:color="auto"/>
        <w:left w:val="none" w:sz="0" w:space="0" w:color="auto"/>
        <w:bottom w:val="none" w:sz="0" w:space="0" w:color="auto"/>
        <w:right w:val="none" w:sz="0" w:space="0" w:color="auto"/>
      </w:divBdr>
      <w:divsChild>
        <w:div w:id="1877811942">
          <w:marLeft w:val="0"/>
          <w:marRight w:val="0"/>
          <w:marTop w:val="0"/>
          <w:marBottom w:val="0"/>
          <w:divBdr>
            <w:top w:val="none" w:sz="0" w:space="0" w:color="auto"/>
            <w:left w:val="none" w:sz="0" w:space="0" w:color="auto"/>
            <w:bottom w:val="none" w:sz="0" w:space="0" w:color="auto"/>
            <w:right w:val="none" w:sz="0" w:space="0" w:color="auto"/>
          </w:divBdr>
          <w:divsChild>
            <w:div w:id="1718511066">
              <w:marLeft w:val="0"/>
              <w:marRight w:val="0"/>
              <w:marTop w:val="0"/>
              <w:marBottom w:val="0"/>
              <w:divBdr>
                <w:top w:val="none" w:sz="0" w:space="0" w:color="auto"/>
                <w:left w:val="none" w:sz="0" w:space="0" w:color="auto"/>
                <w:bottom w:val="none" w:sz="0" w:space="0" w:color="auto"/>
                <w:right w:val="none" w:sz="0" w:space="0" w:color="auto"/>
              </w:divBdr>
              <w:divsChild>
                <w:div w:id="1201016979">
                  <w:marLeft w:val="0"/>
                  <w:marRight w:val="0"/>
                  <w:marTop w:val="0"/>
                  <w:marBottom w:val="0"/>
                  <w:divBdr>
                    <w:top w:val="none" w:sz="0" w:space="0" w:color="auto"/>
                    <w:left w:val="none" w:sz="0" w:space="0" w:color="auto"/>
                    <w:bottom w:val="none" w:sz="0" w:space="0" w:color="auto"/>
                    <w:right w:val="none" w:sz="0" w:space="0" w:color="auto"/>
                  </w:divBdr>
                  <w:divsChild>
                    <w:div w:id="90900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857175">
      <w:bodyDiv w:val="1"/>
      <w:marLeft w:val="0"/>
      <w:marRight w:val="0"/>
      <w:marTop w:val="0"/>
      <w:marBottom w:val="0"/>
      <w:divBdr>
        <w:top w:val="none" w:sz="0" w:space="0" w:color="auto"/>
        <w:left w:val="none" w:sz="0" w:space="0" w:color="auto"/>
        <w:bottom w:val="none" w:sz="0" w:space="0" w:color="auto"/>
        <w:right w:val="none" w:sz="0" w:space="0" w:color="auto"/>
      </w:divBdr>
    </w:div>
    <w:div w:id="2138914207">
      <w:bodyDiv w:val="1"/>
      <w:marLeft w:val="0"/>
      <w:marRight w:val="0"/>
      <w:marTop w:val="0"/>
      <w:marBottom w:val="0"/>
      <w:divBdr>
        <w:top w:val="none" w:sz="0" w:space="0" w:color="auto"/>
        <w:left w:val="none" w:sz="0" w:space="0" w:color="auto"/>
        <w:bottom w:val="none" w:sz="0" w:space="0" w:color="auto"/>
        <w:right w:val="none" w:sz="0" w:space="0" w:color="auto"/>
      </w:divBdr>
      <w:divsChild>
        <w:div w:id="653988428">
          <w:marLeft w:val="0"/>
          <w:marRight w:val="0"/>
          <w:marTop w:val="0"/>
          <w:marBottom w:val="0"/>
          <w:divBdr>
            <w:top w:val="none" w:sz="0" w:space="0" w:color="auto"/>
            <w:left w:val="none" w:sz="0" w:space="0" w:color="auto"/>
            <w:bottom w:val="none" w:sz="0" w:space="0" w:color="auto"/>
            <w:right w:val="none" w:sz="0" w:space="0" w:color="auto"/>
          </w:divBdr>
          <w:divsChild>
            <w:div w:id="1719278621">
              <w:marLeft w:val="0"/>
              <w:marRight w:val="0"/>
              <w:marTop w:val="0"/>
              <w:marBottom w:val="0"/>
              <w:divBdr>
                <w:top w:val="none" w:sz="0" w:space="0" w:color="auto"/>
                <w:left w:val="none" w:sz="0" w:space="0" w:color="auto"/>
                <w:bottom w:val="none" w:sz="0" w:space="0" w:color="auto"/>
                <w:right w:val="none" w:sz="0" w:space="0" w:color="auto"/>
              </w:divBdr>
              <w:divsChild>
                <w:div w:id="1074472949">
                  <w:marLeft w:val="0"/>
                  <w:marRight w:val="0"/>
                  <w:marTop w:val="0"/>
                  <w:marBottom w:val="0"/>
                  <w:divBdr>
                    <w:top w:val="none" w:sz="0" w:space="0" w:color="auto"/>
                    <w:left w:val="none" w:sz="0" w:space="0" w:color="auto"/>
                    <w:bottom w:val="none" w:sz="0" w:space="0" w:color="auto"/>
                    <w:right w:val="none" w:sz="0" w:space="0" w:color="auto"/>
                  </w:divBdr>
                  <w:divsChild>
                    <w:div w:id="56198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4987833" TargetMode="External"/><Relationship Id="rId18" Type="http://schemas.openxmlformats.org/officeDocument/2006/relationships/hyperlink" Target="https://www.sciencedirect.com/science/article/abs/pii/S0742051X17310351" TargetMode="External"/><Relationship Id="rId26" Type="http://schemas.openxmlformats.org/officeDocument/2006/relationships/image" Target="media/image1.png"/><Relationship Id="rId39" Type="http://schemas.openxmlformats.org/officeDocument/2006/relationships/image" Target="media/image14.png"/><Relationship Id="rId21" Type="http://schemas.openxmlformats.org/officeDocument/2006/relationships/hyperlink" Target="https://hwb.gov.wales/api/storage/283b9318-dcf7-402d-b39a-67dee70efe18/sut-i-ddatblygu-meddwl-ac-asesu-ar-gyfer-dysgu-yn-yr-ystafell-ddosbarth.pdf" TargetMode="External"/><Relationship Id="rId34" Type="http://schemas.openxmlformats.org/officeDocument/2006/relationships/image" Target="media/image9.png"/><Relationship Id="rId42" Type="http://schemas.openxmlformats.org/officeDocument/2006/relationships/fontTable" Target="fontTable.xml"/><Relationship Id="rId7" Type="http://schemas.openxmlformats.org/officeDocument/2006/relationships/hyperlink" Target="https://doi.org/10.1016/j.compedu.2020.103833" TargetMode="External"/><Relationship Id="rId2" Type="http://schemas.openxmlformats.org/officeDocument/2006/relationships/styles" Target="styles.xml"/><Relationship Id="rId16" Type="http://schemas.openxmlformats.org/officeDocument/2006/relationships/hyperlink" Target="https://files.eric.ed.gov/fulltext/ED546817.pdf" TargetMode="External"/><Relationship Id="rId20" Type="http://schemas.openxmlformats.org/officeDocument/2006/relationships/hyperlink" Target="https://hwb.gov.wales/cwricwlwm-i-gymru/cyflwyniad/" TargetMode="External"/><Relationship Id="rId29" Type="http://schemas.openxmlformats.org/officeDocument/2006/relationships/image" Target="media/image4.pn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hyperlink" Target="https://ebookcentral.proquest.com/lib/trinity/reader.action?docID=287789&amp;ppg=1" TargetMode="External"/><Relationship Id="rId11" Type="http://schemas.openxmlformats.org/officeDocument/2006/relationships/hyperlink" Target="https://web-p-ebscohost-com.ezproxy.uwtsd.ac.uk/ehost/pdfviewer/pdfviewer?vid=0&amp;sid=ecb149c6-f3e5-4ed0-b236-3eaebdb6eea8%40redis" TargetMode="External"/><Relationship Id="rId24" Type="http://schemas.openxmlformats.org/officeDocument/2006/relationships/hyperlink" Target="https://ebookcentral.proquest.com/lib/trinity/reader.action?docID=5105912&amp;query="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5" Type="http://schemas.openxmlformats.org/officeDocument/2006/relationships/hyperlink" Target="https://web-p-ebscohost-com.ezproxy.uwtsd.ac.uk/ehost/pdfviewer/pdfviewer?vid=0&amp;sid=76d716ac-3eb3-4a6e-b097-200c3b7d09f1%40redis" TargetMode="External"/><Relationship Id="rId15" Type="http://schemas.openxmlformats.org/officeDocument/2006/relationships/hyperlink" Target="https://www.estyn.llyw.cymru/system/files/2020-07/Improving%2520teaching%2520-%2520cy.pdf" TargetMode="External"/><Relationship Id="rId23" Type="http://schemas.openxmlformats.org/officeDocument/2006/relationships/hyperlink" Target="https://www.tandfonline.com/doi/epdf/10.1080/09695940903075925?needAccess=true" TargetMode="External"/><Relationship Id="rId28" Type="http://schemas.openxmlformats.org/officeDocument/2006/relationships/image" Target="media/image3.png"/><Relationship Id="rId36" Type="http://schemas.openxmlformats.org/officeDocument/2006/relationships/image" Target="media/image11.png"/><Relationship Id="rId10" Type="http://schemas.openxmlformats.org/officeDocument/2006/relationships/hyperlink" Target="https://research.senedd.wales/research-articles/donaldson-review-an-end-to-key-stages-and-a-change-to-the-way-we-structure-pupils-progression/" TargetMode="External"/><Relationship Id="rId19" Type="http://schemas.openxmlformats.org/officeDocument/2006/relationships/hyperlink" Target="https://files.eric.ed.gov/fulltext/ED546794.pdf"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ebookcentral.proquest.com/lib/trinity/detail.action?docID=5323392" TargetMode="External"/><Relationship Id="rId14" Type="http://schemas.openxmlformats.org/officeDocument/2006/relationships/hyperlink" Target="https://www.estyn.llyw.cymru/arfer-effeithiol/asesu-ar-gyfer-dysgu-medrau-meddwl" TargetMode="External"/><Relationship Id="rId22" Type="http://schemas.openxmlformats.org/officeDocument/2006/relationships/hyperlink" Target="https://ebookcentral.proquest.com/lib/trinity/reader.action?docID=1694013"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theme" Target="theme/theme1.xml"/><Relationship Id="rId8" Type="http://schemas.openxmlformats.org/officeDocument/2006/relationships/hyperlink" Target="https://2366135.fs1.hubspotusercontent-na1.net/hubfs/2366135/Great%20Teaching%20Toolkit%20Evidence%20Review.pdf" TargetMode="External"/><Relationship Id="rId3" Type="http://schemas.openxmlformats.org/officeDocument/2006/relationships/settings" Target="settings.xml"/><Relationship Id="rId12" Type="http://schemas.openxmlformats.org/officeDocument/2006/relationships/hyperlink" Target="Ar%20gael:%20https://www.llyw.cymru/sites/default/files/publications/2018-03/dyfodol-llwyddiannus.pdf" TargetMode="External"/><Relationship Id="rId17" Type="http://schemas.openxmlformats.org/officeDocument/2006/relationships/hyperlink" Target="https://doi.org/10.1080/0969594X.2015.1108900" TargetMode="External"/><Relationship Id="rId25" Type="http://schemas.openxmlformats.org/officeDocument/2006/relationships/hyperlink" Target="https://doi.org/10.1080/02602938.2018.1434481" TargetMode="External"/><Relationship Id="rId33" Type="http://schemas.openxmlformats.org/officeDocument/2006/relationships/image" Target="media/image8.png"/><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1150</TotalTime>
  <Pages>21</Pages>
  <Words>4735</Words>
  <Characters>26991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21</cp:revision>
  <dcterms:created xsi:type="dcterms:W3CDTF">2023-10-24T18:09:00Z</dcterms:created>
  <dcterms:modified xsi:type="dcterms:W3CDTF">2024-01-08T16:20:00Z</dcterms:modified>
</cp:coreProperties>
</file>