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7A3D78B1" w14:textId="77777777" w:rsidR="008B14ED" w:rsidRDefault="008B14ED">
          <w:pPr>
            <w:pStyle w:val="NoSpacing"/>
            <w:spacing w:before="1540" w:after="240"/>
            <w:jc w:val="center"/>
            <w:rPr>
              <w:color w:val="5B9BD5" w:themeColor="accent1"/>
            </w:rPr>
          </w:pPr>
          <w:r>
            <w:rPr>
              <w:noProof/>
              <w:color w:val="5B9BD5" w:themeColor="accent1"/>
            </w:rPr>
            <w:drawing>
              <wp:inline distT="0" distB="0" distL="0" distR="0" wp14:anchorId="184482FC" wp14:editId="1761AC8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34C24B9" w14:textId="377B4CE5" w:rsidR="008B14ED" w:rsidRDefault="00FD1B4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FINANCIAL MANAGEMENT FOR THE HOTEL INDUSTRY</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3B29A1F4" w14:textId="40853704" w:rsidR="008B14ED" w:rsidRDefault="00FD1B48">
              <w:pPr>
                <w:pStyle w:val="NoSpacing"/>
                <w:jc w:val="center"/>
                <w:rPr>
                  <w:color w:val="5B9BD5" w:themeColor="accent1"/>
                  <w:sz w:val="28"/>
                  <w:szCs w:val="28"/>
                </w:rPr>
              </w:pPr>
              <w:r>
                <w:rPr>
                  <w:color w:val="5B9BD5" w:themeColor="accent1"/>
                  <w:sz w:val="28"/>
                  <w:szCs w:val="28"/>
                </w:rPr>
                <w:t>Grand Hotel Budget Planner</w:t>
              </w:r>
            </w:p>
          </w:sdtContent>
        </w:sdt>
        <w:p w14:paraId="4736D1D3" w14:textId="313DABD7" w:rsidR="008B14ED" w:rsidRDefault="008B14ED">
          <w:pPr>
            <w:pStyle w:val="NoSpacing"/>
            <w:spacing w:before="480"/>
            <w:jc w:val="center"/>
            <w:rPr>
              <w:color w:val="5B9BD5" w:themeColor="accent1"/>
            </w:rPr>
          </w:pPr>
          <w:r>
            <w:rPr>
              <w:noProof/>
              <w:color w:val="5B9BD5" w:themeColor="accent1"/>
            </w:rPr>
            <w:drawing>
              <wp:inline distT="0" distB="0" distL="0" distR="0" wp14:anchorId="0771948E" wp14:editId="583977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8EB7BF" w14:textId="370FF6D8" w:rsidR="007B172B" w:rsidRDefault="00FD1B48">
          <w:r>
            <w:rPr>
              <w:noProof/>
              <w:color w:val="5B9BD5" w:themeColor="accent1"/>
            </w:rPr>
            <mc:AlternateContent>
              <mc:Choice Requires="wps">
                <w:drawing>
                  <wp:anchor distT="0" distB="0" distL="114300" distR="114300" simplePos="0" relativeHeight="251659264" behindDoc="0" locked="0" layoutInCell="1" allowOverlap="1" wp14:anchorId="19248C9D" wp14:editId="3523BCD5">
                    <wp:simplePos x="0" y="0"/>
                    <wp:positionH relativeFrom="margin">
                      <wp:align>left</wp:align>
                    </wp:positionH>
                    <wp:positionV relativeFrom="page">
                      <wp:posOffset>8655050</wp:posOffset>
                    </wp:positionV>
                    <wp:extent cx="5581650" cy="812800"/>
                    <wp:effectExtent l="0" t="0" r="0" b="6350"/>
                    <wp:wrapNone/>
                    <wp:docPr id="142" name="Text Box 142"/>
                    <wp:cNvGraphicFramePr/>
                    <a:graphic xmlns:a="http://schemas.openxmlformats.org/drawingml/2006/main">
                      <a:graphicData uri="http://schemas.microsoft.com/office/word/2010/wordprocessingShape">
                        <wps:wsp>
                          <wps:cNvSpPr txBox="1"/>
                          <wps:spPr>
                            <a:xfrm>
                              <a:off x="0" y="0"/>
                              <a:ext cx="5581650" cy="812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6T00:00:00Z">
                                    <w:dateFormat w:val="MMMM d, yyyy"/>
                                    <w:lid w:val="en-US"/>
                                    <w:storeMappedDataAs w:val="dateTime"/>
                                    <w:calendar w:val="gregorian"/>
                                  </w:date>
                                </w:sdtPr>
                                <w:sdtContent>
                                  <w:p w14:paraId="05EE2622" w14:textId="4FDAEAFA" w:rsidR="008B14ED" w:rsidRDefault="00FD1B48">
                                    <w:pPr>
                                      <w:pStyle w:val="NoSpacing"/>
                                      <w:spacing w:after="40"/>
                                      <w:jc w:val="center"/>
                                      <w:rPr>
                                        <w:caps/>
                                        <w:color w:val="5B9BD5" w:themeColor="accent1"/>
                                        <w:sz w:val="28"/>
                                        <w:szCs w:val="28"/>
                                      </w:rPr>
                                    </w:pPr>
                                    <w:r>
                                      <w:rPr>
                                        <w:caps/>
                                        <w:color w:val="5B9BD5" w:themeColor="accent1"/>
                                        <w:sz w:val="28"/>
                                        <w:szCs w:val="28"/>
                                      </w:rPr>
                                      <w:t>October 26, 2022</w:t>
                                    </w:r>
                                  </w:p>
                                </w:sdtContent>
                              </w:sdt>
                              <w:p w14:paraId="1C398C31" w14:textId="77777777" w:rsidR="008B14ED"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513C">
                                      <w:rPr>
                                        <w:caps/>
                                        <w:color w:val="5B9BD5" w:themeColor="accent1"/>
                                        <w:lang w:val="en-GB"/>
                                      </w:rPr>
                                      <w:t>University of Wales Trinity Saint David</w:t>
                                    </w:r>
                                  </w:sdtContent>
                                </w:sdt>
                              </w:p>
                              <w:p w14:paraId="66C40339" w14:textId="7F199FE7" w:rsidR="008B14ED"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D1B48">
                                      <w:rPr>
                                        <w:color w:val="5B9BD5" w:themeColor="accent1"/>
                                      </w:rPr>
                                      <w:t>Dale Clarke – BMIH5007</w:t>
                                    </w:r>
                                  </w:sdtContent>
                                </w:sdt>
                              </w:p>
                              <w:p w14:paraId="15186F6F" w14:textId="50AF7EA6" w:rsidR="00FD1B48" w:rsidRDefault="00FD1B48">
                                <w:pPr>
                                  <w:pStyle w:val="NoSpacing"/>
                                  <w:jc w:val="center"/>
                                  <w:rPr>
                                    <w:color w:val="5B9BD5" w:themeColor="accent1"/>
                                  </w:rPr>
                                </w:pPr>
                                <w:r>
                                  <w:rPr>
                                    <w:color w:val="5B9BD5" w:themeColor="accent1"/>
                                  </w:rPr>
                                  <w:t>Liviu Daniel Simon - 2025169</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248C9D" id="_x0000_t202" coordsize="21600,21600" o:spt="202" path="m,l,21600r21600,l21600,xe">
                    <v:stroke joinstyle="miter"/>
                    <v:path gradientshapeok="t" o:connecttype="rect"/>
                  </v:shapetype>
                  <v:shape id="Text Box 142" o:spid="_x0000_s1026" type="#_x0000_t202" style="position:absolute;margin-left:0;margin-top:681.5pt;width:439.5pt;height:64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6T00:00:00Z">
                              <w:dateFormat w:val="MMMM d, yyyy"/>
                              <w:lid w:val="en-US"/>
                              <w:storeMappedDataAs w:val="dateTime"/>
                              <w:calendar w:val="gregorian"/>
                            </w:date>
                          </w:sdtPr>
                          <w:sdtContent>
                            <w:p w14:paraId="05EE2622" w14:textId="4FDAEAFA" w:rsidR="008B14ED" w:rsidRDefault="00FD1B48">
                              <w:pPr>
                                <w:pStyle w:val="NoSpacing"/>
                                <w:spacing w:after="40"/>
                                <w:jc w:val="center"/>
                                <w:rPr>
                                  <w:caps/>
                                  <w:color w:val="5B9BD5" w:themeColor="accent1"/>
                                  <w:sz w:val="28"/>
                                  <w:szCs w:val="28"/>
                                </w:rPr>
                              </w:pPr>
                              <w:r>
                                <w:rPr>
                                  <w:caps/>
                                  <w:color w:val="5B9BD5" w:themeColor="accent1"/>
                                  <w:sz w:val="28"/>
                                  <w:szCs w:val="28"/>
                                </w:rPr>
                                <w:t>October 26, 2022</w:t>
                              </w:r>
                            </w:p>
                          </w:sdtContent>
                        </w:sdt>
                        <w:p w14:paraId="1C398C31" w14:textId="77777777" w:rsidR="008B14ED"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513C">
                                <w:rPr>
                                  <w:caps/>
                                  <w:color w:val="5B9BD5" w:themeColor="accent1"/>
                                  <w:lang w:val="en-GB"/>
                                </w:rPr>
                                <w:t>University of Wales Trinity Saint David</w:t>
                              </w:r>
                            </w:sdtContent>
                          </w:sdt>
                        </w:p>
                        <w:p w14:paraId="66C40339" w14:textId="7F199FE7" w:rsidR="008B14ED"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D1B48">
                                <w:rPr>
                                  <w:color w:val="5B9BD5" w:themeColor="accent1"/>
                                </w:rPr>
                                <w:t>Dale Clarke – BMIH5007</w:t>
                              </w:r>
                            </w:sdtContent>
                          </w:sdt>
                        </w:p>
                        <w:p w14:paraId="15186F6F" w14:textId="50AF7EA6" w:rsidR="00FD1B48" w:rsidRDefault="00FD1B48">
                          <w:pPr>
                            <w:pStyle w:val="NoSpacing"/>
                            <w:jc w:val="center"/>
                            <w:rPr>
                              <w:color w:val="5B9BD5" w:themeColor="accent1"/>
                            </w:rPr>
                          </w:pPr>
                          <w:r>
                            <w:rPr>
                              <w:color w:val="5B9BD5" w:themeColor="accent1"/>
                            </w:rPr>
                            <w:t>Liviu Daniel Simon - 2025169</w:t>
                          </w:r>
                        </w:p>
                      </w:txbxContent>
                    </v:textbox>
                    <w10:wrap anchorx="margin" anchory="page"/>
                  </v:shape>
                </w:pict>
              </mc:Fallback>
            </mc:AlternateContent>
          </w:r>
          <w:r w:rsidR="008B14ED">
            <w:br w:type="page"/>
          </w:r>
        </w:p>
      </w:sdtContent>
    </w:sdt>
    <w:sdt>
      <w:sdtPr>
        <w:rPr>
          <w:rFonts w:ascii="Arial" w:eastAsiaTheme="minorHAnsi" w:hAnsi="Arial" w:cs="Arial"/>
          <w:color w:val="auto"/>
          <w:sz w:val="24"/>
          <w:szCs w:val="24"/>
          <w:lang w:val="en-GB"/>
        </w:rPr>
        <w:id w:val="669685344"/>
        <w:docPartObj>
          <w:docPartGallery w:val="Table of Contents"/>
          <w:docPartUnique/>
        </w:docPartObj>
      </w:sdtPr>
      <w:sdtEndPr>
        <w:rPr>
          <w:b/>
          <w:bCs/>
          <w:noProof/>
        </w:rPr>
      </w:sdtEndPr>
      <w:sdtContent>
        <w:p w14:paraId="022BF44F" w14:textId="77777777" w:rsidR="008B14ED" w:rsidRPr="00B017AD" w:rsidRDefault="008B14ED" w:rsidP="00B017AD">
          <w:pPr>
            <w:pStyle w:val="TOCHeading"/>
            <w:jc w:val="both"/>
            <w:rPr>
              <w:rFonts w:ascii="Arial" w:hAnsi="Arial" w:cs="Arial"/>
              <w:sz w:val="24"/>
              <w:szCs w:val="24"/>
            </w:rPr>
          </w:pPr>
          <w:r w:rsidRPr="00B017AD">
            <w:rPr>
              <w:rFonts w:ascii="Arial" w:hAnsi="Arial" w:cs="Arial"/>
              <w:sz w:val="24"/>
              <w:szCs w:val="24"/>
            </w:rPr>
            <w:t>Table of Contents</w:t>
          </w:r>
        </w:p>
        <w:p w14:paraId="6B481D9D" w14:textId="77777777" w:rsidR="007B172B" w:rsidRPr="00B017AD" w:rsidRDefault="008B14ED" w:rsidP="00B017AD">
          <w:pPr>
            <w:pStyle w:val="TOC1"/>
            <w:tabs>
              <w:tab w:val="right" w:leader="dot" w:pos="9016"/>
            </w:tabs>
            <w:jc w:val="both"/>
            <w:rPr>
              <w:rFonts w:ascii="Arial" w:eastAsiaTheme="minorEastAsia" w:hAnsi="Arial" w:cs="Arial"/>
              <w:noProof/>
              <w:sz w:val="24"/>
              <w:szCs w:val="24"/>
              <w:lang w:val="en-US" w:eastAsia="ja-JP"/>
            </w:rPr>
          </w:pPr>
          <w:r w:rsidRPr="00B017AD">
            <w:rPr>
              <w:rFonts w:ascii="Arial" w:hAnsi="Arial" w:cs="Arial"/>
              <w:sz w:val="24"/>
              <w:szCs w:val="24"/>
            </w:rPr>
            <w:fldChar w:fldCharType="begin"/>
          </w:r>
          <w:r w:rsidRPr="00B017AD">
            <w:rPr>
              <w:rFonts w:ascii="Arial" w:hAnsi="Arial" w:cs="Arial"/>
              <w:sz w:val="24"/>
              <w:szCs w:val="24"/>
            </w:rPr>
            <w:instrText xml:space="preserve"> TOC \o "1-3" \h \z \u </w:instrText>
          </w:r>
          <w:r w:rsidRPr="00B017AD">
            <w:rPr>
              <w:rFonts w:ascii="Arial" w:hAnsi="Arial" w:cs="Arial"/>
              <w:sz w:val="24"/>
              <w:szCs w:val="24"/>
            </w:rPr>
            <w:fldChar w:fldCharType="separate"/>
          </w:r>
          <w:r w:rsidR="007B172B" w:rsidRPr="00B017AD">
            <w:rPr>
              <w:rFonts w:ascii="Arial" w:hAnsi="Arial" w:cs="Arial"/>
              <w:noProof/>
              <w:sz w:val="24"/>
              <w:szCs w:val="24"/>
            </w:rPr>
            <w:t>Executive Summary</w:t>
          </w:r>
          <w:r w:rsidR="007B172B" w:rsidRPr="00B017AD">
            <w:rPr>
              <w:rFonts w:ascii="Arial" w:hAnsi="Arial" w:cs="Arial"/>
              <w:noProof/>
              <w:sz w:val="24"/>
              <w:szCs w:val="24"/>
            </w:rPr>
            <w:tab/>
          </w:r>
          <w:r w:rsidR="007B172B" w:rsidRPr="00B017AD">
            <w:rPr>
              <w:rFonts w:ascii="Arial" w:hAnsi="Arial" w:cs="Arial"/>
              <w:noProof/>
              <w:sz w:val="24"/>
              <w:szCs w:val="24"/>
            </w:rPr>
            <w:fldChar w:fldCharType="begin"/>
          </w:r>
          <w:r w:rsidR="007B172B" w:rsidRPr="00B017AD">
            <w:rPr>
              <w:rFonts w:ascii="Arial" w:hAnsi="Arial" w:cs="Arial"/>
              <w:noProof/>
              <w:sz w:val="24"/>
              <w:szCs w:val="24"/>
            </w:rPr>
            <w:instrText xml:space="preserve"> PAGEREF _Toc341883013 \h </w:instrText>
          </w:r>
          <w:r w:rsidR="007B172B" w:rsidRPr="00B017AD">
            <w:rPr>
              <w:rFonts w:ascii="Arial" w:hAnsi="Arial" w:cs="Arial"/>
              <w:noProof/>
              <w:sz w:val="24"/>
              <w:szCs w:val="24"/>
            </w:rPr>
          </w:r>
          <w:r w:rsidR="007B172B" w:rsidRPr="00B017AD">
            <w:rPr>
              <w:rFonts w:ascii="Arial" w:hAnsi="Arial" w:cs="Arial"/>
              <w:noProof/>
              <w:sz w:val="24"/>
              <w:szCs w:val="24"/>
            </w:rPr>
            <w:fldChar w:fldCharType="separate"/>
          </w:r>
          <w:r w:rsidR="007B172B" w:rsidRPr="00B017AD">
            <w:rPr>
              <w:rFonts w:ascii="Arial" w:hAnsi="Arial" w:cs="Arial"/>
              <w:noProof/>
              <w:sz w:val="24"/>
              <w:szCs w:val="24"/>
            </w:rPr>
            <w:t>1</w:t>
          </w:r>
          <w:r w:rsidR="007B172B" w:rsidRPr="00B017AD">
            <w:rPr>
              <w:rFonts w:ascii="Arial" w:hAnsi="Arial" w:cs="Arial"/>
              <w:noProof/>
              <w:sz w:val="24"/>
              <w:szCs w:val="24"/>
            </w:rPr>
            <w:fldChar w:fldCharType="end"/>
          </w:r>
        </w:p>
        <w:p w14:paraId="48A5029A" w14:textId="77777777" w:rsidR="007B172B" w:rsidRPr="00B017AD" w:rsidRDefault="007B172B" w:rsidP="00B017AD">
          <w:pPr>
            <w:pStyle w:val="TOC1"/>
            <w:tabs>
              <w:tab w:val="left" w:pos="407"/>
              <w:tab w:val="right" w:leader="dot" w:pos="9016"/>
            </w:tabs>
            <w:jc w:val="both"/>
            <w:rPr>
              <w:rFonts w:ascii="Arial" w:eastAsiaTheme="minorEastAsia" w:hAnsi="Arial" w:cs="Arial"/>
              <w:noProof/>
              <w:sz w:val="24"/>
              <w:szCs w:val="24"/>
              <w:lang w:val="en-US" w:eastAsia="ja-JP"/>
            </w:rPr>
          </w:pPr>
          <w:r w:rsidRPr="00B017AD">
            <w:rPr>
              <w:rFonts w:ascii="Arial" w:hAnsi="Arial" w:cs="Arial"/>
              <w:noProof/>
              <w:sz w:val="24"/>
              <w:szCs w:val="24"/>
            </w:rPr>
            <w:t>1.</w:t>
          </w:r>
          <w:r w:rsidRPr="00B017AD">
            <w:rPr>
              <w:rFonts w:ascii="Arial" w:eastAsiaTheme="minorEastAsia" w:hAnsi="Arial" w:cs="Arial"/>
              <w:noProof/>
              <w:sz w:val="24"/>
              <w:szCs w:val="24"/>
              <w:lang w:val="en-US" w:eastAsia="ja-JP"/>
            </w:rPr>
            <w:tab/>
          </w:r>
          <w:r w:rsidRPr="00B017AD">
            <w:rPr>
              <w:rFonts w:ascii="Arial" w:hAnsi="Arial" w:cs="Arial"/>
              <w:noProof/>
              <w:sz w:val="24"/>
              <w:szCs w:val="24"/>
            </w:rPr>
            <w:t>Introduction</w:t>
          </w:r>
          <w:r w:rsidRPr="00B017AD">
            <w:rPr>
              <w:rFonts w:ascii="Arial" w:hAnsi="Arial" w:cs="Arial"/>
              <w:noProof/>
              <w:sz w:val="24"/>
              <w:szCs w:val="24"/>
            </w:rPr>
            <w:tab/>
          </w:r>
          <w:r w:rsidRPr="00B017AD">
            <w:rPr>
              <w:rFonts w:ascii="Arial" w:hAnsi="Arial" w:cs="Arial"/>
              <w:noProof/>
              <w:sz w:val="24"/>
              <w:szCs w:val="24"/>
            </w:rPr>
            <w:fldChar w:fldCharType="begin"/>
          </w:r>
          <w:r w:rsidRPr="00B017AD">
            <w:rPr>
              <w:rFonts w:ascii="Arial" w:hAnsi="Arial" w:cs="Arial"/>
              <w:noProof/>
              <w:sz w:val="24"/>
              <w:szCs w:val="24"/>
            </w:rPr>
            <w:instrText xml:space="preserve"> PAGEREF _Toc341883014 \h </w:instrText>
          </w:r>
          <w:r w:rsidRPr="00B017AD">
            <w:rPr>
              <w:rFonts w:ascii="Arial" w:hAnsi="Arial" w:cs="Arial"/>
              <w:noProof/>
              <w:sz w:val="24"/>
              <w:szCs w:val="24"/>
            </w:rPr>
          </w:r>
          <w:r w:rsidRPr="00B017AD">
            <w:rPr>
              <w:rFonts w:ascii="Arial" w:hAnsi="Arial" w:cs="Arial"/>
              <w:noProof/>
              <w:sz w:val="24"/>
              <w:szCs w:val="24"/>
            </w:rPr>
            <w:fldChar w:fldCharType="separate"/>
          </w:r>
          <w:r w:rsidRPr="00B017AD">
            <w:rPr>
              <w:rFonts w:ascii="Arial" w:hAnsi="Arial" w:cs="Arial"/>
              <w:noProof/>
              <w:sz w:val="24"/>
              <w:szCs w:val="24"/>
            </w:rPr>
            <w:t>3</w:t>
          </w:r>
          <w:r w:rsidRPr="00B017AD">
            <w:rPr>
              <w:rFonts w:ascii="Arial" w:hAnsi="Arial" w:cs="Arial"/>
              <w:noProof/>
              <w:sz w:val="24"/>
              <w:szCs w:val="24"/>
            </w:rPr>
            <w:fldChar w:fldCharType="end"/>
          </w:r>
        </w:p>
        <w:p w14:paraId="7D61B45E" w14:textId="77777777" w:rsidR="007B172B" w:rsidRPr="00B017AD" w:rsidRDefault="007B172B" w:rsidP="00B017AD">
          <w:pPr>
            <w:pStyle w:val="TOC1"/>
            <w:tabs>
              <w:tab w:val="left" w:pos="407"/>
              <w:tab w:val="right" w:leader="dot" w:pos="9016"/>
            </w:tabs>
            <w:jc w:val="both"/>
            <w:rPr>
              <w:rFonts w:ascii="Arial" w:hAnsi="Arial" w:cs="Arial"/>
              <w:noProof/>
              <w:sz w:val="24"/>
              <w:szCs w:val="24"/>
            </w:rPr>
          </w:pPr>
          <w:r w:rsidRPr="00B017AD">
            <w:rPr>
              <w:rFonts w:ascii="Arial" w:hAnsi="Arial" w:cs="Arial"/>
              <w:noProof/>
              <w:sz w:val="24"/>
              <w:szCs w:val="24"/>
            </w:rPr>
            <w:t>2.</w:t>
          </w:r>
          <w:r w:rsidRPr="00B017AD">
            <w:rPr>
              <w:rFonts w:ascii="Arial" w:eastAsiaTheme="minorEastAsia" w:hAnsi="Arial" w:cs="Arial"/>
              <w:noProof/>
              <w:sz w:val="24"/>
              <w:szCs w:val="24"/>
              <w:lang w:val="en-US" w:eastAsia="ja-JP"/>
            </w:rPr>
            <w:tab/>
          </w:r>
          <w:r w:rsidR="00A066EC" w:rsidRPr="00B017AD">
            <w:rPr>
              <w:rFonts w:ascii="Arial" w:eastAsiaTheme="minorEastAsia" w:hAnsi="Arial" w:cs="Arial"/>
              <w:noProof/>
              <w:sz w:val="24"/>
              <w:szCs w:val="24"/>
              <w:lang w:val="en-US" w:eastAsia="ja-JP"/>
            </w:rPr>
            <w:t xml:space="preserve">500 words </w:t>
          </w:r>
          <w:r w:rsidR="00A066EC" w:rsidRPr="00B017AD">
            <w:rPr>
              <w:rFonts w:ascii="Arial" w:hAnsi="Arial" w:cs="Arial"/>
              <w:noProof/>
              <w:sz w:val="24"/>
              <w:szCs w:val="24"/>
            </w:rPr>
            <w:t xml:space="preserve">Analysis </w:t>
          </w:r>
          <w:r w:rsidR="0088670E" w:rsidRPr="00B017AD">
            <w:rPr>
              <w:rFonts w:ascii="Arial" w:hAnsi="Arial" w:cs="Arial"/>
              <w:noProof/>
              <w:sz w:val="24"/>
              <w:szCs w:val="24"/>
            </w:rPr>
            <w:t>of</w:t>
          </w:r>
          <w:r w:rsidR="00A066EC" w:rsidRPr="00B017AD">
            <w:rPr>
              <w:rFonts w:ascii="Arial" w:hAnsi="Arial" w:cs="Arial"/>
              <w:noProof/>
              <w:sz w:val="24"/>
              <w:szCs w:val="24"/>
            </w:rPr>
            <w:t xml:space="preserve"> Grand hotel budget planner </w:t>
          </w:r>
          <w:r w:rsidRPr="00B017AD">
            <w:rPr>
              <w:rFonts w:ascii="Arial" w:hAnsi="Arial" w:cs="Arial"/>
              <w:noProof/>
              <w:sz w:val="24"/>
              <w:szCs w:val="24"/>
            </w:rPr>
            <w:tab/>
          </w:r>
          <w:r w:rsidRPr="00B017AD">
            <w:rPr>
              <w:rFonts w:ascii="Arial" w:hAnsi="Arial" w:cs="Arial"/>
              <w:noProof/>
              <w:sz w:val="24"/>
              <w:szCs w:val="24"/>
            </w:rPr>
            <w:fldChar w:fldCharType="begin"/>
          </w:r>
          <w:r w:rsidRPr="00B017AD">
            <w:rPr>
              <w:rFonts w:ascii="Arial" w:hAnsi="Arial" w:cs="Arial"/>
              <w:noProof/>
              <w:sz w:val="24"/>
              <w:szCs w:val="24"/>
            </w:rPr>
            <w:instrText xml:space="preserve"> PAGEREF _Toc341883015 \h </w:instrText>
          </w:r>
          <w:r w:rsidRPr="00B017AD">
            <w:rPr>
              <w:rFonts w:ascii="Arial" w:hAnsi="Arial" w:cs="Arial"/>
              <w:noProof/>
              <w:sz w:val="24"/>
              <w:szCs w:val="24"/>
            </w:rPr>
          </w:r>
          <w:r w:rsidRPr="00B017AD">
            <w:rPr>
              <w:rFonts w:ascii="Arial" w:hAnsi="Arial" w:cs="Arial"/>
              <w:noProof/>
              <w:sz w:val="24"/>
              <w:szCs w:val="24"/>
            </w:rPr>
            <w:fldChar w:fldCharType="separate"/>
          </w:r>
          <w:r w:rsidRPr="00B017AD">
            <w:rPr>
              <w:rFonts w:ascii="Arial" w:hAnsi="Arial" w:cs="Arial"/>
              <w:noProof/>
              <w:sz w:val="24"/>
              <w:szCs w:val="24"/>
            </w:rPr>
            <w:t>4</w:t>
          </w:r>
          <w:r w:rsidRPr="00B017AD">
            <w:rPr>
              <w:rFonts w:ascii="Arial" w:hAnsi="Arial" w:cs="Arial"/>
              <w:noProof/>
              <w:sz w:val="24"/>
              <w:szCs w:val="24"/>
            </w:rPr>
            <w:fldChar w:fldCharType="end"/>
          </w:r>
        </w:p>
        <w:p w14:paraId="285185F7" w14:textId="77777777" w:rsidR="00A066EC" w:rsidRPr="00B017AD" w:rsidRDefault="00A066EC" w:rsidP="00B017AD">
          <w:pPr>
            <w:pStyle w:val="TOC1"/>
            <w:tabs>
              <w:tab w:val="left" w:pos="407"/>
              <w:tab w:val="right" w:leader="dot" w:pos="9016"/>
            </w:tabs>
            <w:jc w:val="both"/>
            <w:rPr>
              <w:rFonts w:ascii="Arial" w:eastAsiaTheme="minorEastAsia" w:hAnsi="Arial" w:cs="Arial"/>
              <w:noProof/>
              <w:sz w:val="24"/>
              <w:szCs w:val="24"/>
              <w:lang w:val="en-US" w:eastAsia="ja-JP"/>
            </w:rPr>
          </w:pPr>
          <w:r w:rsidRPr="00B017AD">
            <w:rPr>
              <w:rFonts w:ascii="Arial" w:hAnsi="Arial" w:cs="Arial"/>
              <w:noProof/>
              <w:sz w:val="24"/>
              <w:szCs w:val="24"/>
            </w:rPr>
            <w:t>3.</w:t>
          </w:r>
          <w:r w:rsidRPr="00B017AD">
            <w:rPr>
              <w:rFonts w:ascii="Arial" w:eastAsiaTheme="minorEastAsia" w:hAnsi="Arial" w:cs="Arial"/>
              <w:noProof/>
              <w:sz w:val="24"/>
              <w:szCs w:val="24"/>
              <w:lang w:val="en-US" w:eastAsia="ja-JP"/>
            </w:rPr>
            <w:tab/>
            <w:t>Task 2</w:t>
          </w:r>
          <w:r w:rsidRPr="00B017AD">
            <w:rPr>
              <w:rFonts w:ascii="Arial" w:hAnsi="Arial" w:cs="Arial"/>
              <w:noProof/>
              <w:sz w:val="24"/>
              <w:szCs w:val="24"/>
            </w:rPr>
            <w:t xml:space="preserve"> </w:t>
          </w:r>
          <w:r w:rsidRPr="00B017AD">
            <w:rPr>
              <w:rFonts w:ascii="Arial" w:hAnsi="Arial" w:cs="Arial"/>
              <w:noProof/>
              <w:sz w:val="24"/>
              <w:szCs w:val="24"/>
            </w:rPr>
            <w:tab/>
          </w:r>
          <w:r w:rsidRPr="00B017AD">
            <w:rPr>
              <w:rFonts w:ascii="Arial" w:hAnsi="Arial" w:cs="Arial"/>
              <w:noProof/>
              <w:sz w:val="24"/>
              <w:szCs w:val="24"/>
            </w:rPr>
            <w:fldChar w:fldCharType="begin"/>
          </w:r>
          <w:r w:rsidRPr="00B017AD">
            <w:rPr>
              <w:rFonts w:ascii="Arial" w:hAnsi="Arial" w:cs="Arial"/>
              <w:noProof/>
              <w:sz w:val="24"/>
              <w:szCs w:val="24"/>
            </w:rPr>
            <w:instrText xml:space="preserve"> PAGEREF _Toc341883015 \h </w:instrText>
          </w:r>
          <w:r w:rsidRPr="00B017AD">
            <w:rPr>
              <w:rFonts w:ascii="Arial" w:hAnsi="Arial" w:cs="Arial"/>
              <w:noProof/>
              <w:sz w:val="24"/>
              <w:szCs w:val="24"/>
            </w:rPr>
          </w:r>
          <w:r w:rsidRPr="00B017AD">
            <w:rPr>
              <w:rFonts w:ascii="Arial" w:hAnsi="Arial" w:cs="Arial"/>
              <w:noProof/>
              <w:sz w:val="24"/>
              <w:szCs w:val="24"/>
            </w:rPr>
            <w:fldChar w:fldCharType="separate"/>
          </w:r>
          <w:r w:rsidRPr="00B017AD">
            <w:rPr>
              <w:rFonts w:ascii="Arial" w:hAnsi="Arial" w:cs="Arial"/>
              <w:noProof/>
              <w:sz w:val="24"/>
              <w:szCs w:val="24"/>
            </w:rPr>
            <w:t>4</w:t>
          </w:r>
          <w:r w:rsidRPr="00B017AD">
            <w:rPr>
              <w:rFonts w:ascii="Arial" w:hAnsi="Arial" w:cs="Arial"/>
              <w:noProof/>
              <w:sz w:val="24"/>
              <w:szCs w:val="24"/>
            </w:rPr>
            <w:fldChar w:fldCharType="end"/>
          </w:r>
        </w:p>
        <w:p w14:paraId="5A8D2C78" w14:textId="77777777" w:rsidR="007B172B" w:rsidRPr="00B017AD" w:rsidRDefault="00A066EC" w:rsidP="00B017AD">
          <w:pPr>
            <w:pStyle w:val="TOC2"/>
            <w:tabs>
              <w:tab w:val="right" w:leader="dot" w:pos="9016"/>
            </w:tabs>
            <w:jc w:val="both"/>
            <w:rPr>
              <w:rFonts w:ascii="Arial" w:eastAsiaTheme="minorEastAsia" w:hAnsi="Arial" w:cs="Arial"/>
              <w:noProof/>
              <w:sz w:val="24"/>
              <w:szCs w:val="24"/>
              <w:lang w:val="en-US" w:eastAsia="ja-JP"/>
            </w:rPr>
          </w:pPr>
          <w:r w:rsidRPr="00B017AD">
            <w:rPr>
              <w:rFonts w:ascii="Arial" w:hAnsi="Arial" w:cs="Arial"/>
              <w:noProof/>
              <w:sz w:val="24"/>
              <w:szCs w:val="24"/>
            </w:rPr>
            <w:t>3</w:t>
          </w:r>
          <w:r w:rsidR="007B172B" w:rsidRPr="00B017AD">
            <w:rPr>
              <w:rFonts w:ascii="Arial" w:hAnsi="Arial" w:cs="Arial"/>
              <w:noProof/>
              <w:sz w:val="24"/>
              <w:szCs w:val="24"/>
            </w:rPr>
            <w:t xml:space="preserve">.1 </w:t>
          </w:r>
          <w:r w:rsidRPr="00B017AD">
            <w:rPr>
              <w:rFonts w:ascii="Arial" w:eastAsia="Calibri" w:hAnsi="Arial" w:cs="Arial"/>
              <w:noProof/>
              <w:sz w:val="24"/>
              <w:szCs w:val="24"/>
            </w:rPr>
            <w:t>Importance of</w:t>
          </w:r>
          <w:r w:rsidR="007B172B" w:rsidRPr="00B017AD">
            <w:rPr>
              <w:rFonts w:ascii="Arial" w:eastAsia="Calibri" w:hAnsi="Arial" w:cs="Arial"/>
              <w:noProof/>
              <w:sz w:val="24"/>
              <w:szCs w:val="24"/>
            </w:rPr>
            <w:t xml:space="preserve"> budgeting</w:t>
          </w:r>
          <w:r w:rsidR="007B172B" w:rsidRPr="00B017AD">
            <w:rPr>
              <w:rFonts w:ascii="Arial" w:hAnsi="Arial" w:cs="Arial"/>
              <w:noProof/>
              <w:sz w:val="24"/>
              <w:szCs w:val="24"/>
            </w:rPr>
            <w:tab/>
          </w:r>
          <w:r w:rsidR="007B172B" w:rsidRPr="00B017AD">
            <w:rPr>
              <w:rFonts w:ascii="Arial" w:hAnsi="Arial" w:cs="Arial"/>
              <w:noProof/>
              <w:sz w:val="24"/>
              <w:szCs w:val="24"/>
            </w:rPr>
            <w:fldChar w:fldCharType="begin"/>
          </w:r>
          <w:r w:rsidR="007B172B" w:rsidRPr="00B017AD">
            <w:rPr>
              <w:rFonts w:ascii="Arial" w:hAnsi="Arial" w:cs="Arial"/>
              <w:noProof/>
              <w:sz w:val="24"/>
              <w:szCs w:val="24"/>
            </w:rPr>
            <w:instrText xml:space="preserve"> PAGEREF _Toc341883016 \h </w:instrText>
          </w:r>
          <w:r w:rsidR="007B172B" w:rsidRPr="00B017AD">
            <w:rPr>
              <w:rFonts w:ascii="Arial" w:hAnsi="Arial" w:cs="Arial"/>
              <w:noProof/>
              <w:sz w:val="24"/>
              <w:szCs w:val="24"/>
            </w:rPr>
          </w:r>
          <w:r w:rsidR="007B172B" w:rsidRPr="00B017AD">
            <w:rPr>
              <w:rFonts w:ascii="Arial" w:hAnsi="Arial" w:cs="Arial"/>
              <w:noProof/>
              <w:sz w:val="24"/>
              <w:szCs w:val="24"/>
            </w:rPr>
            <w:fldChar w:fldCharType="separate"/>
          </w:r>
          <w:r w:rsidR="007B172B" w:rsidRPr="00B017AD">
            <w:rPr>
              <w:rFonts w:ascii="Arial" w:hAnsi="Arial" w:cs="Arial"/>
              <w:noProof/>
              <w:sz w:val="24"/>
              <w:szCs w:val="24"/>
            </w:rPr>
            <w:t>4</w:t>
          </w:r>
          <w:r w:rsidR="007B172B" w:rsidRPr="00B017AD">
            <w:rPr>
              <w:rFonts w:ascii="Arial" w:hAnsi="Arial" w:cs="Arial"/>
              <w:noProof/>
              <w:sz w:val="24"/>
              <w:szCs w:val="24"/>
            </w:rPr>
            <w:fldChar w:fldCharType="end"/>
          </w:r>
        </w:p>
        <w:p w14:paraId="74EFEC54" w14:textId="77777777" w:rsidR="007B172B" w:rsidRPr="00B017AD" w:rsidRDefault="00A066EC" w:rsidP="00B017AD">
          <w:pPr>
            <w:pStyle w:val="TOC2"/>
            <w:tabs>
              <w:tab w:val="right" w:leader="dot" w:pos="9016"/>
            </w:tabs>
            <w:jc w:val="both"/>
            <w:rPr>
              <w:rFonts w:ascii="Arial" w:eastAsiaTheme="minorEastAsia" w:hAnsi="Arial" w:cs="Arial"/>
              <w:noProof/>
              <w:sz w:val="24"/>
              <w:szCs w:val="24"/>
              <w:lang w:val="en-US" w:eastAsia="ja-JP"/>
            </w:rPr>
          </w:pPr>
          <w:r w:rsidRPr="00B017AD">
            <w:rPr>
              <w:rFonts w:ascii="Arial" w:hAnsi="Arial" w:cs="Arial"/>
              <w:noProof/>
              <w:sz w:val="24"/>
              <w:szCs w:val="24"/>
            </w:rPr>
            <w:t>3</w:t>
          </w:r>
          <w:r w:rsidR="007B172B" w:rsidRPr="00B017AD">
            <w:rPr>
              <w:rFonts w:ascii="Arial" w:hAnsi="Arial" w:cs="Arial"/>
              <w:noProof/>
              <w:sz w:val="24"/>
              <w:szCs w:val="24"/>
            </w:rPr>
            <w:t xml:space="preserve">.2 </w:t>
          </w:r>
          <w:r w:rsidRPr="00B017AD">
            <w:rPr>
              <w:rFonts w:ascii="Arial" w:hAnsi="Arial" w:cs="Arial"/>
              <w:sz w:val="24"/>
              <w:szCs w:val="24"/>
            </w:rPr>
            <w:t>understanding of incremental budgeting</w:t>
          </w:r>
          <w:r w:rsidR="007B172B" w:rsidRPr="00B017AD">
            <w:rPr>
              <w:rFonts w:ascii="Arial" w:hAnsi="Arial" w:cs="Arial"/>
              <w:noProof/>
              <w:sz w:val="24"/>
              <w:szCs w:val="24"/>
            </w:rPr>
            <w:tab/>
          </w:r>
          <w:r w:rsidR="007B172B" w:rsidRPr="00B017AD">
            <w:rPr>
              <w:rFonts w:ascii="Arial" w:hAnsi="Arial" w:cs="Arial"/>
              <w:noProof/>
              <w:sz w:val="24"/>
              <w:szCs w:val="24"/>
            </w:rPr>
            <w:fldChar w:fldCharType="begin"/>
          </w:r>
          <w:r w:rsidR="007B172B" w:rsidRPr="00B017AD">
            <w:rPr>
              <w:rFonts w:ascii="Arial" w:hAnsi="Arial" w:cs="Arial"/>
              <w:noProof/>
              <w:sz w:val="24"/>
              <w:szCs w:val="24"/>
            </w:rPr>
            <w:instrText xml:space="preserve"> PAGEREF _Toc341883017 \h </w:instrText>
          </w:r>
          <w:r w:rsidR="007B172B" w:rsidRPr="00B017AD">
            <w:rPr>
              <w:rFonts w:ascii="Arial" w:hAnsi="Arial" w:cs="Arial"/>
              <w:noProof/>
              <w:sz w:val="24"/>
              <w:szCs w:val="24"/>
            </w:rPr>
          </w:r>
          <w:r w:rsidR="007B172B" w:rsidRPr="00B017AD">
            <w:rPr>
              <w:rFonts w:ascii="Arial" w:hAnsi="Arial" w:cs="Arial"/>
              <w:noProof/>
              <w:sz w:val="24"/>
              <w:szCs w:val="24"/>
            </w:rPr>
            <w:fldChar w:fldCharType="separate"/>
          </w:r>
          <w:r w:rsidR="007B172B" w:rsidRPr="00B017AD">
            <w:rPr>
              <w:rFonts w:ascii="Arial" w:hAnsi="Arial" w:cs="Arial"/>
              <w:noProof/>
              <w:sz w:val="24"/>
              <w:szCs w:val="24"/>
            </w:rPr>
            <w:t>4</w:t>
          </w:r>
          <w:r w:rsidR="007B172B" w:rsidRPr="00B017AD">
            <w:rPr>
              <w:rFonts w:ascii="Arial" w:hAnsi="Arial" w:cs="Arial"/>
              <w:noProof/>
              <w:sz w:val="24"/>
              <w:szCs w:val="24"/>
            </w:rPr>
            <w:fldChar w:fldCharType="end"/>
          </w:r>
        </w:p>
        <w:p w14:paraId="334A5292" w14:textId="77777777" w:rsidR="007B172B" w:rsidRPr="00B017AD" w:rsidRDefault="00A066EC" w:rsidP="00B017AD">
          <w:pPr>
            <w:pStyle w:val="TOC2"/>
            <w:tabs>
              <w:tab w:val="right" w:leader="dot" w:pos="9016"/>
            </w:tabs>
            <w:jc w:val="both"/>
            <w:rPr>
              <w:rFonts w:ascii="Arial" w:hAnsi="Arial" w:cs="Arial"/>
              <w:noProof/>
              <w:sz w:val="24"/>
              <w:szCs w:val="24"/>
            </w:rPr>
          </w:pPr>
          <w:r w:rsidRPr="00B017AD">
            <w:rPr>
              <w:rFonts w:ascii="Arial" w:hAnsi="Arial" w:cs="Arial"/>
              <w:noProof/>
              <w:sz w:val="24"/>
              <w:szCs w:val="24"/>
            </w:rPr>
            <w:t>3</w:t>
          </w:r>
          <w:r w:rsidR="007B172B" w:rsidRPr="00B017AD">
            <w:rPr>
              <w:rFonts w:ascii="Arial" w:hAnsi="Arial" w:cs="Arial"/>
              <w:noProof/>
              <w:sz w:val="24"/>
              <w:szCs w:val="24"/>
            </w:rPr>
            <w:t>.</w:t>
          </w:r>
          <w:r w:rsidR="0088670E" w:rsidRPr="00B017AD">
            <w:rPr>
              <w:rFonts w:ascii="Arial" w:hAnsi="Arial" w:cs="Arial"/>
              <w:noProof/>
              <w:sz w:val="24"/>
              <w:szCs w:val="24"/>
            </w:rPr>
            <w:t>3</w:t>
          </w:r>
          <w:r w:rsidR="007B172B" w:rsidRPr="00B017AD">
            <w:rPr>
              <w:rFonts w:ascii="Arial" w:hAnsi="Arial" w:cs="Arial"/>
              <w:noProof/>
              <w:sz w:val="24"/>
              <w:szCs w:val="24"/>
            </w:rPr>
            <w:t xml:space="preserve"> </w:t>
          </w:r>
          <w:r w:rsidRPr="00B017AD">
            <w:rPr>
              <w:rFonts w:ascii="Arial" w:hAnsi="Arial" w:cs="Arial"/>
              <w:sz w:val="24"/>
              <w:szCs w:val="24"/>
            </w:rPr>
            <w:t>Activity based</w:t>
          </w:r>
          <w:r w:rsidR="007B172B" w:rsidRPr="00B017AD">
            <w:rPr>
              <w:rFonts w:ascii="Arial" w:hAnsi="Arial" w:cs="Arial"/>
              <w:noProof/>
              <w:sz w:val="24"/>
              <w:szCs w:val="24"/>
            </w:rPr>
            <w:tab/>
          </w:r>
          <w:r w:rsidR="007B172B" w:rsidRPr="00B017AD">
            <w:rPr>
              <w:rFonts w:ascii="Arial" w:hAnsi="Arial" w:cs="Arial"/>
              <w:noProof/>
              <w:sz w:val="24"/>
              <w:szCs w:val="24"/>
            </w:rPr>
            <w:fldChar w:fldCharType="begin"/>
          </w:r>
          <w:r w:rsidR="007B172B" w:rsidRPr="00B017AD">
            <w:rPr>
              <w:rFonts w:ascii="Arial" w:hAnsi="Arial" w:cs="Arial"/>
              <w:noProof/>
              <w:sz w:val="24"/>
              <w:szCs w:val="24"/>
            </w:rPr>
            <w:instrText xml:space="preserve"> PAGEREF _Toc341883018 \h </w:instrText>
          </w:r>
          <w:r w:rsidR="007B172B" w:rsidRPr="00B017AD">
            <w:rPr>
              <w:rFonts w:ascii="Arial" w:hAnsi="Arial" w:cs="Arial"/>
              <w:noProof/>
              <w:sz w:val="24"/>
              <w:szCs w:val="24"/>
            </w:rPr>
          </w:r>
          <w:r w:rsidR="007B172B" w:rsidRPr="00B017AD">
            <w:rPr>
              <w:rFonts w:ascii="Arial" w:hAnsi="Arial" w:cs="Arial"/>
              <w:noProof/>
              <w:sz w:val="24"/>
              <w:szCs w:val="24"/>
            </w:rPr>
            <w:fldChar w:fldCharType="separate"/>
          </w:r>
          <w:r w:rsidR="007B172B" w:rsidRPr="00B017AD">
            <w:rPr>
              <w:rFonts w:ascii="Arial" w:hAnsi="Arial" w:cs="Arial"/>
              <w:noProof/>
              <w:sz w:val="24"/>
              <w:szCs w:val="24"/>
            </w:rPr>
            <w:t>4</w:t>
          </w:r>
          <w:r w:rsidR="007B172B" w:rsidRPr="00B017AD">
            <w:rPr>
              <w:rFonts w:ascii="Arial" w:hAnsi="Arial" w:cs="Arial"/>
              <w:noProof/>
              <w:sz w:val="24"/>
              <w:szCs w:val="24"/>
            </w:rPr>
            <w:fldChar w:fldCharType="end"/>
          </w:r>
        </w:p>
        <w:p w14:paraId="454E6ED9" w14:textId="77777777" w:rsidR="0088670E" w:rsidRPr="00B017AD" w:rsidRDefault="0088670E" w:rsidP="00B017AD">
          <w:pPr>
            <w:pStyle w:val="TOC2"/>
            <w:tabs>
              <w:tab w:val="right" w:leader="dot" w:pos="9016"/>
            </w:tabs>
            <w:jc w:val="both"/>
            <w:rPr>
              <w:rFonts w:ascii="Arial" w:hAnsi="Arial" w:cs="Arial"/>
              <w:noProof/>
              <w:sz w:val="24"/>
              <w:szCs w:val="24"/>
            </w:rPr>
          </w:pPr>
          <w:r w:rsidRPr="00B017AD">
            <w:rPr>
              <w:rFonts w:ascii="Arial" w:hAnsi="Arial" w:cs="Arial"/>
              <w:noProof/>
              <w:sz w:val="24"/>
              <w:szCs w:val="24"/>
            </w:rPr>
            <w:t xml:space="preserve">3.4 </w:t>
          </w:r>
          <w:r w:rsidRPr="00B017AD">
            <w:rPr>
              <w:rFonts w:ascii="Arial" w:hAnsi="Arial" w:cs="Arial"/>
              <w:sz w:val="24"/>
              <w:szCs w:val="24"/>
            </w:rPr>
            <w:t>Value proposition based</w:t>
          </w:r>
          <w:r w:rsidRPr="00B017AD">
            <w:rPr>
              <w:rFonts w:ascii="Arial" w:hAnsi="Arial" w:cs="Arial"/>
              <w:noProof/>
              <w:sz w:val="24"/>
              <w:szCs w:val="24"/>
            </w:rPr>
            <w:tab/>
          </w:r>
          <w:r w:rsidRPr="00B017AD">
            <w:rPr>
              <w:rFonts w:ascii="Arial" w:hAnsi="Arial" w:cs="Arial"/>
              <w:noProof/>
              <w:sz w:val="24"/>
              <w:szCs w:val="24"/>
            </w:rPr>
            <w:fldChar w:fldCharType="begin"/>
          </w:r>
          <w:r w:rsidRPr="00B017AD">
            <w:rPr>
              <w:rFonts w:ascii="Arial" w:hAnsi="Arial" w:cs="Arial"/>
              <w:noProof/>
              <w:sz w:val="24"/>
              <w:szCs w:val="24"/>
            </w:rPr>
            <w:instrText xml:space="preserve"> PAGEREF _Toc341883018 \h </w:instrText>
          </w:r>
          <w:r w:rsidRPr="00B017AD">
            <w:rPr>
              <w:rFonts w:ascii="Arial" w:hAnsi="Arial" w:cs="Arial"/>
              <w:noProof/>
              <w:sz w:val="24"/>
              <w:szCs w:val="24"/>
            </w:rPr>
          </w:r>
          <w:r w:rsidRPr="00B017AD">
            <w:rPr>
              <w:rFonts w:ascii="Arial" w:hAnsi="Arial" w:cs="Arial"/>
              <w:noProof/>
              <w:sz w:val="24"/>
              <w:szCs w:val="24"/>
            </w:rPr>
            <w:fldChar w:fldCharType="separate"/>
          </w:r>
          <w:r w:rsidRPr="00B017AD">
            <w:rPr>
              <w:rFonts w:ascii="Arial" w:hAnsi="Arial" w:cs="Arial"/>
              <w:noProof/>
              <w:sz w:val="24"/>
              <w:szCs w:val="24"/>
            </w:rPr>
            <w:t>4</w:t>
          </w:r>
          <w:r w:rsidRPr="00B017AD">
            <w:rPr>
              <w:rFonts w:ascii="Arial" w:hAnsi="Arial" w:cs="Arial"/>
              <w:noProof/>
              <w:sz w:val="24"/>
              <w:szCs w:val="24"/>
            </w:rPr>
            <w:fldChar w:fldCharType="end"/>
          </w:r>
        </w:p>
        <w:p w14:paraId="6CFF636E" w14:textId="77777777" w:rsidR="0088670E" w:rsidRPr="00B017AD" w:rsidRDefault="0088670E" w:rsidP="00B017AD">
          <w:pPr>
            <w:pStyle w:val="TOC2"/>
            <w:tabs>
              <w:tab w:val="right" w:leader="dot" w:pos="9016"/>
            </w:tabs>
            <w:jc w:val="both"/>
            <w:rPr>
              <w:rFonts w:ascii="Arial" w:hAnsi="Arial" w:cs="Arial"/>
              <w:noProof/>
              <w:sz w:val="24"/>
              <w:szCs w:val="24"/>
            </w:rPr>
          </w:pPr>
          <w:r w:rsidRPr="00B017AD">
            <w:rPr>
              <w:rFonts w:ascii="Arial" w:hAnsi="Arial" w:cs="Arial"/>
              <w:noProof/>
              <w:sz w:val="24"/>
              <w:szCs w:val="24"/>
            </w:rPr>
            <w:t xml:space="preserve">3.5 </w:t>
          </w:r>
          <w:r w:rsidRPr="00B017AD">
            <w:rPr>
              <w:rFonts w:ascii="Arial" w:hAnsi="Arial" w:cs="Arial"/>
              <w:sz w:val="24"/>
              <w:szCs w:val="24"/>
            </w:rPr>
            <w:t>zero based budgeting</w:t>
          </w:r>
          <w:r w:rsidRPr="00B017AD">
            <w:rPr>
              <w:rFonts w:ascii="Arial" w:hAnsi="Arial" w:cs="Arial"/>
              <w:noProof/>
              <w:sz w:val="24"/>
              <w:szCs w:val="24"/>
            </w:rPr>
            <w:tab/>
          </w:r>
          <w:r w:rsidRPr="00B017AD">
            <w:rPr>
              <w:rFonts w:ascii="Arial" w:hAnsi="Arial" w:cs="Arial"/>
              <w:noProof/>
              <w:sz w:val="24"/>
              <w:szCs w:val="24"/>
            </w:rPr>
            <w:fldChar w:fldCharType="begin"/>
          </w:r>
          <w:r w:rsidRPr="00B017AD">
            <w:rPr>
              <w:rFonts w:ascii="Arial" w:hAnsi="Arial" w:cs="Arial"/>
              <w:noProof/>
              <w:sz w:val="24"/>
              <w:szCs w:val="24"/>
            </w:rPr>
            <w:instrText xml:space="preserve"> PAGEREF _Toc341883018 \h </w:instrText>
          </w:r>
          <w:r w:rsidRPr="00B017AD">
            <w:rPr>
              <w:rFonts w:ascii="Arial" w:hAnsi="Arial" w:cs="Arial"/>
              <w:noProof/>
              <w:sz w:val="24"/>
              <w:szCs w:val="24"/>
            </w:rPr>
          </w:r>
          <w:r w:rsidRPr="00B017AD">
            <w:rPr>
              <w:rFonts w:ascii="Arial" w:hAnsi="Arial" w:cs="Arial"/>
              <w:noProof/>
              <w:sz w:val="24"/>
              <w:szCs w:val="24"/>
            </w:rPr>
            <w:fldChar w:fldCharType="separate"/>
          </w:r>
          <w:r w:rsidRPr="00B017AD">
            <w:rPr>
              <w:rFonts w:ascii="Arial" w:hAnsi="Arial" w:cs="Arial"/>
              <w:noProof/>
              <w:sz w:val="24"/>
              <w:szCs w:val="24"/>
            </w:rPr>
            <w:t>4</w:t>
          </w:r>
          <w:r w:rsidRPr="00B017AD">
            <w:rPr>
              <w:rFonts w:ascii="Arial" w:hAnsi="Arial" w:cs="Arial"/>
              <w:noProof/>
              <w:sz w:val="24"/>
              <w:szCs w:val="24"/>
            </w:rPr>
            <w:fldChar w:fldCharType="end"/>
          </w:r>
        </w:p>
        <w:p w14:paraId="1C9662AE" w14:textId="77777777" w:rsidR="0088670E" w:rsidRPr="00B017AD" w:rsidRDefault="0088670E" w:rsidP="00B017AD">
          <w:pPr>
            <w:pStyle w:val="TOC2"/>
            <w:tabs>
              <w:tab w:val="right" w:leader="dot" w:pos="9016"/>
            </w:tabs>
            <w:jc w:val="both"/>
            <w:rPr>
              <w:rFonts w:ascii="Arial" w:hAnsi="Arial" w:cs="Arial"/>
              <w:noProof/>
              <w:sz w:val="24"/>
              <w:szCs w:val="24"/>
            </w:rPr>
          </w:pPr>
          <w:r w:rsidRPr="00B017AD">
            <w:rPr>
              <w:rFonts w:ascii="Arial" w:hAnsi="Arial" w:cs="Arial"/>
              <w:noProof/>
              <w:sz w:val="24"/>
              <w:szCs w:val="24"/>
            </w:rPr>
            <w:t xml:space="preserve">3.6 </w:t>
          </w:r>
          <w:r w:rsidRPr="00B017AD">
            <w:rPr>
              <w:rFonts w:ascii="Arial" w:hAnsi="Arial" w:cs="Arial"/>
              <w:sz w:val="24"/>
              <w:szCs w:val="24"/>
            </w:rPr>
            <w:t>How budgeting control can support sustainability</w:t>
          </w:r>
          <w:r w:rsidRPr="00B017AD">
            <w:rPr>
              <w:rFonts w:ascii="Arial" w:hAnsi="Arial" w:cs="Arial"/>
              <w:noProof/>
              <w:sz w:val="24"/>
              <w:szCs w:val="24"/>
            </w:rPr>
            <w:tab/>
          </w:r>
          <w:r w:rsidRPr="00B017AD">
            <w:rPr>
              <w:rFonts w:ascii="Arial" w:hAnsi="Arial" w:cs="Arial"/>
              <w:noProof/>
              <w:sz w:val="24"/>
              <w:szCs w:val="24"/>
            </w:rPr>
            <w:fldChar w:fldCharType="begin"/>
          </w:r>
          <w:r w:rsidRPr="00B017AD">
            <w:rPr>
              <w:rFonts w:ascii="Arial" w:hAnsi="Arial" w:cs="Arial"/>
              <w:noProof/>
              <w:sz w:val="24"/>
              <w:szCs w:val="24"/>
            </w:rPr>
            <w:instrText xml:space="preserve"> PAGEREF _Toc341883018 \h </w:instrText>
          </w:r>
          <w:r w:rsidRPr="00B017AD">
            <w:rPr>
              <w:rFonts w:ascii="Arial" w:hAnsi="Arial" w:cs="Arial"/>
              <w:noProof/>
              <w:sz w:val="24"/>
              <w:szCs w:val="24"/>
            </w:rPr>
          </w:r>
          <w:r w:rsidRPr="00B017AD">
            <w:rPr>
              <w:rFonts w:ascii="Arial" w:hAnsi="Arial" w:cs="Arial"/>
              <w:noProof/>
              <w:sz w:val="24"/>
              <w:szCs w:val="24"/>
            </w:rPr>
            <w:fldChar w:fldCharType="separate"/>
          </w:r>
          <w:r w:rsidRPr="00B017AD">
            <w:rPr>
              <w:rFonts w:ascii="Arial" w:hAnsi="Arial" w:cs="Arial"/>
              <w:noProof/>
              <w:sz w:val="24"/>
              <w:szCs w:val="24"/>
            </w:rPr>
            <w:t>4</w:t>
          </w:r>
          <w:r w:rsidRPr="00B017AD">
            <w:rPr>
              <w:rFonts w:ascii="Arial" w:hAnsi="Arial" w:cs="Arial"/>
              <w:noProof/>
              <w:sz w:val="24"/>
              <w:szCs w:val="24"/>
            </w:rPr>
            <w:fldChar w:fldCharType="end"/>
          </w:r>
        </w:p>
        <w:p w14:paraId="50548075" w14:textId="77777777" w:rsidR="007B172B" w:rsidRPr="00B017AD" w:rsidRDefault="007B172B" w:rsidP="00B017AD">
          <w:pPr>
            <w:pStyle w:val="TOC1"/>
            <w:tabs>
              <w:tab w:val="left" w:pos="407"/>
              <w:tab w:val="right" w:leader="dot" w:pos="9016"/>
            </w:tabs>
            <w:jc w:val="both"/>
            <w:rPr>
              <w:rFonts w:ascii="Arial" w:eastAsiaTheme="minorEastAsia" w:hAnsi="Arial" w:cs="Arial"/>
              <w:noProof/>
              <w:sz w:val="24"/>
              <w:szCs w:val="24"/>
              <w:lang w:val="en-US" w:eastAsia="ja-JP"/>
            </w:rPr>
          </w:pPr>
          <w:r w:rsidRPr="00B017AD">
            <w:rPr>
              <w:rFonts w:ascii="Arial" w:hAnsi="Arial" w:cs="Arial"/>
              <w:noProof/>
              <w:sz w:val="24"/>
              <w:szCs w:val="24"/>
            </w:rPr>
            <w:t>3.</w:t>
          </w:r>
          <w:r w:rsidRPr="00B017AD">
            <w:rPr>
              <w:rFonts w:ascii="Arial" w:eastAsiaTheme="minorEastAsia" w:hAnsi="Arial" w:cs="Arial"/>
              <w:noProof/>
              <w:sz w:val="24"/>
              <w:szCs w:val="24"/>
              <w:lang w:val="en-US" w:eastAsia="ja-JP"/>
            </w:rPr>
            <w:tab/>
          </w:r>
          <w:r w:rsidRPr="00B017AD">
            <w:rPr>
              <w:rFonts w:ascii="Arial" w:hAnsi="Arial" w:cs="Arial"/>
              <w:noProof/>
              <w:sz w:val="24"/>
              <w:szCs w:val="24"/>
            </w:rPr>
            <w:t>Conclusion</w:t>
          </w:r>
          <w:r w:rsidRPr="00B017AD">
            <w:rPr>
              <w:rFonts w:ascii="Arial" w:hAnsi="Arial" w:cs="Arial"/>
              <w:noProof/>
              <w:sz w:val="24"/>
              <w:szCs w:val="24"/>
            </w:rPr>
            <w:tab/>
          </w:r>
          <w:r w:rsidRPr="00B017AD">
            <w:rPr>
              <w:rFonts w:ascii="Arial" w:hAnsi="Arial" w:cs="Arial"/>
              <w:noProof/>
              <w:sz w:val="24"/>
              <w:szCs w:val="24"/>
            </w:rPr>
            <w:fldChar w:fldCharType="begin"/>
          </w:r>
          <w:r w:rsidRPr="00B017AD">
            <w:rPr>
              <w:rFonts w:ascii="Arial" w:hAnsi="Arial" w:cs="Arial"/>
              <w:noProof/>
              <w:sz w:val="24"/>
              <w:szCs w:val="24"/>
            </w:rPr>
            <w:instrText xml:space="preserve"> PAGEREF _Toc341883019 \h </w:instrText>
          </w:r>
          <w:r w:rsidRPr="00B017AD">
            <w:rPr>
              <w:rFonts w:ascii="Arial" w:hAnsi="Arial" w:cs="Arial"/>
              <w:noProof/>
              <w:sz w:val="24"/>
              <w:szCs w:val="24"/>
            </w:rPr>
          </w:r>
          <w:r w:rsidRPr="00B017AD">
            <w:rPr>
              <w:rFonts w:ascii="Arial" w:hAnsi="Arial" w:cs="Arial"/>
              <w:noProof/>
              <w:sz w:val="24"/>
              <w:szCs w:val="24"/>
            </w:rPr>
            <w:fldChar w:fldCharType="separate"/>
          </w:r>
          <w:r w:rsidRPr="00B017AD">
            <w:rPr>
              <w:rFonts w:ascii="Arial" w:hAnsi="Arial" w:cs="Arial"/>
              <w:noProof/>
              <w:sz w:val="24"/>
              <w:szCs w:val="24"/>
            </w:rPr>
            <w:t>5</w:t>
          </w:r>
          <w:r w:rsidRPr="00B017AD">
            <w:rPr>
              <w:rFonts w:ascii="Arial" w:hAnsi="Arial" w:cs="Arial"/>
              <w:noProof/>
              <w:sz w:val="24"/>
              <w:szCs w:val="24"/>
            </w:rPr>
            <w:fldChar w:fldCharType="end"/>
          </w:r>
        </w:p>
        <w:p w14:paraId="54D0DAC6" w14:textId="77777777" w:rsidR="007B172B" w:rsidRPr="00B017AD" w:rsidRDefault="007B172B" w:rsidP="00B017AD">
          <w:pPr>
            <w:pStyle w:val="TOC1"/>
            <w:tabs>
              <w:tab w:val="left" w:pos="407"/>
              <w:tab w:val="right" w:leader="dot" w:pos="9016"/>
            </w:tabs>
            <w:jc w:val="both"/>
            <w:rPr>
              <w:rFonts w:ascii="Arial" w:hAnsi="Arial" w:cs="Arial"/>
              <w:noProof/>
              <w:sz w:val="24"/>
              <w:szCs w:val="24"/>
            </w:rPr>
          </w:pPr>
          <w:r w:rsidRPr="00B017AD">
            <w:rPr>
              <w:rFonts w:ascii="Arial" w:hAnsi="Arial" w:cs="Arial"/>
              <w:noProof/>
              <w:sz w:val="24"/>
              <w:szCs w:val="24"/>
            </w:rPr>
            <w:t>4.</w:t>
          </w:r>
          <w:r w:rsidRPr="00B017AD">
            <w:rPr>
              <w:rFonts w:ascii="Arial" w:eastAsiaTheme="minorEastAsia" w:hAnsi="Arial" w:cs="Arial"/>
              <w:noProof/>
              <w:sz w:val="24"/>
              <w:szCs w:val="24"/>
              <w:lang w:val="en-US" w:eastAsia="ja-JP"/>
            </w:rPr>
            <w:tab/>
          </w:r>
          <w:r w:rsidRPr="00B017AD">
            <w:rPr>
              <w:rFonts w:ascii="Arial" w:hAnsi="Arial" w:cs="Arial"/>
              <w:noProof/>
              <w:sz w:val="24"/>
              <w:szCs w:val="24"/>
            </w:rPr>
            <w:t>Reference List</w:t>
          </w:r>
          <w:r w:rsidRPr="00B017AD">
            <w:rPr>
              <w:rFonts w:ascii="Arial" w:hAnsi="Arial" w:cs="Arial"/>
              <w:noProof/>
              <w:sz w:val="24"/>
              <w:szCs w:val="24"/>
            </w:rPr>
            <w:tab/>
          </w:r>
          <w:r w:rsidRPr="00B017AD">
            <w:rPr>
              <w:rFonts w:ascii="Arial" w:hAnsi="Arial" w:cs="Arial"/>
              <w:noProof/>
              <w:sz w:val="24"/>
              <w:szCs w:val="24"/>
            </w:rPr>
            <w:fldChar w:fldCharType="begin"/>
          </w:r>
          <w:r w:rsidRPr="00B017AD">
            <w:rPr>
              <w:rFonts w:ascii="Arial" w:hAnsi="Arial" w:cs="Arial"/>
              <w:noProof/>
              <w:sz w:val="24"/>
              <w:szCs w:val="24"/>
            </w:rPr>
            <w:instrText xml:space="preserve"> PAGEREF _Toc341883020 \h </w:instrText>
          </w:r>
          <w:r w:rsidRPr="00B017AD">
            <w:rPr>
              <w:rFonts w:ascii="Arial" w:hAnsi="Arial" w:cs="Arial"/>
              <w:noProof/>
              <w:sz w:val="24"/>
              <w:szCs w:val="24"/>
            </w:rPr>
          </w:r>
          <w:r w:rsidRPr="00B017AD">
            <w:rPr>
              <w:rFonts w:ascii="Arial" w:hAnsi="Arial" w:cs="Arial"/>
              <w:noProof/>
              <w:sz w:val="24"/>
              <w:szCs w:val="24"/>
            </w:rPr>
            <w:fldChar w:fldCharType="separate"/>
          </w:r>
          <w:r w:rsidRPr="00B017AD">
            <w:rPr>
              <w:rFonts w:ascii="Arial" w:hAnsi="Arial" w:cs="Arial"/>
              <w:noProof/>
              <w:sz w:val="24"/>
              <w:szCs w:val="24"/>
            </w:rPr>
            <w:t>6</w:t>
          </w:r>
          <w:r w:rsidRPr="00B017AD">
            <w:rPr>
              <w:rFonts w:ascii="Arial" w:hAnsi="Arial" w:cs="Arial"/>
              <w:noProof/>
              <w:sz w:val="24"/>
              <w:szCs w:val="24"/>
            </w:rPr>
            <w:fldChar w:fldCharType="end"/>
          </w:r>
        </w:p>
        <w:p w14:paraId="6B65C8B3" w14:textId="77777777" w:rsidR="0088670E" w:rsidRPr="00B017AD" w:rsidRDefault="0088670E" w:rsidP="00B017AD">
          <w:pPr>
            <w:jc w:val="both"/>
            <w:rPr>
              <w:rFonts w:ascii="Arial" w:hAnsi="Arial" w:cs="Arial"/>
              <w:sz w:val="24"/>
              <w:szCs w:val="24"/>
            </w:rPr>
          </w:pPr>
          <w:r w:rsidRPr="00B017AD">
            <w:rPr>
              <w:rFonts w:ascii="Arial" w:hAnsi="Arial" w:cs="Arial"/>
              <w:sz w:val="24"/>
              <w:szCs w:val="24"/>
            </w:rPr>
            <w:t>5.     Appendix with Excel Budget planner………………</w:t>
          </w:r>
          <w:proofErr w:type="gramStart"/>
          <w:r w:rsidRPr="00B017AD">
            <w:rPr>
              <w:rFonts w:ascii="Arial" w:hAnsi="Arial" w:cs="Arial"/>
              <w:sz w:val="24"/>
              <w:szCs w:val="24"/>
            </w:rPr>
            <w:t>…..</w:t>
          </w:r>
          <w:proofErr w:type="gramEnd"/>
          <w:r w:rsidRPr="00B017AD">
            <w:rPr>
              <w:rFonts w:ascii="Arial" w:hAnsi="Arial" w:cs="Arial"/>
              <w:sz w:val="24"/>
              <w:szCs w:val="24"/>
            </w:rPr>
            <w:t>………………………………………………………………………7</w:t>
          </w:r>
        </w:p>
        <w:p w14:paraId="3AD17503" w14:textId="77777777" w:rsidR="008B14ED" w:rsidRPr="00B017AD" w:rsidRDefault="008B14ED" w:rsidP="00B017AD">
          <w:pPr>
            <w:jc w:val="both"/>
            <w:rPr>
              <w:rFonts w:ascii="Arial" w:hAnsi="Arial" w:cs="Arial"/>
              <w:sz w:val="24"/>
              <w:szCs w:val="24"/>
            </w:rPr>
          </w:pPr>
          <w:r w:rsidRPr="00B017AD">
            <w:rPr>
              <w:rFonts w:ascii="Arial" w:hAnsi="Arial" w:cs="Arial"/>
              <w:b/>
              <w:bCs/>
              <w:noProof/>
              <w:sz w:val="24"/>
              <w:szCs w:val="24"/>
            </w:rPr>
            <w:fldChar w:fldCharType="end"/>
          </w:r>
        </w:p>
      </w:sdtContent>
    </w:sdt>
    <w:p w14:paraId="1082C2D8" w14:textId="0D793F94" w:rsidR="008B14ED" w:rsidRPr="00B017AD" w:rsidRDefault="008B14ED" w:rsidP="00B017AD">
      <w:pPr>
        <w:jc w:val="both"/>
        <w:rPr>
          <w:rFonts w:ascii="Arial" w:hAnsi="Arial" w:cs="Arial"/>
          <w:sz w:val="24"/>
          <w:szCs w:val="24"/>
        </w:rPr>
      </w:pPr>
      <w:r w:rsidRPr="00B017AD">
        <w:rPr>
          <w:rFonts w:ascii="Arial" w:hAnsi="Arial" w:cs="Arial"/>
          <w:sz w:val="24"/>
          <w:szCs w:val="24"/>
        </w:rPr>
        <w:br w:type="page"/>
      </w:r>
    </w:p>
    <w:p w14:paraId="03798847" w14:textId="77777777" w:rsidR="008B14ED" w:rsidRPr="00B017AD" w:rsidRDefault="008B14ED" w:rsidP="00B017AD">
      <w:pPr>
        <w:pStyle w:val="Heading1"/>
        <w:numPr>
          <w:ilvl w:val="0"/>
          <w:numId w:val="1"/>
        </w:numPr>
        <w:jc w:val="both"/>
        <w:rPr>
          <w:rFonts w:ascii="Arial" w:hAnsi="Arial" w:cs="Arial"/>
          <w:sz w:val="24"/>
          <w:szCs w:val="24"/>
        </w:rPr>
      </w:pPr>
      <w:bookmarkStart w:id="0" w:name="_Toc341883014"/>
      <w:r w:rsidRPr="00B017AD">
        <w:rPr>
          <w:rFonts w:ascii="Arial" w:hAnsi="Arial" w:cs="Arial"/>
          <w:sz w:val="24"/>
          <w:szCs w:val="24"/>
        </w:rPr>
        <w:lastRenderedPageBreak/>
        <w:t>Introduction</w:t>
      </w:r>
      <w:bookmarkEnd w:id="0"/>
    </w:p>
    <w:p w14:paraId="686DBAEC" w14:textId="0B34A788" w:rsidR="008B14ED" w:rsidRPr="00B017AD" w:rsidRDefault="00295B96" w:rsidP="00B017AD">
      <w:pPr>
        <w:jc w:val="both"/>
        <w:rPr>
          <w:rFonts w:ascii="Arial" w:hAnsi="Arial" w:cs="Arial"/>
          <w:sz w:val="24"/>
          <w:szCs w:val="24"/>
        </w:rPr>
      </w:pPr>
      <w:r w:rsidRPr="00B017AD">
        <w:rPr>
          <w:rFonts w:ascii="Arial" w:hAnsi="Arial" w:cs="Arial"/>
          <w:sz w:val="24"/>
          <w:szCs w:val="24"/>
        </w:rPr>
        <w:t xml:space="preserve">The following report will emphasize the financial and nonfinancial performance of the organization based on the tables and ratios provided. These tables and ratios depict the trajectory of Grand Hotel growth over the past three years in minute detail. As well, there </w:t>
      </w:r>
      <w:proofErr w:type="spellStart"/>
      <w:r w:rsidRPr="00B017AD">
        <w:rPr>
          <w:rFonts w:ascii="Arial" w:hAnsi="Arial" w:cs="Arial"/>
          <w:sz w:val="24"/>
          <w:szCs w:val="24"/>
        </w:rPr>
        <w:t>fill</w:t>
      </w:r>
      <w:proofErr w:type="spellEnd"/>
      <w:r w:rsidRPr="00B017AD">
        <w:rPr>
          <w:rFonts w:ascii="Arial" w:hAnsi="Arial" w:cs="Arial"/>
          <w:sz w:val="24"/>
          <w:szCs w:val="24"/>
        </w:rPr>
        <w:t xml:space="preserve"> be a focus on the budgeting at its types </w:t>
      </w:r>
      <w:proofErr w:type="gramStart"/>
      <w:r w:rsidRPr="00B017AD">
        <w:rPr>
          <w:rFonts w:ascii="Arial" w:hAnsi="Arial" w:cs="Arial"/>
          <w:sz w:val="24"/>
          <w:szCs w:val="24"/>
        </w:rPr>
        <w:t>in order to</w:t>
      </w:r>
      <w:proofErr w:type="gramEnd"/>
      <w:r w:rsidRPr="00B017AD">
        <w:rPr>
          <w:rFonts w:ascii="Arial" w:hAnsi="Arial" w:cs="Arial"/>
          <w:sz w:val="24"/>
          <w:szCs w:val="24"/>
        </w:rPr>
        <w:t xml:space="preserve"> prove the knowledge outcome from the online classes. The report will also contain an analysis about Grand Hotel situated in London. </w:t>
      </w:r>
      <w:r w:rsidR="008B14ED" w:rsidRPr="00B017AD">
        <w:rPr>
          <w:rFonts w:ascii="Arial" w:hAnsi="Arial" w:cs="Arial"/>
          <w:sz w:val="24"/>
          <w:szCs w:val="24"/>
        </w:rPr>
        <w:br w:type="page"/>
      </w:r>
    </w:p>
    <w:p w14:paraId="61BF0FC9" w14:textId="2657E3A4" w:rsidR="005614DC" w:rsidRDefault="0088670E" w:rsidP="00B017AD">
      <w:pPr>
        <w:pStyle w:val="Heading1"/>
        <w:numPr>
          <w:ilvl w:val="0"/>
          <w:numId w:val="1"/>
        </w:numPr>
        <w:jc w:val="both"/>
        <w:rPr>
          <w:rFonts w:ascii="Arial" w:hAnsi="Arial" w:cs="Arial"/>
          <w:sz w:val="24"/>
          <w:szCs w:val="24"/>
        </w:rPr>
      </w:pPr>
      <w:bookmarkStart w:id="1" w:name="_Toc341883015"/>
      <w:r w:rsidRPr="00B017AD">
        <w:rPr>
          <w:rFonts w:ascii="Arial" w:hAnsi="Arial" w:cs="Arial"/>
          <w:sz w:val="24"/>
          <w:szCs w:val="24"/>
        </w:rPr>
        <w:lastRenderedPageBreak/>
        <w:t>500-words analysis of Grand hotel budget planner</w:t>
      </w:r>
    </w:p>
    <w:p w14:paraId="14C4CF71" w14:textId="77777777" w:rsidR="00B017AD" w:rsidRPr="00B017AD" w:rsidRDefault="00B017AD" w:rsidP="00B017AD">
      <w:pPr>
        <w:jc w:val="both"/>
      </w:pPr>
    </w:p>
    <w:p w14:paraId="79CD6E2E" w14:textId="53D58A83" w:rsidR="005614DC" w:rsidRPr="00B017AD" w:rsidRDefault="001C1D15" w:rsidP="00B017AD">
      <w:pPr>
        <w:ind w:left="360"/>
        <w:jc w:val="both"/>
        <w:rPr>
          <w:rFonts w:ascii="Arial" w:hAnsi="Arial" w:cs="Arial"/>
          <w:sz w:val="24"/>
          <w:szCs w:val="24"/>
        </w:rPr>
      </w:pPr>
      <w:proofErr w:type="gramStart"/>
      <w:r w:rsidRPr="00B017AD">
        <w:rPr>
          <w:rFonts w:ascii="Arial" w:hAnsi="Arial" w:cs="Arial"/>
          <w:sz w:val="24"/>
          <w:szCs w:val="24"/>
        </w:rPr>
        <w:t>I</w:t>
      </w:r>
      <w:r w:rsidR="005614DC" w:rsidRPr="00B017AD">
        <w:rPr>
          <w:rFonts w:ascii="Arial" w:hAnsi="Arial" w:cs="Arial"/>
          <w:sz w:val="24"/>
          <w:szCs w:val="24"/>
        </w:rPr>
        <w:t>n order for</w:t>
      </w:r>
      <w:proofErr w:type="gramEnd"/>
      <w:r w:rsidR="005614DC" w:rsidRPr="00B017AD">
        <w:rPr>
          <w:rFonts w:ascii="Arial" w:hAnsi="Arial" w:cs="Arial"/>
          <w:sz w:val="24"/>
          <w:szCs w:val="24"/>
        </w:rPr>
        <w:t xml:space="preserve"> a hotel's management system to function properly and for </w:t>
      </w:r>
      <w:r w:rsidR="00B017AD" w:rsidRPr="00B017AD">
        <w:rPr>
          <w:rFonts w:ascii="Arial" w:hAnsi="Arial" w:cs="Arial"/>
          <w:sz w:val="24"/>
          <w:szCs w:val="24"/>
        </w:rPr>
        <w:t>goal setting</w:t>
      </w:r>
      <w:r w:rsidR="005614DC" w:rsidRPr="00B017AD">
        <w:rPr>
          <w:rFonts w:ascii="Arial" w:hAnsi="Arial" w:cs="Arial"/>
          <w:sz w:val="24"/>
          <w:szCs w:val="24"/>
        </w:rPr>
        <w:t xml:space="preserve"> to become less difficult, hospitality sector managers must be able to conduct exhaustive analyses of the hotel's numerous financial components. In truth, the financial aspect of a company is mostly responsible for determining its level of success</w:t>
      </w:r>
      <w:r w:rsidRPr="00B017AD">
        <w:rPr>
          <w:rFonts w:ascii="Arial" w:hAnsi="Arial" w:cs="Arial"/>
          <w:sz w:val="24"/>
          <w:szCs w:val="24"/>
        </w:rPr>
        <w:t xml:space="preserve"> as </w:t>
      </w:r>
      <w:r w:rsidR="00B017AD" w:rsidRPr="00B017AD">
        <w:rPr>
          <w:rFonts w:ascii="Arial" w:hAnsi="Arial" w:cs="Arial"/>
          <w:sz w:val="24"/>
          <w:szCs w:val="24"/>
        </w:rPr>
        <w:t>financial management</w:t>
      </w:r>
      <w:r w:rsidR="005614DC" w:rsidRPr="00B017AD">
        <w:rPr>
          <w:rFonts w:ascii="Arial" w:hAnsi="Arial" w:cs="Arial"/>
          <w:sz w:val="24"/>
          <w:szCs w:val="24"/>
        </w:rPr>
        <w:t xml:space="preserve"> and hotel management must consequently interact to achieve company objectives, </w:t>
      </w:r>
      <w:proofErr w:type="gramStart"/>
      <w:r w:rsidR="005614DC" w:rsidRPr="00B017AD">
        <w:rPr>
          <w:rFonts w:ascii="Arial" w:hAnsi="Arial" w:cs="Arial"/>
          <w:sz w:val="24"/>
          <w:szCs w:val="24"/>
        </w:rPr>
        <w:t>despite the fact that</w:t>
      </w:r>
      <w:proofErr w:type="gramEnd"/>
      <w:r w:rsidR="005614DC" w:rsidRPr="00B017AD">
        <w:rPr>
          <w:rFonts w:ascii="Arial" w:hAnsi="Arial" w:cs="Arial"/>
          <w:sz w:val="24"/>
          <w:szCs w:val="24"/>
        </w:rPr>
        <w:t xml:space="preserve"> these two components appear unrelated. The hotel's management will be able to better plan their money for the upcoming year with the assistance of an annual budget and a missing financial tracking template</w:t>
      </w:r>
      <w:r w:rsidR="00892D3B" w:rsidRPr="00B017AD">
        <w:rPr>
          <w:rFonts w:ascii="Arial" w:hAnsi="Arial" w:cs="Arial"/>
          <w:sz w:val="24"/>
          <w:szCs w:val="24"/>
        </w:rPr>
        <w:t xml:space="preserve"> and this </w:t>
      </w:r>
      <w:r w:rsidR="005614DC" w:rsidRPr="00B017AD">
        <w:rPr>
          <w:rFonts w:ascii="Arial" w:hAnsi="Arial" w:cs="Arial"/>
          <w:sz w:val="24"/>
          <w:szCs w:val="24"/>
        </w:rPr>
        <w:t xml:space="preserve">will make it simple to decide whether investments or access are appropriate or inappropriate for the firm.  </w:t>
      </w:r>
    </w:p>
    <w:p w14:paraId="5EA510CE" w14:textId="4B46F33C" w:rsidR="0088670E" w:rsidRPr="00B017AD" w:rsidRDefault="005614DC" w:rsidP="00B017AD">
      <w:pPr>
        <w:ind w:left="360"/>
        <w:jc w:val="both"/>
        <w:rPr>
          <w:rFonts w:ascii="Arial" w:hAnsi="Arial" w:cs="Arial"/>
          <w:sz w:val="24"/>
          <w:szCs w:val="24"/>
        </w:rPr>
      </w:pPr>
      <w:r w:rsidRPr="00B017AD">
        <w:rPr>
          <w:rFonts w:ascii="Arial" w:hAnsi="Arial" w:cs="Arial"/>
          <w:sz w:val="24"/>
          <w:szCs w:val="24"/>
        </w:rPr>
        <w:t>COVID-19 The epidemic must be tackled since it had a direct impact on the hotel industry</w:t>
      </w:r>
      <w:r w:rsidR="00892D3B" w:rsidRPr="00B017AD">
        <w:rPr>
          <w:rFonts w:ascii="Arial" w:hAnsi="Arial" w:cs="Arial"/>
          <w:sz w:val="24"/>
          <w:szCs w:val="24"/>
        </w:rPr>
        <w:t xml:space="preserve"> for this reason, paying attention to the table, we can state the </w:t>
      </w:r>
      <w:r w:rsidRPr="00B017AD">
        <w:rPr>
          <w:rFonts w:ascii="Arial" w:hAnsi="Arial" w:cs="Arial"/>
          <w:sz w:val="24"/>
          <w:szCs w:val="24"/>
        </w:rPr>
        <w:t>fact that governments ordered us to shut down our firms revealed their poor financial situation. Given that a solid financial plan will help the company restore its path to success, hotel management should take additional actions to enhance their status. In addition, when businesses were recovering from the epidemic, rules and legislation were less stringent than they are today</w:t>
      </w:r>
      <w:r w:rsidR="008A6FE1" w:rsidRPr="00B017AD">
        <w:rPr>
          <w:rFonts w:ascii="Arial" w:hAnsi="Arial" w:cs="Arial"/>
          <w:sz w:val="24"/>
          <w:szCs w:val="24"/>
        </w:rPr>
        <w:t xml:space="preserve"> and </w:t>
      </w:r>
      <w:r w:rsidRPr="00B017AD">
        <w:rPr>
          <w:rFonts w:ascii="Arial" w:hAnsi="Arial" w:cs="Arial"/>
          <w:sz w:val="24"/>
          <w:szCs w:val="24"/>
        </w:rPr>
        <w:t xml:space="preserve">The ratios will play a crucial role in the presentation of the </w:t>
      </w:r>
      <w:r w:rsidR="00B017AD" w:rsidRPr="00B017AD">
        <w:rPr>
          <w:rFonts w:ascii="Arial" w:hAnsi="Arial" w:cs="Arial"/>
          <w:sz w:val="24"/>
          <w:szCs w:val="24"/>
        </w:rPr>
        <w:t>results Grand</w:t>
      </w:r>
      <w:r w:rsidR="008A6FE1" w:rsidRPr="00B017AD">
        <w:rPr>
          <w:rFonts w:ascii="Arial" w:hAnsi="Arial" w:cs="Arial"/>
          <w:sz w:val="24"/>
          <w:szCs w:val="24"/>
        </w:rPr>
        <w:t xml:space="preserve"> </w:t>
      </w:r>
      <w:proofErr w:type="gramStart"/>
      <w:r w:rsidR="008A6FE1" w:rsidRPr="00B017AD">
        <w:rPr>
          <w:rFonts w:ascii="Arial" w:hAnsi="Arial" w:cs="Arial"/>
          <w:sz w:val="24"/>
          <w:szCs w:val="24"/>
        </w:rPr>
        <w:t xml:space="preserve">Hotel’s </w:t>
      </w:r>
      <w:r w:rsidRPr="00B017AD">
        <w:rPr>
          <w:rFonts w:ascii="Arial" w:hAnsi="Arial" w:cs="Arial"/>
          <w:sz w:val="24"/>
          <w:szCs w:val="24"/>
        </w:rPr>
        <w:t xml:space="preserve"> financial</w:t>
      </w:r>
      <w:proofErr w:type="gramEnd"/>
      <w:r w:rsidRPr="00B017AD">
        <w:rPr>
          <w:rFonts w:ascii="Arial" w:hAnsi="Arial" w:cs="Arial"/>
          <w:sz w:val="24"/>
          <w:szCs w:val="24"/>
        </w:rPr>
        <w:t xml:space="preserve"> performance analysis.</w:t>
      </w:r>
    </w:p>
    <w:p w14:paraId="7D829BEE" w14:textId="77777777" w:rsidR="008B14ED" w:rsidRPr="00B017AD" w:rsidRDefault="0088670E" w:rsidP="00B017AD">
      <w:pPr>
        <w:pStyle w:val="Heading1"/>
        <w:numPr>
          <w:ilvl w:val="0"/>
          <w:numId w:val="1"/>
        </w:numPr>
        <w:jc w:val="both"/>
        <w:rPr>
          <w:rFonts w:ascii="Arial" w:hAnsi="Arial" w:cs="Arial"/>
          <w:sz w:val="24"/>
          <w:szCs w:val="24"/>
        </w:rPr>
      </w:pPr>
      <w:r w:rsidRPr="00B017AD">
        <w:rPr>
          <w:rFonts w:ascii="Arial" w:hAnsi="Arial" w:cs="Arial"/>
          <w:sz w:val="24"/>
          <w:szCs w:val="24"/>
        </w:rPr>
        <w:t>Task</w:t>
      </w:r>
      <w:bookmarkEnd w:id="1"/>
      <w:r w:rsidR="008470F9" w:rsidRPr="00B017AD">
        <w:rPr>
          <w:rFonts w:ascii="Arial" w:hAnsi="Arial" w:cs="Arial"/>
          <w:sz w:val="24"/>
          <w:szCs w:val="24"/>
        </w:rPr>
        <w:t xml:space="preserve"> 2</w:t>
      </w:r>
    </w:p>
    <w:p w14:paraId="16A4E549" w14:textId="77777777" w:rsidR="00E35A08" w:rsidRPr="00B017AD" w:rsidRDefault="00E35A08" w:rsidP="00B017AD">
      <w:pPr>
        <w:jc w:val="both"/>
        <w:rPr>
          <w:rFonts w:ascii="Arial" w:hAnsi="Arial" w:cs="Arial"/>
          <w:sz w:val="24"/>
          <w:szCs w:val="24"/>
        </w:rPr>
      </w:pPr>
    </w:p>
    <w:p w14:paraId="4EFCE3AE" w14:textId="5D56D2C1" w:rsidR="008470F9" w:rsidRDefault="008470F9" w:rsidP="00B017AD">
      <w:pPr>
        <w:pStyle w:val="Heading2"/>
        <w:numPr>
          <w:ilvl w:val="1"/>
          <w:numId w:val="1"/>
        </w:numPr>
        <w:jc w:val="both"/>
        <w:rPr>
          <w:rFonts w:ascii="Arial" w:eastAsia="Calibri" w:hAnsi="Arial" w:cs="Arial"/>
          <w:sz w:val="24"/>
          <w:szCs w:val="24"/>
        </w:rPr>
      </w:pPr>
      <w:bookmarkStart w:id="2" w:name="_Toc341883016"/>
      <w:r w:rsidRPr="00B017AD">
        <w:rPr>
          <w:rFonts w:ascii="Arial" w:eastAsia="Calibri" w:hAnsi="Arial" w:cs="Arial"/>
          <w:sz w:val="24"/>
          <w:szCs w:val="24"/>
        </w:rPr>
        <w:t>Importance of</w:t>
      </w:r>
      <w:r w:rsidR="00E35A08" w:rsidRPr="00B017AD">
        <w:rPr>
          <w:rFonts w:ascii="Arial" w:eastAsia="Calibri" w:hAnsi="Arial" w:cs="Arial"/>
          <w:sz w:val="24"/>
          <w:szCs w:val="24"/>
        </w:rPr>
        <w:t xml:space="preserve"> budgeting</w:t>
      </w:r>
      <w:bookmarkEnd w:id="2"/>
    </w:p>
    <w:p w14:paraId="66E0127F" w14:textId="77777777" w:rsidR="00B017AD" w:rsidRPr="00B017AD" w:rsidRDefault="00B017AD" w:rsidP="00B017AD">
      <w:pPr>
        <w:jc w:val="both"/>
      </w:pPr>
    </w:p>
    <w:p w14:paraId="2E9974E9" w14:textId="007237EA" w:rsidR="001B2980" w:rsidRPr="00B017AD" w:rsidRDefault="001B2980" w:rsidP="00B017AD">
      <w:pPr>
        <w:ind w:left="360"/>
        <w:jc w:val="both"/>
        <w:rPr>
          <w:rFonts w:ascii="Arial" w:hAnsi="Arial" w:cs="Arial"/>
          <w:sz w:val="24"/>
          <w:szCs w:val="24"/>
        </w:rPr>
      </w:pPr>
      <w:r w:rsidRPr="00B017AD">
        <w:rPr>
          <w:rFonts w:ascii="Arial" w:hAnsi="Arial" w:cs="Arial"/>
          <w:sz w:val="24"/>
          <w:szCs w:val="24"/>
        </w:rPr>
        <w:t xml:space="preserve">The practice of estimating a company's future income the cash that flows into the organization as a consequence of the sale of goods and </w:t>
      </w:r>
      <w:proofErr w:type="spellStart"/>
      <w:r w:rsidRPr="00B017AD">
        <w:rPr>
          <w:rFonts w:ascii="Arial" w:hAnsi="Arial" w:cs="Arial"/>
          <w:sz w:val="24"/>
          <w:szCs w:val="24"/>
        </w:rPr>
        <w:t>servicesand</w:t>
      </w:r>
      <w:proofErr w:type="spellEnd"/>
      <w:r w:rsidRPr="00B017AD">
        <w:rPr>
          <w:rFonts w:ascii="Arial" w:hAnsi="Arial" w:cs="Arial"/>
          <w:sz w:val="24"/>
          <w:szCs w:val="24"/>
        </w:rPr>
        <w:t xml:space="preserve"> expenses is referred to as budgeting in the context of the business sector the cash that flows out of the company as a result of the payment of bills and other charges</w:t>
      </w:r>
      <w:r w:rsidR="008A6FE1" w:rsidRPr="00B017AD">
        <w:rPr>
          <w:rFonts w:ascii="Arial" w:hAnsi="Arial" w:cs="Arial"/>
          <w:sz w:val="24"/>
          <w:szCs w:val="24"/>
        </w:rPr>
        <w:t xml:space="preserve">, </w:t>
      </w:r>
      <w:proofErr w:type="gramStart"/>
      <w:r w:rsidR="008A6FE1" w:rsidRPr="00B017AD">
        <w:rPr>
          <w:rFonts w:ascii="Arial" w:hAnsi="Arial" w:cs="Arial"/>
          <w:sz w:val="24"/>
          <w:szCs w:val="24"/>
        </w:rPr>
        <w:t>so ,</w:t>
      </w:r>
      <w:proofErr w:type="gramEnd"/>
      <w:r w:rsidR="008A6FE1" w:rsidRPr="00B017AD">
        <w:rPr>
          <w:rFonts w:ascii="Arial" w:hAnsi="Arial" w:cs="Arial"/>
          <w:sz w:val="24"/>
          <w:szCs w:val="24"/>
        </w:rPr>
        <w:t xml:space="preserve"> the </w:t>
      </w:r>
      <w:r w:rsidRPr="00B017AD">
        <w:rPr>
          <w:rFonts w:ascii="Arial" w:hAnsi="Arial" w:cs="Arial"/>
          <w:sz w:val="24"/>
          <w:szCs w:val="24"/>
        </w:rPr>
        <w:t xml:space="preserve">planning and execution of a budget takes place over a predetermined length of time in the future. Given the predicted levels of both revenues and expenditures, it enables a company to determine </w:t>
      </w:r>
      <w:r w:rsidR="00B017AD" w:rsidRPr="00B017AD">
        <w:rPr>
          <w:rFonts w:ascii="Arial" w:hAnsi="Arial" w:cs="Arial"/>
          <w:sz w:val="24"/>
          <w:szCs w:val="24"/>
        </w:rPr>
        <w:t>whether</w:t>
      </w:r>
      <w:r w:rsidRPr="00B017AD">
        <w:rPr>
          <w:rFonts w:ascii="Arial" w:hAnsi="Arial" w:cs="Arial"/>
          <w:sz w:val="24"/>
          <w:szCs w:val="24"/>
        </w:rPr>
        <w:t xml:space="preserve"> it will be able to continue functioning at the level that was originally anticipated.</w:t>
      </w:r>
      <w:r w:rsidR="00604954" w:rsidRPr="00B017AD">
        <w:rPr>
          <w:rFonts w:ascii="Arial" w:hAnsi="Arial" w:cs="Arial"/>
          <w:sz w:val="24"/>
          <w:szCs w:val="24"/>
        </w:rPr>
        <w:t xml:space="preserve"> (DK, 2014)</w:t>
      </w:r>
    </w:p>
    <w:p w14:paraId="7E250090" w14:textId="183E76C2" w:rsidR="001B2980" w:rsidRPr="00B017AD" w:rsidRDefault="001B2980" w:rsidP="00B017AD">
      <w:pPr>
        <w:ind w:left="360"/>
        <w:jc w:val="both"/>
        <w:rPr>
          <w:rFonts w:ascii="Arial" w:hAnsi="Arial" w:cs="Arial"/>
          <w:sz w:val="24"/>
          <w:szCs w:val="24"/>
        </w:rPr>
      </w:pPr>
      <w:r w:rsidRPr="00B017AD">
        <w:rPr>
          <w:rFonts w:ascii="Arial" w:hAnsi="Arial" w:cs="Arial"/>
          <w:sz w:val="24"/>
          <w:szCs w:val="24"/>
        </w:rPr>
        <w:t xml:space="preserve">It is common practice to prepare a budget for the upcoming fiscal year, which typically contains information on forecasted revenue and expenditures for the company during that </w:t>
      </w:r>
      <w:proofErr w:type="gramStart"/>
      <w:r w:rsidRPr="00B017AD">
        <w:rPr>
          <w:rFonts w:ascii="Arial" w:hAnsi="Arial" w:cs="Arial"/>
          <w:sz w:val="24"/>
          <w:szCs w:val="24"/>
        </w:rPr>
        <w:t>time period</w:t>
      </w:r>
      <w:proofErr w:type="gramEnd"/>
      <w:r w:rsidR="008812A9" w:rsidRPr="00B017AD">
        <w:rPr>
          <w:rFonts w:ascii="Arial" w:hAnsi="Arial" w:cs="Arial"/>
          <w:sz w:val="24"/>
          <w:szCs w:val="24"/>
        </w:rPr>
        <w:t xml:space="preserve"> as </w:t>
      </w:r>
      <w:r w:rsidR="00B017AD" w:rsidRPr="00B017AD">
        <w:rPr>
          <w:rFonts w:ascii="Arial" w:hAnsi="Arial" w:cs="Arial"/>
          <w:sz w:val="24"/>
          <w:szCs w:val="24"/>
        </w:rPr>
        <w:t>a business</w:t>
      </w:r>
      <w:r w:rsidRPr="00B017AD">
        <w:rPr>
          <w:rFonts w:ascii="Arial" w:hAnsi="Arial" w:cs="Arial"/>
          <w:sz w:val="24"/>
          <w:szCs w:val="24"/>
        </w:rPr>
        <w:t xml:space="preserve"> can anticipate how well it will perform throughout the course of the year by using this budget, and then after the year is up, it can compare how well it actually performed to the initial plan that was proposed. </w:t>
      </w:r>
      <w:r w:rsidR="00355B9D" w:rsidRPr="00B017AD">
        <w:rPr>
          <w:rFonts w:ascii="Arial" w:hAnsi="Arial" w:cs="Arial"/>
          <w:sz w:val="24"/>
          <w:szCs w:val="24"/>
        </w:rPr>
        <w:t>(</w:t>
      </w:r>
      <w:r w:rsidR="009F6D34" w:rsidRPr="00B017AD">
        <w:rPr>
          <w:rFonts w:ascii="Arial" w:hAnsi="Arial" w:cs="Arial"/>
          <w:sz w:val="24"/>
          <w:szCs w:val="24"/>
        </w:rPr>
        <w:t>Kerrigan, 2020)</w:t>
      </w:r>
      <w:r w:rsidR="00B017AD">
        <w:rPr>
          <w:rFonts w:ascii="Arial" w:hAnsi="Arial" w:cs="Arial"/>
          <w:sz w:val="24"/>
          <w:szCs w:val="24"/>
        </w:rPr>
        <w:t>.</w:t>
      </w:r>
    </w:p>
    <w:p w14:paraId="0B8D788D" w14:textId="12819678" w:rsidR="001B2980" w:rsidRPr="00B017AD" w:rsidRDefault="001B2980" w:rsidP="00B017AD">
      <w:pPr>
        <w:ind w:left="360"/>
        <w:jc w:val="both"/>
        <w:rPr>
          <w:rFonts w:ascii="Arial" w:hAnsi="Arial" w:cs="Arial"/>
          <w:sz w:val="24"/>
          <w:szCs w:val="24"/>
        </w:rPr>
      </w:pPr>
      <w:r w:rsidRPr="00B017AD">
        <w:rPr>
          <w:rFonts w:ascii="Arial" w:hAnsi="Arial" w:cs="Arial"/>
          <w:sz w:val="24"/>
          <w:szCs w:val="24"/>
        </w:rPr>
        <w:t>Budgeting, at its most fundamental level, serves the objective of ensuring that an organization have the resources necessary to meet the goals that it has set for itself</w:t>
      </w:r>
      <w:r w:rsidR="00284321" w:rsidRPr="00B017AD">
        <w:rPr>
          <w:rFonts w:ascii="Arial" w:hAnsi="Arial" w:cs="Arial"/>
          <w:sz w:val="24"/>
          <w:szCs w:val="24"/>
        </w:rPr>
        <w:t xml:space="preserve"> so, companies </w:t>
      </w:r>
      <w:r w:rsidRPr="00B017AD">
        <w:rPr>
          <w:rFonts w:ascii="Arial" w:hAnsi="Arial" w:cs="Arial"/>
          <w:sz w:val="24"/>
          <w:szCs w:val="24"/>
        </w:rPr>
        <w:t xml:space="preserve">will be able to determine which teams and initiatives require more resources if </w:t>
      </w:r>
      <w:r w:rsidR="00B017AD" w:rsidRPr="00B017AD">
        <w:rPr>
          <w:rFonts w:ascii="Arial" w:hAnsi="Arial" w:cs="Arial"/>
          <w:sz w:val="24"/>
          <w:szCs w:val="24"/>
        </w:rPr>
        <w:t>they prepare</w:t>
      </w:r>
      <w:r w:rsidRPr="00B017AD">
        <w:rPr>
          <w:rFonts w:ascii="Arial" w:hAnsi="Arial" w:cs="Arial"/>
          <w:sz w:val="24"/>
          <w:szCs w:val="24"/>
        </w:rPr>
        <w:t xml:space="preserve"> </w:t>
      </w:r>
      <w:r w:rsidR="007F5AF5" w:rsidRPr="00B017AD">
        <w:rPr>
          <w:rFonts w:ascii="Arial" w:hAnsi="Arial" w:cs="Arial"/>
          <w:sz w:val="24"/>
          <w:szCs w:val="24"/>
        </w:rPr>
        <w:t>the</w:t>
      </w:r>
      <w:r w:rsidRPr="00B017AD">
        <w:rPr>
          <w:rFonts w:ascii="Arial" w:hAnsi="Arial" w:cs="Arial"/>
          <w:sz w:val="24"/>
          <w:szCs w:val="24"/>
        </w:rPr>
        <w:t xml:space="preserve"> finances in advance and get an early start.</w:t>
      </w:r>
      <w:r w:rsidR="007F5AF5" w:rsidRPr="00B017AD">
        <w:rPr>
          <w:rFonts w:ascii="Arial" w:hAnsi="Arial" w:cs="Arial"/>
          <w:sz w:val="24"/>
          <w:szCs w:val="24"/>
        </w:rPr>
        <w:t xml:space="preserve"> It</w:t>
      </w:r>
      <w:r w:rsidR="00B017AD">
        <w:rPr>
          <w:rFonts w:ascii="Arial" w:hAnsi="Arial" w:cs="Arial"/>
          <w:sz w:val="24"/>
          <w:szCs w:val="24"/>
        </w:rPr>
        <w:t xml:space="preserve"> </w:t>
      </w:r>
      <w:r w:rsidRPr="00B017AD">
        <w:rPr>
          <w:rFonts w:ascii="Arial" w:hAnsi="Arial" w:cs="Arial"/>
          <w:sz w:val="24"/>
          <w:szCs w:val="24"/>
        </w:rPr>
        <w:lastRenderedPageBreak/>
        <w:t>will also be able to identify which areas may be reduced if you get an early star</w:t>
      </w:r>
      <w:r w:rsidR="007F5AF5" w:rsidRPr="00B017AD">
        <w:rPr>
          <w:rFonts w:ascii="Arial" w:hAnsi="Arial" w:cs="Arial"/>
          <w:sz w:val="24"/>
          <w:szCs w:val="24"/>
        </w:rPr>
        <w:t>t so</w:t>
      </w:r>
      <w:proofErr w:type="gramStart"/>
      <w:r w:rsidR="007F5AF5" w:rsidRPr="00B017AD">
        <w:rPr>
          <w:rFonts w:ascii="Arial" w:hAnsi="Arial" w:cs="Arial"/>
          <w:sz w:val="24"/>
          <w:szCs w:val="24"/>
        </w:rPr>
        <w:t xml:space="preserve">, </w:t>
      </w:r>
      <w:r w:rsidRPr="00B017AD">
        <w:rPr>
          <w:rFonts w:ascii="Arial" w:hAnsi="Arial" w:cs="Arial"/>
          <w:sz w:val="24"/>
          <w:szCs w:val="24"/>
        </w:rPr>
        <w:t>,</w:t>
      </w:r>
      <w:proofErr w:type="gramEnd"/>
      <w:r w:rsidRPr="00B017AD">
        <w:rPr>
          <w:rFonts w:ascii="Arial" w:hAnsi="Arial" w:cs="Arial"/>
          <w:sz w:val="24"/>
          <w:szCs w:val="24"/>
        </w:rPr>
        <w:t xml:space="preserve"> for example, </w:t>
      </w:r>
      <w:r w:rsidR="007F5AF5" w:rsidRPr="00B017AD">
        <w:rPr>
          <w:rFonts w:ascii="Arial" w:hAnsi="Arial" w:cs="Arial"/>
          <w:sz w:val="24"/>
          <w:szCs w:val="24"/>
        </w:rPr>
        <w:t>the</w:t>
      </w:r>
      <w:r w:rsidRPr="00B017AD">
        <w:rPr>
          <w:rFonts w:ascii="Arial" w:hAnsi="Arial" w:cs="Arial"/>
          <w:sz w:val="24"/>
          <w:szCs w:val="24"/>
        </w:rPr>
        <w:t xml:space="preserve"> team has to recruit an additional employee to boost operations, having a budget in place in advance that accounts for that individual's salary can make it easier for </w:t>
      </w:r>
      <w:r w:rsidR="007F5AF5" w:rsidRPr="00B017AD">
        <w:rPr>
          <w:rFonts w:ascii="Arial" w:hAnsi="Arial" w:cs="Arial"/>
          <w:sz w:val="24"/>
          <w:szCs w:val="24"/>
        </w:rPr>
        <w:t xml:space="preserve">them </w:t>
      </w:r>
      <w:r w:rsidRPr="00B017AD">
        <w:rPr>
          <w:rFonts w:ascii="Arial" w:hAnsi="Arial" w:cs="Arial"/>
          <w:sz w:val="24"/>
          <w:szCs w:val="24"/>
        </w:rPr>
        <w:t xml:space="preserve"> to plan other expenses in a more efficient manner. </w:t>
      </w:r>
      <w:r w:rsidR="007F5AF5" w:rsidRPr="00B017AD">
        <w:rPr>
          <w:rFonts w:ascii="Arial" w:hAnsi="Arial" w:cs="Arial"/>
          <w:sz w:val="24"/>
          <w:szCs w:val="24"/>
        </w:rPr>
        <w:t>(</w:t>
      </w:r>
      <w:r w:rsidR="00DD1F3E" w:rsidRPr="00B017AD">
        <w:rPr>
          <w:rFonts w:ascii="Arial" w:hAnsi="Arial" w:cs="Arial"/>
          <w:sz w:val="24"/>
          <w:szCs w:val="24"/>
        </w:rPr>
        <w:t>Wyatt, 2012)</w:t>
      </w:r>
    </w:p>
    <w:p w14:paraId="0A9FDDA8" w14:textId="12DECA77" w:rsidR="001B2980" w:rsidRPr="00B017AD" w:rsidRDefault="001B2980" w:rsidP="00B017AD">
      <w:pPr>
        <w:ind w:left="360"/>
        <w:jc w:val="both"/>
        <w:rPr>
          <w:rFonts w:ascii="Arial" w:hAnsi="Arial" w:cs="Arial"/>
          <w:sz w:val="24"/>
          <w:szCs w:val="24"/>
        </w:rPr>
      </w:pPr>
      <w:r w:rsidRPr="00B017AD">
        <w:rPr>
          <w:rFonts w:ascii="Arial" w:hAnsi="Arial" w:cs="Arial"/>
          <w:sz w:val="24"/>
          <w:szCs w:val="24"/>
        </w:rPr>
        <w:t xml:space="preserve">It is not sufficient to just allocate expenses while preparing a budget for the forthcoming period; one must also determine the amount of money required to accomplish the organization's goals </w:t>
      </w:r>
      <w:proofErr w:type="gramStart"/>
      <w:r w:rsidRPr="00B017AD">
        <w:rPr>
          <w:rFonts w:ascii="Arial" w:hAnsi="Arial" w:cs="Arial"/>
          <w:sz w:val="24"/>
          <w:szCs w:val="24"/>
        </w:rPr>
        <w:t>in order to</w:t>
      </w:r>
      <w:proofErr w:type="gramEnd"/>
      <w:r w:rsidRPr="00B017AD">
        <w:rPr>
          <w:rFonts w:ascii="Arial" w:hAnsi="Arial" w:cs="Arial"/>
          <w:sz w:val="24"/>
          <w:szCs w:val="24"/>
        </w:rPr>
        <w:t xml:space="preserve"> properly complete the budgeting process</w:t>
      </w:r>
      <w:r w:rsidR="00316815" w:rsidRPr="00B017AD">
        <w:rPr>
          <w:rFonts w:ascii="Arial" w:hAnsi="Arial" w:cs="Arial"/>
          <w:sz w:val="24"/>
          <w:szCs w:val="24"/>
        </w:rPr>
        <w:t xml:space="preserve"> so, through </w:t>
      </w:r>
      <w:r w:rsidRPr="00B017AD">
        <w:rPr>
          <w:rFonts w:ascii="Arial" w:hAnsi="Arial" w:cs="Arial"/>
          <w:sz w:val="24"/>
          <w:szCs w:val="24"/>
        </w:rPr>
        <w:t xml:space="preserve">the use of budgeting, </w:t>
      </w:r>
      <w:r w:rsidR="00316815" w:rsidRPr="00B017AD">
        <w:rPr>
          <w:rFonts w:ascii="Arial" w:hAnsi="Arial" w:cs="Arial"/>
          <w:sz w:val="24"/>
          <w:szCs w:val="24"/>
        </w:rPr>
        <w:t xml:space="preserve">hotels </w:t>
      </w:r>
      <w:r w:rsidRPr="00B017AD">
        <w:rPr>
          <w:rFonts w:ascii="Arial" w:hAnsi="Arial" w:cs="Arial"/>
          <w:sz w:val="24"/>
          <w:szCs w:val="24"/>
        </w:rPr>
        <w:t xml:space="preserve">are able to create financial goals that are congruent with those of the entire company as well as those of </w:t>
      </w:r>
      <w:r w:rsidR="00316815" w:rsidRPr="00B017AD">
        <w:rPr>
          <w:rFonts w:ascii="Arial" w:hAnsi="Arial" w:cs="Arial"/>
          <w:sz w:val="24"/>
          <w:szCs w:val="24"/>
        </w:rPr>
        <w:t xml:space="preserve">their </w:t>
      </w:r>
      <w:r w:rsidR="00B017AD" w:rsidRPr="00B017AD">
        <w:rPr>
          <w:rFonts w:ascii="Arial" w:hAnsi="Arial" w:cs="Arial"/>
          <w:sz w:val="24"/>
          <w:szCs w:val="24"/>
        </w:rPr>
        <w:t>entire team</w:t>
      </w:r>
      <w:r w:rsidRPr="00B017AD">
        <w:rPr>
          <w:rFonts w:ascii="Arial" w:hAnsi="Arial" w:cs="Arial"/>
          <w:sz w:val="24"/>
          <w:szCs w:val="24"/>
        </w:rPr>
        <w:t xml:space="preserve">. This becomes most obvious when </w:t>
      </w:r>
      <w:r w:rsidR="00316815" w:rsidRPr="00B017AD">
        <w:rPr>
          <w:rFonts w:ascii="Arial" w:hAnsi="Arial" w:cs="Arial"/>
          <w:sz w:val="24"/>
          <w:szCs w:val="24"/>
        </w:rPr>
        <w:t>utilising</w:t>
      </w:r>
      <w:r w:rsidRPr="00B017AD">
        <w:rPr>
          <w:rFonts w:ascii="Arial" w:hAnsi="Arial" w:cs="Arial"/>
          <w:sz w:val="24"/>
          <w:szCs w:val="24"/>
        </w:rPr>
        <w:t xml:space="preserve"> an activity-based budgeting technique; nonetheless, it is to </w:t>
      </w:r>
      <w:proofErr w:type="gramStart"/>
      <w:r w:rsidR="00316815" w:rsidRPr="00B017AD">
        <w:rPr>
          <w:rFonts w:ascii="Arial" w:hAnsi="Arial" w:cs="Arial"/>
          <w:sz w:val="24"/>
          <w:szCs w:val="24"/>
        </w:rPr>
        <w:t>The</w:t>
      </w:r>
      <w:proofErr w:type="gramEnd"/>
      <w:r w:rsidR="00F52858">
        <w:rPr>
          <w:rFonts w:ascii="Arial" w:hAnsi="Arial" w:cs="Arial"/>
          <w:sz w:val="24"/>
          <w:szCs w:val="24"/>
        </w:rPr>
        <w:t xml:space="preserve"> </w:t>
      </w:r>
      <w:r w:rsidR="00316815" w:rsidRPr="00B017AD">
        <w:rPr>
          <w:rFonts w:ascii="Arial" w:hAnsi="Arial" w:cs="Arial"/>
          <w:sz w:val="24"/>
          <w:szCs w:val="24"/>
        </w:rPr>
        <w:t xml:space="preserve">hotel’s </w:t>
      </w:r>
      <w:r w:rsidR="00B017AD" w:rsidRPr="00B017AD">
        <w:rPr>
          <w:rFonts w:ascii="Arial" w:hAnsi="Arial" w:cs="Arial"/>
          <w:sz w:val="24"/>
          <w:szCs w:val="24"/>
        </w:rPr>
        <w:t>favour</w:t>
      </w:r>
      <w:r w:rsidRPr="00B017AD">
        <w:rPr>
          <w:rFonts w:ascii="Arial" w:hAnsi="Arial" w:cs="Arial"/>
          <w:sz w:val="24"/>
          <w:szCs w:val="24"/>
        </w:rPr>
        <w:t xml:space="preserve"> no matter which budgeting method </w:t>
      </w:r>
      <w:r w:rsidR="00316815" w:rsidRPr="00B017AD">
        <w:rPr>
          <w:rFonts w:ascii="Arial" w:hAnsi="Arial" w:cs="Arial"/>
          <w:sz w:val="24"/>
          <w:szCs w:val="24"/>
        </w:rPr>
        <w:t>they</w:t>
      </w:r>
      <w:r w:rsidRPr="00B017AD">
        <w:rPr>
          <w:rFonts w:ascii="Arial" w:hAnsi="Arial" w:cs="Arial"/>
          <w:sz w:val="24"/>
          <w:szCs w:val="24"/>
        </w:rPr>
        <w:t xml:space="preserve"> choose to employ. To the extent that </w:t>
      </w:r>
      <w:r w:rsidR="00316815" w:rsidRPr="00B017AD">
        <w:rPr>
          <w:rFonts w:ascii="Arial" w:hAnsi="Arial" w:cs="Arial"/>
          <w:sz w:val="24"/>
          <w:szCs w:val="24"/>
        </w:rPr>
        <w:t xml:space="preserve">the hotel </w:t>
      </w:r>
      <w:r w:rsidRPr="00B017AD">
        <w:rPr>
          <w:rFonts w:ascii="Arial" w:hAnsi="Arial" w:cs="Arial"/>
          <w:sz w:val="24"/>
          <w:szCs w:val="24"/>
        </w:rPr>
        <w:t xml:space="preserve">may count on your financial goals to direct the rest of your budgetary allocations, they should </w:t>
      </w:r>
      <w:proofErr w:type="gramStart"/>
      <w:r w:rsidRPr="00B017AD">
        <w:rPr>
          <w:rFonts w:ascii="Arial" w:hAnsi="Arial" w:cs="Arial"/>
          <w:sz w:val="24"/>
          <w:szCs w:val="24"/>
        </w:rPr>
        <w:t>be reachable to the fullest extent</w:t>
      </w:r>
      <w:proofErr w:type="gramEnd"/>
      <w:r w:rsidRPr="00B017AD">
        <w:rPr>
          <w:rFonts w:ascii="Arial" w:hAnsi="Arial" w:cs="Arial"/>
          <w:sz w:val="24"/>
          <w:szCs w:val="24"/>
        </w:rPr>
        <w:t xml:space="preserve"> possible</w:t>
      </w:r>
      <w:r w:rsidR="000C0C23" w:rsidRPr="00B017AD">
        <w:rPr>
          <w:rFonts w:ascii="Arial" w:hAnsi="Arial" w:cs="Arial"/>
          <w:sz w:val="24"/>
          <w:szCs w:val="24"/>
        </w:rPr>
        <w:t xml:space="preserve"> as the </w:t>
      </w:r>
      <w:r w:rsidRPr="00B017AD">
        <w:rPr>
          <w:rFonts w:ascii="Arial" w:hAnsi="Arial" w:cs="Arial"/>
          <w:sz w:val="24"/>
          <w:szCs w:val="24"/>
        </w:rPr>
        <w:t xml:space="preserve">objectives will determine the resources required to accomplish them, and vice versa. </w:t>
      </w:r>
      <w:r w:rsidR="000C0C23" w:rsidRPr="00B017AD">
        <w:rPr>
          <w:rFonts w:ascii="Arial" w:hAnsi="Arial" w:cs="Arial"/>
          <w:sz w:val="24"/>
          <w:szCs w:val="24"/>
        </w:rPr>
        <w:t>(</w:t>
      </w:r>
      <w:r w:rsidR="00FC700F" w:rsidRPr="00B017AD">
        <w:rPr>
          <w:rFonts w:ascii="Arial" w:hAnsi="Arial" w:cs="Arial"/>
          <w:sz w:val="24"/>
          <w:szCs w:val="24"/>
        </w:rPr>
        <w:t xml:space="preserve">Luu et al., </w:t>
      </w:r>
      <w:r w:rsidR="00F51AF6" w:rsidRPr="00B017AD">
        <w:rPr>
          <w:rFonts w:ascii="Arial" w:hAnsi="Arial" w:cs="Arial"/>
          <w:sz w:val="24"/>
          <w:szCs w:val="24"/>
        </w:rPr>
        <w:t>2021)</w:t>
      </w:r>
    </w:p>
    <w:p w14:paraId="56B772F6" w14:textId="734F19C5" w:rsidR="00D05960" w:rsidRPr="00B017AD" w:rsidRDefault="001B2980" w:rsidP="00B017AD">
      <w:pPr>
        <w:ind w:left="360"/>
        <w:jc w:val="both"/>
        <w:rPr>
          <w:rFonts w:ascii="Arial" w:hAnsi="Arial" w:cs="Arial"/>
          <w:sz w:val="24"/>
          <w:szCs w:val="24"/>
        </w:rPr>
      </w:pPr>
      <w:r w:rsidRPr="00B017AD">
        <w:rPr>
          <w:rFonts w:ascii="Arial" w:hAnsi="Arial" w:cs="Arial"/>
          <w:sz w:val="24"/>
          <w:szCs w:val="24"/>
        </w:rPr>
        <w:t xml:space="preserve">In order to make a budget, it is necessary to assign priorities to the various initiatives and </w:t>
      </w:r>
      <w:r w:rsidR="00B017AD" w:rsidRPr="00B017AD">
        <w:rPr>
          <w:rFonts w:ascii="Arial" w:hAnsi="Arial" w:cs="Arial"/>
          <w:sz w:val="24"/>
          <w:szCs w:val="24"/>
        </w:rPr>
        <w:t>endeavours</w:t>
      </w:r>
      <w:r w:rsidRPr="00B017AD">
        <w:rPr>
          <w:rFonts w:ascii="Arial" w:hAnsi="Arial" w:cs="Arial"/>
          <w:sz w:val="24"/>
          <w:szCs w:val="24"/>
        </w:rPr>
        <w:t xml:space="preserve"> that are being planned</w:t>
      </w:r>
      <w:r w:rsidR="00D21B9F" w:rsidRPr="00B017AD">
        <w:rPr>
          <w:rFonts w:ascii="Arial" w:hAnsi="Arial" w:cs="Arial"/>
          <w:sz w:val="24"/>
          <w:szCs w:val="24"/>
        </w:rPr>
        <w:t xml:space="preserve"> so, when </w:t>
      </w:r>
      <w:r w:rsidRPr="00B017AD">
        <w:rPr>
          <w:rFonts w:ascii="Arial" w:hAnsi="Arial" w:cs="Arial"/>
          <w:sz w:val="24"/>
          <w:szCs w:val="24"/>
        </w:rPr>
        <w:t xml:space="preserve">deciding which initiatives should be prioritized, it is vital to take into account the possible return on investment for each project, as well as the degree to which each project matches with the basic beliefs of </w:t>
      </w:r>
      <w:r w:rsidR="00080C38" w:rsidRPr="00B017AD">
        <w:rPr>
          <w:rFonts w:ascii="Arial" w:hAnsi="Arial" w:cs="Arial"/>
          <w:sz w:val="24"/>
          <w:szCs w:val="24"/>
        </w:rPr>
        <w:t xml:space="preserve">the hotel </w:t>
      </w:r>
      <w:r w:rsidRPr="00B017AD">
        <w:rPr>
          <w:rFonts w:ascii="Arial" w:hAnsi="Arial" w:cs="Arial"/>
          <w:sz w:val="24"/>
          <w:szCs w:val="24"/>
        </w:rPr>
        <w:t xml:space="preserve"> and the amount to which it could affect </w:t>
      </w:r>
      <w:r w:rsidR="00080C38" w:rsidRPr="00B017AD">
        <w:rPr>
          <w:rFonts w:ascii="Arial" w:hAnsi="Arial" w:cs="Arial"/>
          <w:sz w:val="24"/>
          <w:szCs w:val="24"/>
        </w:rPr>
        <w:t xml:space="preserve">the </w:t>
      </w:r>
      <w:r w:rsidRPr="00B017AD">
        <w:rPr>
          <w:rFonts w:ascii="Arial" w:hAnsi="Arial" w:cs="Arial"/>
          <w:sz w:val="24"/>
          <w:szCs w:val="24"/>
        </w:rPr>
        <w:t xml:space="preserve"> larger financial goals. When using the value proposition budgeting method, </w:t>
      </w:r>
      <w:r w:rsidR="00080C38" w:rsidRPr="00B017AD">
        <w:rPr>
          <w:rFonts w:ascii="Arial" w:hAnsi="Arial" w:cs="Arial"/>
          <w:sz w:val="24"/>
          <w:szCs w:val="24"/>
        </w:rPr>
        <w:t xml:space="preserve">hotels </w:t>
      </w:r>
      <w:r w:rsidRPr="00B017AD">
        <w:rPr>
          <w:rFonts w:ascii="Arial" w:hAnsi="Arial" w:cs="Arial"/>
          <w:sz w:val="24"/>
          <w:szCs w:val="24"/>
        </w:rPr>
        <w:t>are required to determine the value of each line item and communicate that value to the organization</w:t>
      </w:r>
      <w:r w:rsidR="00080C38" w:rsidRPr="00B017AD">
        <w:rPr>
          <w:rFonts w:ascii="Arial" w:hAnsi="Arial" w:cs="Arial"/>
          <w:sz w:val="24"/>
          <w:szCs w:val="24"/>
        </w:rPr>
        <w:t xml:space="preserve"> </w:t>
      </w:r>
      <w:proofErr w:type="gramStart"/>
      <w:r w:rsidR="00080C38" w:rsidRPr="00B017AD">
        <w:rPr>
          <w:rFonts w:ascii="Arial" w:hAnsi="Arial" w:cs="Arial"/>
          <w:sz w:val="24"/>
          <w:szCs w:val="24"/>
        </w:rPr>
        <w:t>because of the fact that</w:t>
      </w:r>
      <w:proofErr w:type="gramEnd"/>
      <w:r w:rsidR="00080C38" w:rsidRPr="00B017AD">
        <w:rPr>
          <w:rFonts w:ascii="Arial" w:hAnsi="Arial" w:cs="Arial"/>
          <w:sz w:val="24"/>
          <w:szCs w:val="24"/>
        </w:rPr>
        <w:t xml:space="preserve"> </w:t>
      </w:r>
      <w:r w:rsidRPr="00B017AD">
        <w:rPr>
          <w:rFonts w:ascii="Arial" w:hAnsi="Arial" w:cs="Arial"/>
          <w:sz w:val="24"/>
          <w:szCs w:val="24"/>
        </w:rPr>
        <w:t xml:space="preserve">it requires to assign a value to each individual line item, this method can be useful for prioritizing both smaller tasks and more extensive projects. </w:t>
      </w:r>
      <w:r w:rsidR="00BD4B34" w:rsidRPr="00B017AD">
        <w:rPr>
          <w:rFonts w:ascii="Arial" w:hAnsi="Arial" w:cs="Arial"/>
          <w:sz w:val="24"/>
          <w:szCs w:val="24"/>
        </w:rPr>
        <w:t>(</w:t>
      </w:r>
      <w:r w:rsidR="009F05AE" w:rsidRPr="00B017AD">
        <w:rPr>
          <w:rFonts w:ascii="Arial" w:hAnsi="Arial" w:cs="Arial"/>
          <w:sz w:val="24"/>
          <w:szCs w:val="24"/>
        </w:rPr>
        <w:t>Buchenau, 2020)</w:t>
      </w:r>
      <w:r w:rsidR="00B017AD">
        <w:rPr>
          <w:rFonts w:ascii="Arial" w:hAnsi="Arial" w:cs="Arial"/>
          <w:sz w:val="24"/>
          <w:szCs w:val="24"/>
        </w:rPr>
        <w:t>.</w:t>
      </w:r>
    </w:p>
    <w:p w14:paraId="56C21EA8" w14:textId="77777777" w:rsidR="00D05960" w:rsidRPr="00B017AD" w:rsidRDefault="00D05960" w:rsidP="00B017AD">
      <w:pPr>
        <w:pStyle w:val="ListParagraph"/>
        <w:ind w:left="1080"/>
        <w:jc w:val="both"/>
        <w:rPr>
          <w:rFonts w:ascii="Arial" w:eastAsia="Calibri" w:hAnsi="Arial" w:cs="Arial"/>
          <w:sz w:val="24"/>
          <w:szCs w:val="24"/>
        </w:rPr>
      </w:pPr>
    </w:p>
    <w:p w14:paraId="701F0452" w14:textId="77777777" w:rsidR="008470F9" w:rsidRPr="00B017AD" w:rsidRDefault="008470F9" w:rsidP="00B017AD">
      <w:pPr>
        <w:pStyle w:val="Heading2"/>
        <w:numPr>
          <w:ilvl w:val="1"/>
          <w:numId w:val="1"/>
        </w:numPr>
        <w:jc w:val="both"/>
        <w:rPr>
          <w:rFonts w:ascii="Arial" w:eastAsia="Calibri" w:hAnsi="Arial" w:cs="Arial"/>
          <w:sz w:val="24"/>
          <w:szCs w:val="24"/>
        </w:rPr>
      </w:pPr>
      <w:r w:rsidRPr="00B017AD">
        <w:rPr>
          <w:rFonts w:ascii="Arial" w:eastAsia="Calibri" w:hAnsi="Arial" w:cs="Arial"/>
          <w:sz w:val="24"/>
          <w:szCs w:val="24"/>
        </w:rPr>
        <w:t>Understanding of incremental budgeting</w:t>
      </w:r>
    </w:p>
    <w:p w14:paraId="70F5B034" w14:textId="77777777" w:rsidR="00D05960" w:rsidRPr="00B017AD" w:rsidRDefault="00D05960" w:rsidP="00B017AD">
      <w:pPr>
        <w:pStyle w:val="ListParagraph"/>
        <w:ind w:left="1080"/>
        <w:jc w:val="both"/>
        <w:rPr>
          <w:rFonts w:ascii="Arial" w:hAnsi="Arial" w:cs="Arial"/>
          <w:sz w:val="24"/>
          <w:szCs w:val="24"/>
        </w:rPr>
      </w:pPr>
    </w:p>
    <w:p w14:paraId="477FEF5F" w14:textId="0809F6B3" w:rsidR="00773948" w:rsidRPr="00B017AD" w:rsidRDefault="00773948" w:rsidP="00F52858">
      <w:pPr>
        <w:jc w:val="both"/>
        <w:rPr>
          <w:rFonts w:ascii="Arial" w:hAnsi="Arial" w:cs="Arial"/>
          <w:sz w:val="24"/>
          <w:szCs w:val="24"/>
        </w:rPr>
      </w:pPr>
      <w:r w:rsidRPr="00B017AD">
        <w:rPr>
          <w:rFonts w:ascii="Arial" w:hAnsi="Arial" w:cs="Arial"/>
          <w:sz w:val="24"/>
          <w:szCs w:val="24"/>
        </w:rPr>
        <w:t>An incremental budget is one that is created by first using the budget for the current period or actual performance as a starting point, and then updating that budget by adding incremental amounts. An incremental budget is the name given to this type of spending plan</w:t>
      </w:r>
      <w:r w:rsidR="00B86B77" w:rsidRPr="00B017AD">
        <w:rPr>
          <w:rFonts w:ascii="Arial" w:hAnsi="Arial" w:cs="Arial"/>
          <w:sz w:val="24"/>
          <w:szCs w:val="24"/>
        </w:rPr>
        <w:t xml:space="preserve"> and by utilizing </w:t>
      </w:r>
      <w:r w:rsidRPr="00B017AD">
        <w:rPr>
          <w:rFonts w:ascii="Arial" w:hAnsi="Arial" w:cs="Arial"/>
          <w:sz w:val="24"/>
          <w:szCs w:val="24"/>
        </w:rPr>
        <w:t xml:space="preserve">the budget from the previous year and making necessary adjustments to </w:t>
      </w:r>
      <w:proofErr w:type="gramStart"/>
      <w:r w:rsidRPr="00B017AD">
        <w:rPr>
          <w:rFonts w:ascii="Arial" w:hAnsi="Arial" w:cs="Arial"/>
          <w:sz w:val="24"/>
          <w:szCs w:val="24"/>
        </w:rPr>
        <w:t>take into account</w:t>
      </w:r>
      <w:proofErr w:type="gramEnd"/>
      <w:r w:rsidRPr="00B017AD">
        <w:rPr>
          <w:rFonts w:ascii="Arial" w:hAnsi="Arial" w:cs="Arial"/>
          <w:sz w:val="24"/>
          <w:szCs w:val="24"/>
        </w:rPr>
        <w:t xml:space="preserve"> any changes in expenses is a common method for achieving this goal. </w:t>
      </w:r>
      <w:r w:rsidR="00B86B77" w:rsidRPr="00B017AD">
        <w:rPr>
          <w:rFonts w:ascii="Arial" w:hAnsi="Arial" w:cs="Arial"/>
          <w:sz w:val="24"/>
          <w:szCs w:val="24"/>
        </w:rPr>
        <w:t>(</w:t>
      </w:r>
      <w:r w:rsidR="00DB6B38" w:rsidRPr="00B017AD">
        <w:rPr>
          <w:rFonts w:ascii="Arial" w:hAnsi="Arial" w:cs="Arial"/>
          <w:sz w:val="24"/>
          <w:szCs w:val="24"/>
        </w:rPr>
        <w:t>Finmark, 2022)</w:t>
      </w:r>
    </w:p>
    <w:p w14:paraId="6268645D" w14:textId="3C9C92D4" w:rsidR="00773948" w:rsidRPr="00B017AD" w:rsidRDefault="00773948" w:rsidP="00B017AD">
      <w:pPr>
        <w:jc w:val="both"/>
        <w:rPr>
          <w:rFonts w:ascii="Arial" w:hAnsi="Arial" w:cs="Arial"/>
          <w:sz w:val="24"/>
          <w:szCs w:val="24"/>
        </w:rPr>
      </w:pPr>
      <w:r w:rsidRPr="00B017AD">
        <w:rPr>
          <w:rFonts w:ascii="Arial" w:hAnsi="Arial" w:cs="Arial"/>
          <w:sz w:val="24"/>
          <w:szCs w:val="24"/>
        </w:rPr>
        <w:t>When developing incremental budgets, it is common practice to use the rate of inflation as a guide for the adjustment factor</w:t>
      </w:r>
      <w:r w:rsidR="00C605EB" w:rsidRPr="00B017AD">
        <w:rPr>
          <w:rFonts w:ascii="Arial" w:hAnsi="Arial" w:cs="Arial"/>
          <w:sz w:val="24"/>
          <w:szCs w:val="24"/>
        </w:rPr>
        <w:t xml:space="preserve"> so this </w:t>
      </w:r>
      <w:r w:rsidRPr="00B017AD">
        <w:rPr>
          <w:rFonts w:ascii="Arial" w:hAnsi="Arial" w:cs="Arial"/>
          <w:sz w:val="24"/>
          <w:szCs w:val="24"/>
        </w:rPr>
        <w:t>helps ensure that the budget stays on track. This is done in a way that is consistent with the incremental budgeting methodology that has been chosen</w:t>
      </w:r>
      <w:r w:rsidR="00C605EB" w:rsidRPr="00B017AD">
        <w:rPr>
          <w:rFonts w:ascii="Arial" w:hAnsi="Arial" w:cs="Arial"/>
          <w:sz w:val="24"/>
          <w:szCs w:val="24"/>
        </w:rPr>
        <w:t xml:space="preserve"> while on </w:t>
      </w:r>
      <w:r w:rsidRPr="00B017AD">
        <w:rPr>
          <w:rFonts w:ascii="Arial" w:hAnsi="Arial" w:cs="Arial"/>
          <w:sz w:val="24"/>
          <w:szCs w:val="24"/>
        </w:rPr>
        <w:t xml:space="preserve">the other hand, other firms utilize a different strategy to evaluate the adjustment variables associated with each budget line item. </w:t>
      </w:r>
      <w:r w:rsidR="00C605EB" w:rsidRPr="00B017AD">
        <w:rPr>
          <w:rFonts w:ascii="Arial" w:hAnsi="Arial" w:cs="Arial"/>
          <w:sz w:val="24"/>
          <w:szCs w:val="24"/>
        </w:rPr>
        <w:t>(</w:t>
      </w:r>
      <w:r w:rsidR="002A2025" w:rsidRPr="00B017AD">
        <w:rPr>
          <w:rFonts w:ascii="Arial" w:hAnsi="Arial" w:cs="Arial"/>
          <w:sz w:val="24"/>
          <w:szCs w:val="24"/>
        </w:rPr>
        <w:t xml:space="preserve">Accounting Tools, 2022), </w:t>
      </w:r>
    </w:p>
    <w:p w14:paraId="67F4035D" w14:textId="4F76CF9A" w:rsidR="008470F9" w:rsidRPr="00B017AD" w:rsidRDefault="008470F9" w:rsidP="00B017AD">
      <w:pPr>
        <w:pStyle w:val="Heading2"/>
        <w:numPr>
          <w:ilvl w:val="1"/>
          <w:numId w:val="1"/>
        </w:numPr>
        <w:jc w:val="both"/>
        <w:rPr>
          <w:rFonts w:ascii="Arial" w:eastAsia="Calibri" w:hAnsi="Arial" w:cs="Arial"/>
          <w:sz w:val="24"/>
          <w:szCs w:val="24"/>
        </w:rPr>
      </w:pPr>
      <w:r w:rsidRPr="00B017AD">
        <w:rPr>
          <w:rFonts w:ascii="Arial" w:eastAsia="Calibri" w:hAnsi="Arial" w:cs="Arial"/>
          <w:sz w:val="24"/>
          <w:szCs w:val="24"/>
        </w:rPr>
        <w:t>Activity based</w:t>
      </w:r>
    </w:p>
    <w:p w14:paraId="209E14B7" w14:textId="5DB99705" w:rsidR="00D17982" w:rsidRPr="00B017AD" w:rsidRDefault="00B017AD" w:rsidP="00B017AD">
      <w:pPr>
        <w:jc w:val="both"/>
        <w:rPr>
          <w:rFonts w:ascii="Arial" w:hAnsi="Arial" w:cs="Arial"/>
          <w:sz w:val="24"/>
          <w:szCs w:val="24"/>
        </w:rPr>
      </w:pPr>
      <w:r w:rsidRPr="00B017AD">
        <w:rPr>
          <w:rFonts w:ascii="Arial" w:hAnsi="Arial" w:cs="Arial"/>
          <w:sz w:val="24"/>
          <w:szCs w:val="24"/>
        </w:rPr>
        <w:t>An</w:t>
      </w:r>
      <w:r w:rsidR="00D17982" w:rsidRPr="00B017AD">
        <w:rPr>
          <w:rFonts w:ascii="Arial" w:hAnsi="Arial" w:cs="Arial"/>
          <w:sz w:val="24"/>
          <w:szCs w:val="24"/>
        </w:rPr>
        <w:t xml:space="preserve"> approach known as activity-based budgeting, or ABB for short, is a method that monitors, </w:t>
      </w:r>
      <w:r w:rsidRPr="00B017AD">
        <w:rPr>
          <w:rFonts w:ascii="Arial" w:hAnsi="Arial" w:cs="Arial"/>
          <w:sz w:val="24"/>
          <w:szCs w:val="24"/>
        </w:rPr>
        <w:t>analyses</w:t>
      </w:r>
      <w:r w:rsidR="00D17982" w:rsidRPr="00B017AD">
        <w:rPr>
          <w:rFonts w:ascii="Arial" w:hAnsi="Arial" w:cs="Arial"/>
          <w:sz w:val="24"/>
          <w:szCs w:val="24"/>
        </w:rPr>
        <w:t xml:space="preserve">, and evaluates the activities within an organization that result in </w:t>
      </w:r>
      <w:r w:rsidR="00D17982" w:rsidRPr="00B017AD">
        <w:rPr>
          <w:rFonts w:ascii="Arial" w:hAnsi="Arial" w:cs="Arial"/>
          <w:sz w:val="24"/>
          <w:szCs w:val="24"/>
        </w:rPr>
        <w:lastRenderedPageBreak/>
        <w:t>the generation of expenditures</w:t>
      </w:r>
      <w:r w:rsidR="00E62714" w:rsidRPr="00B017AD">
        <w:rPr>
          <w:rFonts w:ascii="Arial" w:hAnsi="Arial" w:cs="Arial"/>
          <w:sz w:val="24"/>
          <w:szCs w:val="24"/>
        </w:rPr>
        <w:t xml:space="preserve"> as every </w:t>
      </w:r>
      <w:r w:rsidR="00D17982" w:rsidRPr="00B017AD">
        <w:rPr>
          <w:rFonts w:ascii="Arial" w:hAnsi="Arial" w:cs="Arial"/>
          <w:sz w:val="24"/>
          <w:szCs w:val="24"/>
        </w:rPr>
        <w:t xml:space="preserve">operation within a corporation that results in costs being incurred is </w:t>
      </w:r>
      <w:proofErr w:type="spellStart"/>
      <w:r w:rsidR="00D17982" w:rsidRPr="00B017AD">
        <w:rPr>
          <w:rFonts w:ascii="Arial" w:hAnsi="Arial" w:cs="Arial"/>
          <w:sz w:val="24"/>
          <w:szCs w:val="24"/>
        </w:rPr>
        <w:t>analyzed</w:t>
      </w:r>
      <w:proofErr w:type="spellEnd"/>
      <w:r w:rsidR="00D17982" w:rsidRPr="00B017AD">
        <w:rPr>
          <w:rFonts w:ascii="Arial" w:hAnsi="Arial" w:cs="Arial"/>
          <w:sz w:val="24"/>
          <w:szCs w:val="24"/>
        </w:rPr>
        <w:t xml:space="preserve"> to determine </w:t>
      </w:r>
      <w:proofErr w:type="gramStart"/>
      <w:r w:rsidR="00D17982" w:rsidRPr="00B017AD">
        <w:rPr>
          <w:rFonts w:ascii="Arial" w:hAnsi="Arial" w:cs="Arial"/>
          <w:sz w:val="24"/>
          <w:szCs w:val="24"/>
        </w:rPr>
        <w:t>whether or not</w:t>
      </w:r>
      <w:proofErr w:type="gramEnd"/>
      <w:r w:rsidR="00D17982" w:rsidRPr="00B017AD">
        <w:rPr>
          <w:rFonts w:ascii="Arial" w:hAnsi="Arial" w:cs="Arial"/>
          <w:sz w:val="24"/>
          <w:szCs w:val="24"/>
        </w:rPr>
        <w:t xml:space="preserve"> there are opportunities to achieve greater levels of efficiency. Following the compilation of these results, the development of budgets can begin. </w:t>
      </w:r>
      <w:r w:rsidR="00E62714" w:rsidRPr="00B017AD">
        <w:rPr>
          <w:rFonts w:ascii="Arial" w:hAnsi="Arial" w:cs="Arial"/>
          <w:sz w:val="24"/>
          <w:szCs w:val="24"/>
        </w:rPr>
        <w:t>(</w:t>
      </w:r>
      <w:r w:rsidR="000823F1" w:rsidRPr="00B017AD">
        <w:rPr>
          <w:rFonts w:ascii="Arial" w:hAnsi="Arial" w:cs="Arial"/>
          <w:sz w:val="24"/>
          <w:szCs w:val="24"/>
        </w:rPr>
        <w:t>CFI, 2022)</w:t>
      </w:r>
    </w:p>
    <w:p w14:paraId="751D8B43" w14:textId="0D33D8AD" w:rsidR="00D05960" w:rsidRPr="00B017AD" w:rsidRDefault="00D17982" w:rsidP="00B017AD">
      <w:pPr>
        <w:jc w:val="both"/>
        <w:rPr>
          <w:rFonts w:ascii="Arial" w:eastAsia="Calibri" w:hAnsi="Arial" w:cs="Arial"/>
          <w:sz w:val="24"/>
          <w:szCs w:val="24"/>
        </w:rPr>
      </w:pPr>
      <w:r w:rsidRPr="00B017AD">
        <w:rPr>
          <w:rFonts w:ascii="Arial" w:hAnsi="Arial" w:cs="Arial"/>
          <w:sz w:val="24"/>
          <w:szCs w:val="24"/>
        </w:rPr>
        <w:t>Activity-based budgeting, also known as ABB, is a budgeting process that is more rigorous than conventional budgeting methods</w:t>
      </w:r>
      <w:r w:rsidR="00187BC2" w:rsidRPr="00B017AD">
        <w:rPr>
          <w:rFonts w:ascii="Arial" w:hAnsi="Arial" w:cs="Arial"/>
          <w:sz w:val="24"/>
          <w:szCs w:val="24"/>
        </w:rPr>
        <w:t xml:space="preserve"> as conventional </w:t>
      </w:r>
      <w:r w:rsidRPr="00B017AD">
        <w:rPr>
          <w:rFonts w:ascii="Arial" w:hAnsi="Arial" w:cs="Arial"/>
          <w:sz w:val="24"/>
          <w:szCs w:val="24"/>
        </w:rPr>
        <w:t>budgeting methods typically involve only minor revisions to previous budgets to account for factors such as inflation or business development. Activity-based budgeting, on the other hand, requires significant revisions to previous budgets.</w:t>
      </w:r>
      <w:r w:rsidR="00187BC2" w:rsidRPr="00B017AD">
        <w:rPr>
          <w:rFonts w:ascii="Arial" w:hAnsi="Arial" w:cs="Arial"/>
          <w:sz w:val="24"/>
          <w:szCs w:val="24"/>
        </w:rPr>
        <w:t xml:space="preserve"> (</w:t>
      </w:r>
      <w:r w:rsidR="00CC5739" w:rsidRPr="00B017AD">
        <w:rPr>
          <w:rFonts w:ascii="Arial" w:hAnsi="Arial" w:cs="Arial"/>
          <w:sz w:val="24"/>
          <w:szCs w:val="24"/>
        </w:rPr>
        <w:t xml:space="preserve">Srivastav, 2022) </w:t>
      </w:r>
    </w:p>
    <w:p w14:paraId="097471F2" w14:textId="77777777" w:rsidR="008470F9" w:rsidRPr="00B017AD" w:rsidRDefault="008470F9" w:rsidP="00B017AD">
      <w:pPr>
        <w:pStyle w:val="Heading2"/>
        <w:numPr>
          <w:ilvl w:val="1"/>
          <w:numId w:val="1"/>
        </w:numPr>
        <w:jc w:val="both"/>
        <w:rPr>
          <w:rFonts w:ascii="Arial" w:eastAsia="Calibri" w:hAnsi="Arial" w:cs="Arial"/>
          <w:sz w:val="24"/>
          <w:szCs w:val="24"/>
        </w:rPr>
      </w:pPr>
      <w:r w:rsidRPr="00B017AD">
        <w:rPr>
          <w:rFonts w:ascii="Arial" w:eastAsia="Calibri" w:hAnsi="Arial" w:cs="Arial"/>
          <w:sz w:val="24"/>
          <w:szCs w:val="24"/>
        </w:rPr>
        <w:t xml:space="preserve">Value proposition based </w:t>
      </w:r>
    </w:p>
    <w:p w14:paraId="1BCF3CAA" w14:textId="382FC5F7" w:rsidR="00643264" w:rsidRPr="00B017AD" w:rsidRDefault="00643264" w:rsidP="00B017AD">
      <w:pPr>
        <w:jc w:val="both"/>
        <w:rPr>
          <w:rFonts w:ascii="Arial" w:eastAsia="Calibri" w:hAnsi="Arial" w:cs="Arial"/>
          <w:sz w:val="24"/>
          <w:szCs w:val="24"/>
        </w:rPr>
      </w:pPr>
      <w:r w:rsidRPr="00B017AD">
        <w:rPr>
          <w:rFonts w:ascii="Arial" w:eastAsia="Calibri" w:hAnsi="Arial" w:cs="Arial"/>
          <w:sz w:val="24"/>
          <w:szCs w:val="24"/>
        </w:rPr>
        <w:t>The acronym VPB stands for "value proposition budgeting," and its name suggests that its primary purpose is to maximize value</w:t>
      </w:r>
      <w:r w:rsidR="002D3416" w:rsidRPr="00B017AD">
        <w:rPr>
          <w:rFonts w:ascii="Arial" w:eastAsia="Calibri" w:hAnsi="Arial" w:cs="Arial"/>
          <w:sz w:val="24"/>
          <w:szCs w:val="24"/>
        </w:rPr>
        <w:t xml:space="preserve"> so, </w:t>
      </w:r>
      <w:r w:rsidRPr="00B017AD">
        <w:rPr>
          <w:rFonts w:ascii="Arial" w:eastAsia="Calibri" w:hAnsi="Arial" w:cs="Arial"/>
          <w:sz w:val="24"/>
          <w:szCs w:val="24"/>
        </w:rPr>
        <w:t xml:space="preserve">As a direct result of this, </w:t>
      </w:r>
      <w:proofErr w:type="gramStart"/>
      <w:r w:rsidR="00A82A85" w:rsidRPr="00B017AD">
        <w:rPr>
          <w:rFonts w:ascii="Arial" w:eastAsia="Calibri" w:hAnsi="Arial" w:cs="Arial"/>
          <w:sz w:val="24"/>
          <w:szCs w:val="24"/>
        </w:rPr>
        <w:t xml:space="preserve">hotels </w:t>
      </w:r>
      <w:r w:rsidRPr="00B017AD">
        <w:rPr>
          <w:rFonts w:ascii="Arial" w:eastAsia="Calibri" w:hAnsi="Arial" w:cs="Arial"/>
          <w:sz w:val="24"/>
          <w:szCs w:val="24"/>
        </w:rPr>
        <w:t xml:space="preserve"> are</w:t>
      </w:r>
      <w:proofErr w:type="gramEnd"/>
      <w:r w:rsidRPr="00B017AD">
        <w:rPr>
          <w:rFonts w:ascii="Arial" w:eastAsia="Calibri" w:hAnsi="Arial" w:cs="Arial"/>
          <w:sz w:val="24"/>
          <w:szCs w:val="24"/>
        </w:rPr>
        <w:t xml:space="preserve"> obligated to offer an explanation for the costs that were incurred. </w:t>
      </w:r>
      <w:r w:rsidR="002D3416" w:rsidRPr="00B017AD">
        <w:rPr>
          <w:rFonts w:ascii="Arial" w:eastAsia="Calibri" w:hAnsi="Arial" w:cs="Arial"/>
          <w:sz w:val="24"/>
          <w:szCs w:val="24"/>
        </w:rPr>
        <w:t>Hotels for example</w:t>
      </w:r>
      <w:r w:rsidRPr="00B017AD">
        <w:rPr>
          <w:rFonts w:ascii="Arial" w:eastAsia="Calibri" w:hAnsi="Arial" w:cs="Arial"/>
          <w:sz w:val="24"/>
          <w:szCs w:val="24"/>
        </w:rPr>
        <w:t xml:space="preserve"> will have a better sense of the amount of value that should be provided by each dollar once </w:t>
      </w:r>
      <w:r w:rsidR="00A82A85" w:rsidRPr="00B017AD">
        <w:rPr>
          <w:rFonts w:ascii="Arial" w:eastAsia="Calibri" w:hAnsi="Arial" w:cs="Arial"/>
          <w:sz w:val="24"/>
          <w:szCs w:val="24"/>
        </w:rPr>
        <w:t>they</w:t>
      </w:r>
      <w:r w:rsidRPr="00B017AD">
        <w:rPr>
          <w:rFonts w:ascii="Arial" w:eastAsia="Calibri" w:hAnsi="Arial" w:cs="Arial"/>
          <w:sz w:val="24"/>
          <w:szCs w:val="24"/>
        </w:rPr>
        <w:t xml:space="preserve"> have evaluated each component of the cost. </w:t>
      </w:r>
      <w:r w:rsidR="00A82A85" w:rsidRPr="00B017AD">
        <w:rPr>
          <w:rFonts w:ascii="Arial" w:eastAsia="Calibri" w:hAnsi="Arial" w:cs="Arial"/>
          <w:sz w:val="24"/>
          <w:szCs w:val="24"/>
        </w:rPr>
        <w:t>(</w:t>
      </w:r>
      <w:proofErr w:type="spellStart"/>
      <w:r w:rsidR="00144CFB" w:rsidRPr="00B017AD">
        <w:rPr>
          <w:rFonts w:ascii="Arial" w:eastAsia="Calibri" w:hAnsi="Arial" w:cs="Arial"/>
          <w:sz w:val="24"/>
          <w:szCs w:val="24"/>
        </w:rPr>
        <w:t>Stefanka</w:t>
      </w:r>
      <w:proofErr w:type="spellEnd"/>
      <w:r w:rsidR="00144CFB" w:rsidRPr="00B017AD">
        <w:rPr>
          <w:rFonts w:ascii="Arial" w:eastAsia="Calibri" w:hAnsi="Arial" w:cs="Arial"/>
          <w:sz w:val="24"/>
          <w:szCs w:val="24"/>
        </w:rPr>
        <w:t>, 2022)</w:t>
      </w:r>
    </w:p>
    <w:p w14:paraId="3F503A2E" w14:textId="15F4E2E8" w:rsidR="00643264" w:rsidRPr="00B017AD" w:rsidRDefault="00643264" w:rsidP="00B017AD">
      <w:pPr>
        <w:jc w:val="both"/>
        <w:rPr>
          <w:rFonts w:ascii="Arial" w:eastAsia="Calibri" w:hAnsi="Arial" w:cs="Arial"/>
          <w:sz w:val="24"/>
          <w:szCs w:val="24"/>
        </w:rPr>
      </w:pPr>
      <w:r w:rsidRPr="00B017AD">
        <w:rPr>
          <w:rFonts w:ascii="Arial" w:eastAsia="Calibri" w:hAnsi="Arial" w:cs="Arial"/>
          <w:sz w:val="24"/>
          <w:szCs w:val="24"/>
        </w:rPr>
        <w:t>With this information, the company will be able to zero in on the factors that contribute to value and remove spending that isn't necessary</w:t>
      </w:r>
      <w:r w:rsidR="00231754" w:rsidRPr="00B017AD">
        <w:rPr>
          <w:rFonts w:ascii="Arial" w:eastAsia="Calibri" w:hAnsi="Arial" w:cs="Arial"/>
          <w:sz w:val="24"/>
          <w:szCs w:val="24"/>
        </w:rPr>
        <w:t xml:space="preserve"> as </w:t>
      </w:r>
      <w:r w:rsidRPr="00B017AD">
        <w:rPr>
          <w:rFonts w:ascii="Arial" w:eastAsia="Calibri" w:hAnsi="Arial" w:cs="Arial"/>
          <w:sz w:val="24"/>
          <w:szCs w:val="24"/>
        </w:rPr>
        <w:t xml:space="preserve">When it comes to constructing budgets for companies, this may appear to be one of the most important goals, but other methods do not delve as deeply into value as this one does. The VPB is an innovative method that has never been used before and has the potential to be beneficial to just a select group of companies, such as those in the process of reorganizing their finances. </w:t>
      </w:r>
      <w:r w:rsidR="00231754" w:rsidRPr="00B017AD">
        <w:rPr>
          <w:rFonts w:ascii="Arial" w:eastAsia="Calibri" w:hAnsi="Arial" w:cs="Arial"/>
          <w:sz w:val="24"/>
          <w:szCs w:val="24"/>
        </w:rPr>
        <w:t>(</w:t>
      </w:r>
      <w:r w:rsidR="007047A2" w:rsidRPr="00B017AD">
        <w:rPr>
          <w:rFonts w:ascii="Arial" w:eastAsia="Calibri" w:hAnsi="Arial" w:cs="Arial"/>
          <w:sz w:val="24"/>
          <w:szCs w:val="24"/>
        </w:rPr>
        <w:t>Hyun, 2022)</w:t>
      </w:r>
    </w:p>
    <w:p w14:paraId="70F0DE73" w14:textId="77777777" w:rsidR="008470F9" w:rsidRPr="00B017AD" w:rsidRDefault="008470F9" w:rsidP="00B017AD">
      <w:pPr>
        <w:pStyle w:val="Heading2"/>
        <w:numPr>
          <w:ilvl w:val="1"/>
          <w:numId w:val="1"/>
        </w:numPr>
        <w:jc w:val="both"/>
        <w:rPr>
          <w:rFonts w:ascii="Arial" w:eastAsia="Calibri" w:hAnsi="Arial" w:cs="Arial"/>
          <w:sz w:val="24"/>
          <w:szCs w:val="24"/>
        </w:rPr>
      </w:pPr>
      <w:r w:rsidRPr="00B017AD">
        <w:rPr>
          <w:rFonts w:ascii="Arial" w:eastAsia="Calibri" w:hAnsi="Arial" w:cs="Arial"/>
          <w:sz w:val="24"/>
          <w:szCs w:val="24"/>
        </w:rPr>
        <w:t>Zero based budgeting</w:t>
      </w:r>
    </w:p>
    <w:p w14:paraId="0DA07EB0" w14:textId="621C5FDC" w:rsidR="008E517D" w:rsidRPr="00B017AD" w:rsidRDefault="008E517D" w:rsidP="00B017AD">
      <w:pPr>
        <w:jc w:val="both"/>
        <w:rPr>
          <w:rFonts w:ascii="Arial" w:eastAsia="Calibri" w:hAnsi="Arial" w:cs="Arial"/>
          <w:sz w:val="24"/>
          <w:szCs w:val="24"/>
        </w:rPr>
      </w:pPr>
      <w:r w:rsidRPr="00B017AD">
        <w:rPr>
          <w:rFonts w:ascii="Arial" w:eastAsia="Calibri" w:hAnsi="Arial" w:cs="Arial"/>
          <w:sz w:val="24"/>
          <w:szCs w:val="24"/>
        </w:rPr>
        <w:t xml:space="preserve">Instead of beginning with the budget from the previous period and </w:t>
      </w:r>
      <w:proofErr w:type="gramStart"/>
      <w:r w:rsidRPr="00B017AD">
        <w:rPr>
          <w:rFonts w:ascii="Arial" w:eastAsia="Calibri" w:hAnsi="Arial" w:cs="Arial"/>
          <w:sz w:val="24"/>
          <w:szCs w:val="24"/>
        </w:rPr>
        <w:t>making adjustments to</w:t>
      </w:r>
      <w:proofErr w:type="gramEnd"/>
      <w:r w:rsidRPr="00B017AD">
        <w:rPr>
          <w:rFonts w:ascii="Arial" w:eastAsia="Calibri" w:hAnsi="Arial" w:cs="Arial"/>
          <w:sz w:val="24"/>
          <w:szCs w:val="24"/>
        </w:rPr>
        <w:t xml:space="preserve"> it as necessary, zero-based budgeting, also known as ZBB, requires the creation of a brand-new budget from scratch also known as "starting from zero" at the beginning of each new period</w:t>
      </w:r>
      <w:r w:rsidR="00B76EFE" w:rsidRPr="00B017AD">
        <w:rPr>
          <w:rFonts w:ascii="Arial" w:eastAsia="Calibri" w:hAnsi="Arial" w:cs="Arial"/>
          <w:sz w:val="24"/>
          <w:szCs w:val="24"/>
        </w:rPr>
        <w:t xml:space="preserve"> as this </w:t>
      </w:r>
      <w:r w:rsidRPr="00B017AD">
        <w:rPr>
          <w:rFonts w:ascii="Arial" w:eastAsia="Calibri" w:hAnsi="Arial" w:cs="Arial"/>
          <w:sz w:val="24"/>
          <w:szCs w:val="24"/>
        </w:rPr>
        <w:t xml:space="preserve">is in contrast to traditional budgeting methods, which begin with the budget from the previous period. Theoretically, this compels decision-makers to conduct regular evaluations of the company with unbiased perspectives, free from the constraints of prior assumptions and goals. </w:t>
      </w:r>
      <w:r w:rsidR="00B76EFE" w:rsidRPr="00B017AD">
        <w:rPr>
          <w:rFonts w:ascii="Arial" w:eastAsia="Calibri" w:hAnsi="Arial" w:cs="Arial"/>
          <w:sz w:val="24"/>
          <w:szCs w:val="24"/>
        </w:rPr>
        <w:t>(</w:t>
      </w:r>
      <w:r w:rsidR="00896BC8" w:rsidRPr="00B017AD">
        <w:rPr>
          <w:rFonts w:ascii="Arial" w:eastAsia="Calibri" w:hAnsi="Arial" w:cs="Arial"/>
          <w:sz w:val="24"/>
          <w:szCs w:val="24"/>
        </w:rPr>
        <w:t>Kagan, 2022)</w:t>
      </w:r>
    </w:p>
    <w:p w14:paraId="64E9EB07" w14:textId="034B7272" w:rsidR="00D05960" w:rsidRPr="00B017AD" w:rsidRDefault="008E517D" w:rsidP="00B017AD">
      <w:pPr>
        <w:jc w:val="both"/>
        <w:rPr>
          <w:rFonts w:ascii="Arial" w:eastAsia="Calibri" w:hAnsi="Arial" w:cs="Arial"/>
          <w:sz w:val="24"/>
          <w:szCs w:val="24"/>
        </w:rPr>
      </w:pPr>
      <w:r w:rsidRPr="00B017AD">
        <w:rPr>
          <w:rFonts w:ascii="Arial" w:eastAsia="Calibri" w:hAnsi="Arial" w:cs="Arial"/>
          <w:sz w:val="24"/>
          <w:szCs w:val="24"/>
        </w:rPr>
        <w:t>However, consumption habits might be very different from one place to another</w:t>
      </w:r>
      <w:r w:rsidR="00847D81" w:rsidRPr="00B017AD">
        <w:rPr>
          <w:rFonts w:ascii="Arial" w:eastAsia="Calibri" w:hAnsi="Arial" w:cs="Arial"/>
          <w:sz w:val="24"/>
          <w:szCs w:val="24"/>
        </w:rPr>
        <w:t xml:space="preserve"> as it </w:t>
      </w:r>
      <w:r w:rsidRPr="00B017AD">
        <w:rPr>
          <w:rFonts w:ascii="Arial" w:eastAsia="Calibri" w:hAnsi="Arial" w:cs="Arial"/>
          <w:sz w:val="24"/>
          <w:szCs w:val="24"/>
        </w:rPr>
        <w:t xml:space="preserve">is anticipated that the implementation of zero-based budgeting will see a significant drop in both the United States falling from 16 percent to seven percent, or a decline of 56 </w:t>
      </w:r>
      <w:r w:rsidR="00B017AD" w:rsidRPr="00B017AD">
        <w:rPr>
          <w:rFonts w:ascii="Arial" w:eastAsia="Calibri" w:hAnsi="Arial" w:cs="Arial"/>
          <w:sz w:val="24"/>
          <w:szCs w:val="24"/>
        </w:rPr>
        <w:t>percent and</w:t>
      </w:r>
      <w:r w:rsidRPr="00B017AD">
        <w:rPr>
          <w:rFonts w:ascii="Arial" w:eastAsia="Calibri" w:hAnsi="Arial" w:cs="Arial"/>
          <w:sz w:val="24"/>
          <w:szCs w:val="24"/>
        </w:rPr>
        <w:t xml:space="preserve"> Latin America from 15 percent to nine percent, a real decline of 40 percent</w:t>
      </w:r>
      <w:r w:rsidR="00847D81" w:rsidRPr="00B017AD">
        <w:rPr>
          <w:rFonts w:ascii="Arial" w:eastAsia="Calibri" w:hAnsi="Arial" w:cs="Arial"/>
          <w:sz w:val="24"/>
          <w:szCs w:val="24"/>
        </w:rPr>
        <w:t xml:space="preserve">. </w:t>
      </w:r>
      <w:r w:rsidRPr="00B017AD">
        <w:rPr>
          <w:rFonts w:ascii="Arial" w:eastAsia="Calibri" w:hAnsi="Arial" w:cs="Arial"/>
          <w:sz w:val="24"/>
          <w:szCs w:val="24"/>
        </w:rPr>
        <w:t xml:space="preserve"> On the other hand, it is anticipated that the percentage of people using ZBB in the Asia-Pacific region and Europe will both remain unchanged at the current levels of seven and sixteen percent, respectively.</w:t>
      </w:r>
      <w:r w:rsidR="00D71F32" w:rsidRPr="00B017AD">
        <w:rPr>
          <w:rFonts w:ascii="Arial" w:eastAsia="Calibri" w:hAnsi="Arial" w:cs="Arial"/>
          <w:sz w:val="24"/>
          <w:szCs w:val="24"/>
        </w:rPr>
        <w:t xml:space="preserve"> (Need Wallet, 2020) </w:t>
      </w:r>
    </w:p>
    <w:p w14:paraId="7CEA600E" w14:textId="77777777" w:rsidR="008470F9" w:rsidRPr="00B017AD" w:rsidRDefault="00D05960" w:rsidP="00B017AD">
      <w:pPr>
        <w:pStyle w:val="Heading2"/>
        <w:jc w:val="both"/>
        <w:rPr>
          <w:rFonts w:ascii="Arial" w:eastAsia="Calibri" w:hAnsi="Arial" w:cs="Arial"/>
          <w:sz w:val="24"/>
          <w:szCs w:val="24"/>
        </w:rPr>
      </w:pPr>
      <w:r w:rsidRPr="00B017AD">
        <w:rPr>
          <w:rFonts w:ascii="Arial" w:hAnsi="Arial" w:cs="Arial"/>
          <w:sz w:val="24"/>
          <w:szCs w:val="24"/>
        </w:rPr>
        <w:t xml:space="preserve">       </w:t>
      </w:r>
      <w:r w:rsidR="008470F9" w:rsidRPr="00B017AD">
        <w:rPr>
          <w:rFonts w:ascii="Arial" w:hAnsi="Arial" w:cs="Arial"/>
          <w:sz w:val="24"/>
          <w:szCs w:val="24"/>
        </w:rPr>
        <w:t xml:space="preserve">3.6 </w:t>
      </w:r>
      <w:r w:rsidR="008470F9" w:rsidRPr="00B017AD">
        <w:rPr>
          <w:rFonts w:ascii="Arial" w:eastAsia="Calibri" w:hAnsi="Arial" w:cs="Arial"/>
          <w:sz w:val="24"/>
          <w:szCs w:val="24"/>
        </w:rPr>
        <w:t xml:space="preserve">How budgeting control can support sustainability </w:t>
      </w:r>
    </w:p>
    <w:p w14:paraId="4673E43C" w14:textId="77777777" w:rsidR="008470F9" w:rsidRPr="00B017AD" w:rsidRDefault="008470F9" w:rsidP="00B017AD">
      <w:pPr>
        <w:jc w:val="both"/>
        <w:rPr>
          <w:rFonts w:ascii="Arial" w:hAnsi="Arial" w:cs="Arial"/>
          <w:b/>
          <w:sz w:val="24"/>
          <w:szCs w:val="24"/>
        </w:rPr>
      </w:pPr>
    </w:p>
    <w:p w14:paraId="087ED772" w14:textId="329DC02B" w:rsidR="006B3DD1" w:rsidRPr="00B017AD" w:rsidRDefault="006B3DD1" w:rsidP="00B017AD">
      <w:pPr>
        <w:jc w:val="both"/>
        <w:rPr>
          <w:rFonts w:ascii="Arial" w:hAnsi="Arial" w:cs="Arial"/>
          <w:sz w:val="24"/>
          <w:szCs w:val="24"/>
        </w:rPr>
      </w:pPr>
      <w:r w:rsidRPr="00B017AD">
        <w:rPr>
          <w:rFonts w:ascii="Arial" w:hAnsi="Arial" w:cs="Arial"/>
          <w:sz w:val="24"/>
          <w:szCs w:val="24"/>
        </w:rPr>
        <w:t>Historically, the concept of sustainable accounting was considered the purview of multinational corporations with abundant resources</w:t>
      </w:r>
      <w:r w:rsidR="00981DC3" w:rsidRPr="00B017AD">
        <w:rPr>
          <w:rFonts w:ascii="Arial" w:hAnsi="Arial" w:cs="Arial"/>
          <w:sz w:val="24"/>
          <w:szCs w:val="24"/>
        </w:rPr>
        <w:t xml:space="preserve"> but in </w:t>
      </w:r>
      <w:r w:rsidRPr="00B017AD">
        <w:rPr>
          <w:rFonts w:ascii="Arial" w:hAnsi="Arial" w:cs="Arial"/>
          <w:sz w:val="24"/>
          <w:szCs w:val="24"/>
        </w:rPr>
        <w:t xml:space="preserve">contrast, small and medium-sized businesses in France have demonstrated a strong interest in and capacity for responding to change in this field. </w:t>
      </w:r>
      <w:r w:rsidR="00981DC3" w:rsidRPr="00B017AD">
        <w:rPr>
          <w:rFonts w:ascii="Arial" w:hAnsi="Arial" w:cs="Arial"/>
          <w:sz w:val="24"/>
          <w:szCs w:val="24"/>
        </w:rPr>
        <w:t>(</w:t>
      </w:r>
      <w:r w:rsidR="001B1997" w:rsidRPr="00B017AD">
        <w:rPr>
          <w:rFonts w:ascii="Arial" w:hAnsi="Arial" w:cs="Arial"/>
          <w:sz w:val="24"/>
          <w:szCs w:val="24"/>
        </w:rPr>
        <w:t>Yilmaz, 2018)</w:t>
      </w:r>
    </w:p>
    <w:p w14:paraId="14BAC25C" w14:textId="005E7635" w:rsidR="00B60FB5" w:rsidRPr="00B017AD" w:rsidRDefault="006B3DD1" w:rsidP="00B017AD">
      <w:pPr>
        <w:jc w:val="both"/>
        <w:rPr>
          <w:rFonts w:ascii="Arial" w:hAnsi="Arial" w:cs="Arial"/>
          <w:sz w:val="24"/>
          <w:szCs w:val="24"/>
        </w:rPr>
      </w:pPr>
      <w:r w:rsidRPr="00B017AD">
        <w:rPr>
          <w:rFonts w:ascii="Arial" w:hAnsi="Arial" w:cs="Arial"/>
          <w:sz w:val="24"/>
          <w:szCs w:val="24"/>
        </w:rPr>
        <w:lastRenderedPageBreak/>
        <w:t>The concept assists businesses in becoming more sustainable by providing a method that does not need monetary evaluation of environmental and social performance</w:t>
      </w:r>
      <w:r w:rsidR="00E737EF" w:rsidRPr="00B017AD">
        <w:rPr>
          <w:rFonts w:ascii="Arial" w:hAnsi="Arial" w:cs="Arial"/>
          <w:sz w:val="24"/>
          <w:szCs w:val="24"/>
        </w:rPr>
        <w:t xml:space="preserve"> as it </w:t>
      </w:r>
      <w:r w:rsidRPr="00B017AD">
        <w:rPr>
          <w:rFonts w:ascii="Arial" w:hAnsi="Arial" w:cs="Arial"/>
          <w:sz w:val="24"/>
          <w:szCs w:val="24"/>
        </w:rPr>
        <w:t xml:space="preserve">is a system of record-keeping that takes the actual flows of the previous indicators into consideration. Moreover, it places the primary responsibility for the success of sustainability programs squarely on the shoulders of the chief financial </w:t>
      </w:r>
      <w:proofErr w:type="gramStart"/>
      <w:r w:rsidRPr="00B017AD">
        <w:rPr>
          <w:rFonts w:ascii="Arial" w:hAnsi="Arial" w:cs="Arial"/>
          <w:sz w:val="24"/>
          <w:szCs w:val="24"/>
        </w:rPr>
        <w:t>officer</w:t>
      </w:r>
      <w:proofErr w:type="gramEnd"/>
      <w:r w:rsidR="00E737EF" w:rsidRPr="00B017AD">
        <w:rPr>
          <w:rFonts w:ascii="Arial" w:hAnsi="Arial" w:cs="Arial"/>
          <w:sz w:val="24"/>
          <w:szCs w:val="24"/>
        </w:rPr>
        <w:t xml:space="preserve"> so the </w:t>
      </w:r>
      <w:r w:rsidRPr="00B017AD">
        <w:rPr>
          <w:rFonts w:ascii="Arial" w:hAnsi="Arial" w:cs="Arial"/>
          <w:sz w:val="24"/>
          <w:szCs w:val="24"/>
        </w:rPr>
        <w:t xml:space="preserve">approach uses the same terminology as financial accounting, such as a budget and other accountancy-derived phrases, to make it simpler for small and medium-sized firms (SMEs). </w:t>
      </w:r>
      <w:r w:rsidR="00E737EF" w:rsidRPr="00B017AD">
        <w:rPr>
          <w:rFonts w:ascii="Arial" w:hAnsi="Arial" w:cs="Arial"/>
          <w:sz w:val="24"/>
          <w:szCs w:val="24"/>
        </w:rPr>
        <w:t>(</w:t>
      </w:r>
      <w:r w:rsidR="009E3B24" w:rsidRPr="00B017AD">
        <w:rPr>
          <w:rFonts w:ascii="Arial" w:hAnsi="Arial" w:cs="Arial"/>
          <w:sz w:val="24"/>
          <w:szCs w:val="24"/>
        </w:rPr>
        <w:t>OECD, 2020)</w:t>
      </w:r>
    </w:p>
    <w:p w14:paraId="27DD491C" w14:textId="42E981FB" w:rsidR="00B60FB5" w:rsidRPr="00B017AD" w:rsidRDefault="00B60FB5" w:rsidP="00B017AD">
      <w:pPr>
        <w:jc w:val="both"/>
        <w:rPr>
          <w:rFonts w:ascii="Arial" w:hAnsi="Arial" w:cs="Arial"/>
          <w:sz w:val="24"/>
          <w:szCs w:val="24"/>
        </w:rPr>
      </w:pPr>
      <w:r w:rsidRPr="00B017AD">
        <w:rPr>
          <w:rFonts w:ascii="Arial" w:hAnsi="Arial" w:cs="Arial"/>
          <w:sz w:val="24"/>
          <w:szCs w:val="24"/>
        </w:rPr>
        <w:t>In most cases, the environmental friendliness of a company's operations is far higher than that of its supplier chain</w:t>
      </w:r>
      <w:r w:rsidR="00F561D3" w:rsidRPr="00B017AD">
        <w:rPr>
          <w:rFonts w:ascii="Arial" w:hAnsi="Arial" w:cs="Arial"/>
          <w:sz w:val="24"/>
          <w:szCs w:val="24"/>
        </w:rPr>
        <w:t xml:space="preserve"> as the </w:t>
      </w:r>
      <w:r w:rsidRPr="00B017AD">
        <w:rPr>
          <w:rFonts w:ascii="Arial" w:hAnsi="Arial" w:cs="Arial"/>
          <w:sz w:val="24"/>
          <w:szCs w:val="24"/>
        </w:rPr>
        <w:t xml:space="preserve">emissions caused by the supply chain are, on average, 11,400 times higher than the emissions caused by the operations themselves. This is because, historically speaking, businesses have focused </w:t>
      </w:r>
      <w:proofErr w:type="gramStart"/>
      <w:r w:rsidRPr="00B017AD">
        <w:rPr>
          <w:rFonts w:ascii="Arial" w:hAnsi="Arial" w:cs="Arial"/>
          <w:sz w:val="24"/>
          <w:szCs w:val="24"/>
        </w:rPr>
        <w:t>the majority of</w:t>
      </w:r>
      <w:proofErr w:type="gramEnd"/>
      <w:r w:rsidRPr="00B017AD">
        <w:rPr>
          <w:rFonts w:ascii="Arial" w:hAnsi="Arial" w:cs="Arial"/>
          <w:sz w:val="24"/>
          <w:szCs w:val="24"/>
        </w:rPr>
        <w:t xml:space="preserve"> their attention on the viability of their operations while ignoring their supply chains</w:t>
      </w:r>
      <w:r w:rsidR="00F561D3" w:rsidRPr="00B017AD">
        <w:rPr>
          <w:rFonts w:ascii="Arial" w:hAnsi="Arial" w:cs="Arial"/>
          <w:sz w:val="24"/>
          <w:szCs w:val="24"/>
        </w:rPr>
        <w:t xml:space="preserve"> and </w:t>
      </w:r>
      <w:r w:rsidRPr="00B017AD">
        <w:rPr>
          <w:rFonts w:ascii="Arial" w:hAnsi="Arial" w:cs="Arial"/>
          <w:sz w:val="24"/>
          <w:szCs w:val="24"/>
        </w:rPr>
        <w:t xml:space="preserve">has resulted in the current situation. </w:t>
      </w:r>
      <w:r w:rsidR="00F561D3" w:rsidRPr="00B017AD">
        <w:rPr>
          <w:rFonts w:ascii="Arial" w:hAnsi="Arial" w:cs="Arial"/>
          <w:sz w:val="24"/>
          <w:szCs w:val="24"/>
        </w:rPr>
        <w:t>(</w:t>
      </w:r>
      <w:r w:rsidR="002E53EB" w:rsidRPr="00B017AD">
        <w:rPr>
          <w:rFonts w:ascii="Arial" w:hAnsi="Arial" w:cs="Arial"/>
          <w:sz w:val="24"/>
          <w:szCs w:val="24"/>
        </w:rPr>
        <w:t>OECD, 2019)</w:t>
      </w:r>
    </w:p>
    <w:p w14:paraId="1776B69F" w14:textId="132C52E7" w:rsidR="00B60FB5" w:rsidRPr="00B017AD" w:rsidRDefault="00B60FB5" w:rsidP="00B017AD">
      <w:pPr>
        <w:jc w:val="both"/>
        <w:rPr>
          <w:rFonts w:ascii="Arial" w:hAnsi="Arial" w:cs="Arial"/>
          <w:sz w:val="24"/>
          <w:szCs w:val="24"/>
        </w:rPr>
      </w:pPr>
      <w:r w:rsidRPr="00B017AD">
        <w:rPr>
          <w:rFonts w:ascii="Arial" w:hAnsi="Arial" w:cs="Arial"/>
          <w:sz w:val="24"/>
          <w:szCs w:val="24"/>
        </w:rPr>
        <w:t xml:space="preserve">Because failing to meet even the most fundamental consumer expectations may be devastating to a company's reputation, modern firms are always searching for ways to reduce the emissions caused by daily operations. However, they do not even know what their second- or third-tier suppliers are doing. Furthermore, only 37% of businesses report working with their suppliers to reduce emissions. </w:t>
      </w:r>
    </w:p>
    <w:p w14:paraId="4BE11B62" w14:textId="2E288B23" w:rsidR="00B60FB5" w:rsidRPr="00B017AD" w:rsidRDefault="00B60FB5" w:rsidP="00B017AD">
      <w:pPr>
        <w:jc w:val="both"/>
        <w:rPr>
          <w:rFonts w:ascii="Arial" w:hAnsi="Arial" w:cs="Arial"/>
          <w:sz w:val="24"/>
          <w:szCs w:val="24"/>
        </w:rPr>
      </w:pPr>
      <w:r w:rsidRPr="00B017AD">
        <w:rPr>
          <w:rFonts w:ascii="Arial" w:hAnsi="Arial" w:cs="Arial"/>
          <w:sz w:val="24"/>
          <w:szCs w:val="24"/>
        </w:rPr>
        <w:t xml:space="preserve">If you place a high value on sustainability, you have no choice but to conduct an investigation of the entirety of the supply chain in addition to </w:t>
      </w:r>
      <w:r w:rsidR="00255BF9" w:rsidRPr="00B017AD">
        <w:rPr>
          <w:rFonts w:ascii="Arial" w:hAnsi="Arial" w:cs="Arial"/>
          <w:sz w:val="24"/>
          <w:szCs w:val="24"/>
        </w:rPr>
        <w:t>analysing</w:t>
      </w:r>
      <w:r w:rsidRPr="00B017AD">
        <w:rPr>
          <w:rFonts w:ascii="Arial" w:hAnsi="Arial" w:cs="Arial"/>
          <w:sz w:val="24"/>
          <w:szCs w:val="24"/>
        </w:rPr>
        <w:t xml:space="preserve"> your business practices</w:t>
      </w:r>
      <w:r w:rsidR="00255BF9" w:rsidRPr="00B017AD">
        <w:rPr>
          <w:rFonts w:ascii="Arial" w:hAnsi="Arial" w:cs="Arial"/>
          <w:sz w:val="24"/>
          <w:szCs w:val="24"/>
        </w:rPr>
        <w:t xml:space="preserve"> but a recommendation would be </w:t>
      </w:r>
      <w:r w:rsidRPr="00B017AD">
        <w:rPr>
          <w:rFonts w:ascii="Arial" w:hAnsi="Arial" w:cs="Arial"/>
          <w:sz w:val="24"/>
          <w:szCs w:val="24"/>
        </w:rPr>
        <w:t xml:space="preserve">it a top priority to ensure that your budget takes into account the long-term viability of your supply chain, and do it as soon as </w:t>
      </w:r>
      <w:proofErr w:type="gramStart"/>
      <w:r w:rsidRPr="00B017AD">
        <w:rPr>
          <w:rFonts w:ascii="Arial" w:hAnsi="Arial" w:cs="Arial"/>
          <w:sz w:val="24"/>
          <w:szCs w:val="24"/>
        </w:rPr>
        <w:t>possible.</w:t>
      </w:r>
      <w:r w:rsidR="00255BF9" w:rsidRPr="00B017AD">
        <w:rPr>
          <w:rFonts w:ascii="Arial" w:hAnsi="Arial" w:cs="Arial"/>
          <w:sz w:val="24"/>
          <w:szCs w:val="24"/>
        </w:rPr>
        <w:t>(</w:t>
      </w:r>
      <w:proofErr w:type="spellStart"/>
      <w:proofErr w:type="gramEnd"/>
      <w:r w:rsidR="006E5DB0" w:rsidRPr="00B017AD">
        <w:rPr>
          <w:rFonts w:ascii="Arial" w:hAnsi="Arial" w:cs="Arial"/>
          <w:sz w:val="24"/>
          <w:szCs w:val="24"/>
        </w:rPr>
        <w:t>Logility</w:t>
      </w:r>
      <w:proofErr w:type="spellEnd"/>
      <w:r w:rsidR="006E5DB0" w:rsidRPr="00B017AD">
        <w:rPr>
          <w:rFonts w:ascii="Arial" w:hAnsi="Arial" w:cs="Arial"/>
          <w:sz w:val="24"/>
          <w:szCs w:val="24"/>
        </w:rPr>
        <w:t>, 2021)</w:t>
      </w:r>
    </w:p>
    <w:p w14:paraId="7EF9B4D9" w14:textId="77777777" w:rsidR="00E35A08" w:rsidRPr="00B017AD" w:rsidRDefault="00E35A08" w:rsidP="00B017AD">
      <w:pPr>
        <w:jc w:val="both"/>
        <w:rPr>
          <w:rFonts w:ascii="Arial" w:hAnsi="Arial" w:cs="Arial"/>
          <w:sz w:val="24"/>
          <w:szCs w:val="24"/>
        </w:rPr>
      </w:pPr>
    </w:p>
    <w:p w14:paraId="4C9BD3D4" w14:textId="77777777" w:rsidR="008B14ED" w:rsidRPr="00B017AD" w:rsidRDefault="008B14ED" w:rsidP="00B017AD">
      <w:pPr>
        <w:jc w:val="both"/>
        <w:rPr>
          <w:rFonts w:ascii="Arial" w:hAnsi="Arial" w:cs="Arial"/>
          <w:sz w:val="24"/>
          <w:szCs w:val="24"/>
        </w:rPr>
      </w:pPr>
    </w:p>
    <w:p w14:paraId="111A548B" w14:textId="77777777" w:rsidR="008B14ED" w:rsidRPr="00B017AD" w:rsidRDefault="00E35A08" w:rsidP="00B017AD">
      <w:pPr>
        <w:jc w:val="both"/>
        <w:rPr>
          <w:rFonts w:ascii="Arial" w:hAnsi="Arial" w:cs="Arial"/>
          <w:sz w:val="24"/>
          <w:szCs w:val="24"/>
        </w:rPr>
      </w:pPr>
      <w:r w:rsidRPr="00B017AD">
        <w:rPr>
          <w:rFonts w:ascii="Arial" w:hAnsi="Arial" w:cs="Arial"/>
          <w:sz w:val="24"/>
          <w:szCs w:val="24"/>
        </w:rPr>
        <w:t xml:space="preserve"> </w:t>
      </w:r>
    </w:p>
    <w:p w14:paraId="3A2A1AE2" w14:textId="77777777" w:rsidR="008B14ED" w:rsidRPr="00B017AD" w:rsidRDefault="008B14ED" w:rsidP="00B017AD">
      <w:pPr>
        <w:jc w:val="both"/>
        <w:rPr>
          <w:rFonts w:ascii="Arial" w:hAnsi="Arial" w:cs="Arial"/>
          <w:sz w:val="24"/>
          <w:szCs w:val="24"/>
        </w:rPr>
      </w:pPr>
      <w:r w:rsidRPr="00B017AD">
        <w:rPr>
          <w:rFonts w:ascii="Arial" w:hAnsi="Arial" w:cs="Arial"/>
          <w:sz w:val="24"/>
          <w:szCs w:val="24"/>
        </w:rPr>
        <w:br w:type="page"/>
      </w:r>
    </w:p>
    <w:p w14:paraId="7C562764" w14:textId="77777777" w:rsidR="008B14ED" w:rsidRPr="00B017AD" w:rsidRDefault="008B14ED" w:rsidP="00B017AD">
      <w:pPr>
        <w:pStyle w:val="Heading1"/>
        <w:numPr>
          <w:ilvl w:val="0"/>
          <w:numId w:val="1"/>
        </w:numPr>
        <w:jc w:val="both"/>
        <w:rPr>
          <w:rFonts w:ascii="Arial" w:hAnsi="Arial" w:cs="Arial"/>
          <w:sz w:val="24"/>
          <w:szCs w:val="24"/>
        </w:rPr>
      </w:pPr>
      <w:bookmarkStart w:id="3" w:name="_Toc341883019"/>
      <w:r w:rsidRPr="00B017AD">
        <w:rPr>
          <w:rFonts w:ascii="Arial" w:hAnsi="Arial" w:cs="Arial"/>
          <w:sz w:val="24"/>
          <w:szCs w:val="24"/>
        </w:rPr>
        <w:lastRenderedPageBreak/>
        <w:t>Conclusion</w:t>
      </w:r>
      <w:bookmarkEnd w:id="3"/>
    </w:p>
    <w:p w14:paraId="5C190734" w14:textId="0312DF38" w:rsidR="00C96B38" w:rsidRPr="00B017AD" w:rsidRDefault="00C96B38" w:rsidP="00B017AD">
      <w:pPr>
        <w:ind w:left="360"/>
        <w:jc w:val="both"/>
        <w:rPr>
          <w:rFonts w:ascii="Arial" w:hAnsi="Arial" w:cs="Arial"/>
          <w:sz w:val="24"/>
          <w:szCs w:val="24"/>
        </w:rPr>
      </w:pPr>
      <w:r w:rsidRPr="00B017AD">
        <w:rPr>
          <w:rFonts w:ascii="Arial" w:hAnsi="Arial" w:cs="Arial"/>
          <w:sz w:val="24"/>
          <w:szCs w:val="24"/>
        </w:rPr>
        <w:t xml:space="preserve"> In conclusion, Businesses utilizing multi-capital accounting must also be adaptive and this is </w:t>
      </w:r>
      <w:proofErr w:type="gramStart"/>
      <w:r w:rsidRPr="00B017AD">
        <w:rPr>
          <w:rFonts w:ascii="Arial" w:hAnsi="Arial" w:cs="Arial"/>
          <w:sz w:val="24"/>
          <w:szCs w:val="24"/>
        </w:rPr>
        <w:t>due to the fact that</w:t>
      </w:r>
      <w:proofErr w:type="gramEnd"/>
      <w:r w:rsidRPr="00B017AD">
        <w:rPr>
          <w:rFonts w:ascii="Arial" w:hAnsi="Arial" w:cs="Arial"/>
          <w:sz w:val="24"/>
          <w:szCs w:val="24"/>
        </w:rPr>
        <w:t xml:space="preserve"> as a firm's products, services, and territory grow, so will its sustainability indicators, meaning that there will inevitably come a year when the company exceeds its "sustainability budget." </w:t>
      </w:r>
      <w:r w:rsidR="001E65DD" w:rsidRPr="00B017AD">
        <w:rPr>
          <w:rFonts w:ascii="Arial" w:hAnsi="Arial" w:cs="Arial"/>
          <w:sz w:val="24"/>
          <w:szCs w:val="24"/>
        </w:rPr>
        <w:t xml:space="preserve">So, as a </w:t>
      </w:r>
      <w:proofErr w:type="spellStart"/>
      <w:r w:rsidRPr="00B017AD">
        <w:rPr>
          <w:rFonts w:ascii="Arial" w:hAnsi="Arial" w:cs="Arial"/>
          <w:sz w:val="24"/>
          <w:szCs w:val="24"/>
        </w:rPr>
        <w:t>a</w:t>
      </w:r>
      <w:proofErr w:type="spellEnd"/>
      <w:r w:rsidRPr="00B017AD">
        <w:rPr>
          <w:rFonts w:ascii="Arial" w:hAnsi="Arial" w:cs="Arial"/>
          <w:sz w:val="24"/>
          <w:szCs w:val="24"/>
        </w:rPr>
        <w:t xml:space="preserve"> result, environmental and/or social issues will require corrective action</w:t>
      </w:r>
      <w:r w:rsidR="001E65DD" w:rsidRPr="00B017AD">
        <w:rPr>
          <w:rFonts w:ascii="Arial" w:hAnsi="Arial" w:cs="Arial"/>
          <w:sz w:val="24"/>
          <w:szCs w:val="24"/>
        </w:rPr>
        <w:t xml:space="preserve"> such as budgeting and the </w:t>
      </w:r>
      <w:proofErr w:type="gramStart"/>
      <w:r w:rsidR="001E65DD" w:rsidRPr="00B017AD">
        <w:rPr>
          <w:rFonts w:ascii="Arial" w:hAnsi="Arial" w:cs="Arial"/>
          <w:sz w:val="24"/>
          <w:szCs w:val="24"/>
        </w:rPr>
        <w:t>above mentioned</w:t>
      </w:r>
      <w:proofErr w:type="gramEnd"/>
      <w:r w:rsidR="001E65DD" w:rsidRPr="00B017AD">
        <w:rPr>
          <w:rFonts w:ascii="Arial" w:hAnsi="Arial" w:cs="Arial"/>
          <w:sz w:val="24"/>
          <w:szCs w:val="24"/>
        </w:rPr>
        <w:t xml:space="preserve"> types. </w:t>
      </w:r>
    </w:p>
    <w:p w14:paraId="4736471B" w14:textId="77777777" w:rsidR="00C96B38" w:rsidRPr="00B017AD" w:rsidRDefault="00C96B38" w:rsidP="00B017AD">
      <w:pPr>
        <w:ind w:left="360"/>
        <w:jc w:val="both"/>
        <w:rPr>
          <w:rFonts w:ascii="Arial" w:hAnsi="Arial" w:cs="Arial"/>
          <w:sz w:val="24"/>
          <w:szCs w:val="24"/>
        </w:rPr>
      </w:pPr>
    </w:p>
    <w:p w14:paraId="1032189F" w14:textId="77777777" w:rsidR="0092712C" w:rsidRPr="00B017AD" w:rsidRDefault="0092712C" w:rsidP="00B017AD">
      <w:pPr>
        <w:jc w:val="both"/>
        <w:rPr>
          <w:rFonts w:ascii="Arial" w:hAnsi="Arial" w:cs="Arial"/>
          <w:sz w:val="24"/>
          <w:szCs w:val="24"/>
        </w:rPr>
      </w:pPr>
    </w:p>
    <w:p w14:paraId="6CE757D0" w14:textId="0EC4EA6D" w:rsidR="0092712C" w:rsidRPr="00B017AD" w:rsidRDefault="0092712C" w:rsidP="00B017AD">
      <w:pPr>
        <w:jc w:val="both"/>
        <w:rPr>
          <w:rFonts w:ascii="Arial" w:hAnsi="Arial" w:cs="Arial"/>
          <w:sz w:val="24"/>
          <w:szCs w:val="24"/>
        </w:rPr>
      </w:pPr>
    </w:p>
    <w:p w14:paraId="33620861" w14:textId="52E82E3B" w:rsidR="00C96B38" w:rsidRPr="00B017AD" w:rsidRDefault="00C96B38" w:rsidP="00B017AD">
      <w:pPr>
        <w:jc w:val="both"/>
        <w:rPr>
          <w:rFonts w:ascii="Arial" w:hAnsi="Arial" w:cs="Arial"/>
          <w:sz w:val="24"/>
          <w:szCs w:val="24"/>
        </w:rPr>
      </w:pPr>
    </w:p>
    <w:p w14:paraId="304261BB" w14:textId="77777777" w:rsidR="00C96B38" w:rsidRPr="00B017AD" w:rsidRDefault="00C96B38" w:rsidP="00B017AD">
      <w:pPr>
        <w:jc w:val="both"/>
        <w:rPr>
          <w:rFonts w:ascii="Arial" w:hAnsi="Arial" w:cs="Arial"/>
          <w:sz w:val="24"/>
          <w:szCs w:val="24"/>
        </w:rPr>
      </w:pPr>
    </w:p>
    <w:p w14:paraId="0220AE6B" w14:textId="77777777" w:rsidR="0092712C" w:rsidRPr="00B017AD" w:rsidRDefault="0092712C" w:rsidP="00B017AD">
      <w:pPr>
        <w:jc w:val="both"/>
        <w:rPr>
          <w:rFonts w:ascii="Arial" w:hAnsi="Arial" w:cs="Arial"/>
          <w:sz w:val="24"/>
          <w:szCs w:val="24"/>
        </w:rPr>
      </w:pPr>
    </w:p>
    <w:p w14:paraId="3ACFE90E" w14:textId="77777777" w:rsidR="0092712C" w:rsidRPr="00B017AD" w:rsidRDefault="0092712C" w:rsidP="00B017AD">
      <w:pPr>
        <w:jc w:val="both"/>
        <w:rPr>
          <w:rFonts w:ascii="Arial" w:hAnsi="Arial" w:cs="Arial"/>
          <w:sz w:val="24"/>
          <w:szCs w:val="24"/>
        </w:rPr>
      </w:pPr>
    </w:p>
    <w:p w14:paraId="552CA20B" w14:textId="77777777" w:rsidR="0092712C" w:rsidRPr="00B017AD" w:rsidRDefault="0092712C" w:rsidP="00B017AD">
      <w:pPr>
        <w:jc w:val="both"/>
        <w:rPr>
          <w:rFonts w:ascii="Arial" w:hAnsi="Arial" w:cs="Arial"/>
          <w:sz w:val="24"/>
          <w:szCs w:val="24"/>
        </w:rPr>
      </w:pPr>
    </w:p>
    <w:p w14:paraId="2C515651" w14:textId="77777777" w:rsidR="0092712C" w:rsidRPr="00B017AD" w:rsidRDefault="0092712C" w:rsidP="00B017AD">
      <w:pPr>
        <w:jc w:val="both"/>
        <w:rPr>
          <w:rFonts w:ascii="Arial" w:hAnsi="Arial" w:cs="Arial"/>
          <w:sz w:val="24"/>
          <w:szCs w:val="24"/>
        </w:rPr>
      </w:pPr>
    </w:p>
    <w:p w14:paraId="47691E7E" w14:textId="77777777" w:rsidR="0092712C" w:rsidRPr="00B017AD" w:rsidRDefault="0092712C" w:rsidP="00B017AD">
      <w:pPr>
        <w:jc w:val="both"/>
        <w:rPr>
          <w:rFonts w:ascii="Arial" w:hAnsi="Arial" w:cs="Arial"/>
          <w:sz w:val="24"/>
          <w:szCs w:val="24"/>
        </w:rPr>
      </w:pPr>
    </w:p>
    <w:p w14:paraId="26C3A30A" w14:textId="77777777" w:rsidR="0092712C" w:rsidRPr="00B017AD" w:rsidRDefault="0092712C" w:rsidP="00B017AD">
      <w:pPr>
        <w:jc w:val="both"/>
        <w:rPr>
          <w:rFonts w:ascii="Arial" w:hAnsi="Arial" w:cs="Arial"/>
          <w:sz w:val="24"/>
          <w:szCs w:val="24"/>
        </w:rPr>
      </w:pPr>
    </w:p>
    <w:p w14:paraId="3A527340" w14:textId="77777777" w:rsidR="0092712C" w:rsidRPr="00B017AD" w:rsidRDefault="0092712C" w:rsidP="00B017AD">
      <w:pPr>
        <w:jc w:val="both"/>
        <w:rPr>
          <w:rFonts w:ascii="Arial" w:hAnsi="Arial" w:cs="Arial"/>
          <w:sz w:val="24"/>
          <w:szCs w:val="24"/>
        </w:rPr>
      </w:pPr>
    </w:p>
    <w:p w14:paraId="081C3612" w14:textId="77777777" w:rsidR="0092712C" w:rsidRPr="00B017AD" w:rsidRDefault="0092712C" w:rsidP="00B017AD">
      <w:pPr>
        <w:jc w:val="both"/>
        <w:rPr>
          <w:rFonts w:ascii="Arial" w:hAnsi="Arial" w:cs="Arial"/>
          <w:sz w:val="24"/>
          <w:szCs w:val="24"/>
        </w:rPr>
      </w:pPr>
    </w:p>
    <w:p w14:paraId="3D52FF85" w14:textId="77777777" w:rsidR="0092712C" w:rsidRPr="00B017AD" w:rsidRDefault="0092712C" w:rsidP="00B017AD">
      <w:pPr>
        <w:jc w:val="both"/>
        <w:rPr>
          <w:rFonts w:ascii="Arial" w:hAnsi="Arial" w:cs="Arial"/>
          <w:sz w:val="24"/>
          <w:szCs w:val="24"/>
        </w:rPr>
      </w:pPr>
    </w:p>
    <w:p w14:paraId="342166E3" w14:textId="77777777" w:rsidR="0092712C" w:rsidRPr="00B017AD" w:rsidRDefault="0092712C" w:rsidP="00B017AD">
      <w:pPr>
        <w:jc w:val="both"/>
        <w:rPr>
          <w:rFonts w:ascii="Arial" w:hAnsi="Arial" w:cs="Arial"/>
          <w:sz w:val="24"/>
          <w:szCs w:val="24"/>
        </w:rPr>
      </w:pPr>
    </w:p>
    <w:p w14:paraId="0074D694" w14:textId="77777777" w:rsidR="0092712C" w:rsidRPr="00B017AD" w:rsidRDefault="0092712C" w:rsidP="00B017AD">
      <w:pPr>
        <w:jc w:val="both"/>
        <w:rPr>
          <w:rFonts w:ascii="Arial" w:hAnsi="Arial" w:cs="Arial"/>
          <w:sz w:val="24"/>
          <w:szCs w:val="24"/>
        </w:rPr>
      </w:pPr>
    </w:p>
    <w:p w14:paraId="1D58A384" w14:textId="77777777" w:rsidR="0092712C" w:rsidRPr="00B017AD" w:rsidRDefault="0092712C" w:rsidP="00B017AD">
      <w:pPr>
        <w:jc w:val="both"/>
        <w:rPr>
          <w:rFonts w:ascii="Arial" w:hAnsi="Arial" w:cs="Arial"/>
          <w:sz w:val="24"/>
          <w:szCs w:val="24"/>
        </w:rPr>
      </w:pPr>
    </w:p>
    <w:p w14:paraId="6C85B7D3" w14:textId="77777777" w:rsidR="0092712C" w:rsidRPr="00B017AD" w:rsidRDefault="0092712C" w:rsidP="00B017AD">
      <w:pPr>
        <w:jc w:val="both"/>
        <w:rPr>
          <w:rFonts w:ascii="Arial" w:hAnsi="Arial" w:cs="Arial"/>
          <w:sz w:val="24"/>
          <w:szCs w:val="24"/>
        </w:rPr>
      </w:pPr>
    </w:p>
    <w:p w14:paraId="60E9F9D2" w14:textId="77777777" w:rsidR="0092712C" w:rsidRPr="00B017AD" w:rsidRDefault="0092712C" w:rsidP="00B017AD">
      <w:pPr>
        <w:jc w:val="both"/>
        <w:rPr>
          <w:rFonts w:ascii="Arial" w:hAnsi="Arial" w:cs="Arial"/>
          <w:sz w:val="24"/>
          <w:szCs w:val="24"/>
        </w:rPr>
      </w:pPr>
    </w:p>
    <w:p w14:paraId="0B21DF8F" w14:textId="77777777" w:rsidR="0092712C" w:rsidRPr="00B017AD" w:rsidRDefault="0092712C" w:rsidP="00B017AD">
      <w:pPr>
        <w:jc w:val="both"/>
        <w:rPr>
          <w:rFonts w:ascii="Arial" w:hAnsi="Arial" w:cs="Arial"/>
          <w:sz w:val="24"/>
          <w:szCs w:val="24"/>
        </w:rPr>
      </w:pPr>
    </w:p>
    <w:p w14:paraId="2D8A2480" w14:textId="77777777" w:rsidR="0092712C" w:rsidRPr="00B017AD" w:rsidRDefault="0092712C" w:rsidP="00B017AD">
      <w:pPr>
        <w:jc w:val="both"/>
        <w:rPr>
          <w:rFonts w:ascii="Arial" w:hAnsi="Arial" w:cs="Arial"/>
          <w:sz w:val="24"/>
          <w:szCs w:val="24"/>
        </w:rPr>
      </w:pPr>
    </w:p>
    <w:p w14:paraId="27A71B24" w14:textId="77777777" w:rsidR="0092712C" w:rsidRPr="00B017AD" w:rsidRDefault="0092712C" w:rsidP="00B017AD">
      <w:pPr>
        <w:jc w:val="both"/>
        <w:rPr>
          <w:rFonts w:ascii="Arial" w:hAnsi="Arial" w:cs="Arial"/>
          <w:sz w:val="24"/>
          <w:szCs w:val="24"/>
        </w:rPr>
      </w:pPr>
    </w:p>
    <w:p w14:paraId="50C90959" w14:textId="77777777" w:rsidR="0092712C" w:rsidRPr="00B017AD" w:rsidRDefault="0092712C" w:rsidP="00B017AD">
      <w:pPr>
        <w:jc w:val="both"/>
        <w:rPr>
          <w:rFonts w:ascii="Arial" w:hAnsi="Arial" w:cs="Arial"/>
          <w:sz w:val="24"/>
          <w:szCs w:val="24"/>
        </w:rPr>
      </w:pPr>
    </w:p>
    <w:p w14:paraId="409BDBD9" w14:textId="782CA664" w:rsidR="008B14ED" w:rsidRDefault="008B14ED" w:rsidP="00B017AD">
      <w:pPr>
        <w:jc w:val="both"/>
        <w:rPr>
          <w:rFonts w:ascii="Arial" w:hAnsi="Arial" w:cs="Arial"/>
          <w:sz w:val="24"/>
          <w:szCs w:val="24"/>
        </w:rPr>
      </w:pPr>
    </w:p>
    <w:p w14:paraId="63F847AE" w14:textId="77777777" w:rsidR="00B017AD" w:rsidRPr="00B017AD" w:rsidRDefault="00B017AD" w:rsidP="00B017AD">
      <w:pPr>
        <w:jc w:val="both"/>
        <w:rPr>
          <w:rFonts w:ascii="Arial" w:hAnsi="Arial" w:cs="Arial"/>
          <w:sz w:val="24"/>
          <w:szCs w:val="24"/>
        </w:rPr>
      </w:pPr>
    </w:p>
    <w:p w14:paraId="364DF6F7" w14:textId="7A94C38D" w:rsidR="008B14ED" w:rsidRPr="00B017AD" w:rsidRDefault="008B14ED" w:rsidP="00B017AD">
      <w:pPr>
        <w:pStyle w:val="Heading1"/>
        <w:numPr>
          <w:ilvl w:val="0"/>
          <w:numId w:val="1"/>
        </w:numPr>
        <w:jc w:val="both"/>
        <w:rPr>
          <w:rFonts w:ascii="Arial" w:hAnsi="Arial" w:cs="Arial"/>
          <w:sz w:val="24"/>
          <w:szCs w:val="24"/>
        </w:rPr>
      </w:pPr>
      <w:bookmarkStart w:id="4" w:name="_Toc341883020"/>
      <w:r w:rsidRPr="00B017AD">
        <w:rPr>
          <w:rFonts w:ascii="Arial" w:hAnsi="Arial" w:cs="Arial"/>
          <w:sz w:val="24"/>
          <w:szCs w:val="24"/>
        </w:rPr>
        <w:lastRenderedPageBreak/>
        <w:t>Reference List</w:t>
      </w:r>
      <w:bookmarkEnd w:id="4"/>
    </w:p>
    <w:p w14:paraId="6808211E" w14:textId="77777777" w:rsidR="008B14ED" w:rsidRPr="00B017AD" w:rsidRDefault="008B14ED" w:rsidP="00B017AD">
      <w:pPr>
        <w:jc w:val="both"/>
        <w:rPr>
          <w:rFonts w:ascii="Arial" w:hAnsi="Arial" w:cs="Arial"/>
          <w:sz w:val="24"/>
          <w:szCs w:val="24"/>
        </w:rPr>
      </w:pPr>
    </w:p>
    <w:p w14:paraId="1F8922FC" w14:textId="569E4F07" w:rsidR="002A2025" w:rsidRPr="00B017AD" w:rsidRDefault="002A2025" w:rsidP="00B017AD">
      <w:pPr>
        <w:pStyle w:val="ListParagraph"/>
        <w:numPr>
          <w:ilvl w:val="0"/>
          <w:numId w:val="4"/>
        </w:numPr>
        <w:jc w:val="both"/>
        <w:rPr>
          <w:rFonts w:ascii="Arial" w:hAnsi="Arial" w:cs="Arial"/>
          <w:i/>
          <w:iCs/>
          <w:sz w:val="24"/>
          <w:szCs w:val="24"/>
        </w:rPr>
      </w:pPr>
      <w:r w:rsidRPr="00B017AD">
        <w:rPr>
          <w:rFonts w:ascii="Arial" w:hAnsi="Arial" w:cs="Arial"/>
          <w:sz w:val="24"/>
          <w:szCs w:val="24"/>
        </w:rPr>
        <w:t xml:space="preserve">Accounting Tools, (2022), </w:t>
      </w:r>
      <w:r w:rsidR="008F1487" w:rsidRPr="00B017AD">
        <w:rPr>
          <w:rFonts w:ascii="Arial" w:hAnsi="Arial" w:cs="Arial"/>
          <w:i/>
          <w:iCs/>
          <w:sz w:val="24"/>
          <w:szCs w:val="24"/>
        </w:rPr>
        <w:t xml:space="preserve">Incremental Budgeting </w:t>
      </w:r>
      <w:proofErr w:type="gramStart"/>
      <w:r w:rsidR="008F1487" w:rsidRPr="00B017AD">
        <w:rPr>
          <w:rFonts w:ascii="Arial" w:hAnsi="Arial" w:cs="Arial"/>
          <w:i/>
          <w:iCs/>
          <w:sz w:val="24"/>
          <w:szCs w:val="24"/>
        </w:rPr>
        <w:t xml:space="preserve">definition, </w:t>
      </w:r>
      <w:r w:rsidR="008F1487" w:rsidRPr="00B017AD">
        <w:rPr>
          <w:rFonts w:ascii="Arial" w:hAnsi="Arial" w:cs="Arial"/>
          <w:sz w:val="24"/>
          <w:szCs w:val="24"/>
        </w:rPr>
        <w:t xml:space="preserve"> Posted</w:t>
      </w:r>
      <w:proofErr w:type="gramEnd"/>
      <w:r w:rsidR="008F1487" w:rsidRPr="00B017AD">
        <w:rPr>
          <w:rFonts w:ascii="Arial" w:hAnsi="Arial" w:cs="Arial"/>
          <w:sz w:val="24"/>
          <w:szCs w:val="24"/>
        </w:rPr>
        <w:t xml:space="preserve"> 20/05/2022, Available Online </w:t>
      </w:r>
      <w:hyperlink r:id="rId14" w:history="1">
        <w:r w:rsidR="008F1487" w:rsidRPr="00B017AD">
          <w:rPr>
            <w:rStyle w:val="Hyperlink"/>
            <w:rFonts w:ascii="Arial" w:hAnsi="Arial" w:cs="Arial"/>
            <w:sz w:val="24"/>
            <w:szCs w:val="24"/>
          </w:rPr>
          <w:t>https://www.accountingtools.com/articles/what-is-incremental-budgeting.html</w:t>
        </w:r>
      </w:hyperlink>
      <w:r w:rsidR="008F1487" w:rsidRPr="00B017AD">
        <w:rPr>
          <w:rFonts w:ascii="Arial" w:hAnsi="Arial" w:cs="Arial"/>
          <w:sz w:val="24"/>
          <w:szCs w:val="24"/>
        </w:rPr>
        <w:t>, Accessed 22/10/2022</w:t>
      </w:r>
    </w:p>
    <w:p w14:paraId="0CCADABC" w14:textId="0FF0EAB7" w:rsidR="009F05AE" w:rsidRPr="00B017AD" w:rsidRDefault="009F05AE" w:rsidP="00B017AD">
      <w:pPr>
        <w:pStyle w:val="ListParagraph"/>
        <w:numPr>
          <w:ilvl w:val="0"/>
          <w:numId w:val="4"/>
        </w:numPr>
        <w:jc w:val="both"/>
        <w:rPr>
          <w:rFonts w:ascii="Arial" w:hAnsi="Arial" w:cs="Arial"/>
          <w:i/>
          <w:iCs/>
          <w:sz w:val="24"/>
          <w:szCs w:val="24"/>
        </w:rPr>
      </w:pPr>
      <w:r w:rsidRPr="00B017AD">
        <w:rPr>
          <w:rFonts w:ascii="Arial" w:hAnsi="Arial" w:cs="Arial"/>
          <w:sz w:val="24"/>
          <w:szCs w:val="24"/>
        </w:rPr>
        <w:t xml:space="preserve">Buchenau Z., (2020), </w:t>
      </w:r>
      <w:r w:rsidR="00350A36" w:rsidRPr="00B017AD">
        <w:rPr>
          <w:rFonts w:ascii="Arial" w:hAnsi="Arial" w:cs="Arial"/>
          <w:i/>
          <w:iCs/>
          <w:sz w:val="24"/>
          <w:szCs w:val="24"/>
        </w:rPr>
        <w:t>Why Is Budgeting Important? 10 Key Benefits</w:t>
      </w:r>
      <w:r w:rsidR="00350A36" w:rsidRPr="00B017AD">
        <w:rPr>
          <w:rFonts w:ascii="Arial" w:hAnsi="Arial" w:cs="Arial"/>
          <w:sz w:val="24"/>
          <w:szCs w:val="24"/>
        </w:rPr>
        <w:t xml:space="preserve">, Available Online: </w:t>
      </w:r>
      <w:hyperlink r:id="rId15" w:history="1">
        <w:r w:rsidR="00970C49" w:rsidRPr="00B017AD">
          <w:rPr>
            <w:rStyle w:val="Hyperlink"/>
            <w:rFonts w:ascii="Arial" w:hAnsi="Arial" w:cs="Arial"/>
            <w:sz w:val="24"/>
            <w:szCs w:val="24"/>
          </w:rPr>
          <w:t>https://bethebudget.com/why-is-budgeting-important/</w:t>
        </w:r>
      </w:hyperlink>
      <w:r w:rsidR="00970C49" w:rsidRPr="00B017AD">
        <w:rPr>
          <w:rFonts w:ascii="Arial" w:hAnsi="Arial" w:cs="Arial"/>
          <w:sz w:val="24"/>
          <w:szCs w:val="24"/>
        </w:rPr>
        <w:t>, Accessed 22/10/2022</w:t>
      </w:r>
    </w:p>
    <w:p w14:paraId="28692242" w14:textId="07BB76AE" w:rsidR="000823F1" w:rsidRPr="00B017AD" w:rsidRDefault="000823F1" w:rsidP="00B017AD">
      <w:pPr>
        <w:pStyle w:val="ListParagraph"/>
        <w:numPr>
          <w:ilvl w:val="0"/>
          <w:numId w:val="4"/>
        </w:numPr>
        <w:jc w:val="both"/>
        <w:rPr>
          <w:rFonts w:ascii="Arial" w:hAnsi="Arial" w:cs="Arial"/>
          <w:i/>
          <w:iCs/>
          <w:sz w:val="24"/>
          <w:szCs w:val="24"/>
        </w:rPr>
      </w:pPr>
      <w:r w:rsidRPr="00B017AD">
        <w:rPr>
          <w:rFonts w:ascii="Arial" w:hAnsi="Arial" w:cs="Arial"/>
          <w:sz w:val="24"/>
          <w:szCs w:val="24"/>
        </w:rPr>
        <w:t xml:space="preserve">CFI, (2022), </w:t>
      </w:r>
      <w:r w:rsidRPr="00B017AD">
        <w:rPr>
          <w:rFonts w:ascii="Arial" w:hAnsi="Arial" w:cs="Arial"/>
          <w:i/>
          <w:iCs/>
          <w:sz w:val="24"/>
          <w:szCs w:val="24"/>
        </w:rPr>
        <w:t>Activity-Based Budgeting</w:t>
      </w:r>
      <w:r w:rsidRPr="00B017AD">
        <w:rPr>
          <w:rFonts w:ascii="Arial" w:hAnsi="Arial" w:cs="Arial"/>
          <w:sz w:val="24"/>
          <w:szCs w:val="24"/>
        </w:rPr>
        <w:t xml:space="preserve">, Posted </w:t>
      </w:r>
      <w:r w:rsidR="00187BC2" w:rsidRPr="00B017AD">
        <w:rPr>
          <w:rFonts w:ascii="Arial" w:hAnsi="Arial" w:cs="Arial"/>
          <w:sz w:val="24"/>
          <w:szCs w:val="24"/>
        </w:rPr>
        <w:t xml:space="preserve">05/03/2022, Available online </w:t>
      </w:r>
      <w:hyperlink r:id="rId16" w:history="1">
        <w:r w:rsidR="00187BC2" w:rsidRPr="00B017AD">
          <w:rPr>
            <w:rStyle w:val="Hyperlink"/>
            <w:rFonts w:ascii="Arial" w:hAnsi="Arial" w:cs="Arial"/>
            <w:sz w:val="24"/>
            <w:szCs w:val="24"/>
          </w:rPr>
          <w:t>https://corporatefinanceinstitute.com/resources/knowledge/accounting/activity-based-budgeting/</w:t>
        </w:r>
      </w:hyperlink>
      <w:r w:rsidR="00187BC2" w:rsidRPr="00B017AD">
        <w:rPr>
          <w:rFonts w:ascii="Arial" w:hAnsi="Arial" w:cs="Arial"/>
          <w:sz w:val="24"/>
          <w:szCs w:val="24"/>
        </w:rPr>
        <w:t>, Accessed 22/10/2022</w:t>
      </w:r>
    </w:p>
    <w:p w14:paraId="1AEB6F5E" w14:textId="7730503A" w:rsidR="008B14ED" w:rsidRPr="00B017AD" w:rsidRDefault="001E65DD" w:rsidP="00B017AD">
      <w:pPr>
        <w:pStyle w:val="ListParagraph"/>
        <w:numPr>
          <w:ilvl w:val="0"/>
          <w:numId w:val="4"/>
        </w:numPr>
        <w:jc w:val="both"/>
        <w:rPr>
          <w:rFonts w:ascii="Arial" w:hAnsi="Arial" w:cs="Arial"/>
          <w:sz w:val="24"/>
          <w:szCs w:val="24"/>
        </w:rPr>
      </w:pPr>
      <w:r w:rsidRPr="00B017AD">
        <w:rPr>
          <w:rFonts w:ascii="Arial" w:hAnsi="Arial" w:cs="Arial"/>
          <w:sz w:val="24"/>
          <w:szCs w:val="24"/>
        </w:rPr>
        <w:t xml:space="preserve">DK, (2014), </w:t>
      </w:r>
      <w:r w:rsidR="001F66C2" w:rsidRPr="00B017AD">
        <w:rPr>
          <w:rFonts w:ascii="Arial" w:hAnsi="Arial" w:cs="Arial"/>
          <w:i/>
          <w:iCs/>
          <w:sz w:val="24"/>
          <w:szCs w:val="24"/>
        </w:rPr>
        <w:t>The Business Book</w:t>
      </w:r>
      <w:r w:rsidR="001F66C2" w:rsidRPr="00B017AD">
        <w:rPr>
          <w:rFonts w:ascii="Arial" w:hAnsi="Arial" w:cs="Arial"/>
          <w:sz w:val="24"/>
          <w:szCs w:val="24"/>
        </w:rPr>
        <w:t>, Dorling Kindersley, Pp. 66-71</w:t>
      </w:r>
    </w:p>
    <w:p w14:paraId="1382C133" w14:textId="6EB19F8B" w:rsidR="00DB6B38" w:rsidRPr="00B017AD" w:rsidRDefault="00DB6B38" w:rsidP="00B017AD">
      <w:pPr>
        <w:pStyle w:val="ListParagraph"/>
        <w:numPr>
          <w:ilvl w:val="0"/>
          <w:numId w:val="4"/>
        </w:numPr>
        <w:jc w:val="both"/>
        <w:rPr>
          <w:rFonts w:ascii="Arial" w:hAnsi="Arial" w:cs="Arial"/>
          <w:i/>
          <w:iCs/>
          <w:sz w:val="24"/>
          <w:szCs w:val="24"/>
        </w:rPr>
      </w:pPr>
      <w:r w:rsidRPr="00B017AD">
        <w:rPr>
          <w:rFonts w:ascii="Arial" w:hAnsi="Arial" w:cs="Arial"/>
          <w:sz w:val="24"/>
          <w:szCs w:val="24"/>
        </w:rPr>
        <w:t xml:space="preserve">Finmark, (2022), </w:t>
      </w:r>
      <w:r w:rsidR="005E0CBE" w:rsidRPr="00B017AD">
        <w:rPr>
          <w:rFonts w:ascii="Arial" w:hAnsi="Arial" w:cs="Arial"/>
          <w:i/>
          <w:iCs/>
          <w:sz w:val="24"/>
          <w:szCs w:val="24"/>
        </w:rPr>
        <w:t>Incremental Budgeting 101: A Beginner’s Guide</w:t>
      </w:r>
      <w:r w:rsidR="005E0CBE" w:rsidRPr="00B017AD">
        <w:rPr>
          <w:rFonts w:ascii="Arial" w:hAnsi="Arial" w:cs="Arial"/>
          <w:sz w:val="24"/>
          <w:szCs w:val="24"/>
        </w:rPr>
        <w:t xml:space="preserve">, </w:t>
      </w:r>
      <w:proofErr w:type="gramStart"/>
      <w:r w:rsidR="005E0CBE" w:rsidRPr="00B017AD">
        <w:rPr>
          <w:rFonts w:ascii="Arial" w:hAnsi="Arial" w:cs="Arial"/>
          <w:sz w:val="24"/>
          <w:szCs w:val="24"/>
        </w:rPr>
        <w:t>Posted</w:t>
      </w:r>
      <w:proofErr w:type="gramEnd"/>
      <w:r w:rsidR="005E0CBE" w:rsidRPr="00B017AD">
        <w:rPr>
          <w:rFonts w:ascii="Arial" w:hAnsi="Arial" w:cs="Arial"/>
          <w:sz w:val="24"/>
          <w:szCs w:val="24"/>
        </w:rPr>
        <w:t xml:space="preserve"> 14/03/2022, Available Online:</w:t>
      </w:r>
      <w:r w:rsidR="00C605EB" w:rsidRPr="00B017AD">
        <w:rPr>
          <w:rFonts w:ascii="Arial" w:hAnsi="Arial" w:cs="Arial"/>
          <w:sz w:val="24"/>
          <w:szCs w:val="24"/>
        </w:rPr>
        <w:t xml:space="preserve"> </w:t>
      </w:r>
      <w:hyperlink r:id="rId17" w:history="1">
        <w:r w:rsidR="00C605EB" w:rsidRPr="00B017AD">
          <w:rPr>
            <w:rStyle w:val="Hyperlink"/>
            <w:rFonts w:ascii="Arial" w:hAnsi="Arial" w:cs="Arial"/>
            <w:sz w:val="24"/>
            <w:szCs w:val="24"/>
          </w:rPr>
          <w:t>https://finmark.com/incremental-budget/</w:t>
        </w:r>
      </w:hyperlink>
      <w:r w:rsidR="00C605EB" w:rsidRPr="00B017AD">
        <w:rPr>
          <w:rFonts w:ascii="Arial" w:hAnsi="Arial" w:cs="Arial"/>
          <w:sz w:val="24"/>
          <w:szCs w:val="24"/>
        </w:rPr>
        <w:t xml:space="preserve">, Accessed 20/10/2022       </w:t>
      </w:r>
      <w:r w:rsidR="005E0CBE" w:rsidRPr="00B017AD">
        <w:rPr>
          <w:rFonts w:ascii="Arial" w:hAnsi="Arial" w:cs="Arial"/>
          <w:sz w:val="24"/>
          <w:szCs w:val="24"/>
        </w:rPr>
        <w:t xml:space="preserve"> </w:t>
      </w:r>
    </w:p>
    <w:p w14:paraId="2F42795B" w14:textId="3628860B" w:rsidR="007047A2" w:rsidRPr="00B017AD" w:rsidRDefault="007047A2" w:rsidP="00B017AD">
      <w:pPr>
        <w:pStyle w:val="ListParagraph"/>
        <w:numPr>
          <w:ilvl w:val="0"/>
          <w:numId w:val="4"/>
        </w:numPr>
        <w:jc w:val="both"/>
        <w:rPr>
          <w:rFonts w:ascii="Arial" w:hAnsi="Arial" w:cs="Arial"/>
          <w:i/>
          <w:iCs/>
          <w:sz w:val="24"/>
          <w:szCs w:val="24"/>
        </w:rPr>
      </w:pPr>
      <w:r w:rsidRPr="00B017AD">
        <w:rPr>
          <w:rFonts w:ascii="Arial" w:hAnsi="Arial" w:cs="Arial"/>
          <w:sz w:val="24"/>
          <w:szCs w:val="24"/>
        </w:rPr>
        <w:t xml:space="preserve">Hyun J., (2022), </w:t>
      </w:r>
      <w:r w:rsidR="00DB3C51" w:rsidRPr="00B017AD">
        <w:rPr>
          <w:rFonts w:ascii="Arial" w:hAnsi="Arial" w:cs="Arial"/>
          <w:i/>
          <w:iCs/>
          <w:sz w:val="24"/>
          <w:szCs w:val="24"/>
        </w:rPr>
        <w:t>4 HELPFUL BUDGETING METHODS BUSINESSES CAN USE TO SAVE MONEY</w:t>
      </w:r>
      <w:r w:rsidR="00DB3C51" w:rsidRPr="00B017AD">
        <w:rPr>
          <w:rFonts w:ascii="Arial" w:hAnsi="Arial" w:cs="Arial"/>
          <w:sz w:val="24"/>
          <w:szCs w:val="24"/>
        </w:rPr>
        <w:t xml:space="preserve">, Posted 26/07/2022, Available Online </w:t>
      </w:r>
      <w:hyperlink r:id="rId18" w:history="1">
        <w:r w:rsidR="00896BC8" w:rsidRPr="00B017AD">
          <w:rPr>
            <w:rStyle w:val="Hyperlink"/>
            <w:rFonts w:ascii="Arial" w:hAnsi="Arial" w:cs="Arial"/>
            <w:sz w:val="24"/>
            <w:szCs w:val="24"/>
          </w:rPr>
          <w:t>https://zipforecasting.com/amp/forecasting-methods/budgeting-methods.html Accessed 22/10/2022</w:t>
        </w:r>
      </w:hyperlink>
    </w:p>
    <w:p w14:paraId="2338CEC6" w14:textId="26B05005" w:rsidR="00896BC8" w:rsidRPr="00B017AD" w:rsidRDefault="00896BC8" w:rsidP="00B017AD">
      <w:pPr>
        <w:pStyle w:val="ListParagraph"/>
        <w:numPr>
          <w:ilvl w:val="0"/>
          <w:numId w:val="4"/>
        </w:numPr>
        <w:jc w:val="both"/>
        <w:rPr>
          <w:rFonts w:ascii="Arial" w:hAnsi="Arial" w:cs="Arial"/>
          <w:i/>
          <w:iCs/>
          <w:sz w:val="24"/>
          <w:szCs w:val="24"/>
        </w:rPr>
      </w:pPr>
      <w:r w:rsidRPr="00B017AD">
        <w:rPr>
          <w:rFonts w:ascii="Arial" w:hAnsi="Arial" w:cs="Arial"/>
          <w:sz w:val="24"/>
          <w:szCs w:val="24"/>
        </w:rPr>
        <w:t xml:space="preserve">Kagan J.  (2022), </w:t>
      </w:r>
      <w:r w:rsidR="00512AB8" w:rsidRPr="00B017AD">
        <w:rPr>
          <w:rFonts w:ascii="Arial" w:hAnsi="Arial" w:cs="Arial"/>
          <w:i/>
          <w:iCs/>
          <w:sz w:val="24"/>
          <w:szCs w:val="24"/>
        </w:rPr>
        <w:t>Zero-Based Budgeting: What It Is and How to Use It</w:t>
      </w:r>
      <w:r w:rsidR="00512AB8" w:rsidRPr="00B017AD">
        <w:rPr>
          <w:rFonts w:ascii="Arial" w:hAnsi="Arial" w:cs="Arial"/>
          <w:sz w:val="24"/>
          <w:szCs w:val="24"/>
        </w:rPr>
        <w:t xml:space="preserve">, Posted </w:t>
      </w:r>
      <w:r w:rsidR="00847D81" w:rsidRPr="00B017AD">
        <w:rPr>
          <w:rFonts w:ascii="Arial" w:hAnsi="Arial" w:cs="Arial"/>
          <w:sz w:val="24"/>
          <w:szCs w:val="24"/>
        </w:rPr>
        <w:t xml:space="preserve">14/03/2022, Available Online </w:t>
      </w:r>
      <w:hyperlink r:id="rId19" w:history="1">
        <w:r w:rsidR="00847D81" w:rsidRPr="00B017AD">
          <w:rPr>
            <w:rStyle w:val="Hyperlink"/>
            <w:rFonts w:ascii="Arial" w:hAnsi="Arial" w:cs="Arial"/>
            <w:sz w:val="24"/>
            <w:szCs w:val="24"/>
          </w:rPr>
          <w:t>https://www.investopedia.com/terms/z/zbb.asp</w:t>
        </w:r>
      </w:hyperlink>
      <w:r w:rsidR="00847D81" w:rsidRPr="00B017AD">
        <w:rPr>
          <w:rFonts w:ascii="Arial" w:hAnsi="Arial" w:cs="Arial"/>
          <w:sz w:val="24"/>
          <w:szCs w:val="24"/>
        </w:rPr>
        <w:t xml:space="preserve">, </w:t>
      </w:r>
      <w:proofErr w:type="spellStart"/>
      <w:r w:rsidR="00847D81" w:rsidRPr="00B017AD">
        <w:rPr>
          <w:rFonts w:ascii="Arial" w:hAnsi="Arial" w:cs="Arial"/>
          <w:sz w:val="24"/>
          <w:szCs w:val="24"/>
        </w:rPr>
        <w:t>Acceseed</w:t>
      </w:r>
      <w:proofErr w:type="spellEnd"/>
      <w:r w:rsidR="00847D81" w:rsidRPr="00B017AD">
        <w:rPr>
          <w:rFonts w:ascii="Arial" w:hAnsi="Arial" w:cs="Arial"/>
          <w:sz w:val="24"/>
          <w:szCs w:val="24"/>
        </w:rPr>
        <w:t xml:space="preserve"> 22/10/2022</w:t>
      </w:r>
    </w:p>
    <w:p w14:paraId="44D2ABB7" w14:textId="646E8B7D" w:rsidR="009F6D34" w:rsidRPr="00B017AD" w:rsidRDefault="009F6D34" w:rsidP="00B017AD">
      <w:pPr>
        <w:pStyle w:val="ListParagraph"/>
        <w:numPr>
          <w:ilvl w:val="0"/>
          <w:numId w:val="4"/>
        </w:numPr>
        <w:jc w:val="both"/>
        <w:rPr>
          <w:rFonts w:ascii="Arial" w:hAnsi="Arial" w:cs="Arial"/>
          <w:i/>
          <w:iCs/>
          <w:sz w:val="24"/>
          <w:szCs w:val="24"/>
        </w:rPr>
      </w:pPr>
      <w:r w:rsidRPr="00B017AD">
        <w:rPr>
          <w:rFonts w:ascii="Arial" w:hAnsi="Arial" w:cs="Arial"/>
          <w:sz w:val="24"/>
          <w:szCs w:val="24"/>
        </w:rPr>
        <w:t xml:space="preserve">Kerrigan C., (2020), </w:t>
      </w:r>
      <w:r w:rsidR="00C17637" w:rsidRPr="00B017AD">
        <w:rPr>
          <w:rFonts w:ascii="Arial" w:hAnsi="Arial" w:cs="Arial"/>
          <w:i/>
          <w:iCs/>
          <w:sz w:val="24"/>
          <w:szCs w:val="24"/>
        </w:rPr>
        <w:t>The Financing of Intangible Assets: TMT Finance and Emerging Technologies</w:t>
      </w:r>
      <w:r w:rsidR="00C17637" w:rsidRPr="00B017AD">
        <w:rPr>
          <w:rFonts w:ascii="Arial" w:hAnsi="Arial" w:cs="Arial"/>
          <w:sz w:val="24"/>
          <w:szCs w:val="24"/>
        </w:rPr>
        <w:t xml:space="preserve">, </w:t>
      </w:r>
      <w:r w:rsidR="00284321" w:rsidRPr="00B017AD">
        <w:rPr>
          <w:rFonts w:ascii="Arial" w:hAnsi="Arial" w:cs="Arial"/>
          <w:sz w:val="24"/>
          <w:szCs w:val="24"/>
        </w:rPr>
        <w:t>Lexis Nexis, Pp. 21-34</w:t>
      </w:r>
    </w:p>
    <w:p w14:paraId="7FEA2913" w14:textId="36C35668" w:rsidR="006E5DB0" w:rsidRPr="00B017AD" w:rsidRDefault="006E5DB0" w:rsidP="00B017AD">
      <w:pPr>
        <w:pStyle w:val="ListParagraph"/>
        <w:numPr>
          <w:ilvl w:val="0"/>
          <w:numId w:val="4"/>
        </w:numPr>
        <w:jc w:val="both"/>
        <w:rPr>
          <w:rFonts w:ascii="Arial" w:hAnsi="Arial" w:cs="Arial"/>
          <w:i/>
          <w:iCs/>
          <w:sz w:val="24"/>
          <w:szCs w:val="24"/>
        </w:rPr>
      </w:pPr>
      <w:proofErr w:type="spellStart"/>
      <w:r w:rsidRPr="00B017AD">
        <w:rPr>
          <w:rFonts w:ascii="Arial" w:hAnsi="Arial" w:cs="Arial"/>
          <w:sz w:val="24"/>
          <w:szCs w:val="24"/>
        </w:rPr>
        <w:t>Logility</w:t>
      </w:r>
      <w:proofErr w:type="spellEnd"/>
      <w:r w:rsidRPr="00B017AD">
        <w:rPr>
          <w:rFonts w:ascii="Arial" w:hAnsi="Arial" w:cs="Arial"/>
          <w:sz w:val="24"/>
          <w:szCs w:val="24"/>
        </w:rPr>
        <w:t xml:space="preserve">, (2021), </w:t>
      </w:r>
      <w:r w:rsidR="006D6353" w:rsidRPr="00B017AD">
        <w:rPr>
          <w:rFonts w:ascii="Arial" w:hAnsi="Arial" w:cs="Arial"/>
          <w:i/>
          <w:iCs/>
          <w:sz w:val="24"/>
          <w:szCs w:val="24"/>
        </w:rPr>
        <w:t>How to Budget for Supply Chain Sustainability,</w:t>
      </w:r>
      <w:r w:rsidR="006D6353" w:rsidRPr="00B017AD">
        <w:rPr>
          <w:rFonts w:ascii="Arial" w:hAnsi="Arial" w:cs="Arial"/>
          <w:sz w:val="24"/>
          <w:szCs w:val="24"/>
        </w:rPr>
        <w:t xml:space="preserve"> Available Online </w:t>
      </w:r>
      <w:hyperlink r:id="rId20" w:history="1">
        <w:r w:rsidR="00AE59D0" w:rsidRPr="00B017AD">
          <w:rPr>
            <w:rStyle w:val="Hyperlink"/>
            <w:rFonts w:ascii="Arial" w:hAnsi="Arial" w:cs="Arial"/>
            <w:sz w:val="24"/>
            <w:szCs w:val="24"/>
          </w:rPr>
          <w:t>https://www.logility.com/blog/how-to-budget-for-supply-chain-sustainability/</w:t>
        </w:r>
      </w:hyperlink>
      <w:r w:rsidR="00AE59D0" w:rsidRPr="00B017AD">
        <w:rPr>
          <w:rFonts w:ascii="Arial" w:hAnsi="Arial" w:cs="Arial"/>
          <w:sz w:val="24"/>
          <w:szCs w:val="24"/>
        </w:rPr>
        <w:t>, Accessed 22/10/2022</w:t>
      </w:r>
    </w:p>
    <w:p w14:paraId="3A00C13C" w14:textId="7FC5F5DC" w:rsidR="00F51AF6" w:rsidRPr="00B017AD" w:rsidRDefault="00F51AF6" w:rsidP="00B017AD">
      <w:pPr>
        <w:pStyle w:val="ListParagraph"/>
        <w:numPr>
          <w:ilvl w:val="0"/>
          <w:numId w:val="4"/>
        </w:numPr>
        <w:jc w:val="both"/>
        <w:rPr>
          <w:rFonts w:ascii="Arial" w:hAnsi="Arial" w:cs="Arial"/>
          <w:i/>
          <w:iCs/>
          <w:sz w:val="24"/>
          <w:szCs w:val="24"/>
        </w:rPr>
      </w:pPr>
      <w:r w:rsidRPr="00B017AD">
        <w:rPr>
          <w:rFonts w:ascii="Arial" w:hAnsi="Arial" w:cs="Arial"/>
          <w:sz w:val="24"/>
          <w:szCs w:val="24"/>
        </w:rPr>
        <w:t xml:space="preserve">Luu L., Lowe J., </w:t>
      </w:r>
      <w:r w:rsidR="00DE5DAD" w:rsidRPr="00B017AD">
        <w:rPr>
          <w:rFonts w:ascii="Arial" w:hAnsi="Arial" w:cs="Arial"/>
          <w:sz w:val="24"/>
          <w:szCs w:val="24"/>
        </w:rPr>
        <w:t xml:space="preserve">Ring P. J., Sahota A., </w:t>
      </w:r>
      <w:r w:rsidR="00DE5DAD" w:rsidRPr="00B017AD">
        <w:rPr>
          <w:rFonts w:ascii="Arial" w:hAnsi="Arial" w:cs="Arial"/>
          <w:i/>
          <w:iCs/>
          <w:sz w:val="24"/>
          <w:szCs w:val="24"/>
        </w:rPr>
        <w:t xml:space="preserve">A Practical Guide to Financial </w:t>
      </w:r>
      <w:proofErr w:type="gramStart"/>
      <w:r w:rsidR="00DE5DAD" w:rsidRPr="00B017AD">
        <w:rPr>
          <w:rFonts w:ascii="Arial" w:hAnsi="Arial" w:cs="Arial"/>
          <w:i/>
          <w:iCs/>
          <w:sz w:val="24"/>
          <w:szCs w:val="24"/>
        </w:rPr>
        <w:t>Services :</w:t>
      </w:r>
      <w:proofErr w:type="gramEnd"/>
      <w:r w:rsidR="00DE5DAD" w:rsidRPr="00B017AD">
        <w:rPr>
          <w:rFonts w:ascii="Arial" w:hAnsi="Arial" w:cs="Arial"/>
          <w:i/>
          <w:iCs/>
          <w:sz w:val="24"/>
          <w:szCs w:val="24"/>
        </w:rPr>
        <w:t xml:space="preserve"> Knowledge, Opportunities and Inclusion</w:t>
      </w:r>
      <w:r w:rsidR="00170CAD" w:rsidRPr="00B017AD">
        <w:rPr>
          <w:rFonts w:ascii="Arial" w:hAnsi="Arial" w:cs="Arial"/>
          <w:i/>
          <w:iCs/>
          <w:sz w:val="24"/>
          <w:szCs w:val="24"/>
        </w:rPr>
        <w:t xml:space="preserve">, </w:t>
      </w:r>
      <w:r w:rsidR="00D21B9F" w:rsidRPr="00B017AD">
        <w:rPr>
          <w:rFonts w:ascii="Arial" w:hAnsi="Arial" w:cs="Arial"/>
          <w:i/>
          <w:iCs/>
          <w:sz w:val="24"/>
          <w:szCs w:val="24"/>
        </w:rPr>
        <w:t>Taylor &amp; Francis Ltd.</w:t>
      </w:r>
      <w:r w:rsidR="00D21B9F" w:rsidRPr="00B017AD">
        <w:rPr>
          <w:rFonts w:ascii="Arial" w:hAnsi="Arial" w:cs="Arial"/>
          <w:sz w:val="24"/>
          <w:szCs w:val="24"/>
        </w:rPr>
        <w:t xml:space="preserve"> Pp. 22-67</w:t>
      </w:r>
    </w:p>
    <w:p w14:paraId="6875FC1F" w14:textId="4492FE34" w:rsidR="00D71F32" w:rsidRPr="00B017AD" w:rsidRDefault="00D71F32" w:rsidP="00B017AD">
      <w:pPr>
        <w:pStyle w:val="ListParagraph"/>
        <w:numPr>
          <w:ilvl w:val="0"/>
          <w:numId w:val="4"/>
        </w:numPr>
        <w:jc w:val="both"/>
        <w:rPr>
          <w:rFonts w:ascii="Arial" w:hAnsi="Arial" w:cs="Arial"/>
          <w:i/>
          <w:iCs/>
          <w:sz w:val="24"/>
          <w:szCs w:val="24"/>
        </w:rPr>
      </w:pPr>
      <w:r w:rsidRPr="00B017AD">
        <w:rPr>
          <w:rFonts w:ascii="Arial" w:hAnsi="Arial" w:cs="Arial"/>
          <w:sz w:val="24"/>
          <w:szCs w:val="24"/>
        </w:rPr>
        <w:t xml:space="preserve">Nerd Wallet, (2020), What Is Zero-Based </w:t>
      </w:r>
      <w:proofErr w:type="gramStart"/>
      <w:r w:rsidRPr="00B017AD">
        <w:rPr>
          <w:rFonts w:ascii="Arial" w:hAnsi="Arial" w:cs="Arial"/>
          <w:sz w:val="24"/>
          <w:szCs w:val="24"/>
        </w:rPr>
        <w:t>Budgeting?,</w:t>
      </w:r>
      <w:proofErr w:type="gramEnd"/>
      <w:r w:rsidRPr="00B017AD">
        <w:rPr>
          <w:rFonts w:ascii="Arial" w:hAnsi="Arial" w:cs="Arial"/>
          <w:sz w:val="24"/>
          <w:szCs w:val="24"/>
        </w:rPr>
        <w:t xml:space="preserve"> Available Online: </w:t>
      </w:r>
      <w:hyperlink r:id="rId21" w:history="1">
        <w:r w:rsidR="00981DC3" w:rsidRPr="00B017AD">
          <w:rPr>
            <w:rStyle w:val="Hyperlink"/>
            <w:rFonts w:ascii="Arial" w:hAnsi="Arial" w:cs="Arial"/>
            <w:sz w:val="24"/>
            <w:szCs w:val="24"/>
          </w:rPr>
          <w:t>https://www.nerdwallet.com/article/finance/zero-based-budgeting-explained</w:t>
        </w:r>
      </w:hyperlink>
      <w:r w:rsidR="00981DC3" w:rsidRPr="00B017AD">
        <w:rPr>
          <w:rFonts w:ascii="Arial" w:hAnsi="Arial" w:cs="Arial"/>
          <w:sz w:val="24"/>
          <w:szCs w:val="24"/>
        </w:rPr>
        <w:t>, Accessed 22/10/2022</w:t>
      </w:r>
    </w:p>
    <w:p w14:paraId="562EFBD0" w14:textId="41116C1A" w:rsidR="002E53EB" w:rsidRPr="00B017AD" w:rsidRDefault="002E53EB" w:rsidP="00B017AD">
      <w:pPr>
        <w:pStyle w:val="ListParagraph"/>
        <w:numPr>
          <w:ilvl w:val="0"/>
          <w:numId w:val="4"/>
        </w:numPr>
        <w:jc w:val="both"/>
        <w:rPr>
          <w:rFonts w:ascii="Arial" w:hAnsi="Arial" w:cs="Arial"/>
          <w:i/>
          <w:iCs/>
          <w:sz w:val="24"/>
          <w:szCs w:val="24"/>
        </w:rPr>
      </w:pPr>
      <w:r w:rsidRPr="00B017AD">
        <w:rPr>
          <w:rFonts w:ascii="Arial" w:hAnsi="Arial" w:cs="Arial"/>
          <w:sz w:val="24"/>
          <w:szCs w:val="24"/>
        </w:rPr>
        <w:t xml:space="preserve">OECD, (2019), </w:t>
      </w:r>
      <w:r w:rsidR="00371F46" w:rsidRPr="00B017AD">
        <w:rPr>
          <w:rFonts w:ascii="Arial" w:hAnsi="Arial" w:cs="Arial"/>
          <w:i/>
          <w:iCs/>
          <w:sz w:val="24"/>
          <w:szCs w:val="24"/>
        </w:rPr>
        <w:t>Budgeting for environmental and sustainable development</w:t>
      </w:r>
      <w:r w:rsidR="00371F46" w:rsidRPr="00B017AD">
        <w:rPr>
          <w:rFonts w:ascii="Arial" w:hAnsi="Arial" w:cs="Arial"/>
          <w:sz w:val="24"/>
          <w:szCs w:val="24"/>
        </w:rPr>
        <w:t xml:space="preserve">, Available Online </w:t>
      </w:r>
      <w:hyperlink r:id="rId22" w:history="1">
        <w:r w:rsidR="00255BF9" w:rsidRPr="00B017AD">
          <w:rPr>
            <w:rStyle w:val="Hyperlink"/>
            <w:rFonts w:ascii="Arial" w:hAnsi="Arial" w:cs="Arial"/>
            <w:sz w:val="24"/>
            <w:szCs w:val="24"/>
          </w:rPr>
          <w:t>https://www.oecd-ilibrary.org/sites/45210baf-en/index.html?itemId=/content/component/45210baf-en</w:t>
        </w:r>
      </w:hyperlink>
      <w:r w:rsidR="00255BF9" w:rsidRPr="00B017AD">
        <w:rPr>
          <w:rFonts w:ascii="Arial" w:hAnsi="Arial" w:cs="Arial"/>
          <w:sz w:val="24"/>
          <w:szCs w:val="24"/>
        </w:rPr>
        <w:t>, Accessed 22/10/2022</w:t>
      </w:r>
    </w:p>
    <w:p w14:paraId="2B9BC1EE" w14:textId="1111EEDC" w:rsidR="009E3B24" w:rsidRPr="00B017AD" w:rsidRDefault="009E3B24" w:rsidP="00B017AD">
      <w:pPr>
        <w:pStyle w:val="ListParagraph"/>
        <w:numPr>
          <w:ilvl w:val="0"/>
          <w:numId w:val="4"/>
        </w:numPr>
        <w:jc w:val="both"/>
        <w:rPr>
          <w:rFonts w:ascii="Arial" w:hAnsi="Arial" w:cs="Arial"/>
          <w:i/>
          <w:iCs/>
          <w:sz w:val="24"/>
          <w:szCs w:val="24"/>
        </w:rPr>
      </w:pPr>
      <w:r w:rsidRPr="00B017AD">
        <w:rPr>
          <w:rFonts w:ascii="Arial" w:hAnsi="Arial" w:cs="Arial"/>
          <w:sz w:val="24"/>
          <w:szCs w:val="24"/>
        </w:rPr>
        <w:t xml:space="preserve">OECD, (2020), </w:t>
      </w:r>
      <w:r w:rsidR="00C73A54" w:rsidRPr="00B017AD">
        <w:rPr>
          <w:rFonts w:ascii="Arial" w:hAnsi="Arial" w:cs="Arial"/>
          <w:i/>
          <w:iCs/>
          <w:sz w:val="24"/>
          <w:szCs w:val="24"/>
        </w:rPr>
        <w:t>Paris Collaborative on Green Budgeting</w:t>
      </w:r>
      <w:r w:rsidR="00C73A54" w:rsidRPr="00B017AD">
        <w:rPr>
          <w:rFonts w:ascii="Arial" w:hAnsi="Arial" w:cs="Arial"/>
          <w:sz w:val="24"/>
          <w:szCs w:val="24"/>
        </w:rPr>
        <w:t xml:space="preserve">, Available </w:t>
      </w:r>
      <w:r w:rsidR="00F561D3" w:rsidRPr="00B017AD">
        <w:rPr>
          <w:rFonts w:ascii="Arial" w:hAnsi="Arial" w:cs="Arial"/>
          <w:sz w:val="24"/>
          <w:szCs w:val="24"/>
        </w:rPr>
        <w:t>Online</w:t>
      </w:r>
      <w:r w:rsidR="00C73A54" w:rsidRPr="00B017AD">
        <w:rPr>
          <w:rFonts w:ascii="Arial" w:hAnsi="Arial" w:cs="Arial"/>
          <w:sz w:val="24"/>
          <w:szCs w:val="24"/>
        </w:rPr>
        <w:t xml:space="preserve"> </w:t>
      </w:r>
      <w:hyperlink r:id="rId23" w:history="1">
        <w:r w:rsidR="00F561D3" w:rsidRPr="00B017AD">
          <w:rPr>
            <w:rStyle w:val="Hyperlink"/>
            <w:rFonts w:ascii="Arial" w:hAnsi="Arial" w:cs="Arial"/>
            <w:sz w:val="24"/>
            <w:szCs w:val="24"/>
          </w:rPr>
          <w:t>https://www.oecd.org/environment/green-budgeting/?_ga=2.252529484.472818784.1666816452-578621629.1666816452</w:t>
        </w:r>
      </w:hyperlink>
      <w:r w:rsidR="00F561D3" w:rsidRPr="00B017AD">
        <w:rPr>
          <w:rFonts w:ascii="Arial" w:hAnsi="Arial" w:cs="Arial"/>
          <w:sz w:val="24"/>
          <w:szCs w:val="24"/>
        </w:rPr>
        <w:t>, Accessed 22/10/2022</w:t>
      </w:r>
    </w:p>
    <w:p w14:paraId="57EF5C9E" w14:textId="04867635" w:rsidR="002D3416" w:rsidRPr="00B017AD" w:rsidRDefault="002D3416" w:rsidP="00B017AD">
      <w:pPr>
        <w:pStyle w:val="ListParagraph"/>
        <w:numPr>
          <w:ilvl w:val="0"/>
          <w:numId w:val="4"/>
        </w:numPr>
        <w:jc w:val="both"/>
        <w:rPr>
          <w:rFonts w:ascii="Arial" w:hAnsi="Arial" w:cs="Arial"/>
          <w:i/>
          <w:iCs/>
          <w:sz w:val="24"/>
          <w:szCs w:val="24"/>
        </w:rPr>
      </w:pPr>
      <w:r w:rsidRPr="00B017AD">
        <w:rPr>
          <w:rFonts w:ascii="Arial" w:hAnsi="Arial" w:cs="Arial"/>
          <w:sz w:val="24"/>
          <w:szCs w:val="24"/>
        </w:rPr>
        <w:t xml:space="preserve">Srivastav A. K., (2022), </w:t>
      </w:r>
      <w:r w:rsidRPr="00B017AD">
        <w:rPr>
          <w:rFonts w:ascii="Arial" w:hAnsi="Arial" w:cs="Arial"/>
          <w:i/>
          <w:iCs/>
          <w:sz w:val="24"/>
          <w:szCs w:val="24"/>
        </w:rPr>
        <w:t>Activity Based Budgeting</w:t>
      </w:r>
      <w:r w:rsidRPr="00B017AD">
        <w:rPr>
          <w:rFonts w:ascii="Arial" w:hAnsi="Arial" w:cs="Arial"/>
          <w:sz w:val="24"/>
          <w:szCs w:val="24"/>
        </w:rPr>
        <w:t>, Accessed 22/10/2022</w:t>
      </w:r>
    </w:p>
    <w:p w14:paraId="3571771E" w14:textId="2E56C328" w:rsidR="00B83092" w:rsidRPr="00B017AD" w:rsidRDefault="00B83092" w:rsidP="00B017AD">
      <w:pPr>
        <w:pStyle w:val="ListParagraph"/>
        <w:numPr>
          <w:ilvl w:val="0"/>
          <w:numId w:val="4"/>
        </w:numPr>
        <w:jc w:val="both"/>
        <w:rPr>
          <w:rFonts w:ascii="Arial" w:hAnsi="Arial" w:cs="Arial"/>
          <w:i/>
          <w:iCs/>
          <w:sz w:val="24"/>
          <w:szCs w:val="24"/>
        </w:rPr>
      </w:pPr>
      <w:proofErr w:type="spellStart"/>
      <w:r w:rsidRPr="00B017AD">
        <w:rPr>
          <w:rFonts w:ascii="Arial" w:hAnsi="Arial" w:cs="Arial"/>
          <w:sz w:val="24"/>
          <w:szCs w:val="24"/>
        </w:rPr>
        <w:t>Stefanka</w:t>
      </w:r>
      <w:proofErr w:type="spellEnd"/>
      <w:r w:rsidRPr="00B017AD">
        <w:rPr>
          <w:rFonts w:ascii="Arial" w:hAnsi="Arial" w:cs="Arial"/>
          <w:sz w:val="24"/>
          <w:szCs w:val="24"/>
        </w:rPr>
        <w:t xml:space="preserve"> L., (2022), </w:t>
      </w:r>
      <w:r w:rsidRPr="00B017AD">
        <w:rPr>
          <w:rFonts w:ascii="Arial" w:hAnsi="Arial" w:cs="Arial"/>
          <w:i/>
          <w:iCs/>
          <w:sz w:val="24"/>
          <w:szCs w:val="24"/>
        </w:rPr>
        <w:t>Value Proposition Budgeting (VPB): A Step-by-Step Guide</w:t>
      </w:r>
      <w:r w:rsidRPr="00B017AD">
        <w:rPr>
          <w:rFonts w:ascii="Arial" w:hAnsi="Arial" w:cs="Arial"/>
          <w:sz w:val="24"/>
          <w:szCs w:val="24"/>
        </w:rPr>
        <w:t xml:space="preserve">, Posted </w:t>
      </w:r>
      <w:r w:rsidR="001D7C40" w:rsidRPr="00B017AD">
        <w:rPr>
          <w:rFonts w:ascii="Arial" w:hAnsi="Arial" w:cs="Arial"/>
          <w:sz w:val="24"/>
          <w:szCs w:val="24"/>
        </w:rPr>
        <w:t xml:space="preserve">15/06/2022, Available Online: </w:t>
      </w:r>
      <w:hyperlink r:id="rId24" w:history="1">
        <w:r w:rsidR="001D7C40" w:rsidRPr="00B017AD">
          <w:rPr>
            <w:rStyle w:val="Hyperlink"/>
            <w:rFonts w:ascii="Arial" w:hAnsi="Arial" w:cs="Arial"/>
            <w:sz w:val="24"/>
            <w:szCs w:val="24"/>
          </w:rPr>
          <w:t>https://relayfi.com/blog/value-proposition-budgeting</w:t>
        </w:r>
      </w:hyperlink>
      <w:r w:rsidR="001D7C40" w:rsidRPr="00B017AD">
        <w:rPr>
          <w:rFonts w:ascii="Arial" w:hAnsi="Arial" w:cs="Arial"/>
          <w:sz w:val="24"/>
          <w:szCs w:val="24"/>
        </w:rPr>
        <w:t xml:space="preserve">, </w:t>
      </w:r>
      <w:proofErr w:type="gramStart"/>
      <w:r w:rsidR="001D7C40" w:rsidRPr="00B017AD">
        <w:rPr>
          <w:rFonts w:ascii="Arial" w:hAnsi="Arial" w:cs="Arial"/>
          <w:sz w:val="24"/>
          <w:szCs w:val="24"/>
        </w:rPr>
        <w:t>Accessed  22</w:t>
      </w:r>
      <w:proofErr w:type="gramEnd"/>
      <w:r w:rsidR="001D7C40" w:rsidRPr="00B017AD">
        <w:rPr>
          <w:rFonts w:ascii="Arial" w:hAnsi="Arial" w:cs="Arial"/>
          <w:sz w:val="24"/>
          <w:szCs w:val="24"/>
        </w:rPr>
        <w:t>/10/2022</w:t>
      </w:r>
    </w:p>
    <w:p w14:paraId="5B1D2F3D" w14:textId="68E209A9" w:rsidR="00DD1F3E" w:rsidRPr="00B017AD" w:rsidRDefault="00DD1F3E" w:rsidP="00B017AD">
      <w:pPr>
        <w:pStyle w:val="ListParagraph"/>
        <w:numPr>
          <w:ilvl w:val="0"/>
          <w:numId w:val="4"/>
        </w:numPr>
        <w:jc w:val="both"/>
        <w:rPr>
          <w:rFonts w:ascii="Arial" w:hAnsi="Arial" w:cs="Arial"/>
          <w:i/>
          <w:iCs/>
          <w:sz w:val="24"/>
          <w:szCs w:val="24"/>
        </w:rPr>
      </w:pPr>
      <w:r w:rsidRPr="00B017AD">
        <w:rPr>
          <w:rFonts w:ascii="Arial" w:hAnsi="Arial" w:cs="Arial"/>
          <w:sz w:val="24"/>
          <w:szCs w:val="24"/>
        </w:rPr>
        <w:t xml:space="preserve">Wyatt N., (2012), </w:t>
      </w:r>
      <w:r w:rsidRPr="00B017AD">
        <w:rPr>
          <w:rFonts w:ascii="Arial" w:hAnsi="Arial" w:cs="Arial"/>
          <w:i/>
          <w:iCs/>
          <w:sz w:val="24"/>
          <w:szCs w:val="24"/>
        </w:rPr>
        <w:t>Financial Times Essential Guide to Budgeting and Forecasting, The</w:t>
      </w:r>
      <w:r w:rsidRPr="00B017AD">
        <w:rPr>
          <w:rFonts w:ascii="Arial" w:hAnsi="Arial" w:cs="Arial"/>
          <w:sz w:val="24"/>
          <w:szCs w:val="24"/>
        </w:rPr>
        <w:t xml:space="preserve">, </w:t>
      </w:r>
      <w:r w:rsidR="00A57B30" w:rsidRPr="00B017AD">
        <w:rPr>
          <w:rFonts w:ascii="Arial" w:hAnsi="Arial" w:cs="Arial"/>
          <w:sz w:val="24"/>
          <w:szCs w:val="24"/>
        </w:rPr>
        <w:t>Pearson Education Limited, Pp. 112-130</w:t>
      </w:r>
    </w:p>
    <w:p w14:paraId="551C191A" w14:textId="4E7148AD" w:rsidR="008B14ED" w:rsidRPr="00B017AD" w:rsidRDefault="001B1997" w:rsidP="00B017AD">
      <w:pPr>
        <w:pStyle w:val="ListParagraph"/>
        <w:numPr>
          <w:ilvl w:val="0"/>
          <w:numId w:val="4"/>
        </w:numPr>
        <w:jc w:val="both"/>
        <w:rPr>
          <w:rFonts w:ascii="Arial" w:hAnsi="Arial" w:cs="Arial"/>
          <w:i/>
          <w:iCs/>
          <w:sz w:val="24"/>
          <w:szCs w:val="24"/>
        </w:rPr>
      </w:pPr>
      <w:r w:rsidRPr="00B017AD">
        <w:rPr>
          <w:rFonts w:ascii="Arial" w:hAnsi="Arial" w:cs="Arial"/>
          <w:sz w:val="24"/>
          <w:szCs w:val="24"/>
        </w:rPr>
        <w:t xml:space="preserve">Yilmaz F., (2018), </w:t>
      </w:r>
      <w:r w:rsidR="00E737EF" w:rsidRPr="00B017AD">
        <w:rPr>
          <w:rFonts w:ascii="Arial" w:hAnsi="Arial" w:cs="Arial"/>
          <w:i/>
          <w:iCs/>
          <w:sz w:val="24"/>
          <w:szCs w:val="24"/>
        </w:rPr>
        <w:t xml:space="preserve">Budgeting as a Tool for Sustainable Development, </w:t>
      </w:r>
      <w:r w:rsidR="00E737EF" w:rsidRPr="00B017AD">
        <w:rPr>
          <w:rFonts w:ascii="Arial" w:hAnsi="Arial" w:cs="Arial"/>
          <w:sz w:val="24"/>
          <w:szCs w:val="24"/>
        </w:rPr>
        <w:t>Pp. 44-78</w:t>
      </w:r>
    </w:p>
    <w:p w14:paraId="31FBDDE0" w14:textId="77777777" w:rsidR="008B14ED" w:rsidRPr="00B017AD" w:rsidRDefault="008B14ED" w:rsidP="00B017AD">
      <w:pPr>
        <w:spacing w:line="360" w:lineRule="auto"/>
        <w:jc w:val="both"/>
        <w:rPr>
          <w:rFonts w:ascii="Arial" w:hAnsi="Arial" w:cs="Arial"/>
          <w:sz w:val="24"/>
          <w:szCs w:val="24"/>
        </w:rPr>
      </w:pPr>
    </w:p>
    <w:p w14:paraId="267BB5A4" w14:textId="77777777" w:rsidR="008470F9" w:rsidRPr="00B017AD" w:rsidRDefault="008470F9" w:rsidP="00B017AD">
      <w:pPr>
        <w:pStyle w:val="Heading1"/>
        <w:jc w:val="both"/>
        <w:rPr>
          <w:rFonts w:ascii="Arial" w:hAnsi="Arial" w:cs="Arial"/>
          <w:sz w:val="24"/>
          <w:szCs w:val="24"/>
        </w:rPr>
      </w:pPr>
      <w:r w:rsidRPr="00B017AD">
        <w:rPr>
          <w:rFonts w:ascii="Arial" w:hAnsi="Arial" w:cs="Arial"/>
          <w:sz w:val="24"/>
          <w:szCs w:val="24"/>
        </w:rPr>
        <w:lastRenderedPageBreak/>
        <w:t>4.Appendix Budget Calculations</w:t>
      </w:r>
    </w:p>
    <w:p w14:paraId="72F41131" w14:textId="37687EA1" w:rsidR="008B14ED" w:rsidRPr="008B14ED" w:rsidRDefault="00B017AD" w:rsidP="008B14ED">
      <w:r>
        <w:rPr>
          <w:noProof/>
        </w:rPr>
        <w:drawing>
          <wp:inline distT="0" distB="0" distL="0" distR="0" wp14:anchorId="78E98580" wp14:editId="7E8D28EF">
            <wp:extent cx="5731510" cy="45885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588510"/>
                    </a:xfrm>
                    <a:prstGeom prst="rect">
                      <a:avLst/>
                    </a:prstGeom>
                    <a:noFill/>
                    <a:ln>
                      <a:noFill/>
                    </a:ln>
                  </pic:spPr>
                </pic:pic>
              </a:graphicData>
            </a:graphic>
          </wp:inline>
        </w:drawing>
      </w:r>
    </w:p>
    <w:sectPr w:rsidR="008B14ED" w:rsidRPr="008B14ED" w:rsidSect="008B14ED">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016A2" w14:textId="77777777" w:rsidR="0038465D" w:rsidRDefault="0038465D" w:rsidP="008B14ED">
      <w:pPr>
        <w:spacing w:after="0" w:line="240" w:lineRule="auto"/>
      </w:pPr>
      <w:r>
        <w:separator/>
      </w:r>
    </w:p>
  </w:endnote>
  <w:endnote w:type="continuationSeparator" w:id="0">
    <w:p w14:paraId="5F01CD29" w14:textId="77777777" w:rsidR="0038465D" w:rsidRDefault="0038465D"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swiss"/>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59678F07"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74E6EF68"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E0987" w14:textId="77777777" w:rsidR="0038465D" w:rsidRDefault="0038465D" w:rsidP="008B14ED">
      <w:pPr>
        <w:spacing w:after="0" w:line="240" w:lineRule="auto"/>
      </w:pPr>
      <w:r>
        <w:separator/>
      </w:r>
    </w:p>
  </w:footnote>
  <w:footnote w:type="continuationSeparator" w:id="0">
    <w:p w14:paraId="3D9C7BDE" w14:textId="77777777" w:rsidR="0038465D" w:rsidRDefault="0038465D"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872EC8"/>
    <w:multiLevelType w:val="hybridMultilevel"/>
    <w:tmpl w:val="BC06AB48"/>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469752F2"/>
    <w:multiLevelType w:val="hybridMultilevel"/>
    <w:tmpl w:val="853484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062167">
    <w:abstractNumId w:val="1"/>
  </w:num>
  <w:num w:numId="2" w16cid:durableId="1076056091">
    <w:abstractNumId w:val="3"/>
  </w:num>
  <w:num w:numId="3" w16cid:durableId="1914389239">
    <w:abstractNumId w:val="0"/>
  </w:num>
  <w:num w:numId="4" w16cid:durableId="9882484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713A4"/>
    <w:rsid w:val="00080C38"/>
    <w:rsid w:val="000823F1"/>
    <w:rsid w:val="000C0C23"/>
    <w:rsid w:val="00144CFB"/>
    <w:rsid w:val="00170CAD"/>
    <w:rsid w:val="00187BC2"/>
    <w:rsid w:val="001B1997"/>
    <w:rsid w:val="001B2980"/>
    <w:rsid w:val="001C1D15"/>
    <w:rsid w:val="001D7C40"/>
    <w:rsid w:val="001E65DD"/>
    <w:rsid w:val="001F66C2"/>
    <w:rsid w:val="00231754"/>
    <w:rsid w:val="00255BF9"/>
    <w:rsid w:val="00284321"/>
    <w:rsid w:val="00295B96"/>
    <w:rsid w:val="002A2025"/>
    <w:rsid w:val="002D3416"/>
    <w:rsid w:val="002E53EB"/>
    <w:rsid w:val="00316815"/>
    <w:rsid w:val="00336AD6"/>
    <w:rsid w:val="0034370B"/>
    <w:rsid w:val="00350A36"/>
    <w:rsid w:val="00355B9D"/>
    <w:rsid w:val="00371F46"/>
    <w:rsid w:val="0038465D"/>
    <w:rsid w:val="004F3CBB"/>
    <w:rsid w:val="00512AB8"/>
    <w:rsid w:val="005614DC"/>
    <w:rsid w:val="005E0CBE"/>
    <w:rsid w:val="00604954"/>
    <w:rsid w:val="00643264"/>
    <w:rsid w:val="006B3DD1"/>
    <w:rsid w:val="006D6353"/>
    <w:rsid w:val="006E5DB0"/>
    <w:rsid w:val="007047A2"/>
    <w:rsid w:val="00773948"/>
    <w:rsid w:val="007B172B"/>
    <w:rsid w:val="007F5AF5"/>
    <w:rsid w:val="0082513C"/>
    <w:rsid w:val="008470F9"/>
    <w:rsid w:val="00847D81"/>
    <w:rsid w:val="008812A9"/>
    <w:rsid w:val="0088670E"/>
    <w:rsid w:val="00891ECF"/>
    <w:rsid w:val="00892D3B"/>
    <w:rsid w:val="00896BC8"/>
    <w:rsid w:val="008A6FE1"/>
    <w:rsid w:val="008B14ED"/>
    <w:rsid w:val="008E517D"/>
    <w:rsid w:val="008F1487"/>
    <w:rsid w:val="0092712C"/>
    <w:rsid w:val="00970C49"/>
    <w:rsid w:val="00981DC3"/>
    <w:rsid w:val="009E3B24"/>
    <w:rsid w:val="009F05AE"/>
    <w:rsid w:val="009F6D34"/>
    <w:rsid w:val="00A066EC"/>
    <w:rsid w:val="00A57B30"/>
    <w:rsid w:val="00A82A85"/>
    <w:rsid w:val="00A95EBB"/>
    <w:rsid w:val="00AD4592"/>
    <w:rsid w:val="00AE59D0"/>
    <w:rsid w:val="00B017AD"/>
    <w:rsid w:val="00B25738"/>
    <w:rsid w:val="00B60FB5"/>
    <w:rsid w:val="00B76EFE"/>
    <w:rsid w:val="00B83092"/>
    <w:rsid w:val="00B86B77"/>
    <w:rsid w:val="00BD4B34"/>
    <w:rsid w:val="00C15A54"/>
    <w:rsid w:val="00C17637"/>
    <w:rsid w:val="00C605EB"/>
    <w:rsid w:val="00C675B0"/>
    <w:rsid w:val="00C72774"/>
    <w:rsid w:val="00C73A54"/>
    <w:rsid w:val="00C96B38"/>
    <w:rsid w:val="00CC5739"/>
    <w:rsid w:val="00CF01BF"/>
    <w:rsid w:val="00D05960"/>
    <w:rsid w:val="00D17982"/>
    <w:rsid w:val="00D21B9F"/>
    <w:rsid w:val="00D71F32"/>
    <w:rsid w:val="00D9202C"/>
    <w:rsid w:val="00DB3C51"/>
    <w:rsid w:val="00DB6B38"/>
    <w:rsid w:val="00DD0874"/>
    <w:rsid w:val="00DD1F3E"/>
    <w:rsid w:val="00DE5DAD"/>
    <w:rsid w:val="00E22D61"/>
    <w:rsid w:val="00E35A08"/>
    <w:rsid w:val="00E62714"/>
    <w:rsid w:val="00E737EF"/>
    <w:rsid w:val="00F51AF6"/>
    <w:rsid w:val="00F52858"/>
    <w:rsid w:val="00F552D5"/>
    <w:rsid w:val="00F561D3"/>
    <w:rsid w:val="00FC700F"/>
    <w:rsid w:val="00FD1B4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0B7D4D"/>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styleId="UnresolvedMention">
    <w:name w:val="Unresolved Mention"/>
    <w:basedOn w:val="DefaultParagraphFont"/>
    <w:uiPriority w:val="99"/>
    <w:semiHidden/>
    <w:unhideWhenUsed/>
    <w:rsid w:val="00970C49"/>
    <w:rPr>
      <w:color w:val="605E5C"/>
      <w:shd w:val="clear" w:color="auto" w:fill="E1DFDD"/>
    </w:rPr>
  </w:style>
  <w:style w:type="character" w:styleId="FollowedHyperlink">
    <w:name w:val="FollowedHyperlink"/>
    <w:basedOn w:val="DefaultParagraphFont"/>
    <w:uiPriority w:val="99"/>
    <w:semiHidden/>
    <w:unhideWhenUsed/>
    <w:rsid w:val="00F552D5"/>
    <w:rPr>
      <w:color w:val="800080"/>
      <w:u w:val="single"/>
    </w:rPr>
  </w:style>
  <w:style w:type="paragraph" w:customStyle="1" w:styleId="msonormal0">
    <w:name w:val="msonormal"/>
    <w:basedOn w:val="Normal"/>
    <w:rsid w:val="00F552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3">
    <w:name w:val="xl63"/>
    <w:basedOn w:val="Normal"/>
    <w:rsid w:val="00F552D5"/>
    <w:pPr>
      <w:spacing w:before="100" w:beforeAutospacing="1" w:after="100" w:afterAutospacing="1" w:line="240" w:lineRule="auto"/>
    </w:pPr>
    <w:rPr>
      <w:rFonts w:ascii="Arial" w:eastAsia="Times New Roman" w:hAnsi="Arial" w:cs="Arial"/>
      <w:sz w:val="24"/>
      <w:szCs w:val="24"/>
      <w:lang w:eastAsia="en-GB"/>
    </w:rPr>
  </w:style>
  <w:style w:type="paragraph" w:customStyle="1" w:styleId="xl64">
    <w:name w:val="xl64"/>
    <w:basedOn w:val="Normal"/>
    <w:rsid w:val="00F552D5"/>
    <w:pPr>
      <w:spacing w:before="100" w:beforeAutospacing="1" w:after="100" w:afterAutospacing="1" w:line="240" w:lineRule="auto"/>
      <w:jc w:val="center"/>
    </w:pPr>
    <w:rPr>
      <w:rFonts w:ascii="Arial" w:eastAsia="Times New Roman" w:hAnsi="Arial" w:cs="Arial"/>
      <w:sz w:val="24"/>
      <w:szCs w:val="24"/>
      <w:lang w:eastAsia="en-GB"/>
    </w:rPr>
  </w:style>
  <w:style w:type="paragraph" w:customStyle="1" w:styleId="xl65">
    <w:name w:val="xl65"/>
    <w:basedOn w:val="Normal"/>
    <w:rsid w:val="00F552D5"/>
    <w:pPr>
      <w:pBdr>
        <w:top w:val="single" w:sz="4" w:space="0" w:color="auto"/>
        <w:bottom w:val="single" w:sz="8" w:space="0" w:color="auto"/>
      </w:pBdr>
      <w:shd w:val="clear" w:color="000000" w:fill="B8CCE4"/>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66">
    <w:name w:val="xl66"/>
    <w:basedOn w:val="Normal"/>
    <w:rsid w:val="00F552D5"/>
    <w:pPr>
      <w:pBdr>
        <w:top w:val="single" w:sz="4" w:space="0" w:color="auto"/>
        <w:lef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67">
    <w:name w:val="xl67"/>
    <w:basedOn w:val="Normal"/>
    <w:rsid w:val="00F552D5"/>
    <w:pPr>
      <w:pBdr>
        <w:top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68">
    <w:name w:val="xl68"/>
    <w:basedOn w:val="Normal"/>
    <w:rsid w:val="00F552D5"/>
    <w:pPr>
      <w:pBdr>
        <w:top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69">
    <w:name w:val="xl69"/>
    <w:basedOn w:val="Normal"/>
    <w:rsid w:val="00F552D5"/>
    <w:pPr>
      <w:pBdr>
        <w:lef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0">
    <w:name w:val="xl70"/>
    <w:basedOn w:val="Normal"/>
    <w:rsid w:val="00F552D5"/>
    <w:pP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1">
    <w:name w:val="xl71"/>
    <w:basedOn w:val="Normal"/>
    <w:rsid w:val="00F552D5"/>
    <w:pPr>
      <w:pBdr>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2">
    <w:name w:val="xl72"/>
    <w:basedOn w:val="Normal"/>
    <w:rsid w:val="00F552D5"/>
    <w:pPr>
      <w:pBdr>
        <w:left w:val="single" w:sz="4" w:space="0" w:color="auto"/>
        <w:bottom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3">
    <w:name w:val="xl73"/>
    <w:basedOn w:val="Normal"/>
    <w:rsid w:val="00F552D5"/>
    <w:pPr>
      <w:pBdr>
        <w:bottom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4">
    <w:name w:val="xl74"/>
    <w:basedOn w:val="Normal"/>
    <w:rsid w:val="00F552D5"/>
    <w:pPr>
      <w:pBdr>
        <w:bottom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5">
    <w:name w:val="xl75"/>
    <w:basedOn w:val="Normal"/>
    <w:rsid w:val="00F552D5"/>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76">
    <w:name w:val="xl76"/>
    <w:basedOn w:val="Normal"/>
    <w:rsid w:val="00F552D5"/>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77">
    <w:name w:val="xl77"/>
    <w:basedOn w:val="Normal"/>
    <w:rsid w:val="00F552D5"/>
    <w:pPr>
      <w:pBdr>
        <w:top w:val="single" w:sz="4" w:space="0" w:color="auto"/>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eastAsia="en-GB"/>
    </w:rPr>
  </w:style>
  <w:style w:type="paragraph" w:customStyle="1" w:styleId="xl78">
    <w:name w:val="xl78"/>
    <w:basedOn w:val="Normal"/>
    <w:rsid w:val="00F552D5"/>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eastAsia="en-GB"/>
    </w:rPr>
  </w:style>
  <w:style w:type="paragraph" w:customStyle="1" w:styleId="xl79">
    <w:name w:val="xl79"/>
    <w:basedOn w:val="Normal"/>
    <w:rsid w:val="00F552D5"/>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eastAsia="en-GB"/>
    </w:rPr>
  </w:style>
  <w:style w:type="paragraph" w:customStyle="1" w:styleId="xl80">
    <w:name w:val="xl80"/>
    <w:basedOn w:val="Normal"/>
    <w:rsid w:val="00F552D5"/>
    <w:pPr>
      <w:pBdr>
        <w:top w:val="single" w:sz="4" w:space="0" w:color="auto"/>
        <w:lef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81">
    <w:name w:val="xl81"/>
    <w:basedOn w:val="Normal"/>
    <w:rsid w:val="00F552D5"/>
    <w:pPr>
      <w:pBdr>
        <w:top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82">
    <w:name w:val="xl82"/>
    <w:basedOn w:val="Normal"/>
    <w:rsid w:val="00F552D5"/>
    <w:pPr>
      <w:pBdr>
        <w:top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83">
    <w:name w:val="xl83"/>
    <w:basedOn w:val="Normal"/>
    <w:rsid w:val="00F552D5"/>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84">
    <w:name w:val="xl84"/>
    <w:basedOn w:val="Normal"/>
    <w:rsid w:val="00F552D5"/>
    <w:pPr>
      <w:pBdr>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85">
    <w:name w:val="xl85"/>
    <w:basedOn w:val="Normal"/>
    <w:rsid w:val="00F552D5"/>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86">
    <w:name w:val="xl86"/>
    <w:basedOn w:val="Normal"/>
    <w:rsid w:val="00F552D5"/>
    <w:pPr>
      <w:pBdr>
        <w:lef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87">
    <w:name w:val="xl87"/>
    <w:basedOn w:val="Normal"/>
    <w:rsid w:val="00F552D5"/>
    <w:pP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88">
    <w:name w:val="xl88"/>
    <w:basedOn w:val="Normal"/>
    <w:rsid w:val="00F552D5"/>
    <w:pPr>
      <w:pBdr>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89">
    <w:name w:val="xl89"/>
    <w:basedOn w:val="Normal"/>
    <w:rsid w:val="00F552D5"/>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eastAsia="en-GB"/>
    </w:rPr>
  </w:style>
  <w:style w:type="paragraph" w:customStyle="1" w:styleId="xl90">
    <w:name w:val="xl90"/>
    <w:basedOn w:val="Normal"/>
    <w:rsid w:val="00F552D5"/>
    <w:pPr>
      <w:pBdr>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eastAsia="en-GB"/>
    </w:rPr>
  </w:style>
  <w:style w:type="paragraph" w:customStyle="1" w:styleId="xl91">
    <w:name w:val="xl91"/>
    <w:basedOn w:val="Normal"/>
    <w:rsid w:val="00F552D5"/>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eastAsia="en-GB"/>
    </w:rPr>
  </w:style>
  <w:style w:type="paragraph" w:customStyle="1" w:styleId="xl92">
    <w:name w:val="xl92"/>
    <w:basedOn w:val="Normal"/>
    <w:rsid w:val="00F552D5"/>
    <w:pPr>
      <w:pBdr>
        <w:top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93">
    <w:name w:val="xl93"/>
    <w:basedOn w:val="Normal"/>
    <w:rsid w:val="00F552D5"/>
    <w:pPr>
      <w:pBdr>
        <w:top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94">
    <w:name w:val="xl94"/>
    <w:basedOn w:val="Normal"/>
    <w:rsid w:val="00F552D5"/>
    <w:pPr>
      <w:pBdr>
        <w:bottom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95">
    <w:name w:val="xl95"/>
    <w:basedOn w:val="Normal"/>
    <w:rsid w:val="00F552D5"/>
    <w:pPr>
      <w:pBdr>
        <w:bottom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96">
    <w:name w:val="xl96"/>
    <w:basedOn w:val="Normal"/>
    <w:rsid w:val="00F552D5"/>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Arial" w:eastAsia="Times New Roman" w:hAnsi="Arial" w:cs="Arial"/>
      <w:sz w:val="24"/>
      <w:szCs w:val="24"/>
      <w:lang w:eastAsia="en-GB"/>
    </w:rPr>
  </w:style>
  <w:style w:type="paragraph" w:customStyle="1" w:styleId="xl97">
    <w:name w:val="xl97"/>
    <w:basedOn w:val="Normal"/>
    <w:rsid w:val="00F552D5"/>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98">
    <w:name w:val="xl98"/>
    <w:basedOn w:val="Normal"/>
    <w:rsid w:val="00F552D5"/>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pPr>
    <w:rPr>
      <w:rFonts w:ascii="Arial" w:eastAsia="Times New Roman" w:hAnsi="Arial" w:cs="Arial"/>
      <w:sz w:val="24"/>
      <w:szCs w:val="24"/>
      <w:lang w:eastAsia="en-GB"/>
    </w:rPr>
  </w:style>
  <w:style w:type="paragraph" w:customStyle="1" w:styleId="xl99">
    <w:name w:val="xl99"/>
    <w:basedOn w:val="Normal"/>
    <w:rsid w:val="00F552D5"/>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100">
    <w:name w:val="xl100"/>
    <w:basedOn w:val="Normal"/>
    <w:rsid w:val="00F552D5"/>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4"/>
      <w:szCs w:val="24"/>
      <w:lang w:eastAsia="en-GB"/>
    </w:rPr>
  </w:style>
  <w:style w:type="paragraph" w:customStyle="1" w:styleId="xl101">
    <w:name w:val="xl101"/>
    <w:basedOn w:val="Normal"/>
    <w:rsid w:val="00F552D5"/>
    <w:pPr>
      <w:pBdr>
        <w:top w:val="single" w:sz="4" w:space="0" w:color="auto"/>
        <w:left w:val="single" w:sz="4" w:space="0" w:color="auto"/>
        <w:bottom w:val="single" w:sz="4" w:space="0" w:color="auto"/>
        <w:right w:val="single" w:sz="4" w:space="0" w:color="auto"/>
      </w:pBdr>
      <w:shd w:val="clear" w:color="000000" w:fill="B8CCE4"/>
      <w:spacing w:before="100" w:beforeAutospacing="1" w:after="100" w:afterAutospacing="1" w:line="240" w:lineRule="auto"/>
      <w:jc w:val="center"/>
    </w:pPr>
    <w:rPr>
      <w:rFonts w:ascii="Arial" w:eastAsia="Times New Roman" w:hAnsi="Arial" w:cs="Arial"/>
      <w:b/>
      <w:bCs/>
      <w:sz w:val="24"/>
      <w:szCs w:val="24"/>
      <w:lang w:eastAsia="en-GB"/>
    </w:rPr>
  </w:style>
  <w:style w:type="table" w:styleId="TableGrid">
    <w:name w:val="Table Grid"/>
    <w:basedOn w:val="TableNormal"/>
    <w:uiPriority w:val="39"/>
    <w:rsid w:val="00F552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390455">
      <w:bodyDiv w:val="1"/>
      <w:marLeft w:val="0"/>
      <w:marRight w:val="0"/>
      <w:marTop w:val="0"/>
      <w:marBottom w:val="0"/>
      <w:divBdr>
        <w:top w:val="none" w:sz="0" w:space="0" w:color="auto"/>
        <w:left w:val="none" w:sz="0" w:space="0" w:color="auto"/>
        <w:bottom w:val="none" w:sz="0" w:space="0" w:color="auto"/>
        <w:right w:val="none" w:sz="0" w:space="0" w:color="auto"/>
      </w:divBdr>
    </w:div>
    <w:div w:id="440806167">
      <w:bodyDiv w:val="1"/>
      <w:marLeft w:val="0"/>
      <w:marRight w:val="0"/>
      <w:marTop w:val="0"/>
      <w:marBottom w:val="0"/>
      <w:divBdr>
        <w:top w:val="none" w:sz="0" w:space="0" w:color="auto"/>
        <w:left w:val="none" w:sz="0" w:space="0" w:color="auto"/>
        <w:bottom w:val="none" w:sz="0" w:space="0" w:color="auto"/>
        <w:right w:val="none" w:sz="0" w:space="0" w:color="auto"/>
      </w:divBdr>
    </w:div>
    <w:div w:id="518588573">
      <w:bodyDiv w:val="1"/>
      <w:marLeft w:val="0"/>
      <w:marRight w:val="0"/>
      <w:marTop w:val="0"/>
      <w:marBottom w:val="0"/>
      <w:divBdr>
        <w:top w:val="none" w:sz="0" w:space="0" w:color="auto"/>
        <w:left w:val="none" w:sz="0" w:space="0" w:color="auto"/>
        <w:bottom w:val="none" w:sz="0" w:space="0" w:color="auto"/>
        <w:right w:val="none" w:sz="0" w:space="0" w:color="auto"/>
      </w:divBdr>
    </w:div>
    <w:div w:id="928080931">
      <w:bodyDiv w:val="1"/>
      <w:marLeft w:val="0"/>
      <w:marRight w:val="0"/>
      <w:marTop w:val="0"/>
      <w:marBottom w:val="0"/>
      <w:divBdr>
        <w:top w:val="none" w:sz="0" w:space="0" w:color="auto"/>
        <w:left w:val="none" w:sz="0" w:space="0" w:color="auto"/>
        <w:bottom w:val="none" w:sz="0" w:space="0" w:color="auto"/>
        <w:right w:val="none" w:sz="0" w:space="0" w:color="auto"/>
      </w:divBdr>
    </w:div>
    <w:div w:id="1027634369">
      <w:bodyDiv w:val="1"/>
      <w:marLeft w:val="0"/>
      <w:marRight w:val="0"/>
      <w:marTop w:val="0"/>
      <w:marBottom w:val="0"/>
      <w:divBdr>
        <w:top w:val="none" w:sz="0" w:space="0" w:color="auto"/>
        <w:left w:val="none" w:sz="0" w:space="0" w:color="auto"/>
        <w:bottom w:val="none" w:sz="0" w:space="0" w:color="auto"/>
        <w:right w:val="none" w:sz="0" w:space="0" w:color="auto"/>
      </w:divBdr>
    </w:div>
    <w:div w:id="1254169031">
      <w:bodyDiv w:val="1"/>
      <w:marLeft w:val="0"/>
      <w:marRight w:val="0"/>
      <w:marTop w:val="0"/>
      <w:marBottom w:val="0"/>
      <w:divBdr>
        <w:top w:val="none" w:sz="0" w:space="0" w:color="auto"/>
        <w:left w:val="none" w:sz="0" w:space="0" w:color="auto"/>
        <w:bottom w:val="none" w:sz="0" w:space="0" w:color="auto"/>
        <w:right w:val="none" w:sz="0" w:space="0" w:color="auto"/>
      </w:divBdr>
    </w:div>
    <w:div w:id="1263760925">
      <w:bodyDiv w:val="1"/>
      <w:marLeft w:val="0"/>
      <w:marRight w:val="0"/>
      <w:marTop w:val="0"/>
      <w:marBottom w:val="0"/>
      <w:divBdr>
        <w:top w:val="none" w:sz="0" w:space="0" w:color="auto"/>
        <w:left w:val="none" w:sz="0" w:space="0" w:color="auto"/>
        <w:bottom w:val="none" w:sz="0" w:space="0" w:color="auto"/>
        <w:right w:val="none" w:sz="0" w:space="0" w:color="auto"/>
      </w:divBdr>
    </w:div>
    <w:div w:id="1296519479">
      <w:bodyDiv w:val="1"/>
      <w:marLeft w:val="0"/>
      <w:marRight w:val="0"/>
      <w:marTop w:val="0"/>
      <w:marBottom w:val="0"/>
      <w:divBdr>
        <w:top w:val="none" w:sz="0" w:space="0" w:color="auto"/>
        <w:left w:val="none" w:sz="0" w:space="0" w:color="auto"/>
        <w:bottom w:val="none" w:sz="0" w:space="0" w:color="auto"/>
        <w:right w:val="none" w:sz="0" w:space="0" w:color="auto"/>
      </w:divBdr>
    </w:div>
    <w:div w:id="1329938277">
      <w:bodyDiv w:val="1"/>
      <w:marLeft w:val="0"/>
      <w:marRight w:val="0"/>
      <w:marTop w:val="0"/>
      <w:marBottom w:val="0"/>
      <w:divBdr>
        <w:top w:val="none" w:sz="0" w:space="0" w:color="auto"/>
        <w:left w:val="none" w:sz="0" w:space="0" w:color="auto"/>
        <w:bottom w:val="none" w:sz="0" w:space="0" w:color="auto"/>
        <w:right w:val="none" w:sz="0" w:space="0" w:color="auto"/>
      </w:divBdr>
    </w:div>
    <w:div w:id="1419062097">
      <w:bodyDiv w:val="1"/>
      <w:marLeft w:val="0"/>
      <w:marRight w:val="0"/>
      <w:marTop w:val="0"/>
      <w:marBottom w:val="0"/>
      <w:divBdr>
        <w:top w:val="none" w:sz="0" w:space="0" w:color="auto"/>
        <w:left w:val="none" w:sz="0" w:space="0" w:color="auto"/>
        <w:bottom w:val="none" w:sz="0" w:space="0" w:color="auto"/>
        <w:right w:val="none" w:sz="0" w:space="0" w:color="auto"/>
      </w:divBdr>
    </w:div>
    <w:div w:id="1658806189">
      <w:bodyDiv w:val="1"/>
      <w:marLeft w:val="0"/>
      <w:marRight w:val="0"/>
      <w:marTop w:val="0"/>
      <w:marBottom w:val="0"/>
      <w:divBdr>
        <w:top w:val="none" w:sz="0" w:space="0" w:color="auto"/>
        <w:left w:val="none" w:sz="0" w:space="0" w:color="auto"/>
        <w:bottom w:val="none" w:sz="0" w:space="0" w:color="auto"/>
        <w:right w:val="none" w:sz="0" w:space="0" w:color="auto"/>
      </w:divBdr>
    </w:div>
    <w:div w:id="1942715658">
      <w:bodyDiv w:val="1"/>
      <w:marLeft w:val="0"/>
      <w:marRight w:val="0"/>
      <w:marTop w:val="0"/>
      <w:marBottom w:val="0"/>
      <w:divBdr>
        <w:top w:val="none" w:sz="0" w:space="0" w:color="auto"/>
        <w:left w:val="none" w:sz="0" w:space="0" w:color="auto"/>
        <w:bottom w:val="none" w:sz="0" w:space="0" w:color="auto"/>
        <w:right w:val="none" w:sz="0" w:space="0" w:color="auto"/>
      </w:divBdr>
    </w:div>
    <w:div w:id="2027362765">
      <w:bodyDiv w:val="1"/>
      <w:marLeft w:val="0"/>
      <w:marRight w:val="0"/>
      <w:marTop w:val="0"/>
      <w:marBottom w:val="0"/>
      <w:divBdr>
        <w:top w:val="none" w:sz="0" w:space="0" w:color="auto"/>
        <w:left w:val="none" w:sz="0" w:space="0" w:color="auto"/>
        <w:bottom w:val="none" w:sz="0" w:space="0" w:color="auto"/>
        <w:right w:val="none" w:sz="0" w:space="0" w:color="auto"/>
      </w:divBdr>
    </w:div>
    <w:div w:id="2048139654">
      <w:bodyDiv w:val="1"/>
      <w:marLeft w:val="0"/>
      <w:marRight w:val="0"/>
      <w:marTop w:val="0"/>
      <w:marBottom w:val="0"/>
      <w:divBdr>
        <w:top w:val="none" w:sz="0" w:space="0" w:color="auto"/>
        <w:left w:val="none" w:sz="0" w:space="0" w:color="auto"/>
        <w:bottom w:val="none" w:sz="0" w:space="0" w:color="auto"/>
        <w:right w:val="none" w:sz="0" w:space="0" w:color="auto"/>
      </w:divBdr>
    </w:div>
    <w:div w:id="2072649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zipforecasting.com/amp/forecasting-methods/budgeting-methods.html%20Accessed%2022/10/2022"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nerdwallet.com/article/finance/zero-based-budgeting-explained"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finmark.com/incremental-budget/" TargetMode="External"/><Relationship Id="rId25"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hyperlink" Target="https://corporatefinanceinstitute.com/resources/knowledge/accounting/activity-based-budgeting/" TargetMode="External"/><Relationship Id="rId20" Type="http://schemas.openxmlformats.org/officeDocument/2006/relationships/hyperlink" Target="https://www.logility.com/blog/how-to-budget-for-supply-chain-sustainability/"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relayfi.com/blog/value-proposition-budgeting" TargetMode="External"/><Relationship Id="rId5" Type="http://schemas.openxmlformats.org/officeDocument/2006/relationships/customXml" Target="../customXml/item5.xml"/><Relationship Id="rId15" Type="http://schemas.openxmlformats.org/officeDocument/2006/relationships/hyperlink" Target="https://bethebudget.com/why-is-budgeting-important/" TargetMode="External"/><Relationship Id="rId23" Type="http://schemas.openxmlformats.org/officeDocument/2006/relationships/hyperlink" Target="https://www.oecd.org/environment/green-budgeting/?_ga=2.252529484.472818784.1666816452-578621629.1666816452" TargetMode="Externa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investopedia.com/terms/z/zbb.asp"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accountingtools.com/articles/what-is-incremental-budgeting.html" TargetMode="External"/><Relationship Id="rId22" Type="http://schemas.openxmlformats.org/officeDocument/2006/relationships/hyperlink" Target="https://www.oecd-ilibrary.org/sites/45210baf-en/index.html?itemId=/content/component/45210baf-e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2022-10-26T00:00:00</PublishDate>
  <Abstract/>
  <CompanyAddress>Dale Clarke – BMIH5007</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SharedWithUsers xmlns="1084fe36-8241-4751-a893-1fa9f44ff207">
      <UserInfo>
        <DisplayName>IHM L5 Staff_GRP Members</DisplayName>
        <AccountId>51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6" ma:contentTypeDescription="Create a new document." ma:contentTypeScope="" ma:versionID="9454bf939ebf476d302ebc207eecd250">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3ec5f05d03924532031aaf49dda96f7c"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02F4B1-D994-4EEC-A14F-8CC173B97CEA}">
  <ds:schemaRefs>
    <ds:schemaRef ds:uri="http://schemas.microsoft.com/office/2006/metadata/properties"/>
    <ds:schemaRef ds:uri="http://schemas.microsoft.com/office/infopath/2007/PartnerControls"/>
    <ds:schemaRef ds:uri="1084fe36-8241-4751-a893-1fa9f44ff207"/>
  </ds:schemaRefs>
</ds:datastoreItem>
</file>

<file path=customXml/itemProps3.xml><?xml version="1.0" encoding="utf-8"?>
<ds:datastoreItem xmlns:ds="http://schemas.openxmlformats.org/officeDocument/2006/customXml" ds:itemID="{3E4C97C2-150B-43C1-AF11-576803D6FA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8349C67-2492-4423-966A-02D9596E66D5}">
  <ds:schemaRefs>
    <ds:schemaRef ds:uri="http://schemas.microsoft.com/sharepoint/v3/contenttype/forms"/>
  </ds:schemaRefs>
</ds:datastoreItem>
</file>

<file path=customXml/itemProps5.xml><?xml version="1.0" encoding="utf-8"?>
<ds:datastoreItem xmlns:ds="http://schemas.openxmlformats.org/officeDocument/2006/customXml" ds:itemID="{A691E3E6-551B-4A24-BC4B-949478D47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2486</Words>
  <Characters>14175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Grand Hotel Budget Planner</dc:subject>
  <dc:creator>Marie Pitson</dc:creator>
  <cp:keywords/>
  <dc:description/>
  <cp:lastModifiedBy>Liviu Simon (2025169)</cp:lastModifiedBy>
  <cp:revision>2</cp:revision>
  <dcterms:created xsi:type="dcterms:W3CDTF">2022-10-26T22:02:00Z</dcterms:created>
  <dcterms:modified xsi:type="dcterms:W3CDTF">2022-10-26T22:02:00Z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ies>
</file>