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704A27" w14:textId="057D9FFA" w:rsidR="00B62048" w:rsidRDefault="004D5EBD" w:rsidP="009F4F9E">
      <w:pPr>
        <w:pStyle w:val="COVERPAGETEXT"/>
      </w:pPr>
      <w:r>
        <w:rPr>
          <w:noProof/>
        </w:rPr>
        <w:drawing>
          <wp:inline distT="0" distB="0" distL="0" distR="0" wp14:anchorId="3F6EE368" wp14:editId="4D679B2E">
            <wp:extent cx="1572768" cy="1554845"/>
            <wp:effectExtent l="0" t="0" r="2540" b="0"/>
            <wp:docPr id="1146962345" name="Picture 1146962345"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560742C9" w14:textId="77777777" w:rsidR="00B62048" w:rsidRPr="004727CF" w:rsidRDefault="00B62048" w:rsidP="009F4F9E">
      <w:pPr>
        <w:pStyle w:val="COVERPAGETEXT"/>
        <w:rPr>
          <w:rFonts w:asciiTheme="majorBidi" w:hAnsiTheme="majorBidi" w:cstheme="majorBidi"/>
        </w:rPr>
      </w:pPr>
    </w:p>
    <w:p w14:paraId="4B11A8C4" w14:textId="77777777" w:rsidR="00AD6D75" w:rsidRPr="004727CF" w:rsidRDefault="00AD6D75" w:rsidP="009F4F9E">
      <w:pPr>
        <w:pStyle w:val="COVERPAGETEXT"/>
        <w:rPr>
          <w:rFonts w:asciiTheme="majorBidi" w:hAnsiTheme="majorBidi" w:cstheme="majorBidi"/>
        </w:rPr>
      </w:pPr>
    </w:p>
    <w:p w14:paraId="7F84539F" w14:textId="49C3B873" w:rsidR="00AD6D75" w:rsidRPr="004727CF" w:rsidRDefault="004727CF" w:rsidP="009F4F9E">
      <w:pPr>
        <w:pStyle w:val="COVERPAGETEXT"/>
        <w:rPr>
          <w:rFonts w:asciiTheme="majorBidi" w:hAnsiTheme="majorBidi" w:cstheme="majorBidi"/>
        </w:rPr>
      </w:pPr>
      <w:r>
        <w:rPr>
          <w:rFonts w:asciiTheme="majorBidi" w:hAnsiTheme="majorBidi" w:cstheme="majorBidi"/>
        </w:rPr>
        <w:t>University of Wales Trinity Saint Davids</w:t>
      </w:r>
    </w:p>
    <w:p w14:paraId="1288F499" w14:textId="6A620587" w:rsidR="00AD6D75" w:rsidRPr="004727CF" w:rsidRDefault="004727CF" w:rsidP="009F4F9E">
      <w:pPr>
        <w:pStyle w:val="COVERPAGETEXT"/>
        <w:rPr>
          <w:rFonts w:asciiTheme="majorBidi" w:hAnsiTheme="majorBidi" w:cstheme="majorBidi"/>
        </w:rPr>
      </w:pPr>
      <w:r>
        <w:rPr>
          <w:rFonts w:asciiTheme="majorBidi" w:hAnsiTheme="majorBidi" w:cstheme="majorBidi"/>
        </w:rPr>
        <w:t xml:space="preserve">Ordnance, Munitions and Explosives Principals </w:t>
      </w:r>
    </w:p>
    <w:p w14:paraId="6CAC073B" w14:textId="77777777" w:rsidR="00AD6D75" w:rsidRPr="004727CF" w:rsidRDefault="00AD6D75" w:rsidP="004727CF">
      <w:pPr>
        <w:pStyle w:val="COVERPAGETEXT"/>
        <w:jc w:val="both"/>
        <w:rPr>
          <w:rFonts w:asciiTheme="majorBidi" w:hAnsiTheme="majorBidi" w:cstheme="majorBidi"/>
        </w:rPr>
      </w:pPr>
    </w:p>
    <w:p w14:paraId="1E9E5CF2" w14:textId="6F2594BE" w:rsidR="00AD6D75" w:rsidRPr="004727CF" w:rsidRDefault="00AD6D75" w:rsidP="009F4F9E">
      <w:pPr>
        <w:pStyle w:val="COVERPAGETEXT"/>
        <w:rPr>
          <w:rFonts w:asciiTheme="majorBidi" w:hAnsiTheme="majorBidi" w:cstheme="majorBidi"/>
        </w:rPr>
      </w:pPr>
      <w:r w:rsidRPr="004727CF">
        <w:rPr>
          <w:rFonts w:asciiTheme="majorBidi" w:hAnsiTheme="majorBidi" w:cstheme="majorBidi"/>
        </w:rPr>
        <w:t xml:space="preserve">Academic Year </w:t>
      </w:r>
      <w:r w:rsidR="004727CF">
        <w:rPr>
          <w:rFonts w:asciiTheme="majorBidi" w:hAnsiTheme="majorBidi" w:cstheme="majorBidi"/>
        </w:rPr>
        <w:t>202</w:t>
      </w:r>
      <w:r w:rsidR="009A1B4D">
        <w:rPr>
          <w:rFonts w:asciiTheme="majorBidi" w:hAnsiTheme="majorBidi" w:cstheme="majorBidi"/>
        </w:rPr>
        <w:t>6</w:t>
      </w:r>
    </w:p>
    <w:p w14:paraId="3C6062CA" w14:textId="77777777" w:rsidR="00AD6D75" w:rsidRPr="004727CF" w:rsidRDefault="00AD6D75" w:rsidP="009F4F9E">
      <w:pPr>
        <w:pStyle w:val="COVERPAGETEXT"/>
        <w:rPr>
          <w:rFonts w:asciiTheme="majorBidi" w:hAnsiTheme="majorBidi" w:cstheme="majorBidi"/>
        </w:rPr>
      </w:pPr>
    </w:p>
    <w:p w14:paraId="58BAC609" w14:textId="77777777" w:rsidR="00AD6D75" w:rsidRPr="004727CF" w:rsidRDefault="00AD6D75" w:rsidP="009F4F9E">
      <w:pPr>
        <w:pStyle w:val="COVERPAGETEXT"/>
        <w:rPr>
          <w:rFonts w:asciiTheme="majorBidi" w:hAnsiTheme="majorBidi" w:cstheme="majorBidi"/>
        </w:rPr>
      </w:pPr>
    </w:p>
    <w:p w14:paraId="75AEB9F6" w14:textId="1B3DAC1B" w:rsidR="004A1164" w:rsidRPr="004727CF" w:rsidRDefault="004727CF" w:rsidP="004A1164">
      <w:pPr>
        <w:pStyle w:val="COVERPAGETEXT"/>
        <w:rPr>
          <w:rFonts w:asciiTheme="majorBidi" w:hAnsiTheme="majorBidi" w:cstheme="majorBidi"/>
        </w:rPr>
      </w:pPr>
      <w:r>
        <w:rPr>
          <w:rFonts w:asciiTheme="majorBidi" w:hAnsiTheme="majorBidi" w:cstheme="majorBidi"/>
        </w:rPr>
        <w:t>Eryn Legg</w:t>
      </w:r>
    </w:p>
    <w:p w14:paraId="52BECAEE" w14:textId="77777777" w:rsidR="00AD6D75" w:rsidRPr="004727CF" w:rsidRDefault="00AD6D75" w:rsidP="009F4F9E">
      <w:pPr>
        <w:pStyle w:val="COVERPAGETEXT"/>
        <w:rPr>
          <w:rFonts w:asciiTheme="majorBidi" w:hAnsiTheme="majorBidi" w:cstheme="majorBidi"/>
        </w:rPr>
      </w:pPr>
    </w:p>
    <w:p w14:paraId="7C7BF462" w14:textId="77777777" w:rsidR="00AD6D75" w:rsidRPr="004727CF" w:rsidRDefault="00AD6D75" w:rsidP="009F4F9E">
      <w:pPr>
        <w:pStyle w:val="COVERPAGETEXT"/>
        <w:rPr>
          <w:rFonts w:asciiTheme="majorBidi" w:hAnsiTheme="majorBidi" w:cstheme="majorBidi"/>
        </w:rPr>
      </w:pPr>
    </w:p>
    <w:p w14:paraId="0D73CD81" w14:textId="613DEC62" w:rsidR="004727CF" w:rsidRPr="004727CF" w:rsidRDefault="00D054B5" w:rsidP="004727CF">
      <w:pPr>
        <w:pStyle w:val="COVERPAGETEXT"/>
        <w:rPr>
          <w:rFonts w:asciiTheme="majorBidi" w:hAnsiTheme="majorBidi" w:cstheme="majorBidi"/>
        </w:rPr>
      </w:pPr>
      <w:r>
        <w:rPr>
          <w:rFonts w:asciiTheme="majorBidi" w:hAnsiTheme="majorBidi" w:cstheme="majorBidi"/>
        </w:rPr>
        <w:t>Use of multi-physics software to simulate ranging geometry liners of shape charges</w:t>
      </w:r>
    </w:p>
    <w:p w14:paraId="5C4BFBED" w14:textId="77777777" w:rsidR="00AD6D75" w:rsidRPr="004727CF" w:rsidRDefault="00AD6D75" w:rsidP="009F4F9E">
      <w:pPr>
        <w:pStyle w:val="COVERPAGETEXT"/>
        <w:rPr>
          <w:rFonts w:asciiTheme="majorBidi" w:hAnsiTheme="majorBidi" w:cstheme="majorBidi"/>
        </w:rPr>
      </w:pPr>
    </w:p>
    <w:p w14:paraId="6A0C88F7" w14:textId="77777777" w:rsidR="00AD6D75" w:rsidRPr="004727CF" w:rsidRDefault="00AD6D75" w:rsidP="009F4F9E">
      <w:pPr>
        <w:pStyle w:val="COVERPAGETEXT"/>
        <w:rPr>
          <w:rFonts w:asciiTheme="majorBidi" w:hAnsiTheme="majorBidi" w:cstheme="majorBidi"/>
        </w:rPr>
      </w:pPr>
    </w:p>
    <w:p w14:paraId="006ED54E" w14:textId="1955A2C7" w:rsidR="00AD6D75" w:rsidRPr="004727CF" w:rsidRDefault="00AD6D75" w:rsidP="00E71C90">
      <w:pPr>
        <w:pStyle w:val="COVERPAGETEXT"/>
        <w:rPr>
          <w:rFonts w:asciiTheme="majorBidi" w:hAnsiTheme="majorBidi" w:cstheme="majorBidi"/>
        </w:rPr>
      </w:pPr>
      <w:r w:rsidRPr="004727CF">
        <w:rPr>
          <w:rFonts w:asciiTheme="majorBidi" w:hAnsiTheme="majorBidi" w:cstheme="majorBidi"/>
        </w:rPr>
        <w:t>Supervisor:</w:t>
      </w:r>
      <w:bookmarkStart w:id="0" w:name="Text1"/>
      <w:r w:rsidRPr="004727CF">
        <w:rPr>
          <w:rFonts w:asciiTheme="majorBidi" w:hAnsiTheme="majorBidi" w:cstheme="majorBidi"/>
        </w:rPr>
        <w:t xml:space="preserve"> </w:t>
      </w:r>
      <w:bookmarkEnd w:id="0"/>
      <w:r w:rsidR="00D054B5">
        <w:rPr>
          <w:rFonts w:asciiTheme="majorBidi" w:hAnsiTheme="majorBidi" w:cstheme="majorBidi"/>
        </w:rPr>
        <w:t>Professor Kelvin Donne</w:t>
      </w:r>
    </w:p>
    <w:p w14:paraId="25FC419B" w14:textId="77777777" w:rsidR="00404309" w:rsidRPr="004727CF" w:rsidRDefault="00404309" w:rsidP="00E71C90">
      <w:pPr>
        <w:pStyle w:val="COVERPAGETEXT"/>
        <w:rPr>
          <w:rFonts w:asciiTheme="majorBidi" w:hAnsiTheme="majorBidi" w:cstheme="majorBidi"/>
        </w:rPr>
      </w:pPr>
    </w:p>
    <w:p w14:paraId="36F9C350" w14:textId="717494DE" w:rsidR="00AD6D75" w:rsidRPr="004727CF" w:rsidRDefault="00AD6D75" w:rsidP="009F4F9E">
      <w:pPr>
        <w:pStyle w:val="COVERPAGETEXT"/>
        <w:rPr>
          <w:rFonts w:asciiTheme="majorBidi" w:hAnsiTheme="majorBidi" w:cstheme="majorBidi"/>
        </w:rPr>
      </w:pPr>
      <w:r w:rsidRPr="004727CF">
        <w:rPr>
          <w:rFonts w:asciiTheme="majorBidi" w:hAnsiTheme="majorBidi" w:cstheme="majorBidi"/>
        </w:rPr>
        <w:t xml:space="preserve">This thesis is submitted in partial fulfilment of the requirements for the degree of </w:t>
      </w:r>
      <w:r w:rsidR="00EE6208">
        <w:rPr>
          <w:rFonts w:asciiTheme="majorBidi" w:hAnsiTheme="majorBidi" w:cstheme="majorBidi"/>
        </w:rPr>
        <w:t>Ordnance, Munitions and Explosives BEng</w:t>
      </w:r>
    </w:p>
    <w:p w14:paraId="26C6B3D3" w14:textId="207FED6E" w:rsidR="00AD6D75" w:rsidRPr="004727CF" w:rsidRDefault="00AD6D75" w:rsidP="009F4F9E">
      <w:pPr>
        <w:pStyle w:val="COVERPAGETEXT"/>
        <w:rPr>
          <w:rFonts w:asciiTheme="majorBidi" w:hAnsiTheme="majorBidi" w:cstheme="majorBidi"/>
          <w:b/>
          <w:i/>
          <w:sz w:val="22"/>
          <w:szCs w:val="22"/>
        </w:rPr>
      </w:pPr>
    </w:p>
    <w:p w14:paraId="2FED69D7" w14:textId="77777777" w:rsidR="00AD6D75" w:rsidRPr="004727CF" w:rsidRDefault="00AD6D75" w:rsidP="009F4F9E">
      <w:pPr>
        <w:pStyle w:val="COVERPAGETEXT"/>
        <w:rPr>
          <w:rFonts w:asciiTheme="majorBidi" w:hAnsiTheme="majorBidi" w:cstheme="majorBidi"/>
        </w:rPr>
      </w:pPr>
    </w:p>
    <w:p w14:paraId="42021BD2" w14:textId="5CFD6E6F" w:rsidR="00AD6D75" w:rsidRPr="004727CF" w:rsidRDefault="00AD6D75" w:rsidP="009F4F9E">
      <w:pPr>
        <w:pStyle w:val="COVERPAGETEXT"/>
        <w:rPr>
          <w:rFonts w:asciiTheme="majorBidi" w:hAnsiTheme="majorBidi" w:cstheme="majorBidi"/>
        </w:rPr>
      </w:pPr>
      <w:r w:rsidRPr="004727CF">
        <w:rPr>
          <w:rFonts w:asciiTheme="majorBidi" w:hAnsiTheme="majorBidi" w:cstheme="majorBidi"/>
        </w:rPr>
        <w:t xml:space="preserve">© </w:t>
      </w:r>
      <w:r w:rsidR="004D5EBD" w:rsidRPr="004727CF">
        <w:rPr>
          <w:rFonts w:asciiTheme="majorBidi" w:hAnsiTheme="majorBidi" w:cstheme="majorBidi"/>
        </w:rPr>
        <w:t>UWTSD</w:t>
      </w:r>
      <w:r w:rsidRPr="004727CF">
        <w:rPr>
          <w:rFonts w:asciiTheme="majorBidi" w:hAnsiTheme="majorBidi" w:cstheme="majorBidi"/>
        </w:rPr>
        <w:t xml:space="preserve"> </w:t>
      </w:r>
      <w:r w:rsidR="00EE6208">
        <w:rPr>
          <w:rFonts w:asciiTheme="majorBidi" w:hAnsiTheme="majorBidi" w:cstheme="majorBidi"/>
        </w:rPr>
        <w:t>2025</w:t>
      </w:r>
      <w:r w:rsidRPr="004727CF">
        <w:rPr>
          <w:rFonts w:asciiTheme="majorBidi" w:hAnsiTheme="majorBidi" w:cstheme="majorBidi"/>
        </w:rPr>
        <w:t>. All rights reserved. No part of this publication may be reproduced without the written permission of the copyright owner.</w:t>
      </w:r>
    </w:p>
    <w:p w14:paraId="52B1F4ED" w14:textId="77777777" w:rsidR="00DA28B2" w:rsidRPr="004727CF" w:rsidRDefault="00DA28B2" w:rsidP="00DA28B2">
      <w:pPr>
        <w:pStyle w:val="Heading1nonumber"/>
        <w:rPr>
          <w:rFonts w:asciiTheme="majorBidi" w:hAnsiTheme="majorBidi" w:cstheme="majorBidi"/>
        </w:rPr>
        <w:sectPr w:rsidR="00DA28B2" w:rsidRPr="004727CF" w:rsidSect="00623A81">
          <w:headerReference w:type="even" r:id="rId13"/>
          <w:headerReference w:type="default" r:id="rId14"/>
          <w:footerReference w:type="even" r:id="rId15"/>
          <w:footerReference w:type="default" r:id="rId16"/>
          <w:headerReference w:type="first" r:id="rId17"/>
          <w:footerReference w:type="first" r:id="rId18"/>
          <w:pgSz w:w="11906" w:h="16838" w:code="9"/>
          <w:pgMar w:top="1701" w:right="1701" w:bottom="1701" w:left="1701" w:header="709" w:footer="851" w:gutter="0"/>
          <w:pgNumType w:fmt="lowerRoman" w:start="1"/>
          <w:cols w:space="708"/>
          <w:docGrid w:linePitch="360"/>
        </w:sectPr>
      </w:pPr>
    </w:p>
    <w:p w14:paraId="75F08DD5" w14:textId="474A0FE4" w:rsidR="0088087A" w:rsidRPr="004727CF" w:rsidRDefault="005C6FA2" w:rsidP="0088087A">
      <w:pPr>
        <w:pStyle w:val="Heading1nonumber"/>
        <w:rPr>
          <w:rFonts w:asciiTheme="majorBidi" w:hAnsiTheme="majorBidi" w:cstheme="majorBidi"/>
        </w:rPr>
      </w:pPr>
      <w:bookmarkStart w:id="1" w:name="_Toc129338450"/>
      <w:bookmarkStart w:id="2" w:name="_Toc290554218"/>
      <w:bookmarkStart w:id="3" w:name="_Toc299621183"/>
      <w:bookmarkStart w:id="4" w:name="_Toc299631411"/>
      <w:bookmarkStart w:id="5" w:name="_Toc299631471"/>
      <w:bookmarkStart w:id="6" w:name="_Toc299631561"/>
      <w:bookmarkStart w:id="7" w:name="_Toc299631638"/>
      <w:bookmarkStart w:id="8" w:name="_Toc229583020"/>
      <w:r w:rsidRPr="004727CF">
        <w:rPr>
          <w:rFonts w:asciiTheme="majorBidi" w:hAnsiTheme="majorBidi" w:cstheme="majorBidi"/>
        </w:rPr>
        <w:lastRenderedPageBreak/>
        <w:t>A</w:t>
      </w:r>
      <w:r w:rsidR="005E3ACA" w:rsidRPr="004727CF">
        <w:rPr>
          <w:rFonts w:asciiTheme="majorBidi" w:hAnsiTheme="majorBidi" w:cstheme="majorBidi"/>
        </w:rPr>
        <w:t>cademic integrity declaration</w:t>
      </w:r>
      <w:bookmarkEnd w:id="1"/>
      <w:bookmarkEnd w:id="8"/>
    </w:p>
    <w:p w14:paraId="287E2C73" w14:textId="77777777" w:rsidR="0088087A" w:rsidRPr="004727CF" w:rsidRDefault="0088087A" w:rsidP="0088087A">
      <w:pPr>
        <w:rPr>
          <w:rFonts w:asciiTheme="majorBidi" w:hAnsiTheme="majorBidi" w:cstheme="majorBidi"/>
        </w:rPr>
      </w:pPr>
      <w:r w:rsidRPr="004727CF">
        <w:rPr>
          <w:rFonts w:asciiTheme="majorBidi" w:hAnsiTheme="majorBidi" w:cstheme="majorBidi"/>
        </w:rPr>
        <w:t>I declare that:</w:t>
      </w:r>
    </w:p>
    <w:p w14:paraId="0B7C0C3A" w14:textId="77777777" w:rsidR="0088087A" w:rsidRPr="004727CF" w:rsidRDefault="0088087A" w:rsidP="0088087A">
      <w:pPr>
        <w:pStyle w:val="ListParagraph"/>
        <w:numPr>
          <w:ilvl w:val="0"/>
          <w:numId w:val="26"/>
        </w:numPr>
        <w:rPr>
          <w:rFonts w:asciiTheme="majorBidi" w:hAnsiTheme="majorBidi" w:cstheme="majorBidi"/>
        </w:rPr>
      </w:pPr>
      <w:r w:rsidRPr="004727CF">
        <w:rPr>
          <w:rFonts w:asciiTheme="majorBidi" w:hAnsiTheme="majorBidi" w:cstheme="majorBidi"/>
        </w:rPr>
        <w:t>the thesis submitted has been written by me alone.</w:t>
      </w:r>
    </w:p>
    <w:p w14:paraId="30EDB562" w14:textId="77777777" w:rsidR="0088087A" w:rsidRPr="004727CF" w:rsidRDefault="0088087A" w:rsidP="0088087A">
      <w:pPr>
        <w:pStyle w:val="ListParagraph"/>
        <w:numPr>
          <w:ilvl w:val="0"/>
          <w:numId w:val="26"/>
        </w:numPr>
        <w:rPr>
          <w:rFonts w:asciiTheme="majorBidi" w:hAnsiTheme="majorBidi" w:cstheme="majorBidi"/>
        </w:rPr>
      </w:pPr>
      <w:r w:rsidRPr="004727CF">
        <w:rPr>
          <w:rFonts w:asciiTheme="majorBidi" w:hAnsiTheme="majorBidi" w:cstheme="majorBidi"/>
        </w:rPr>
        <w:t>the thesis submitted has not been previously submitted to this university or any other.</w:t>
      </w:r>
    </w:p>
    <w:p w14:paraId="2A543FCD" w14:textId="77777777" w:rsidR="0088087A" w:rsidRPr="004727CF" w:rsidRDefault="0088087A" w:rsidP="0088087A">
      <w:pPr>
        <w:pStyle w:val="ListParagraph"/>
        <w:numPr>
          <w:ilvl w:val="0"/>
          <w:numId w:val="26"/>
        </w:numPr>
        <w:rPr>
          <w:rFonts w:asciiTheme="majorBidi" w:hAnsiTheme="majorBidi" w:cstheme="majorBidi"/>
        </w:rPr>
      </w:pPr>
      <w:r w:rsidRPr="004727CF">
        <w:rPr>
          <w:rFonts w:asciiTheme="majorBidi" w:hAnsiTheme="majorBidi" w:cstheme="majorBidi"/>
        </w:rPr>
        <w:t>that all content, including primary and/or secondary data, is true to the best of my knowledge.</w:t>
      </w:r>
    </w:p>
    <w:p w14:paraId="7D207515" w14:textId="77777777" w:rsidR="0088087A" w:rsidRPr="004727CF" w:rsidRDefault="0088087A" w:rsidP="0088087A">
      <w:pPr>
        <w:pStyle w:val="ListParagraph"/>
        <w:numPr>
          <w:ilvl w:val="0"/>
          <w:numId w:val="26"/>
        </w:numPr>
        <w:rPr>
          <w:rFonts w:asciiTheme="majorBidi" w:hAnsiTheme="majorBidi" w:cstheme="majorBidi"/>
        </w:rPr>
      </w:pPr>
      <w:r w:rsidRPr="004727CF">
        <w:rPr>
          <w:rFonts w:asciiTheme="majorBidi" w:hAnsiTheme="majorBidi" w:cstheme="majorBidi"/>
        </w:rPr>
        <w:t>that all quotations and references have been duly acknowledged according to the requirements of academic research.</w:t>
      </w:r>
    </w:p>
    <w:p w14:paraId="6138B01F" w14:textId="77777777" w:rsidR="0088087A" w:rsidRPr="004727CF" w:rsidRDefault="0088087A" w:rsidP="0088087A">
      <w:pPr>
        <w:rPr>
          <w:rFonts w:asciiTheme="majorBidi" w:hAnsiTheme="majorBidi" w:cstheme="majorBidi"/>
        </w:rPr>
      </w:pPr>
      <w:r w:rsidRPr="004727CF">
        <w:rPr>
          <w:rFonts w:asciiTheme="majorBidi" w:hAnsiTheme="majorBidi" w:cstheme="majorBidi"/>
        </w:rPr>
        <w:t>I understand that to knowingly submit work in violation of the above statement will be considered by examiners as academic misconduct.</w:t>
      </w:r>
    </w:p>
    <w:p w14:paraId="7D96CE18" w14:textId="6963B039" w:rsidR="001B0633" w:rsidRPr="004727CF" w:rsidRDefault="001B0633" w:rsidP="001B0633">
      <w:pPr>
        <w:rPr>
          <w:rFonts w:asciiTheme="majorBidi" w:hAnsiTheme="majorBidi" w:cstheme="majorBidi"/>
        </w:rPr>
      </w:pPr>
    </w:p>
    <w:p w14:paraId="002A004E" w14:textId="77777777" w:rsidR="001B0633" w:rsidRPr="004727CF" w:rsidRDefault="001B0633" w:rsidP="001B0633">
      <w:pPr>
        <w:rPr>
          <w:rFonts w:asciiTheme="majorBidi" w:hAnsiTheme="majorBidi" w:cstheme="majorBidi"/>
        </w:rPr>
        <w:sectPr w:rsidR="001B0633" w:rsidRPr="004727CF" w:rsidSect="00623A81">
          <w:footerReference w:type="default" r:id="rId19"/>
          <w:pgSz w:w="11906" w:h="16838" w:code="9"/>
          <w:pgMar w:top="1701" w:right="1701" w:bottom="1701" w:left="1701" w:header="709" w:footer="851" w:gutter="0"/>
          <w:pgNumType w:fmt="lowerRoman" w:start="1"/>
          <w:cols w:space="708"/>
          <w:docGrid w:linePitch="360"/>
        </w:sectPr>
      </w:pPr>
    </w:p>
    <w:p w14:paraId="100DFCB2" w14:textId="498CDE54" w:rsidR="00DA28B2" w:rsidRPr="00624CB0" w:rsidRDefault="005E3ACA" w:rsidP="00DA28B2">
      <w:pPr>
        <w:pStyle w:val="Heading1nonumber"/>
        <w:rPr>
          <w:rFonts w:asciiTheme="majorBidi" w:hAnsiTheme="majorBidi" w:cstheme="majorBidi"/>
          <w:b w:val="0"/>
          <w:bCs w:val="0"/>
          <w:color w:val="EE0000"/>
        </w:rPr>
      </w:pPr>
      <w:bookmarkStart w:id="9" w:name="_Toc229583021"/>
      <w:r w:rsidRPr="004727CF">
        <w:rPr>
          <w:rFonts w:asciiTheme="majorBidi" w:hAnsiTheme="majorBidi" w:cstheme="majorBidi"/>
        </w:rPr>
        <w:lastRenderedPageBreak/>
        <w:t>Abstract</w:t>
      </w:r>
      <w:bookmarkEnd w:id="2"/>
      <w:bookmarkEnd w:id="3"/>
      <w:bookmarkEnd w:id="4"/>
      <w:bookmarkEnd w:id="5"/>
      <w:bookmarkEnd w:id="6"/>
      <w:bookmarkEnd w:id="7"/>
      <w:bookmarkEnd w:id="9"/>
      <w:r w:rsidR="00624CB0">
        <w:rPr>
          <w:rFonts w:asciiTheme="majorBidi" w:hAnsiTheme="majorBidi" w:cstheme="majorBidi"/>
        </w:rPr>
        <w:t xml:space="preserve"> </w:t>
      </w:r>
    </w:p>
    <w:p w14:paraId="0660F225" w14:textId="4A50B53A" w:rsidR="00DA1B85" w:rsidRPr="00DA1B85" w:rsidRDefault="00715402" w:rsidP="00A512EB">
      <w:pPr>
        <w:spacing w:line="240" w:lineRule="auto"/>
        <w:rPr>
          <w:rFonts w:asciiTheme="majorBidi" w:hAnsiTheme="majorBidi" w:cstheme="majorBidi"/>
          <w:sz w:val="22"/>
          <w:szCs w:val="22"/>
        </w:rPr>
      </w:pPr>
      <w:r>
        <w:rPr>
          <w:rFonts w:asciiTheme="majorBidi" w:hAnsiTheme="majorBidi" w:cstheme="majorBidi"/>
          <w:sz w:val="22"/>
          <w:szCs w:val="22"/>
        </w:rPr>
        <w:t xml:space="preserve">Using only EOS material behavioural indicator parameters, a cone liner of 2mm and 1mm </w:t>
      </w:r>
      <w:r w:rsidR="00A512EB">
        <w:rPr>
          <w:rFonts w:asciiTheme="majorBidi" w:hAnsiTheme="majorBidi" w:cstheme="majorBidi"/>
          <w:sz w:val="22"/>
          <w:szCs w:val="22"/>
        </w:rPr>
        <w:t>thickness</w:t>
      </w:r>
      <w:r>
        <w:rPr>
          <w:rFonts w:asciiTheme="majorBidi" w:hAnsiTheme="majorBidi" w:cstheme="majorBidi"/>
          <w:sz w:val="22"/>
          <w:szCs w:val="22"/>
        </w:rPr>
        <w:t xml:space="preserve"> was simulated in the context of a </w:t>
      </w:r>
      <w:r w:rsidR="00A512EB">
        <w:rPr>
          <w:rFonts w:asciiTheme="majorBidi" w:hAnsiTheme="majorBidi" w:cstheme="majorBidi"/>
          <w:sz w:val="22"/>
          <w:szCs w:val="22"/>
        </w:rPr>
        <w:t>simplistic</w:t>
      </w:r>
      <w:r>
        <w:rPr>
          <w:rFonts w:asciiTheme="majorBidi" w:hAnsiTheme="majorBidi" w:cstheme="majorBidi"/>
          <w:sz w:val="22"/>
          <w:szCs w:val="22"/>
        </w:rPr>
        <w:t xml:space="preserve"> shape charge to determine the pressure wave interaction and the formation of jet. When investigated, it was found the 1mm liner presented as undergoing jet formation as a faster rate which allowed for dispersal of energy in a confined area with greater accuracy. The 2mm liner underwent a slower jet formation however, the designs added mass allowed for greater kinetic energy storage and </w:t>
      </w:r>
      <w:r w:rsidR="00A512EB">
        <w:rPr>
          <w:rFonts w:asciiTheme="majorBidi" w:hAnsiTheme="majorBidi" w:cstheme="majorBidi"/>
          <w:sz w:val="22"/>
          <w:szCs w:val="22"/>
        </w:rPr>
        <w:t xml:space="preserve">transference. </w:t>
      </w:r>
    </w:p>
    <w:p w14:paraId="4836B30C" w14:textId="77777777" w:rsidR="00DA1B85" w:rsidRDefault="00DA1B85" w:rsidP="00941D35">
      <w:pPr>
        <w:rPr>
          <w:rFonts w:asciiTheme="majorBidi" w:hAnsiTheme="majorBidi" w:cstheme="majorBidi"/>
        </w:rPr>
      </w:pPr>
    </w:p>
    <w:p w14:paraId="3E3E2E09" w14:textId="77777777" w:rsidR="00DA1B85" w:rsidRPr="005B365C" w:rsidRDefault="00DA1B85" w:rsidP="00941D35">
      <w:pPr>
        <w:rPr>
          <w:rFonts w:asciiTheme="majorBidi" w:hAnsiTheme="majorBidi" w:cstheme="majorBidi"/>
        </w:rPr>
      </w:pPr>
    </w:p>
    <w:p w14:paraId="78E9B4BD" w14:textId="77777777" w:rsidR="00DA28B2" w:rsidRPr="005B365C" w:rsidRDefault="00DA28B2" w:rsidP="00DA1B85">
      <w:pPr>
        <w:pStyle w:val="Heading1"/>
        <w:numPr>
          <w:ilvl w:val="0"/>
          <w:numId w:val="0"/>
        </w:numPr>
        <w:ind w:left="432" w:hanging="432"/>
        <w:rPr>
          <w:rFonts w:asciiTheme="majorBidi" w:hAnsiTheme="majorBidi" w:cstheme="majorBidi"/>
        </w:rPr>
      </w:pPr>
      <w:bookmarkStart w:id="10" w:name="_Toc229583022"/>
      <w:r w:rsidRPr="005B365C">
        <w:rPr>
          <w:rFonts w:asciiTheme="majorBidi" w:hAnsiTheme="majorBidi" w:cstheme="majorBidi"/>
        </w:rPr>
        <w:t>Keywords:</w:t>
      </w:r>
      <w:bookmarkEnd w:id="10"/>
      <w:r w:rsidRPr="005B365C">
        <w:rPr>
          <w:rFonts w:asciiTheme="majorBidi" w:hAnsiTheme="majorBidi" w:cstheme="majorBidi"/>
        </w:rPr>
        <w:tab/>
      </w:r>
    </w:p>
    <w:p w14:paraId="464F247B" w14:textId="752471FC" w:rsidR="00EE6208" w:rsidRDefault="00A512EB" w:rsidP="00941D35">
      <w:pPr>
        <w:rPr>
          <w:rFonts w:asciiTheme="majorBidi" w:hAnsiTheme="majorBidi" w:cstheme="majorBidi"/>
        </w:rPr>
      </w:pPr>
      <w:r>
        <w:rPr>
          <w:rFonts w:asciiTheme="majorBidi" w:hAnsiTheme="majorBidi" w:cstheme="majorBidi"/>
        </w:rPr>
        <w:t xml:space="preserve">Primary </w:t>
      </w:r>
    </w:p>
    <w:p w14:paraId="3617819A" w14:textId="3B26CA61" w:rsidR="00A512EB" w:rsidRDefault="00A512EB" w:rsidP="00941D35">
      <w:pPr>
        <w:rPr>
          <w:rFonts w:asciiTheme="majorBidi" w:hAnsiTheme="majorBidi" w:cstheme="majorBidi"/>
        </w:rPr>
      </w:pPr>
      <w:r>
        <w:rPr>
          <w:rFonts w:asciiTheme="majorBidi" w:hAnsiTheme="majorBidi" w:cstheme="majorBidi"/>
        </w:rPr>
        <w:t xml:space="preserve">Secondary </w:t>
      </w:r>
    </w:p>
    <w:p w14:paraId="4D9C3556" w14:textId="2F696974" w:rsidR="00A512EB" w:rsidRDefault="00A512EB" w:rsidP="00941D35">
      <w:pPr>
        <w:rPr>
          <w:rFonts w:asciiTheme="majorBidi" w:hAnsiTheme="majorBidi" w:cstheme="majorBidi"/>
        </w:rPr>
      </w:pPr>
      <w:r>
        <w:rPr>
          <w:rFonts w:asciiTheme="majorBidi" w:hAnsiTheme="majorBidi" w:cstheme="majorBidi"/>
        </w:rPr>
        <w:t xml:space="preserve">3D design </w:t>
      </w:r>
    </w:p>
    <w:p w14:paraId="50CBC1CF" w14:textId="563CD254" w:rsidR="00A512EB" w:rsidRPr="004727CF" w:rsidRDefault="00A512EB" w:rsidP="00941D35">
      <w:pPr>
        <w:rPr>
          <w:rFonts w:asciiTheme="majorBidi" w:hAnsiTheme="majorBidi" w:cstheme="majorBidi"/>
        </w:rPr>
      </w:pPr>
      <w:r>
        <w:rPr>
          <w:rFonts w:asciiTheme="majorBidi" w:hAnsiTheme="majorBidi" w:cstheme="majorBidi"/>
        </w:rPr>
        <w:t>Jet formation</w:t>
      </w:r>
    </w:p>
    <w:p w14:paraId="5F661D8D" w14:textId="77777777" w:rsidR="00DA28B2" w:rsidRPr="004727CF" w:rsidRDefault="00DA28B2" w:rsidP="00941D35">
      <w:pPr>
        <w:rPr>
          <w:rFonts w:asciiTheme="majorBidi" w:hAnsiTheme="majorBidi" w:cstheme="majorBidi"/>
        </w:rPr>
      </w:pPr>
    </w:p>
    <w:p w14:paraId="6B888662" w14:textId="77777777" w:rsidR="00F2159F" w:rsidRPr="004727CF" w:rsidRDefault="00F2159F" w:rsidP="00AE480E">
      <w:pPr>
        <w:rPr>
          <w:rFonts w:asciiTheme="majorBidi" w:hAnsiTheme="majorBidi" w:cstheme="majorBidi"/>
        </w:rPr>
      </w:pPr>
      <w:bookmarkStart w:id="11" w:name="_Toc290554219"/>
      <w:bookmarkStart w:id="12" w:name="_Toc299621184"/>
      <w:bookmarkStart w:id="13" w:name="_Toc299631412"/>
      <w:bookmarkStart w:id="14" w:name="_Toc299631472"/>
      <w:bookmarkStart w:id="15" w:name="_Toc299631562"/>
      <w:bookmarkStart w:id="16" w:name="_Toc299631639"/>
      <w:r w:rsidRPr="004727CF">
        <w:rPr>
          <w:rFonts w:asciiTheme="majorBidi" w:hAnsiTheme="majorBidi" w:cstheme="majorBidi"/>
        </w:rPr>
        <w:br w:type="page"/>
      </w:r>
    </w:p>
    <w:bookmarkEnd w:id="11"/>
    <w:bookmarkEnd w:id="12"/>
    <w:bookmarkEnd w:id="13"/>
    <w:bookmarkEnd w:id="14"/>
    <w:bookmarkEnd w:id="15"/>
    <w:bookmarkEnd w:id="16"/>
    <w:p w14:paraId="348ECC03" w14:textId="0E51CD5B" w:rsidR="00DA28B2" w:rsidRPr="004727CF" w:rsidRDefault="00F65825" w:rsidP="006454D8">
      <w:pPr>
        <w:pStyle w:val="TABLEOFCONTENTSHEADING"/>
        <w:spacing w:line="276" w:lineRule="auto"/>
        <w:rPr>
          <w:rFonts w:asciiTheme="majorBidi" w:hAnsiTheme="majorBidi" w:cstheme="majorBidi"/>
        </w:rPr>
      </w:pPr>
      <w:r w:rsidRPr="004727CF">
        <w:rPr>
          <w:rFonts w:asciiTheme="majorBidi" w:hAnsiTheme="majorBidi" w:cstheme="majorBidi"/>
        </w:rPr>
        <w:lastRenderedPageBreak/>
        <w:t>Table of Contents</w:t>
      </w:r>
    </w:p>
    <w:p w14:paraId="4C52C925" w14:textId="243E898D" w:rsidR="000B629A" w:rsidRDefault="00B765F2">
      <w:pPr>
        <w:pStyle w:val="TOC1"/>
        <w:rPr>
          <w:rFonts w:asciiTheme="minorHAnsi" w:eastAsiaTheme="minorEastAsia" w:hAnsiTheme="minorHAnsi" w:cstheme="minorBidi"/>
          <w:kern w:val="2"/>
          <w:lang w:eastAsia="en-GB"/>
          <w14:ligatures w14:val="standardContextual"/>
        </w:rPr>
      </w:pPr>
      <w:r w:rsidRPr="004727CF">
        <w:rPr>
          <w:rFonts w:asciiTheme="majorBidi" w:hAnsiTheme="majorBidi" w:cstheme="majorBidi"/>
        </w:rPr>
        <w:fldChar w:fldCharType="begin"/>
      </w:r>
      <w:r w:rsidR="00CC21F1" w:rsidRPr="004727CF">
        <w:rPr>
          <w:rFonts w:asciiTheme="majorBidi" w:hAnsiTheme="majorBidi" w:cstheme="majorBidi"/>
        </w:rPr>
        <w:instrText xml:space="preserve"> TOC \o "1-3" \h \z \u \t "Heading 7,2" </w:instrText>
      </w:r>
      <w:r w:rsidRPr="004727CF">
        <w:rPr>
          <w:rFonts w:asciiTheme="majorBidi" w:hAnsiTheme="majorBidi" w:cstheme="majorBidi"/>
        </w:rPr>
        <w:fldChar w:fldCharType="separate"/>
      </w:r>
      <w:hyperlink w:anchor="_Toc229583020" w:history="1">
        <w:r w:rsidR="000B629A" w:rsidRPr="001342D2">
          <w:rPr>
            <w:rStyle w:val="Hyperlink"/>
            <w:rFonts w:asciiTheme="majorBidi" w:hAnsiTheme="majorBidi" w:cstheme="majorBidi"/>
          </w:rPr>
          <w:t>Academic integrity declaration</w:t>
        </w:r>
        <w:r w:rsidR="000B629A">
          <w:rPr>
            <w:webHidden/>
          </w:rPr>
          <w:tab/>
        </w:r>
        <w:r w:rsidR="000B629A">
          <w:rPr>
            <w:webHidden/>
          </w:rPr>
          <w:fldChar w:fldCharType="begin"/>
        </w:r>
        <w:r w:rsidR="000B629A">
          <w:rPr>
            <w:webHidden/>
          </w:rPr>
          <w:instrText xml:space="preserve"> PAGEREF _Toc229583020 \h </w:instrText>
        </w:r>
        <w:r w:rsidR="000B629A">
          <w:rPr>
            <w:webHidden/>
          </w:rPr>
        </w:r>
        <w:r w:rsidR="000B629A">
          <w:rPr>
            <w:webHidden/>
          </w:rPr>
          <w:fldChar w:fldCharType="separate"/>
        </w:r>
        <w:r w:rsidR="000B629A">
          <w:rPr>
            <w:webHidden/>
          </w:rPr>
          <w:t>i</w:t>
        </w:r>
        <w:r w:rsidR="000B629A">
          <w:rPr>
            <w:webHidden/>
          </w:rPr>
          <w:fldChar w:fldCharType="end"/>
        </w:r>
      </w:hyperlink>
    </w:p>
    <w:p w14:paraId="1EFB7692" w14:textId="53BAD31A" w:rsidR="000B629A" w:rsidRDefault="000B629A">
      <w:pPr>
        <w:pStyle w:val="TOC1"/>
        <w:rPr>
          <w:rFonts w:asciiTheme="minorHAnsi" w:eastAsiaTheme="minorEastAsia" w:hAnsiTheme="minorHAnsi" w:cstheme="minorBidi"/>
          <w:kern w:val="2"/>
          <w:lang w:eastAsia="en-GB"/>
          <w14:ligatures w14:val="standardContextual"/>
        </w:rPr>
      </w:pPr>
      <w:hyperlink w:anchor="_Toc229583021" w:history="1">
        <w:r w:rsidRPr="001342D2">
          <w:rPr>
            <w:rStyle w:val="Hyperlink"/>
            <w:rFonts w:asciiTheme="majorBidi" w:hAnsiTheme="majorBidi" w:cstheme="majorBidi"/>
          </w:rPr>
          <w:t>Abstract</w:t>
        </w:r>
        <w:r>
          <w:rPr>
            <w:webHidden/>
          </w:rPr>
          <w:tab/>
        </w:r>
        <w:r>
          <w:rPr>
            <w:webHidden/>
          </w:rPr>
          <w:fldChar w:fldCharType="begin"/>
        </w:r>
        <w:r>
          <w:rPr>
            <w:webHidden/>
          </w:rPr>
          <w:instrText xml:space="preserve"> PAGEREF _Toc229583021 \h </w:instrText>
        </w:r>
        <w:r>
          <w:rPr>
            <w:webHidden/>
          </w:rPr>
        </w:r>
        <w:r>
          <w:rPr>
            <w:webHidden/>
          </w:rPr>
          <w:fldChar w:fldCharType="separate"/>
        </w:r>
        <w:r>
          <w:rPr>
            <w:webHidden/>
          </w:rPr>
          <w:t>ii</w:t>
        </w:r>
        <w:r>
          <w:rPr>
            <w:webHidden/>
          </w:rPr>
          <w:fldChar w:fldCharType="end"/>
        </w:r>
      </w:hyperlink>
    </w:p>
    <w:p w14:paraId="3000889F" w14:textId="07EC0E71" w:rsidR="000B629A" w:rsidRDefault="000B629A">
      <w:pPr>
        <w:pStyle w:val="TOC1"/>
        <w:rPr>
          <w:rFonts w:asciiTheme="minorHAnsi" w:eastAsiaTheme="minorEastAsia" w:hAnsiTheme="minorHAnsi" w:cstheme="minorBidi"/>
          <w:kern w:val="2"/>
          <w:lang w:eastAsia="en-GB"/>
          <w14:ligatures w14:val="standardContextual"/>
        </w:rPr>
      </w:pPr>
      <w:hyperlink w:anchor="_Toc229583022" w:history="1">
        <w:r w:rsidRPr="001342D2">
          <w:rPr>
            <w:rStyle w:val="Hyperlink"/>
            <w:rFonts w:asciiTheme="majorBidi" w:hAnsiTheme="majorBidi" w:cstheme="majorBidi"/>
          </w:rPr>
          <w:t>Keywords:</w:t>
        </w:r>
        <w:r>
          <w:rPr>
            <w:webHidden/>
          </w:rPr>
          <w:tab/>
        </w:r>
        <w:r>
          <w:rPr>
            <w:webHidden/>
          </w:rPr>
          <w:fldChar w:fldCharType="begin"/>
        </w:r>
        <w:r>
          <w:rPr>
            <w:webHidden/>
          </w:rPr>
          <w:instrText xml:space="preserve"> PAGEREF _Toc229583022 \h </w:instrText>
        </w:r>
        <w:r>
          <w:rPr>
            <w:webHidden/>
          </w:rPr>
        </w:r>
        <w:r>
          <w:rPr>
            <w:webHidden/>
          </w:rPr>
          <w:fldChar w:fldCharType="separate"/>
        </w:r>
        <w:r>
          <w:rPr>
            <w:webHidden/>
          </w:rPr>
          <w:t>ii</w:t>
        </w:r>
        <w:r>
          <w:rPr>
            <w:webHidden/>
          </w:rPr>
          <w:fldChar w:fldCharType="end"/>
        </w:r>
      </w:hyperlink>
    </w:p>
    <w:p w14:paraId="1F85FD7A" w14:textId="4B5607F3" w:rsidR="000B629A" w:rsidRDefault="000B629A">
      <w:pPr>
        <w:pStyle w:val="TOC1"/>
        <w:rPr>
          <w:rFonts w:asciiTheme="minorHAnsi" w:eastAsiaTheme="minorEastAsia" w:hAnsiTheme="minorHAnsi" w:cstheme="minorBidi"/>
          <w:kern w:val="2"/>
          <w:lang w:eastAsia="en-GB"/>
          <w14:ligatures w14:val="standardContextual"/>
        </w:rPr>
      </w:pPr>
      <w:hyperlink w:anchor="_Toc229583023" w:history="1">
        <w:r w:rsidRPr="001342D2">
          <w:rPr>
            <w:rStyle w:val="Hyperlink"/>
            <w:rFonts w:asciiTheme="majorBidi" w:hAnsiTheme="majorBidi" w:cstheme="majorBidi"/>
          </w:rPr>
          <w:t>List of Figures</w:t>
        </w:r>
        <w:r>
          <w:rPr>
            <w:webHidden/>
          </w:rPr>
          <w:tab/>
        </w:r>
        <w:r>
          <w:rPr>
            <w:webHidden/>
          </w:rPr>
          <w:fldChar w:fldCharType="begin"/>
        </w:r>
        <w:r>
          <w:rPr>
            <w:webHidden/>
          </w:rPr>
          <w:instrText xml:space="preserve"> PAGEREF _Toc229583023 \h </w:instrText>
        </w:r>
        <w:r>
          <w:rPr>
            <w:webHidden/>
          </w:rPr>
        </w:r>
        <w:r>
          <w:rPr>
            <w:webHidden/>
          </w:rPr>
          <w:fldChar w:fldCharType="separate"/>
        </w:r>
        <w:r>
          <w:rPr>
            <w:webHidden/>
          </w:rPr>
          <w:t>v</w:t>
        </w:r>
        <w:r>
          <w:rPr>
            <w:webHidden/>
          </w:rPr>
          <w:fldChar w:fldCharType="end"/>
        </w:r>
      </w:hyperlink>
    </w:p>
    <w:p w14:paraId="7259F042" w14:textId="2CE5792B" w:rsidR="000B629A" w:rsidRDefault="000B629A">
      <w:pPr>
        <w:pStyle w:val="TOC1"/>
        <w:rPr>
          <w:rFonts w:asciiTheme="minorHAnsi" w:eastAsiaTheme="minorEastAsia" w:hAnsiTheme="minorHAnsi" w:cstheme="minorBidi"/>
          <w:kern w:val="2"/>
          <w:lang w:eastAsia="en-GB"/>
          <w14:ligatures w14:val="standardContextual"/>
        </w:rPr>
      </w:pPr>
      <w:hyperlink w:anchor="_Toc229583024" w:history="1">
        <w:r w:rsidRPr="001342D2">
          <w:rPr>
            <w:rStyle w:val="Hyperlink"/>
            <w:rFonts w:asciiTheme="majorBidi" w:eastAsia="Microsoft GothicNeo" w:hAnsiTheme="majorBidi" w:cstheme="majorBidi"/>
          </w:rPr>
          <w:t>List of Tables</w:t>
        </w:r>
        <w:r>
          <w:rPr>
            <w:webHidden/>
          </w:rPr>
          <w:tab/>
        </w:r>
        <w:r>
          <w:rPr>
            <w:webHidden/>
          </w:rPr>
          <w:fldChar w:fldCharType="begin"/>
        </w:r>
        <w:r>
          <w:rPr>
            <w:webHidden/>
          </w:rPr>
          <w:instrText xml:space="preserve"> PAGEREF _Toc229583024 \h </w:instrText>
        </w:r>
        <w:r>
          <w:rPr>
            <w:webHidden/>
          </w:rPr>
        </w:r>
        <w:r>
          <w:rPr>
            <w:webHidden/>
          </w:rPr>
          <w:fldChar w:fldCharType="separate"/>
        </w:r>
        <w:r>
          <w:rPr>
            <w:webHidden/>
          </w:rPr>
          <w:t>vi</w:t>
        </w:r>
        <w:r>
          <w:rPr>
            <w:webHidden/>
          </w:rPr>
          <w:fldChar w:fldCharType="end"/>
        </w:r>
      </w:hyperlink>
    </w:p>
    <w:p w14:paraId="7F6303FE" w14:textId="3F596553" w:rsidR="000B629A" w:rsidRDefault="000B629A">
      <w:pPr>
        <w:pStyle w:val="TOC1"/>
        <w:rPr>
          <w:rFonts w:asciiTheme="minorHAnsi" w:eastAsiaTheme="minorEastAsia" w:hAnsiTheme="minorHAnsi" w:cstheme="minorBidi"/>
          <w:kern w:val="2"/>
          <w:lang w:eastAsia="en-GB"/>
          <w14:ligatures w14:val="standardContextual"/>
        </w:rPr>
      </w:pPr>
      <w:hyperlink w:anchor="_Toc229583025" w:history="1">
        <w:r w:rsidRPr="001342D2">
          <w:rPr>
            <w:rStyle w:val="Hyperlink"/>
            <w:rFonts w:asciiTheme="majorBidi" w:hAnsiTheme="majorBidi" w:cstheme="majorBidi"/>
          </w:rPr>
          <w:t>List of Equations</w:t>
        </w:r>
        <w:r>
          <w:rPr>
            <w:webHidden/>
          </w:rPr>
          <w:tab/>
        </w:r>
        <w:r>
          <w:rPr>
            <w:webHidden/>
          </w:rPr>
          <w:fldChar w:fldCharType="begin"/>
        </w:r>
        <w:r>
          <w:rPr>
            <w:webHidden/>
          </w:rPr>
          <w:instrText xml:space="preserve"> PAGEREF _Toc229583025 \h </w:instrText>
        </w:r>
        <w:r>
          <w:rPr>
            <w:webHidden/>
          </w:rPr>
        </w:r>
        <w:r>
          <w:rPr>
            <w:webHidden/>
          </w:rPr>
          <w:fldChar w:fldCharType="separate"/>
        </w:r>
        <w:r>
          <w:rPr>
            <w:webHidden/>
          </w:rPr>
          <w:t>vii</w:t>
        </w:r>
        <w:r>
          <w:rPr>
            <w:webHidden/>
          </w:rPr>
          <w:fldChar w:fldCharType="end"/>
        </w:r>
      </w:hyperlink>
    </w:p>
    <w:p w14:paraId="149D1665" w14:textId="4BC5F646" w:rsidR="000B629A" w:rsidRDefault="000B629A">
      <w:pPr>
        <w:pStyle w:val="TOC1"/>
        <w:rPr>
          <w:rFonts w:asciiTheme="minorHAnsi" w:eastAsiaTheme="minorEastAsia" w:hAnsiTheme="minorHAnsi" w:cstheme="minorBidi"/>
          <w:kern w:val="2"/>
          <w:lang w:eastAsia="en-GB"/>
          <w14:ligatures w14:val="standardContextual"/>
        </w:rPr>
      </w:pPr>
      <w:hyperlink w:anchor="_Toc229583026" w:history="1">
        <w:r w:rsidRPr="001342D2">
          <w:rPr>
            <w:rStyle w:val="Hyperlink"/>
            <w:rFonts w:asciiTheme="majorBidi" w:hAnsiTheme="majorBidi" w:cstheme="majorBidi"/>
          </w:rPr>
          <w:t>List of Abbreviations</w:t>
        </w:r>
        <w:r>
          <w:rPr>
            <w:webHidden/>
          </w:rPr>
          <w:tab/>
        </w:r>
        <w:r>
          <w:rPr>
            <w:webHidden/>
          </w:rPr>
          <w:fldChar w:fldCharType="begin"/>
        </w:r>
        <w:r>
          <w:rPr>
            <w:webHidden/>
          </w:rPr>
          <w:instrText xml:space="preserve"> PAGEREF _Toc229583026 \h </w:instrText>
        </w:r>
        <w:r>
          <w:rPr>
            <w:webHidden/>
          </w:rPr>
        </w:r>
        <w:r>
          <w:rPr>
            <w:webHidden/>
          </w:rPr>
          <w:fldChar w:fldCharType="separate"/>
        </w:r>
        <w:r>
          <w:rPr>
            <w:webHidden/>
          </w:rPr>
          <w:t>vii</w:t>
        </w:r>
        <w:r>
          <w:rPr>
            <w:webHidden/>
          </w:rPr>
          <w:fldChar w:fldCharType="end"/>
        </w:r>
      </w:hyperlink>
    </w:p>
    <w:p w14:paraId="6970E28D" w14:textId="1814EEEA" w:rsidR="000B629A" w:rsidRDefault="000B629A">
      <w:pPr>
        <w:pStyle w:val="TOC1"/>
        <w:rPr>
          <w:rFonts w:asciiTheme="minorHAnsi" w:eastAsiaTheme="minorEastAsia" w:hAnsiTheme="minorHAnsi" w:cstheme="minorBidi"/>
          <w:kern w:val="2"/>
          <w:lang w:eastAsia="en-GB"/>
          <w14:ligatures w14:val="standardContextual"/>
        </w:rPr>
      </w:pPr>
      <w:hyperlink w:anchor="_Toc229583027" w:history="1">
        <w:r w:rsidRPr="001342D2">
          <w:rPr>
            <w:rStyle w:val="Hyperlink"/>
            <w:rFonts w:ascii="Times New Roman" w:hAnsi="Times New Roman"/>
            <w:lang w:val="en-US"/>
          </w:rPr>
          <w:t>1 Introduction to primary understanding, analysis, and use of computer-based systems to simulate OME designs.</w:t>
        </w:r>
        <w:r>
          <w:rPr>
            <w:webHidden/>
          </w:rPr>
          <w:tab/>
        </w:r>
        <w:r>
          <w:rPr>
            <w:webHidden/>
          </w:rPr>
          <w:fldChar w:fldCharType="begin"/>
        </w:r>
        <w:r>
          <w:rPr>
            <w:webHidden/>
          </w:rPr>
          <w:instrText xml:space="preserve"> PAGEREF _Toc229583027 \h </w:instrText>
        </w:r>
        <w:r>
          <w:rPr>
            <w:webHidden/>
          </w:rPr>
        </w:r>
        <w:r>
          <w:rPr>
            <w:webHidden/>
          </w:rPr>
          <w:fldChar w:fldCharType="separate"/>
        </w:r>
        <w:r>
          <w:rPr>
            <w:webHidden/>
          </w:rPr>
          <w:t>8</w:t>
        </w:r>
        <w:r>
          <w:rPr>
            <w:webHidden/>
          </w:rPr>
          <w:fldChar w:fldCharType="end"/>
        </w:r>
      </w:hyperlink>
    </w:p>
    <w:p w14:paraId="2AB02E77" w14:textId="025A25D7" w:rsidR="000B629A" w:rsidRDefault="000B629A">
      <w:pPr>
        <w:pStyle w:val="TOC1"/>
        <w:rPr>
          <w:rFonts w:asciiTheme="minorHAnsi" w:eastAsiaTheme="minorEastAsia" w:hAnsiTheme="minorHAnsi" w:cstheme="minorBidi"/>
          <w:kern w:val="2"/>
          <w:lang w:eastAsia="en-GB"/>
          <w14:ligatures w14:val="standardContextual"/>
        </w:rPr>
      </w:pPr>
      <w:hyperlink w:anchor="_Toc229583028" w:history="1">
        <w:r w:rsidRPr="001342D2">
          <w:rPr>
            <w:rStyle w:val="Hyperlink"/>
            <w:rFonts w:ascii="Times New Roman" w:hAnsi="Times New Roman"/>
            <w:lang w:val="en-US"/>
          </w:rPr>
          <w:t>2 Literature review of Shape charge geometry, material modelling and multi-physics software</w:t>
        </w:r>
        <w:r>
          <w:rPr>
            <w:webHidden/>
          </w:rPr>
          <w:tab/>
        </w:r>
        <w:r>
          <w:rPr>
            <w:webHidden/>
          </w:rPr>
          <w:fldChar w:fldCharType="begin"/>
        </w:r>
        <w:r>
          <w:rPr>
            <w:webHidden/>
          </w:rPr>
          <w:instrText xml:space="preserve"> PAGEREF _Toc229583028 \h </w:instrText>
        </w:r>
        <w:r>
          <w:rPr>
            <w:webHidden/>
          </w:rPr>
        </w:r>
        <w:r>
          <w:rPr>
            <w:webHidden/>
          </w:rPr>
          <w:fldChar w:fldCharType="separate"/>
        </w:r>
        <w:r>
          <w:rPr>
            <w:webHidden/>
          </w:rPr>
          <w:t>8</w:t>
        </w:r>
        <w:r>
          <w:rPr>
            <w:webHidden/>
          </w:rPr>
          <w:fldChar w:fldCharType="end"/>
        </w:r>
      </w:hyperlink>
    </w:p>
    <w:p w14:paraId="43F34CA5" w14:textId="282EFDA1" w:rsidR="000B629A" w:rsidRDefault="000B629A">
      <w:pPr>
        <w:pStyle w:val="TOC2"/>
        <w:rPr>
          <w:rFonts w:asciiTheme="minorHAnsi" w:eastAsiaTheme="minorEastAsia" w:hAnsiTheme="minorHAnsi" w:cstheme="minorBidi"/>
          <w:noProof/>
          <w:kern w:val="2"/>
          <w:lang w:eastAsia="en-GB"/>
          <w14:ligatures w14:val="standardContextual"/>
        </w:rPr>
      </w:pPr>
      <w:hyperlink w:anchor="_Toc229583029" w:history="1">
        <w:r w:rsidRPr="001342D2">
          <w:rPr>
            <w:rStyle w:val="Hyperlink"/>
            <w:rFonts w:ascii="Times New Roman" w:hAnsi="Times New Roman"/>
            <w:noProof/>
            <w:lang w:val="en-US"/>
          </w:rPr>
          <w:t>2.1 Historical and developmental context of Shape charges</w:t>
        </w:r>
        <w:r>
          <w:rPr>
            <w:noProof/>
            <w:webHidden/>
          </w:rPr>
          <w:tab/>
        </w:r>
        <w:r>
          <w:rPr>
            <w:noProof/>
            <w:webHidden/>
          </w:rPr>
          <w:fldChar w:fldCharType="begin"/>
        </w:r>
        <w:r>
          <w:rPr>
            <w:noProof/>
            <w:webHidden/>
          </w:rPr>
          <w:instrText xml:space="preserve"> PAGEREF _Toc229583029 \h </w:instrText>
        </w:r>
        <w:r>
          <w:rPr>
            <w:noProof/>
            <w:webHidden/>
          </w:rPr>
        </w:r>
        <w:r>
          <w:rPr>
            <w:noProof/>
            <w:webHidden/>
          </w:rPr>
          <w:fldChar w:fldCharType="separate"/>
        </w:r>
        <w:r>
          <w:rPr>
            <w:noProof/>
            <w:webHidden/>
          </w:rPr>
          <w:t>8</w:t>
        </w:r>
        <w:r>
          <w:rPr>
            <w:noProof/>
            <w:webHidden/>
          </w:rPr>
          <w:fldChar w:fldCharType="end"/>
        </w:r>
      </w:hyperlink>
    </w:p>
    <w:p w14:paraId="67D01F5E" w14:textId="7457CA70" w:rsidR="000B629A" w:rsidRDefault="000B629A">
      <w:pPr>
        <w:pStyle w:val="TOC2"/>
        <w:rPr>
          <w:rFonts w:asciiTheme="minorHAnsi" w:eastAsiaTheme="minorEastAsia" w:hAnsiTheme="minorHAnsi" w:cstheme="minorBidi"/>
          <w:noProof/>
          <w:kern w:val="2"/>
          <w:lang w:eastAsia="en-GB"/>
          <w14:ligatures w14:val="standardContextual"/>
        </w:rPr>
      </w:pPr>
      <w:hyperlink w:anchor="_Toc229583030" w:history="1">
        <w:r w:rsidRPr="001342D2">
          <w:rPr>
            <w:rStyle w:val="Hyperlink"/>
            <w:rFonts w:ascii="Times New Roman" w:hAnsi="Times New Roman"/>
            <w:noProof/>
            <w:lang w:val="en-US"/>
          </w:rPr>
          <w:t>2.2 Comparison of different modelling software, in respect to OME</w:t>
        </w:r>
        <w:r>
          <w:rPr>
            <w:noProof/>
            <w:webHidden/>
          </w:rPr>
          <w:tab/>
        </w:r>
        <w:r>
          <w:rPr>
            <w:noProof/>
            <w:webHidden/>
          </w:rPr>
          <w:fldChar w:fldCharType="begin"/>
        </w:r>
        <w:r>
          <w:rPr>
            <w:noProof/>
            <w:webHidden/>
          </w:rPr>
          <w:instrText xml:space="preserve"> PAGEREF _Toc229583030 \h </w:instrText>
        </w:r>
        <w:r>
          <w:rPr>
            <w:noProof/>
            <w:webHidden/>
          </w:rPr>
        </w:r>
        <w:r>
          <w:rPr>
            <w:noProof/>
            <w:webHidden/>
          </w:rPr>
          <w:fldChar w:fldCharType="separate"/>
        </w:r>
        <w:r>
          <w:rPr>
            <w:noProof/>
            <w:webHidden/>
          </w:rPr>
          <w:t>9</w:t>
        </w:r>
        <w:r>
          <w:rPr>
            <w:noProof/>
            <w:webHidden/>
          </w:rPr>
          <w:fldChar w:fldCharType="end"/>
        </w:r>
      </w:hyperlink>
    </w:p>
    <w:p w14:paraId="365059A7" w14:textId="3BEC0AC0" w:rsidR="000B629A" w:rsidRDefault="000B629A">
      <w:pPr>
        <w:pStyle w:val="TOC2"/>
        <w:rPr>
          <w:rFonts w:asciiTheme="minorHAnsi" w:eastAsiaTheme="minorEastAsia" w:hAnsiTheme="minorHAnsi" w:cstheme="minorBidi"/>
          <w:noProof/>
          <w:kern w:val="2"/>
          <w:lang w:eastAsia="en-GB"/>
          <w14:ligatures w14:val="standardContextual"/>
        </w:rPr>
      </w:pPr>
      <w:hyperlink w:anchor="_Toc229583031" w:history="1">
        <w:r w:rsidRPr="001342D2">
          <w:rPr>
            <w:rStyle w:val="Hyperlink"/>
            <w:rFonts w:ascii="Times New Roman" w:hAnsi="Times New Roman"/>
            <w:noProof/>
            <w:lang w:val="en-US"/>
          </w:rPr>
          <w:t>2.3 Material science and key physics concepts</w:t>
        </w:r>
        <w:r>
          <w:rPr>
            <w:noProof/>
            <w:webHidden/>
          </w:rPr>
          <w:tab/>
        </w:r>
        <w:r>
          <w:rPr>
            <w:noProof/>
            <w:webHidden/>
          </w:rPr>
          <w:fldChar w:fldCharType="begin"/>
        </w:r>
        <w:r>
          <w:rPr>
            <w:noProof/>
            <w:webHidden/>
          </w:rPr>
          <w:instrText xml:space="preserve"> PAGEREF _Toc229583031 \h </w:instrText>
        </w:r>
        <w:r>
          <w:rPr>
            <w:noProof/>
            <w:webHidden/>
          </w:rPr>
        </w:r>
        <w:r>
          <w:rPr>
            <w:noProof/>
            <w:webHidden/>
          </w:rPr>
          <w:fldChar w:fldCharType="separate"/>
        </w:r>
        <w:r>
          <w:rPr>
            <w:noProof/>
            <w:webHidden/>
          </w:rPr>
          <w:t>9</w:t>
        </w:r>
        <w:r>
          <w:rPr>
            <w:noProof/>
            <w:webHidden/>
          </w:rPr>
          <w:fldChar w:fldCharType="end"/>
        </w:r>
      </w:hyperlink>
    </w:p>
    <w:p w14:paraId="438C22DA" w14:textId="6C7830B0" w:rsidR="000B629A" w:rsidRDefault="000B629A">
      <w:pPr>
        <w:pStyle w:val="TOC2"/>
        <w:rPr>
          <w:rFonts w:asciiTheme="minorHAnsi" w:eastAsiaTheme="minorEastAsia" w:hAnsiTheme="minorHAnsi" w:cstheme="minorBidi"/>
          <w:noProof/>
          <w:kern w:val="2"/>
          <w:lang w:eastAsia="en-GB"/>
          <w14:ligatures w14:val="standardContextual"/>
        </w:rPr>
      </w:pPr>
      <w:hyperlink w:anchor="_Toc229583032" w:history="1">
        <w:r w:rsidRPr="001342D2">
          <w:rPr>
            <w:rStyle w:val="Hyperlink"/>
            <w:rFonts w:ascii="Times New Roman" w:hAnsi="Times New Roman"/>
            <w:noProof/>
            <w:lang w:val="en-US"/>
          </w:rPr>
          <w:t>2.4 Importance of Analysis and further implications</w:t>
        </w:r>
        <w:r>
          <w:rPr>
            <w:noProof/>
            <w:webHidden/>
          </w:rPr>
          <w:tab/>
        </w:r>
        <w:r>
          <w:rPr>
            <w:noProof/>
            <w:webHidden/>
          </w:rPr>
          <w:fldChar w:fldCharType="begin"/>
        </w:r>
        <w:r>
          <w:rPr>
            <w:noProof/>
            <w:webHidden/>
          </w:rPr>
          <w:instrText xml:space="preserve"> PAGEREF _Toc229583032 \h </w:instrText>
        </w:r>
        <w:r>
          <w:rPr>
            <w:noProof/>
            <w:webHidden/>
          </w:rPr>
        </w:r>
        <w:r>
          <w:rPr>
            <w:noProof/>
            <w:webHidden/>
          </w:rPr>
          <w:fldChar w:fldCharType="separate"/>
        </w:r>
        <w:r>
          <w:rPr>
            <w:noProof/>
            <w:webHidden/>
          </w:rPr>
          <w:t>10</w:t>
        </w:r>
        <w:r>
          <w:rPr>
            <w:noProof/>
            <w:webHidden/>
          </w:rPr>
          <w:fldChar w:fldCharType="end"/>
        </w:r>
      </w:hyperlink>
    </w:p>
    <w:p w14:paraId="7221CE19" w14:textId="062BA9BA" w:rsidR="000B629A" w:rsidRDefault="000B629A">
      <w:pPr>
        <w:pStyle w:val="TOC1"/>
        <w:rPr>
          <w:rFonts w:asciiTheme="minorHAnsi" w:eastAsiaTheme="minorEastAsia" w:hAnsiTheme="minorHAnsi" w:cstheme="minorBidi"/>
          <w:kern w:val="2"/>
          <w:lang w:eastAsia="en-GB"/>
          <w14:ligatures w14:val="standardContextual"/>
        </w:rPr>
      </w:pPr>
      <w:hyperlink w:anchor="_Toc229583033" w:history="1">
        <w:r w:rsidRPr="001342D2">
          <w:rPr>
            <w:rStyle w:val="Hyperlink"/>
            <w:rFonts w:ascii="Times New Roman" w:hAnsi="Times New Roman"/>
            <w:lang w:val="en-US"/>
          </w:rPr>
          <w:t>3 Practical design application, influenced by literature review and high-strain rate limitations.</w:t>
        </w:r>
        <w:r>
          <w:rPr>
            <w:webHidden/>
          </w:rPr>
          <w:tab/>
        </w:r>
        <w:r>
          <w:rPr>
            <w:webHidden/>
          </w:rPr>
          <w:fldChar w:fldCharType="begin"/>
        </w:r>
        <w:r>
          <w:rPr>
            <w:webHidden/>
          </w:rPr>
          <w:instrText xml:space="preserve"> PAGEREF _Toc229583033 \h </w:instrText>
        </w:r>
        <w:r>
          <w:rPr>
            <w:webHidden/>
          </w:rPr>
        </w:r>
        <w:r>
          <w:rPr>
            <w:webHidden/>
          </w:rPr>
          <w:fldChar w:fldCharType="separate"/>
        </w:r>
        <w:r>
          <w:rPr>
            <w:webHidden/>
          </w:rPr>
          <w:t>11</w:t>
        </w:r>
        <w:r>
          <w:rPr>
            <w:webHidden/>
          </w:rPr>
          <w:fldChar w:fldCharType="end"/>
        </w:r>
      </w:hyperlink>
    </w:p>
    <w:p w14:paraId="15EC8B2C" w14:textId="2C4E37A4" w:rsidR="000B629A" w:rsidRDefault="000B629A">
      <w:pPr>
        <w:pStyle w:val="TOC2"/>
        <w:rPr>
          <w:rFonts w:asciiTheme="minorHAnsi" w:eastAsiaTheme="minorEastAsia" w:hAnsiTheme="minorHAnsi" w:cstheme="minorBidi"/>
          <w:noProof/>
          <w:kern w:val="2"/>
          <w:lang w:eastAsia="en-GB"/>
          <w14:ligatures w14:val="standardContextual"/>
        </w:rPr>
      </w:pPr>
      <w:hyperlink w:anchor="_Toc229583034" w:history="1">
        <w:r w:rsidRPr="001342D2">
          <w:rPr>
            <w:rStyle w:val="Hyperlink"/>
            <w:rFonts w:ascii="Times New Roman" w:hAnsi="Times New Roman"/>
            <w:noProof/>
            <w:lang w:val="en-US"/>
          </w:rPr>
          <w:t>3.1 Contextual literature influence</w:t>
        </w:r>
        <w:r>
          <w:rPr>
            <w:noProof/>
            <w:webHidden/>
          </w:rPr>
          <w:tab/>
        </w:r>
        <w:r>
          <w:rPr>
            <w:noProof/>
            <w:webHidden/>
          </w:rPr>
          <w:fldChar w:fldCharType="begin"/>
        </w:r>
        <w:r>
          <w:rPr>
            <w:noProof/>
            <w:webHidden/>
          </w:rPr>
          <w:instrText xml:space="preserve"> PAGEREF _Toc229583034 \h </w:instrText>
        </w:r>
        <w:r>
          <w:rPr>
            <w:noProof/>
            <w:webHidden/>
          </w:rPr>
        </w:r>
        <w:r>
          <w:rPr>
            <w:noProof/>
            <w:webHidden/>
          </w:rPr>
          <w:fldChar w:fldCharType="separate"/>
        </w:r>
        <w:r>
          <w:rPr>
            <w:noProof/>
            <w:webHidden/>
          </w:rPr>
          <w:t>11</w:t>
        </w:r>
        <w:r>
          <w:rPr>
            <w:noProof/>
            <w:webHidden/>
          </w:rPr>
          <w:fldChar w:fldCharType="end"/>
        </w:r>
      </w:hyperlink>
    </w:p>
    <w:p w14:paraId="2EA3D4A7" w14:textId="156F137D" w:rsidR="000B629A" w:rsidRDefault="000B629A">
      <w:pPr>
        <w:pStyle w:val="TOC2"/>
        <w:rPr>
          <w:rFonts w:asciiTheme="minorHAnsi" w:eastAsiaTheme="minorEastAsia" w:hAnsiTheme="minorHAnsi" w:cstheme="minorBidi"/>
          <w:noProof/>
          <w:kern w:val="2"/>
          <w:lang w:eastAsia="en-GB"/>
          <w14:ligatures w14:val="standardContextual"/>
        </w:rPr>
      </w:pPr>
      <w:hyperlink w:anchor="_Toc229583035" w:history="1">
        <w:r w:rsidRPr="001342D2">
          <w:rPr>
            <w:rStyle w:val="Hyperlink"/>
            <w:rFonts w:ascii="Times New Roman" w:hAnsi="Times New Roman"/>
            <w:noProof/>
            <w:lang w:val="en-US"/>
          </w:rPr>
          <w:t>3.2 Validity of Jet Velocity</w:t>
        </w:r>
        <w:r>
          <w:rPr>
            <w:noProof/>
            <w:webHidden/>
          </w:rPr>
          <w:tab/>
        </w:r>
        <w:r>
          <w:rPr>
            <w:noProof/>
            <w:webHidden/>
          </w:rPr>
          <w:fldChar w:fldCharType="begin"/>
        </w:r>
        <w:r>
          <w:rPr>
            <w:noProof/>
            <w:webHidden/>
          </w:rPr>
          <w:instrText xml:space="preserve"> PAGEREF _Toc229583035 \h </w:instrText>
        </w:r>
        <w:r>
          <w:rPr>
            <w:noProof/>
            <w:webHidden/>
          </w:rPr>
        </w:r>
        <w:r>
          <w:rPr>
            <w:noProof/>
            <w:webHidden/>
          </w:rPr>
          <w:fldChar w:fldCharType="separate"/>
        </w:r>
        <w:r>
          <w:rPr>
            <w:noProof/>
            <w:webHidden/>
          </w:rPr>
          <w:t>11</w:t>
        </w:r>
        <w:r>
          <w:rPr>
            <w:noProof/>
            <w:webHidden/>
          </w:rPr>
          <w:fldChar w:fldCharType="end"/>
        </w:r>
      </w:hyperlink>
    </w:p>
    <w:p w14:paraId="5E21D0F3" w14:textId="2283D321" w:rsidR="000B629A" w:rsidRDefault="000B629A">
      <w:pPr>
        <w:pStyle w:val="TOC2"/>
        <w:rPr>
          <w:rFonts w:asciiTheme="minorHAnsi" w:eastAsiaTheme="minorEastAsia" w:hAnsiTheme="minorHAnsi" w:cstheme="minorBidi"/>
          <w:noProof/>
          <w:kern w:val="2"/>
          <w:lang w:eastAsia="en-GB"/>
          <w14:ligatures w14:val="standardContextual"/>
        </w:rPr>
      </w:pPr>
      <w:hyperlink w:anchor="_Toc229583036" w:history="1">
        <w:r w:rsidRPr="001342D2">
          <w:rPr>
            <w:rStyle w:val="Hyperlink"/>
            <w:rFonts w:ascii="Times New Roman" w:hAnsi="Times New Roman"/>
            <w:noProof/>
            <w:lang w:val="en-US"/>
          </w:rPr>
          <w:t>3.3 Real World Application of both product use and software use</w:t>
        </w:r>
        <w:r>
          <w:rPr>
            <w:noProof/>
            <w:webHidden/>
          </w:rPr>
          <w:tab/>
        </w:r>
        <w:r>
          <w:rPr>
            <w:noProof/>
            <w:webHidden/>
          </w:rPr>
          <w:fldChar w:fldCharType="begin"/>
        </w:r>
        <w:r>
          <w:rPr>
            <w:noProof/>
            <w:webHidden/>
          </w:rPr>
          <w:instrText xml:space="preserve"> PAGEREF _Toc229583036 \h </w:instrText>
        </w:r>
        <w:r>
          <w:rPr>
            <w:noProof/>
            <w:webHidden/>
          </w:rPr>
        </w:r>
        <w:r>
          <w:rPr>
            <w:noProof/>
            <w:webHidden/>
          </w:rPr>
          <w:fldChar w:fldCharType="separate"/>
        </w:r>
        <w:r>
          <w:rPr>
            <w:noProof/>
            <w:webHidden/>
          </w:rPr>
          <w:t>12</w:t>
        </w:r>
        <w:r>
          <w:rPr>
            <w:noProof/>
            <w:webHidden/>
          </w:rPr>
          <w:fldChar w:fldCharType="end"/>
        </w:r>
      </w:hyperlink>
    </w:p>
    <w:p w14:paraId="5259E2A7" w14:textId="6C15F751" w:rsidR="000B629A" w:rsidRDefault="000B629A">
      <w:pPr>
        <w:pStyle w:val="TOC1"/>
        <w:rPr>
          <w:rFonts w:asciiTheme="minorHAnsi" w:eastAsiaTheme="minorEastAsia" w:hAnsiTheme="minorHAnsi" w:cstheme="minorBidi"/>
          <w:kern w:val="2"/>
          <w:lang w:eastAsia="en-GB"/>
          <w14:ligatures w14:val="standardContextual"/>
        </w:rPr>
      </w:pPr>
      <w:hyperlink w:anchor="_Toc229583037" w:history="1">
        <w:r w:rsidRPr="001342D2">
          <w:rPr>
            <w:rStyle w:val="Hyperlink"/>
            <w:rFonts w:ascii="Times New Roman" w:hAnsi="Times New Roman"/>
            <w:lang w:val="en-US"/>
          </w:rPr>
          <w:t>4 Theoretical understanding of computer-based modelling for Shape charge design</w:t>
        </w:r>
        <w:r>
          <w:rPr>
            <w:webHidden/>
          </w:rPr>
          <w:tab/>
        </w:r>
        <w:r>
          <w:rPr>
            <w:webHidden/>
          </w:rPr>
          <w:fldChar w:fldCharType="begin"/>
        </w:r>
        <w:r>
          <w:rPr>
            <w:webHidden/>
          </w:rPr>
          <w:instrText xml:space="preserve"> PAGEREF _Toc229583037 \h </w:instrText>
        </w:r>
        <w:r>
          <w:rPr>
            <w:webHidden/>
          </w:rPr>
        </w:r>
        <w:r>
          <w:rPr>
            <w:webHidden/>
          </w:rPr>
          <w:fldChar w:fldCharType="separate"/>
        </w:r>
        <w:r>
          <w:rPr>
            <w:webHidden/>
          </w:rPr>
          <w:t>12</w:t>
        </w:r>
        <w:r>
          <w:rPr>
            <w:webHidden/>
          </w:rPr>
          <w:fldChar w:fldCharType="end"/>
        </w:r>
      </w:hyperlink>
    </w:p>
    <w:p w14:paraId="5D58FB7B" w14:textId="0AD94669" w:rsidR="000B629A" w:rsidRDefault="000B629A">
      <w:pPr>
        <w:pStyle w:val="TOC2"/>
        <w:rPr>
          <w:rFonts w:asciiTheme="minorHAnsi" w:eastAsiaTheme="minorEastAsia" w:hAnsiTheme="minorHAnsi" w:cstheme="minorBidi"/>
          <w:noProof/>
          <w:kern w:val="2"/>
          <w:lang w:eastAsia="en-GB"/>
          <w14:ligatures w14:val="standardContextual"/>
        </w:rPr>
      </w:pPr>
      <w:hyperlink w:anchor="_Toc229583038" w:history="1">
        <w:r w:rsidRPr="001342D2">
          <w:rPr>
            <w:rStyle w:val="Hyperlink"/>
            <w:rFonts w:ascii="Times New Roman" w:hAnsi="Times New Roman"/>
            <w:noProof/>
            <w:lang w:val="en-US"/>
          </w:rPr>
          <w:t>4.1 Stress analysis and high strain considerations.</w:t>
        </w:r>
        <w:r>
          <w:rPr>
            <w:noProof/>
            <w:webHidden/>
          </w:rPr>
          <w:tab/>
        </w:r>
        <w:r>
          <w:rPr>
            <w:noProof/>
            <w:webHidden/>
          </w:rPr>
          <w:fldChar w:fldCharType="begin"/>
        </w:r>
        <w:r>
          <w:rPr>
            <w:noProof/>
            <w:webHidden/>
          </w:rPr>
          <w:instrText xml:space="preserve"> PAGEREF _Toc229583038 \h </w:instrText>
        </w:r>
        <w:r>
          <w:rPr>
            <w:noProof/>
            <w:webHidden/>
          </w:rPr>
        </w:r>
        <w:r>
          <w:rPr>
            <w:noProof/>
            <w:webHidden/>
          </w:rPr>
          <w:fldChar w:fldCharType="separate"/>
        </w:r>
        <w:r>
          <w:rPr>
            <w:noProof/>
            <w:webHidden/>
          </w:rPr>
          <w:t>12</w:t>
        </w:r>
        <w:r>
          <w:rPr>
            <w:noProof/>
            <w:webHidden/>
          </w:rPr>
          <w:fldChar w:fldCharType="end"/>
        </w:r>
      </w:hyperlink>
    </w:p>
    <w:p w14:paraId="39B47D38" w14:textId="54920A6C" w:rsidR="000B629A" w:rsidRDefault="000B629A">
      <w:pPr>
        <w:pStyle w:val="TOC2"/>
        <w:rPr>
          <w:rFonts w:asciiTheme="minorHAnsi" w:eastAsiaTheme="minorEastAsia" w:hAnsiTheme="minorHAnsi" w:cstheme="minorBidi"/>
          <w:noProof/>
          <w:kern w:val="2"/>
          <w:lang w:eastAsia="en-GB"/>
          <w14:ligatures w14:val="standardContextual"/>
        </w:rPr>
      </w:pPr>
      <w:hyperlink w:anchor="_Toc229583039" w:history="1">
        <w:r w:rsidRPr="001342D2">
          <w:rPr>
            <w:rStyle w:val="Hyperlink"/>
            <w:rFonts w:ascii="Times New Roman" w:hAnsi="Times New Roman"/>
            <w:noProof/>
            <w:lang w:val="en-US"/>
          </w:rPr>
          <w:t>4.2 Effect of Jet velocity variance</w:t>
        </w:r>
        <w:r>
          <w:rPr>
            <w:noProof/>
            <w:webHidden/>
          </w:rPr>
          <w:tab/>
        </w:r>
        <w:r>
          <w:rPr>
            <w:noProof/>
            <w:webHidden/>
          </w:rPr>
          <w:fldChar w:fldCharType="begin"/>
        </w:r>
        <w:r>
          <w:rPr>
            <w:noProof/>
            <w:webHidden/>
          </w:rPr>
          <w:instrText xml:space="preserve"> PAGEREF _Toc229583039 \h </w:instrText>
        </w:r>
        <w:r>
          <w:rPr>
            <w:noProof/>
            <w:webHidden/>
          </w:rPr>
        </w:r>
        <w:r>
          <w:rPr>
            <w:noProof/>
            <w:webHidden/>
          </w:rPr>
          <w:fldChar w:fldCharType="separate"/>
        </w:r>
        <w:r>
          <w:rPr>
            <w:noProof/>
            <w:webHidden/>
          </w:rPr>
          <w:t>12</w:t>
        </w:r>
        <w:r>
          <w:rPr>
            <w:noProof/>
            <w:webHidden/>
          </w:rPr>
          <w:fldChar w:fldCharType="end"/>
        </w:r>
      </w:hyperlink>
    </w:p>
    <w:p w14:paraId="5C349785" w14:textId="75C67DFD" w:rsidR="000B629A" w:rsidRDefault="000B629A">
      <w:pPr>
        <w:pStyle w:val="TOC2"/>
        <w:rPr>
          <w:rFonts w:asciiTheme="minorHAnsi" w:eastAsiaTheme="minorEastAsia" w:hAnsiTheme="minorHAnsi" w:cstheme="minorBidi"/>
          <w:noProof/>
          <w:kern w:val="2"/>
          <w:lang w:eastAsia="en-GB"/>
          <w14:ligatures w14:val="standardContextual"/>
        </w:rPr>
      </w:pPr>
      <w:hyperlink w:anchor="_Toc229583040" w:history="1">
        <w:r w:rsidRPr="001342D2">
          <w:rPr>
            <w:rStyle w:val="Hyperlink"/>
            <w:rFonts w:ascii="Times New Roman" w:hAnsi="Times New Roman"/>
            <w:noProof/>
            <w:lang w:val="en-US"/>
          </w:rPr>
          <w:t>4.3 Mesh independence study.</w:t>
        </w:r>
        <w:r>
          <w:rPr>
            <w:noProof/>
            <w:webHidden/>
          </w:rPr>
          <w:tab/>
        </w:r>
        <w:r>
          <w:rPr>
            <w:noProof/>
            <w:webHidden/>
          </w:rPr>
          <w:fldChar w:fldCharType="begin"/>
        </w:r>
        <w:r>
          <w:rPr>
            <w:noProof/>
            <w:webHidden/>
          </w:rPr>
          <w:instrText xml:space="preserve"> PAGEREF _Toc229583040 \h </w:instrText>
        </w:r>
        <w:r>
          <w:rPr>
            <w:noProof/>
            <w:webHidden/>
          </w:rPr>
        </w:r>
        <w:r>
          <w:rPr>
            <w:noProof/>
            <w:webHidden/>
          </w:rPr>
          <w:fldChar w:fldCharType="separate"/>
        </w:r>
        <w:r>
          <w:rPr>
            <w:noProof/>
            <w:webHidden/>
          </w:rPr>
          <w:t>13</w:t>
        </w:r>
        <w:r>
          <w:rPr>
            <w:noProof/>
            <w:webHidden/>
          </w:rPr>
          <w:fldChar w:fldCharType="end"/>
        </w:r>
      </w:hyperlink>
    </w:p>
    <w:p w14:paraId="68A5C2C6" w14:textId="50340AD8" w:rsidR="000B629A" w:rsidRDefault="000B629A">
      <w:pPr>
        <w:pStyle w:val="TOC2"/>
        <w:rPr>
          <w:rFonts w:asciiTheme="minorHAnsi" w:eastAsiaTheme="minorEastAsia" w:hAnsiTheme="minorHAnsi" w:cstheme="minorBidi"/>
          <w:noProof/>
          <w:kern w:val="2"/>
          <w:lang w:eastAsia="en-GB"/>
          <w14:ligatures w14:val="standardContextual"/>
        </w:rPr>
      </w:pPr>
      <w:hyperlink w:anchor="_Toc229583041" w:history="1">
        <w:r w:rsidRPr="001342D2">
          <w:rPr>
            <w:rStyle w:val="Hyperlink"/>
            <w:rFonts w:ascii="Times New Roman" w:hAnsi="Times New Roman"/>
            <w:noProof/>
            <w:lang w:val="en-US"/>
          </w:rPr>
          <w:t>4.4 Boundary influence consideration</w:t>
        </w:r>
        <w:r>
          <w:rPr>
            <w:noProof/>
            <w:webHidden/>
          </w:rPr>
          <w:tab/>
        </w:r>
        <w:r>
          <w:rPr>
            <w:noProof/>
            <w:webHidden/>
          </w:rPr>
          <w:fldChar w:fldCharType="begin"/>
        </w:r>
        <w:r>
          <w:rPr>
            <w:noProof/>
            <w:webHidden/>
          </w:rPr>
          <w:instrText xml:space="preserve"> PAGEREF _Toc229583041 \h </w:instrText>
        </w:r>
        <w:r>
          <w:rPr>
            <w:noProof/>
            <w:webHidden/>
          </w:rPr>
        </w:r>
        <w:r>
          <w:rPr>
            <w:noProof/>
            <w:webHidden/>
          </w:rPr>
          <w:fldChar w:fldCharType="separate"/>
        </w:r>
        <w:r>
          <w:rPr>
            <w:noProof/>
            <w:webHidden/>
          </w:rPr>
          <w:t>15</w:t>
        </w:r>
        <w:r>
          <w:rPr>
            <w:noProof/>
            <w:webHidden/>
          </w:rPr>
          <w:fldChar w:fldCharType="end"/>
        </w:r>
      </w:hyperlink>
    </w:p>
    <w:p w14:paraId="3A2E10A1" w14:textId="092E103B" w:rsidR="000B629A" w:rsidRDefault="000B629A">
      <w:pPr>
        <w:pStyle w:val="TOC2"/>
        <w:rPr>
          <w:rFonts w:asciiTheme="minorHAnsi" w:eastAsiaTheme="minorEastAsia" w:hAnsiTheme="minorHAnsi" w:cstheme="minorBidi"/>
          <w:noProof/>
          <w:kern w:val="2"/>
          <w:lang w:eastAsia="en-GB"/>
          <w14:ligatures w14:val="standardContextual"/>
        </w:rPr>
      </w:pPr>
      <w:hyperlink w:anchor="_Toc229583042" w:history="1">
        <w:r w:rsidRPr="001342D2">
          <w:rPr>
            <w:rStyle w:val="Hyperlink"/>
            <w:rFonts w:ascii="Times New Roman" w:hAnsi="Times New Roman"/>
            <w:noProof/>
            <w:lang w:val="en-US"/>
          </w:rPr>
          <w:t>4.5 Modelling of explosive and shockwave effects</w:t>
        </w:r>
        <w:r>
          <w:rPr>
            <w:noProof/>
            <w:webHidden/>
          </w:rPr>
          <w:tab/>
        </w:r>
        <w:r>
          <w:rPr>
            <w:noProof/>
            <w:webHidden/>
          </w:rPr>
          <w:fldChar w:fldCharType="begin"/>
        </w:r>
        <w:r>
          <w:rPr>
            <w:noProof/>
            <w:webHidden/>
          </w:rPr>
          <w:instrText xml:space="preserve"> PAGEREF _Toc229583042 \h </w:instrText>
        </w:r>
        <w:r>
          <w:rPr>
            <w:noProof/>
            <w:webHidden/>
          </w:rPr>
        </w:r>
        <w:r>
          <w:rPr>
            <w:noProof/>
            <w:webHidden/>
          </w:rPr>
          <w:fldChar w:fldCharType="separate"/>
        </w:r>
        <w:r>
          <w:rPr>
            <w:noProof/>
            <w:webHidden/>
          </w:rPr>
          <w:t>15</w:t>
        </w:r>
        <w:r>
          <w:rPr>
            <w:noProof/>
            <w:webHidden/>
          </w:rPr>
          <w:fldChar w:fldCharType="end"/>
        </w:r>
      </w:hyperlink>
    </w:p>
    <w:p w14:paraId="1440BD25" w14:textId="4C4E24BF" w:rsidR="000B629A" w:rsidRDefault="000B629A">
      <w:pPr>
        <w:pStyle w:val="TOC2"/>
        <w:rPr>
          <w:rFonts w:asciiTheme="minorHAnsi" w:eastAsiaTheme="minorEastAsia" w:hAnsiTheme="minorHAnsi" w:cstheme="minorBidi"/>
          <w:noProof/>
          <w:kern w:val="2"/>
          <w:lang w:eastAsia="en-GB"/>
          <w14:ligatures w14:val="standardContextual"/>
        </w:rPr>
      </w:pPr>
      <w:hyperlink w:anchor="_Toc229583043" w:history="1">
        <w:r w:rsidRPr="001342D2">
          <w:rPr>
            <w:rStyle w:val="Hyperlink"/>
            <w:rFonts w:ascii="Times New Roman" w:hAnsi="Times New Roman"/>
            <w:noProof/>
            <w:lang w:val="en-US"/>
          </w:rPr>
          <w:t>4.6 Primary 2D Shape charge design</w:t>
        </w:r>
        <w:r>
          <w:rPr>
            <w:noProof/>
            <w:webHidden/>
          </w:rPr>
          <w:tab/>
        </w:r>
        <w:r>
          <w:rPr>
            <w:noProof/>
            <w:webHidden/>
          </w:rPr>
          <w:fldChar w:fldCharType="begin"/>
        </w:r>
        <w:r>
          <w:rPr>
            <w:noProof/>
            <w:webHidden/>
          </w:rPr>
          <w:instrText xml:space="preserve"> PAGEREF _Toc229583043 \h </w:instrText>
        </w:r>
        <w:r>
          <w:rPr>
            <w:noProof/>
            <w:webHidden/>
          </w:rPr>
        </w:r>
        <w:r>
          <w:rPr>
            <w:noProof/>
            <w:webHidden/>
          </w:rPr>
          <w:fldChar w:fldCharType="separate"/>
        </w:r>
        <w:r>
          <w:rPr>
            <w:noProof/>
            <w:webHidden/>
          </w:rPr>
          <w:t>15</w:t>
        </w:r>
        <w:r>
          <w:rPr>
            <w:noProof/>
            <w:webHidden/>
          </w:rPr>
          <w:fldChar w:fldCharType="end"/>
        </w:r>
      </w:hyperlink>
    </w:p>
    <w:p w14:paraId="12A4E0F4" w14:textId="17443929" w:rsidR="000B629A" w:rsidRDefault="000B629A">
      <w:pPr>
        <w:pStyle w:val="TOC2"/>
        <w:rPr>
          <w:rFonts w:asciiTheme="minorHAnsi" w:eastAsiaTheme="minorEastAsia" w:hAnsiTheme="minorHAnsi" w:cstheme="minorBidi"/>
          <w:noProof/>
          <w:kern w:val="2"/>
          <w:lang w:eastAsia="en-GB"/>
          <w14:ligatures w14:val="standardContextual"/>
        </w:rPr>
      </w:pPr>
      <w:hyperlink w:anchor="_Toc229583044" w:history="1">
        <w:r w:rsidRPr="001342D2">
          <w:rPr>
            <w:rStyle w:val="Hyperlink"/>
            <w:rFonts w:ascii="Times New Roman" w:hAnsi="Times New Roman"/>
            <w:noProof/>
            <w:lang w:val="en-US"/>
          </w:rPr>
          <w:t>4.7 Secondary 2D Shape charge Design</w:t>
        </w:r>
        <w:r>
          <w:rPr>
            <w:noProof/>
            <w:webHidden/>
          </w:rPr>
          <w:tab/>
        </w:r>
        <w:r>
          <w:rPr>
            <w:noProof/>
            <w:webHidden/>
          </w:rPr>
          <w:fldChar w:fldCharType="begin"/>
        </w:r>
        <w:r>
          <w:rPr>
            <w:noProof/>
            <w:webHidden/>
          </w:rPr>
          <w:instrText xml:space="preserve"> PAGEREF _Toc229583044 \h </w:instrText>
        </w:r>
        <w:r>
          <w:rPr>
            <w:noProof/>
            <w:webHidden/>
          </w:rPr>
        </w:r>
        <w:r>
          <w:rPr>
            <w:noProof/>
            <w:webHidden/>
          </w:rPr>
          <w:fldChar w:fldCharType="separate"/>
        </w:r>
        <w:r>
          <w:rPr>
            <w:noProof/>
            <w:webHidden/>
          </w:rPr>
          <w:t>16</w:t>
        </w:r>
        <w:r>
          <w:rPr>
            <w:noProof/>
            <w:webHidden/>
          </w:rPr>
          <w:fldChar w:fldCharType="end"/>
        </w:r>
      </w:hyperlink>
    </w:p>
    <w:p w14:paraId="5A56A012" w14:textId="65C35187" w:rsidR="000B629A" w:rsidRDefault="000B629A">
      <w:pPr>
        <w:pStyle w:val="TOC2"/>
        <w:rPr>
          <w:rFonts w:asciiTheme="minorHAnsi" w:eastAsiaTheme="minorEastAsia" w:hAnsiTheme="minorHAnsi" w:cstheme="minorBidi"/>
          <w:noProof/>
          <w:kern w:val="2"/>
          <w:lang w:eastAsia="en-GB"/>
          <w14:ligatures w14:val="standardContextual"/>
        </w:rPr>
      </w:pPr>
      <w:hyperlink w:anchor="_Toc229583045" w:history="1">
        <w:r w:rsidRPr="001342D2">
          <w:rPr>
            <w:rStyle w:val="Hyperlink"/>
            <w:rFonts w:ascii="Times New Roman" w:hAnsi="Times New Roman"/>
            <w:noProof/>
            <w:lang w:val="en-US"/>
          </w:rPr>
          <w:t>4.8 3D Shape charge design</w:t>
        </w:r>
        <w:r>
          <w:rPr>
            <w:noProof/>
            <w:webHidden/>
          </w:rPr>
          <w:tab/>
        </w:r>
        <w:r>
          <w:rPr>
            <w:noProof/>
            <w:webHidden/>
          </w:rPr>
          <w:fldChar w:fldCharType="begin"/>
        </w:r>
        <w:r>
          <w:rPr>
            <w:noProof/>
            <w:webHidden/>
          </w:rPr>
          <w:instrText xml:space="preserve"> PAGEREF _Toc229583045 \h </w:instrText>
        </w:r>
        <w:r>
          <w:rPr>
            <w:noProof/>
            <w:webHidden/>
          </w:rPr>
        </w:r>
        <w:r>
          <w:rPr>
            <w:noProof/>
            <w:webHidden/>
          </w:rPr>
          <w:fldChar w:fldCharType="separate"/>
        </w:r>
        <w:r>
          <w:rPr>
            <w:noProof/>
            <w:webHidden/>
          </w:rPr>
          <w:t>16</w:t>
        </w:r>
        <w:r>
          <w:rPr>
            <w:noProof/>
            <w:webHidden/>
          </w:rPr>
          <w:fldChar w:fldCharType="end"/>
        </w:r>
      </w:hyperlink>
    </w:p>
    <w:p w14:paraId="4847AB8E" w14:textId="6AAB263B" w:rsidR="000B629A" w:rsidRDefault="000B629A">
      <w:pPr>
        <w:pStyle w:val="TOC1"/>
        <w:rPr>
          <w:rFonts w:asciiTheme="minorHAnsi" w:eastAsiaTheme="minorEastAsia" w:hAnsiTheme="minorHAnsi" w:cstheme="minorBidi"/>
          <w:kern w:val="2"/>
          <w:lang w:eastAsia="en-GB"/>
          <w14:ligatures w14:val="standardContextual"/>
        </w:rPr>
      </w:pPr>
      <w:hyperlink w:anchor="_Toc229583046" w:history="1">
        <w:r w:rsidRPr="001342D2">
          <w:rPr>
            <w:rStyle w:val="Hyperlink"/>
            <w:rFonts w:ascii="Times New Roman" w:hAnsi="Times New Roman"/>
            <w:lang w:val="en-US"/>
          </w:rPr>
          <w:t>5 Primary analysis of ballistic, blast and shock waves on a 2D Shape charge design</w:t>
        </w:r>
        <w:r>
          <w:rPr>
            <w:webHidden/>
          </w:rPr>
          <w:tab/>
        </w:r>
        <w:r>
          <w:rPr>
            <w:webHidden/>
          </w:rPr>
          <w:fldChar w:fldCharType="begin"/>
        </w:r>
        <w:r>
          <w:rPr>
            <w:webHidden/>
          </w:rPr>
          <w:instrText xml:space="preserve"> PAGEREF _Toc229583046 \h </w:instrText>
        </w:r>
        <w:r>
          <w:rPr>
            <w:webHidden/>
          </w:rPr>
        </w:r>
        <w:r>
          <w:rPr>
            <w:webHidden/>
          </w:rPr>
          <w:fldChar w:fldCharType="separate"/>
        </w:r>
        <w:r>
          <w:rPr>
            <w:webHidden/>
          </w:rPr>
          <w:t>16</w:t>
        </w:r>
        <w:r>
          <w:rPr>
            <w:webHidden/>
          </w:rPr>
          <w:fldChar w:fldCharType="end"/>
        </w:r>
      </w:hyperlink>
    </w:p>
    <w:p w14:paraId="008D3856" w14:textId="254AB171" w:rsidR="000B629A" w:rsidRDefault="000B629A">
      <w:pPr>
        <w:pStyle w:val="TOC2"/>
        <w:rPr>
          <w:rFonts w:asciiTheme="minorHAnsi" w:eastAsiaTheme="minorEastAsia" w:hAnsiTheme="minorHAnsi" w:cstheme="minorBidi"/>
          <w:noProof/>
          <w:kern w:val="2"/>
          <w:lang w:eastAsia="en-GB"/>
          <w14:ligatures w14:val="standardContextual"/>
        </w:rPr>
      </w:pPr>
      <w:hyperlink w:anchor="_Toc229583047" w:history="1">
        <w:r w:rsidRPr="001342D2">
          <w:rPr>
            <w:rStyle w:val="Hyperlink"/>
            <w:rFonts w:ascii="Times New Roman" w:hAnsi="Times New Roman"/>
            <w:noProof/>
            <w:lang w:val="en-US"/>
          </w:rPr>
          <w:t>5.1 Components and assembly</w:t>
        </w:r>
        <w:r>
          <w:rPr>
            <w:noProof/>
            <w:webHidden/>
          </w:rPr>
          <w:tab/>
        </w:r>
        <w:r>
          <w:rPr>
            <w:noProof/>
            <w:webHidden/>
          </w:rPr>
          <w:fldChar w:fldCharType="begin"/>
        </w:r>
        <w:r>
          <w:rPr>
            <w:noProof/>
            <w:webHidden/>
          </w:rPr>
          <w:instrText xml:space="preserve"> PAGEREF _Toc229583047 \h </w:instrText>
        </w:r>
        <w:r>
          <w:rPr>
            <w:noProof/>
            <w:webHidden/>
          </w:rPr>
        </w:r>
        <w:r>
          <w:rPr>
            <w:noProof/>
            <w:webHidden/>
          </w:rPr>
          <w:fldChar w:fldCharType="separate"/>
        </w:r>
        <w:r>
          <w:rPr>
            <w:noProof/>
            <w:webHidden/>
          </w:rPr>
          <w:t>16</w:t>
        </w:r>
        <w:r>
          <w:rPr>
            <w:noProof/>
            <w:webHidden/>
          </w:rPr>
          <w:fldChar w:fldCharType="end"/>
        </w:r>
      </w:hyperlink>
    </w:p>
    <w:p w14:paraId="44B6F53D" w14:textId="57DB0D59" w:rsidR="000B629A" w:rsidRDefault="000B629A">
      <w:pPr>
        <w:pStyle w:val="TOC2"/>
        <w:rPr>
          <w:rFonts w:asciiTheme="minorHAnsi" w:eastAsiaTheme="minorEastAsia" w:hAnsiTheme="minorHAnsi" w:cstheme="minorBidi"/>
          <w:noProof/>
          <w:kern w:val="2"/>
          <w:lang w:eastAsia="en-GB"/>
          <w14:ligatures w14:val="standardContextual"/>
        </w:rPr>
      </w:pPr>
      <w:hyperlink w:anchor="_Toc229583048" w:history="1">
        <w:r w:rsidRPr="001342D2">
          <w:rPr>
            <w:rStyle w:val="Hyperlink"/>
            <w:rFonts w:ascii="Times New Roman" w:hAnsi="Times New Roman"/>
            <w:noProof/>
            <w:lang w:val="en-US"/>
          </w:rPr>
          <w:t>5.2 Material Modelling and justification</w:t>
        </w:r>
        <w:r>
          <w:rPr>
            <w:noProof/>
            <w:webHidden/>
          </w:rPr>
          <w:tab/>
        </w:r>
        <w:r>
          <w:rPr>
            <w:noProof/>
            <w:webHidden/>
          </w:rPr>
          <w:fldChar w:fldCharType="begin"/>
        </w:r>
        <w:r>
          <w:rPr>
            <w:noProof/>
            <w:webHidden/>
          </w:rPr>
          <w:instrText xml:space="preserve"> PAGEREF _Toc229583048 \h </w:instrText>
        </w:r>
        <w:r>
          <w:rPr>
            <w:noProof/>
            <w:webHidden/>
          </w:rPr>
        </w:r>
        <w:r>
          <w:rPr>
            <w:noProof/>
            <w:webHidden/>
          </w:rPr>
          <w:fldChar w:fldCharType="separate"/>
        </w:r>
        <w:r>
          <w:rPr>
            <w:noProof/>
            <w:webHidden/>
          </w:rPr>
          <w:t>17</w:t>
        </w:r>
        <w:r>
          <w:rPr>
            <w:noProof/>
            <w:webHidden/>
          </w:rPr>
          <w:fldChar w:fldCharType="end"/>
        </w:r>
      </w:hyperlink>
    </w:p>
    <w:p w14:paraId="39EAEF44" w14:textId="4185DE08" w:rsidR="000B629A" w:rsidRDefault="000B629A">
      <w:pPr>
        <w:pStyle w:val="TOC2"/>
        <w:rPr>
          <w:rFonts w:asciiTheme="minorHAnsi" w:eastAsiaTheme="minorEastAsia" w:hAnsiTheme="minorHAnsi" w:cstheme="minorBidi"/>
          <w:noProof/>
          <w:kern w:val="2"/>
          <w:lang w:eastAsia="en-GB"/>
          <w14:ligatures w14:val="standardContextual"/>
        </w:rPr>
      </w:pPr>
      <w:hyperlink w:anchor="_Toc229583049" w:history="1">
        <w:r w:rsidRPr="001342D2">
          <w:rPr>
            <w:rStyle w:val="Hyperlink"/>
            <w:rFonts w:ascii="Times New Roman" w:hAnsi="Times New Roman"/>
            <w:noProof/>
            <w:lang w:val="en-US"/>
          </w:rPr>
          <w:t>5.3 Mesh independence study and process of inputs.</w:t>
        </w:r>
        <w:r>
          <w:rPr>
            <w:noProof/>
            <w:webHidden/>
          </w:rPr>
          <w:tab/>
        </w:r>
        <w:r>
          <w:rPr>
            <w:noProof/>
            <w:webHidden/>
          </w:rPr>
          <w:fldChar w:fldCharType="begin"/>
        </w:r>
        <w:r>
          <w:rPr>
            <w:noProof/>
            <w:webHidden/>
          </w:rPr>
          <w:instrText xml:space="preserve"> PAGEREF _Toc229583049 \h </w:instrText>
        </w:r>
        <w:r>
          <w:rPr>
            <w:noProof/>
            <w:webHidden/>
          </w:rPr>
        </w:r>
        <w:r>
          <w:rPr>
            <w:noProof/>
            <w:webHidden/>
          </w:rPr>
          <w:fldChar w:fldCharType="separate"/>
        </w:r>
        <w:r>
          <w:rPr>
            <w:noProof/>
            <w:webHidden/>
          </w:rPr>
          <w:t>18</w:t>
        </w:r>
        <w:r>
          <w:rPr>
            <w:noProof/>
            <w:webHidden/>
          </w:rPr>
          <w:fldChar w:fldCharType="end"/>
        </w:r>
      </w:hyperlink>
    </w:p>
    <w:p w14:paraId="04E9DB4C" w14:textId="6BBCF5B3" w:rsidR="000B629A" w:rsidRDefault="000B629A">
      <w:pPr>
        <w:pStyle w:val="TOC2"/>
        <w:rPr>
          <w:rFonts w:asciiTheme="minorHAnsi" w:eastAsiaTheme="minorEastAsia" w:hAnsiTheme="minorHAnsi" w:cstheme="minorBidi"/>
          <w:noProof/>
          <w:kern w:val="2"/>
          <w:lang w:eastAsia="en-GB"/>
          <w14:ligatures w14:val="standardContextual"/>
        </w:rPr>
      </w:pPr>
      <w:hyperlink w:anchor="_Toc229583050" w:history="1">
        <w:r w:rsidRPr="001342D2">
          <w:rPr>
            <w:rStyle w:val="Hyperlink"/>
            <w:rFonts w:ascii="Times New Roman" w:hAnsi="Times New Roman"/>
            <w:noProof/>
            <w:lang w:val="en-US"/>
          </w:rPr>
          <w:t>5.4 Results</w:t>
        </w:r>
        <w:r>
          <w:rPr>
            <w:noProof/>
            <w:webHidden/>
          </w:rPr>
          <w:tab/>
        </w:r>
        <w:r>
          <w:rPr>
            <w:noProof/>
            <w:webHidden/>
          </w:rPr>
          <w:fldChar w:fldCharType="begin"/>
        </w:r>
        <w:r>
          <w:rPr>
            <w:noProof/>
            <w:webHidden/>
          </w:rPr>
          <w:instrText xml:space="preserve"> PAGEREF _Toc229583050 \h </w:instrText>
        </w:r>
        <w:r>
          <w:rPr>
            <w:noProof/>
            <w:webHidden/>
          </w:rPr>
        </w:r>
        <w:r>
          <w:rPr>
            <w:noProof/>
            <w:webHidden/>
          </w:rPr>
          <w:fldChar w:fldCharType="separate"/>
        </w:r>
        <w:r>
          <w:rPr>
            <w:noProof/>
            <w:webHidden/>
          </w:rPr>
          <w:t>18</w:t>
        </w:r>
        <w:r>
          <w:rPr>
            <w:noProof/>
            <w:webHidden/>
          </w:rPr>
          <w:fldChar w:fldCharType="end"/>
        </w:r>
      </w:hyperlink>
    </w:p>
    <w:p w14:paraId="1A8EB30D" w14:textId="400967A3" w:rsidR="000B629A" w:rsidRDefault="000B629A">
      <w:pPr>
        <w:pStyle w:val="TOC1"/>
        <w:rPr>
          <w:rFonts w:asciiTheme="minorHAnsi" w:eastAsiaTheme="minorEastAsia" w:hAnsiTheme="minorHAnsi" w:cstheme="minorBidi"/>
          <w:kern w:val="2"/>
          <w:lang w:eastAsia="en-GB"/>
          <w14:ligatures w14:val="standardContextual"/>
        </w:rPr>
      </w:pPr>
      <w:hyperlink w:anchor="_Toc229583051" w:history="1">
        <w:r w:rsidRPr="001342D2">
          <w:rPr>
            <w:rStyle w:val="Hyperlink"/>
            <w:rFonts w:ascii="Times New Roman" w:hAnsi="Times New Roman"/>
            <w:lang w:val="en-US"/>
          </w:rPr>
          <w:t>6 Secondary analysis of ballistic, blast and shock waves on a 2D Shape charge design</w:t>
        </w:r>
        <w:r>
          <w:rPr>
            <w:webHidden/>
          </w:rPr>
          <w:tab/>
        </w:r>
        <w:r>
          <w:rPr>
            <w:webHidden/>
          </w:rPr>
          <w:fldChar w:fldCharType="begin"/>
        </w:r>
        <w:r>
          <w:rPr>
            <w:webHidden/>
          </w:rPr>
          <w:instrText xml:space="preserve"> PAGEREF _Toc229583051 \h </w:instrText>
        </w:r>
        <w:r>
          <w:rPr>
            <w:webHidden/>
          </w:rPr>
        </w:r>
        <w:r>
          <w:rPr>
            <w:webHidden/>
          </w:rPr>
          <w:fldChar w:fldCharType="separate"/>
        </w:r>
        <w:r>
          <w:rPr>
            <w:webHidden/>
          </w:rPr>
          <w:t>20</w:t>
        </w:r>
        <w:r>
          <w:rPr>
            <w:webHidden/>
          </w:rPr>
          <w:fldChar w:fldCharType="end"/>
        </w:r>
      </w:hyperlink>
    </w:p>
    <w:p w14:paraId="6F77B54A" w14:textId="0FFB46FF" w:rsidR="000B629A" w:rsidRDefault="000B629A">
      <w:pPr>
        <w:pStyle w:val="TOC2"/>
        <w:rPr>
          <w:rFonts w:asciiTheme="minorHAnsi" w:eastAsiaTheme="minorEastAsia" w:hAnsiTheme="minorHAnsi" w:cstheme="minorBidi"/>
          <w:noProof/>
          <w:kern w:val="2"/>
          <w:lang w:eastAsia="en-GB"/>
          <w14:ligatures w14:val="standardContextual"/>
        </w:rPr>
      </w:pPr>
      <w:hyperlink w:anchor="_Toc229583052" w:history="1">
        <w:r w:rsidRPr="001342D2">
          <w:rPr>
            <w:rStyle w:val="Hyperlink"/>
            <w:rFonts w:ascii="Times New Roman" w:hAnsi="Times New Roman"/>
            <w:noProof/>
            <w:lang w:val="en-US"/>
          </w:rPr>
          <w:t>6.1 Components and assembly</w:t>
        </w:r>
        <w:r>
          <w:rPr>
            <w:noProof/>
            <w:webHidden/>
          </w:rPr>
          <w:tab/>
        </w:r>
        <w:r>
          <w:rPr>
            <w:noProof/>
            <w:webHidden/>
          </w:rPr>
          <w:fldChar w:fldCharType="begin"/>
        </w:r>
        <w:r>
          <w:rPr>
            <w:noProof/>
            <w:webHidden/>
          </w:rPr>
          <w:instrText xml:space="preserve"> PAGEREF _Toc229583052 \h </w:instrText>
        </w:r>
        <w:r>
          <w:rPr>
            <w:noProof/>
            <w:webHidden/>
          </w:rPr>
        </w:r>
        <w:r>
          <w:rPr>
            <w:noProof/>
            <w:webHidden/>
          </w:rPr>
          <w:fldChar w:fldCharType="separate"/>
        </w:r>
        <w:r>
          <w:rPr>
            <w:noProof/>
            <w:webHidden/>
          </w:rPr>
          <w:t>20</w:t>
        </w:r>
        <w:r>
          <w:rPr>
            <w:noProof/>
            <w:webHidden/>
          </w:rPr>
          <w:fldChar w:fldCharType="end"/>
        </w:r>
      </w:hyperlink>
    </w:p>
    <w:p w14:paraId="5E72C13B" w14:textId="550A7948" w:rsidR="000B629A" w:rsidRDefault="000B629A">
      <w:pPr>
        <w:pStyle w:val="TOC2"/>
        <w:rPr>
          <w:rFonts w:asciiTheme="minorHAnsi" w:eastAsiaTheme="minorEastAsia" w:hAnsiTheme="minorHAnsi" w:cstheme="minorBidi"/>
          <w:noProof/>
          <w:kern w:val="2"/>
          <w:lang w:eastAsia="en-GB"/>
          <w14:ligatures w14:val="standardContextual"/>
        </w:rPr>
      </w:pPr>
      <w:hyperlink w:anchor="_Toc229583053" w:history="1">
        <w:r w:rsidRPr="001342D2">
          <w:rPr>
            <w:rStyle w:val="Hyperlink"/>
            <w:rFonts w:ascii="Times New Roman" w:hAnsi="Times New Roman"/>
            <w:noProof/>
            <w:lang w:val="en-US"/>
          </w:rPr>
          <w:t>6.2 Material Modelling and justification</w:t>
        </w:r>
        <w:r>
          <w:rPr>
            <w:noProof/>
            <w:webHidden/>
          </w:rPr>
          <w:tab/>
        </w:r>
        <w:r>
          <w:rPr>
            <w:noProof/>
            <w:webHidden/>
          </w:rPr>
          <w:fldChar w:fldCharType="begin"/>
        </w:r>
        <w:r>
          <w:rPr>
            <w:noProof/>
            <w:webHidden/>
          </w:rPr>
          <w:instrText xml:space="preserve"> PAGEREF _Toc229583053 \h </w:instrText>
        </w:r>
        <w:r>
          <w:rPr>
            <w:noProof/>
            <w:webHidden/>
          </w:rPr>
        </w:r>
        <w:r>
          <w:rPr>
            <w:noProof/>
            <w:webHidden/>
          </w:rPr>
          <w:fldChar w:fldCharType="separate"/>
        </w:r>
        <w:r>
          <w:rPr>
            <w:noProof/>
            <w:webHidden/>
          </w:rPr>
          <w:t>20</w:t>
        </w:r>
        <w:r>
          <w:rPr>
            <w:noProof/>
            <w:webHidden/>
          </w:rPr>
          <w:fldChar w:fldCharType="end"/>
        </w:r>
      </w:hyperlink>
    </w:p>
    <w:p w14:paraId="736BDD41" w14:textId="3FD93A28" w:rsidR="000B629A" w:rsidRDefault="000B629A">
      <w:pPr>
        <w:pStyle w:val="TOC2"/>
        <w:rPr>
          <w:rFonts w:asciiTheme="minorHAnsi" w:eastAsiaTheme="minorEastAsia" w:hAnsiTheme="minorHAnsi" w:cstheme="minorBidi"/>
          <w:noProof/>
          <w:kern w:val="2"/>
          <w:lang w:eastAsia="en-GB"/>
          <w14:ligatures w14:val="standardContextual"/>
        </w:rPr>
      </w:pPr>
      <w:hyperlink w:anchor="_Toc229583054" w:history="1">
        <w:r w:rsidRPr="001342D2">
          <w:rPr>
            <w:rStyle w:val="Hyperlink"/>
            <w:rFonts w:ascii="Times New Roman" w:hAnsi="Times New Roman"/>
            <w:noProof/>
            <w:lang w:val="en-US"/>
          </w:rPr>
          <w:t>6.3 Mesh independence study and process of inputs.</w:t>
        </w:r>
        <w:r>
          <w:rPr>
            <w:noProof/>
            <w:webHidden/>
          </w:rPr>
          <w:tab/>
        </w:r>
        <w:r>
          <w:rPr>
            <w:noProof/>
            <w:webHidden/>
          </w:rPr>
          <w:fldChar w:fldCharType="begin"/>
        </w:r>
        <w:r>
          <w:rPr>
            <w:noProof/>
            <w:webHidden/>
          </w:rPr>
          <w:instrText xml:space="preserve"> PAGEREF _Toc229583054 \h </w:instrText>
        </w:r>
        <w:r>
          <w:rPr>
            <w:noProof/>
            <w:webHidden/>
          </w:rPr>
        </w:r>
        <w:r>
          <w:rPr>
            <w:noProof/>
            <w:webHidden/>
          </w:rPr>
          <w:fldChar w:fldCharType="separate"/>
        </w:r>
        <w:r>
          <w:rPr>
            <w:noProof/>
            <w:webHidden/>
          </w:rPr>
          <w:t>21</w:t>
        </w:r>
        <w:r>
          <w:rPr>
            <w:noProof/>
            <w:webHidden/>
          </w:rPr>
          <w:fldChar w:fldCharType="end"/>
        </w:r>
      </w:hyperlink>
    </w:p>
    <w:p w14:paraId="0C140B3D" w14:textId="061BDC67" w:rsidR="000B629A" w:rsidRDefault="000B629A">
      <w:pPr>
        <w:pStyle w:val="TOC2"/>
        <w:rPr>
          <w:rFonts w:asciiTheme="minorHAnsi" w:eastAsiaTheme="minorEastAsia" w:hAnsiTheme="minorHAnsi" w:cstheme="minorBidi"/>
          <w:noProof/>
          <w:kern w:val="2"/>
          <w:lang w:eastAsia="en-GB"/>
          <w14:ligatures w14:val="standardContextual"/>
        </w:rPr>
      </w:pPr>
      <w:hyperlink w:anchor="_Toc229583055" w:history="1">
        <w:r w:rsidRPr="001342D2">
          <w:rPr>
            <w:rStyle w:val="Hyperlink"/>
            <w:rFonts w:ascii="Times New Roman" w:hAnsi="Times New Roman"/>
            <w:noProof/>
            <w:lang w:val="en-US"/>
          </w:rPr>
          <w:t>6.4 Results</w:t>
        </w:r>
        <w:r>
          <w:rPr>
            <w:noProof/>
            <w:webHidden/>
          </w:rPr>
          <w:tab/>
        </w:r>
        <w:r>
          <w:rPr>
            <w:noProof/>
            <w:webHidden/>
          </w:rPr>
          <w:fldChar w:fldCharType="begin"/>
        </w:r>
        <w:r>
          <w:rPr>
            <w:noProof/>
            <w:webHidden/>
          </w:rPr>
          <w:instrText xml:space="preserve"> PAGEREF _Toc229583055 \h </w:instrText>
        </w:r>
        <w:r>
          <w:rPr>
            <w:noProof/>
            <w:webHidden/>
          </w:rPr>
        </w:r>
        <w:r>
          <w:rPr>
            <w:noProof/>
            <w:webHidden/>
          </w:rPr>
          <w:fldChar w:fldCharType="separate"/>
        </w:r>
        <w:r>
          <w:rPr>
            <w:noProof/>
            <w:webHidden/>
          </w:rPr>
          <w:t>21</w:t>
        </w:r>
        <w:r>
          <w:rPr>
            <w:noProof/>
            <w:webHidden/>
          </w:rPr>
          <w:fldChar w:fldCharType="end"/>
        </w:r>
      </w:hyperlink>
    </w:p>
    <w:p w14:paraId="77FFEA1D" w14:textId="202CF67B" w:rsidR="000B629A" w:rsidRDefault="000B629A">
      <w:pPr>
        <w:pStyle w:val="TOC1"/>
        <w:rPr>
          <w:rFonts w:asciiTheme="minorHAnsi" w:eastAsiaTheme="minorEastAsia" w:hAnsiTheme="minorHAnsi" w:cstheme="minorBidi"/>
          <w:kern w:val="2"/>
          <w:lang w:eastAsia="en-GB"/>
          <w14:ligatures w14:val="standardContextual"/>
        </w:rPr>
      </w:pPr>
      <w:hyperlink w:anchor="_Toc229583056" w:history="1">
        <w:r w:rsidRPr="001342D2">
          <w:rPr>
            <w:rStyle w:val="Hyperlink"/>
            <w:rFonts w:ascii="Times New Roman" w:hAnsi="Times New Roman"/>
            <w:lang w:val="en-US"/>
          </w:rPr>
          <w:t>7 Analysis of ballistic, blast and shock waves on a 3D Shape charge design</w:t>
        </w:r>
        <w:r>
          <w:rPr>
            <w:webHidden/>
          </w:rPr>
          <w:tab/>
        </w:r>
        <w:r>
          <w:rPr>
            <w:webHidden/>
          </w:rPr>
          <w:fldChar w:fldCharType="begin"/>
        </w:r>
        <w:r>
          <w:rPr>
            <w:webHidden/>
          </w:rPr>
          <w:instrText xml:space="preserve"> PAGEREF _Toc229583056 \h </w:instrText>
        </w:r>
        <w:r>
          <w:rPr>
            <w:webHidden/>
          </w:rPr>
        </w:r>
        <w:r>
          <w:rPr>
            <w:webHidden/>
          </w:rPr>
          <w:fldChar w:fldCharType="separate"/>
        </w:r>
        <w:r>
          <w:rPr>
            <w:webHidden/>
          </w:rPr>
          <w:t>22</w:t>
        </w:r>
        <w:r>
          <w:rPr>
            <w:webHidden/>
          </w:rPr>
          <w:fldChar w:fldCharType="end"/>
        </w:r>
      </w:hyperlink>
    </w:p>
    <w:p w14:paraId="2FC55B43" w14:textId="16BD8F83" w:rsidR="000B629A" w:rsidRDefault="000B629A">
      <w:pPr>
        <w:pStyle w:val="TOC2"/>
        <w:rPr>
          <w:rFonts w:asciiTheme="minorHAnsi" w:eastAsiaTheme="minorEastAsia" w:hAnsiTheme="minorHAnsi" w:cstheme="minorBidi"/>
          <w:noProof/>
          <w:kern w:val="2"/>
          <w:lang w:eastAsia="en-GB"/>
          <w14:ligatures w14:val="standardContextual"/>
        </w:rPr>
      </w:pPr>
      <w:hyperlink w:anchor="_Toc229583057" w:history="1">
        <w:r w:rsidRPr="001342D2">
          <w:rPr>
            <w:rStyle w:val="Hyperlink"/>
            <w:rFonts w:ascii="Times New Roman" w:hAnsi="Times New Roman"/>
            <w:noProof/>
            <w:lang w:val="en-US"/>
          </w:rPr>
          <w:t>7.1 Components and assembly</w:t>
        </w:r>
        <w:r>
          <w:rPr>
            <w:noProof/>
            <w:webHidden/>
          </w:rPr>
          <w:tab/>
        </w:r>
        <w:r>
          <w:rPr>
            <w:noProof/>
            <w:webHidden/>
          </w:rPr>
          <w:fldChar w:fldCharType="begin"/>
        </w:r>
        <w:r>
          <w:rPr>
            <w:noProof/>
            <w:webHidden/>
          </w:rPr>
          <w:instrText xml:space="preserve"> PAGEREF _Toc229583057 \h </w:instrText>
        </w:r>
        <w:r>
          <w:rPr>
            <w:noProof/>
            <w:webHidden/>
          </w:rPr>
        </w:r>
        <w:r>
          <w:rPr>
            <w:noProof/>
            <w:webHidden/>
          </w:rPr>
          <w:fldChar w:fldCharType="separate"/>
        </w:r>
        <w:r>
          <w:rPr>
            <w:noProof/>
            <w:webHidden/>
          </w:rPr>
          <w:t>22</w:t>
        </w:r>
        <w:r>
          <w:rPr>
            <w:noProof/>
            <w:webHidden/>
          </w:rPr>
          <w:fldChar w:fldCharType="end"/>
        </w:r>
      </w:hyperlink>
    </w:p>
    <w:p w14:paraId="414AF594" w14:textId="43F961A3" w:rsidR="000B629A" w:rsidRDefault="000B629A">
      <w:pPr>
        <w:pStyle w:val="TOC2"/>
        <w:rPr>
          <w:rFonts w:asciiTheme="minorHAnsi" w:eastAsiaTheme="minorEastAsia" w:hAnsiTheme="minorHAnsi" w:cstheme="minorBidi"/>
          <w:noProof/>
          <w:kern w:val="2"/>
          <w:lang w:eastAsia="en-GB"/>
          <w14:ligatures w14:val="standardContextual"/>
        </w:rPr>
      </w:pPr>
      <w:hyperlink w:anchor="_Toc229583058" w:history="1">
        <w:r w:rsidRPr="001342D2">
          <w:rPr>
            <w:rStyle w:val="Hyperlink"/>
            <w:rFonts w:ascii="Times New Roman" w:hAnsi="Times New Roman"/>
            <w:noProof/>
            <w:lang w:val="en-US"/>
          </w:rPr>
          <w:t>7.2 Mesh independence study and process of inputs.</w:t>
        </w:r>
        <w:r>
          <w:rPr>
            <w:noProof/>
            <w:webHidden/>
          </w:rPr>
          <w:tab/>
        </w:r>
        <w:r>
          <w:rPr>
            <w:noProof/>
            <w:webHidden/>
          </w:rPr>
          <w:fldChar w:fldCharType="begin"/>
        </w:r>
        <w:r>
          <w:rPr>
            <w:noProof/>
            <w:webHidden/>
          </w:rPr>
          <w:instrText xml:space="preserve"> PAGEREF _Toc229583058 \h </w:instrText>
        </w:r>
        <w:r>
          <w:rPr>
            <w:noProof/>
            <w:webHidden/>
          </w:rPr>
        </w:r>
        <w:r>
          <w:rPr>
            <w:noProof/>
            <w:webHidden/>
          </w:rPr>
          <w:fldChar w:fldCharType="separate"/>
        </w:r>
        <w:r>
          <w:rPr>
            <w:noProof/>
            <w:webHidden/>
          </w:rPr>
          <w:t>22</w:t>
        </w:r>
        <w:r>
          <w:rPr>
            <w:noProof/>
            <w:webHidden/>
          </w:rPr>
          <w:fldChar w:fldCharType="end"/>
        </w:r>
      </w:hyperlink>
    </w:p>
    <w:p w14:paraId="73BBF93E" w14:textId="5A09B02B" w:rsidR="000B629A" w:rsidRDefault="000B629A">
      <w:pPr>
        <w:pStyle w:val="TOC2"/>
        <w:rPr>
          <w:rFonts w:asciiTheme="minorHAnsi" w:eastAsiaTheme="minorEastAsia" w:hAnsiTheme="minorHAnsi" w:cstheme="minorBidi"/>
          <w:noProof/>
          <w:kern w:val="2"/>
          <w:lang w:eastAsia="en-GB"/>
          <w14:ligatures w14:val="standardContextual"/>
        </w:rPr>
      </w:pPr>
      <w:hyperlink w:anchor="_Toc229583059" w:history="1">
        <w:r w:rsidRPr="001342D2">
          <w:rPr>
            <w:rStyle w:val="Hyperlink"/>
            <w:rFonts w:ascii="Times New Roman" w:hAnsi="Times New Roman"/>
            <w:noProof/>
            <w:lang w:val="en-US"/>
          </w:rPr>
          <w:t>7.3 Results</w:t>
        </w:r>
        <w:r>
          <w:rPr>
            <w:noProof/>
            <w:webHidden/>
          </w:rPr>
          <w:tab/>
        </w:r>
        <w:r>
          <w:rPr>
            <w:noProof/>
            <w:webHidden/>
          </w:rPr>
          <w:fldChar w:fldCharType="begin"/>
        </w:r>
        <w:r>
          <w:rPr>
            <w:noProof/>
            <w:webHidden/>
          </w:rPr>
          <w:instrText xml:space="preserve"> PAGEREF _Toc229583059 \h </w:instrText>
        </w:r>
        <w:r>
          <w:rPr>
            <w:noProof/>
            <w:webHidden/>
          </w:rPr>
        </w:r>
        <w:r>
          <w:rPr>
            <w:noProof/>
            <w:webHidden/>
          </w:rPr>
          <w:fldChar w:fldCharType="separate"/>
        </w:r>
        <w:r>
          <w:rPr>
            <w:noProof/>
            <w:webHidden/>
          </w:rPr>
          <w:t>23</w:t>
        </w:r>
        <w:r>
          <w:rPr>
            <w:noProof/>
            <w:webHidden/>
          </w:rPr>
          <w:fldChar w:fldCharType="end"/>
        </w:r>
      </w:hyperlink>
    </w:p>
    <w:p w14:paraId="0D55AE7F" w14:textId="7AF29FD1" w:rsidR="000B629A" w:rsidRDefault="000B629A">
      <w:pPr>
        <w:pStyle w:val="TOC1"/>
        <w:rPr>
          <w:rFonts w:asciiTheme="minorHAnsi" w:eastAsiaTheme="minorEastAsia" w:hAnsiTheme="minorHAnsi" w:cstheme="minorBidi"/>
          <w:kern w:val="2"/>
          <w:lang w:eastAsia="en-GB"/>
          <w14:ligatures w14:val="standardContextual"/>
        </w:rPr>
      </w:pPr>
      <w:hyperlink w:anchor="_Toc229583060" w:history="1">
        <w:r w:rsidRPr="001342D2">
          <w:rPr>
            <w:rStyle w:val="Hyperlink"/>
            <w:rFonts w:ascii="Times New Roman" w:hAnsi="Times New Roman"/>
          </w:rPr>
          <w:t>8 Comparison and conclusive results</w:t>
        </w:r>
        <w:r>
          <w:rPr>
            <w:webHidden/>
          </w:rPr>
          <w:tab/>
        </w:r>
        <w:r>
          <w:rPr>
            <w:webHidden/>
          </w:rPr>
          <w:fldChar w:fldCharType="begin"/>
        </w:r>
        <w:r>
          <w:rPr>
            <w:webHidden/>
          </w:rPr>
          <w:instrText xml:space="preserve"> PAGEREF _Toc229583060 \h </w:instrText>
        </w:r>
        <w:r>
          <w:rPr>
            <w:webHidden/>
          </w:rPr>
        </w:r>
        <w:r>
          <w:rPr>
            <w:webHidden/>
          </w:rPr>
          <w:fldChar w:fldCharType="separate"/>
        </w:r>
        <w:r>
          <w:rPr>
            <w:webHidden/>
          </w:rPr>
          <w:t>25</w:t>
        </w:r>
        <w:r>
          <w:rPr>
            <w:webHidden/>
          </w:rPr>
          <w:fldChar w:fldCharType="end"/>
        </w:r>
      </w:hyperlink>
    </w:p>
    <w:p w14:paraId="2B13F210" w14:textId="537C2FE0" w:rsidR="000B629A" w:rsidRDefault="000B629A">
      <w:pPr>
        <w:pStyle w:val="TOC1"/>
        <w:rPr>
          <w:rFonts w:asciiTheme="minorHAnsi" w:eastAsiaTheme="minorEastAsia" w:hAnsiTheme="minorHAnsi" w:cstheme="minorBidi"/>
          <w:kern w:val="2"/>
          <w:lang w:eastAsia="en-GB"/>
          <w14:ligatures w14:val="standardContextual"/>
        </w:rPr>
      </w:pPr>
      <w:hyperlink w:anchor="_Toc229583061" w:history="1">
        <w:r w:rsidRPr="001342D2">
          <w:rPr>
            <w:rStyle w:val="Hyperlink"/>
            <w:rFonts w:ascii="Times New Roman" w:hAnsi="Times New Roman"/>
          </w:rPr>
          <w:t>9 Analysis and validation of computer model</w:t>
        </w:r>
        <w:r>
          <w:rPr>
            <w:webHidden/>
          </w:rPr>
          <w:tab/>
        </w:r>
        <w:r>
          <w:rPr>
            <w:webHidden/>
          </w:rPr>
          <w:fldChar w:fldCharType="begin"/>
        </w:r>
        <w:r>
          <w:rPr>
            <w:webHidden/>
          </w:rPr>
          <w:instrText xml:space="preserve"> PAGEREF _Toc229583061 \h </w:instrText>
        </w:r>
        <w:r>
          <w:rPr>
            <w:webHidden/>
          </w:rPr>
        </w:r>
        <w:r>
          <w:rPr>
            <w:webHidden/>
          </w:rPr>
          <w:fldChar w:fldCharType="separate"/>
        </w:r>
        <w:r>
          <w:rPr>
            <w:webHidden/>
          </w:rPr>
          <w:t>27</w:t>
        </w:r>
        <w:r>
          <w:rPr>
            <w:webHidden/>
          </w:rPr>
          <w:fldChar w:fldCharType="end"/>
        </w:r>
      </w:hyperlink>
    </w:p>
    <w:p w14:paraId="373A24EF" w14:textId="2BBCED82" w:rsidR="000B629A" w:rsidRDefault="000B629A">
      <w:pPr>
        <w:pStyle w:val="TOC1"/>
        <w:rPr>
          <w:rFonts w:asciiTheme="minorHAnsi" w:eastAsiaTheme="minorEastAsia" w:hAnsiTheme="minorHAnsi" w:cstheme="minorBidi"/>
          <w:kern w:val="2"/>
          <w:lang w:eastAsia="en-GB"/>
          <w14:ligatures w14:val="standardContextual"/>
        </w:rPr>
      </w:pPr>
      <w:hyperlink w:anchor="_Toc229583062" w:history="1">
        <w:r w:rsidRPr="001342D2">
          <w:rPr>
            <w:rStyle w:val="Hyperlink"/>
            <w:rFonts w:ascii="Times New Roman" w:hAnsi="Times New Roman"/>
          </w:rPr>
          <w:t>10 Conclusion</w:t>
        </w:r>
        <w:r>
          <w:rPr>
            <w:webHidden/>
          </w:rPr>
          <w:tab/>
        </w:r>
        <w:r>
          <w:rPr>
            <w:webHidden/>
          </w:rPr>
          <w:fldChar w:fldCharType="begin"/>
        </w:r>
        <w:r>
          <w:rPr>
            <w:webHidden/>
          </w:rPr>
          <w:instrText xml:space="preserve"> PAGEREF _Toc229583062 \h </w:instrText>
        </w:r>
        <w:r>
          <w:rPr>
            <w:webHidden/>
          </w:rPr>
        </w:r>
        <w:r>
          <w:rPr>
            <w:webHidden/>
          </w:rPr>
          <w:fldChar w:fldCharType="separate"/>
        </w:r>
        <w:r>
          <w:rPr>
            <w:webHidden/>
          </w:rPr>
          <w:t>28</w:t>
        </w:r>
        <w:r>
          <w:rPr>
            <w:webHidden/>
          </w:rPr>
          <w:fldChar w:fldCharType="end"/>
        </w:r>
      </w:hyperlink>
    </w:p>
    <w:p w14:paraId="4CA7A57D" w14:textId="63406772" w:rsidR="000B629A" w:rsidRDefault="000B629A">
      <w:pPr>
        <w:pStyle w:val="TOC1"/>
        <w:rPr>
          <w:rFonts w:asciiTheme="minorHAnsi" w:eastAsiaTheme="minorEastAsia" w:hAnsiTheme="minorHAnsi" w:cstheme="minorBidi"/>
          <w:kern w:val="2"/>
          <w:lang w:eastAsia="en-GB"/>
          <w14:ligatures w14:val="standardContextual"/>
        </w:rPr>
      </w:pPr>
      <w:hyperlink w:anchor="_Toc229583063" w:history="1">
        <w:r w:rsidRPr="001342D2">
          <w:rPr>
            <w:rStyle w:val="Hyperlink"/>
            <w:rFonts w:ascii="Times New Roman" w:hAnsi="Times New Roman"/>
            <w:kern w:val="36"/>
            <w:lang w:eastAsia="en-GB"/>
          </w:rPr>
          <w:t>Bibliography</w:t>
        </w:r>
        <w:r>
          <w:rPr>
            <w:webHidden/>
          </w:rPr>
          <w:tab/>
        </w:r>
        <w:r>
          <w:rPr>
            <w:webHidden/>
          </w:rPr>
          <w:fldChar w:fldCharType="begin"/>
        </w:r>
        <w:r>
          <w:rPr>
            <w:webHidden/>
          </w:rPr>
          <w:instrText xml:space="preserve"> PAGEREF _Toc229583063 \h </w:instrText>
        </w:r>
        <w:r>
          <w:rPr>
            <w:webHidden/>
          </w:rPr>
        </w:r>
        <w:r>
          <w:rPr>
            <w:webHidden/>
          </w:rPr>
          <w:fldChar w:fldCharType="separate"/>
        </w:r>
        <w:r>
          <w:rPr>
            <w:webHidden/>
          </w:rPr>
          <w:t>29</w:t>
        </w:r>
        <w:r>
          <w:rPr>
            <w:webHidden/>
          </w:rPr>
          <w:fldChar w:fldCharType="end"/>
        </w:r>
      </w:hyperlink>
    </w:p>
    <w:p w14:paraId="56847CE2" w14:textId="3DEEA907" w:rsidR="000B629A" w:rsidRDefault="000B629A">
      <w:pPr>
        <w:pStyle w:val="TOC1"/>
        <w:rPr>
          <w:rFonts w:asciiTheme="minorHAnsi" w:eastAsiaTheme="minorEastAsia" w:hAnsiTheme="minorHAnsi" w:cstheme="minorBidi"/>
          <w:kern w:val="2"/>
          <w:lang w:eastAsia="en-GB"/>
          <w14:ligatures w14:val="standardContextual"/>
        </w:rPr>
      </w:pPr>
      <w:hyperlink w:anchor="_Toc229583064" w:history="1">
        <w:r w:rsidRPr="001342D2">
          <w:rPr>
            <w:rStyle w:val="Hyperlink"/>
            <w:rFonts w:asciiTheme="majorBidi" w:hAnsiTheme="majorBidi" w:cstheme="majorBidi"/>
          </w:rPr>
          <w:t>Appendix</w:t>
        </w:r>
        <w:r>
          <w:rPr>
            <w:webHidden/>
          </w:rPr>
          <w:tab/>
        </w:r>
        <w:r>
          <w:rPr>
            <w:webHidden/>
          </w:rPr>
          <w:fldChar w:fldCharType="begin"/>
        </w:r>
        <w:r>
          <w:rPr>
            <w:webHidden/>
          </w:rPr>
          <w:instrText xml:space="preserve"> PAGEREF _Toc229583064 \h </w:instrText>
        </w:r>
        <w:r>
          <w:rPr>
            <w:webHidden/>
          </w:rPr>
        </w:r>
        <w:r>
          <w:rPr>
            <w:webHidden/>
          </w:rPr>
          <w:fldChar w:fldCharType="separate"/>
        </w:r>
        <w:r>
          <w:rPr>
            <w:webHidden/>
          </w:rPr>
          <w:t>30</w:t>
        </w:r>
        <w:r>
          <w:rPr>
            <w:webHidden/>
          </w:rPr>
          <w:fldChar w:fldCharType="end"/>
        </w:r>
      </w:hyperlink>
    </w:p>
    <w:p w14:paraId="33B7C717" w14:textId="6AF20F12" w:rsidR="000B629A" w:rsidRDefault="000B629A">
      <w:pPr>
        <w:pStyle w:val="TOC2"/>
        <w:rPr>
          <w:rFonts w:asciiTheme="minorHAnsi" w:eastAsiaTheme="minorEastAsia" w:hAnsiTheme="minorHAnsi" w:cstheme="minorBidi"/>
          <w:noProof/>
          <w:kern w:val="2"/>
          <w:lang w:eastAsia="en-GB"/>
          <w14:ligatures w14:val="standardContextual"/>
        </w:rPr>
      </w:pPr>
      <w:hyperlink w:anchor="_Toc229583065" w:history="1">
        <w:r w:rsidRPr="001342D2">
          <w:rPr>
            <w:rStyle w:val="Hyperlink"/>
            <w:rFonts w:ascii="Times New Roman" w:hAnsi="Times New Roman"/>
            <w:noProof/>
            <w:lang w:val="en-US"/>
          </w:rPr>
          <w:t>Primary 2D design</w:t>
        </w:r>
        <w:r>
          <w:rPr>
            <w:noProof/>
            <w:webHidden/>
          </w:rPr>
          <w:tab/>
        </w:r>
        <w:r>
          <w:rPr>
            <w:noProof/>
            <w:webHidden/>
          </w:rPr>
          <w:fldChar w:fldCharType="begin"/>
        </w:r>
        <w:r>
          <w:rPr>
            <w:noProof/>
            <w:webHidden/>
          </w:rPr>
          <w:instrText xml:space="preserve"> PAGEREF _Toc229583065 \h </w:instrText>
        </w:r>
        <w:r>
          <w:rPr>
            <w:noProof/>
            <w:webHidden/>
          </w:rPr>
        </w:r>
        <w:r>
          <w:rPr>
            <w:noProof/>
            <w:webHidden/>
          </w:rPr>
          <w:fldChar w:fldCharType="separate"/>
        </w:r>
        <w:r>
          <w:rPr>
            <w:noProof/>
            <w:webHidden/>
          </w:rPr>
          <w:t>30</w:t>
        </w:r>
        <w:r>
          <w:rPr>
            <w:noProof/>
            <w:webHidden/>
          </w:rPr>
          <w:fldChar w:fldCharType="end"/>
        </w:r>
      </w:hyperlink>
    </w:p>
    <w:p w14:paraId="2C5D80CB" w14:textId="20B1EFA2" w:rsidR="000B629A" w:rsidRDefault="000B629A">
      <w:pPr>
        <w:pStyle w:val="TOC2"/>
        <w:rPr>
          <w:rFonts w:asciiTheme="minorHAnsi" w:eastAsiaTheme="minorEastAsia" w:hAnsiTheme="minorHAnsi" w:cstheme="minorBidi"/>
          <w:noProof/>
          <w:kern w:val="2"/>
          <w:lang w:eastAsia="en-GB"/>
          <w14:ligatures w14:val="standardContextual"/>
        </w:rPr>
      </w:pPr>
      <w:hyperlink w:anchor="_Toc229583066" w:history="1">
        <w:r w:rsidRPr="001342D2">
          <w:rPr>
            <w:rStyle w:val="Hyperlink"/>
            <w:rFonts w:ascii="Times New Roman" w:hAnsi="Times New Roman"/>
            <w:noProof/>
            <w:lang w:val="en-US"/>
          </w:rPr>
          <w:t>Secondary 2D design</w:t>
        </w:r>
        <w:r>
          <w:rPr>
            <w:noProof/>
            <w:webHidden/>
          </w:rPr>
          <w:tab/>
        </w:r>
        <w:r>
          <w:rPr>
            <w:noProof/>
            <w:webHidden/>
          </w:rPr>
          <w:fldChar w:fldCharType="begin"/>
        </w:r>
        <w:r>
          <w:rPr>
            <w:noProof/>
            <w:webHidden/>
          </w:rPr>
          <w:instrText xml:space="preserve"> PAGEREF _Toc229583066 \h </w:instrText>
        </w:r>
        <w:r>
          <w:rPr>
            <w:noProof/>
            <w:webHidden/>
          </w:rPr>
        </w:r>
        <w:r>
          <w:rPr>
            <w:noProof/>
            <w:webHidden/>
          </w:rPr>
          <w:fldChar w:fldCharType="separate"/>
        </w:r>
        <w:r>
          <w:rPr>
            <w:noProof/>
            <w:webHidden/>
          </w:rPr>
          <w:t>37</w:t>
        </w:r>
        <w:r>
          <w:rPr>
            <w:noProof/>
            <w:webHidden/>
          </w:rPr>
          <w:fldChar w:fldCharType="end"/>
        </w:r>
      </w:hyperlink>
    </w:p>
    <w:p w14:paraId="1A22B182" w14:textId="53524D11" w:rsidR="000B629A" w:rsidRDefault="000B629A">
      <w:pPr>
        <w:pStyle w:val="TOC2"/>
        <w:rPr>
          <w:rFonts w:asciiTheme="minorHAnsi" w:eastAsiaTheme="minorEastAsia" w:hAnsiTheme="minorHAnsi" w:cstheme="minorBidi"/>
          <w:noProof/>
          <w:kern w:val="2"/>
          <w:lang w:eastAsia="en-GB"/>
          <w14:ligatures w14:val="standardContextual"/>
        </w:rPr>
      </w:pPr>
      <w:hyperlink w:anchor="_Toc229583067" w:history="1">
        <w:r w:rsidRPr="001342D2">
          <w:rPr>
            <w:rStyle w:val="Hyperlink"/>
            <w:rFonts w:ascii="Times New Roman" w:hAnsi="Times New Roman"/>
            <w:noProof/>
            <w:lang w:val="en-US"/>
          </w:rPr>
          <w:t>3D design</w:t>
        </w:r>
        <w:r>
          <w:rPr>
            <w:noProof/>
            <w:webHidden/>
          </w:rPr>
          <w:tab/>
        </w:r>
        <w:r>
          <w:rPr>
            <w:noProof/>
            <w:webHidden/>
          </w:rPr>
          <w:fldChar w:fldCharType="begin"/>
        </w:r>
        <w:r>
          <w:rPr>
            <w:noProof/>
            <w:webHidden/>
          </w:rPr>
          <w:instrText xml:space="preserve"> PAGEREF _Toc229583067 \h </w:instrText>
        </w:r>
        <w:r>
          <w:rPr>
            <w:noProof/>
            <w:webHidden/>
          </w:rPr>
        </w:r>
        <w:r>
          <w:rPr>
            <w:noProof/>
            <w:webHidden/>
          </w:rPr>
          <w:fldChar w:fldCharType="separate"/>
        </w:r>
        <w:r>
          <w:rPr>
            <w:noProof/>
            <w:webHidden/>
          </w:rPr>
          <w:t>38</w:t>
        </w:r>
        <w:r>
          <w:rPr>
            <w:noProof/>
            <w:webHidden/>
          </w:rPr>
          <w:fldChar w:fldCharType="end"/>
        </w:r>
      </w:hyperlink>
    </w:p>
    <w:p w14:paraId="40007FD3" w14:textId="5E431FF4" w:rsidR="000B629A" w:rsidRDefault="000B629A">
      <w:pPr>
        <w:pStyle w:val="TOC2"/>
        <w:rPr>
          <w:rFonts w:asciiTheme="minorHAnsi" w:eastAsiaTheme="minorEastAsia" w:hAnsiTheme="minorHAnsi" w:cstheme="minorBidi"/>
          <w:noProof/>
          <w:kern w:val="2"/>
          <w:lang w:eastAsia="en-GB"/>
          <w14:ligatures w14:val="standardContextual"/>
        </w:rPr>
      </w:pPr>
      <w:hyperlink w:anchor="_Toc229583068" w:history="1">
        <w:r w:rsidRPr="001342D2">
          <w:rPr>
            <w:rStyle w:val="Hyperlink"/>
            <w:rFonts w:ascii="Times New Roman" w:hAnsi="Times New Roman"/>
            <w:noProof/>
            <w:lang w:val="en-US"/>
          </w:rPr>
          <w:t>Additionally</w:t>
        </w:r>
        <w:r>
          <w:rPr>
            <w:noProof/>
            <w:webHidden/>
          </w:rPr>
          <w:tab/>
        </w:r>
        <w:r>
          <w:rPr>
            <w:noProof/>
            <w:webHidden/>
          </w:rPr>
          <w:fldChar w:fldCharType="begin"/>
        </w:r>
        <w:r>
          <w:rPr>
            <w:noProof/>
            <w:webHidden/>
          </w:rPr>
          <w:instrText xml:space="preserve"> PAGEREF _Toc229583068 \h </w:instrText>
        </w:r>
        <w:r>
          <w:rPr>
            <w:noProof/>
            <w:webHidden/>
          </w:rPr>
        </w:r>
        <w:r>
          <w:rPr>
            <w:noProof/>
            <w:webHidden/>
          </w:rPr>
          <w:fldChar w:fldCharType="separate"/>
        </w:r>
        <w:r>
          <w:rPr>
            <w:noProof/>
            <w:webHidden/>
          </w:rPr>
          <w:t>39</w:t>
        </w:r>
        <w:r>
          <w:rPr>
            <w:noProof/>
            <w:webHidden/>
          </w:rPr>
          <w:fldChar w:fldCharType="end"/>
        </w:r>
      </w:hyperlink>
    </w:p>
    <w:p w14:paraId="56B84C9D" w14:textId="6E3492F2" w:rsidR="009A1B4D" w:rsidRDefault="00B765F2" w:rsidP="00B518ED">
      <w:pPr>
        <w:rPr>
          <w:rFonts w:asciiTheme="majorBidi" w:hAnsiTheme="majorBidi" w:cstheme="majorBidi"/>
        </w:rPr>
      </w:pPr>
      <w:r w:rsidRPr="004727CF">
        <w:rPr>
          <w:rFonts w:asciiTheme="majorBidi" w:hAnsiTheme="majorBidi" w:cstheme="majorBidi"/>
        </w:rPr>
        <w:fldChar w:fldCharType="end"/>
      </w:r>
      <w:bookmarkStart w:id="17" w:name="_Toc51833371"/>
      <w:bookmarkStart w:id="18" w:name="_Toc290554220"/>
      <w:bookmarkStart w:id="19" w:name="_Toc299621185"/>
      <w:bookmarkStart w:id="20" w:name="_Toc299631413"/>
      <w:bookmarkStart w:id="21" w:name="_Toc299631473"/>
      <w:bookmarkStart w:id="22" w:name="_Toc299631563"/>
      <w:bookmarkStart w:id="23" w:name="_Toc299631640"/>
    </w:p>
    <w:p w14:paraId="47523E60" w14:textId="77777777" w:rsidR="009A1B4D" w:rsidRDefault="009A1B4D">
      <w:pPr>
        <w:spacing w:before="0" w:after="200" w:line="276" w:lineRule="auto"/>
        <w:jc w:val="left"/>
        <w:rPr>
          <w:rFonts w:asciiTheme="majorBidi" w:hAnsiTheme="majorBidi" w:cstheme="majorBidi"/>
        </w:rPr>
      </w:pPr>
      <w:r>
        <w:rPr>
          <w:rFonts w:asciiTheme="majorBidi" w:hAnsiTheme="majorBidi" w:cstheme="majorBidi"/>
        </w:rPr>
        <w:br w:type="page"/>
      </w:r>
    </w:p>
    <w:p w14:paraId="2343D844" w14:textId="77777777" w:rsidR="00F2159F" w:rsidRPr="004727CF" w:rsidRDefault="00F2159F" w:rsidP="00B518ED">
      <w:pPr>
        <w:rPr>
          <w:rFonts w:asciiTheme="majorBidi" w:hAnsiTheme="majorBidi" w:cstheme="majorBidi"/>
        </w:rPr>
      </w:pPr>
    </w:p>
    <w:p w14:paraId="6C7C80A2" w14:textId="6AAD3F73" w:rsidR="00BE6F0E" w:rsidRPr="00BE6F0E" w:rsidRDefault="005E3ACA" w:rsidP="00BE6F0E">
      <w:pPr>
        <w:pStyle w:val="Heading1"/>
        <w:numPr>
          <w:ilvl w:val="0"/>
          <w:numId w:val="0"/>
        </w:numPr>
        <w:rPr>
          <w:rFonts w:asciiTheme="majorBidi" w:hAnsiTheme="majorBidi" w:cstheme="majorBidi"/>
        </w:rPr>
      </w:pPr>
      <w:bookmarkStart w:id="24" w:name="_Ref137801750"/>
      <w:bookmarkStart w:id="25" w:name="_Toc229583023"/>
      <w:r w:rsidRPr="004727CF">
        <w:rPr>
          <w:rFonts w:asciiTheme="majorBidi" w:hAnsiTheme="majorBidi" w:cstheme="majorBidi"/>
        </w:rPr>
        <w:t xml:space="preserve">List of </w:t>
      </w:r>
      <w:r w:rsidR="004C2C9C" w:rsidRPr="004727CF">
        <w:rPr>
          <w:rFonts w:asciiTheme="majorBidi" w:hAnsiTheme="majorBidi" w:cstheme="majorBidi"/>
        </w:rPr>
        <w:t>F</w:t>
      </w:r>
      <w:r w:rsidRPr="004727CF">
        <w:rPr>
          <w:rFonts w:asciiTheme="majorBidi" w:hAnsiTheme="majorBidi" w:cstheme="majorBidi"/>
        </w:rPr>
        <w:t>igures</w:t>
      </w:r>
      <w:bookmarkEnd w:id="17"/>
      <w:bookmarkEnd w:id="18"/>
      <w:bookmarkEnd w:id="19"/>
      <w:bookmarkEnd w:id="20"/>
      <w:bookmarkEnd w:id="21"/>
      <w:bookmarkEnd w:id="22"/>
      <w:bookmarkEnd w:id="23"/>
      <w:bookmarkEnd w:id="24"/>
      <w:bookmarkEnd w:id="25"/>
    </w:p>
    <w:tbl>
      <w:tblPr>
        <w:tblW w:w="0" w:type="auto"/>
        <w:tblCellMar>
          <w:left w:w="0" w:type="dxa"/>
          <w:right w:w="0" w:type="dxa"/>
        </w:tblCellMar>
        <w:tblLook w:val="04A0" w:firstRow="1" w:lastRow="0" w:firstColumn="1" w:lastColumn="0" w:noHBand="0" w:noVBand="1"/>
        <w:tblCaption w:val=""/>
        <w:tblDescription w:val=""/>
      </w:tblPr>
      <w:tblGrid>
        <w:gridCol w:w="8378"/>
        <w:gridCol w:w="126"/>
      </w:tblGrid>
      <w:tr w:rsidR="00556749" w:rsidRPr="00556749" w14:paraId="1AB9D935" w14:textId="77777777" w:rsidTr="005418C9">
        <w:tc>
          <w:tcPr>
            <w:tcW w:w="8379" w:type="dxa"/>
            <w:tcMar>
              <w:top w:w="40" w:type="dxa"/>
              <w:left w:w="60" w:type="dxa"/>
              <w:bottom w:w="40" w:type="dxa"/>
              <w:right w:w="60" w:type="dxa"/>
            </w:tcMar>
          </w:tcPr>
          <w:tbl>
            <w:tblPr>
              <w:tblW w:w="0" w:type="auto"/>
              <w:tblCellMar>
                <w:left w:w="0" w:type="dxa"/>
                <w:right w:w="0" w:type="dxa"/>
              </w:tblCellMar>
              <w:tblLook w:val="04A0" w:firstRow="1" w:lastRow="0" w:firstColumn="1" w:lastColumn="0" w:noHBand="0" w:noVBand="1"/>
              <w:tblCaption w:val=""/>
              <w:tblDescription w:val=""/>
            </w:tblPr>
            <w:tblGrid>
              <w:gridCol w:w="960"/>
              <w:gridCol w:w="6654"/>
            </w:tblGrid>
            <w:tr w:rsidR="008C2D56" w:rsidRPr="008C2D56" w14:paraId="3E72FC60" w14:textId="77777777" w:rsidTr="008C2D56">
              <w:tc>
                <w:tcPr>
                  <w:tcW w:w="960" w:type="dxa"/>
                  <w:tcMar>
                    <w:top w:w="80" w:type="dxa"/>
                    <w:left w:w="80" w:type="dxa"/>
                    <w:bottom w:w="80" w:type="dxa"/>
                    <w:right w:w="80" w:type="dxa"/>
                  </w:tcMar>
                  <w:hideMark/>
                </w:tcPr>
                <w:p w14:paraId="0B2CD5B8" w14:textId="77777777" w:rsidR="008C2D56" w:rsidRPr="008C2D56" w:rsidRDefault="008C2D56" w:rsidP="008C2D56">
                  <w:pPr>
                    <w:spacing w:before="0" w:line="240" w:lineRule="auto"/>
                    <w:jc w:val="left"/>
                    <w:rPr>
                      <w:rFonts w:ascii="Times New Roman" w:hAnsi="Times New Roman"/>
                      <w:sz w:val="22"/>
                      <w:szCs w:val="22"/>
                      <w:lang w:val="en-US" w:eastAsia="en-GB"/>
                    </w:rPr>
                  </w:pPr>
                  <w:r w:rsidRPr="008C2D56">
                    <w:rPr>
                      <w:rFonts w:ascii="Times New Roman" w:hAnsi="Times New Roman"/>
                      <w:sz w:val="22"/>
                      <w:szCs w:val="22"/>
                      <w:lang w:val="en-US" w:eastAsia="en-GB"/>
                    </w:rPr>
                    <w:t>1</w:t>
                  </w:r>
                </w:p>
              </w:tc>
              <w:tc>
                <w:tcPr>
                  <w:tcW w:w="6555" w:type="dxa"/>
                  <w:tcMar>
                    <w:top w:w="80" w:type="dxa"/>
                    <w:left w:w="80" w:type="dxa"/>
                    <w:bottom w:w="80" w:type="dxa"/>
                    <w:right w:w="80" w:type="dxa"/>
                  </w:tcMar>
                  <w:hideMark/>
                </w:tcPr>
                <w:p w14:paraId="520FAD2A" w14:textId="77777777" w:rsidR="008C2D56" w:rsidRPr="008C2D56" w:rsidRDefault="008C2D56" w:rsidP="008C2D56">
                  <w:pPr>
                    <w:spacing w:before="0" w:line="240" w:lineRule="auto"/>
                    <w:jc w:val="left"/>
                    <w:rPr>
                      <w:rFonts w:ascii="Times New Roman" w:hAnsi="Times New Roman"/>
                      <w:sz w:val="22"/>
                      <w:szCs w:val="22"/>
                      <w:lang w:val="en-US" w:eastAsia="en-GB"/>
                    </w:rPr>
                  </w:pPr>
                  <w:r w:rsidRPr="008C2D56">
                    <w:rPr>
                      <w:rFonts w:ascii="Times New Roman" w:hAnsi="Times New Roman"/>
                      <w:sz w:val="22"/>
                      <w:szCs w:val="22"/>
                      <w:lang w:val="en-US" w:eastAsia="en-GB"/>
                    </w:rPr>
                    <w:t>A literature example of a jet formation over time [3]</w:t>
                  </w:r>
                </w:p>
              </w:tc>
            </w:tr>
            <w:tr w:rsidR="008C2D56" w:rsidRPr="008C2D56" w14:paraId="33AF856D" w14:textId="77777777" w:rsidTr="008C2D56">
              <w:tc>
                <w:tcPr>
                  <w:tcW w:w="960" w:type="dxa"/>
                  <w:tcMar>
                    <w:top w:w="80" w:type="dxa"/>
                    <w:left w:w="80" w:type="dxa"/>
                    <w:bottom w:w="80" w:type="dxa"/>
                    <w:right w:w="80" w:type="dxa"/>
                  </w:tcMar>
                  <w:hideMark/>
                </w:tcPr>
                <w:p w14:paraId="5C48B9BA" w14:textId="77777777" w:rsidR="008C2D56" w:rsidRPr="008C2D56" w:rsidRDefault="008C2D56" w:rsidP="008C2D56">
                  <w:pPr>
                    <w:spacing w:before="0" w:line="240" w:lineRule="auto"/>
                    <w:jc w:val="left"/>
                    <w:rPr>
                      <w:rFonts w:ascii="Times New Roman" w:hAnsi="Times New Roman"/>
                      <w:sz w:val="22"/>
                      <w:szCs w:val="22"/>
                      <w:lang w:val="en-US" w:eastAsia="en-GB"/>
                    </w:rPr>
                  </w:pPr>
                  <w:r w:rsidRPr="008C2D56">
                    <w:rPr>
                      <w:rFonts w:ascii="Times New Roman" w:hAnsi="Times New Roman"/>
                      <w:sz w:val="22"/>
                      <w:szCs w:val="22"/>
                      <w:lang w:val="en-US" w:eastAsia="en-GB"/>
                    </w:rPr>
                    <w:t>2</w:t>
                  </w:r>
                </w:p>
              </w:tc>
              <w:tc>
                <w:tcPr>
                  <w:tcW w:w="6555" w:type="dxa"/>
                  <w:tcMar>
                    <w:top w:w="80" w:type="dxa"/>
                    <w:left w:w="80" w:type="dxa"/>
                    <w:bottom w:w="80" w:type="dxa"/>
                    <w:right w:w="80" w:type="dxa"/>
                  </w:tcMar>
                  <w:hideMark/>
                </w:tcPr>
                <w:p w14:paraId="6D0A0004" w14:textId="77777777" w:rsidR="008C2D56" w:rsidRPr="008C2D56" w:rsidRDefault="008C2D56" w:rsidP="008C2D56">
                  <w:pPr>
                    <w:spacing w:before="0" w:line="240" w:lineRule="auto"/>
                    <w:jc w:val="left"/>
                    <w:rPr>
                      <w:rFonts w:ascii="Times New Roman" w:hAnsi="Times New Roman"/>
                      <w:sz w:val="22"/>
                      <w:szCs w:val="22"/>
                      <w:lang w:val="en-US" w:eastAsia="en-GB"/>
                    </w:rPr>
                  </w:pPr>
                  <w:r w:rsidRPr="008C2D56">
                    <w:rPr>
                      <w:rFonts w:ascii="Times New Roman" w:hAnsi="Times New Roman"/>
                      <w:sz w:val="22"/>
                      <w:szCs w:val="22"/>
                      <w:lang w:val="en-US" w:eastAsia="en-GB"/>
                    </w:rPr>
                    <w:t xml:space="preserve">A standard tetrahedral fine mesh </w:t>
                  </w:r>
                </w:p>
              </w:tc>
            </w:tr>
            <w:tr w:rsidR="008C2D56" w:rsidRPr="008C2D56" w14:paraId="01E84F07" w14:textId="77777777" w:rsidTr="008C2D56">
              <w:tc>
                <w:tcPr>
                  <w:tcW w:w="960" w:type="dxa"/>
                  <w:tcMar>
                    <w:top w:w="80" w:type="dxa"/>
                    <w:left w:w="80" w:type="dxa"/>
                    <w:bottom w:w="80" w:type="dxa"/>
                    <w:right w:w="80" w:type="dxa"/>
                  </w:tcMar>
                  <w:hideMark/>
                </w:tcPr>
                <w:p w14:paraId="6F9E76B2" w14:textId="77777777" w:rsidR="008C2D56" w:rsidRPr="008C2D56" w:rsidRDefault="008C2D56" w:rsidP="008C2D56">
                  <w:pPr>
                    <w:spacing w:before="0" w:line="240" w:lineRule="auto"/>
                    <w:jc w:val="left"/>
                    <w:rPr>
                      <w:rFonts w:ascii="Times New Roman" w:hAnsi="Times New Roman"/>
                      <w:sz w:val="22"/>
                      <w:szCs w:val="22"/>
                      <w:lang w:val="en-US" w:eastAsia="en-GB"/>
                    </w:rPr>
                  </w:pPr>
                  <w:r w:rsidRPr="008C2D56">
                    <w:rPr>
                      <w:rFonts w:ascii="Times New Roman" w:hAnsi="Times New Roman"/>
                      <w:sz w:val="22"/>
                      <w:szCs w:val="22"/>
                      <w:lang w:val="en-US" w:eastAsia="en-GB"/>
                    </w:rPr>
                    <w:t>3</w:t>
                  </w:r>
                </w:p>
              </w:tc>
              <w:tc>
                <w:tcPr>
                  <w:tcW w:w="6555" w:type="dxa"/>
                  <w:tcMar>
                    <w:top w:w="80" w:type="dxa"/>
                    <w:left w:w="80" w:type="dxa"/>
                    <w:bottom w:w="80" w:type="dxa"/>
                    <w:right w:w="80" w:type="dxa"/>
                  </w:tcMar>
                  <w:hideMark/>
                </w:tcPr>
                <w:p w14:paraId="2D3C6B2C" w14:textId="77777777" w:rsidR="008C2D56" w:rsidRPr="008C2D56" w:rsidRDefault="008C2D56" w:rsidP="008C2D56">
                  <w:pPr>
                    <w:spacing w:before="0" w:line="240" w:lineRule="auto"/>
                    <w:jc w:val="left"/>
                    <w:rPr>
                      <w:rFonts w:ascii="Times New Roman" w:hAnsi="Times New Roman"/>
                      <w:sz w:val="22"/>
                      <w:szCs w:val="22"/>
                      <w:lang w:val="en-US" w:eastAsia="en-GB"/>
                    </w:rPr>
                  </w:pPr>
                  <w:r w:rsidRPr="008C2D56">
                    <w:rPr>
                      <w:rFonts w:ascii="Times New Roman" w:hAnsi="Times New Roman"/>
                      <w:sz w:val="22"/>
                      <w:szCs w:val="22"/>
                      <w:lang w:val="en-US" w:eastAsia="en-GB"/>
                    </w:rPr>
                    <w:t xml:space="preserve">A standard tetrahedral course mesh </w:t>
                  </w:r>
                </w:p>
              </w:tc>
            </w:tr>
            <w:tr w:rsidR="008C2D56" w:rsidRPr="008C2D56" w14:paraId="119D39DC" w14:textId="77777777" w:rsidTr="008C2D56">
              <w:tc>
                <w:tcPr>
                  <w:tcW w:w="960" w:type="dxa"/>
                  <w:tcMar>
                    <w:top w:w="80" w:type="dxa"/>
                    <w:left w:w="80" w:type="dxa"/>
                    <w:bottom w:w="80" w:type="dxa"/>
                    <w:right w:w="80" w:type="dxa"/>
                  </w:tcMar>
                  <w:hideMark/>
                </w:tcPr>
                <w:p w14:paraId="482C836E" w14:textId="77777777" w:rsidR="008C2D56" w:rsidRPr="008C2D56" w:rsidRDefault="008C2D56" w:rsidP="008C2D56">
                  <w:pPr>
                    <w:spacing w:before="0" w:line="240" w:lineRule="auto"/>
                    <w:jc w:val="left"/>
                    <w:rPr>
                      <w:rFonts w:ascii="Times New Roman" w:hAnsi="Times New Roman"/>
                      <w:sz w:val="22"/>
                      <w:szCs w:val="22"/>
                      <w:lang w:val="en-US" w:eastAsia="en-GB"/>
                    </w:rPr>
                  </w:pPr>
                  <w:r w:rsidRPr="008C2D56">
                    <w:rPr>
                      <w:rFonts w:ascii="Times New Roman" w:hAnsi="Times New Roman"/>
                      <w:sz w:val="22"/>
                      <w:szCs w:val="22"/>
                      <w:lang w:val="en-US" w:eastAsia="en-GB"/>
                    </w:rPr>
                    <w:t>4</w:t>
                  </w:r>
                </w:p>
              </w:tc>
              <w:tc>
                <w:tcPr>
                  <w:tcW w:w="6555" w:type="dxa"/>
                  <w:tcMar>
                    <w:top w:w="80" w:type="dxa"/>
                    <w:left w:w="80" w:type="dxa"/>
                    <w:bottom w:w="80" w:type="dxa"/>
                    <w:right w:w="80" w:type="dxa"/>
                  </w:tcMar>
                  <w:hideMark/>
                </w:tcPr>
                <w:p w14:paraId="6EBADC2A" w14:textId="77777777" w:rsidR="008C2D56" w:rsidRPr="008C2D56" w:rsidRDefault="008C2D56" w:rsidP="008C2D56">
                  <w:pPr>
                    <w:spacing w:before="0" w:line="240" w:lineRule="auto"/>
                    <w:jc w:val="left"/>
                    <w:rPr>
                      <w:rFonts w:ascii="Times New Roman" w:hAnsi="Times New Roman"/>
                      <w:sz w:val="22"/>
                      <w:szCs w:val="22"/>
                      <w:lang w:val="en-US" w:eastAsia="en-GB"/>
                    </w:rPr>
                  </w:pPr>
                  <w:r w:rsidRPr="008C2D56">
                    <w:rPr>
                      <w:rFonts w:ascii="Times New Roman" w:hAnsi="Times New Roman"/>
                      <w:sz w:val="22"/>
                      <w:szCs w:val="22"/>
                      <w:lang w:val="en-US" w:eastAsia="en-GB"/>
                    </w:rPr>
                    <w:t xml:space="preserve">An example of a graduated mesh </w:t>
                  </w:r>
                </w:p>
              </w:tc>
            </w:tr>
            <w:tr w:rsidR="008C2D56" w:rsidRPr="008C2D56" w14:paraId="17A5F149" w14:textId="77777777" w:rsidTr="008C2D56">
              <w:tc>
                <w:tcPr>
                  <w:tcW w:w="960" w:type="dxa"/>
                  <w:tcMar>
                    <w:top w:w="80" w:type="dxa"/>
                    <w:left w:w="80" w:type="dxa"/>
                    <w:bottom w:w="80" w:type="dxa"/>
                    <w:right w:w="80" w:type="dxa"/>
                  </w:tcMar>
                  <w:hideMark/>
                </w:tcPr>
                <w:p w14:paraId="57C17779" w14:textId="77777777" w:rsidR="008C2D56" w:rsidRPr="008C2D56" w:rsidRDefault="008C2D56" w:rsidP="008C2D56">
                  <w:pPr>
                    <w:spacing w:before="0" w:line="240" w:lineRule="auto"/>
                    <w:jc w:val="left"/>
                    <w:rPr>
                      <w:rFonts w:ascii="Times New Roman" w:hAnsi="Times New Roman"/>
                      <w:sz w:val="22"/>
                      <w:szCs w:val="22"/>
                      <w:lang w:val="en-US" w:eastAsia="en-GB"/>
                    </w:rPr>
                  </w:pPr>
                  <w:r w:rsidRPr="008C2D56">
                    <w:rPr>
                      <w:rFonts w:ascii="Times New Roman" w:hAnsi="Times New Roman"/>
                      <w:sz w:val="22"/>
                      <w:szCs w:val="22"/>
                      <w:lang w:val="en-US" w:eastAsia="en-GB"/>
                    </w:rPr>
                    <w:t>5</w:t>
                  </w:r>
                </w:p>
              </w:tc>
              <w:tc>
                <w:tcPr>
                  <w:tcW w:w="6555" w:type="dxa"/>
                  <w:tcMar>
                    <w:top w:w="80" w:type="dxa"/>
                    <w:left w:w="80" w:type="dxa"/>
                    <w:bottom w:w="80" w:type="dxa"/>
                    <w:right w:w="80" w:type="dxa"/>
                  </w:tcMar>
                  <w:hideMark/>
                </w:tcPr>
                <w:p w14:paraId="341152E5" w14:textId="77777777" w:rsidR="008C2D56" w:rsidRPr="008C2D56" w:rsidRDefault="008C2D56" w:rsidP="008C2D56">
                  <w:pPr>
                    <w:spacing w:before="0" w:line="240" w:lineRule="auto"/>
                    <w:jc w:val="left"/>
                    <w:rPr>
                      <w:rFonts w:ascii="Times New Roman" w:hAnsi="Times New Roman"/>
                      <w:sz w:val="22"/>
                      <w:szCs w:val="22"/>
                      <w:lang w:val="en-US" w:eastAsia="en-GB"/>
                    </w:rPr>
                  </w:pPr>
                  <w:r w:rsidRPr="008C2D56">
                    <w:rPr>
                      <w:rFonts w:ascii="Times New Roman" w:hAnsi="Times New Roman"/>
                      <w:sz w:val="22"/>
                      <w:szCs w:val="22"/>
                      <w:lang w:val="en-US" w:eastAsia="en-GB"/>
                    </w:rPr>
                    <w:t>A literature example of different mesh geometries [13]</w:t>
                  </w:r>
                </w:p>
              </w:tc>
            </w:tr>
            <w:tr w:rsidR="008C2D56" w:rsidRPr="008C2D56" w14:paraId="24899A9F" w14:textId="77777777" w:rsidTr="008C2D56">
              <w:tc>
                <w:tcPr>
                  <w:tcW w:w="960" w:type="dxa"/>
                  <w:tcMar>
                    <w:top w:w="80" w:type="dxa"/>
                    <w:left w:w="80" w:type="dxa"/>
                    <w:bottom w:w="80" w:type="dxa"/>
                    <w:right w:w="80" w:type="dxa"/>
                  </w:tcMar>
                  <w:hideMark/>
                </w:tcPr>
                <w:p w14:paraId="54264C0B" w14:textId="77777777" w:rsidR="008C2D56" w:rsidRPr="008C2D56" w:rsidRDefault="008C2D56" w:rsidP="008C2D56">
                  <w:pPr>
                    <w:spacing w:before="0" w:line="240" w:lineRule="auto"/>
                    <w:jc w:val="left"/>
                    <w:rPr>
                      <w:rFonts w:ascii="Times New Roman" w:hAnsi="Times New Roman"/>
                      <w:sz w:val="22"/>
                      <w:szCs w:val="22"/>
                      <w:lang w:val="en-US" w:eastAsia="en-GB"/>
                    </w:rPr>
                  </w:pPr>
                  <w:r w:rsidRPr="008C2D56">
                    <w:rPr>
                      <w:rFonts w:ascii="Times New Roman" w:hAnsi="Times New Roman"/>
                      <w:sz w:val="22"/>
                      <w:szCs w:val="22"/>
                      <w:lang w:val="en-US" w:eastAsia="en-GB"/>
                    </w:rPr>
                    <w:t>6</w:t>
                  </w:r>
                </w:p>
              </w:tc>
              <w:tc>
                <w:tcPr>
                  <w:tcW w:w="6555" w:type="dxa"/>
                  <w:tcMar>
                    <w:top w:w="80" w:type="dxa"/>
                    <w:left w:w="80" w:type="dxa"/>
                    <w:bottom w:w="80" w:type="dxa"/>
                    <w:right w:w="80" w:type="dxa"/>
                  </w:tcMar>
                  <w:hideMark/>
                </w:tcPr>
                <w:p w14:paraId="5C40299F" w14:textId="77777777" w:rsidR="008C2D56" w:rsidRPr="008C2D56" w:rsidRDefault="008C2D56" w:rsidP="008C2D56">
                  <w:pPr>
                    <w:spacing w:before="0" w:line="240" w:lineRule="auto"/>
                    <w:jc w:val="left"/>
                    <w:rPr>
                      <w:rFonts w:ascii="Times New Roman" w:hAnsi="Times New Roman"/>
                      <w:sz w:val="22"/>
                      <w:szCs w:val="22"/>
                      <w:lang w:val="en-US" w:eastAsia="en-GB"/>
                    </w:rPr>
                  </w:pPr>
                  <w:r w:rsidRPr="008C2D56">
                    <w:rPr>
                      <w:rFonts w:ascii="Times New Roman" w:hAnsi="Times New Roman"/>
                      <w:sz w:val="22"/>
                      <w:szCs w:val="22"/>
                      <w:lang w:val="en-US" w:eastAsia="en-GB"/>
                    </w:rPr>
                    <w:t>Multiple geometry node alignment</w:t>
                  </w:r>
                </w:p>
              </w:tc>
            </w:tr>
            <w:tr w:rsidR="008C2D56" w:rsidRPr="008C2D56" w14:paraId="7538EE4D" w14:textId="77777777" w:rsidTr="008C2D56">
              <w:tc>
                <w:tcPr>
                  <w:tcW w:w="960" w:type="dxa"/>
                  <w:tcMar>
                    <w:top w:w="80" w:type="dxa"/>
                    <w:left w:w="80" w:type="dxa"/>
                    <w:bottom w:w="80" w:type="dxa"/>
                    <w:right w:w="80" w:type="dxa"/>
                  </w:tcMar>
                  <w:hideMark/>
                </w:tcPr>
                <w:p w14:paraId="4DFD81C7" w14:textId="77777777" w:rsidR="008C2D56" w:rsidRPr="008C2D56" w:rsidRDefault="008C2D56" w:rsidP="008C2D56">
                  <w:pPr>
                    <w:spacing w:before="0" w:line="240" w:lineRule="auto"/>
                    <w:jc w:val="left"/>
                    <w:rPr>
                      <w:rFonts w:ascii="Times New Roman" w:hAnsi="Times New Roman"/>
                      <w:sz w:val="22"/>
                      <w:szCs w:val="22"/>
                      <w:lang w:val="en-US" w:eastAsia="en-GB"/>
                    </w:rPr>
                  </w:pPr>
                  <w:r w:rsidRPr="008C2D56">
                    <w:rPr>
                      <w:rFonts w:ascii="Times New Roman" w:hAnsi="Times New Roman"/>
                      <w:sz w:val="22"/>
                      <w:szCs w:val="22"/>
                      <w:lang w:val="en-US" w:eastAsia="en-GB"/>
                    </w:rPr>
                    <w:t>7</w:t>
                  </w:r>
                </w:p>
              </w:tc>
              <w:tc>
                <w:tcPr>
                  <w:tcW w:w="6555" w:type="dxa"/>
                  <w:tcMar>
                    <w:top w:w="80" w:type="dxa"/>
                    <w:left w:w="80" w:type="dxa"/>
                    <w:bottom w:w="80" w:type="dxa"/>
                    <w:right w:w="80" w:type="dxa"/>
                  </w:tcMar>
                  <w:hideMark/>
                </w:tcPr>
                <w:p w14:paraId="11689C18" w14:textId="77777777" w:rsidR="008C2D56" w:rsidRPr="008C2D56" w:rsidRDefault="008C2D56" w:rsidP="008C2D56">
                  <w:pPr>
                    <w:spacing w:before="0" w:line="240" w:lineRule="auto"/>
                    <w:jc w:val="left"/>
                    <w:rPr>
                      <w:rFonts w:ascii="Times New Roman" w:hAnsi="Times New Roman"/>
                      <w:sz w:val="22"/>
                      <w:szCs w:val="22"/>
                      <w:lang w:val="en-US" w:eastAsia="en-GB"/>
                    </w:rPr>
                  </w:pPr>
                  <w:r w:rsidRPr="008C2D56">
                    <w:rPr>
                      <w:rFonts w:ascii="Times New Roman" w:hAnsi="Times New Roman"/>
                      <w:sz w:val="22"/>
                      <w:szCs w:val="22"/>
                      <w:lang w:val="en-US" w:eastAsia="en-GB"/>
                    </w:rPr>
                    <w:t>A literature example of a basic shape charge design [3]</w:t>
                  </w:r>
                </w:p>
              </w:tc>
            </w:tr>
            <w:tr w:rsidR="008C2D56" w:rsidRPr="008C2D56" w14:paraId="5813898D" w14:textId="77777777" w:rsidTr="008C2D56">
              <w:tc>
                <w:tcPr>
                  <w:tcW w:w="960" w:type="dxa"/>
                  <w:tcMar>
                    <w:top w:w="80" w:type="dxa"/>
                    <w:left w:w="80" w:type="dxa"/>
                    <w:bottom w:w="80" w:type="dxa"/>
                    <w:right w:w="80" w:type="dxa"/>
                  </w:tcMar>
                  <w:hideMark/>
                </w:tcPr>
                <w:p w14:paraId="241AF8E9" w14:textId="77777777" w:rsidR="008C2D56" w:rsidRPr="008C2D56" w:rsidRDefault="008C2D56" w:rsidP="008C2D56">
                  <w:pPr>
                    <w:spacing w:before="0" w:line="240" w:lineRule="auto"/>
                    <w:jc w:val="left"/>
                    <w:rPr>
                      <w:rFonts w:ascii="Times New Roman" w:hAnsi="Times New Roman"/>
                      <w:sz w:val="22"/>
                      <w:szCs w:val="22"/>
                      <w:lang w:val="en-US" w:eastAsia="en-GB"/>
                    </w:rPr>
                  </w:pPr>
                  <w:r w:rsidRPr="008C2D56">
                    <w:rPr>
                      <w:rFonts w:ascii="Times New Roman" w:hAnsi="Times New Roman"/>
                      <w:sz w:val="22"/>
                      <w:szCs w:val="22"/>
                      <w:lang w:val="en-US" w:eastAsia="en-GB"/>
                    </w:rPr>
                    <w:t>8</w:t>
                  </w:r>
                </w:p>
              </w:tc>
              <w:tc>
                <w:tcPr>
                  <w:tcW w:w="6555" w:type="dxa"/>
                  <w:tcMar>
                    <w:top w:w="80" w:type="dxa"/>
                    <w:left w:w="80" w:type="dxa"/>
                    <w:bottom w:w="80" w:type="dxa"/>
                    <w:right w:w="80" w:type="dxa"/>
                  </w:tcMar>
                  <w:hideMark/>
                </w:tcPr>
                <w:p w14:paraId="39CBBCB7" w14:textId="77777777" w:rsidR="008C2D56" w:rsidRPr="008C2D56" w:rsidRDefault="008C2D56" w:rsidP="008C2D56">
                  <w:pPr>
                    <w:spacing w:before="0" w:line="240" w:lineRule="auto"/>
                    <w:jc w:val="left"/>
                    <w:rPr>
                      <w:rFonts w:ascii="Times New Roman" w:hAnsi="Times New Roman"/>
                      <w:sz w:val="22"/>
                      <w:szCs w:val="22"/>
                      <w:lang w:val="en-US" w:eastAsia="en-GB"/>
                    </w:rPr>
                  </w:pPr>
                  <w:r w:rsidRPr="008C2D56">
                    <w:rPr>
                      <w:rFonts w:ascii="Times New Roman" w:hAnsi="Times New Roman"/>
                      <w:sz w:val="22"/>
                      <w:szCs w:val="22"/>
                      <w:lang w:val="en-US" w:eastAsia="en-GB"/>
                    </w:rPr>
                    <w:t xml:space="preserve">Representation of basic casing geometry </w:t>
                  </w:r>
                </w:p>
              </w:tc>
            </w:tr>
            <w:tr w:rsidR="008C2D56" w:rsidRPr="008C2D56" w14:paraId="48947F7B" w14:textId="77777777" w:rsidTr="008C2D56">
              <w:tc>
                <w:tcPr>
                  <w:tcW w:w="960" w:type="dxa"/>
                  <w:tcMar>
                    <w:top w:w="80" w:type="dxa"/>
                    <w:left w:w="80" w:type="dxa"/>
                    <w:bottom w:w="80" w:type="dxa"/>
                    <w:right w:w="80" w:type="dxa"/>
                  </w:tcMar>
                  <w:hideMark/>
                </w:tcPr>
                <w:p w14:paraId="0090D499" w14:textId="77777777" w:rsidR="008C2D56" w:rsidRPr="008C2D56" w:rsidRDefault="008C2D56" w:rsidP="008C2D56">
                  <w:pPr>
                    <w:spacing w:before="0" w:line="240" w:lineRule="auto"/>
                    <w:jc w:val="left"/>
                    <w:rPr>
                      <w:rFonts w:ascii="Times New Roman" w:hAnsi="Times New Roman"/>
                      <w:sz w:val="22"/>
                      <w:szCs w:val="22"/>
                      <w:lang w:val="en-US" w:eastAsia="en-GB"/>
                    </w:rPr>
                  </w:pPr>
                  <w:r w:rsidRPr="008C2D56">
                    <w:rPr>
                      <w:rFonts w:ascii="Times New Roman" w:hAnsi="Times New Roman"/>
                      <w:sz w:val="22"/>
                      <w:szCs w:val="22"/>
                      <w:lang w:val="en-US" w:eastAsia="en-GB"/>
                    </w:rPr>
                    <w:t>9</w:t>
                  </w:r>
                </w:p>
              </w:tc>
              <w:tc>
                <w:tcPr>
                  <w:tcW w:w="6555" w:type="dxa"/>
                  <w:tcMar>
                    <w:top w:w="80" w:type="dxa"/>
                    <w:left w:w="80" w:type="dxa"/>
                    <w:bottom w:w="80" w:type="dxa"/>
                    <w:right w:w="80" w:type="dxa"/>
                  </w:tcMar>
                  <w:hideMark/>
                </w:tcPr>
                <w:p w14:paraId="4F38940C" w14:textId="77777777" w:rsidR="008C2D56" w:rsidRPr="008C2D56" w:rsidRDefault="008C2D56" w:rsidP="008C2D56">
                  <w:pPr>
                    <w:spacing w:before="0" w:line="240" w:lineRule="auto"/>
                    <w:jc w:val="left"/>
                    <w:rPr>
                      <w:rFonts w:ascii="Times New Roman" w:hAnsi="Times New Roman"/>
                      <w:sz w:val="22"/>
                      <w:szCs w:val="22"/>
                      <w:lang w:val="en-US" w:eastAsia="en-GB"/>
                    </w:rPr>
                  </w:pPr>
                  <w:r w:rsidRPr="008C2D56">
                    <w:rPr>
                      <w:rFonts w:ascii="Times New Roman" w:hAnsi="Times New Roman"/>
                      <w:sz w:val="22"/>
                      <w:szCs w:val="22"/>
                      <w:lang w:val="en-US" w:eastAsia="en-GB"/>
                    </w:rPr>
                    <w:t xml:space="preserve">Extreme Step Distortion of primary 2D design </w:t>
                  </w:r>
                </w:p>
              </w:tc>
            </w:tr>
            <w:tr w:rsidR="008C2D56" w:rsidRPr="008C2D56" w14:paraId="30D26974" w14:textId="77777777" w:rsidTr="008C2D56">
              <w:tc>
                <w:tcPr>
                  <w:tcW w:w="960" w:type="dxa"/>
                  <w:tcMar>
                    <w:top w:w="80" w:type="dxa"/>
                    <w:left w:w="80" w:type="dxa"/>
                    <w:bottom w:w="80" w:type="dxa"/>
                    <w:right w:w="80" w:type="dxa"/>
                  </w:tcMar>
                  <w:hideMark/>
                </w:tcPr>
                <w:p w14:paraId="03EB5EF0" w14:textId="77777777" w:rsidR="008C2D56" w:rsidRPr="008C2D56" w:rsidRDefault="008C2D56" w:rsidP="008C2D56">
                  <w:pPr>
                    <w:spacing w:before="0" w:line="240" w:lineRule="auto"/>
                    <w:jc w:val="left"/>
                    <w:rPr>
                      <w:rFonts w:ascii="Times New Roman" w:hAnsi="Times New Roman"/>
                      <w:sz w:val="22"/>
                      <w:szCs w:val="22"/>
                      <w:lang w:val="en-US" w:eastAsia="en-GB"/>
                    </w:rPr>
                  </w:pPr>
                  <w:r w:rsidRPr="008C2D56">
                    <w:rPr>
                      <w:rFonts w:ascii="Times New Roman" w:hAnsi="Times New Roman"/>
                      <w:sz w:val="22"/>
                      <w:szCs w:val="22"/>
                      <w:lang w:val="en-US" w:eastAsia="en-GB"/>
                    </w:rPr>
                    <w:t>10</w:t>
                  </w:r>
                </w:p>
              </w:tc>
              <w:tc>
                <w:tcPr>
                  <w:tcW w:w="6555" w:type="dxa"/>
                  <w:tcMar>
                    <w:top w:w="80" w:type="dxa"/>
                    <w:left w:w="80" w:type="dxa"/>
                    <w:bottom w:w="80" w:type="dxa"/>
                    <w:right w:w="80" w:type="dxa"/>
                  </w:tcMar>
                  <w:hideMark/>
                </w:tcPr>
                <w:p w14:paraId="77A5DB13" w14:textId="77777777" w:rsidR="008C2D56" w:rsidRPr="008C2D56" w:rsidRDefault="008C2D56" w:rsidP="008C2D56">
                  <w:pPr>
                    <w:spacing w:before="0" w:line="240" w:lineRule="auto"/>
                    <w:jc w:val="left"/>
                    <w:rPr>
                      <w:rFonts w:ascii="Times New Roman" w:hAnsi="Times New Roman"/>
                      <w:sz w:val="22"/>
                      <w:szCs w:val="22"/>
                      <w:lang w:val="en-US" w:eastAsia="en-GB"/>
                    </w:rPr>
                  </w:pPr>
                  <w:r w:rsidRPr="008C2D56">
                    <w:rPr>
                      <w:rFonts w:ascii="Times New Roman" w:hAnsi="Times New Roman"/>
                      <w:sz w:val="22"/>
                      <w:szCs w:val="22"/>
                      <w:lang w:val="en-US" w:eastAsia="en-GB"/>
                    </w:rPr>
                    <w:t>Mesh display of 2D primary Liner</w:t>
                  </w:r>
                </w:p>
              </w:tc>
            </w:tr>
            <w:tr w:rsidR="008C2D56" w:rsidRPr="008C2D56" w14:paraId="678369AA" w14:textId="77777777" w:rsidTr="008C2D56">
              <w:tc>
                <w:tcPr>
                  <w:tcW w:w="960" w:type="dxa"/>
                  <w:tcMar>
                    <w:top w:w="80" w:type="dxa"/>
                    <w:left w:w="80" w:type="dxa"/>
                    <w:bottom w:w="80" w:type="dxa"/>
                    <w:right w:w="80" w:type="dxa"/>
                  </w:tcMar>
                  <w:hideMark/>
                </w:tcPr>
                <w:p w14:paraId="1324633B" w14:textId="77777777" w:rsidR="008C2D56" w:rsidRPr="008C2D56" w:rsidRDefault="008C2D56" w:rsidP="008C2D56">
                  <w:pPr>
                    <w:spacing w:before="0" w:line="240" w:lineRule="auto"/>
                    <w:jc w:val="left"/>
                    <w:rPr>
                      <w:rFonts w:ascii="Times New Roman" w:hAnsi="Times New Roman"/>
                      <w:sz w:val="22"/>
                      <w:szCs w:val="22"/>
                      <w:lang w:val="en-US" w:eastAsia="en-GB"/>
                    </w:rPr>
                  </w:pPr>
                  <w:r w:rsidRPr="008C2D56">
                    <w:rPr>
                      <w:rFonts w:ascii="Times New Roman" w:hAnsi="Times New Roman"/>
                      <w:sz w:val="22"/>
                      <w:szCs w:val="22"/>
                      <w:lang w:val="en-US" w:eastAsia="en-GB"/>
                    </w:rPr>
                    <w:t>11</w:t>
                  </w:r>
                </w:p>
              </w:tc>
              <w:tc>
                <w:tcPr>
                  <w:tcW w:w="6555" w:type="dxa"/>
                  <w:tcMar>
                    <w:top w:w="80" w:type="dxa"/>
                    <w:left w:w="80" w:type="dxa"/>
                    <w:bottom w:w="80" w:type="dxa"/>
                    <w:right w:w="80" w:type="dxa"/>
                  </w:tcMar>
                  <w:hideMark/>
                </w:tcPr>
                <w:p w14:paraId="75FF8AF9" w14:textId="77777777" w:rsidR="008C2D56" w:rsidRPr="008C2D56" w:rsidRDefault="008C2D56" w:rsidP="008C2D56">
                  <w:pPr>
                    <w:spacing w:before="0" w:line="240" w:lineRule="auto"/>
                    <w:jc w:val="left"/>
                    <w:rPr>
                      <w:rFonts w:ascii="Times New Roman" w:hAnsi="Times New Roman"/>
                      <w:sz w:val="22"/>
                      <w:szCs w:val="22"/>
                      <w:lang w:val="en-US" w:eastAsia="en-GB"/>
                    </w:rPr>
                  </w:pPr>
                  <w:r w:rsidRPr="008C2D56">
                    <w:rPr>
                      <w:rFonts w:ascii="Times New Roman" w:hAnsi="Times New Roman"/>
                      <w:sz w:val="22"/>
                      <w:szCs w:val="22"/>
                      <w:lang w:val="en-US" w:eastAsia="en-GB"/>
                    </w:rPr>
                    <w:t xml:space="preserve">Primary 2D design showing first point of liner contact </w:t>
                  </w:r>
                </w:p>
              </w:tc>
            </w:tr>
            <w:tr w:rsidR="008C2D56" w:rsidRPr="008C2D56" w14:paraId="5D1E5275" w14:textId="77777777" w:rsidTr="008C2D56">
              <w:tc>
                <w:tcPr>
                  <w:tcW w:w="960" w:type="dxa"/>
                  <w:tcMar>
                    <w:top w:w="80" w:type="dxa"/>
                    <w:left w:w="80" w:type="dxa"/>
                    <w:bottom w:w="80" w:type="dxa"/>
                    <w:right w:w="80" w:type="dxa"/>
                  </w:tcMar>
                  <w:hideMark/>
                </w:tcPr>
                <w:p w14:paraId="37799EA9" w14:textId="77777777" w:rsidR="008C2D56" w:rsidRPr="008C2D56" w:rsidRDefault="008C2D56" w:rsidP="008C2D56">
                  <w:pPr>
                    <w:spacing w:before="0" w:line="240" w:lineRule="auto"/>
                    <w:jc w:val="left"/>
                    <w:rPr>
                      <w:rFonts w:ascii="Times New Roman" w:hAnsi="Times New Roman"/>
                      <w:sz w:val="22"/>
                      <w:szCs w:val="22"/>
                      <w:lang w:val="en-US" w:eastAsia="en-GB"/>
                    </w:rPr>
                  </w:pPr>
                  <w:r w:rsidRPr="008C2D56">
                    <w:rPr>
                      <w:rFonts w:ascii="Times New Roman" w:hAnsi="Times New Roman"/>
                      <w:sz w:val="22"/>
                      <w:szCs w:val="22"/>
                      <w:lang w:val="en-US" w:eastAsia="en-GB"/>
                    </w:rPr>
                    <w:t>12</w:t>
                  </w:r>
                </w:p>
              </w:tc>
              <w:tc>
                <w:tcPr>
                  <w:tcW w:w="6555" w:type="dxa"/>
                  <w:tcMar>
                    <w:top w:w="80" w:type="dxa"/>
                    <w:left w:w="80" w:type="dxa"/>
                    <w:bottom w:w="80" w:type="dxa"/>
                    <w:right w:w="80" w:type="dxa"/>
                  </w:tcMar>
                  <w:hideMark/>
                </w:tcPr>
                <w:p w14:paraId="4FC8958E" w14:textId="77777777" w:rsidR="008C2D56" w:rsidRPr="008C2D56" w:rsidRDefault="008C2D56" w:rsidP="008C2D56">
                  <w:pPr>
                    <w:spacing w:before="0" w:line="240" w:lineRule="auto"/>
                    <w:jc w:val="left"/>
                    <w:rPr>
                      <w:rFonts w:ascii="Times New Roman" w:hAnsi="Times New Roman"/>
                      <w:sz w:val="22"/>
                      <w:szCs w:val="22"/>
                      <w:lang w:val="en-US" w:eastAsia="en-GB"/>
                    </w:rPr>
                  </w:pPr>
                  <w:r w:rsidRPr="008C2D56">
                    <w:rPr>
                      <w:rFonts w:ascii="Times New Roman" w:hAnsi="Times New Roman"/>
                      <w:sz w:val="22"/>
                      <w:szCs w:val="22"/>
                      <w:lang w:val="en-US" w:eastAsia="en-GB"/>
                    </w:rPr>
                    <w:t xml:space="preserve">Continuation of liner deformation </w:t>
                  </w:r>
                </w:p>
              </w:tc>
            </w:tr>
            <w:tr w:rsidR="008C2D56" w:rsidRPr="008C2D56" w14:paraId="694BBB32" w14:textId="77777777" w:rsidTr="008C2D56">
              <w:tc>
                <w:tcPr>
                  <w:tcW w:w="960" w:type="dxa"/>
                  <w:tcMar>
                    <w:top w:w="80" w:type="dxa"/>
                    <w:left w:w="80" w:type="dxa"/>
                    <w:bottom w:w="80" w:type="dxa"/>
                    <w:right w:w="80" w:type="dxa"/>
                  </w:tcMar>
                  <w:hideMark/>
                </w:tcPr>
                <w:p w14:paraId="6F4E4597" w14:textId="77777777" w:rsidR="008C2D56" w:rsidRPr="008C2D56" w:rsidRDefault="008C2D56" w:rsidP="008C2D56">
                  <w:pPr>
                    <w:spacing w:before="0" w:line="240" w:lineRule="auto"/>
                    <w:jc w:val="left"/>
                    <w:rPr>
                      <w:rFonts w:ascii="Times New Roman" w:hAnsi="Times New Roman"/>
                      <w:sz w:val="22"/>
                      <w:szCs w:val="22"/>
                      <w:lang w:val="en-US" w:eastAsia="en-GB"/>
                    </w:rPr>
                  </w:pPr>
                  <w:r w:rsidRPr="008C2D56">
                    <w:rPr>
                      <w:rFonts w:ascii="Times New Roman" w:hAnsi="Times New Roman"/>
                      <w:sz w:val="22"/>
                      <w:szCs w:val="22"/>
                      <w:lang w:val="en-US" w:eastAsia="en-GB"/>
                    </w:rPr>
                    <w:t>13</w:t>
                  </w:r>
                </w:p>
              </w:tc>
              <w:tc>
                <w:tcPr>
                  <w:tcW w:w="6555" w:type="dxa"/>
                  <w:tcMar>
                    <w:top w:w="80" w:type="dxa"/>
                    <w:left w:w="80" w:type="dxa"/>
                    <w:bottom w:w="80" w:type="dxa"/>
                    <w:right w:w="80" w:type="dxa"/>
                  </w:tcMar>
                  <w:hideMark/>
                </w:tcPr>
                <w:p w14:paraId="28D0B20F" w14:textId="77777777" w:rsidR="008C2D56" w:rsidRPr="008C2D56" w:rsidRDefault="008C2D56" w:rsidP="008C2D56">
                  <w:pPr>
                    <w:spacing w:before="0" w:line="240" w:lineRule="auto"/>
                    <w:jc w:val="left"/>
                    <w:rPr>
                      <w:rFonts w:ascii="Times New Roman" w:hAnsi="Times New Roman"/>
                      <w:sz w:val="22"/>
                      <w:szCs w:val="22"/>
                      <w:lang w:val="en-US" w:eastAsia="en-GB"/>
                    </w:rPr>
                  </w:pPr>
                  <w:r w:rsidRPr="008C2D56">
                    <w:rPr>
                      <w:rFonts w:ascii="Times New Roman" w:hAnsi="Times New Roman"/>
                      <w:sz w:val="22"/>
                      <w:szCs w:val="22"/>
                      <w:lang w:val="en-US" w:eastAsia="en-GB"/>
                    </w:rPr>
                    <w:t xml:space="preserve">Primary 2D design showing continuation of pressure wave movement </w:t>
                  </w:r>
                </w:p>
              </w:tc>
            </w:tr>
            <w:tr w:rsidR="008C2D56" w:rsidRPr="008C2D56" w14:paraId="1F060626" w14:textId="77777777" w:rsidTr="008C2D56">
              <w:tc>
                <w:tcPr>
                  <w:tcW w:w="960" w:type="dxa"/>
                  <w:tcMar>
                    <w:top w:w="80" w:type="dxa"/>
                    <w:left w:w="80" w:type="dxa"/>
                    <w:bottom w:w="80" w:type="dxa"/>
                    <w:right w:w="80" w:type="dxa"/>
                  </w:tcMar>
                  <w:hideMark/>
                </w:tcPr>
                <w:p w14:paraId="19594D86" w14:textId="77777777" w:rsidR="008C2D56" w:rsidRPr="008C2D56" w:rsidRDefault="008C2D56" w:rsidP="008C2D56">
                  <w:pPr>
                    <w:spacing w:before="0" w:line="240" w:lineRule="auto"/>
                    <w:jc w:val="left"/>
                    <w:rPr>
                      <w:rFonts w:ascii="Times New Roman" w:hAnsi="Times New Roman"/>
                      <w:sz w:val="22"/>
                      <w:szCs w:val="22"/>
                      <w:lang w:val="en-US" w:eastAsia="en-GB"/>
                    </w:rPr>
                  </w:pPr>
                  <w:r w:rsidRPr="008C2D56">
                    <w:rPr>
                      <w:rFonts w:ascii="Times New Roman" w:hAnsi="Times New Roman"/>
                      <w:sz w:val="22"/>
                      <w:szCs w:val="22"/>
                      <w:lang w:val="en-US" w:eastAsia="en-GB"/>
                    </w:rPr>
                    <w:t>14</w:t>
                  </w:r>
                </w:p>
              </w:tc>
              <w:tc>
                <w:tcPr>
                  <w:tcW w:w="6555" w:type="dxa"/>
                  <w:tcMar>
                    <w:top w:w="80" w:type="dxa"/>
                    <w:left w:w="80" w:type="dxa"/>
                    <w:bottom w:w="80" w:type="dxa"/>
                    <w:right w:w="80" w:type="dxa"/>
                  </w:tcMar>
                  <w:hideMark/>
                </w:tcPr>
                <w:p w14:paraId="11FFD7C9" w14:textId="77777777" w:rsidR="008C2D56" w:rsidRPr="008C2D56" w:rsidRDefault="008C2D56" w:rsidP="008C2D56">
                  <w:pPr>
                    <w:spacing w:before="0" w:line="240" w:lineRule="auto"/>
                    <w:jc w:val="left"/>
                    <w:rPr>
                      <w:rFonts w:ascii="Times New Roman" w:hAnsi="Times New Roman"/>
                      <w:sz w:val="22"/>
                      <w:szCs w:val="22"/>
                      <w:lang w:val="en-US" w:eastAsia="en-GB"/>
                    </w:rPr>
                  </w:pPr>
                  <w:r w:rsidRPr="008C2D56">
                    <w:rPr>
                      <w:rFonts w:ascii="Times New Roman" w:hAnsi="Times New Roman"/>
                      <w:sz w:val="22"/>
                      <w:szCs w:val="22"/>
                      <w:lang w:val="en-US" w:eastAsia="en-GB"/>
                    </w:rPr>
                    <w:t xml:space="preserve">Secondary 2D design showing first point of liner contact </w:t>
                  </w:r>
                </w:p>
              </w:tc>
            </w:tr>
            <w:tr w:rsidR="008C2D56" w:rsidRPr="008C2D56" w14:paraId="039629CB" w14:textId="77777777" w:rsidTr="008C2D56">
              <w:tc>
                <w:tcPr>
                  <w:tcW w:w="960" w:type="dxa"/>
                  <w:tcMar>
                    <w:top w:w="80" w:type="dxa"/>
                    <w:left w:w="80" w:type="dxa"/>
                    <w:bottom w:w="80" w:type="dxa"/>
                    <w:right w:w="80" w:type="dxa"/>
                  </w:tcMar>
                  <w:hideMark/>
                </w:tcPr>
                <w:p w14:paraId="4526A843" w14:textId="77777777" w:rsidR="008C2D56" w:rsidRPr="008C2D56" w:rsidRDefault="008C2D56" w:rsidP="008C2D56">
                  <w:pPr>
                    <w:spacing w:before="0" w:line="240" w:lineRule="auto"/>
                    <w:jc w:val="left"/>
                    <w:rPr>
                      <w:rFonts w:ascii="Times New Roman" w:hAnsi="Times New Roman"/>
                      <w:sz w:val="22"/>
                      <w:szCs w:val="22"/>
                      <w:lang w:val="en-US" w:eastAsia="en-GB"/>
                    </w:rPr>
                  </w:pPr>
                  <w:r w:rsidRPr="008C2D56">
                    <w:rPr>
                      <w:rFonts w:ascii="Times New Roman" w:hAnsi="Times New Roman"/>
                      <w:sz w:val="22"/>
                      <w:szCs w:val="22"/>
                      <w:lang w:val="en-US" w:eastAsia="en-GB"/>
                    </w:rPr>
                    <w:t>15</w:t>
                  </w:r>
                </w:p>
              </w:tc>
              <w:tc>
                <w:tcPr>
                  <w:tcW w:w="6555" w:type="dxa"/>
                  <w:tcMar>
                    <w:top w:w="80" w:type="dxa"/>
                    <w:left w:w="80" w:type="dxa"/>
                    <w:bottom w:w="80" w:type="dxa"/>
                    <w:right w:w="80" w:type="dxa"/>
                  </w:tcMar>
                  <w:hideMark/>
                </w:tcPr>
                <w:p w14:paraId="7711DE9D" w14:textId="77777777" w:rsidR="008C2D56" w:rsidRPr="008C2D56" w:rsidRDefault="008C2D56" w:rsidP="008C2D56">
                  <w:pPr>
                    <w:spacing w:before="0" w:line="240" w:lineRule="auto"/>
                    <w:jc w:val="left"/>
                    <w:rPr>
                      <w:rFonts w:ascii="Times New Roman" w:hAnsi="Times New Roman"/>
                      <w:sz w:val="22"/>
                      <w:szCs w:val="22"/>
                      <w:lang w:val="en-US" w:eastAsia="en-GB"/>
                    </w:rPr>
                  </w:pPr>
                  <w:r w:rsidRPr="008C2D56">
                    <w:rPr>
                      <w:rFonts w:ascii="Times New Roman" w:hAnsi="Times New Roman"/>
                      <w:sz w:val="22"/>
                      <w:szCs w:val="22"/>
                      <w:lang w:val="en-US" w:eastAsia="en-GB"/>
                    </w:rPr>
                    <w:t xml:space="preserve">Continuation of liner deformation of secondary design </w:t>
                  </w:r>
                </w:p>
              </w:tc>
            </w:tr>
            <w:tr w:rsidR="008C2D56" w:rsidRPr="008C2D56" w14:paraId="374AC65B" w14:textId="77777777" w:rsidTr="008C2D56">
              <w:tc>
                <w:tcPr>
                  <w:tcW w:w="960" w:type="dxa"/>
                  <w:tcMar>
                    <w:top w:w="80" w:type="dxa"/>
                    <w:left w:w="80" w:type="dxa"/>
                    <w:bottom w:w="80" w:type="dxa"/>
                    <w:right w:w="80" w:type="dxa"/>
                  </w:tcMar>
                  <w:hideMark/>
                </w:tcPr>
                <w:p w14:paraId="32CE14DB" w14:textId="77777777" w:rsidR="008C2D56" w:rsidRPr="008C2D56" w:rsidRDefault="008C2D56" w:rsidP="008C2D56">
                  <w:pPr>
                    <w:spacing w:before="0" w:line="240" w:lineRule="auto"/>
                    <w:jc w:val="left"/>
                    <w:rPr>
                      <w:rFonts w:ascii="Times New Roman" w:hAnsi="Times New Roman"/>
                      <w:sz w:val="22"/>
                      <w:szCs w:val="22"/>
                      <w:lang w:val="en-US" w:eastAsia="en-GB"/>
                    </w:rPr>
                  </w:pPr>
                  <w:r w:rsidRPr="008C2D56">
                    <w:rPr>
                      <w:rFonts w:ascii="Times New Roman" w:hAnsi="Times New Roman"/>
                      <w:sz w:val="22"/>
                      <w:szCs w:val="22"/>
                      <w:lang w:val="en-US" w:eastAsia="en-GB"/>
                    </w:rPr>
                    <w:t>16</w:t>
                  </w:r>
                </w:p>
              </w:tc>
              <w:tc>
                <w:tcPr>
                  <w:tcW w:w="6654" w:type="dxa"/>
                  <w:tcMar>
                    <w:top w:w="80" w:type="dxa"/>
                    <w:left w:w="80" w:type="dxa"/>
                    <w:bottom w:w="80" w:type="dxa"/>
                    <w:right w:w="80" w:type="dxa"/>
                  </w:tcMar>
                  <w:hideMark/>
                </w:tcPr>
                <w:p w14:paraId="2702F3AC" w14:textId="77777777" w:rsidR="008C2D56" w:rsidRPr="008C2D56" w:rsidRDefault="008C2D56" w:rsidP="008C2D56">
                  <w:pPr>
                    <w:spacing w:before="0" w:line="240" w:lineRule="auto"/>
                    <w:jc w:val="left"/>
                    <w:rPr>
                      <w:rFonts w:ascii="Times New Roman" w:hAnsi="Times New Roman"/>
                      <w:sz w:val="22"/>
                      <w:szCs w:val="22"/>
                      <w:lang w:val="en-US" w:eastAsia="en-GB"/>
                    </w:rPr>
                  </w:pPr>
                  <w:r w:rsidRPr="008C2D56">
                    <w:rPr>
                      <w:rFonts w:ascii="Times New Roman" w:hAnsi="Times New Roman"/>
                      <w:sz w:val="22"/>
                      <w:szCs w:val="22"/>
                      <w:lang w:val="en-US" w:eastAsia="en-GB"/>
                    </w:rPr>
                    <w:t xml:space="preserve">Secondary 2D design showing continuation of pressure wave movement </w:t>
                  </w:r>
                </w:p>
              </w:tc>
            </w:tr>
            <w:tr w:rsidR="008C2D56" w:rsidRPr="008C2D56" w14:paraId="519BBF01" w14:textId="77777777" w:rsidTr="008C2D56">
              <w:tc>
                <w:tcPr>
                  <w:tcW w:w="960" w:type="dxa"/>
                  <w:tcMar>
                    <w:top w:w="80" w:type="dxa"/>
                    <w:left w:w="80" w:type="dxa"/>
                    <w:bottom w:w="80" w:type="dxa"/>
                    <w:right w:w="80" w:type="dxa"/>
                  </w:tcMar>
                  <w:hideMark/>
                </w:tcPr>
                <w:p w14:paraId="4AA865BA" w14:textId="77777777" w:rsidR="008C2D56" w:rsidRPr="008C2D56" w:rsidRDefault="008C2D56" w:rsidP="008C2D56">
                  <w:pPr>
                    <w:spacing w:before="0" w:line="240" w:lineRule="auto"/>
                    <w:jc w:val="left"/>
                    <w:rPr>
                      <w:rFonts w:ascii="Times New Roman" w:hAnsi="Times New Roman"/>
                      <w:sz w:val="22"/>
                      <w:szCs w:val="22"/>
                      <w:lang w:val="en-US" w:eastAsia="en-GB"/>
                    </w:rPr>
                  </w:pPr>
                  <w:r w:rsidRPr="008C2D56">
                    <w:rPr>
                      <w:rFonts w:ascii="Times New Roman" w:hAnsi="Times New Roman"/>
                      <w:sz w:val="22"/>
                      <w:szCs w:val="22"/>
                      <w:lang w:val="en-US" w:eastAsia="en-GB"/>
                    </w:rPr>
                    <w:t>17</w:t>
                  </w:r>
                </w:p>
              </w:tc>
              <w:tc>
                <w:tcPr>
                  <w:tcW w:w="6555" w:type="dxa"/>
                  <w:tcMar>
                    <w:top w:w="80" w:type="dxa"/>
                    <w:left w:w="80" w:type="dxa"/>
                    <w:bottom w:w="80" w:type="dxa"/>
                    <w:right w:w="80" w:type="dxa"/>
                  </w:tcMar>
                  <w:hideMark/>
                </w:tcPr>
                <w:p w14:paraId="39537427" w14:textId="77777777" w:rsidR="008C2D56" w:rsidRPr="008C2D56" w:rsidRDefault="008C2D56" w:rsidP="008C2D56">
                  <w:pPr>
                    <w:spacing w:before="0" w:line="240" w:lineRule="auto"/>
                    <w:jc w:val="left"/>
                    <w:rPr>
                      <w:rFonts w:ascii="Times New Roman" w:hAnsi="Times New Roman"/>
                      <w:sz w:val="22"/>
                      <w:szCs w:val="22"/>
                      <w:lang w:val="en-US" w:eastAsia="en-GB"/>
                    </w:rPr>
                  </w:pPr>
                  <w:r w:rsidRPr="008C2D56">
                    <w:rPr>
                      <w:rFonts w:ascii="Times New Roman" w:hAnsi="Times New Roman"/>
                      <w:sz w:val="22"/>
                      <w:szCs w:val="22"/>
                      <w:lang w:val="en-US" w:eastAsia="en-GB"/>
                    </w:rPr>
                    <w:t xml:space="preserve">3D Mesh orientation and gradient display </w:t>
                  </w:r>
                </w:p>
              </w:tc>
            </w:tr>
            <w:tr w:rsidR="008C2D56" w:rsidRPr="008C2D56" w14:paraId="348BCB64" w14:textId="77777777" w:rsidTr="008C2D56">
              <w:tc>
                <w:tcPr>
                  <w:tcW w:w="960" w:type="dxa"/>
                  <w:tcMar>
                    <w:top w:w="80" w:type="dxa"/>
                    <w:left w:w="80" w:type="dxa"/>
                    <w:bottom w:w="80" w:type="dxa"/>
                    <w:right w:w="80" w:type="dxa"/>
                  </w:tcMar>
                  <w:hideMark/>
                </w:tcPr>
                <w:p w14:paraId="5EFB641A" w14:textId="77777777" w:rsidR="008C2D56" w:rsidRPr="008C2D56" w:rsidRDefault="008C2D56" w:rsidP="008C2D56">
                  <w:pPr>
                    <w:spacing w:before="0" w:line="240" w:lineRule="auto"/>
                    <w:jc w:val="left"/>
                    <w:rPr>
                      <w:rFonts w:ascii="Times New Roman" w:hAnsi="Times New Roman"/>
                      <w:sz w:val="22"/>
                      <w:szCs w:val="22"/>
                      <w:lang w:val="en-US" w:eastAsia="en-GB"/>
                    </w:rPr>
                  </w:pPr>
                  <w:r w:rsidRPr="008C2D56">
                    <w:rPr>
                      <w:rFonts w:ascii="Times New Roman" w:hAnsi="Times New Roman"/>
                      <w:sz w:val="22"/>
                      <w:szCs w:val="22"/>
                      <w:lang w:val="en-US" w:eastAsia="en-GB"/>
                    </w:rPr>
                    <w:t>18</w:t>
                  </w:r>
                </w:p>
              </w:tc>
              <w:tc>
                <w:tcPr>
                  <w:tcW w:w="6555" w:type="dxa"/>
                  <w:tcMar>
                    <w:top w:w="80" w:type="dxa"/>
                    <w:left w:w="80" w:type="dxa"/>
                    <w:bottom w:w="80" w:type="dxa"/>
                    <w:right w:w="80" w:type="dxa"/>
                  </w:tcMar>
                  <w:hideMark/>
                </w:tcPr>
                <w:p w14:paraId="6D3C1202" w14:textId="77777777" w:rsidR="008C2D56" w:rsidRPr="008C2D56" w:rsidRDefault="008C2D56" w:rsidP="008C2D56">
                  <w:pPr>
                    <w:spacing w:before="0" w:line="240" w:lineRule="auto"/>
                    <w:jc w:val="left"/>
                    <w:rPr>
                      <w:rFonts w:ascii="Times New Roman" w:hAnsi="Times New Roman"/>
                      <w:sz w:val="22"/>
                      <w:szCs w:val="22"/>
                      <w:lang w:val="en-US" w:eastAsia="en-GB"/>
                    </w:rPr>
                  </w:pPr>
                  <w:r w:rsidRPr="008C2D56">
                    <w:rPr>
                      <w:rFonts w:ascii="Times New Roman" w:hAnsi="Times New Roman"/>
                      <w:sz w:val="22"/>
                      <w:szCs w:val="22"/>
                      <w:lang w:val="en-US" w:eastAsia="en-GB"/>
                    </w:rPr>
                    <w:t xml:space="preserve">Original Failure of 3D design simulation </w:t>
                  </w:r>
                </w:p>
              </w:tc>
            </w:tr>
            <w:tr w:rsidR="008C2D56" w:rsidRPr="008C2D56" w14:paraId="5D5A88E9" w14:textId="77777777" w:rsidTr="008C2D56">
              <w:tc>
                <w:tcPr>
                  <w:tcW w:w="960" w:type="dxa"/>
                  <w:tcMar>
                    <w:top w:w="80" w:type="dxa"/>
                    <w:left w:w="80" w:type="dxa"/>
                    <w:bottom w:w="80" w:type="dxa"/>
                    <w:right w:w="80" w:type="dxa"/>
                  </w:tcMar>
                  <w:hideMark/>
                </w:tcPr>
                <w:p w14:paraId="72068E1F" w14:textId="77777777" w:rsidR="008C2D56" w:rsidRPr="008C2D56" w:rsidRDefault="008C2D56" w:rsidP="008C2D56">
                  <w:pPr>
                    <w:spacing w:before="0" w:line="240" w:lineRule="auto"/>
                    <w:jc w:val="left"/>
                    <w:rPr>
                      <w:rFonts w:ascii="Times New Roman" w:hAnsi="Times New Roman"/>
                      <w:sz w:val="22"/>
                      <w:szCs w:val="22"/>
                      <w:lang w:val="en-US" w:eastAsia="en-GB"/>
                    </w:rPr>
                  </w:pPr>
                  <w:r w:rsidRPr="008C2D56">
                    <w:rPr>
                      <w:rFonts w:ascii="Times New Roman" w:hAnsi="Times New Roman"/>
                      <w:sz w:val="22"/>
                      <w:szCs w:val="22"/>
                      <w:lang w:val="en-US" w:eastAsia="en-GB"/>
                    </w:rPr>
                    <w:t>19</w:t>
                  </w:r>
                </w:p>
              </w:tc>
              <w:tc>
                <w:tcPr>
                  <w:tcW w:w="6555" w:type="dxa"/>
                  <w:tcMar>
                    <w:top w:w="80" w:type="dxa"/>
                    <w:left w:w="80" w:type="dxa"/>
                    <w:bottom w:w="80" w:type="dxa"/>
                    <w:right w:w="80" w:type="dxa"/>
                  </w:tcMar>
                  <w:hideMark/>
                </w:tcPr>
                <w:p w14:paraId="00873074" w14:textId="77777777" w:rsidR="008C2D56" w:rsidRPr="008C2D56" w:rsidRDefault="008C2D56" w:rsidP="008C2D56">
                  <w:pPr>
                    <w:spacing w:before="0" w:line="240" w:lineRule="auto"/>
                    <w:jc w:val="left"/>
                    <w:rPr>
                      <w:rFonts w:ascii="Times New Roman" w:hAnsi="Times New Roman"/>
                      <w:sz w:val="22"/>
                      <w:szCs w:val="22"/>
                      <w:lang w:val="en-US" w:eastAsia="en-GB"/>
                    </w:rPr>
                  </w:pPr>
                  <w:r w:rsidRPr="008C2D56">
                    <w:rPr>
                      <w:rFonts w:ascii="Times New Roman" w:hAnsi="Times New Roman"/>
                      <w:sz w:val="22"/>
                      <w:szCs w:val="22"/>
                      <w:lang w:val="en-US" w:eastAsia="en-GB"/>
                    </w:rPr>
                    <w:t xml:space="preserve">Original SPH display of 3D design </w:t>
                  </w:r>
                </w:p>
              </w:tc>
            </w:tr>
            <w:tr w:rsidR="008C2D56" w:rsidRPr="008C2D56" w14:paraId="7D64DCF8" w14:textId="77777777" w:rsidTr="008C2D56">
              <w:tc>
                <w:tcPr>
                  <w:tcW w:w="960" w:type="dxa"/>
                  <w:tcMar>
                    <w:top w:w="80" w:type="dxa"/>
                    <w:left w:w="80" w:type="dxa"/>
                    <w:bottom w:w="80" w:type="dxa"/>
                    <w:right w:w="80" w:type="dxa"/>
                  </w:tcMar>
                  <w:hideMark/>
                </w:tcPr>
                <w:p w14:paraId="75434A61" w14:textId="77777777" w:rsidR="008C2D56" w:rsidRPr="008C2D56" w:rsidRDefault="008C2D56" w:rsidP="008C2D56">
                  <w:pPr>
                    <w:spacing w:before="0" w:line="240" w:lineRule="auto"/>
                    <w:jc w:val="left"/>
                    <w:rPr>
                      <w:rFonts w:ascii="Times New Roman" w:hAnsi="Times New Roman"/>
                      <w:sz w:val="22"/>
                      <w:szCs w:val="22"/>
                      <w:lang w:val="en-US" w:eastAsia="en-GB"/>
                    </w:rPr>
                  </w:pPr>
                  <w:r w:rsidRPr="008C2D56">
                    <w:rPr>
                      <w:rFonts w:ascii="Times New Roman" w:hAnsi="Times New Roman"/>
                      <w:sz w:val="22"/>
                      <w:szCs w:val="22"/>
                      <w:lang w:val="en-US" w:eastAsia="en-GB"/>
                    </w:rPr>
                    <w:t>20</w:t>
                  </w:r>
                </w:p>
              </w:tc>
              <w:tc>
                <w:tcPr>
                  <w:tcW w:w="6555" w:type="dxa"/>
                  <w:tcMar>
                    <w:top w:w="80" w:type="dxa"/>
                    <w:left w:w="80" w:type="dxa"/>
                    <w:bottom w:w="80" w:type="dxa"/>
                    <w:right w:w="80" w:type="dxa"/>
                  </w:tcMar>
                  <w:hideMark/>
                </w:tcPr>
                <w:p w14:paraId="31895A95" w14:textId="77777777" w:rsidR="008C2D56" w:rsidRPr="008C2D56" w:rsidRDefault="008C2D56" w:rsidP="008C2D56">
                  <w:pPr>
                    <w:spacing w:before="0" w:line="240" w:lineRule="auto"/>
                    <w:jc w:val="left"/>
                    <w:rPr>
                      <w:rFonts w:ascii="Times New Roman" w:hAnsi="Times New Roman"/>
                      <w:sz w:val="22"/>
                      <w:szCs w:val="22"/>
                      <w:lang w:val="en-US" w:eastAsia="en-GB"/>
                    </w:rPr>
                  </w:pPr>
                  <w:r w:rsidRPr="008C2D56">
                    <w:rPr>
                      <w:rFonts w:ascii="Times New Roman" w:hAnsi="Times New Roman"/>
                      <w:sz w:val="22"/>
                      <w:szCs w:val="22"/>
                      <w:lang w:val="en-US" w:eastAsia="en-GB"/>
                    </w:rPr>
                    <w:t xml:space="preserve">3D design showing first point of liner contact </w:t>
                  </w:r>
                </w:p>
              </w:tc>
            </w:tr>
            <w:tr w:rsidR="008C2D56" w:rsidRPr="008C2D56" w14:paraId="4DA09313" w14:textId="77777777" w:rsidTr="008C2D56">
              <w:tc>
                <w:tcPr>
                  <w:tcW w:w="960" w:type="dxa"/>
                  <w:tcMar>
                    <w:top w:w="80" w:type="dxa"/>
                    <w:left w:w="80" w:type="dxa"/>
                    <w:bottom w:w="80" w:type="dxa"/>
                    <w:right w:w="80" w:type="dxa"/>
                  </w:tcMar>
                  <w:hideMark/>
                </w:tcPr>
                <w:p w14:paraId="217E03F1" w14:textId="77777777" w:rsidR="008C2D56" w:rsidRPr="008C2D56" w:rsidRDefault="008C2D56" w:rsidP="008C2D56">
                  <w:pPr>
                    <w:spacing w:before="0" w:line="240" w:lineRule="auto"/>
                    <w:jc w:val="left"/>
                    <w:rPr>
                      <w:rFonts w:ascii="Times New Roman" w:hAnsi="Times New Roman"/>
                      <w:sz w:val="22"/>
                      <w:szCs w:val="22"/>
                      <w:lang w:val="en-US" w:eastAsia="en-GB"/>
                    </w:rPr>
                  </w:pPr>
                  <w:r w:rsidRPr="008C2D56">
                    <w:rPr>
                      <w:rFonts w:ascii="Times New Roman" w:hAnsi="Times New Roman"/>
                      <w:sz w:val="22"/>
                      <w:szCs w:val="22"/>
                      <w:lang w:val="en-US" w:eastAsia="en-GB"/>
                    </w:rPr>
                    <w:t>21</w:t>
                  </w:r>
                </w:p>
              </w:tc>
              <w:tc>
                <w:tcPr>
                  <w:tcW w:w="6555" w:type="dxa"/>
                  <w:tcMar>
                    <w:top w:w="80" w:type="dxa"/>
                    <w:left w:w="80" w:type="dxa"/>
                    <w:bottom w:w="80" w:type="dxa"/>
                    <w:right w:w="80" w:type="dxa"/>
                  </w:tcMar>
                  <w:hideMark/>
                </w:tcPr>
                <w:p w14:paraId="7A69F31D" w14:textId="77777777" w:rsidR="008C2D56" w:rsidRPr="008C2D56" w:rsidRDefault="008C2D56" w:rsidP="008C2D56">
                  <w:pPr>
                    <w:spacing w:before="0" w:line="240" w:lineRule="auto"/>
                    <w:jc w:val="left"/>
                    <w:rPr>
                      <w:rFonts w:ascii="Times New Roman" w:hAnsi="Times New Roman"/>
                      <w:sz w:val="22"/>
                      <w:szCs w:val="22"/>
                      <w:lang w:val="en-US" w:eastAsia="en-GB"/>
                    </w:rPr>
                  </w:pPr>
                  <w:r w:rsidRPr="008C2D56">
                    <w:rPr>
                      <w:rFonts w:ascii="Times New Roman" w:hAnsi="Times New Roman"/>
                      <w:sz w:val="22"/>
                      <w:szCs w:val="22"/>
                      <w:lang w:val="en-US" w:eastAsia="en-GB"/>
                    </w:rPr>
                    <w:t xml:space="preserve">Continuation of liner deformation of 3D design </w:t>
                  </w:r>
                </w:p>
              </w:tc>
            </w:tr>
            <w:tr w:rsidR="008C2D56" w:rsidRPr="008C2D56" w14:paraId="0B0EE3CF" w14:textId="77777777" w:rsidTr="008C2D56">
              <w:tc>
                <w:tcPr>
                  <w:tcW w:w="960" w:type="dxa"/>
                  <w:tcMar>
                    <w:top w:w="80" w:type="dxa"/>
                    <w:left w:w="80" w:type="dxa"/>
                    <w:bottom w:w="80" w:type="dxa"/>
                    <w:right w:w="80" w:type="dxa"/>
                  </w:tcMar>
                  <w:hideMark/>
                </w:tcPr>
                <w:p w14:paraId="24371D57" w14:textId="77777777" w:rsidR="008C2D56" w:rsidRPr="008C2D56" w:rsidRDefault="008C2D56" w:rsidP="008C2D56">
                  <w:pPr>
                    <w:spacing w:before="0" w:line="240" w:lineRule="auto"/>
                    <w:jc w:val="left"/>
                    <w:rPr>
                      <w:rFonts w:ascii="Times New Roman" w:hAnsi="Times New Roman"/>
                      <w:sz w:val="22"/>
                      <w:szCs w:val="22"/>
                      <w:lang w:val="en-US" w:eastAsia="en-GB"/>
                    </w:rPr>
                  </w:pPr>
                  <w:r w:rsidRPr="008C2D56">
                    <w:rPr>
                      <w:rFonts w:ascii="Times New Roman" w:hAnsi="Times New Roman"/>
                      <w:sz w:val="22"/>
                      <w:szCs w:val="22"/>
                      <w:lang w:val="en-US" w:eastAsia="en-GB"/>
                    </w:rPr>
                    <w:t>22</w:t>
                  </w:r>
                </w:p>
              </w:tc>
              <w:tc>
                <w:tcPr>
                  <w:tcW w:w="6654" w:type="dxa"/>
                  <w:tcMar>
                    <w:top w:w="80" w:type="dxa"/>
                    <w:left w:w="80" w:type="dxa"/>
                    <w:bottom w:w="80" w:type="dxa"/>
                    <w:right w:w="80" w:type="dxa"/>
                  </w:tcMar>
                  <w:hideMark/>
                </w:tcPr>
                <w:p w14:paraId="716D597C" w14:textId="77777777" w:rsidR="008C2D56" w:rsidRPr="008C2D56" w:rsidRDefault="008C2D56" w:rsidP="008C2D56">
                  <w:pPr>
                    <w:spacing w:before="0" w:line="240" w:lineRule="auto"/>
                    <w:jc w:val="left"/>
                    <w:rPr>
                      <w:rFonts w:ascii="Times New Roman" w:hAnsi="Times New Roman"/>
                      <w:sz w:val="22"/>
                      <w:szCs w:val="22"/>
                      <w:lang w:val="en-US" w:eastAsia="en-GB"/>
                    </w:rPr>
                  </w:pPr>
                  <w:r w:rsidRPr="008C2D56">
                    <w:rPr>
                      <w:rFonts w:ascii="Times New Roman" w:hAnsi="Times New Roman"/>
                      <w:sz w:val="22"/>
                      <w:szCs w:val="22"/>
                      <w:lang w:val="en-US" w:eastAsia="en-GB"/>
                    </w:rPr>
                    <w:t xml:space="preserve">Secondary 3D design showing continuation of pressure wave movement </w:t>
                  </w:r>
                </w:p>
              </w:tc>
            </w:tr>
            <w:tr w:rsidR="008C2D56" w:rsidRPr="008C2D56" w14:paraId="19DD474E" w14:textId="77777777" w:rsidTr="008C2D56">
              <w:tc>
                <w:tcPr>
                  <w:tcW w:w="960" w:type="dxa"/>
                  <w:tcMar>
                    <w:top w:w="80" w:type="dxa"/>
                    <w:left w:w="80" w:type="dxa"/>
                    <w:bottom w:w="80" w:type="dxa"/>
                    <w:right w:w="80" w:type="dxa"/>
                  </w:tcMar>
                  <w:hideMark/>
                </w:tcPr>
                <w:p w14:paraId="5546361E" w14:textId="77777777" w:rsidR="008C2D56" w:rsidRPr="008C2D56" w:rsidRDefault="008C2D56" w:rsidP="008C2D56">
                  <w:pPr>
                    <w:spacing w:before="0" w:line="240" w:lineRule="auto"/>
                    <w:jc w:val="left"/>
                    <w:rPr>
                      <w:rFonts w:ascii="Times New Roman" w:hAnsi="Times New Roman"/>
                      <w:sz w:val="22"/>
                      <w:szCs w:val="22"/>
                      <w:lang w:val="en-US" w:eastAsia="en-GB"/>
                    </w:rPr>
                  </w:pPr>
                  <w:r w:rsidRPr="008C2D56">
                    <w:rPr>
                      <w:rFonts w:ascii="Times New Roman" w:hAnsi="Times New Roman"/>
                      <w:sz w:val="22"/>
                      <w:szCs w:val="22"/>
                      <w:lang w:val="en-US" w:eastAsia="en-GB"/>
                    </w:rPr>
                    <w:t>23</w:t>
                  </w:r>
                </w:p>
              </w:tc>
              <w:tc>
                <w:tcPr>
                  <w:tcW w:w="6555" w:type="dxa"/>
                  <w:tcMar>
                    <w:top w:w="80" w:type="dxa"/>
                    <w:left w:w="80" w:type="dxa"/>
                    <w:bottom w:w="80" w:type="dxa"/>
                    <w:right w:w="80" w:type="dxa"/>
                  </w:tcMar>
                  <w:hideMark/>
                </w:tcPr>
                <w:p w14:paraId="01970667" w14:textId="77777777" w:rsidR="008C2D56" w:rsidRPr="008C2D56" w:rsidRDefault="008C2D56" w:rsidP="008C2D56">
                  <w:pPr>
                    <w:spacing w:before="0" w:line="240" w:lineRule="auto"/>
                    <w:jc w:val="left"/>
                    <w:rPr>
                      <w:rFonts w:ascii="Times New Roman" w:hAnsi="Times New Roman"/>
                      <w:sz w:val="22"/>
                      <w:szCs w:val="22"/>
                      <w:lang w:val="en-US" w:eastAsia="en-GB"/>
                    </w:rPr>
                  </w:pPr>
                  <w:r w:rsidRPr="008C2D56">
                    <w:rPr>
                      <w:rFonts w:ascii="Times New Roman" w:hAnsi="Times New Roman"/>
                      <w:sz w:val="22"/>
                      <w:szCs w:val="22"/>
                      <w:lang w:val="en-US" w:eastAsia="en-GB"/>
                    </w:rPr>
                    <w:t xml:space="preserve">Origins of Jet formation in 3D design </w:t>
                  </w:r>
                </w:p>
              </w:tc>
            </w:tr>
            <w:tr w:rsidR="008C2D56" w:rsidRPr="008C2D56" w14:paraId="0302DA4F" w14:textId="77777777" w:rsidTr="008C2D56">
              <w:tc>
                <w:tcPr>
                  <w:tcW w:w="960" w:type="dxa"/>
                  <w:tcMar>
                    <w:top w:w="80" w:type="dxa"/>
                    <w:left w:w="80" w:type="dxa"/>
                    <w:bottom w:w="80" w:type="dxa"/>
                    <w:right w:w="80" w:type="dxa"/>
                  </w:tcMar>
                  <w:hideMark/>
                </w:tcPr>
                <w:p w14:paraId="5905436B" w14:textId="77777777" w:rsidR="008C2D56" w:rsidRPr="008C2D56" w:rsidRDefault="008C2D56" w:rsidP="008C2D56">
                  <w:pPr>
                    <w:spacing w:before="0" w:line="240" w:lineRule="auto"/>
                    <w:jc w:val="left"/>
                    <w:rPr>
                      <w:rFonts w:ascii="Times New Roman" w:hAnsi="Times New Roman"/>
                      <w:sz w:val="22"/>
                      <w:szCs w:val="22"/>
                      <w:lang w:val="en-US" w:eastAsia="en-GB"/>
                    </w:rPr>
                  </w:pPr>
                  <w:r w:rsidRPr="008C2D56">
                    <w:rPr>
                      <w:rFonts w:ascii="Times New Roman" w:hAnsi="Times New Roman"/>
                      <w:sz w:val="22"/>
                      <w:szCs w:val="22"/>
                      <w:lang w:val="en-US" w:eastAsia="en-GB"/>
                    </w:rPr>
                    <w:t>24</w:t>
                  </w:r>
                </w:p>
              </w:tc>
              <w:tc>
                <w:tcPr>
                  <w:tcW w:w="6555" w:type="dxa"/>
                  <w:tcMar>
                    <w:top w:w="80" w:type="dxa"/>
                    <w:left w:w="80" w:type="dxa"/>
                    <w:bottom w:w="80" w:type="dxa"/>
                    <w:right w:w="80" w:type="dxa"/>
                  </w:tcMar>
                  <w:hideMark/>
                </w:tcPr>
                <w:p w14:paraId="39F83B2C" w14:textId="77777777" w:rsidR="008C2D56" w:rsidRPr="008C2D56" w:rsidRDefault="008C2D56" w:rsidP="008C2D56">
                  <w:pPr>
                    <w:spacing w:before="0" w:line="240" w:lineRule="auto"/>
                    <w:jc w:val="left"/>
                    <w:rPr>
                      <w:rFonts w:ascii="Times New Roman" w:hAnsi="Times New Roman"/>
                      <w:sz w:val="22"/>
                      <w:szCs w:val="22"/>
                      <w:lang w:val="en-US" w:eastAsia="en-GB"/>
                    </w:rPr>
                  </w:pPr>
                  <w:r w:rsidRPr="008C2D56">
                    <w:rPr>
                      <w:rFonts w:ascii="Times New Roman" w:hAnsi="Times New Roman"/>
                      <w:sz w:val="22"/>
                      <w:szCs w:val="22"/>
                      <w:lang w:val="en-US" w:eastAsia="en-GB"/>
                    </w:rPr>
                    <w:t>Graphical representation of nodal velocity in 2D primary design</w:t>
                  </w:r>
                </w:p>
              </w:tc>
            </w:tr>
            <w:tr w:rsidR="008C2D56" w:rsidRPr="008C2D56" w14:paraId="37DA4D16" w14:textId="77777777" w:rsidTr="008C2D56">
              <w:tc>
                <w:tcPr>
                  <w:tcW w:w="960" w:type="dxa"/>
                  <w:tcMar>
                    <w:top w:w="80" w:type="dxa"/>
                    <w:left w:w="80" w:type="dxa"/>
                    <w:bottom w:w="80" w:type="dxa"/>
                    <w:right w:w="80" w:type="dxa"/>
                  </w:tcMar>
                  <w:hideMark/>
                </w:tcPr>
                <w:p w14:paraId="1F7DBB94" w14:textId="77777777" w:rsidR="008C2D56" w:rsidRPr="008C2D56" w:rsidRDefault="008C2D56" w:rsidP="008C2D56">
                  <w:pPr>
                    <w:spacing w:before="0" w:line="240" w:lineRule="auto"/>
                    <w:jc w:val="left"/>
                    <w:rPr>
                      <w:rFonts w:ascii="Times New Roman" w:hAnsi="Times New Roman"/>
                      <w:sz w:val="22"/>
                      <w:szCs w:val="22"/>
                      <w:lang w:val="en-US" w:eastAsia="en-GB"/>
                    </w:rPr>
                  </w:pPr>
                  <w:r w:rsidRPr="008C2D56">
                    <w:rPr>
                      <w:rFonts w:ascii="Times New Roman" w:hAnsi="Times New Roman"/>
                      <w:sz w:val="22"/>
                      <w:szCs w:val="22"/>
                      <w:lang w:val="en-US" w:eastAsia="en-GB"/>
                    </w:rPr>
                    <w:t>25</w:t>
                  </w:r>
                </w:p>
              </w:tc>
              <w:tc>
                <w:tcPr>
                  <w:tcW w:w="6555" w:type="dxa"/>
                  <w:tcMar>
                    <w:top w:w="80" w:type="dxa"/>
                    <w:left w:w="80" w:type="dxa"/>
                    <w:bottom w:w="80" w:type="dxa"/>
                    <w:right w:w="80" w:type="dxa"/>
                  </w:tcMar>
                  <w:hideMark/>
                </w:tcPr>
                <w:p w14:paraId="3591DD0F" w14:textId="77777777" w:rsidR="008C2D56" w:rsidRPr="008C2D56" w:rsidRDefault="008C2D56" w:rsidP="008C2D56">
                  <w:pPr>
                    <w:spacing w:before="0" w:line="240" w:lineRule="auto"/>
                    <w:jc w:val="left"/>
                    <w:rPr>
                      <w:rFonts w:ascii="Times New Roman" w:hAnsi="Times New Roman"/>
                      <w:sz w:val="22"/>
                      <w:szCs w:val="22"/>
                      <w:lang w:val="en-US" w:eastAsia="en-GB"/>
                    </w:rPr>
                  </w:pPr>
                  <w:r w:rsidRPr="008C2D56">
                    <w:rPr>
                      <w:rFonts w:ascii="Times New Roman" w:hAnsi="Times New Roman"/>
                      <w:sz w:val="22"/>
                      <w:szCs w:val="22"/>
                      <w:lang w:val="en-US" w:eastAsia="en-GB"/>
                    </w:rPr>
                    <w:t>Graphical representation of nodal velocity in 2D secondary design</w:t>
                  </w:r>
                </w:p>
              </w:tc>
            </w:tr>
            <w:tr w:rsidR="008C2D56" w:rsidRPr="008C2D56" w14:paraId="5FDC4DA9" w14:textId="77777777" w:rsidTr="008C2D56">
              <w:tc>
                <w:tcPr>
                  <w:tcW w:w="960" w:type="dxa"/>
                  <w:tcMar>
                    <w:top w:w="80" w:type="dxa"/>
                    <w:left w:w="80" w:type="dxa"/>
                    <w:bottom w:w="80" w:type="dxa"/>
                    <w:right w:w="80" w:type="dxa"/>
                  </w:tcMar>
                  <w:hideMark/>
                </w:tcPr>
                <w:p w14:paraId="4CCC0727" w14:textId="77777777" w:rsidR="008C2D56" w:rsidRPr="008C2D56" w:rsidRDefault="008C2D56" w:rsidP="008C2D56">
                  <w:pPr>
                    <w:spacing w:before="0" w:line="240" w:lineRule="auto"/>
                    <w:jc w:val="left"/>
                    <w:rPr>
                      <w:rFonts w:ascii="Times New Roman" w:hAnsi="Times New Roman"/>
                      <w:sz w:val="22"/>
                      <w:szCs w:val="22"/>
                      <w:lang w:val="en-US" w:eastAsia="en-GB"/>
                    </w:rPr>
                  </w:pPr>
                  <w:r w:rsidRPr="008C2D56">
                    <w:rPr>
                      <w:rFonts w:ascii="Times New Roman" w:hAnsi="Times New Roman"/>
                      <w:sz w:val="22"/>
                      <w:szCs w:val="22"/>
                      <w:lang w:val="en-US" w:eastAsia="en-GB"/>
                    </w:rPr>
                    <w:t>26</w:t>
                  </w:r>
                </w:p>
              </w:tc>
              <w:tc>
                <w:tcPr>
                  <w:tcW w:w="6555" w:type="dxa"/>
                  <w:tcMar>
                    <w:top w:w="80" w:type="dxa"/>
                    <w:left w:w="80" w:type="dxa"/>
                    <w:bottom w:w="80" w:type="dxa"/>
                    <w:right w:w="80" w:type="dxa"/>
                  </w:tcMar>
                  <w:hideMark/>
                </w:tcPr>
                <w:p w14:paraId="4A3B4BEB" w14:textId="77777777" w:rsidR="008C2D56" w:rsidRPr="008C2D56" w:rsidRDefault="008C2D56" w:rsidP="008C2D56">
                  <w:pPr>
                    <w:spacing w:before="0" w:line="240" w:lineRule="auto"/>
                    <w:jc w:val="left"/>
                    <w:rPr>
                      <w:rFonts w:ascii="Times New Roman" w:hAnsi="Times New Roman"/>
                      <w:sz w:val="22"/>
                      <w:szCs w:val="22"/>
                      <w:lang w:val="en-US" w:eastAsia="en-GB"/>
                    </w:rPr>
                  </w:pPr>
                  <w:r w:rsidRPr="008C2D56">
                    <w:rPr>
                      <w:rFonts w:ascii="Times New Roman" w:hAnsi="Times New Roman"/>
                      <w:sz w:val="22"/>
                      <w:szCs w:val="22"/>
                      <w:lang w:val="en-US" w:eastAsia="en-GB"/>
                    </w:rPr>
                    <w:t xml:space="preserve">Extreme distorted jet formation of 3D design </w:t>
                  </w:r>
                </w:p>
              </w:tc>
            </w:tr>
            <w:tr w:rsidR="008C2D56" w:rsidRPr="008C2D56" w14:paraId="088455C4" w14:textId="77777777" w:rsidTr="008C2D56">
              <w:tc>
                <w:tcPr>
                  <w:tcW w:w="960" w:type="dxa"/>
                  <w:tcMar>
                    <w:top w:w="80" w:type="dxa"/>
                    <w:left w:w="80" w:type="dxa"/>
                    <w:bottom w:w="80" w:type="dxa"/>
                    <w:right w:w="80" w:type="dxa"/>
                  </w:tcMar>
                  <w:hideMark/>
                </w:tcPr>
                <w:p w14:paraId="219C3DB0" w14:textId="77777777" w:rsidR="008C2D56" w:rsidRPr="008C2D56" w:rsidRDefault="008C2D56" w:rsidP="008C2D56">
                  <w:pPr>
                    <w:spacing w:before="0" w:line="240" w:lineRule="auto"/>
                    <w:jc w:val="left"/>
                    <w:rPr>
                      <w:rFonts w:ascii="Times New Roman" w:hAnsi="Times New Roman"/>
                      <w:sz w:val="22"/>
                      <w:szCs w:val="22"/>
                      <w:lang w:val="en-US" w:eastAsia="en-GB"/>
                    </w:rPr>
                  </w:pPr>
                  <w:r w:rsidRPr="008C2D56">
                    <w:rPr>
                      <w:rFonts w:ascii="Times New Roman" w:hAnsi="Times New Roman"/>
                      <w:sz w:val="22"/>
                      <w:szCs w:val="22"/>
                      <w:lang w:val="en-US" w:eastAsia="en-GB"/>
                    </w:rPr>
                    <w:t>27</w:t>
                  </w:r>
                </w:p>
              </w:tc>
              <w:tc>
                <w:tcPr>
                  <w:tcW w:w="6555" w:type="dxa"/>
                  <w:tcMar>
                    <w:top w:w="80" w:type="dxa"/>
                    <w:left w:w="80" w:type="dxa"/>
                    <w:bottom w:w="80" w:type="dxa"/>
                    <w:right w:w="80" w:type="dxa"/>
                  </w:tcMar>
                  <w:hideMark/>
                </w:tcPr>
                <w:p w14:paraId="01F754FE" w14:textId="77777777" w:rsidR="008C2D56" w:rsidRPr="008C2D56" w:rsidRDefault="008C2D56" w:rsidP="008C2D56">
                  <w:pPr>
                    <w:spacing w:before="0" w:line="240" w:lineRule="auto"/>
                    <w:jc w:val="left"/>
                    <w:rPr>
                      <w:rFonts w:ascii="Times New Roman" w:hAnsi="Times New Roman"/>
                      <w:sz w:val="22"/>
                      <w:szCs w:val="22"/>
                      <w:lang w:val="en-US" w:eastAsia="en-GB"/>
                    </w:rPr>
                  </w:pPr>
                  <w:r w:rsidRPr="008C2D56">
                    <w:rPr>
                      <w:rFonts w:ascii="Times New Roman" w:hAnsi="Times New Roman"/>
                      <w:sz w:val="22"/>
                      <w:szCs w:val="22"/>
                      <w:lang w:val="en-US" w:eastAsia="en-GB"/>
                    </w:rPr>
                    <w:t xml:space="preserve">SPH representation of liner </w:t>
                  </w:r>
                </w:p>
              </w:tc>
            </w:tr>
          </w:tbl>
          <w:p w14:paraId="78A93BB4" w14:textId="239A287F" w:rsidR="00556749" w:rsidRPr="00556749" w:rsidRDefault="00556749" w:rsidP="00556749">
            <w:pPr>
              <w:spacing w:before="0" w:line="240" w:lineRule="auto"/>
              <w:jc w:val="left"/>
              <w:rPr>
                <w:rFonts w:ascii="Times New Roman" w:hAnsi="Times New Roman"/>
                <w:sz w:val="22"/>
                <w:szCs w:val="22"/>
                <w:lang w:val="en-US" w:eastAsia="en-GB"/>
              </w:rPr>
            </w:pPr>
          </w:p>
        </w:tc>
        <w:tc>
          <w:tcPr>
            <w:tcW w:w="125" w:type="dxa"/>
            <w:tcMar>
              <w:top w:w="40" w:type="dxa"/>
              <w:left w:w="60" w:type="dxa"/>
              <w:bottom w:w="40" w:type="dxa"/>
              <w:right w:w="60" w:type="dxa"/>
            </w:tcMar>
          </w:tcPr>
          <w:p w14:paraId="0F646D18" w14:textId="5C7C3215" w:rsidR="00556749" w:rsidRPr="00556749" w:rsidRDefault="00556749" w:rsidP="00556749">
            <w:pPr>
              <w:spacing w:before="0" w:line="240" w:lineRule="auto"/>
              <w:jc w:val="left"/>
              <w:rPr>
                <w:rFonts w:ascii="Times New Roman" w:hAnsi="Times New Roman"/>
                <w:sz w:val="22"/>
                <w:szCs w:val="22"/>
                <w:lang w:val="en-US" w:eastAsia="en-GB"/>
              </w:rPr>
            </w:pPr>
          </w:p>
        </w:tc>
      </w:tr>
      <w:tr w:rsidR="00556749" w:rsidRPr="00556749" w14:paraId="5211E42E" w14:textId="77777777" w:rsidTr="005418C9">
        <w:tc>
          <w:tcPr>
            <w:tcW w:w="8379" w:type="dxa"/>
            <w:tcMar>
              <w:top w:w="40" w:type="dxa"/>
              <w:left w:w="60" w:type="dxa"/>
              <w:bottom w:w="40" w:type="dxa"/>
              <w:right w:w="60" w:type="dxa"/>
            </w:tcMar>
          </w:tcPr>
          <w:p w14:paraId="23BA6AE9" w14:textId="7BC40679" w:rsidR="00556749" w:rsidRPr="00556749" w:rsidRDefault="00556749" w:rsidP="00556749">
            <w:pPr>
              <w:spacing w:before="0" w:line="240" w:lineRule="auto"/>
              <w:jc w:val="left"/>
              <w:rPr>
                <w:rFonts w:ascii="Times New Roman" w:hAnsi="Times New Roman"/>
                <w:sz w:val="22"/>
                <w:szCs w:val="22"/>
                <w:lang w:val="en-US" w:eastAsia="en-GB"/>
              </w:rPr>
            </w:pPr>
          </w:p>
        </w:tc>
        <w:tc>
          <w:tcPr>
            <w:tcW w:w="125" w:type="dxa"/>
            <w:tcMar>
              <w:top w:w="40" w:type="dxa"/>
              <w:left w:w="60" w:type="dxa"/>
              <w:bottom w:w="40" w:type="dxa"/>
              <w:right w:w="60" w:type="dxa"/>
            </w:tcMar>
          </w:tcPr>
          <w:p w14:paraId="41A42AFC" w14:textId="5B6CE618" w:rsidR="00556749" w:rsidRPr="00556749" w:rsidRDefault="00556749" w:rsidP="00556749">
            <w:pPr>
              <w:spacing w:before="0" w:line="240" w:lineRule="auto"/>
              <w:jc w:val="left"/>
              <w:rPr>
                <w:rFonts w:ascii="Times New Roman" w:hAnsi="Times New Roman"/>
                <w:sz w:val="22"/>
                <w:szCs w:val="22"/>
                <w:lang w:val="en-US" w:eastAsia="en-GB"/>
              </w:rPr>
            </w:pPr>
          </w:p>
        </w:tc>
      </w:tr>
    </w:tbl>
    <w:p w14:paraId="75FB2B35" w14:textId="28F5E73A" w:rsidR="004D7D9F" w:rsidRPr="004D7D9F" w:rsidRDefault="005418C9" w:rsidP="004D7D9F">
      <w:pPr>
        <w:pStyle w:val="Heading1"/>
        <w:numPr>
          <w:ilvl w:val="0"/>
          <w:numId w:val="0"/>
        </w:numPr>
        <w:rPr>
          <w:rFonts w:asciiTheme="majorBidi" w:eastAsia="Microsoft GothicNeo" w:hAnsiTheme="majorBidi" w:cstheme="majorBidi"/>
        </w:rPr>
      </w:pPr>
      <w:bookmarkStart w:id="26" w:name="_Toc229583024"/>
      <w:r>
        <w:rPr>
          <w:rFonts w:asciiTheme="majorBidi" w:eastAsia="Microsoft GothicNeo" w:hAnsiTheme="majorBidi" w:cstheme="majorBidi"/>
        </w:rPr>
        <w:lastRenderedPageBreak/>
        <w:t>L</w:t>
      </w:r>
      <w:r w:rsidR="00BE6F0E" w:rsidRPr="00BE6F0E">
        <w:rPr>
          <w:rFonts w:asciiTheme="majorBidi" w:eastAsia="Microsoft GothicNeo" w:hAnsiTheme="majorBidi" w:cstheme="majorBidi"/>
        </w:rPr>
        <w:t>ist of Tables</w:t>
      </w:r>
      <w:bookmarkEnd w:id="26"/>
      <w:r w:rsidR="00BE6F0E" w:rsidRPr="00BE6F0E">
        <w:rPr>
          <w:rFonts w:asciiTheme="majorBidi" w:eastAsia="Microsoft GothicNeo" w:hAnsiTheme="majorBidi" w:cstheme="majorBidi"/>
        </w:rPr>
        <w:t xml:space="preserve"> </w:t>
      </w:r>
      <w:bookmarkStart w:id="27" w:name="_Toc51833372"/>
      <w:bookmarkStart w:id="28" w:name="_Toc290554221"/>
      <w:bookmarkStart w:id="29" w:name="_Toc299621186"/>
      <w:bookmarkStart w:id="30" w:name="_Toc299631414"/>
      <w:bookmarkStart w:id="31" w:name="_Toc299631474"/>
      <w:bookmarkStart w:id="32" w:name="_Toc299631564"/>
      <w:bookmarkStart w:id="33" w:name="_Toc299631641"/>
      <w:r w:rsidR="004D7D9F">
        <w:rPr>
          <w:rFonts w:asciiTheme="majorBidi" w:hAnsiTheme="majorBidi" w:cstheme="majorBidi"/>
        </w:rPr>
        <w:t xml:space="preserve"> </w:t>
      </w: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8"/>
        <w:gridCol w:w="7506"/>
      </w:tblGrid>
      <w:tr w:rsidR="004D7D9F" w14:paraId="3DF25FBC" w14:textId="77777777" w:rsidTr="004D7D9F">
        <w:tc>
          <w:tcPr>
            <w:tcW w:w="628" w:type="dxa"/>
          </w:tcPr>
          <w:p w14:paraId="4653E0A2" w14:textId="28FBE956" w:rsidR="004D7D9F" w:rsidRDefault="004D7D9F" w:rsidP="004D7D9F">
            <w:pPr>
              <w:rPr>
                <w:rFonts w:asciiTheme="majorBidi" w:hAnsiTheme="majorBidi" w:cstheme="majorBidi"/>
              </w:rPr>
            </w:pPr>
            <w:r>
              <w:rPr>
                <w:rFonts w:asciiTheme="majorBidi" w:hAnsiTheme="majorBidi" w:cstheme="majorBidi"/>
              </w:rPr>
              <w:t>1</w:t>
            </w:r>
          </w:p>
        </w:tc>
        <w:tc>
          <w:tcPr>
            <w:tcW w:w="7506" w:type="dxa"/>
          </w:tcPr>
          <w:p w14:paraId="1ADD7C33" w14:textId="6A29F959" w:rsidR="004D7D9F" w:rsidRDefault="004D7D9F" w:rsidP="004D7D9F">
            <w:pPr>
              <w:rPr>
                <w:rFonts w:asciiTheme="majorBidi" w:hAnsiTheme="majorBidi" w:cstheme="majorBidi"/>
              </w:rPr>
            </w:pPr>
            <w:r w:rsidRPr="004D7D9F">
              <w:rPr>
                <w:rFonts w:asciiTheme="majorBidi" w:hAnsiTheme="majorBidi" w:cstheme="majorBidi"/>
              </w:rPr>
              <w:t>Copper and Steel input parameters</w:t>
            </w:r>
          </w:p>
        </w:tc>
      </w:tr>
      <w:tr w:rsidR="004D7D9F" w14:paraId="26DF1C10" w14:textId="77777777" w:rsidTr="004D7D9F">
        <w:tc>
          <w:tcPr>
            <w:tcW w:w="628" w:type="dxa"/>
          </w:tcPr>
          <w:p w14:paraId="164F7369" w14:textId="63334C20" w:rsidR="004D7D9F" w:rsidRDefault="004D7D9F" w:rsidP="004D7D9F">
            <w:pPr>
              <w:rPr>
                <w:rFonts w:asciiTheme="majorBidi" w:hAnsiTheme="majorBidi" w:cstheme="majorBidi"/>
              </w:rPr>
            </w:pPr>
            <w:r>
              <w:rPr>
                <w:rFonts w:asciiTheme="majorBidi" w:hAnsiTheme="majorBidi" w:cstheme="majorBidi"/>
              </w:rPr>
              <w:t>2</w:t>
            </w:r>
          </w:p>
        </w:tc>
        <w:tc>
          <w:tcPr>
            <w:tcW w:w="7506" w:type="dxa"/>
          </w:tcPr>
          <w:p w14:paraId="010B3AE5" w14:textId="27785EF2" w:rsidR="004D7D9F" w:rsidRDefault="004D7D9F" w:rsidP="004D7D9F">
            <w:pPr>
              <w:rPr>
                <w:rFonts w:asciiTheme="majorBidi" w:hAnsiTheme="majorBidi" w:cstheme="majorBidi"/>
              </w:rPr>
            </w:pPr>
            <w:r w:rsidRPr="004D7D9F">
              <w:rPr>
                <w:rFonts w:asciiTheme="majorBidi" w:hAnsiTheme="majorBidi" w:cstheme="majorBidi"/>
              </w:rPr>
              <w:t>TNT fill input parameters</w:t>
            </w:r>
          </w:p>
        </w:tc>
      </w:tr>
    </w:tbl>
    <w:p w14:paraId="14C7AE69" w14:textId="73754C40" w:rsidR="005C0AF1" w:rsidRPr="004D7D9F" w:rsidRDefault="005C0AF1" w:rsidP="004D7D9F">
      <w:pPr>
        <w:ind w:left="360"/>
        <w:rPr>
          <w:rFonts w:asciiTheme="majorBidi" w:hAnsiTheme="majorBidi" w:cstheme="majorBidi"/>
        </w:rPr>
      </w:pPr>
      <w:r w:rsidRPr="004D7D9F">
        <w:rPr>
          <w:rFonts w:asciiTheme="majorBidi" w:hAnsiTheme="majorBidi" w:cstheme="majorBidi"/>
        </w:rPr>
        <w:br w:type="page"/>
      </w:r>
    </w:p>
    <w:p w14:paraId="1BD43342" w14:textId="5AFE43A6" w:rsidR="001F5623" w:rsidRDefault="001F5623" w:rsidP="00361EFD">
      <w:pPr>
        <w:pStyle w:val="Heading1nonumber"/>
        <w:rPr>
          <w:rFonts w:asciiTheme="majorBidi" w:hAnsiTheme="majorBidi" w:cstheme="majorBidi"/>
        </w:rPr>
      </w:pPr>
      <w:bookmarkStart w:id="34" w:name="_Toc229583025"/>
      <w:bookmarkEnd w:id="27"/>
      <w:bookmarkEnd w:id="28"/>
      <w:bookmarkEnd w:id="29"/>
      <w:bookmarkEnd w:id="30"/>
      <w:bookmarkEnd w:id="31"/>
      <w:bookmarkEnd w:id="32"/>
      <w:bookmarkEnd w:id="33"/>
      <w:r w:rsidRPr="001F5623">
        <w:rPr>
          <w:rFonts w:asciiTheme="majorBidi" w:hAnsiTheme="majorBidi" w:cstheme="majorBidi"/>
        </w:rPr>
        <w:lastRenderedPageBreak/>
        <w:t xml:space="preserve">List of </w:t>
      </w:r>
      <w:r>
        <w:rPr>
          <w:rFonts w:asciiTheme="majorBidi" w:hAnsiTheme="majorBidi" w:cstheme="majorBidi"/>
        </w:rPr>
        <w:t>Equations</w:t>
      </w:r>
      <w:bookmarkEnd w:id="34"/>
      <w:r>
        <w:rPr>
          <w:rFonts w:asciiTheme="majorBidi" w:hAnsiTheme="majorBidi" w:cstheme="majorBidi"/>
        </w:rPr>
        <w:t xml:space="preserve"> </w:t>
      </w:r>
    </w:p>
    <w:tbl>
      <w:tblPr>
        <w:tblW w:w="0" w:type="auto"/>
        <w:tblCellMar>
          <w:left w:w="0" w:type="dxa"/>
          <w:right w:w="0" w:type="dxa"/>
        </w:tblCellMar>
        <w:tblLook w:val="04A0" w:firstRow="1" w:lastRow="0" w:firstColumn="1" w:lastColumn="0" w:noHBand="0" w:noVBand="1"/>
        <w:tblCaption w:val=""/>
        <w:tblDescription w:val=""/>
      </w:tblPr>
      <w:tblGrid>
        <w:gridCol w:w="841"/>
        <w:gridCol w:w="6125"/>
      </w:tblGrid>
      <w:tr w:rsidR="001F5623" w:rsidRPr="001F5623" w14:paraId="405882FE" w14:textId="77777777" w:rsidTr="001F5623">
        <w:tc>
          <w:tcPr>
            <w:tcW w:w="841" w:type="dxa"/>
            <w:tcMar>
              <w:top w:w="40" w:type="dxa"/>
              <w:left w:w="60" w:type="dxa"/>
              <w:bottom w:w="40" w:type="dxa"/>
              <w:right w:w="60" w:type="dxa"/>
            </w:tcMar>
            <w:hideMark/>
          </w:tcPr>
          <w:p w14:paraId="084E8EB1" w14:textId="77777777" w:rsidR="001F5623" w:rsidRPr="001F5623" w:rsidRDefault="001F5623" w:rsidP="001F5623">
            <w:pPr>
              <w:spacing w:before="0" w:line="240" w:lineRule="auto"/>
              <w:jc w:val="left"/>
              <w:rPr>
                <w:rFonts w:ascii="Times New Roman" w:hAnsi="Times New Roman"/>
                <w:sz w:val="22"/>
                <w:szCs w:val="22"/>
                <w:lang w:eastAsia="en-GB"/>
              </w:rPr>
            </w:pPr>
            <w:r w:rsidRPr="001F5623">
              <w:rPr>
                <w:rFonts w:ascii="Times New Roman" w:hAnsi="Times New Roman"/>
                <w:sz w:val="22"/>
                <w:szCs w:val="22"/>
                <w:lang w:eastAsia="en-GB"/>
              </w:rPr>
              <w:t>1</w:t>
            </w:r>
          </w:p>
        </w:tc>
        <w:tc>
          <w:tcPr>
            <w:tcW w:w="6125" w:type="dxa"/>
            <w:tcMar>
              <w:top w:w="40" w:type="dxa"/>
              <w:left w:w="60" w:type="dxa"/>
              <w:bottom w:w="40" w:type="dxa"/>
              <w:right w:w="60" w:type="dxa"/>
            </w:tcMar>
            <w:hideMark/>
          </w:tcPr>
          <w:p w14:paraId="48C4C8CF" w14:textId="77777777" w:rsidR="001F5623" w:rsidRPr="001F5623" w:rsidRDefault="001F5623" w:rsidP="001F5623">
            <w:pPr>
              <w:spacing w:before="0" w:line="240" w:lineRule="auto"/>
              <w:jc w:val="left"/>
              <w:rPr>
                <w:rFonts w:ascii="Times New Roman" w:hAnsi="Times New Roman"/>
                <w:sz w:val="22"/>
                <w:szCs w:val="22"/>
                <w:lang w:val="en-US" w:eastAsia="en-GB"/>
              </w:rPr>
            </w:pPr>
            <w:r w:rsidRPr="001F5623">
              <w:rPr>
                <w:rFonts w:ascii="Times New Roman" w:hAnsi="Times New Roman"/>
                <w:sz w:val="22"/>
                <w:szCs w:val="22"/>
                <w:lang w:val="en-US" w:eastAsia="en-GB"/>
              </w:rPr>
              <w:t xml:space="preserve">Eulers conservation of Energy Formula </w:t>
            </w:r>
          </w:p>
        </w:tc>
      </w:tr>
      <w:tr w:rsidR="001F5623" w:rsidRPr="001F5623" w14:paraId="548CC3D8" w14:textId="77777777" w:rsidTr="001F5623">
        <w:tc>
          <w:tcPr>
            <w:tcW w:w="841" w:type="dxa"/>
            <w:tcMar>
              <w:top w:w="40" w:type="dxa"/>
              <w:left w:w="60" w:type="dxa"/>
              <w:bottom w:w="40" w:type="dxa"/>
              <w:right w:w="60" w:type="dxa"/>
            </w:tcMar>
            <w:hideMark/>
          </w:tcPr>
          <w:p w14:paraId="1EA6234A" w14:textId="77777777" w:rsidR="001F5623" w:rsidRPr="001F5623" w:rsidRDefault="001F5623" w:rsidP="001F5623">
            <w:pPr>
              <w:spacing w:before="0" w:line="240" w:lineRule="auto"/>
              <w:jc w:val="left"/>
              <w:rPr>
                <w:rFonts w:ascii="Times New Roman" w:hAnsi="Times New Roman"/>
                <w:sz w:val="22"/>
                <w:szCs w:val="22"/>
                <w:lang w:val="en-US" w:eastAsia="en-GB"/>
              </w:rPr>
            </w:pPr>
            <w:r w:rsidRPr="001F5623">
              <w:rPr>
                <w:rFonts w:ascii="Times New Roman" w:hAnsi="Times New Roman"/>
                <w:sz w:val="22"/>
                <w:szCs w:val="22"/>
                <w:lang w:val="en-US" w:eastAsia="en-GB"/>
              </w:rPr>
              <w:t>2</w:t>
            </w:r>
          </w:p>
        </w:tc>
        <w:tc>
          <w:tcPr>
            <w:tcW w:w="6125" w:type="dxa"/>
            <w:tcMar>
              <w:top w:w="40" w:type="dxa"/>
              <w:left w:w="60" w:type="dxa"/>
              <w:bottom w:w="40" w:type="dxa"/>
              <w:right w:w="60" w:type="dxa"/>
            </w:tcMar>
            <w:hideMark/>
          </w:tcPr>
          <w:p w14:paraId="66A49FA1" w14:textId="77777777" w:rsidR="001F5623" w:rsidRPr="001F5623" w:rsidRDefault="001F5623" w:rsidP="001F5623">
            <w:pPr>
              <w:spacing w:before="0" w:line="240" w:lineRule="auto"/>
              <w:jc w:val="left"/>
              <w:rPr>
                <w:rFonts w:ascii="Times New Roman" w:hAnsi="Times New Roman"/>
                <w:sz w:val="22"/>
                <w:szCs w:val="22"/>
                <w:lang w:val="en-US" w:eastAsia="en-GB"/>
              </w:rPr>
            </w:pPr>
            <w:r w:rsidRPr="001F5623">
              <w:rPr>
                <w:rFonts w:ascii="Times New Roman" w:hAnsi="Times New Roman"/>
                <w:sz w:val="22"/>
                <w:szCs w:val="22"/>
                <w:lang w:val="en-US" w:eastAsia="en-GB"/>
              </w:rPr>
              <w:t xml:space="preserve">Eulers conservation of Mass Formula </w:t>
            </w:r>
          </w:p>
        </w:tc>
      </w:tr>
      <w:tr w:rsidR="001F5623" w:rsidRPr="001F5623" w14:paraId="0C01CFE3" w14:textId="77777777" w:rsidTr="001F5623">
        <w:tc>
          <w:tcPr>
            <w:tcW w:w="841" w:type="dxa"/>
            <w:tcMar>
              <w:top w:w="40" w:type="dxa"/>
              <w:left w:w="60" w:type="dxa"/>
              <w:bottom w:w="40" w:type="dxa"/>
              <w:right w:w="60" w:type="dxa"/>
            </w:tcMar>
            <w:hideMark/>
          </w:tcPr>
          <w:p w14:paraId="374225F0" w14:textId="77777777" w:rsidR="001F5623" w:rsidRPr="001F5623" w:rsidRDefault="001F5623" w:rsidP="001F5623">
            <w:pPr>
              <w:spacing w:before="0" w:line="240" w:lineRule="auto"/>
              <w:jc w:val="left"/>
              <w:rPr>
                <w:rFonts w:ascii="Times New Roman" w:hAnsi="Times New Roman"/>
                <w:sz w:val="22"/>
                <w:szCs w:val="22"/>
                <w:lang w:val="en-US" w:eastAsia="en-GB"/>
              </w:rPr>
            </w:pPr>
            <w:r w:rsidRPr="001F5623">
              <w:rPr>
                <w:rFonts w:ascii="Times New Roman" w:hAnsi="Times New Roman"/>
                <w:sz w:val="22"/>
                <w:szCs w:val="22"/>
                <w:lang w:val="en-US" w:eastAsia="en-GB"/>
              </w:rPr>
              <w:t>3</w:t>
            </w:r>
          </w:p>
        </w:tc>
        <w:tc>
          <w:tcPr>
            <w:tcW w:w="6125" w:type="dxa"/>
            <w:tcMar>
              <w:top w:w="40" w:type="dxa"/>
              <w:left w:w="60" w:type="dxa"/>
              <w:bottom w:w="40" w:type="dxa"/>
              <w:right w:w="60" w:type="dxa"/>
            </w:tcMar>
            <w:hideMark/>
          </w:tcPr>
          <w:p w14:paraId="7FB63450" w14:textId="4187E2FA" w:rsidR="001F5623" w:rsidRPr="001F5623" w:rsidRDefault="001F5623" w:rsidP="001F5623">
            <w:pPr>
              <w:spacing w:before="0" w:line="240" w:lineRule="auto"/>
              <w:jc w:val="left"/>
              <w:rPr>
                <w:rFonts w:ascii="Times New Roman" w:hAnsi="Times New Roman"/>
                <w:sz w:val="22"/>
                <w:szCs w:val="22"/>
                <w:lang w:val="en-US" w:eastAsia="en-GB"/>
              </w:rPr>
            </w:pPr>
            <w:r w:rsidRPr="001F5623">
              <w:rPr>
                <w:rFonts w:ascii="Times New Roman" w:hAnsi="Times New Roman"/>
                <w:sz w:val="22"/>
                <w:szCs w:val="22"/>
                <w:lang w:val="en-US" w:eastAsia="en-GB"/>
              </w:rPr>
              <w:t xml:space="preserve">Eulers description of Mass and Cross-sectional area as a constant </w:t>
            </w:r>
          </w:p>
        </w:tc>
      </w:tr>
      <w:tr w:rsidR="001F5623" w:rsidRPr="001F5623" w14:paraId="565D7CC7" w14:textId="77777777" w:rsidTr="001F5623">
        <w:tc>
          <w:tcPr>
            <w:tcW w:w="841" w:type="dxa"/>
            <w:tcMar>
              <w:top w:w="40" w:type="dxa"/>
              <w:left w:w="60" w:type="dxa"/>
              <w:bottom w:w="40" w:type="dxa"/>
              <w:right w:w="60" w:type="dxa"/>
            </w:tcMar>
            <w:hideMark/>
          </w:tcPr>
          <w:p w14:paraId="3C90DD74" w14:textId="77777777" w:rsidR="001F5623" w:rsidRPr="001F5623" w:rsidRDefault="001F5623" w:rsidP="001F5623">
            <w:pPr>
              <w:spacing w:before="0" w:line="240" w:lineRule="auto"/>
              <w:jc w:val="left"/>
              <w:rPr>
                <w:rFonts w:ascii="Times New Roman" w:hAnsi="Times New Roman"/>
                <w:sz w:val="22"/>
                <w:szCs w:val="22"/>
                <w:lang w:val="en-US" w:eastAsia="en-GB"/>
              </w:rPr>
            </w:pPr>
            <w:r w:rsidRPr="001F5623">
              <w:rPr>
                <w:rFonts w:ascii="Times New Roman" w:hAnsi="Times New Roman"/>
                <w:sz w:val="22"/>
                <w:szCs w:val="22"/>
                <w:lang w:val="en-US" w:eastAsia="en-GB"/>
              </w:rPr>
              <w:t>4</w:t>
            </w:r>
          </w:p>
        </w:tc>
        <w:tc>
          <w:tcPr>
            <w:tcW w:w="6125" w:type="dxa"/>
            <w:tcMar>
              <w:top w:w="40" w:type="dxa"/>
              <w:left w:w="60" w:type="dxa"/>
              <w:bottom w:w="40" w:type="dxa"/>
              <w:right w:w="60" w:type="dxa"/>
            </w:tcMar>
            <w:hideMark/>
          </w:tcPr>
          <w:p w14:paraId="1C8C8881" w14:textId="77777777" w:rsidR="001F5623" w:rsidRPr="001F5623" w:rsidRDefault="001F5623" w:rsidP="001F5623">
            <w:pPr>
              <w:spacing w:before="0" w:line="240" w:lineRule="auto"/>
              <w:jc w:val="left"/>
              <w:rPr>
                <w:rFonts w:ascii="Times New Roman" w:hAnsi="Times New Roman"/>
                <w:sz w:val="22"/>
                <w:szCs w:val="22"/>
                <w:lang w:val="en-US" w:eastAsia="en-GB"/>
              </w:rPr>
            </w:pPr>
            <w:r w:rsidRPr="001F5623">
              <w:rPr>
                <w:rFonts w:ascii="Times New Roman" w:hAnsi="Times New Roman"/>
                <w:sz w:val="22"/>
                <w:szCs w:val="22"/>
                <w:lang w:val="en-US" w:eastAsia="en-GB"/>
              </w:rPr>
              <w:t xml:space="preserve">Eulers conservation of Momentum Formula </w:t>
            </w:r>
          </w:p>
        </w:tc>
      </w:tr>
      <w:tr w:rsidR="00F6315B" w:rsidRPr="001F5623" w14:paraId="7E12428D" w14:textId="77777777" w:rsidTr="001F5623">
        <w:tc>
          <w:tcPr>
            <w:tcW w:w="841" w:type="dxa"/>
            <w:tcMar>
              <w:top w:w="40" w:type="dxa"/>
              <w:left w:w="60" w:type="dxa"/>
              <w:bottom w:w="40" w:type="dxa"/>
              <w:right w:w="60" w:type="dxa"/>
            </w:tcMar>
          </w:tcPr>
          <w:p w14:paraId="14E0790C" w14:textId="1D9029BE" w:rsidR="00F6315B" w:rsidRPr="001F5623" w:rsidRDefault="00F6315B" w:rsidP="001F5623">
            <w:pPr>
              <w:spacing w:before="0" w:line="240" w:lineRule="auto"/>
              <w:jc w:val="left"/>
              <w:rPr>
                <w:rFonts w:ascii="Times New Roman" w:hAnsi="Times New Roman"/>
                <w:sz w:val="22"/>
                <w:szCs w:val="22"/>
                <w:lang w:val="en-US" w:eastAsia="en-GB"/>
              </w:rPr>
            </w:pPr>
            <w:r>
              <w:rPr>
                <w:rFonts w:ascii="Times New Roman" w:hAnsi="Times New Roman"/>
                <w:sz w:val="22"/>
                <w:szCs w:val="22"/>
                <w:lang w:val="en-US" w:eastAsia="en-GB"/>
              </w:rPr>
              <w:t>5</w:t>
            </w:r>
          </w:p>
        </w:tc>
        <w:tc>
          <w:tcPr>
            <w:tcW w:w="6125" w:type="dxa"/>
            <w:tcMar>
              <w:top w:w="40" w:type="dxa"/>
              <w:left w:w="60" w:type="dxa"/>
              <w:bottom w:w="40" w:type="dxa"/>
              <w:right w:w="60" w:type="dxa"/>
            </w:tcMar>
          </w:tcPr>
          <w:p w14:paraId="02908A32" w14:textId="6741C11D" w:rsidR="00F6315B" w:rsidRPr="001F5623" w:rsidRDefault="00F6315B" w:rsidP="001F5623">
            <w:pPr>
              <w:spacing w:before="0" w:line="240" w:lineRule="auto"/>
              <w:jc w:val="left"/>
              <w:rPr>
                <w:rFonts w:ascii="Times New Roman" w:hAnsi="Times New Roman"/>
                <w:sz w:val="22"/>
                <w:szCs w:val="22"/>
                <w:lang w:val="en-US" w:eastAsia="en-GB"/>
              </w:rPr>
            </w:pPr>
            <w:r w:rsidRPr="00F6315B">
              <w:rPr>
                <w:rFonts w:ascii="Times New Roman" w:hAnsi="Times New Roman"/>
                <w:sz w:val="22"/>
                <w:szCs w:val="22"/>
                <w:lang w:val="en-US" w:eastAsia="en-GB"/>
              </w:rPr>
              <w:t>Jones-Wilkins-Lee Equation of State</w:t>
            </w:r>
          </w:p>
        </w:tc>
      </w:tr>
      <w:tr w:rsidR="001F5623" w:rsidRPr="001F5623" w14:paraId="54F566F5" w14:textId="77777777" w:rsidTr="001F5623">
        <w:tc>
          <w:tcPr>
            <w:tcW w:w="841" w:type="dxa"/>
            <w:tcMar>
              <w:top w:w="40" w:type="dxa"/>
              <w:left w:w="60" w:type="dxa"/>
              <w:bottom w:w="40" w:type="dxa"/>
              <w:right w:w="60" w:type="dxa"/>
            </w:tcMar>
            <w:hideMark/>
          </w:tcPr>
          <w:p w14:paraId="5B88B5CF" w14:textId="1B7680F4" w:rsidR="001F5623" w:rsidRPr="001F5623" w:rsidRDefault="00F6315B" w:rsidP="001F5623">
            <w:pPr>
              <w:spacing w:before="0" w:line="240" w:lineRule="auto"/>
              <w:jc w:val="left"/>
              <w:rPr>
                <w:rFonts w:ascii="Times New Roman" w:hAnsi="Times New Roman"/>
                <w:sz w:val="22"/>
                <w:szCs w:val="22"/>
                <w:lang w:val="en-US" w:eastAsia="en-GB"/>
              </w:rPr>
            </w:pPr>
            <w:r>
              <w:rPr>
                <w:rFonts w:ascii="Times New Roman" w:hAnsi="Times New Roman"/>
                <w:sz w:val="22"/>
                <w:szCs w:val="22"/>
                <w:lang w:val="en-US" w:eastAsia="en-GB"/>
              </w:rPr>
              <w:t>6</w:t>
            </w:r>
          </w:p>
        </w:tc>
        <w:tc>
          <w:tcPr>
            <w:tcW w:w="6125" w:type="dxa"/>
            <w:tcMar>
              <w:top w:w="40" w:type="dxa"/>
              <w:left w:w="60" w:type="dxa"/>
              <w:bottom w:w="40" w:type="dxa"/>
              <w:right w:w="60" w:type="dxa"/>
            </w:tcMar>
            <w:hideMark/>
          </w:tcPr>
          <w:p w14:paraId="26B3A609" w14:textId="77777777" w:rsidR="001F5623" w:rsidRPr="001F5623" w:rsidRDefault="001F5623" w:rsidP="001F5623">
            <w:pPr>
              <w:spacing w:before="0" w:line="240" w:lineRule="auto"/>
              <w:jc w:val="left"/>
              <w:rPr>
                <w:rFonts w:ascii="Times New Roman" w:hAnsi="Times New Roman"/>
                <w:sz w:val="22"/>
                <w:szCs w:val="22"/>
                <w:lang w:val="en-US" w:eastAsia="en-GB"/>
              </w:rPr>
            </w:pPr>
            <w:r w:rsidRPr="001F5623">
              <w:rPr>
                <w:rFonts w:ascii="Times New Roman" w:hAnsi="Times New Roman"/>
                <w:sz w:val="22"/>
                <w:szCs w:val="22"/>
                <w:lang w:val="en-US" w:eastAsia="en-GB"/>
              </w:rPr>
              <w:t xml:space="preserve">Impact penetration length of a projectile </w:t>
            </w:r>
          </w:p>
        </w:tc>
      </w:tr>
    </w:tbl>
    <w:p w14:paraId="391A777E" w14:textId="77777777" w:rsidR="001F5623" w:rsidRDefault="001F5623" w:rsidP="00361EFD">
      <w:pPr>
        <w:pStyle w:val="Heading1nonumber"/>
        <w:rPr>
          <w:rFonts w:asciiTheme="majorBidi" w:hAnsiTheme="majorBidi" w:cstheme="majorBidi"/>
        </w:rPr>
      </w:pPr>
    </w:p>
    <w:p w14:paraId="28AA6BF1" w14:textId="3A0CE5AF" w:rsidR="00DA28B2" w:rsidRPr="004727CF" w:rsidRDefault="007F0255" w:rsidP="00361EFD">
      <w:pPr>
        <w:pStyle w:val="Heading1nonumber"/>
        <w:rPr>
          <w:rFonts w:asciiTheme="majorBidi" w:hAnsiTheme="majorBidi" w:cstheme="majorBidi"/>
        </w:rPr>
      </w:pPr>
      <w:bookmarkStart w:id="35" w:name="_Toc229583026"/>
      <w:r w:rsidRPr="004727CF">
        <w:rPr>
          <w:rFonts w:asciiTheme="majorBidi" w:hAnsiTheme="majorBidi" w:cstheme="majorBidi"/>
        </w:rPr>
        <w:t xml:space="preserve">List of </w:t>
      </w:r>
      <w:r w:rsidR="004C2C9C" w:rsidRPr="004727CF">
        <w:rPr>
          <w:rFonts w:asciiTheme="majorBidi" w:hAnsiTheme="majorBidi" w:cstheme="majorBidi"/>
        </w:rPr>
        <w:t>A</w:t>
      </w:r>
      <w:r w:rsidRPr="004727CF">
        <w:rPr>
          <w:rFonts w:asciiTheme="majorBidi" w:hAnsiTheme="majorBidi" w:cstheme="majorBidi"/>
        </w:rPr>
        <w:t>bbreviations</w:t>
      </w:r>
      <w:bookmarkEnd w:id="35"/>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
        <w:tblDescription w:val=""/>
      </w:tblPr>
      <w:tblGrid>
        <w:gridCol w:w="1363"/>
        <w:gridCol w:w="7141"/>
      </w:tblGrid>
      <w:tr w:rsidR="00212D6E" w:rsidRPr="004727CF" w14:paraId="0AC8891D" w14:textId="77777777" w:rsidTr="001F5623">
        <w:tc>
          <w:tcPr>
            <w:tcW w:w="1363" w:type="dxa"/>
          </w:tcPr>
          <w:p w14:paraId="2C7EBA2A" w14:textId="2DAE68CA" w:rsidR="00212D6E" w:rsidRDefault="00212D6E" w:rsidP="00361EFD">
            <w:pPr>
              <w:pStyle w:val="TableText"/>
              <w:rPr>
                <w:rFonts w:asciiTheme="majorBidi" w:hAnsiTheme="majorBidi" w:cstheme="majorBidi"/>
              </w:rPr>
            </w:pPr>
          </w:p>
        </w:tc>
        <w:tc>
          <w:tcPr>
            <w:tcW w:w="7141" w:type="dxa"/>
          </w:tcPr>
          <w:p w14:paraId="14B8A617" w14:textId="39B95D0B" w:rsidR="00212D6E" w:rsidRPr="00EE6208" w:rsidRDefault="00212D6E" w:rsidP="00361EFD">
            <w:pPr>
              <w:pStyle w:val="TableText"/>
              <w:rPr>
                <w:rFonts w:asciiTheme="majorBidi" w:hAnsiTheme="majorBidi" w:cstheme="majorBidi"/>
              </w:rPr>
            </w:pPr>
          </w:p>
        </w:tc>
      </w:tr>
      <w:tr w:rsidR="001F5623" w:rsidRPr="001F5623" w14:paraId="51579EE9" w14:textId="77777777" w:rsidTr="001F56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63" w:type="dxa"/>
            <w:tcBorders>
              <w:top w:val="nil"/>
              <w:left w:val="nil"/>
              <w:bottom w:val="nil"/>
              <w:right w:val="nil"/>
            </w:tcBorders>
            <w:hideMark/>
          </w:tcPr>
          <w:p w14:paraId="4935AC71" w14:textId="77777777" w:rsidR="001F5623" w:rsidRPr="001F5623" w:rsidRDefault="001F5623" w:rsidP="001F5623">
            <w:pPr>
              <w:spacing w:before="0" w:line="240" w:lineRule="auto"/>
              <w:jc w:val="left"/>
              <w:rPr>
                <w:rFonts w:ascii="Times New Roman" w:hAnsi="Times New Roman"/>
                <w:sz w:val="22"/>
                <w:szCs w:val="22"/>
                <w:lang w:val="en-US" w:eastAsia="en-GB"/>
              </w:rPr>
            </w:pPr>
            <w:r w:rsidRPr="001F5623">
              <w:rPr>
                <w:rFonts w:ascii="Times New Roman" w:hAnsi="Times New Roman"/>
                <w:sz w:val="22"/>
                <w:szCs w:val="22"/>
                <w:lang w:val="en-US" w:eastAsia="en-GB"/>
              </w:rPr>
              <w:t>CAE</w:t>
            </w:r>
          </w:p>
        </w:tc>
        <w:tc>
          <w:tcPr>
            <w:tcW w:w="7141" w:type="dxa"/>
            <w:tcBorders>
              <w:top w:val="nil"/>
              <w:left w:val="nil"/>
              <w:bottom w:val="nil"/>
              <w:right w:val="nil"/>
            </w:tcBorders>
            <w:hideMark/>
          </w:tcPr>
          <w:p w14:paraId="2B254F15" w14:textId="77777777" w:rsidR="001F5623" w:rsidRPr="001F5623" w:rsidRDefault="001F5623" w:rsidP="001F5623">
            <w:pPr>
              <w:spacing w:before="0" w:line="240" w:lineRule="auto"/>
              <w:jc w:val="left"/>
              <w:rPr>
                <w:rFonts w:ascii="Times New Roman" w:hAnsi="Times New Roman"/>
                <w:sz w:val="22"/>
                <w:szCs w:val="22"/>
                <w:lang w:val="en-US" w:eastAsia="en-GB"/>
              </w:rPr>
            </w:pPr>
            <w:r w:rsidRPr="001F5623">
              <w:rPr>
                <w:rFonts w:ascii="Times New Roman" w:hAnsi="Times New Roman"/>
                <w:sz w:val="22"/>
                <w:szCs w:val="22"/>
                <w:lang w:val="en-US" w:eastAsia="en-GB"/>
              </w:rPr>
              <w:t xml:space="preserve">Computer Aided Engineering </w:t>
            </w:r>
          </w:p>
        </w:tc>
      </w:tr>
      <w:tr w:rsidR="001F5623" w:rsidRPr="001F5623" w14:paraId="4C6BB305" w14:textId="77777777" w:rsidTr="001F56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63" w:type="dxa"/>
            <w:tcBorders>
              <w:top w:val="nil"/>
              <w:left w:val="nil"/>
              <w:bottom w:val="nil"/>
              <w:right w:val="nil"/>
            </w:tcBorders>
            <w:hideMark/>
          </w:tcPr>
          <w:p w14:paraId="29783905" w14:textId="77777777" w:rsidR="001F5623" w:rsidRPr="001F5623" w:rsidRDefault="001F5623" w:rsidP="001F5623">
            <w:pPr>
              <w:spacing w:before="0" w:line="240" w:lineRule="auto"/>
              <w:jc w:val="left"/>
              <w:rPr>
                <w:rFonts w:ascii="Times New Roman" w:hAnsi="Times New Roman"/>
                <w:sz w:val="22"/>
                <w:szCs w:val="22"/>
                <w:lang w:val="en-US" w:eastAsia="en-GB"/>
              </w:rPr>
            </w:pPr>
            <w:r w:rsidRPr="001F5623">
              <w:rPr>
                <w:rFonts w:ascii="Times New Roman" w:hAnsi="Times New Roman"/>
                <w:sz w:val="22"/>
                <w:szCs w:val="22"/>
                <w:lang w:val="en-US" w:eastAsia="en-GB"/>
              </w:rPr>
              <w:t>CAD</w:t>
            </w:r>
          </w:p>
        </w:tc>
        <w:tc>
          <w:tcPr>
            <w:tcW w:w="7141" w:type="dxa"/>
            <w:tcBorders>
              <w:top w:val="nil"/>
              <w:left w:val="nil"/>
              <w:bottom w:val="nil"/>
              <w:right w:val="nil"/>
            </w:tcBorders>
            <w:hideMark/>
          </w:tcPr>
          <w:p w14:paraId="04304FA2" w14:textId="77777777" w:rsidR="001F5623" w:rsidRPr="001F5623" w:rsidRDefault="001F5623" w:rsidP="001F5623">
            <w:pPr>
              <w:spacing w:before="0" w:line="240" w:lineRule="auto"/>
              <w:jc w:val="left"/>
              <w:rPr>
                <w:rFonts w:ascii="Times New Roman" w:hAnsi="Times New Roman"/>
                <w:sz w:val="22"/>
                <w:szCs w:val="22"/>
                <w:lang w:val="en-US" w:eastAsia="en-GB"/>
              </w:rPr>
            </w:pPr>
            <w:r w:rsidRPr="001F5623">
              <w:rPr>
                <w:rFonts w:ascii="Times New Roman" w:hAnsi="Times New Roman"/>
                <w:sz w:val="22"/>
                <w:szCs w:val="22"/>
                <w:lang w:val="en-US" w:eastAsia="en-GB"/>
              </w:rPr>
              <w:t xml:space="preserve">Computer Aided Desing </w:t>
            </w:r>
          </w:p>
        </w:tc>
      </w:tr>
      <w:tr w:rsidR="001F5623" w:rsidRPr="001F5623" w14:paraId="3A950DA7" w14:textId="77777777" w:rsidTr="001F56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63" w:type="dxa"/>
            <w:tcBorders>
              <w:top w:val="nil"/>
              <w:left w:val="nil"/>
              <w:bottom w:val="nil"/>
              <w:right w:val="nil"/>
            </w:tcBorders>
            <w:hideMark/>
          </w:tcPr>
          <w:p w14:paraId="5ABFB75B" w14:textId="77777777" w:rsidR="001F5623" w:rsidRPr="001F5623" w:rsidRDefault="001F5623" w:rsidP="001F5623">
            <w:pPr>
              <w:spacing w:before="0" w:line="240" w:lineRule="auto"/>
              <w:jc w:val="left"/>
              <w:rPr>
                <w:rFonts w:ascii="Times New Roman" w:hAnsi="Times New Roman"/>
                <w:sz w:val="22"/>
                <w:szCs w:val="22"/>
                <w:lang w:val="en-US" w:eastAsia="en-GB"/>
              </w:rPr>
            </w:pPr>
            <w:r w:rsidRPr="001F5623">
              <w:rPr>
                <w:rFonts w:ascii="Times New Roman" w:hAnsi="Times New Roman"/>
                <w:sz w:val="22"/>
                <w:szCs w:val="22"/>
                <w:lang w:val="en-US" w:eastAsia="en-GB"/>
              </w:rPr>
              <w:t xml:space="preserve">OME </w:t>
            </w:r>
          </w:p>
        </w:tc>
        <w:tc>
          <w:tcPr>
            <w:tcW w:w="7141" w:type="dxa"/>
            <w:tcBorders>
              <w:top w:val="nil"/>
              <w:left w:val="nil"/>
              <w:bottom w:val="nil"/>
              <w:right w:val="nil"/>
            </w:tcBorders>
            <w:hideMark/>
          </w:tcPr>
          <w:p w14:paraId="07EA1785" w14:textId="77777777" w:rsidR="001F5623" w:rsidRPr="001F5623" w:rsidRDefault="001F5623" w:rsidP="001F5623">
            <w:pPr>
              <w:spacing w:before="0" w:line="240" w:lineRule="auto"/>
              <w:jc w:val="left"/>
              <w:rPr>
                <w:rFonts w:ascii="Times New Roman" w:hAnsi="Times New Roman"/>
                <w:sz w:val="22"/>
                <w:szCs w:val="22"/>
                <w:lang w:val="en-US" w:eastAsia="en-GB"/>
              </w:rPr>
            </w:pPr>
            <w:r w:rsidRPr="001F5623">
              <w:rPr>
                <w:rFonts w:ascii="Times New Roman" w:hAnsi="Times New Roman"/>
                <w:sz w:val="22"/>
                <w:szCs w:val="22"/>
                <w:lang w:val="en-US" w:eastAsia="en-GB"/>
              </w:rPr>
              <w:t>Ordnance, Munitions and Explosives</w:t>
            </w:r>
          </w:p>
        </w:tc>
      </w:tr>
      <w:tr w:rsidR="001F5623" w:rsidRPr="001F5623" w14:paraId="25F84131" w14:textId="77777777" w:rsidTr="001F56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63" w:type="dxa"/>
            <w:tcBorders>
              <w:top w:val="nil"/>
              <w:left w:val="nil"/>
              <w:bottom w:val="nil"/>
              <w:right w:val="nil"/>
            </w:tcBorders>
            <w:hideMark/>
          </w:tcPr>
          <w:p w14:paraId="03398C53" w14:textId="77777777" w:rsidR="001F5623" w:rsidRPr="001F5623" w:rsidRDefault="001F5623" w:rsidP="001F5623">
            <w:pPr>
              <w:spacing w:before="0" w:line="240" w:lineRule="auto"/>
              <w:jc w:val="left"/>
              <w:rPr>
                <w:rFonts w:ascii="Times New Roman" w:hAnsi="Times New Roman"/>
                <w:sz w:val="22"/>
                <w:szCs w:val="22"/>
                <w:lang w:val="en-US" w:eastAsia="en-GB"/>
              </w:rPr>
            </w:pPr>
            <w:r w:rsidRPr="001F5623">
              <w:rPr>
                <w:rFonts w:ascii="Times New Roman" w:hAnsi="Times New Roman"/>
                <w:sz w:val="22"/>
                <w:szCs w:val="22"/>
                <w:lang w:val="en-US" w:eastAsia="en-GB"/>
              </w:rPr>
              <w:t xml:space="preserve">HE </w:t>
            </w:r>
          </w:p>
        </w:tc>
        <w:tc>
          <w:tcPr>
            <w:tcW w:w="7141" w:type="dxa"/>
            <w:tcBorders>
              <w:top w:val="nil"/>
              <w:left w:val="nil"/>
              <w:bottom w:val="nil"/>
              <w:right w:val="nil"/>
            </w:tcBorders>
            <w:hideMark/>
          </w:tcPr>
          <w:p w14:paraId="51C8F8A9" w14:textId="77777777" w:rsidR="001F5623" w:rsidRPr="001F5623" w:rsidRDefault="001F5623" w:rsidP="001F5623">
            <w:pPr>
              <w:spacing w:before="0" w:line="240" w:lineRule="auto"/>
              <w:jc w:val="left"/>
              <w:rPr>
                <w:rFonts w:ascii="Times New Roman" w:hAnsi="Times New Roman"/>
                <w:sz w:val="22"/>
                <w:szCs w:val="22"/>
                <w:lang w:val="en-US" w:eastAsia="en-GB"/>
              </w:rPr>
            </w:pPr>
            <w:r w:rsidRPr="001F5623">
              <w:rPr>
                <w:rFonts w:ascii="Times New Roman" w:hAnsi="Times New Roman"/>
                <w:sz w:val="22"/>
                <w:szCs w:val="22"/>
                <w:lang w:val="en-US" w:eastAsia="en-GB"/>
              </w:rPr>
              <w:t xml:space="preserve">High Explosive </w:t>
            </w:r>
          </w:p>
        </w:tc>
      </w:tr>
      <w:tr w:rsidR="001F5623" w:rsidRPr="001F5623" w14:paraId="76E98741" w14:textId="77777777" w:rsidTr="001F56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63" w:type="dxa"/>
            <w:tcBorders>
              <w:top w:val="nil"/>
              <w:left w:val="nil"/>
              <w:bottom w:val="nil"/>
              <w:right w:val="nil"/>
            </w:tcBorders>
            <w:hideMark/>
          </w:tcPr>
          <w:p w14:paraId="3FE9BE75" w14:textId="77777777" w:rsidR="001F5623" w:rsidRPr="001F5623" w:rsidRDefault="001F5623" w:rsidP="001F5623">
            <w:pPr>
              <w:spacing w:before="0" w:line="240" w:lineRule="auto"/>
              <w:jc w:val="left"/>
              <w:rPr>
                <w:rFonts w:ascii="Times New Roman" w:hAnsi="Times New Roman"/>
                <w:sz w:val="22"/>
                <w:szCs w:val="22"/>
                <w:lang w:val="en-US" w:eastAsia="en-GB"/>
              </w:rPr>
            </w:pPr>
            <w:r w:rsidRPr="001F5623">
              <w:rPr>
                <w:rFonts w:ascii="Times New Roman" w:hAnsi="Times New Roman"/>
                <w:sz w:val="22"/>
                <w:szCs w:val="22"/>
                <w:lang w:val="en-US" w:eastAsia="en-GB"/>
              </w:rPr>
              <w:t>CFD</w:t>
            </w:r>
          </w:p>
        </w:tc>
        <w:tc>
          <w:tcPr>
            <w:tcW w:w="7141" w:type="dxa"/>
            <w:tcBorders>
              <w:top w:val="nil"/>
              <w:left w:val="nil"/>
              <w:bottom w:val="nil"/>
              <w:right w:val="nil"/>
            </w:tcBorders>
            <w:hideMark/>
          </w:tcPr>
          <w:p w14:paraId="053C5730" w14:textId="77777777" w:rsidR="001F5623" w:rsidRPr="001F5623" w:rsidRDefault="001F5623" w:rsidP="001F5623">
            <w:pPr>
              <w:spacing w:before="0" w:line="240" w:lineRule="auto"/>
              <w:jc w:val="left"/>
              <w:rPr>
                <w:rFonts w:ascii="Times New Roman" w:hAnsi="Times New Roman"/>
                <w:sz w:val="22"/>
                <w:szCs w:val="22"/>
                <w:lang w:val="en-US" w:eastAsia="en-GB"/>
              </w:rPr>
            </w:pPr>
            <w:r w:rsidRPr="001F5623">
              <w:rPr>
                <w:rFonts w:ascii="Times New Roman" w:hAnsi="Times New Roman"/>
                <w:sz w:val="22"/>
                <w:szCs w:val="22"/>
                <w:lang w:val="en-US" w:eastAsia="en-GB"/>
              </w:rPr>
              <w:t xml:space="preserve">Computational Fluid Analysis </w:t>
            </w:r>
          </w:p>
        </w:tc>
      </w:tr>
      <w:tr w:rsidR="001F5623" w:rsidRPr="001F5623" w14:paraId="3DC03F1E" w14:textId="77777777" w:rsidTr="001F56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63" w:type="dxa"/>
            <w:tcBorders>
              <w:top w:val="nil"/>
              <w:left w:val="nil"/>
              <w:bottom w:val="nil"/>
              <w:right w:val="nil"/>
            </w:tcBorders>
            <w:hideMark/>
          </w:tcPr>
          <w:p w14:paraId="77F6B901" w14:textId="77777777" w:rsidR="001F5623" w:rsidRPr="001F5623" w:rsidRDefault="001F5623" w:rsidP="001F5623">
            <w:pPr>
              <w:spacing w:before="0" w:line="240" w:lineRule="auto"/>
              <w:jc w:val="left"/>
              <w:rPr>
                <w:rFonts w:ascii="Times New Roman" w:hAnsi="Times New Roman"/>
                <w:sz w:val="22"/>
                <w:szCs w:val="22"/>
                <w:lang w:val="en-US" w:eastAsia="en-GB"/>
              </w:rPr>
            </w:pPr>
            <w:r w:rsidRPr="001F5623">
              <w:rPr>
                <w:rFonts w:ascii="Times New Roman" w:hAnsi="Times New Roman"/>
                <w:sz w:val="22"/>
                <w:szCs w:val="22"/>
                <w:lang w:val="en-US" w:eastAsia="en-GB"/>
              </w:rPr>
              <w:t>JWL</w:t>
            </w:r>
          </w:p>
        </w:tc>
        <w:tc>
          <w:tcPr>
            <w:tcW w:w="7141" w:type="dxa"/>
            <w:tcBorders>
              <w:top w:val="nil"/>
              <w:left w:val="nil"/>
              <w:bottom w:val="nil"/>
              <w:right w:val="nil"/>
            </w:tcBorders>
            <w:hideMark/>
          </w:tcPr>
          <w:p w14:paraId="4F2446E3" w14:textId="77777777" w:rsidR="001F5623" w:rsidRPr="001F5623" w:rsidRDefault="001F5623" w:rsidP="001F5623">
            <w:pPr>
              <w:spacing w:before="0" w:line="240" w:lineRule="auto"/>
              <w:jc w:val="left"/>
              <w:rPr>
                <w:rFonts w:ascii="Times New Roman" w:hAnsi="Times New Roman"/>
                <w:sz w:val="22"/>
                <w:szCs w:val="22"/>
                <w:lang w:val="en-US" w:eastAsia="en-GB"/>
              </w:rPr>
            </w:pPr>
            <w:r w:rsidRPr="001F5623">
              <w:rPr>
                <w:rFonts w:ascii="Times New Roman" w:hAnsi="Times New Roman"/>
                <w:sz w:val="22"/>
                <w:szCs w:val="22"/>
                <w:lang w:val="en-US" w:eastAsia="en-GB"/>
              </w:rPr>
              <w:t xml:space="preserve">Jones Wilkins Lee </w:t>
            </w:r>
          </w:p>
        </w:tc>
      </w:tr>
      <w:tr w:rsidR="001F5623" w:rsidRPr="001F5623" w14:paraId="0E5E8571" w14:textId="77777777" w:rsidTr="001F56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63" w:type="dxa"/>
            <w:tcBorders>
              <w:top w:val="nil"/>
              <w:left w:val="nil"/>
              <w:bottom w:val="nil"/>
              <w:right w:val="nil"/>
            </w:tcBorders>
            <w:hideMark/>
          </w:tcPr>
          <w:p w14:paraId="134234C6" w14:textId="77777777" w:rsidR="001F5623" w:rsidRPr="001F5623" w:rsidRDefault="001F5623" w:rsidP="001F5623">
            <w:pPr>
              <w:spacing w:before="0" w:line="240" w:lineRule="auto"/>
              <w:jc w:val="left"/>
              <w:rPr>
                <w:rFonts w:ascii="Times New Roman" w:hAnsi="Times New Roman"/>
                <w:sz w:val="22"/>
                <w:szCs w:val="22"/>
                <w:lang w:val="en-US" w:eastAsia="en-GB"/>
              </w:rPr>
            </w:pPr>
            <w:r w:rsidRPr="001F5623">
              <w:rPr>
                <w:rFonts w:ascii="Times New Roman" w:hAnsi="Times New Roman"/>
                <w:sz w:val="22"/>
                <w:szCs w:val="22"/>
                <w:lang w:val="en-US" w:eastAsia="en-GB"/>
              </w:rPr>
              <w:t xml:space="preserve">EOS </w:t>
            </w:r>
          </w:p>
        </w:tc>
        <w:tc>
          <w:tcPr>
            <w:tcW w:w="7141" w:type="dxa"/>
            <w:tcBorders>
              <w:top w:val="nil"/>
              <w:left w:val="nil"/>
              <w:bottom w:val="nil"/>
              <w:right w:val="nil"/>
            </w:tcBorders>
            <w:hideMark/>
          </w:tcPr>
          <w:p w14:paraId="6DEF3F5B" w14:textId="77777777" w:rsidR="001F5623" w:rsidRPr="001F5623" w:rsidRDefault="001F5623" w:rsidP="001F5623">
            <w:pPr>
              <w:spacing w:before="0" w:line="240" w:lineRule="auto"/>
              <w:jc w:val="left"/>
              <w:rPr>
                <w:rFonts w:ascii="Times New Roman" w:hAnsi="Times New Roman"/>
                <w:sz w:val="22"/>
                <w:szCs w:val="22"/>
                <w:lang w:val="en-US" w:eastAsia="en-GB"/>
              </w:rPr>
            </w:pPr>
            <w:r w:rsidRPr="001F5623">
              <w:rPr>
                <w:rFonts w:ascii="Times New Roman" w:hAnsi="Times New Roman"/>
                <w:sz w:val="22"/>
                <w:szCs w:val="22"/>
                <w:lang w:val="en-US" w:eastAsia="en-GB"/>
              </w:rPr>
              <w:t xml:space="preserve">Equation of State </w:t>
            </w:r>
          </w:p>
        </w:tc>
      </w:tr>
      <w:tr w:rsidR="001F5623" w:rsidRPr="001F5623" w14:paraId="1FDBC0AE" w14:textId="77777777" w:rsidTr="001F56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63" w:type="dxa"/>
            <w:tcBorders>
              <w:top w:val="nil"/>
              <w:left w:val="nil"/>
              <w:bottom w:val="nil"/>
              <w:right w:val="nil"/>
            </w:tcBorders>
            <w:hideMark/>
          </w:tcPr>
          <w:p w14:paraId="5B31EB6F" w14:textId="77777777" w:rsidR="001F5623" w:rsidRPr="001F5623" w:rsidRDefault="001F5623" w:rsidP="001F5623">
            <w:pPr>
              <w:spacing w:before="0" w:line="240" w:lineRule="auto"/>
              <w:jc w:val="left"/>
              <w:rPr>
                <w:rFonts w:ascii="Times New Roman" w:hAnsi="Times New Roman"/>
                <w:sz w:val="22"/>
                <w:szCs w:val="22"/>
                <w:lang w:val="en-US" w:eastAsia="en-GB"/>
              </w:rPr>
            </w:pPr>
            <w:r w:rsidRPr="001F5623">
              <w:rPr>
                <w:rFonts w:ascii="Times New Roman" w:hAnsi="Times New Roman"/>
                <w:sz w:val="22"/>
                <w:szCs w:val="22"/>
                <w:lang w:val="en-US" w:eastAsia="en-GB"/>
              </w:rPr>
              <w:t>PER</w:t>
            </w:r>
          </w:p>
        </w:tc>
        <w:tc>
          <w:tcPr>
            <w:tcW w:w="7141" w:type="dxa"/>
            <w:tcBorders>
              <w:top w:val="nil"/>
              <w:left w:val="nil"/>
              <w:bottom w:val="nil"/>
              <w:right w:val="nil"/>
            </w:tcBorders>
            <w:hideMark/>
          </w:tcPr>
          <w:p w14:paraId="2521E1AF" w14:textId="77777777" w:rsidR="001F5623" w:rsidRPr="001F5623" w:rsidRDefault="001F5623" w:rsidP="001F5623">
            <w:pPr>
              <w:spacing w:before="0" w:line="240" w:lineRule="auto"/>
              <w:jc w:val="left"/>
              <w:rPr>
                <w:rFonts w:ascii="Times New Roman" w:hAnsi="Times New Roman"/>
                <w:sz w:val="22"/>
                <w:szCs w:val="22"/>
                <w:lang w:val="en-US" w:eastAsia="en-GB"/>
              </w:rPr>
            </w:pPr>
            <w:r w:rsidRPr="001F5623">
              <w:rPr>
                <w:rFonts w:ascii="Times New Roman" w:hAnsi="Times New Roman"/>
                <w:sz w:val="22"/>
                <w:szCs w:val="22"/>
                <w:lang w:val="en-US" w:eastAsia="en-GB"/>
              </w:rPr>
              <w:t xml:space="preserve">Pugh-Eichelberger-Rostoker theory </w:t>
            </w:r>
          </w:p>
        </w:tc>
      </w:tr>
      <w:tr w:rsidR="001F5623" w:rsidRPr="001F5623" w14:paraId="3B0F5317" w14:textId="77777777" w:rsidTr="001F56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63" w:type="dxa"/>
            <w:tcBorders>
              <w:top w:val="nil"/>
              <w:left w:val="nil"/>
              <w:bottom w:val="nil"/>
              <w:right w:val="nil"/>
            </w:tcBorders>
            <w:hideMark/>
          </w:tcPr>
          <w:p w14:paraId="4C7B9F56" w14:textId="77777777" w:rsidR="001F5623" w:rsidRPr="001F5623" w:rsidRDefault="001F5623" w:rsidP="001F5623">
            <w:pPr>
              <w:spacing w:before="0" w:line="240" w:lineRule="auto"/>
              <w:jc w:val="left"/>
              <w:rPr>
                <w:rFonts w:ascii="Times New Roman" w:hAnsi="Times New Roman"/>
                <w:sz w:val="22"/>
                <w:szCs w:val="22"/>
                <w:lang w:val="en-US" w:eastAsia="en-GB"/>
              </w:rPr>
            </w:pPr>
            <w:r w:rsidRPr="001F5623">
              <w:rPr>
                <w:rFonts w:ascii="Times New Roman" w:hAnsi="Times New Roman"/>
                <w:sz w:val="22"/>
                <w:szCs w:val="22"/>
                <w:lang w:val="en-US" w:eastAsia="en-GB"/>
              </w:rPr>
              <w:t xml:space="preserve">HEAT </w:t>
            </w:r>
          </w:p>
        </w:tc>
        <w:tc>
          <w:tcPr>
            <w:tcW w:w="7141" w:type="dxa"/>
            <w:tcBorders>
              <w:top w:val="nil"/>
              <w:left w:val="nil"/>
              <w:bottom w:val="nil"/>
              <w:right w:val="nil"/>
            </w:tcBorders>
            <w:hideMark/>
          </w:tcPr>
          <w:p w14:paraId="3D9C9510" w14:textId="77777777" w:rsidR="001F5623" w:rsidRPr="001F5623" w:rsidRDefault="001F5623" w:rsidP="001F5623">
            <w:pPr>
              <w:spacing w:before="0" w:line="240" w:lineRule="auto"/>
              <w:jc w:val="left"/>
              <w:rPr>
                <w:rFonts w:ascii="Times New Roman" w:hAnsi="Times New Roman"/>
                <w:sz w:val="22"/>
                <w:szCs w:val="22"/>
                <w:lang w:val="en-US" w:eastAsia="en-GB"/>
              </w:rPr>
            </w:pPr>
            <w:r w:rsidRPr="001F5623">
              <w:rPr>
                <w:rFonts w:ascii="Times New Roman" w:hAnsi="Times New Roman"/>
                <w:sz w:val="22"/>
                <w:szCs w:val="22"/>
                <w:lang w:val="en-US" w:eastAsia="en-GB"/>
              </w:rPr>
              <w:t xml:space="preserve">High-Explosive Anti-Tank </w:t>
            </w:r>
          </w:p>
        </w:tc>
      </w:tr>
      <w:tr w:rsidR="001F5623" w:rsidRPr="001F5623" w14:paraId="29ACE22A" w14:textId="77777777" w:rsidTr="001F56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63" w:type="dxa"/>
            <w:tcBorders>
              <w:top w:val="nil"/>
              <w:left w:val="nil"/>
              <w:bottom w:val="nil"/>
              <w:right w:val="nil"/>
            </w:tcBorders>
            <w:hideMark/>
          </w:tcPr>
          <w:p w14:paraId="55F36FBF" w14:textId="77777777" w:rsidR="001F5623" w:rsidRPr="001F5623" w:rsidRDefault="001F5623" w:rsidP="001F5623">
            <w:pPr>
              <w:spacing w:before="0" w:line="240" w:lineRule="auto"/>
              <w:jc w:val="left"/>
              <w:rPr>
                <w:rFonts w:ascii="Times New Roman" w:hAnsi="Times New Roman"/>
                <w:sz w:val="22"/>
                <w:szCs w:val="22"/>
                <w:lang w:val="en-US" w:eastAsia="en-GB"/>
              </w:rPr>
            </w:pPr>
            <w:r w:rsidRPr="001F5623">
              <w:rPr>
                <w:rFonts w:ascii="Times New Roman" w:hAnsi="Times New Roman"/>
                <w:sz w:val="22"/>
                <w:szCs w:val="22"/>
                <w:lang w:val="en-US" w:eastAsia="en-GB"/>
              </w:rPr>
              <w:t>HOT</w:t>
            </w:r>
          </w:p>
        </w:tc>
        <w:tc>
          <w:tcPr>
            <w:tcW w:w="7141" w:type="dxa"/>
            <w:tcBorders>
              <w:top w:val="nil"/>
              <w:left w:val="nil"/>
              <w:bottom w:val="nil"/>
              <w:right w:val="nil"/>
            </w:tcBorders>
            <w:hideMark/>
          </w:tcPr>
          <w:p w14:paraId="7712DCC8" w14:textId="77777777" w:rsidR="001F5623" w:rsidRPr="001F5623" w:rsidRDefault="001F5623" w:rsidP="001F5623">
            <w:pPr>
              <w:spacing w:before="0" w:line="240" w:lineRule="auto"/>
              <w:jc w:val="left"/>
              <w:rPr>
                <w:rFonts w:ascii="Times New Roman" w:hAnsi="Times New Roman"/>
                <w:sz w:val="22"/>
                <w:szCs w:val="22"/>
                <w:lang w:val="en-US" w:eastAsia="en-GB"/>
              </w:rPr>
            </w:pPr>
            <w:r w:rsidRPr="001F5623">
              <w:rPr>
                <w:rFonts w:ascii="Times New Roman" w:hAnsi="Times New Roman"/>
                <w:sz w:val="22"/>
                <w:szCs w:val="22"/>
                <w:lang w:val="en-US" w:eastAsia="en-GB"/>
              </w:rPr>
              <w:t>High Subsonic, Optical, Remote-Guided, Tube-Launched</w:t>
            </w:r>
          </w:p>
        </w:tc>
      </w:tr>
      <w:tr w:rsidR="001F5623" w:rsidRPr="001F5623" w14:paraId="2238B67D" w14:textId="77777777" w:rsidTr="001F56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63" w:type="dxa"/>
            <w:tcBorders>
              <w:top w:val="nil"/>
              <w:left w:val="nil"/>
              <w:bottom w:val="nil"/>
              <w:right w:val="nil"/>
            </w:tcBorders>
            <w:hideMark/>
          </w:tcPr>
          <w:p w14:paraId="686D2252" w14:textId="77777777" w:rsidR="001F5623" w:rsidRPr="001F5623" w:rsidRDefault="001F5623" w:rsidP="001F5623">
            <w:pPr>
              <w:spacing w:before="0" w:line="240" w:lineRule="auto"/>
              <w:jc w:val="left"/>
              <w:rPr>
                <w:rFonts w:ascii="Times New Roman" w:hAnsi="Times New Roman"/>
                <w:sz w:val="22"/>
                <w:szCs w:val="22"/>
                <w:lang w:val="en-US" w:eastAsia="en-GB"/>
              </w:rPr>
            </w:pPr>
            <w:r w:rsidRPr="001F5623">
              <w:rPr>
                <w:rFonts w:ascii="Times New Roman" w:hAnsi="Times New Roman"/>
                <w:sz w:val="22"/>
                <w:szCs w:val="22"/>
                <w:lang w:val="en-US" w:eastAsia="en-GB"/>
              </w:rPr>
              <w:t xml:space="preserve">SPH </w:t>
            </w:r>
          </w:p>
        </w:tc>
        <w:tc>
          <w:tcPr>
            <w:tcW w:w="7141" w:type="dxa"/>
            <w:tcBorders>
              <w:top w:val="nil"/>
              <w:left w:val="nil"/>
              <w:bottom w:val="nil"/>
              <w:right w:val="nil"/>
            </w:tcBorders>
            <w:hideMark/>
          </w:tcPr>
          <w:p w14:paraId="3DCAA56A" w14:textId="77777777" w:rsidR="001F5623" w:rsidRPr="001F5623" w:rsidRDefault="001F5623" w:rsidP="001F5623">
            <w:pPr>
              <w:spacing w:before="0" w:line="240" w:lineRule="auto"/>
              <w:jc w:val="left"/>
              <w:rPr>
                <w:rFonts w:ascii="Times New Roman" w:hAnsi="Times New Roman"/>
                <w:sz w:val="22"/>
                <w:szCs w:val="22"/>
                <w:lang w:val="en-US" w:eastAsia="en-GB"/>
              </w:rPr>
            </w:pPr>
            <w:r w:rsidRPr="001F5623">
              <w:rPr>
                <w:rFonts w:ascii="Times New Roman" w:hAnsi="Times New Roman"/>
                <w:sz w:val="22"/>
                <w:szCs w:val="22"/>
                <w:lang w:val="en-US" w:eastAsia="en-GB"/>
              </w:rPr>
              <w:t xml:space="preserve">Solid Particle Hydrodynamics </w:t>
            </w:r>
          </w:p>
        </w:tc>
      </w:tr>
      <w:tr w:rsidR="00212D6E" w:rsidRPr="004727CF" w14:paraId="2F37D6A0" w14:textId="77777777" w:rsidTr="001F5623">
        <w:tc>
          <w:tcPr>
            <w:tcW w:w="1363" w:type="dxa"/>
          </w:tcPr>
          <w:p w14:paraId="43CDE059" w14:textId="6B22B609" w:rsidR="00212D6E" w:rsidRDefault="00212D6E" w:rsidP="00361EFD">
            <w:pPr>
              <w:pStyle w:val="TableText"/>
              <w:rPr>
                <w:rFonts w:asciiTheme="majorBidi" w:hAnsiTheme="majorBidi" w:cstheme="majorBidi"/>
              </w:rPr>
            </w:pPr>
          </w:p>
        </w:tc>
        <w:tc>
          <w:tcPr>
            <w:tcW w:w="7141" w:type="dxa"/>
          </w:tcPr>
          <w:p w14:paraId="4C247F63" w14:textId="1B201B05" w:rsidR="00212D6E" w:rsidRPr="00EE6208" w:rsidRDefault="00212D6E" w:rsidP="00361EFD">
            <w:pPr>
              <w:pStyle w:val="TableText"/>
              <w:rPr>
                <w:rFonts w:asciiTheme="majorBidi" w:hAnsiTheme="majorBidi" w:cstheme="majorBidi"/>
              </w:rPr>
            </w:pPr>
          </w:p>
        </w:tc>
      </w:tr>
      <w:tr w:rsidR="00212D6E" w:rsidRPr="004727CF" w14:paraId="153CBA19" w14:textId="77777777" w:rsidTr="00507FA4">
        <w:tc>
          <w:tcPr>
            <w:tcW w:w="1363" w:type="dxa"/>
          </w:tcPr>
          <w:p w14:paraId="6EF343F6" w14:textId="7F6BF1A8" w:rsidR="00212D6E" w:rsidRDefault="00212D6E" w:rsidP="00361EFD">
            <w:pPr>
              <w:pStyle w:val="TableText"/>
              <w:rPr>
                <w:rFonts w:asciiTheme="majorBidi" w:hAnsiTheme="majorBidi" w:cstheme="majorBidi"/>
              </w:rPr>
            </w:pPr>
          </w:p>
        </w:tc>
        <w:tc>
          <w:tcPr>
            <w:tcW w:w="7141" w:type="dxa"/>
          </w:tcPr>
          <w:p w14:paraId="058332B3" w14:textId="2361A3BB" w:rsidR="00212D6E" w:rsidRPr="00EE6208" w:rsidRDefault="00212D6E" w:rsidP="00361EFD">
            <w:pPr>
              <w:pStyle w:val="TableText"/>
              <w:rPr>
                <w:rFonts w:asciiTheme="majorBidi" w:hAnsiTheme="majorBidi" w:cstheme="majorBidi"/>
              </w:rPr>
            </w:pPr>
          </w:p>
        </w:tc>
      </w:tr>
      <w:tr w:rsidR="00212D6E" w:rsidRPr="004727CF" w14:paraId="03F98C75" w14:textId="77777777" w:rsidTr="00507FA4">
        <w:tc>
          <w:tcPr>
            <w:tcW w:w="1363" w:type="dxa"/>
          </w:tcPr>
          <w:p w14:paraId="56BC9013" w14:textId="73D2F773" w:rsidR="00212D6E" w:rsidRDefault="00212D6E" w:rsidP="00361EFD">
            <w:pPr>
              <w:pStyle w:val="TableText"/>
              <w:rPr>
                <w:rFonts w:asciiTheme="majorBidi" w:hAnsiTheme="majorBidi" w:cstheme="majorBidi"/>
              </w:rPr>
            </w:pPr>
          </w:p>
        </w:tc>
        <w:tc>
          <w:tcPr>
            <w:tcW w:w="7141" w:type="dxa"/>
          </w:tcPr>
          <w:p w14:paraId="1AEFFE40" w14:textId="1396CC16" w:rsidR="00212D6E" w:rsidRPr="00EE6208" w:rsidRDefault="00212D6E" w:rsidP="00361EFD">
            <w:pPr>
              <w:pStyle w:val="TableText"/>
              <w:rPr>
                <w:rFonts w:asciiTheme="majorBidi" w:hAnsiTheme="majorBidi" w:cstheme="majorBidi"/>
              </w:rPr>
            </w:pPr>
          </w:p>
        </w:tc>
      </w:tr>
      <w:tr w:rsidR="00212D6E" w:rsidRPr="004727CF" w14:paraId="4B56A388" w14:textId="77777777" w:rsidTr="00507FA4">
        <w:tc>
          <w:tcPr>
            <w:tcW w:w="1363" w:type="dxa"/>
          </w:tcPr>
          <w:p w14:paraId="286E83AD" w14:textId="77777777" w:rsidR="00212D6E" w:rsidRDefault="00212D6E" w:rsidP="00361EFD">
            <w:pPr>
              <w:pStyle w:val="TableText"/>
              <w:rPr>
                <w:rFonts w:asciiTheme="majorBidi" w:hAnsiTheme="majorBidi" w:cstheme="majorBidi"/>
              </w:rPr>
            </w:pPr>
          </w:p>
        </w:tc>
        <w:tc>
          <w:tcPr>
            <w:tcW w:w="7141" w:type="dxa"/>
          </w:tcPr>
          <w:p w14:paraId="32BE5885" w14:textId="77777777" w:rsidR="00212D6E" w:rsidRPr="00EE6208" w:rsidRDefault="00212D6E" w:rsidP="00361EFD">
            <w:pPr>
              <w:pStyle w:val="TableText"/>
              <w:rPr>
                <w:rFonts w:asciiTheme="majorBidi" w:hAnsiTheme="majorBidi" w:cstheme="majorBidi"/>
              </w:rPr>
            </w:pPr>
          </w:p>
        </w:tc>
      </w:tr>
      <w:tr w:rsidR="00212D6E" w:rsidRPr="004727CF" w14:paraId="0C6163C7" w14:textId="77777777" w:rsidTr="00507FA4">
        <w:tc>
          <w:tcPr>
            <w:tcW w:w="1363" w:type="dxa"/>
          </w:tcPr>
          <w:p w14:paraId="6A168EEC" w14:textId="77777777" w:rsidR="00212D6E" w:rsidRDefault="00212D6E" w:rsidP="00361EFD">
            <w:pPr>
              <w:pStyle w:val="TableText"/>
              <w:rPr>
                <w:rFonts w:asciiTheme="majorBidi" w:hAnsiTheme="majorBidi" w:cstheme="majorBidi"/>
              </w:rPr>
            </w:pPr>
          </w:p>
        </w:tc>
        <w:tc>
          <w:tcPr>
            <w:tcW w:w="7141" w:type="dxa"/>
          </w:tcPr>
          <w:p w14:paraId="7E75E865" w14:textId="77777777" w:rsidR="00212D6E" w:rsidRPr="00EE6208" w:rsidRDefault="00212D6E" w:rsidP="00361EFD">
            <w:pPr>
              <w:pStyle w:val="TableText"/>
              <w:rPr>
                <w:rFonts w:asciiTheme="majorBidi" w:hAnsiTheme="majorBidi" w:cstheme="majorBidi"/>
              </w:rPr>
            </w:pPr>
          </w:p>
        </w:tc>
      </w:tr>
      <w:tr w:rsidR="00361EFD" w:rsidRPr="004727CF" w14:paraId="0FA31D44" w14:textId="77777777" w:rsidTr="00507FA4">
        <w:tc>
          <w:tcPr>
            <w:tcW w:w="1363" w:type="dxa"/>
          </w:tcPr>
          <w:p w14:paraId="02214EBF" w14:textId="77777777" w:rsidR="00361EFD" w:rsidRPr="004727CF" w:rsidRDefault="00361EFD" w:rsidP="00361EFD">
            <w:pPr>
              <w:pStyle w:val="TableText"/>
              <w:rPr>
                <w:rFonts w:asciiTheme="majorBidi" w:hAnsiTheme="majorBidi" w:cstheme="majorBidi"/>
              </w:rPr>
            </w:pPr>
          </w:p>
        </w:tc>
        <w:tc>
          <w:tcPr>
            <w:tcW w:w="7141" w:type="dxa"/>
          </w:tcPr>
          <w:p w14:paraId="52D6A5CA" w14:textId="77777777" w:rsidR="00361EFD" w:rsidRPr="004727CF" w:rsidRDefault="00361EFD" w:rsidP="00361EFD">
            <w:pPr>
              <w:pStyle w:val="TableText"/>
              <w:rPr>
                <w:rFonts w:asciiTheme="majorBidi" w:hAnsiTheme="majorBidi" w:cstheme="majorBidi"/>
              </w:rPr>
            </w:pPr>
          </w:p>
        </w:tc>
      </w:tr>
      <w:tr w:rsidR="00361EFD" w:rsidRPr="004727CF" w14:paraId="10539495" w14:textId="77777777" w:rsidTr="00507FA4">
        <w:tc>
          <w:tcPr>
            <w:tcW w:w="1363" w:type="dxa"/>
          </w:tcPr>
          <w:p w14:paraId="7FA66CE0" w14:textId="77777777" w:rsidR="00361EFD" w:rsidRPr="004727CF" w:rsidRDefault="00361EFD" w:rsidP="00361EFD">
            <w:pPr>
              <w:pStyle w:val="TableText"/>
              <w:rPr>
                <w:rFonts w:asciiTheme="majorBidi" w:hAnsiTheme="majorBidi" w:cstheme="majorBidi"/>
              </w:rPr>
            </w:pPr>
          </w:p>
        </w:tc>
        <w:tc>
          <w:tcPr>
            <w:tcW w:w="7141" w:type="dxa"/>
          </w:tcPr>
          <w:p w14:paraId="2EABCFE7" w14:textId="77777777" w:rsidR="00361EFD" w:rsidRPr="004727CF" w:rsidRDefault="00361EFD" w:rsidP="00361EFD">
            <w:pPr>
              <w:pStyle w:val="TableText"/>
              <w:rPr>
                <w:rFonts w:asciiTheme="majorBidi" w:hAnsiTheme="majorBidi" w:cstheme="majorBidi"/>
              </w:rPr>
            </w:pPr>
          </w:p>
        </w:tc>
      </w:tr>
      <w:tr w:rsidR="00361EFD" w:rsidRPr="004727CF" w14:paraId="0AE06573" w14:textId="77777777" w:rsidTr="00507FA4">
        <w:tc>
          <w:tcPr>
            <w:tcW w:w="1363" w:type="dxa"/>
          </w:tcPr>
          <w:p w14:paraId="7177CC6D" w14:textId="77777777" w:rsidR="00361EFD" w:rsidRPr="004727CF" w:rsidRDefault="00361EFD" w:rsidP="00361EFD">
            <w:pPr>
              <w:pStyle w:val="TableText"/>
              <w:rPr>
                <w:rFonts w:asciiTheme="majorBidi" w:hAnsiTheme="majorBidi" w:cstheme="majorBidi"/>
              </w:rPr>
            </w:pPr>
          </w:p>
        </w:tc>
        <w:tc>
          <w:tcPr>
            <w:tcW w:w="7141" w:type="dxa"/>
          </w:tcPr>
          <w:p w14:paraId="1BEA698F" w14:textId="77777777" w:rsidR="00361EFD" w:rsidRPr="004727CF" w:rsidRDefault="00361EFD" w:rsidP="00361EFD">
            <w:pPr>
              <w:pStyle w:val="TableText"/>
              <w:rPr>
                <w:rFonts w:asciiTheme="majorBidi" w:hAnsiTheme="majorBidi" w:cstheme="majorBidi"/>
              </w:rPr>
            </w:pPr>
          </w:p>
        </w:tc>
      </w:tr>
      <w:tr w:rsidR="00361EFD" w:rsidRPr="004727CF" w14:paraId="40D477AD" w14:textId="77777777" w:rsidTr="00507FA4">
        <w:tc>
          <w:tcPr>
            <w:tcW w:w="1363" w:type="dxa"/>
          </w:tcPr>
          <w:p w14:paraId="5DA09FBA" w14:textId="77777777" w:rsidR="00361EFD" w:rsidRPr="004727CF" w:rsidRDefault="00361EFD" w:rsidP="00361EFD">
            <w:pPr>
              <w:pStyle w:val="TableText"/>
              <w:rPr>
                <w:rFonts w:asciiTheme="majorBidi" w:hAnsiTheme="majorBidi" w:cstheme="majorBidi"/>
              </w:rPr>
            </w:pPr>
          </w:p>
        </w:tc>
        <w:tc>
          <w:tcPr>
            <w:tcW w:w="7141" w:type="dxa"/>
          </w:tcPr>
          <w:p w14:paraId="761C9030" w14:textId="77777777" w:rsidR="00361EFD" w:rsidRPr="004727CF" w:rsidRDefault="00361EFD" w:rsidP="00361EFD">
            <w:pPr>
              <w:pStyle w:val="TableText"/>
              <w:rPr>
                <w:rFonts w:asciiTheme="majorBidi" w:hAnsiTheme="majorBidi" w:cstheme="majorBidi"/>
              </w:rPr>
            </w:pPr>
          </w:p>
        </w:tc>
      </w:tr>
    </w:tbl>
    <w:p w14:paraId="31FFF39A" w14:textId="77777777" w:rsidR="00361EFD" w:rsidRPr="004727CF" w:rsidRDefault="00361EFD" w:rsidP="00941D35">
      <w:pPr>
        <w:rPr>
          <w:rFonts w:asciiTheme="majorBidi" w:hAnsiTheme="majorBidi" w:cstheme="majorBidi"/>
        </w:rPr>
      </w:pPr>
    </w:p>
    <w:p w14:paraId="433126EC" w14:textId="77777777" w:rsidR="00DA28B2" w:rsidRPr="004727CF" w:rsidRDefault="00DA28B2" w:rsidP="00941D35">
      <w:pPr>
        <w:rPr>
          <w:rFonts w:asciiTheme="majorBidi" w:hAnsiTheme="majorBidi" w:cstheme="majorBidi"/>
        </w:rPr>
      </w:pPr>
    </w:p>
    <w:p w14:paraId="22E55604" w14:textId="77777777" w:rsidR="00DA28B2" w:rsidRPr="004727CF" w:rsidRDefault="00DA28B2" w:rsidP="00DA28B2">
      <w:pPr>
        <w:pStyle w:val="Heading1"/>
        <w:rPr>
          <w:rFonts w:asciiTheme="majorBidi" w:hAnsiTheme="majorBidi" w:cstheme="majorBidi"/>
        </w:rPr>
        <w:sectPr w:rsidR="00DA28B2" w:rsidRPr="004727CF" w:rsidSect="003B1C9F">
          <w:pgSz w:w="11906" w:h="16838" w:code="9"/>
          <w:pgMar w:top="1701" w:right="1701" w:bottom="1701" w:left="1701" w:header="709" w:footer="851" w:gutter="0"/>
          <w:pgNumType w:fmt="lowerRoman"/>
          <w:cols w:space="708"/>
          <w:docGrid w:linePitch="360"/>
        </w:sectPr>
      </w:pPr>
    </w:p>
    <w:p w14:paraId="55E61D8B" w14:textId="77777777" w:rsidR="00B102CC" w:rsidRDefault="00B102CC" w:rsidP="00B102CC">
      <w:pPr>
        <w:pStyle w:val="NormalWeb"/>
        <w:spacing w:before="0" w:beforeAutospacing="0" w:after="0" w:afterAutospacing="0"/>
        <w:rPr>
          <w:sz w:val="22"/>
          <w:szCs w:val="22"/>
          <w:lang w:val="en-US"/>
        </w:rPr>
      </w:pPr>
      <w:bookmarkStart w:id="36" w:name="_Toc51833419"/>
      <w:r>
        <w:rPr>
          <w:sz w:val="22"/>
          <w:szCs w:val="22"/>
          <w:lang w:val="en-US"/>
        </w:rPr>
        <w:lastRenderedPageBreak/>
        <w:t> </w:t>
      </w:r>
    </w:p>
    <w:p w14:paraId="7213E3D0" w14:textId="327CDF3F" w:rsidR="00B102CC" w:rsidRDefault="00B102CC" w:rsidP="00B102CC">
      <w:pPr>
        <w:pStyle w:val="Heading1"/>
        <w:rPr>
          <w:rFonts w:ascii="Times New Roman" w:hAnsi="Times New Roman" w:cs="Times New Roman"/>
          <w:b w:val="0"/>
          <w:bCs w:val="0"/>
          <w:sz w:val="28"/>
          <w:szCs w:val="28"/>
          <w:lang w:val="en-US"/>
        </w:rPr>
      </w:pPr>
      <w:bookmarkStart w:id="37" w:name="_Toc229583027"/>
      <w:r w:rsidRPr="00B102CC">
        <w:rPr>
          <w:rFonts w:ascii="Times New Roman" w:hAnsi="Times New Roman" w:cs="Times New Roman"/>
          <w:b w:val="0"/>
          <w:bCs w:val="0"/>
          <w:sz w:val="28"/>
          <w:szCs w:val="28"/>
          <w:lang w:val="en-US"/>
        </w:rPr>
        <w:t xml:space="preserve">Introduction to primary understanding, </w:t>
      </w:r>
      <w:r w:rsidR="00684E2A" w:rsidRPr="00B102CC">
        <w:rPr>
          <w:rFonts w:ascii="Times New Roman" w:hAnsi="Times New Roman" w:cs="Times New Roman"/>
          <w:b w:val="0"/>
          <w:bCs w:val="0"/>
          <w:sz w:val="28"/>
          <w:szCs w:val="28"/>
          <w:lang w:val="en-US"/>
        </w:rPr>
        <w:t>analysis,</w:t>
      </w:r>
      <w:r w:rsidRPr="00B102CC">
        <w:rPr>
          <w:rFonts w:ascii="Times New Roman" w:hAnsi="Times New Roman" w:cs="Times New Roman"/>
          <w:b w:val="0"/>
          <w:bCs w:val="0"/>
          <w:sz w:val="28"/>
          <w:szCs w:val="28"/>
          <w:lang w:val="en-US"/>
        </w:rPr>
        <w:t xml:space="preserve"> and use of computer-based systems to simulate OME </w:t>
      </w:r>
      <w:r w:rsidR="00684E2A" w:rsidRPr="00B102CC">
        <w:rPr>
          <w:rFonts w:ascii="Times New Roman" w:hAnsi="Times New Roman" w:cs="Times New Roman"/>
          <w:b w:val="0"/>
          <w:bCs w:val="0"/>
          <w:sz w:val="28"/>
          <w:szCs w:val="28"/>
          <w:lang w:val="en-US"/>
        </w:rPr>
        <w:t>designs.</w:t>
      </w:r>
      <w:bookmarkEnd w:id="37"/>
      <w:r w:rsidRPr="00B102CC">
        <w:rPr>
          <w:rFonts w:ascii="Times New Roman" w:hAnsi="Times New Roman" w:cs="Times New Roman"/>
          <w:b w:val="0"/>
          <w:bCs w:val="0"/>
          <w:sz w:val="28"/>
          <w:szCs w:val="28"/>
          <w:lang w:val="en-US"/>
        </w:rPr>
        <w:t xml:space="preserve"> </w:t>
      </w:r>
    </w:p>
    <w:p w14:paraId="685907D5" w14:textId="76BDB7C9" w:rsidR="00AF25BB" w:rsidRDefault="00DB2104" w:rsidP="007E3442">
      <w:pPr>
        <w:spacing w:line="240" w:lineRule="auto"/>
        <w:rPr>
          <w:rFonts w:ascii="Times New Roman" w:hAnsi="Times New Roman"/>
          <w:sz w:val="22"/>
          <w:szCs w:val="22"/>
          <w:lang w:val="en-US"/>
        </w:rPr>
      </w:pPr>
      <w:r>
        <w:rPr>
          <w:rFonts w:ascii="Times New Roman" w:hAnsi="Times New Roman"/>
          <w:sz w:val="22"/>
          <w:szCs w:val="22"/>
          <w:lang w:val="en-US"/>
        </w:rPr>
        <w:t xml:space="preserve">Computer-aided engineering involves the use of multi-physics software and Computer Aided Design to artificially create an approximation of a product. This transitions from primary geometry in CAD to applying real world variables to approximate how the product would function. This approximation can include variables such as material behavioral parameters, assigning forces and environmental conditions. </w:t>
      </w:r>
    </w:p>
    <w:p w14:paraId="7900143B" w14:textId="3A2A6F75" w:rsidR="00DB2104" w:rsidRDefault="007E3442" w:rsidP="007E3442">
      <w:pPr>
        <w:spacing w:line="240" w:lineRule="auto"/>
        <w:rPr>
          <w:rFonts w:ascii="Times New Roman" w:hAnsi="Times New Roman"/>
          <w:sz w:val="22"/>
          <w:szCs w:val="22"/>
          <w:lang w:val="en-US"/>
        </w:rPr>
      </w:pPr>
      <w:r>
        <w:rPr>
          <w:rFonts w:ascii="Times New Roman" w:hAnsi="Times New Roman"/>
          <w:sz w:val="22"/>
          <w:szCs w:val="22"/>
          <w:lang w:val="en-US"/>
        </w:rPr>
        <w:t>OME, Ordnance, Munitions and Explosives,</w:t>
      </w:r>
      <w:r w:rsidR="00352EC4">
        <w:rPr>
          <w:rFonts w:ascii="Times New Roman" w:hAnsi="Times New Roman"/>
          <w:sz w:val="22"/>
          <w:szCs w:val="22"/>
          <w:lang w:val="en-US"/>
        </w:rPr>
        <w:t xml:space="preserve"> designs</w:t>
      </w:r>
      <w:r>
        <w:rPr>
          <w:rFonts w:ascii="Times New Roman" w:hAnsi="Times New Roman"/>
          <w:sz w:val="22"/>
          <w:szCs w:val="22"/>
          <w:lang w:val="en-US"/>
        </w:rPr>
        <w:t xml:space="preserve"> </w:t>
      </w:r>
      <w:r w:rsidR="00352EC4">
        <w:rPr>
          <w:rFonts w:ascii="Times New Roman" w:hAnsi="Times New Roman"/>
          <w:sz w:val="22"/>
          <w:szCs w:val="22"/>
          <w:lang w:val="en-US"/>
        </w:rPr>
        <w:t>include</w:t>
      </w:r>
      <w:r w:rsidR="00D124F9">
        <w:rPr>
          <w:rFonts w:ascii="Times New Roman" w:hAnsi="Times New Roman"/>
          <w:sz w:val="22"/>
          <w:szCs w:val="22"/>
          <w:lang w:val="en-US"/>
        </w:rPr>
        <w:t xml:space="preserve"> Shape Charges. Shape charges are a cylindrical explosive device</w:t>
      </w:r>
      <w:r w:rsidR="000B629A">
        <w:rPr>
          <w:rFonts w:ascii="Times New Roman" w:hAnsi="Times New Roman"/>
          <w:sz w:val="22"/>
          <w:szCs w:val="22"/>
          <w:lang w:val="en-US"/>
        </w:rPr>
        <w:t>s</w:t>
      </w:r>
      <w:r w:rsidR="00D124F9">
        <w:rPr>
          <w:rFonts w:ascii="Times New Roman" w:hAnsi="Times New Roman"/>
          <w:sz w:val="22"/>
          <w:szCs w:val="22"/>
          <w:lang w:val="en-US"/>
        </w:rPr>
        <w:t xml:space="preserve"> where on impact, detonation occurs in an HE fill, causing high stress and pressure through the casing and fill until </w:t>
      </w:r>
      <w:r w:rsidR="00684E2A">
        <w:rPr>
          <w:rFonts w:ascii="Times New Roman" w:hAnsi="Times New Roman"/>
          <w:sz w:val="22"/>
          <w:szCs w:val="22"/>
          <w:lang w:val="en-US"/>
        </w:rPr>
        <w:t>affecting</w:t>
      </w:r>
      <w:r w:rsidR="00D124F9">
        <w:rPr>
          <w:rFonts w:ascii="Times New Roman" w:hAnsi="Times New Roman"/>
          <w:sz w:val="22"/>
          <w:szCs w:val="22"/>
          <w:lang w:val="en-US"/>
        </w:rPr>
        <w:t xml:space="preserve"> the liner which then causes jet formation. </w:t>
      </w:r>
    </w:p>
    <w:p w14:paraId="1FFBB35E" w14:textId="2FA651A8" w:rsidR="007E3442" w:rsidRDefault="00D124F9" w:rsidP="007E3442">
      <w:pPr>
        <w:spacing w:line="240" w:lineRule="auto"/>
        <w:rPr>
          <w:rFonts w:ascii="Times New Roman" w:hAnsi="Times New Roman"/>
          <w:sz w:val="22"/>
          <w:szCs w:val="22"/>
          <w:lang w:val="en-US"/>
        </w:rPr>
      </w:pPr>
      <w:r>
        <w:rPr>
          <w:rFonts w:ascii="Times New Roman" w:hAnsi="Times New Roman"/>
          <w:sz w:val="22"/>
          <w:szCs w:val="22"/>
          <w:lang w:val="en-US"/>
        </w:rPr>
        <w:t>In defense, the shape charge is used in a wide range of contexts, [</w:t>
      </w:r>
      <w:r w:rsidR="00084C07">
        <w:rPr>
          <w:rFonts w:ascii="Times New Roman" w:hAnsi="Times New Roman"/>
          <w:sz w:val="22"/>
          <w:szCs w:val="22"/>
          <w:lang w:val="en-US"/>
        </w:rPr>
        <w:t>1</w:t>
      </w:r>
      <w:r>
        <w:rPr>
          <w:rFonts w:ascii="Times New Roman" w:hAnsi="Times New Roman"/>
          <w:sz w:val="22"/>
          <w:szCs w:val="22"/>
          <w:lang w:val="en-US"/>
        </w:rPr>
        <w:t>] including anti-structural and anti-tank</w:t>
      </w:r>
      <w:r w:rsidR="006027ED">
        <w:rPr>
          <w:rFonts w:ascii="Times New Roman" w:hAnsi="Times New Roman"/>
          <w:sz w:val="22"/>
          <w:szCs w:val="22"/>
          <w:lang w:val="en-US"/>
        </w:rPr>
        <w:t xml:space="preserve">. </w:t>
      </w:r>
      <w:r>
        <w:rPr>
          <w:rFonts w:ascii="Times New Roman" w:hAnsi="Times New Roman"/>
          <w:sz w:val="22"/>
          <w:szCs w:val="22"/>
          <w:lang w:val="en-US"/>
        </w:rPr>
        <w:t>Shape charges are also used in civil engineering as demolition tools. [</w:t>
      </w:r>
      <w:r w:rsidR="00084C07">
        <w:rPr>
          <w:rFonts w:ascii="Times New Roman" w:hAnsi="Times New Roman"/>
          <w:sz w:val="22"/>
          <w:szCs w:val="22"/>
          <w:lang w:val="en-US"/>
        </w:rPr>
        <w:t>1</w:t>
      </w:r>
      <w:r>
        <w:rPr>
          <w:rFonts w:ascii="Times New Roman" w:hAnsi="Times New Roman"/>
          <w:sz w:val="22"/>
          <w:szCs w:val="22"/>
          <w:lang w:val="en-US"/>
        </w:rPr>
        <w:t>]</w:t>
      </w:r>
      <w:r w:rsidR="00DB2104">
        <w:rPr>
          <w:rFonts w:ascii="Times New Roman" w:hAnsi="Times New Roman"/>
          <w:sz w:val="22"/>
          <w:szCs w:val="22"/>
          <w:lang w:val="en-US"/>
        </w:rPr>
        <w:t xml:space="preserve"> The use of CAE when considering these industries </w:t>
      </w:r>
      <w:r w:rsidR="00684E2A">
        <w:rPr>
          <w:rFonts w:ascii="Times New Roman" w:hAnsi="Times New Roman"/>
          <w:sz w:val="22"/>
          <w:szCs w:val="22"/>
          <w:lang w:val="en-US"/>
        </w:rPr>
        <w:t>is</w:t>
      </w:r>
      <w:r w:rsidR="00DB2104">
        <w:rPr>
          <w:rFonts w:ascii="Times New Roman" w:hAnsi="Times New Roman"/>
          <w:sz w:val="22"/>
          <w:szCs w:val="22"/>
          <w:lang w:val="en-US"/>
        </w:rPr>
        <w:t xml:space="preserve"> crucial to provide a safe, fast and low-cost testing approximation for the products.</w:t>
      </w:r>
    </w:p>
    <w:p w14:paraId="07173B7C" w14:textId="77777777" w:rsidR="00DB2104" w:rsidRPr="00AF25BB" w:rsidRDefault="00DB2104" w:rsidP="007E3442">
      <w:pPr>
        <w:spacing w:line="240" w:lineRule="auto"/>
        <w:rPr>
          <w:rFonts w:ascii="Times New Roman" w:hAnsi="Times New Roman"/>
          <w:sz w:val="22"/>
          <w:szCs w:val="22"/>
          <w:lang w:val="en-US"/>
        </w:rPr>
      </w:pPr>
    </w:p>
    <w:p w14:paraId="00178A31" w14:textId="236AABDC" w:rsidR="00B102CC" w:rsidRPr="00B102CC" w:rsidRDefault="00B102CC" w:rsidP="00B102CC">
      <w:pPr>
        <w:pStyle w:val="Heading1"/>
        <w:rPr>
          <w:rFonts w:ascii="Times New Roman" w:hAnsi="Times New Roman" w:cs="Times New Roman"/>
          <w:b w:val="0"/>
          <w:bCs w:val="0"/>
          <w:sz w:val="28"/>
          <w:szCs w:val="28"/>
          <w:lang w:val="en-US"/>
        </w:rPr>
      </w:pPr>
      <w:bookmarkStart w:id="38" w:name="_Toc229583028"/>
      <w:r w:rsidRPr="00B102CC">
        <w:rPr>
          <w:rFonts w:ascii="Times New Roman" w:hAnsi="Times New Roman" w:cs="Times New Roman"/>
          <w:b w:val="0"/>
          <w:bCs w:val="0"/>
          <w:sz w:val="28"/>
          <w:szCs w:val="28"/>
          <w:lang w:val="en-US"/>
        </w:rPr>
        <w:t>Literature review of Shape charge geometry, material modelling and multi-physics software</w:t>
      </w:r>
      <w:bookmarkEnd w:id="38"/>
      <w:r w:rsidRPr="00B102CC">
        <w:rPr>
          <w:rFonts w:ascii="Times New Roman" w:hAnsi="Times New Roman" w:cs="Times New Roman"/>
          <w:b w:val="0"/>
          <w:bCs w:val="0"/>
          <w:sz w:val="28"/>
          <w:szCs w:val="28"/>
          <w:lang w:val="en-US"/>
        </w:rPr>
        <w:t xml:space="preserve"> </w:t>
      </w:r>
    </w:p>
    <w:p w14:paraId="221D355F" w14:textId="77777777" w:rsidR="00B102CC" w:rsidRDefault="00B102CC" w:rsidP="00B102CC">
      <w:pPr>
        <w:pStyle w:val="Heading2"/>
        <w:rPr>
          <w:rFonts w:ascii="Times New Roman" w:hAnsi="Times New Roman" w:cs="Times New Roman"/>
          <w:b w:val="0"/>
          <w:bCs w:val="0"/>
          <w:sz w:val="24"/>
          <w:szCs w:val="24"/>
          <w:lang w:val="en-US"/>
        </w:rPr>
      </w:pPr>
      <w:bookmarkStart w:id="39" w:name="_Toc229583029"/>
      <w:r w:rsidRPr="00B102CC">
        <w:rPr>
          <w:rFonts w:ascii="Times New Roman" w:hAnsi="Times New Roman" w:cs="Times New Roman"/>
          <w:b w:val="0"/>
          <w:bCs w:val="0"/>
          <w:sz w:val="24"/>
          <w:szCs w:val="24"/>
          <w:lang w:val="en-US"/>
        </w:rPr>
        <w:t>Historical and developmental context of Shape charges</w:t>
      </w:r>
      <w:bookmarkEnd w:id="39"/>
      <w:r w:rsidRPr="00B102CC">
        <w:rPr>
          <w:rFonts w:ascii="Times New Roman" w:hAnsi="Times New Roman" w:cs="Times New Roman"/>
          <w:b w:val="0"/>
          <w:bCs w:val="0"/>
          <w:sz w:val="24"/>
          <w:szCs w:val="24"/>
          <w:lang w:val="en-US"/>
        </w:rPr>
        <w:t xml:space="preserve"> </w:t>
      </w:r>
    </w:p>
    <w:p w14:paraId="5F29A795" w14:textId="002EBEE0" w:rsidR="00573310" w:rsidRDefault="00573310" w:rsidP="00573310">
      <w:pPr>
        <w:pStyle w:val="NormalWeb"/>
        <w:spacing w:before="0" w:beforeAutospacing="0" w:after="0" w:afterAutospacing="0"/>
        <w:rPr>
          <w:sz w:val="22"/>
          <w:szCs w:val="22"/>
        </w:rPr>
      </w:pPr>
      <w:r>
        <w:rPr>
          <w:sz w:val="22"/>
          <w:szCs w:val="22"/>
        </w:rPr>
        <w:t xml:space="preserve">According to literature, the first cited reference to a shape charge like design appeared in 1972, where </w:t>
      </w:r>
      <w:r w:rsidR="00684E2A">
        <w:rPr>
          <w:sz w:val="22"/>
          <w:szCs w:val="22"/>
        </w:rPr>
        <w:t>F. Von</w:t>
      </w:r>
      <w:r>
        <w:rPr>
          <w:sz w:val="22"/>
          <w:szCs w:val="22"/>
        </w:rPr>
        <w:t xml:space="preserve"> Baader designed an unlined-cavity charge where the energy of an explosive blast was focused using a hollow charge. Utilising black powder, the design was unable to achieve complete detonation. In 1867, the detonator was invented by Alfred Nobel, revolutionising the design that would later iterate to a shape charge. Unlined shape charges went on to be re-designed by Charlse </w:t>
      </w:r>
      <w:r w:rsidR="0011323A">
        <w:rPr>
          <w:sz w:val="22"/>
          <w:szCs w:val="22"/>
        </w:rPr>
        <w:t>Munroe;</w:t>
      </w:r>
      <w:r>
        <w:rPr>
          <w:sz w:val="22"/>
          <w:szCs w:val="22"/>
        </w:rPr>
        <w:t xml:space="preserve"> he went on to popularise the hollow charge design in 1888.[1]</w:t>
      </w:r>
    </w:p>
    <w:p w14:paraId="5C0EEEB2" w14:textId="77777777" w:rsidR="00573310" w:rsidRDefault="00573310" w:rsidP="00573310">
      <w:pPr>
        <w:pStyle w:val="NormalWeb"/>
        <w:spacing w:before="0" w:beforeAutospacing="0" w:after="0" w:afterAutospacing="0"/>
        <w:rPr>
          <w:sz w:val="22"/>
          <w:szCs w:val="22"/>
        </w:rPr>
      </w:pPr>
      <w:r>
        <w:rPr>
          <w:sz w:val="22"/>
          <w:szCs w:val="22"/>
        </w:rPr>
        <w:t> </w:t>
      </w:r>
    </w:p>
    <w:p w14:paraId="43E80E43" w14:textId="6B14F12B" w:rsidR="00573310" w:rsidRDefault="00573310" w:rsidP="00573310">
      <w:pPr>
        <w:pStyle w:val="NormalWeb"/>
        <w:spacing w:before="0" w:beforeAutospacing="0" w:after="0" w:afterAutospacing="0"/>
        <w:rPr>
          <w:sz w:val="22"/>
          <w:szCs w:val="22"/>
        </w:rPr>
      </w:pPr>
      <w:r>
        <w:rPr>
          <w:sz w:val="22"/>
          <w:szCs w:val="22"/>
        </w:rPr>
        <w:t xml:space="preserve">Munroe went on to conduct several experiments, investigating material science, physics implications, geometry and flight path as well as explosive chemistry. [1] Using this research the iteration design of the shape charge led to the design of the first lined shape charge. This design contained a tin can with dynamite surrounding it and, on the top, which was able to provide a reasonable explosive ability. </w:t>
      </w:r>
    </w:p>
    <w:p w14:paraId="3877F3E3" w14:textId="77777777" w:rsidR="00573310" w:rsidRDefault="00573310" w:rsidP="00573310">
      <w:pPr>
        <w:pStyle w:val="NormalWeb"/>
        <w:spacing w:before="0" w:beforeAutospacing="0" w:after="0" w:afterAutospacing="0"/>
        <w:rPr>
          <w:sz w:val="22"/>
          <w:szCs w:val="22"/>
        </w:rPr>
      </w:pPr>
      <w:r>
        <w:rPr>
          <w:sz w:val="22"/>
          <w:szCs w:val="22"/>
        </w:rPr>
        <w:t> </w:t>
      </w:r>
    </w:p>
    <w:p w14:paraId="5454BBDB" w14:textId="10720000" w:rsidR="003528D7" w:rsidRDefault="00573310" w:rsidP="00573310">
      <w:pPr>
        <w:pStyle w:val="NormalWeb"/>
        <w:spacing w:before="0" w:beforeAutospacing="0" w:after="0" w:afterAutospacing="0"/>
        <w:rPr>
          <w:sz w:val="22"/>
          <w:szCs w:val="22"/>
        </w:rPr>
      </w:pPr>
      <w:r>
        <w:rPr>
          <w:sz w:val="22"/>
          <w:szCs w:val="22"/>
        </w:rPr>
        <w:t xml:space="preserve">As design iteration continues, making significant advancements during the Second World War, [1] the modern design of the casing, liner, internal explosive and detonator became common, these designs continue to progress and advance. From the 1800s to today, the primary function remains of a shape charge to be a controlled detonation through a cavity, producing a high-velocity jet capable of damaging high-density materials, this design usually consists of a casing, liner and explosive fill. </w:t>
      </w:r>
      <w:r w:rsidR="006E511E">
        <w:rPr>
          <w:sz w:val="22"/>
          <w:szCs w:val="22"/>
        </w:rPr>
        <w:t>[1]</w:t>
      </w:r>
    </w:p>
    <w:p w14:paraId="1CC9FFC7" w14:textId="77777777" w:rsidR="003528D7" w:rsidRDefault="003528D7" w:rsidP="00573310">
      <w:pPr>
        <w:pStyle w:val="NormalWeb"/>
        <w:spacing w:before="0" w:beforeAutospacing="0" w:after="0" w:afterAutospacing="0"/>
        <w:rPr>
          <w:sz w:val="22"/>
          <w:szCs w:val="22"/>
        </w:rPr>
      </w:pPr>
    </w:p>
    <w:p w14:paraId="4695BAF8" w14:textId="199BD702" w:rsidR="003528D7" w:rsidRDefault="003528D7" w:rsidP="00573310">
      <w:pPr>
        <w:pStyle w:val="NormalWeb"/>
        <w:spacing w:before="0" w:beforeAutospacing="0" w:after="0" w:afterAutospacing="0"/>
        <w:rPr>
          <w:sz w:val="22"/>
          <w:szCs w:val="22"/>
        </w:rPr>
      </w:pPr>
      <w:r>
        <w:rPr>
          <w:sz w:val="22"/>
          <w:szCs w:val="22"/>
        </w:rPr>
        <w:t xml:space="preserve">Modern shape charges consist of a casing, usually plastic or metal such as steel, a high explosive fill, and a liner. This liner’s material and geometry </w:t>
      </w:r>
      <w:r w:rsidR="004C2EEB">
        <w:rPr>
          <w:sz w:val="22"/>
          <w:szCs w:val="22"/>
        </w:rPr>
        <w:t>depend</w:t>
      </w:r>
      <w:r>
        <w:rPr>
          <w:sz w:val="22"/>
          <w:szCs w:val="22"/>
        </w:rPr>
        <w:t xml:space="preserve"> on the intended use of the shape charge for </w:t>
      </w:r>
      <w:r w:rsidR="00454E48">
        <w:rPr>
          <w:sz w:val="22"/>
          <w:szCs w:val="22"/>
        </w:rPr>
        <w:t>example;</w:t>
      </w:r>
      <w:r>
        <w:rPr>
          <w:sz w:val="22"/>
          <w:szCs w:val="22"/>
        </w:rPr>
        <w:t xml:space="preserve"> a</w:t>
      </w:r>
      <w:r w:rsidR="004C2EEB">
        <w:rPr>
          <w:sz w:val="22"/>
          <w:szCs w:val="22"/>
        </w:rPr>
        <w:t xml:space="preserve">n aluminium </w:t>
      </w:r>
      <w:r>
        <w:rPr>
          <w:sz w:val="22"/>
          <w:szCs w:val="22"/>
        </w:rPr>
        <w:t>liner a</w:t>
      </w:r>
      <w:r w:rsidR="004C2EEB">
        <w:rPr>
          <w:sz w:val="22"/>
          <w:szCs w:val="22"/>
        </w:rPr>
        <w:t>llows greater control and shallow damage when working in demolition and civil engineering. These lines are cone shaped, with varying angles internally, with varying thicknesses. On detonation, these lines undergo jet formation where the liner inverts into the hollow cavity</w:t>
      </w:r>
      <w:r w:rsidR="004C5E7C">
        <w:rPr>
          <w:sz w:val="22"/>
          <w:szCs w:val="22"/>
        </w:rPr>
        <w:t xml:space="preserve">, this shape and effect is displayed in Figure 1, a literature example of jet formation over time. </w:t>
      </w:r>
      <w:r w:rsidR="006E511E">
        <w:rPr>
          <w:sz w:val="22"/>
          <w:szCs w:val="22"/>
        </w:rPr>
        <w:t>[1]</w:t>
      </w:r>
      <w:r w:rsidR="004C5E7C">
        <w:rPr>
          <w:sz w:val="22"/>
          <w:szCs w:val="22"/>
        </w:rPr>
        <w:t xml:space="preserve"> </w:t>
      </w:r>
    </w:p>
    <w:p w14:paraId="68DA0D10" w14:textId="77777777" w:rsidR="004C5E7C" w:rsidRDefault="004C5E7C" w:rsidP="00573310">
      <w:pPr>
        <w:pStyle w:val="NormalWeb"/>
        <w:spacing w:before="0" w:beforeAutospacing="0" w:after="0" w:afterAutospacing="0"/>
        <w:rPr>
          <w:sz w:val="22"/>
          <w:szCs w:val="22"/>
        </w:rPr>
      </w:pPr>
    </w:p>
    <w:p w14:paraId="3B52E464" w14:textId="000E9E64" w:rsidR="004C5E7C" w:rsidRDefault="004C5E7C" w:rsidP="00573310">
      <w:pPr>
        <w:pStyle w:val="NormalWeb"/>
        <w:spacing w:before="0" w:beforeAutospacing="0" w:after="0" w:afterAutospacing="0"/>
        <w:rPr>
          <w:sz w:val="22"/>
          <w:szCs w:val="22"/>
        </w:rPr>
      </w:pPr>
      <w:r w:rsidRPr="007D4287">
        <w:rPr>
          <w:noProof/>
        </w:rPr>
        <w:drawing>
          <wp:inline distT="0" distB="0" distL="0" distR="0" wp14:anchorId="4BDF03F8" wp14:editId="1A7007DA">
            <wp:extent cx="2654300" cy="1457960"/>
            <wp:effectExtent l="0" t="0" r="0" b="8890"/>
            <wp:docPr id="4" name="Picture 3" descr="Applsci 10 06742 g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pplsci 10 06742 g011"/>
                    <pic:cNvPicPr>
                      <a:picLocks noChangeAspect="1" noChangeArrowheads="1"/>
                    </pic:cNvPicPr>
                  </pic:nvPicPr>
                  <pic:blipFill rotWithShape="1">
                    <a:blip r:embed="rId20">
                      <a:extLst>
                        <a:ext uri="{28A0092B-C50C-407E-A947-70E740481C1C}">
                          <a14:useLocalDpi xmlns:a14="http://schemas.microsoft.com/office/drawing/2010/main" val="0"/>
                        </a:ext>
                      </a:extLst>
                    </a:blip>
                    <a:srcRect t="47340"/>
                    <a:stretch>
                      <a:fillRect/>
                    </a:stretch>
                  </pic:blipFill>
                  <pic:spPr bwMode="auto">
                    <a:xfrm>
                      <a:off x="0" y="0"/>
                      <a:ext cx="2654300" cy="1457960"/>
                    </a:xfrm>
                    <a:prstGeom prst="rect">
                      <a:avLst/>
                    </a:prstGeom>
                    <a:noFill/>
                    <a:ln>
                      <a:noFill/>
                    </a:ln>
                    <a:extLst>
                      <a:ext uri="{53640926-AAD7-44D8-BBD7-CCE9431645EC}">
                        <a14:shadowObscured xmlns:a14="http://schemas.microsoft.com/office/drawing/2010/main"/>
                      </a:ext>
                    </a:extLst>
                  </pic:spPr>
                </pic:pic>
              </a:graphicData>
            </a:graphic>
          </wp:inline>
        </w:drawing>
      </w:r>
    </w:p>
    <w:p w14:paraId="791D9CA0" w14:textId="46E4F5B9" w:rsidR="004C5E7C" w:rsidRPr="005418C9" w:rsidRDefault="004C5E7C" w:rsidP="00573310">
      <w:pPr>
        <w:pStyle w:val="NormalWeb"/>
        <w:spacing w:before="0" w:beforeAutospacing="0" w:after="0" w:afterAutospacing="0"/>
        <w:rPr>
          <w:sz w:val="20"/>
          <w:szCs w:val="20"/>
        </w:rPr>
      </w:pPr>
      <w:r w:rsidRPr="005418C9">
        <w:rPr>
          <w:sz w:val="20"/>
          <w:szCs w:val="20"/>
        </w:rPr>
        <w:t>Figure 1, A literature example of a jet formation over time [</w:t>
      </w:r>
      <w:r w:rsidR="00084C07" w:rsidRPr="005418C9">
        <w:rPr>
          <w:sz w:val="20"/>
          <w:szCs w:val="20"/>
        </w:rPr>
        <w:t>3</w:t>
      </w:r>
      <w:r w:rsidRPr="005418C9">
        <w:rPr>
          <w:sz w:val="20"/>
          <w:szCs w:val="20"/>
        </w:rPr>
        <w:t>]</w:t>
      </w:r>
    </w:p>
    <w:p w14:paraId="6B3F88E8" w14:textId="77777777" w:rsidR="004C5E7C" w:rsidRPr="005418C9" w:rsidRDefault="004C5E7C" w:rsidP="00573310">
      <w:pPr>
        <w:pStyle w:val="NormalWeb"/>
        <w:spacing w:before="0" w:beforeAutospacing="0" w:after="0" w:afterAutospacing="0"/>
        <w:rPr>
          <w:sz w:val="20"/>
          <w:szCs w:val="20"/>
        </w:rPr>
      </w:pPr>
    </w:p>
    <w:p w14:paraId="6C27A06E" w14:textId="380CFF66" w:rsidR="004C5E7C" w:rsidRPr="00573310" w:rsidRDefault="004C5E7C" w:rsidP="00573310">
      <w:pPr>
        <w:pStyle w:val="NormalWeb"/>
        <w:spacing w:before="0" w:beforeAutospacing="0" w:after="0" w:afterAutospacing="0"/>
        <w:rPr>
          <w:sz w:val="22"/>
          <w:szCs w:val="22"/>
        </w:rPr>
      </w:pPr>
      <w:r>
        <w:rPr>
          <w:sz w:val="22"/>
          <w:szCs w:val="22"/>
        </w:rPr>
        <w:t xml:space="preserve">The liner transitions as it experiences extreme plastic deformation hence why ductile materials rather than brittle materials are used during the design process. This high energy transfer is the mechanical process that allows for shape charges to cause destruction in their target as the jet formation results in extreme pressure, allowing the projectile to cut through the target. </w:t>
      </w:r>
      <w:r w:rsidR="006E511E">
        <w:rPr>
          <w:sz w:val="22"/>
          <w:szCs w:val="22"/>
        </w:rPr>
        <w:t>[1]</w:t>
      </w:r>
    </w:p>
    <w:p w14:paraId="5595407F" w14:textId="77777777" w:rsidR="00B102CC" w:rsidRDefault="00B102CC" w:rsidP="00B102CC">
      <w:pPr>
        <w:pStyle w:val="Heading2"/>
        <w:rPr>
          <w:rFonts w:ascii="Times New Roman" w:hAnsi="Times New Roman" w:cs="Times New Roman"/>
          <w:b w:val="0"/>
          <w:bCs w:val="0"/>
          <w:sz w:val="24"/>
          <w:szCs w:val="24"/>
          <w:lang w:val="en-US"/>
        </w:rPr>
      </w:pPr>
      <w:bookmarkStart w:id="40" w:name="_Toc229583030"/>
      <w:r w:rsidRPr="00B102CC">
        <w:rPr>
          <w:rFonts w:ascii="Times New Roman" w:hAnsi="Times New Roman" w:cs="Times New Roman"/>
          <w:b w:val="0"/>
          <w:bCs w:val="0"/>
          <w:sz w:val="24"/>
          <w:szCs w:val="24"/>
          <w:lang w:val="en-US"/>
        </w:rPr>
        <w:t>Comparison of different modelling software, in respect to OME</w:t>
      </w:r>
      <w:bookmarkEnd w:id="40"/>
      <w:r w:rsidRPr="00B102CC">
        <w:rPr>
          <w:rFonts w:ascii="Times New Roman" w:hAnsi="Times New Roman" w:cs="Times New Roman"/>
          <w:b w:val="0"/>
          <w:bCs w:val="0"/>
          <w:sz w:val="24"/>
          <w:szCs w:val="24"/>
          <w:lang w:val="en-US"/>
        </w:rPr>
        <w:t xml:space="preserve"> </w:t>
      </w:r>
    </w:p>
    <w:p w14:paraId="3E722687" w14:textId="74561482" w:rsidR="00DB2104" w:rsidRDefault="00DB2104" w:rsidP="00DB2104">
      <w:pPr>
        <w:spacing w:line="240" w:lineRule="auto"/>
        <w:rPr>
          <w:rFonts w:ascii="Times New Roman" w:hAnsi="Times New Roman"/>
          <w:sz w:val="22"/>
          <w:szCs w:val="22"/>
          <w:lang w:val="en-US"/>
        </w:rPr>
      </w:pPr>
      <w:r>
        <w:rPr>
          <w:rFonts w:ascii="Times New Roman" w:hAnsi="Times New Roman"/>
          <w:sz w:val="22"/>
          <w:szCs w:val="22"/>
          <w:lang w:val="en-US"/>
        </w:rPr>
        <w:t xml:space="preserve">When considering modelling OME products, limitations such as the context resulting in extreme stress and strain rates, supersonic velocities, and high quantity of external variables occurring must be considered in the validation and justification of the software chosen. </w:t>
      </w:r>
    </w:p>
    <w:p w14:paraId="152477B6" w14:textId="20EE35AD" w:rsidR="00DB2104" w:rsidRDefault="00DB2104" w:rsidP="00DB2104">
      <w:pPr>
        <w:spacing w:line="240" w:lineRule="auto"/>
        <w:rPr>
          <w:rFonts w:ascii="Times New Roman" w:hAnsi="Times New Roman"/>
          <w:sz w:val="22"/>
          <w:szCs w:val="22"/>
          <w:lang w:val="en-US"/>
        </w:rPr>
      </w:pPr>
      <w:r>
        <w:rPr>
          <w:rFonts w:ascii="Times New Roman" w:hAnsi="Times New Roman"/>
          <w:sz w:val="22"/>
          <w:szCs w:val="22"/>
          <w:lang w:val="en-US"/>
        </w:rPr>
        <w:t>Abaqus is a multi-physics software capable of simulating up to 250,000 nodal points. The software also allows for these nodal points to be calculated using Johnson-Cook</w:t>
      </w:r>
      <w:r w:rsidR="008C6001">
        <w:rPr>
          <w:rFonts w:ascii="Times New Roman" w:hAnsi="Times New Roman"/>
          <w:sz w:val="22"/>
          <w:szCs w:val="22"/>
          <w:lang w:val="en-US"/>
        </w:rPr>
        <w:t xml:space="preserve"> and EOS as well as giving a multitude of methodologies to manipulate surface to surface interactions and </w:t>
      </w:r>
      <w:r w:rsidR="00684E2A">
        <w:rPr>
          <w:rFonts w:ascii="Times New Roman" w:hAnsi="Times New Roman"/>
          <w:sz w:val="22"/>
          <w:szCs w:val="22"/>
          <w:lang w:val="en-US"/>
        </w:rPr>
        <w:t>use</w:t>
      </w:r>
      <w:r w:rsidR="008C6001">
        <w:rPr>
          <w:rFonts w:ascii="Times New Roman" w:hAnsi="Times New Roman"/>
          <w:sz w:val="22"/>
          <w:szCs w:val="22"/>
          <w:lang w:val="en-US"/>
        </w:rPr>
        <w:t xml:space="preserve"> the explicit solver </w:t>
      </w:r>
      <w:r w:rsidR="006027ED">
        <w:rPr>
          <w:rFonts w:ascii="Times New Roman" w:hAnsi="Times New Roman"/>
          <w:sz w:val="22"/>
          <w:szCs w:val="22"/>
          <w:lang w:val="en-US"/>
        </w:rPr>
        <w:t>choice</w:t>
      </w:r>
      <w:r w:rsidR="008C6001">
        <w:rPr>
          <w:rFonts w:ascii="Times New Roman" w:hAnsi="Times New Roman"/>
          <w:sz w:val="22"/>
          <w:szCs w:val="22"/>
          <w:lang w:val="en-US"/>
        </w:rPr>
        <w:t>. This allows for the software to best calculate extreme loads and material behaviour.</w:t>
      </w:r>
    </w:p>
    <w:p w14:paraId="2AAF765A" w14:textId="7DB61E71" w:rsidR="008C6001" w:rsidRPr="00DB2104" w:rsidRDefault="008C6001" w:rsidP="00DB2104">
      <w:pPr>
        <w:spacing w:line="240" w:lineRule="auto"/>
        <w:rPr>
          <w:rFonts w:ascii="Times New Roman" w:hAnsi="Times New Roman"/>
          <w:sz w:val="22"/>
          <w:szCs w:val="22"/>
          <w:lang w:val="en-US"/>
        </w:rPr>
      </w:pPr>
      <w:r>
        <w:rPr>
          <w:rFonts w:ascii="Times New Roman" w:hAnsi="Times New Roman"/>
          <w:sz w:val="22"/>
          <w:szCs w:val="22"/>
          <w:lang w:val="en-US"/>
        </w:rPr>
        <w:t xml:space="preserve">Other multi-physics software, such as ANSYS, have similar primary capabilities, </w:t>
      </w:r>
      <w:r w:rsidR="00684E2A">
        <w:rPr>
          <w:rFonts w:ascii="Times New Roman" w:hAnsi="Times New Roman"/>
          <w:sz w:val="22"/>
          <w:szCs w:val="22"/>
          <w:lang w:val="en-US"/>
        </w:rPr>
        <w:t>however,</w:t>
      </w:r>
      <w:r>
        <w:rPr>
          <w:rFonts w:ascii="Times New Roman" w:hAnsi="Times New Roman"/>
          <w:sz w:val="22"/>
          <w:szCs w:val="22"/>
          <w:lang w:val="en-US"/>
        </w:rPr>
        <w:t xml:space="preserve"> are limited by intention of software design. ANSYS is a greater use for industries such as automotive due to the fluid-structural interaction however would be at a disadvantage when calculating extreme loads and material behaviors.</w:t>
      </w:r>
    </w:p>
    <w:p w14:paraId="43C1701F" w14:textId="3ABC4ECB" w:rsidR="00CB6A32" w:rsidRDefault="00CB6A32" w:rsidP="00CB6A32">
      <w:pPr>
        <w:pStyle w:val="Heading2"/>
        <w:rPr>
          <w:rFonts w:ascii="Times New Roman" w:hAnsi="Times New Roman" w:cs="Times New Roman"/>
          <w:b w:val="0"/>
          <w:bCs w:val="0"/>
          <w:sz w:val="24"/>
          <w:szCs w:val="24"/>
          <w:lang w:val="en-US"/>
        </w:rPr>
      </w:pPr>
      <w:bookmarkStart w:id="41" w:name="_Toc229583031"/>
      <w:r>
        <w:rPr>
          <w:rFonts w:ascii="Times New Roman" w:hAnsi="Times New Roman" w:cs="Times New Roman"/>
          <w:b w:val="0"/>
          <w:bCs w:val="0"/>
          <w:sz w:val="24"/>
          <w:szCs w:val="24"/>
          <w:lang w:val="en-US"/>
        </w:rPr>
        <w:t xml:space="preserve">Material </w:t>
      </w:r>
      <w:r w:rsidR="000509E3">
        <w:rPr>
          <w:rFonts w:ascii="Times New Roman" w:hAnsi="Times New Roman" w:cs="Times New Roman"/>
          <w:b w:val="0"/>
          <w:bCs w:val="0"/>
          <w:sz w:val="24"/>
          <w:szCs w:val="24"/>
          <w:lang w:val="en-US"/>
        </w:rPr>
        <w:t>s</w:t>
      </w:r>
      <w:r>
        <w:rPr>
          <w:rFonts w:ascii="Times New Roman" w:hAnsi="Times New Roman" w:cs="Times New Roman"/>
          <w:b w:val="0"/>
          <w:bCs w:val="0"/>
          <w:sz w:val="24"/>
          <w:szCs w:val="24"/>
          <w:lang w:val="en-US"/>
        </w:rPr>
        <w:t>cience and key physics concepts</w:t>
      </w:r>
      <w:bookmarkEnd w:id="41"/>
      <w:r>
        <w:rPr>
          <w:rFonts w:ascii="Times New Roman" w:hAnsi="Times New Roman" w:cs="Times New Roman"/>
          <w:b w:val="0"/>
          <w:bCs w:val="0"/>
          <w:sz w:val="24"/>
          <w:szCs w:val="24"/>
          <w:lang w:val="en-US"/>
        </w:rPr>
        <w:t xml:space="preserve"> </w:t>
      </w:r>
    </w:p>
    <w:p w14:paraId="0BF58345" w14:textId="77777777" w:rsidR="00CB6A32" w:rsidRPr="000509E3" w:rsidRDefault="00CB6A32" w:rsidP="00CB6A32">
      <w:pPr>
        <w:pStyle w:val="NormalWeb"/>
        <w:spacing w:before="0" w:beforeAutospacing="0" w:after="0" w:afterAutospacing="0"/>
        <w:rPr>
          <w:sz w:val="22"/>
          <w:szCs w:val="22"/>
          <w:lang w:val="en-US"/>
        </w:rPr>
      </w:pPr>
    </w:p>
    <w:p w14:paraId="61F1F3E1" w14:textId="2E3E6DDF" w:rsidR="00D12A77" w:rsidRDefault="00CB6A32" w:rsidP="00CB6A32">
      <w:pPr>
        <w:pStyle w:val="NormalWeb"/>
        <w:spacing w:before="0" w:beforeAutospacing="0" w:after="0" w:afterAutospacing="0"/>
        <w:rPr>
          <w:sz w:val="22"/>
          <w:szCs w:val="22"/>
        </w:rPr>
      </w:pPr>
      <w:r w:rsidRPr="00CB6A32">
        <w:rPr>
          <w:sz w:val="22"/>
          <w:szCs w:val="22"/>
        </w:rPr>
        <w:t>To model and understand the mechanical and chemical functions of a Shape Charge, although designed geometry is important, using physics such as the</w:t>
      </w:r>
      <w:r w:rsidR="00036757">
        <w:rPr>
          <w:sz w:val="22"/>
          <w:szCs w:val="22"/>
        </w:rPr>
        <w:t xml:space="preserve"> Euler Equations</w:t>
      </w:r>
      <w:r w:rsidR="00D12A77">
        <w:rPr>
          <w:sz w:val="22"/>
          <w:szCs w:val="22"/>
        </w:rPr>
        <w:t xml:space="preserve"> </w:t>
      </w:r>
      <w:r w:rsidR="006E511E">
        <w:rPr>
          <w:sz w:val="22"/>
          <w:szCs w:val="22"/>
        </w:rPr>
        <w:t>[1]</w:t>
      </w:r>
      <w:r w:rsidRPr="00CB6A32">
        <w:rPr>
          <w:sz w:val="22"/>
          <w:szCs w:val="22"/>
        </w:rPr>
        <w:t xml:space="preserve"> Pugh-Eichelberger-Rostoker</w:t>
      </w:r>
      <w:r>
        <w:rPr>
          <w:sz w:val="22"/>
          <w:szCs w:val="22"/>
        </w:rPr>
        <w:t xml:space="preserve">, and </w:t>
      </w:r>
      <w:r w:rsidRPr="00CB6A32">
        <w:rPr>
          <w:sz w:val="22"/>
          <w:szCs w:val="22"/>
        </w:rPr>
        <w:t>Jones-Wilkins-Lee Equation of State [</w:t>
      </w:r>
      <w:r w:rsidR="00084C07">
        <w:rPr>
          <w:sz w:val="22"/>
          <w:szCs w:val="22"/>
        </w:rPr>
        <w:t>2</w:t>
      </w:r>
      <w:r w:rsidRPr="00CB6A32">
        <w:rPr>
          <w:sz w:val="22"/>
          <w:szCs w:val="22"/>
        </w:rPr>
        <w:t>] models a shape charge can be modelled to represent an approximation of a real-life occurrence.</w:t>
      </w:r>
    </w:p>
    <w:p w14:paraId="39A78F4A" w14:textId="77777777" w:rsidR="00D12A77" w:rsidRDefault="00D12A77" w:rsidP="00CB6A32">
      <w:pPr>
        <w:pStyle w:val="NormalWeb"/>
        <w:spacing w:before="0" w:beforeAutospacing="0" w:after="0" w:afterAutospacing="0"/>
        <w:rPr>
          <w:sz w:val="22"/>
          <w:szCs w:val="22"/>
        </w:rPr>
      </w:pPr>
    </w:p>
    <w:p w14:paraId="69B83DC5" w14:textId="33CDB3E4" w:rsidR="00036757" w:rsidRDefault="00036757" w:rsidP="00036757">
      <w:pPr>
        <w:pStyle w:val="NormalWeb"/>
        <w:spacing w:before="0" w:beforeAutospacing="0" w:after="0" w:afterAutospacing="0"/>
        <w:rPr>
          <w:sz w:val="22"/>
          <w:szCs w:val="22"/>
        </w:rPr>
      </w:pPr>
      <w:r>
        <w:rPr>
          <w:sz w:val="22"/>
          <w:szCs w:val="22"/>
        </w:rPr>
        <w:t xml:space="preserve">Euler Equations are used to describe the conservation of energy in flowing gases, mass and momentum. The conservation of energy equation, Equation 1, describes an idea situation of a steady flow without consideration of heat, work done and energy change. </w:t>
      </w:r>
      <w:r w:rsidR="000509E3">
        <w:rPr>
          <w:sz w:val="22"/>
          <w:szCs w:val="22"/>
        </w:rPr>
        <w:t>Instead,</w:t>
      </w:r>
      <w:r>
        <w:rPr>
          <w:sz w:val="22"/>
          <w:szCs w:val="22"/>
        </w:rPr>
        <w:t xml:space="preserve"> this equation describes the sum of enthalpy as well as kinetic energy remaining a constant. </w:t>
      </w:r>
      <w:r w:rsidR="000509E3">
        <w:rPr>
          <w:sz w:val="22"/>
          <w:szCs w:val="22"/>
        </w:rPr>
        <w:t>[</w:t>
      </w:r>
      <w:r w:rsidR="00084C07">
        <w:rPr>
          <w:sz w:val="22"/>
          <w:szCs w:val="22"/>
        </w:rPr>
        <w:t>4</w:t>
      </w:r>
      <w:r w:rsidR="000509E3">
        <w:rPr>
          <w:sz w:val="22"/>
          <w:szCs w:val="22"/>
        </w:rPr>
        <w:t>]</w:t>
      </w:r>
    </w:p>
    <w:p w14:paraId="4476E09D" w14:textId="77777777" w:rsidR="00036757" w:rsidRDefault="00036757" w:rsidP="00036757">
      <w:pPr>
        <w:pStyle w:val="NormalWeb"/>
        <w:spacing w:before="0" w:beforeAutospacing="0" w:after="0" w:afterAutospacing="0"/>
        <w:rPr>
          <w:sz w:val="22"/>
          <w:szCs w:val="22"/>
        </w:rPr>
      </w:pPr>
    </w:p>
    <w:p w14:paraId="4DF993C4" w14:textId="2D33663F" w:rsidR="00037775" w:rsidRPr="00F6315B" w:rsidRDefault="00F6315B" w:rsidP="00F6315B">
      <w:pPr>
        <w:pStyle w:val="Text"/>
        <w:rPr>
          <w:rFonts w:eastAsiaTheme="minorEastAsia"/>
          <w:lang w:val="en-GB"/>
        </w:rPr>
      </w:pPr>
      <m:oMathPara>
        <m:oMath>
          <m:sSub>
            <m:sSubPr>
              <m:ctrlPr>
                <w:rPr>
                  <w:rFonts w:ascii="Cambria Math" w:hAnsi="Cambria Math"/>
                  <w:i/>
                </w:rPr>
              </m:ctrlPr>
            </m:sSubPr>
            <m:e>
              <m:r>
                <w:rPr>
                  <w:rFonts w:ascii="Cambria Math" w:hAnsi="Cambria Math"/>
                  <w:lang w:val="en-GB"/>
                </w:rPr>
                <m:t>C</m:t>
              </m:r>
            </m:e>
            <m:sub>
              <m:r>
                <w:rPr>
                  <w:rFonts w:ascii="Cambria Math" w:hAnsi="Cambria Math"/>
                  <w:lang w:val="en-GB"/>
                </w:rPr>
                <m:t>p</m:t>
              </m:r>
            </m:sub>
          </m:sSub>
          <m:r>
            <w:rPr>
              <w:rFonts w:ascii="Cambria Math" w:hAnsi="Cambria Math"/>
              <w:lang w:val="en-GB"/>
            </w:rPr>
            <m:t>T+</m:t>
          </m:r>
          <m:f>
            <m:fPr>
              <m:ctrlPr>
                <w:rPr>
                  <w:rFonts w:ascii="Cambria Math" w:hAnsi="Cambria Math"/>
                  <w:i/>
                </w:rPr>
              </m:ctrlPr>
            </m:fPr>
            <m:num>
              <m:sSup>
                <m:sSupPr>
                  <m:ctrlPr>
                    <w:rPr>
                      <w:rFonts w:ascii="Cambria Math" w:hAnsi="Cambria Math"/>
                      <w:i/>
                    </w:rPr>
                  </m:ctrlPr>
                </m:sSupPr>
                <m:e>
                  <m:r>
                    <w:rPr>
                      <w:rFonts w:ascii="Cambria Math" w:hAnsi="Cambria Math"/>
                      <w:lang w:val="en-GB"/>
                    </w:rPr>
                    <m:t>u</m:t>
                  </m:r>
                </m:e>
                <m:sup>
                  <m:r>
                    <w:rPr>
                      <w:rFonts w:ascii="Cambria Math" w:hAnsi="Cambria Math"/>
                      <w:lang w:val="en-GB"/>
                    </w:rPr>
                    <m:t>2</m:t>
                  </m:r>
                </m:sup>
              </m:sSup>
            </m:num>
            <m:den>
              <m:r>
                <w:rPr>
                  <w:rFonts w:ascii="Cambria Math" w:hAnsi="Cambria Math"/>
                  <w:lang w:val="en-GB"/>
                </w:rPr>
                <m:t>2</m:t>
              </m:r>
            </m:den>
          </m:f>
          <m:r>
            <w:rPr>
              <w:rFonts w:ascii="Cambria Math" w:hAnsi="Cambria Math"/>
              <w:lang w:val="en-GB"/>
            </w:rPr>
            <m:t>=constant=</m:t>
          </m:r>
          <m:sSup>
            <m:sSupPr>
              <m:ctrlPr>
                <w:rPr>
                  <w:rFonts w:ascii="Cambria Math" w:hAnsi="Cambria Math"/>
                  <w:i/>
                </w:rPr>
              </m:ctrlPr>
            </m:sSupPr>
            <m:e>
              <m:sSub>
                <m:sSubPr>
                  <m:ctrlPr>
                    <w:rPr>
                      <w:rFonts w:ascii="Cambria Math" w:hAnsi="Cambria Math"/>
                      <w:i/>
                    </w:rPr>
                  </m:ctrlPr>
                </m:sSubPr>
                <m:e>
                  <m:r>
                    <w:rPr>
                      <w:rFonts w:ascii="Cambria Math" w:hAnsi="Cambria Math"/>
                      <w:lang w:val="en-GB"/>
                    </w:rPr>
                    <m:t>C</m:t>
                  </m:r>
                </m:e>
                <m:sub>
                  <m:r>
                    <w:rPr>
                      <w:rFonts w:ascii="Cambria Math" w:hAnsi="Cambria Math"/>
                      <w:lang w:val="en-GB"/>
                    </w:rPr>
                    <m:t>p</m:t>
                  </m:r>
                </m:sub>
              </m:sSub>
              <m:r>
                <w:rPr>
                  <w:rFonts w:ascii="Cambria Math" w:hAnsi="Cambria Math"/>
                  <w:lang w:val="en-GB"/>
                </w:rPr>
                <m:t>T</m:t>
              </m:r>
            </m:e>
            <m:sup>
              <m:r>
                <w:rPr>
                  <w:rFonts w:ascii="Cambria Math" w:hAnsi="Cambria Math"/>
                  <w:lang w:val="en-GB"/>
                </w:rPr>
                <m:t>*</m:t>
              </m:r>
            </m:sup>
          </m:sSup>
          <m:r>
            <w:rPr>
              <w:rFonts w:ascii="Cambria Math" w:hAnsi="Cambria Math"/>
              <w:lang w:val="en-GB"/>
            </w:rPr>
            <m:t>+</m:t>
          </m:r>
          <m:f>
            <m:fPr>
              <m:ctrlPr>
                <w:rPr>
                  <w:rFonts w:ascii="Cambria Math" w:hAnsi="Cambria Math"/>
                  <w:i/>
                </w:rPr>
              </m:ctrlPr>
            </m:fPr>
            <m:num>
              <m:sSup>
                <m:sSupPr>
                  <m:ctrlPr>
                    <w:rPr>
                      <w:rFonts w:ascii="Cambria Math" w:hAnsi="Cambria Math"/>
                      <w:i/>
                    </w:rPr>
                  </m:ctrlPr>
                </m:sSupPr>
                <m:e>
                  <m:r>
                    <w:rPr>
                      <w:rFonts w:ascii="Cambria Math" w:hAnsi="Cambria Math"/>
                      <w:lang w:val="en-GB"/>
                    </w:rPr>
                    <m:t>(</m:t>
                  </m:r>
                  <m:sSup>
                    <m:sSupPr>
                      <m:ctrlPr>
                        <w:rPr>
                          <w:rFonts w:ascii="Cambria Math" w:hAnsi="Cambria Math"/>
                          <w:i/>
                        </w:rPr>
                      </m:ctrlPr>
                    </m:sSupPr>
                    <m:e>
                      <m:r>
                        <w:rPr>
                          <w:rFonts w:ascii="Cambria Math" w:hAnsi="Cambria Math"/>
                          <w:lang w:val="en-GB"/>
                        </w:rPr>
                        <m:t>a</m:t>
                      </m:r>
                    </m:e>
                    <m:sup>
                      <m:r>
                        <w:rPr>
                          <w:rFonts w:ascii="Cambria Math" w:hAnsi="Cambria Math"/>
                          <w:lang w:val="en-GB"/>
                        </w:rPr>
                        <m:t>*</m:t>
                      </m:r>
                    </m:sup>
                  </m:sSup>
                  <m:r>
                    <w:rPr>
                      <w:rFonts w:ascii="Cambria Math" w:hAnsi="Cambria Math"/>
                      <w:lang w:val="en-GB"/>
                    </w:rPr>
                    <m:t>)</m:t>
                  </m:r>
                </m:e>
                <m:sup>
                  <m:r>
                    <w:rPr>
                      <w:rFonts w:ascii="Cambria Math" w:hAnsi="Cambria Math"/>
                      <w:lang w:val="en-GB"/>
                    </w:rPr>
                    <m:t>2</m:t>
                  </m:r>
                </m:sup>
              </m:sSup>
            </m:num>
            <m:den>
              <m:r>
                <w:rPr>
                  <w:rFonts w:ascii="Cambria Math" w:hAnsi="Cambria Math"/>
                  <w:lang w:val="en-GB"/>
                </w:rPr>
                <m:t>2</m:t>
              </m:r>
            </m:den>
          </m:f>
          <m:r>
            <w:rPr>
              <w:rFonts w:ascii="Cambria Math" w:hAnsi="Cambria Math"/>
              <w:lang w:val="en-GB"/>
            </w:rPr>
            <m:t xml:space="preserve"> </m:t>
          </m:r>
        </m:oMath>
      </m:oMathPara>
    </w:p>
    <w:p w14:paraId="0CC55D18" w14:textId="77FA92CF" w:rsidR="0096302B" w:rsidRPr="00F6315B" w:rsidRDefault="0096302B" w:rsidP="00036757">
      <w:pPr>
        <w:pStyle w:val="NormalWeb"/>
        <w:spacing w:before="0" w:beforeAutospacing="0" w:after="0" w:afterAutospacing="0"/>
        <w:rPr>
          <w:sz w:val="20"/>
          <w:szCs w:val="20"/>
        </w:rPr>
      </w:pPr>
      <w:r w:rsidRPr="00F6315B">
        <w:rPr>
          <w:sz w:val="20"/>
          <w:szCs w:val="20"/>
        </w:rPr>
        <w:t xml:space="preserve">Equation 1, </w:t>
      </w:r>
      <w:r w:rsidR="00F6315B" w:rsidRPr="00F6315B">
        <w:rPr>
          <w:sz w:val="20"/>
          <w:szCs w:val="20"/>
        </w:rPr>
        <w:t>Eulers conservation of Energy Formula</w:t>
      </w:r>
    </w:p>
    <w:p w14:paraId="010DB20E" w14:textId="77777777" w:rsidR="00036757" w:rsidRDefault="00036757" w:rsidP="00036757">
      <w:pPr>
        <w:pStyle w:val="NormalWeb"/>
        <w:spacing w:before="0" w:beforeAutospacing="0" w:after="0" w:afterAutospacing="0"/>
        <w:rPr>
          <w:sz w:val="22"/>
          <w:szCs w:val="22"/>
        </w:rPr>
      </w:pPr>
    </w:p>
    <w:p w14:paraId="5241E12C" w14:textId="62DF0BA7" w:rsidR="000509E3" w:rsidRDefault="00036757" w:rsidP="00036757">
      <w:pPr>
        <w:pStyle w:val="NormalWeb"/>
        <w:spacing w:before="0" w:beforeAutospacing="0" w:after="0" w:afterAutospacing="0"/>
        <w:rPr>
          <w:sz w:val="22"/>
          <w:szCs w:val="22"/>
        </w:rPr>
      </w:pPr>
      <w:r>
        <w:rPr>
          <w:sz w:val="22"/>
          <w:szCs w:val="22"/>
        </w:rPr>
        <w:lastRenderedPageBreak/>
        <w:t xml:space="preserve">As shown in Equation 2, </w:t>
      </w:r>
      <w:r w:rsidR="000509E3">
        <w:rPr>
          <w:sz w:val="22"/>
          <w:szCs w:val="22"/>
        </w:rPr>
        <w:t>the conservation of mass where ‘m’ is the mass flow rate and ‘A’ is the cross-sectional area describes how the flow of mass through a normal shock with ‘x’ denoting the front facing and ‘y’ denoting rear facing, with both mass and area remain a constant. This links to Equation 3, which describes the mass and area remaining constant [</w:t>
      </w:r>
      <w:r w:rsidR="00084C07">
        <w:rPr>
          <w:sz w:val="22"/>
          <w:szCs w:val="22"/>
        </w:rPr>
        <w:t>4</w:t>
      </w:r>
      <w:r w:rsidR="000509E3">
        <w:rPr>
          <w:sz w:val="22"/>
          <w:szCs w:val="22"/>
        </w:rPr>
        <w:t xml:space="preserve">] </w:t>
      </w:r>
    </w:p>
    <w:p w14:paraId="06AF8C38" w14:textId="4E67457B" w:rsidR="00F6315B" w:rsidRPr="00F6315B" w:rsidRDefault="00F6315B" w:rsidP="00F6315B">
      <w:pPr>
        <w:spacing w:before="120" w:after="120" w:line="240" w:lineRule="auto"/>
        <w:rPr>
          <w:rFonts w:ascii="Georgia" w:hAnsi="Georgia"/>
          <w:sz w:val="28"/>
          <w:szCs w:val="28"/>
        </w:rPr>
      </w:pPr>
    </w:p>
    <w:p w14:paraId="22E89BF8" w14:textId="77777777" w:rsidR="009B34BC" w:rsidRPr="00F6315B" w:rsidRDefault="009B34BC" w:rsidP="009B34BC">
      <w:pPr>
        <w:rPr>
          <w:rFonts w:asciiTheme="minorHAnsi" w:eastAsiaTheme="minorEastAsia" w:hAnsiTheme="minorHAnsi"/>
        </w:rPr>
      </w:pPr>
      <m:oMathPara>
        <m:oMath>
          <m:r>
            <w:rPr>
              <w:rFonts w:ascii="Cambria Math" w:hAnsi="Cambria Math"/>
            </w:rPr>
            <m:t>Mx=My  and  Ax=Ay</m:t>
          </m:r>
        </m:oMath>
      </m:oMathPara>
    </w:p>
    <w:p w14:paraId="74DED043" w14:textId="77777777" w:rsidR="009B34BC" w:rsidRDefault="009B34BC" w:rsidP="00036757">
      <w:pPr>
        <w:pStyle w:val="NormalWeb"/>
        <w:spacing w:before="0" w:beforeAutospacing="0" w:after="0" w:afterAutospacing="0"/>
        <w:rPr>
          <w:sz w:val="20"/>
          <w:szCs w:val="20"/>
        </w:rPr>
      </w:pPr>
    </w:p>
    <w:p w14:paraId="17E4928B" w14:textId="62D813FA" w:rsidR="00F6315B" w:rsidRDefault="00F6315B" w:rsidP="00036757">
      <w:pPr>
        <w:pStyle w:val="NormalWeb"/>
        <w:spacing w:before="0" w:beforeAutospacing="0" w:after="0" w:afterAutospacing="0"/>
        <w:rPr>
          <w:sz w:val="20"/>
          <w:szCs w:val="20"/>
        </w:rPr>
      </w:pPr>
      <w:r w:rsidRPr="00F6315B">
        <w:rPr>
          <w:sz w:val="20"/>
          <w:szCs w:val="20"/>
        </w:rPr>
        <w:t xml:space="preserve">Equation 2, </w:t>
      </w:r>
      <w:r w:rsidRPr="00F6315B">
        <w:rPr>
          <w:sz w:val="20"/>
          <w:szCs w:val="20"/>
        </w:rPr>
        <w:t>Eulers conservation of Mass Formul</w:t>
      </w:r>
      <w:r w:rsidR="009B34BC">
        <w:rPr>
          <w:sz w:val="20"/>
          <w:szCs w:val="20"/>
        </w:rPr>
        <w:t>a</w:t>
      </w:r>
    </w:p>
    <w:p w14:paraId="6D6F4681" w14:textId="77777777" w:rsidR="009B34BC" w:rsidRDefault="009B34BC" w:rsidP="00036757">
      <w:pPr>
        <w:pStyle w:val="NormalWeb"/>
        <w:spacing w:before="0" w:beforeAutospacing="0" w:after="0" w:afterAutospacing="0"/>
        <w:rPr>
          <w:sz w:val="20"/>
          <w:szCs w:val="20"/>
        </w:rPr>
      </w:pPr>
    </w:p>
    <w:p w14:paraId="663FFE48" w14:textId="77777777" w:rsidR="003C658D" w:rsidRDefault="003C658D" w:rsidP="00036757">
      <w:pPr>
        <w:pStyle w:val="NormalWeb"/>
        <w:spacing w:before="0" w:beforeAutospacing="0" w:after="0" w:afterAutospacing="0"/>
        <w:rPr>
          <w:sz w:val="20"/>
          <w:szCs w:val="20"/>
        </w:rPr>
      </w:pPr>
    </w:p>
    <w:p w14:paraId="47F766A5" w14:textId="7929AD04" w:rsidR="009B34BC" w:rsidRDefault="009B34BC" w:rsidP="00036757">
      <w:pPr>
        <w:pStyle w:val="NormalWeb"/>
        <w:spacing w:before="0" w:beforeAutospacing="0" w:after="0" w:afterAutospacing="0"/>
        <w:rPr>
          <w:sz w:val="20"/>
          <w:szCs w:val="20"/>
        </w:rPr>
      </w:pPr>
      <m:oMathPara>
        <m:oMath>
          <m:r>
            <w:rPr>
              <w:rFonts w:ascii="Cambria Math" w:eastAsia="Georgia" w:hAnsi="Cambria Math"/>
              <w:sz w:val="28"/>
              <w:szCs w:val="28"/>
            </w:rPr>
            <m:t>m=</m:t>
          </m:r>
          <m:f>
            <m:fPr>
              <m:ctrlPr>
                <w:rPr>
                  <w:rFonts w:ascii="Cambria Math" w:eastAsia="Georgia" w:hAnsi="Cambria Math"/>
                  <w:i/>
                  <w:sz w:val="28"/>
                  <w:szCs w:val="28"/>
                  <w:lang w:val="en-US"/>
                </w:rPr>
              </m:ctrlPr>
            </m:fPr>
            <m:num>
              <m:r>
                <w:rPr>
                  <w:rFonts w:ascii="Cambria Math" w:eastAsia="Georgia" w:hAnsi="Cambria Math"/>
                  <w:sz w:val="28"/>
                  <w:szCs w:val="28"/>
                </w:rPr>
                <m:t>dm</m:t>
              </m:r>
            </m:num>
            <m:den>
              <m:r>
                <w:rPr>
                  <w:rFonts w:ascii="Cambria Math" w:eastAsia="Georgia" w:hAnsi="Cambria Math"/>
                  <w:sz w:val="28"/>
                  <w:szCs w:val="28"/>
                </w:rPr>
                <m:t>dt</m:t>
              </m:r>
            </m:den>
          </m:f>
          <m:r>
            <w:rPr>
              <w:rFonts w:ascii="Cambria Math" w:eastAsia="Georgia" w:hAnsi="Cambria Math"/>
              <w:sz w:val="28"/>
              <w:szCs w:val="28"/>
            </w:rPr>
            <m:t>=ρAu</m:t>
          </m:r>
        </m:oMath>
      </m:oMathPara>
    </w:p>
    <w:p w14:paraId="5938AAD3" w14:textId="77777777" w:rsidR="00F6315B" w:rsidRDefault="00F6315B" w:rsidP="00036757">
      <w:pPr>
        <w:pStyle w:val="NormalWeb"/>
        <w:spacing w:before="0" w:beforeAutospacing="0" w:after="0" w:afterAutospacing="0"/>
        <w:rPr>
          <w:sz w:val="20"/>
          <w:szCs w:val="20"/>
        </w:rPr>
      </w:pPr>
    </w:p>
    <w:p w14:paraId="4DC05DD1" w14:textId="74D7E07E" w:rsidR="00F6315B" w:rsidRDefault="00F6315B" w:rsidP="00036757">
      <w:pPr>
        <w:pStyle w:val="NormalWeb"/>
        <w:spacing w:before="0" w:beforeAutospacing="0" w:after="0" w:afterAutospacing="0"/>
        <w:rPr>
          <w:sz w:val="20"/>
          <w:szCs w:val="20"/>
        </w:rPr>
      </w:pPr>
      <w:r>
        <w:rPr>
          <w:sz w:val="20"/>
          <w:szCs w:val="20"/>
        </w:rPr>
        <w:t xml:space="preserve">Equation 3, </w:t>
      </w:r>
      <w:r w:rsidRPr="00F6315B">
        <w:rPr>
          <w:sz w:val="20"/>
          <w:szCs w:val="20"/>
        </w:rPr>
        <w:t xml:space="preserve">Eulers description of Mass and </w:t>
      </w:r>
      <w:r w:rsidRPr="00F6315B">
        <w:rPr>
          <w:sz w:val="20"/>
          <w:szCs w:val="20"/>
        </w:rPr>
        <w:t>Cross-sectional</w:t>
      </w:r>
      <w:r w:rsidRPr="00F6315B">
        <w:rPr>
          <w:sz w:val="20"/>
          <w:szCs w:val="20"/>
        </w:rPr>
        <w:t xml:space="preserve"> area as a constant</w:t>
      </w:r>
    </w:p>
    <w:p w14:paraId="6FF30A69" w14:textId="77777777" w:rsidR="00F6315B" w:rsidRPr="00F6315B" w:rsidRDefault="00F6315B" w:rsidP="00036757">
      <w:pPr>
        <w:pStyle w:val="NormalWeb"/>
        <w:spacing w:before="0" w:beforeAutospacing="0" w:after="0" w:afterAutospacing="0"/>
        <w:rPr>
          <w:sz w:val="20"/>
          <w:szCs w:val="20"/>
        </w:rPr>
      </w:pPr>
    </w:p>
    <w:p w14:paraId="6D0CB87C" w14:textId="09CC6FB5" w:rsidR="000509E3" w:rsidRDefault="000509E3" w:rsidP="00036757">
      <w:pPr>
        <w:pStyle w:val="NormalWeb"/>
        <w:spacing w:before="0" w:beforeAutospacing="0" w:after="0" w:afterAutospacing="0"/>
        <w:rPr>
          <w:sz w:val="22"/>
          <w:szCs w:val="22"/>
        </w:rPr>
      </w:pPr>
      <w:r>
        <w:rPr>
          <w:sz w:val="22"/>
          <w:szCs w:val="22"/>
        </w:rPr>
        <w:t xml:space="preserve">Finally, Equation 4 </w:t>
      </w:r>
      <w:r w:rsidR="00037775">
        <w:rPr>
          <w:sz w:val="22"/>
          <w:szCs w:val="22"/>
        </w:rPr>
        <w:t xml:space="preserve">is Eulers equation for the conservation of momentum, describing, in an ideal environment, the forces acting upon </w:t>
      </w:r>
      <w:r w:rsidR="00D12A77">
        <w:rPr>
          <w:sz w:val="22"/>
          <w:szCs w:val="22"/>
        </w:rPr>
        <w:t>each</w:t>
      </w:r>
      <w:r w:rsidR="00037775">
        <w:rPr>
          <w:sz w:val="22"/>
          <w:szCs w:val="22"/>
        </w:rPr>
        <w:t xml:space="preserve"> face of the shock respectively. This is calculated as the inertial effects of the wave as well as the sum of the pressures acting. [</w:t>
      </w:r>
      <w:r w:rsidR="00084C07">
        <w:rPr>
          <w:sz w:val="22"/>
          <w:szCs w:val="22"/>
        </w:rPr>
        <w:t>4</w:t>
      </w:r>
      <w:r w:rsidR="00037775">
        <w:rPr>
          <w:sz w:val="22"/>
          <w:szCs w:val="22"/>
        </w:rPr>
        <w:t xml:space="preserve">] </w:t>
      </w:r>
    </w:p>
    <w:p w14:paraId="4AFD17E7" w14:textId="77777777" w:rsidR="00036757" w:rsidRDefault="00036757" w:rsidP="00036757">
      <w:pPr>
        <w:pStyle w:val="NormalWeb"/>
        <w:spacing w:before="0" w:beforeAutospacing="0" w:after="0" w:afterAutospacing="0"/>
        <w:rPr>
          <w:sz w:val="22"/>
          <w:szCs w:val="22"/>
        </w:rPr>
      </w:pPr>
    </w:p>
    <w:p w14:paraId="7BEC011A" w14:textId="6495FCD2" w:rsidR="00F6315B" w:rsidRPr="00F6315B" w:rsidRDefault="00F6315B" w:rsidP="00F6315B">
      <w:pPr>
        <w:pStyle w:val="Text"/>
        <w:rPr>
          <w:rFonts w:eastAsiaTheme="minorEastAsia"/>
          <w:lang w:val="en-GB"/>
        </w:rPr>
      </w:pPr>
      <m:oMathPara>
        <m:oMath>
          <m:sSub>
            <m:sSubPr>
              <m:ctrlPr>
                <w:rPr>
                  <w:rFonts w:ascii="Cambria Math" w:eastAsiaTheme="minorEastAsia" w:hAnsi="Cambria Math"/>
                  <w:i/>
                </w:rPr>
              </m:ctrlPr>
            </m:sSubPr>
            <m:e>
              <m:r>
                <w:rPr>
                  <w:rFonts w:ascii="Cambria Math" w:eastAsiaTheme="minorEastAsia" w:hAnsi="Cambria Math"/>
                  <w:lang w:val="en-GB"/>
                </w:rPr>
                <m:t>P</m:t>
              </m:r>
            </m:e>
            <m:sub>
              <m:r>
                <w:rPr>
                  <w:rFonts w:ascii="Cambria Math" w:eastAsiaTheme="minorEastAsia" w:hAnsi="Cambria Math"/>
                  <w:lang w:val="en-GB"/>
                </w:rPr>
                <m:t>x</m:t>
              </m:r>
            </m:sub>
          </m:sSub>
          <m:r>
            <w:rPr>
              <w:rFonts w:ascii="Cambria Math" w:eastAsiaTheme="minorEastAsia" w:hAnsi="Cambria Math"/>
              <w:lang w:val="en-GB"/>
            </w:rPr>
            <m:t>A+</m:t>
          </m:r>
          <m:sSub>
            <m:sSubPr>
              <m:ctrlPr>
                <w:rPr>
                  <w:rFonts w:ascii="Cambria Math" w:eastAsiaTheme="minorEastAsia" w:hAnsi="Cambria Math"/>
                  <w:i/>
                </w:rPr>
              </m:ctrlPr>
            </m:sSubPr>
            <m:e>
              <m:r>
                <w:rPr>
                  <w:rFonts w:ascii="Cambria Math" w:eastAsiaTheme="minorEastAsia" w:hAnsi="Cambria Math"/>
                  <w:lang w:val="en-GB"/>
                </w:rPr>
                <m:t>mu</m:t>
              </m:r>
            </m:e>
            <m:sub>
              <m:r>
                <w:rPr>
                  <w:rFonts w:ascii="Cambria Math" w:eastAsiaTheme="minorEastAsia" w:hAnsi="Cambria Math"/>
                  <w:lang w:val="en-GB"/>
                </w:rPr>
                <m:t>x</m:t>
              </m:r>
            </m:sub>
          </m:sSub>
          <m:r>
            <w:rPr>
              <w:rFonts w:ascii="Cambria Math" w:eastAsiaTheme="minorEastAsia" w:hAnsi="Cambria Math"/>
              <w:lang w:val="en-GB"/>
            </w:rPr>
            <m:t>=</m:t>
          </m:r>
          <m:sSub>
            <m:sSubPr>
              <m:ctrlPr>
                <w:rPr>
                  <w:rFonts w:ascii="Cambria Math" w:eastAsiaTheme="minorEastAsia" w:hAnsi="Cambria Math"/>
                  <w:i/>
                </w:rPr>
              </m:ctrlPr>
            </m:sSubPr>
            <m:e>
              <m:r>
                <w:rPr>
                  <w:rFonts w:ascii="Cambria Math" w:eastAsiaTheme="minorEastAsia" w:hAnsi="Cambria Math"/>
                  <w:lang w:val="en-GB"/>
                </w:rPr>
                <m:t>P</m:t>
              </m:r>
            </m:e>
            <m:sub>
              <m:r>
                <w:rPr>
                  <w:rFonts w:ascii="Cambria Math" w:eastAsiaTheme="minorEastAsia" w:hAnsi="Cambria Math"/>
                  <w:lang w:val="en-GB"/>
                </w:rPr>
                <m:t>y</m:t>
              </m:r>
            </m:sub>
          </m:sSub>
          <m:r>
            <w:rPr>
              <w:rFonts w:ascii="Cambria Math" w:eastAsiaTheme="minorEastAsia" w:hAnsi="Cambria Math"/>
              <w:lang w:val="en-GB"/>
            </w:rPr>
            <m:t>A+</m:t>
          </m:r>
          <m:sSub>
            <m:sSubPr>
              <m:ctrlPr>
                <w:rPr>
                  <w:rFonts w:ascii="Cambria Math" w:eastAsiaTheme="minorEastAsia" w:hAnsi="Cambria Math"/>
                  <w:i/>
                </w:rPr>
              </m:ctrlPr>
            </m:sSubPr>
            <m:e>
              <m:r>
                <w:rPr>
                  <w:rFonts w:ascii="Cambria Math" w:eastAsiaTheme="minorEastAsia" w:hAnsi="Cambria Math"/>
                  <w:lang w:val="en-GB"/>
                </w:rPr>
                <m:t>mu</m:t>
              </m:r>
            </m:e>
            <m:sub>
              <m:r>
                <w:rPr>
                  <w:rFonts w:ascii="Cambria Math" w:eastAsiaTheme="minorEastAsia" w:hAnsi="Cambria Math"/>
                  <w:lang w:val="en-GB"/>
                </w:rPr>
                <m:t>y</m:t>
              </m:r>
            </m:sub>
          </m:sSub>
        </m:oMath>
      </m:oMathPara>
    </w:p>
    <w:p w14:paraId="6ED19EF6" w14:textId="4B898790" w:rsidR="00CB6A32" w:rsidRPr="00F6315B" w:rsidRDefault="00F6315B" w:rsidP="00CB6A32">
      <w:pPr>
        <w:pStyle w:val="NormalWeb"/>
        <w:spacing w:before="0" w:beforeAutospacing="0" w:after="0" w:afterAutospacing="0"/>
        <w:rPr>
          <w:sz w:val="20"/>
          <w:szCs w:val="20"/>
        </w:rPr>
      </w:pPr>
      <w:r w:rsidRPr="00F6315B">
        <w:rPr>
          <w:sz w:val="20"/>
          <w:szCs w:val="20"/>
        </w:rPr>
        <w:t xml:space="preserve">Equation 4, </w:t>
      </w:r>
      <w:r w:rsidRPr="00F6315B">
        <w:rPr>
          <w:sz w:val="20"/>
          <w:szCs w:val="20"/>
        </w:rPr>
        <w:t>Eulers conservation of Momentum Formula</w:t>
      </w:r>
    </w:p>
    <w:p w14:paraId="7DFE2C15" w14:textId="77777777" w:rsidR="00F6315B" w:rsidRDefault="00F6315B" w:rsidP="00CB6A32">
      <w:pPr>
        <w:pStyle w:val="NormalWeb"/>
        <w:spacing w:before="0" w:beforeAutospacing="0" w:after="0" w:afterAutospacing="0"/>
        <w:rPr>
          <w:sz w:val="22"/>
          <w:szCs w:val="22"/>
        </w:rPr>
      </w:pPr>
    </w:p>
    <w:p w14:paraId="0865F3EE" w14:textId="74B82C36" w:rsidR="00CB6A32" w:rsidRDefault="00CB6A32" w:rsidP="00CB6A32">
      <w:pPr>
        <w:pStyle w:val="NormalWeb"/>
        <w:spacing w:before="0" w:beforeAutospacing="0" w:after="0" w:afterAutospacing="0"/>
        <w:rPr>
          <w:sz w:val="22"/>
          <w:szCs w:val="22"/>
        </w:rPr>
      </w:pPr>
      <w:r>
        <w:rPr>
          <w:sz w:val="22"/>
          <w:szCs w:val="22"/>
        </w:rPr>
        <w:t>Pugh</w:t>
      </w:r>
      <w:r w:rsidR="00036757">
        <w:rPr>
          <w:sz w:val="22"/>
          <w:szCs w:val="22"/>
        </w:rPr>
        <w:t>-</w:t>
      </w:r>
      <w:r>
        <w:rPr>
          <w:sz w:val="22"/>
          <w:szCs w:val="22"/>
        </w:rPr>
        <w:t>Eichelberger-Rostoker</w:t>
      </w:r>
      <w:r w:rsidR="005218A0">
        <w:rPr>
          <w:sz w:val="22"/>
          <w:szCs w:val="22"/>
        </w:rPr>
        <w:t xml:space="preserve"> </w:t>
      </w:r>
      <w:r w:rsidR="003E5924">
        <w:rPr>
          <w:sz w:val="22"/>
          <w:szCs w:val="22"/>
        </w:rPr>
        <w:t xml:space="preserve">(PER Theory) describes how particles and wave exchange energy interact and exchange energy. In Shape charge formation, using PER, every particle of the liner is under the assumption to be instantaneously accelerated and to collapsed in a straight line, an important distinction when using multi-physics software. [3] </w:t>
      </w:r>
    </w:p>
    <w:p w14:paraId="4F8C87AB" w14:textId="77777777" w:rsidR="00CB6A32" w:rsidRDefault="00CB6A32" w:rsidP="00CB6A32">
      <w:pPr>
        <w:pStyle w:val="NormalWeb"/>
        <w:spacing w:before="0" w:beforeAutospacing="0" w:after="0" w:afterAutospacing="0"/>
        <w:rPr>
          <w:sz w:val="22"/>
          <w:szCs w:val="22"/>
        </w:rPr>
      </w:pPr>
    </w:p>
    <w:p w14:paraId="1B454D00" w14:textId="23DA0864" w:rsidR="00CB6A32" w:rsidRDefault="00CB6A32" w:rsidP="00CB6A32">
      <w:pPr>
        <w:pStyle w:val="NormalWeb"/>
        <w:spacing w:before="0" w:beforeAutospacing="0" w:after="0" w:afterAutospacing="0"/>
        <w:rPr>
          <w:sz w:val="22"/>
          <w:szCs w:val="22"/>
        </w:rPr>
      </w:pPr>
      <w:r>
        <w:rPr>
          <w:sz w:val="22"/>
          <w:szCs w:val="22"/>
        </w:rPr>
        <w:t xml:space="preserve">Jones-Wilkins-Lee </w:t>
      </w:r>
      <w:r w:rsidR="00D12A77">
        <w:rPr>
          <w:sz w:val="22"/>
          <w:szCs w:val="22"/>
        </w:rPr>
        <w:t xml:space="preserve">equations of state </w:t>
      </w:r>
      <w:r w:rsidR="00DB235B">
        <w:rPr>
          <w:sz w:val="22"/>
          <w:szCs w:val="22"/>
        </w:rPr>
        <w:t xml:space="preserve">is used to describe the thermodynamics of both detonation products and unreacted high explosives. Using these equations, multi-physics software can approximate the interactions between the HE </w:t>
      </w:r>
      <w:r w:rsidR="008C6001">
        <w:rPr>
          <w:sz w:val="22"/>
          <w:szCs w:val="22"/>
        </w:rPr>
        <w:t>fills</w:t>
      </w:r>
      <w:r w:rsidR="00DB235B">
        <w:rPr>
          <w:sz w:val="22"/>
          <w:szCs w:val="22"/>
        </w:rPr>
        <w:t>, the liner and casing of the shape charge however, validation of this model must consider the level of accuracy in the pressure-volume domain. [</w:t>
      </w:r>
      <w:r w:rsidR="00084C07">
        <w:rPr>
          <w:sz w:val="22"/>
          <w:szCs w:val="22"/>
        </w:rPr>
        <w:t>3</w:t>
      </w:r>
      <w:r w:rsidR="00DB235B">
        <w:rPr>
          <w:sz w:val="22"/>
          <w:szCs w:val="22"/>
        </w:rPr>
        <w:t xml:space="preserve">] </w:t>
      </w:r>
    </w:p>
    <w:p w14:paraId="61E94B87" w14:textId="77777777" w:rsidR="00F6315B" w:rsidRDefault="00F6315B" w:rsidP="00CB6A32">
      <w:pPr>
        <w:pStyle w:val="NormalWeb"/>
        <w:spacing w:before="0" w:beforeAutospacing="0" w:after="0" w:afterAutospacing="0"/>
        <w:rPr>
          <w:sz w:val="22"/>
          <w:szCs w:val="22"/>
        </w:rPr>
      </w:pPr>
    </w:p>
    <w:p w14:paraId="29000A4F" w14:textId="77777777" w:rsidR="00F6315B" w:rsidRPr="00F6315B" w:rsidRDefault="00F6315B" w:rsidP="00F6315B">
      <w:pPr>
        <w:spacing w:before="120" w:after="120" w:line="240" w:lineRule="auto"/>
        <w:rPr>
          <w:rFonts w:ascii="Georgia" w:eastAsia="Georgia" w:hAnsi="Georgia"/>
          <w:sz w:val="28"/>
          <w:szCs w:val="28"/>
        </w:rPr>
      </w:pPr>
      <m:oMathPara>
        <m:oMath>
          <m:r>
            <w:rPr>
              <w:rFonts w:ascii="Cambria Math" w:eastAsia="Georgia" w:hAnsi="Cambria Math"/>
              <w:sz w:val="28"/>
              <w:szCs w:val="28"/>
            </w:rPr>
            <m:t xml:space="preserve">P=λ[Aexp </m:t>
          </m:r>
          <m:d>
            <m:dPr>
              <m:ctrlPr>
                <w:rPr>
                  <w:rFonts w:ascii="Cambria Math" w:eastAsia="Georgia" w:hAnsi="Cambria Math"/>
                  <w:i/>
                  <w:sz w:val="28"/>
                  <w:szCs w:val="28"/>
                  <w:lang w:val="en-US"/>
                </w:rPr>
              </m:ctrlPr>
            </m:dPr>
            <m:e>
              <m:sSub>
                <m:sSubPr>
                  <m:ctrlPr>
                    <w:rPr>
                      <w:rFonts w:ascii="Cambria Math" w:eastAsia="Georgia" w:hAnsi="Cambria Math"/>
                      <w:i/>
                      <w:sz w:val="28"/>
                      <w:szCs w:val="28"/>
                      <w:lang w:val="en-US"/>
                    </w:rPr>
                  </m:ctrlPr>
                </m:sSubPr>
                <m:e>
                  <m:r>
                    <w:rPr>
                      <w:rFonts w:ascii="Cambria Math" w:eastAsia="Georgia" w:hAnsi="Cambria Math"/>
                      <w:sz w:val="28"/>
                      <w:szCs w:val="28"/>
                    </w:rPr>
                    <m:t>R</m:t>
                  </m:r>
                </m:e>
                <m:sub>
                  <m:r>
                    <w:rPr>
                      <w:rFonts w:ascii="Cambria Math" w:eastAsia="Georgia" w:hAnsi="Cambria Math"/>
                      <w:sz w:val="28"/>
                      <w:szCs w:val="28"/>
                    </w:rPr>
                    <m:t>1</m:t>
                  </m:r>
                </m:sub>
              </m:sSub>
              <m:r>
                <w:rPr>
                  <w:rFonts w:ascii="Cambria Math" w:eastAsia="Georgia" w:hAnsi="Cambria Math"/>
                  <w:sz w:val="28"/>
                  <w:szCs w:val="28"/>
                </w:rPr>
                <m:t xml:space="preserve"> </m:t>
              </m:r>
              <m:sSub>
                <m:sSubPr>
                  <m:ctrlPr>
                    <w:rPr>
                      <w:rFonts w:ascii="Cambria Math" w:eastAsia="Georgia" w:hAnsi="Cambria Math"/>
                      <w:i/>
                      <w:sz w:val="28"/>
                      <w:szCs w:val="28"/>
                      <w:lang w:val="en-US"/>
                    </w:rPr>
                  </m:ctrlPr>
                </m:sSubPr>
                <m:e>
                  <m:r>
                    <w:rPr>
                      <w:rFonts w:ascii="Cambria Math" w:eastAsia="Georgia" w:hAnsi="Cambria Math"/>
                      <w:sz w:val="28"/>
                      <w:szCs w:val="28"/>
                    </w:rPr>
                    <m:t>V</m:t>
                  </m:r>
                </m:e>
                <m:sub>
                  <m:r>
                    <w:rPr>
                      <w:rFonts w:ascii="Cambria Math" w:eastAsia="Georgia" w:hAnsi="Cambria Math"/>
                      <w:sz w:val="28"/>
                      <w:szCs w:val="28"/>
                    </w:rPr>
                    <m:t>r</m:t>
                  </m:r>
                </m:sub>
              </m:sSub>
            </m:e>
          </m:d>
          <m:r>
            <w:rPr>
              <w:rFonts w:ascii="Cambria Math" w:eastAsia="Georgia" w:hAnsi="Cambria Math"/>
              <w:sz w:val="28"/>
              <w:szCs w:val="28"/>
            </w:rPr>
            <m:t xml:space="preserve">+Bexp </m:t>
          </m:r>
          <m:d>
            <m:dPr>
              <m:ctrlPr>
                <w:rPr>
                  <w:rFonts w:ascii="Cambria Math" w:eastAsia="Georgia" w:hAnsi="Cambria Math"/>
                  <w:i/>
                  <w:sz w:val="28"/>
                  <w:szCs w:val="28"/>
                  <w:lang w:val="en-US"/>
                </w:rPr>
              </m:ctrlPr>
            </m:dPr>
            <m:e>
              <m:sSub>
                <m:sSubPr>
                  <m:ctrlPr>
                    <w:rPr>
                      <w:rFonts w:ascii="Cambria Math" w:eastAsia="Georgia" w:hAnsi="Cambria Math"/>
                      <w:i/>
                      <w:sz w:val="28"/>
                      <w:szCs w:val="28"/>
                      <w:lang w:val="en-US"/>
                    </w:rPr>
                  </m:ctrlPr>
                </m:sSubPr>
                <m:e>
                  <m:r>
                    <w:rPr>
                      <w:rFonts w:ascii="Cambria Math" w:eastAsia="Georgia" w:hAnsi="Cambria Math"/>
                      <w:sz w:val="28"/>
                      <w:szCs w:val="28"/>
                    </w:rPr>
                    <m:t>-R</m:t>
                  </m:r>
                </m:e>
                <m:sub>
                  <m:r>
                    <w:rPr>
                      <w:rFonts w:ascii="Cambria Math" w:eastAsia="Georgia" w:hAnsi="Cambria Math"/>
                      <w:sz w:val="28"/>
                      <w:szCs w:val="28"/>
                    </w:rPr>
                    <m:t>2</m:t>
                  </m:r>
                </m:sub>
              </m:sSub>
              <m:r>
                <w:rPr>
                  <w:rFonts w:ascii="Cambria Math" w:eastAsia="Georgia" w:hAnsi="Cambria Math"/>
                  <w:sz w:val="28"/>
                  <w:szCs w:val="28"/>
                </w:rPr>
                <m:t xml:space="preserve"> </m:t>
              </m:r>
              <m:sSub>
                <m:sSubPr>
                  <m:ctrlPr>
                    <w:rPr>
                      <w:rFonts w:ascii="Cambria Math" w:eastAsia="Georgia" w:hAnsi="Cambria Math"/>
                      <w:i/>
                      <w:sz w:val="28"/>
                      <w:szCs w:val="28"/>
                      <w:lang w:val="en-US"/>
                    </w:rPr>
                  </m:ctrlPr>
                </m:sSubPr>
                <m:e>
                  <m:r>
                    <w:rPr>
                      <w:rFonts w:ascii="Cambria Math" w:eastAsia="Georgia" w:hAnsi="Cambria Math"/>
                      <w:sz w:val="28"/>
                      <w:szCs w:val="28"/>
                    </w:rPr>
                    <m:t>V</m:t>
                  </m:r>
                </m:e>
                <m:sub>
                  <m:r>
                    <w:rPr>
                      <w:rFonts w:ascii="Cambria Math" w:eastAsia="Georgia" w:hAnsi="Cambria Math"/>
                      <w:sz w:val="28"/>
                      <w:szCs w:val="28"/>
                    </w:rPr>
                    <m:t>r</m:t>
                  </m:r>
                </m:sub>
              </m:sSub>
            </m:e>
          </m:d>
          <m:r>
            <w:rPr>
              <w:rFonts w:ascii="Cambria Math" w:eastAsia="Georgia" w:hAnsi="Cambria Math"/>
              <w:sz w:val="28"/>
              <w:szCs w:val="28"/>
            </w:rPr>
            <m:t xml:space="preserve">+ </m:t>
          </m:r>
          <m:sSubSup>
            <m:sSubSupPr>
              <m:ctrlPr>
                <w:rPr>
                  <w:rFonts w:ascii="Cambria Math" w:eastAsia="Georgia" w:hAnsi="Cambria Math"/>
                  <w:i/>
                  <w:sz w:val="28"/>
                  <w:szCs w:val="28"/>
                  <w:lang w:val="en-US"/>
                </w:rPr>
              </m:ctrlPr>
            </m:sSubSupPr>
            <m:e>
              <m:r>
                <w:rPr>
                  <w:rFonts w:ascii="Cambria Math" w:eastAsia="Georgia" w:hAnsi="Cambria Math"/>
                  <w:sz w:val="28"/>
                  <w:szCs w:val="28"/>
                </w:rPr>
                <m:t>CV</m:t>
              </m:r>
            </m:e>
            <m:sub>
              <m:r>
                <w:rPr>
                  <w:rFonts w:ascii="Cambria Math" w:eastAsia="Georgia" w:hAnsi="Cambria Math"/>
                  <w:sz w:val="28"/>
                  <w:szCs w:val="28"/>
                </w:rPr>
                <m:t>r</m:t>
              </m:r>
            </m:sub>
            <m:sup>
              <m:r>
                <w:rPr>
                  <w:rFonts w:ascii="Cambria Math" w:eastAsia="Georgia" w:hAnsi="Cambria Math"/>
                  <w:sz w:val="28"/>
                  <w:szCs w:val="28"/>
                </w:rPr>
                <m:t>-(ω+1)</m:t>
              </m:r>
            </m:sup>
          </m:sSubSup>
        </m:oMath>
      </m:oMathPara>
    </w:p>
    <w:p w14:paraId="17429B49" w14:textId="77777777" w:rsidR="00F6315B" w:rsidRDefault="00F6315B" w:rsidP="00CB6A32">
      <w:pPr>
        <w:pStyle w:val="NormalWeb"/>
        <w:spacing w:before="0" w:beforeAutospacing="0" w:after="0" w:afterAutospacing="0"/>
        <w:rPr>
          <w:sz w:val="22"/>
          <w:szCs w:val="22"/>
        </w:rPr>
      </w:pPr>
    </w:p>
    <w:p w14:paraId="73733737" w14:textId="51F8247E" w:rsidR="00F6315B" w:rsidRDefault="00F6315B" w:rsidP="00CB6A32">
      <w:pPr>
        <w:pStyle w:val="NormalWeb"/>
        <w:spacing w:before="0" w:beforeAutospacing="0" w:after="0" w:afterAutospacing="0"/>
        <w:rPr>
          <w:sz w:val="20"/>
          <w:szCs w:val="20"/>
        </w:rPr>
      </w:pPr>
      <w:r w:rsidRPr="00F6315B">
        <w:rPr>
          <w:sz w:val="20"/>
          <w:szCs w:val="20"/>
        </w:rPr>
        <w:t xml:space="preserve">Equation 5, </w:t>
      </w:r>
      <w:r w:rsidRPr="00F6315B">
        <w:rPr>
          <w:sz w:val="20"/>
          <w:szCs w:val="20"/>
        </w:rPr>
        <w:t>Jones-Wilkins-Lee Equation of State</w:t>
      </w:r>
      <w:r w:rsidRPr="00F6315B">
        <w:rPr>
          <w:sz w:val="20"/>
          <w:szCs w:val="20"/>
        </w:rPr>
        <w:t xml:space="preserve"> [3]</w:t>
      </w:r>
    </w:p>
    <w:p w14:paraId="2704833C" w14:textId="0616E0E1" w:rsidR="008C6001" w:rsidRDefault="008C6001" w:rsidP="00CB6A32">
      <w:pPr>
        <w:pStyle w:val="NormalWeb"/>
        <w:spacing w:before="0" w:beforeAutospacing="0" w:after="0" w:afterAutospacing="0"/>
        <w:rPr>
          <w:sz w:val="22"/>
          <w:szCs w:val="22"/>
        </w:rPr>
      </w:pPr>
    </w:p>
    <w:p w14:paraId="29A5949A" w14:textId="5164237F" w:rsidR="008C6001" w:rsidRPr="008C6001" w:rsidRDefault="008C6001" w:rsidP="00CB6A32">
      <w:pPr>
        <w:pStyle w:val="NormalWeb"/>
        <w:spacing w:before="0" w:beforeAutospacing="0" w:after="0" w:afterAutospacing="0"/>
        <w:rPr>
          <w:sz w:val="22"/>
          <w:szCs w:val="22"/>
        </w:rPr>
      </w:pPr>
      <w:r>
        <w:rPr>
          <w:sz w:val="22"/>
          <w:szCs w:val="22"/>
        </w:rPr>
        <w:t>JWL</w:t>
      </w:r>
      <w:r w:rsidR="00304660">
        <w:rPr>
          <w:sz w:val="22"/>
          <w:szCs w:val="22"/>
        </w:rPr>
        <w:t>, Figure 5,</w:t>
      </w:r>
      <w:r>
        <w:rPr>
          <w:sz w:val="22"/>
          <w:szCs w:val="22"/>
        </w:rPr>
        <w:t xml:space="preserve"> is the preferential method of material prediction over EOS due to the ability to model detonation products behaviour under high pressure conditions however, this is limited </w:t>
      </w:r>
      <w:r w:rsidR="00304660">
        <w:rPr>
          <w:sz w:val="22"/>
          <w:szCs w:val="22"/>
        </w:rPr>
        <w:t xml:space="preserve">due to known parameters. </w:t>
      </w:r>
    </w:p>
    <w:p w14:paraId="257AD758" w14:textId="70A4592A" w:rsidR="00CB6A32" w:rsidRDefault="00CB6A32" w:rsidP="00DB235B">
      <w:pPr>
        <w:pStyle w:val="Heading2"/>
        <w:rPr>
          <w:rFonts w:ascii="Times New Roman" w:hAnsi="Times New Roman" w:cs="Times New Roman"/>
          <w:b w:val="0"/>
          <w:bCs w:val="0"/>
          <w:sz w:val="24"/>
          <w:szCs w:val="24"/>
          <w:lang w:val="en-US"/>
        </w:rPr>
      </w:pPr>
      <w:bookmarkStart w:id="42" w:name="_Toc229583032"/>
      <w:r w:rsidRPr="00B102CC">
        <w:rPr>
          <w:rFonts w:ascii="Times New Roman" w:hAnsi="Times New Roman" w:cs="Times New Roman"/>
          <w:b w:val="0"/>
          <w:bCs w:val="0"/>
          <w:sz w:val="24"/>
          <w:szCs w:val="24"/>
          <w:lang w:val="en-US"/>
        </w:rPr>
        <w:t xml:space="preserve">Importance of Analysis and </w:t>
      </w:r>
      <w:r w:rsidR="00A674FC">
        <w:rPr>
          <w:rFonts w:ascii="Times New Roman" w:hAnsi="Times New Roman" w:cs="Times New Roman"/>
          <w:b w:val="0"/>
          <w:bCs w:val="0"/>
          <w:sz w:val="24"/>
          <w:szCs w:val="24"/>
          <w:lang w:val="en-US"/>
        </w:rPr>
        <w:t>further</w:t>
      </w:r>
      <w:r w:rsidRPr="00B102CC">
        <w:rPr>
          <w:rFonts w:ascii="Times New Roman" w:hAnsi="Times New Roman" w:cs="Times New Roman"/>
          <w:b w:val="0"/>
          <w:bCs w:val="0"/>
          <w:sz w:val="24"/>
          <w:szCs w:val="24"/>
          <w:lang w:val="en-US"/>
        </w:rPr>
        <w:t xml:space="preserve"> implications</w:t>
      </w:r>
      <w:bookmarkEnd w:id="42"/>
      <w:r w:rsidRPr="00B102CC">
        <w:rPr>
          <w:rFonts w:ascii="Times New Roman" w:hAnsi="Times New Roman" w:cs="Times New Roman"/>
          <w:b w:val="0"/>
          <w:bCs w:val="0"/>
          <w:sz w:val="24"/>
          <w:szCs w:val="24"/>
          <w:lang w:val="en-US"/>
        </w:rPr>
        <w:t xml:space="preserve"> </w:t>
      </w:r>
    </w:p>
    <w:p w14:paraId="25E54680" w14:textId="254D74F4" w:rsidR="00304660" w:rsidRDefault="00304660" w:rsidP="00CA7363">
      <w:pPr>
        <w:spacing w:line="240" w:lineRule="auto"/>
        <w:rPr>
          <w:rFonts w:asciiTheme="majorBidi" w:hAnsiTheme="majorBidi" w:cstheme="majorBidi"/>
          <w:sz w:val="22"/>
          <w:szCs w:val="22"/>
          <w:lang w:val="en-US"/>
        </w:rPr>
      </w:pPr>
      <w:r>
        <w:rPr>
          <w:rFonts w:asciiTheme="majorBidi" w:hAnsiTheme="majorBidi" w:cstheme="majorBidi"/>
          <w:sz w:val="22"/>
          <w:szCs w:val="22"/>
          <w:lang w:val="en-US"/>
        </w:rPr>
        <w:t xml:space="preserve">Analysis and comparative validation of a CAE simulation allow for development of the accuracy of the results. By using validation methodologies such as practical experimentation and firsthand practical experimentation, a comparison of the results from the simulation can be made, where limitations and inaccuracies appear may </w:t>
      </w:r>
      <w:r w:rsidR="006027ED">
        <w:rPr>
          <w:rFonts w:asciiTheme="majorBidi" w:hAnsiTheme="majorBidi" w:cstheme="majorBidi"/>
          <w:sz w:val="22"/>
          <w:szCs w:val="22"/>
          <w:lang w:val="en-US"/>
        </w:rPr>
        <w:t>show</w:t>
      </w:r>
      <w:r>
        <w:rPr>
          <w:rFonts w:asciiTheme="majorBidi" w:hAnsiTheme="majorBidi" w:cstheme="majorBidi"/>
          <w:sz w:val="22"/>
          <w:szCs w:val="22"/>
          <w:lang w:val="en-US"/>
        </w:rPr>
        <w:t xml:space="preserve"> a parameter issue or software limitation, such as </w:t>
      </w:r>
      <w:r>
        <w:rPr>
          <w:rFonts w:asciiTheme="majorBidi" w:hAnsiTheme="majorBidi" w:cstheme="majorBidi"/>
          <w:sz w:val="22"/>
          <w:szCs w:val="22"/>
          <w:lang w:val="en-US"/>
        </w:rPr>
        <w:lastRenderedPageBreak/>
        <w:t xml:space="preserve">course meshing losing resolution or idealised environment not considering external input. By </w:t>
      </w:r>
      <w:r w:rsidR="006027ED">
        <w:rPr>
          <w:rFonts w:asciiTheme="majorBidi" w:hAnsiTheme="majorBidi" w:cstheme="majorBidi"/>
          <w:sz w:val="22"/>
          <w:szCs w:val="22"/>
          <w:lang w:val="en-US"/>
        </w:rPr>
        <w:t>finding</w:t>
      </w:r>
      <w:r>
        <w:rPr>
          <w:rFonts w:asciiTheme="majorBidi" w:hAnsiTheme="majorBidi" w:cstheme="majorBidi"/>
          <w:sz w:val="22"/>
          <w:szCs w:val="22"/>
          <w:lang w:val="en-US"/>
        </w:rPr>
        <w:t xml:space="preserve"> these limitations and including them in future simulations, the approximation can be improved in accuracy. [5]</w:t>
      </w:r>
    </w:p>
    <w:p w14:paraId="2B824291" w14:textId="408EE744" w:rsidR="00A674FC" w:rsidRDefault="000C2302" w:rsidP="00CA7363">
      <w:pPr>
        <w:spacing w:line="240" w:lineRule="auto"/>
        <w:rPr>
          <w:rFonts w:asciiTheme="majorBidi" w:hAnsiTheme="majorBidi" w:cstheme="majorBidi"/>
          <w:sz w:val="22"/>
          <w:szCs w:val="22"/>
          <w:lang w:val="en-US"/>
        </w:rPr>
      </w:pPr>
      <w:r>
        <w:rPr>
          <w:rFonts w:asciiTheme="majorBidi" w:hAnsiTheme="majorBidi" w:cstheme="majorBidi"/>
          <w:sz w:val="22"/>
          <w:szCs w:val="22"/>
          <w:lang w:val="en-US"/>
        </w:rPr>
        <w:t xml:space="preserve">By </w:t>
      </w:r>
      <w:r w:rsidR="006027ED">
        <w:rPr>
          <w:rFonts w:asciiTheme="majorBidi" w:hAnsiTheme="majorBidi" w:cstheme="majorBidi"/>
          <w:sz w:val="22"/>
          <w:szCs w:val="22"/>
          <w:lang w:val="en-US"/>
        </w:rPr>
        <w:t>finding</w:t>
      </w:r>
      <w:r>
        <w:rPr>
          <w:rFonts w:asciiTheme="majorBidi" w:hAnsiTheme="majorBidi" w:cstheme="majorBidi"/>
          <w:sz w:val="22"/>
          <w:szCs w:val="22"/>
          <w:lang w:val="en-US"/>
        </w:rPr>
        <w:t xml:space="preserve"> and classifying limitations, the model can be iteratively improved and refined when considering only software. As parameter requirements and material behaviour increases, such as extreme stress and strain occurring in a ductile materials causing rapid deformation, this simulation is further limited by the hardware of the computer system. This is due to demand for calculations and complexity of each nodal experience. Continuation of integration of high-speed cores and processing components allow for greater </w:t>
      </w:r>
      <w:r w:rsidR="006027ED">
        <w:rPr>
          <w:rFonts w:asciiTheme="majorBidi" w:hAnsiTheme="majorBidi" w:cstheme="majorBidi"/>
          <w:sz w:val="22"/>
          <w:szCs w:val="22"/>
          <w:lang w:val="en-US"/>
        </w:rPr>
        <w:t>use</w:t>
      </w:r>
      <w:r>
        <w:rPr>
          <w:rFonts w:asciiTheme="majorBidi" w:hAnsiTheme="majorBidi" w:cstheme="majorBidi"/>
          <w:sz w:val="22"/>
          <w:szCs w:val="22"/>
          <w:lang w:val="en-US"/>
        </w:rPr>
        <w:t xml:space="preserve"> of the software. </w:t>
      </w:r>
    </w:p>
    <w:p w14:paraId="57E09459" w14:textId="2CCD5042" w:rsidR="00B102CC" w:rsidRPr="00B102CC" w:rsidRDefault="00B102CC" w:rsidP="00A512EB">
      <w:pPr>
        <w:pStyle w:val="NormalWeb"/>
        <w:spacing w:before="0" w:beforeAutospacing="0" w:after="0" w:afterAutospacing="0"/>
        <w:rPr>
          <w:sz w:val="20"/>
          <w:szCs w:val="20"/>
          <w:lang w:val="en-US"/>
        </w:rPr>
      </w:pPr>
    </w:p>
    <w:p w14:paraId="5938F07A" w14:textId="635B6BB0" w:rsidR="00A674FC" w:rsidRPr="00470EE3" w:rsidRDefault="00B102CC" w:rsidP="00470EE3">
      <w:pPr>
        <w:pStyle w:val="Heading1"/>
        <w:rPr>
          <w:rFonts w:ascii="Times New Roman" w:hAnsi="Times New Roman" w:cs="Times New Roman"/>
          <w:b w:val="0"/>
          <w:bCs w:val="0"/>
          <w:sz w:val="28"/>
          <w:szCs w:val="28"/>
          <w:lang w:val="en-US"/>
        </w:rPr>
      </w:pPr>
      <w:bookmarkStart w:id="43" w:name="_Toc229583033"/>
      <w:r w:rsidRPr="00B102CC">
        <w:rPr>
          <w:rFonts w:ascii="Times New Roman" w:hAnsi="Times New Roman" w:cs="Times New Roman"/>
          <w:b w:val="0"/>
          <w:bCs w:val="0"/>
          <w:sz w:val="28"/>
          <w:szCs w:val="28"/>
          <w:lang w:val="en-US"/>
        </w:rPr>
        <w:t>Practical design application, influenced by literature review and high-strain rate limitations.</w:t>
      </w:r>
      <w:bookmarkEnd w:id="43"/>
      <w:r w:rsidR="000509E3">
        <w:rPr>
          <w:rFonts w:ascii="Times New Roman" w:hAnsi="Times New Roman" w:cs="Times New Roman"/>
          <w:b w:val="0"/>
          <w:bCs w:val="0"/>
          <w:sz w:val="28"/>
          <w:szCs w:val="28"/>
          <w:lang w:val="en-US"/>
        </w:rPr>
        <w:t xml:space="preserve"> </w:t>
      </w:r>
    </w:p>
    <w:p w14:paraId="72735204" w14:textId="77777777" w:rsidR="00B102CC" w:rsidRDefault="00B102CC" w:rsidP="00B102CC">
      <w:pPr>
        <w:pStyle w:val="Heading2"/>
        <w:rPr>
          <w:rFonts w:ascii="Times New Roman" w:hAnsi="Times New Roman" w:cs="Times New Roman"/>
          <w:b w:val="0"/>
          <w:bCs w:val="0"/>
          <w:sz w:val="24"/>
          <w:szCs w:val="24"/>
          <w:lang w:val="en-US"/>
        </w:rPr>
      </w:pPr>
      <w:bookmarkStart w:id="44" w:name="_Toc229583034"/>
      <w:r w:rsidRPr="00B102CC">
        <w:rPr>
          <w:rFonts w:ascii="Times New Roman" w:hAnsi="Times New Roman" w:cs="Times New Roman"/>
          <w:b w:val="0"/>
          <w:bCs w:val="0"/>
          <w:sz w:val="24"/>
          <w:szCs w:val="24"/>
          <w:lang w:val="en-US"/>
        </w:rPr>
        <w:t>Contextual literature influence</w:t>
      </w:r>
      <w:bookmarkEnd w:id="44"/>
      <w:r w:rsidRPr="00B102CC">
        <w:rPr>
          <w:rFonts w:ascii="Times New Roman" w:hAnsi="Times New Roman" w:cs="Times New Roman"/>
          <w:b w:val="0"/>
          <w:bCs w:val="0"/>
          <w:sz w:val="24"/>
          <w:szCs w:val="24"/>
          <w:lang w:val="en-US"/>
        </w:rPr>
        <w:t xml:space="preserve"> </w:t>
      </w:r>
    </w:p>
    <w:p w14:paraId="5D1C1BDB" w14:textId="77777777" w:rsidR="000C2302" w:rsidRDefault="00851993" w:rsidP="00ED0194">
      <w:pPr>
        <w:spacing w:line="240" w:lineRule="auto"/>
        <w:rPr>
          <w:rFonts w:asciiTheme="majorBidi" w:hAnsiTheme="majorBidi" w:cstheme="majorBidi"/>
          <w:sz w:val="22"/>
          <w:szCs w:val="22"/>
          <w:lang w:val="en-US"/>
        </w:rPr>
      </w:pPr>
      <w:r>
        <w:rPr>
          <w:rFonts w:asciiTheme="majorBidi" w:hAnsiTheme="majorBidi" w:cstheme="majorBidi"/>
          <w:sz w:val="22"/>
          <w:szCs w:val="22"/>
          <w:lang w:val="en-US"/>
        </w:rPr>
        <w:t xml:space="preserve">Confinement is crucial in shape charge design as the casing </w:t>
      </w:r>
      <w:r w:rsidR="00CA2919">
        <w:rPr>
          <w:rFonts w:asciiTheme="majorBidi" w:hAnsiTheme="majorBidi" w:cstheme="majorBidi"/>
          <w:sz w:val="22"/>
          <w:szCs w:val="22"/>
          <w:lang w:val="en-US"/>
        </w:rPr>
        <w:t>must</w:t>
      </w:r>
      <w:r>
        <w:rPr>
          <w:rFonts w:asciiTheme="majorBidi" w:hAnsiTheme="majorBidi" w:cstheme="majorBidi"/>
          <w:sz w:val="22"/>
          <w:szCs w:val="22"/>
          <w:lang w:val="en-US"/>
        </w:rPr>
        <w:t xml:space="preserve"> be able to keep the explosive in place for the duration of detonation to allow for the liner to collapse.</w:t>
      </w:r>
      <w:r w:rsidR="00CA2919">
        <w:rPr>
          <w:rFonts w:asciiTheme="majorBidi" w:hAnsiTheme="majorBidi" w:cstheme="majorBidi"/>
          <w:sz w:val="22"/>
          <w:szCs w:val="22"/>
          <w:lang w:val="en-US"/>
        </w:rPr>
        <w:t xml:space="preserve"> Controlling fragmentation is a design choice, this can be natural or unnatural </w:t>
      </w:r>
      <w:r w:rsidR="00084C07">
        <w:rPr>
          <w:rFonts w:asciiTheme="majorBidi" w:hAnsiTheme="majorBidi" w:cstheme="majorBidi"/>
          <w:sz w:val="22"/>
          <w:szCs w:val="22"/>
          <w:lang w:val="en-US"/>
        </w:rPr>
        <w:t>fragments</w:t>
      </w:r>
      <w:r w:rsidR="00CA2919">
        <w:rPr>
          <w:rFonts w:asciiTheme="majorBidi" w:hAnsiTheme="majorBidi" w:cstheme="majorBidi"/>
          <w:sz w:val="22"/>
          <w:szCs w:val="22"/>
          <w:lang w:val="en-US"/>
        </w:rPr>
        <w:t>, both have individual benefits and drawbacks [</w:t>
      </w:r>
      <w:r w:rsidR="00084C07">
        <w:rPr>
          <w:rFonts w:asciiTheme="majorBidi" w:hAnsiTheme="majorBidi" w:cstheme="majorBidi"/>
          <w:sz w:val="22"/>
          <w:szCs w:val="22"/>
          <w:lang w:val="en-US"/>
        </w:rPr>
        <w:t>7</w:t>
      </w:r>
      <w:r w:rsidR="00CA2919">
        <w:rPr>
          <w:rFonts w:asciiTheme="majorBidi" w:hAnsiTheme="majorBidi" w:cstheme="majorBidi"/>
          <w:sz w:val="22"/>
          <w:szCs w:val="22"/>
          <w:lang w:val="en-US"/>
        </w:rPr>
        <w:t xml:space="preserve">]. </w:t>
      </w:r>
    </w:p>
    <w:p w14:paraId="0A476578" w14:textId="664D9797" w:rsidR="000C2302" w:rsidRDefault="00CA2919" w:rsidP="00ED0194">
      <w:pPr>
        <w:spacing w:line="240" w:lineRule="auto"/>
        <w:rPr>
          <w:rFonts w:asciiTheme="majorBidi" w:hAnsiTheme="majorBidi" w:cstheme="majorBidi"/>
          <w:sz w:val="22"/>
          <w:szCs w:val="22"/>
          <w:lang w:val="en-US"/>
        </w:rPr>
      </w:pPr>
      <w:r>
        <w:rPr>
          <w:rFonts w:asciiTheme="majorBidi" w:hAnsiTheme="majorBidi" w:cstheme="majorBidi"/>
          <w:sz w:val="22"/>
          <w:szCs w:val="22"/>
          <w:lang w:val="en-US"/>
        </w:rPr>
        <w:t>The casing also needs to react predictably under detonation for desired effect and to allow chosen energy transfer.</w:t>
      </w:r>
      <w:r w:rsidR="00DF358C">
        <w:rPr>
          <w:rFonts w:asciiTheme="majorBidi" w:hAnsiTheme="majorBidi" w:cstheme="majorBidi"/>
          <w:sz w:val="22"/>
          <w:szCs w:val="22"/>
          <w:lang w:val="en-US"/>
        </w:rPr>
        <w:t xml:space="preserve"> The function of the HE </w:t>
      </w:r>
      <w:r>
        <w:rPr>
          <w:rFonts w:asciiTheme="majorBidi" w:hAnsiTheme="majorBidi" w:cstheme="majorBidi"/>
          <w:sz w:val="22"/>
          <w:szCs w:val="22"/>
          <w:lang w:val="en-US"/>
        </w:rPr>
        <w:t>fills</w:t>
      </w:r>
      <w:r w:rsidR="00DF358C">
        <w:rPr>
          <w:rFonts w:asciiTheme="majorBidi" w:hAnsiTheme="majorBidi" w:cstheme="majorBidi"/>
          <w:sz w:val="22"/>
          <w:szCs w:val="22"/>
          <w:lang w:val="en-US"/>
        </w:rPr>
        <w:t xml:space="preserve"> is </w:t>
      </w:r>
      <w:r>
        <w:rPr>
          <w:rFonts w:asciiTheme="majorBidi" w:hAnsiTheme="majorBidi" w:cstheme="majorBidi"/>
          <w:sz w:val="22"/>
          <w:szCs w:val="22"/>
          <w:lang w:val="en-US"/>
        </w:rPr>
        <w:t xml:space="preserve">to provide high detonation velocity, and cause a high-pressure collapse of the liner, </w:t>
      </w:r>
      <w:r w:rsidR="00DF358C">
        <w:rPr>
          <w:rFonts w:asciiTheme="majorBidi" w:hAnsiTheme="majorBidi" w:cstheme="majorBidi"/>
          <w:sz w:val="22"/>
          <w:szCs w:val="22"/>
          <w:lang w:val="en-US"/>
        </w:rPr>
        <w:t xml:space="preserve">and therefore properties such as </w:t>
      </w:r>
      <w:r>
        <w:rPr>
          <w:rFonts w:asciiTheme="majorBidi" w:hAnsiTheme="majorBidi" w:cstheme="majorBidi"/>
          <w:sz w:val="22"/>
          <w:szCs w:val="22"/>
          <w:lang w:val="en-US"/>
        </w:rPr>
        <w:t xml:space="preserve">homogeneity of the material in the desired geometry, </w:t>
      </w:r>
      <w:r w:rsidR="006027ED">
        <w:rPr>
          <w:rFonts w:asciiTheme="majorBidi" w:hAnsiTheme="majorBidi" w:cstheme="majorBidi"/>
          <w:sz w:val="22"/>
          <w:szCs w:val="22"/>
          <w:lang w:val="en-US"/>
        </w:rPr>
        <w:t>sensitivity</w:t>
      </w:r>
      <w:r>
        <w:rPr>
          <w:rFonts w:asciiTheme="majorBidi" w:hAnsiTheme="majorBidi" w:cstheme="majorBidi"/>
          <w:sz w:val="22"/>
          <w:szCs w:val="22"/>
          <w:lang w:val="en-US"/>
        </w:rPr>
        <w:t xml:space="preserve">, detonation and pressure velocity achievable </w:t>
      </w:r>
      <w:r w:rsidR="00DF358C">
        <w:rPr>
          <w:rFonts w:asciiTheme="majorBidi" w:hAnsiTheme="majorBidi" w:cstheme="majorBidi"/>
          <w:sz w:val="22"/>
          <w:szCs w:val="22"/>
          <w:lang w:val="en-US"/>
        </w:rPr>
        <w:t xml:space="preserve">is considered. </w:t>
      </w:r>
      <w:r>
        <w:rPr>
          <w:rFonts w:asciiTheme="majorBidi" w:hAnsiTheme="majorBidi" w:cstheme="majorBidi"/>
          <w:sz w:val="22"/>
          <w:szCs w:val="22"/>
          <w:lang w:val="en-US"/>
        </w:rPr>
        <w:t>[</w:t>
      </w:r>
      <w:r w:rsidR="00084C07">
        <w:rPr>
          <w:rFonts w:asciiTheme="majorBidi" w:hAnsiTheme="majorBidi" w:cstheme="majorBidi"/>
          <w:sz w:val="22"/>
          <w:szCs w:val="22"/>
          <w:lang w:val="en-US"/>
        </w:rPr>
        <w:t>8</w:t>
      </w:r>
      <w:r>
        <w:rPr>
          <w:rFonts w:asciiTheme="majorBidi" w:hAnsiTheme="majorBidi" w:cstheme="majorBidi"/>
          <w:sz w:val="22"/>
          <w:szCs w:val="22"/>
          <w:lang w:val="en-US"/>
        </w:rPr>
        <w:t>]</w:t>
      </w:r>
    </w:p>
    <w:p w14:paraId="590B9067" w14:textId="13948F50" w:rsidR="000C2302" w:rsidRDefault="000C2302" w:rsidP="00ED0194">
      <w:pPr>
        <w:spacing w:line="240" w:lineRule="auto"/>
        <w:rPr>
          <w:rFonts w:asciiTheme="majorBidi" w:hAnsiTheme="majorBidi" w:cstheme="majorBidi"/>
          <w:sz w:val="22"/>
          <w:szCs w:val="22"/>
          <w:lang w:val="en-US"/>
        </w:rPr>
      </w:pPr>
      <w:r>
        <w:rPr>
          <w:rFonts w:asciiTheme="majorBidi" w:hAnsiTheme="majorBidi" w:cstheme="majorBidi"/>
          <w:sz w:val="22"/>
          <w:szCs w:val="22"/>
          <w:lang w:val="en-US"/>
        </w:rPr>
        <w:t xml:space="preserve">Prioritising ductility in liner design is </w:t>
      </w:r>
      <w:r w:rsidR="00327CB7">
        <w:rPr>
          <w:rFonts w:asciiTheme="majorBidi" w:hAnsiTheme="majorBidi" w:cstheme="majorBidi"/>
          <w:sz w:val="22"/>
          <w:szCs w:val="22"/>
          <w:lang w:val="en-US"/>
        </w:rPr>
        <w:t>crucial;</w:t>
      </w:r>
      <w:r>
        <w:rPr>
          <w:rFonts w:asciiTheme="majorBidi" w:hAnsiTheme="majorBidi" w:cstheme="majorBidi"/>
          <w:sz w:val="22"/>
          <w:szCs w:val="22"/>
          <w:lang w:val="en-US"/>
        </w:rPr>
        <w:t xml:space="preserve"> a brittle material will undergo fracturing under extreme loading whilst a ductile material will allow for deformation under loading and stress/strain </w:t>
      </w:r>
      <w:r w:rsidR="00327CB7">
        <w:rPr>
          <w:rFonts w:asciiTheme="majorBidi" w:hAnsiTheme="majorBidi" w:cstheme="majorBidi"/>
          <w:sz w:val="22"/>
          <w:szCs w:val="22"/>
          <w:lang w:val="en-US"/>
        </w:rPr>
        <w:t>inputs. This deformation allows for jet formation to occur. Density should further be considered when choosing material for the liner due to the products mass having a direct correlation with momentum and penetration ability.</w:t>
      </w:r>
      <w:r>
        <w:rPr>
          <w:rFonts w:asciiTheme="majorBidi" w:hAnsiTheme="majorBidi" w:cstheme="majorBidi"/>
          <w:sz w:val="22"/>
          <w:szCs w:val="22"/>
          <w:lang w:val="en-US"/>
        </w:rPr>
        <w:t xml:space="preserve"> </w:t>
      </w:r>
    </w:p>
    <w:p w14:paraId="68C7C5F1" w14:textId="58357F7E" w:rsidR="00327CB7" w:rsidRDefault="00327CB7" w:rsidP="00ED0194">
      <w:pPr>
        <w:spacing w:line="240" w:lineRule="auto"/>
        <w:rPr>
          <w:rFonts w:asciiTheme="majorBidi" w:hAnsiTheme="majorBidi" w:cstheme="majorBidi"/>
          <w:sz w:val="22"/>
          <w:szCs w:val="22"/>
          <w:lang w:val="en-US"/>
        </w:rPr>
      </w:pPr>
      <w:r>
        <w:rPr>
          <w:rFonts w:asciiTheme="majorBidi" w:hAnsiTheme="majorBidi" w:cstheme="majorBidi"/>
          <w:sz w:val="22"/>
          <w:szCs w:val="22"/>
          <w:lang w:val="en-US"/>
        </w:rPr>
        <w:t xml:space="preserve">Liner thickness </w:t>
      </w:r>
      <w:r w:rsidR="006027ED">
        <w:rPr>
          <w:rFonts w:asciiTheme="majorBidi" w:hAnsiTheme="majorBidi" w:cstheme="majorBidi"/>
          <w:sz w:val="22"/>
          <w:szCs w:val="22"/>
          <w:lang w:val="en-US"/>
        </w:rPr>
        <w:t>decides</w:t>
      </w:r>
      <w:r>
        <w:rPr>
          <w:rFonts w:asciiTheme="majorBidi" w:hAnsiTheme="majorBidi" w:cstheme="majorBidi"/>
          <w:sz w:val="22"/>
          <w:szCs w:val="22"/>
          <w:lang w:val="en-US"/>
        </w:rPr>
        <w:t xml:space="preserve"> successful jet formation and impact penetration length, where the pressure wave moves through the liner forcing deformation into jet formation. In cases where the liner is overly thick, [7] </w:t>
      </w:r>
      <w:r w:rsidR="006027ED">
        <w:rPr>
          <w:rFonts w:asciiTheme="majorBidi" w:hAnsiTheme="majorBidi" w:cstheme="majorBidi"/>
          <w:sz w:val="22"/>
          <w:szCs w:val="22"/>
          <w:lang w:val="en-US"/>
        </w:rPr>
        <w:t>the</w:t>
      </w:r>
      <w:r>
        <w:rPr>
          <w:rFonts w:asciiTheme="majorBidi" w:hAnsiTheme="majorBidi" w:cstheme="majorBidi"/>
          <w:sz w:val="22"/>
          <w:szCs w:val="22"/>
          <w:lang w:val="en-US"/>
        </w:rPr>
        <w:t xml:space="preserve"> energy movement dissipates before successful jet formation occurs. Impact penetration length is </w:t>
      </w:r>
      <w:r w:rsidR="006027ED">
        <w:rPr>
          <w:rFonts w:asciiTheme="majorBidi" w:hAnsiTheme="majorBidi" w:cstheme="majorBidi"/>
          <w:sz w:val="22"/>
          <w:szCs w:val="22"/>
          <w:lang w:val="en-US"/>
        </w:rPr>
        <w:t>decided</w:t>
      </w:r>
      <w:r>
        <w:rPr>
          <w:rFonts w:asciiTheme="majorBidi" w:hAnsiTheme="majorBidi" w:cstheme="majorBidi"/>
          <w:sz w:val="22"/>
          <w:szCs w:val="22"/>
          <w:lang w:val="en-US"/>
        </w:rPr>
        <w:t xml:space="preserve"> by average density of the projectile and therefore in cases of material lack in the liner, penetration is decreased due to </w:t>
      </w:r>
      <w:r w:rsidR="00684E2A">
        <w:rPr>
          <w:rFonts w:asciiTheme="majorBidi" w:hAnsiTheme="majorBidi" w:cstheme="majorBidi"/>
          <w:sz w:val="22"/>
          <w:szCs w:val="22"/>
          <w:lang w:val="en-US"/>
        </w:rPr>
        <w:t>a</w:t>
      </w:r>
      <w:r>
        <w:rPr>
          <w:rFonts w:asciiTheme="majorBidi" w:hAnsiTheme="majorBidi" w:cstheme="majorBidi"/>
          <w:sz w:val="22"/>
          <w:szCs w:val="22"/>
          <w:lang w:val="en-US"/>
        </w:rPr>
        <w:t xml:space="preserve"> decreased average density. [14]</w:t>
      </w:r>
    </w:p>
    <w:p w14:paraId="68D2EB0E" w14:textId="133AC162" w:rsidR="00F6315B" w:rsidRPr="00F6315B" w:rsidRDefault="00F6315B" w:rsidP="00B53EAF">
      <w:pPr>
        <w:spacing w:line="240" w:lineRule="auto"/>
        <w:rPr>
          <w:rFonts w:asciiTheme="majorBidi" w:hAnsiTheme="majorBidi" w:cstheme="majorBidi"/>
          <w:lang w:val="en-US"/>
        </w:rPr>
      </w:pPr>
      <m:oMathPara>
        <m:oMath>
          <m:r>
            <w:rPr>
              <w:rFonts w:ascii="Cambria Math" w:hAnsi="Cambria Math" w:cstheme="majorBidi"/>
              <w:sz w:val="32"/>
              <w:szCs w:val="32"/>
              <w:lang w:val="en-US"/>
            </w:rPr>
            <m:t>P=L√</m:t>
          </m:r>
          <m:f>
            <m:fPr>
              <m:ctrlPr>
                <w:rPr>
                  <w:rFonts w:ascii="Cambria Math" w:hAnsi="Cambria Math" w:cstheme="majorBidi"/>
                  <w:i/>
                  <w:sz w:val="32"/>
                  <w:szCs w:val="32"/>
                  <w:lang w:val="en-US"/>
                </w:rPr>
              </m:ctrlPr>
            </m:fPr>
            <m:num>
              <m:r>
                <w:rPr>
                  <w:rFonts w:ascii="Cambria Math" w:hAnsi="Cambria Math" w:cstheme="majorBidi"/>
                  <w:sz w:val="32"/>
                  <w:szCs w:val="32"/>
                  <w:lang w:val="en-US"/>
                </w:rPr>
                <m:t>ρ(p)</m:t>
              </m:r>
            </m:num>
            <m:den>
              <m:r>
                <w:rPr>
                  <w:rFonts w:ascii="Cambria Math" w:hAnsi="Cambria Math" w:cstheme="majorBidi"/>
                  <w:sz w:val="32"/>
                  <w:szCs w:val="32"/>
                  <w:lang w:val="en-US"/>
                </w:rPr>
                <m:t>ρ</m:t>
              </m:r>
              <m:r>
                <w:rPr>
                  <w:rFonts w:ascii="Cambria Math" w:hAnsi="Cambria Math" w:cstheme="majorBidi"/>
                  <w:sz w:val="32"/>
                  <w:szCs w:val="32"/>
                  <w:lang w:val="en-US"/>
                </w:rPr>
                <m:t>(t)</m:t>
              </m:r>
            </m:den>
          </m:f>
        </m:oMath>
      </m:oMathPara>
    </w:p>
    <w:p w14:paraId="44D76F17" w14:textId="210582A9" w:rsidR="00A179E9" w:rsidRPr="00327CB7" w:rsidRDefault="00F6315B" w:rsidP="00327CB7">
      <w:pPr>
        <w:spacing w:line="240" w:lineRule="auto"/>
        <w:rPr>
          <w:rFonts w:asciiTheme="majorBidi" w:hAnsiTheme="majorBidi" w:cstheme="majorBidi"/>
          <w:sz w:val="20"/>
          <w:szCs w:val="20"/>
          <w:lang w:val="en-US"/>
        </w:rPr>
      </w:pPr>
      <w:r w:rsidRPr="00F6315B">
        <w:rPr>
          <w:rFonts w:asciiTheme="majorBidi" w:hAnsiTheme="majorBidi" w:cstheme="majorBidi"/>
          <w:sz w:val="20"/>
          <w:szCs w:val="20"/>
          <w:lang w:val="en-US"/>
        </w:rPr>
        <w:t xml:space="preserve">Equation </w:t>
      </w:r>
      <w:r>
        <w:rPr>
          <w:rFonts w:asciiTheme="majorBidi" w:hAnsiTheme="majorBidi" w:cstheme="majorBidi"/>
          <w:sz w:val="20"/>
          <w:szCs w:val="20"/>
          <w:lang w:val="en-US"/>
        </w:rPr>
        <w:t>6</w:t>
      </w:r>
      <w:r w:rsidRPr="00F6315B">
        <w:rPr>
          <w:rFonts w:asciiTheme="majorBidi" w:hAnsiTheme="majorBidi" w:cstheme="majorBidi"/>
          <w:sz w:val="20"/>
          <w:szCs w:val="20"/>
          <w:lang w:val="en-US"/>
        </w:rPr>
        <w:t xml:space="preserve">, </w:t>
      </w:r>
      <w:r w:rsidRPr="00F6315B">
        <w:rPr>
          <w:rFonts w:asciiTheme="majorBidi" w:hAnsiTheme="majorBidi" w:cstheme="majorBidi"/>
          <w:sz w:val="20"/>
          <w:szCs w:val="20"/>
          <w:lang w:val="en-US"/>
        </w:rPr>
        <w:t>Impact penetration length of a projectile</w:t>
      </w:r>
      <w:r>
        <w:rPr>
          <w:rFonts w:asciiTheme="majorBidi" w:hAnsiTheme="majorBidi" w:cstheme="majorBidi"/>
          <w:sz w:val="20"/>
          <w:szCs w:val="20"/>
          <w:lang w:val="en-US"/>
        </w:rPr>
        <w:t xml:space="preserve"> [14]</w:t>
      </w:r>
    </w:p>
    <w:p w14:paraId="4B529C75" w14:textId="77777777" w:rsidR="004F3415" w:rsidRDefault="001512D4" w:rsidP="004F3415">
      <w:pPr>
        <w:pStyle w:val="Heading2"/>
        <w:rPr>
          <w:rFonts w:ascii="Times New Roman" w:hAnsi="Times New Roman" w:cs="Times New Roman"/>
          <w:b w:val="0"/>
          <w:bCs w:val="0"/>
          <w:sz w:val="24"/>
          <w:szCs w:val="24"/>
          <w:lang w:val="en-US"/>
        </w:rPr>
      </w:pPr>
      <w:bookmarkStart w:id="45" w:name="_Toc229583035"/>
      <w:r>
        <w:rPr>
          <w:rFonts w:ascii="Times New Roman" w:hAnsi="Times New Roman" w:cs="Times New Roman"/>
          <w:b w:val="0"/>
          <w:bCs w:val="0"/>
          <w:sz w:val="24"/>
          <w:szCs w:val="24"/>
          <w:lang w:val="en-US"/>
        </w:rPr>
        <w:t>Validity of Jet Velocity</w:t>
      </w:r>
      <w:bookmarkEnd w:id="45"/>
      <w:r>
        <w:rPr>
          <w:rFonts w:ascii="Times New Roman" w:hAnsi="Times New Roman" w:cs="Times New Roman"/>
          <w:b w:val="0"/>
          <w:bCs w:val="0"/>
          <w:sz w:val="24"/>
          <w:szCs w:val="24"/>
          <w:lang w:val="en-US"/>
        </w:rPr>
        <w:t xml:space="preserve"> </w:t>
      </w:r>
    </w:p>
    <w:p w14:paraId="13471105" w14:textId="2FD48051" w:rsidR="005A010A" w:rsidRDefault="005A010A" w:rsidP="005A010A">
      <w:pPr>
        <w:spacing w:line="240" w:lineRule="auto"/>
        <w:rPr>
          <w:rFonts w:ascii="Times New Roman" w:hAnsi="Times New Roman"/>
          <w:sz w:val="22"/>
          <w:szCs w:val="22"/>
          <w:lang w:val="en-US"/>
        </w:rPr>
      </w:pPr>
      <w:r w:rsidRPr="005A010A">
        <w:rPr>
          <w:rFonts w:ascii="Times New Roman" w:hAnsi="Times New Roman"/>
          <w:sz w:val="22"/>
          <w:szCs w:val="22"/>
          <w:lang w:val="en-US"/>
        </w:rPr>
        <w:t xml:space="preserve">Jet Velocity can be </w:t>
      </w:r>
      <w:r w:rsidR="006027ED" w:rsidRPr="005A010A">
        <w:rPr>
          <w:rFonts w:ascii="Times New Roman" w:hAnsi="Times New Roman"/>
          <w:sz w:val="22"/>
          <w:szCs w:val="22"/>
          <w:lang w:val="en-US"/>
        </w:rPr>
        <w:t>confirmed</w:t>
      </w:r>
      <w:r w:rsidRPr="005A010A">
        <w:rPr>
          <w:rFonts w:ascii="Times New Roman" w:hAnsi="Times New Roman"/>
          <w:sz w:val="22"/>
          <w:szCs w:val="22"/>
          <w:lang w:val="en-US"/>
        </w:rPr>
        <w:t xml:space="preserve"> using various techniques giving ranging accuracy. A low accuracy but fast and low-cost way is by using the Gurney Equations, although primarily used when calculation the velocity of fragmentation of explosive, they can be adapted for jet velocity calculations. </w:t>
      </w:r>
      <w:r>
        <w:rPr>
          <w:rFonts w:ascii="Times New Roman" w:hAnsi="Times New Roman"/>
          <w:sz w:val="22"/>
          <w:szCs w:val="22"/>
          <w:lang w:val="en-US"/>
        </w:rPr>
        <w:t>[</w:t>
      </w:r>
      <w:r w:rsidR="00084C07">
        <w:rPr>
          <w:rFonts w:ascii="Times New Roman" w:hAnsi="Times New Roman"/>
          <w:sz w:val="22"/>
          <w:szCs w:val="22"/>
          <w:lang w:val="en-US"/>
        </w:rPr>
        <w:t>9</w:t>
      </w:r>
      <w:r>
        <w:rPr>
          <w:rFonts w:ascii="Times New Roman" w:hAnsi="Times New Roman"/>
          <w:sz w:val="22"/>
          <w:szCs w:val="22"/>
          <w:lang w:val="en-US"/>
        </w:rPr>
        <w:t>] Using the Gurney Equations, Shock wave effect is disregarded and there is the assumption of uniform expansion in a perfect homogenous material. [</w:t>
      </w:r>
      <w:r w:rsidR="00084C07">
        <w:rPr>
          <w:rFonts w:ascii="Times New Roman" w:hAnsi="Times New Roman"/>
          <w:sz w:val="22"/>
          <w:szCs w:val="22"/>
          <w:lang w:val="en-US"/>
        </w:rPr>
        <w:t>3</w:t>
      </w:r>
      <w:r>
        <w:rPr>
          <w:rFonts w:ascii="Times New Roman" w:hAnsi="Times New Roman"/>
          <w:sz w:val="22"/>
          <w:szCs w:val="22"/>
          <w:lang w:val="en-US"/>
        </w:rPr>
        <w:t>]</w:t>
      </w:r>
    </w:p>
    <w:p w14:paraId="79DACCA7" w14:textId="1798DC52" w:rsidR="005A010A" w:rsidRDefault="005A010A" w:rsidP="005A010A">
      <w:pPr>
        <w:spacing w:line="240" w:lineRule="auto"/>
        <w:rPr>
          <w:rFonts w:ascii="Times New Roman" w:hAnsi="Times New Roman"/>
          <w:sz w:val="22"/>
          <w:szCs w:val="22"/>
          <w:lang w:val="en-US"/>
        </w:rPr>
      </w:pPr>
      <w:r>
        <w:rPr>
          <w:rFonts w:ascii="Times New Roman" w:hAnsi="Times New Roman"/>
          <w:sz w:val="22"/>
          <w:szCs w:val="22"/>
          <w:lang w:val="en-US"/>
        </w:rPr>
        <w:lastRenderedPageBreak/>
        <w:t xml:space="preserve">For greater accuracy, PER (Pugh-Eichelberger-Rostoker) modelling can be used in combination with the Gurney Equations to consider effecting geometry and other </w:t>
      </w:r>
      <w:r w:rsidR="006027ED">
        <w:rPr>
          <w:rFonts w:ascii="Times New Roman" w:hAnsi="Times New Roman"/>
          <w:sz w:val="22"/>
          <w:szCs w:val="22"/>
          <w:lang w:val="en-US"/>
        </w:rPr>
        <w:t>added</w:t>
      </w:r>
      <w:r>
        <w:rPr>
          <w:rFonts w:ascii="Times New Roman" w:hAnsi="Times New Roman"/>
          <w:sz w:val="22"/>
          <w:szCs w:val="22"/>
          <w:lang w:val="en-US"/>
        </w:rPr>
        <w:t xml:space="preserve"> factors. This improves the validity of the calculated results. [</w:t>
      </w:r>
      <w:r w:rsidR="00084C07">
        <w:rPr>
          <w:rFonts w:ascii="Times New Roman" w:hAnsi="Times New Roman"/>
          <w:sz w:val="22"/>
          <w:szCs w:val="22"/>
          <w:lang w:val="en-US"/>
        </w:rPr>
        <w:t>10</w:t>
      </w:r>
      <w:r>
        <w:rPr>
          <w:rFonts w:ascii="Times New Roman" w:hAnsi="Times New Roman"/>
          <w:sz w:val="22"/>
          <w:szCs w:val="22"/>
          <w:lang w:val="en-US"/>
        </w:rPr>
        <w:t>]</w:t>
      </w:r>
    </w:p>
    <w:p w14:paraId="2D542ED5" w14:textId="2E82C35E" w:rsidR="005A010A" w:rsidRPr="005A010A" w:rsidRDefault="005A010A" w:rsidP="005A010A">
      <w:pPr>
        <w:spacing w:line="240" w:lineRule="auto"/>
        <w:rPr>
          <w:rFonts w:ascii="Times New Roman" w:hAnsi="Times New Roman"/>
          <w:sz w:val="22"/>
          <w:szCs w:val="22"/>
          <w:lang w:val="en-US"/>
        </w:rPr>
      </w:pPr>
      <w:r>
        <w:rPr>
          <w:rFonts w:ascii="Times New Roman" w:hAnsi="Times New Roman"/>
          <w:sz w:val="22"/>
          <w:szCs w:val="22"/>
          <w:lang w:val="en-US"/>
        </w:rPr>
        <w:t xml:space="preserve">Literature reviews can also be used to </w:t>
      </w:r>
      <w:r w:rsidR="006027ED">
        <w:rPr>
          <w:rFonts w:ascii="Times New Roman" w:hAnsi="Times New Roman"/>
          <w:sz w:val="22"/>
          <w:szCs w:val="22"/>
          <w:lang w:val="en-US"/>
        </w:rPr>
        <w:t>decide</w:t>
      </w:r>
      <w:r>
        <w:rPr>
          <w:rFonts w:ascii="Times New Roman" w:hAnsi="Times New Roman"/>
          <w:sz w:val="22"/>
          <w:szCs w:val="22"/>
          <w:lang w:val="en-US"/>
        </w:rPr>
        <w:t xml:space="preserve"> validity, where trials can use sensors and </w:t>
      </w:r>
      <w:r w:rsidR="00084C07">
        <w:rPr>
          <w:rFonts w:ascii="Times New Roman" w:hAnsi="Times New Roman"/>
          <w:sz w:val="22"/>
          <w:szCs w:val="22"/>
          <w:lang w:val="en-US"/>
        </w:rPr>
        <w:t>high-speed</w:t>
      </w:r>
      <w:r>
        <w:rPr>
          <w:rFonts w:ascii="Times New Roman" w:hAnsi="Times New Roman"/>
          <w:sz w:val="22"/>
          <w:szCs w:val="22"/>
          <w:lang w:val="en-US"/>
        </w:rPr>
        <w:t xml:space="preserve"> cameras as well as fragmentation and debris to physically see the jet velocity effect in real life. [</w:t>
      </w:r>
      <w:r w:rsidR="00084C07">
        <w:rPr>
          <w:rFonts w:ascii="Times New Roman" w:hAnsi="Times New Roman"/>
          <w:sz w:val="22"/>
          <w:szCs w:val="22"/>
          <w:lang w:val="en-US"/>
        </w:rPr>
        <w:t>5</w:t>
      </w:r>
      <w:r>
        <w:rPr>
          <w:rFonts w:ascii="Times New Roman" w:hAnsi="Times New Roman"/>
          <w:sz w:val="22"/>
          <w:szCs w:val="22"/>
          <w:lang w:val="en-US"/>
        </w:rPr>
        <w:t>]</w:t>
      </w:r>
    </w:p>
    <w:p w14:paraId="175593CE" w14:textId="03CF85F4" w:rsidR="004F3415" w:rsidRPr="004F3415" w:rsidRDefault="004F3415" w:rsidP="004F3415">
      <w:pPr>
        <w:pStyle w:val="Heading2"/>
        <w:rPr>
          <w:rFonts w:ascii="Times New Roman" w:hAnsi="Times New Roman" w:cs="Times New Roman"/>
          <w:b w:val="0"/>
          <w:bCs w:val="0"/>
          <w:sz w:val="24"/>
          <w:szCs w:val="24"/>
          <w:lang w:val="en-US"/>
        </w:rPr>
      </w:pPr>
      <w:bookmarkStart w:id="46" w:name="_Toc229583036"/>
      <w:r w:rsidRPr="004F3415">
        <w:rPr>
          <w:rFonts w:ascii="Times New Roman" w:hAnsi="Times New Roman" w:cs="Times New Roman"/>
          <w:b w:val="0"/>
          <w:bCs w:val="0"/>
          <w:sz w:val="24"/>
          <w:szCs w:val="24"/>
          <w:lang w:val="en-US"/>
        </w:rPr>
        <w:t>Real World Application of both product use and software use</w:t>
      </w:r>
      <w:bookmarkEnd w:id="46"/>
      <w:r w:rsidRPr="004F3415">
        <w:rPr>
          <w:rFonts w:ascii="Times New Roman" w:hAnsi="Times New Roman" w:cs="Times New Roman"/>
          <w:b w:val="0"/>
          <w:bCs w:val="0"/>
          <w:sz w:val="24"/>
          <w:szCs w:val="24"/>
          <w:lang w:val="en-US"/>
        </w:rPr>
        <w:t xml:space="preserve"> </w:t>
      </w:r>
    </w:p>
    <w:p w14:paraId="213C09ED" w14:textId="10DFC705" w:rsidR="004F3415" w:rsidRDefault="004A16E4" w:rsidP="004A16E4">
      <w:pPr>
        <w:spacing w:line="240" w:lineRule="auto"/>
        <w:rPr>
          <w:rFonts w:ascii="Times New Roman" w:hAnsi="Times New Roman"/>
          <w:sz w:val="22"/>
          <w:szCs w:val="22"/>
          <w:lang w:val="en-US"/>
        </w:rPr>
      </w:pPr>
      <w:r>
        <w:rPr>
          <w:rFonts w:ascii="Times New Roman" w:hAnsi="Times New Roman"/>
          <w:sz w:val="22"/>
          <w:szCs w:val="22"/>
          <w:lang w:val="en-US"/>
        </w:rPr>
        <w:t xml:space="preserve">Civil use of shape charges </w:t>
      </w:r>
      <w:r w:rsidR="00084C07">
        <w:rPr>
          <w:rFonts w:ascii="Times New Roman" w:hAnsi="Times New Roman"/>
          <w:sz w:val="22"/>
          <w:szCs w:val="22"/>
          <w:lang w:val="en-US"/>
        </w:rPr>
        <w:t>is</w:t>
      </w:r>
      <w:r>
        <w:rPr>
          <w:rFonts w:ascii="Times New Roman" w:hAnsi="Times New Roman"/>
          <w:sz w:val="22"/>
          <w:szCs w:val="22"/>
          <w:lang w:val="en-US"/>
        </w:rPr>
        <w:t xml:space="preserve"> commonly used in mining and destruction including for gas and oil where the materials chosen for the HE and liner allow for varying results from wide damage with shallow penetration to localized damage with deep penetration in a multitude of materials. [</w:t>
      </w:r>
      <w:r w:rsidR="00084C07">
        <w:rPr>
          <w:rFonts w:ascii="Times New Roman" w:hAnsi="Times New Roman"/>
          <w:sz w:val="22"/>
          <w:szCs w:val="22"/>
          <w:lang w:val="en-US"/>
        </w:rPr>
        <w:t>1</w:t>
      </w:r>
      <w:r>
        <w:rPr>
          <w:rFonts w:ascii="Times New Roman" w:hAnsi="Times New Roman"/>
          <w:sz w:val="22"/>
          <w:szCs w:val="22"/>
          <w:lang w:val="en-US"/>
        </w:rPr>
        <w:t xml:space="preserve">] </w:t>
      </w:r>
    </w:p>
    <w:p w14:paraId="04F678FC" w14:textId="30B2B867" w:rsidR="004F3415" w:rsidRPr="009A6340" w:rsidRDefault="004A16E4" w:rsidP="004A16E4">
      <w:pPr>
        <w:spacing w:line="240" w:lineRule="auto"/>
        <w:rPr>
          <w:rFonts w:ascii="Times New Roman" w:hAnsi="Times New Roman"/>
          <w:sz w:val="22"/>
          <w:szCs w:val="22"/>
          <w:lang w:val="en-US"/>
        </w:rPr>
      </w:pPr>
      <w:r>
        <w:rPr>
          <w:rFonts w:ascii="Times New Roman" w:hAnsi="Times New Roman"/>
          <w:sz w:val="22"/>
          <w:szCs w:val="22"/>
          <w:lang w:val="en-US"/>
        </w:rPr>
        <w:t xml:space="preserve">In the </w:t>
      </w:r>
      <w:r w:rsidR="009B730D">
        <w:rPr>
          <w:rFonts w:ascii="Times New Roman" w:hAnsi="Times New Roman"/>
          <w:sz w:val="22"/>
          <w:szCs w:val="22"/>
          <w:lang w:val="en-US"/>
        </w:rPr>
        <w:t>defense</w:t>
      </w:r>
      <w:r>
        <w:rPr>
          <w:rFonts w:ascii="Times New Roman" w:hAnsi="Times New Roman"/>
          <w:sz w:val="22"/>
          <w:szCs w:val="22"/>
          <w:lang w:val="en-US"/>
        </w:rPr>
        <w:t xml:space="preserve"> industry, shape charges are used primarily for </w:t>
      </w:r>
      <w:r w:rsidR="009B730D">
        <w:rPr>
          <w:rFonts w:ascii="Times New Roman" w:hAnsi="Times New Roman"/>
          <w:sz w:val="22"/>
          <w:szCs w:val="22"/>
          <w:lang w:val="en-US"/>
        </w:rPr>
        <w:t>destruction</w:t>
      </w:r>
      <w:r>
        <w:rPr>
          <w:rFonts w:ascii="Times New Roman" w:hAnsi="Times New Roman"/>
          <w:sz w:val="22"/>
          <w:szCs w:val="22"/>
          <w:lang w:val="en-US"/>
        </w:rPr>
        <w:t xml:space="preserve"> of </w:t>
      </w:r>
      <w:r w:rsidR="009B730D">
        <w:rPr>
          <w:rFonts w:ascii="Times New Roman" w:hAnsi="Times New Roman"/>
          <w:sz w:val="22"/>
          <w:szCs w:val="22"/>
          <w:lang w:val="en-US"/>
        </w:rPr>
        <w:t>armor</w:t>
      </w:r>
      <w:r>
        <w:rPr>
          <w:rFonts w:ascii="Times New Roman" w:hAnsi="Times New Roman"/>
          <w:sz w:val="22"/>
          <w:szCs w:val="22"/>
          <w:lang w:val="en-US"/>
        </w:rPr>
        <w:t>, meaning that the product can be used as tandem warheads, air to air missiles, surface to air missiles, and air to ground weaponry as well as finally anti-tank systems. Recognised examples include</w:t>
      </w:r>
      <w:r w:rsidR="009B730D">
        <w:rPr>
          <w:rFonts w:ascii="Times New Roman" w:hAnsi="Times New Roman"/>
          <w:sz w:val="22"/>
          <w:szCs w:val="22"/>
          <w:lang w:val="en-US"/>
        </w:rPr>
        <w:t xml:space="preserve"> the United States of Americas commonly used high explosive, anti-tank shape charge, HEAT, and Germany’s HOT missile. [</w:t>
      </w:r>
      <w:r w:rsidR="00084C07">
        <w:rPr>
          <w:rFonts w:ascii="Times New Roman" w:hAnsi="Times New Roman"/>
          <w:sz w:val="22"/>
          <w:szCs w:val="22"/>
          <w:lang w:val="en-US"/>
        </w:rPr>
        <w:t>1</w:t>
      </w:r>
      <w:r w:rsidR="009B730D">
        <w:rPr>
          <w:rFonts w:ascii="Times New Roman" w:hAnsi="Times New Roman"/>
          <w:sz w:val="22"/>
          <w:szCs w:val="22"/>
          <w:lang w:val="en-US"/>
        </w:rPr>
        <w:t xml:space="preserve">] </w:t>
      </w:r>
    </w:p>
    <w:p w14:paraId="13831F7A" w14:textId="77777777" w:rsidR="001512D4" w:rsidRPr="00B102CC" w:rsidRDefault="001512D4" w:rsidP="00B102CC">
      <w:pPr>
        <w:pStyle w:val="NormalWeb"/>
        <w:spacing w:before="0" w:beforeAutospacing="0" w:after="0" w:afterAutospacing="0"/>
        <w:rPr>
          <w:sz w:val="20"/>
          <w:szCs w:val="20"/>
          <w:lang w:val="en-US"/>
        </w:rPr>
      </w:pPr>
    </w:p>
    <w:p w14:paraId="3CED80CF" w14:textId="0A72D8DF" w:rsidR="00B102CC" w:rsidRPr="00B102CC" w:rsidRDefault="001512D4" w:rsidP="00B102CC">
      <w:pPr>
        <w:pStyle w:val="Heading1"/>
        <w:rPr>
          <w:rFonts w:ascii="Times New Roman" w:hAnsi="Times New Roman" w:cs="Times New Roman"/>
          <w:b w:val="0"/>
          <w:bCs w:val="0"/>
          <w:sz w:val="28"/>
          <w:szCs w:val="28"/>
          <w:lang w:val="en-US"/>
        </w:rPr>
      </w:pPr>
      <w:bookmarkStart w:id="47" w:name="_Toc229583037"/>
      <w:r>
        <w:rPr>
          <w:rFonts w:ascii="Times New Roman" w:hAnsi="Times New Roman" w:cs="Times New Roman"/>
          <w:b w:val="0"/>
          <w:bCs w:val="0"/>
          <w:sz w:val="28"/>
          <w:szCs w:val="28"/>
          <w:lang w:val="en-US"/>
        </w:rPr>
        <w:t xml:space="preserve">Theoretical understanding of </w:t>
      </w:r>
      <w:r w:rsidR="00CA2919">
        <w:rPr>
          <w:rFonts w:ascii="Times New Roman" w:hAnsi="Times New Roman" w:cs="Times New Roman"/>
          <w:b w:val="0"/>
          <w:bCs w:val="0"/>
          <w:sz w:val="28"/>
          <w:szCs w:val="28"/>
          <w:lang w:val="en-US"/>
        </w:rPr>
        <w:t>computer-based</w:t>
      </w:r>
      <w:r>
        <w:rPr>
          <w:rFonts w:ascii="Times New Roman" w:hAnsi="Times New Roman" w:cs="Times New Roman"/>
          <w:b w:val="0"/>
          <w:bCs w:val="0"/>
          <w:sz w:val="28"/>
          <w:szCs w:val="28"/>
          <w:lang w:val="en-US"/>
        </w:rPr>
        <w:t xml:space="preserve"> modelling for Shape charge design</w:t>
      </w:r>
      <w:bookmarkEnd w:id="47"/>
      <w:r>
        <w:rPr>
          <w:rFonts w:ascii="Times New Roman" w:hAnsi="Times New Roman" w:cs="Times New Roman"/>
          <w:b w:val="0"/>
          <w:bCs w:val="0"/>
          <w:sz w:val="28"/>
          <w:szCs w:val="28"/>
          <w:lang w:val="en-US"/>
        </w:rPr>
        <w:t xml:space="preserve"> </w:t>
      </w:r>
    </w:p>
    <w:p w14:paraId="24534332" w14:textId="3A5D44CB" w:rsidR="00A97D29" w:rsidRDefault="00B102CC" w:rsidP="00A97D29">
      <w:pPr>
        <w:pStyle w:val="Heading2"/>
        <w:rPr>
          <w:rFonts w:ascii="Times New Roman" w:hAnsi="Times New Roman" w:cs="Times New Roman"/>
          <w:b w:val="0"/>
          <w:bCs w:val="0"/>
          <w:sz w:val="24"/>
          <w:szCs w:val="24"/>
          <w:lang w:val="en-US"/>
        </w:rPr>
      </w:pPr>
      <w:bookmarkStart w:id="48" w:name="_Toc229583038"/>
      <w:r w:rsidRPr="00B102CC">
        <w:rPr>
          <w:rFonts w:ascii="Times New Roman" w:hAnsi="Times New Roman" w:cs="Times New Roman"/>
          <w:b w:val="0"/>
          <w:bCs w:val="0"/>
          <w:sz w:val="24"/>
          <w:szCs w:val="24"/>
          <w:lang w:val="en-US"/>
        </w:rPr>
        <w:t xml:space="preserve">Stress analysis and </w:t>
      </w:r>
      <w:r w:rsidR="00684E2A" w:rsidRPr="00B102CC">
        <w:rPr>
          <w:rFonts w:ascii="Times New Roman" w:hAnsi="Times New Roman" w:cs="Times New Roman"/>
          <w:b w:val="0"/>
          <w:bCs w:val="0"/>
          <w:sz w:val="24"/>
          <w:szCs w:val="24"/>
          <w:lang w:val="en-US"/>
        </w:rPr>
        <w:t>high strain</w:t>
      </w:r>
      <w:r w:rsidRPr="00B102CC">
        <w:rPr>
          <w:rFonts w:ascii="Times New Roman" w:hAnsi="Times New Roman" w:cs="Times New Roman"/>
          <w:b w:val="0"/>
          <w:bCs w:val="0"/>
          <w:sz w:val="24"/>
          <w:szCs w:val="24"/>
          <w:lang w:val="en-US"/>
        </w:rPr>
        <w:t xml:space="preserve"> </w:t>
      </w:r>
      <w:r w:rsidR="00684E2A" w:rsidRPr="00B102CC">
        <w:rPr>
          <w:rFonts w:ascii="Times New Roman" w:hAnsi="Times New Roman" w:cs="Times New Roman"/>
          <w:b w:val="0"/>
          <w:bCs w:val="0"/>
          <w:sz w:val="24"/>
          <w:szCs w:val="24"/>
          <w:lang w:val="en-US"/>
        </w:rPr>
        <w:t>considerations.</w:t>
      </w:r>
      <w:bookmarkEnd w:id="48"/>
      <w:r w:rsidRPr="00B102CC">
        <w:rPr>
          <w:rFonts w:ascii="Times New Roman" w:hAnsi="Times New Roman" w:cs="Times New Roman"/>
          <w:b w:val="0"/>
          <w:bCs w:val="0"/>
          <w:sz w:val="24"/>
          <w:szCs w:val="24"/>
          <w:lang w:val="en-US"/>
        </w:rPr>
        <w:t xml:space="preserve"> </w:t>
      </w:r>
    </w:p>
    <w:p w14:paraId="3A7A6616" w14:textId="6A61C6D6" w:rsidR="00AB12D1" w:rsidRDefault="00AB12D1" w:rsidP="009B730D">
      <w:pPr>
        <w:spacing w:line="240" w:lineRule="auto"/>
        <w:rPr>
          <w:rFonts w:ascii="Times New Roman" w:hAnsi="Times New Roman"/>
          <w:sz w:val="22"/>
          <w:szCs w:val="22"/>
          <w:lang w:val="en-US"/>
        </w:rPr>
      </w:pPr>
      <w:r>
        <w:rPr>
          <w:rFonts w:ascii="Times New Roman" w:hAnsi="Times New Roman"/>
          <w:sz w:val="22"/>
          <w:szCs w:val="22"/>
          <w:lang w:val="en-US"/>
        </w:rPr>
        <w:t xml:space="preserve">Firstly, </w:t>
      </w:r>
      <w:r w:rsidR="00550AC9">
        <w:rPr>
          <w:rFonts w:ascii="Times New Roman" w:hAnsi="Times New Roman"/>
          <w:sz w:val="22"/>
          <w:szCs w:val="22"/>
          <w:lang w:val="en-US"/>
        </w:rPr>
        <w:t>due to the energy transfer from chemical to kinetic stored in the HE fill and transferred t the case liner, it is expected due to practical testing [1] [4] [8], that as the pressure wave moves from the detonation point to the apex of the conical liner. This results in the relevant nodal points experiencing extreme stress and strain, reaching up to 50GPa stress level.</w:t>
      </w:r>
    </w:p>
    <w:p w14:paraId="205A10DF" w14:textId="53D18D45" w:rsidR="00550AC9" w:rsidRDefault="00550AC9" w:rsidP="009B730D">
      <w:pPr>
        <w:spacing w:line="240" w:lineRule="auto"/>
        <w:rPr>
          <w:rFonts w:ascii="Times New Roman" w:hAnsi="Times New Roman"/>
          <w:sz w:val="22"/>
          <w:szCs w:val="22"/>
          <w:lang w:val="en-US"/>
        </w:rPr>
      </w:pPr>
      <w:r>
        <w:rPr>
          <w:rFonts w:ascii="Times New Roman" w:hAnsi="Times New Roman"/>
          <w:sz w:val="22"/>
          <w:szCs w:val="22"/>
          <w:lang w:val="en-US"/>
        </w:rPr>
        <w:t>The high variance in the stress level requires dense nodes as each segment the geometry is divided into will experience varying results. This high density of nodes can result in a long run time and high costing software and hardware, so the primary consideration is the conduction of a mesh independence study appropriate for the context.</w:t>
      </w:r>
    </w:p>
    <w:p w14:paraId="1E2296E7" w14:textId="112105E0" w:rsidR="005E1A52" w:rsidRDefault="00550AC9" w:rsidP="009B730D">
      <w:pPr>
        <w:spacing w:line="240" w:lineRule="auto"/>
        <w:rPr>
          <w:rFonts w:ascii="Times New Roman" w:hAnsi="Times New Roman"/>
          <w:sz w:val="22"/>
          <w:szCs w:val="22"/>
          <w:lang w:val="en-US"/>
        </w:rPr>
      </w:pPr>
      <w:r>
        <w:rPr>
          <w:rFonts w:ascii="Times New Roman" w:hAnsi="Times New Roman"/>
          <w:sz w:val="22"/>
          <w:szCs w:val="22"/>
          <w:lang w:val="en-US"/>
        </w:rPr>
        <w:t>H</w:t>
      </w:r>
      <w:r w:rsidR="005E1A52">
        <w:rPr>
          <w:rFonts w:ascii="Times New Roman" w:hAnsi="Times New Roman"/>
          <w:sz w:val="22"/>
          <w:szCs w:val="22"/>
          <w:lang w:val="en-US"/>
        </w:rPr>
        <w:t>igh strain can lead to extreme element distortion where the simulation may abort due to failure or results become inaccurate</w:t>
      </w:r>
      <w:r>
        <w:rPr>
          <w:rFonts w:ascii="Times New Roman" w:hAnsi="Times New Roman"/>
          <w:sz w:val="22"/>
          <w:szCs w:val="22"/>
          <w:lang w:val="en-US"/>
        </w:rPr>
        <w:t xml:space="preserve"> due to compounding error</w:t>
      </w:r>
      <w:r w:rsidR="005E1A52">
        <w:rPr>
          <w:rFonts w:ascii="Times New Roman" w:hAnsi="Times New Roman"/>
          <w:sz w:val="22"/>
          <w:szCs w:val="22"/>
          <w:lang w:val="en-US"/>
        </w:rPr>
        <w:t xml:space="preserve">. </w:t>
      </w:r>
      <w:r>
        <w:rPr>
          <w:rFonts w:ascii="Times New Roman" w:hAnsi="Times New Roman"/>
          <w:sz w:val="22"/>
          <w:szCs w:val="22"/>
          <w:lang w:val="en-US"/>
        </w:rPr>
        <w:t>Inaccuracy reduction can be completed by both software selection, parameter input and conditions such as simulating a 2D representation to receive a higher resolution of results demanding less developed software and hardware.</w:t>
      </w:r>
      <w:r w:rsidR="005E1A52">
        <w:rPr>
          <w:rFonts w:ascii="Times New Roman" w:hAnsi="Times New Roman"/>
          <w:sz w:val="22"/>
          <w:szCs w:val="22"/>
          <w:lang w:val="en-US"/>
        </w:rPr>
        <w:t xml:space="preserve"> </w:t>
      </w:r>
    </w:p>
    <w:p w14:paraId="29A1E4DC" w14:textId="77777777" w:rsidR="00B102CC" w:rsidRDefault="00B102CC" w:rsidP="00B102CC">
      <w:pPr>
        <w:pStyle w:val="Heading2"/>
        <w:rPr>
          <w:rFonts w:ascii="Times New Roman" w:hAnsi="Times New Roman" w:cs="Times New Roman"/>
          <w:b w:val="0"/>
          <w:bCs w:val="0"/>
          <w:sz w:val="24"/>
          <w:szCs w:val="24"/>
          <w:lang w:val="en-US"/>
        </w:rPr>
      </w:pPr>
      <w:bookmarkStart w:id="49" w:name="_Toc229583039"/>
      <w:r w:rsidRPr="00B102CC">
        <w:rPr>
          <w:rFonts w:ascii="Times New Roman" w:hAnsi="Times New Roman" w:cs="Times New Roman"/>
          <w:b w:val="0"/>
          <w:bCs w:val="0"/>
          <w:sz w:val="24"/>
          <w:szCs w:val="24"/>
          <w:lang w:val="en-US"/>
        </w:rPr>
        <w:t>Effect of Jet velocity variance</w:t>
      </w:r>
      <w:bookmarkEnd w:id="49"/>
      <w:r w:rsidRPr="00B102CC">
        <w:rPr>
          <w:rFonts w:ascii="Times New Roman" w:hAnsi="Times New Roman" w:cs="Times New Roman"/>
          <w:b w:val="0"/>
          <w:bCs w:val="0"/>
          <w:sz w:val="24"/>
          <w:szCs w:val="24"/>
          <w:lang w:val="en-US"/>
        </w:rPr>
        <w:t xml:space="preserve"> </w:t>
      </w:r>
    </w:p>
    <w:p w14:paraId="1A210EB0" w14:textId="4EB6161D" w:rsidR="00A97D29" w:rsidRDefault="0002207C" w:rsidP="0002207C">
      <w:pPr>
        <w:spacing w:line="240" w:lineRule="auto"/>
        <w:rPr>
          <w:rFonts w:ascii="Times New Roman" w:hAnsi="Times New Roman"/>
          <w:sz w:val="22"/>
          <w:szCs w:val="22"/>
        </w:rPr>
      </w:pPr>
      <w:r w:rsidRPr="0002207C">
        <w:rPr>
          <w:rFonts w:ascii="Times New Roman" w:hAnsi="Times New Roman"/>
          <w:sz w:val="22"/>
          <w:szCs w:val="22"/>
        </w:rPr>
        <w:t>Jet formation and jet velocity</w:t>
      </w:r>
      <w:r>
        <w:rPr>
          <w:rFonts w:ascii="Times New Roman" w:hAnsi="Times New Roman"/>
          <w:sz w:val="22"/>
          <w:szCs w:val="22"/>
        </w:rPr>
        <w:t xml:space="preserve"> is calculated via the material properties and geometry. Depending </w:t>
      </w:r>
      <w:r w:rsidR="00684E2A">
        <w:rPr>
          <w:rFonts w:ascii="Times New Roman" w:hAnsi="Times New Roman"/>
          <w:sz w:val="22"/>
          <w:szCs w:val="22"/>
        </w:rPr>
        <w:t>on</w:t>
      </w:r>
      <w:r>
        <w:rPr>
          <w:rFonts w:ascii="Times New Roman" w:hAnsi="Times New Roman"/>
          <w:sz w:val="22"/>
          <w:szCs w:val="22"/>
        </w:rPr>
        <w:t xml:space="preserve"> the material properties assigned, such as Johnson-Cook or EOS, </w:t>
      </w:r>
      <w:r w:rsidR="009A6D77">
        <w:rPr>
          <w:rFonts w:ascii="Times New Roman" w:hAnsi="Times New Roman"/>
          <w:sz w:val="22"/>
          <w:szCs w:val="22"/>
        </w:rPr>
        <w:t>depends on</w:t>
      </w:r>
      <w:r>
        <w:rPr>
          <w:rFonts w:ascii="Times New Roman" w:hAnsi="Times New Roman"/>
          <w:sz w:val="22"/>
          <w:szCs w:val="22"/>
        </w:rPr>
        <w:t xml:space="preserve"> the accuracy and type of results the software can calculate. As in Abaqus, these values are manually assigned, this introduces great variance across the methodologies and materials as well as introduces human error. </w:t>
      </w:r>
    </w:p>
    <w:p w14:paraId="1016E813" w14:textId="3FC208F7" w:rsidR="0002207C" w:rsidRPr="0002207C" w:rsidRDefault="0002207C" w:rsidP="0002207C">
      <w:pPr>
        <w:spacing w:line="240" w:lineRule="auto"/>
        <w:rPr>
          <w:rFonts w:ascii="Times New Roman" w:hAnsi="Times New Roman"/>
          <w:sz w:val="22"/>
          <w:szCs w:val="22"/>
        </w:rPr>
      </w:pPr>
      <w:r>
        <w:rPr>
          <w:rFonts w:ascii="Times New Roman" w:hAnsi="Times New Roman"/>
          <w:sz w:val="22"/>
          <w:szCs w:val="22"/>
        </w:rPr>
        <w:t xml:space="preserve">Other factors effecting the jet velocity and formation includes mesh resolution, geometry, as well as mesh application whether manual or adaptive. In combination with theoretical calculations and geometrical factors, such as mesh and surface interactions, there accuracy of the jet velocity can only be considered an approximation. </w:t>
      </w:r>
    </w:p>
    <w:p w14:paraId="42D59BDF" w14:textId="51E72261" w:rsidR="00B102CC" w:rsidRDefault="00B102CC" w:rsidP="00B102CC">
      <w:pPr>
        <w:pStyle w:val="Heading2"/>
        <w:rPr>
          <w:rFonts w:ascii="Times New Roman" w:hAnsi="Times New Roman" w:cs="Times New Roman"/>
          <w:b w:val="0"/>
          <w:bCs w:val="0"/>
          <w:sz w:val="24"/>
          <w:szCs w:val="24"/>
          <w:lang w:val="en-US"/>
        </w:rPr>
      </w:pPr>
      <w:bookmarkStart w:id="50" w:name="_Toc229583040"/>
      <w:r w:rsidRPr="00B102CC">
        <w:rPr>
          <w:rFonts w:ascii="Times New Roman" w:hAnsi="Times New Roman" w:cs="Times New Roman"/>
          <w:b w:val="0"/>
          <w:bCs w:val="0"/>
          <w:sz w:val="24"/>
          <w:szCs w:val="24"/>
          <w:lang w:val="en-US"/>
        </w:rPr>
        <w:lastRenderedPageBreak/>
        <w:t xml:space="preserve">Mesh independence </w:t>
      </w:r>
      <w:r w:rsidR="00684E2A" w:rsidRPr="00B102CC">
        <w:rPr>
          <w:rFonts w:ascii="Times New Roman" w:hAnsi="Times New Roman" w:cs="Times New Roman"/>
          <w:b w:val="0"/>
          <w:bCs w:val="0"/>
          <w:sz w:val="24"/>
          <w:szCs w:val="24"/>
          <w:lang w:val="en-US"/>
        </w:rPr>
        <w:t>study.</w:t>
      </w:r>
      <w:bookmarkEnd w:id="50"/>
      <w:r w:rsidRPr="00B102CC">
        <w:rPr>
          <w:rFonts w:ascii="Times New Roman" w:hAnsi="Times New Roman" w:cs="Times New Roman"/>
          <w:b w:val="0"/>
          <w:bCs w:val="0"/>
          <w:sz w:val="24"/>
          <w:szCs w:val="24"/>
          <w:lang w:val="en-US"/>
        </w:rPr>
        <w:t xml:space="preserve"> </w:t>
      </w:r>
    </w:p>
    <w:p w14:paraId="096B9DB3" w14:textId="56D53C21" w:rsidR="00393BC2" w:rsidRDefault="00393BC2" w:rsidP="00393BC2">
      <w:pPr>
        <w:spacing w:line="240" w:lineRule="auto"/>
        <w:rPr>
          <w:rFonts w:ascii="Times New Roman" w:hAnsi="Times New Roman"/>
          <w:sz w:val="22"/>
          <w:szCs w:val="22"/>
          <w:lang w:val="en-US"/>
        </w:rPr>
      </w:pPr>
      <w:r>
        <w:rPr>
          <w:rFonts w:ascii="Times New Roman" w:hAnsi="Times New Roman"/>
          <w:sz w:val="22"/>
          <w:szCs w:val="22"/>
          <w:lang w:val="en-US"/>
        </w:rPr>
        <w:t xml:space="preserve">Mesh balance is crucial is simulation different scenarios. The finer the mesh, the more points of calculations completed usually render higher accuracy results however, this quantity of the equations requires both time </w:t>
      </w:r>
      <w:r w:rsidR="00F46BCB">
        <w:rPr>
          <w:rFonts w:ascii="Times New Roman" w:hAnsi="Times New Roman"/>
          <w:sz w:val="22"/>
          <w:szCs w:val="22"/>
          <w:lang w:val="en-US"/>
        </w:rPr>
        <w:t>and</w:t>
      </w:r>
      <w:r>
        <w:rPr>
          <w:rFonts w:ascii="Times New Roman" w:hAnsi="Times New Roman"/>
          <w:sz w:val="22"/>
          <w:szCs w:val="22"/>
          <w:lang w:val="en-US"/>
        </w:rPr>
        <w:t xml:space="preserve"> computer ability. A more course mesh allows for fewer calculations but decreases the accuracy of the results, useful for simulations on less powerful computers or when a short run time is needed. </w:t>
      </w:r>
      <w:r w:rsidR="0023554A">
        <w:rPr>
          <w:rFonts w:ascii="Times New Roman" w:hAnsi="Times New Roman"/>
          <w:sz w:val="22"/>
          <w:szCs w:val="22"/>
          <w:lang w:val="en-US"/>
        </w:rPr>
        <w:t xml:space="preserve">Figures 2 and 3 show the difference in the mesh types of two similar geometries. </w:t>
      </w:r>
    </w:p>
    <w:p w14:paraId="0414BDB1" w14:textId="477D7445" w:rsidR="005418C9" w:rsidRDefault="005418C9" w:rsidP="00393BC2">
      <w:pPr>
        <w:spacing w:line="240" w:lineRule="auto"/>
        <w:rPr>
          <w:rFonts w:ascii="Times New Roman" w:hAnsi="Times New Roman"/>
          <w:sz w:val="22"/>
          <w:szCs w:val="22"/>
          <w:lang w:val="en-US"/>
        </w:rPr>
      </w:pPr>
      <w:r>
        <w:rPr>
          <w:noProof/>
        </w:rPr>
        <w:drawing>
          <wp:inline distT="0" distB="0" distL="0" distR="0" wp14:anchorId="32E24AF1" wp14:editId="2E61CB28">
            <wp:extent cx="1356478" cy="1813717"/>
            <wp:effectExtent l="0" t="0" r="0" b="0"/>
            <wp:docPr id="10082855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285566" name=""/>
                    <pic:cNvPicPr/>
                  </pic:nvPicPr>
                  <pic:blipFill>
                    <a:blip r:embed="rId21"/>
                    <a:stretch>
                      <a:fillRect/>
                    </a:stretch>
                  </pic:blipFill>
                  <pic:spPr>
                    <a:xfrm>
                      <a:off x="0" y="0"/>
                      <a:ext cx="1356478" cy="1813717"/>
                    </a:xfrm>
                    <a:prstGeom prst="rect">
                      <a:avLst/>
                    </a:prstGeom>
                  </pic:spPr>
                </pic:pic>
              </a:graphicData>
            </a:graphic>
          </wp:inline>
        </w:drawing>
      </w:r>
    </w:p>
    <w:p w14:paraId="4FD7734E" w14:textId="58608CE6" w:rsidR="005418C9" w:rsidRDefault="005418C9" w:rsidP="00393BC2">
      <w:pPr>
        <w:spacing w:line="240" w:lineRule="auto"/>
        <w:rPr>
          <w:rFonts w:ascii="Times New Roman" w:hAnsi="Times New Roman"/>
          <w:sz w:val="20"/>
          <w:szCs w:val="20"/>
          <w:lang w:val="en-US"/>
        </w:rPr>
      </w:pPr>
      <w:r>
        <w:rPr>
          <w:rFonts w:ascii="Times New Roman" w:hAnsi="Times New Roman"/>
          <w:sz w:val="20"/>
          <w:szCs w:val="20"/>
          <w:lang w:val="en-US"/>
        </w:rPr>
        <w:t xml:space="preserve">Figure 2, </w:t>
      </w:r>
      <w:r w:rsidRPr="005418C9">
        <w:rPr>
          <w:rFonts w:ascii="Times New Roman" w:hAnsi="Times New Roman"/>
          <w:sz w:val="20"/>
          <w:szCs w:val="20"/>
          <w:lang w:val="en-US"/>
        </w:rPr>
        <w:t>A standard tetrahedral fine mesh</w:t>
      </w:r>
    </w:p>
    <w:p w14:paraId="129C52DF" w14:textId="5258AC62" w:rsidR="005418C9" w:rsidRDefault="005418C9" w:rsidP="005418C9">
      <w:pPr>
        <w:spacing w:line="240" w:lineRule="auto"/>
        <w:rPr>
          <w:rFonts w:ascii="Times New Roman" w:hAnsi="Times New Roman"/>
          <w:sz w:val="20"/>
          <w:szCs w:val="20"/>
          <w:lang w:val="en-US"/>
        </w:rPr>
      </w:pPr>
      <w:r>
        <w:rPr>
          <w:noProof/>
        </w:rPr>
        <w:drawing>
          <wp:inline distT="0" distB="0" distL="0" distR="0" wp14:anchorId="2ED9FB2D" wp14:editId="026988AC">
            <wp:extent cx="1996440" cy="2133451"/>
            <wp:effectExtent l="0" t="0" r="3810" b="635"/>
            <wp:docPr id="16987393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8739348" name=""/>
                    <pic:cNvPicPr/>
                  </pic:nvPicPr>
                  <pic:blipFill>
                    <a:blip r:embed="rId22"/>
                    <a:stretch>
                      <a:fillRect/>
                    </a:stretch>
                  </pic:blipFill>
                  <pic:spPr>
                    <a:xfrm>
                      <a:off x="0" y="0"/>
                      <a:ext cx="2001559" cy="2138921"/>
                    </a:xfrm>
                    <a:prstGeom prst="rect">
                      <a:avLst/>
                    </a:prstGeom>
                  </pic:spPr>
                </pic:pic>
              </a:graphicData>
            </a:graphic>
          </wp:inline>
        </w:drawing>
      </w:r>
    </w:p>
    <w:p w14:paraId="052805C5" w14:textId="629A7552" w:rsidR="005418C9" w:rsidRPr="005418C9" w:rsidRDefault="005418C9" w:rsidP="00393BC2">
      <w:pPr>
        <w:spacing w:line="240" w:lineRule="auto"/>
        <w:rPr>
          <w:rFonts w:ascii="Times New Roman" w:hAnsi="Times New Roman"/>
          <w:sz w:val="20"/>
          <w:szCs w:val="20"/>
          <w:lang w:val="en-US"/>
        </w:rPr>
      </w:pPr>
      <w:r>
        <w:rPr>
          <w:rFonts w:ascii="Times New Roman" w:hAnsi="Times New Roman"/>
          <w:sz w:val="20"/>
          <w:szCs w:val="20"/>
          <w:lang w:val="en-US"/>
        </w:rPr>
        <w:t xml:space="preserve">Figure 3, </w:t>
      </w:r>
      <w:r w:rsidRPr="005418C9">
        <w:rPr>
          <w:rFonts w:ascii="Times New Roman" w:hAnsi="Times New Roman"/>
          <w:sz w:val="20"/>
          <w:szCs w:val="20"/>
          <w:lang w:val="en-US"/>
        </w:rPr>
        <w:t>A standard tetrahedral course mesh</w:t>
      </w:r>
    </w:p>
    <w:p w14:paraId="52005E45" w14:textId="38F8E75D" w:rsidR="00393BC2" w:rsidRDefault="00393BC2" w:rsidP="00393BC2">
      <w:pPr>
        <w:spacing w:line="240" w:lineRule="auto"/>
        <w:rPr>
          <w:rFonts w:ascii="Times New Roman" w:hAnsi="Times New Roman"/>
          <w:sz w:val="22"/>
          <w:szCs w:val="22"/>
          <w:lang w:val="en-US"/>
        </w:rPr>
      </w:pPr>
      <w:r>
        <w:rPr>
          <w:rFonts w:ascii="Times New Roman" w:hAnsi="Times New Roman"/>
          <w:sz w:val="22"/>
          <w:szCs w:val="22"/>
          <w:lang w:val="en-US"/>
        </w:rPr>
        <w:t xml:space="preserve">If a simulation is complex in geometry, material properties, force and contextual programming (such as </w:t>
      </w:r>
      <w:r w:rsidR="00F46BCB">
        <w:rPr>
          <w:rFonts w:ascii="Times New Roman" w:hAnsi="Times New Roman"/>
          <w:sz w:val="22"/>
          <w:szCs w:val="22"/>
          <w:lang w:val="en-US"/>
        </w:rPr>
        <w:t>material</w:t>
      </w:r>
      <w:r>
        <w:rPr>
          <w:rFonts w:ascii="Times New Roman" w:hAnsi="Times New Roman"/>
          <w:sz w:val="22"/>
          <w:szCs w:val="22"/>
          <w:lang w:val="en-US"/>
        </w:rPr>
        <w:t xml:space="preserve"> detonating) a finer mesh is needed as each section will have a greater variance of result. If a simulation is simple, such as a </w:t>
      </w:r>
      <w:r w:rsidRPr="00393BC2">
        <w:rPr>
          <w:rFonts w:ascii="Times New Roman" w:hAnsi="Times New Roman"/>
          <w:sz w:val="22"/>
          <w:szCs w:val="22"/>
          <w:lang w:val="en-US"/>
        </w:rPr>
        <w:t>cantilever beam</w:t>
      </w:r>
      <w:r>
        <w:rPr>
          <w:rFonts w:ascii="Times New Roman" w:hAnsi="Times New Roman"/>
          <w:sz w:val="22"/>
          <w:szCs w:val="22"/>
          <w:lang w:val="en-US"/>
        </w:rPr>
        <w:t xml:space="preserve"> with force applied to </w:t>
      </w:r>
      <w:r w:rsidR="00095F57">
        <w:rPr>
          <w:rFonts w:ascii="Times New Roman" w:hAnsi="Times New Roman"/>
          <w:sz w:val="22"/>
          <w:szCs w:val="22"/>
          <w:lang w:val="en-US"/>
        </w:rPr>
        <w:t>one</w:t>
      </w:r>
      <w:r>
        <w:rPr>
          <w:rFonts w:ascii="Times New Roman" w:hAnsi="Times New Roman"/>
          <w:sz w:val="22"/>
          <w:szCs w:val="22"/>
          <w:lang w:val="en-US"/>
        </w:rPr>
        <w:t xml:space="preserve"> side and a boundary condition of the other, </w:t>
      </w:r>
      <w:r w:rsidR="00F46BCB">
        <w:rPr>
          <w:rFonts w:ascii="Times New Roman" w:hAnsi="Times New Roman"/>
          <w:sz w:val="22"/>
          <w:szCs w:val="22"/>
          <w:lang w:val="en-US"/>
        </w:rPr>
        <w:t xml:space="preserve">then there will not be as much variance across the sections so a courser mesh will provide </w:t>
      </w:r>
      <w:r w:rsidR="006027ED">
        <w:rPr>
          <w:rFonts w:ascii="Times New Roman" w:hAnsi="Times New Roman"/>
          <w:sz w:val="22"/>
          <w:szCs w:val="22"/>
          <w:lang w:val="en-US"/>
        </w:rPr>
        <w:t>comparable results</w:t>
      </w:r>
      <w:r w:rsidR="00F46BCB">
        <w:rPr>
          <w:rFonts w:ascii="Times New Roman" w:hAnsi="Times New Roman"/>
          <w:sz w:val="22"/>
          <w:szCs w:val="22"/>
          <w:lang w:val="en-US"/>
        </w:rPr>
        <w:t xml:space="preserve"> to finer mesh.</w:t>
      </w:r>
    </w:p>
    <w:p w14:paraId="38CAD630" w14:textId="77777777" w:rsidR="00F46BCB" w:rsidRDefault="00F46BCB" w:rsidP="00393BC2">
      <w:pPr>
        <w:spacing w:line="240" w:lineRule="auto"/>
        <w:rPr>
          <w:rFonts w:ascii="Times New Roman" w:hAnsi="Times New Roman"/>
          <w:sz w:val="22"/>
          <w:szCs w:val="22"/>
          <w:lang w:val="en-US"/>
        </w:rPr>
      </w:pPr>
      <w:r>
        <w:rPr>
          <w:rFonts w:ascii="Times New Roman" w:hAnsi="Times New Roman"/>
          <w:sz w:val="22"/>
          <w:szCs w:val="22"/>
          <w:lang w:val="en-US"/>
        </w:rPr>
        <w:t xml:space="preserve">Determining the mesh is crucial as the mesh becomes finer, the quality result will eventually plateau where the results are as detailed as possible and making the mesh finer simply wastes processing time and computer usage. </w:t>
      </w:r>
    </w:p>
    <w:p w14:paraId="0B06AC08" w14:textId="4BE76BC5" w:rsidR="00F46BCB" w:rsidRDefault="00F46BCB" w:rsidP="00393BC2">
      <w:pPr>
        <w:spacing w:line="240" w:lineRule="auto"/>
        <w:rPr>
          <w:rFonts w:ascii="Times New Roman" w:hAnsi="Times New Roman"/>
          <w:sz w:val="22"/>
          <w:szCs w:val="22"/>
          <w:lang w:val="en-US"/>
        </w:rPr>
      </w:pPr>
      <w:r>
        <w:rPr>
          <w:rFonts w:ascii="Times New Roman" w:hAnsi="Times New Roman"/>
          <w:sz w:val="22"/>
          <w:szCs w:val="22"/>
          <w:lang w:val="en-US"/>
        </w:rPr>
        <w:t xml:space="preserve">Equally, in some cases, results are more varied in one section of the model, for example in a plate and projectile model, although there are waves of force moving through the plate after impact, the greatest variance is around where the projectile hits the plate. In this circumstance, a graduated mesh would be appropriate meaning, the mesh becomes finer towards the point of interest and courser further away. This way </w:t>
      </w:r>
      <w:r w:rsidR="00095F57">
        <w:rPr>
          <w:rFonts w:ascii="Times New Roman" w:hAnsi="Times New Roman"/>
          <w:sz w:val="22"/>
          <w:szCs w:val="22"/>
          <w:lang w:val="en-US"/>
        </w:rPr>
        <w:t xml:space="preserve">fewer calculations are necessary in the areas where there is less </w:t>
      </w:r>
      <w:r w:rsidR="00095F57">
        <w:rPr>
          <w:rFonts w:ascii="Times New Roman" w:hAnsi="Times New Roman"/>
          <w:sz w:val="22"/>
          <w:szCs w:val="22"/>
          <w:lang w:val="en-US"/>
        </w:rPr>
        <w:lastRenderedPageBreak/>
        <w:t xml:space="preserve">variance, and more calculations are used where there is more variance. </w:t>
      </w:r>
      <w:r w:rsidR="0023554A">
        <w:rPr>
          <w:rFonts w:ascii="Times New Roman" w:hAnsi="Times New Roman"/>
          <w:sz w:val="22"/>
          <w:szCs w:val="22"/>
          <w:lang w:val="en-US"/>
        </w:rPr>
        <w:t>Figure 4 shows the graduation from a fine to a course mesh, focusing on simulation type and importance of selected areas.</w:t>
      </w:r>
    </w:p>
    <w:p w14:paraId="728B2161" w14:textId="28364225" w:rsidR="005418C9" w:rsidRDefault="005418C9" w:rsidP="00393BC2">
      <w:pPr>
        <w:spacing w:line="240" w:lineRule="auto"/>
        <w:rPr>
          <w:rFonts w:ascii="Times New Roman" w:hAnsi="Times New Roman"/>
          <w:sz w:val="22"/>
          <w:szCs w:val="22"/>
          <w:lang w:val="en-US"/>
        </w:rPr>
      </w:pPr>
      <w:r>
        <w:rPr>
          <w:noProof/>
        </w:rPr>
        <w:drawing>
          <wp:inline distT="0" distB="0" distL="0" distR="0" wp14:anchorId="44945A09" wp14:editId="0A4EE7E2">
            <wp:extent cx="2789162" cy="3193057"/>
            <wp:effectExtent l="0" t="0" r="0" b="7620"/>
            <wp:docPr id="11314622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462232" name=""/>
                    <pic:cNvPicPr/>
                  </pic:nvPicPr>
                  <pic:blipFill>
                    <a:blip r:embed="rId23"/>
                    <a:stretch>
                      <a:fillRect/>
                    </a:stretch>
                  </pic:blipFill>
                  <pic:spPr>
                    <a:xfrm>
                      <a:off x="0" y="0"/>
                      <a:ext cx="2789162" cy="3193057"/>
                    </a:xfrm>
                    <a:prstGeom prst="rect">
                      <a:avLst/>
                    </a:prstGeom>
                  </pic:spPr>
                </pic:pic>
              </a:graphicData>
            </a:graphic>
          </wp:inline>
        </w:drawing>
      </w:r>
    </w:p>
    <w:p w14:paraId="642136A2" w14:textId="08F6A889" w:rsidR="005418C9" w:rsidRDefault="005418C9" w:rsidP="00393BC2">
      <w:pPr>
        <w:spacing w:line="240" w:lineRule="auto"/>
        <w:rPr>
          <w:rFonts w:ascii="Times New Roman" w:hAnsi="Times New Roman"/>
          <w:sz w:val="22"/>
          <w:szCs w:val="22"/>
          <w:lang w:val="en-US"/>
        </w:rPr>
      </w:pPr>
      <w:r w:rsidRPr="005418C9">
        <w:rPr>
          <w:rFonts w:ascii="Times New Roman" w:hAnsi="Times New Roman"/>
          <w:sz w:val="20"/>
          <w:szCs w:val="20"/>
          <w:lang w:val="en-US"/>
        </w:rPr>
        <w:t xml:space="preserve">Figure 4, </w:t>
      </w:r>
      <w:r w:rsidRPr="005418C9">
        <w:rPr>
          <w:rFonts w:ascii="Times New Roman" w:hAnsi="Times New Roman"/>
          <w:sz w:val="20"/>
          <w:szCs w:val="20"/>
          <w:lang w:val="en-US"/>
        </w:rPr>
        <w:t>An example of a graduated mesh</w:t>
      </w:r>
    </w:p>
    <w:p w14:paraId="6E7AF1F1" w14:textId="1BE22B60" w:rsidR="00095F57" w:rsidRDefault="00095F57" w:rsidP="00393BC2">
      <w:pPr>
        <w:spacing w:line="240" w:lineRule="auto"/>
        <w:rPr>
          <w:rFonts w:ascii="Times New Roman" w:hAnsi="Times New Roman"/>
          <w:sz w:val="22"/>
          <w:szCs w:val="22"/>
          <w:lang w:val="en-US"/>
        </w:rPr>
      </w:pPr>
      <w:r>
        <w:rPr>
          <w:rFonts w:ascii="Times New Roman" w:hAnsi="Times New Roman"/>
          <w:sz w:val="22"/>
          <w:szCs w:val="22"/>
          <w:lang w:val="en-US"/>
        </w:rPr>
        <w:t>Mesh geometry and topology should also be considered. Mesh geometry is important, it allows complex shapes to be partitioned and broken down in the greatest accuracy. This is completed by a series of triangles and quadrilaterals, connected at points called Nodes. An example of this is shown</w:t>
      </w:r>
      <w:r w:rsidR="00191D04">
        <w:rPr>
          <w:rFonts w:ascii="Times New Roman" w:hAnsi="Times New Roman"/>
          <w:sz w:val="22"/>
          <w:szCs w:val="22"/>
          <w:lang w:val="en-US"/>
        </w:rPr>
        <w:t xml:space="preserve"> in figure 5, </w:t>
      </w:r>
      <w:r w:rsidR="00191D04" w:rsidRPr="00191D04">
        <w:rPr>
          <w:rFonts w:ascii="Times New Roman" w:hAnsi="Times New Roman"/>
          <w:sz w:val="22"/>
          <w:szCs w:val="22"/>
          <w:lang w:val="en-US"/>
        </w:rPr>
        <w:t>A literature example of different mesh geometries</w:t>
      </w:r>
      <w:r w:rsidR="00191D04">
        <w:rPr>
          <w:rFonts w:ascii="Times New Roman" w:hAnsi="Times New Roman"/>
          <w:sz w:val="22"/>
          <w:szCs w:val="22"/>
          <w:lang w:val="en-US"/>
        </w:rPr>
        <w:t>. These nodes are the point of each calculation, and the results are average between them. Therefore, the less nodes due to a finer mesh, the greater averaging of the results.</w:t>
      </w:r>
    </w:p>
    <w:p w14:paraId="68294F0B" w14:textId="74DEDACC" w:rsidR="005418C9" w:rsidRDefault="005418C9" w:rsidP="00393BC2">
      <w:pPr>
        <w:spacing w:line="240" w:lineRule="auto"/>
        <w:rPr>
          <w:rFonts w:ascii="Times New Roman" w:hAnsi="Times New Roman"/>
          <w:sz w:val="22"/>
          <w:szCs w:val="22"/>
          <w:lang w:val="en-US"/>
        </w:rPr>
      </w:pPr>
      <w:r>
        <w:rPr>
          <w:noProof/>
        </w:rPr>
        <w:drawing>
          <wp:inline distT="0" distB="0" distL="0" distR="0" wp14:anchorId="247CAA8A" wp14:editId="2196E2F6">
            <wp:extent cx="4036550" cy="2042160"/>
            <wp:effectExtent l="0" t="0" r="2540" b="0"/>
            <wp:docPr id="15155359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535907" name=""/>
                    <pic:cNvPicPr/>
                  </pic:nvPicPr>
                  <pic:blipFill>
                    <a:blip r:embed="rId24"/>
                    <a:stretch>
                      <a:fillRect/>
                    </a:stretch>
                  </pic:blipFill>
                  <pic:spPr>
                    <a:xfrm>
                      <a:off x="0" y="0"/>
                      <a:ext cx="4042165" cy="2045001"/>
                    </a:xfrm>
                    <a:prstGeom prst="rect">
                      <a:avLst/>
                    </a:prstGeom>
                  </pic:spPr>
                </pic:pic>
              </a:graphicData>
            </a:graphic>
          </wp:inline>
        </w:drawing>
      </w:r>
    </w:p>
    <w:p w14:paraId="26724218" w14:textId="0ACFBAF4" w:rsidR="005418C9" w:rsidRPr="005418C9" w:rsidRDefault="005418C9" w:rsidP="00393BC2">
      <w:pPr>
        <w:spacing w:line="240" w:lineRule="auto"/>
        <w:rPr>
          <w:rFonts w:ascii="Times New Roman" w:hAnsi="Times New Roman"/>
          <w:sz w:val="20"/>
          <w:szCs w:val="20"/>
          <w:lang w:val="en-US"/>
        </w:rPr>
      </w:pPr>
      <w:r w:rsidRPr="005418C9">
        <w:rPr>
          <w:rFonts w:ascii="Times New Roman" w:hAnsi="Times New Roman"/>
          <w:sz w:val="20"/>
          <w:szCs w:val="20"/>
          <w:lang w:val="en-US"/>
        </w:rPr>
        <w:t xml:space="preserve">Figure 5, </w:t>
      </w:r>
      <w:r w:rsidRPr="005418C9">
        <w:rPr>
          <w:rFonts w:ascii="Times New Roman" w:hAnsi="Times New Roman"/>
          <w:sz w:val="20"/>
          <w:szCs w:val="20"/>
          <w:lang w:val="en-US"/>
        </w:rPr>
        <w:t>A literature example of different mesh geometries [13]</w:t>
      </w:r>
    </w:p>
    <w:p w14:paraId="6CEF8AB6" w14:textId="4A12832B" w:rsidR="00191D04" w:rsidRDefault="00191D04" w:rsidP="00393BC2">
      <w:pPr>
        <w:spacing w:line="240" w:lineRule="auto"/>
        <w:rPr>
          <w:rFonts w:ascii="Times New Roman" w:hAnsi="Times New Roman"/>
          <w:sz w:val="22"/>
          <w:szCs w:val="22"/>
          <w:lang w:val="en-US"/>
        </w:rPr>
      </w:pPr>
      <w:r>
        <w:rPr>
          <w:rFonts w:ascii="Times New Roman" w:hAnsi="Times New Roman"/>
          <w:sz w:val="22"/>
          <w:szCs w:val="22"/>
          <w:lang w:val="en-US"/>
        </w:rPr>
        <w:t xml:space="preserve">Nodes are important to consider if there </w:t>
      </w:r>
      <w:r w:rsidR="00684E2A">
        <w:rPr>
          <w:rFonts w:ascii="Times New Roman" w:hAnsi="Times New Roman"/>
          <w:sz w:val="22"/>
          <w:szCs w:val="22"/>
          <w:lang w:val="en-US"/>
        </w:rPr>
        <w:t>are</w:t>
      </w:r>
      <w:r>
        <w:rPr>
          <w:rFonts w:ascii="Times New Roman" w:hAnsi="Times New Roman"/>
          <w:sz w:val="22"/>
          <w:szCs w:val="22"/>
          <w:lang w:val="en-US"/>
        </w:rPr>
        <w:t xml:space="preserve"> a graduated mesh or multiple components. If the nodes don’t align, the program will struggle to calculate how the forces are interaction between a node and an empty space. This is shown in figure 6, Multiple geometry node alignment, to show how two different geometries interact. </w:t>
      </w:r>
    </w:p>
    <w:p w14:paraId="66DAA227" w14:textId="6D2C3047" w:rsidR="00A97D29" w:rsidRDefault="00A97D29" w:rsidP="00393BC2">
      <w:pPr>
        <w:spacing w:line="240" w:lineRule="auto"/>
        <w:rPr>
          <w:rFonts w:ascii="Times New Roman" w:hAnsi="Times New Roman"/>
          <w:sz w:val="22"/>
          <w:szCs w:val="22"/>
          <w:lang w:val="en-US"/>
        </w:rPr>
      </w:pPr>
      <w:r>
        <w:rPr>
          <w:noProof/>
        </w:rPr>
        <w:lastRenderedPageBreak/>
        <w:drawing>
          <wp:inline distT="0" distB="0" distL="0" distR="0" wp14:anchorId="5345166E" wp14:editId="3C13A143">
            <wp:extent cx="2781445" cy="2926080"/>
            <wp:effectExtent l="0" t="0" r="0" b="7620"/>
            <wp:docPr id="16" name="Picture 1" descr="Figure 6, Multiple geometry node alignment&#10;">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 descr="Figure 6, Multiple geometry node alignment&#10;">
                      <a:extLst>
                        <a:ext uri="{C183D7F6-B498-43B3-948B-1728B52AA6E4}">
                          <adec:decorative xmlns:adec="http://schemas.microsoft.com/office/drawing/2017/decorative" val="0"/>
                        </a:ext>
                      </a:extLst>
                    </pic:cNvPr>
                    <pic:cNvPicPr>
                      <a:picLocks noChangeAspect="1"/>
                    </pic:cNvPicPr>
                  </pic:nvPicPr>
                  <pic:blipFill rotWithShape="1">
                    <a:blip r:embed="rId25"/>
                    <a:srcRect l="9805" t="3866" r="7102" b="11394"/>
                    <a:stretch/>
                  </pic:blipFill>
                  <pic:spPr bwMode="auto">
                    <a:xfrm>
                      <a:off x="0" y="0"/>
                      <a:ext cx="2785904" cy="2930771"/>
                    </a:xfrm>
                    <a:prstGeom prst="rect">
                      <a:avLst/>
                    </a:prstGeom>
                    <a:ln>
                      <a:noFill/>
                    </a:ln>
                    <a:extLst>
                      <a:ext uri="{53640926-AAD7-44D8-BBD7-CCE9431645EC}">
                        <a14:shadowObscured xmlns:a14="http://schemas.microsoft.com/office/drawing/2010/main"/>
                      </a:ext>
                    </a:extLst>
                  </pic:spPr>
                </pic:pic>
              </a:graphicData>
            </a:graphic>
          </wp:inline>
        </w:drawing>
      </w:r>
    </w:p>
    <w:p w14:paraId="225A5E2D" w14:textId="5E3CC5F1" w:rsidR="00A97D29" w:rsidRPr="00084C07" w:rsidRDefault="00A97D29" w:rsidP="00393BC2">
      <w:pPr>
        <w:spacing w:line="240" w:lineRule="auto"/>
        <w:rPr>
          <w:rFonts w:ascii="Times New Roman" w:hAnsi="Times New Roman"/>
          <w:sz w:val="20"/>
          <w:szCs w:val="20"/>
          <w:lang w:val="en-US"/>
        </w:rPr>
      </w:pPr>
      <w:r w:rsidRPr="00084C07">
        <w:rPr>
          <w:rFonts w:ascii="Times New Roman" w:hAnsi="Times New Roman"/>
          <w:sz w:val="20"/>
          <w:szCs w:val="20"/>
          <w:lang w:val="en-US"/>
        </w:rPr>
        <w:t>Figure 6, Multiple geometry node alignment</w:t>
      </w:r>
    </w:p>
    <w:p w14:paraId="17C98C96" w14:textId="77777777" w:rsidR="00B102CC" w:rsidRDefault="00B102CC" w:rsidP="00B102CC">
      <w:pPr>
        <w:pStyle w:val="Heading2"/>
        <w:rPr>
          <w:rFonts w:ascii="Times New Roman" w:hAnsi="Times New Roman" w:cs="Times New Roman"/>
          <w:b w:val="0"/>
          <w:bCs w:val="0"/>
          <w:sz w:val="24"/>
          <w:szCs w:val="24"/>
          <w:lang w:val="en-US"/>
        </w:rPr>
      </w:pPr>
      <w:bookmarkStart w:id="51" w:name="_Toc229583041"/>
      <w:r w:rsidRPr="00B102CC">
        <w:rPr>
          <w:rFonts w:ascii="Times New Roman" w:hAnsi="Times New Roman" w:cs="Times New Roman"/>
          <w:b w:val="0"/>
          <w:bCs w:val="0"/>
          <w:sz w:val="24"/>
          <w:szCs w:val="24"/>
          <w:lang w:val="en-US"/>
        </w:rPr>
        <w:t>Boundary influence consideration</w:t>
      </w:r>
      <w:bookmarkEnd w:id="51"/>
    </w:p>
    <w:p w14:paraId="4A1875B2" w14:textId="53D38491" w:rsidR="00E82938" w:rsidRPr="00E82938" w:rsidRDefault="00E82938" w:rsidP="00E82938">
      <w:pPr>
        <w:spacing w:line="240" w:lineRule="auto"/>
        <w:rPr>
          <w:rFonts w:ascii="Times New Roman" w:hAnsi="Times New Roman"/>
          <w:sz w:val="22"/>
          <w:szCs w:val="22"/>
          <w:lang w:val="en-US"/>
        </w:rPr>
      </w:pPr>
      <w:r>
        <w:rPr>
          <w:rFonts w:ascii="Times New Roman" w:hAnsi="Times New Roman"/>
          <w:sz w:val="22"/>
          <w:szCs w:val="22"/>
          <w:lang w:val="en-US"/>
        </w:rPr>
        <w:t>Boundary influence is a primary condition when simulates a situation. This allows for outside the model factors to influence the modelled parts without over complicating the simulation. Boundary influence can be to show force and energy movement (heat</w:t>
      </w:r>
      <w:r w:rsidR="00285DB0">
        <w:rPr>
          <w:rFonts w:ascii="Times New Roman" w:hAnsi="Times New Roman"/>
          <w:sz w:val="22"/>
          <w:szCs w:val="22"/>
          <w:lang w:val="en-US"/>
        </w:rPr>
        <w:t>/force</w:t>
      </w:r>
      <w:r>
        <w:rPr>
          <w:rFonts w:ascii="Times New Roman" w:hAnsi="Times New Roman"/>
          <w:sz w:val="22"/>
          <w:szCs w:val="22"/>
          <w:lang w:val="en-US"/>
        </w:rPr>
        <w:t xml:space="preserve"> moving from an external source in a particular direction</w:t>
      </w:r>
      <w:r w:rsidR="00285DB0">
        <w:rPr>
          <w:rFonts w:ascii="Times New Roman" w:hAnsi="Times New Roman"/>
          <w:sz w:val="22"/>
          <w:szCs w:val="22"/>
          <w:lang w:val="en-US"/>
        </w:rPr>
        <w:t xml:space="preserve">), structurally forcing a component part to not move, for example a beam being fixed to a particular side, it can be used to determine air flow through components and </w:t>
      </w:r>
      <w:r w:rsidR="00A758B4">
        <w:rPr>
          <w:rFonts w:ascii="Times New Roman" w:hAnsi="Times New Roman"/>
          <w:sz w:val="22"/>
          <w:szCs w:val="22"/>
          <w:lang w:val="en-US"/>
        </w:rPr>
        <w:t>simply to reduce computer workload. [</w:t>
      </w:r>
      <w:r w:rsidR="00084C07">
        <w:rPr>
          <w:rFonts w:ascii="Times New Roman" w:hAnsi="Times New Roman"/>
          <w:sz w:val="22"/>
          <w:szCs w:val="22"/>
          <w:lang w:val="en-US"/>
        </w:rPr>
        <w:t>5</w:t>
      </w:r>
      <w:r w:rsidR="00A758B4">
        <w:rPr>
          <w:rFonts w:ascii="Times New Roman" w:hAnsi="Times New Roman"/>
          <w:sz w:val="22"/>
          <w:szCs w:val="22"/>
          <w:lang w:val="en-US"/>
        </w:rPr>
        <w:t>]</w:t>
      </w:r>
    </w:p>
    <w:p w14:paraId="2A23106A" w14:textId="77777777" w:rsidR="00B102CC" w:rsidRDefault="00B102CC" w:rsidP="00B102CC">
      <w:pPr>
        <w:pStyle w:val="Heading2"/>
        <w:rPr>
          <w:rFonts w:ascii="Times New Roman" w:hAnsi="Times New Roman" w:cs="Times New Roman"/>
          <w:b w:val="0"/>
          <w:bCs w:val="0"/>
          <w:sz w:val="24"/>
          <w:szCs w:val="24"/>
          <w:lang w:val="en-US"/>
        </w:rPr>
      </w:pPr>
      <w:bookmarkStart w:id="52" w:name="_Toc229583042"/>
      <w:r w:rsidRPr="00B102CC">
        <w:rPr>
          <w:rFonts w:ascii="Times New Roman" w:hAnsi="Times New Roman" w:cs="Times New Roman"/>
          <w:b w:val="0"/>
          <w:bCs w:val="0"/>
          <w:sz w:val="24"/>
          <w:szCs w:val="24"/>
          <w:lang w:val="en-US"/>
        </w:rPr>
        <w:t>Modelling of explosive and shockwave effects</w:t>
      </w:r>
      <w:bookmarkEnd w:id="52"/>
    </w:p>
    <w:p w14:paraId="75FFFC88" w14:textId="7D20A036" w:rsidR="0002207C" w:rsidRDefault="00AE68EE" w:rsidP="009A6340">
      <w:pPr>
        <w:spacing w:line="240" w:lineRule="auto"/>
        <w:rPr>
          <w:rFonts w:ascii="Times New Roman" w:hAnsi="Times New Roman"/>
          <w:sz w:val="22"/>
          <w:szCs w:val="22"/>
          <w:lang w:val="en-US"/>
        </w:rPr>
      </w:pPr>
      <w:r>
        <w:rPr>
          <w:rFonts w:ascii="Times New Roman" w:hAnsi="Times New Roman"/>
          <w:sz w:val="22"/>
          <w:szCs w:val="22"/>
          <w:lang w:val="en-US"/>
        </w:rPr>
        <w:t xml:space="preserve">To model </w:t>
      </w:r>
      <w:r w:rsidR="009A6D77">
        <w:rPr>
          <w:rFonts w:ascii="Times New Roman" w:hAnsi="Times New Roman"/>
          <w:sz w:val="22"/>
          <w:szCs w:val="22"/>
          <w:lang w:val="en-US"/>
        </w:rPr>
        <w:t>explosives</w:t>
      </w:r>
      <w:r>
        <w:rPr>
          <w:rFonts w:ascii="Times New Roman" w:hAnsi="Times New Roman"/>
          <w:sz w:val="22"/>
          <w:szCs w:val="22"/>
          <w:lang w:val="en-US"/>
        </w:rPr>
        <w:t xml:space="preserve">, using the correct parameters are crucial; JWL Equation of State is used to </w:t>
      </w:r>
      <w:r w:rsidR="006027ED">
        <w:rPr>
          <w:rFonts w:ascii="Times New Roman" w:hAnsi="Times New Roman"/>
          <w:sz w:val="22"/>
          <w:szCs w:val="22"/>
          <w:lang w:val="en-US"/>
        </w:rPr>
        <w:t>decide</w:t>
      </w:r>
      <w:r>
        <w:rPr>
          <w:rFonts w:ascii="Times New Roman" w:hAnsi="Times New Roman"/>
          <w:sz w:val="22"/>
          <w:szCs w:val="22"/>
          <w:lang w:val="en-US"/>
        </w:rPr>
        <w:t xml:space="preserve"> pressure to volume to energy interaction and mechanical behaviour. Crucial values that also </w:t>
      </w:r>
      <w:r w:rsidR="009A6340">
        <w:rPr>
          <w:rFonts w:ascii="Times New Roman" w:hAnsi="Times New Roman"/>
          <w:sz w:val="22"/>
          <w:szCs w:val="22"/>
          <w:lang w:val="en-US"/>
        </w:rPr>
        <w:t>affect</w:t>
      </w:r>
      <w:r>
        <w:rPr>
          <w:rFonts w:ascii="Times New Roman" w:hAnsi="Times New Roman"/>
          <w:sz w:val="22"/>
          <w:szCs w:val="22"/>
          <w:lang w:val="en-US"/>
        </w:rPr>
        <w:t xml:space="preserve"> the multi-physics software’s ability to predict the behaviour of the explosive </w:t>
      </w:r>
      <w:r w:rsidR="009A6D77">
        <w:rPr>
          <w:rFonts w:ascii="Times New Roman" w:hAnsi="Times New Roman"/>
          <w:sz w:val="22"/>
          <w:szCs w:val="22"/>
          <w:lang w:val="en-US"/>
        </w:rPr>
        <w:t>are</w:t>
      </w:r>
      <w:r>
        <w:rPr>
          <w:rFonts w:ascii="Times New Roman" w:hAnsi="Times New Roman"/>
          <w:sz w:val="22"/>
          <w:szCs w:val="22"/>
          <w:lang w:val="en-US"/>
        </w:rPr>
        <w:t xml:space="preserve"> the detonation velocity, energy and density. [</w:t>
      </w:r>
      <w:r w:rsidR="00084C07">
        <w:rPr>
          <w:rFonts w:ascii="Times New Roman" w:hAnsi="Times New Roman"/>
          <w:sz w:val="22"/>
          <w:szCs w:val="22"/>
          <w:lang w:val="en-US"/>
        </w:rPr>
        <w:t>5</w:t>
      </w:r>
      <w:r>
        <w:rPr>
          <w:rFonts w:ascii="Times New Roman" w:hAnsi="Times New Roman"/>
          <w:sz w:val="22"/>
          <w:szCs w:val="22"/>
          <w:lang w:val="en-US"/>
        </w:rPr>
        <w:t>]</w:t>
      </w:r>
    </w:p>
    <w:p w14:paraId="1BDD0707" w14:textId="43E4F8DA" w:rsidR="00AE68EE" w:rsidRDefault="00AE68EE" w:rsidP="009A6340">
      <w:pPr>
        <w:spacing w:line="240" w:lineRule="auto"/>
        <w:rPr>
          <w:rFonts w:ascii="Times New Roman" w:hAnsi="Times New Roman"/>
          <w:sz w:val="22"/>
          <w:szCs w:val="22"/>
          <w:lang w:val="en-US"/>
        </w:rPr>
      </w:pPr>
      <w:r>
        <w:rPr>
          <w:rFonts w:ascii="Times New Roman" w:hAnsi="Times New Roman"/>
          <w:sz w:val="22"/>
          <w:szCs w:val="22"/>
          <w:lang w:val="en-US"/>
        </w:rPr>
        <w:t xml:space="preserve">When simulation explosive, detonation points and timing also have </w:t>
      </w:r>
      <w:r w:rsidR="006027ED">
        <w:rPr>
          <w:rFonts w:ascii="Times New Roman" w:hAnsi="Times New Roman"/>
          <w:sz w:val="22"/>
          <w:szCs w:val="22"/>
          <w:lang w:val="en-US"/>
        </w:rPr>
        <w:t>a significant effect</w:t>
      </w:r>
      <w:r>
        <w:rPr>
          <w:rFonts w:ascii="Times New Roman" w:hAnsi="Times New Roman"/>
          <w:sz w:val="22"/>
          <w:szCs w:val="22"/>
          <w:lang w:val="en-US"/>
        </w:rPr>
        <w:t xml:space="preserve"> on the results as the detonation point </w:t>
      </w:r>
      <w:r w:rsidR="006027ED">
        <w:rPr>
          <w:rFonts w:ascii="Times New Roman" w:hAnsi="Times New Roman"/>
          <w:sz w:val="22"/>
          <w:szCs w:val="22"/>
          <w:lang w:val="en-US"/>
        </w:rPr>
        <w:t>decides</w:t>
      </w:r>
      <w:r>
        <w:rPr>
          <w:rFonts w:ascii="Times New Roman" w:hAnsi="Times New Roman"/>
          <w:sz w:val="22"/>
          <w:szCs w:val="22"/>
          <w:lang w:val="en-US"/>
        </w:rPr>
        <w:t xml:space="preserve"> where the shockwave originates, effecting the mechanical interactions. Timing is crucial as it </w:t>
      </w:r>
      <w:r w:rsidR="006027ED">
        <w:rPr>
          <w:rFonts w:ascii="Times New Roman" w:hAnsi="Times New Roman"/>
          <w:sz w:val="22"/>
          <w:szCs w:val="22"/>
          <w:lang w:val="en-US"/>
        </w:rPr>
        <w:t>decides</w:t>
      </w:r>
      <w:r>
        <w:rPr>
          <w:rFonts w:ascii="Times New Roman" w:hAnsi="Times New Roman"/>
          <w:sz w:val="22"/>
          <w:szCs w:val="22"/>
          <w:lang w:val="en-US"/>
        </w:rPr>
        <w:t xml:space="preserve"> if the material is undergoing burning, detonation or deflagration of which is expected to provide significantly varied results in explosive. [</w:t>
      </w:r>
      <w:r w:rsidR="00084C07">
        <w:rPr>
          <w:rFonts w:ascii="Times New Roman" w:hAnsi="Times New Roman"/>
          <w:sz w:val="22"/>
          <w:szCs w:val="22"/>
          <w:lang w:val="en-US"/>
        </w:rPr>
        <w:t>5</w:t>
      </w:r>
      <w:r>
        <w:rPr>
          <w:rFonts w:ascii="Times New Roman" w:hAnsi="Times New Roman"/>
          <w:sz w:val="22"/>
          <w:szCs w:val="22"/>
          <w:lang w:val="en-US"/>
        </w:rPr>
        <w:t>]</w:t>
      </w:r>
    </w:p>
    <w:p w14:paraId="588AB40A" w14:textId="74BC2F38" w:rsidR="00AE2D76" w:rsidRPr="001F5623" w:rsidRDefault="00AE68EE" w:rsidP="001F5623">
      <w:pPr>
        <w:spacing w:line="240" w:lineRule="auto"/>
        <w:rPr>
          <w:rFonts w:ascii="Times New Roman" w:hAnsi="Times New Roman"/>
          <w:sz w:val="22"/>
          <w:szCs w:val="22"/>
          <w:lang w:val="en-US"/>
        </w:rPr>
      </w:pPr>
      <w:r>
        <w:rPr>
          <w:rFonts w:ascii="Times New Roman" w:hAnsi="Times New Roman"/>
          <w:sz w:val="22"/>
          <w:szCs w:val="22"/>
          <w:lang w:val="en-US"/>
        </w:rPr>
        <w:t xml:space="preserve">When modelling shockwave effects, contact and interaction as well as boundary conditions are </w:t>
      </w:r>
      <w:r w:rsidR="009A6340">
        <w:rPr>
          <w:rFonts w:ascii="Times New Roman" w:hAnsi="Times New Roman"/>
          <w:sz w:val="22"/>
          <w:szCs w:val="22"/>
          <w:lang w:val="en-US"/>
        </w:rPr>
        <w:t>crucial</w:t>
      </w:r>
      <w:r>
        <w:rPr>
          <w:rFonts w:ascii="Times New Roman" w:hAnsi="Times New Roman"/>
          <w:sz w:val="22"/>
          <w:szCs w:val="22"/>
          <w:lang w:val="en-US"/>
        </w:rPr>
        <w:t xml:space="preserve"> as this </w:t>
      </w:r>
      <w:r w:rsidR="006027ED">
        <w:rPr>
          <w:rFonts w:ascii="Times New Roman" w:hAnsi="Times New Roman"/>
          <w:sz w:val="22"/>
          <w:szCs w:val="22"/>
          <w:lang w:val="en-US"/>
        </w:rPr>
        <w:t>decides</w:t>
      </w:r>
      <w:r>
        <w:rPr>
          <w:rFonts w:ascii="Times New Roman" w:hAnsi="Times New Roman"/>
          <w:sz w:val="22"/>
          <w:szCs w:val="22"/>
          <w:lang w:val="en-US"/>
        </w:rPr>
        <w:t xml:space="preserve"> how the shockwave moves through the components and overall effect the node experience and resulting data</w:t>
      </w:r>
      <w:r w:rsidR="006027ED">
        <w:rPr>
          <w:rFonts w:ascii="Times New Roman" w:hAnsi="Times New Roman"/>
          <w:sz w:val="22"/>
          <w:szCs w:val="22"/>
          <w:lang w:val="en-US"/>
        </w:rPr>
        <w:t>.</w:t>
      </w:r>
    </w:p>
    <w:p w14:paraId="07F977D6" w14:textId="77777777" w:rsidR="00CA2919" w:rsidRPr="00CA2919" w:rsidRDefault="00CA2919" w:rsidP="00CA2919">
      <w:pPr>
        <w:pStyle w:val="Heading2"/>
        <w:rPr>
          <w:rFonts w:ascii="Times New Roman" w:hAnsi="Times New Roman" w:cs="Times New Roman"/>
          <w:b w:val="0"/>
          <w:bCs w:val="0"/>
          <w:sz w:val="24"/>
          <w:szCs w:val="24"/>
          <w:lang w:val="en-US"/>
        </w:rPr>
      </w:pPr>
      <w:bookmarkStart w:id="53" w:name="_Toc229583043"/>
      <w:r w:rsidRPr="00CA2919">
        <w:rPr>
          <w:rFonts w:ascii="Times New Roman" w:hAnsi="Times New Roman" w:cs="Times New Roman"/>
          <w:b w:val="0"/>
          <w:bCs w:val="0"/>
          <w:sz w:val="24"/>
          <w:szCs w:val="24"/>
          <w:lang w:val="en-US"/>
        </w:rPr>
        <w:t>Primary 2D Shape charge design</w:t>
      </w:r>
      <w:bookmarkEnd w:id="53"/>
      <w:r w:rsidRPr="00CA2919">
        <w:rPr>
          <w:rFonts w:ascii="Times New Roman" w:hAnsi="Times New Roman" w:cs="Times New Roman"/>
          <w:b w:val="0"/>
          <w:bCs w:val="0"/>
          <w:sz w:val="24"/>
          <w:szCs w:val="24"/>
          <w:lang w:val="en-US"/>
        </w:rPr>
        <w:t xml:space="preserve"> </w:t>
      </w:r>
    </w:p>
    <w:p w14:paraId="087708EA" w14:textId="77777777" w:rsidR="00CA2919" w:rsidRDefault="00CA2919" w:rsidP="00CA2919">
      <w:pPr>
        <w:spacing w:line="240" w:lineRule="auto"/>
        <w:rPr>
          <w:rFonts w:asciiTheme="majorBidi" w:hAnsiTheme="majorBidi" w:cstheme="majorBidi"/>
          <w:sz w:val="22"/>
          <w:szCs w:val="22"/>
          <w:lang w:val="en-US"/>
        </w:rPr>
      </w:pPr>
      <w:r>
        <w:rPr>
          <w:rFonts w:asciiTheme="majorBidi" w:hAnsiTheme="majorBidi" w:cstheme="majorBidi"/>
          <w:sz w:val="22"/>
          <w:szCs w:val="22"/>
          <w:lang w:val="en-US"/>
        </w:rPr>
        <w:t xml:space="preserve">The primary 2D Shape charge chosen was a singular cone liner, copper, a steel outer case and a HE fills. Key features include the liner having a thickness of 1mm, the copper being modelled using EOS rather than Johnson-Cook and a graduated mesh to prioritise a finer mesh around the expected jet formation area. </w:t>
      </w:r>
    </w:p>
    <w:p w14:paraId="599DA703" w14:textId="18BBFF03" w:rsidR="00CA2919" w:rsidRDefault="00CA2919" w:rsidP="00CA2919">
      <w:pPr>
        <w:spacing w:line="240" w:lineRule="auto"/>
        <w:rPr>
          <w:rFonts w:asciiTheme="majorBidi" w:hAnsiTheme="majorBidi" w:cstheme="majorBidi"/>
          <w:sz w:val="22"/>
          <w:szCs w:val="22"/>
          <w:lang w:val="en-US"/>
        </w:rPr>
      </w:pPr>
      <w:r>
        <w:rPr>
          <w:rFonts w:asciiTheme="majorBidi" w:hAnsiTheme="majorBidi" w:cstheme="majorBidi"/>
          <w:sz w:val="22"/>
          <w:szCs w:val="22"/>
          <w:lang w:val="en-US"/>
        </w:rPr>
        <w:lastRenderedPageBreak/>
        <w:t>The use of copper as the liner is due to the materials’ ductility and historical use providing significant literature validation of functionality</w:t>
      </w:r>
      <w:r w:rsidR="006027ED">
        <w:rPr>
          <w:rFonts w:asciiTheme="majorBidi" w:hAnsiTheme="majorBidi" w:cstheme="majorBidi"/>
          <w:sz w:val="22"/>
          <w:szCs w:val="22"/>
          <w:lang w:val="en-US"/>
        </w:rPr>
        <w:t xml:space="preserve">. </w:t>
      </w:r>
      <w:r>
        <w:rPr>
          <w:rFonts w:asciiTheme="majorBidi" w:hAnsiTheme="majorBidi" w:cstheme="majorBidi"/>
          <w:sz w:val="22"/>
          <w:szCs w:val="22"/>
          <w:lang w:val="en-US"/>
        </w:rPr>
        <w:t xml:space="preserve">An example of this basic design in Figure </w:t>
      </w:r>
      <w:r w:rsidR="001F5623">
        <w:rPr>
          <w:rFonts w:asciiTheme="majorBidi" w:hAnsiTheme="majorBidi" w:cstheme="majorBidi"/>
          <w:sz w:val="22"/>
          <w:szCs w:val="22"/>
          <w:lang w:val="en-US"/>
        </w:rPr>
        <w:t>7</w:t>
      </w:r>
      <w:r>
        <w:rPr>
          <w:rFonts w:asciiTheme="majorBidi" w:hAnsiTheme="majorBidi" w:cstheme="majorBidi"/>
          <w:sz w:val="22"/>
          <w:szCs w:val="22"/>
          <w:lang w:val="en-US"/>
        </w:rPr>
        <w:t>, A literature example of a basic shape charge design</w:t>
      </w:r>
      <w:r w:rsidR="009A6340">
        <w:rPr>
          <w:rFonts w:asciiTheme="majorBidi" w:hAnsiTheme="majorBidi" w:cstheme="majorBidi"/>
          <w:sz w:val="22"/>
          <w:szCs w:val="22"/>
          <w:lang w:val="en-US"/>
        </w:rPr>
        <w:t>.</w:t>
      </w:r>
    </w:p>
    <w:p w14:paraId="3BA05DF7" w14:textId="0A4260D2" w:rsidR="005418C9" w:rsidRDefault="005418C9" w:rsidP="00CA2919">
      <w:pPr>
        <w:spacing w:line="240" w:lineRule="auto"/>
        <w:rPr>
          <w:rFonts w:asciiTheme="majorBidi" w:hAnsiTheme="majorBidi" w:cstheme="majorBidi"/>
          <w:sz w:val="22"/>
          <w:szCs w:val="22"/>
          <w:lang w:val="en-US"/>
        </w:rPr>
      </w:pPr>
      <w:r>
        <w:rPr>
          <w:noProof/>
        </w:rPr>
        <w:drawing>
          <wp:inline distT="0" distB="0" distL="0" distR="0" wp14:anchorId="2F891AC0" wp14:editId="39D41603">
            <wp:extent cx="2789162" cy="800169"/>
            <wp:effectExtent l="0" t="0" r="0" b="0"/>
            <wp:docPr id="86250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501125" name=""/>
                    <pic:cNvPicPr/>
                  </pic:nvPicPr>
                  <pic:blipFill>
                    <a:blip r:embed="rId26"/>
                    <a:stretch>
                      <a:fillRect/>
                    </a:stretch>
                  </pic:blipFill>
                  <pic:spPr>
                    <a:xfrm>
                      <a:off x="0" y="0"/>
                      <a:ext cx="2789162" cy="800169"/>
                    </a:xfrm>
                    <a:prstGeom prst="rect">
                      <a:avLst/>
                    </a:prstGeom>
                  </pic:spPr>
                </pic:pic>
              </a:graphicData>
            </a:graphic>
          </wp:inline>
        </w:drawing>
      </w:r>
    </w:p>
    <w:p w14:paraId="7CF33172" w14:textId="6C5C18AB" w:rsidR="005418C9" w:rsidRPr="005418C9" w:rsidRDefault="005418C9" w:rsidP="00CA2919">
      <w:pPr>
        <w:spacing w:line="240" w:lineRule="auto"/>
        <w:rPr>
          <w:rFonts w:asciiTheme="majorBidi" w:hAnsiTheme="majorBidi" w:cstheme="majorBidi"/>
          <w:sz w:val="20"/>
          <w:szCs w:val="20"/>
          <w:lang w:val="en-US"/>
        </w:rPr>
      </w:pPr>
      <w:r w:rsidRPr="005418C9">
        <w:rPr>
          <w:rFonts w:asciiTheme="majorBidi" w:hAnsiTheme="majorBidi" w:cstheme="majorBidi"/>
          <w:sz w:val="20"/>
          <w:szCs w:val="20"/>
          <w:lang w:val="en-US"/>
        </w:rPr>
        <w:t xml:space="preserve">Figure 7, </w:t>
      </w:r>
      <w:r w:rsidRPr="005418C9">
        <w:rPr>
          <w:rFonts w:asciiTheme="majorBidi" w:hAnsiTheme="majorBidi" w:cstheme="majorBidi"/>
          <w:sz w:val="20"/>
          <w:szCs w:val="20"/>
          <w:lang w:val="en-US"/>
        </w:rPr>
        <w:t>A literature example of a basic shape charge design [3]</w:t>
      </w:r>
    </w:p>
    <w:p w14:paraId="101D0C2A" w14:textId="77777777" w:rsidR="00CA2919" w:rsidRDefault="00CA2919" w:rsidP="00CA2919">
      <w:pPr>
        <w:pStyle w:val="Heading2"/>
        <w:rPr>
          <w:rFonts w:ascii="Times New Roman" w:hAnsi="Times New Roman" w:cs="Times New Roman"/>
          <w:b w:val="0"/>
          <w:bCs w:val="0"/>
          <w:sz w:val="24"/>
          <w:szCs w:val="24"/>
          <w:lang w:val="en-US"/>
        </w:rPr>
      </w:pPr>
      <w:bookmarkStart w:id="54" w:name="_Toc229583044"/>
      <w:r w:rsidRPr="00B102CC">
        <w:rPr>
          <w:rFonts w:ascii="Times New Roman" w:hAnsi="Times New Roman" w:cs="Times New Roman"/>
          <w:b w:val="0"/>
          <w:bCs w:val="0"/>
          <w:sz w:val="24"/>
          <w:szCs w:val="24"/>
          <w:lang w:val="en-US"/>
        </w:rPr>
        <w:t>Secondary 2D Shape charge Design</w:t>
      </w:r>
      <w:bookmarkEnd w:id="54"/>
    </w:p>
    <w:p w14:paraId="45685437" w14:textId="157936A7" w:rsidR="00CA2919" w:rsidRPr="00A674FC" w:rsidRDefault="00CA2919" w:rsidP="00CA2919">
      <w:pPr>
        <w:spacing w:line="240" w:lineRule="auto"/>
        <w:rPr>
          <w:rFonts w:asciiTheme="majorBidi" w:hAnsiTheme="majorBidi" w:cstheme="majorBidi"/>
          <w:sz w:val="22"/>
          <w:szCs w:val="22"/>
          <w:lang w:val="en-US"/>
        </w:rPr>
      </w:pPr>
      <w:r>
        <w:rPr>
          <w:rFonts w:asciiTheme="majorBidi" w:hAnsiTheme="majorBidi" w:cstheme="majorBidi"/>
          <w:sz w:val="22"/>
          <w:szCs w:val="22"/>
          <w:lang w:val="en-US"/>
        </w:rPr>
        <w:t xml:space="preserve">The secondary 2D shape charge chosen was a singular cone liner, with the same copper properties, as well as the casing also being Steel 4340. The </w:t>
      </w:r>
      <w:r w:rsidR="006027ED">
        <w:rPr>
          <w:rFonts w:asciiTheme="majorBidi" w:hAnsiTheme="majorBidi" w:cstheme="majorBidi"/>
          <w:sz w:val="22"/>
          <w:szCs w:val="22"/>
          <w:lang w:val="en-US"/>
        </w:rPr>
        <w:t>meaningful change</w:t>
      </w:r>
      <w:r>
        <w:rPr>
          <w:rFonts w:asciiTheme="majorBidi" w:hAnsiTheme="majorBidi" w:cstheme="majorBidi"/>
          <w:sz w:val="22"/>
          <w:szCs w:val="22"/>
          <w:lang w:val="en-US"/>
        </w:rPr>
        <w:t xml:space="preserve"> is the thickness of the liner increasing to 2mm. The copper </w:t>
      </w:r>
      <w:r w:rsidR="006027ED">
        <w:rPr>
          <w:rFonts w:asciiTheme="majorBidi" w:hAnsiTheme="majorBidi" w:cstheme="majorBidi"/>
          <w:sz w:val="22"/>
          <w:szCs w:val="22"/>
          <w:lang w:val="en-US"/>
        </w:rPr>
        <w:t>stays</w:t>
      </w:r>
      <w:r>
        <w:rPr>
          <w:rFonts w:asciiTheme="majorBidi" w:hAnsiTheme="majorBidi" w:cstheme="majorBidi"/>
          <w:sz w:val="22"/>
          <w:szCs w:val="22"/>
          <w:lang w:val="en-US"/>
        </w:rPr>
        <w:t xml:space="preserve"> modelled using EOS and a graduated mesh to maintain consistency through my results. </w:t>
      </w:r>
    </w:p>
    <w:p w14:paraId="4E739B38" w14:textId="77777777" w:rsidR="00CA2919" w:rsidRDefault="00CA2919" w:rsidP="00CA2919">
      <w:pPr>
        <w:pStyle w:val="Heading2"/>
        <w:rPr>
          <w:rFonts w:ascii="Times New Roman" w:hAnsi="Times New Roman" w:cs="Times New Roman"/>
          <w:b w:val="0"/>
          <w:bCs w:val="0"/>
          <w:sz w:val="24"/>
          <w:szCs w:val="24"/>
          <w:lang w:val="en-US"/>
        </w:rPr>
      </w:pPr>
      <w:bookmarkStart w:id="55" w:name="_Toc229583045"/>
      <w:r w:rsidRPr="00B102CC">
        <w:rPr>
          <w:rFonts w:ascii="Times New Roman" w:hAnsi="Times New Roman" w:cs="Times New Roman"/>
          <w:b w:val="0"/>
          <w:bCs w:val="0"/>
          <w:sz w:val="24"/>
          <w:szCs w:val="24"/>
          <w:lang w:val="en-US"/>
        </w:rPr>
        <w:t>3D Shape</w:t>
      </w:r>
      <w:r>
        <w:rPr>
          <w:rFonts w:ascii="Times New Roman" w:hAnsi="Times New Roman" w:cs="Times New Roman"/>
          <w:b w:val="0"/>
          <w:bCs w:val="0"/>
          <w:sz w:val="24"/>
          <w:szCs w:val="24"/>
          <w:lang w:val="en-US"/>
        </w:rPr>
        <w:t xml:space="preserve"> </w:t>
      </w:r>
      <w:r w:rsidRPr="00B102CC">
        <w:rPr>
          <w:rFonts w:ascii="Times New Roman" w:hAnsi="Times New Roman" w:cs="Times New Roman"/>
          <w:b w:val="0"/>
          <w:bCs w:val="0"/>
          <w:sz w:val="24"/>
          <w:szCs w:val="24"/>
          <w:lang w:val="en-US"/>
        </w:rPr>
        <w:t>charge design</w:t>
      </w:r>
      <w:bookmarkEnd w:id="55"/>
    </w:p>
    <w:p w14:paraId="441699FF" w14:textId="77777777" w:rsidR="00CA2919" w:rsidRPr="00A674FC" w:rsidRDefault="00CA2919" w:rsidP="00CA2919">
      <w:pPr>
        <w:spacing w:line="240" w:lineRule="auto"/>
        <w:rPr>
          <w:rFonts w:asciiTheme="majorBidi" w:hAnsiTheme="majorBidi" w:cstheme="majorBidi"/>
          <w:sz w:val="22"/>
          <w:szCs w:val="22"/>
          <w:lang w:val="en-US"/>
        </w:rPr>
      </w:pPr>
      <w:r>
        <w:rPr>
          <w:rFonts w:asciiTheme="majorBidi" w:hAnsiTheme="majorBidi" w:cstheme="majorBidi"/>
          <w:sz w:val="22"/>
          <w:szCs w:val="22"/>
          <w:lang w:val="en-US"/>
        </w:rPr>
        <w:t xml:space="preserve">The 3D modelled liner uses the secondary shape charge design, revolving the design to maintain the exact dimensions and material features. Detonation point, materials and key functions remain the same as the secondary 2D design for comparability of results. </w:t>
      </w:r>
    </w:p>
    <w:p w14:paraId="0B2C35D9" w14:textId="77777777" w:rsidR="00B102CC" w:rsidRPr="00B102CC" w:rsidRDefault="00B102CC" w:rsidP="00B102CC">
      <w:pPr>
        <w:rPr>
          <w:lang w:val="en-US"/>
        </w:rPr>
      </w:pPr>
    </w:p>
    <w:p w14:paraId="2F19932C" w14:textId="5644C42C" w:rsidR="00F46BCB" w:rsidRPr="001512D4" w:rsidRDefault="00F46BCB" w:rsidP="001512D4">
      <w:pPr>
        <w:pStyle w:val="Heading1"/>
        <w:rPr>
          <w:rFonts w:ascii="Times New Roman" w:hAnsi="Times New Roman" w:cs="Times New Roman"/>
          <w:b w:val="0"/>
          <w:bCs w:val="0"/>
          <w:color w:val="FF0000"/>
          <w:sz w:val="28"/>
          <w:szCs w:val="28"/>
          <w:lang w:val="en-US"/>
        </w:rPr>
      </w:pPr>
      <w:bookmarkStart w:id="56" w:name="_Toc229583046"/>
      <w:r>
        <w:rPr>
          <w:rFonts w:ascii="Times New Roman" w:hAnsi="Times New Roman" w:cs="Times New Roman"/>
          <w:b w:val="0"/>
          <w:bCs w:val="0"/>
          <w:sz w:val="28"/>
          <w:szCs w:val="28"/>
          <w:lang w:val="en-US"/>
        </w:rPr>
        <w:t>Primary</w:t>
      </w:r>
      <w:r w:rsidRPr="00B102CC">
        <w:rPr>
          <w:rFonts w:ascii="Times New Roman" w:hAnsi="Times New Roman" w:cs="Times New Roman"/>
          <w:b w:val="0"/>
          <w:bCs w:val="0"/>
          <w:sz w:val="28"/>
          <w:szCs w:val="28"/>
          <w:lang w:val="en-US"/>
        </w:rPr>
        <w:t xml:space="preserve"> analysis of ballistic, blast and shock waves on a 2D Shape</w:t>
      </w:r>
      <w:r>
        <w:rPr>
          <w:rFonts w:ascii="Times New Roman" w:hAnsi="Times New Roman" w:cs="Times New Roman"/>
          <w:b w:val="0"/>
          <w:bCs w:val="0"/>
          <w:sz w:val="28"/>
          <w:szCs w:val="28"/>
          <w:lang w:val="en-US"/>
        </w:rPr>
        <w:t xml:space="preserve"> </w:t>
      </w:r>
      <w:r w:rsidRPr="00B102CC">
        <w:rPr>
          <w:rFonts w:ascii="Times New Roman" w:hAnsi="Times New Roman" w:cs="Times New Roman"/>
          <w:b w:val="0"/>
          <w:bCs w:val="0"/>
          <w:sz w:val="28"/>
          <w:szCs w:val="28"/>
          <w:lang w:val="en-US"/>
        </w:rPr>
        <w:t>charge design</w:t>
      </w:r>
      <w:bookmarkEnd w:id="56"/>
      <w:r>
        <w:rPr>
          <w:rFonts w:ascii="Times New Roman" w:hAnsi="Times New Roman" w:cs="Times New Roman"/>
          <w:b w:val="0"/>
          <w:bCs w:val="0"/>
          <w:sz w:val="28"/>
          <w:szCs w:val="28"/>
          <w:lang w:val="en-US"/>
        </w:rPr>
        <w:t xml:space="preserve"> </w:t>
      </w:r>
    </w:p>
    <w:p w14:paraId="1B9AA3BB" w14:textId="7C4290FA" w:rsidR="001512D4" w:rsidRDefault="00454E48" w:rsidP="001512D4">
      <w:pPr>
        <w:pStyle w:val="Heading2"/>
        <w:rPr>
          <w:rFonts w:ascii="Times New Roman" w:hAnsi="Times New Roman" w:cs="Times New Roman"/>
          <w:b w:val="0"/>
          <w:bCs w:val="0"/>
          <w:sz w:val="24"/>
          <w:szCs w:val="24"/>
          <w:lang w:val="en-US"/>
        </w:rPr>
      </w:pPr>
      <w:bookmarkStart w:id="57" w:name="_Toc229583047"/>
      <w:r>
        <w:rPr>
          <w:rFonts w:ascii="Times New Roman" w:hAnsi="Times New Roman" w:cs="Times New Roman"/>
          <w:b w:val="0"/>
          <w:bCs w:val="0"/>
          <w:sz w:val="24"/>
          <w:szCs w:val="24"/>
          <w:lang w:val="en-US"/>
        </w:rPr>
        <w:t>Components and assembly</w:t>
      </w:r>
      <w:bookmarkEnd w:id="57"/>
      <w:r>
        <w:rPr>
          <w:rFonts w:ascii="Times New Roman" w:hAnsi="Times New Roman" w:cs="Times New Roman"/>
          <w:b w:val="0"/>
          <w:bCs w:val="0"/>
          <w:sz w:val="24"/>
          <w:szCs w:val="24"/>
          <w:lang w:val="en-US"/>
        </w:rPr>
        <w:t xml:space="preserve"> </w:t>
      </w:r>
    </w:p>
    <w:p w14:paraId="65482DD4" w14:textId="497B01FE" w:rsidR="00AE2D76" w:rsidRDefault="00AE2D76" w:rsidP="00AE2D76">
      <w:pPr>
        <w:spacing w:line="240" w:lineRule="auto"/>
        <w:rPr>
          <w:rFonts w:ascii="Times New Roman" w:hAnsi="Times New Roman"/>
          <w:sz w:val="22"/>
          <w:szCs w:val="22"/>
          <w:lang w:val="en-US"/>
        </w:rPr>
      </w:pPr>
      <w:r w:rsidRPr="00AE2D76">
        <w:rPr>
          <w:rFonts w:ascii="Times New Roman" w:hAnsi="Times New Roman"/>
          <w:sz w:val="22"/>
          <w:szCs w:val="22"/>
          <w:lang w:val="en-US"/>
        </w:rPr>
        <w:t>Table</w:t>
      </w:r>
      <w:r>
        <w:rPr>
          <w:rFonts w:ascii="Times New Roman" w:hAnsi="Times New Roman"/>
          <w:sz w:val="22"/>
          <w:szCs w:val="22"/>
          <w:lang w:val="en-US"/>
        </w:rPr>
        <w:t xml:space="preserve"> 1, Material Properties and Components, shows the materials used for the design. </w:t>
      </w:r>
      <w:r w:rsidR="006027ED">
        <w:rPr>
          <w:rFonts w:ascii="Times New Roman" w:hAnsi="Times New Roman"/>
          <w:sz w:val="22"/>
          <w:szCs w:val="22"/>
          <w:lang w:val="en-US"/>
        </w:rPr>
        <w:t>To</w:t>
      </w:r>
      <w:r>
        <w:rPr>
          <w:rFonts w:ascii="Times New Roman" w:hAnsi="Times New Roman"/>
          <w:sz w:val="22"/>
          <w:szCs w:val="22"/>
          <w:lang w:val="en-US"/>
        </w:rPr>
        <w:t xml:space="preserve"> provide consistent, comparable results, these materials are considered part of the control variables. The dependent variable is the geometrical thickness of the liner and therefore, there is no need for material variance throughout the three varied designs. </w:t>
      </w:r>
    </w:p>
    <w:p w14:paraId="1569A086" w14:textId="77777777" w:rsidR="00A512EB" w:rsidRDefault="00A512EB" w:rsidP="00AE2D76">
      <w:pPr>
        <w:spacing w:line="240" w:lineRule="auto"/>
        <w:rPr>
          <w:rFonts w:ascii="Times New Roman" w:hAnsi="Times New Roman"/>
          <w:sz w:val="22"/>
          <w:szCs w:val="22"/>
          <w:lang w:val="en-US"/>
        </w:rPr>
      </w:pPr>
    </w:p>
    <w:tbl>
      <w:tblPr>
        <w:tblW w:w="0" w:type="auto"/>
        <w:tblCellMar>
          <w:left w:w="0" w:type="dxa"/>
          <w:right w:w="0" w:type="dxa"/>
        </w:tblCellMar>
        <w:tblLook w:val="04A0" w:firstRow="1" w:lastRow="0" w:firstColumn="1" w:lastColumn="0" w:noHBand="0" w:noVBand="1"/>
        <w:tblCaption w:val=""/>
        <w:tblDescription w:val=""/>
      </w:tblPr>
      <w:tblGrid>
        <w:gridCol w:w="909"/>
        <w:gridCol w:w="647"/>
        <w:gridCol w:w="552"/>
        <w:gridCol w:w="695"/>
        <w:gridCol w:w="414"/>
        <w:gridCol w:w="695"/>
        <w:gridCol w:w="864"/>
        <w:gridCol w:w="672"/>
        <w:gridCol w:w="599"/>
        <w:gridCol w:w="1082"/>
        <w:gridCol w:w="674"/>
      </w:tblGrid>
      <w:tr w:rsidR="00A512EB" w:rsidRPr="00A512EB" w14:paraId="17C30F51" w14:textId="77777777" w:rsidTr="00A512EB">
        <w:tc>
          <w:tcPr>
            <w:tcW w:w="909" w:type="dxa"/>
            <w:tcBorders>
              <w:top w:val="single" w:sz="4" w:space="0" w:color="auto"/>
              <w:bottom w:val="single" w:sz="4" w:space="0" w:color="auto"/>
            </w:tcBorders>
            <w:tcMar>
              <w:top w:w="80" w:type="dxa"/>
              <w:left w:w="80" w:type="dxa"/>
              <w:bottom w:w="80" w:type="dxa"/>
              <w:right w:w="80" w:type="dxa"/>
            </w:tcMar>
            <w:hideMark/>
          </w:tcPr>
          <w:p w14:paraId="596762F0" w14:textId="77777777" w:rsidR="00A512EB" w:rsidRPr="00A512EB" w:rsidRDefault="00A512EB" w:rsidP="00A512EB">
            <w:pPr>
              <w:spacing w:before="0" w:line="240" w:lineRule="auto"/>
              <w:jc w:val="left"/>
              <w:rPr>
                <w:rFonts w:ascii="Times New Roman" w:hAnsi="Times New Roman"/>
                <w:sz w:val="22"/>
                <w:szCs w:val="22"/>
                <w:lang w:val="en-US" w:eastAsia="en-GB"/>
              </w:rPr>
            </w:pPr>
            <w:r w:rsidRPr="00A512EB">
              <w:rPr>
                <w:rFonts w:ascii="Times New Roman" w:hAnsi="Times New Roman"/>
                <w:sz w:val="22"/>
                <w:szCs w:val="22"/>
                <w:lang w:val="en-US" w:eastAsia="en-GB"/>
              </w:rPr>
              <w:t> </w:t>
            </w:r>
          </w:p>
        </w:tc>
        <w:tc>
          <w:tcPr>
            <w:tcW w:w="647" w:type="dxa"/>
            <w:tcBorders>
              <w:top w:val="single" w:sz="4" w:space="0" w:color="auto"/>
              <w:bottom w:val="single" w:sz="4" w:space="0" w:color="auto"/>
            </w:tcBorders>
            <w:tcMar>
              <w:top w:w="80" w:type="dxa"/>
              <w:left w:w="80" w:type="dxa"/>
              <w:bottom w:w="80" w:type="dxa"/>
              <w:right w:w="80" w:type="dxa"/>
            </w:tcMar>
            <w:hideMark/>
          </w:tcPr>
          <w:p w14:paraId="6E4B7644" w14:textId="77777777" w:rsidR="00A512EB" w:rsidRPr="00A512EB" w:rsidRDefault="00A512EB" w:rsidP="00A512EB">
            <w:pPr>
              <w:spacing w:before="0" w:line="240" w:lineRule="auto"/>
              <w:jc w:val="left"/>
              <w:rPr>
                <w:rFonts w:ascii="Times New Roman" w:hAnsi="Times New Roman"/>
                <w:sz w:val="22"/>
                <w:szCs w:val="22"/>
                <w:lang w:val="en-US" w:eastAsia="en-GB"/>
              </w:rPr>
            </w:pPr>
            <w:r w:rsidRPr="00A512EB">
              <w:rPr>
                <w:rFonts w:ascii="Times New Roman" w:hAnsi="Times New Roman"/>
                <w:sz w:val="22"/>
                <w:szCs w:val="22"/>
                <w:lang w:val="en-US" w:eastAsia="en-GB"/>
              </w:rPr>
              <w:t>A</w:t>
            </w:r>
          </w:p>
        </w:tc>
        <w:tc>
          <w:tcPr>
            <w:tcW w:w="552" w:type="dxa"/>
            <w:tcBorders>
              <w:top w:val="single" w:sz="4" w:space="0" w:color="auto"/>
              <w:bottom w:val="single" w:sz="4" w:space="0" w:color="auto"/>
            </w:tcBorders>
            <w:tcMar>
              <w:top w:w="80" w:type="dxa"/>
              <w:left w:w="80" w:type="dxa"/>
              <w:bottom w:w="80" w:type="dxa"/>
              <w:right w:w="80" w:type="dxa"/>
            </w:tcMar>
            <w:hideMark/>
          </w:tcPr>
          <w:p w14:paraId="600500D1" w14:textId="77777777" w:rsidR="00A512EB" w:rsidRPr="00A512EB" w:rsidRDefault="00A512EB" w:rsidP="00A512EB">
            <w:pPr>
              <w:spacing w:before="0" w:line="240" w:lineRule="auto"/>
              <w:jc w:val="left"/>
              <w:rPr>
                <w:rFonts w:ascii="Times New Roman" w:hAnsi="Times New Roman"/>
                <w:sz w:val="22"/>
                <w:szCs w:val="22"/>
                <w:lang w:val="en-US" w:eastAsia="en-GB"/>
              </w:rPr>
            </w:pPr>
            <w:r w:rsidRPr="00A512EB">
              <w:rPr>
                <w:rFonts w:ascii="Times New Roman" w:hAnsi="Times New Roman"/>
                <w:sz w:val="22"/>
                <w:szCs w:val="22"/>
                <w:lang w:val="en-US" w:eastAsia="en-GB"/>
              </w:rPr>
              <w:t>B</w:t>
            </w:r>
          </w:p>
        </w:tc>
        <w:tc>
          <w:tcPr>
            <w:tcW w:w="695" w:type="dxa"/>
            <w:tcBorders>
              <w:top w:val="single" w:sz="4" w:space="0" w:color="auto"/>
              <w:bottom w:val="single" w:sz="4" w:space="0" w:color="auto"/>
            </w:tcBorders>
            <w:tcMar>
              <w:top w:w="80" w:type="dxa"/>
              <w:left w:w="80" w:type="dxa"/>
              <w:bottom w:w="80" w:type="dxa"/>
              <w:right w:w="80" w:type="dxa"/>
            </w:tcMar>
            <w:hideMark/>
          </w:tcPr>
          <w:p w14:paraId="3AFD4458" w14:textId="77777777" w:rsidR="00A512EB" w:rsidRPr="00A512EB" w:rsidRDefault="00A512EB" w:rsidP="00A512EB">
            <w:pPr>
              <w:spacing w:before="0" w:line="240" w:lineRule="auto"/>
              <w:jc w:val="left"/>
              <w:rPr>
                <w:rFonts w:ascii="Times New Roman" w:hAnsi="Times New Roman"/>
                <w:sz w:val="22"/>
                <w:szCs w:val="22"/>
                <w:lang w:val="en-US" w:eastAsia="en-GB"/>
              </w:rPr>
            </w:pPr>
            <w:r w:rsidRPr="00A512EB">
              <w:rPr>
                <w:rFonts w:ascii="Times New Roman" w:hAnsi="Times New Roman"/>
                <w:sz w:val="22"/>
                <w:szCs w:val="22"/>
                <w:lang w:val="en-US" w:eastAsia="en-GB"/>
              </w:rPr>
              <w:t>n</w:t>
            </w:r>
          </w:p>
        </w:tc>
        <w:tc>
          <w:tcPr>
            <w:tcW w:w="414" w:type="dxa"/>
            <w:tcBorders>
              <w:top w:val="single" w:sz="4" w:space="0" w:color="auto"/>
              <w:bottom w:val="single" w:sz="4" w:space="0" w:color="auto"/>
            </w:tcBorders>
            <w:tcMar>
              <w:top w:w="80" w:type="dxa"/>
              <w:left w:w="80" w:type="dxa"/>
              <w:bottom w:w="80" w:type="dxa"/>
              <w:right w:w="80" w:type="dxa"/>
            </w:tcMar>
            <w:hideMark/>
          </w:tcPr>
          <w:p w14:paraId="2133A575" w14:textId="77777777" w:rsidR="00A512EB" w:rsidRPr="00A512EB" w:rsidRDefault="00A512EB" w:rsidP="00A512EB">
            <w:pPr>
              <w:spacing w:before="0" w:line="240" w:lineRule="auto"/>
              <w:jc w:val="left"/>
              <w:rPr>
                <w:rFonts w:ascii="Times New Roman" w:hAnsi="Times New Roman"/>
                <w:sz w:val="22"/>
                <w:szCs w:val="22"/>
                <w:lang w:val="en-US" w:eastAsia="en-GB"/>
              </w:rPr>
            </w:pPr>
            <w:r w:rsidRPr="00A512EB">
              <w:rPr>
                <w:rFonts w:ascii="Times New Roman" w:hAnsi="Times New Roman"/>
                <w:sz w:val="22"/>
                <w:szCs w:val="22"/>
                <w:lang w:val="en-US" w:eastAsia="en-GB"/>
              </w:rPr>
              <w:t>m</w:t>
            </w:r>
          </w:p>
        </w:tc>
        <w:tc>
          <w:tcPr>
            <w:tcW w:w="695" w:type="dxa"/>
            <w:tcBorders>
              <w:top w:val="single" w:sz="4" w:space="0" w:color="auto"/>
              <w:bottom w:val="single" w:sz="4" w:space="0" w:color="auto"/>
            </w:tcBorders>
            <w:tcMar>
              <w:top w:w="80" w:type="dxa"/>
              <w:left w:w="80" w:type="dxa"/>
              <w:bottom w:w="80" w:type="dxa"/>
              <w:right w:w="80" w:type="dxa"/>
            </w:tcMar>
            <w:hideMark/>
          </w:tcPr>
          <w:p w14:paraId="555F49E7" w14:textId="77777777" w:rsidR="00A512EB" w:rsidRPr="00A512EB" w:rsidRDefault="00A512EB" w:rsidP="00A512EB">
            <w:pPr>
              <w:spacing w:before="0" w:line="240" w:lineRule="auto"/>
              <w:jc w:val="left"/>
              <w:rPr>
                <w:rFonts w:ascii="Times New Roman" w:hAnsi="Times New Roman"/>
                <w:sz w:val="22"/>
                <w:szCs w:val="22"/>
                <w:lang w:val="en-US" w:eastAsia="en-GB"/>
              </w:rPr>
            </w:pPr>
            <w:r w:rsidRPr="00A512EB">
              <w:rPr>
                <w:rFonts w:ascii="Times New Roman" w:hAnsi="Times New Roman"/>
                <w:sz w:val="22"/>
                <w:szCs w:val="22"/>
                <w:lang w:val="en-US" w:eastAsia="en-GB"/>
              </w:rPr>
              <w:t>C</w:t>
            </w:r>
          </w:p>
        </w:tc>
        <w:tc>
          <w:tcPr>
            <w:tcW w:w="864" w:type="dxa"/>
            <w:tcBorders>
              <w:top w:val="single" w:sz="4" w:space="0" w:color="auto"/>
              <w:bottom w:val="single" w:sz="4" w:space="0" w:color="auto"/>
            </w:tcBorders>
            <w:tcMar>
              <w:top w:w="80" w:type="dxa"/>
              <w:left w:w="80" w:type="dxa"/>
              <w:bottom w:w="80" w:type="dxa"/>
              <w:right w:w="80" w:type="dxa"/>
            </w:tcMar>
            <w:hideMark/>
          </w:tcPr>
          <w:p w14:paraId="43A2F8F0" w14:textId="77777777" w:rsidR="00A512EB" w:rsidRPr="00A512EB" w:rsidRDefault="00A512EB" w:rsidP="00A512EB">
            <w:pPr>
              <w:spacing w:before="0" w:line="240" w:lineRule="auto"/>
              <w:jc w:val="left"/>
              <w:rPr>
                <w:rFonts w:ascii="Times New Roman" w:hAnsi="Times New Roman"/>
                <w:sz w:val="22"/>
                <w:szCs w:val="22"/>
                <w:lang w:val="en-US" w:eastAsia="en-GB"/>
              </w:rPr>
            </w:pPr>
            <w:r w:rsidRPr="00A512EB">
              <w:rPr>
                <w:rFonts w:ascii="Times New Roman" w:hAnsi="Times New Roman"/>
                <w:sz w:val="22"/>
                <w:szCs w:val="22"/>
                <w:lang w:val="en-US" w:eastAsia="en-GB"/>
              </w:rPr>
              <w:t xml:space="preserve">Density </w:t>
            </w:r>
          </w:p>
        </w:tc>
        <w:tc>
          <w:tcPr>
            <w:tcW w:w="672" w:type="dxa"/>
            <w:tcBorders>
              <w:top w:val="single" w:sz="4" w:space="0" w:color="auto"/>
              <w:bottom w:val="single" w:sz="4" w:space="0" w:color="auto"/>
            </w:tcBorders>
            <w:tcMar>
              <w:top w:w="80" w:type="dxa"/>
              <w:left w:w="80" w:type="dxa"/>
              <w:bottom w:w="80" w:type="dxa"/>
              <w:right w:w="80" w:type="dxa"/>
            </w:tcMar>
            <w:hideMark/>
          </w:tcPr>
          <w:p w14:paraId="5E34D6BE" w14:textId="77777777" w:rsidR="00A512EB" w:rsidRPr="00A512EB" w:rsidRDefault="00A512EB" w:rsidP="00A512EB">
            <w:pPr>
              <w:spacing w:before="0" w:line="240" w:lineRule="auto"/>
              <w:jc w:val="left"/>
              <w:rPr>
                <w:rFonts w:ascii="Times New Roman" w:hAnsi="Times New Roman"/>
                <w:sz w:val="22"/>
                <w:szCs w:val="22"/>
                <w:lang w:val="en-US" w:eastAsia="en-GB"/>
              </w:rPr>
            </w:pPr>
            <w:r w:rsidRPr="00A512EB">
              <w:rPr>
                <w:rFonts w:ascii="Times New Roman" w:hAnsi="Times New Roman"/>
                <w:sz w:val="22"/>
                <w:szCs w:val="22"/>
                <w:lang w:val="en-US" w:eastAsia="en-GB"/>
              </w:rPr>
              <w:t>E (e09)</w:t>
            </w:r>
          </w:p>
        </w:tc>
        <w:tc>
          <w:tcPr>
            <w:tcW w:w="599" w:type="dxa"/>
            <w:tcBorders>
              <w:top w:val="single" w:sz="4" w:space="0" w:color="auto"/>
              <w:bottom w:val="single" w:sz="4" w:space="0" w:color="auto"/>
            </w:tcBorders>
            <w:tcMar>
              <w:top w:w="80" w:type="dxa"/>
              <w:left w:w="80" w:type="dxa"/>
              <w:bottom w:w="80" w:type="dxa"/>
              <w:right w:w="80" w:type="dxa"/>
            </w:tcMar>
            <w:hideMark/>
          </w:tcPr>
          <w:p w14:paraId="2C1F22C6" w14:textId="77777777" w:rsidR="00A512EB" w:rsidRPr="00A512EB" w:rsidRDefault="00A512EB" w:rsidP="00A512EB">
            <w:pPr>
              <w:spacing w:before="0" w:line="240" w:lineRule="auto"/>
              <w:jc w:val="left"/>
              <w:rPr>
                <w:rFonts w:ascii="Times New Roman" w:hAnsi="Times New Roman"/>
                <w:sz w:val="22"/>
                <w:szCs w:val="22"/>
                <w:lang w:val="en-US" w:eastAsia="en-GB"/>
              </w:rPr>
            </w:pPr>
            <w:r w:rsidRPr="00A512EB">
              <w:rPr>
                <w:rFonts w:ascii="Times New Roman" w:hAnsi="Times New Roman"/>
                <w:sz w:val="22"/>
                <w:szCs w:val="22"/>
                <w:lang w:val="en-US" w:eastAsia="en-GB"/>
              </w:rPr>
              <w:t xml:space="preserve">V </w:t>
            </w:r>
          </w:p>
        </w:tc>
        <w:tc>
          <w:tcPr>
            <w:tcW w:w="1082" w:type="dxa"/>
            <w:tcBorders>
              <w:top w:val="single" w:sz="4" w:space="0" w:color="auto"/>
              <w:bottom w:val="single" w:sz="4" w:space="0" w:color="auto"/>
            </w:tcBorders>
            <w:tcMar>
              <w:top w:w="80" w:type="dxa"/>
              <w:left w:w="80" w:type="dxa"/>
              <w:bottom w:w="80" w:type="dxa"/>
              <w:right w:w="80" w:type="dxa"/>
            </w:tcMar>
            <w:hideMark/>
          </w:tcPr>
          <w:p w14:paraId="4185C10C" w14:textId="72B5D73F" w:rsidR="00A512EB" w:rsidRPr="00A512EB" w:rsidRDefault="00A512EB" w:rsidP="00A512EB">
            <w:pPr>
              <w:spacing w:before="0" w:line="240" w:lineRule="auto"/>
              <w:jc w:val="left"/>
              <w:rPr>
                <w:rFonts w:ascii="Times New Roman" w:hAnsi="Times New Roman"/>
                <w:sz w:val="22"/>
                <w:szCs w:val="22"/>
                <w:lang w:val="en-US" w:eastAsia="en-GB"/>
              </w:rPr>
            </w:pPr>
            <w:r w:rsidRPr="00A512EB">
              <w:rPr>
                <w:rFonts w:ascii="Times New Roman" w:hAnsi="Times New Roman"/>
                <w:sz w:val="22"/>
                <w:szCs w:val="22"/>
                <w:lang w:val="en-US" w:eastAsia="en-GB"/>
              </w:rPr>
              <w:t xml:space="preserve">Transition </w:t>
            </w:r>
            <w:r>
              <w:rPr>
                <w:rFonts w:ascii="Times New Roman" w:hAnsi="Times New Roman"/>
                <w:sz w:val="22"/>
                <w:szCs w:val="22"/>
                <w:lang w:val="en-US" w:eastAsia="en-GB"/>
              </w:rPr>
              <w:t>Temp</w:t>
            </w:r>
            <w:r w:rsidR="004D7D9F">
              <w:rPr>
                <w:rFonts w:ascii="Times New Roman" w:hAnsi="Times New Roman"/>
                <w:sz w:val="22"/>
                <w:szCs w:val="22"/>
                <w:lang w:val="en-US" w:eastAsia="en-GB"/>
              </w:rPr>
              <w:t xml:space="preserve"> (K)</w:t>
            </w:r>
          </w:p>
        </w:tc>
        <w:tc>
          <w:tcPr>
            <w:tcW w:w="647" w:type="dxa"/>
            <w:tcBorders>
              <w:top w:val="single" w:sz="4" w:space="0" w:color="auto"/>
              <w:bottom w:val="single" w:sz="4" w:space="0" w:color="auto"/>
            </w:tcBorders>
            <w:tcMar>
              <w:top w:w="80" w:type="dxa"/>
              <w:left w:w="80" w:type="dxa"/>
              <w:bottom w:w="80" w:type="dxa"/>
              <w:right w:w="80" w:type="dxa"/>
            </w:tcMar>
            <w:hideMark/>
          </w:tcPr>
          <w:p w14:paraId="13B901D7" w14:textId="77777777" w:rsidR="00A512EB" w:rsidRDefault="00A512EB" w:rsidP="00A512EB">
            <w:pPr>
              <w:spacing w:before="0" w:line="240" w:lineRule="auto"/>
              <w:jc w:val="left"/>
              <w:rPr>
                <w:rFonts w:ascii="Times New Roman" w:hAnsi="Times New Roman"/>
                <w:sz w:val="22"/>
                <w:szCs w:val="22"/>
                <w:lang w:val="en-US" w:eastAsia="en-GB"/>
              </w:rPr>
            </w:pPr>
            <w:r>
              <w:rPr>
                <w:rFonts w:ascii="Times New Roman" w:hAnsi="Times New Roman"/>
                <w:sz w:val="22"/>
                <w:szCs w:val="22"/>
                <w:lang w:val="en-US" w:eastAsia="en-GB"/>
              </w:rPr>
              <w:t>M</w:t>
            </w:r>
            <w:r w:rsidRPr="00A512EB">
              <w:rPr>
                <w:rFonts w:ascii="Times New Roman" w:hAnsi="Times New Roman"/>
                <w:sz w:val="22"/>
                <w:szCs w:val="22"/>
                <w:lang w:val="en-US" w:eastAsia="en-GB"/>
              </w:rPr>
              <w:t>elt</w:t>
            </w:r>
          </w:p>
          <w:p w14:paraId="434BCF43" w14:textId="4922301B" w:rsidR="00A512EB" w:rsidRPr="00A512EB" w:rsidRDefault="00A512EB" w:rsidP="00A512EB">
            <w:pPr>
              <w:spacing w:before="0" w:line="240" w:lineRule="auto"/>
              <w:jc w:val="left"/>
              <w:rPr>
                <w:rFonts w:ascii="Times New Roman" w:hAnsi="Times New Roman"/>
                <w:sz w:val="22"/>
                <w:szCs w:val="22"/>
                <w:lang w:val="en-US" w:eastAsia="en-GB"/>
              </w:rPr>
            </w:pPr>
            <w:r>
              <w:rPr>
                <w:rFonts w:ascii="Times New Roman" w:hAnsi="Times New Roman"/>
                <w:sz w:val="22"/>
                <w:szCs w:val="22"/>
                <w:lang w:val="en-US" w:eastAsia="en-GB"/>
              </w:rPr>
              <w:t>Temp</w:t>
            </w:r>
            <w:r w:rsidR="004D7D9F">
              <w:rPr>
                <w:rFonts w:ascii="Times New Roman" w:hAnsi="Times New Roman"/>
                <w:sz w:val="22"/>
                <w:szCs w:val="22"/>
                <w:lang w:val="en-US" w:eastAsia="en-GB"/>
              </w:rPr>
              <w:t xml:space="preserve"> (K)</w:t>
            </w:r>
          </w:p>
        </w:tc>
      </w:tr>
      <w:tr w:rsidR="00A512EB" w:rsidRPr="00A512EB" w14:paraId="2386A22E" w14:textId="77777777" w:rsidTr="00A512EB">
        <w:tc>
          <w:tcPr>
            <w:tcW w:w="909" w:type="dxa"/>
            <w:tcBorders>
              <w:top w:val="single" w:sz="4" w:space="0" w:color="auto"/>
            </w:tcBorders>
            <w:tcMar>
              <w:top w:w="80" w:type="dxa"/>
              <w:left w:w="80" w:type="dxa"/>
              <w:bottom w:w="80" w:type="dxa"/>
              <w:right w:w="80" w:type="dxa"/>
            </w:tcMar>
            <w:hideMark/>
          </w:tcPr>
          <w:p w14:paraId="312F543E" w14:textId="77777777" w:rsidR="00A512EB" w:rsidRPr="00A512EB" w:rsidRDefault="00A512EB" w:rsidP="00A512EB">
            <w:pPr>
              <w:spacing w:before="0" w:line="240" w:lineRule="auto"/>
              <w:jc w:val="left"/>
              <w:rPr>
                <w:rFonts w:ascii="Times New Roman" w:hAnsi="Times New Roman"/>
                <w:sz w:val="22"/>
                <w:szCs w:val="22"/>
                <w:lang w:val="en-US" w:eastAsia="en-GB"/>
              </w:rPr>
            </w:pPr>
            <w:r w:rsidRPr="00A512EB">
              <w:rPr>
                <w:rFonts w:ascii="Times New Roman" w:hAnsi="Times New Roman"/>
                <w:sz w:val="22"/>
                <w:szCs w:val="22"/>
                <w:lang w:val="en-US" w:eastAsia="en-GB"/>
              </w:rPr>
              <w:t>Copper OFHC</w:t>
            </w:r>
          </w:p>
        </w:tc>
        <w:tc>
          <w:tcPr>
            <w:tcW w:w="647" w:type="dxa"/>
            <w:tcBorders>
              <w:top w:val="single" w:sz="4" w:space="0" w:color="auto"/>
            </w:tcBorders>
            <w:tcMar>
              <w:top w:w="80" w:type="dxa"/>
              <w:left w:w="80" w:type="dxa"/>
              <w:bottom w:w="80" w:type="dxa"/>
              <w:right w:w="80" w:type="dxa"/>
            </w:tcMar>
            <w:hideMark/>
          </w:tcPr>
          <w:p w14:paraId="7FBFA2BD" w14:textId="77777777" w:rsidR="00A512EB" w:rsidRPr="00A512EB" w:rsidRDefault="00A512EB" w:rsidP="00A512EB">
            <w:pPr>
              <w:spacing w:before="0" w:line="240" w:lineRule="auto"/>
              <w:jc w:val="left"/>
              <w:rPr>
                <w:rFonts w:ascii="Times New Roman" w:hAnsi="Times New Roman"/>
                <w:sz w:val="22"/>
                <w:szCs w:val="22"/>
                <w:lang w:val="en-US" w:eastAsia="en-GB"/>
              </w:rPr>
            </w:pPr>
            <w:r w:rsidRPr="00A512EB">
              <w:rPr>
                <w:rFonts w:ascii="Times New Roman" w:hAnsi="Times New Roman"/>
                <w:sz w:val="22"/>
                <w:szCs w:val="22"/>
                <w:lang w:val="en-US" w:eastAsia="en-GB"/>
              </w:rPr>
              <w:t>1425</w:t>
            </w:r>
          </w:p>
        </w:tc>
        <w:tc>
          <w:tcPr>
            <w:tcW w:w="552" w:type="dxa"/>
            <w:tcBorders>
              <w:top w:val="single" w:sz="4" w:space="0" w:color="auto"/>
            </w:tcBorders>
            <w:tcMar>
              <w:top w:w="80" w:type="dxa"/>
              <w:left w:w="80" w:type="dxa"/>
              <w:bottom w:w="80" w:type="dxa"/>
              <w:right w:w="80" w:type="dxa"/>
            </w:tcMar>
            <w:hideMark/>
          </w:tcPr>
          <w:p w14:paraId="75D33327" w14:textId="77777777" w:rsidR="00A512EB" w:rsidRPr="00A512EB" w:rsidRDefault="00A512EB" w:rsidP="00A512EB">
            <w:pPr>
              <w:spacing w:before="0" w:line="240" w:lineRule="auto"/>
              <w:jc w:val="left"/>
              <w:rPr>
                <w:rFonts w:ascii="Times New Roman" w:hAnsi="Times New Roman"/>
                <w:sz w:val="22"/>
                <w:szCs w:val="22"/>
                <w:lang w:val="en-US" w:eastAsia="en-GB"/>
              </w:rPr>
            </w:pPr>
            <w:r w:rsidRPr="00A512EB">
              <w:rPr>
                <w:rFonts w:ascii="Times New Roman" w:hAnsi="Times New Roman"/>
                <w:sz w:val="22"/>
                <w:szCs w:val="22"/>
                <w:lang w:val="en-US" w:eastAsia="en-GB"/>
              </w:rPr>
              <w:t>168</w:t>
            </w:r>
          </w:p>
        </w:tc>
        <w:tc>
          <w:tcPr>
            <w:tcW w:w="695" w:type="dxa"/>
            <w:tcBorders>
              <w:top w:val="single" w:sz="4" w:space="0" w:color="auto"/>
            </w:tcBorders>
            <w:tcMar>
              <w:top w:w="80" w:type="dxa"/>
              <w:left w:w="80" w:type="dxa"/>
              <w:bottom w:w="80" w:type="dxa"/>
              <w:right w:w="80" w:type="dxa"/>
            </w:tcMar>
            <w:hideMark/>
          </w:tcPr>
          <w:p w14:paraId="425E612B" w14:textId="77777777" w:rsidR="00A512EB" w:rsidRPr="00A512EB" w:rsidRDefault="00A512EB" w:rsidP="00A512EB">
            <w:pPr>
              <w:spacing w:before="0" w:line="240" w:lineRule="auto"/>
              <w:jc w:val="left"/>
              <w:rPr>
                <w:rFonts w:ascii="Times New Roman" w:hAnsi="Times New Roman"/>
                <w:sz w:val="22"/>
                <w:szCs w:val="22"/>
                <w:lang w:val="en-US" w:eastAsia="en-GB"/>
              </w:rPr>
            </w:pPr>
            <w:r w:rsidRPr="00A512EB">
              <w:rPr>
                <w:rFonts w:ascii="Times New Roman" w:hAnsi="Times New Roman"/>
                <w:sz w:val="22"/>
                <w:szCs w:val="22"/>
                <w:lang w:val="en-US" w:eastAsia="en-GB"/>
              </w:rPr>
              <w:t>0.12</w:t>
            </w:r>
          </w:p>
        </w:tc>
        <w:tc>
          <w:tcPr>
            <w:tcW w:w="414" w:type="dxa"/>
            <w:tcBorders>
              <w:top w:val="single" w:sz="4" w:space="0" w:color="auto"/>
            </w:tcBorders>
            <w:tcMar>
              <w:top w:w="80" w:type="dxa"/>
              <w:left w:w="80" w:type="dxa"/>
              <w:bottom w:w="80" w:type="dxa"/>
              <w:right w:w="80" w:type="dxa"/>
            </w:tcMar>
            <w:hideMark/>
          </w:tcPr>
          <w:p w14:paraId="39C28E28" w14:textId="77777777" w:rsidR="00A512EB" w:rsidRPr="00A512EB" w:rsidRDefault="00A512EB" w:rsidP="00A512EB">
            <w:pPr>
              <w:spacing w:before="0" w:line="240" w:lineRule="auto"/>
              <w:jc w:val="left"/>
              <w:rPr>
                <w:rFonts w:ascii="Times New Roman" w:hAnsi="Times New Roman"/>
                <w:sz w:val="22"/>
                <w:szCs w:val="22"/>
                <w:lang w:val="en-US" w:eastAsia="en-GB"/>
              </w:rPr>
            </w:pPr>
            <w:r w:rsidRPr="00A512EB">
              <w:rPr>
                <w:rFonts w:ascii="Times New Roman" w:hAnsi="Times New Roman"/>
                <w:sz w:val="22"/>
                <w:szCs w:val="22"/>
                <w:lang w:val="en-US" w:eastAsia="en-GB"/>
              </w:rPr>
              <w:t>1</w:t>
            </w:r>
          </w:p>
        </w:tc>
        <w:tc>
          <w:tcPr>
            <w:tcW w:w="695" w:type="dxa"/>
            <w:tcBorders>
              <w:top w:val="single" w:sz="4" w:space="0" w:color="auto"/>
            </w:tcBorders>
            <w:tcMar>
              <w:top w:w="80" w:type="dxa"/>
              <w:left w:w="80" w:type="dxa"/>
              <w:bottom w:w="80" w:type="dxa"/>
              <w:right w:w="80" w:type="dxa"/>
            </w:tcMar>
            <w:hideMark/>
          </w:tcPr>
          <w:p w14:paraId="77D45EB5" w14:textId="77777777" w:rsidR="00A512EB" w:rsidRPr="00A512EB" w:rsidRDefault="00A512EB" w:rsidP="00A512EB">
            <w:pPr>
              <w:spacing w:before="0" w:line="240" w:lineRule="auto"/>
              <w:jc w:val="left"/>
              <w:rPr>
                <w:rFonts w:ascii="Times New Roman" w:hAnsi="Times New Roman"/>
                <w:sz w:val="22"/>
                <w:szCs w:val="22"/>
                <w:lang w:val="en-US" w:eastAsia="en-GB"/>
              </w:rPr>
            </w:pPr>
            <w:r w:rsidRPr="00A512EB">
              <w:rPr>
                <w:rFonts w:ascii="Times New Roman" w:hAnsi="Times New Roman"/>
                <w:sz w:val="22"/>
                <w:szCs w:val="22"/>
                <w:lang w:val="en-US" w:eastAsia="en-GB"/>
              </w:rPr>
              <w:t>0.032</w:t>
            </w:r>
          </w:p>
        </w:tc>
        <w:tc>
          <w:tcPr>
            <w:tcW w:w="864" w:type="dxa"/>
            <w:tcBorders>
              <w:top w:val="single" w:sz="4" w:space="0" w:color="auto"/>
            </w:tcBorders>
            <w:tcMar>
              <w:top w:w="80" w:type="dxa"/>
              <w:left w:w="80" w:type="dxa"/>
              <w:bottom w:w="80" w:type="dxa"/>
              <w:right w:w="80" w:type="dxa"/>
            </w:tcMar>
            <w:hideMark/>
          </w:tcPr>
          <w:p w14:paraId="29423F37" w14:textId="77777777" w:rsidR="00A512EB" w:rsidRPr="00A512EB" w:rsidRDefault="00A512EB" w:rsidP="00A512EB">
            <w:pPr>
              <w:spacing w:before="0" w:line="240" w:lineRule="auto"/>
              <w:jc w:val="left"/>
              <w:rPr>
                <w:rFonts w:ascii="Times New Roman" w:hAnsi="Times New Roman"/>
                <w:sz w:val="22"/>
                <w:szCs w:val="22"/>
                <w:lang w:val="en-US" w:eastAsia="en-GB"/>
              </w:rPr>
            </w:pPr>
            <w:r w:rsidRPr="00A512EB">
              <w:rPr>
                <w:rFonts w:ascii="Times New Roman" w:hAnsi="Times New Roman"/>
                <w:sz w:val="22"/>
                <w:szCs w:val="22"/>
                <w:lang w:val="en-US" w:eastAsia="en-GB"/>
              </w:rPr>
              <w:t>8960</w:t>
            </w:r>
          </w:p>
        </w:tc>
        <w:tc>
          <w:tcPr>
            <w:tcW w:w="672" w:type="dxa"/>
            <w:tcBorders>
              <w:top w:val="single" w:sz="4" w:space="0" w:color="auto"/>
            </w:tcBorders>
            <w:tcMar>
              <w:top w:w="80" w:type="dxa"/>
              <w:left w:w="80" w:type="dxa"/>
              <w:bottom w:w="80" w:type="dxa"/>
              <w:right w:w="80" w:type="dxa"/>
            </w:tcMar>
            <w:hideMark/>
          </w:tcPr>
          <w:p w14:paraId="6D7FE563" w14:textId="77777777" w:rsidR="00A512EB" w:rsidRPr="00A512EB" w:rsidRDefault="00A512EB" w:rsidP="00A512EB">
            <w:pPr>
              <w:spacing w:before="0" w:line="240" w:lineRule="auto"/>
              <w:jc w:val="left"/>
              <w:rPr>
                <w:rFonts w:ascii="Times New Roman" w:hAnsi="Times New Roman"/>
                <w:sz w:val="22"/>
                <w:szCs w:val="22"/>
                <w:lang w:val="en-US" w:eastAsia="en-GB"/>
              </w:rPr>
            </w:pPr>
            <w:r w:rsidRPr="00A512EB">
              <w:rPr>
                <w:rFonts w:ascii="Times New Roman" w:hAnsi="Times New Roman"/>
                <w:sz w:val="22"/>
                <w:szCs w:val="22"/>
                <w:lang w:val="en-US" w:eastAsia="en-GB"/>
              </w:rPr>
              <w:t>125</w:t>
            </w:r>
          </w:p>
        </w:tc>
        <w:tc>
          <w:tcPr>
            <w:tcW w:w="599" w:type="dxa"/>
            <w:tcBorders>
              <w:top w:val="single" w:sz="4" w:space="0" w:color="auto"/>
            </w:tcBorders>
            <w:tcMar>
              <w:top w:w="80" w:type="dxa"/>
              <w:left w:w="80" w:type="dxa"/>
              <w:bottom w:w="80" w:type="dxa"/>
              <w:right w:w="80" w:type="dxa"/>
            </w:tcMar>
            <w:hideMark/>
          </w:tcPr>
          <w:p w14:paraId="5E9000F2" w14:textId="77777777" w:rsidR="00A512EB" w:rsidRPr="00A512EB" w:rsidRDefault="00A512EB" w:rsidP="00A512EB">
            <w:pPr>
              <w:spacing w:before="0" w:line="240" w:lineRule="auto"/>
              <w:jc w:val="left"/>
              <w:rPr>
                <w:rFonts w:ascii="Times New Roman" w:hAnsi="Times New Roman"/>
                <w:sz w:val="22"/>
                <w:szCs w:val="22"/>
                <w:lang w:val="en-US" w:eastAsia="en-GB"/>
              </w:rPr>
            </w:pPr>
            <w:r w:rsidRPr="00A512EB">
              <w:rPr>
                <w:rFonts w:ascii="Times New Roman" w:hAnsi="Times New Roman"/>
                <w:sz w:val="22"/>
                <w:szCs w:val="22"/>
                <w:lang w:val="en-US" w:eastAsia="en-GB"/>
              </w:rPr>
              <w:t>0.34</w:t>
            </w:r>
          </w:p>
        </w:tc>
        <w:tc>
          <w:tcPr>
            <w:tcW w:w="1082" w:type="dxa"/>
            <w:tcBorders>
              <w:top w:val="single" w:sz="4" w:space="0" w:color="auto"/>
            </w:tcBorders>
            <w:tcMar>
              <w:top w:w="80" w:type="dxa"/>
              <w:left w:w="80" w:type="dxa"/>
              <w:bottom w:w="80" w:type="dxa"/>
              <w:right w:w="80" w:type="dxa"/>
            </w:tcMar>
            <w:hideMark/>
          </w:tcPr>
          <w:p w14:paraId="55813907" w14:textId="77777777" w:rsidR="00A512EB" w:rsidRPr="00A512EB" w:rsidRDefault="00A512EB" w:rsidP="00A512EB">
            <w:pPr>
              <w:spacing w:before="0" w:line="240" w:lineRule="auto"/>
              <w:jc w:val="left"/>
              <w:rPr>
                <w:rFonts w:ascii="Times New Roman" w:hAnsi="Times New Roman"/>
                <w:sz w:val="22"/>
                <w:szCs w:val="22"/>
                <w:lang w:val="en-US" w:eastAsia="en-GB"/>
              </w:rPr>
            </w:pPr>
            <w:r w:rsidRPr="00A512EB">
              <w:rPr>
                <w:rFonts w:ascii="Times New Roman" w:hAnsi="Times New Roman"/>
                <w:sz w:val="22"/>
                <w:szCs w:val="22"/>
                <w:lang w:val="en-US" w:eastAsia="en-GB"/>
              </w:rPr>
              <w:t>293</w:t>
            </w:r>
          </w:p>
        </w:tc>
        <w:tc>
          <w:tcPr>
            <w:tcW w:w="647" w:type="dxa"/>
            <w:tcBorders>
              <w:top w:val="single" w:sz="4" w:space="0" w:color="auto"/>
            </w:tcBorders>
            <w:tcMar>
              <w:top w:w="80" w:type="dxa"/>
              <w:left w:w="80" w:type="dxa"/>
              <w:bottom w:w="80" w:type="dxa"/>
              <w:right w:w="80" w:type="dxa"/>
            </w:tcMar>
            <w:hideMark/>
          </w:tcPr>
          <w:p w14:paraId="597597B6" w14:textId="77777777" w:rsidR="00A512EB" w:rsidRPr="00A512EB" w:rsidRDefault="00A512EB" w:rsidP="00A512EB">
            <w:pPr>
              <w:spacing w:before="0" w:line="240" w:lineRule="auto"/>
              <w:jc w:val="left"/>
              <w:rPr>
                <w:rFonts w:ascii="Times New Roman" w:hAnsi="Times New Roman"/>
                <w:sz w:val="22"/>
                <w:szCs w:val="22"/>
                <w:lang w:val="en-US" w:eastAsia="en-GB"/>
              </w:rPr>
            </w:pPr>
            <w:r w:rsidRPr="00A512EB">
              <w:rPr>
                <w:rFonts w:ascii="Times New Roman" w:hAnsi="Times New Roman"/>
                <w:sz w:val="22"/>
                <w:szCs w:val="22"/>
                <w:lang w:val="en-US" w:eastAsia="en-GB"/>
              </w:rPr>
              <w:t>1356</w:t>
            </w:r>
          </w:p>
        </w:tc>
      </w:tr>
      <w:tr w:rsidR="00A512EB" w:rsidRPr="00A512EB" w14:paraId="5824E5F4" w14:textId="77777777" w:rsidTr="00A512EB">
        <w:tc>
          <w:tcPr>
            <w:tcW w:w="909" w:type="dxa"/>
            <w:tcBorders>
              <w:bottom w:val="single" w:sz="4" w:space="0" w:color="auto"/>
            </w:tcBorders>
            <w:tcMar>
              <w:top w:w="80" w:type="dxa"/>
              <w:left w:w="80" w:type="dxa"/>
              <w:bottom w:w="80" w:type="dxa"/>
              <w:right w:w="80" w:type="dxa"/>
            </w:tcMar>
            <w:hideMark/>
          </w:tcPr>
          <w:p w14:paraId="7F087A93" w14:textId="77777777" w:rsidR="00A512EB" w:rsidRPr="00A512EB" w:rsidRDefault="00A512EB" w:rsidP="00A512EB">
            <w:pPr>
              <w:spacing w:before="0" w:line="240" w:lineRule="auto"/>
              <w:jc w:val="left"/>
              <w:rPr>
                <w:rFonts w:ascii="Times New Roman" w:hAnsi="Times New Roman"/>
                <w:sz w:val="22"/>
                <w:szCs w:val="22"/>
                <w:lang w:val="en-US" w:eastAsia="en-GB"/>
              </w:rPr>
            </w:pPr>
            <w:r w:rsidRPr="00A512EB">
              <w:rPr>
                <w:rFonts w:ascii="Times New Roman" w:hAnsi="Times New Roman"/>
                <w:sz w:val="22"/>
                <w:szCs w:val="22"/>
                <w:lang w:val="en-US" w:eastAsia="en-GB"/>
              </w:rPr>
              <w:t>Steel AISI</w:t>
            </w:r>
          </w:p>
        </w:tc>
        <w:tc>
          <w:tcPr>
            <w:tcW w:w="647" w:type="dxa"/>
            <w:tcBorders>
              <w:bottom w:val="single" w:sz="4" w:space="0" w:color="auto"/>
            </w:tcBorders>
            <w:tcMar>
              <w:top w:w="80" w:type="dxa"/>
              <w:left w:w="80" w:type="dxa"/>
              <w:bottom w:w="80" w:type="dxa"/>
              <w:right w:w="80" w:type="dxa"/>
            </w:tcMar>
            <w:hideMark/>
          </w:tcPr>
          <w:p w14:paraId="03535EA1" w14:textId="77777777" w:rsidR="00A512EB" w:rsidRPr="00A512EB" w:rsidRDefault="00A512EB" w:rsidP="00A512EB">
            <w:pPr>
              <w:spacing w:before="0" w:line="240" w:lineRule="auto"/>
              <w:jc w:val="left"/>
              <w:rPr>
                <w:rFonts w:ascii="Times New Roman" w:hAnsi="Times New Roman"/>
                <w:sz w:val="22"/>
                <w:szCs w:val="22"/>
                <w:lang w:val="en-US" w:eastAsia="en-GB"/>
              </w:rPr>
            </w:pPr>
            <w:r w:rsidRPr="00A512EB">
              <w:rPr>
                <w:rFonts w:ascii="Times New Roman" w:hAnsi="Times New Roman"/>
                <w:sz w:val="22"/>
                <w:szCs w:val="22"/>
                <w:lang w:val="en-US" w:eastAsia="en-GB"/>
              </w:rPr>
              <w:t>553</w:t>
            </w:r>
          </w:p>
        </w:tc>
        <w:tc>
          <w:tcPr>
            <w:tcW w:w="552" w:type="dxa"/>
            <w:tcBorders>
              <w:bottom w:val="single" w:sz="4" w:space="0" w:color="auto"/>
            </w:tcBorders>
            <w:tcMar>
              <w:top w:w="80" w:type="dxa"/>
              <w:left w:w="80" w:type="dxa"/>
              <w:bottom w:w="80" w:type="dxa"/>
              <w:right w:w="80" w:type="dxa"/>
            </w:tcMar>
            <w:hideMark/>
          </w:tcPr>
          <w:p w14:paraId="3061F877" w14:textId="77777777" w:rsidR="00A512EB" w:rsidRPr="00A512EB" w:rsidRDefault="00A512EB" w:rsidP="00A512EB">
            <w:pPr>
              <w:spacing w:before="0" w:line="240" w:lineRule="auto"/>
              <w:jc w:val="left"/>
              <w:rPr>
                <w:rFonts w:ascii="Times New Roman" w:hAnsi="Times New Roman"/>
                <w:sz w:val="22"/>
                <w:szCs w:val="22"/>
                <w:lang w:val="en-US" w:eastAsia="en-GB"/>
              </w:rPr>
            </w:pPr>
            <w:r w:rsidRPr="00A512EB">
              <w:rPr>
                <w:rFonts w:ascii="Times New Roman" w:hAnsi="Times New Roman"/>
                <w:sz w:val="22"/>
                <w:szCs w:val="22"/>
                <w:lang w:val="en-US" w:eastAsia="en-GB"/>
              </w:rPr>
              <w:t>600</w:t>
            </w:r>
          </w:p>
        </w:tc>
        <w:tc>
          <w:tcPr>
            <w:tcW w:w="695" w:type="dxa"/>
            <w:tcBorders>
              <w:bottom w:val="single" w:sz="4" w:space="0" w:color="auto"/>
            </w:tcBorders>
            <w:tcMar>
              <w:top w:w="80" w:type="dxa"/>
              <w:left w:w="80" w:type="dxa"/>
              <w:bottom w:w="80" w:type="dxa"/>
              <w:right w:w="80" w:type="dxa"/>
            </w:tcMar>
            <w:hideMark/>
          </w:tcPr>
          <w:p w14:paraId="3985CCFE" w14:textId="77777777" w:rsidR="00A512EB" w:rsidRPr="00A512EB" w:rsidRDefault="00A512EB" w:rsidP="00A512EB">
            <w:pPr>
              <w:spacing w:before="0" w:line="240" w:lineRule="auto"/>
              <w:jc w:val="left"/>
              <w:rPr>
                <w:rFonts w:ascii="Times New Roman" w:hAnsi="Times New Roman"/>
                <w:sz w:val="22"/>
                <w:szCs w:val="22"/>
                <w:lang w:val="en-US" w:eastAsia="en-GB"/>
              </w:rPr>
            </w:pPr>
            <w:r w:rsidRPr="00A512EB">
              <w:rPr>
                <w:rFonts w:ascii="Times New Roman" w:hAnsi="Times New Roman"/>
                <w:sz w:val="22"/>
                <w:szCs w:val="22"/>
                <w:lang w:val="en-US" w:eastAsia="en-GB"/>
              </w:rPr>
              <w:t>0.234</w:t>
            </w:r>
          </w:p>
        </w:tc>
        <w:tc>
          <w:tcPr>
            <w:tcW w:w="414" w:type="dxa"/>
            <w:tcBorders>
              <w:bottom w:val="single" w:sz="4" w:space="0" w:color="auto"/>
            </w:tcBorders>
            <w:tcMar>
              <w:top w:w="80" w:type="dxa"/>
              <w:left w:w="80" w:type="dxa"/>
              <w:bottom w:w="80" w:type="dxa"/>
              <w:right w:w="80" w:type="dxa"/>
            </w:tcMar>
            <w:hideMark/>
          </w:tcPr>
          <w:p w14:paraId="5D15FBFF" w14:textId="77777777" w:rsidR="00A512EB" w:rsidRPr="00A512EB" w:rsidRDefault="00A512EB" w:rsidP="00A512EB">
            <w:pPr>
              <w:spacing w:before="0" w:line="240" w:lineRule="auto"/>
              <w:jc w:val="left"/>
              <w:rPr>
                <w:rFonts w:ascii="Times New Roman" w:hAnsi="Times New Roman"/>
                <w:sz w:val="22"/>
                <w:szCs w:val="22"/>
                <w:lang w:val="en-US" w:eastAsia="en-GB"/>
              </w:rPr>
            </w:pPr>
            <w:r w:rsidRPr="00A512EB">
              <w:rPr>
                <w:rFonts w:ascii="Times New Roman" w:hAnsi="Times New Roman"/>
                <w:sz w:val="22"/>
                <w:szCs w:val="22"/>
                <w:lang w:val="en-US" w:eastAsia="en-GB"/>
              </w:rPr>
              <w:t>1</w:t>
            </w:r>
          </w:p>
        </w:tc>
        <w:tc>
          <w:tcPr>
            <w:tcW w:w="695" w:type="dxa"/>
            <w:tcBorders>
              <w:bottom w:val="single" w:sz="4" w:space="0" w:color="auto"/>
            </w:tcBorders>
            <w:tcMar>
              <w:top w:w="80" w:type="dxa"/>
              <w:left w:w="80" w:type="dxa"/>
              <w:bottom w:w="80" w:type="dxa"/>
              <w:right w:w="80" w:type="dxa"/>
            </w:tcMar>
            <w:hideMark/>
          </w:tcPr>
          <w:p w14:paraId="2F7149AB" w14:textId="77777777" w:rsidR="00A512EB" w:rsidRPr="00A512EB" w:rsidRDefault="00A512EB" w:rsidP="00A512EB">
            <w:pPr>
              <w:spacing w:before="0" w:line="240" w:lineRule="auto"/>
              <w:jc w:val="left"/>
              <w:rPr>
                <w:rFonts w:ascii="Times New Roman" w:hAnsi="Times New Roman"/>
                <w:sz w:val="22"/>
                <w:szCs w:val="22"/>
                <w:lang w:val="en-US" w:eastAsia="en-GB"/>
              </w:rPr>
            </w:pPr>
            <w:r w:rsidRPr="00A512EB">
              <w:rPr>
                <w:rFonts w:ascii="Times New Roman" w:hAnsi="Times New Roman"/>
                <w:sz w:val="22"/>
                <w:szCs w:val="22"/>
                <w:lang w:val="en-US" w:eastAsia="en-GB"/>
              </w:rPr>
              <w:t>0.013</w:t>
            </w:r>
          </w:p>
        </w:tc>
        <w:tc>
          <w:tcPr>
            <w:tcW w:w="864" w:type="dxa"/>
            <w:tcBorders>
              <w:bottom w:val="single" w:sz="4" w:space="0" w:color="auto"/>
            </w:tcBorders>
            <w:tcMar>
              <w:top w:w="80" w:type="dxa"/>
              <w:left w:w="80" w:type="dxa"/>
              <w:bottom w:w="80" w:type="dxa"/>
              <w:right w:w="80" w:type="dxa"/>
            </w:tcMar>
            <w:hideMark/>
          </w:tcPr>
          <w:p w14:paraId="2823EB68" w14:textId="77777777" w:rsidR="00A512EB" w:rsidRPr="00A512EB" w:rsidRDefault="00A512EB" w:rsidP="00A512EB">
            <w:pPr>
              <w:spacing w:before="0" w:line="240" w:lineRule="auto"/>
              <w:jc w:val="left"/>
              <w:rPr>
                <w:rFonts w:ascii="Times New Roman" w:hAnsi="Times New Roman"/>
                <w:sz w:val="22"/>
                <w:szCs w:val="22"/>
                <w:lang w:val="en-US" w:eastAsia="en-GB"/>
              </w:rPr>
            </w:pPr>
            <w:r w:rsidRPr="00A512EB">
              <w:rPr>
                <w:rFonts w:ascii="Times New Roman" w:hAnsi="Times New Roman"/>
                <w:sz w:val="22"/>
                <w:szCs w:val="22"/>
                <w:lang w:val="en-US" w:eastAsia="en-GB"/>
              </w:rPr>
              <w:t>7850</w:t>
            </w:r>
          </w:p>
        </w:tc>
        <w:tc>
          <w:tcPr>
            <w:tcW w:w="672" w:type="dxa"/>
            <w:tcBorders>
              <w:bottom w:val="single" w:sz="4" w:space="0" w:color="auto"/>
            </w:tcBorders>
            <w:tcMar>
              <w:top w:w="80" w:type="dxa"/>
              <w:left w:w="80" w:type="dxa"/>
              <w:bottom w:w="80" w:type="dxa"/>
              <w:right w:w="80" w:type="dxa"/>
            </w:tcMar>
            <w:hideMark/>
          </w:tcPr>
          <w:p w14:paraId="050AB6CC" w14:textId="77777777" w:rsidR="00A512EB" w:rsidRPr="00A512EB" w:rsidRDefault="00A512EB" w:rsidP="00A512EB">
            <w:pPr>
              <w:spacing w:before="0" w:line="240" w:lineRule="auto"/>
              <w:jc w:val="left"/>
              <w:rPr>
                <w:rFonts w:ascii="Times New Roman" w:hAnsi="Times New Roman"/>
                <w:sz w:val="22"/>
                <w:szCs w:val="22"/>
                <w:lang w:val="en-US" w:eastAsia="en-GB"/>
              </w:rPr>
            </w:pPr>
            <w:r w:rsidRPr="00A512EB">
              <w:rPr>
                <w:rFonts w:ascii="Times New Roman" w:hAnsi="Times New Roman"/>
                <w:sz w:val="22"/>
                <w:szCs w:val="22"/>
                <w:lang w:val="en-US" w:eastAsia="en-GB"/>
              </w:rPr>
              <w:t>210</w:t>
            </w:r>
          </w:p>
        </w:tc>
        <w:tc>
          <w:tcPr>
            <w:tcW w:w="599" w:type="dxa"/>
            <w:tcBorders>
              <w:bottom w:val="single" w:sz="4" w:space="0" w:color="auto"/>
            </w:tcBorders>
            <w:tcMar>
              <w:top w:w="80" w:type="dxa"/>
              <w:left w:w="80" w:type="dxa"/>
              <w:bottom w:w="80" w:type="dxa"/>
              <w:right w:w="80" w:type="dxa"/>
            </w:tcMar>
            <w:hideMark/>
          </w:tcPr>
          <w:p w14:paraId="07136490" w14:textId="77777777" w:rsidR="00A512EB" w:rsidRPr="00A512EB" w:rsidRDefault="00A512EB" w:rsidP="00A512EB">
            <w:pPr>
              <w:spacing w:before="0" w:line="240" w:lineRule="auto"/>
              <w:jc w:val="left"/>
              <w:rPr>
                <w:rFonts w:ascii="Times New Roman" w:hAnsi="Times New Roman"/>
                <w:sz w:val="22"/>
                <w:szCs w:val="22"/>
                <w:lang w:val="en-US" w:eastAsia="en-GB"/>
              </w:rPr>
            </w:pPr>
            <w:r w:rsidRPr="00A512EB">
              <w:rPr>
                <w:rFonts w:ascii="Times New Roman" w:hAnsi="Times New Roman"/>
                <w:sz w:val="22"/>
                <w:szCs w:val="22"/>
                <w:lang w:val="en-US" w:eastAsia="en-GB"/>
              </w:rPr>
              <w:t>0.3</w:t>
            </w:r>
          </w:p>
        </w:tc>
        <w:tc>
          <w:tcPr>
            <w:tcW w:w="1082" w:type="dxa"/>
            <w:tcBorders>
              <w:bottom w:val="single" w:sz="4" w:space="0" w:color="auto"/>
            </w:tcBorders>
            <w:tcMar>
              <w:top w:w="80" w:type="dxa"/>
              <w:left w:w="80" w:type="dxa"/>
              <w:bottom w:w="80" w:type="dxa"/>
              <w:right w:w="80" w:type="dxa"/>
            </w:tcMar>
            <w:hideMark/>
          </w:tcPr>
          <w:p w14:paraId="0E05A17C" w14:textId="77777777" w:rsidR="00A512EB" w:rsidRPr="00A512EB" w:rsidRDefault="00A512EB" w:rsidP="00A512EB">
            <w:pPr>
              <w:spacing w:before="0" w:line="240" w:lineRule="auto"/>
              <w:jc w:val="left"/>
              <w:rPr>
                <w:rFonts w:ascii="Times New Roman" w:hAnsi="Times New Roman"/>
                <w:sz w:val="22"/>
                <w:szCs w:val="22"/>
                <w:lang w:val="en-US" w:eastAsia="en-GB"/>
              </w:rPr>
            </w:pPr>
            <w:r w:rsidRPr="00A512EB">
              <w:rPr>
                <w:rFonts w:ascii="Times New Roman" w:hAnsi="Times New Roman"/>
                <w:sz w:val="22"/>
                <w:szCs w:val="22"/>
                <w:lang w:val="en-US" w:eastAsia="en-GB"/>
              </w:rPr>
              <w:t>293</w:t>
            </w:r>
          </w:p>
        </w:tc>
        <w:tc>
          <w:tcPr>
            <w:tcW w:w="647" w:type="dxa"/>
            <w:tcBorders>
              <w:bottom w:val="single" w:sz="4" w:space="0" w:color="auto"/>
            </w:tcBorders>
            <w:tcMar>
              <w:top w:w="80" w:type="dxa"/>
              <w:left w:w="80" w:type="dxa"/>
              <w:bottom w:w="80" w:type="dxa"/>
              <w:right w:w="80" w:type="dxa"/>
            </w:tcMar>
            <w:hideMark/>
          </w:tcPr>
          <w:p w14:paraId="0910DC3B" w14:textId="77777777" w:rsidR="00A512EB" w:rsidRPr="00A512EB" w:rsidRDefault="00A512EB" w:rsidP="00A512EB">
            <w:pPr>
              <w:spacing w:before="0" w:line="240" w:lineRule="auto"/>
              <w:jc w:val="left"/>
              <w:rPr>
                <w:rFonts w:ascii="Times New Roman" w:hAnsi="Times New Roman"/>
                <w:sz w:val="22"/>
                <w:szCs w:val="22"/>
                <w:lang w:val="en-US" w:eastAsia="en-GB"/>
              </w:rPr>
            </w:pPr>
            <w:r w:rsidRPr="00A512EB">
              <w:rPr>
                <w:rFonts w:ascii="Times New Roman" w:hAnsi="Times New Roman"/>
                <w:sz w:val="22"/>
                <w:szCs w:val="22"/>
                <w:lang w:val="en-US" w:eastAsia="en-GB"/>
              </w:rPr>
              <w:t>1733</w:t>
            </w:r>
          </w:p>
        </w:tc>
      </w:tr>
    </w:tbl>
    <w:p w14:paraId="051C22BA" w14:textId="77777777" w:rsidR="00A512EB" w:rsidRDefault="00A512EB" w:rsidP="00AE2D76">
      <w:pPr>
        <w:spacing w:line="240" w:lineRule="auto"/>
        <w:rPr>
          <w:rFonts w:ascii="Times New Roman" w:hAnsi="Times New Roman"/>
          <w:sz w:val="22"/>
          <w:szCs w:val="22"/>
          <w:lang w:val="en-US"/>
        </w:rPr>
      </w:pPr>
    </w:p>
    <w:p w14:paraId="22DA8D89" w14:textId="16727EF6" w:rsidR="00A512EB" w:rsidRPr="00A512EB" w:rsidRDefault="00A512EB" w:rsidP="00AE2D76">
      <w:pPr>
        <w:spacing w:line="240" w:lineRule="auto"/>
        <w:rPr>
          <w:rFonts w:ascii="Times New Roman" w:hAnsi="Times New Roman"/>
          <w:sz w:val="20"/>
          <w:szCs w:val="20"/>
          <w:lang w:val="en-US"/>
        </w:rPr>
      </w:pPr>
      <w:r w:rsidRPr="00A512EB">
        <w:rPr>
          <w:rFonts w:ascii="Times New Roman" w:hAnsi="Times New Roman"/>
          <w:sz w:val="20"/>
          <w:szCs w:val="20"/>
          <w:lang w:val="en-US"/>
        </w:rPr>
        <w:t>Table 1,</w:t>
      </w:r>
      <w:r>
        <w:rPr>
          <w:rFonts w:ascii="Times New Roman" w:hAnsi="Times New Roman"/>
          <w:sz w:val="20"/>
          <w:szCs w:val="20"/>
          <w:lang w:val="en-US"/>
        </w:rPr>
        <w:t xml:space="preserve"> </w:t>
      </w:r>
      <w:r w:rsidRPr="00A512EB">
        <w:rPr>
          <w:rFonts w:ascii="Times New Roman" w:hAnsi="Times New Roman"/>
          <w:sz w:val="20"/>
          <w:szCs w:val="20"/>
          <w:lang w:val="en-US"/>
        </w:rPr>
        <w:t xml:space="preserve">Copper and Steel input parameters </w:t>
      </w:r>
      <w:r>
        <w:rPr>
          <w:rFonts w:ascii="Times New Roman" w:hAnsi="Times New Roman"/>
          <w:sz w:val="20"/>
          <w:szCs w:val="20"/>
          <w:lang w:val="en-US"/>
        </w:rPr>
        <w:t>[12]</w:t>
      </w:r>
    </w:p>
    <w:p w14:paraId="4AA46107" w14:textId="4883F816" w:rsidR="0049058F" w:rsidRDefault="002D331F" w:rsidP="00AE2D76">
      <w:pPr>
        <w:spacing w:line="240" w:lineRule="auto"/>
        <w:rPr>
          <w:rFonts w:ascii="Times New Roman" w:hAnsi="Times New Roman"/>
          <w:sz w:val="22"/>
          <w:szCs w:val="22"/>
          <w:lang w:val="en-US"/>
        </w:rPr>
      </w:pPr>
      <w:r w:rsidRPr="002D331F">
        <w:rPr>
          <w:rFonts w:ascii="Times New Roman" w:hAnsi="Times New Roman"/>
          <w:sz w:val="22"/>
          <w:szCs w:val="22"/>
          <w:lang w:val="en-US"/>
        </w:rPr>
        <w:t>Based on findings from Walter P. Walters [1], copper was selected due to its high ductility, which is essential for stable jet formation under high strain-rate deformation.</w:t>
      </w:r>
      <w:r w:rsidRPr="002D331F">
        <w:rPr>
          <w:rFonts w:ascii="Times New Roman" w:hAnsi="Times New Roman"/>
          <w:sz w:val="22"/>
          <w:szCs w:val="22"/>
          <w:lang w:val="en-US"/>
        </w:rPr>
        <w:t xml:space="preserve"> </w:t>
      </w:r>
      <w:r w:rsidR="00ED3372">
        <w:rPr>
          <w:rFonts w:ascii="Times New Roman" w:hAnsi="Times New Roman"/>
          <w:sz w:val="22"/>
          <w:szCs w:val="22"/>
          <w:lang w:val="en-US"/>
        </w:rPr>
        <w:t xml:space="preserve">This liner has a thickness </w:t>
      </w:r>
      <w:r w:rsidR="00ED3372">
        <w:rPr>
          <w:rFonts w:ascii="Times New Roman" w:hAnsi="Times New Roman"/>
          <w:sz w:val="22"/>
          <w:szCs w:val="22"/>
          <w:lang w:val="en-US"/>
        </w:rPr>
        <w:lastRenderedPageBreak/>
        <w:t xml:space="preserve">of 2mm, with an internal angle of </w:t>
      </w:r>
      <w:r w:rsidR="0049058F">
        <w:rPr>
          <w:rFonts w:ascii="Times New Roman" w:hAnsi="Times New Roman"/>
          <w:sz w:val="22"/>
          <w:szCs w:val="22"/>
          <w:lang w:val="en-US"/>
        </w:rPr>
        <w:t xml:space="preserve">55 degrees. Curvature at the apex allows for distribution of energy at the point for jet formation whilst also not having a point. If the liner comes to a point, in multi-physics software, this can cause extreme distortion of the singular node, in real life, this point can often become damaged and deformed due to tolerancing and price. This geometry is shown in figure 8. </w:t>
      </w:r>
    </w:p>
    <w:p w14:paraId="10452C24" w14:textId="2A0CF5D1" w:rsidR="00AE2D76" w:rsidRDefault="00ED3372" w:rsidP="00AE2D76">
      <w:pPr>
        <w:spacing w:line="240" w:lineRule="auto"/>
        <w:rPr>
          <w:rFonts w:ascii="Times New Roman" w:hAnsi="Times New Roman"/>
          <w:sz w:val="22"/>
          <w:szCs w:val="22"/>
          <w:lang w:val="en-US"/>
        </w:rPr>
      </w:pPr>
      <w:r>
        <w:rPr>
          <w:rFonts w:ascii="Times New Roman" w:hAnsi="Times New Roman"/>
          <w:sz w:val="22"/>
          <w:szCs w:val="22"/>
          <w:lang w:val="en-US"/>
        </w:rPr>
        <w:t xml:space="preserve"> </w:t>
      </w:r>
      <w:r w:rsidR="00127A47">
        <w:rPr>
          <w:noProof/>
        </w:rPr>
        <w:drawing>
          <wp:inline distT="0" distB="0" distL="0" distR="0" wp14:anchorId="4E3F104B" wp14:editId="20C942A6">
            <wp:extent cx="2455962" cy="1539240"/>
            <wp:effectExtent l="0" t="0" r="1905" b="3810"/>
            <wp:docPr id="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pic:cNvPicPr>
                      <a:picLocks noChangeAspect="1"/>
                    </pic:cNvPicPr>
                  </pic:nvPicPr>
                  <pic:blipFill rotWithShape="1">
                    <a:blip r:embed="rId27"/>
                    <a:srcRect l="10865" t="37454" r="55268" b="17835"/>
                    <a:stretch>
                      <a:fillRect/>
                    </a:stretch>
                  </pic:blipFill>
                  <pic:spPr bwMode="auto">
                    <a:xfrm>
                      <a:off x="0" y="0"/>
                      <a:ext cx="2461512" cy="1542718"/>
                    </a:xfrm>
                    <a:prstGeom prst="rect">
                      <a:avLst/>
                    </a:prstGeom>
                    <a:ln>
                      <a:noFill/>
                    </a:ln>
                    <a:extLst>
                      <a:ext uri="{53640926-AAD7-44D8-BBD7-CCE9431645EC}">
                        <a14:shadowObscured xmlns:a14="http://schemas.microsoft.com/office/drawing/2010/main"/>
                      </a:ext>
                    </a:extLst>
                  </pic:spPr>
                </pic:pic>
              </a:graphicData>
            </a:graphic>
          </wp:inline>
        </w:drawing>
      </w:r>
    </w:p>
    <w:p w14:paraId="21687EE9" w14:textId="2AA98C38" w:rsidR="00352305" w:rsidRPr="00084C07" w:rsidRDefault="00352305" w:rsidP="00AE2D76">
      <w:pPr>
        <w:spacing w:line="240" w:lineRule="auto"/>
        <w:rPr>
          <w:rFonts w:ascii="Times New Roman" w:hAnsi="Times New Roman"/>
          <w:sz w:val="20"/>
          <w:szCs w:val="20"/>
          <w:lang w:val="en-US"/>
        </w:rPr>
      </w:pPr>
      <w:r w:rsidRPr="00084C07">
        <w:rPr>
          <w:rFonts w:ascii="Times New Roman" w:hAnsi="Times New Roman"/>
          <w:sz w:val="20"/>
          <w:szCs w:val="20"/>
          <w:lang w:val="en-US"/>
        </w:rPr>
        <w:t>Figure 8, Representation of liner geometry</w:t>
      </w:r>
    </w:p>
    <w:p w14:paraId="11EDC303" w14:textId="3E3CA1C3" w:rsidR="00454E48" w:rsidRDefault="00F46BCB" w:rsidP="00C60A62">
      <w:pPr>
        <w:pStyle w:val="Heading2"/>
        <w:rPr>
          <w:rFonts w:ascii="Times New Roman" w:hAnsi="Times New Roman" w:cs="Times New Roman"/>
          <w:b w:val="0"/>
          <w:bCs w:val="0"/>
          <w:sz w:val="24"/>
          <w:szCs w:val="24"/>
          <w:lang w:val="en-US"/>
        </w:rPr>
      </w:pPr>
      <w:bookmarkStart w:id="58" w:name="_Toc229583048"/>
      <w:r w:rsidRPr="001512D4">
        <w:rPr>
          <w:rFonts w:ascii="Times New Roman" w:hAnsi="Times New Roman" w:cs="Times New Roman"/>
          <w:b w:val="0"/>
          <w:bCs w:val="0"/>
          <w:sz w:val="24"/>
          <w:szCs w:val="24"/>
          <w:lang w:val="en-US"/>
        </w:rPr>
        <w:t>M</w:t>
      </w:r>
      <w:r w:rsidR="001512D4">
        <w:rPr>
          <w:rFonts w:ascii="Times New Roman" w:hAnsi="Times New Roman" w:cs="Times New Roman"/>
          <w:b w:val="0"/>
          <w:bCs w:val="0"/>
          <w:sz w:val="24"/>
          <w:szCs w:val="24"/>
          <w:lang w:val="en-US"/>
        </w:rPr>
        <w:t>aterial Modelling and justification</w:t>
      </w:r>
      <w:bookmarkEnd w:id="58"/>
    </w:p>
    <w:p w14:paraId="59C80513" w14:textId="6B25E52F" w:rsidR="00ED3372" w:rsidRDefault="00ED3372" w:rsidP="00ED3372">
      <w:pPr>
        <w:spacing w:line="240" w:lineRule="auto"/>
        <w:rPr>
          <w:rFonts w:ascii="Times New Roman" w:hAnsi="Times New Roman"/>
          <w:sz w:val="22"/>
          <w:szCs w:val="22"/>
          <w:lang w:val="en-US"/>
        </w:rPr>
      </w:pPr>
      <w:r w:rsidRPr="00ED3372">
        <w:rPr>
          <w:rFonts w:ascii="Times New Roman" w:hAnsi="Times New Roman"/>
          <w:sz w:val="22"/>
          <w:szCs w:val="22"/>
          <w:lang w:val="en-US"/>
        </w:rPr>
        <w:t>When allocating the material properties for the liner</w:t>
      </w:r>
      <w:r w:rsidR="002D331F">
        <w:rPr>
          <w:rFonts w:ascii="Times New Roman" w:hAnsi="Times New Roman"/>
          <w:sz w:val="22"/>
          <w:szCs w:val="22"/>
          <w:lang w:val="en-US"/>
        </w:rPr>
        <w:t xml:space="preserve"> using Abaqus Property Module</w:t>
      </w:r>
      <w:r w:rsidRPr="00ED3372">
        <w:rPr>
          <w:rFonts w:ascii="Times New Roman" w:hAnsi="Times New Roman"/>
          <w:sz w:val="22"/>
          <w:szCs w:val="22"/>
          <w:lang w:val="en-US"/>
        </w:rPr>
        <w:t xml:space="preserve">, as part of the assembly in Abaqus, originally the copper component was modelled using Johnson-Cook Parameters </w:t>
      </w:r>
      <w:r w:rsidR="00352305">
        <w:rPr>
          <w:rFonts w:ascii="Times New Roman" w:hAnsi="Times New Roman"/>
          <w:sz w:val="22"/>
          <w:szCs w:val="22"/>
          <w:lang w:val="en-US"/>
        </w:rPr>
        <w:t xml:space="preserve">alone </w:t>
      </w:r>
      <w:r w:rsidRPr="00ED3372">
        <w:rPr>
          <w:rFonts w:ascii="Times New Roman" w:hAnsi="Times New Roman"/>
          <w:sz w:val="22"/>
          <w:szCs w:val="22"/>
          <w:lang w:val="en-US"/>
        </w:rPr>
        <w:t xml:space="preserve">however, as shown in Figure </w:t>
      </w:r>
      <w:r w:rsidR="0049058F">
        <w:rPr>
          <w:rFonts w:ascii="Times New Roman" w:hAnsi="Times New Roman"/>
          <w:sz w:val="22"/>
          <w:szCs w:val="22"/>
          <w:lang w:val="en-US"/>
        </w:rPr>
        <w:t>9</w:t>
      </w:r>
      <w:r w:rsidRPr="00ED3372">
        <w:rPr>
          <w:rFonts w:ascii="Times New Roman" w:hAnsi="Times New Roman"/>
          <w:sz w:val="22"/>
          <w:szCs w:val="22"/>
          <w:lang w:val="en-US"/>
        </w:rPr>
        <w:t xml:space="preserve">, extreme step distortion was observed. This caused the multi-physics simulation to abort without completing jet formation. </w:t>
      </w:r>
    </w:p>
    <w:p w14:paraId="62F00A24" w14:textId="522CF1C5" w:rsidR="005418C9" w:rsidRDefault="005418C9" w:rsidP="00ED3372">
      <w:pPr>
        <w:spacing w:line="240" w:lineRule="auto"/>
        <w:rPr>
          <w:rFonts w:ascii="Times New Roman" w:hAnsi="Times New Roman"/>
          <w:sz w:val="22"/>
          <w:szCs w:val="22"/>
          <w:lang w:val="en-US"/>
        </w:rPr>
      </w:pPr>
      <w:r>
        <w:rPr>
          <w:noProof/>
        </w:rPr>
        <w:drawing>
          <wp:inline distT="0" distB="0" distL="0" distR="0" wp14:anchorId="2143E6A3" wp14:editId="44F3CD69">
            <wp:extent cx="3680779" cy="3109229"/>
            <wp:effectExtent l="0" t="0" r="0" b="0"/>
            <wp:docPr id="18491772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177288" name=""/>
                    <pic:cNvPicPr/>
                  </pic:nvPicPr>
                  <pic:blipFill>
                    <a:blip r:embed="rId28"/>
                    <a:stretch>
                      <a:fillRect/>
                    </a:stretch>
                  </pic:blipFill>
                  <pic:spPr>
                    <a:xfrm>
                      <a:off x="0" y="0"/>
                      <a:ext cx="3680779" cy="3109229"/>
                    </a:xfrm>
                    <a:prstGeom prst="rect">
                      <a:avLst/>
                    </a:prstGeom>
                  </pic:spPr>
                </pic:pic>
              </a:graphicData>
            </a:graphic>
          </wp:inline>
        </w:drawing>
      </w:r>
    </w:p>
    <w:p w14:paraId="7633C1FF" w14:textId="487BF792" w:rsidR="005418C9" w:rsidRPr="005418C9" w:rsidRDefault="005418C9" w:rsidP="00ED3372">
      <w:pPr>
        <w:spacing w:line="240" w:lineRule="auto"/>
        <w:rPr>
          <w:rFonts w:ascii="Times New Roman" w:hAnsi="Times New Roman"/>
          <w:sz w:val="18"/>
          <w:szCs w:val="18"/>
          <w:lang w:val="en-US"/>
        </w:rPr>
      </w:pPr>
      <w:r w:rsidRPr="005418C9">
        <w:rPr>
          <w:rFonts w:ascii="Times New Roman" w:hAnsi="Times New Roman"/>
          <w:sz w:val="20"/>
          <w:szCs w:val="20"/>
          <w:lang w:val="en-US"/>
        </w:rPr>
        <w:t xml:space="preserve">Figure 9, </w:t>
      </w:r>
      <w:r w:rsidRPr="005418C9">
        <w:rPr>
          <w:rFonts w:ascii="Times New Roman" w:hAnsi="Times New Roman"/>
          <w:sz w:val="20"/>
          <w:szCs w:val="20"/>
          <w:lang w:val="en-US"/>
        </w:rPr>
        <w:t>Extreme Step Distortion of primary 2D design</w:t>
      </w:r>
    </w:p>
    <w:p w14:paraId="683A73F6" w14:textId="05C9B2F5" w:rsidR="00ED3372" w:rsidRDefault="00ED3372" w:rsidP="00ED3372">
      <w:pPr>
        <w:spacing w:line="240" w:lineRule="auto"/>
        <w:rPr>
          <w:rFonts w:ascii="Times New Roman" w:hAnsi="Times New Roman"/>
          <w:sz w:val="22"/>
          <w:szCs w:val="22"/>
          <w:lang w:val="en-US"/>
        </w:rPr>
      </w:pPr>
      <w:r w:rsidRPr="00ED3372">
        <w:rPr>
          <w:rFonts w:ascii="Times New Roman" w:hAnsi="Times New Roman"/>
          <w:sz w:val="22"/>
          <w:szCs w:val="22"/>
          <w:lang w:val="en-US"/>
        </w:rPr>
        <w:t xml:space="preserve">Further steps were taken to </w:t>
      </w:r>
      <w:r w:rsidR="002D331F" w:rsidRPr="00ED3372">
        <w:rPr>
          <w:rFonts w:ascii="Times New Roman" w:hAnsi="Times New Roman"/>
          <w:sz w:val="22"/>
          <w:szCs w:val="22"/>
          <w:lang w:val="en-US"/>
        </w:rPr>
        <w:t>try</w:t>
      </w:r>
      <w:r w:rsidRPr="00ED3372">
        <w:rPr>
          <w:rFonts w:ascii="Times New Roman" w:hAnsi="Times New Roman"/>
          <w:sz w:val="22"/>
          <w:szCs w:val="22"/>
          <w:lang w:val="en-US"/>
        </w:rPr>
        <w:t xml:space="preserve"> to resolve the material issue with the liner before the solution was decided to </w:t>
      </w:r>
      <w:r w:rsidR="00084C07" w:rsidRPr="00ED3372">
        <w:rPr>
          <w:rFonts w:ascii="Times New Roman" w:hAnsi="Times New Roman"/>
          <w:sz w:val="22"/>
          <w:szCs w:val="22"/>
          <w:lang w:val="en-US"/>
        </w:rPr>
        <w:t>model</w:t>
      </w:r>
      <w:r w:rsidRPr="00ED3372">
        <w:rPr>
          <w:rFonts w:ascii="Times New Roman" w:hAnsi="Times New Roman"/>
          <w:sz w:val="22"/>
          <w:szCs w:val="22"/>
          <w:lang w:val="en-US"/>
        </w:rPr>
        <w:t xml:space="preserve"> the component using Equation of State parameters which allowed the assembly to function and for the simulation to complete.</w:t>
      </w:r>
    </w:p>
    <w:p w14:paraId="28E194F1" w14:textId="2FD53B9D" w:rsidR="00ED3372" w:rsidRDefault="00352305" w:rsidP="00352305">
      <w:pPr>
        <w:spacing w:line="240" w:lineRule="auto"/>
        <w:jc w:val="left"/>
        <w:rPr>
          <w:rFonts w:ascii="Times New Roman" w:hAnsi="Times New Roman"/>
          <w:sz w:val="22"/>
          <w:szCs w:val="22"/>
          <w:lang w:val="en-US"/>
        </w:rPr>
      </w:pPr>
      <w:r>
        <w:rPr>
          <w:rFonts w:ascii="Times New Roman" w:hAnsi="Times New Roman"/>
          <w:sz w:val="22"/>
          <w:szCs w:val="22"/>
          <w:lang w:val="en-US"/>
        </w:rPr>
        <w:t xml:space="preserve">Johnson Cook modelling would have allowed representation of how the material reacts to deformation under extreme conditions, considering variables such as plastic strain, strain rate </w:t>
      </w:r>
      <w:r>
        <w:rPr>
          <w:rFonts w:ascii="Times New Roman" w:hAnsi="Times New Roman"/>
          <w:sz w:val="22"/>
          <w:szCs w:val="22"/>
          <w:lang w:val="en-US"/>
        </w:rPr>
        <w:lastRenderedPageBreak/>
        <w:t>and temperature. [</w:t>
      </w:r>
      <w:r w:rsidR="00AB3CF9">
        <w:rPr>
          <w:rFonts w:ascii="Times New Roman" w:hAnsi="Times New Roman"/>
          <w:sz w:val="22"/>
          <w:szCs w:val="22"/>
          <w:lang w:val="en-US"/>
        </w:rPr>
        <w:t>12</w:t>
      </w:r>
      <w:r>
        <w:rPr>
          <w:rFonts w:ascii="Times New Roman" w:hAnsi="Times New Roman"/>
          <w:sz w:val="22"/>
          <w:szCs w:val="22"/>
          <w:lang w:val="en-US"/>
        </w:rPr>
        <w:t xml:space="preserve">] This is calculated using yield strength, plastic flow and failure rate which is the typical modelling methodology when working with metals in multi-physics software. </w:t>
      </w:r>
    </w:p>
    <w:p w14:paraId="712269EA" w14:textId="735E0740" w:rsidR="00352305" w:rsidRDefault="00352305" w:rsidP="00352305">
      <w:pPr>
        <w:spacing w:line="240" w:lineRule="auto"/>
        <w:jc w:val="left"/>
        <w:rPr>
          <w:rFonts w:ascii="Times New Roman" w:hAnsi="Times New Roman"/>
          <w:sz w:val="22"/>
          <w:szCs w:val="22"/>
          <w:lang w:val="en-US"/>
        </w:rPr>
      </w:pPr>
      <w:r>
        <w:rPr>
          <w:rFonts w:ascii="Times New Roman" w:hAnsi="Times New Roman"/>
          <w:sz w:val="22"/>
          <w:szCs w:val="22"/>
          <w:lang w:val="en-US"/>
        </w:rPr>
        <w:t>By using EOS, the simulation represents how the pressure relates to density and internal energy, which can then be used to describe compressibility, shockwave propagation through the material and expansion of detonation products. [</w:t>
      </w:r>
      <w:r w:rsidR="00084C07">
        <w:rPr>
          <w:rFonts w:ascii="Times New Roman" w:hAnsi="Times New Roman"/>
          <w:sz w:val="22"/>
          <w:szCs w:val="22"/>
          <w:lang w:val="en-US"/>
        </w:rPr>
        <w:t>11</w:t>
      </w:r>
      <w:r>
        <w:rPr>
          <w:rFonts w:ascii="Times New Roman" w:hAnsi="Times New Roman"/>
          <w:sz w:val="22"/>
          <w:szCs w:val="22"/>
          <w:lang w:val="en-US"/>
        </w:rPr>
        <w:t>] Using the Mie-Gruneisen equation of states, the material is simulated under shock whilst the Jones-Wilkins-Lee equation of states calculates the detonation products. [</w:t>
      </w:r>
      <w:r w:rsidR="00084C07">
        <w:rPr>
          <w:rFonts w:ascii="Times New Roman" w:hAnsi="Times New Roman"/>
          <w:sz w:val="22"/>
          <w:szCs w:val="22"/>
          <w:lang w:val="en-US"/>
        </w:rPr>
        <w:t>11</w:t>
      </w:r>
      <w:r>
        <w:rPr>
          <w:rFonts w:ascii="Times New Roman" w:hAnsi="Times New Roman"/>
          <w:sz w:val="22"/>
          <w:szCs w:val="22"/>
          <w:lang w:val="en-US"/>
        </w:rPr>
        <w:t>]</w:t>
      </w:r>
    </w:p>
    <w:p w14:paraId="3F465AC7" w14:textId="6CFD0A21" w:rsidR="00352305" w:rsidRPr="00ED3372" w:rsidRDefault="00352305" w:rsidP="00352305">
      <w:pPr>
        <w:spacing w:line="240" w:lineRule="auto"/>
        <w:jc w:val="left"/>
        <w:rPr>
          <w:rFonts w:ascii="Times New Roman" w:hAnsi="Times New Roman"/>
          <w:sz w:val="22"/>
          <w:szCs w:val="22"/>
          <w:lang w:val="en-US"/>
        </w:rPr>
      </w:pPr>
      <w:r>
        <w:rPr>
          <w:rFonts w:ascii="Times New Roman" w:hAnsi="Times New Roman"/>
          <w:sz w:val="22"/>
          <w:szCs w:val="22"/>
          <w:lang w:val="en-US"/>
        </w:rPr>
        <w:t xml:space="preserve">Ideally, EOS and Johnson-Cook would be used together in this simulation. </w:t>
      </w:r>
    </w:p>
    <w:p w14:paraId="7A50EE2E" w14:textId="2048B85E" w:rsidR="001512D4" w:rsidRDefault="001512D4" w:rsidP="00454E48">
      <w:pPr>
        <w:pStyle w:val="Heading2"/>
        <w:rPr>
          <w:rFonts w:ascii="Times New Roman" w:hAnsi="Times New Roman" w:cs="Times New Roman"/>
          <w:b w:val="0"/>
          <w:bCs w:val="0"/>
          <w:sz w:val="24"/>
          <w:szCs w:val="24"/>
          <w:lang w:val="en-US"/>
        </w:rPr>
      </w:pPr>
      <w:r>
        <w:rPr>
          <w:rFonts w:ascii="Times New Roman" w:hAnsi="Times New Roman" w:cs="Times New Roman"/>
          <w:sz w:val="24"/>
          <w:szCs w:val="24"/>
          <w:lang w:val="en-US"/>
        </w:rPr>
        <w:t xml:space="preserve"> </w:t>
      </w:r>
      <w:bookmarkStart w:id="59" w:name="_Toc229583049"/>
      <w:r w:rsidR="00454E48" w:rsidRPr="00454E48">
        <w:rPr>
          <w:rFonts w:ascii="Times New Roman" w:hAnsi="Times New Roman" w:cs="Times New Roman"/>
          <w:b w:val="0"/>
          <w:bCs w:val="0"/>
          <w:sz w:val="24"/>
          <w:szCs w:val="24"/>
          <w:lang w:val="en-US"/>
        </w:rPr>
        <w:t xml:space="preserve">Mesh independence study and process </w:t>
      </w:r>
      <w:r w:rsidR="00180695">
        <w:rPr>
          <w:rFonts w:ascii="Times New Roman" w:hAnsi="Times New Roman" w:cs="Times New Roman"/>
          <w:b w:val="0"/>
          <w:bCs w:val="0"/>
          <w:sz w:val="24"/>
          <w:szCs w:val="24"/>
          <w:lang w:val="en-US"/>
        </w:rPr>
        <w:t xml:space="preserve">of </w:t>
      </w:r>
      <w:r w:rsidR="00684E2A">
        <w:rPr>
          <w:rFonts w:ascii="Times New Roman" w:hAnsi="Times New Roman" w:cs="Times New Roman"/>
          <w:b w:val="0"/>
          <w:bCs w:val="0"/>
          <w:sz w:val="24"/>
          <w:szCs w:val="24"/>
          <w:lang w:val="en-US"/>
        </w:rPr>
        <w:t>inputs.</w:t>
      </w:r>
      <w:bookmarkEnd w:id="59"/>
      <w:r w:rsidR="00180695">
        <w:rPr>
          <w:rFonts w:ascii="Times New Roman" w:hAnsi="Times New Roman" w:cs="Times New Roman"/>
          <w:b w:val="0"/>
          <w:bCs w:val="0"/>
          <w:sz w:val="24"/>
          <w:szCs w:val="24"/>
          <w:lang w:val="en-US"/>
        </w:rPr>
        <w:t xml:space="preserve"> </w:t>
      </w:r>
    </w:p>
    <w:p w14:paraId="72B3B7A2" w14:textId="1187BD60" w:rsidR="00352305" w:rsidRDefault="002D331F" w:rsidP="00180695">
      <w:pPr>
        <w:spacing w:line="240" w:lineRule="auto"/>
        <w:rPr>
          <w:rFonts w:ascii="Times New Roman" w:hAnsi="Times New Roman"/>
          <w:sz w:val="22"/>
          <w:szCs w:val="22"/>
          <w:lang w:val="en-US"/>
        </w:rPr>
      </w:pPr>
      <w:r>
        <w:rPr>
          <w:rFonts w:ascii="Times New Roman" w:hAnsi="Times New Roman"/>
          <w:sz w:val="22"/>
          <w:szCs w:val="22"/>
          <w:lang w:val="en-US"/>
        </w:rPr>
        <w:t>U</w:t>
      </w:r>
      <w:r w:rsidRPr="002D331F">
        <w:rPr>
          <w:rFonts w:ascii="Times New Roman" w:hAnsi="Times New Roman"/>
          <w:sz w:val="22"/>
          <w:szCs w:val="22"/>
          <w:lang w:val="en-US"/>
        </w:rPr>
        <w:t xml:space="preserve">sing Abaqus </w:t>
      </w:r>
      <w:r>
        <w:rPr>
          <w:rFonts w:ascii="Times New Roman" w:hAnsi="Times New Roman"/>
          <w:sz w:val="22"/>
          <w:szCs w:val="22"/>
          <w:lang w:val="en-US"/>
        </w:rPr>
        <w:t>Mesh</w:t>
      </w:r>
      <w:r w:rsidRPr="002D331F">
        <w:rPr>
          <w:rFonts w:ascii="Times New Roman" w:hAnsi="Times New Roman"/>
          <w:sz w:val="22"/>
          <w:szCs w:val="22"/>
          <w:lang w:val="en-US"/>
        </w:rPr>
        <w:t xml:space="preserve"> Module</w:t>
      </w:r>
      <w:r>
        <w:rPr>
          <w:rFonts w:ascii="Times New Roman" w:hAnsi="Times New Roman"/>
          <w:sz w:val="22"/>
          <w:szCs w:val="22"/>
          <w:lang w:val="en-US"/>
        </w:rPr>
        <w:t>, a</w:t>
      </w:r>
      <w:r w:rsidR="00180695">
        <w:rPr>
          <w:rFonts w:ascii="Times New Roman" w:hAnsi="Times New Roman"/>
          <w:sz w:val="22"/>
          <w:szCs w:val="22"/>
          <w:lang w:val="en-US"/>
        </w:rPr>
        <w:t xml:space="preserve"> general mesh size was used for the casing as there are no points of interest due to the focus being jet formation, which occurs at the inner center of the model. This allowed for a courser mesh to be used, reducing the simulation design as there was minimal complexity occurring in the casing. </w:t>
      </w:r>
    </w:p>
    <w:p w14:paraId="67A2877E" w14:textId="3095FE06" w:rsidR="00180695" w:rsidRDefault="00180695" w:rsidP="00180695">
      <w:pPr>
        <w:spacing w:line="240" w:lineRule="auto"/>
        <w:rPr>
          <w:rFonts w:ascii="Times New Roman" w:hAnsi="Times New Roman"/>
          <w:sz w:val="22"/>
          <w:szCs w:val="22"/>
          <w:lang w:val="en-US"/>
        </w:rPr>
      </w:pPr>
      <w:r>
        <w:rPr>
          <w:rFonts w:ascii="Times New Roman" w:hAnsi="Times New Roman"/>
          <w:sz w:val="22"/>
          <w:szCs w:val="22"/>
          <w:lang w:val="en-US"/>
        </w:rPr>
        <w:t xml:space="preserve">The point of interest for the liner is where the jet formation begins, the external peak. Therefore, mesh was at the smallest size, graduating to a larger size moving away from this point. The fine mesh size was 0.005, graduating to 0.01. </w:t>
      </w:r>
    </w:p>
    <w:p w14:paraId="5BC8B727" w14:textId="1B5FD489" w:rsidR="00180695" w:rsidRDefault="00180695" w:rsidP="00180695">
      <w:pPr>
        <w:spacing w:line="240" w:lineRule="auto"/>
        <w:rPr>
          <w:rFonts w:ascii="Times New Roman" w:hAnsi="Times New Roman"/>
          <w:sz w:val="22"/>
          <w:szCs w:val="22"/>
          <w:lang w:val="en-US"/>
        </w:rPr>
      </w:pPr>
      <w:r>
        <w:rPr>
          <w:rFonts w:ascii="Times New Roman" w:hAnsi="Times New Roman"/>
          <w:sz w:val="22"/>
          <w:szCs w:val="22"/>
          <w:lang w:val="en-US"/>
        </w:rPr>
        <w:t xml:space="preserve">The mesh size of the HE filling was </w:t>
      </w:r>
      <w:r w:rsidR="006027ED">
        <w:rPr>
          <w:rFonts w:ascii="Times New Roman" w:hAnsi="Times New Roman"/>
          <w:sz w:val="22"/>
          <w:szCs w:val="22"/>
          <w:lang w:val="en-US"/>
        </w:rPr>
        <w:t>decided</w:t>
      </w:r>
      <w:r>
        <w:rPr>
          <w:rFonts w:ascii="Times New Roman" w:hAnsi="Times New Roman"/>
          <w:sz w:val="22"/>
          <w:szCs w:val="22"/>
          <w:lang w:val="en-US"/>
        </w:rPr>
        <w:t xml:space="preserve"> by the gradient of the liner for nodal contact to be optimal for calculations. Therefore, the outer edge of the HE </w:t>
      </w:r>
      <w:r w:rsidR="00084C07">
        <w:rPr>
          <w:rFonts w:ascii="Times New Roman" w:hAnsi="Times New Roman"/>
          <w:sz w:val="22"/>
          <w:szCs w:val="22"/>
          <w:lang w:val="en-US"/>
        </w:rPr>
        <w:t>fills</w:t>
      </w:r>
      <w:r>
        <w:rPr>
          <w:rFonts w:ascii="Times New Roman" w:hAnsi="Times New Roman"/>
          <w:sz w:val="22"/>
          <w:szCs w:val="22"/>
          <w:lang w:val="en-US"/>
        </w:rPr>
        <w:t xml:space="preserve"> graduated from 0.005 to 0.01 before matching the same liner coarseness as the casing. This is showing in Figure 10, Mesh display of 2D primary Assembly. </w:t>
      </w:r>
    </w:p>
    <w:p w14:paraId="0FF081A2" w14:textId="0F025673" w:rsidR="005418C9" w:rsidRDefault="005418C9" w:rsidP="00180695">
      <w:pPr>
        <w:spacing w:line="240" w:lineRule="auto"/>
        <w:rPr>
          <w:rFonts w:ascii="Times New Roman" w:hAnsi="Times New Roman"/>
          <w:sz w:val="22"/>
          <w:szCs w:val="22"/>
          <w:lang w:val="en-US"/>
        </w:rPr>
      </w:pPr>
      <w:r>
        <w:rPr>
          <w:noProof/>
        </w:rPr>
        <w:drawing>
          <wp:inline distT="0" distB="0" distL="0" distR="0" wp14:anchorId="67BB3964" wp14:editId="14959356">
            <wp:extent cx="2316681" cy="2202371"/>
            <wp:effectExtent l="0" t="0" r="7620" b="7620"/>
            <wp:docPr id="4935262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526291" name=""/>
                    <pic:cNvPicPr/>
                  </pic:nvPicPr>
                  <pic:blipFill>
                    <a:blip r:embed="rId29"/>
                    <a:stretch>
                      <a:fillRect/>
                    </a:stretch>
                  </pic:blipFill>
                  <pic:spPr>
                    <a:xfrm>
                      <a:off x="0" y="0"/>
                      <a:ext cx="2316681" cy="2202371"/>
                    </a:xfrm>
                    <a:prstGeom prst="rect">
                      <a:avLst/>
                    </a:prstGeom>
                  </pic:spPr>
                </pic:pic>
              </a:graphicData>
            </a:graphic>
          </wp:inline>
        </w:drawing>
      </w:r>
    </w:p>
    <w:p w14:paraId="289223B5" w14:textId="3CA3BCF3" w:rsidR="005418C9" w:rsidRPr="005418C9" w:rsidRDefault="005418C9" w:rsidP="00180695">
      <w:pPr>
        <w:spacing w:line="240" w:lineRule="auto"/>
        <w:rPr>
          <w:rFonts w:ascii="Times New Roman" w:hAnsi="Times New Roman"/>
          <w:sz w:val="20"/>
          <w:szCs w:val="20"/>
          <w:lang w:val="en-US"/>
        </w:rPr>
      </w:pPr>
      <w:r w:rsidRPr="005418C9">
        <w:rPr>
          <w:rFonts w:ascii="Times New Roman" w:hAnsi="Times New Roman"/>
          <w:sz w:val="20"/>
          <w:szCs w:val="20"/>
          <w:lang w:val="en-US"/>
        </w:rPr>
        <w:t xml:space="preserve">Figure 10, </w:t>
      </w:r>
      <w:r w:rsidRPr="005418C9">
        <w:rPr>
          <w:rFonts w:ascii="Times New Roman" w:hAnsi="Times New Roman"/>
          <w:sz w:val="20"/>
          <w:szCs w:val="20"/>
          <w:lang w:val="en-US"/>
        </w:rPr>
        <w:t>Mesh display of 2D primary Liner</w:t>
      </w:r>
    </w:p>
    <w:p w14:paraId="033A830E" w14:textId="3B71E9B7" w:rsidR="00180695" w:rsidRPr="00352305" w:rsidRDefault="00180695" w:rsidP="00180695">
      <w:pPr>
        <w:spacing w:line="240" w:lineRule="auto"/>
        <w:rPr>
          <w:rFonts w:ascii="Times New Roman" w:hAnsi="Times New Roman"/>
          <w:sz w:val="22"/>
          <w:szCs w:val="22"/>
          <w:lang w:val="en-US"/>
        </w:rPr>
      </w:pPr>
      <w:r>
        <w:rPr>
          <w:rFonts w:ascii="Times New Roman" w:hAnsi="Times New Roman"/>
          <w:sz w:val="22"/>
          <w:szCs w:val="22"/>
          <w:lang w:val="en-US"/>
        </w:rPr>
        <w:t xml:space="preserve">Due to further extreme distortion, surface to surface meshing was then used where additional surfacing input and controls allowed the simulation to calculate the component interaction with greater accuracy. </w:t>
      </w:r>
    </w:p>
    <w:p w14:paraId="1A8840EE" w14:textId="44356A44" w:rsidR="00F46BCB" w:rsidRPr="00454E48" w:rsidRDefault="00454E48" w:rsidP="00454E48">
      <w:pPr>
        <w:pStyle w:val="Heading2"/>
        <w:rPr>
          <w:rFonts w:ascii="Times New Roman" w:hAnsi="Times New Roman" w:cs="Times New Roman"/>
          <w:b w:val="0"/>
          <w:bCs w:val="0"/>
          <w:sz w:val="24"/>
          <w:szCs w:val="24"/>
          <w:lang w:val="en-US"/>
        </w:rPr>
      </w:pPr>
      <w:bookmarkStart w:id="60" w:name="_Toc229583050"/>
      <w:r>
        <w:rPr>
          <w:rFonts w:ascii="Times New Roman" w:hAnsi="Times New Roman" w:cs="Times New Roman"/>
          <w:b w:val="0"/>
          <w:bCs w:val="0"/>
          <w:sz w:val="24"/>
          <w:szCs w:val="24"/>
          <w:lang w:val="en-US"/>
        </w:rPr>
        <w:t>Results</w:t>
      </w:r>
      <w:bookmarkEnd w:id="60"/>
      <w:r>
        <w:rPr>
          <w:rFonts w:ascii="Times New Roman" w:hAnsi="Times New Roman" w:cs="Times New Roman"/>
          <w:b w:val="0"/>
          <w:bCs w:val="0"/>
          <w:sz w:val="24"/>
          <w:szCs w:val="24"/>
          <w:lang w:val="en-US"/>
        </w:rPr>
        <w:t xml:space="preserve"> </w:t>
      </w:r>
    </w:p>
    <w:p w14:paraId="76F23241" w14:textId="3D40849D" w:rsidR="00AA470A" w:rsidRDefault="002D331F" w:rsidP="00180695">
      <w:pPr>
        <w:spacing w:line="240" w:lineRule="auto"/>
        <w:rPr>
          <w:rFonts w:ascii="Times New Roman" w:hAnsi="Times New Roman"/>
          <w:sz w:val="22"/>
          <w:szCs w:val="22"/>
          <w:lang w:val="en-US"/>
        </w:rPr>
      </w:pPr>
      <w:r>
        <w:rPr>
          <w:rFonts w:ascii="Times New Roman" w:hAnsi="Times New Roman"/>
          <w:sz w:val="22"/>
          <w:szCs w:val="22"/>
          <w:lang w:val="en-US"/>
        </w:rPr>
        <w:t>U</w:t>
      </w:r>
      <w:r>
        <w:rPr>
          <w:rFonts w:ascii="Times New Roman" w:hAnsi="Times New Roman"/>
          <w:sz w:val="22"/>
          <w:szCs w:val="22"/>
          <w:lang w:val="en-US"/>
        </w:rPr>
        <w:t xml:space="preserve">sing Abaqus </w:t>
      </w:r>
      <w:r>
        <w:rPr>
          <w:rFonts w:ascii="Times New Roman" w:hAnsi="Times New Roman"/>
          <w:sz w:val="22"/>
          <w:szCs w:val="22"/>
          <w:lang w:val="en-US"/>
        </w:rPr>
        <w:t>Visualisation</w:t>
      </w:r>
      <w:r>
        <w:rPr>
          <w:rFonts w:ascii="Times New Roman" w:hAnsi="Times New Roman"/>
          <w:sz w:val="22"/>
          <w:szCs w:val="22"/>
          <w:lang w:val="en-US"/>
        </w:rPr>
        <w:t xml:space="preserve"> Module</w:t>
      </w:r>
      <w:r>
        <w:rPr>
          <w:rFonts w:ascii="Times New Roman" w:hAnsi="Times New Roman"/>
          <w:sz w:val="22"/>
          <w:szCs w:val="22"/>
          <w:lang w:val="en-US"/>
        </w:rPr>
        <w:t xml:space="preserve">, where </w:t>
      </w:r>
      <w:r w:rsidR="00180695">
        <w:rPr>
          <w:rFonts w:ascii="Times New Roman" w:hAnsi="Times New Roman"/>
          <w:sz w:val="22"/>
          <w:szCs w:val="22"/>
          <w:lang w:val="en-US"/>
        </w:rPr>
        <w:t>EOS was used to simulate the copper liner</w:t>
      </w:r>
      <w:r w:rsidR="00AA470A">
        <w:rPr>
          <w:rFonts w:ascii="Times New Roman" w:hAnsi="Times New Roman"/>
          <w:sz w:val="22"/>
          <w:szCs w:val="22"/>
          <w:lang w:val="en-US"/>
        </w:rPr>
        <w:t>, modelling it under plastic flow</w:t>
      </w:r>
      <w:r w:rsidR="00180695">
        <w:rPr>
          <w:rFonts w:ascii="Times New Roman" w:hAnsi="Times New Roman"/>
          <w:sz w:val="22"/>
          <w:szCs w:val="22"/>
          <w:lang w:val="en-US"/>
        </w:rPr>
        <w:t xml:space="preserve">, stress and strain cannot be </w:t>
      </w:r>
      <w:r>
        <w:rPr>
          <w:rFonts w:ascii="Times New Roman" w:hAnsi="Times New Roman"/>
          <w:sz w:val="22"/>
          <w:szCs w:val="22"/>
          <w:lang w:val="en-US"/>
        </w:rPr>
        <w:t>seen</w:t>
      </w:r>
      <w:r w:rsidR="00180695">
        <w:rPr>
          <w:rFonts w:ascii="Times New Roman" w:hAnsi="Times New Roman"/>
          <w:sz w:val="22"/>
          <w:szCs w:val="22"/>
          <w:lang w:val="en-US"/>
        </w:rPr>
        <w:t>, rather the effect of pressure</w:t>
      </w:r>
      <w:r w:rsidR="00AA470A">
        <w:rPr>
          <w:rFonts w:ascii="Times New Roman" w:hAnsi="Times New Roman"/>
          <w:sz w:val="22"/>
          <w:szCs w:val="22"/>
          <w:lang w:val="en-US"/>
        </w:rPr>
        <w:t xml:space="preserve"> where positive pressure shows compression of material and the negative shows the material under tension. </w:t>
      </w:r>
    </w:p>
    <w:p w14:paraId="6A1F546B" w14:textId="2559A964" w:rsidR="00EC47E8" w:rsidRDefault="00EC47E8" w:rsidP="00180695">
      <w:pPr>
        <w:spacing w:line="240" w:lineRule="auto"/>
        <w:rPr>
          <w:rFonts w:ascii="Times New Roman" w:hAnsi="Times New Roman"/>
          <w:sz w:val="22"/>
          <w:szCs w:val="22"/>
          <w:lang w:val="en-US"/>
        </w:rPr>
      </w:pPr>
      <w:r>
        <w:rPr>
          <w:rFonts w:ascii="Times New Roman" w:hAnsi="Times New Roman"/>
          <w:sz w:val="22"/>
          <w:szCs w:val="22"/>
          <w:lang w:val="en-US"/>
        </w:rPr>
        <w:lastRenderedPageBreak/>
        <w:t xml:space="preserve">Figure </w:t>
      </w:r>
      <w:r w:rsidR="00606898">
        <w:rPr>
          <w:rFonts w:ascii="Times New Roman" w:hAnsi="Times New Roman"/>
          <w:sz w:val="22"/>
          <w:szCs w:val="22"/>
          <w:lang w:val="en-US"/>
        </w:rPr>
        <w:t>11</w:t>
      </w:r>
      <w:r>
        <w:rPr>
          <w:rFonts w:ascii="Times New Roman" w:hAnsi="Times New Roman"/>
          <w:sz w:val="22"/>
          <w:szCs w:val="22"/>
          <w:lang w:val="en-US"/>
        </w:rPr>
        <w:t xml:space="preserve"> shows the </w:t>
      </w:r>
      <w:r w:rsidR="006027ED">
        <w:rPr>
          <w:rFonts w:ascii="Times New Roman" w:hAnsi="Times New Roman"/>
          <w:sz w:val="22"/>
          <w:szCs w:val="22"/>
          <w:lang w:val="en-US"/>
        </w:rPr>
        <w:t>first</w:t>
      </w:r>
      <w:r>
        <w:rPr>
          <w:rFonts w:ascii="Times New Roman" w:hAnsi="Times New Roman"/>
          <w:sz w:val="22"/>
          <w:szCs w:val="22"/>
          <w:lang w:val="en-US"/>
        </w:rPr>
        <w:t xml:space="preserve"> point of pressure wave contact with the liner, with the side scale showing the tension and compression</w:t>
      </w:r>
      <w:r w:rsidR="006027ED">
        <w:rPr>
          <w:rFonts w:ascii="Times New Roman" w:hAnsi="Times New Roman"/>
          <w:sz w:val="22"/>
          <w:szCs w:val="22"/>
          <w:lang w:val="en-US"/>
        </w:rPr>
        <w:t xml:space="preserve"> spike to +2.401e10. This </w:t>
      </w:r>
      <w:r w:rsidR="002543FC">
        <w:rPr>
          <w:rFonts w:ascii="Times New Roman" w:hAnsi="Times New Roman"/>
          <w:sz w:val="22"/>
          <w:szCs w:val="22"/>
          <w:lang w:val="en-US"/>
        </w:rPr>
        <w:t>high-pressure</w:t>
      </w:r>
      <w:r w:rsidR="006027ED">
        <w:rPr>
          <w:rFonts w:ascii="Times New Roman" w:hAnsi="Times New Roman"/>
          <w:sz w:val="22"/>
          <w:szCs w:val="22"/>
          <w:lang w:val="en-US"/>
        </w:rPr>
        <w:t xml:space="preserve"> result is due to the wave moving from the medium of the HE fill to the highly ductile copper liner. </w:t>
      </w:r>
      <w:r w:rsidR="002543FC">
        <w:rPr>
          <w:rFonts w:ascii="Times New Roman" w:hAnsi="Times New Roman"/>
          <w:sz w:val="22"/>
          <w:szCs w:val="22"/>
          <w:lang w:val="en-US"/>
        </w:rPr>
        <w:t xml:space="preserve">Wasted energy will </w:t>
      </w:r>
      <w:r w:rsidR="002D331F">
        <w:rPr>
          <w:rFonts w:ascii="Times New Roman" w:hAnsi="Times New Roman"/>
          <w:sz w:val="22"/>
          <w:szCs w:val="22"/>
          <w:lang w:val="en-US"/>
        </w:rPr>
        <w:t>dissipate,</w:t>
      </w:r>
      <w:r w:rsidR="002543FC">
        <w:rPr>
          <w:rFonts w:ascii="Times New Roman" w:hAnsi="Times New Roman"/>
          <w:sz w:val="22"/>
          <w:szCs w:val="22"/>
          <w:lang w:val="en-US"/>
        </w:rPr>
        <w:t xml:space="preserve"> however this pressure will cause plastic deformation into jet formation. </w:t>
      </w:r>
    </w:p>
    <w:p w14:paraId="5B9E70A0" w14:textId="19AA1F23" w:rsidR="00FB1C05" w:rsidRDefault="00FB1C05" w:rsidP="00180695">
      <w:pPr>
        <w:spacing w:line="240" w:lineRule="auto"/>
        <w:rPr>
          <w:noProof/>
        </w:rPr>
      </w:pPr>
      <w:r>
        <w:rPr>
          <w:noProof/>
        </w:rPr>
        <w:drawing>
          <wp:inline distT="0" distB="0" distL="0" distR="0" wp14:anchorId="2E794022" wp14:editId="2CB5AEA9">
            <wp:extent cx="2895600" cy="2494230"/>
            <wp:effectExtent l="0" t="0" r="0" b="1905"/>
            <wp:docPr id="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Description automatically generated"/>
                    <pic:cNvPicPr>
                      <a:picLocks noChangeAspect="1"/>
                    </pic:cNvPicPr>
                  </pic:nvPicPr>
                  <pic:blipFill rotWithShape="1">
                    <a:blip r:embed="rId30"/>
                    <a:srcRect l="-424" r="57667" b="23386"/>
                    <a:stretch>
                      <a:fillRect/>
                    </a:stretch>
                  </pic:blipFill>
                  <pic:spPr bwMode="auto">
                    <a:xfrm>
                      <a:off x="0" y="0"/>
                      <a:ext cx="2906262" cy="2503414"/>
                    </a:xfrm>
                    <a:prstGeom prst="rect">
                      <a:avLst/>
                    </a:prstGeom>
                    <a:ln>
                      <a:noFill/>
                    </a:ln>
                    <a:extLst>
                      <a:ext uri="{53640926-AAD7-44D8-BBD7-CCE9431645EC}">
                        <a14:shadowObscured xmlns:a14="http://schemas.microsoft.com/office/drawing/2010/main"/>
                      </a:ext>
                    </a:extLst>
                  </pic:spPr>
                </pic:pic>
              </a:graphicData>
            </a:graphic>
          </wp:inline>
        </w:drawing>
      </w:r>
    </w:p>
    <w:p w14:paraId="161AD316" w14:textId="6F11981B" w:rsidR="00084C07" w:rsidRPr="005418C9" w:rsidRDefault="005418C9" w:rsidP="00180695">
      <w:pPr>
        <w:spacing w:line="240" w:lineRule="auto"/>
        <w:rPr>
          <w:rFonts w:ascii="Times New Roman" w:hAnsi="Times New Roman"/>
          <w:noProof/>
          <w:sz w:val="20"/>
          <w:szCs w:val="20"/>
        </w:rPr>
      </w:pPr>
      <w:r w:rsidRPr="005418C9">
        <w:rPr>
          <w:rFonts w:ascii="Times New Roman" w:hAnsi="Times New Roman"/>
          <w:noProof/>
          <w:sz w:val="20"/>
          <w:szCs w:val="20"/>
        </w:rPr>
        <w:t xml:space="preserve">Figure 11, </w:t>
      </w:r>
      <w:r w:rsidRPr="005418C9">
        <w:rPr>
          <w:rFonts w:ascii="Times New Roman" w:hAnsi="Times New Roman"/>
          <w:noProof/>
          <w:sz w:val="20"/>
          <w:szCs w:val="20"/>
        </w:rPr>
        <w:t>Primary 2D design showing first point of liner contact</w:t>
      </w:r>
    </w:p>
    <w:p w14:paraId="4CC5B03C" w14:textId="275DD1D8" w:rsidR="00FB1C05" w:rsidRPr="002E70AB" w:rsidRDefault="00FB1C05" w:rsidP="00180695">
      <w:pPr>
        <w:spacing w:line="240" w:lineRule="auto"/>
        <w:rPr>
          <w:rFonts w:ascii="Times New Roman" w:hAnsi="Times New Roman"/>
          <w:noProof/>
          <w:sz w:val="22"/>
          <w:szCs w:val="22"/>
        </w:rPr>
      </w:pPr>
      <w:r w:rsidRPr="002E70AB">
        <w:rPr>
          <w:rFonts w:ascii="Times New Roman" w:hAnsi="Times New Roman"/>
          <w:noProof/>
          <w:sz w:val="22"/>
          <w:szCs w:val="22"/>
        </w:rPr>
        <w:t xml:space="preserve">As the pressure wave moves through the component, compressure in the liner increases rapidly before disopating through the design. The liner deformation begins showing the jet formation progression. This progress is shown in figure </w:t>
      </w:r>
      <w:r w:rsidR="002543FC">
        <w:rPr>
          <w:rFonts w:ascii="Times New Roman" w:hAnsi="Times New Roman"/>
          <w:noProof/>
          <w:sz w:val="22"/>
          <w:szCs w:val="22"/>
        </w:rPr>
        <w:t>12</w:t>
      </w:r>
      <w:r w:rsidRPr="002E70AB">
        <w:rPr>
          <w:rFonts w:ascii="Times New Roman" w:hAnsi="Times New Roman"/>
          <w:noProof/>
          <w:sz w:val="22"/>
          <w:szCs w:val="22"/>
        </w:rPr>
        <w:t>, isolating the liner for readiblity and clarity</w:t>
      </w:r>
      <w:r w:rsidR="002E70AB" w:rsidRPr="002E70AB">
        <w:rPr>
          <w:rFonts w:ascii="Times New Roman" w:hAnsi="Times New Roman"/>
          <w:noProof/>
          <w:sz w:val="22"/>
          <w:szCs w:val="22"/>
        </w:rPr>
        <w:t xml:space="preserve">. </w:t>
      </w:r>
    </w:p>
    <w:p w14:paraId="69907EF4" w14:textId="7EEA6B78" w:rsidR="002E70AB" w:rsidRDefault="002E70AB" w:rsidP="00180695">
      <w:pPr>
        <w:spacing w:line="240" w:lineRule="auto"/>
        <w:rPr>
          <w:rFonts w:ascii="Times New Roman" w:hAnsi="Times New Roman"/>
          <w:noProof/>
        </w:rPr>
      </w:pPr>
      <w:r>
        <w:rPr>
          <w:rFonts w:ascii="Times New Roman" w:hAnsi="Times New Roman"/>
          <w:noProof/>
        </w:rPr>
        <w:drawing>
          <wp:inline distT="0" distB="0" distL="0" distR="0" wp14:anchorId="33FA7379" wp14:editId="1AB5D61E">
            <wp:extent cx="2835275" cy="2725420"/>
            <wp:effectExtent l="0" t="0" r="3175" b="0"/>
            <wp:docPr id="294218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1">
                      <a:extLst>
                        <a:ext uri="{28A0092B-C50C-407E-A947-70E740481C1C}">
                          <a14:useLocalDpi xmlns:a14="http://schemas.microsoft.com/office/drawing/2010/main" val="0"/>
                        </a:ext>
                      </a:extLst>
                    </a:blip>
                    <a:srcRect l="50526"/>
                    <a:stretch>
                      <a:fillRect/>
                    </a:stretch>
                  </pic:blipFill>
                  <pic:spPr bwMode="auto">
                    <a:xfrm>
                      <a:off x="0" y="0"/>
                      <a:ext cx="2835275" cy="2725420"/>
                    </a:xfrm>
                    <a:prstGeom prst="rect">
                      <a:avLst/>
                    </a:prstGeom>
                    <a:noFill/>
                    <a:ln>
                      <a:noFill/>
                    </a:ln>
                    <a:extLst>
                      <a:ext uri="{53640926-AAD7-44D8-BBD7-CCE9431645EC}">
                        <a14:shadowObscured xmlns:a14="http://schemas.microsoft.com/office/drawing/2010/main"/>
                      </a:ext>
                    </a:extLst>
                  </pic:spPr>
                </pic:pic>
              </a:graphicData>
            </a:graphic>
          </wp:inline>
        </w:drawing>
      </w:r>
    </w:p>
    <w:p w14:paraId="2551353F" w14:textId="34DB634C" w:rsidR="00084C07" w:rsidRPr="005418C9" w:rsidRDefault="005418C9" w:rsidP="00180695">
      <w:pPr>
        <w:spacing w:line="240" w:lineRule="auto"/>
        <w:rPr>
          <w:rFonts w:ascii="Times New Roman" w:hAnsi="Times New Roman"/>
          <w:noProof/>
          <w:sz w:val="20"/>
          <w:szCs w:val="20"/>
        </w:rPr>
      </w:pPr>
      <w:r>
        <w:rPr>
          <w:rFonts w:ascii="Times New Roman" w:hAnsi="Times New Roman"/>
          <w:noProof/>
          <w:sz w:val="20"/>
          <w:szCs w:val="20"/>
        </w:rPr>
        <w:t xml:space="preserve">Figure 12, </w:t>
      </w:r>
      <w:r w:rsidRPr="005418C9">
        <w:rPr>
          <w:rFonts w:ascii="Times New Roman" w:hAnsi="Times New Roman"/>
          <w:noProof/>
          <w:sz w:val="20"/>
          <w:szCs w:val="20"/>
        </w:rPr>
        <w:t>Continuation of liner deformation</w:t>
      </w:r>
    </w:p>
    <w:p w14:paraId="61BFC212" w14:textId="7B6A2C1E" w:rsidR="002E70AB" w:rsidRPr="002E70AB" w:rsidRDefault="002E70AB" w:rsidP="00180695">
      <w:pPr>
        <w:spacing w:line="240" w:lineRule="auto"/>
        <w:rPr>
          <w:rFonts w:ascii="Times New Roman" w:hAnsi="Times New Roman"/>
          <w:noProof/>
          <w:sz w:val="22"/>
          <w:szCs w:val="22"/>
        </w:rPr>
      </w:pPr>
      <w:r w:rsidRPr="002E70AB">
        <w:rPr>
          <w:rFonts w:ascii="Times New Roman" w:hAnsi="Times New Roman"/>
          <w:noProof/>
          <w:sz w:val="22"/>
          <w:szCs w:val="22"/>
        </w:rPr>
        <w:t xml:space="preserve">As shown above, there is already extreme nodal defomation. This is due to a multitude of factors including material properties, surface to surface interactions and geometry conditions. This nodal distortion can be considered an outlire and distregarded from data however does speak to the accuracy of the simulated model. </w:t>
      </w:r>
    </w:p>
    <w:p w14:paraId="7DD52287" w14:textId="0611EC99" w:rsidR="00FB1C05" w:rsidRDefault="002E70AB" w:rsidP="00180695">
      <w:pPr>
        <w:spacing w:line="240" w:lineRule="auto"/>
        <w:rPr>
          <w:rFonts w:ascii="Times New Roman" w:hAnsi="Times New Roman"/>
          <w:noProof/>
          <w:sz w:val="22"/>
          <w:szCs w:val="22"/>
        </w:rPr>
      </w:pPr>
      <w:r>
        <w:rPr>
          <w:rFonts w:ascii="Times New Roman" w:hAnsi="Times New Roman"/>
          <w:noProof/>
          <w:sz w:val="22"/>
          <w:szCs w:val="22"/>
        </w:rPr>
        <w:t xml:space="preserve">Finally, the pressure wave have moved entirely through the geometry, resulting in a fully formed jet. Using this model, we can observe both a visual representation of the simualtion and the data </w:t>
      </w:r>
      <w:r>
        <w:rPr>
          <w:rFonts w:ascii="Times New Roman" w:hAnsi="Times New Roman"/>
          <w:noProof/>
          <w:sz w:val="22"/>
          <w:szCs w:val="22"/>
        </w:rPr>
        <w:lastRenderedPageBreak/>
        <w:t xml:space="preserve">produced can be used for graphical representations. Figure </w:t>
      </w:r>
      <w:r w:rsidR="00606898">
        <w:rPr>
          <w:rFonts w:ascii="Times New Roman" w:hAnsi="Times New Roman"/>
          <w:noProof/>
          <w:sz w:val="22"/>
          <w:szCs w:val="22"/>
        </w:rPr>
        <w:t>13</w:t>
      </w:r>
      <w:r>
        <w:rPr>
          <w:rFonts w:ascii="Times New Roman" w:hAnsi="Times New Roman"/>
          <w:noProof/>
          <w:sz w:val="22"/>
          <w:szCs w:val="22"/>
        </w:rPr>
        <w:t xml:space="preserve">, shows the final data collected of the visual representation. </w:t>
      </w:r>
    </w:p>
    <w:p w14:paraId="7C66FB2E" w14:textId="1DDFC961" w:rsidR="002E70AB" w:rsidRDefault="002E70AB" w:rsidP="00180695">
      <w:pPr>
        <w:spacing w:line="240" w:lineRule="auto"/>
        <w:rPr>
          <w:rFonts w:ascii="Times New Roman" w:hAnsi="Times New Roman"/>
          <w:noProof/>
          <w:sz w:val="22"/>
          <w:szCs w:val="22"/>
        </w:rPr>
      </w:pPr>
      <w:r w:rsidRPr="00A972A3">
        <w:rPr>
          <w:noProof/>
        </w:rPr>
        <w:drawing>
          <wp:inline distT="0" distB="0" distL="0" distR="0" wp14:anchorId="2D3D4E9A" wp14:editId="14518518">
            <wp:extent cx="2671445" cy="1965960"/>
            <wp:effectExtent l="0" t="0" r="0" b="0"/>
            <wp:docPr id="21" name="Picture 2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screenshot of a computer&#10;&#10;Description automatically generated"/>
                    <pic:cNvPicPr/>
                  </pic:nvPicPr>
                  <pic:blipFill rotWithShape="1">
                    <a:blip r:embed="rId32"/>
                    <a:srcRect l="50519" b="23936"/>
                    <a:stretch>
                      <a:fillRect/>
                    </a:stretch>
                  </pic:blipFill>
                  <pic:spPr bwMode="auto">
                    <a:xfrm>
                      <a:off x="0" y="0"/>
                      <a:ext cx="2672010" cy="1966376"/>
                    </a:xfrm>
                    <a:prstGeom prst="rect">
                      <a:avLst/>
                    </a:prstGeom>
                    <a:ln>
                      <a:noFill/>
                    </a:ln>
                    <a:extLst>
                      <a:ext uri="{53640926-AAD7-44D8-BBD7-CCE9431645EC}">
                        <a14:shadowObscured xmlns:a14="http://schemas.microsoft.com/office/drawing/2010/main"/>
                      </a:ext>
                    </a:extLst>
                  </pic:spPr>
                </pic:pic>
              </a:graphicData>
            </a:graphic>
          </wp:inline>
        </w:drawing>
      </w:r>
    </w:p>
    <w:p w14:paraId="09EB153C" w14:textId="5EBBBA7E" w:rsidR="00084C07" w:rsidRPr="005418C9" w:rsidRDefault="005418C9" w:rsidP="00180695">
      <w:pPr>
        <w:spacing w:line="240" w:lineRule="auto"/>
        <w:rPr>
          <w:rFonts w:ascii="Times New Roman" w:hAnsi="Times New Roman"/>
          <w:noProof/>
          <w:sz w:val="20"/>
          <w:szCs w:val="20"/>
        </w:rPr>
      </w:pPr>
      <w:r>
        <w:rPr>
          <w:rFonts w:ascii="Times New Roman" w:hAnsi="Times New Roman"/>
          <w:noProof/>
          <w:sz w:val="20"/>
          <w:szCs w:val="20"/>
        </w:rPr>
        <w:t xml:space="preserve">Figure 13, </w:t>
      </w:r>
      <w:r w:rsidRPr="005418C9">
        <w:rPr>
          <w:rFonts w:ascii="Times New Roman" w:hAnsi="Times New Roman"/>
          <w:noProof/>
          <w:sz w:val="20"/>
          <w:szCs w:val="20"/>
        </w:rPr>
        <w:t>Primary 2D design showing continuation of pressure wave movement</w:t>
      </w:r>
    </w:p>
    <w:p w14:paraId="1218A615" w14:textId="2DB685A0" w:rsidR="002E70AB" w:rsidRPr="002E70AB" w:rsidRDefault="002E70AB" w:rsidP="00180695">
      <w:pPr>
        <w:spacing w:line="240" w:lineRule="auto"/>
        <w:rPr>
          <w:rFonts w:ascii="Times New Roman" w:hAnsi="Times New Roman"/>
          <w:noProof/>
          <w:sz w:val="22"/>
          <w:szCs w:val="22"/>
        </w:rPr>
      </w:pPr>
      <w:r>
        <w:rPr>
          <w:rFonts w:ascii="Times New Roman" w:hAnsi="Times New Roman"/>
          <w:noProof/>
          <w:sz w:val="22"/>
          <w:szCs w:val="22"/>
        </w:rPr>
        <w:t xml:space="preserve">This model is considered a partial failure due to extreme distortion. As shown in Figure </w:t>
      </w:r>
      <w:r w:rsidR="00606898">
        <w:rPr>
          <w:rFonts w:ascii="Times New Roman" w:hAnsi="Times New Roman"/>
          <w:noProof/>
          <w:sz w:val="22"/>
          <w:szCs w:val="22"/>
        </w:rPr>
        <w:t>13</w:t>
      </w:r>
      <w:r>
        <w:rPr>
          <w:rFonts w:ascii="Times New Roman" w:hAnsi="Times New Roman"/>
          <w:noProof/>
          <w:sz w:val="22"/>
          <w:szCs w:val="22"/>
        </w:rPr>
        <w:t xml:space="preserve">, a literature example of a fully formed jet simulation, the data collection shoes early abortion. This simulation still provided useful insite as the how the liner deformed in comparative to the secondary design allows for further insite into future designs of shape charges. </w:t>
      </w:r>
    </w:p>
    <w:p w14:paraId="24F09F82" w14:textId="77777777" w:rsidR="00EC47E8" w:rsidRPr="00180695" w:rsidRDefault="00EC47E8" w:rsidP="00180695">
      <w:pPr>
        <w:spacing w:line="240" w:lineRule="auto"/>
        <w:rPr>
          <w:rFonts w:ascii="Times New Roman" w:hAnsi="Times New Roman"/>
          <w:sz w:val="22"/>
          <w:szCs w:val="22"/>
          <w:lang w:val="en-US"/>
        </w:rPr>
      </w:pPr>
    </w:p>
    <w:p w14:paraId="54FA93E6" w14:textId="4FD373CB" w:rsidR="00B102CC" w:rsidRPr="00B102CC" w:rsidRDefault="00B102CC" w:rsidP="00B102CC">
      <w:pPr>
        <w:pStyle w:val="Heading1"/>
        <w:rPr>
          <w:rFonts w:ascii="Times New Roman" w:hAnsi="Times New Roman" w:cs="Times New Roman"/>
          <w:b w:val="0"/>
          <w:bCs w:val="0"/>
          <w:sz w:val="28"/>
          <w:szCs w:val="28"/>
          <w:lang w:val="en-US"/>
        </w:rPr>
      </w:pPr>
      <w:bookmarkStart w:id="61" w:name="_Toc229583051"/>
      <w:r w:rsidRPr="00B102CC">
        <w:rPr>
          <w:rFonts w:ascii="Times New Roman" w:hAnsi="Times New Roman" w:cs="Times New Roman"/>
          <w:b w:val="0"/>
          <w:bCs w:val="0"/>
          <w:sz w:val="28"/>
          <w:szCs w:val="28"/>
          <w:lang w:val="en-US"/>
        </w:rPr>
        <w:t>Secondary analysis of ballistic, blast and shock waves on a 2D Shape</w:t>
      </w:r>
      <w:r w:rsidR="00830830">
        <w:rPr>
          <w:rFonts w:ascii="Times New Roman" w:hAnsi="Times New Roman" w:cs="Times New Roman"/>
          <w:b w:val="0"/>
          <w:bCs w:val="0"/>
          <w:sz w:val="28"/>
          <w:szCs w:val="28"/>
          <w:lang w:val="en-US"/>
        </w:rPr>
        <w:t xml:space="preserve"> </w:t>
      </w:r>
      <w:r w:rsidRPr="00B102CC">
        <w:rPr>
          <w:rFonts w:ascii="Times New Roman" w:hAnsi="Times New Roman" w:cs="Times New Roman"/>
          <w:b w:val="0"/>
          <w:bCs w:val="0"/>
          <w:sz w:val="28"/>
          <w:szCs w:val="28"/>
          <w:lang w:val="en-US"/>
        </w:rPr>
        <w:t>charge design</w:t>
      </w:r>
      <w:bookmarkEnd w:id="61"/>
      <w:r w:rsidR="000509E3">
        <w:rPr>
          <w:rFonts w:ascii="Times New Roman" w:hAnsi="Times New Roman" w:cs="Times New Roman"/>
          <w:b w:val="0"/>
          <w:bCs w:val="0"/>
          <w:sz w:val="28"/>
          <w:szCs w:val="28"/>
          <w:lang w:val="en-US"/>
        </w:rPr>
        <w:t xml:space="preserve"> </w:t>
      </w:r>
    </w:p>
    <w:p w14:paraId="3428C13F" w14:textId="77777777" w:rsidR="00454E48" w:rsidRDefault="00454E48" w:rsidP="00454E48">
      <w:pPr>
        <w:pStyle w:val="Heading2"/>
        <w:numPr>
          <w:ilvl w:val="1"/>
          <w:numId w:val="35"/>
        </w:numPr>
        <w:rPr>
          <w:rFonts w:ascii="Times New Roman" w:hAnsi="Times New Roman" w:cs="Times New Roman"/>
          <w:b w:val="0"/>
          <w:bCs w:val="0"/>
          <w:sz w:val="24"/>
          <w:szCs w:val="24"/>
          <w:lang w:val="en-US"/>
        </w:rPr>
      </w:pPr>
      <w:bookmarkStart w:id="62" w:name="_Toc229583052"/>
      <w:r w:rsidRPr="00454E48">
        <w:rPr>
          <w:rFonts w:ascii="Times New Roman" w:hAnsi="Times New Roman" w:cs="Times New Roman"/>
          <w:b w:val="0"/>
          <w:bCs w:val="0"/>
          <w:sz w:val="24"/>
          <w:szCs w:val="24"/>
          <w:lang w:val="en-US"/>
        </w:rPr>
        <w:t>Components and assembly</w:t>
      </w:r>
      <w:bookmarkEnd w:id="62"/>
      <w:r w:rsidRPr="00454E48">
        <w:rPr>
          <w:rFonts w:ascii="Times New Roman" w:hAnsi="Times New Roman" w:cs="Times New Roman"/>
          <w:b w:val="0"/>
          <w:bCs w:val="0"/>
          <w:sz w:val="24"/>
          <w:szCs w:val="24"/>
          <w:lang w:val="en-US"/>
        </w:rPr>
        <w:t xml:space="preserve"> </w:t>
      </w:r>
    </w:p>
    <w:p w14:paraId="4AC17C32" w14:textId="54B378AE" w:rsidR="009A6340" w:rsidRDefault="003972AE" w:rsidP="003972AE">
      <w:pPr>
        <w:spacing w:line="240" w:lineRule="auto"/>
        <w:rPr>
          <w:rFonts w:ascii="Times New Roman" w:hAnsi="Times New Roman"/>
          <w:sz w:val="22"/>
          <w:szCs w:val="22"/>
          <w:lang w:val="en-US"/>
        </w:rPr>
      </w:pPr>
      <w:r>
        <w:rPr>
          <w:rFonts w:ascii="Times New Roman" w:hAnsi="Times New Roman"/>
          <w:sz w:val="22"/>
          <w:szCs w:val="22"/>
          <w:lang w:val="en-US"/>
        </w:rPr>
        <w:t xml:space="preserve">The secondary design showed identical casing and explosive fill but with a 1mm liner thickness. This thickness decreased upwards, meaning the HE </w:t>
      </w:r>
      <w:r w:rsidR="00684E2A">
        <w:rPr>
          <w:rFonts w:ascii="Times New Roman" w:hAnsi="Times New Roman"/>
          <w:sz w:val="22"/>
          <w:szCs w:val="22"/>
          <w:lang w:val="en-US"/>
        </w:rPr>
        <w:t>fills</w:t>
      </w:r>
      <w:r>
        <w:rPr>
          <w:rFonts w:ascii="Times New Roman" w:hAnsi="Times New Roman"/>
          <w:sz w:val="22"/>
          <w:szCs w:val="22"/>
          <w:lang w:val="en-US"/>
        </w:rPr>
        <w:t xml:space="preserve"> remained unchanged in quantity and proportioned to the liner. </w:t>
      </w:r>
    </w:p>
    <w:p w14:paraId="1A8A4FC0" w14:textId="77777777" w:rsidR="00454E48" w:rsidRDefault="00454E48" w:rsidP="00454E48">
      <w:pPr>
        <w:pStyle w:val="Heading2"/>
        <w:rPr>
          <w:rFonts w:ascii="Times New Roman" w:hAnsi="Times New Roman" w:cs="Times New Roman"/>
          <w:b w:val="0"/>
          <w:bCs w:val="0"/>
          <w:sz w:val="24"/>
          <w:szCs w:val="24"/>
          <w:lang w:val="en-US"/>
        </w:rPr>
      </w:pPr>
      <w:bookmarkStart w:id="63" w:name="_Toc229583053"/>
      <w:r w:rsidRPr="001512D4">
        <w:rPr>
          <w:rFonts w:ascii="Times New Roman" w:hAnsi="Times New Roman" w:cs="Times New Roman"/>
          <w:b w:val="0"/>
          <w:bCs w:val="0"/>
          <w:sz w:val="24"/>
          <w:szCs w:val="24"/>
          <w:lang w:val="en-US"/>
        </w:rPr>
        <w:t>M</w:t>
      </w:r>
      <w:r>
        <w:rPr>
          <w:rFonts w:ascii="Times New Roman" w:hAnsi="Times New Roman" w:cs="Times New Roman"/>
          <w:b w:val="0"/>
          <w:bCs w:val="0"/>
          <w:sz w:val="24"/>
          <w:szCs w:val="24"/>
          <w:lang w:val="en-US"/>
        </w:rPr>
        <w:t>aterial Modelling and justification</w:t>
      </w:r>
      <w:bookmarkEnd w:id="63"/>
    </w:p>
    <w:p w14:paraId="06C33759" w14:textId="77F5F182" w:rsidR="009A6340" w:rsidRDefault="003972AE" w:rsidP="003972AE">
      <w:pPr>
        <w:spacing w:line="240" w:lineRule="auto"/>
        <w:rPr>
          <w:rFonts w:ascii="Times New Roman" w:hAnsi="Times New Roman"/>
          <w:sz w:val="22"/>
          <w:szCs w:val="22"/>
          <w:lang w:val="en-US"/>
        </w:rPr>
      </w:pPr>
      <w:r>
        <w:rPr>
          <w:rFonts w:ascii="Times New Roman" w:hAnsi="Times New Roman"/>
          <w:sz w:val="22"/>
          <w:szCs w:val="22"/>
          <w:lang w:val="en-US"/>
        </w:rPr>
        <w:t>T</w:t>
      </w:r>
      <w:r w:rsidRPr="003972AE">
        <w:rPr>
          <w:rFonts w:ascii="Times New Roman" w:hAnsi="Times New Roman"/>
          <w:sz w:val="22"/>
          <w:szCs w:val="22"/>
          <w:lang w:val="en-US"/>
        </w:rPr>
        <w:t>he modelling of the copper using EOS rather than Johnson-Cook methodology was continued for simulation consistency purposes and for comparative data.</w:t>
      </w:r>
    </w:p>
    <w:p w14:paraId="7468E23A" w14:textId="77777777" w:rsidR="004D7D9F" w:rsidRDefault="003972AE" w:rsidP="003972AE">
      <w:pPr>
        <w:spacing w:line="240" w:lineRule="auto"/>
        <w:rPr>
          <w:rFonts w:ascii="Times New Roman" w:hAnsi="Times New Roman"/>
          <w:sz w:val="22"/>
          <w:szCs w:val="22"/>
          <w:lang w:val="en-US"/>
        </w:rPr>
      </w:pPr>
      <w:r>
        <w:rPr>
          <w:rFonts w:ascii="Times New Roman" w:hAnsi="Times New Roman"/>
          <w:sz w:val="22"/>
          <w:szCs w:val="22"/>
          <w:lang w:val="en-US"/>
        </w:rPr>
        <w:t xml:space="preserve">The casing and HE fill remained constant with the same parameters displayed in Table </w:t>
      </w:r>
      <w:r w:rsidR="004D7D9F">
        <w:rPr>
          <w:rFonts w:ascii="Times New Roman" w:hAnsi="Times New Roman"/>
          <w:sz w:val="22"/>
          <w:szCs w:val="22"/>
          <w:lang w:val="en-US"/>
        </w:rPr>
        <w:t>2</w:t>
      </w:r>
      <w:r>
        <w:rPr>
          <w:rFonts w:ascii="Times New Roman" w:hAnsi="Times New Roman"/>
          <w:sz w:val="22"/>
          <w:szCs w:val="22"/>
          <w:lang w:val="en-US"/>
        </w:rPr>
        <w:t>.</w:t>
      </w:r>
    </w:p>
    <w:p w14:paraId="3D44AA26" w14:textId="77777777" w:rsidR="004D7D9F" w:rsidRDefault="004D7D9F" w:rsidP="003972AE">
      <w:pPr>
        <w:spacing w:line="240" w:lineRule="auto"/>
        <w:rPr>
          <w:rFonts w:ascii="Times New Roman" w:hAnsi="Times New Roman"/>
          <w:sz w:val="22"/>
          <w:szCs w:val="22"/>
          <w:lang w:val="en-US"/>
        </w:rPr>
      </w:pPr>
    </w:p>
    <w:tbl>
      <w:tblPr>
        <w:tblStyle w:val="TableGrid1"/>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6"/>
        <w:gridCol w:w="1320"/>
        <w:gridCol w:w="752"/>
        <w:gridCol w:w="752"/>
        <w:gridCol w:w="661"/>
        <w:gridCol w:w="661"/>
        <w:gridCol w:w="590"/>
        <w:gridCol w:w="1302"/>
        <w:gridCol w:w="1500"/>
      </w:tblGrid>
      <w:tr w:rsidR="004D7D9F" w:rsidRPr="004D7D9F" w14:paraId="0300F856" w14:textId="77777777" w:rsidTr="004D7D9F">
        <w:trPr>
          <w:trHeight w:val="758"/>
        </w:trPr>
        <w:tc>
          <w:tcPr>
            <w:tcW w:w="988" w:type="dxa"/>
            <w:tcBorders>
              <w:top w:val="single" w:sz="4" w:space="0" w:color="auto"/>
              <w:bottom w:val="single" w:sz="4" w:space="0" w:color="auto"/>
            </w:tcBorders>
          </w:tcPr>
          <w:p w14:paraId="1295BD0B" w14:textId="65255D2A" w:rsidR="004D7D9F" w:rsidRPr="004D7D9F" w:rsidRDefault="004D7D9F" w:rsidP="004D7D9F">
            <w:pPr>
              <w:spacing w:before="0" w:line="240" w:lineRule="auto"/>
              <w:jc w:val="left"/>
              <w:rPr>
                <w:rFonts w:ascii="Calibri" w:eastAsia="DengXian" w:hAnsi="Calibri" w:cs="Calibri"/>
              </w:rPr>
            </w:pPr>
            <w:r>
              <w:rPr>
                <w:rFonts w:ascii="Calibri" w:eastAsia="DengXian" w:hAnsi="Calibri" w:cs="Calibri"/>
              </w:rPr>
              <w:t xml:space="preserve">Density </w:t>
            </w:r>
            <w:r w:rsidRPr="004D7D9F">
              <w:rPr>
                <w:rFonts w:ascii="Calibri" w:eastAsia="DengXian" w:hAnsi="Calibri" w:cs="Calibri"/>
              </w:rPr>
              <w:t xml:space="preserve"> </w:t>
            </w:r>
          </w:p>
          <w:p w14:paraId="1582119D" w14:textId="77777777" w:rsidR="004D7D9F" w:rsidRPr="004D7D9F" w:rsidRDefault="004D7D9F" w:rsidP="004D7D9F">
            <w:pPr>
              <w:spacing w:before="0" w:line="240" w:lineRule="auto"/>
              <w:jc w:val="left"/>
              <w:rPr>
                <w:rFonts w:ascii="Calibri" w:eastAsia="Calibri" w:hAnsi="Calibri" w:cs="Calibri"/>
              </w:rPr>
            </w:pPr>
            <w:r w:rsidRPr="004D7D9F">
              <w:rPr>
                <w:rFonts w:ascii="Calibri" w:eastAsia="Calibri" w:hAnsi="Calibri" w:cs="Calibri"/>
              </w:rPr>
              <w:t>(kgm</w:t>
            </w:r>
            <w:r w:rsidRPr="004D7D9F">
              <w:rPr>
                <w:rFonts w:ascii="Calibri" w:eastAsia="Calibri" w:hAnsi="Calibri" w:cs="Calibri"/>
                <w:vertAlign w:val="superscript"/>
              </w:rPr>
              <w:t>-3</w:t>
            </w:r>
            <w:r w:rsidRPr="004D7D9F">
              <w:rPr>
                <w:rFonts w:ascii="Calibri" w:eastAsia="Calibri" w:hAnsi="Calibri" w:cs="Calibri"/>
              </w:rPr>
              <w:t>)</w:t>
            </w:r>
          </w:p>
        </w:tc>
        <w:tc>
          <w:tcPr>
            <w:tcW w:w="1191" w:type="dxa"/>
            <w:tcBorders>
              <w:top w:val="single" w:sz="4" w:space="0" w:color="auto"/>
              <w:bottom w:val="single" w:sz="4" w:space="0" w:color="auto"/>
            </w:tcBorders>
          </w:tcPr>
          <w:p w14:paraId="7F84AA4E" w14:textId="12CAC22D" w:rsidR="004D7D9F" w:rsidRDefault="004D7D9F" w:rsidP="004D7D9F">
            <w:pPr>
              <w:spacing w:before="0" w:line="240" w:lineRule="auto"/>
              <w:jc w:val="left"/>
              <w:rPr>
                <w:rFonts w:ascii="Calibri" w:eastAsia="Calibri" w:hAnsi="Calibri" w:cs="Calibri"/>
              </w:rPr>
            </w:pPr>
            <w:r>
              <w:rPr>
                <w:rFonts w:ascii="Calibri" w:eastAsia="Calibri" w:hAnsi="Calibri" w:cs="Calibri"/>
              </w:rPr>
              <w:t>Detonation</w:t>
            </w:r>
          </w:p>
          <w:p w14:paraId="7104D916" w14:textId="5030FF64" w:rsidR="004D7D9F" w:rsidRPr="004D7D9F" w:rsidRDefault="004D7D9F" w:rsidP="004D7D9F">
            <w:pPr>
              <w:spacing w:before="0" w:line="240" w:lineRule="auto"/>
              <w:jc w:val="left"/>
              <w:rPr>
                <w:rFonts w:ascii="Calibri" w:eastAsia="Calibri" w:hAnsi="Calibri" w:cs="Calibri"/>
              </w:rPr>
            </w:pPr>
            <w:r>
              <w:rPr>
                <w:rFonts w:ascii="Calibri" w:eastAsia="Calibri" w:hAnsi="Calibri" w:cs="Calibri"/>
              </w:rPr>
              <w:t xml:space="preserve">Velocity </w:t>
            </w:r>
          </w:p>
        </w:tc>
        <w:tc>
          <w:tcPr>
            <w:tcW w:w="752" w:type="dxa"/>
            <w:tcBorders>
              <w:top w:val="single" w:sz="4" w:space="0" w:color="auto"/>
              <w:bottom w:val="single" w:sz="4" w:space="0" w:color="auto"/>
            </w:tcBorders>
          </w:tcPr>
          <w:p w14:paraId="6209155B" w14:textId="77777777" w:rsidR="004D7D9F" w:rsidRPr="004D7D9F" w:rsidRDefault="004D7D9F" w:rsidP="004D7D9F">
            <w:pPr>
              <w:spacing w:before="0" w:line="240" w:lineRule="auto"/>
              <w:jc w:val="left"/>
              <w:rPr>
                <w:rFonts w:ascii="Calibri" w:eastAsia="Calibri" w:hAnsi="Calibri" w:cs="Calibri"/>
              </w:rPr>
            </w:pPr>
            <w:r w:rsidRPr="004D7D9F">
              <w:rPr>
                <w:rFonts w:ascii="Calibri" w:eastAsia="Calibri" w:hAnsi="Calibri" w:cs="Calibri"/>
              </w:rPr>
              <w:t>A</w:t>
            </w:r>
          </w:p>
          <w:p w14:paraId="11852159" w14:textId="77777777" w:rsidR="004D7D9F" w:rsidRPr="004D7D9F" w:rsidRDefault="004D7D9F" w:rsidP="004D7D9F">
            <w:pPr>
              <w:spacing w:before="0" w:line="240" w:lineRule="auto"/>
              <w:jc w:val="left"/>
              <w:rPr>
                <w:rFonts w:ascii="Calibri" w:eastAsia="Calibri" w:hAnsi="Calibri" w:cs="Calibri"/>
              </w:rPr>
            </w:pPr>
            <w:r w:rsidRPr="004D7D9F">
              <w:rPr>
                <w:rFonts w:ascii="Calibri" w:eastAsia="Calibri" w:hAnsi="Calibri" w:cs="Calibri"/>
              </w:rPr>
              <w:t>(GPa)</w:t>
            </w:r>
          </w:p>
        </w:tc>
        <w:tc>
          <w:tcPr>
            <w:tcW w:w="752" w:type="dxa"/>
            <w:tcBorders>
              <w:top w:val="single" w:sz="4" w:space="0" w:color="auto"/>
              <w:bottom w:val="single" w:sz="4" w:space="0" w:color="auto"/>
            </w:tcBorders>
          </w:tcPr>
          <w:p w14:paraId="3B5D0C47" w14:textId="77777777" w:rsidR="004D7D9F" w:rsidRPr="004D7D9F" w:rsidRDefault="004D7D9F" w:rsidP="004D7D9F">
            <w:pPr>
              <w:spacing w:before="0" w:line="240" w:lineRule="auto"/>
              <w:jc w:val="left"/>
              <w:rPr>
                <w:rFonts w:ascii="Calibri" w:eastAsia="Calibri" w:hAnsi="Calibri" w:cs="Calibri"/>
              </w:rPr>
            </w:pPr>
            <w:r w:rsidRPr="004D7D9F">
              <w:rPr>
                <w:rFonts w:ascii="Calibri" w:eastAsia="Calibri" w:hAnsi="Calibri" w:cs="Calibri"/>
              </w:rPr>
              <w:t>B</w:t>
            </w:r>
          </w:p>
          <w:p w14:paraId="7BACDB6D" w14:textId="77777777" w:rsidR="004D7D9F" w:rsidRPr="004D7D9F" w:rsidRDefault="004D7D9F" w:rsidP="004D7D9F">
            <w:pPr>
              <w:spacing w:before="0" w:line="240" w:lineRule="auto"/>
              <w:jc w:val="left"/>
              <w:rPr>
                <w:rFonts w:ascii="Calibri" w:eastAsia="Calibri" w:hAnsi="Calibri" w:cs="Calibri"/>
              </w:rPr>
            </w:pPr>
            <w:r w:rsidRPr="004D7D9F">
              <w:rPr>
                <w:rFonts w:ascii="Calibri" w:eastAsia="Calibri" w:hAnsi="Calibri" w:cs="Calibri"/>
              </w:rPr>
              <w:t>(GPa)</w:t>
            </w:r>
          </w:p>
        </w:tc>
        <w:tc>
          <w:tcPr>
            <w:tcW w:w="685" w:type="dxa"/>
            <w:tcBorders>
              <w:top w:val="single" w:sz="4" w:space="0" w:color="auto"/>
              <w:bottom w:val="single" w:sz="4" w:space="0" w:color="auto"/>
            </w:tcBorders>
          </w:tcPr>
          <w:p w14:paraId="316AEA6C" w14:textId="77777777" w:rsidR="004D7D9F" w:rsidRPr="004D7D9F" w:rsidRDefault="004D7D9F" w:rsidP="004D7D9F">
            <w:pPr>
              <w:spacing w:before="0" w:line="240" w:lineRule="auto"/>
              <w:jc w:val="left"/>
              <w:rPr>
                <w:rFonts w:ascii="Calibri" w:eastAsia="Calibri" w:hAnsi="Calibri" w:cs="Calibri"/>
              </w:rPr>
            </w:pPr>
            <w:r w:rsidRPr="004D7D9F">
              <w:rPr>
                <w:rFonts w:ascii="Calibri" w:eastAsia="Calibri" w:hAnsi="Calibri" w:cs="Calibri"/>
              </w:rPr>
              <w:t>R1</w:t>
            </w:r>
          </w:p>
          <w:p w14:paraId="6DAFF498" w14:textId="77777777" w:rsidR="004D7D9F" w:rsidRPr="004D7D9F" w:rsidRDefault="004D7D9F" w:rsidP="004D7D9F">
            <w:pPr>
              <w:spacing w:before="0" w:line="240" w:lineRule="auto"/>
              <w:jc w:val="left"/>
              <w:rPr>
                <w:rFonts w:ascii="Calibri" w:eastAsia="Calibri" w:hAnsi="Calibri" w:cs="Calibri"/>
              </w:rPr>
            </w:pPr>
            <w:r w:rsidRPr="004D7D9F">
              <w:rPr>
                <w:rFonts w:ascii="Calibri" w:eastAsia="Calibri" w:hAnsi="Calibri" w:cs="Calibri"/>
              </w:rPr>
              <w:t>n/a</w:t>
            </w:r>
          </w:p>
        </w:tc>
        <w:tc>
          <w:tcPr>
            <w:tcW w:w="685" w:type="dxa"/>
            <w:tcBorders>
              <w:top w:val="single" w:sz="4" w:space="0" w:color="auto"/>
              <w:bottom w:val="single" w:sz="4" w:space="0" w:color="auto"/>
            </w:tcBorders>
          </w:tcPr>
          <w:p w14:paraId="12475060" w14:textId="77777777" w:rsidR="004D7D9F" w:rsidRPr="004D7D9F" w:rsidRDefault="004D7D9F" w:rsidP="004D7D9F">
            <w:pPr>
              <w:spacing w:before="0" w:line="240" w:lineRule="auto"/>
              <w:jc w:val="left"/>
              <w:rPr>
                <w:rFonts w:ascii="Calibri" w:eastAsia="Calibri" w:hAnsi="Calibri" w:cs="Calibri"/>
              </w:rPr>
            </w:pPr>
            <w:r w:rsidRPr="004D7D9F">
              <w:rPr>
                <w:rFonts w:ascii="Calibri" w:eastAsia="Calibri" w:hAnsi="Calibri" w:cs="Calibri"/>
              </w:rPr>
              <w:t>R2</w:t>
            </w:r>
          </w:p>
          <w:p w14:paraId="54E32EBE" w14:textId="77777777" w:rsidR="004D7D9F" w:rsidRPr="004D7D9F" w:rsidRDefault="004D7D9F" w:rsidP="004D7D9F">
            <w:pPr>
              <w:spacing w:before="0" w:line="240" w:lineRule="auto"/>
              <w:jc w:val="left"/>
              <w:rPr>
                <w:rFonts w:ascii="Calibri" w:eastAsia="Calibri" w:hAnsi="Calibri" w:cs="Calibri"/>
              </w:rPr>
            </w:pPr>
            <w:r w:rsidRPr="004D7D9F">
              <w:rPr>
                <w:rFonts w:ascii="Calibri" w:eastAsia="Calibri" w:hAnsi="Calibri" w:cs="Calibri"/>
              </w:rPr>
              <w:t>n/a</w:t>
            </w:r>
          </w:p>
        </w:tc>
        <w:tc>
          <w:tcPr>
            <w:tcW w:w="642" w:type="dxa"/>
            <w:tcBorders>
              <w:top w:val="single" w:sz="4" w:space="0" w:color="auto"/>
              <w:bottom w:val="single" w:sz="4" w:space="0" w:color="auto"/>
            </w:tcBorders>
          </w:tcPr>
          <w:p w14:paraId="2A850DE2" w14:textId="77777777" w:rsidR="004D7D9F" w:rsidRPr="004D7D9F" w:rsidRDefault="004D7D9F" w:rsidP="004D7D9F">
            <w:pPr>
              <w:spacing w:before="0" w:line="240" w:lineRule="auto"/>
              <w:jc w:val="left"/>
              <w:rPr>
                <w:rFonts w:ascii="Calibri" w:eastAsia="DengXian" w:hAnsi="Calibri" w:cs="Calibri"/>
              </w:rPr>
            </w:pPr>
            <m:oMathPara>
              <m:oMath>
                <m:r>
                  <w:rPr>
                    <w:rFonts w:ascii="Cambria Math" w:eastAsia="Calibri" w:hAnsi="Cambria Math" w:cs="Calibri"/>
                  </w:rPr>
                  <m:t>ω</m:t>
                </m:r>
              </m:oMath>
            </m:oMathPara>
          </w:p>
          <w:p w14:paraId="4D726F4B" w14:textId="77777777" w:rsidR="004D7D9F" w:rsidRPr="004D7D9F" w:rsidRDefault="004D7D9F" w:rsidP="004D7D9F">
            <w:pPr>
              <w:spacing w:before="0" w:line="240" w:lineRule="auto"/>
              <w:jc w:val="left"/>
              <w:rPr>
                <w:rFonts w:ascii="Calibri" w:eastAsia="DengXian" w:hAnsi="Calibri" w:cs="Calibri"/>
              </w:rPr>
            </w:pPr>
            <w:r w:rsidRPr="004D7D9F">
              <w:rPr>
                <w:rFonts w:ascii="Calibri" w:eastAsia="DengXian" w:hAnsi="Calibri" w:cs="Calibri"/>
              </w:rPr>
              <w:t>n/a</w:t>
            </w:r>
          </w:p>
        </w:tc>
        <w:tc>
          <w:tcPr>
            <w:tcW w:w="1592" w:type="dxa"/>
            <w:tcBorders>
              <w:top w:val="single" w:sz="4" w:space="0" w:color="auto"/>
              <w:bottom w:val="single" w:sz="4" w:space="0" w:color="auto"/>
            </w:tcBorders>
          </w:tcPr>
          <w:p w14:paraId="4187C86F" w14:textId="77777777" w:rsidR="004D7D9F" w:rsidRDefault="004D7D9F" w:rsidP="004D7D9F">
            <w:pPr>
              <w:spacing w:before="0" w:line="240" w:lineRule="auto"/>
              <w:jc w:val="left"/>
              <w:rPr>
                <w:rFonts w:ascii="Calibri" w:eastAsia="Calibri" w:hAnsi="Calibri" w:cs="Calibri"/>
                <w:lang w:val="fr-FR"/>
              </w:rPr>
            </w:pPr>
            <w:r>
              <w:rPr>
                <w:rFonts w:ascii="Calibri" w:eastAsia="Calibri" w:hAnsi="Calibri" w:cs="Calibri"/>
                <w:lang w:val="fr-FR"/>
              </w:rPr>
              <w:t>Pre-Det’ Bulk Modulus</w:t>
            </w:r>
          </w:p>
          <w:p w14:paraId="20D30D81" w14:textId="1F209F30" w:rsidR="004D7D9F" w:rsidRPr="004D7D9F" w:rsidRDefault="004D7D9F" w:rsidP="004D7D9F">
            <w:pPr>
              <w:spacing w:before="0" w:line="240" w:lineRule="auto"/>
              <w:jc w:val="left"/>
              <w:rPr>
                <w:rFonts w:ascii="Calibri" w:eastAsia="Calibri" w:hAnsi="Calibri" w:cs="Calibri"/>
                <w:lang w:val="fr-FR"/>
              </w:rPr>
            </w:pPr>
            <w:r w:rsidRPr="004D7D9F">
              <w:rPr>
                <w:rFonts w:ascii="Calibri" w:eastAsia="Calibri" w:hAnsi="Calibri" w:cs="Calibri"/>
                <w:lang w:val="fr-FR"/>
              </w:rPr>
              <w:t>(GPa)</w:t>
            </w:r>
          </w:p>
        </w:tc>
        <w:tc>
          <w:tcPr>
            <w:tcW w:w="1729" w:type="dxa"/>
            <w:tcBorders>
              <w:top w:val="single" w:sz="4" w:space="0" w:color="auto"/>
              <w:bottom w:val="single" w:sz="4" w:space="0" w:color="auto"/>
            </w:tcBorders>
          </w:tcPr>
          <w:p w14:paraId="5BB9D3D8" w14:textId="77777777" w:rsidR="004D7D9F" w:rsidRPr="004D7D9F" w:rsidRDefault="004D7D9F" w:rsidP="004D7D9F">
            <w:pPr>
              <w:spacing w:before="0" w:line="240" w:lineRule="auto"/>
              <w:jc w:val="left"/>
              <w:rPr>
                <w:rFonts w:ascii="Calibri" w:eastAsia="Calibri" w:hAnsi="Calibri" w:cs="Calibri"/>
              </w:rPr>
            </w:pPr>
            <w:r w:rsidRPr="004D7D9F">
              <w:rPr>
                <w:rFonts w:ascii="Calibri" w:eastAsia="Calibri" w:hAnsi="Calibri" w:cs="Calibri"/>
              </w:rPr>
              <w:t>Detonation energy Density (Jkg</w:t>
            </w:r>
            <w:r w:rsidRPr="004D7D9F">
              <w:rPr>
                <w:rFonts w:ascii="Calibri" w:eastAsia="Calibri" w:hAnsi="Calibri" w:cs="Calibri"/>
                <w:vertAlign w:val="superscript"/>
              </w:rPr>
              <w:t>-1</w:t>
            </w:r>
            <w:r w:rsidRPr="004D7D9F">
              <w:rPr>
                <w:rFonts w:ascii="Calibri" w:eastAsia="Calibri" w:hAnsi="Calibri" w:cs="Calibri"/>
              </w:rPr>
              <w:t>)</w:t>
            </w:r>
          </w:p>
        </w:tc>
      </w:tr>
      <w:tr w:rsidR="004D7D9F" w:rsidRPr="004D7D9F" w14:paraId="24A95EAF" w14:textId="77777777" w:rsidTr="004D7D9F">
        <w:trPr>
          <w:trHeight w:val="229"/>
        </w:trPr>
        <w:tc>
          <w:tcPr>
            <w:tcW w:w="988" w:type="dxa"/>
            <w:tcBorders>
              <w:top w:val="single" w:sz="4" w:space="0" w:color="auto"/>
            </w:tcBorders>
          </w:tcPr>
          <w:p w14:paraId="5743C02D" w14:textId="2C2E7EFF" w:rsidR="004D7D9F" w:rsidRPr="004D7D9F" w:rsidRDefault="004D7D9F" w:rsidP="004D7D9F">
            <w:pPr>
              <w:spacing w:before="0" w:line="240" w:lineRule="auto"/>
              <w:jc w:val="left"/>
              <w:rPr>
                <w:rFonts w:ascii="Calibri" w:eastAsia="Calibri" w:hAnsi="Calibri" w:cs="Calibri"/>
              </w:rPr>
            </w:pPr>
            <w:r w:rsidRPr="004D7D9F">
              <w:rPr>
                <w:rFonts w:ascii="Calibri" w:eastAsia="Calibri" w:hAnsi="Calibri" w:cs="Calibri"/>
              </w:rPr>
              <w:t>160</w:t>
            </w:r>
            <w:r>
              <w:rPr>
                <w:rFonts w:ascii="Calibri" w:eastAsia="Calibri" w:hAnsi="Calibri" w:cs="Calibri"/>
              </w:rPr>
              <w:t>0</w:t>
            </w:r>
          </w:p>
        </w:tc>
        <w:tc>
          <w:tcPr>
            <w:tcW w:w="1191" w:type="dxa"/>
            <w:tcBorders>
              <w:top w:val="single" w:sz="4" w:space="0" w:color="auto"/>
            </w:tcBorders>
          </w:tcPr>
          <w:p w14:paraId="5D305C62" w14:textId="77777777" w:rsidR="004D7D9F" w:rsidRPr="004D7D9F" w:rsidRDefault="004D7D9F" w:rsidP="004D7D9F">
            <w:pPr>
              <w:spacing w:before="0" w:line="240" w:lineRule="auto"/>
              <w:jc w:val="left"/>
              <w:rPr>
                <w:rFonts w:ascii="Calibri" w:eastAsia="Calibri" w:hAnsi="Calibri" w:cs="Calibri"/>
              </w:rPr>
            </w:pPr>
            <w:r w:rsidRPr="004D7D9F">
              <w:rPr>
                <w:rFonts w:ascii="Calibri" w:eastAsia="Calibri" w:hAnsi="Calibri" w:cs="Calibri"/>
              </w:rPr>
              <w:t>8193</w:t>
            </w:r>
          </w:p>
        </w:tc>
        <w:tc>
          <w:tcPr>
            <w:tcW w:w="752" w:type="dxa"/>
            <w:tcBorders>
              <w:top w:val="single" w:sz="4" w:space="0" w:color="auto"/>
            </w:tcBorders>
          </w:tcPr>
          <w:p w14:paraId="23550ADF" w14:textId="432007E4" w:rsidR="004D7D9F" w:rsidRPr="004D7D9F" w:rsidRDefault="004D7D9F" w:rsidP="004D7D9F">
            <w:pPr>
              <w:spacing w:before="0" w:line="240" w:lineRule="auto"/>
              <w:jc w:val="left"/>
              <w:rPr>
                <w:rFonts w:ascii="Calibri" w:eastAsia="Calibri" w:hAnsi="Calibri" w:cs="Calibri"/>
              </w:rPr>
            </w:pPr>
            <w:r w:rsidRPr="004D7D9F">
              <w:rPr>
                <w:rFonts w:ascii="Calibri" w:eastAsia="Calibri" w:hAnsi="Calibri" w:cs="Calibri"/>
              </w:rPr>
              <w:t>6</w:t>
            </w:r>
            <w:r>
              <w:rPr>
                <w:rFonts w:ascii="Calibri" w:eastAsia="Calibri" w:hAnsi="Calibri" w:cs="Calibri"/>
              </w:rPr>
              <w:t>10</w:t>
            </w:r>
          </w:p>
        </w:tc>
        <w:tc>
          <w:tcPr>
            <w:tcW w:w="752" w:type="dxa"/>
            <w:tcBorders>
              <w:top w:val="single" w:sz="4" w:space="0" w:color="auto"/>
            </w:tcBorders>
          </w:tcPr>
          <w:p w14:paraId="108EDCBD" w14:textId="77777777" w:rsidR="004D7D9F" w:rsidRPr="004D7D9F" w:rsidRDefault="004D7D9F" w:rsidP="004D7D9F">
            <w:pPr>
              <w:spacing w:before="0" w:line="240" w:lineRule="auto"/>
              <w:jc w:val="left"/>
              <w:rPr>
                <w:rFonts w:ascii="Calibri" w:eastAsia="Calibri" w:hAnsi="Calibri" w:cs="Calibri"/>
              </w:rPr>
            </w:pPr>
            <w:r w:rsidRPr="004D7D9F">
              <w:rPr>
                <w:rFonts w:ascii="Calibri" w:eastAsia="Calibri" w:hAnsi="Calibri" w:cs="Calibri"/>
              </w:rPr>
              <w:t>13</w:t>
            </w:r>
          </w:p>
        </w:tc>
        <w:tc>
          <w:tcPr>
            <w:tcW w:w="685" w:type="dxa"/>
            <w:tcBorders>
              <w:top w:val="single" w:sz="4" w:space="0" w:color="auto"/>
            </w:tcBorders>
          </w:tcPr>
          <w:p w14:paraId="53B6FC53" w14:textId="77777777" w:rsidR="004D7D9F" w:rsidRPr="004D7D9F" w:rsidRDefault="004D7D9F" w:rsidP="004D7D9F">
            <w:pPr>
              <w:spacing w:before="0" w:line="240" w:lineRule="auto"/>
              <w:jc w:val="left"/>
              <w:rPr>
                <w:rFonts w:ascii="Calibri" w:eastAsia="Calibri" w:hAnsi="Calibri" w:cs="Calibri"/>
              </w:rPr>
            </w:pPr>
            <w:r w:rsidRPr="004D7D9F">
              <w:rPr>
                <w:rFonts w:ascii="Calibri" w:eastAsia="Calibri" w:hAnsi="Calibri" w:cs="Calibri"/>
              </w:rPr>
              <w:t>4.50</w:t>
            </w:r>
          </w:p>
        </w:tc>
        <w:tc>
          <w:tcPr>
            <w:tcW w:w="685" w:type="dxa"/>
            <w:tcBorders>
              <w:top w:val="single" w:sz="4" w:space="0" w:color="auto"/>
            </w:tcBorders>
          </w:tcPr>
          <w:p w14:paraId="2DFAE8CD" w14:textId="77777777" w:rsidR="004D7D9F" w:rsidRPr="004D7D9F" w:rsidRDefault="004D7D9F" w:rsidP="004D7D9F">
            <w:pPr>
              <w:spacing w:before="0" w:line="240" w:lineRule="auto"/>
              <w:jc w:val="left"/>
              <w:rPr>
                <w:rFonts w:ascii="Calibri" w:eastAsia="Calibri" w:hAnsi="Calibri" w:cs="Calibri"/>
              </w:rPr>
            </w:pPr>
            <w:r w:rsidRPr="004D7D9F">
              <w:rPr>
                <w:rFonts w:ascii="Calibri" w:eastAsia="Calibri" w:hAnsi="Calibri" w:cs="Calibri"/>
              </w:rPr>
              <w:t>1.40</w:t>
            </w:r>
          </w:p>
        </w:tc>
        <w:tc>
          <w:tcPr>
            <w:tcW w:w="642" w:type="dxa"/>
            <w:tcBorders>
              <w:top w:val="single" w:sz="4" w:space="0" w:color="auto"/>
            </w:tcBorders>
          </w:tcPr>
          <w:p w14:paraId="0DC1C27D" w14:textId="0A5E93BA" w:rsidR="004D7D9F" w:rsidRPr="004D7D9F" w:rsidRDefault="004D7D9F" w:rsidP="004D7D9F">
            <w:pPr>
              <w:spacing w:before="0" w:line="240" w:lineRule="auto"/>
              <w:jc w:val="left"/>
              <w:rPr>
                <w:rFonts w:ascii="Calibri" w:eastAsia="Calibri" w:hAnsi="Calibri" w:cs="Calibri"/>
              </w:rPr>
            </w:pPr>
            <w:r w:rsidRPr="004D7D9F">
              <w:rPr>
                <w:rFonts w:ascii="Calibri" w:eastAsia="Calibri" w:hAnsi="Calibri" w:cs="Calibri"/>
              </w:rPr>
              <w:t>0.</w:t>
            </w:r>
            <w:r>
              <w:rPr>
                <w:rFonts w:ascii="Calibri" w:eastAsia="Calibri" w:hAnsi="Calibri" w:cs="Calibri"/>
              </w:rPr>
              <w:t>3</w:t>
            </w:r>
          </w:p>
        </w:tc>
        <w:tc>
          <w:tcPr>
            <w:tcW w:w="1592" w:type="dxa"/>
            <w:tcBorders>
              <w:top w:val="single" w:sz="4" w:space="0" w:color="auto"/>
            </w:tcBorders>
          </w:tcPr>
          <w:p w14:paraId="5D4EE9DC" w14:textId="77777777" w:rsidR="004D7D9F" w:rsidRPr="004D7D9F" w:rsidRDefault="004D7D9F" w:rsidP="004D7D9F">
            <w:pPr>
              <w:spacing w:before="0" w:line="240" w:lineRule="auto"/>
              <w:jc w:val="left"/>
              <w:rPr>
                <w:rFonts w:ascii="Calibri" w:eastAsia="Calibri" w:hAnsi="Calibri" w:cs="Calibri"/>
              </w:rPr>
            </w:pPr>
            <w:r w:rsidRPr="004D7D9F">
              <w:rPr>
                <w:rFonts w:ascii="Calibri" w:eastAsia="Calibri" w:hAnsi="Calibri" w:cs="Calibri"/>
              </w:rPr>
              <w:t>9.00</w:t>
            </w:r>
          </w:p>
        </w:tc>
        <w:tc>
          <w:tcPr>
            <w:tcW w:w="1729" w:type="dxa"/>
            <w:tcBorders>
              <w:top w:val="single" w:sz="4" w:space="0" w:color="auto"/>
            </w:tcBorders>
          </w:tcPr>
          <w:p w14:paraId="376E7C75" w14:textId="77777777" w:rsidR="004D7D9F" w:rsidRPr="004D7D9F" w:rsidRDefault="004D7D9F" w:rsidP="004D7D9F">
            <w:pPr>
              <w:spacing w:before="0" w:line="240" w:lineRule="auto"/>
              <w:jc w:val="left"/>
              <w:rPr>
                <w:rFonts w:ascii="Calibri" w:eastAsia="Calibri" w:hAnsi="Calibri" w:cs="Calibri"/>
              </w:rPr>
            </w:pPr>
            <w:r w:rsidRPr="004D7D9F">
              <w:rPr>
                <w:rFonts w:ascii="Calibri" w:eastAsia="Calibri" w:hAnsi="Calibri" w:cs="Calibri"/>
              </w:rPr>
              <w:t>3680000</w:t>
            </w:r>
          </w:p>
        </w:tc>
      </w:tr>
    </w:tbl>
    <w:p w14:paraId="563103F3" w14:textId="6F2F5906" w:rsidR="003972AE" w:rsidRPr="004D7D9F" w:rsidRDefault="004D7D9F" w:rsidP="003972AE">
      <w:pPr>
        <w:spacing w:line="240" w:lineRule="auto"/>
        <w:rPr>
          <w:rFonts w:ascii="Times New Roman" w:hAnsi="Times New Roman"/>
          <w:sz w:val="20"/>
          <w:szCs w:val="20"/>
          <w:lang w:val="en-US"/>
        </w:rPr>
      </w:pPr>
      <w:r w:rsidRPr="004D7D9F">
        <w:rPr>
          <w:rFonts w:ascii="Times New Roman" w:hAnsi="Times New Roman"/>
          <w:sz w:val="20"/>
          <w:szCs w:val="20"/>
          <w:lang w:val="en-US"/>
        </w:rPr>
        <w:t>Table 2, TNT fill input parameters</w:t>
      </w:r>
      <w:r w:rsidR="003972AE" w:rsidRPr="004D7D9F">
        <w:rPr>
          <w:rFonts w:ascii="Times New Roman" w:hAnsi="Times New Roman"/>
          <w:sz w:val="20"/>
          <w:szCs w:val="20"/>
          <w:lang w:val="en-US"/>
        </w:rPr>
        <w:t xml:space="preserve"> </w:t>
      </w:r>
      <w:r>
        <w:rPr>
          <w:rFonts w:ascii="Times New Roman" w:hAnsi="Times New Roman"/>
          <w:sz w:val="20"/>
          <w:szCs w:val="20"/>
          <w:lang w:val="en-US"/>
        </w:rPr>
        <w:t>[15]</w:t>
      </w:r>
    </w:p>
    <w:p w14:paraId="472245A0" w14:textId="534169E4" w:rsidR="00454E48" w:rsidRDefault="00454E48" w:rsidP="00454E48">
      <w:pPr>
        <w:pStyle w:val="Heading2"/>
        <w:rPr>
          <w:rFonts w:ascii="Times New Roman" w:hAnsi="Times New Roman" w:cs="Times New Roman"/>
          <w:b w:val="0"/>
          <w:bCs w:val="0"/>
          <w:sz w:val="24"/>
          <w:szCs w:val="24"/>
          <w:lang w:val="en-US"/>
        </w:rPr>
      </w:pPr>
      <w:r>
        <w:rPr>
          <w:rFonts w:ascii="Times New Roman" w:hAnsi="Times New Roman" w:cs="Times New Roman"/>
          <w:sz w:val="24"/>
          <w:szCs w:val="24"/>
          <w:lang w:val="en-US"/>
        </w:rPr>
        <w:lastRenderedPageBreak/>
        <w:t xml:space="preserve"> </w:t>
      </w:r>
      <w:bookmarkStart w:id="64" w:name="_Toc229583054"/>
      <w:r w:rsidRPr="00454E48">
        <w:rPr>
          <w:rFonts w:ascii="Times New Roman" w:hAnsi="Times New Roman" w:cs="Times New Roman"/>
          <w:b w:val="0"/>
          <w:bCs w:val="0"/>
          <w:sz w:val="24"/>
          <w:szCs w:val="24"/>
          <w:lang w:val="en-US"/>
        </w:rPr>
        <w:t xml:space="preserve">Mesh independence study and process </w:t>
      </w:r>
      <w:r w:rsidR="00180695">
        <w:rPr>
          <w:rFonts w:ascii="Times New Roman" w:hAnsi="Times New Roman" w:cs="Times New Roman"/>
          <w:b w:val="0"/>
          <w:bCs w:val="0"/>
          <w:sz w:val="24"/>
          <w:szCs w:val="24"/>
          <w:lang w:val="en-US"/>
        </w:rPr>
        <w:t xml:space="preserve">of </w:t>
      </w:r>
      <w:r w:rsidR="00684E2A">
        <w:rPr>
          <w:rFonts w:ascii="Times New Roman" w:hAnsi="Times New Roman" w:cs="Times New Roman"/>
          <w:b w:val="0"/>
          <w:bCs w:val="0"/>
          <w:sz w:val="24"/>
          <w:szCs w:val="24"/>
          <w:lang w:val="en-US"/>
        </w:rPr>
        <w:t>inputs.</w:t>
      </w:r>
      <w:bookmarkEnd w:id="64"/>
      <w:r w:rsidR="00180695">
        <w:rPr>
          <w:rFonts w:ascii="Times New Roman" w:hAnsi="Times New Roman" w:cs="Times New Roman"/>
          <w:b w:val="0"/>
          <w:bCs w:val="0"/>
          <w:sz w:val="24"/>
          <w:szCs w:val="24"/>
          <w:lang w:val="en-US"/>
        </w:rPr>
        <w:t xml:space="preserve"> </w:t>
      </w:r>
    </w:p>
    <w:p w14:paraId="47B8D7CE" w14:textId="7EC4A12A" w:rsidR="009A6340" w:rsidRDefault="005418C9" w:rsidP="00B31CBA">
      <w:pPr>
        <w:spacing w:line="240" w:lineRule="auto"/>
        <w:rPr>
          <w:rFonts w:ascii="Times New Roman" w:hAnsi="Times New Roman"/>
          <w:sz w:val="22"/>
          <w:szCs w:val="22"/>
          <w:lang w:val="en-US"/>
        </w:rPr>
      </w:pPr>
      <w:r>
        <w:rPr>
          <w:rFonts w:ascii="Times New Roman" w:hAnsi="Times New Roman"/>
          <w:sz w:val="22"/>
          <w:szCs w:val="22"/>
          <w:lang w:val="en-US"/>
        </w:rPr>
        <w:t>M</w:t>
      </w:r>
      <w:r w:rsidR="003972AE">
        <w:rPr>
          <w:rFonts w:ascii="Times New Roman" w:hAnsi="Times New Roman"/>
          <w:sz w:val="22"/>
          <w:szCs w:val="22"/>
          <w:lang w:val="en-US"/>
        </w:rPr>
        <w:t xml:space="preserve">eshing </w:t>
      </w:r>
      <w:r w:rsidR="002543FC">
        <w:rPr>
          <w:rFonts w:ascii="Times New Roman" w:hAnsi="Times New Roman"/>
          <w:sz w:val="22"/>
          <w:szCs w:val="22"/>
          <w:lang w:val="en-US"/>
        </w:rPr>
        <w:t>stayed</w:t>
      </w:r>
      <w:r w:rsidR="003972AE">
        <w:rPr>
          <w:rFonts w:ascii="Times New Roman" w:hAnsi="Times New Roman"/>
          <w:sz w:val="22"/>
          <w:szCs w:val="22"/>
          <w:lang w:val="en-US"/>
        </w:rPr>
        <w:t xml:space="preserve"> to have a finer to courser </w:t>
      </w:r>
      <w:r w:rsidR="00B31CBA">
        <w:rPr>
          <w:rFonts w:ascii="Times New Roman" w:hAnsi="Times New Roman"/>
          <w:sz w:val="22"/>
          <w:szCs w:val="22"/>
          <w:lang w:val="en-US"/>
        </w:rPr>
        <w:t xml:space="preserve">gradient, with nodal matching from the liner to the HE </w:t>
      </w:r>
      <w:r w:rsidR="00684E2A">
        <w:rPr>
          <w:rFonts w:ascii="Times New Roman" w:hAnsi="Times New Roman"/>
          <w:sz w:val="22"/>
          <w:szCs w:val="22"/>
          <w:lang w:val="en-US"/>
        </w:rPr>
        <w:t>fills</w:t>
      </w:r>
      <w:r w:rsidR="00B31CBA">
        <w:rPr>
          <w:rFonts w:ascii="Times New Roman" w:hAnsi="Times New Roman"/>
          <w:sz w:val="22"/>
          <w:szCs w:val="22"/>
          <w:lang w:val="en-US"/>
        </w:rPr>
        <w:t xml:space="preserve"> to the casing to allow for the best surface interaction capable. The mesh is shown to have a finer point at the apex of the liner, where jet formation is expected. </w:t>
      </w:r>
    </w:p>
    <w:p w14:paraId="467E9F93" w14:textId="4B1421A6" w:rsidR="005418C9" w:rsidRPr="009A6340" w:rsidRDefault="00B31CBA" w:rsidP="00B31CBA">
      <w:pPr>
        <w:spacing w:line="240" w:lineRule="auto"/>
        <w:rPr>
          <w:rFonts w:ascii="Times New Roman" w:hAnsi="Times New Roman"/>
          <w:sz w:val="22"/>
          <w:szCs w:val="22"/>
          <w:lang w:val="en-US"/>
        </w:rPr>
      </w:pPr>
      <w:r>
        <w:rPr>
          <w:rFonts w:ascii="Times New Roman" w:hAnsi="Times New Roman"/>
          <w:sz w:val="22"/>
          <w:szCs w:val="22"/>
          <w:lang w:val="en-US"/>
        </w:rPr>
        <w:t xml:space="preserve">0.005 to 0.01 </w:t>
      </w:r>
      <w:r w:rsidR="002543FC">
        <w:rPr>
          <w:rFonts w:ascii="Times New Roman" w:hAnsi="Times New Roman"/>
          <w:sz w:val="22"/>
          <w:szCs w:val="22"/>
          <w:lang w:val="en-US"/>
        </w:rPr>
        <w:t>stayed</w:t>
      </w:r>
      <w:r>
        <w:rPr>
          <w:rFonts w:ascii="Times New Roman" w:hAnsi="Times New Roman"/>
          <w:sz w:val="22"/>
          <w:szCs w:val="22"/>
          <w:lang w:val="en-US"/>
        </w:rPr>
        <w:t xml:space="preserve"> the chosen gradient for the mesh.</w:t>
      </w:r>
    </w:p>
    <w:p w14:paraId="08D5F2E8" w14:textId="77777777" w:rsidR="00454E48" w:rsidRDefault="00454E48" w:rsidP="00454E48">
      <w:pPr>
        <w:pStyle w:val="Heading2"/>
        <w:rPr>
          <w:rFonts w:ascii="Times New Roman" w:hAnsi="Times New Roman" w:cs="Times New Roman"/>
          <w:b w:val="0"/>
          <w:bCs w:val="0"/>
          <w:sz w:val="24"/>
          <w:szCs w:val="24"/>
          <w:lang w:val="en-US"/>
        </w:rPr>
      </w:pPr>
      <w:bookmarkStart w:id="65" w:name="_Toc229583055"/>
      <w:r>
        <w:rPr>
          <w:rFonts w:ascii="Times New Roman" w:hAnsi="Times New Roman" w:cs="Times New Roman"/>
          <w:b w:val="0"/>
          <w:bCs w:val="0"/>
          <w:sz w:val="24"/>
          <w:szCs w:val="24"/>
          <w:lang w:val="en-US"/>
        </w:rPr>
        <w:t>Results</w:t>
      </w:r>
      <w:bookmarkEnd w:id="65"/>
      <w:r>
        <w:rPr>
          <w:rFonts w:ascii="Times New Roman" w:hAnsi="Times New Roman" w:cs="Times New Roman"/>
          <w:b w:val="0"/>
          <w:bCs w:val="0"/>
          <w:sz w:val="24"/>
          <w:szCs w:val="24"/>
          <w:lang w:val="en-US"/>
        </w:rPr>
        <w:t xml:space="preserve"> </w:t>
      </w:r>
    </w:p>
    <w:p w14:paraId="033CE855" w14:textId="1138102D" w:rsidR="00B31CBA" w:rsidRDefault="00B31CBA" w:rsidP="000B1135">
      <w:pPr>
        <w:spacing w:line="240" w:lineRule="auto"/>
        <w:rPr>
          <w:rFonts w:ascii="Times New Roman" w:hAnsi="Times New Roman"/>
          <w:sz w:val="22"/>
          <w:szCs w:val="22"/>
          <w:lang w:val="en-US"/>
        </w:rPr>
      </w:pPr>
      <w:r>
        <w:rPr>
          <w:rFonts w:ascii="Times New Roman" w:hAnsi="Times New Roman"/>
          <w:sz w:val="22"/>
          <w:szCs w:val="22"/>
          <w:lang w:val="en-US"/>
        </w:rPr>
        <w:t xml:space="preserve">Figure </w:t>
      </w:r>
      <w:r w:rsidR="00606898">
        <w:rPr>
          <w:rFonts w:ascii="Times New Roman" w:hAnsi="Times New Roman"/>
          <w:sz w:val="22"/>
          <w:szCs w:val="22"/>
          <w:lang w:val="en-US"/>
        </w:rPr>
        <w:t>1</w:t>
      </w:r>
      <w:r w:rsidR="00464003">
        <w:rPr>
          <w:rFonts w:ascii="Times New Roman" w:hAnsi="Times New Roman"/>
          <w:sz w:val="22"/>
          <w:szCs w:val="22"/>
          <w:lang w:val="en-US"/>
        </w:rPr>
        <w:t>4</w:t>
      </w:r>
      <w:r>
        <w:rPr>
          <w:rFonts w:ascii="Times New Roman" w:hAnsi="Times New Roman"/>
          <w:sz w:val="22"/>
          <w:szCs w:val="22"/>
          <w:lang w:val="en-US"/>
        </w:rPr>
        <w:t xml:space="preserve"> shows the pressure wave moving through the HE fill and having primary contact with the liner. Due to how fine the liner is in the secondary design, this interaction occurs incredibly quickly where there is a clear pressure change in the material almost instantaneously. The positive pressure </w:t>
      </w:r>
      <w:r w:rsidR="00084C07">
        <w:rPr>
          <w:rFonts w:ascii="Times New Roman" w:hAnsi="Times New Roman"/>
          <w:sz w:val="22"/>
          <w:szCs w:val="22"/>
          <w:lang w:val="en-US"/>
        </w:rPr>
        <w:t>shown</w:t>
      </w:r>
      <w:r>
        <w:rPr>
          <w:rFonts w:ascii="Times New Roman" w:hAnsi="Times New Roman"/>
          <w:sz w:val="22"/>
          <w:szCs w:val="22"/>
          <w:lang w:val="en-US"/>
        </w:rPr>
        <w:t xml:space="preserve"> describes the liner being under compression before negative pressure causes tension as the liner begins to distort. </w:t>
      </w:r>
    </w:p>
    <w:p w14:paraId="04A57391" w14:textId="3D073009" w:rsidR="00464003" w:rsidRDefault="00464003" w:rsidP="000B1135">
      <w:pPr>
        <w:spacing w:line="240" w:lineRule="auto"/>
        <w:rPr>
          <w:rFonts w:ascii="Times New Roman" w:hAnsi="Times New Roman"/>
          <w:sz w:val="22"/>
          <w:szCs w:val="22"/>
          <w:lang w:val="en-US"/>
        </w:rPr>
      </w:pPr>
      <w:r>
        <w:rPr>
          <w:noProof/>
        </w:rPr>
        <w:drawing>
          <wp:inline distT="0" distB="0" distL="0" distR="0" wp14:anchorId="57CAAA13" wp14:editId="14EB8ED2">
            <wp:extent cx="2286198" cy="2209992"/>
            <wp:effectExtent l="0" t="0" r="0" b="0"/>
            <wp:docPr id="18165792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579274" name=""/>
                    <pic:cNvPicPr/>
                  </pic:nvPicPr>
                  <pic:blipFill>
                    <a:blip r:embed="rId33"/>
                    <a:stretch>
                      <a:fillRect/>
                    </a:stretch>
                  </pic:blipFill>
                  <pic:spPr>
                    <a:xfrm>
                      <a:off x="0" y="0"/>
                      <a:ext cx="2286198" cy="2209992"/>
                    </a:xfrm>
                    <a:prstGeom prst="rect">
                      <a:avLst/>
                    </a:prstGeom>
                  </pic:spPr>
                </pic:pic>
              </a:graphicData>
            </a:graphic>
          </wp:inline>
        </w:drawing>
      </w:r>
    </w:p>
    <w:p w14:paraId="3B69E92A" w14:textId="15879E27" w:rsidR="00464003" w:rsidRPr="00464003" w:rsidRDefault="00464003" w:rsidP="000B1135">
      <w:pPr>
        <w:spacing w:line="240" w:lineRule="auto"/>
        <w:rPr>
          <w:rFonts w:ascii="Times New Roman" w:hAnsi="Times New Roman"/>
          <w:sz w:val="20"/>
          <w:szCs w:val="20"/>
          <w:lang w:val="en-US"/>
        </w:rPr>
      </w:pPr>
      <w:r w:rsidRPr="00464003">
        <w:rPr>
          <w:rFonts w:ascii="Times New Roman" w:hAnsi="Times New Roman"/>
          <w:sz w:val="20"/>
          <w:szCs w:val="20"/>
          <w:lang w:val="en-US"/>
        </w:rPr>
        <w:t xml:space="preserve">Figure 14, </w:t>
      </w:r>
      <w:r w:rsidRPr="00464003">
        <w:rPr>
          <w:rFonts w:ascii="Times New Roman" w:hAnsi="Times New Roman"/>
          <w:sz w:val="20"/>
          <w:szCs w:val="20"/>
          <w:lang w:val="en-US"/>
        </w:rPr>
        <w:t xml:space="preserve">Secondary 2D design showing first point of liner </w:t>
      </w:r>
      <w:r w:rsidR="00684E2A" w:rsidRPr="00464003">
        <w:rPr>
          <w:rFonts w:ascii="Times New Roman" w:hAnsi="Times New Roman"/>
          <w:sz w:val="20"/>
          <w:szCs w:val="20"/>
          <w:lang w:val="en-US"/>
        </w:rPr>
        <w:t>contact.</w:t>
      </w:r>
    </w:p>
    <w:p w14:paraId="47B857DA" w14:textId="2CB1AF02" w:rsidR="00B31CBA" w:rsidRDefault="00B31CBA" w:rsidP="000B1135">
      <w:pPr>
        <w:spacing w:line="240" w:lineRule="auto"/>
        <w:rPr>
          <w:rFonts w:ascii="Times New Roman" w:hAnsi="Times New Roman"/>
          <w:sz w:val="22"/>
          <w:szCs w:val="22"/>
          <w:lang w:val="en-US"/>
        </w:rPr>
      </w:pPr>
      <w:r>
        <w:rPr>
          <w:rFonts w:ascii="Times New Roman" w:hAnsi="Times New Roman"/>
          <w:sz w:val="22"/>
          <w:szCs w:val="22"/>
          <w:lang w:val="en-US"/>
        </w:rPr>
        <w:t xml:space="preserve">This continues </w:t>
      </w:r>
      <w:r w:rsidR="000B1135">
        <w:rPr>
          <w:rFonts w:ascii="Times New Roman" w:hAnsi="Times New Roman"/>
          <w:sz w:val="22"/>
          <w:szCs w:val="22"/>
          <w:lang w:val="en-US"/>
        </w:rPr>
        <w:t>through</w:t>
      </w:r>
      <w:r>
        <w:rPr>
          <w:rFonts w:ascii="Times New Roman" w:hAnsi="Times New Roman"/>
          <w:sz w:val="22"/>
          <w:szCs w:val="22"/>
          <w:lang w:val="en-US"/>
        </w:rPr>
        <w:t xml:space="preserve"> the </w:t>
      </w:r>
      <w:r w:rsidR="000B1135">
        <w:rPr>
          <w:rFonts w:ascii="Times New Roman" w:hAnsi="Times New Roman"/>
          <w:sz w:val="22"/>
          <w:szCs w:val="22"/>
          <w:lang w:val="en-US"/>
        </w:rPr>
        <w:t>simulation</w:t>
      </w:r>
      <w:r>
        <w:rPr>
          <w:rFonts w:ascii="Times New Roman" w:hAnsi="Times New Roman"/>
          <w:sz w:val="22"/>
          <w:szCs w:val="22"/>
          <w:lang w:val="en-US"/>
        </w:rPr>
        <w:t xml:space="preserve"> as shown in Figure </w:t>
      </w:r>
      <w:r w:rsidR="00606898">
        <w:rPr>
          <w:rFonts w:ascii="Times New Roman" w:hAnsi="Times New Roman"/>
          <w:sz w:val="22"/>
          <w:szCs w:val="22"/>
          <w:lang w:val="en-US"/>
        </w:rPr>
        <w:t>1</w:t>
      </w:r>
      <w:r w:rsidR="00464003">
        <w:rPr>
          <w:rFonts w:ascii="Times New Roman" w:hAnsi="Times New Roman"/>
          <w:sz w:val="22"/>
          <w:szCs w:val="22"/>
          <w:lang w:val="en-US"/>
        </w:rPr>
        <w:t>5</w:t>
      </w:r>
      <w:r w:rsidR="000B1135">
        <w:rPr>
          <w:rFonts w:ascii="Times New Roman" w:hAnsi="Times New Roman"/>
          <w:sz w:val="22"/>
          <w:szCs w:val="22"/>
          <w:lang w:val="en-US"/>
        </w:rPr>
        <w:t xml:space="preserve">, where jet formation has begun and the pressure wave continues to move through the components. </w:t>
      </w:r>
    </w:p>
    <w:p w14:paraId="6FDB8A10" w14:textId="2EF5F681" w:rsidR="00464003" w:rsidRDefault="00464003" w:rsidP="000B1135">
      <w:pPr>
        <w:spacing w:line="240" w:lineRule="auto"/>
        <w:rPr>
          <w:rFonts w:ascii="Times New Roman" w:hAnsi="Times New Roman"/>
          <w:sz w:val="22"/>
          <w:szCs w:val="22"/>
          <w:lang w:val="en-US"/>
        </w:rPr>
      </w:pPr>
      <w:r>
        <w:rPr>
          <w:noProof/>
        </w:rPr>
        <w:drawing>
          <wp:inline distT="0" distB="0" distL="0" distR="0" wp14:anchorId="2CFE6DC2" wp14:editId="37C57C7A">
            <wp:extent cx="2309060" cy="2202371"/>
            <wp:effectExtent l="0" t="0" r="0" b="7620"/>
            <wp:docPr id="4515784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578474" name=""/>
                    <pic:cNvPicPr/>
                  </pic:nvPicPr>
                  <pic:blipFill>
                    <a:blip r:embed="rId34"/>
                    <a:stretch>
                      <a:fillRect/>
                    </a:stretch>
                  </pic:blipFill>
                  <pic:spPr>
                    <a:xfrm>
                      <a:off x="0" y="0"/>
                      <a:ext cx="2309060" cy="2202371"/>
                    </a:xfrm>
                    <a:prstGeom prst="rect">
                      <a:avLst/>
                    </a:prstGeom>
                  </pic:spPr>
                </pic:pic>
              </a:graphicData>
            </a:graphic>
          </wp:inline>
        </w:drawing>
      </w:r>
    </w:p>
    <w:p w14:paraId="6D9CA314" w14:textId="6B9610D0" w:rsidR="00464003" w:rsidRPr="00464003" w:rsidRDefault="00464003" w:rsidP="000B1135">
      <w:pPr>
        <w:spacing w:line="240" w:lineRule="auto"/>
        <w:rPr>
          <w:rFonts w:ascii="Times New Roman" w:hAnsi="Times New Roman"/>
          <w:sz w:val="20"/>
          <w:szCs w:val="20"/>
          <w:lang w:val="en-US"/>
        </w:rPr>
      </w:pPr>
      <w:r w:rsidRPr="00464003">
        <w:rPr>
          <w:rFonts w:ascii="Times New Roman" w:hAnsi="Times New Roman"/>
          <w:sz w:val="20"/>
          <w:szCs w:val="20"/>
          <w:lang w:val="en-US"/>
        </w:rPr>
        <w:t xml:space="preserve">Figure 15, </w:t>
      </w:r>
      <w:r w:rsidRPr="00464003">
        <w:rPr>
          <w:rFonts w:ascii="Times New Roman" w:hAnsi="Times New Roman"/>
          <w:sz w:val="20"/>
          <w:szCs w:val="20"/>
          <w:lang w:val="en-US"/>
        </w:rPr>
        <w:t>Continuation of liner deformation of secondary design</w:t>
      </w:r>
    </w:p>
    <w:p w14:paraId="0B6C5D1F" w14:textId="35B94A16" w:rsidR="000B1135" w:rsidRPr="00B31CBA" w:rsidRDefault="000B1135" w:rsidP="000B1135">
      <w:pPr>
        <w:spacing w:line="240" w:lineRule="auto"/>
        <w:rPr>
          <w:rFonts w:ascii="Times New Roman" w:hAnsi="Times New Roman"/>
          <w:sz w:val="22"/>
          <w:szCs w:val="22"/>
          <w:lang w:val="en-US"/>
        </w:rPr>
      </w:pPr>
      <w:r>
        <w:rPr>
          <w:rFonts w:ascii="Times New Roman" w:hAnsi="Times New Roman"/>
          <w:sz w:val="22"/>
          <w:szCs w:val="22"/>
          <w:lang w:val="en-US"/>
        </w:rPr>
        <w:t xml:space="preserve">Finally, Figure </w:t>
      </w:r>
      <w:r w:rsidR="00606898">
        <w:rPr>
          <w:rFonts w:ascii="Times New Roman" w:hAnsi="Times New Roman"/>
          <w:sz w:val="22"/>
          <w:szCs w:val="22"/>
          <w:lang w:val="en-US"/>
        </w:rPr>
        <w:t>1</w:t>
      </w:r>
      <w:r w:rsidR="00464003">
        <w:rPr>
          <w:rFonts w:ascii="Times New Roman" w:hAnsi="Times New Roman"/>
          <w:sz w:val="22"/>
          <w:szCs w:val="22"/>
          <w:lang w:val="en-US"/>
        </w:rPr>
        <w:t>6</w:t>
      </w:r>
      <w:r>
        <w:rPr>
          <w:rFonts w:ascii="Times New Roman" w:hAnsi="Times New Roman"/>
          <w:sz w:val="22"/>
          <w:szCs w:val="22"/>
          <w:lang w:val="en-US"/>
        </w:rPr>
        <w:t xml:space="preserve"> shows the final collected data of a partially formed jet formation. As with the primary design, this is considered a partial failure as the simulation did not complete full jet </w:t>
      </w:r>
      <w:r>
        <w:rPr>
          <w:rFonts w:ascii="Times New Roman" w:hAnsi="Times New Roman"/>
          <w:sz w:val="22"/>
          <w:szCs w:val="22"/>
          <w:lang w:val="en-US"/>
        </w:rPr>
        <w:lastRenderedPageBreak/>
        <w:t xml:space="preserve">formation. This could be for a myriad of reasons including extreme distortion, material input and extreme stress and strain values causing the program to abort. </w:t>
      </w:r>
    </w:p>
    <w:p w14:paraId="4F3A5982" w14:textId="0895B95C" w:rsidR="00B102CC" w:rsidRDefault="00464003" w:rsidP="00B102CC">
      <w:pPr>
        <w:rPr>
          <w:lang w:val="en-US"/>
        </w:rPr>
      </w:pPr>
      <w:r>
        <w:rPr>
          <w:noProof/>
        </w:rPr>
        <w:drawing>
          <wp:inline distT="0" distB="0" distL="0" distR="0" wp14:anchorId="72F4A468" wp14:editId="2E542D82">
            <wp:extent cx="2309060" cy="2209992"/>
            <wp:effectExtent l="0" t="0" r="0" b="0"/>
            <wp:docPr id="9314652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465246" name=""/>
                    <pic:cNvPicPr/>
                  </pic:nvPicPr>
                  <pic:blipFill>
                    <a:blip r:embed="rId35"/>
                    <a:stretch>
                      <a:fillRect/>
                    </a:stretch>
                  </pic:blipFill>
                  <pic:spPr>
                    <a:xfrm>
                      <a:off x="0" y="0"/>
                      <a:ext cx="2309060" cy="2209992"/>
                    </a:xfrm>
                    <a:prstGeom prst="rect">
                      <a:avLst/>
                    </a:prstGeom>
                  </pic:spPr>
                </pic:pic>
              </a:graphicData>
            </a:graphic>
          </wp:inline>
        </w:drawing>
      </w:r>
    </w:p>
    <w:p w14:paraId="5B389D64" w14:textId="686C9873" w:rsidR="00464003" w:rsidRPr="00464003" w:rsidRDefault="00464003" w:rsidP="00B102CC">
      <w:pPr>
        <w:rPr>
          <w:rFonts w:ascii="Times New Roman" w:hAnsi="Times New Roman"/>
          <w:sz w:val="20"/>
          <w:szCs w:val="20"/>
          <w:lang w:val="en-US"/>
        </w:rPr>
      </w:pPr>
      <w:r w:rsidRPr="00464003">
        <w:rPr>
          <w:rFonts w:ascii="Times New Roman" w:hAnsi="Times New Roman"/>
          <w:sz w:val="20"/>
          <w:szCs w:val="20"/>
          <w:lang w:val="en-US"/>
        </w:rPr>
        <w:t xml:space="preserve">Figure 16, </w:t>
      </w:r>
      <w:r w:rsidRPr="00464003">
        <w:rPr>
          <w:rFonts w:ascii="Times New Roman" w:hAnsi="Times New Roman"/>
          <w:sz w:val="20"/>
          <w:szCs w:val="20"/>
          <w:lang w:val="en-US"/>
        </w:rPr>
        <w:t xml:space="preserve">Secondary 2D design showing continuation of pressure wave </w:t>
      </w:r>
      <w:r w:rsidR="00684E2A" w:rsidRPr="00464003">
        <w:rPr>
          <w:rFonts w:ascii="Times New Roman" w:hAnsi="Times New Roman"/>
          <w:sz w:val="20"/>
          <w:szCs w:val="20"/>
          <w:lang w:val="en-US"/>
        </w:rPr>
        <w:t>movement.</w:t>
      </w:r>
    </w:p>
    <w:p w14:paraId="41F1182F" w14:textId="25921331" w:rsidR="00B102CC" w:rsidRPr="00B102CC" w:rsidRDefault="00B102CC" w:rsidP="00B102CC">
      <w:pPr>
        <w:pStyle w:val="Heading1"/>
        <w:rPr>
          <w:rFonts w:ascii="Times New Roman" w:hAnsi="Times New Roman" w:cs="Times New Roman"/>
          <w:b w:val="0"/>
          <w:bCs w:val="0"/>
          <w:sz w:val="28"/>
          <w:szCs w:val="28"/>
          <w:lang w:val="en-US"/>
        </w:rPr>
      </w:pPr>
      <w:bookmarkStart w:id="66" w:name="_Toc229583056"/>
      <w:r w:rsidRPr="00B102CC">
        <w:rPr>
          <w:rFonts w:ascii="Times New Roman" w:hAnsi="Times New Roman" w:cs="Times New Roman"/>
          <w:b w:val="0"/>
          <w:bCs w:val="0"/>
          <w:sz w:val="28"/>
          <w:szCs w:val="28"/>
          <w:lang w:val="en-US"/>
        </w:rPr>
        <w:t>Analysis of ballistic, blast and shock waves on a 3D Shape</w:t>
      </w:r>
      <w:r w:rsidR="00830830">
        <w:rPr>
          <w:rFonts w:ascii="Times New Roman" w:hAnsi="Times New Roman" w:cs="Times New Roman"/>
          <w:b w:val="0"/>
          <w:bCs w:val="0"/>
          <w:sz w:val="28"/>
          <w:szCs w:val="28"/>
          <w:lang w:val="en-US"/>
        </w:rPr>
        <w:t xml:space="preserve"> </w:t>
      </w:r>
      <w:r w:rsidRPr="00B102CC">
        <w:rPr>
          <w:rFonts w:ascii="Times New Roman" w:hAnsi="Times New Roman" w:cs="Times New Roman"/>
          <w:b w:val="0"/>
          <w:bCs w:val="0"/>
          <w:sz w:val="28"/>
          <w:szCs w:val="28"/>
          <w:lang w:val="en-US"/>
        </w:rPr>
        <w:t>charge design</w:t>
      </w:r>
      <w:bookmarkEnd w:id="66"/>
      <w:r w:rsidR="000509E3">
        <w:rPr>
          <w:rFonts w:ascii="Times New Roman" w:hAnsi="Times New Roman" w:cs="Times New Roman"/>
          <w:b w:val="0"/>
          <w:bCs w:val="0"/>
          <w:sz w:val="28"/>
          <w:szCs w:val="28"/>
          <w:lang w:val="en-US"/>
        </w:rPr>
        <w:t xml:space="preserve"> </w:t>
      </w:r>
    </w:p>
    <w:p w14:paraId="5EF93427" w14:textId="77777777" w:rsidR="00454E48" w:rsidRDefault="00454E48" w:rsidP="00454E48">
      <w:pPr>
        <w:pStyle w:val="Heading2"/>
        <w:numPr>
          <w:ilvl w:val="1"/>
          <w:numId w:val="36"/>
        </w:numPr>
        <w:rPr>
          <w:rFonts w:ascii="Times New Roman" w:hAnsi="Times New Roman" w:cs="Times New Roman"/>
          <w:b w:val="0"/>
          <w:bCs w:val="0"/>
          <w:sz w:val="24"/>
          <w:szCs w:val="24"/>
          <w:lang w:val="en-US"/>
        </w:rPr>
      </w:pPr>
      <w:bookmarkStart w:id="67" w:name="_Toc229583057"/>
      <w:r w:rsidRPr="00454E48">
        <w:rPr>
          <w:rFonts w:ascii="Times New Roman" w:hAnsi="Times New Roman" w:cs="Times New Roman"/>
          <w:b w:val="0"/>
          <w:bCs w:val="0"/>
          <w:sz w:val="24"/>
          <w:szCs w:val="24"/>
          <w:lang w:val="en-US"/>
        </w:rPr>
        <w:t>Components and assembly</w:t>
      </w:r>
      <w:bookmarkEnd w:id="67"/>
      <w:r w:rsidRPr="00454E48">
        <w:rPr>
          <w:rFonts w:ascii="Times New Roman" w:hAnsi="Times New Roman" w:cs="Times New Roman"/>
          <w:b w:val="0"/>
          <w:bCs w:val="0"/>
          <w:sz w:val="24"/>
          <w:szCs w:val="24"/>
          <w:lang w:val="en-US"/>
        </w:rPr>
        <w:t xml:space="preserve"> </w:t>
      </w:r>
    </w:p>
    <w:p w14:paraId="25A7B75E" w14:textId="116639A4" w:rsidR="009A6340" w:rsidRPr="009A6340" w:rsidRDefault="000B1135" w:rsidP="000B1135">
      <w:pPr>
        <w:spacing w:line="240" w:lineRule="auto"/>
        <w:rPr>
          <w:rFonts w:ascii="Times New Roman" w:hAnsi="Times New Roman"/>
          <w:sz w:val="22"/>
          <w:szCs w:val="22"/>
          <w:lang w:val="en-US"/>
        </w:rPr>
      </w:pPr>
      <w:r>
        <w:rPr>
          <w:rFonts w:ascii="Times New Roman" w:hAnsi="Times New Roman"/>
          <w:sz w:val="22"/>
          <w:szCs w:val="22"/>
          <w:lang w:val="en-US"/>
        </w:rPr>
        <w:t>Using the primary 2D shape charge design, the 3D model was constructed using identical parameters and surface to surface interactions with a 3D rather than 2D representation. The assembly can be reviewed further in Appendix 3D design.</w:t>
      </w:r>
    </w:p>
    <w:p w14:paraId="145C6DD8" w14:textId="1FE8170D" w:rsidR="00454E48" w:rsidRDefault="00454E48" w:rsidP="00454E48">
      <w:pPr>
        <w:pStyle w:val="Heading2"/>
        <w:rPr>
          <w:rFonts w:ascii="Times New Roman" w:hAnsi="Times New Roman" w:cs="Times New Roman"/>
          <w:b w:val="0"/>
          <w:bCs w:val="0"/>
          <w:sz w:val="24"/>
          <w:szCs w:val="24"/>
          <w:lang w:val="en-US"/>
        </w:rPr>
      </w:pPr>
      <w:bookmarkStart w:id="68" w:name="_Toc229583058"/>
      <w:r w:rsidRPr="00454E48">
        <w:rPr>
          <w:rFonts w:ascii="Times New Roman" w:hAnsi="Times New Roman" w:cs="Times New Roman"/>
          <w:b w:val="0"/>
          <w:bCs w:val="0"/>
          <w:sz w:val="24"/>
          <w:szCs w:val="24"/>
          <w:lang w:val="en-US"/>
        </w:rPr>
        <w:t xml:space="preserve">Mesh independence study and process </w:t>
      </w:r>
      <w:r w:rsidR="00180695">
        <w:rPr>
          <w:rFonts w:ascii="Times New Roman" w:hAnsi="Times New Roman" w:cs="Times New Roman"/>
          <w:b w:val="0"/>
          <w:bCs w:val="0"/>
          <w:sz w:val="24"/>
          <w:szCs w:val="24"/>
          <w:lang w:val="en-US"/>
        </w:rPr>
        <w:t xml:space="preserve">of </w:t>
      </w:r>
      <w:r w:rsidR="00684E2A">
        <w:rPr>
          <w:rFonts w:ascii="Times New Roman" w:hAnsi="Times New Roman" w:cs="Times New Roman"/>
          <w:b w:val="0"/>
          <w:bCs w:val="0"/>
          <w:sz w:val="24"/>
          <w:szCs w:val="24"/>
          <w:lang w:val="en-US"/>
        </w:rPr>
        <w:t>inputs.</w:t>
      </w:r>
      <w:bookmarkEnd w:id="68"/>
      <w:r w:rsidR="00180695">
        <w:rPr>
          <w:rFonts w:ascii="Times New Roman" w:hAnsi="Times New Roman" w:cs="Times New Roman"/>
          <w:b w:val="0"/>
          <w:bCs w:val="0"/>
          <w:sz w:val="24"/>
          <w:szCs w:val="24"/>
          <w:lang w:val="en-US"/>
        </w:rPr>
        <w:t xml:space="preserve"> </w:t>
      </w:r>
    </w:p>
    <w:p w14:paraId="6EA7E713" w14:textId="49892D22" w:rsidR="009A6340" w:rsidRDefault="00A51C49" w:rsidP="00A51C49">
      <w:pPr>
        <w:spacing w:line="240" w:lineRule="auto"/>
        <w:rPr>
          <w:rFonts w:ascii="Times New Roman" w:hAnsi="Times New Roman"/>
          <w:sz w:val="22"/>
          <w:szCs w:val="22"/>
          <w:lang w:val="en-US"/>
        </w:rPr>
      </w:pPr>
      <w:r w:rsidRPr="00A51C49">
        <w:rPr>
          <w:rFonts w:ascii="Times New Roman" w:hAnsi="Times New Roman"/>
          <w:sz w:val="22"/>
          <w:szCs w:val="22"/>
          <w:lang w:val="en-US"/>
        </w:rPr>
        <w:t xml:space="preserve">The student version of Abaqus has the limitation of 250,000 nodes and therefore the 3D model </w:t>
      </w:r>
      <w:r w:rsidR="006027ED" w:rsidRPr="00A51C49">
        <w:rPr>
          <w:rFonts w:ascii="Times New Roman" w:hAnsi="Times New Roman"/>
          <w:sz w:val="22"/>
          <w:szCs w:val="22"/>
          <w:lang w:val="en-US"/>
        </w:rPr>
        <w:t>must</w:t>
      </w:r>
      <w:r w:rsidRPr="00A51C49">
        <w:rPr>
          <w:rFonts w:ascii="Times New Roman" w:hAnsi="Times New Roman"/>
          <w:sz w:val="22"/>
          <w:szCs w:val="22"/>
          <w:lang w:val="en-US"/>
        </w:rPr>
        <w:t xml:space="preserve"> be meshed strategically </w:t>
      </w:r>
      <w:r w:rsidR="00FC0A3A" w:rsidRPr="00A51C49">
        <w:rPr>
          <w:rFonts w:ascii="Times New Roman" w:hAnsi="Times New Roman"/>
          <w:sz w:val="22"/>
          <w:szCs w:val="22"/>
          <w:lang w:val="en-US"/>
        </w:rPr>
        <w:t>to</w:t>
      </w:r>
      <w:r w:rsidRPr="00A51C49">
        <w:rPr>
          <w:rFonts w:ascii="Times New Roman" w:hAnsi="Times New Roman"/>
          <w:sz w:val="22"/>
          <w:szCs w:val="22"/>
          <w:lang w:val="en-US"/>
        </w:rPr>
        <w:t xml:space="preserve"> accumulate the data of most relevance. For this reason, the gradient from finer to courser mesh traveled linearly from the detonation point to the apex of the liner and through to the edges of the liner as shown in Figure </w:t>
      </w:r>
      <w:r w:rsidR="00606898">
        <w:rPr>
          <w:rFonts w:ascii="Times New Roman" w:hAnsi="Times New Roman"/>
          <w:sz w:val="22"/>
          <w:szCs w:val="22"/>
          <w:lang w:val="en-US"/>
        </w:rPr>
        <w:t>1</w:t>
      </w:r>
      <w:r w:rsidR="00464003">
        <w:rPr>
          <w:rFonts w:ascii="Times New Roman" w:hAnsi="Times New Roman"/>
          <w:sz w:val="22"/>
          <w:szCs w:val="22"/>
          <w:lang w:val="en-US"/>
        </w:rPr>
        <w:t>7</w:t>
      </w:r>
      <w:r w:rsidRPr="00A51C49">
        <w:rPr>
          <w:rFonts w:ascii="Times New Roman" w:hAnsi="Times New Roman"/>
          <w:sz w:val="22"/>
          <w:szCs w:val="22"/>
          <w:lang w:val="en-US"/>
        </w:rPr>
        <w:t>.</w:t>
      </w:r>
    </w:p>
    <w:p w14:paraId="3AE8F7F1" w14:textId="70CE8AFC" w:rsidR="00464003" w:rsidRDefault="00464003" w:rsidP="00A51C49">
      <w:pPr>
        <w:spacing w:line="240" w:lineRule="auto"/>
        <w:rPr>
          <w:rFonts w:ascii="Times New Roman" w:hAnsi="Times New Roman"/>
          <w:sz w:val="22"/>
          <w:szCs w:val="22"/>
          <w:lang w:val="en-US"/>
        </w:rPr>
      </w:pPr>
      <w:r>
        <w:rPr>
          <w:noProof/>
        </w:rPr>
        <w:drawing>
          <wp:inline distT="0" distB="0" distL="0" distR="0" wp14:anchorId="3EB6C767" wp14:editId="42FF71FD">
            <wp:extent cx="3093058" cy="2373742"/>
            <wp:effectExtent l="0" t="0" r="0" b="7620"/>
            <wp:docPr id="20734155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415502" name=""/>
                    <pic:cNvPicPr/>
                  </pic:nvPicPr>
                  <pic:blipFill>
                    <a:blip r:embed="rId36"/>
                    <a:stretch>
                      <a:fillRect/>
                    </a:stretch>
                  </pic:blipFill>
                  <pic:spPr>
                    <a:xfrm>
                      <a:off x="0" y="0"/>
                      <a:ext cx="3097887" cy="2377448"/>
                    </a:xfrm>
                    <a:prstGeom prst="rect">
                      <a:avLst/>
                    </a:prstGeom>
                  </pic:spPr>
                </pic:pic>
              </a:graphicData>
            </a:graphic>
          </wp:inline>
        </w:drawing>
      </w:r>
    </w:p>
    <w:p w14:paraId="059786C7" w14:textId="7EBB7394" w:rsidR="00464003" w:rsidRPr="00464003" w:rsidRDefault="00464003" w:rsidP="00A51C49">
      <w:pPr>
        <w:spacing w:line="240" w:lineRule="auto"/>
        <w:rPr>
          <w:rFonts w:ascii="Times New Roman" w:hAnsi="Times New Roman"/>
          <w:sz w:val="20"/>
          <w:szCs w:val="20"/>
          <w:lang w:val="en-US"/>
        </w:rPr>
      </w:pPr>
      <w:r>
        <w:rPr>
          <w:rFonts w:ascii="Times New Roman" w:hAnsi="Times New Roman"/>
          <w:sz w:val="20"/>
          <w:szCs w:val="20"/>
          <w:lang w:val="en-US"/>
        </w:rPr>
        <w:t xml:space="preserve">Figure 17, </w:t>
      </w:r>
      <w:r w:rsidRPr="00464003">
        <w:rPr>
          <w:rFonts w:ascii="Times New Roman" w:hAnsi="Times New Roman"/>
          <w:sz w:val="20"/>
          <w:szCs w:val="20"/>
          <w:lang w:val="en-US"/>
        </w:rPr>
        <w:t xml:space="preserve">3D Mesh orientation and gradient </w:t>
      </w:r>
      <w:r w:rsidR="00684E2A" w:rsidRPr="00464003">
        <w:rPr>
          <w:rFonts w:ascii="Times New Roman" w:hAnsi="Times New Roman"/>
          <w:sz w:val="20"/>
          <w:szCs w:val="20"/>
          <w:lang w:val="en-US"/>
        </w:rPr>
        <w:t>display.</w:t>
      </w:r>
    </w:p>
    <w:p w14:paraId="5A2C9AE1" w14:textId="7FC33157" w:rsidR="00FC0A3A" w:rsidRDefault="00AB0E64" w:rsidP="00A51C49">
      <w:pPr>
        <w:spacing w:line="240" w:lineRule="auto"/>
        <w:rPr>
          <w:rFonts w:ascii="Times New Roman" w:hAnsi="Times New Roman"/>
          <w:sz w:val="22"/>
          <w:szCs w:val="22"/>
          <w:lang w:val="en-US"/>
        </w:rPr>
      </w:pPr>
      <w:r>
        <w:rPr>
          <w:rFonts w:ascii="Times New Roman" w:hAnsi="Times New Roman"/>
          <w:sz w:val="22"/>
          <w:szCs w:val="22"/>
          <w:lang w:val="en-US"/>
        </w:rPr>
        <w:lastRenderedPageBreak/>
        <w:t>Initially</w:t>
      </w:r>
      <w:r w:rsidR="00FC0A3A">
        <w:rPr>
          <w:rFonts w:ascii="Times New Roman" w:hAnsi="Times New Roman"/>
          <w:sz w:val="22"/>
          <w:szCs w:val="22"/>
          <w:lang w:val="en-US"/>
        </w:rPr>
        <w:t xml:space="preserve">, issues occurred with the interaction between the HE with the liner and casing where the HE was flowing through the solid components. Figure </w:t>
      </w:r>
      <w:r w:rsidR="00606898">
        <w:rPr>
          <w:rFonts w:ascii="Times New Roman" w:hAnsi="Times New Roman"/>
          <w:sz w:val="22"/>
          <w:szCs w:val="22"/>
          <w:lang w:val="en-US"/>
        </w:rPr>
        <w:t>1</w:t>
      </w:r>
      <w:r w:rsidR="00464003">
        <w:rPr>
          <w:rFonts w:ascii="Times New Roman" w:hAnsi="Times New Roman"/>
          <w:sz w:val="22"/>
          <w:szCs w:val="22"/>
          <w:lang w:val="en-US"/>
        </w:rPr>
        <w:t>8</w:t>
      </w:r>
      <w:r w:rsidR="00FC0A3A">
        <w:rPr>
          <w:rFonts w:ascii="Times New Roman" w:hAnsi="Times New Roman"/>
          <w:sz w:val="22"/>
          <w:szCs w:val="22"/>
          <w:lang w:val="en-US"/>
        </w:rPr>
        <w:t xml:space="preserve"> shows this failure after a run simulation. To fix this error, aggressive surface to surface interaction was used as well as boundary conditions </w:t>
      </w:r>
      <w:r w:rsidR="00464003">
        <w:rPr>
          <w:rFonts w:ascii="Times New Roman" w:hAnsi="Times New Roman"/>
          <w:sz w:val="22"/>
          <w:szCs w:val="22"/>
          <w:lang w:val="en-US"/>
        </w:rPr>
        <w:t>to</w:t>
      </w:r>
      <w:r w:rsidR="00FC0A3A">
        <w:rPr>
          <w:rFonts w:ascii="Times New Roman" w:hAnsi="Times New Roman"/>
          <w:sz w:val="22"/>
          <w:szCs w:val="22"/>
          <w:lang w:val="en-US"/>
        </w:rPr>
        <w:t xml:space="preserve"> prevent flow of the explosive. As seen in Appendix 3D design, </w:t>
      </w:r>
      <w:r w:rsidR="006027ED">
        <w:rPr>
          <w:rFonts w:ascii="Times New Roman" w:hAnsi="Times New Roman"/>
          <w:sz w:val="22"/>
          <w:szCs w:val="22"/>
          <w:lang w:val="en-US"/>
        </w:rPr>
        <w:t>multiple</w:t>
      </w:r>
      <w:r w:rsidR="00FC0A3A">
        <w:rPr>
          <w:rFonts w:ascii="Times New Roman" w:hAnsi="Times New Roman"/>
          <w:sz w:val="22"/>
          <w:szCs w:val="22"/>
          <w:lang w:val="en-US"/>
        </w:rPr>
        <w:t xml:space="preserve"> attempts were conducted.</w:t>
      </w:r>
    </w:p>
    <w:p w14:paraId="526EB3E0" w14:textId="6BB116CC" w:rsidR="00464003" w:rsidRDefault="00464003" w:rsidP="00A51C49">
      <w:pPr>
        <w:spacing w:line="240" w:lineRule="auto"/>
        <w:rPr>
          <w:rFonts w:ascii="Times New Roman" w:hAnsi="Times New Roman"/>
          <w:sz w:val="22"/>
          <w:szCs w:val="22"/>
          <w:lang w:val="en-US"/>
        </w:rPr>
      </w:pPr>
      <w:r>
        <w:rPr>
          <w:noProof/>
        </w:rPr>
        <w:drawing>
          <wp:inline distT="0" distB="0" distL="0" distR="0" wp14:anchorId="03C48048" wp14:editId="0B5348C7">
            <wp:extent cx="3160099" cy="2834640"/>
            <wp:effectExtent l="0" t="0" r="2540" b="3810"/>
            <wp:docPr id="14603153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315338" name=""/>
                    <pic:cNvPicPr/>
                  </pic:nvPicPr>
                  <pic:blipFill>
                    <a:blip r:embed="rId37"/>
                    <a:stretch>
                      <a:fillRect/>
                    </a:stretch>
                  </pic:blipFill>
                  <pic:spPr>
                    <a:xfrm>
                      <a:off x="0" y="0"/>
                      <a:ext cx="3168790" cy="2842436"/>
                    </a:xfrm>
                    <a:prstGeom prst="rect">
                      <a:avLst/>
                    </a:prstGeom>
                  </pic:spPr>
                </pic:pic>
              </a:graphicData>
            </a:graphic>
          </wp:inline>
        </w:drawing>
      </w:r>
    </w:p>
    <w:p w14:paraId="60F941BA" w14:textId="6739C32C" w:rsidR="00464003" w:rsidRPr="00464003" w:rsidRDefault="00464003" w:rsidP="00A51C49">
      <w:pPr>
        <w:spacing w:line="240" w:lineRule="auto"/>
        <w:rPr>
          <w:rFonts w:ascii="Times New Roman" w:hAnsi="Times New Roman"/>
          <w:sz w:val="20"/>
          <w:szCs w:val="20"/>
          <w:lang w:val="en-US"/>
        </w:rPr>
      </w:pPr>
      <w:r w:rsidRPr="00464003">
        <w:rPr>
          <w:rFonts w:ascii="Times New Roman" w:hAnsi="Times New Roman"/>
          <w:sz w:val="20"/>
          <w:szCs w:val="20"/>
          <w:lang w:val="en-US"/>
        </w:rPr>
        <w:t xml:space="preserve">Figure 18, </w:t>
      </w:r>
      <w:r w:rsidRPr="00464003">
        <w:rPr>
          <w:rFonts w:ascii="Times New Roman" w:hAnsi="Times New Roman"/>
          <w:sz w:val="20"/>
          <w:szCs w:val="20"/>
          <w:lang w:val="en-US"/>
        </w:rPr>
        <w:t>Original Failure of 3D design simulation</w:t>
      </w:r>
    </w:p>
    <w:p w14:paraId="0AEA251F" w14:textId="7EFFCC88" w:rsidR="00FC0A3A" w:rsidRDefault="00FC0A3A" w:rsidP="00A51C49">
      <w:pPr>
        <w:spacing w:line="240" w:lineRule="auto"/>
        <w:rPr>
          <w:rFonts w:ascii="Times New Roman" w:hAnsi="Times New Roman"/>
          <w:sz w:val="22"/>
          <w:szCs w:val="22"/>
          <w:lang w:val="en-US"/>
        </w:rPr>
      </w:pPr>
      <w:r>
        <w:rPr>
          <w:rFonts w:ascii="Times New Roman" w:hAnsi="Times New Roman"/>
          <w:sz w:val="22"/>
          <w:szCs w:val="22"/>
          <w:lang w:val="en-US"/>
        </w:rPr>
        <w:t xml:space="preserve">Finally, a combination of SPH and Boundary influence allowed the liner to undergo defamation as it collapsed, and jet formation occurred. As shown in Figure </w:t>
      </w:r>
      <w:r w:rsidR="00464003">
        <w:rPr>
          <w:rFonts w:ascii="Times New Roman" w:hAnsi="Times New Roman"/>
          <w:sz w:val="22"/>
          <w:szCs w:val="22"/>
          <w:lang w:val="en-US"/>
        </w:rPr>
        <w:t>19</w:t>
      </w:r>
      <w:r>
        <w:rPr>
          <w:rFonts w:ascii="Times New Roman" w:hAnsi="Times New Roman"/>
          <w:sz w:val="22"/>
          <w:szCs w:val="22"/>
          <w:lang w:val="en-US"/>
        </w:rPr>
        <w:t xml:space="preserve"> below. </w:t>
      </w:r>
    </w:p>
    <w:p w14:paraId="2D742E8F" w14:textId="6EC071F6" w:rsidR="00464003" w:rsidRDefault="00464003" w:rsidP="00A51C49">
      <w:pPr>
        <w:spacing w:line="240" w:lineRule="auto"/>
        <w:rPr>
          <w:rFonts w:ascii="Times New Roman" w:hAnsi="Times New Roman"/>
          <w:sz w:val="22"/>
          <w:szCs w:val="22"/>
          <w:lang w:val="en-US"/>
        </w:rPr>
      </w:pPr>
      <w:r>
        <w:rPr>
          <w:noProof/>
        </w:rPr>
        <w:drawing>
          <wp:inline distT="0" distB="0" distL="0" distR="0" wp14:anchorId="67E0D1B1" wp14:editId="36D95FB9">
            <wp:extent cx="4587638" cy="2278577"/>
            <wp:effectExtent l="0" t="0" r="3810" b="7620"/>
            <wp:docPr id="4099927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992705" name=""/>
                    <pic:cNvPicPr/>
                  </pic:nvPicPr>
                  <pic:blipFill>
                    <a:blip r:embed="rId38"/>
                    <a:stretch>
                      <a:fillRect/>
                    </a:stretch>
                  </pic:blipFill>
                  <pic:spPr>
                    <a:xfrm>
                      <a:off x="0" y="0"/>
                      <a:ext cx="4587638" cy="2278577"/>
                    </a:xfrm>
                    <a:prstGeom prst="rect">
                      <a:avLst/>
                    </a:prstGeom>
                  </pic:spPr>
                </pic:pic>
              </a:graphicData>
            </a:graphic>
          </wp:inline>
        </w:drawing>
      </w:r>
    </w:p>
    <w:p w14:paraId="55BB9B87" w14:textId="355B6B67" w:rsidR="00464003" w:rsidRPr="00464003" w:rsidRDefault="00464003" w:rsidP="00A51C49">
      <w:pPr>
        <w:spacing w:line="240" w:lineRule="auto"/>
        <w:rPr>
          <w:rFonts w:ascii="Times New Roman" w:hAnsi="Times New Roman"/>
          <w:sz w:val="20"/>
          <w:szCs w:val="20"/>
          <w:lang w:val="en-US"/>
        </w:rPr>
      </w:pPr>
      <w:r w:rsidRPr="00464003">
        <w:rPr>
          <w:rFonts w:ascii="Times New Roman" w:hAnsi="Times New Roman"/>
          <w:sz w:val="20"/>
          <w:szCs w:val="20"/>
          <w:lang w:val="en-US"/>
        </w:rPr>
        <w:t xml:space="preserve">Figure 19, </w:t>
      </w:r>
      <w:r w:rsidRPr="00464003">
        <w:rPr>
          <w:rFonts w:ascii="Times New Roman" w:hAnsi="Times New Roman"/>
          <w:sz w:val="20"/>
          <w:szCs w:val="20"/>
          <w:lang w:val="en-US"/>
        </w:rPr>
        <w:t>Original SPH display of 3D design</w:t>
      </w:r>
    </w:p>
    <w:p w14:paraId="38EEB715" w14:textId="77777777" w:rsidR="00454E48" w:rsidRDefault="00454E48" w:rsidP="00454E48">
      <w:pPr>
        <w:pStyle w:val="Heading2"/>
        <w:rPr>
          <w:rFonts w:ascii="Times New Roman" w:hAnsi="Times New Roman" w:cs="Times New Roman"/>
          <w:b w:val="0"/>
          <w:bCs w:val="0"/>
          <w:sz w:val="24"/>
          <w:szCs w:val="24"/>
          <w:lang w:val="en-US"/>
        </w:rPr>
      </w:pPr>
      <w:bookmarkStart w:id="69" w:name="_Toc229583059"/>
      <w:r>
        <w:rPr>
          <w:rFonts w:ascii="Times New Roman" w:hAnsi="Times New Roman" w:cs="Times New Roman"/>
          <w:b w:val="0"/>
          <w:bCs w:val="0"/>
          <w:sz w:val="24"/>
          <w:szCs w:val="24"/>
          <w:lang w:val="en-US"/>
        </w:rPr>
        <w:t>Results</w:t>
      </w:r>
      <w:bookmarkEnd w:id="69"/>
      <w:r>
        <w:rPr>
          <w:rFonts w:ascii="Times New Roman" w:hAnsi="Times New Roman" w:cs="Times New Roman"/>
          <w:b w:val="0"/>
          <w:bCs w:val="0"/>
          <w:sz w:val="24"/>
          <w:szCs w:val="24"/>
          <w:lang w:val="en-US"/>
        </w:rPr>
        <w:t xml:space="preserve"> </w:t>
      </w:r>
    </w:p>
    <w:p w14:paraId="7737B648" w14:textId="5EAE8102" w:rsidR="009A6340" w:rsidRDefault="00A51C49" w:rsidP="00A51C49">
      <w:pPr>
        <w:spacing w:line="240" w:lineRule="auto"/>
        <w:rPr>
          <w:rFonts w:ascii="Times New Roman" w:hAnsi="Times New Roman"/>
          <w:sz w:val="22"/>
          <w:szCs w:val="22"/>
          <w:lang w:val="en-US"/>
        </w:rPr>
      </w:pPr>
      <w:r>
        <w:rPr>
          <w:rFonts w:ascii="Times New Roman" w:hAnsi="Times New Roman"/>
          <w:sz w:val="22"/>
          <w:szCs w:val="22"/>
          <w:lang w:val="en-US"/>
        </w:rPr>
        <w:t xml:space="preserve">As seen in Figure </w:t>
      </w:r>
      <w:r w:rsidR="00556749">
        <w:rPr>
          <w:rFonts w:ascii="Times New Roman" w:hAnsi="Times New Roman"/>
          <w:sz w:val="22"/>
          <w:szCs w:val="22"/>
          <w:lang w:val="en-US"/>
        </w:rPr>
        <w:t>2</w:t>
      </w:r>
      <w:r w:rsidR="00464003">
        <w:rPr>
          <w:rFonts w:ascii="Times New Roman" w:hAnsi="Times New Roman"/>
          <w:sz w:val="22"/>
          <w:szCs w:val="22"/>
          <w:lang w:val="en-US"/>
        </w:rPr>
        <w:t>0</w:t>
      </w:r>
      <w:r>
        <w:rPr>
          <w:rFonts w:ascii="Times New Roman" w:hAnsi="Times New Roman"/>
          <w:sz w:val="22"/>
          <w:szCs w:val="22"/>
          <w:lang w:val="en-US"/>
        </w:rPr>
        <w:t xml:space="preserve">, as the pressure wave moves through the liner, compressive tension force rapidly changes through the liner, adjusting for the deformation similarly seen in the primary 2D shape charge design. </w:t>
      </w:r>
    </w:p>
    <w:p w14:paraId="02AEE68B" w14:textId="1A992B08" w:rsidR="00464003" w:rsidRDefault="00464003" w:rsidP="00A51C49">
      <w:pPr>
        <w:spacing w:line="240" w:lineRule="auto"/>
        <w:rPr>
          <w:rFonts w:ascii="Times New Roman" w:hAnsi="Times New Roman"/>
          <w:sz w:val="22"/>
          <w:szCs w:val="22"/>
          <w:lang w:val="en-US"/>
        </w:rPr>
      </w:pPr>
      <w:r>
        <w:rPr>
          <w:noProof/>
        </w:rPr>
        <w:lastRenderedPageBreak/>
        <w:drawing>
          <wp:inline distT="0" distB="0" distL="0" distR="0" wp14:anchorId="01148B15" wp14:editId="0C284873">
            <wp:extent cx="2293819" cy="2187130"/>
            <wp:effectExtent l="0" t="0" r="0" b="3810"/>
            <wp:docPr id="19947517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4751742" name=""/>
                    <pic:cNvPicPr/>
                  </pic:nvPicPr>
                  <pic:blipFill>
                    <a:blip r:embed="rId39"/>
                    <a:stretch>
                      <a:fillRect/>
                    </a:stretch>
                  </pic:blipFill>
                  <pic:spPr>
                    <a:xfrm>
                      <a:off x="0" y="0"/>
                      <a:ext cx="2293819" cy="2187130"/>
                    </a:xfrm>
                    <a:prstGeom prst="rect">
                      <a:avLst/>
                    </a:prstGeom>
                  </pic:spPr>
                </pic:pic>
              </a:graphicData>
            </a:graphic>
          </wp:inline>
        </w:drawing>
      </w:r>
    </w:p>
    <w:p w14:paraId="450C48D2" w14:textId="589CD173" w:rsidR="00464003" w:rsidRPr="00464003" w:rsidRDefault="00464003" w:rsidP="00A51C49">
      <w:pPr>
        <w:spacing w:line="240" w:lineRule="auto"/>
        <w:rPr>
          <w:rFonts w:ascii="Times New Roman" w:hAnsi="Times New Roman"/>
          <w:sz w:val="20"/>
          <w:szCs w:val="20"/>
          <w:lang w:val="en-US"/>
        </w:rPr>
      </w:pPr>
      <w:r w:rsidRPr="00464003">
        <w:rPr>
          <w:rFonts w:ascii="Times New Roman" w:hAnsi="Times New Roman"/>
          <w:sz w:val="20"/>
          <w:szCs w:val="20"/>
          <w:lang w:val="en-US"/>
        </w:rPr>
        <w:t xml:space="preserve">Figure 20, </w:t>
      </w:r>
      <w:r w:rsidRPr="00464003">
        <w:rPr>
          <w:rFonts w:ascii="Times New Roman" w:hAnsi="Times New Roman"/>
          <w:sz w:val="20"/>
          <w:szCs w:val="20"/>
          <w:lang w:val="en-US"/>
        </w:rPr>
        <w:t xml:space="preserve">3D </w:t>
      </w:r>
      <w:r w:rsidRPr="00464003">
        <w:rPr>
          <w:rFonts w:ascii="Times New Roman" w:hAnsi="Times New Roman"/>
          <w:sz w:val="20"/>
          <w:szCs w:val="20"/>
          <w:lang w:val="en-US"/>
        </w:rPr>
        <w:t>designs</w:t>
      </w:r>
      <w:r w:rsidRPr="00464003">
        <w:rPr>
          <w:rFonts w:ascii="Times New Roman" w:hAnsi="Times New Roman"/>
          <w:sz w:val="20"/>
          <w:szCs w:val="20"/>
          <w:lang w:val="en-US"/>
        </w:rPr>
        <w:t xml:space="preserve"> showing first point of liner </w:t>
      </w:r>
      <w:r w:rsidR="00684E2A" w:rsidRPr="00464003">
        <w:rPr>
          <w:rFonts w:ascii="Times New Roman" w:hAnsi="Times New Roman"/>
          <w:sz w:val="20"/>
          <w:szCs w:val="20"/>
          <w:lang w:val="en-US"/>
        </w:rPr>
        <w:t>contact.</w:t>
      </w:r>
    </w:p>
    <w:p w14:paraId="66BD6218" w14:textId="6E0A4AF6" w:rsidR="00A51C49" w:rsidRDefault="00A51C49" w:rsidP="00A51C49">
      <w:pPr>
        <w:spacing w:line="240" w:lineRule="auto"/>
        <w:rPr>
          <w:rFonts w:ascii="Times New Roman" w:hAnsi="Times New Roman"/>
          <w:sz w:val="22"/>
          <w:szCs w:val="22"/>
          <w:lang w:val="en-US"/>
        </w:rPr>
      </w:pPr>
      <w:r>
        <w:rPr>
          <w:rFonts w:ascii="Times New Roman" w:hAnsi="Times New Roman"/>
          <w:sz w:val="22"/>
          <w:szCs w:val="22"/>
          <w:lang w:val="en-US"/>
        </w:rPr>
        <w:t xml:space="preserve">Once deformation occurs, the liner collapses inward as expected and jet formation occurs. It is </w:t>
      </w:r>
      <w:r w:rsidR="008E4960">
        <w:rPr>
          <w:rFonts w:ascii="Times New Roman" w:hAnsi="Times New Roman"/>
          <w:sz w:val="22"/>
          <w:szCs w:val="22"/>
          <w:lang w:val="en-US"/>
        </w:rPr>
        <w:t>seen</w:t>
      </w:r>
      <w:r>
        <w:rPr>
          <w:rFonts w:ascii="Times New Roman" w:hAnsi="Times New Roman"/>
          <w:sz w:val="22"/>
          <w:szCs w:val="22"/>
          <w:lang w:val="en-US"/>
        </w:rPr>
        <w:t xml:space="preserve"> in Figure</w:t>
      </w:r>
      <w:r w:rsidR="00556749">
        <w:rPr>
          <w:rFonts w:ascii="Times New Roman" w:hAnsi="Times New Roman"/>
          <w:sz w:val="22"/>
          <w:szCs w:val="22"/>
          <w:lang w:val="en-US"/>
        </w:rPr>
        <w:t xml:space="preserve"> 2</w:t>
      </w:r>
      <w:r w:rsidR="00464003">
        <w:rPr>
          <w:rFonts w:ascii="Times New Roman" w:hAnsi="Times New Roman"/>
          <w:sz w:val="22"/>
          <w:szCs w:val="22"/>
          <w:lang w:val="en-US"/>
        </w:rPr>
        <w:t>1</w:t>
      </w:r>
      <w:r>
        <w:rPr>
          <w:rFonts w:ascii="Times New Roman" w:hAnsi="Times New Roman"/>
          <w:sz w:val="22"/>
          <w:szCs w:val="22"/>
          <w:lang w:val="en-US"/>
        </w:rPr>
        <w:t xml:space="preserve">, spots of extreme positive pressure where the liner would be undergoing extreme high stress and strain. This is expected in cases of extreme deformation. </w:t>
      </w:r>
    </w:p>
    <w:p w14:paraId="118A8F76" w14:textId="55F16723" w:rsidR="00464003" w:rsidRDefault="00464003" w:rsidP="00A51C49">
      <w:pPr>
        <w:spacing w:line="240" w:lineRule="auto"/>
        <w:rPr>
          <w:rFonts w:ascii="Times New Roman" w:hAnsi="Times New Roman"/>
          <w:sz w:val="22"/>
          <w:szCs w:val="22"/>
          <w:lang w:val="en-US"/>
        </w:rPr>
      </w:pPr>
      <w:r>
        <w:rPr>
          <w:noProof/>
        </w:rPr>
        <w:drawing>
          <wp:inline distT="0" distB="0" distL="0" distR="0" wp14:anchorId="290E91A4" wp14:editId="2EF617F2">
            <wp:extent cx="2293819" cy="2179509"/>
            <wp:effectExtent l="0" t="0" r="0" b="0"/>
            <wp:docPr id="9736585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658596" name=""/>
                    <pic:cNvPicPr/>
                  </pic:nvPicPr>
                  <pic:blipFill>
                    <a:blip r:embed="rId40"/>
                    <a:stretch>
                      <a:fillRect/>
                    </a:stretch>
                  </pic:blipFill>
                  <pic:spPr>
                    <a:xfrm>
                      <a:off x="0" y="0"/>
                      <a:ext cx="2293819" cy="2179509"/>
                    </a:xfrm>
                    <a:prstGeom prst="rect">
                      <a:avLst/>
                    </a:prstGeom>
                  </pic:spPr>
                </pic:pic>
              </a:graphicData>
            </a:graphic>
          </wp:inline>
        </w:drawing>
      </w:r>
    </w:p>
    <w:p w14:paraId="3BFB4C66" w14:textId="001DB5B4" w:rsidR="00464003" w:rsidRPr="00464003" w:rsidRDefault="00464003" w:rsidP="00A51C49">
      <w:pPr>
        <w:spacing w:line="240" w:lineRule="auto"/>
        <w:rPr>
          <w:rFonts w:ascii="Times New Roman" w:hAnsi="Times New Roman"/>
          <w:sz w:val="20"/>
          <w:szCs w:val="20"/>
          <w:lang w:val="en-US"/>
        </w:rPr>
      </w:pPr>
      <w:r w:rsidRPr="00464003">
        <w:rPr>
          <w:rFonts w:ascii="Times New Roman" w:hAnsi="Times New Roman"/>
          <w:sz w:val="20"/>
          <w:szCs w:val="20"/>
          <w:lang w:val="en-US"/>
        </w:rPr>
        <w:t xml:space="preserve">Figure 21, </w:t>
      </w:r>
      <w:r w:rsidRPr="00464003">
        <w:rPr>
          <w:rFonts w:ascii="Times New Roman" w:hAnsi="Times New Roman"/>
          <w:sz w:val="20"/>
          <w:szCs w:val="20"/>
          <w:lang w:val="en-US"/>
        </w:rPr>
        <w:t>Continuation of liner deformation of 3D design</w:t>
      </w:r>
    </w:p>
    <w:p w14:paraId="66ECAB35" w14:textId="3E91AF32" w:rsidR="00A51C49" w:rsidRDefault="00A51C49" w:rsidP="00A51C49">
      <w:pPr>
        <w:spacing w:line="240" w:lineRule="auto"/>
        <w:rPr>
          <w:rFonts w:ascii="Times New Roman" w:hAnsi="Times New Roman"/>
          <w:sz w:val="22"/>
          <w:szCs w:val="22"/>
          <w:lang w:val="en-US"/>
        </w:rPr>
      </w:pPr>
      <w:r>
        <w:rPr>
          <w:rFonts w:ascii="Times New Roman" w:hAnsi="Times New Roman"/>
          <w:sz w:val="22"/>
          <w:szCs w:val="22"/>
          <w:lang w:val="en-US"/>
        </w:rPr>
        <w:t xml:space="preserve">Finally, as shown in Figure </w:t>
      </w:r>
      <w:r w:rsidR="00556749">
        <w:rPr>
          <w:rFonts w:ascii="Times New Roman" w:hAnsi="Times New Roman"/>
          <w:sz w:val="22"/>
          <w:szCs w:val="22"/>
          <w:lang w:val="en-US"/>
        </w:rPr>
        <w:t>2</w:t>
      </w:r>
      <w:r w:rsidR="00464003">
        <w:rPr>
          <w:rFonts w:ascii="Times New Roman" w:hAnsi="Times New Roman"/>
          <w:sz w:val="22"/>
          <w:szCs w:val="22"/>
          <w:lang w:val="en-US"/>
        </w:rPr>
        <w:t>2</w:t>
      </w:r>
      <w:r>
        <w:rPr>
          <w:rFonts w:ascii="Times New Roman" w:hAnsi="Times New Roman"/>
          <w:sz w:val="22"/>
          <w:szCs w:val="22"/>
          <w:lang w:val="en-US"/>
        </w:rPr>
        <w:t xml:space="preserve">, although some jet formation was observed, there is extreme nodal deformation at the apex of the liner, highlighted by shards of high pressure where the rest of the liner is in negative pressure and therefore under tension. </w:t>
      </w:r>
    </w:p>
    <w:p w14:paraId="32FCFABB" w14:textId="513B1505" w:rsidR="00464003" w:rsidRDefault="00464003" w:rsidP="00A51C49">
      <w:pPr>
        <w:spacing w:line="240" w:lineRule="auto"/>
        <w:rPr>
          <w:rFonts w:ascii="Times New Roman" w:hAnsi="Times New Roman"/>
          <w:sz w:val="22"/>
          <w:szCs w:val="22"/>
          <w:lang w:val="en-US"/>
        </w:rPr>
      </w:pPr>
      <w:r>
        <w:rPr>
          <w:noProof/>
        </w:rPr>
        <w:lastRenderedPageBreak/>
        <w:drawing>
          <wp:inline distT="0" distB="0" distL="0" distR="0" wp14:anchorId="62A23290" wp14:editId="037A9EAD">
            <wp:extent cx="2316681" cy="2187130"/>
            <wp:effectExtent l="0" t="0" r="7620" b="3810"/>
            <wp:docPr id="10692534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253435" name=""/>
                    <pic:cNvPicPr/>
                  </pic:nvPicPr>
                  <pic:blipFill>
                    <a:blip r:embed="rId41"/>
                    <a:stretch>
                      <a:fillRect/>
                    </a:stretch>
                  </pic:blipFill>
                  <pic:spPr>
                    <a:xfrm>
                      <a:off x="0" y="0"/>
                      <a:ext cx="2316681" cy="2187130"/>
                    </a:xfrm>
                    <a:prstGeom prst="rect">
                      <a:avLst/>
                    </a:prstGeom>
                  </pic:spPr>
                </pic:pic>
              </a:graphicData>
            </a:graphic>
          </wp:inline>
        </w:drawing>
      </w:r>
    </w:p>
    <w:p w14:paraId="5B3EE265" w14:textId="41AAE4FB" w:rsidR="00464003" w:rsidRPr="00464003" w:rsidRDefault="00464003" w:rsidP="00A51C49">
      <w:pPr>
        <w:spacing w:line="240" w:lineRule="auto"/>
        <w:rPr>
          <w:rFonts w:ascii="Times New Roman" w:hAnsi="Times New Roman"/>
          <w:sz w:val="20"/>
          <w:szCs w:val="20"/>
          <w:lang w:val="en-US"/>
        </w:rPr>
      </w:pPr>
      <w:r w:rsidRPr="00464003">
        <w:rPr>
          <w:rFonts w:ascii="Times New Roman" w:hAnsi="Times New Roman"/>
          <w:sz w:val="20"/>
          <w:szCs w:val="20"/>
          <w:lang w:val="en-US"/>
        </w:rPr>
        <w:t xml:space="preserve">Figure 22, </w:t>
      </w:r>
      <w:r w:rsidRPr="00464003">
        <w:rPr>
          <w:rFonts w:ascii="Times New Roman" w:hAnsi="Times New Roman"/>
          <w:sz w:val="20"/>
          <w:szCs w:val="20"/>
          <w:lang w:val="en-US"/>
        </w:rPr>
        <w:t xml:space="preserve">Secondary 3D design showing continuation of pressure wave </w:t>
      </w:r>
      <w:r w:rsidR="00684E2A" w:rsidRPr="00464003">
        <w:rPr>
          <w:rFonts w:ascii="Times New Roman" w:hAnsi="Times New Roman"/>
          <w:sz w:val="20"/>
          <w:szCs w:val="20"/>
          <w:lang w:val="en-US"/>
        </w:rPr>
        <w:t>movement.</w:t>
      </w:r>
    </w:p>
    <w:p w14:paraId="2488E299" w14:textId="77777777" w:rsidR="00B102CC" w:rsidRPr="00454E48" w:rsidRDefault="00B102CC" w:rsidP="00B102CC">
      <w:pPr>
        <w:pStyle w:val="NormalWeb"/>
        <w:spacing w:before="0" w:beforeAutospacing="0" w:after="0" w:afterAutospacing="0"/>
        <w:ind w:left="540"/>
        <w:rPr>
          <w:sz w:val="22"/>
          <w:szCs w:val="22"/>
          <w:lang w:val="en-US"/>
        </w:rPr>
      </w:pPr>
      <w:r w:rsidRPr="00B102CC">
        <w:rPr>
          <w:sz w:val="20"/>
          <w:szCs w:val="20"/>
          <w:lang w:val="en-US"/>
        </w:rPr>
        <w:t> </w:t>
      </w:r>
    </w:p>
    <w:p w14:paraId="3719A039" w14:textId="2B5AF338" w:rsidR="000B1135" w:rsidRDefault="000B1135" w:rsidP="000B1135">
      <w:pPr>
        <w:pStyle w:val="Heading1"/>
        <w:rPr>
          <w:rFonts w:ascii="Times New Roman" w:hAnsi="Times New Roman" w:cs="Times New Roman"/>
          <w:b w:val="0"/>
          <w:bCs w:val="0"/>
          <w:sz w:val="28"/>
          <w:szCs w:val="28"/>
        </w:rPr>
      </w:pPr>
      <w:bookmarkStart w:id="70" w:name="_Toc229583060"/>
      <w:r>
        <w:rPr>
          <w:rFonts w:ascii="Times New Roman" w:hAnsi="Times New Roman" w:cs="Times New Roman"/>
          <w:b w:val="0"/>
          <w:bCs w:val="0"/>
          <w:sz w:val="28"/>
          <w:szCs w:val="28"/>
        </w:rPr>
        <w:t>Comparison and conclusive results</w:t>
      </w:r>
      <w:bookmarkEnd w:id="70"/>
      <w:r>
        <w:rPr>
          <w:rFonts w:ascii="Times New Roman" w:hAnsi="Times New Roman" w:cs="Times New Roman"/>
          <w:b w:val="0"/>
          <w:bCs w:val="0"/>
          <w:sz w:val="28"/>
          <w:szCs w:val="28"/>
        </w:rPr>
        <w:t xml:space="preserve"> </w:t>
      </w:r>
    </w:p>
    <w:p w14:paraId="146ABDC9" w14:textId="496B5E28" w:rsidR="000B1135" w:rsidRDefault="00A51C49" w:rsidP="00FC0A3A">
      <w:pPr>
        <w:spacing w:line="240" w:lineRule="auto"/>
        <w:rPr>
          <w:rFonts w:ascii="Times New Roman" w:hAnsi="Times New Roman"/>
          <w:sz w:val="22"/>
          <w:szCs w:val="22"/>
        </w:rPr>
      </w:pPr>
      <w:r>
        <w:rPr>
          <w:rFonts w:ascii="Times New Roman" w:hAnsi="Times New Roman"/>
          <w:sz w:val="22"/>
          <w:szCs w:val="22"/>
        </w:rPr>
        <w:t xml:space="preserve">Literature figure </w:t>
      </w:r>
      <w:r w:rsidR="00556749">
        <w:rPr>
          <w:rFonts w:ascii="Times New Roman" w:hAnsi="Times New Roman"/>
          <w:sz w:val="22"/>
          <w:szCs w:val="22"/>
        </w:rPr>
        <w:t>2</w:t>
      </w:r>
      <w:r w:rsidR="00464003">
        <w:rPr>
          <w:rFonts w:ascii="Times New Roman" w:hAnsi="Times New Roman"/>
          <w:sz w:val="22"/>
          <w:szCs w:val="22"/>
        </w:rPr>
        <w:t>3</w:t>
      </w:r>
      <w:r>
        <w:rPr>
          <w:rFonts w:ascii="Times New Roman" w:hAnsi="Times New Roman"/>
          <w:sz w:val="22"/>
          <w:szCs w:val="22"/>
        </w:rPr>
        <w:t xml:space="preserve"> shows expected jet formation shaping, although that did not occur for the 2D shape charge designs, deformation of the liner occurred and begun to collapse inwards for both. As both simulations occurred to due excessive nodal distortion, it can be assumed that had the program continued, this liner would have continued to collapse. A comparison of this collapse can be seen </w:t>
      </w:r>
      <w:r w:rsidR="00464003">
        <w:rPr>
          <w:rFonts w:ascii="Times New Roman" w:hAnsi="Times New Roman"/>
          <w:sz w:val="22"/>
          <w:szCs w:val="22"/>
        </w:rPr>
        <w:t>previously in figure 1</w:t>
      </w:r>
      <w:r>
        <w:rPr>
          <w:rFonts w:ascii="Times New Roman" w:hAnsi="Times New Roman"/>
          <w:sz w:val="22"/>
          <w:szCs w:val="22"/>
        </w:rPr>
        <w:t xml:space="preserve">. </w:t>
      </w:r>
    </w:p>
    <w:p w14:paraId="2A0DA34C" w14:textId="28BB8259" w:rsidR="00464003" w:rsidRDefault="00464003" w:rsidP="00FC0A3A">
      <w:pPr>
        <w:spacing w:line="240" w:lineRule="auto"/>
        <w:rPr>
          <w:rFonts w:ascii="Times New Roman" w:hAnsi="Times New Roman"/>
          <w:sz w:val="22"/>
          <w:szCs w:val="22"/>
        </w:rPr>
      </w:pPr>
      <w:r>
        <w:rPr>
          <w:noProof/>
        </w:rPr>
        <w:drawing>
          <wp:inline distT="0" distB="0" distL="0" distR="0" wp14:anchorId="3C8464C7" wp14:editId="3E1AF4F8">
            <wp:extent cx="2301439" cy="2194750"/>
            <wp:effectExtent l="0" t="0" r="3810" b="0"/>
            <wp:docPr id="13127788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778813" name=""/>
                    <pic:cNvPicPr/>
                  </pic:nvPicPr>
                  <pic:blipFill>
                    <a:blip r:embed="rId42"/>
                    <a:stretch>
                      <a:fillRect/>
                    </a:stretch>
                  </pic:blipFill>
                  <pic:spPr>
                    <a:xfrm>
                      <a:off x="0" y="0"/>
                      <a:ext cx="2301439" cy="2194750"/>
                    </a:xfrm>
                    <a:prstGeom prst="rect">
                      <a:avLst/>
                    </a:prstGeom>
                  </pic:spPr>
                </pic:pic>
              </a:graphicData>
            </a:graphic>
          </wp:inline>
        </w:drawing>
      </w:r>
    </w:p>
    <w:p w14:paraId="791662E9" w14:textId="23F8BF4F" w:rsidR="00464003" w:rsidRPr="00464003" w:rsidRDefault="00464003" w:rsidP="00FC0A3A">
      <w:pPr>
        <w:spacing w:line="240" w:lineRule="auto"/>
        <w:rPr>
          <w:rFonts w:ascii="Times New Roman" w:hAnsi="Times New Roman"/>
          <w:sz w:val="20"/>
          <w:szCs w:val="20"/>
        </w:rPr>
      </w:pPr>
      <w:r w:rsidRPr="00464003">
        <w:rPr>
          <w:rFonts w:ascii="Times New Roman" w:hAnsi="Times New Roman"/>
          <w:sz w:val="20"/>
          <w:szCs w:val="20"/>
        </w:rPr>
        <w:t xml:space="preserve">Figure 23, </w:t>
      </w:r>
      <w:r w:rsidRPr="00464003">
        <w:rPr>
          <w:rFonts w:ascii="Times New Roman" w:hAnsi="Times New Roman"/>
          <w:sz w:val="20"/>
          <w:szCs w:val="20"/>
        </w:rPr>
        <w:t>Origins of Jet formation in 3D design</w:t>
      </w:r>
    </w:p>
    <w:p w14:paraId="61D2609D" w14:textId="43234705" w:rsidR="00337924" w:rsidRDefault="002543FC" w:rsidP="00FC0A3A">
      <w:pPr>
        <w:spacing w:line="240" w:lineRule="auto"/>
        <w:rPr>
          <w:rFonts w:ascii="Times New Roman" w:hAnsi="Times New Roman"/>
          <w:sz w:val="22"/>
          <w:szCs w:val="22"/>
        </w:rPr>
      </w:pPr>
      <w:r>
        <w:rPr>
          <w:rFonts w:ascii="Times New Roman" w:hAnsi="Times New Roman"/>
          <w:sz w:val="22"/>
          <w:szCs w:val="22"/>
        </w:rPr>
        <w:t xml:space="preserve">Comparison of nodal velocity during deformation and jet formation can be observed in Figures 24 and 25. The primary design reached a velocity of approaching 2e3 m/s before having a high gradient incline in velocity over time suggesting rapid collapse. Comparatively, at the same time marker, the primary design was closer to 1e03 m/s showing a distinct slower deformation rate. This slower rate can result in wasted energy and negatively effect penetration performance. </w:t>
      </w:r>
      <w:r w:rsidR="00662647" w:rsidRPr="00662647">
        <w:rPr>
          <w:rFonts w:ascii="Times New Roman" w:hAnsi="Times New Roman"/>
          <w:sz w:val="22"/>
          <w:szCs w:val="22"/>
        </w:rPr>
        <w:t>The simulated jet velocity (2e3 to 5e3 m/s) aligns with reported values in Numerical and Experimental Studies of the ŁK Type Shaped Charge</w:t>
      </w:r>
      <w:r w:rsidR="00662647" w:rsidRPr="00662647">
        <w:rPr>
          <w:rFonts w:ascii="Times New Roman" w:hAnsi="Times New Roman"/>
          <w:sz w:val="22"/>
          <w:szCs w:val="22"/>
        </w:rPr>
        <w:t xml:space="preserve"> </w:t>
      </w:r>
      <w:r w:rsidR="00662647" w:rsidRPr="00662647">
        <w:rPr>
          <w:rFonts w:ascii="Times New Roman" w:hAnsi="Times New Roman"/>
          <w:sz w:val="22"/>
          <w:szCs w:val="22"/>
        </w:rPr>
        <w:t>[3], supporting partial validation of the model.</w:t>
      </w:r>
    </w:p>
    <w:p w14:paraId="2888E32C" w14:textId="00F9C10B" w:rsidR="00464003" w:rsidRDefault="00464003" w:rsidP="00FC0A3A">
      <w:pPr>
        <w:spacing w:line="240" w:lineRule="auto"/>
        <w:rPr>
          <w:rFonts w:ascii="Times New Roman" w:hAnsi="Times New Roman"/>
          <w:sz w:val="22"/>
          <w:szCs w:val="22"/>
        </w:rPr>
      </w:pPr>
      <w:r w:rsidRPr="00464003">
        <w:rPr>
          <w:rFonts w:ascii="Calibri" w:eastAsia="DengXian" w:hAnsi="Calibri"/>
          <w:noProof/>
          <w:sz w:val="22"/>
          <w:szCs w:val="22"/>
          <w:lang w:eastAsia="zh-CN"/>
        </w:rPr>
        <w:lastRenderedPageBreak/>
        <w:drawing>
          <wp:inline distT="0" distB="0" distL="0" distR="0" wp14:anchorId="086F6A30" wp14:editId="6056EA6F">
            <wp:extent cx="5400040" cy="2758053"/>
            <wp:effectExtent l="0" t="0" r="0" b="4445"/>
            <wp:docPr id="37" name="Picture 37" descr="A graph showing different colo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graph showing different colored lines&#10;&#10;Description automatically generated"/>
                    <pic:cNvPicPr/>
                  </pic:nvPicPr>
                  <pic:blipFill>
                    <a:blip r:embed="rId43"/>
                    <a:stretch>
                      <a:fillRect/>
                    </a:stretch>
                  </pic:blipFill>
                  <pic:spPr>
                    <a:xfrm>
                      <a:off x="0" y="0"/>
                      <a:ext cx="5400040" cy="2758053"/>
                    </a:xfrm>
                    <a:prstGeom prst="rect">
                      <a:avLst/>
                    </a:prstGeom>
                  </pic:spPr>
                </pic:pic>
              </a:graphicData>
            </a:graphic>
          </wp:inline>
        </w:drawing>
      </w:r>
    </w:p>
    <w:p w14:paraId="0F930C30" w14:textId="703F7B74" w:rsidR="00464003" w:rsidRPr="00464003" w:rsidRDefault="00464003" w:rsidP="00FC0A3A">
      <w:pPr>
        <w:spacing w:line="240" w:lineRule="auto"/>
        <w:rPr>
          <w:rFonts w:ascii="Times New Roman" w:hAnsi="Times New Roman"/>
          <w:sz w:val="20"/>
          <w:szCs w:val="20"/>
        </w:rPr>
      </w:pPr>
      <w:r w:rsidRPr="00464003">
        <w:rPr>
          <w:rFonts w:ascii="Times New Roman" w:hAnsi="Times New Roman"/>
          <w:sz w:val="20"/>
          <w:szCs w:val="20"/>
        </w:rPr>
        <w:t xml:space="preserve">Figure 24, </w:t>
      </w:r>
      <w:r w:rsidRPr="00464003">
        <w:rPr>
          <w:rFonts w:ascii="Times New Roman" w:hAnsi="Times New Roman"/>
          <w:sz w:val="20"/>
          <w:szCs w:val="20"/>
        </w:rPr>
        <w:t xml:space="preserve">Graphical representation of nodal velocity in 2D </w:t>
      </w:r>
      <w:r w:rsidR="002543FC">
        <w:rPr>
          <w:rFonts w:ascii="Times New Roman" w:hAnsi="Times New Roman"/>
          <w:sz w:val="20"/>
          <w:szCs w:val="20"/>
        </w:rPr>
        <w:t>secondary</w:t>
      </w:r>
      <w:r w:rsidRPr="00464003">
        <w:rPr>
          <w:rFonts w:ascii="Times New Roman" w:hAnsi="Times New Roman"/>
          <w:sz w:val="20"/>
          <w:szCs w:val="20"/>
        </w:rPr>
        <w:t xml:space="preserve"> design</w:t>
      </w:r>
    </w:p>
    <w:p w14:paraId="71F632B8" w14:textId="40046765" w:rsidR="00464003" w:rsidRDefault="00464003" w:rsidP="00FC0A3A">
      <w:pPr>
        <w:spacing w:line="240" w:lineRule="auto"/>
        <w:rPr>
          <w:rFonts w:ascii="Times New Roman" w:hAnsi="Times New Roman"/>
          <w:sz w:val="22"/>
          <w:szCs w:val="22"/>
        </w:rPr>
      </w:pPr>
      <w:r>
        <w:rPr>
          <w:noProof/>
        </w:rPr>
        <w:drawing>
          <wp:inline distT="0" distB="0" distL="0" distR="0" wp14:anchorId="03FF65A9" wp14:editId="1385FE6C">
            <wp:extent cx="5399653" cy="2599690"/>
            <wp:effectExtent l="0" t="0" r="0" b="0"/>
            <wp:docPr id="33" name="Picture 33" descr="A graph showing different colo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graph showing different colored lines&#10;&#10;Description automatically generated"/>
                    <pic:cNvPicPr/>
                  </pic:nvPicPr>
                  <pic:blipFill rotWithShape="1">
                    <a:blip r:embed="rId44"/>
                    <a:srcRect t="7834"/>
                    <a:stretch>
                      <a:fillRect/>
                    </a:stretch>
                  </pic:blipFill>
                  <pic:spPr bwMode="auto">
                    <a:xfrm>
                      <a:off x="0" y="0"/>
                      <a:ext cx="5400040" cy="2599876"/>
                    </a:xfrm>
                    <a:prstGeom prst="rect">
                      <a:avLst/>
                    </a:prstGeom>
                    <a:ln>
                      <a:noFill/>
                    </a:ln>
                    <a:extLst>
                      <a:ext uri="{53640926-AAD7-44D8-BBD7-CCE9431645EC}">
                        <a14:shadowObscured xmlns:a14="http://schemas.microsoft.com/office/drawing/2010/main"/>
                      </a:ext>
                    </a:extLst>
                  </pic:spPr>
                </pic:pic>
              </a:graphicData>
            </a:graphic>
          </wp:inline>
        </w:drawing>
      </w:r>
    </w:p>
    <w:p w14:paraId="074304CD" w14:textId="47C89002" w:rsidR="00464003" w:rsidRPr="00464003" w:rsidRDefault="00464003" w:rsidP="00FC0A3A">
      <w:pPr>
        <w:spacing w:line="240" w:lineRule="auto"/>
        <w:rPr>
          <w:rFonts w:ascii="Times New Roman" w:hAnsi="Times New Roman"/>
          <w:sz w:val="20"/>
          <w:szCs w:val="20"/>
        </w:rPr>
      </w:pPr>
      <w:r w:rsidRPr="00464003">
        <w:rPr>
          <w:rFonts w:ascii="Times New Roman" w:hAnsi="Times New Roman"/>
          <w:sz w:val="20"/>
          <w:szCs w:val="20"/>
        </w:rPr>
        <w:t xml:space="preserve">Figure 25, </w:t>
      </w:r>
      <w:r w:rsidRPr="00464003">
        <w:rPr>
          <w:rFonts w:ascii="Times New Roman" w:hAnsi="Times New Roman"/>
          <w:sz w:val="20"/>
          <w:szCs w:val="20"/>
        </w:rPr>
        <w:t xml:space="preserve">Graphical representation of nodal velocity in 2D </w:t>
      </w:r>
      <w:r w:rsidR="002543FC">
        <w:rPr>
          <w:rFonts w:ascii="Times New Roman" w:hAnsi="Times New Roman"/>
          <w:sz w:val="20"/>
          <w:szCs w:val="20"/>
        </w:rPr>
        <w:t>primary</w:t>
      </w:r>
      <w:r w:rsidRPr="00464003">
        <w:rPr>
          <w:rFonts w:ascii="Times New Roman" w:hAnsi="Times New Roman"/>
          <w:sz w:val="20"/>
          <w:szCs w:val="20"/>
        </w:rPr>
        <w:t xml:space="preserve"> design</w:t>
      </w:r>
    </w:p>
    <w:p w14:paraId="79D28973" w14:textId="1C58E97C" w:rsidR="00337924" w:rsidRDefault="00337924" w:rsidP="00FC0A3A">
      <w:pPr>
        <w:spacing w:line="240" w:lineRule="auto"/>
        <w:jc w:val="left"/>
        <w:rPr>
          <w:rFonts w:ascii="Times New Roman" w:hAnsi="Times New Roman"/>
          <w:sz w:val="22"/>
          <w:szCs w:val="22"/>
        </w:rPr>
      </w:pPr>
      <w:r>
        <w:rPr>
          <w:rFonts w:ascii="Times New Roman" w:hAnsi="Times New Roman"/>
          <w:sz w:val="22"/>
          <w:szCs w:val="22"/>
        </w:rPr>
        <w:t xml:space="preserve">Due to the primary liner showing greater success of jet formation, the 3D study was conducted and primary data collected is shown above. When conducting this simulation both tradition result and </w:t>
      </w:r>
      <w:r w:rsidR="00FC0A3A">
        <w:rPr>
          <w:rFonts w:ascii="Times New Roman" w:hAnsi="Times New Roman"/>
          <w:sz w:val="22"/>
          <w:szCs w:val="22"/>
        </w:rPr>
        <w:t xml:space="preserve">SPH (Solid Particle Hydrodynamics) was used. </w:t>
      </w:r>
    </w:p>
    <w:p w14:paraId="51F23A08" w14:textId="7365A0F2" w:rsidR="00AB0E64" w:rsidRDefault="00AB0E64" w:rsidP="00FC0A3A">
      <w:pPr>
        <w:spacing w:line="240" w:lineRule="auto"/>
        <w:jc w:val="left"/>
        <w:rPr>
          <w:rFonts w:ascii="Times New Roman" w:hAnsi="Times New Roman"/>
          <w:sz w:val="22"/>
          <w:szCs w:val="22"/>
        </w:rPr>
      </w:pPr>
      <w:r>
        <w:rPr>
          <w:rFonts w:ascii="Times New Roman" w:hAnsi="Times New Roman"/>
          <w:sz w:val="22"/>
          <w:szCs w:val="22"/>
        </w:rPr>
        <w:t xml:space="preserve">Using the traditional representation of results, it can be observed that extreme nodal deformation occurred however there is evidence of jet formation and liner collapse occurring. It can be further hypothesised that had the extreme deformation not occurred this liner would have continued to collapse and result in a fully formed jet formation. This is shown in Figure </w:t>
      </w:r>
      <w:r w:rsidR="00556749">
        <w:rPr>
          <w:rFonts w:ascii="Times New Roman" w:hAnsi="Times New Roman"/>
          <w:sz w:val="22"/>
          <w:szCs w:val="22"/>
        </w:rPr>
        <w:t>2</w:t>
      </w:r>
      <w:r w:rsidR="008C2D56">
        <w:rPr>
          <w:rFonts w:ascii="Times New Roman" w:hAnsi="Times New Roman"/>
          <w:sz w:val="22"/>
          <w:szCs w:val="22"/>
        </w:rPr>
        <w:t>7</w:t>
      </w:r>
      <w:r>
        <w:rPr>
          <w:rFonts w:ascii="Times New Roman" w:hAnsi="Times New Roman"/>
          <w:sz w:val="22"/>
          <w:szCs w:val="22"/>
        </w:rPr>
        <w:t xml:space="preserve">. </w:t>
      </w:r>
    </w:p>
    <w:p w14:paraId="4EBD1BDA" w14:textId="127FAEDD" w:rsidR="008C2D56" w:rsidRDefault="008C2D56" w:rsidP="00FC0A3A">
      <w:pPr>
        <w:spacing w:line="240" w:lineRule="auto"/>
        <w:jc w:val="left"/>
        <w:rPr>
          <w:rFonts w:ascii="Times New Roman" w:hAnsi="Times New Roman"/>
          <w:sz w:val="22"/>
          <w:szCs w:val="22"/>
        </w:rPr>
      </w:pPr>
      <w:r>
        <w:rPr>
          <w:noProof/>
        </w:rPr>
        <w:lastRenderedPageBreak/>
        <w:drawing>
          <wp:inline distT="0" distB="0" distL="0" distR="0" wp14:anchorId="4764115A" wp14:editId="64FA84F5">
            <wp:extent cx="2293819" cy="2194750"/>
            <wp:effectExtent l="0" t="0" r="0" b="0"/>
            <wp:docPr id="5528172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817216" name=""/>
                    <pic:cNvPicPr/>
                  </pic:nvPicPr>
                  <pic:blipFill>
                    <a:blip r:embed="rId45"/>
                    <a:stretch>
                      <a:fillRect/>
                    </a:stretch>
                  </pic:blipFill>
                  <pic:spPr>
                    <a:xfrm>
                      <a:off x="0" y="0"/>
                      <a:ext cx="2293819" cy="2194750"/>
                    </a:xfrm>
                    <a:prstGeom prst="rect">
                      <a:avLst/>
                    </a:prstGeom>
                  </pic:spPr>
                </pic:pic>
              </a:graphicData>
            </a:graphic>
          </wp:inline>
        </w:drawing>
      </w:r>
    </w:p>
    <w:p w14:paraId="4FF857DD" w14:textId="282CE366" w:rsidR="008C2D56" w:rsidRPr="008C2D56" w:rsidRDefault="008C2D56" w:rsidP="00FC0A3A">
      <w:pPr>
        <w:spacing w:line="240" w:lineRule="auto"/>
        <w:jc w:val="left"/>
        <w:rPr>
          <w:rFonts w:ascii="Times New Roman" w:hAnsi="Times New Roman"/>
          <w:sz w:val="20"/>
          <w:szCs w:val="20"/>
        </w:rPr>
      </w:pPr>
      <w:r w:rsidRPr="008C2D56">
        <w:rPr>
          <w:rFonts w:ascii="Times New Roman" w:hAnsi="Times New Roman"/>
          <w:sz w:val="20"/>
          <w:szCs w:val="20"/>
        </w:rPr>
        <w:t xml:space="preserve">Figure 26, </w:t>
      </w:r>
      <w:r w:rsidRPr="008C2D56">
        <w:rPr>
          <w:rFonts w:ascii="Times New Roman" w:hAnsi="Times New Roman"/>
          <w:sz w:val="20"/>
          <w:szCs w:val="20"/>
        </w:rPr>
        <w:t>Extreme distorted jet formation of 3D design</w:t>
      </w:r>
    </w:p>
    <w:p w14:paraId="58E2298B" w14:textId="4582EA15" w:rsidR="00AB0E64" w:rsidRDefault="00AB0E64" w:rsidP="00FC0A3A">
      <w:pPr>
        <w:spacing w:line="240" w:lineRule="auto"/>
        <w:jc w:val="left"/>
        <w:rPr>
          <w:rFonts w:ascii="Times New Roman" w:hAnsi="Times New Roman"/>
          <w:sz w:val="22"/>
          <w:szCs w:val="22"/>
        </w:rPr>
      </w:pPr>
      <w:r>
        <w:rPr>
          <w:rFonts w:ascii="Times New Roman" w:hAnsi="Times New Roman"/>
          <w:sz w:val="22"/>
          <w:szCs w:val="22"/>
        </w:rPr>
        <w:t xml:space="preserve">SPH is shown in Figure </w:t>
      </w:r>
      <w:r w:rsidR="00556749">
        <w:rPr>
          <w:rFonts w:ascii="Times New Roman" w:hAnsi="Times New Roman"/>
          <w:sz w:val="22"/>
          <w:szCs w:val="22"/>
        </w:rPr>
        <w:t>2</w:t>
      </w:r>
      <w:r w:rsidR="008C2D56">
        <w:rPr>
          <w:rFonts w:ascii="Times New Roman" w:hAnsi="Times New Roman"/>
          <w:sz w:val="22"/>
          <w:szCs w:val="22"/>
        </w:rPr>
        <w:t>7</w:t>
      </w:r>
      <w:r>
        <w:rPr>
          <w:rFonts w:ascii="Times New Roman" w:hAnsi="Times New Roman"/>
          <w:sz w:val="22"/>
          <w:szCs w:val="22"/>
        </w:rPr>
        <w:t xml:space="preserve">, displaying the liner isolated, showing the liner under tension. Nas seen centrally, there is a distinct jet formation however the results lacked symmetry suggesting a calculational error in the display. Therefore, the results from the SPH should be considered an approximation with a lower representation of accuracy than the traditional results. </w:t>
      </w:r>
    </w:p>
    <w:p w14:paraId="280A5443" w14:textId="03D20197" w:rsidR="008C2D56" w:rsidRDefault="008C2D56" w:rsidP="00FC0A3A">
      <w:pPr>
        <w:spacing w:line="240" w:lineRule="auto"/>
        <w:jc w:val="left"/>
        <w:rPr>
          <w:rFonts w:ascii="Times New Roman" w:hAnsi="Times New Roman"/>
          <w:sz w:val="22"/>
          <w:szCs w:val="22"/>
        </w:rPr>
      </w:pPr>
      <w:r>
        <w:rPr>
          <w:noProof/>
        </w:rPr>
        <w:drawing>
          <wp:inline distT="0" distB="0" distL="0" distR="0" wp14:anchorId="2A93ADF6" wp14:editId="7E85815E">
            <wp:extent cx="4587638" cy="2286198"/>
            <wp:effectExtent l="0" t="0" r="3810" b="0"/>
            <wp:docPr id="20827509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750983" name=""/>
                    <pic:cNvPicPr/>
                  </pic:nvPicPr>
                  <pic:blipFill>
                    <a:blip r:embed="rId46"/>
                    <a:stretch>
                      <a:fillRect/>
                    </a:stretch>
                  </pic:blipFill>
                  <pic:spPr>
                    <a:xfrm>
                      <a:off x="0" y="0"/>
                      <a:ext cx="4587638" cy="2286198"/>
                    </a:xfrm>
                    <a:prstGeom prst="rect">
                      <a:avLst/>
                    </a:prstGeom>
                  </pic:spPr>
                </pic:pic>
              </a:graphicData>
            </a:graphic>
          </wp:inline>
        </w:drawing>
      </w:r>
    </w:p>
    <w:p w14:paraId="0F7FD662" w14:textId="46513AEA" w:rsidR="008C2D56" w:rsidRPr="008C2D56" w:rsidRDefault="008C2D56" w:rsidP="00FC0A3A">
      <w:pPr>
        <w:spacing w:line="240" w:lineRule="auto"/>
        <w:jc w:val="left"/>
        <w:rPr>
          <w:rFonts w:ascii="Times New Roman" w:hAnsi="Times New Roman"/>
          <w:sz w:val="20"/>
          <w:szCs w:val="20"/>
        </w:rPr>
      </w:pPr>
      <w:r w:rsidRPr="008C2D56">
        <w:rPr>
          <w:rFonts w:ascii="Times New Roman" w:hAnsi="Times New Roman"/>
          <w:sz w:val="20"/>
          <w:szCs w:val="20"/>
        </w:rPr>
        <w:t xml:space="preserve">Figure 27, </w:t>
      </w:r>
      <w:r w:rsidRPr="008C2D56">
        <w:rPr>
          <w:rFonts w:ascii="Times New Roman" w:hAnsi="Times New Roman"/>
          <w:sz w:val="20"/>
          <w:szCs w:val="20"/>
        </w:rPr>
        <w:t>SPH representation of liner</w:t>
      </w:r>
    </w:p>
    <w:p w14:paraId="02CA448D" w14:textId="77777777" w:rsidR="00AB0E64" w:rsidRPr="00A51C49" w:rsidRDefault="00AB0E64" w:rsidP="00FC0A3A">
      <w:pPr>
        <w:spacing w:line="240" w:lineRule="auto"/>
        <w:jc w:val="left"/>
        <w:rPr>
          <w:rFonts w:ascii="Times New Roman" w:hAnsi="Times New Roman"/>
          <w:sz w:val="22"/>
          <w:szCs w:val="22"/>
        </w:rPr>
      </w:pPr>
    </w:p>
    <w:p w14:paraId="0B92A9B7" w14:textId="21FB0C75" w:rsidR="00454E48" w:rsidRDefault="00454E48" w:rsidP="00454E48">
      <w:pPr>
        <w:pStyle w:val="Heading1"/>
        <w:rPr>
          <w:rFonts w:ascii="Times New Roman" w:hAnsi="Times New Roman" w:cs="Times New Roman"/>
          <w:b w:val="0"/>
          <w:bCs w:val="0"/>
          <w:sz w:val="28"/>
          <w:szCs w:val="28"/>
        </w:rPr>
      </w:pPr>
      <w:bookmarkStart w:id="71" w:name="_Toc229583061"/>
      <w:r w:rsidRPr="00454E48">
        <w:rPr>
          <w:rFonts w:ascii="Times New Roman" w:hAnsi="Times New Roman" w:cs="Times New Roman"/>
          <w:b w:val="0"/>
          <w:bCs w:val="0"/>
          <w:sz w:val="28"/>
          <w:szCs w:val="28"/>
        </w:rPr>
        <w:t>Analysis and validation of computer model</w:t>
      </w:r>
      <w:bookmarkEnd w:id="71"/>
      <w:r w:rsidRPr="00454E48">
        <w:rPr>
          <w:rFonts w:ascii="Times New Roman" w:hAnsi="Times New Roman" w:cs="Times New Roman"/>
          <w:b w:val="0"/>
          <w:bCs w:val="0"/>
          <w:sz w:val="28"/>
          <w:szCs w:val="28"/>
        </w:rPr>
        <w:t xml:space="preserve"> </w:t>
      </w:r>
    </w:p>
    <w:p w14:paraId="7EFC9894" w14:textId="64796F79" w:rsidR="009A6340" w:rsidRDefault="00AB0E64" w:rsidP="00366112">
      <w:pPr>
        <w:spacing w:line="240" w:lineRule="auto"/>
        <w:rPr>
          <w:rFonts w:ascii="Times New Roman" w:hAnsi="Times New Roman"/>
          <w:sz w:val="22"/>
          <w:szCs w:val="22"/>
        </w:rPr>
      </w:pPr>
      <w:r>
        <w:rPr>
          <w:rFonts w:ascii="Times New Roman" w:hAnsi="Times New Roman"/>
          <w:sz w:val="22"/>
          <w:szCs w:val="22"/>
        </w:rPr>
        <w:t xml:space="preserve">As shown previously in Figures </w:t>
      </w:r>
      <w:r w:rsidR="00556749">
        <w:rPr>
          <w:rFonts w:ascii="Times New Roman" w:hAnsi="Times New Roman"/>
          <w:sz w:val="22"/>
          <w:szCs w:val="22"/>
        </w:rPr>
        <w:t>1</w:t>
      </w:r>
      <w:r>
        <w:rPr>
          <w:rFonts w:ascii="Times New Roman" w:hAnsi="Times New Roman"/>
          <w:sz w:val="22"/>
          <w:szCs w:val="22"/>
        </w:rPr>
        <w:t xml:space="preserve">, </w:t>
      </w:r>
      <w:r w:rsidR="00556749">
        <w:rPr>
          <w:rFonts w:ascii="Times New Roman" w:hAnsi="Times New Roman"/>
          <w:sz w:val="22"/>
          <w:szCs w:val="22"/>
        </w:rPr>
        <w:t>5</w:t>
      </w:r>
      <w:r>
        <w:rPr>
          <w:rFonts w:ascii="Times New Roman" w:hAnsi="Times New Roman"/>
          <w:sz w:val="22"/>
          <w:szCs w:val="22"/>
        </w:rPr>
        <w:t xml:space="preserve"> and </w:t>
      </w:r>
      <w:r w:rsidR="008E4960">
        <w:rPr>
          <w:rFonts w:ascii="Times New Roman" w:hAnsi="Times New Roman"/>
          <w:sz w:val="22"/>
          <w:szCs w:val="22"/>
        </w:rPr>
        <w:t>23</w:t>
      </w:r>
      <w:r>
        <w:rPr>
          <w:rFonts w:ascii="Times New Roman" w:hAnsi="Times New Roman"/>
          <w:sz w:val="22"/>
          <w:szCs w:val="22"/>
        </w:rPr>
        <w:t xml:space="preserve">, jet geometries and results from previously conducted literature show similar geometry and velocities as collected in both 2D studies and 3D study suggesting that although all simulations aborted before complete jet formation, had the simulations have a longer run time, full jet formation would have occurred. This provides validation of a reasonable degree of accuracy in Abaqus’s ability to calculate the simulation. </w:t>
      </w:r>
    </w:p>
    <w:p w14:paraId="7945F29C" w14:textId="24C51B17" w:rsidR="00366112" w:rsidRDefault="00AB0E64" w:rsidP="00366112">
      <w:pPr>
        <w:spacing w:line="240" w:lineRule="auto"/>
        <w:rPr>
          <w:rFonts w:ascii="Times New Roman" w:hAnsi="Times New Roman"/>
          <w:sz w:val="22"/>
          <w:szCs w:val="22"/>
        </w:rPr>
      </w:pPr>
      <w:r>
        <w:rPr>
          <w:rFonts w:ascii="Times New Roman" w:hAnsi="Times New Roman"/>
          <w:sz w:val="22"/>
          <w:szCs w:val="22"/>
        </w:rPr>
        <w:t xml:space="preserve">Further, when reviewing jet </w:t>
      </w:r>
      <w:r w:rsidR="00366112">
        <w:rPr>
          <w:rFonts w:ascii="Times New Roman" w:hAnsi="Times New Roman"/>
          <w:sz w:val="22"/>
          <w:szCs w:val="22"/>
        </w:rPr>
        <w:t>velocity, the accuracy according to several literature examples, [</w:t>
      </w:r>
      <w:r w:rsidR="00084C07">
        <w:rPr>
          <w:rFonts w:ascii="Times New Roman" w:hAnsi="Times New Roman"/>
          <w:sz w:val="22"/>
          <w:szCs w:val="22"/>
        </w:rPr>
        <w:t>2</w:t>
      </w:r>
      <w:r w:rsidR="00366112">
        <w:rPr>
          <w:rFonts w:ascii="Times New Roman" w:hAnsi="Times New Roman"/>
          <w:sz w:val="22"/>
          <w:szCs w:val="22"/>
        </w:rPr>
        <w:t>] [</w:t>
      </w:r>
      <w:r w:rsidR="00084C07">
        <w:rPr>
          <w:rFonts w:ascii="Times New Roman" w:hAnsi="Times New Roman"/>
          <w:sz w:val="22"/>
          <w:szCs w:val="22"/>
        </w:rPr>
        <w:t>4</w:t>
      </w:r>
      <w:r w:rsidR="00366112">
        <w:rPr>
          <w:rFonts w:ascii="Times New Roman" w:hAnsi="Times New Roman"/>
          <w:sz w:val="22"/>
          <w:szCs w:val="22"/>
        </w:rPr>
        <w:t xml:space="preserve">] of the same HE </w:t>
      </w:r>
      <w:r w:rsidR="00684E2A">
        <w:rPr>
          <w:rFonts w:ascii="Times New Roman" w:hAnsi="Times New Roman"/>
          <w:sz w:val="22"/>
          <w:szCs w:val="22"/>
        </w:rPr>
        <w:t>fills</w:t>
      </w:r>
      <w:r w:rsidR="00366112">
        <w:rPr>
          <w:rFonts w:ascii="Times New Roman" w:hAnsi="Times New Roman"/>
          <w:sz w:val="22"/>
          <w:szCs w:val="22"/>
        </w:rPr>
        <w:t xml:space="preserve"> resulted in similar ranged of jet velocity. However, due to the pre-abortion of the simulation, it can be assumed that the jet would have continued to accelerate the liner underwent extreme plastic deformation and this final velocity may not have been accurate to comparative literature. </w:t>
      </w:r>
    </w:p>
    <w:p w14:paraId="0F9A4E93" w14:textId="77777777" w:rsidR="00366112" w:rsidRPr="009A6340" w:rsidRDefault="00366112" w:rsidP="00366112">
      <w:pPr>
        <w:spacing w:line="240" w:lineRule="auto"/>
        <w:rPr>
          <w:rFonts w:ascii="Times New Roman" w:hAnsi="Times New Roman"/>
          <w:sz w:val="22"/>
          <w:szCs w:val="22"/>
        </w:rPr>
      </w:pPr>
    </w:p>
    <w:p w14:paraId="48A2C7DF" w14:textId="77777777" w:rsidR="00454E48" w:rsidRDefault="00454E48" w:rsidP="00454E48">
      <w:pPr>
        <w:pStyle w:val="Heading1"/>
        <w:rPr>
          <w:rFonts w:ascii="Times New Roman" w:hAnsi="Times New Roman" w:cs="Times New Roman"/>
          <w:b w:val="0"/>
          <w:bCs w:val="0"/>
          <w:sz w:val="28"/>
          <w:szCs w:val="28"/>
        </w:rPr>
      </w:pPr>
      <w:bookmarkStart w:id="72" w:name="_Toc229583062"/>
      <w:r w:rsidRPr="00454E48">
        <w:rPr>
          <w:rFonts w:ascii="Times New Roman" w:hAnsi="Times New Roman" w:cs="Times New Roman"/>
          <w:b w:val="0"/>
          <w:bCs w:val="0"/>
          <w:sz w:val="28"/>
          <w:szCs w:val="28"/>
        </w:rPr>
        <w:t>Conclusion</w:t>
      </w:r>
      <w:bookmarkEnd w:id="72"/>
      <w:r w:rsidRPr="00454E48">
        <w:rPr>
          <w:rFonts w:ascii="Times New Roman" w:hAnsi="Times New Roman" w:cs="Times New Roman"/>
          <w:b w:val="0"/>
          <w:bCs w:val="0"/>
          <w:sz w:val="28"/>
          <w:szCs w:val="28"/>
        </w:rPr>
        <w:t xml:space="preserve"> </w:t>
      </w:r>
    </w:p>
    <w:p w14:paraId="21DD9803" w14:textId="7DEA25E6" w:rsidR="00366112" w:rsidRDefault="0049035E" w:rsidP="002D331F">
      <w:pPr>
        <w:spacing w:line="240" w:lineRule="auto"/>
        <w:rPr>
          <w:rFonts w:ascii="Times New Roman" w:hAnsi="Times New Roman"/>
          <w:sz w:val="22"/>
          <w:szCs w:val="22"/>
        </w:rPr>
      </w:pPr>
      <w:r>
        <w:rPr>
          <w:rFonts w:ascii="Times New Roman" w:hAnsi="Times New Roman"/>
          <w:sz w:val="22"/>
          <w:szCs w:val="22"/>
        </w:rPr>
        <w:t>Eulerian and Lagrangian modelling can both be applied to contexts of extreme deformation and complex numerical simulations. The use of l</w:t>
      </w:r>
      <w:r w:rsidRPr="0049035E">
        <w:rPr>
          <w:rFonts w:ascii="Times New Roman" w:hAnsi="Times New Roman"/>
          <w:sz w:val="22"/>
          <w:szCs w:val="22"/>
        </w:rPr>
        <w:t>agrangian</w:t>
      </w:r>
      <w:r>
        <w:rPr>
          <w:rFonts w:ascii="Times New Roman" w:hAnsi="Times New Roman"/>
          <w:sz w:val="22"/>
          <w:szCs w:val="22"/>
        </w:rPr>
        <w:t xml:space="preserve"> methodology allowed for the mesh to deform with the material providing highly accurate material interaction and behaviour however, this is limited by simulations requiring severe plastic deformation and jet formation due to the elemental distortion. Further use of Eulerian methodologies, where the mesh is constrained and material moves through, and SPH can be sued further to provide either contradiction or validation of the collected data through lagrangian methodology.</w:t>
      </w:r>
    </w:p>
    <w:p w14:paraId="59D5E7D8" w14:textId="40442926" w:rsidR="0049035E" w:rsidRDefault="0049035E" w:rsidP="002D331F">
      <w:pPr>
        <w:spacing w:line="240" w:lineRule="auto"/>
        <w:rPr>
          <w:rFonts w:ascii="Times New Roman" w:hAnsi="Times New Roman"/>
        </w:rPr>
      </w:pPr>
      <w:r>
        <w:rPr>
          <w:rFonts w:ascii="Times New Roman" w:hAnsi="Times New Roman"/>
          <w:sz w:val="22"/>
          <w:szCs w:val="22"/>
        </w:rPr>
        <w:t xml:space="preserve">The data collected, approximated that the thicker liner has a significant jet velocity decrease comparative to the finer liner which can negatively impact the </w:t>
      </w:r>
      <w:r w:rsidR="002D331F">
        <w:rPr>
          <w:rFonts w:ascii="Times New Roman" w:hAnsi="Times New Roman"/>
          <w:sz w:val="22"/>
          <w:szCs w:val="22"/>
        </w:rPr>
        <w:t xml:space="preserve">functionality and penetration ability of the shape charge. Further investigation into the effect of the mass variance should be undertaken to verify if this difference is nominal due to the finer liner causing a decreased average density or if the jet velocity difference makes a significant impact on performance. </w:t>
      </w:r>
    </w:p>
    <w:p w14:paraId="06AC0647" w14:textId="11EB7991" w:rsidR="00366112" w:rsidRPr="00366112" w:rsidRDefault="00366112" w:rsidP="009A6340">
      <w:pPr>
        <w:rPr>
          <w:rFonts w:ascii="Times New Roman" w:hAnsi="Times New Roman"/>
          <w:sz w:val="22"/>
          <w:szCs w:val="22"/>
        </w:rPr>
        <w:sectPr w:rsidR="00366112" w:rsidRPr="00366112" w:rsidSect="00623A81">
          <w:headerReference w:type="default" r:id="rId47"/>
          <w:pgSz w:w="11906" w:h="16838" w:code="9"/>
          <w:pgMar w:top="1701" w:right="1701" w:bottom="1701" w:left="1701" w:header="709" w:footer="851" w:gutter="0"/>
          <w:cols w:space="708"/>
          <w:docGrid w:linePitch="360"/>
        </w:sectPr>
      </w:pPr>
    </w:p>
    <w:p w14:paraId="496C9AC3" w14:textId="77777777" w:rsidR="00841D58" w:rsidRPr="00715402" w:rsidRDefault="00841D58" w:rsidP="00841D58">
      <w:pPr>
        <w:spacing w:before="0" w:after="240"/>
        <w:jc w:val="left"/>
        <w:outlineLvl w:val="0"/>
        <w:rPr>
          <w:rFonts w:ascii="Times New Roman" w:hAnsi="Times New Roman"/>
          <w:kern w:val="36"/>
          <w:sz w:val="36"/>
          <w:szCs w:val="36"/>
          <w:lang w:eastAsia="en-GB"/>
        </w:rPr>
      </w:pPr>
      <w:bookmarkStart w:id="73" w:name="_Toc229583063"/>
      <w:bookmarkEnd w:id="36"/>
      <w:r w:rsidRPr="00715402">
        <w:rPr>
          <w:rFonts w:ascii="Times New Roman" w:hAnsi="Times New Roman"/>
          <w:kern w:val="36"/>
          <w:sz w:val="36"/>
          <w:szCs w:val="36"/>
          <w:lang w:eastAsia="en-GB"/>
        </w:rPr>
        <w:lastRenderedPageBreak/>
        <w:t>Bibliography</w:t>
      </w:r>
      <w:bookmarkEnd w:id="73"/>
    </w:p>
    <w:p w14:paraId="667A0CD8" w14:textId="77777777" w:rsidR="00841D58" w:rsidRPr="00841D58" w:rsidRDefault="00841D58" w:rsidP="00841D58">
      <w:pPr>
        <w:spacing w:before="0" w:line="240" w:lineRule="auto"/>
        <w:jc w:val="left"/>
        <w:rPr>
          <w:rFonts w:ascii="Times New Roman" w:hAnsi="Times New Roman"/>
          <w:lang w:eastAsia="en-GB"/>
        </w:rPr>
      </w:pPr>
      <w:r w:rsidRPr="00841D58">
        <w:rPr>
          <w:rFonts w:ascii="Times New Roman" w:hAnsi="Times New Roman"/>
          <w:lang w:eastAsia="en-GB"/>
        </w:rPr>
        <w:t>[1]</w:t>
      </w:r>
    </w:p>
    <w:p w14:paraId="734BAAC9" w14:textId="77777777" w:rsidR="00841D58" w:rsidRDefault="00841D58" w:rsidP="00841D58">
      <w:pPr>
        <w:spacing w:before="0" w:line="240" w:lineRule="auto"/>
        <w:jc w:val="left"/>
        <w:rPr>
          <w:rFonts w:ascii="Times New Roman" w:hAnsi="Times New Roman"/>
          <w:lang w:eastAsia="en-GB"/>
        </w:rPr>
      </w:pPr>
      <w:r w:rsidRPr="00841D58">
        <w:rPr>
          <w:rFonts w:ascii="Times New Roman" w:hAnsi="Times New Roman"/>
          <w:lang w:eastAsia="en-GB"/>
        </w:rPr>
        <w:t xml:space="preserve">W. P. Walters, </w:t>
      </w:r>
      <w:r w:rsidRPr="00841D58">
        <w:rPr>
          <w:rFonts w:ascii="Times New Roman" w:hAnsi="Times New Roman"/>
          <w:i/>
          <w:iCs/>
          <w:lang w:eastAsia="en-GB"/>
        </w:rPr>
        <w:t>The Shaped Charge Concept</w:t>
      </w:r>
      <w:r w:rsidRPr="00841D58">
        <w:rPr>
          <w:rFonts w:ascii="Times New Roman" w:hAnsi="Times New Roman"/>
          <w:lang w:eastAsia="en-GB"/>
        </w:rPr>
        <w:t>. Defense Technical Information Center, 1990.</w:t>
      </w:r>
    </w:p>
    <w:p w14:paraId="1F5DF69B" w14:textId="77777777" w:rsidR="00841D58" w:rsidRPr="00841D58" w:rsidRDefault="00841D58" w:rsidP="00841D58">
      <w:pPr>
        <w:spacing w:before="0" w:line="240" w:lineRule="auto"/>
        <w:jc w:val="left"/>
        <w:rPr>
          <w:rFonts w:ascii="Times New Roman" w:hAnsi="Times New Roman"/>
          <w:lang w:eastAsia="en-GB"/>
        </w:rPr>
      </w:pPr>
    </w:p>
    <w:p w14:paraId="38E3C593" w14:textId="77777777" w:rsidR="00841D58" w:rsidRPr="00841D58" w:rsidRDefault="00841D58" w:rsidP="00841D58">
      <w:pPr>
        <w:spacing w:before="0" w:line="240" w:lineRule="auto"/>
        <w:jc w:val="left"/>
        <w:rPr>
          <w:rFonts w:ascii="Times New Roman" w:hAnsi="Times New Roman"/>
          <w:lang w:eastAsia="en-GB"/>
        </w:rPr>
      </w:pPr>
      <w:r w:rsidRPr="00841D58">
        <w:rPr>
          <w:rFonts w:ascii="Times New Roman" w:hAnsi="Times New Roman"/>
          <w:lang w:eastAsia="en-GB"/>
        </w:rPr>
        <w:t>[2]</w:t>
      </w:r>
    </w:p>
    <w:p w14:paraId="151F6941" w14:textId="6F3E0D1A" w:rsidR="00841D58" w:rsidRDefault="00841D58" w:rsidP="00841D58">
      <w:pPr>
        <w:spacing w:before="0" w:line="240" w:lineRule="auto"/>
        <w:jc w:val="left"/>
        <w:rPr>
          <w:rFonts w:ascii="Times New Roman" w:hAnsi="Times New Roman"/>
          <w:lang w:eastAsia="en-GB"/>
        </w:rPr>
      </w:pPr>
      <w:r w:rsidRPr="00841D58">
        <w:rPr>
          <w:rFonts w:ascii="Times New Roman" w:hAnsi="Times New Roman"/>
          <w:lang w:eastAsia="en-GB"/>
        </w:rPr>
        <w:t xml:space="preserve">“Modelling of fast jet formation under explosion collision of two-layer alumina/copper tubes,” </w:t>
      </w:r>
      <w:r w:rsidRPr="00841D58">
        <w:rPr>
          <w:rFonts w:ascii="Times New Roman" w:hAnsi="Times New Roman"/>
          <w:i/>
          <w:iCs/>
          <w:lang w:eastAsia="en-GB"/>
        </w:rPr>
        <w:t>The International Journal of Multiphysics</w:t>
      </w:r>
      <w:r w:rsidRPr="00841D58">
        <w:rPr>
          <w:rFonts w:ascii="Times New Roman" w:hAnsi="Times New Roman"/>
          <w:lang w:eastAsia="en-GB"/>
        </w:rPr>
        <w:t xml:space="preserve">, vol. 11, no. 3, Sep. 2017, doi: </w:t>
      </w:r>
      <w:hyperlink r:id="rId48" w:history="1">
        <w:r w:rsidRPr="00401EE8">
          <w:rPr>
            <w:rStyle w:val="Hyperlink"/>
            <w:rFonts w:ascii="Times New Roman" w:hAnsi="Times New Roman"/>
            <w:lang w:eastAsia="en-GB"/>
          </w:rPr>
          <w:t>https://doi.org/10.21152/1750-9548.11.3.265</w:t>
        </w:r>
      </w:hyperlink>
      <w:r w:rsidRPr="00841D58">
        <w:rPr>
          <w:rFonts w:ascii="Times New Roman" w:hAnsi="Times New Roman"/>
          <w:lang w:eastAsia="en-GB"/>
        </w:rPr>
        <w:t>.</w:t>
      </w:r>
    </w:p>
    <w:p w14:paraId="4D1DFB8E" w14:textId="77777777" w:rsidR="00841D58" w:rsidRPr="00841D58" w:rsidRDefault="00841D58" w:rsidP="00841D58">
      <w:pPr>
        <w:spacing w:before="0" w:line="240" w:lineRule="auto"/>
        <w:jc w:val="left"/>
        <w:rPr>
          <w:rFonts w:ascii="Times New Roman" w:hAnsi="Times New Roman"/>
          <w:lang w:eastAsia="en-GB"/>
        </w:rPr>
      </w:pPr>
    </w:p>
    <w:p w14:paraId="711595B6" w14:textId="77777777" w:rsidR="00841D58" w:rsidRPr="00841D58" w:rsidRDefault="00841D58" w:rsidP="00841D58">
      <w:pPr>
        <w:spacing w:before="0" w:line="240" w:lineRule="auto"/>
        <w:jc w:val="left"/>
        <w:rPr>
          <w:rFonts w:ascii="Times New Roman" w:hAnsi="Times New Roman"/>
          <w:lang w:eastAsia="en-GB"/>
        </w:rPr>
      </w:pPr>
      <w:r w:rsidRPr="00841D58">
        <w:rPr>
          <w:rFonts w:ascii="Times New Roman" w:hAnsi="Times New Roman"/>
          <w:lang w:eastAsia="en-GB"/>
        </w:rPr>
        <w:t>[3]</w:t>
      </w:r>
    </w:p>
    <w:p w14:paraId="641D62AC" w14:textId="60FDC72B" w:rsidR="00841D58" w:rsidRDefault="00841D58" w:rsidP="00841D58">
      <w:pPr>
        <w:spacing w:before="0" w:line="240" w:lineRule="auto"/>
        <w:jc w:val="left"/>
        <w:rPr>
          <w:rFonts w:ascii="Times New Roman" w:hAnsi="Times New Roman"/>
          <w:lang w:eastAsia="en-GB"/>
        </w:rPr>
      </w:pPr>
      <w:r w:rsidRPr="00841D58">
        <w:rPr>
          <w:rFonts w:ascii="Times New Roman" w:hAnsi="Times New Roman"/>
          <w:lang w:eastAsia="en-GB"/>
        </w:rPr>
        <w:t xml:space="preserve">D. Pyka </w:t>
      </w:r>
      <w:r w:rsidRPr="00841D58">
        <w:rPr>
          <w:rFonts w:ascii="Times New Roman" w:hAnsi="Times New Roman"/>
          <w:i/>
          <w:iCs/>
          <w:lang w:eastAsia="en-GB"/>
        </w:rPr>
        <w:t>et al.</w:t>
      </w:r>
      <w:r w:rsidRPr="00841D58">
        <w:rPr>
          <w:rFonts w:ascii="Times New Roman" w:hAnsi="Times New Roman"/>
          <w:lang w:eastAsia="en-GB"/>
        </w:rPr>
        <w:t xml:space="preserve">, “Numerical and Experimental Studies of the ŁK Type Shaped Charge,” </w:t>
      </w:r>
      <w:r w:rsidRPr="00841D58">
        <w:rPr>
          <w:rFonts w:ascii="Times New Roman" w:hAnsi="Times New Roman"/>
          <w:i/>
          <w:iCs/>
          <w:lang w:eastAsia="en-GB"/>
        </w:rPr>
        <w:t>Applied sciences</w:t>
      </w:r>
      <w:r w:rsidRPr="00841D58">
        <w:rPr>
          <w:rFonts w:ascii="Times New Roman" w:hAnsi="Times New Roman"/>
          <w:lang w:eastAsia="en-GB"/>
        </w:rPr>
        <w:t xml:space="preserve">, vol. 10, no. 19, pp. 6742–6742, Sep. 2020, doi: </w:t>
      </w:r>
      <w:hyperlink r:id="rId49" w:history="1">
        <w:r w:rsidRPr="00401EE8">
          <w:rPr>
            <w:rStyle w:val="Hyperlink"/>
            <w:rFonts w:ascii="Times New Roman" w:hAnsi="Times New Roman"/>
            <w:lang w:eastAsia="en-GB"/>
          </w:rPr>
          <w:t>https://doi.org/10.3390/app10196742</w:t>
        </w:r>
      </w:hyperlink>
      <w:r w:rsidRPr="00841D58">
        <w:rPr>
          <w:rFonts w:ascii="Times New Roman" w:hAnsi="Times New Roman"/>
          <w:lang w:eastAsia="en-GB"/>
        </w:rPr>
        <w:t>.</w:t>
      </w:r>
    </w:p>
    <w:p w14:paraId="6219AD27" w14:textId="77777777" w:rsidR="00841D58" w:rsidRPr="00841D58" w:rsidRDefault="00841D58" w:rsidP="00841D58">
      <w:pPr>
        <w:spacing w:before="0" w:line="240" w:lineRule="auto"/>
        <w:jc w:val="left"/>
        <w:rPr>
          <w:rFonts w:ascii="Times New Roman" w:hAnsi="Times New Roman"/>
          <w:lang w:eastAsia="en-GB"/>
        </w:rPr>
      </w:pPr>
    </w:p>
    <w:p w14:paraId="565F4E8E" w14:textId="77777777" w:rsidR="00841D58" w:rsidRPr="00841D58" w:rsidRDefault="00841D58" w:rsidP="00841D58">
      <w:pPr>
        <w:spacing w:before="0" w:line="240" w:lineRule="auto"/>
        <w:jc w:val="left"/>
        <w:rPr>
          <w:rFonts w:ascii="Times New Roman" w:hAnsi="Times New Roman"/>
          <w:lang w:eastAsia="en-GB"/>
        </w:rPr>
      </w:pPr>
      <w:r w:rsidRPr="00841D58">
        <w:rPr>
          <w:rFonts w:ascii="Times New Roman" w:hAnsi="Times New Roman"/>
          <w:lang w:eastAsia="en-GB"/>
        </w:rPr>
        <w:t>[4]</w:t>
      </w:r>
    </w:p>
    <w:p w14:paraId="215570E9" w14:textId="5135BA07" w:rsidR="00841D58" w:rsidRDefault="00841D58" w:rsidP="00841D58">
      <w:pPr>
        <w:spacing w:before="0" w:line="240" w:lineRule="auto"/>
        <w:jc w:val="left"/>
        <w:rPr>
          <w:rFonts w:ascii="Times New Roman" w:hAnsi="Times New Roman"/>
          <w:lang w:eastAsia="en-GB"/>
        </w:rPr>
      </w:pPr>
      <w:r w:rsidRPr="00841D58">
        <w:rPr>
          <w:rFonts w:ascii="Times New Roman" w:hAnsi="Times New Roman"/>
          <w:lang w:eastAsia="en-GB"/>
        </w:rPr>
        <w:t xml:space="preserve">J. F. Clarke, “Explosive Shocks in the Air — Second edition. G. F. Kinney and K. J. Graham. Springer-Verlag, Berlin. 1985. 269 pp. Illustrated. DM134.,” </w:t>
      </w:r>
      <w:r w:rsidRPr="00841D58">
        <w:rPr>
          <w:rFonts w:ascii="Times New Roman" w:hAnsi="Times New Roman"/>
          <w:i/>
          <w:iCs/>
          <w:lang w:eastAsia="en-GB"/>
        </w:rPr>
        <w:t>The Aeronautical Journal</w:t>
      </w:r>
      <w:r w:rsidRPr="00841D58">
        <w:rPr>
          <w:rFonts w:ascii="Times New Roman" w:hAnsi="Times New Roman"/>
          <w:lang w:eastAsia="en-GB"/>
        </w:rPr>
        <w:t xml:space="preserve">, vol. 90, no. 894, pp. 152–153, Apr. 1986, doi: </w:t>
      </w:r>
      <w:hyperlink r:id="rId50" w:history="1">
        <w:r w:rsidRPr="00401EE8">
          <w:rPr>
            <w:rStyle w:val="Hyperlink"/>
            <w:rFonts w:ascii="Times New Roman" w:hAnsi="Times New Roman"/>
            <w:lang w:eastAsia="en-GB"/>
          </w:rPr>
          <w:t>https://doi.org/10.1017/s0001924000015591</w:t>
        </w:r>
      </w:hyperlink>
      <w:r w:rsidRPr="00841D58">
        <w:rPr>
          <w:rFonts w:ascii="Times New Roman" w:hAnsi="Times New Roman"/>
          <w:lang w:eastAsia="en-GB"/>
        </w:rPr>
        <w:t>.</w:t>
      </w:r>
    </w:p>
    <w:p w14:paraId="63C42A5A" w14:textId="77777777" w:rsidR="00841D58" w:rsidRPr="00841D58" w:rsidRDefault="00841D58" w:rsidP="00841D58">
      <w:pPr>
        <w:spacing w:before="0" w:line="240" w:lineRule="auto"/>
        <w:jc w:val="left"/>
        <w:rPr>
          <w:rFonts w:ascii="Times New Roman" w:hAnsi="Times New Roman"/>
          <w:lang w:eastAsia="en-GB"/>
        </w:rPr>
      </w:pPr>
    </w:p>
    <w:p w14:paraId="65D94D85" w14:textId="77777777" w:rsidR="00841D58" w:rsidRPr="00841D58" w:rsidRDefault="00841D58" w:rsidP="00841D58">
      <w:pPr>
        <w:spacing w:before="0" w:line="240" w:lineRule="auto"/>
        <w:jc w:val="left"/>
        <w:rPr>
          <w:rFonts w:ascii="Times New Roman" w:hAnsi="Times New Roman"/>
          <w:lang w:eastAsia="en-GB"/>
        </w:rPr>
      </w:pPr>
      <w:r w:rsidRPr="00841D58">
        <w:rPr>
          <w:rFonts w:ascii="Times New Roman" w:hAnsi="Times New Roman"/>
          <w:lang w:eastAsia="en-GB"/>
        </w:rPr>
        <w:t>[5]</w:t>
      </w:r>
    </w:p>
    <w:p w14:paraId="5C7FCDF7" w14:textId="054534E3" w:rsidR="00841D58" w:rsidRDefault="00841D58" w:rsidP="00841D58">
      <w:pPr>
        <w:spacing w:before="0" w:line="240" w:lineRule="auto"/>
        <w:jc w:val="left"/>
        <w:rPr>
          <w:rFonts w:ascii="Times New Roman" w:hAnsi="Times New Roman"/>
          <w:lang w:eastAsia="en-GB"/>
        </w:rPr>
      </w:pPr>
      <w:r w:rsidRPr="00841D58">
        <w:rPr>
          <w:rFonts w:ascii="Times New Roman" w:hAnsi="Times New Roman"/>
          <w:lang w:eastAsia="en-GB"/>
        </w:rPr>
        <w:t xml:space="preserve">J. F. Molinari, “Finite element simulation of shaped charges,” </w:t>
      </w:r>
      <w:r w:rsidRPr="00841D58">
        <w:rPr>
          <w:rFonts w:ascii="Times New Roman" w:hAnsi="Times New Roman"/>
          <w:i/>
          <w:iCs/>
          <w:lang w:eastAsia="en-GB"/>
        </w:rPr>
        <w:t>Finite Elements in Analysis and Design</w:t>
      </w:r>
      <w:r w:rsidRPr="00841D58">
        <w:rPr>
          <w:rFonts w:ascii="Times New Roman" w:hAnsi="Times New Roman"/>
          <w:lang w:eastAsia="en-GB"/>
        </w:rPr>
        <w:t xml:space="preserve">, vol. 38, no. 10, pp. 921–936, Aug. 2002, doi: </w:t>
      </w:r>
      <w:hyperlink r:id="rId51" w:history="1">
        <w:r w:rsidRPr="00401EE8">
          <w:rPr>
            <w:rStyle w:val="Hyperlink"/>
            <w:rFonts w:ascii="Times New Roman" w:hAnsi="Times New Roman"/>
            <w:lang w:eastAsia="en-GB"/>
          </w:rPr>
          <w:t>https://doi.org/10.1016/s0168-874x(02)00085-9</w:t>
        </w:r>
      </w:hyperlink>
      <w:r w:rsidRPr="00841D58">
        <w:rPr>
          <w:rFonts w:ascii="Times New Roman" w:hAnsi="Times New Roman"/>
          <w:lang w:eastAsia="en-GB"/>
        </w:rPr>
        <w:t>.</w:t>
      </w:r>
    </w:p>
    <w:p w14:paraId="3F5EC55B" w14:textId="77777777" w:rsidR="00841D58" w:rsidRPr="00841D58" w:rsidRDefault="00841D58" w:rsidP="00841D58">
      <w:pPr>
        <w:spacing w:before="0" w:line="240" w:lineRule="auto"/>
        <w:jc w:val="left"/>
        <w:rPr>
          <w:rFonts w:ascii="Times New Roman" w:hAnsi="Times New Roman"/>
          <w:lang w:eastAsia="en-GB"/>
        </w:rPr>
      </w:pPr>
    </w:p>
    <w:p w14:paraId="2E0D7717" w14:textId="77777777" w:rsidR="00841D58" w:rsidRPr="00841D58" w:rsidRDefault="00841D58" w:rsidP="00841D58">
      <w:pPr>
        <w:spacing w:before="0" w:line="240" w:lineRule="auto"/>
        <w:jc w:val="left"/>
        <w:rPr>
          <w:rFonts w:ascii="Times New Roman" w:hAnsi="Times New Roman"/>
          <w:lang w:eastAsia="en-GB"/>
        </w:rPr>
      </w:pPr>
      <w:r w:rsidRPr="00841D58">
        <w:rPr>
          <w:rFonts w:ascii="Times New Roman" w:hAnsi="Times New Roman"/>
          <w:lang w:eastAsia="en-GB"/>
        </w:rPr>
        <w:t>[6]</w:t>
      </w:r>
    </w:p>
    <w:p w14:paraId="559E7895" w14:textId="1211A72D" w:rsidR="00841D58" w:rsidRDefault="00841D58" w:rsidP="00841D58">
      <w:pPr>
        <w:spacing w:before="0" w:line="240" w:lineRule="auto"/>
        <w:jc w:val="left"/>
        <w:rPr>
          <w:rFonts w:ascii="Times New Roman" w:hAnsi="Times New Roman"/>
          <w:lang w:eastAsia="en-GB"/>
        </w:rPr>
      </w:pPr>
      <w:r w:rsidRPr="00841D58">
        <w:rPr>
          <w:rFonts w:ascii="Times New Roman" w:hAnsi="Times New Roman"/>
          <w:lang w:eastAsia="en-GB"/>
        </w:rPr>
        <w:t xml:space="preserve">S. Sun, J. Jiang, S. Wang, J. Men, and M. Li, “Structural design of the fluted shaped charge liner using multi-section optimization method,” </w:t>
      </w:r>
      <w:r w:rsidRPr="00841D58">
        <w:rPr>
          <w:rFonts w:ascii="Times New Roman" w:hAnsi="Times New Roman"/>
          <w:i/>
          <w:iCs/>
          <w:lang w:eastAsia="en-GB"/>
        </w:rPr>
        <w:t>Defence Technology</w:t>
      </w:r>
      <w:r w:rsidRPr="00841D58">
        <w:rPr>
          <w:rFonts w:ascii="Times New Roman" w:hAnsi="Times New Roman"/>
          <w:lang w:eastAsia="en-GB"/>
        </w:rPr>
        <w:t xml:space="preserve">, vol. 25, pp. 249–262, Jul. 2023, doi: </w:t>
      </w:r>
      <w:hyperlink r:id="rId52" w:history="1">
        <w:r w:rsidRPr="00401EE8">
          <w:rPr>
            <w:rStyle w:val="Hyperlink"/>
            <w:rFonts w:ascii="Times New Roman" w:hAnsi="Times New Roman"/>
            <w:lang w:eastAsia="en-GB"/>
          </w:rPr>
          <w:t>https://doi.org/10.1016/j.dt.2023.01.008</w:t>
        </w:r>
      </w:hyperlink>
      <w:r w:rsidRPr="00841D58">
        <w:rPr>
          <w:rFonts w:ascii="Times New Roman" w:hAnsi="Times New Roman"/>
          <w:lang w:eastAsia="en-GB"/>
        </w:rPr>
        <w:t>.</w:t>
      </w:r>
    </w:p>
    <w:p w14:paraId="65A2A890" w14:textId="77777777" w:rsidR="00841D58" w:rsidRPr="00841D58" w:rsidRDefault="00841D58" w:rsidP="00841D58">
      <w:pPr>
        <w:spacing w:before="0" w:line="240" w:lineRule="auto"/>
        <w:jc w:val="left"/>
        <w:rPr>
          <w:rFonts w:ascii="Times New Roman" w:hAnsi="Times New Roman"/>
          <w:lang w:eastAsia="en-GB"/>
        </w:rPr>
      </w:pPr>
    </w:p>
    <w:p w14:paraId="3B84D40E" w14:textId="77777777" w:rsidR="00841D58" w:rsidRPr="00841D58" w:rsidRDefault="00841D58" w:rsidP="00841D58">
      <w:pPr>
        <w:spacing w:before="0" w:line="240" w:lineRule="auto"/>
        <w:jc w:val="left"/>
        <w:rPr>
          <w:rFonts w:ascii="Times New Roman" w:hAnsi="Times New Roman"/>
          <w:lang w:eastAsia="en-GB"/>
        </w:rPr>
      </w:pPr>
      <w:r w:rsidRPr="00841D58">
        <w:rPr>
          <w:rFonts w:ascii="Times New Roman" w:hAnsi="Times New Roman"/>
          <w:lang w:eastAsia="en-GB"/>
        </w:rPr>
        <w:t>[7]</w:t>
      </w:r>
    </w:p>
    <w:p w14:paraId="71C7F473" w14:textId="207EADEB" w:rsidR="00841D58" w:rsidRDefault="00841D58" w:rsidP="00841D58">
      <w:pPr>
        <w:spacing w:before="0" w:line="240" w:lineRule="auto"/>
        <w:jc w:val="left"/>
        <w:rPr>
          <w:rFonts w:ascii="Times New Roman" w:hAnsi="Times New Roman"/>
          <w:lang w:eastAsia="en-GB"/>
        </w:rPr>
      </w:pPr>
      <w:r w:rsidRPr="00841D58">
        <w:rPr>
          <w:rFonts w:ascii="Times New Roman" w:hAnsi="Times New Roman"/>
          <w:lang w:eastAsia="en-GB"/>
        </w:rPr>
        <w:t xml:space="preserve">H. Hafizoglu, H. E. Konokman, L. Kesemen, and A. K. Atay, “Effect of fragment impact on shaped charge jet formation and penetration into steel target,” </w:t>
      </w:r>
      <w:r w:rsidRPr="00841D58">
        <w:rPr>
          <w:rFonts w:ascii="Times New Roman" w:hAnsi="Times New Roman"/>
          <w:i/>
          <w:iCs/>
          <w:lang w:eastAsia="en-GB"/>
        </w:rPr>
        <w:t>World Journal of Engineering</w:t>
      </w:r>
      <w:r w:rsidRPr="00841D58">
        <w:rPr>
          <w:rFonts w:ascii="Times New Roman" w:hAnsi="Times New Roman"/>
          <w:lang w:eastAsia="en-GB"/>
        </w:rPr>
        <w:t xml:space="preserve">, vol. 20, no. 3, pp. 577–590, Jan. 2022, doi: </w:t>
      </w:r>
      <w:hyperlink r:id="rId53" w:history="1">
        <w:r w:rsidRPr="00401EE8">
          <w:rPr>
            <w:rStyle w:val="Hyperlink"/>
            <w:rFonts w:ascii="Times New Roman" w:hAnsi="Times New Roman"/>
            <w:lang w:eastAsia="en-GB"/>
          </w:rPr>
          <w:t>https://doi.org/10.1108/wje-10-2021-0588</w:t>
        </w:r>
      </w:hyperlink>
      <w:r w:rsidRPr="00841D58">
        <w:rPr>
          <w:rFonts w:ascii="Times New Roman" w:hAnsi="Times New Roman"/>
          <w:lang w:eastAsia="en-GB"/>
        </w:rPr>
        <w:t>.</w:t>
      </w:r>
    </w:p>
    <w:p w14:paraId="4AC667D8" w14:textId="77777777" w:rsidR="00841D58" w:rsidRPr="00841D58" w:rsidRDefault="00841D58" w:rsidP="00841D58">
      <w:pPr>
        <w:spacing w:before="0" w:line="240" w:lineRule="auto"/>
        <w:jc w:val="left"/>
        <w:rPr>
          <w:rFonts w:ascii="Times New Roman" w:hAnsi="Times New Roman"/>
          <w:lang w:eastAsia="en-GB"/>
        </w:rPr>
      </w:pPr>
    </w:p>
    <w:p w14:paraId="1EF9D80A" w14:textId="77777777" w:rsidR="00841D58" w:rsidRPr="00841D58" w:rsidRDefault="00841D58" w:rsidP="00841D58">
      <w:pPr>
        <w:spacing w:before="0" w:line="240" w:lineRule="auto"/>
        <w:jc w:val="left"/>
        <w:rPr>
          <w:rFonts w:ascii="Times New Roman" w:hAnsi="Times New Roman"/>
          <w:lang w:eastAsia="en-GB"/>
        </w:rPr>
      </w:pPr>
      <w:r w:rsidRPr="00841D58">
        <w:rPr>
          <w:rFonts w:ascii="Times New Roman" w:hAnsi="Times New Roman"/>
          <w:lang w:eastAsia="en-GB"/>
        </w:rPr>
        <w:t>[8]</w:t>
      </w:r>
    </w:p>
    <w:p w14:paraId="71E1BFA3" w14:textId="264C07B9" w:rsidR="00841D58" w:rsidRDefault="00841D58" w:rsidP="00841D58">
      <w:pPr>
        <w:spacing w:before="0" w:line="240" w:lineRule="auto"/>
        <w:jc w:val="left"/>
        <w:rPr>
          <w:rFonts w:ascii="Times New Roman" w:hAnsi="Times New Roman"/>
          <w:lang w:eastAsia="en-GB"/>
        </w:rPr>
      </w:pPr>
      <w:r w:rsidRPr="00841D58">
        <w:rPr>
          <w:rFonts w:ascii="Times New Roman" w:hAnsi="Times New Roman"/>
          <w:lang w:eastAsia="en-GB"/>
        </w:rPr>
        <w:t xml:space="preserve">“Penetration by shaped charge jets of nonuniform velocity,” </w:t>
      </w:r>
      <w:r w:rsidRPr="00841D58">
        <w:rPr>
          <w:rFonts w:ascii="Times New Roman" w:hAnsi="Times New Roman"/>
          <w:i/>
          <w:iCs/>
          <w:lang w:eastAsia="en-GB"/>
        </w:rPr>
        <w:t>Vacuum</w:t>
      </w:r>
      <w:r w:rsidRPr="00841D58">
        <w:rPr>
          <w:rFonts w:ascii="Times New Roman" w:hAnsi="Times New Roman"/>
          <w:lang w:eastAsia="en-GB"/>
        </w:rPr>
        <w:t xml:space="preserve">, vol. 14, no. 1, p. 26, Jan. 1964, doi: </w:t>
      </w:r>
      <w:hyperlink r:id="rId54" w:history="1">
        <w:r w:rsidRPr="00401EE8">
          <w:rPr>
            <w:rStyle w:val="Hyperlink"/>
            <w:rFonts w:ascii="Times New Roman" w:hAnsi="Times New Roman"/>
            <w:lang w:eastAsia="en-GB"/>
          </w:rPr>
          <w:t>https://doi.org/10.1016/0042-207x(64)90801-2</w:t>
        </w:r>
      </w:hyperlink>
      <w:r w:rsidRPr="00841D58">
        <w:rPr>
          <w:rFonts w:ascii="Times New Roman" w:hAnsi="Times New Roman"/>
          <w:lang w:eastAsia="en-GB"/>
        </w:rPr>
        <w:t>.</w:t>
      </w:r>
    </w:p>
    <w:p w14:paraId="7150D5DC" w14:textId="77777777" w:rsidR="00841D58" w:rsidRPr="00841D58" w:rsidRDefault="00841D58" w:rsidP="00841D58">
      <w:pPr>
        <w:spacing w:before="0" w:line="240" w:lineRule="auto"/>
        <w:jc w:val="left"/>
        <w:rPr>
          <w:rFonts w:ascii="Times New Roman" w:hAnsi="Times New Roman"/>
          <w:lang w:eastAsia="en-GB"/>
        </w:rPr>
      </w:pPr>
    </w:p>
    <w:p w14:paraId="7C81BF68" w14:textId="77777777" w:rsidR="00841D58" w:rsidRPr="00841D58" w:rsidRDefault="00841D58" w:rsidP="00841D58">
      <w:pPr>
        <w:spacing w:before="0" w:line="240" w:lineRule="auto"/>
        <w:jc w:val="left"/>
        <w:rPr>
          <w:rFonts w:ascii="Times New Roman" w:hAnsi="Times New Roman"/>
          <w:lang w:eastAsia="en-GB"/>
        </w:rPr>
      </w:pPr>
      <w:r w:rsidRPr="00841D58">
        <w:rPr>
          <w:rFonts w:ascii="Times New Roman" w:hAnsi="Times New Roman"/>
          <w:lang w:eastAsia="en-GB"/>
        </w:rPr>
        <w:t>[9]</w:t>
      </w:r>
    </w:p>
    <w:p w14:paraId="1898E7E7" w14:textId="4811AACA" w:rsidR="00841D58" w:rsidRDefault="00841D58" w:rsidP="00841D58">
      <w:pPr>
        <w:spacing w:before="0" w:line="240" w:lineRule="auto"/>
        <w:jc w:val="left"/>
        <w:rPr>
          <w:rFonts w:ascii="Times New Roman" w:hAnsi="Times New Roman"/>
          <w:lang w:eastAsia="en-GB"/>
        </w:rPr>
      </w:pPr>
      <w:r w:rsidRPr="00841D58">
        <w:rPr>
          <w:rFonts w:ascii="Times New Roman" w:hAnsi="Times New Roman"/>
          <w:lang w:eastAsia="en-GB"/>
        </w:rPr>
        <w:t xml:space="preserve">G. E. Jones, “The Gurney equations for multilayered fragments,” </w:t>
      </w:r>
      <w:r w:rsidRPr="00841D58">
        <w:rPr>
          <w:rFonts w:ascii="Times New Roman" w:hAnsi="Times New Roman"/>
          <w:i/>
          <w:iCs/>
          <w:lang w:eastAsia="en-GB"/>
        </w:rPr>
        <w:t>Journal of Applied Physics</w:t>
      </w:r>
      <w:r w:rsidRPr="00841D58">
        <w:rPr>
          <w:rFonts w:ascii="Times New Roman" w:hAnsi="Times New Roman"/>
          <w:lang w:eastAsia="en-GB"/>
        </w:rPr>
        <w:t xml:space="preserve">, vol. 50, no. 5, pp. 3746–3747, May 1979, doi: </w:t>
      </w:r>
      <w:hyperlink r:id="rId55" w:history="1">
        <w:r w:rsidRPr="00401EE8">
          <w:rPr>
            <w:rStyle w:val="Hyperlink"/>
            <w:rFonts w:ascii="Times New Roman" w:hAnsi="Times New Roman"/>
            <w:lang w:eastAsia="en-GB"/>
          </w:rPr>
          <w:t>https://doi.org/10.1063/1.326282</w:t>
        </w:r>
      </w:hyperlink>
      <w:r w:rsidRPr="00841D58">
        <w:rPr>
          <w:rFonts w:ascii="Times New Roman" w:hAnsi="Times New Roman"/>
          <w:lang w:eastAsia="en-GB"/>
        </w:rPr>
        <w:t>.</w:t>
      </w:r>
    </w:p>
    <w:p w14:paraId="0C6DFD0D" w14:textId="77777777" w:rsidR="00841D58" w:rsidRPr="00841D58" w:rsidRDefault="00841D58" w:rsidP="00841D58">
      <w:pPr>
        <w:spacing w:before="0" w:line="240" w:lineRule="auto"/>
        <w:jc w:val="left"/>
        <w:rPr>
          <w:rFonts w:ascii="Times New Roman" w:hAnsi="Times New Roman"/>
          <w:lang w:eastAsia="en-GB"/>
        </w:rPr>
      </w:pPr>
    </w:p>
    <w:p w14:paraId="3D054AC8" w14:textId="77777777" w:rsidR="00841D58" w:rsidRPr="00841D58" w:rsidRDefault="00841D58" w:rsidP="00841D58">
      <w:pPr>
        <w:spacing w:before="0" w:line="240" w:lineRule="auto"/>
        <w:jc w:val="left"/>
        <w:rPr>
          <w:rFonts w:ascii="Times New Roman" w:hAnsi="Times New Roman"/>
          <w:lang w:eastAsia="en-GB"/>
        </w:rPr>
      </w:pPr>
      <w:r w:rsidRPr="00841D58">
        <w:rPr>
          <w:rFonts w:ascii="Times New Roman" w:hAnsi="Times New Roman"/>
          <w:lang w:eastAsia="en-GB"/>
        </w:rPr>
        <w:t>[10]</w:t>
      </w:r>
    </w:p>
    <w:p w14:paraId="0F12A789" w14:textId="75E92B29" w:rsidR="00841D58" w:rsidRDefault="00841D58" w:rsidP="00841D58">
      <w:pPr>
        <w:spacing w:before="0" w:line="240" w:lineRule="auto"/>
        <w:jc w:val="left"/>
        <w:rPr>
          <w:rFonts w:ascii="Times New Roman" w:hAnsi="Times New Roman"/>
          <w:lang w:eastAsia="en-GB"/>
        </w:rPr>
      </w:pPr>
      <w:r w:rsidRPr="00841D58">
        <w:rPr>
          <w:rFonts w:ascii="Times New Roman" w:hAnsi="Times New Roman"/>
          <w:lang w:eastAsia="en-GB"/>
        </w:rPr>
        <w:t xml:space="preserve">E. M. Pugh, R. J. Eichelberger, and N. Rostoker, “Theory of Jet Formation by Charges with Lined Conical Cavities,” </w:t>
      </w:r>
      <w:r w:rsidRPr="00841D58">
        <w:rPr>
          <w:rFonts w:ascii="Times New Roman" w:hAnsi="Times New Roman"/>
          <w:i/>
          <w:iCs/>
          <w:lang w:eastAsia="en-GB"/>
        </w:rPr>
        <w:t>Journal of Applied Physics</w:t>
      </w:r>
      <w:r w:rsidRPr="00841D58">
        <w:rPr>
          <w:rFonts w:ascii="Times New Roman" w:hAnsi="Times New Roman"/>
          <w:lang w:eastAsia="en-GB"/>
        </w:rPr>
        <w:t xml:space="preserve">, vol. 23, no. 5, pp. 532–536, May 1952, doi: </w:t>
      </w:r>
      <w:hyperlink r:id="rId56" w:history="1">
        <w:r w:rsidRPr="00401EE8">
          <w:rPr>
            <w:rStyle w:val="Hyperlink"/>
            <w:rFonts w:ascii="Times New Roman" w:hAnsi="Times New Roman"/>
            <w:lang w:eastAsia="en-GB"/>
          </w:rPr>
          <w:t>https://doi.org/10.1063/1.1702246</w:t>
        </w:r>
      </w:hyperlink>
      <w:r w:rsidRPr="00841D58">
        <w:rPr>
          <w:rFonts w:ascii="Times New Roman" w:hAnsi="Times New Roman"/>
          <w:lang w:eastAsia="en-GB"/>
        </w:rPr>
        <w:t>.</w:t>
      </w:r>
    </w:p>
    <w:p w14:paraId="5C0BD893" w14:textId="77777777" w:rsidR="00841D58" w:rsidRPr="00841D58" w:rsidRDefault="00841D58" w:rsidP="00841D58">
      <w:pPr>
        <w:spacing w:before="0" w:line="240" w:lineRule="auto"/>
        <w:jc w:val="left"/>
        <w:rPr>
          <w:rFonts w:ascii="Times New Roman" w:hAnsi="Times New Roman"/>
          <w:lang w:eastAsia="en-GB"/>
        </w:rPr>
      </w:pPr>
    </w:p>
    <w:p w14:paraId="59B1F42E" w14:textId="77777777" w:rsidR="00841D58" w:rsidRPr="00841D58" w:rsidRDefault="00841D58" w:rsidP="00841D58">
      <w:pPr>
        <w:spacing w:before="0" w:line="240" w:lineRule="auto"/>
        <w:jc w:val="left"/>
        <w:rPr>
          <w:rFonts w:ascii="Times New Roman" w:hAnsi="Times New Roman"/>
          <w:lang w:eastAsia="en-GB"/>
        </w:rPr>
      </w:pPr>
      <w:r w:rsidRPr="00841D58">
        <w:rPr>
          <w:rFonts w:ascii="Times New Roman" w:hAnsi="Times New Roman"/>
          <w:lang w:eastAsia="en-GB"/>
        </w:rPr>
        <w:t>[11]</w:t>
      </w:r>
    </w:p>
    <w:p w14:paraId="1AF17882" w14:textId="2E35866D" w:rsidR="00841D58" w:rsidRDefault="00841D58" w:rsidP="00841D58">
      <w:pPr>
        <w:spacing w:before="0" w:line="240" w:lineRule="auto"/>
        <w:jc w:val="left"/>
        <w:rPr>
          <w:rFonts w:ascii="Times New Roman" w:hAnsi="Times New Roman"/>
          <w:lang w:eastAsia="en-GB"/>
        </w:rPr>
      </w:pPr>
      <w:r w:rsidRPr="00841D58">
        <w:rPr>
          <w:rFonts w:ascii="Times New Roman" w:hAnsi="Times New Roman"/>
          <w:lang w:eastAsia="en-GB"/>
        </w:rPr>
        <w:t xml:space="preserve">L. Stiel, E. Baker, P. Samuels, R. Cornell, and D. Rydzewski, “Extended JCZ3 Equation of State and JAGUAR Implementation for High Explosives,” </w:t>
      </w:r>
      <w:r w:rsidRPr="00841D58">
        <w:rPr>
          <w:rFonts w:ascii="Times New Roman" w:hAnsi="Times New Roman"/>
          <w:i/>
          <w:iCs/>
          <w:lang w:eastAsia="en-GB"/>
        </w:rPr>
        <w:t>Propellants, Explosives, Pyrotechnics</w:t>
      </w:r>
      <w:r w:rsidRPr="00841D58">
        <w:rPr>
          <w:rFonts w:ascii="Times New Roman" w:hAnsi="Times New Roman"/>
          <w:lang w:eastAsia="en-GB"/>
        </w:rPr>
        <w:t xml:space="preserve">, vol. 48, no. 1, Jul. 2022, doi: </w:t>
      </w:r>
      <w:hyperlink r:id="rId57" w:history="1">
        <w:r w:rsidRPr="00401EE8">
          <w:rPr>
            <w:rStyle w:val="Hyperlink"/>
            <w:rFonts w:ascii="Times New Roman" w:hAnsi="Times New Roman"/>
            <w:lang w:eastAsia="en-GB"/>
          </w:rPr>
          <w:t>https://doi.org/10.1002/prep.202200039</w:t>
        </w:r>
      </w:hyperlink>
      <w:r w:rsidRPr="00841D58">
        <w:rPr>
          <w:rFonts w:ascii="Times New Roman" w:hAnsi="Times New Roman"/>
          <w:lang w:eastAsia="en-GB"/>
        </w:rPr>
        <w:t>.</w:t>
      </w:r>
    </w:p>
    <w:p w14:paraId="697472C4" w14:textId="77777777" w:rsidR="00841D58" w:rsidRPr="00841D58" w:rsidRDefault="00841D58" w:rsidP="00841D58">
      <w:pPr>
        <w:spacing w:before="0" w:line="240" w:lineRule="auto"/>
        <w:jc w:val="left"/>
        <w:rPr>
          <w:rFonts w:ascii="Times New Roman" w:hAnsi="Times New Roman"/>
          <w:lang w:eastAsia="en-GB"/>
        </w:rPr>
      </w:pPr>
    </w:p>
    <w:p w14:paraId="3CA8C701" w14:textId="77777777" w:rsidR="00841D58" w:rsidRPr="00841D58" w:rsidRDefault="00841D58" w:rsidP="00841D58">
      <w:pPr>
        <w:spacing w:before="0" w:line="240" w:lineRule="auto"/>
        <w:jc w:val="left"/>
        <w:rPr>
          <w:rFonts w:ascii="Times New Roman" w:hAnsi="Times New Roman"/>
          <w:lang w:eastAsia="en-GB"/>
        </w:rPr>
      </w:pPr>
      <w:r w:rsidRPr="00841D58">
        <w:rPr>
          <w:rFonts w:ascii="Times New Roman" w:hAnsi="Times New Roman"/>
          <w:lang w:eastAsia="en-GB"/>
        </w:rPr>
        <w:t>[12]</w:t>
      </w:r>
    </w:p>
    <w:p w14:paraId="31E7388C" w14:textId="77777777" w:rsidR="00841D58" w:rsidRDefault="00841D58" w:rsidP="00841D58">
      <w:pPr>
        <w:spacing w:before="0" w:line="240" w:lineRule="auto"/>
        <w:jc w:val="left"/>
        <w:rPr>
          <w:rFonts w:ascii="Times New Roman" w:hAnsi="Times New Roman"/>
          <w:lang w:eastAsia="en-GB"/>
        </w:rPr>
      </w:pPr>
      <w:r w:rsidRPr="00841D58">
        <w:rPr>
          <w:rFonts w:ascii="Times New Roman" w:hAnsi="Times New Roman"/>
          <w:lang w:eastAsia="en-GB"/>
        </w:rPr>
        <w:t xml:space="preserve">M. F. Ashby, H. Shercliff, and D. Cebon, </w:t>
      </w:r>
      <w:r w:rsidRPr="00841D58">
        <w:rPr>
          <w:rFonts w:ascii="Times New Roman" w:hAnsi="Times New Roman"/>
          <w:i/>
          <w:iCs/>
          <w:lang w:eastAsia="en-GB"/>
        </w:rPr>
        <w:t>Materials</w:t>
      </w:r>
      <w:r w:rsidRPr="00841D58">
        <w:rPr>
          <w:rFonts w:ascii="Times New Roman" w:hAnsi="Times New Roman"/>
          <w:lang w:eastAsia="en-GB"/>
        </w:rPr>
        <w:t>. Butterworth-Heinemann, 2013.</w:t>
      </w:r>
    </w:p>
    <w:p w14:paraId="3D35E758" w14:textId="77777777" w:rsidR="00841D58" w:rsidRPr="00841D58" w:rsidRDefault="00841D58" w:rsidP="00841D58">
      <w:pPr>
        <w:spacing w:before="0" w:line="240" w:lineRule="auto"/>
        <w:jc w:val="left"/>
        <w:rPr>
          <w:rFonts w:ascii="Times New Roman" w:hAnsi="Times New Roman"/>
          <w:lang w:eastAsia="en-GB"/>
        </w:rPr>
      </w:pPr>
    </w:p>
    <w:p w14:paraId="0E711BC5" w14:textId="77777777" w:rsidR="00841D58" w:rsidRPr="00841D58" w:rsidRDefault="00841D58" w:rsidP="00841D58">
      <w:pPr>
        <w:spacing w:before="0" w:line="240" w:lineRule="auto"/>
        <w:jc w:val="left"/>
        <w:rPr>
          <w:rFonts w:ascii="Times New Roman" w:hAnsi="Times New Roman"/>
          <w:lang w:eastAsia="en-GB"/>
        </w:rPr>
      </w:pPr>
      <w:r w:rsidRPr="00841D58">
        <w:rPr>
          <w:rFonts w:ascii="Times New Roman" w:hAnsi="Times New Roman"/>
          <w:lang w:eastAsia="en-GB"/>
        </w:rPr>
        <w:t>[13]</w:t>
      </w:r>
    </w:p>
    <w:p w14:paraId="2442FDEE" w14:textId="77777777" w:rsidR="00841D58" w:rsidRDefault="00841D58" w:rsidP="00841D58">
      <w:pPr>
        <w:spacing w:before="0" w:line="240" w:lineRule="auto"/>
        <w:jc w:val="left"/>
        <w:rPr>
          <w:rFonts w:ascii="Times New Roman" w:hAnsi="Times New Roman"/>
          <w:lang w:eastAsia="en-GB"/>
        </w:rPr>
      </w:pPr>
      <w:r w:rsidRPr="00841D58">
        <w:rPr>
          <w:rFonts w:ascii="Times New Roman" w:hAnsi="Times New Roman"/>
          <w:lang w:eastAsia="en-GB"/>
        </w:rPr>
        <w:t xml:space="preserve">H. Edelsbrunner, </w:t>
      </w:r>
      <w:r w:rsidRPr="00841D58">
        <w:rPr>
          <w:rFonts w:ascii="Times New Roman" w:hAnsi="Times New Roman"/>
          <w:i/>
          <w:iCs/>
          <w:lang w:eastAsia="en-GB"/>
        </w:rPr>
        <w:t>Geometry and topology for mesh generation</w:t>
      </w:r>
      <w:r w:rsidRPr="00841D58">
        <w:rPr>
          <w:rFonts w:ascii="Times New Roman" w:hAnsi="Times New Roman"/>
          <w:lang w:eastAsia="en-GB"/>
        </w:rPr>
        <w:t>. Cambridge: Cambridge Univ. Press, 2008.</w:t>
      </w:r>
    </w:p>
    <w:p w14:paraId="022859A8" w14:textId="77777777" w:rsidR="00841D58" w:rsidRPr="00841D58" w:rsidRDefault="00841D58" w:rsidP="00841D58">
      <w:pPr>
        <w:spacing w:before="0" w:line="240" w:lineRule="auto"/>
        <w:jc w:val="left"/>
        <w:rPr>
          <w:rFonts w:ascii="Times New Roman" w:hAnsi="Times New Roman"/>
          <w:lang w:eastAsia="en-GB"/>
        </w:rPr>
      </w:pPr>
    </w:p>
    <w:p w14:paraId="39145121" w14:textId="77777777" w:rsidR="00841D58" w:rsidRPr="00841D58" w:rsidRDefault="00841D58" w:rsidP="00841D58">
      <w:pPr>
        <w:spacing w:before="0" w:line="240" w:lineRule="auto"/>
        <w:jc w:val="left"/>
        <w:rPr>
          <w:rFonts w:ascii="Times New Roman" w:hAnsi="Times New Roman"/>
          <w:lang w:eastAsia="en-GB"/>
        </w:rPr>
      </w:pPr>
      <w:r w:rsidRPr="00841D58">
        <w:rPr>
          <w:rFonts w:ascii="Times New Roman" w:hAnsi="Times New Roman"/>
          <w:lang w:eastAsia="en-GB"/>
        </w:rPr>
        <w:t>[14]</w:t>
      </w:r>
    </w:p>
    <w:p w14:paraId="5B792545" w14:textId="77777777" w:rsidR="00841D58" w:rsidRPr="00841D58" w:rsidRDefault="00841D58" w:rsidP="00841D58">
      <w:pPr>
        <w:spacing w:before="0" w:line="240" w:lineRule="auto"/>
        <w:jc w:val="left"/>
        <w:rPr>
          <w:rFonts w:ascii="Times New Roman" w:hAnsi="Times New Roman"/>
          <w:lang w:eastAsia="en-GB"/>
        </w:rPr>
      </w:pPr>
      <w:r w:rsidRPr="00841D58">
        <w:rPr>
          <w:rFonts w:ascii="Times New Roman" w:hAnsi="Times New Roman"/>
          <w:lang w:eastAsia="en-GB"/>
        </w:rPr>
        <w:t xml:space="preserve">H. Dong, X. Zhang, H. Wu, Z. Tian, X. Deng, and F. Huang, “Trajectory prediction of the tapered projectile and grooved projectile in deep penetration,” </w:t>
      </w:r>
      <w:r w:rsidRPr="00841D58">
        <w:rPr>
          <w:rFonts w:ascii="Times New Roman" w:hAnsi="Times New Roman"/>
          <w:i/>
          <w:iCs/>
          <w:lang w:eastAsia="en-GB"/>
        </w:rPr>
        <w:t>International Journal of Impact Engineering</w:t>
      </w:r>
      <w:r w:rsidRPr="00841D58">
        <w:rPr>
          <w:rFonts w:ascii="Times New Roman" w:hAnsi="Times New Roman"/>
          <w:lang w:eastAsia="en-GB"/>
        </w:rPr>
        <w:t>, vol. 170, p. 104337, Dec. 2022, doi: https://doi.org/10.1016/j.ijimpeng.2022.104337.</w:t>
      </w:r>
    </w:p>
    <w:p w14:paraId="6E5C9DC5" w14:textId="77777777" w:rsidR="004D7D9F" w:rsidRDefault="004D7D9F" w:rsidP="004D7D9F">
      <w:pPr>
        <w:spacing w:before="0" w:line="240" w:lineRule="auto"/>
        <w:jc w:val="left"/>
        <w:rPr>
          <w:rFonts w:ascii="Times New Roman" w:hAnsi="Times New Roman"/>
          <w:lang w:eastAsia="en-GB"/>
        </w:rPr>
      </w:pPr>
    </w:p>
    <w:p w14:paraId="308EA146" w14:textId="550650F5" w:rsidR="004D7D9F" w:rsidRPr="004D7D9F" w:rsidRDefault="004D7D9F" w:rsidP="004D7D9F">
      <w:pPr>
        <w:spacing w:before="0" w:line="240" w:lineRule="auto"/>
        <w:jc w:val="left"/>
        <w:rPr>
          <w:rFonts w:ascii="Times New Roman" w:hAnsi="Times New Roman"/>
          <w:lang w:eastAsia="en-GB"/>
        </w:rPr>
      </w:pPr>
      <w:r w:rsidRPr="004D7D9F">
        <w:rPr>
          <w:rFonts w:ascii="Times New Roman" w:hAnsi="Times New Roman"/>
          <w:lang w:eastAsia="en-GB"/>
        </w:rPr>
        <w:t>[15]</w:t>
      </w:r>
    </w:p>
    <w:p w14:paraId="6ACDC641" w14:textId="77777777" w:rsidR="004D7D9F" w:rsidRPr="004D7D9F" w:rsidRDefault="004D7D9F" w:rsidP="004D7D9F">
      <w:pPr>
        <w:spacing w:before="0" w:line="240" w:lineRule="auto"/>
        <w:jc w:val="left"/>
        <w:rPr>
          <w:rFonts w:ascii="Times New Roman" w:hAnsi="Times New Roman"/>
          <w:lang w:eastAsia="en-GB"/>
        </w:rPr>
      </w:pPr>
      <w:r w:rsidRPr="004D7D9F">
        <w:rPr>
          <w:rFonts w:ascii="Times New Roman" w:hAnsi="Times New Roman"/>
          <w:lang w:eastAsia="en-GB"/>
        </w:rPr>
        <w:t xml:space="preserve">“Analysis of Criteria for Determining a TNT Equivalent,” </w:t>
      </w:r>
      <w:r w:rsidRPr="004D7D9F">
        <w:rPr>
          <w:rFonts w:ascii="Times New Roman" w:hAnsi="Times New Roman"/>
          <w:i/>
          <w:iCs/>
          <w:lang w:eastAsia="en-GB"/>
        </w:rPr>
        <w:t>Strojniški vestnik - Journal of Mechanical Engineering</w:t>
      </w:r>
      <w:r w:rsidRPr="004D7D9F">
        <w:rPr>
          <w:rFonts w:ascii="Times New Roman" w:hAnsi="Times New Roman"/>
          <w:lang w:eastAsia="en-GB"/>
        </w:rPr>
        <w:t>, vol. 63, no. 11, Nov. 2017, doi: https://doi.org/10.5545/sv-jme.2016.4230.</w:t>
      </w:r>
    </w:p>
    <w:p w14:paraId="6131CB69" w14:textId="0FC60A96" w:rsidR="004747AF" w:rsidRDefault="004747AF" w:rsidP="00CB789F">
      <w:pPr>
        <w:pStyle w:val="BodyText"/>
      </w:pPr>
    </w:p>
    <w:p w14:paraId="4D7C2F27" w14:textId="77777777" w:rsidR="00B3442A" w:rsidRDefault="00B3442A" w:rsidP="00CB789F">
      <w:pPr>
        <w:pStyle w:val="BodyText"/>
      </w:pPr>
    </w:p>
    <w:p w14:paraId="203EFE5C" w14:textId="77777777" w:rsidR="00B3442A" w:rsidRDefault="00B3442A" w:rsidP="00CB789F">
      <w:pPr>
        <w:pStyle w:val="BodyText"/>
      </w:pPr>
    </w:p>
    <w:p w14:paraId="02AD75BA" w14:textId="61E8417C" w:rsidR="00B3442A" w:rsidRDefault="00B3442A" w:rsidP="00B3442A">
      <w:pPr>
        <w:pStyle w:val="Heading1nonumber"/>
        <w:rPr>
          <w:rFonts w:asciiTheme="majorBidi" w:hAnsiTheme="majorBidi" w:cstheme="majorBidi"/>
        </w:rPr>
      </w:pPr>
      <w:bookmarkStart w:id="74" w:name="_Toc229583064"/>
      <w:r>
        <w:rPr>
          <w:rFonts w:asciiTheme="majorBidi" w:hAnsiTheme="majorBidi" w:cstheme="majorBidi"/>
        </w:rPr>
        <w:t>Appendix</w:t>
      </w:r>
      <w:bookmarkEnd w:id="74"/>
      <w:r>
        <w:rPr>
          <w:rFonts w:asciiTheme="majorBidi" w:hAnsiTheme="majorBidi" w:cstheme="majorBidi"/>
        </w:rPr>
        <w:t xml:space="preserve"> </w:t>
      </w:r>
    </w:p>
    <w:p w14:paraId="3A97030A" w14:textId="4E5C696E" w:rsidR="00F20539" w:rsidRDefault="00454E48" w:rsidP="00F20539">
      <w:pPr>
        <w:pStyle w:val="Heading2"/>
        <w:numPr>
          <w:ilvl w:val="0"/>
          <w:numId w:val="0"/>
        </w:numPr>
        <w:ind w:left="576" w:hanging="576"/>
        <w:rPr>
          <w:rFonts w:ascii="Times New Roman" w:hAnsi="Times New Roman" w:cs="Times New Roman"/>
          <w:b w:val="0"/>
          <w:bCs w:val="0"/>
          <w:sz w:val="24"/>
          <w:szCs w:val="24"/>
          <w:lang w:val="en-US"/>
        </w:rPr>
      </w:pPr>
      <w:bookmarkStart w:id="75" w:name="_Toc229583065"/>
      <w:r>
        <w:rPr>
          <w:rFonts w:ascii="Times New Roman" w:hAnsi="Times New Roman" w:cs="Times New Roman"/>
          <w:b w:val="0"/>
          <w:bCs w:val="0"/>
          <w:sz w:val="24"/>
          <w:szCs w:val="24"/>
          <w:lang w:val="en-US"/>
        </w:rPr>
        <w:t>Primary 2D design</w:t>
      </w:r>
      <w:bookmarkEnd w:id="75"/>
      <w:r>
        <w:rPr>
          <w:rFonts w:ascii="Times New Roman" w:hAnsi="Times New Roman" w:cs="Times New Roman"/>
          <w:b w:val="0"/>
          <w:bCs w:val="0"/>
          <w:sz w:val="24"/>
          <w:szCs w:val="24"/>
          <w:lang w:val="en-US"/>
        </w:rPr>
        <w:t xml:space="preserve"> </w:t>
      </w:r>
    </w:p>
    <w:p w14:paraId="12DB631C" w14:textId="77777777" w:rsidR="00F20539" w:rsidRPr="00F20539" w:rsidRDefault="00F20539" w:rsidP="00F20539">
      <w:pPr>
        <w:rPr>
          <w:rFonts w:ascii="Times New Roman" w:hAnsi="Times New Roman"/>
          <w:sz w:val="22"/>
          <w:szCs w:val="22"/>
          <w:lang w:val="en-US"/>
        </w:rPr>
      </w:pPr>
      <w:r w:rsidRPr="00F20539">
        <w:rPr>
          <w:rFonts w:ascii="Times New Roman" w:hAnsi="Times New Roman"/>
          <w:sz w:val="22"/>
          <w:szCs w:val="22"/>
          <w:lang w:val="en-US"/>
        </w:rPr>
        <w:t>Explicit surface too surface with matched mesh at 0.005</w:t>
      </w:r>
    </w:p>
    <w:p w14:paraId="0575D5A5" w14:textId="77777777" w:rsidR="00F20539" w:rsidRPr="00F20539" w:rsidRDefault="00F20539" w:rsidP="00F20539">
      <w:pPr>
        <w:rPr>
          <w:rFonts w:ascii="Times New Roman" w:hAnsi="Times New Roman"/>
          <w:sz w:val="22"/>
          <w:szCs w:val="22"/>
          <w:lang w:val="en-US"/>
        </w:rPr>
      </w:pPr>
      <w:r w:rsidRPr="00F20539">
        <w:rPr>
          <w:rFonts w:ascii="Times New Roman" w:hAnsi="Times New Roman"/>
          <w:noProof/>
          <w:sz w:val="22"/>
          <w:szCs w:val="22"/>
        </w:rPr>
        <w:lastRenderedPageBreak/>
        <w:drawing>
          <wp:inline distT="0" distB="0" distL="0" distR="0" wp14:anchorId="2FA9912F" wp14:editId="173376B8">
            <wp:extent cx="3228975" cy="3332546"/>
            <wp:effectExtent l="0" t="0" r="0" b="1270"/>
            <wp:docPr id="967142297" name="Picture 967142297" descr="A blue and grey background with a triangular patter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and grey background with a triangular pattern&#10;&#10;Description automatically generated with medium confidence"/>
                    <pic:cNvPicPr/>
                  </pic:nvPicPr>
                  <pic:blipFill>
                    <a:blip r:embed="rId58"/>
                    <a:stretch>
                      <a:fillRect/>
                    </a:stretch>
                  </pic:blipFill>
                  <pic:spPr>
                    <a:xfrm>
                      <a:off x="0" y="0"/>
                      <a:ext cx="3234250" cy="3337990"/>
                    </a:xfrm>
                    <a:prstGeom prst="rect">
                      <a:avLst/>
                    </a:prstGeom>
                  </pic:spPr>
                </pic:pic>
              </a:graphicData>
            </a:graphic>
          </wp:inline>
        </w:drawing>
      </w:r>
    </w:p>
    <w:p w14:paraId="1491DA12" w14:textId="77AE31D1" w:rsidR="00F20539" w:rsidRPr="00F20539" w:rsidRDefault="00F20539" w:rsidP="00F20539">
      <w:pPr>
        <w:rPr>
          <w:rFonts w:ascii="Times New Roman" w:hAnsi="Times New Roman"/>
          <w:sz w:val="22"/>
          <w:szCs w:val="22"/>
          <w:lang w:val="en-US"/>
        </w:rPr>
      </w:pPr>
      <w:r w:rsidRPr="00F20539">
        <w:rPr>
          <w:rFonts w:ascii="Times New Roman" w:hAnsi="Times New Roman"/>
          <w:sz w:val="22"/>
          <w:szCs w:val="22"/>
          <w:lang w:val="en-US"/>
        </w:rPr>
        <w:t xml:space="preserve">Failed contact interaction due to small line – see mesh distortion. Fix – specific surface to surface explicit interaction </w:t>
      </w:r>
      <w:r w:rsidR="00684E2A" w:rsidRPr="00F20539">
        <w:rPr>
          <w:rFonts w:ascii="Times New Roman" w:hAnsi="Times New Roman"/>
          <w:sz w:val="22"/>
          <w:szCs w:val="22"/>
          <w:lang w:val="en-US"/>
        </w:rPr>
        <w:t>selected.</w:t>
      </w:r>
      <w:r w:rsidRPr="00F20539">
        <w:rPr>
          <w:rFonts w:ascii="Times New Roman" w:hAnsi="Times New Roman"/>
          <w:sz w:val="22"/>
          <w:szCs w:val="22"/>
          <w:lang w:val="en-US"/>
        </w:rPr>
        <w:t xml:space="preserve"> </w:t>
      </w:r>
    </w:p>
    <w:p w14:paraId="3A67AC6F" w14:textId="77777777" w:rsidR="00F20539" w:rsidRPr="00F20539" w:rsidRDefault="00F20539" w:rsidP="00F20539">
      <w:pPr>
        <w:rPr>
          <w:rFonts w:ascii="Times New Roman" w:hAnsi="Times New Roman"/>
          <w:sz w:val="22"/>
          <w:szCs w:val="22"/>
          <w:lang w:val="en-US"/>
        </w:rPr>
      </w:pPr>
      <w:r w:rsidRPr="00F20539">
        <w:rPr>
          <w:rFonts w:ascii="Times New Roman" w:hAnsi="Times New Roman"/>
          <w:noProof/>
          <w:sz w:val="22"/>
          <w:szCs w:val="22"/>
        </w:rPr>
        <w:drawing>
          <wp:inline distT="0" distB="0" distL="0" distR="0" wp14:anchorId="2C5E1EA0" wp14:editId="31C9B94A">
            <wp:extent cx="3133725" cy="1827254"/>
            <wp:effectExtent l="0" t="0" r="0" b="1905"/>
            <wp:docPr id="972631862" name="Picture 972631862" descr="A blue and green triangular structu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blue and green triangular structure&#10;&#10;Description automatically generated with medium confidence"/>
                    <pic:cNvPicPr/>
                  </pic:nvPicPr>
                  <pic:blipFill>
                    <a:blip r:embed="rId59"/>
                    <a:stretch>
                      <a:fillRect/>
                    </a:stretch>
                  </pic:blipFill>
                  <pic:spPr>
                    <a:xfrm>
                      <a:off x="0" y="0"/>
                      <a:ext cx="3144353" cy="1833451"/>
                    </a:xfrm>
                    <a:prstGeom prst="rect">
                      <a:avLst/>
                    </a:prstGeom>
                  </pic:spPr>
                </pic:pic>
              </a:graphicData>
            </a:graphic>
          </wp:inline>
        </w:drawing>
      </w:r>
    </w:p>
    <w:p w14:paraId="364EEFE2" w14:textId="2C916609" w:rsidR="00F20539" w:rsidRPr="00F20539" w:rsidRDefault="00F20539" w:rsidP="00F20539">
      <w:pPr>
        <w:rPr>
          <w:rFonts w:ascii="Times New Roman" w:hAnsi="Times New Roman"/>
          <w:sz w:val="22"/>
          <w:szCs w:val="22"/>
          <w:lang w:val="en-US"/>
        </w:rPr>
      </w:pPr>
      <w:r w:rsidRPr="00F20539">
        <w:rPr>
          <w:rFonts w:ascii="Times New Roman" w:hAnsi="Times New Roman"/>
          <w:sz w:val="22"/>
          <w:szCs w:val="22"/>
          <w:lang w:val="en-US"/>
        </w:rPr>
        <w:t xml:space="preserve">First evidence of </w:t>
      </w:r>
      <w:r w:rsidR="00684E2A" w:rsidRPr="00F20539">
        <w:rPr>
          <w:rFonts w:ascii="Times New Roman" w:hAnsi="Times New Roman"/>
          <w:sz w:val="22"/>
          <w:szCs w:val="22"/>
          <w:lang w:val="en-US"/>
        </w:rPr>
        <w:t>surface-to-surface</w:t>
      </w:r>
      <w:r w:rsidRPr="00F20539">
        <w:rPr>
          <w:rFonts w:ascii="Times New Roman" w:hAnsi="Times New Roman"/>
          <w:sz w:val="22"/>
          <w:szCs w:val="22"/>
          <w:lang w:val="en-US"/>
        </w:rPr>
        <w:t xml:space="preserve"> failure contact</w:t>
      </w:r>
    </w:p>
    <w:p w14:paraId="0D559343" w14:textId="77777777" w:rsidR="00F20539" w:rsidRPr="00F20539" w:rsidRDefault="00F20539" w:rsidP="00F20539">
      <w:pPr>
        <w:rPr>
          <w:rFonts w:ascii="Times New Roman" w:hAnsi="Times New Roman"/>
          <w:sz w:val="22"/>
          <w:szCs w:val="22"/>
          <w:lang w:val="en-US"/>
        </w:rPr>
      </w:pPr>
      <w:r w:rsidRPr="00F20539">
        <w:rPr>
          <w:rFonts w:ascii="Times New Roman" w:hAnsi="Times New Roman"/>
          <w:noProof/>
          <w:sz w:val="22"/>
          <w:szCs w:val="22"/>
        </w:rPr>
        <w:lastRenderedPageBreak/>
        <w:drawing>
          <wp:inline distT="0" distB="0" distL="0" distR="0" wp14:anchorId="22D62B91" wp14:editId="0D5231CB">
            <wp:extent cx="4140737" cy="2447925"/>
            <wp:effectExtent l="0" t="0" r="0" b="0"/>
            <wp:docPr id="17" name="Picture 1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screenshot of a computer&#10;&#10;Description automatically generated"/>
                    <pic:cNvPicPr/>
                  </pic:nvPicPr>
                  <pic:blipFill>
                    <a:blip r:embed="rId60"/>
                    <a:stretch>
                      <a:fillRect/>
                    </a:stretch>
                  </pic:blipFill>
                  <pic:spPr>
                    <a:xfrm>
                      <a:off x="0" y="0"/>
                      <a:ext cx="4152422" cy="2454833"/>
                    </a:xfrm>
                    <a:prstGeom prst="rect">
                      <a:avLst/>
                    </a:prstGeom>
                  </pic:spPr>
                </pic:pic>
              </a:graphicData>
            </a:graphic>
          </wp:inline>
        </w:drawing>
      </w:r>
    </w:p>
    <w:p w14:paraId="26FF22DF" w14:textId="44F52270" w:rsidR="00F20539" w:rsidRPr="00F20539" w:rsidRDefault="00F20539" w:rsidP="00F20539">
      <w:pPr>
        <w:rPr>
          <w:rFonts w:ascii="Times New Roman" w:hAnsi="Times New Roman"/>
          <w:sz w:val="22"/>
          <w:szCs w:val="22"/>
          <w:lang w:val="en-US"/>
        </w:rPr>
      </w:pPr>
      <w:r w:rsidRPr="00F20539">
        <w:rPr>
          <w:rFonts w:ascii="Times New Roman" w:hAnsi="Times New Roman"/>
          <w:sz w:val="22"/>
          <w:szCs w:val="22"/>
          <w:lang w:val="en-US"/>
        </w:rPr>
        <w:t xml:space="preserve">Contact failure </w:t>
      </w:r>
      <w:r w:rsidR="00684E2A" w:rsidRPr="00F20539">
        <w:rPr>
          <w:rFonts w:ascii="Times New Roman" w:hAnsi="Times New Roman"/>
          <w:sz w:val="22"/>
          <w:szCs w:val="22"/>
          <w:lang w:val="en-US"/>
        </w:rPr>
        <w:t>continues.</w:t>
      </w:r>
      <w:r w:rsidRPr="00F20539">
        <w:rPr>
          <w:rFonts w:ascii="Times New Roman" w:hAnsi="Times New Roman"/>
          <w:sz w:val="22"/>
          <w:szCs w:val="22"/>
          <w:lang w:val="en-US"/>
        </w:rPr>
        <w:t xml:space="preserve"> </w:t>
      </w:r>
    </w:p>
    <w:p w14:paraId="24E97AF6" w14:textId="77777777" w:rsidR="00F20539" w:rsidRPr="00F20539" w:rsidRDefault="00F20539" w:rsidP="00F20539">
      <w:pPr>
        <w:rPr>
          <w:rFonts w:ascii="Times New Roman" w:hAnsi="Times New Roman"/>
          <w:sz w:val="22"/>
          <w:szCs w:val="22"/>
          <w:lang w:val="en-US"/>
        </w:rPr>
      </w:pPr>
      <w:r w:rsidRPr="00F20539">
        <w:rPr>
          <w:rFonts w:ascii="Times New Roman" w:hAnsi="Times New Roman"/>
          <w:noProof/>
          <w:sz w:val="22"/>
          <w:szCs w:val="22"/>
        </w:rPr>
        <w:drawing>
          <wp:inline distT="0" distB="0" distL="0" distR="0" wp14:anchorId="254D039A" wp14:editId="168FF008">
            <wp:extent cx="4162425" cy="2761884"/>
            <wp:effectExtent l="0" t="0" r="0" b="635"/>
            <wp:docPr id="18" name="Picture 1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screenshot of a computer&#10;&#10;Description automatically generated"/>
                    <pic:cNvPicPr/>
                  </pic:nvPicPr>
                  <pic:blipFill>
                    <a:blip r:embed="rId61"/>
                    <a:stretch>
                      <a:fillRect/>
                    </a:stretch>
                  </pic:blipFill>
                  <pic:spPr>
                    <a:xfrm>
                      <a:off x="0" y="0"/>
                      <a:ext cx="4169373" cy="2766494"/>
                    </a:xfrm>
                    <a:prstGeom prst="rect">
                      <a:avLst/>
                    </a:prstGeom>
                  </pic:spPr>
                </pic:pic>
              </a:graphicData>
            </a:graphic>
          </wp:inline>
        </w:drawing>
      </w:r>
    </w:p>
    <w:p w14:paraId="2C1F00D1" w14:textId="77777777" w:rsidR="00F20539" w:rsidRPr="00F20539" w:rsidRDefault="00F20539" w:rsidP="00F20539">
      <w:pPr>
        <w:rPr>
          <w:rFonts w:ascii="Times New Roman" w:hAnsi="Times New Roman"/>
          <w:sz w:val="22"/>
          <w:szCs w:val="22"/>
          <w:lang w:val="en-US"/>
        </w:rPr>
      </w:pPr>
      <w:r w:rsidRPr="00F20539">
        <w:rPr>
          <w:rFonts w:ascii="Times New Roman" w:hAnsi="Times New Roman"/>
          <w:noProof/>
          <w:sz w:val="22"/>
          <w:szCs w:val="22"/>
        </w:rPr>
        <w:lastRenderedPageBreak/>
        <w:drawing>
          <wp:inline distT="0" distB="0" distL="0" distR="0" wp14:anchorId="2AF82884" wp14:editId="0D371FFB">
            <wp:extent cx="4030736" cy="3124200"/>
            <wp:effectExtent l="0" t="0" r="8255" b="0"/>
            <wp:docPr id="19" name="Picture 19"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computer screen shot of a computer program&#10;&#10;Description automatically generated"/>
                    <pic:cNvPicPr/>
                  </pic:nvPicPr>
                  <pic:blipFill>
                    <a:blip r:embed="rId62"/>
                    <a:stretch>
                      <a:fillRect/>
                    </a:stretch>
                  </pic:blipFill>
                  <pic:spPr>
                    <a:xfrm>
                      <a:off x="0" y="0"/>
                      <a:ext cx="4035478" cy="3127876"/>
                    </a:xfrm>
                    <a:prstGeom prst="rect">
                      <a:avLst/>
                    </a:prstGeom>
                  </pic:spPr>
                </pic:pic>
              </a:graphicData>
            </a:graphic>
          </wp:inline>
        </w:drawing>
      </w:r>
    </w:p>
    <w:p w14:paraId="3C6F1669" w14:textId="77777777" w:rsidR="00F20539" w:rsidRPr="00F20539" w:rsidRDefault="00F20539" w:rsidP="00F20539">
      <w:pPr>
        <w:rPr>
          <w:rFonts w:ascii="Times New Roman" w:hAnsi="Times New Roman"/>
          <w:sz w:val="22"/>
          <w:szCs w:val="22"/>
          <w:lang w:val="en-US"/>
        </w:rPr>
      </w:pPr>
      <w:r w:rsidRPr="00F20539">
        <w:rPr>
          <w:rFonts w:ascii="Times New Roman" w:hAnsi="Times New Roman"/>
          <w:noProof/>
          <w:sz w:val="22"/>
          <w:szCs w:val="22"/>
        </w:rPr>
        <w:drawing>
          <wp:inline distT="0" distB="0" distL="0" distR="0" wp14:anchorId="16D2935D" wp14:editId="276C0C96">
            <wp:extent cx="4003776" cy="3162300"/>
            <wp:effectExtent l="0" t="0" r="0" b="0"/>
            <wp:docPr id="20" name="Picture 2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screenshot of a computer&#10;&#10;Description automatically generated"/>
                    <pic:cNvPicPr/>
                  </pic:nvPicPr>
                  <pic:blipFill>
                    <a:blip r:embed="rId63"/>
                    <a:stretch>
                      <a:fillRect/>
                    </a:stretch>
                  </pic:blipFill>
                  <pic:spPr>
                    <a:xfrm>
                      <a:off x="0" y="0"/>
                      <a:ext cx="4007597" cy="3165318"/>
                    </a:xfrm>
                    <a:prstGeom prst="rect">
                      <a:avLst/>
                    </a:prstGeom>
                  </pic:spPr>
                </pic:pic>
              </a:graphicData>
            </a:graphic>
          </wp:inline>
        </w:drawing>
      </w:r>
    </w:p>
    <w:p w14:paraId="0CBB94BC" w14:textId="77777777" w:rsidR="00F20539" w:rsidRPr="00F20539" w:rsidRDefault="00F20539" w:rsidP="00F20539">
      <w:pPr>
        <w:rPr>
          <w:rFonts w:ascii="Times New Roman" w:hAnsi="Times New Roman"/>
          <w:sz w:val="22"/>
          <w:szCs w:val="22"/>
          <w:lang w:val="en-US"/>
        </w:rPr>
      </w:pPr>
      <w:r w:rsidRPr="00F20539">
        <w:rPr>
          <w:rFonts w:ascii="Times New Roman" w:hAnsi="Times New Roman"/>
          <w:noProof/>
          <w:sz w:val="22"/>
          <w:szCs w:val="22"/>
        </w:rPr>
        <w:lastRenderedPageBreak/>
        <w:drawing>
          <wp:inline distT="0" distB="0" distL="0" distR="0" wp14:anchorId="772B9A00" wp14:editId="5EBFE517">
            <wp:extent cx="3877393" cy="2983865"/>
            <wp:effectExtent l="0" t="0" r="8890" b="6985"/>
            <wp:docPr id="1256410529" name="Picture 125641052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screenshot of a computer&#10;&#10;Description automatically generated"/>
                    <pic:cNvPicPr/>
                  </pic:nvPicPr>
                  <pic:blipFill>
                    <a:blip r:embed="rId64"/>
                    <a:stretch>
                      <a:fillRect/>
                    </a:stretch>
                  </pic:blipFill>
                  <pic:spPr>
                    <a:xfrm>
                      <a:off x="0" y="0"/>
                      <a:ext cx="3884107" cy="2989032"/>
                    </a:xfrm>
                    <a:prstGeom prst="rect">
                      <a:avLst/>
                    </a:prstGeom>
                  </pic:spPr>
                </pic:pic>
              </a:graphicData>
            </a:graphic>
          </wp:inline>
        </w:drawing>
      </w:r>
    </w:p>
    <w:p w14:paraId="1345BAEE" w14:textId="77777777" w:rsidR="00F20539" w:rsidRPr="00F20539" w:rsidRDefault="00F20539" w:rsidP="00F20539">
      <w:pPr>
        <w:rPr>
          <w:rFonts w:ascii="Times New Roman" w:hAnsi="Times New Roman"/>
          <w:sz w:val="22"/>
          <w:szCs w:val="22"/>
          <w:lang w:val="en-US"/>
        </w:rPr>
      </w:pPr>
      <w:r w:rsidRPr="00F20539">
        <w:rPr>
          <w:rFonts w:ascii="Times New Roman" w:hAnsi="Times New Roman"/>
          <w:noProof/>
          <w:sz w:val="22"/>
          <w:szCs w:val="22"/>
        </w:rPr>
        <w:drawing>
          <wp:inline distT="0" distB="0" distL="0" distR="0" wp14:anchorId="02C47D33" wp14:editId="4703B8D6">
            <wp:extent cx="3791303" cy="2971800"/>
            <wp:effectExtent l="0" t="0" r="0" b="0"/>
            <wp:docPr id="22" name="Picture 2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screenshot of a computer&#10;&#10;Description automatically generated"/>
                    <pic:cNvPicPr/>
                  </pic:nvPicPr>
                  <pic:blipFill>
                    <a:blip r:embed="rId65"/>
                    <a:stretch>
                      <a:fillRect/>
                    </a:stretch>
                  </pic:blipFill>
                  <pic:spPr>
                    <a:xfrm>
                      <a:off x="0" y="0"/>
                      <a:ext cx="3799199" cy="2977989"/>
                    </a:xfrm>
                    <a:prstGeom prst="rect">
                      <a:avLst/>
                    </a:prstGeom>
                  </pic:spPr>
                </pic:pic>
              </a:graphicData>
            </a:graphic>
          </wp:inline>
        </w:drawing>
      </w:r>
    </w:p>
    <w:p w14:paraId="7520ECA3" w14:textId="77777777" w:rsidR="00F20539" w:rsidRPr="00F20539" w:rsidRDefault="00F20539" w:rsidP="00F20539">
      <w:pPr>
        <w:rPr>
          <w:rFonts w:ascii="Times New Roman" w:hAnsi="Times New Roman"/>
          <w:sz w:val="22"/>
          <w:szCs w:val="22"/>
          <w:lang w:val="en-US"/>
        </w:rPr>
      </w:pPr>
      <w:r w:rsidRPr="00F20539">
        <w:rPr>
          <w:rFonts w:ascii="Times New Roman" w:hAnsi="Times New Roman"/>
          <w:noProof/>
          <w:sz w:val="22"/>
          <w:szCs w:val="22"/>
        </w:rPr>
        <w:drawing>
          <wp:inline distT="0" distB="0" distL="0" distR="0" wp14:anchorId="74D6C322" wp14:editId="6E08D494">
            <wp:extent cx="5731510" cy="1990090"/>
            <wp:effectExtent l="0" t="0" r="2540" b="0"/>
            <wp:docPr id="23" name="Picture 23" descr="A green triangl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green triangle with white text&#10;&#10;Description automatically generated"/>
                    <pic:cNvPicPr/>
                  </pic:nvPicPr>
                  <pic:blipFill>
                    <a:blip r:embed="rId66"/>
                    <a:stretch>
                      <a:fillRect/>
                    </a:stretch>
                  </pic:blipFill>
                  <pic:spPr>
                    <a:xfrm>
                      <a:off x="0" y="0"/>
                      <a:ext cx="5731510" cy="1990090"/>
                    </a:xfrm>
                    <a:prstGeom prst="rect">
                      <a:avLst/>
                    </a:prstGeom>
                  </pic:spPr>
                </pic:pic>
              </a:graphicData>
            </a:graphic>
          </wp:inline>
        </w:drawing>
      </w:r>
    </w:p>
    <w:p w14:paraId="0B23218E" w14:textId="77777777" w:rsidR="00F20539" w:rsidRPr="00F20539" w:rsidRDefault="00F20539" w:rsidP="00F20539">
      <w:pPr>
        <w:rPr>
          <w:rFonts w:ascii="Times New Roman" w:hAnsi="Times New Roman"/>
          <w:sz w:val="22"/>
          <w:szCs w:val="22"/>
          <w:lang w:val="en-US"/>
        </w:rPr>
      </w:pPr>
      <w:r w:rsidRPr="00F20539">
        <w:rPr>
          <w:rFonts w:ascii="Times New Roman" w:hAnsi="Times New Roman"/>
          <w:noProof/>
          <w:sz w:val="22"/>
          <w:szCs w:val="22"/>
        </w:rPr>
        <w:lastRenderedPageBreak/>
        <w:drawing>
          <wp:inline distT="0" distB="0" distL="0" distR="0" wp14:anchorId="63D01AE3" wp14:editId="41A470AC">
            <wp:extent cx="3848100" cy="3601252"/>
            <wp:effectExtent l="0" t="0" r="0" b="0"/>
            <wp:docPr id="24" name="Picture 2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screenshot of a computer&#10;&#10;Description automatically generated"/>
                    <pic:cNvPicPr/>
                  </pic:nvPicPr>
                  <pic:blipFill>
                    <a:blip r:embed="rId67"/>
                    <a:stretch>
                      <a:fillRect/>
                    </a:stretch>
                  </pic:blipFill>
                  <pic:spPr>
                    <a:xfrm>
                      <a:off x="0" y="0"/>
                      <a:ext cx="3851248" cy="3604198"/>
                    </a:xfrm>
                    <a:prstGeom prst="rect">
                      <a:avLst/>
                    </a:prstGeom>
                  </pic:spPr>
                </pic:pic>
              </a:graphicData>
            </a:graphic>
          </wp:inline>
        </w:drawing>
      </w:r>
    </w:p>
    <w:p w14:paraId="5DCAED45" w14:textId="77777777" w:rsidR="00F20539" w:rsidRPr="00F20539" w:rsidRDefault="00F20539" w:rsidP="00F20539">
      <w:pPr>
        <w:rPr>
          <w:rFonts w:ascii="Times New Roman" w:hAnsi="Times New Roman"/>
          <w:sz w:val="22"/>
          <w:szCs w:val="22"/>
          <w:lang w:val="en-US"/>
        </w:rPr>
      </w:pPr>
      <w:r w:rsidRPr="00F20539">
        <w:rPr>
          <w:rFonts w:ascii="Times New Roman" w:hAnsi="Times New Roman"/>
          <w:noProof/>
          <w:sz w:val="22"/>
          <w:szCs w:val="22"/>
        </w:rPr>
        <w:drawing>
          <wp:inline distT="0" distB="0" distL="0" distR="0" wp14:anchorId="5C835A23" wp14:editId="3625E0E2">
            <wp:extent cx="3457575" cy="3156100"/>
            <wp:effectExtent l="0" t="0" r="0" b="6350"/>
            <wp:docPr id="25" name="Picture 2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screenshot of a computer&#10;&#10;Description automatically generated"/>
                    <pic:cNvPicPr/>
                  </pic:nvPicPr>
                  <pic:blipFill>
                    <a:blip r:embed="rId68"/>
                    <a:stretch>
                      <a:fillRect/>
                    </a:stretch>
                  </pic:blipFill>
                  <pic:spPr>
                    <a:xfrm>
                      <a:off x="0" y="0"/>
                      <a:ext cx="3459989" cy="3158303"/>
                    </a:xfrm>
                    <a:prstGeom prst="rect">
                      <a:avLst/>
                    </a:prstGeom>
                  </pic:spPr>
                </pic:pic>
              </a:graphicData>
            </a:graphic>
          </wp:inline>
        </w:drawing>
      </w:r>
    </w:p>
    <w:p w14:paraId="4CFD621B" w14:textId="77777777" w:rsidR="00F20539" w:rsidRDefault="00F20539" w:rsidP="00F20539">
      <w:pPr>
        <w:rPr>
          <w:lang w:val="en-US"/>
        </w:rPr>
      </w:pPr>
      <w:r>
        <w:rPr>
          <w:noProof/>
        </w:rPr>
        <w:lastRenderedPageBreak/>
        <w:drawing>
          <wp:inline distT="0" distB="0" distL="0" distR="0" wp14:anchorId="663114B7" wp14:editId="03F4AFCA">
            <wp:extent cx="5731510" cy="2754630"/>
            <wp:effectExtent l="0" t="0" r="2540" b="7620"/>
            <wp:docPr id="39" name="Picture 39" descr="A table with numbers and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A table with numbers and letters&#10;&#10;Description automatically generated"/>
                    <pic:cNvPicPr/>
                  </pic:nvPicPr>
                  <pic:blipFill>
                    <a:blip r:embed="rId69"/>
                    <a:stretch>
                      <a:fillRect/>
                    </a:stretch>
                  </pic:blipFill>
                  <pic:spPr>
                    <a:xfrm>
                      <a:off x="0" y="0"/>
                      <a:ext cx="5731510" cy="2754630"/>
                    </a:xfrm>
                    <a:prstGeom prst="rect">
                      <a:avLst/>
                    </a:prstGeom>
                  </pic:spPr>
                </pic:pic>
              </a:graphicData>
            </a:graphic>
          </wp:inline>
        </w:drawing>
      </w:r>
    </w:p>
    <w:p w14:paraId="64DE4F27" w14:textId="6E86D851" w:rsidR="00F20539" w:rsidRPr="00F20539" w:rsidRDefault="00F20539" w:rsidP="00F20539">
      <w:pPr>
        <w:rPr>
          <w:sz w:val="22"/>
          <w:szCs w:val="22"/>
          <w:lang w:val="en-US"/>
        </w:rPr>
      </w:pPr>
      <w:r>
        <w:rPr>
          <w:noProof/>
        </w:rPr>
        <w:drawing>
          <wp:inline distT="0" distB="0" distL="0" distR="0" wp14:anchorId="46259A21" wp14:editId="60B48E8D">
            <wp:extent cx="3786563" cy="3201035"/>
            <wp:effectExtent l="0" t="0" r="4445" b="0"/>
            <wp:docPr id="2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screenshot of a computer&#10;&#10;Description automatically generated"/>
                    <pic:cNvPicPr>
                      <a:picLocks noChangeAspect="1"/>
                    </pic:cNvPicPr>
                  </pic:nvPicPr>
                  <pic:blipFill>
                    <a:blip r:embed="rId70"/>
                    <a:stretch>
                      <a:fillRect/>
                    </a:stretch>
                  </pic:blipFill>
                  <pic:spPr>
                    <a:xfrm>
                      <a:off x="0" y="0"/>
                      <a:ext cx="3789740" cy="3203721"/>
                    </a:xfrm>
                    <a:prstGeom prst="rect">
                      <a:avLst/>
                    </a:prstGeom>
                  </pic:spPr>
                </pic:pic>
              </a:graphicData>
            </a:graphic>
          </wp:inline>
        </w:drawing>
      </w:r>
    </w:p>
    <w:p w14:paraId="1ECBC8E1" w14:textId="0DE2AD19" w:rsidR="00454E48" w:rsidRDefault="00454E48" w:rsidP="00454E48">
      <w:pPr>
        <w:pStyle w:val="Heading2"/>
        <w:numPr>
          <w:ilvl w:val="0"/>
          <w:numId w:val="0"/>
        </w:numPr>
        <w:rPr>
          <w:rFonts w:ascii="Times New Roman" w:hAnsi="Times New Roman" w:cs="Times New Roman"/>
          <w:b w:val="0"/>
          <w:bCs w:val="0"/>
          <w:sz w:val="24"/>
          <w:szCs w:val="24"/>
          <w:lang w:val="en-US"/>
        </w:rPr>
      </w:pPr>
      <w:bookmarkStart w:id="76" w:name="_Toc229583066"/>
      <w:r>
        <w:rPr>
          <w:rFonts w:ascii="Times New Roman" w:hAnsi="Times New Roman" w:cs="Times New Roman"/>
          <w:b w:val="0"/>
          <w:bCs w:val="0"/>
          <w:sz w:val="24"/>
          <w:szCs w:val="24"/>
          <w:lang w:val="en-US"/>
        </w:rPr>
        <w:lastRenderedPageBreak/>
        <w:t>Secondary 2D design</w:t>
      </w:r>
      <w:bookmarkEnd w:id="76"/>
      <w:r>
        <w:rPr>
          <w:rFonts w:ascii="Times New Roman" w:hAnsi="Times New Roman" w:cs="Times New Roman"/>
          <w:b w:val="0"/>
          <w:bCs w:val="0"/>
          <w:sz w:val="24"/>
          <w:szCs w:val="24"/>
          <w:lang w:val="en-US"/>
        </w:rPr>
        <w:t xml:space="preserve"> </w:t>
      </w:r>
    </w:p>
    <w:p w14:paraId="7F9DBBCB" w14:textId="0B4EF6DC" w:rsidR="00F20539" w:rsidRDefault="00F20539" w:rsidP="00F20539">
      <w:pPr>
        <w:rPr>
          <w:sz w:val="22"/>
          <w:szCs w:val="22"/>
          <w:lang w:val="en-US"/>
        </w:rPr>
      </w:pPr>
      <w:r>
        <w:rPr>
          <w:noProof/>
        </w:rPr>
        <w:drawing>
          <wp:inline distT="0" distB="0" distL="0" distR="0" wp14:anchorId="6F610114" wp14:editId="77734E14">
            <wp:extent cx="4182981" cy="3533775"/>
            <wp:effectExtent l="0" t="0" r="825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4186601" cy="3536833"/>
                    </a:xfrm>
                    <a:prstGeom prst="rect">
                      <a:avLst/>
                    </a:prstGeom>
                    <a:noFill/>
                  </pic:spPr>
                </pic:pic>
              </a:graphicData>
            </a:graphic>
          </wp:inline>
        </w:drawing>
      </w:r>
    </w:p>
    <w:p w14:paraId="04E331C6" w14:textId="1AF91A6D" w:rsidR="00F20539" w:rsidRPr="00F20539" w:rsidRDefault="00F20539" w:rsidP="00F20539">
      <w:pPr>
        <w:rPr>
          <w:sz w:val="22"/>
          <w:szCs w:val="22"/>
          <w:lang w:val="en-US"/>
        </w:rPr>
      </w:pPr>
      <w:r>
        <w:rPr>
          <w:noProof/>
        </w:rPr>
        <w:drawing>
          <wp:inline distT="0" distB="0" distL="0" distR="0" wp14:anchorId="6177827D" wp14:editId="388DC8E7">
            <wp:extent cx="3665220" cy="3928762"/>
            <wp:effectExtent l="0" t="0" r="0" b="0"/>
            <wp:docPr id="75" name="Picture 75" descr="A graph on a blue gr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Picture 75" descr="A graph on a blue grid&#10;&#10;Description automatically generated"/>
                    <pic:cNvPicPr/>
                  </pic:nvPicPr>
                  <pic:blipFill>
                    <a:blip r:embed="rId72"/>
                    <a:stretch>
                      <a:fillRect/>
                    </a:stretch>
                  </pic:blipFill>
                  <pic:spPr>
                    <a:xfrm>
                      <a:off x="0" y="0"/>
                      <a:ext cx="3670204" cy="3934104"/>
                    </a:xfrm>
                    <a:prstGeom prst="rect">
                      <a:avLst/>
                    </a:prstGeom>
                  </pic:spPr>
                </pic:pic>
              </a:graphicData>
            </a:graphic>
          </wp:inline>
        </w:drawing>
      </w:r>
    </w:p>
    <w:p w14:paraId="0AE61FCE" w14:textId="0BC7CDE6" w:rsidR="00454E48" w:rsidRDefault="00454E48" w:rsidP="00454E48">
      <w:pPr>
        <w:pStyle w:val="Heading2"/>
        <w:numPr>
          <w:ilvl w:val="0"/>
          <w:numId w:val="0"/>
        </w:numPr>
        <w:rPr>
          <w:rFonts w:ascii="Times New Roman" w:hAnsi="Times New Roman" w:cs="Times New Roman"/>
          <w:b w:val="0"/>
          <w:bCs w:val="0"/>
          <w:sz w:val="24"/>
          <w:szCs w:val="24"/>
          <w:lang w:val="en-US"/>
        </w:rPr>
      </w:pPr>
      <w:bookmarkStart w:id="77" w:name="_Toc229583067"/>
      <w:r>
        <w:rPr>
          <w:rFonts w:ascii="Times New Roman" w:hAnsi="Times New Roman" w:cs="Times New Roman"/>
          <w:b w:val="0"/>
          <w:bCs w:val="0"/>
          <w:sz w:val="24"/>
          <w:szCs w:val="24"/>
          <w:lang w:val="en-US"/>
        </w:rPr>
        <w:lastRenderedPageBreak/>
        <w:t>3D design</w:t>
      </w:r>
      <w:bookmarkEnd w:id="77"/>
      <w:r>
        <w:rPr>
          <w:rFonts w:ascii="Times New Roman" w:hAnsi="Times New Roman" w:cs="Times New Roman"/>
          <w:b w:val="0"/>
          <w:bCs w:val="0"/>
          <w:sz w:val="24"/>
          <w:szCs w:val="24"/>
          <w:lang w:val="en-US"/>
        </w:rPr>
        <w:t xml:space="preserve"> </w:t>
      </w:r>
    </w:p>
    <w:p w14:paraId="177AC58C" w14:textId="683FD7F6" w:rsidR="00F20539" w:rsidRDefault="00F20539" w:rsidP="00F20539">
      <w:pPr>
        <w:rPr>
          <w:lang w:val="en-US"/>
        </w:rPr>
      </w:pPr>
      <w:r>
        <w:rPr>
          <w:noProof/>
        </w:rPr>
        <w:drawing>
          <wp:inline distT="0" distB="0" distL="0" distR="0" wp14:anchorId="744CF74B" wp14:editId="35F6C6A0">
            <wp:extent cx="5400040" cy="2561590"/>
            <wp:effectExtent l="0" t="0" r="0" b="0"/>
            <wp:docPr id="1355100063" name="Picture 1" descr="A blue and green image of a blue objec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blue and green image of a blue object&#10;&#10;Description automatically generated with medium confidence"/>
                    <pic:cNvPicPr>
                      <a:picLocks noChangeAspect="1"/>
                    </pic:cNvPicPr>
                  </pic:nvPicPr>
                  <pic:blipFill>
                    <a:blip r:embed="rId73"/>
                    <a:stretch>
                      <a:fillRect/>
                    </a:stretch>
                  </pic:blipFill>
                  <pic:spPr>
                    <a:xfrm>
                      <a:off x="0" y="0"/>
                      <a:ext cx="5400040" cy="2561590"/>
                    </a:xfrm>
                    <a:prstGeom prst="rect">
                      <a:avLst/>
                    </a:prstGeom>
                  </pic:spPr>
                </pic:pic>
              </a:graphicData>
            </a:graphic>
          </wp:inline>
        </w:drawing>
      </w:r>
    </w:p>
    <w:p w14:paraId="041F0770" w14:textId="356CF568" w:rsidR="00F20539" w:rsidRDefault="00F20539" w:rsidP="00F20539">
      <w:pPr>
        <w:rPr>
          <w:lang w:val="en-US"/>
        </w:rPr>
      </w:pPr>
      <w:r>
        <w:rPr>
          <w:noProof/>
        </w:rPr>
        <w:drawing>
          <wp:inline distT="0" distB="0" distL="0" distR="0" wp14:anchorId="3CFDD4F7" wp14:editId="131E645D">
            <wp:extent cx="5400040" cy="2572385"/>
            <wp:effectExtent l="0" t="0" r="0" b="0"/>
            <wp:docPr id="1088652403"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screenshot of a computer screen&#10;&#10;Description automatically generated"/>
                    <pic:cNvPicPr>
                      <a:picLocks noChangeAspect="1"/>
                    </pic:cNvPicPr>
                  </pic:nvPicPr>
                  <pic:blipFill>
                    <a:blip r:embed="rId74"/>
                    <a:stretch>
                      <a:fillRect/>
                    </a:stretch>
                  </pic:blipFill>
                  <pic:spPr>
                    <a:xfrm>
                      <a:off x="0" y="0"/>
                      <a:ext cx="5400040" cy="2572385"/>
                    </a:xfrm>
                    <a:prstGeom prst="rect">
                      <a:avLst/>
                    </a:prstGeom>
                  </pic:spPr>
                </pic:pic>
              </a:graphicData>
            </a:graphic>
          </wp:inline>
        </w:drawing>
      </w:r>
    </w:p>
    <w:p w14:paraId="59DF26C3" w14:textId="60DEEF5D" w:rsidR="00F20539" w:rsidRPr="00F20539" w:rsidRDefault="00F20539" w:rsidP="00F20539">
      <w:pPr>
        <w:rPr>
          <w:lang w:val="en-US"/>
        </w:rPr>
      </w:pPr>
      <w:r w:rsidRPr="00F20539">
        <w:rPr>
          <w:rFonts w:ascii="Calibri" w:eastAsia="DengXian" w:hAnsi="Calibri"/>
          <w:noProof/>
          <w:sz w:val="22"/>
          <w:szCs w:val="22"/>
          <w:lang w:eastAsia="zh-CN"/>
        </w:rPr>
        <w:lastRenderedPageBreak/>
        <w:drawing>
          <wp:inline distT="0" distB="0" distL="0" distR="0" wp14:anchorId="6391AB88" wp14:editId="3BD848B7">
            <wp:extent cx="5400040" cy="2909417"/>
            <wp:effectExtent l="0" t="0" r="0" b="5715"/>
            <wp:docPr id="31" name="Picture 3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screenshot of a computer screen&#10;&#10;Description automatically generated"/>
                    <pic:cNvPicPr/>
                  </pic:nvPicPr>
                  <pic:blipFill>
                    <a:blip r:embed="rId75"/>
                    <a:stretch>
                      <a:fillRect/>
                    </a:stretch>
                  </pic:blipFill>
                  <pic:spPr>
                    <a:xfrm>
                      <a:off x="0" y="0"/>
                      <a:ext cx="5400040" cy="2909417"/>
                    </a:xfrm>
                    <a:prstGeom prst="rect">
                      <a:avLst/>
                    </a:prstGeom>
                  </pic:spPr>
                </pic:pic>
              </a:graphicData>
            </a:graphic>
          </wp:inline>
        </w:drawing>
      </w:r>
    </w:p>
    <w:p w14:paraId="395EE0ED" w14:textId="7074B262" w:rsidR="00454E48" w:rsidRPr="00454E48" w:rsidRDefault="00684E2A" w:rsidP="00454E48">
      <w:pPr>
        <w:pStyle w:val="Heading2"/>
        <w:numPr>
          <w:ilvl w:val="0"/>
          <w:numId w:val="0"/>
        </w:numPr>
        <w:rPr>
          <w:rFonts w:ascii="Times New Roman" w:hAnsi="Times New Roman" w:cs="Times New Roman"/>
          <w:b w:val="0"/>
          <w:bCs w:val="0"/>
          <w:sz w:val="24"/>
          <w:szCs w:val="24"/>
          <w:lang w:val="en-US"/>
        </w:rPr>
      </w:pPr>
      <w:bookmarkStart w:id="78" w:name="_Toc229583068"/>
      <w:r>
        <w:rPr>
          <w:rFonts w:ascii="Times New Roman" w:hAnsi="Times New Roman" w:cs="Times New Roman"/>
          <w:b w:val="0"/>
          <w:bCs w:val="0"/>
          <w:sz w:val="24"/>
          <w:szCs w:val="24"/>
          <w:lang w:val="en-US"/>
        </w:rPr>
        <w:t>Additionally</w:t>
      </w:r>
      <w:bookmarkEnd w:id="78"/>
      <w:r w:rsidR="00454E48">
        <w:rPr>
          <w:rFonts w:ascii="Times New Roman" w:hAnsi="Times New Roman" w:cs="Times New Roman"/>
          <w:b w:val="0"/>
          <w:bCs w:val="0"/>
          <w:sz w:val="24"/>
          <w:szCs w:val="24"/>
          <w:lang w:val="en-US"/>
        </w:rPr>
        <w:t xml:space="preserve"> </w:t>
      </w:r>
    </w:p>
    <w:p w14:paraId="3BFA4C22" w14:textId="672049F2" w:rsidR="00B3442A" w:rsidRDefault="00F20539" w:rsidP="00CB789F">
      <w:pPr>
        <w:pStyle w:val="BodyText"/>
      </w:pPr>
      <w:r w:rsidRPr="000064B0">
        <w:rPr>
          <w:noProof/>
        </w:rPr>
        <w:drawing>
          <wp:inline distT="0" distB="0" distL="0" distR="0" wp14:anchorId="5CC1A5A3" wp14:editId="2319A2FF">
            <wp:extent cx="5400040" cy="2956680"/>
            <wp:effectExtent l="0" t="0" r="0" b="0"/>
            <wp:docPr id="32" name="Picture 32"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screenshot of a graph&#10;&#10;Description automatically generated"/>
                    <pic:cNvPicPr/>
                  </pic:nvPicPr>
                  <pic:blipFill>
                    <a:blip r:embed="rId76"/>
                    <a:stretch>
                      <a:fillRect/>
                    </a:stretch>
                  </pic:blipFill>
                  <pic:spPr>
                    <a:xfrm>
                      <a:off x="0" y="0"/>
                      <a:ext cx="5400040" cy="2956680"/>
                    </a:xfrm>
                    <a:prstGeom prst="rect">
                      <a:avLst/>
                    </a:prstGeom>
                  </pic:spPr>
                </pic:pic>
              </a:graphicData>
            </a:graphic>
          </wp:inline>
        </w:drawing>
      </w:r>
    </w:p>
    <w:p w14:paraId="6A19A3C0" w14:textId="1D5FF8C2" w:rsidR="00F20539" w:rsidRDefault="00F20539" w:rsidP="00CB789F">
      <w:pPr>
        <w:pStyle w:val="BodyText"/>
      </w:pPr>
      <w:r>
        <w:rPr>
          <w:noProof/>
        </w:rPr>
        <w:lastRenderedPageBreak/>
        <w:drawing>
          <wp:inline distT="0" distB="0" distL="0" distR="0" wp14:anchorId="05D6DBDC" wp14:editId="638E1295">
            <wp:extent cx="5400040" cy="2820872"/>
            <wp:effectExtent l="0" t="0" r="0" b="0"/>
            <wp:docPr id="936173207" name="Picture 936173207" descr="A graph showing different colo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graph showing different colored lines&#10;&#10;Description automatically generated"/>
                    <pic:cNvPicPr/>
                  </pic:nvPicPr>
                  <pic:blipFill>
                    <a:blip r:embed="rId44"/>
                    <a:stretch>
                      <a:fillRect/>
                    </a:stretch>
                  </pic:blipFill>
                  <pic:spPr>
                    <a:xfrm>
                      <a:off x="0" y="0"/>
                      <a:ext cx="5400040" cy="2820872"/>
                    </a:xfrm>
                    <a:prstGeom prst="rect">
                      <a:avLst/>
                    </a:prstGeom>
                  </pic:spPr>
                </pic:pic>
              </a:graphicData>
            </a:graphic>
          </wp:inline>
        </w:drawing>
      </w:r>
    </w:p>
    <w:p w14:paraId="7D29D42C" w14:textId="346D8DB6" w:rsidR="00F20539" w:rsidRDefault="00F20539" w:rsidP="00CB789F">
      <w:pPr>
        <w:pStyle w:val="BodyText"/>
      </w:pPr>
      <w:r>
        <w:rPr>
          <w:noProof/>
        </w:rPr>
        <w:drawing>
          <wp:inline distT="0" distB="0" distL="0" distR="0" wp14:anchorId="69E23C8E" wp14:editId="173DB75A">
            <wp:extent cx="5400040" cy="2834034"/>
            <wp:effectExtent l="0" t="0" r="0" b="4445"/>
            <wp:docPr id="34" name="Picture 3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screenshot of a computer&#10;&#10;Description automatically generated"/>
                    <pic:cNvPicPr/>
                  </pic:nvPicPr>
                  <pic:blipFill>
                    <a:blip r:embed="rId77"/>
                    <a:stretch>
                      <a:fillRect/>
                    </a:stretch>
                  </pic:blipFill>
                  <pic:spPr>
                    <a:xfrm>
                      <a:off x="0" y="0"/>
                      <a:ext cx="5400040" cy="2834034"/>
                    </a:xfrm>
                    <a:prstGeom prst="rect">
                      <a:avLst/>
                    </a:prstGeom>
                  </pic:spPr>
                </pic:pic>
              </a:graphicData>
            </a:graphic>
          </wp:inline>
        </w:drawing>
      </w:r>
    </w:p>
    <w:p w14:paraId="29D09535" w14:textId="213D89C6" w:rsidR="00F20539" w:rsidRDefault="00F20539" w:rsidP="00CB789F">
      <w:pPr>
        <w:pStyle w:val="BodyText"/>
      </w:pPr>
      <w:r>
        <w:rPr>
          <w:noProof/>
        </w:rPr>
        <w:lastRenderedPageBreak/>
        <w:drawing>
          <wp:inline distT="0" distB="0" distL="0" distR="0" wp14:anchorId="50DB41DA" wp14:editId="62BA445D">
            <wp:extent cx="5400040" cy="2654551"/>
            <wp:effectExtent l="0" t="0" r="0" b="0"/>
            <wp:docPr id="36" name="Picture 36" descr="A graph of a graph showing different colo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graph of a graph showing different colored lines&#10;&#10;Description automatically generated"/>
                    <pic:cNvPicPr/>
                  </pic:nvPicPr>
                  <pic:blipFill>
                    <a:blip r:embed="rId78"/>
                    <a:stretch>
                      <a:fillRect/>
                    </a:stretch>
                  </pic:blipFill>
                  <pic:spPr>
                    <a:xfrm>
                      <a:off x="0" y="0"/>
                      <a:ext cx="5400040" cy="2654551"/>
                    </a:xfrm>
                    <a:prstGeom prst="rect">
                      <a:avLst/>
                    </a:prstGeom>
                  </pic:spPr>
                </pic:pic>
              </a:graphicData>
            </a:graphic>
          </wp:inline>
        </w:drawing>
      </w:r>
    </w:p>
    <w:p w14:paraId="041916D2" w14:textId="0F5A90D2" w:rsidR="00F20539" w:rsidRDefault="00F20539" w:rsidP="00CB789F">
      <w:pPr>
        <w:pStyle w:val="BodyText"/>
      </w:pPr>
      <w:r>
        <w:rPr>
          <w:noProof/>
        </w:rPr>
        <w:drawing>
          <wp:inline distT="0" distB="0" distL="0" distR="0" wp14:anchorId="20728FD9" wp14:editId="42CB2B0D">
            <wp:extent cx="5400040" cy="2758053"/>
            <wp:effectExtent l="0" t="0" r="0" b="4445"/>
            <wp:docPr id="417822790" name="Picture 417822790" descr="A graph showing different colo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graph showing different colored lines&#10;&#10;Description automatically generated"/>
                    <pic:cNvPicPr/>
                  </pic:nvPicPr>
                  <pic:blipFill>
                    <a:blip r:embed="rId43"/>
                    <a:stretch>
                      <a:fillRect/>
                    </a:stretch>
                  </pic:blipFill>
                  <pic:spPr>
                    <a:xfrm>
                      <a:off x="0" y="0"/>
                      <a:ext cx="5400040" cy="2758053"/>
                    </a:xfrm>
                    <a:prstGeom prst="rect">
                      <a:avLst/>
                    </a:prstGeom>
                  </pic:spPr>
                </pic:pic>
              </a:graphicData>
            </a:graphic>
          </wp:inline>
        </w:drawing>
      </w:r>
    </w:p>
    <w:p w14:paraId="2D68CE52" w14:textId="77777777" w:rsidR="00F20539" w:rsidRDefault="00F20539" w:rsidP="00CB789F">
      <w:pPr>
        <w:pStyle w:val="BodyText"/>
      </w:pPr>
    </w:p>
    <w:p w14:paraId="63C4F61B" w14:textId="77777777" w:rsidR="00F20539" w:rsidRDefault="00F20539" w:rsidP="00CB789F">
      <w:pPr>
        <w:pStyle w:val="BodyText"/>
      </w:pPr>
    </w:p>
    <w:p w14:paraId="3B702A24" w14:textId="77777777" w:rsidR="00F20539" w:rsidRDefault="00F20539" w:rsidP="00CB789F">
      <w:pPr>
        <w:pStyle w:val="BodyText"/>
      </w:pPr>
    </w:p>
    <w:p w14:paraId="75D56C04" w14:textId="77777777" w:rsidR="00F20539" w:rsidRDefault="00F20539" w:rsidP="00CB789F">
      <w:pPr>
        <w:pStyle w:val="BodyText"/>
      </w:pPr>
    </w:p>
    <w:p w14:paraId="19FE23AE" w14:textId="77777777" w:rsidR="00F20539" w:rsidRDefault="00F20539" w:rsidP="00CB789F">
      <w:pPr>
        <w:pStyle w:val="BodyText"/>
      </w:pPr>
    </w:p>
    <w:p w14:paraId="5F9FB37F" w14:textId="77777777" w:rsidR="00F20539" w:rsidRDefault="00F20539" w:rsidP="00CB789F">
      <w:pPr>
        <w:pStyle w:val="BodyText"/>
      </w:pPr>
    </w:p>
    <w:p w14:paraId="3A2D6B31" w14:textId="77777777" w:rsidR="00F20539" w:rsidRDefault="00F20539" w:rsidP="00CB789F">
      <w:pPr>
        <w:pStyle w:val="BodyText"/>
      </w:pPr>
    </w:p>
    <w:sectPr w:rsidR="00F20539" w:rsidSect="000D3AB7">
      <w:headerReference w:type="default" r:id="rId79"/>
      <w:pgSz w:w="11906" w:h="16838" w:code="9"/>
      <w:pgMar w:top="1701" w:right="1701" w:bottom="1701" w:left="1701" w:header="709"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1311C5" w14:textId="77777777" w:rsidR="00233E59" w:rsidRDefault="00233E59">
      <w:r>
        <w:separator/>
      </w:r>
    </w:p>
  </w:endnote>
  <w:endnote w:type="continuationSeparator" w:id="0">
    <w:p w14:paraId="69E6C60A" w14:textId="77777777" w:rsidR="00233E59" w:rsidRDefault="00233E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icrosoft GothicNeo">
    <w:charset w:val="81"/>
    <w:family w:val="swiss"/>
    <w:pitch w:val="variable"/>
    <w:sig w:usb0="800002BF" w:usb1="29D7A47B" w:usb2="00000010" w:usb3="00000000" w:csb0="0029009F" w:csb1="00000000"/>
  </w:font>
  <w:font w:name="Cambria Math">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6FF8F" w14:textId="77777777" w:rsidR="00904979" w:rsidRDefault="0090497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1E9E77" w14:textId="50FCC0E5" w:rsidR="002B0693" w:rsidRDefault="002B0693" w:rsidP="00C13B19">
    <w:pPr>
      <w:pStyle w:val="Footer"/>
      <w:spacing w:before="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83A8DC" w14:textId="77777777" w:rsidR="00904979" w:rsidRDefault="0090497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D2F4AB" w14:textId="7109B857" w:rsidR="00904979" w:rsidRDefault="00904979" w:rsidP="00C13B19">
    <w:pPr>
      <w:pStyle w:val="Footer"/>
      <w:spacing w:before="0"/>
      <w:jc w:val="center"/>
      <w:rPr>
        <w:rStyle w:val="PageNumber"/>
      </w:rPr>
    </w:pPr>
  </w:p>
  <w:p w14:paraId="0983DDEC" w14:textId="7FC72B3E" w:rsidR="002B0693" w:rsidRDefault="002B0693">
    <w:pPr>
      <w:pStyle w:val="Footer"/>
      <w:jc w:val="center"/>
    </w:pPr>
    <w:r>
      <w:rPr>
        <w:rStyle w:val="PageNumber"/>
      </w:rPr>
      <w:fldChar w:fldCharType="begin"/>
    </w:r>
    <w:r>
      <w:rPr>
        <w:rStyle w:val="PageNumber"/>
      </w:rPr>
      <w:instrText xml:space="preserve"> PAGE </w:instrText>
    </w:r>
    <w:r>
      <w:rPr>
        <w:rStyle w:val="PageNumber"/>
      </w:rPr>
      <w:fldChar w:fldCharType="separate"/>
    </w:r>
    <w:r w:rsidR="007F186D">
      <w:rPr>
        <w:rStyle w:val="PageNumber"/>
        <w:noProof/>
      </w:rPr>
      <w:t>i</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459A1D" w14:textId="77777777" w:rsidR="00233E59" w:rsidRDefault="00233E59">
      <w:r>
        <w:separator/>
      </w:r>
    </w:p>
  </w:footnote>
  <w:footnote w:type="continuationSeparator" w:id="0">
    <w:p w14:paraId="3DD18597" w14:textId="77777777" w:rsidR="00233E59" w:rsidRDefault="00233E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567AE" w14:textId="77777777" w:rsidR="00904979" w:rsidRDefault="0090497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6BB6B" w14:textId="2A8BBDA2" w:rsidR="00904979" w:rsidRDefault="00904979" w:rsidP="00C13B1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4AA2F" w14:textId="77777777" w:rsidR="00904979" w:rsidRDefault="0090497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8DE7C" w14:textId="3E0B7B0B" w:rsidR="002B0693" w:rsidRDefault="002B0693" w:rsidP="00C13B1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537AEB" w14:textId="05FA7AC7" w:rsidR="002B0693" w:rsidRDefault="002B0693" w:rsidP="00C13B1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12C75B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261F6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9364D4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C0E48C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B62B20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898AC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CA0705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8F6B74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E188EF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B3E3C3A"/>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B97B4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1" w15:restartNumberingAfterBreak="0">
    <w:nsid w:val="03D8145A"/>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67C423E"/>
    <w:multiLevelType w:val="hybridMultilevel"/>
    <w:tmpl w:val="EEF0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6FC7465"/>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4" w15:restartNumberingAfterBreak="0">
    <w:nsid w:val="1967353C"/>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5" w15:restartNumberingAfterBreak="0">
    <w:nsid w:val="1A893F27"/>
    <w:multiLevelType w:val="hybridMultilevel"/>
    <w:tmpl w:val="F2F443AC"/>
    <w:lvl w:ilvl="0" w:tplc="8186773E">
      <w:start w:val="1"/>
      <w:numFmt w:val="decimal"/>
      <w:lvlText w:val="%1."/>
      <w:lvlJc w:val="left"/>
      <w:pPr>
        <w:tabs>
          <w:tab w:val="num" w:pos="360"/>
        </w:tabs>
        <w:ind w:left="360" w:hanging="360"/>
      </w:pPr>
    </w:lvl>
    <w:lvl w:ilvl="1" w:tplc="F312AD9E" w:tentative="1">
      <w:start w:val="1"/>
      <w:numFmt w:val="decimal"/>
      <w:lvlText w:val="%2."/>
      <w:lvlJc w:val="left"/>
      <w:pPr>
        <w:tabs>
          <w:tab w:val="num" w:pos="1080"/>
        </w:tabs>
        <w:ind w:left="1080" w:hanging="360"/>
      </w:pPr>
    </w:lvl>
    <w:lvl w:ilvl="2" w:tplc="00CAA3F8" w:tentative="1">
      <w:start w:val="1"/>
      <w:numFmt w:val="decimal"/>
      <w:lvlText w:val="%3."/>
      <w:lvlJc w:val="left"/>
      <w:pPr>
        <w:tabs>
          <w:tab w:val="num" w:pos="1800"/>
        </w:tabs>
        <w:ind w:left="1800" w:hanging="360"/>
      </w:pPr>
    </w:lvl>
    <w:lvl w:ilvl="3" w:tplc="D2CC9B7A" w:tentative="1">
      <w:start w:val="1"/>
      <w:numFmt w:val="decimal"/>
      <w:lvlText w:val="%4."/>
      <w:lvlJc w:val="left"/>
      <w:pPr>
        <w:tabs>
          <w:tab w:val="num" w:pos="2520"/>
        </w:tabs>
        <w:ind w:left="2520" w:hanging="360"/>
      </w:pPr>
    </w:lvl>
    <w:lvl w:ilvl="4" w:tplc="041E2A84" w:tentative="1">
      <w:start w:val="1"/>
      <w:numFmt w:val="decimal"/>
      <w:lvlText w:val="%5."/>
      <w:lvlJc w:val="left"/>
      <w:pPr>
        <w:tabs>
          <w:tab w:val="num" w:pos="3240"/>
        </w:tabs>
        <w:ind w:left="3240" w:hanging="360"/>
      </w:pPr>
    </w:lvl>
    <w:lvl w:ilvl="5" w:tplc="5DA0578C" w:tentative="1">
      <w:start w:val="1"/>
      <w:numFmt w:val="decimal"/>
      <w:lvlText w:val="%6."/>
      <w:lvlJc w:val="left"/>
      <w:pPr>
        <w:tabs>
          <w:tab w:val="num" w:pos="3960"/>
        </w:tabs>
        <w:ind w:left="3960" w:hanging="360"/>
      </w:pPr>
    </w:lvl>
    <w:lvl w:ilvl="6" w:tplc="13F87180" w:tentative="1">
      <w:start w:val="1"/>
      <w:numFmt w:val="decimal"/>
      <w:lvlText w:val="%7."/>
      <w:lvlJc w:val="left"/>
      <w:pPr>
        <w:tabs>
          <w:tab w:val="num" w:pos="4680"/>
        </w:tabs>
        <w:ind w:left="4680" w:hanging="360"/>
      </w:pPr>
    </w:lvl>
    <w:lvl w:ilvl="7" w:tplc="D45A206A" w:tentative="1">
      <w:start w:val="1"/>
      <w:numFmt w:val="decimal"/>
      <w:lvlText w:val="%8."/>
      <w:lvlJc w:val="left"/>
      <w:pPr>
        <w:tabs>
          <w:tab w:val="num" w:pos="5400"/>
        </w:tabs>
        <w:ind w:left="5400" w:hanging="360"/>
      </w:pPr>
    </w:lvl>
    <w:lvl w:ilvl="8" w:tplc="E15AB9DE" w:tentative="1">
      <w:start w:val="1"/>
      <w:numFmt w:val="decimal"/>
      <w:lvlText w:val="%9."/>
      <w:lvlJc w:val="left"/>
      <w:pPr>
        <w:tabs>
          <w:tab w:val="num" w:pos="6120"/>
        </w:tabs>
        <w:ind w:left="6120" w:hanging="360"/>
      </w:pPr>
    </w:lvl>
  </w:abstractNum>
  <w:abstractNum w:abstractNumId="16" w15:restartNumberingAfterBreak="0">
    <w:nsid w:val="27300394"/>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7" w15:restartNumberingAfterBreak="0">
    <w:nsid w:val="31BF2DED"/>
    <w:multiLevelType w:val="hybridMultilevel"/>
    <w:tmpl w:val="B7748B3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79C2A25"/>
    <w:multiLevelType w:val="hybridMultilevel"/>
    <w:tmpl w:val="FBEE5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743C0C"/>
    <w:multiLevelType w:val="hybridMultilevel"/>
    <w:tmpl w:val="D7789F0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B58547D"/>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1" w15:restartNumberingAfterBreak="0">
    <w:nsid w:val="429A5CB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2" w15:restartNumberingAfterBreak="0">
    <w:nsid w:val="47B769CA"/>
    <w:multiLevelType w:val="hybridMultilevel"/>
    <w:tmpl w:val="790410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B2346C6"/>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C33041A"/>
    <w:multiLevelType w:val="hybridMultilevel"/>
    <w:tmpl w:val="B596DF60"/>
    <w:lvl w:ilvl="0" w:tplc="71182F9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C662DD2"/>
    <w:multiLevelType w:val="hybridMultilevel"/>
    <w:tmpl w:val="440044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75A6CDA"/>
    <w:multiLevelType w:val="hybridMultilevel"/>
    <w:tmpl w:val="808C088E"/>
    <w:lvl w:ilvl="0" w:tplc="9A7C3542">
      <w:start w:val="1"/>
      <w:numFmt w:val="decimal"/>
      <w:lvlText w:val="%1."/>
      <w:lvlJc w:val="left"/>
      <w:pPr>
        <w:tabs>
          <w:tab w:val="num" w:pos="360"/>
        </w:tabs>
        <w:ind w:left="360" w:hanging="360"/>
      </w:pPr>
    </w:lvl>
    <w:lvl w:ilvl="1" w:tplc="6EFE5FE2" w:tentative="1">
      <w:start w:val="1"/>
      <w:numFmt w:val="decimal"/>
      <w:lvlText w:val="%2."/>
      <w:lvlJc w:val="left"/>
      <w:pPr>
        <w:tabs>
          <w:tab w:val="num" w:pos="1080"/>
        </w:tabs>
        <w:ind w:left="1080" w:hanging="360"/>
      </w:pPr>
    </w:lvl>
    <w:lvl w:ilvl="2" w:tplc="C74C4EBE" w:tentative="1">
      <w:start w:val="1"/>
      <w:numFmt w:val="decimal"/>
      <w:lvlText w:val="%3."/>
      <w:lvlJc w:val="left"/>
      <w:pPr>
        <w:tabs>
          <w:tab w:val="num" w:pos="1800"/>
        </w:tabs>
        <w:ind w:left="1800" w:hanging="360"/>
      </w:pPr>
    </w:lvl>
    <w:lvl w:ilvl="3" w:tplc="5B762A9C" w:tentative="1">
      <w:start w:val="1"/>
      <w:numFmt w:val="decimal"/>
      <w:lvlText w:val="%4."/>
      <w:lvlJc w:val="left"/>
      <w:pPr>
        <w:tabs>
          <w:tab w:val="num" w:pos="2520"/>
        </w:tabs>
        <w:ind w:left="2520" w:hanging="360"/>
      </w:pPr>
    </w:lvl>
    <w:lvl w:ilvl="4" w:tplc="EE969A80" w:tentative="1">
      <w:start w:val="1"/>
      <w:numFmt w:val="decimal"/>
      <w:lvlText w:val="%5."/>
      <w:lvlJc w:val="left"/>
      <w:pPr>
        <w:tabs>
          <w:tab w:val="num" w:pos="3240"/>
        </w:tabs>
        <w:ind w:left="3240" w:hanging="360"/>
      </w:pPr>
    </w:lvl>
    <w:lvl w:ilvl="5" w:tplc="88943526" w:tentative="1">
      <w:start w:val="1"/>
      <w:numFmt w:val="decimal"/>
      <w:lvlText w:val="%6."/>
      <w:lvlJc w:val="left"/>
      <w:pPr>
        <w:tabs>
          <w:tab w:val="num" w:pos="3960"/>
        </w:tabs>
        <w:ind w:left="3960" w:hanging="360"/>
      </w:pPr>
    </w:lvl>
    <w:lvl w:ilvl="6" w:tplc="401CCB04" w:tentative="1">
      <w:start w:val="1"/>
      <w:numFmt w:val="decimal"/>
      <w:lvlText w:val="%7."/>
      <w:lvlJc w:val="left"/>
      <w:pPr>
        <w:tabs>
          <w:tab w:val="num" w:pos="4680"/>
        </w:tabs>
        <w:ind w:left="4680" w:hanging="360"/>
      </w:pPr>
    </w:lvl>
    <w:lvl w:ilvl="7" w:tplc="0B3A2DAE" w:tentative="1">
      <w:start w:val="1"/>
      <w:numFmt w:val="decimal"/>
      <w:lvlText w:val="%8."/>
      <w:lvlJc w:val="left"/>
      <w:pPr>
        <w:tabs>
          <w:tab w:val="num" w:pos="5400"/>
        </w:tabs>
        <w:ind w:left="5400" w:hanging="360"/>
      </w:pPr>
    </w:lvl>
    <w:lvl w:ilvl="8" w:tplc="BAEEDDE0" w:tentative="1">
      <w:start w:val="1"/>
      <w:numFmt w:val="decimal"/>
      <w:lvlText w:val="%9."/>
      <w:lvlJc w:val="left"/>
      <w:pPr>
        <w:tabs>
          <w:tab w:val="num" w:pos="6120"/>
        </w:tabs>
        <w:ind w:left="6120" w:hanging="360"/>
      </w:pPr>
    </w:lvl>
  </w:abstractNum>
  <w:abstractNum w:abstractNumId="27" w15:restartNumberingAfterBreak="0">
    <w:nsid w:val="5CC67418"/>
    <w:multiLevelType w:val="hybridMultilevel"/>
    <w:tmpl w:val="507873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14F513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9" w15:restartNumberingAfterBreak="0">
    <w:nsid w:val="718D7555"/>
    <w:multiLevelType w:val="hybridMultilevel"/>
    <w:tmpl w:val="440044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39C76DC"/>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5697D9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2" w15:restartNumberingAfterBreak="0">
    <w:nsid w:val="7AF97386"/>
    <w:multiLevelType w:val="multilevel"/>
    <w:tmpl w:val="D6CC02B0"/>
    <w:lvl w:ilvl="0">
      <w:start w:val="1"/>
      <w:numFmt w:val="decimal"/>
      <w:pStyle w:val="Heading1"/>
      <w:suff w:val="space"/>
      <w:lvlText w:val="%1"/>
      <w:lvlJc w:val="left"/>
      <w:pPr>
        <w:ind w:left="432" w:hanging="432"/>
      </w:pPr>
      <w:rPr>
        <w:rFonts w:cs="Times New Roman" w:hint="default"/>
        <w:color w:val="auto"/>
      </w:rPr>
    </w:lvl>
    <w:lvl w:ilvl="1">
      <w:start w:val="1"/>
      <w:numFmt w:val="decimal"/>
      <w:pStyle w:val="Heading2"/>
      <w:suff w:val="space"/>
      <w:lvlText w:val="%1.%2"/>
      <w:lvlJc w:val="left"/>
      <w:pPr>
        <w:ind w:left="576" w:hanging="576"/>
      </w:pPr>
      <w:rPr>
        <w:rFonts w:ascii="Times New Roman" w:hAnsi="Times New Roman" w:cs="Times New Roman" w:hint="default"/>
        <w:b w:val="0"/>
        <w:bCs w:val="0"/>
        <w:color w:val="auto"/>
        <w:sz w:val="24"/>
        <w:szCs w:val="24"/>
      </w:rPr>
    </w:lvl>
    <w:lvl w:ilvl="2">
      <w:start w:val="1"/>
      <w:numFmt w:val="decimal"/>
      <w:pStyle w:val="Heading3"/>
      <w:suff w:val="space"/>
      <w:lvlText w:val="%1.%2.%3"/>
      <w:lvlJc w:val="left"/>
      <w:pPr>
        <w:ind w:left="720" w:hanging="720"/>
      </w:pPr>
      <w:rPr>
        <w:rFonts w:cs="Times New Roman" w:hint="default"/>
      </w:rPr>
    </w:lvl>
    <w:lvl w:ilvl="3">
      <w:start w:val="1"/>
      <w:numFmt w:val="decimal"/>
      <w:pStyle w:val="Heading4"/>
      <w:suff w:val="space"/>
      <w:lvlText w:val="%1.%2.%3.%4"/>
      <w:lvlJc w:val="left"/>
      <w:pPr>
        <w:ind w:left="864" w:hanging="864"/>
      </w:pPr>
      <w:rPr>
        <w:rFonts w:cs="Times New Roman" w:hint="default"/>
      </w:rPr>
    </w:lvl>
    <w:lvl w:ilvl="4">
      <w:start w:val="1"/>
      <w:numFmt w:val="decimal"/>
      <w:pStyle w:val="Heading5"/>
      <w:suff w:val="space"/>
      <w:lvlText w:val="%1.%2.%3.%4.%5"/>
      <w:lvlJc w:val="left"/>
      <w:pPr>
        <w:ind w:left="1008" w:hanging="1008"/>
      </w:pPr>
      <w:rPr>
        <w:rFonts w:cs="Times New Roman" w:hint="default"/>
      </w:rPr>
    </w:lvl>
    <w:lvl w:ilvl="5">
      <w:start w:val="1"/>
      <w:numFmt w:val="decimal"/>
      <w:pStyle w:val="Heading6"/>
      <w:suff w:val="space"/>
      <w:lvlText w:val="%1.%2.%3.%4.%5.%6"/>
      <w:lvlJc w:val="left"/>
      <w:pPr>
        <w:ind w:left="1152" w:hanging="1152"/>
      </w:pPr>
      <w:rPr>
        <w:rFonts w:cs="Times New Roman" w:hint="default"/>
      </w:rPr>
    </w:lvl>
    <w:lvl w:ilvl="6">
      <w:start w:val="1"/>
      <w:numFmt w:val="upperLetter"/>
      <w:pStyle w:val="Heading7"/>
      <w:suff w:val="space"/>
      <w:lvlText w:val="Appendix %7"/>
      <w:lvlJc w:val="left"/>
      <w:pPr>
        <w:ind w:left="0" w:firstLine="0"/>
      </w:pPr>
      <w:rPr>
        <w:rFonts w:cs="Times New Roman" w:hint="default"/>
      </w:rPr>
    </w:lvl>
    <w:lvl w:ilvl="7">
      <w:start w:val="1"/>
      <w:numFmt w:val="decimal"/>
      <w:pStyle w:val="Heading8"/>
      <w:suff w:val="space"/>
      <w:lvlText w:val="%7.%8"/>
      <w:lvlJc w:val="left"/>
      <w:pPr>
        <w:ind w:left="1440" w:hanging="1440"/>
      </w:pPr>
      <w:rPr>
        <w:rFonts w:cs="Times New Roman" w:hint="default"/>
      </w:rPr>
    </w:lvl>
    <w:lvl w:ilvl="8">
      <w:start w:val="1"/>
      <w:numFmt w:val="decimal"/>
      <w:pStyle w:val="Heading9"/>
      <w:suff w:val="space"/>
      <w:lvlText w:val="%7.%8.%9"/>
      <w:lvlJc w:val="left"/>
      <w:pPr>
        <w:ind w:left="1584" w:hanging="1584"/>
      </w:pPr>
      <w:rPr>
        <w:rFonts w:cs="Times New Roman" w:hint="default"/>
      </w:rPr>
    </w:lvl>
  </w:abstractNum>
  <w:abstractNum w:abstractNumId="33" w15:restartNumberingAfterBreak="0">
    <w:nsid w:val="7B972176"/>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num w:numId="1" w16cid:durableId="2055156748">
    <w:abstractNumId w:val="32"/>
  </w:num>
  <w:num w:numId="2" w16cid:durableId="1489785511">
    <w:abstractNumId w:val="18"/>
  </w:num>
  <w:num w:numId="3" w16cid:durableId="905871091">
    <w:abstractNumId w:val="14"/>
  </w:num>
  <w:num w:numId="4" w16cid:durableId="534970395">
    <w:abstractNumId w:val="10"/>
  </w:num>
  <w:num w:numId="5" w16cid:durableId="38435229">
    <w:abstractNumId w:val="31"/>
  </w:num>
  <w:num w:numId="6" w16cid:durableId="2057730824">
    <w:abstractNumId w:val="20"/>
  </w:num>
  <w:num w:numId="7" w16cid:durableId="1675720074">
    <w:abstractNumId w:val="22"/>
  </w:num>
  <w:num w:numId="8" w16cid:durableId="1014383751">
    <w:abstractNumId w:val="16"/>
  </w:num>
  <w:num w:numId="9" w16cid:durableId="201672474">
    <w:abstractNumId w:val="28"/>
  </w:num>
  <w:num w:numId="10" w16cid:durableId="256066161">
    <w:abstractNumId w:val="33"/>
  </w:num>
  <w:num w:numId="11" w16cid:durableId="2087680663">
    <w:abstractNumId w:val="13"/>
  </w:num>
  <w:num w:numId="12" w16cid:durableId="2044011657">
    <w:abstractNumId w:val="21"/>
  </w:num>
  <w:num w:numId="13" w16cid:durableId="996808363">
    <w:abstractNumId w:val="9"/>
  </w:num>
  <w:num w:numId="14" w16cid:durableId="591282309">
    <w:abstractNumId w:val="7"/>
  </w:num>
  <w:num w:numId="15" w16cid:durableId="1732582425">
    <w:abstractNumId w:val="6"/>
  </w:num>
  <w:num w:numId="16" w16cid:durableId="713190015">
    <w:abstractNumId w:val="5"/>
  </w:num>
  <w:num w:numId="17" w16cid:durableId="1495409950">
    <w:abstractNumId w:val="4"/>
  </w:num>
  <w:num w:numId="18" w16cid:durableId="1515144889">
    <w:abstractNumId w:val="8"/>
  </w:num>
  <w:num w:numId="19" w16cid:durableId="43532043">
    <w:abstractNumId w:val="3"/>
  </w:num>
  <w:num w:numId="20" w16cid:durableId="191505025">
    <w:abstractNumId w:val="2"/>
  </w:num>
  <w:num w:numId="21" w16cid:durableId="1946881785">
    <w:abstractNumId w:val="1"/>
  </w:num>
  <w:num w:numId="22" w16cid:durableId="804855373">
    <w:abstractNumId w:val="0"/>
  </w:num>
  <w:num w:numId="23" w16cid:durableId="1494104943">
    <w:abstractNumId w:val="30"/>
  </w:num>
  <w:num w:numId="24" w16cid:durableId="657152095">
    <w:abstractNumId w:val="11"/>
  </w:num>
  <w:num w:numId="25" w16cid:durableId="649095097">
    <w:abstractNumId w:val="23"/>
  </w:num>
  <w:num w:numId="26" w16cid:durableId="2025472307">
    <w:abstractNumId w:val="12"/>
  </w:num>
  <w:num w:numId="27" w16cid:durableId="732191785">
    <w:abstractNumId w:val="26"/>
  </w:num>
  <w:num w:numId="28" w16cid:durableId="1293512764">
    <w:abstractNumId w:val="15"/>
  </w:num>
  <w:num w:numId="29" w16cid:durableId="1552501508">
    <w:abstractNumId w:val="29"/>
  </w:num>
  <w:num w:numId="30" w16cid:durableId="1990475844">
    <w:abstractNumId w:val="27"/>
  </w:num>
  <w:num w:numId="31" w16cid:durableId="1087464949">
    <w:abstractNumId w:val="17"/>
  </w:num>
  <w:num w:numId="32" w16cid:durableId="516886674">
    <w:abstractNumId w:val="25"/>
  </w:num>
  <w:num w:numId="33" w16cid:durableId="1720863631">
    <w:abstractNumId w:val="19"/>
  </w:num>
  <w:num w:numId="34" w16cid:durableId="207500379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46202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61918625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9106094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94114232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43925714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40294145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8B2"/>
    <w:rsid w:val="00000E29"/>
    <w:rsid w:val="00013C55"/>
    <w:rsid w:val="000146A5"/>
    <w:rsid w:val="00015A13"/>
    <w:rsid w:val="00016BC8"/>
    <w:rsid w:val="0002207C"/>
    <w:rsid w:val="0003188E"/>
    <w:rsid w:val="0003240B"/>
    <w:rsid w:val="00036757"/>
    <w:rsid w:val="00037775"/>
    <w:rsid w:val="00041493"/>
    <w:rsid w:val="00045D6F"/>
    <w:rsid w:val="000509E3"/>
    <w:rsid w:val="00052D81"/>
    <w:rsid w:val="00061447"/>
    <w:rsid w:val="00063CEE"/>
    <w:rsid w:val="00065259"/>
    <w:rsid w:val="00065A60"/>
    <w:rsid w:val="00067512"/>
    <w:rsid w:val="00071CD5"/>
    <w:rsid w:val="00082C27"/>
    <w:rsid w:val="00084C07"/>
    <w:rsid w:val="00086305"/>
    <w:rsid w:val="00095F57"/>
    <w:rsid w:val="00097727"/>
    <w:rsid w:val="000A4407"/>
    <w:rsid w:val="000B1135"/>
    <w:rsid w:val="000B629A"/>
    <w:rsid w:val="000B6677"/>
    <w:rsid w:val="000C2302"/>
    <w:rsid w:val="000C6559"/>
    <w:rsid w:val="000D3236"/>
    <w:rsid w:val="000D3AB7"/>
    <w:rsid w:val="000E0894"/>
    <w:rsid w:val="000E1E14"/>
    <w:rsid w:val="000E5531"/>
    <w:rsid w:val="000F3237"/>
    <w:rsid w:val="000F3FC7"/>
    <w:rsid w:val="000F5578"/>
    <w:rsid w:val="000F5DF6"/>
    <w:rsid w:val="0011323A"/>
    <w:rsid w:val="00116E57"/>
    <w:rsid w:val="00117313"/>
    <w:rsid w:val="00124E49"/>
    <w:rsid w:val="00126903"/>
    <w:rsid w:val="00127A47"/>
    <w:rsid w:val="00130109"/>
    <w:rsid w:val="00132B6A"/>
    <w:rsid w:val="00145332"/>
    <w:rsid w:val="001507DE"/>
    <w:rsid w:val="001512D4"/>
    <w:rsid w:val="0015243A"/>
    <w:rsid w:val="00171953"/>
    <w:rsid w:val="00180695"/>
    <w:rsid w:val="00180A95"/>
    <w:rsid w:val="001850E2"/>
    <w:rsid w:val="00187AAB"/>
    <w:rsid w:val="001919FF"/>
    <w:rsid w:val="00191D04"/>
    <w:rsid w:val="00196CAA"/>
    <w:rsid w:val="001A6D66"/>
    <w:rsid w:val="001A79F9"/>
    <w:rsid w:val="001B0633"/>
    <w:rsid w:val="001B63F7"/>
    <w:rsid w:val="001C1A69"/>
    <w:rsid w:val="001C2208"/>
    <w:rsid w:val="001C23E5"/>
    <w:rsid w:val="001D1347"/>
    <w:rsid w:val="001D1811"/>
    <w:rsid w:val="001D1974"/>
    <w:rsid w:val="001D2FAF"/>
    <w:rsid w:val="001D636A"/>
    <w:rsid w:val="001D7982"/>
    <w:rsid w:val="001E00D5"/>
    <w:rsid w:val="001E388D"/>
    <w:rsid w:val="001E609B"/>
    <w:rsid w:val="001E7302"/>
    <w:rsid w:val="001F0D65"/>
    <w:rsid w:val="001F1539"/>
    <w:rsid w:val="001F3055"/>
    <w:rsid w:val="001F3D4B"/>
    <w:rsid w:val="001F41DE"/>
    <w:rsid w:val="001F5623"/>
    <w:rsid w:val="001F6022"/>
    <w:rsid w:val="001F7EBB"/>
    <w:rsid w:val="00204473"/>
    <w:rsid w:val="0020481E"/>
    <w:rsid w:val="002121F3"/>
    <w:rsid w:val="00212D6E"/>
    <w:rsid w:val="00224C6D"/>
    <w:rsid w:val="00224E7F"/>
    <w:rsid w:val="00230B99"/>
    <w:rsid w:val="00232B80"/>
    <w:rsid w:val="00233E59"/>
    <w:rsid w:val="0023554A"/>
    <w:rsid w:val="00241B48"/>
    <w:rsid w:val="00243313"/>
    <w:rsid w:val="00245DA7"/>
    <w:rsid w:val="00246995"/>
    <w:rsid w:val="0025099B"/>
    <w:rsid w:val="00251120"/>
    <w:rsid w:val="002543FC"/>
    <w:rsid w:val="00267F4D"/>
    <w:rsid w:val="00271B24"/>
    <w:rsid w:val="00285034"/>
    <w:rsid w:val="00285DB0"/>
    <w:rsid w:val="0029166E"/>
    <w:rsid w:val="002941E8"/>
    <w:rsid w:val="0029721E"/>
    <w:rsid w:val="002974A3"/>
    <w:rsid w:val="002A5491"/>
    <w:rsid w:val="002A5948"/>
    <w:rsid w:val="002A66DF"/>
    <w:rsid w:val="002A7DD0"/>
    <w:rsid w:val="002B0693"/>
    <w:rsid w:val="002B133F"/>
    <w:rsid w:val="002B7456"/>
    <w:rsid w:val="002B7B28"/>
    <w:rsid w:val="002C4CFB"/>
    <w:rsid w:val="002D05CE"/>
    <w:rsid w:val="002D331F"/>
    <w:rsid w:val="002D4A7B"/>
    <w:rsid w:val="002D5449"/>
    <w:rsid w:val="002E70AB"/>
    <w:rsid w:val="002F7211"/>
    <w:rsid w:val="00304660"/>
    <w:rsid w:val="00304798"/>
    <w:rsid w:val="00305ADD"/>
    <w:rsid w:val="003175DD"/>
    <w:rsid w:val="0032056F"/>
    <w:rsid w:val="00327CB7"/>
    <w:rsid w:val="00337924"/>
    <w:rsid w:val="003500A4"/>
    <w:rsid w:val="00351E83"/>
    <w:rsid w:val="00352305"/>
    <w:rsid w:val="003528D7"/>
    <w:rsid w:val="00352EC4"/>
    <w:rsid w:val="003550A0"/>
    <w:rsid w:val="0035720C"/>
    <w:rsid w:val="00361EFD"/>
    <w:rsid w:val="00366112"/>
    <w:rsid w:val="0037068D"/>
    <w:rsid w:val="00372935"/>
    <w:rsid w:val="00376DA6"/>
    <w:rsid w:val="003936E5"/>
    <w:rsid w:val="00393BC2"/>
    <w:rsid w:val="00393F05"/>
    <w:rsid w:val="003972AE"/>
    <w:rsid w:val="003A1BE4"/>
    <w:rsid w:val="003A5815"/>
    <w:rsid w:val="003B075E"/>
    <w:rsid w:val="003B1C9F"/>
    <w:rsid w:val="003B2155"/>
    <w:rsid w:val="003B5A76"/>
    <w:rsid w:val="003C3B3C"/>
    <w:rsid w:val="003C658D"/>
    <w:rsid w:val="003E22AC"/>
    <w:rsid w:val="003E41E0"/>
    <w:rsid w:val="003E5924"/>
    <w:rsid w:val="003F36E7"/>
    <w:rsid w:val="003F67A2"/>
    <w:rsid w:val="004015E2"/>
    <w:rsid w:val="00404309"/>
    <w:rsid w:val="0041249C"/>
    <w:rsid w:val="0041685B"/>
    <w:rsid w:val="00423DB3"/>
    <w:rsid w:val="004274ED"/>
    <w:rsid w:val="00443A5F"/>
    <w:rsid w:val="00445061"/>
    <w:rsid w:val="00445556"/>
    <w:rsid w:val="0045132C"/>
    <w:rsid w:val="004534AC"/>
    <w:rsid w:val="00454E48"/>
    <w:rsid w:val="00460314"/>
    <w:rsid w:val="0046152D"/>
    <w:rsid w:val="00464003"/>
    <w:rsid w:val="004678BE"/>
    <w:rsid w:val="00470EE3"/>
    <w:rsid w:val="004716AE"/>
    <w:rsid w:val="004727CF"/>
    <w:rsid w:val="004747AF"/>
    <w:rsid w:val="0049035E"/>
    <w:rsid w:val="0049058F"/>
    <w:rsid w:val="0049076B"/>
    <w:rsid w:val="00496FF9"/>
    <w:rsid w:val="004A0AD3"/>
    <w:rsid w:val="004A1164"/>
    <w:rsid w:val="004A133A"/>
    <w:rsid w:val="004A16E4"/>
    <w:rsid w:val="004A6377"/>
    <w:rsid w:val="004A74F7"/>
    <w:rsid w:val="004B1E76"/>
    <w:rsid w:val="004B2CA9"/>
    <w:rsid w:val="004B5597"/>
    <w:rsid w:val="004B5D2E"/>
    <w:rsid w:val="004C03F0"/>
    <w:rsid w:val="004C2C9C"/>
    <w:rsid w:val="004C2EEB"/>
    <w:rsid w:val="004C5E7C"/>
    <w:rsid w:val="004D265B"/>
    <w:rsid w:val="004D5EBD"/>
    <w:rsid w:val="004D796A"/>
    <w:rsid w:val="004D7D9F"/>
    <w:rsid w:val="004E4648"/>
    <w:rsid w:val="004E78DD"/>
    <w:rsid w:val="004E7AF1"/>
    <w:rsid w:val="004F3415"/>
    <w:rsid w:val="004F384F"/>
    <w:rsid w:val="004F3C28"/>
    <w:rsid w:val="005004A9"/>
    <w:rsid w:val="005064F6"/>
    <w:rsid w:val="00507FA4"/>
    <w:rsid w:val="005125CD"/>
    <w:rsid w:val="005134B3"/>
    <w:rsid w:val="00513E67"/>
    <w:rsid w:val="005218A0"/>
    <w:rsid w:val="0052247A"/>
    <w:rsid w:val="005244BB"/>
    <w:rsid w:val="00524E57"/>
    <w:rsid w:val="00527575"/>
    <w:rsid w:val="005304A9"/>
    <w:rsid w:val="0053693F"/>
    <w:rsid w:val="005418C9"/>
    <w:rsid w:val="00541950"/>
    <w:rsid w:val="00543179"/>
    <w:rsid w:val="00547EA4"/>
    <w:rsid w:val="00550AC9"/>
    <w:rsid w:val="005528A4"/>
    <w:rsid w:val="00556749"/>
    <w:rsid w:val="00571D27"/>
    <w:rsid w:val="00573310"/>
    <w:rsid w:val="005800F4"/>
    <w:rsid w:val="00584C83"/>
    <w:rsid w:val="00593255"/>
    <w:rsid w:val="00597E9E"/>
    <w:rsid w:val="005A010A"/>
    <w:rsid w:val="005A0686"/>
    <w:rsid w:val="005A12DA"/>
    <w:rsid w:val="005A29B0"/>
    <w:rsid w:val="005A439F"/>
    <w:rsid w:val="005A563B"/>
    <w:rsid w:val="005B365C"/>
    <w:rsid w:val="005B61C5"/>
    <w:rsid w:val="005C0AF1"/>
    <w:rsid w:val="005C6FA2"/>
    <w:rsid w:val="005D4968"/>
    <w:rsid w:val="005D68D1"/>
    <w:rsid w:val="005E1A52"/>
    <w:rsid w:val="005E3ACA"/>
    <w:rsid w:val="005E4B39"/>
    <w:rsid w:val="00600F1E"/>
    <w:rsid w:val="006027ED"/>
    <w:rsid w:val="00606898"/>
    <w:rsid w:val="00610042"/>
    <w:rsid w:val="006159AA"/>
    <w:rsid w:val="00620197"/>
    <w:rsid w:val="00623A81"/>
    <w:rsid w:val="00624CB0"/>
    <w:rsid w:val="00626744"/>
    <w:rsid w:val="0062728E"/>
    <w:rsid w:val="006342AB"/>
    <w:rsid w:val="0063510E"/>
    <w:rsid w:val="00635EF3"/>
    <w:rsid w:val="006454D8"/>
    <w:rsid w:val="0065601E"/>
    <w:rsid w:val="006573D9"/>
    <w:rsid w:val="006575E8"/>
    <w:rsid w:val="00661DA1"/>
    <w:rsid w:val="00662647"/>
    <w:rsid w:val="00667EA4"/>
    <w:rsid w:val="00671FA2"/>
    <w:rsid w:val="00672CBB"/>
    <w:rsid w:val="00684E2A"/>
    <w:rsid w:val="00684F95"/>
    <w:rsid w:val="00685088"/>
    <w:rsid w:val="0069052C"/>
    <w:rsid w:val="00693975"/>
    <w:rsid w:val="006A19EC"/>
    <w:rsid w:val="006A3182"/>
    <w:rsid w:val="006A3B13"/>
    <w:rsid w:val="006A797F"/>
    <w:rsid w:val="006B44FC"/>
    <w:rsid w:val="006B5548"/>
    <w:rsid w:val="006C3DE8"/>
    <w:rsid w:val="006C6C98"/>
    <w:rsid w:val="006D47CE"/>
    <w:rsid w:val="006D680A"/>
    <w:rsid w:val="006E511E"/>
    <w:rsid w:val="006E7473"/>
    <w:rsid w:val="006F48A8"/>
    <w:rsid w:val="006F6F09"/>
    <w:rsid w:val="00700D30"/>
    <w:rsid w:val="0070144B"/>
    <w:rsid w:val="0070544E"/>
    <w:rsid w:val="00706A9E"/>
    <w:rsid w:val="00706FC0"/>
    <w:rsid w:val="007153E8"/>
    <w:rsid w:val="00715402"/>
    <w:rsid w:val="00716193"/>
    <w:rsid w:val="00720589"/>
    <w:rsid w:val="0072198E"/>
    <w:rsid w:val="007240B6"/>
    <w:rsid w:val="00735256"/>
    <w:rsid w:val="007410EC"/>
    <w:rsid w:val="00747900"/>
    <w:rsid w:val="0075020C"/>
    <w:rsid w:val="00751BC0"/>
    <w:rsid w:val="007917FA"/>
    <w:rsid w:val="00792A54"/>
    <w:rsid w:val="00793B34"/>
    <w:rsid w:val="00795AC0"/>
    <w:rsid w:val="0079773C"/>
    <w:rsid w:val="007A5657"/>
    <w:rsid w:val="007B01AA"/>
    <w:rsid w:val="007D48F0"/>
    <w:rsid w:val="007E3442"/>
    <w:rsid w:val="007F0255"/>
    <w:rsid w:val="007F0654"/>
    <w:rsid w:val="007F186D"/>
    <w:rsid w:val="007F5C55"/>
    <w:rsid w:val="00801843"/>
    <w:rsid w:val="00803227"/>
    <w:rsid w:val="00806603"/>
    <w:rsid w:val="00806B8E"/>
    <w:rsid w:val="00807610"/>
    <w:rsid w:val="00807CDF"/>
    <w:rsid w:val="008110D1"/>
    <w:rsid w:val="00820D1B"/>
    <w:rsid w:val="00830238"/>
    <w:rsid w:val="00830830"/>
    <w:rsid w:val="00831E12"/>
    <w:rsid w:val="00832F93"/>
    <w:rsid w:val="00833618"/>
    <w:rsid w:val="00835E1B"/>
    <w:rsid w:val="00837448"/>
    <w:rsid w:val="00841D58"/>
    <w:rsid w:val="008428F4"/>
    <w:rsid w:val="008462C0"/>
    <w:rsid w:val="00851993"/>
    <w:rsid w:val="00851ADB"/>
    <w:rsid w:val="00875B58"/>
    <w:rsid w:val="00875EB2"/>
    <w:rsid w:val="00876ECB"/>
    <w:rsid w:val="0088087A"/>
    <w:rsid w:val="00881A26"/>
    <w:rsid w:val="0088366F"/>
    <w:rsid w:val="00884ECE"/>
    <w:rsid w:val="008906BD"/>
    <w:rsid w:val="00895BFB"/>
    <w:rsid w:val="008B361D"/>
    <w:rsid w:val="008B72AE"/>
    <w:rsid w:val="008B731F"/>
    <w:rsid w:val="008C2D56"/>
    <w:rsid w:val="008C5644"/>
    <w:rsid w:val="008C56B9"/>
    <w:rsid w:val="008C6001"/>
    <w:rsid w:val="008D00C5"/>
    <w:rsid w:val="008D0F71"/>
    <w:rsid w:val="008D1F23"/>
    <w:rsid w:val="008D5D60"/>
    <w:rsid w:val="008D5DD7"/>
    <w:rsid w:val="008D5E4C"/>
    <w:rsid w:val="008E4960"/>
    <w:rsid w:val="008E5A35"/>
    <w:rsid w:val="008E7822"/>
    <w:rsid w:val="008F0A2B"/>
    <w:rsid w:val="008F2598"/>
    <w:rsid w:val="00904014"/>
    <w:rsid w:val="00904979"/>
    <w:rsid w:val="00910028"/>
    <w:rsid w:val="00920E7B"/>
    <w:rsid w:val="00922BCA"/>
    <w:rsid w:val="009242A6"/>
    <w:rsid w:val="00925B40"/>
    <w:rsid w:val="0093381A"/>
    <w:rsid w:val="00933F08"/>
    <w:rsid w:val="009345D5"/>
    <w:rsid w:val="009404A4"/>
    <w:rsid w:val="0094060A"/>
    <w:rsid w:val="00941D35"/>
    <w:rsid w:val="00945764"/>
    <w:rsid w:val="00947754"/>
    <w:rsid w:val="009504C2"/>
    <w:rsid w:val="009616E1"/>
    <w:rsid w:val="0096302B"/>
    <w:rsid w:val="009640EE"/>
    <w:rsid w:val="00974BD2"/>
    <w:rsid w:val="0098340A"/>
    <w:rsid w:val="00985EE8"/>
    <w:rsid w:val="00995B4F"/>
    <w:rsid w:val="00996FFA"/>
    <w:rsid w:val="009A1B4D"/>
    <w:rsid w:val="009A6340"/>
    <w:rsid w:val="009A6D77"/>
    <w:rsid w:val="009B34BC"/>
    <w:rsid w:val="009B52E2"/>
    <w:rsid w:val="009B68EF"/>
    <w:rsid w:val="009B730D"/>
    <w:rsid w:val="009B7734"/>
    <w:rsid w:val="009D6DA4"/>
    <w:rsid w:val="009F42D6"/>
    <w:rsid w:val="009F4F9E"/>
    <w:rsid w:val="00A0329E"/>
    <w:rsid w:val="00A128AB"/>
    <w:rsid w:val="00A13188"/>
    <w:rsid w:val="00A179E9"/>
    <w:rsid w:val="00A226AF"/>
    <w:rsid w:val="00A238BE"/>
    <w:rsid w:val="00A259D4"/>
    <w:rsid w:val="00A25E3F"/>
    <w:rsid w:val="00A32731"/>
    <w:rsid w:val="00A33D5D"/>
    <w:rsid w:val="00A36F61"/>
    <w:rsid w:val="00A43C40"/>
    <w:rsid w:val="00A512EB"/>
    <w:rsid w:val="00A51C49"/>
    <w:rsid w:val="00A57740"/>
    <w:rsid w:val="00A633BD"/>
    <w:rsid w:val="00A651C5"/>
    <w:rsid w:val="00A66351"/>
    <w:rsid w:val="00A674FC"/>
    <w:rsid w:val="00A758B4"/>
    <w:rsid w:val="00A85678"/>
    <w:rsid w:val="00A85E77"/>
    <w:rsid w:val="00A916EE"/>
    <w:rsid w:val="00A922D7"/>
    <w:rsid w:val="00A95671"/>
    <w:rsid w:val="00A97D29"/>
    <w:rsid w:val="00AA1E42"/>
    <w:rsid w:val="00AA2009"/>
    <w:rsid w:val="00AA470A"/>
    <w:rsid w:val="00AA4D83"/>
    <w:rsid w:val="00AA61F1"/>
    <w:rsid w:val="00AB0E64"/>
    <w:rsid w:val="00AB12D1"/>
    <w:rsid w:val="00AB3CF9"/>
    <w:rsid w:val="00AB4324"/>
    <w:rsid w:val="00AC5C78"/>
    <w:rsid w:val="00AD1A00"/>
    <w:rsid w:val="00AD6D75"/>
    <w:rsid w:val="00AE2D76"/>
    <w:rsid w:val="00AE480E"/>
    <w:rsid w:val="00AE68EE"/>
    <w:rsid w:val="00AF25BB"/>
    <w:rsid w:val="00B01C55"/>
    <w:rsid w:val="00B03D9F"/>
    <w:rsid w:val="00B05AA2"/>
    <w:rsid w:val="00B102CC"/>
    <w:rsid w:val="00B1530F"/>
    <w:rsid w:val="00B17824"/>
    <w:rsid w:val="00B20072"/>
    <w:rsid w:val="00B20B2C"/>
    <w:rsid w:val="00B2492B"/>
    <w:rsid w:val="00B30745"/>
    <w:rsid w:val="00B31CBA"/>
    <w:rsid w:val="00B332E3"/>
    <w:rsid w:val="00B3442A"/>
    <w:rsid w:val="00B40908"/>
    <w:rsid w:val="00B5126B"/>
    <w:rsid w:val="00B516D8"/>
    <w:rsid w:val="00B518ED"/>
    <w:rsid w:val="00B51E44"/>
    <w:rsid w:val="00B53E08"/>
    <w:rsid w:val="00B53EAF"/>
    <w:rsid w:val="00B62048"/>
    <w:rsid w:val="00B765F2"/>
    <w:rsid w:val="00B77263"/>
    <w:rsid w:val="00B8752D"/>
    <w:rsid w:val="00B91C5E"/>
    <w:rsid w:val="00B9393F"/>
    <w:rsid w:val="00B93965"/>
    <w:rsid w:val="00B96699"/>
    <w:rsid w:val="00B9798F"/>
    <w:rsid w:val="00BA0D4C"/>
    <w:rsid w:val="00BA279E"/>
    <w:rsid w:val="00BA5321"/>
    <w:rsid w:val="00BC00B2"/>
    <w:rsid w:val="00BC3BDF"/>
    <w:rsid w:val="00BC4978"/>
    <w:rsid w:val="00BD2A70"/>
    <w:rsid w:val="00BD3A08"/>
    <w:rsid w:val="00BE1C94"/>
    <w:rsid w:val="00BE3C30"/>
    <w:rsid w:val="00BE6F0E"/>
    <w:rsid w:val="00BE77DE"/>
    <w:rsid w:val="00BF4B1B"/>
    <w:rsid w:val="00BF5778"/>
    <w:rsid w:val="00BF767A"/>
    <w:rsid w:val="00C04DD4"/>
    <w:rsid w:val="00C10332"/>
    <w:rsid w:val="00C13B19"/>
    <w:rsid w:val="00C20EF8"/>
    <w:rsid w:val="00C229CA"/>
    <w:rsid w:val="00C23009"/>
    <w:rsid w:val="00C27103"/>
    <w:rsid w:val="00C4482E"/>
    <w:rsid w:val="00C44DF7"/>
    <w:rsid w:val="00C45389"/>
    <w:rsid w:val="00C473DF"/>
    <w:rsid w:val="00C52F9C"/>
    <w:rsid w:val="00C53236"/>
    <w:rsid w:val="00C626AF"/>
    <w:rsid w:val="00C62DD8"/>
    <w:rsid w:val="00C658CA"/>
    <w:rsid w:val="00C71D1F"/>
    <w:rsid w:val="00C82E8D"/>
    <w:rsid w:val="00C90A14"/>
    <w:rsid w:val="00C927D8"/>
    <w:rsid w:val="00CA2919"/>
    <w:rsid w:val="00CA7363"/>
    <w:rsid w:val="00CA7AF4"/>
    <w:rsid w:val="00CB3287"/>
    <w:rsid w:val="00CB6A32"/>
    <w:rsid w:val="00CB789F"/>
    <w:rsid w:val="00CC21F1"/>
    <w:rsid w:val="00CC34C7"/>
    <w:rsid w:val="00CC516A"/>
    <w:rsid w:val="00CC6F3F"/>
    <w:rsid w:val="00CD4E0A"/>
    <w:rsid w:val="00CD6BE3"/>
    <w:rsid w:val="00CD7166"/>
    <w:rsid w:val="00CE3F44"/>
    <w:rsid w:val="00CF66E5"/>
    <w:rsid w:val="00CF6AA9"/>
    <w:rsid w:val="00D00922"/>
    <w:rsid w:val="00D03036"/>
    <w:rsid w:val="00D03E8E"/>
    <w:rsid w:val="00D04795"/>
    <w:rsid w:val="00D054B5"/>
    <w:rsid w:val="00D124F9"/>
    <w:rsid w:val="00D12A77"/>
    <w:rsid w:val="00D135C3"/>
    <w:rsid w:val="00D233FE"/>
    <w:rsid w:val="00D234C6"/>
    <w:rsid w:val="00D23D5B"/>
    <w:rsid w:val="00D31007"/>
    <w:rsid w:val="00D333B2"/>
    <w:rsid w:val="00D33B7F"/>
    <w:rsid w:val="00D34064"/>
    <w:rsid w:val="00D351A6"/>
    <w:rsid w:val="00D3556A"/>
    <w:rsid w:val="00D3724C"/>
    <w:rsid w:val="00D44E13"/>
    <w:rsid w:val="00D507DF"/>
    <w:rsid w:val="00D5122D"/>
    <w:rsid w:val="00D52AC3"/>
    <w:rsid w:val="00D54B4D"/>
    <w:rsid w:val="00D7716A"/>
    <w:rsid w:val="00D86ECE"/>
    <w:rsid w:val="00D96B02"/>
    <w:rsid w:val="00DA1B85"/>
    <w:rsid w:val="00DA28B2"/>
    <w:rsid w:val="00DA7B8C"/>
    <w:rsid w:val="00DB0932"/>
    <w:rsid w:val="00DB2104"/>
    <w:rsid w:val="00DB235B"/>
    <w:rsid w:val="00DC6E45"/>
    <w:rsid w:val="00DD31A4"/>
    <w:rsid w:val="00DD3460"/>
    <w:rsid w:val="00DD3DA3"/>
    <w:rsid w:val="00DE4B07"/>
    <w:rsid w:val="00DF358C"/>
    <w:rsid w:val="00DF6781"/>
    <w:rsid w:val="00E025DC"/>
    <w:rsid w:val="00E06505"/>
    <w:rsid w:val="00E17857"/>
    <w:rsid w:val="00E27131"/>
    <w:rsid w:val="00E27644"/>
    <w:rsid w:val="00E31BDA"/>
    <w:rsid w:val="00E367E5"/>
    <w:rsid w:val="00E37F83"/>
    <w:rsid w:val="00E43A41"/>
    <w:rsid w:val="00E53D4B"/>
    <w:rsid w:val="00E60686"/>
    <w:rsid w:val="00E66614"/>
    <w:rsid w:val="00E67D8C"/>
    <w:rsid w:val="00E71C90"/>
    <w:rsid w:val="00E75826"/>
    <w:rsid w:val="00E8030E"/>
    <w:rsid w:val="00E80D98"/>
    <w:rsid w:val="00E81DD4"/>
    <w:rsid w:val="00E82938"/>
    <w:rsid w:val="00E939C1"/>
    <w:rsid w:val="00E94F51"/>
    <w:rsid w:val="00E94FC1"/>
    <w:rsid w:val="00EA3654"/>
    <w:rsid w:val="00EB311A"/>
    <w:rsid w:val="00EB47D6"/>
    <w:rsid w:val="00EC42E2"/>
    <w:rsid w:val="00EC4663"/>
    <w:rsid w:val="00EC473B"/>
    <w:rsid w:val="00EC47E8"/>
    <w:rsid w:val="00EC5BBE"/>
    <w:rsid w:val="00EC746C"/>
    <w:rsid w:val="00ED0194"/>
    <w:rsid w:val="00ED3372"/>
    <w:rsid w:val="00ED410A"/>
    <w:rsid w:val="00EE07F2"/>
    <w:rsid w:val="00EE6208"/>
    <w:rsid w:val="00EF21A6"/>
    <w:rsid w:val="00EF35D7"/>
    <w:rsid w:val="00EF5C69"/>
    <w:rsid w:val="00EF7415"/>
    <w:rsid w:val="00F15523"/>
    <w:rsid w:val="00F16B63"/>
    <w:rsid w:val="00F16E24"/>
    <w:rsid w:val="00F20539"/>
    <w:rsid w:val="00F208F0"/>
    <w:rsid w:val="00F2159F"/>
    <w:rsid w:val="00F24C41"/>
    <w:rsid w:val="00F32ADB"/>
    <w:rsid w:val="00F33B50"/>
    <w:rsid w:val="00F4072F"/>
    <w:rsid w:val="00F44E18"/>
    <w:rsid w:val="00F46BCB"/>
    <w:rsid w:val="00F4729A"/>
    <w:rsid w:val="00F509C2"/>
    <w:rsid w:val="00F551D0"/>
    <w:rsid w:val="00F6315B"/>
    <w:rsid w:val="00F65825"/>
    <w:rsid w:val="00F70D29"/>
    <w:rsid w:val="00F718E3"/>
    <w:rsid w:val="00F72FA5"/>
    <w:rsid w:val="00F73103"/>
    <w:rsid w:val="00F73DA6"/>
    <w:rsid w:val="00F84DA7"/>
    <w:rsid w:val="00F86DFA"/>
    <w:rsid w:val="00F97131"/>
    <w:rsid w:val="00FA46DB"/>
    <w:rsid w:val="00FA55B5"/>
    <w:rsid w:val="00FA7F7D"/>
    <w:rsid w:val="00FB163E"/>
    <w:rsid w:val="00FB1C05"/>
    <w:rsid w:val="00FB5D74"/>
    <w:rsid w:val="00FB6B73"/>
    <w:rsid w:val="00FB6BE4"/>
    <w:rsid w:val="00FC0A3A"/>
    <w:rsid w:val="00FE7279"/>
    <w:rsid w:val="00FE7B73"/>
    <w:rsid w:val="00FF2483"/>
    <w:rsid w:val="00FF2553"/>
    <w:rsid w:val="00FF3216"/>
    <w:rsid w:val="00FF7844"/>
    <w:rsid w:val="00FF7C8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0ACB49"/>
  <w15:docId w15:val="{36B80FAA-43BB-4837-A86A-E35694D12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5578"/>
    <w:pPr>
      <w:spacing w:before="180" w:after="0" w:line="360" w:lineRule="auto"/>
      <w:jc w:val="both"/>
    </w:pPr>
    <w:rPr>
      <w:rFonts w:ascii="Arial" w:eastAsia="Times New Roman" w:hAnsi="Arial" w:cs="Times New Roman"/>
      <w:sz w:val="24"/>
      <w:szCs w:val="24"/>
    </w:rPr>
  </w:style>
  <w:style w:type="paragraph" w:styleId="Heading1">
    <w:name w:val="heading 1"/>
    <w:basedOn w:val="Normal"/>
    <w:next w:val="Normal"/>
    <w:link w:val="Heading1Char"/>
    <w:uiPriority w:val="99"/>
    <w:qFormat/>
    <w:rsid w:val="004B5597"/>
    <w:pPr>
      <w:keepNext/>
      <w:numPr>
        <w:numId w:val="1"/>
      </w:numPr>
      <w:spacing w:before="0" w:after="240" w:line="276" w:lineRule="auto"/>
      <w:jc w:val="left"/>
      <w:outlineLvl w:val="0"/>
    </w:pPr>
    <w:rPr>
      <w:rFonts w:cs="Arial"/>
      <w:b/>
      <w:bCs/>
      <w:kern w:val="32"/>
      <w:sz w:val="32"/>
      <w:szCs w:val="32"/>
    </w:rPr>
  </w:style>
  <w:style w:type="paragraph" w:styleId="Heading2">
    <w:name w:val="heading 2"/>
    <w:basedOn w:val="Normal"/>
    <w:next w:val="Normal"/>
    <w:link w:val="Heading2Char"/>
    <w:uiPriority w:val="99"/>
    <w:qFormat/>
    <w:rsid w:val="008D5DD7"/>
    <w:pPr>
      <w:keepNext/>
      <w:numPr>
        <w:ilvl w:val="1"/>
        <w:numId w:val="1"/>
      </w:numPr>
      <w:spacing w:before="240" w:line="276" w:lineRule="auto"/>
      <w:jc w:val="left"/>
      <w:outlineLvl w:val="1"/>
    </w:pPr>
    <w:rPr>
      <w:rFonts w:cs="Arial"/>
      <w:b/>
      <w:bCs/>
      <w:iCs/>
      <w:sz w:val="28"/>
      <w:szCs w:val="28"/>
    </w:rPr>
  </w:style>
  <w:style w:type="paragraph" w:styleId="Heading3">
    <w:name w:val="heading 3"/>
    <w:basedOn w:val="Normal"/>
    <w:next w:val="Normal"/>
    <w:link w:val="Heading3Char"/>
    <w:uiPriority w:val="99"/>
    <w:qFormat/>
    <w:rsid w:val="00063CEE"/>
    <w:pPr>
      <w:keepNext/>
      <w:numPr>
        <w:ilvl w:val="2"/>
        <w:numId w:val="1"/>
      </w:numPr>
      <w:spacing w:before="240" w:line="276" w:lineRule="auto"/>
      <w:jc w:val="left"/>
      <w:outlineLvl w:val="2"/>
    </w:pPr>
    <w:rPr>
      <w:rFonts w:cs="Arial"/>
      <w:b/>
      <w:bCs/>
      <w:sz w:val="26"/>
      <w:szCs w:val="26"/>
    </w:rPr>
  </w:style>
  <w:style w:type="paragraph" w:styleId="Heading4">
    <w:name w:val="heading 4"/>
    <w:basedOn w:val="Normal"/>
    <w:next w:val="Normal"/>
    <w:link w:val="Heading4Char"/>
    <w:uiPriority w:val="99"/>
    <w:qFormat/>
    <w:rsid w:val="00C23009"/>
    <w:pPr>
      <w:keepNext/>
      <w:numPr>
        <w:ilvl w:val="3"/>
        <w:numId w:val="1"/>
      </w:numPr>
      <w:spacing w:line="276" w:lineRule="auto"/>
      <w:jc w:val="left"/>
      <w:outlineLvl w:val="3"/>
    </w:pPr>
    <w:rPr>
      <w:b/>
      <w:bCs/>
      <w:szCs w:val="28"/>
    </w:rPr>
  </w:style>
  <w:style w:type="paragraph" w:styleId="Heading5">
    <w:name w:val="heading 5"/>
    <w:basedOn w:val="Normal"/>
    <w:next w:val="Normal"/>
    <w:link w:val="Heading5Char"/>
    <w:uiPriority w:val="99"/>
    <w:qFormat/>
    <w:rsid w:val="00C23009"/>
    <w:pPr>
      <w:numPr>
        <w:ilvl w:val="4"/>
        <w:numId w:val="1"/>
      </w:numPr>
      <w:spacing w:line="276" w:lineRule="auto"/>
      <w:jc w:val="left"/>
      <w:outlineLvl w:val="4"/>
    </w:pPr>
    <w:rPr>
      <w:b/>
      <w:bCs/>
      <w:i/>
      <w:iCs/>
      <w:sz w:val="22"/>
      <w:szCs w:val="26"/>
    </w:rPr>
  </w:style>
  <w:style w:type="paragraph" w:styleId="Heading6">
    <w:name w:val="heading 6"/>
    <w:basedOn w:val="Normal"/>
    <w:next w:val="Normal"/>
    <w:link w:val="Heading6Char"/>
    <w:uiPriority w:val="99"/>
    <w:qFormat/>
    <w:rsid w:val="00C23009"/>
    <w:pPr>
      <w:numPr>
        <w:ilvl w:val="5"/>
        <w:numId w:val="1"/>
      </w:numPr>
      <w:spacing w:line="276" w:lineRule="auto"/>
      <w:jc w:val="left"/>
      <w:outlineLvl w:val="5"/>
    </w:pPr>
    <w:rPr>
      <w:b/>
      <w:bCs/>
      <w:sz w:val="22"/>
      <w:szCs w:val="22"/>
    </w:rPr>
  </w:style>
  <w:style w:type="paragraph" w:styleId="Heading7">
    <w:name w:val="heading 7"/>
    <w:basedOn w:val="Normal"/>
    <w:next w:val="Normal"/>
    <w:link w:val="Heading7Char"/>
    <w:uiPriority w:val="99"/>
    <w:qFormat/>
    <w:rsid w:val="008D5DD7"/>
    <w:pPr>
      <w:numPr>
        <w:ilvl w:val="6"/>
        <w:numId w:val="1"/>
      </w:numPr>
      <w:spacing w:before="240" w:line="276" w:lineRule="auto"/>
      <w:jc w:val="left"/>
      <w:outlineLvl w:val="6"/>
    </w:pPr>
    <w:rPr>
      <w:b/>
      <w:sz w:val="32"/>
    </w:rPr>
  </w:style>
  <w:style w:type="paragraph" w:styleId="Heading8">
    <w:name w:val="heading 8"/>
    <w:basedOn w:val="Normal"/>
    <w:next w:val="Normal"/>
    <w:link w:val="Heading8Char"/>
    <w:uiPriority w:val="99"/>
    <w:qFormat/>
    <w:rsid w:val="008D5DD7"/>
    <w:pPr>
      <w:numPr>
        <w:ilvl w:val="7"/>
        <w:numId w:val="1"/>
      </w:numPr>
      <w:spacing w:before="240" w:line="276" w:lineRule="auto"/>
      <w:jc w:val="left"/>
      <w:outlineLvl w:val="7"/>
    </w:pPr>
    <w:rPr>
      <w:b/>
      <w:iCs/>
      <w:sz w:val="28"/>
    </w:rPr>
  </w:style>
  <w:style w:type="paragraph" w:styleId="Heading9">
    <w:name w:val="heading 9"/>
    <w:basedOn w:val="Normal"/>
    <w:next w:val="Normal"/>
    <w:link w:val="Heading9Char"/>
    <w:uiPriority w:val="99"/>
    <w:qFormat/>
    <w:rsid w:val="008D5DD7"/>
    <w:pPr>
      <w:numPr>
        <w:ilvl w:val="8"/>
        <w:numId w:val="1"/>
      </w:numPr>
      <w:spacing w:before="240" w:line="276" w:lineRule="auto"/>
      <w:jc w:val="left"/>
      <w:outlineLvl w:val="8"/>
    </w:pPr>
    <w:rPr>
      <w:rFonts w:cs="Arial"/>
      <w:b/>
      <w:sz w:val="26"/>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5">
    <w:name w:val="toc 5"/>
    <w:basedOn w:val="Normal"/>
    <w:next w:val="Normal"/>
    <w:uiPriority w:val="39"/>
    <w:unhideWhenUsed/>
    <w:rsid w:val="00B2492B"/>
    <w:pPr>
      <w:spacing w:before="0" w:line="276" w:lineRule="auto"/>
      <w:ind w:left="958" w:right="425"/>
    </w:pPr>
  </w:style>
  <w:style w:type="character" w:customStyle="1" w:styleId="Heading2Char">
    <w:name w:val="Heading 2 Char"/>
    <w:basedOn w:val="DefaultParagraphFont"/>
    <w:link w:val="Heading2"/>
    <w:uiPriority w:val="99"/>
    <w:rsid w:val="008D5DD7"/>
    <w:rPr>
      <w:rFonts w:ascii="Arial" w:eastAsia="Times New Roman" w:hAnsi="Arial" w:cs="Arial"/>
      <w:b/>
      <w:bCs/>
      <w:iCs/>
      <w:sz w:val="28"/>
      <w:szCs w:val="28"/>
    </w:rPr>
  </w:style>
  <w:style w:type="character" w:customStyle="1" w:styleId="Heading3Char">
    <w:name w:val="Heading 3 Char"/>
    <w:basedOn w:val="DefaultParagraphFont"/>
    <w:link w:val="Heading3"/>
    <w:uiPriority w:val="99"/>
    <w:rsid w:val="00063CEE"/>
    <w:rPr>
      <w:rFonts w:ascii="Arial" w:eastAsia="Times New Roman" w:hAnsi="Arial" w:cs="Arial"/>
      <w:b/>
      <w:bCs/>
      <w:sz w:val="26"/>
      <w:szCs w:val="26"/>
    </w:rPr>
  </w:style>
  <w:style w:type="character" w:customStyle="1" w:styleId="Heading4Char">
    <w:name w:val="Heading 4 Char"/>
    <w:basedOn w:val="DefaultParagraphFont"/>
    <w:link w:val="Heading4"/>
    <w:uiPriority w:val="99"/>
    <w:rsid w:val="00C23009"/>
    <w:rPr>
      <w:rFonts w:ascii="Arial" w:eastAsia="Times New Roman" w:hAnsi="Arial" w:cs="Times New Roman"/>
      <w:b/>
      <w:bCs/>
      <w:sz w:val="24"/>
      <w:szCs w:val="28"/>
    </w:rPr>
  </w:style>
  <w:style w:type="character" w:customStyle="1" w:styleId="Heading5Char">
    <w:name w:val="Heading 5 Char"/>
    <w:basedOn w:val="DefaultParagraphFont"/>
    <w:link w:val="Heading5"/>
    <w:uiPriority w:val="99"/>
    <w:rsid w:val="00C23009"/>
    <w:rPr>
      <w:rFonts w:ascii="Arial" w:eastAsia="Times New Roman" w:hAnsi="Arial" w:cs="Times New Roman"/>
      <w:b/>
      <w:bCs/>
      <w:i/>
      <w:iCs/>
      <w:szCs w:val="26"/>
    </w:rPr>
  </w:style>
  <w:style w:type="character" w:customStyle="1" w:styleId="Heading6Char">
    <w:name w:val="Heading 6 Char"/>
    <w:basedOn w:val="DefaultParagraphFont"/>
    <w:link w:val="Heading6"/>
    <w:uiPriority w:val="99"/>
    <w:rsid w:val="00C23009"/>
    <w:rPr>
      <w:rFonts w:ascii="Arial" w:eastAsia="Times New Roman" w:hAnsi="Arial" w:cs="Times New Roman"/>
      <w:b/>
      <w:bCs/>
    </w:rPr>
  </w:style>
  <w:style w:type="paragraph" w:styleId="TOC6">
    <w:name w:val="toc 6"/>
    <w:basedOn w:val="Normal"/>
    <w:next w:val="Normal"/>
    <w:uiPriority w:val="39"/>
    <w:unhideWhenUsed/>
    <w:rsid w:val="00B2492B"/>
    <w:pPr>
      <w:spacing w:before="0" w:line="276" w:lineRule="auto"/>
      <w:ind w:left="1202" w:right="425"/>
    </w:pPr>
  </w:style>
  <w:style w:type="character" w:customStyle="1" w:styleId="Heading8Char">
    <w:name w:val="Heading 8 Char"/>
    <w:basedOn w:val="DefaultParagraphFont"/>
    <w:link w:val="Heading8"/>
    <w:uiPriority w:val="99"/>
    <w:rsid w:val="008D5DD7"/>
    <w:rPr>
      <w:rFonts w:ascii="Arial" w:eastAsia="Times New Roman" w:hAnsi="Arial" w:cs="Times New Roman"/>
      <w:b/>
      <w:iCs/>
      <w:sz w:val="28"/>
      <w:szCs w:val="24"/>
    </w:rPr>
  </w:style>
  <w:style w:type="character" w:customStyle="1" w:styleId="Heading9Char">
    <w:name w:val="Heading 9 Char"/>
    <w:basedOn w:val="DefaultParagraphFont"/>
    <w:link w:val="Heading9"/>
    <w:uiPriority w:val="99"/>
    <w:rsid w:val="008D5DD7"/>
    <w:rPr>
      <w:rFonts w:ascii="Arial" w:eastAsia="Times New Roman" w:hAnsi="Arial" w:cs="Arial"/>
      <w:b/>
      <w:sz w:val="26"/>
    </w:rPr>
  </w:style>
  <w:style w:type="character" w:customStyle="1" w:styleId="Heading1Char">
    <w:name w:val="Heading 1 Char"/>
    <w:basedOn w:val="DefaultParagraphFont"/>
    <w:link w:val="Heading1"/>
    <w:uiPriority w:val="99"/>
    <w:locked/>
    <w:rsid w:val="004B5597"/>
    <w:rPr>
      <w:rFonts w:ascii="Arial" w:eastAsia="Times New Roman" w:hAnsi="Arial" w:cs="Arial"/>
      <w:b/>
      <w:bCs/>
      <w:kern w:val="32"/>
      <w:sz w:val="32"/>
      <w:szCs w:val="32"/>
    </w:rPr>
  </w:style>
  <w:style w:type="character" w:customStyle="1" w:styleId="Heading7Char">
    <w:name w:val="Heading 7 Char"/>
    <w:basedOn w:val="DefaultParagraphFont"/>
    <w:link w:val="Heading7"/>
    <w:uiPriority w:val="99"/>
    <w:locked/>
    <w:rsid w:val="008D5DD7"/>
    <w:rPr>
      <w:rFonts w:ascii="Arial" w:eastAsia="Times New Roman" w:hAnsi="Arial" w:cs="Times New Roman"/>
      <w:b/>
      <w:sz w:val="32"/>
      <w:szCs w:val="24"/>
    </w:rPr>
  </w:style>
  <w:style w:type="paragraph" w:styleId="TOC1">
    <w:name w:val="toc 1"/>
    <w:basedOn w:val="Normal"/>
    <w:next w:val="Normal"/>
    <w:uiPriority w:val="39"/>
    <w:qFormat/>
    <w:rsid w:val="00B2492B"/>
    <w:pPr>
      <w:tabs>
        <w:tab w:val="right" w:leader="dot" w:pos="8494"/>
      </w:tabs>
      <w:spacing w:before="0" w:line="276" w:lineRule="auto"/>
      <w:ind w:right="425"/>
    </w:pPr>
    <w:rPr>
      <w:noProof/>
    </w:rPr>
  </w:style>
  <w:style w:type="paragraph" w:styleId="TOC2">
    <w:name w:val="toc 2"/>
    <w:basedOn w:val="Normal"/>
    <w:next w:val="Normal"/>
    <w:uiPriority w:val="39"/>
    <w:qFormat/>
    <w:rsid w:val="00B2492B"/>
    <w:pPr>
      <w:tabs>
        <w:tab w:val="right" w:leader="dot" w:pos="8494"/>
      </w:tabs>
      <w:spacing w:before="0" w:line="276" w:lineRule="auto"/>
      <w:ind w:left="238" w:right="425"/>
    </w:pPr>
  </w:style>
  <w:style w:type="paragraph" w:styleId="TOC3">
    <w:name w:val="toc 3"/>
    <w:basedOn w:val="Normal"/>
    <w:next w:val="Normal"/>
    <w:uiPriority w:val="39"/>
    <w:qFormat/>
    <w:rsid w:val="00B2492B"/>
    <w:pPr>
      <w:spacing w:before="0" w:line="276" w:lineRule="auto"/>
      <w:ind w:left="482" w:right="425"/>
    </w:pPr>
  </w:style>
  <w:style w:type="paragraph" w:styleId="Footer">
    <w:name w:val="footer"/>
    <w:basedOn w:val="Normal"/>
    <w:link w:val="FooterChar"/>
    <w:uiPriority w:val="99"/>
    <w:rsid w:val="00DA28B2"/>
    <w:pPr>
      <w:tabs>
        <w:tab w:val="center" w:pos="4153"/>
        <w:tab w:val="right" w:pos="8306"/>
      </w:tabs>
    </w:pPr>
  </w:style>
  <w:style w:type="character" w:customStyle="1" w:styleId="FooterChar">
    <w:name w:val="Footer Char"/>
    <w:basedOn w:val="DefaultParagraphFont"/>
    <w:link w:val="Footer"/>
    <w:uiPriority w:val="99"/>
    <w:rsid w:val="00DA28B2"/>
    <w:rPr>
      <w:rFonts w:ascii="Arial" w:eastAsia="Times New Roman" w:hAnsi="Arial" w:cs="Times New Roman"/>
      <w:sz w:val="24"/>
      <w:szCs w:val="24"/>
    </w:rPr>
  </w:style>
  <w:style w:type="paragraph" w:customStyle="1" w:styleId="Heading1nonumber">
    <w:name w:val="Heading1 no number"/>
    <w:basedOn w:val="Heading1"/>
    <w:uiPriority w:val="99"/>
    <w:rsid w:val="00833618"/>
    <w:pPr>
      <w:numPr>
        <w:numId w:val="0"/>
      </w:numPr>
    </w:pPr>
    <w:rPr>
      <w:szCs w:val="36"/>
    </w:rPr>
  </w:style>
  <w:style w:type="character" w:styleId="PageNumber">
    <w:name w:val="page number"/>
    <w:basedOn w:val="DefaultParagraphFont"/>
    <w:uiPriority w:val="99"/>
    <w:rsid w:val="00DA28B2"/>
    <w:rPr>
      <w:rFonts w:cs="Times New Roman"/>
    </w:rPr>
  </w:style>
  <w:style w:type="character" w:styleId="Hyperlink">
    <w:name w:val="Hyperlink"/>
    <w:basedOn w:val="DefaultParagraphFont"/>
    <w:uiPriority w:val="99"/>
    <w:rsid w:val="00DA28B2"/>
    <w:rPr>
      <w:rFonts w:cs="Times New Roman"/>
      <w:color w:val="0000FF"/>
      <w:u w:val="single"/>
    </w:rPr>
  </w:style>
  <w:style w:type="paragraph" w:styleId="Caption">
    <w:name w:val="caption"/>
    <w:basedOn w:val="Normal"/>
    <w:next w:val="Normal"/>
    <w:uiPriority w:val="99"/>
    <w:qFormat/>
    <w:rsid w:val="00E17857"/>
    <w:pPr>
      <w:spacing w:after="120"/>
    </w:pPr>
    <w:rPr>
      <w:b/>
      <w:bCs/>
      <w:sz w:val="22"/>
      <w:szCs w:val="20"/>
    </w:rPr>
  </w:style>
  <w:style w:type="paragraph" w:styleId="TableofFigures">
    <w:name w:val="table of figures"/>
    <w:basedOn w:val="Normal"/>
    <w:next w:val="Normal"/>
    <w:uiPriority w:val="99"/>
    <w:rsid w:val="002B0693"/>
    <w:pPr>
      <w:spacing w:line="240" w:lineRule="auto"/>
      <w:ind w:left="454" w:hanging="454"/>
    </w:pPr>
  </w:style>
  <w:style w:type="paragraph" w:styleId="BodyText">
    <w:name w:val="Body Text"/>
    <w:basedOn w:val="Normal"/>
    <w:link w:val="BodyTextChar"/>
    <w:uiPriority w:val="99"/>
    <w:rsid w:val="005125CD"/>
  </w:style>
  <w:style w:type="character" w:customStyle="1" w:styleId="BodyTextChar">
    <w:name w:val="Body Text Char"/>
    <w:basedOn w:val="DefaultParagraphFont"/>
    <w:link w:val="BodyText"/>
    <w:uiPriority w:val="99"/>
    <w:rsid w:val="005125CD"/>
    <w:rPr>
      <w:rFonts w:ascii="Arial" w:eastAsia="Times New Roman" w:hAnsi="Arial" w:cs="Times New Roman"/>
      <w:sz w:val="24"/>
      <w:szCs w:val="24"/>
    </w:rPr>
  </w:style>
  <w:style w:type="paragraph" w:styleId="ListParagraph">
    <w:name w:val="List Paragraph"/>
    <w:basedOn w:val="Normal"/>
    <w:uiPriority w:val="34"/>
    <w:qFormat/>
    <w:rsid w:val="00E17857"/>
    <w:pPr>
      <w:spacing w:before="120"/>
      <w:ind w:left="720"/>
      <w:contextualSpacing/>
    </w:pPr>
  </w:style>
  <w:style w:type="paragraph" w:styleId="TOCHeading">
    <w:name w:val="TOC Heading"/>
    <w:basedOn w:val="Heading1"/>
    <w:next w:val="Normal"/>
    <w:uiPriority w:val="39"/>
    <w:semiHidden/>
    <w:unhideWhenUsed/>
    <w:qFormat/>
    <w:rsid w:val="00CD6BE3"/>
    <w:pPr>
      <w:keepLines/>
      <w:numPr>
        <w:numId w:val="0"/>
      </w:numPr>
      <w:spacing w:before="480" w:after="0"/>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BalloonText">
    <w:name w:val="Balloon Text"/>
    <w:basedOn w:val="Normal"/>
    <w:link w:val="BalloonTextChar"/>
    <w:uiPriority w:val="99"/>
    <w:semiHidden/>
    <w:unhideWhenUsed/>
    <w:rsid w:val="00CD6BE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6BE3"/>
    <w:rPr>
      <w:rFonts w:ascii="Tahoma" w:eastAsia="Times New Roman" w:hAnsi="Tahoma" w:cs="Tahoma"/>
      <w:sz w:val="16"/>
      <w:szCs w:val="16"/>
    </w:rPr>
  </w:style>
  <w:style w:type="paragraph" w:styleId="TOC4">
    <w:name w:val="toc 4"/>
    <w:basedOn w:val="Normal"/>
    <w:next w:val="Normal"/>
    <w:uiPriority w:val="39"/>
    <w:unhideWhenUsed/>
    <w:rsid w:val="00B2492B"/>
    <w:pPr>
      <w:tabs>
        <w:tab w:val="right" w:leader="dot" w:pos="8494"/>
      </w:tabs>
      <w:spacing w:before="0" w:line="276" w:lineRule="auto"/>
      <w:ind w:left="720" w:right="425"/>
    </w:pPr>
  </w:style>
  <w:style w:type="table" w:styleId="TableGrid">
    <w:name w:val="Table Grid"/>
    <w:basedOn w:val="TableNormal"/>
    <w:uiPriority w:val="59"/>
    <w:rsid w:val="008E7822"/>
    <w:pPr>
      <w:spacing w:before="60" w:after="6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DA7B8C"/>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
    <w:name w:val="Light Shading"/>
    <w:basedOn w:val="TableNormal"/>
    <w:uiPriority w:val="60"/>
    <w:rsid w:val="00BA279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BA279E"/>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BA279E"/>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customStyle="1" w:styleId="TableText">
    <w:name w:val="Table Text"/>
    <w:basedOn w:val="Normal"/>
    <w:qFormat/>
    <w:rsid w:val="00CD7166"/>
    <w:pPr>
      <w:spacing w:before="60" w:after="60" w:line="240" w:lineRule="auto"/>
      <w:jc w:val="left"/>
    </w:pPr>
  </w:style>
  <w:style w:type="paragraph" w:styleId="TOC7">
    <w:name w:val="toc 7"/>
    <w:basedOn w:val="Normal"/>
    <w:next w:val="Normal"/>
    <w:autoRedefine/>
    <w:uiPriority w:val="39"/>
    <w:semiHidden/>
    <w:unhideWhenUsed/>
    <w:rsid w:val="00B2492B"/>
    <w:pPr>
      <w:ind w:left="1440"/>
    </w:pPr>
  </w:style>
  <w:style w:type="paragraph" w:styleId="TOC8">
    <w:name w:val="toc 8"/>
    <w:basedOn w:val="Normal"/>
    <w:next w:val="Normal"/>
    <w:autoRedefine/>
    <w:uiPriority w:val="39"/>
    <w:semiHidden/>
    <w:unhideWhenUsed/>
    <w:rsid w:val="00B2492B"/>
    <w:pPr>
      <w:ind w:left="1678"/>
    </w:pPr>
  </w:style>
  <w:style w:type="paragraph" w:styleId="TOC9">
    <w:name w:val="toc 9"/>
    <w:basedOn w:val="Normal"/>
    <w:next w:val="Normal"/>
    <w:autoRedefine/>
    <w:uiPriority w:val="39"/>
    <w:semiHidden/>
    <w:unhideWhenUsed/>
    <w:rsid w:val="00B2492B"/>
    <w:pPr>
      <w:ind w:left="1922"/>
    </w:pPr>
  </w:style>
  <w:style w:type="paragraph" w:customStyle="1" w:styleId="COVERPAGETEXT">
    <w:name w:val="COVER PAGE TEXT"/>
    <w:basedOn w:val="Normal"/>
    <w:qFormat/>
    <w:rsid w:val="009F4F9E"/>
    <w:pPr>
      <w:spacing w:before="0" w:line="276" w:lineRule="auto"/>
      <w:jc w:val="center"/>
    </w:pPr>
    <w:rPr>
      <w:rFonts w:cs="Arial"/>
      <w:sz w:val="28"/>
      <w:szCs w:val="28"/>
    </w:rPr>
  </w:style>
  <w:style w:type="paragraph" w:customStyle="1" w:styleId="TABLEOFCONTENTSHEADING">
    <w:name w:val="TABLE OF CONTENTS HEADING"/>
    <w:basedOn w:val="Normal"/>
    <w:qFormat/>
    <w:rsid w:val="00A128AB"/>
    <w:pPr>
      <w:spacing w:before="0" w:after="240"/>
      <w:jc w:val="left"/>
    </w:pPr>
    <w:rPr>
      <w:b/>
      <w:sz w:val="32"/>
    </w:rPr>
  </w:style>
  <w:style w:type="paragraph" w:styleId="Header">
    <w:name w:val="header"/>
    <w:basedOn w:val="Normal"/>
    <w:link w:val="HeaderChar"/>
    <w:uiPriority w:val="99"/>
    <w:unhideWhenUsed/>
    <w:rsid w:val="006A3182"/>
    <w:pPr>
      <w:tabs>
        <w:tab w:val="center" w:pos="4513"/>
        <w:tab w:val="right" w:pos="9026"/>
      </w:tabs>
      <w:spacing w:before="0" w:line="240" w:lineRule="auto"/>
    </w:pPr>
  </w:style>
  <w:style w:type="character" w:customStyle="1" w:styleId="HeaderChar">
    <w:name w:val="Header Char"/>
    <w:basedOn w:val="DefaultParagraphFont"/>
    <w:link w:val="Header"/>
    <w:uiPriority w:val="99"/>
    <w:rsid w:val="006A3182"/>
    <w:rPr>
      <w:rFonts w:ascii="Arial" w:eastAsia="Times New Roman" w:hAnsi="Arial" w:cs="Times New Roman"/>
      <w:sz w:val="24"/>
      <w:szCs w:val="24"/>
    </w:rPr>
  </w:style>
  <w:style w:type="paragraph" w:styleId="DocumentMap">
    <w:name w:val="Document Map"/>
    <w:basedOn w:val="Normal"/>
    <w:link w:val="DocumentMapChar"/>
    <w:uiPriority w:val="99"/>
    <w:semiHidden/>
    <w:unhideWhenUsed/>
    <w:rsid w:val="00A916EE"/>
    <w:pPr>
      <w:spacing w:before="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A916EE"/>
    <w:rPr>
      <w:rFonts w:ascii="Tahoma" w:eastAsia="Times New Roman" w:hAnsi="Tahoma" w:cs="Tahoma"/>
      <w:sz w:val="16"/>
      <w:szCs w:val="16"/>
    </w:rPr>
  </w:style>
  <w:style w:type="paragraph" w:styleId="NormalWeb">
    <w:name w:val="Normal (Web)"/>
    <w:basedOn w:val="Normal"/>
    <w:uiPriority w:val="99"/>
    <w:unhideWhenUsed/>
    <w:rsid w:val="004727CF"/>
    <w:pPr>
      <w:spacing w:before="100" w:beforeAutospacing="1" w:after="100" w:afterAutospacing="1" w:line="240" w:lineRule="auto"/>
      <w:jc w:val="left"/>
    </w:pPr>
    <w:rPr>
      <w:rFonts w:ascii="Times New Roman" w:hAnsi="Times New Roman"/>
      <w:lang w:eastAsia="en-GB"/>
    </w:rPr>
  </w:style>
  <w:style w:type="paragraph" w:styleId="ListBullet">
    <w:name w:val="List Bullet"/>
    <w:basedOn w:val="Normal"/>
    <w:uiPriority w:val="99"/>
    <w:unhideWhenUsed/>
    <w:rsid w:val="00352305"/>
    <w:pPr>
      <w:numPr>
        <w:numId w:val="13"/>
      </w:numPr>
      <w:contextualSpacing/>
    </w:pPr>
  </w:style>
  <w:style w:type="character" w:styleId="PlaceholderText">
    <w:name w:val="Placeholder Text"/>
    <w:basedOn w:val="DefaultParagraphFont"/>
    <w:uiPriority w:val="99"/>
    <w:semiHidden/>
    <w:rsid w:val="00F6315B"/>
    <w:rPr>
      <w:color w:val="666666"/>
    </w:rPr>
  </w:style>
  <w:style w:type="paragraph" w:customStyle="1" w:styleId="Text">
    <w:name w:val="Text"/>
    <w:basedOn w:val="Normal"/>
    <w:uiPriority w:val="5"/>
    <w:qFormat/>
    <w:rsid w:val="00F6315B"/>
    <w:pPr>
      <w:spacing w:before="120" w:after="120" w:line="240" w:lineRule="auto"/>
    </w:pPr>
    <w:rPr>
      <w:rFonts w:asciiTheme="minorHAnsi" w:eastAsiaTheme="minorHAnsi" w:hAnsiTheme="minorHAnsi" w:cstheme="minorBidi"/>
      <w:sz w:val="28"/>
      <w:szCs w:val="28"/>
      <w:lang w:val="en-US"/>
    </w:rPr>
  </w:style>
  <w:style w:type="character" w:styleId="UnresolvedMention">
    <w:name w:val="Unresolved Mention"/>
    <w:basedOn w:val="DefaultParagraphFont"/>
    <w:uiPriority w:val="99"/>
    <w:semiHidden/>
    <w:unhideWhenUsed/>
    <w:rsid w:val="00841D58"/>
    <w:rPr>
      <w:color w:val="605E5C"/>
      <w:shd w:val="clear" w:color="auto" w:fill="E1DFDD"/>
    </w:rPr>
  </w:style>
  <w:style w:type="table" w:customStyle="1" w:styleId="TableGrid1">
    <w:name w:val="Table Grid1"/>
    <w:basedOn w:val="TableNormal"/>
    <w:next w:val="TableGrid"/>
    <w:uiPriority w:val="39"/>
    <w:rsid w:val="004D7D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8120231">
      <w:bodyDiv w:val="1"/>
      <w:marLeft w:val="0"/>
      <w:marRight w:val="0"/>
      <w:marTop w:val="0"/>
      <w:marBottom w:val="0"/>
      <w:divBdr>
        <w:top w:val="none" w:sz="0" w:space="0" w:color="auto"/>
        <w:left w:val="none" w:sz="0" w:space="0" w:color="auto"/>
        <w:bottom w:val="none" w:sz="0" w:space="0" w:color="auto"/>
        <w:right w:val="none" w:sz="0" w:space="0" w:color="auto"/>
      </w:divBdr>
    </w:div>
    <w:div w:id="422605353">
      <w:bodyDiv w:val="1"/>
      <w:marLeft w:val="0"/>
      <w:marRight w:val="0"/>
      <w:marTop w:val="0"/>
      <w:marBottom w:val="0"/>
      <w:divBdr>
        <w:top w:val="none" w:sz="0" w:space="0" w:color="auto"/>
        <w:left w:val="none" w:sz="0" w:space="0" w:color="auto"/>
        <w:bottom w:val="none" w:sz="0" w:space="0" w:color="auto"/>
        <w:right w:val="none" w:sz="0" w:space="0" w:color="auto"/>
      </w:divBdr>
    </w:div>
    <w:div w:id="457261603">
      <w:bodyDiv w:val="1"/>
      <w:marLeft w:val="0"/>
      <w:marRight w:val="0"/>
      <w:marTop w:val="0"/>
      <w:marBottom w:val="0"/>
      <w:divBdr>
        <w:top w:val="none" w:sz="0" w:space="0" w:color="auto"/>
        <w:left w:val="none" w:sz="0" w:space="0" w:color="auto"/>
        <w:bottom w:val="none" w:sz="0" w:space="0" w:color="auto"/>
        <w:right w:val="none" w:sz="0" w:space="0" w:color="auto"/>
      </w:divBdr>
      <w:divsChild>
        <w:div w:id="485128958">
          <w:marLeft w:val="0"/>
          <w:marRight w:val="0"/>
          <w:marTop w:val="0"/>
          <w:marBottom w:val="0"/>
          <w:divBdr>
            <w:top w:val="none" w:sz="0" w:space="0" w:color="auto"/>
            <w:left w:val="none" w:sz="0" w:space="0" w:color="auto"/>
            <w:bottom w:val="none" w:sz="0" w:space="0" w:color="auto"/>
            <w:right w:val="none" w:sz="0" w:space="0" w:color="auto"/>
          </w:divBdr>
          <w:divsChild>
            <w:div w:id="1670789545">
              <w:marLeft w:val="0"/>
              <w:marRight w:val="0"/>
              <w:marTop w:val="0"/>
              <w:marBottom w:val="0"/>
              <w:divBdr>
                <w:top w:val="none" w:sz="0" w:space="0" w:color="auto"/>
                <w:left w:val="none" w:sz="0" w:space="0" w:color="auto"/>
                <w:bottom w:val="none" w:sz="0" w:space="0" w:color="auto"/>
                <w:right w:val="none" w:sz="0" w:space="0" w:color="auto"/>
              </w:divBdr>
              <w:divsChild>
                <w:div w:id="1277299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6835671">
      <w:bodyDiv w:val="1"/>
      <w:marLeft w:val="0"/>
      <w:marRight w:val="0"/>
      <w:marTop w:val="0"/>
      <w:marBottom w:val="0"/>
      <w:divBdr>
        <w:top w:val="none" w:sz="0" w:space="0" w:color="auto"/>
        <w:left w:val="none" w:sz="0" w:space="0" w:color="auto"/>
        <w:bottom w:val="none" w:sz="0" w:space="0" w:color="auto"/>
        <w:right w:val="none" w:sz="0" w:space="0" w:color="auto"/>
      </w:divBdr>
      <w:divsChild>
        <w:div w:id="955021198">
          <w:marLeft w:val="360"/>
          <w:marRight w:val="0"/>
          <w:marTop w:val="0"/>
          <w:marBottom w:val="0"/>
          <w:divBdr>
            <w:top w:val="none" w:sz="0" w:space="0" w:color="auto"/>
            <w:left w:val="none" w:sz="0" w:space="0" w:color="auto"/>
            <w:bottom w:val="none" w:sz="0" w:space="0" w:color="auto"/>
            <w:right w:val="none" w:sz="0" w:space="0" w:color="auto"/>
          </w:divBdr>
        </w:div>
        <w:div w:id="1175071941">
          <w:marLeft w:val="360"/>
          <w:marRight w:val="0"/>
          <w:marTop w:val="0"/>
          <w:marBottom w:val="0"/>
          <w:divBdr>
            <w:top w:val="none" w:sz="0" w:space="0" w:color="auto"/>
            <w:left w:val="none" w:sz="0" w:space="0" w:color="auto"/>
            <w:bottom w:val="none" w:sz="0" w:space="0" w:color="auto"/>
            <w:right w:val="none" w:sz="0" w:space="0" w:color="auto"/>
          </w:divBdr>
        </w:div>
      </w:divsChild>
    </w:div>
    <w:div w:id="914706091">
      <w:bodyDiv w:val="1"/>
      <w:marLeft w:val="0"/>
      <w:marRight w:val="0"/>
      <w:marTop w:val="0"/>
      <w:marBottom w:val="0"/>
      <w:divBdr>
        <w:top w:val="none" w:sz="0" w:space="0" w:color="auto"/>
        <w:left w:val="none" w:sz="0" w:space="0" w:color="auto"/>
        <w:bottom w:val="none" w:sz="0" w:space="0" w:color="auto"/>
        <w:right w:val="none" w:sz="0" w:space="0" w:color="auto"/>
      </w:divBdr>
      <w:divsChild>
        <w:div w:id="1464498349">
          <w:marLeft w:val="0"/>
          <w:marRight w:val="0"/>
          <w:marTop w:val="0"/>
          <w:marBottom w:val="0"/>
          <w:divBdr>
            <w:top w:val="none" w:sz="0" w:space="0" w:color="auto"/>
            <w:left w:val="none" w:sz="0" w:space="0" w:color="auto"/>
            <w:bottom w:val="none" w:sz="0" w:space="0" w:color="auto"/>
            <w:right w:val="none" w:sz="0" w:space="0" w:color="auto"/>
          </w:divBdr>
          <w:divsChild>
            <w:div w:id="1913077596">
              <w:marLeft w:val="0"/>
              <w:marRight w:val="0"/>
              <w:marTop w:val="0"/>
              <w:marBottom w:val="0"/>
              <w:divBdr>
                <w:top w:val="none" w:sz="0" w:space="0" w:color="auto"/>
                <w:left w:val="none" w:sz="0" w:space="0" w:color="auto"/>
                <w:bottom w:val="none" w:sz="0" w:space="0" w:color="auto"/>
                <w:right w:val="none" w:sz="0" w:space="0" w:color="auto"/>
              </w:divBdr>
              <w:divsChild>
                <w:div w:id="1266619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1839377">
      <w:bodyDiv w:val="1"/>
      <w:marLeft w:val="0"/>
      <w:marRight w:val="0"/>
      <w:marTop w:val="0"/>
      <w:marBottom w:val="0"/>
      <w:divBdr>
        <w:top w:val="none" w:sz="0" w:space="0" w:color="auto"/>
        <w:left w:val="none" w:sz="0" w:space="0" w:color="auto"/>
        <w:bottom w:val="none" w:sz="0" w:space="0" w:color="auto"/>
        <w:right w:val="none" w:sz="0" w:space="0" w:color="auto"/>
      </w:divBdr>
      <w:divsChild>
        <w:div w:id="1386686645">
          <w:marLeft w:val="0"/>
          <w:marRight w:val="0"/>
          <w:marTop w:val="0"/>
          <w:marBottom w:val="0"/>
          <w:divBdr>
            <w:top w:val="none" w:sz="0" w:space="0" w:color="auto"/>
            <w:left w:val="none" w:sz="0" w:space="0" w:color="auto"/>
            <w:bottom w:val="none" w:sz="0" w:space="0" w:color="auto"/>
            <w:right w:val="none" w:sz="0" w:space="0" w:color="auto"/>
          </w:divBdr>
          <w:divsChild>
            <w:div w:id="774402528">
              <w:marLeft w:val="0"/>
              <w:marRight w:val="0"/>
              <w:marTop w:val="0"/>
              <w:marBottom w:val="0"/>
              <w:divBdr>
                <w:top w:val="none" w:sz="0" w:space="0" w:color="auto"/>
                <w:left w:val="none" w:sz="0" w:space="0" w:color="auto"/>
                <w:bottom w:val="none" w:sz="0" w:space="0" w:color="auto"/>
                <w:right w:val="none" w:sz="0" w:space="0" w:color="auto"/>
              </w:divBdr>
              <w:divsChild>
                <w:div w:id="1853101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9712906">
      <w:bodyDiv w:val="1"/>
      <w:marLeft w:val="0"/>
      <w:marRight w:val="0"/>
      <w:marTop w:val="0"/>
      <w:marBottom w:val="0"/>
      <w:divBdr>
        <w:top w:val="none" w:sz="0" w:space="0" w:color="auto"/>
        <w:left w:val="none" w:sz="0" w:space="0" w:color="auto"/>
        <w:bottom w:val="none" w:sz="0" w:space="0" w:color="auto"/>
        <w:right w:val="none" w:sz="0" w:space="0" w:color="auto"/>
      </w:divBdr>
      <w:divsChild>
        <w:div w:id="672758751">
          <w:marLeft w:val="0"/>
          <w:marRight w:val="0"/>
          <w:marTop w:val="0"/>
          <w:marBottom w:val="0"/>
          <w:divBdr>
            <w:top w:val="none" w:sz="0" w:space="0" w:color="auto"/>
            <w:left w:val="none" w:sz="0" w:space="0" w:color="auto"/>
            <w:bottom w:val="none" w:sz="0" w:space="0" w:color="auto"/>
            <w:right w:val="none" w:sz="0" w:space="0" w:color="auto"/>
          </w:divBdr>
          <w:divsChild>
            <w:div w:id="707417462">
              <w:marLeft w:val="0"/>
              <w:marRight w:val="0"/>
              <w:marTop w:val="0"/>
              <w:marBottom w:val="0"/>
              <w:divBdr>
                <w:top w:val="none" w:sz="0" w:space="0" w:color="auto"/>
                <w:left w:val="none" w:sz="0" w:space="0" w:color="auto"/>
                <w:bottom w:val="none" w:sz="0" w:space="0" w:color="auto"/>
                <w:right w:val="none" w:sz="0" w:space="0" w:color="auto"/>
              </w:divBdr>
            </w:div>
            <w:div w:id="734550722">
              <w:marLeft w:val="0"/>
              <w:marRight w:val="0"/>
              <w:marTop w:val="0"/>
              <w:marBottom w:val="0"/>
              <w:divBdr>
                <w:top w:val="none" w:sz="0" w:space="0" w:color="auto"/>
                <w:left w:val="none" w:sz="0" w:space="0" w:color="auto"/>
                <w:bottom w:val="none" w:sz="0" w:space="0" w:color="auto"/>
                <w:right w:val="none" w:sz="0" w:space="0" w:color="auto"/>
              </w:divBdr>
            </w:div>
            <w:div w:id="1757707870">
              <w:marLeft w:val="0"/>
              <w:marRight w:val="0"/>
              <w:marTop w:val="0"/>
              <w:marBottom w:val="0"/>
              <w:divBdr>
                <w:top w:val="none" w:sz="0" w:space="0" w:color="auto"/>
                <w:left w:val="none" w:sz="0" w:space="0" w:color="auto"/>
                <w:bottom w:val="none" w:sz="0" w:space="0" w:color="auto"/>
                <w:right w:val="none" w:sz="0" w:space="0" w:color="auto"/>
              </w:divBdr>
            </w:div>
            <w:div w:id="209079998">
              <w:marLeft w:val="0"/>
              <w:marRight w:val="0"/>
              <w:marTop w:val="0"/>
              <w:marBottom w:val="0"/>
              <w:divBdr>
                <w:top w:val="none" w:sz="0" w:space="0" w:color="auto"/>
                <w:left w:val="none" w:sz="0" w:space="0" w:color="auto"/>
                <w:bottom w:val="none" w:sz="0" w:space="0" w:color="auto"/>
                <w:right w:val="none" w:sz="0" w:space="0" w:color="auto"/>
              </w:divBdr>
            </w:div>
            <w:div w:id="2139032105">
              <w:marLeft w:val="0"/>
              <w:marRight w:val="0"/>
              <w:marTop w:val="0"/>
              <w:marBottom w:val="0"/>
              <w:divBdr>
                <w:top w:val="none" w:sz="0" w:space="0" w:color="auto"/>
                <w:left w:val="none" w:sz="0" w:space="0" w:color="auto"/>
                <w:bottom w:val="none" w:sz="0" w:space="0" w:color="auto"/>
                <w:right w:val="none" w:sz="0" w:space="0" w:color="auto"/>
              </w:divBdr>
            </w:div>
            <w:div w:id="1206525191">
              <w:marLeft w:val="0"/>
              <w:marRight w:val="0"/>
              <w:marTop w:val="0"/>
              <w:marBottom w:val="0"/>
              <w:divBdr>
                <w:top w:val="none" w:sz="0" w:space="0" w:color="auto"/>
                <w:left w:val="none" w:sz="0" w:space="0" w:color="auto"/>
                <w:bottom w:val="none" w:sz="0" w:space="0" w:color="auto"/>
                <w:right w:val="none" w:sz="0" w:space="0" w:color="auto"/>
              </w:divBdr>
            </w:div>
            <w:div w:id="614097846">
              <w:marLeft w:val="0"/>
              <w:marRight w:val="0"/>
              <w:marTop w:val="0"/>
              <w:marBottom w:val="0"/>
              <w:divBdr>
                <w:top w:val="none" w:sz="0" w:space="0" w:color="auto"/>
                <w:left w:val="none" w:sz="0" w:space="0" w:color="auto"/>
                <w:bottom w:val="none" w:sz="0" w:space="0" w:color="auto"/>
                <w:right w:val="none" w:sz="0" w:space="0" w:color="auto"/>
              </w:divBdr>
            </w:div>
            <w:div w:id="1766539437">
              <w:marLeft w:val="0"/>
              <w:marRight w:val="0"/>
              <w:marTop w:val="0"/>
              <w:marBottom w:val="0"/>
              <w:divBdr>
                <w:top w:val="none" w:sz="0" w:space="0" w:color="auto"/>
                <w:left w:val="none" w:sz="0" w:space="0" w:color="auto"/>
                <w:bottom w:val="none" w:sz="0" w:space="0" w:color="auto"/>
                <w:right w:val="none" w:sz="0" w:space="0" w:color="auto"/>
              </w:divBdr>
            </w:div>
            <w:div w:id="1249995750">
              <w:marLeft w:val="0"/>
              <w:marRight w:val="0"/>
              <w:marTop w:val="0"/>
              <w:marBottom w:val="0"/>
              <w:divBdr>
                <w:top w:val="none" w:sz="0" w:space="0" w:color="auto"/>
                <w:left w:val="none" w:sz="0" w:space="0" w:color="auto"/>
                <w:bottom w:val="none" w:sz="0" w:space="0" w:color="auto"/>
                <w:right w:val="none" w:sz="0" w:space="0" w:color="auto"/>
              </w:divBdr>
            </w:div>
            <w:div w:id="2037807844">
              <w:marLeft w:val="0"/>
              <w:marRight w:val="0"/>
              <w:marTop w:val="0"/>
              <w:marBottom w:val="0"/>
              <w:divBdr>
                <w:top w:val="none" w:sz="0" w:space="0" w:color="auto"/>
                <w:left w:val="none" w:sz="0" w:space="0" w:color="auto"/>
                <w:bottom w:val="none" w:sz="0" w:space="0" w:color="auto"/>
                <w:right w:val="none" w:sz="0" w:space="0" w:color="auto"/>
              </w:divBdr>
            </w:div>
            <w:div w:id="843587893">
              <w:marLeft w:val="0"/>
              <w:marRight w:val="0"/>
              <w:marTop w:val="0"/>
              <w:marBottom w:val="0"/>
              <w:divBdr>
                <w:top w:val="none" w:sz="0" w:space="0" w:color="auto"/>
                <w:left w:val="none" w:sz="0" w:space="0" w:color="auto"/>
                <w:bottom w:val="none" w:sz="0" w:space="0" w:color="auto"/>
                <w:right w:val="none" w:sz="0" w:space="0" w:color="auto"/>
              </w:divBdr>
            </w:div>
            <w:div w:id="2014601810">
              <w:marLeft w:val="0"/>
              <w:marRight w:val="0"/>
              <w:marTop w:val="0"/>
              <w:marBottom w:val="0"/>
              <w:divBdr>
                <w:top w:val="none" w:sz="0" w:space="0" w:color="auto"/>
                <w:left w:val="none" w:sz="0" w:space="0" w:color="auto"/>
                <w:bottom w:val="none" w:sz="0" w:space="0" w:color="auto"/>
                <w:right w:val="none" w:sz="0" w:space="0" w:color="auto"/>
              </w:divBdr>
            </w:div>
            <w:div w:id="2107000813">
              <w:marLeft w:val="0"/>
              <w:marRight w:val="0"/>
              <w:marTop w:val="0"/>
              <w:marBottom w:val="0"/>
              <w:divBdr>
                <w:top w:val="none" w:sz="0" w:space="0" w:color="auto"/>
                <w:left w:val="none" w:sz="0" w:space="0" w:color="auto"/>
                <w:bottom w:val="none" w:sz="0" w:space="0" w:color="auto"/>
                <w:right w:val="none" w:sz="0" w:space="0" w:color="auto"/>
              </w:divBdr>
            </w:div>
            <w:div w:id="1688022349">
              <w:marLeft w:val="0"/>
              <w:marRight w:val="0"/>
              <w:marTop w:val="0"/>
              <w:marBottom w:val="0"/>
              <w:divBdr>
                <w:top w:val="none" w:sz="0" w:space="0" w:color="auto"/>
                <w:left w:val="none" w:sz="0" w:space="0" w:color="auto"/>
                <w:bottom w:val="none" w:sz="0" w:space="0" w:color="auto"/>
                <w:right w:val="none" w:sz="0" w:space="0" w:color="auto"/>
              </w:divBdr>
            </w:div>
            <w:div w:id="2026785928">
              <w:marLeft w:val="0"/>
              <w:marRight w:val="0"/>
              <w:marTop w:val="0"/>
              <w:marBottom w:val="0"/>
              <w:divBdr>
                <w:top w:val="none" w:sz="0" w:space="0" w:color="auto"/>
                <w:left w:val="none" w:sz="0" w:space="0" w:color="auto"/>
                <w:bottom w:val="none" w:sz="0" w:space="0" w:color="auto"/>
                <w:right w:val="none" w:sz="0" w:space="0" w:color="auto"/>
              </w:divBdr>
            </w:div>
            <w:div w:id="187791917">
              <w:marLeft w:val="0"/>
              <w:marRight w:val="0"/>
              <w:marTop w:val="0"/>
              <w:marBottom w:val="0"/>
              <w:divBdr>
                <w:top w:val="none" w:sz="0" w:space="0" w:color="auto"/>
                <w:left w:val="none" w:sz="0" w:space="0" w:color="auto"/>
                <w:bottom w:val="none" w:sz="0" w:space="0" w:color="auto"/>
                <w:right w:val="none" w:sz="0" w:space="0" w:color="auto"/>
              </w:divBdr>
            </w:div>
            <w:div w:id="868646529">
              <w:marLeft w:val="0"/>
              <w:marRight w:val="0"/>
              <w:marTop w:val="0"/>
              <w:marBottom w:val="0"/>
              <w:divBdr>
                <w:top w:val="none" w:sz="0" w:space="0" w:color="auto"/>
                <w:left w:val="none" w:sz="0" w:space="0" w:color="auto"/>
                <w:bottom w:val="none" w:sz="0" w:space="0" w:color="auto"/>
                <w:right w:val="none" w:sz="0" w:space="0" w:color="auto"/>
              </w:divBdr>
            </w:div>
            <w:div w:id="998535315">
              <w:marLeft w:val="0"/>
              <w:marRight w:val="0"/>
              <w:marTop w:val="0"/>
              <w:marBottom w:val="0"/>
              <w:divBdr>
                <w:top w:val="none" w:sz="0" w:space="0" w:color="auto"/>
                <w:left w:val="none" w:sz="0" w:space="0" w:color="auto"/>
                <w:bottom w:val="none" w:sz="0" w:space="0" w:color="auto"/>
                <w:right w:val="none" w:sz="0" w:space="0" w:color="auto"/>
              </w:divBdr>
            </w:div>
            <w:div w:id="1727683412">
              <w:marLeft w:val="0"/>
              <w:marRight w:val="0"/>
              <w:marTop w:val="0"/>
              <w:marBottom w:val="0"/>
              <w:divBdr>
                <w:top w:val="none" w:sz="0" w:space="0" w:color="auto"/>
                <w:left w:val="none" w:sz="0" w:space="0" w:color="auto"/>
                <w:bottom w:val="none" w:sz="0" w:space="0" w:color="auto"/>
                <w:right w:val="none" w:sz="0" w:space="0" w:color="auto"/>
              </w:divBdr>
            </w:div>
            <w:div w:id="1523396122">
              <w:marLeft w:val="0"/>
              <w:marRight w:val="0"/>
              <w:marTop w:val="0"/>
              <w:marBottom w:val="0"/>
              <w:divBdr>
                <w:top w:val="none" w:sz="0" w:space="0" w:color="auto"/>
                <w:left w:val="none" w:sz="0" w:space="0" w:color="auto"/>
                <w:bottom w:val="none" w:sz="0" w:space="0" w:color="auto"/>
                <w:right w:val="none" w:sz="0" w:space="0" w:color="auto"/>
              </w:divBdr>
            </w:div>
            <w:div w:id="674721554">
              <w:marLeft w:val="0"/>
              <w:marRight w:val="0"/>
              <w:marTop w:val="0"/>
              <w:marBottom w:val="0"/>
              <w:divBdr>
                <w:top w:val="none" w:sz="0" w:space="0" w:color="auto"/>
                <w:left w:val="none" w:sz="0" w:space="0" w:color="auto"/>
                <w:bottom w:val="none" w:sz="0" w:space="0" w:color="auto"/>
                <w:right w:val="none" w:sz="0" w:space="0" w:color="auto"/>
              </w:divBdr>
            </w:div>
            <w:div w:id="929700225">
              <w:marLeft w:val="0"/>
              <w:marRight w:val="0"/>
              <w:marTop w:val="0"/>
              <w:marBottom w:val="0"/>
              <w:divBdr>
                <w:top w:val="none" w:sz="0" w:space="0" w:color="auto"/>
                <w:left w:val="none" w:sz="0" w:space="0" w:color="auto"/>
                <w:bottom w:val="none" w:sz="0" w:space="0" w:color="auto"/>
                <w:right w:val="none" w:sz="0" w:space="0" w:color="auto"/>
              </w:divBdr>
            </w:div>
            <w:div w:id="1757314082">
              <w:marLeft w:val="0"/>
              <w:marRight w:val="0"/>
              <w:marTop w:val="0"/>
              <w:marBottom w:val="0"/>
              <w:divBdr>
                <w:top w:val="none" w:sz="0" w:space="0" w:color="auto"/>
                <w:left w:val="none" w:sz="0" w:space="0" w:color="auto"/>
                <w:bottom w:val="none" w:sz="0" w:space="0" w:color="auto"/>
                <w:right w:val="none" w:sz="0" w:space="0" w:color="auto"/>
              </w:divBdr>
            </w:div>
            <w:div w:id="1497259846">
              <w:marLeft w:val="0"/>
              <w:marRight w:val="0"/>
              <w:marTop w:val="0"/>
              <w:marBottom w:val="0"/>
              <w:divBdr>
                <w:top w:val="none" w:sz="0" w:space="0" w:color="auto"/>
                <w:left w:val="none" w:sz="0" w:space="0" w:color="auto"/>
                <w:bottom w:val="none" w:sz="0" w:space="0" w:color="auto"/>
                <w:right w:val="none" w:sz="0" w:space="0" w:color="auto"/>
              </w:divBdr>
            </w:div>
            <w:div w:id="382367070">
              <w:marLeft w:val="0"/>
              <w:marRight w:val="0"/>
              <w:marTop w:val="0"/>
              <w:marBottom w:val="0"/>
              <w:divBdr>
                <w:top w:val="none" w:sz="0" w:space="0" w:color="auto"/>
                <w:left w:val="none" w:sz="0" w:space="0" w:color="auto"/>
                <w:bottom w:val="none" w:sz="0" w:space="0" w:color="auto"/>
                <w:right w:val="none" w:sz="0" w:space="0" w:color="auto"/>
              </w:divBdr>
            </w:div>
            <w:div w:id="1245265893">
              <w:marLeft w:val="0"/>
              <w:marRight w:val="0"/>
              <w:marTop w:val="0"/>
              <w:marBottom w:val="0"/>
              <w:divBdr>
                <w:top w:val="none" w:sz="0" w:space="0" w:color="auto"/>
                <w:left w:val="none" w:sz="0" w:space="0" w:color="auto"/>
                <w:bottom w:val="none" w:sz="0" w:space="0" w:color="auto"/>
                <w:right w:val="none" w:sz="0" w:space="0" w:color="auto"/>
              </w:divBdr>
            </w:div>
            <w:div w:id="1387993124">
              <w:marLeft w:val="0"/>
              <w:marRight w:val="0"/>
              <w:marTop w:val="0"/>
              <w:marBottom w:val="0"/>
              <w:divBdr>
                <w:top w:val="none" w:sz="0" w:space="0" w:color="auto"/>
                <w:left w:val="none" w:sz="0" w:space="0" w:color="auto"/>
                <w:bottom w:val="none" w:sz="0" w:space="0" w:color="auto"/>
                <w:right w:val="none" w:sz="0" w:space="0" w:color="auto"/>
              </w:divBdr>
            </w:div>
            <w:div w:id="87242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9146507">
      <w:bodyDiv w:val="1"/>
      <w:marLeft w:val="0"/>
      <w:marRight w:val="0"/>
      <w:marTop w:val="0"/>
      <w:marBottom w:val="0"/>
      <w:divBdr>
        <w:top w:val="none" w:sz="0" w:space="0" w:color="auto"/>
        <w:left w:val="none" w:sz="0" w:space="0" w:color="auto"/>
        <w:bottom w:val="none" w:sz="0" w:space="0" w:color="auto"/>
        <w:right w:val="none" w:sz="0" w:space="0" w:color="auto"/>
      </w:divBdr>
      <w:divsChild>
        <w:div w:id="1368792460">
          <w:marLeft w:val="360"/>
          <w:marRight w:val="0"/>
          <w:marTop w:val="0"/>
          <w:marBottom w:val="0"/>
          <w:divBdr>
            <w:top w:val="none" w:sz="0" w:space="0" w:color="auto"/>
            <w:left w:val="none" w:sz="0" w:space="0" w:color="auto"/>
            <w:bottom w:val="none" w:sz="0" w:space="0" w:color="auto"/>
            <w:right w:val="none" w:sz="0" w:space="0" w:color="auto"/>
          </w:divBdr>
        </w:div>
        <w:div w:id="1582563591">
          <w:marLeft w:val="360"/>
          <w:marRight w:val="0"/>
          <w:marTop w:val="0"/>
          <w:marBottom w:val="0"/>
          <w:divBdr>
            <w:top w:val="none" w:sz="0" w:space="0" w:color="auto"/>
            <w:left w:val="none" w:sz="0" w:space="0" w:color="auto"/>
            <w:bottom w:val="none" w:sz="0" w:space="0" w:color="auto"/>
            <w:right w:val="none" w:sz="0" w:space="0" w:color="auto"/>
          </w:divBdr>
        </w:div>
        <w:div w:id="271596020">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8.png"/><Relationship Id="rId21" Type="http://schemas.openxmlformats.org/officeDocument/2006/relationships/image" Target="media/image3.png"/><Relationship Id="rId42" Type="http://schemas.openxmlformats.org/officeDocument/2006/relationships/image" Target="media/image24.png"/><Relationship Id="rId47" Type="http://schemas.openxmlformats.org/officeDocument/2006/relationships/header" Target="header4.xml"/><Relationship Id="rId63" Type="http://schemas.openxmlformats.org/officeDocument/2006/relationships/image" Target="media/image34.png"/><Relationship Id="rId68" Type="http://schemas.openxmlformats.org/officeDocument/2006/relationships/image" Target="media/image39.png"/><Relationship Id="rId16" Type="http://schemas.openxmlformats.org/officeDocument/2006/relationships/footer" Target="footer2.xml"/><Relationship Id="rId11" Type="http://schemas.openxmlformats.org/officeDocument/2006/relationships/endnotes" Target="endnotes.xml"/><Relationship Id="rId32" Type="http://schemas.openxmlformats.org/officeDocument/2006/relationships/image" Target="media/image14.png"/><Relationship Id="rId37" Type="http://schemas.openxmlformats.org/officeDocument/2006/relationships/image" Target="media/image19.png"/><Relationship Id="rId53" Type="http://schemas.openxmlformats.org/officeDocument/2006/relationships/hyperlink" Target="https://doi.org/10.1108/wje-10-2021-0588" TargetMode="External"/><Relationship Id="rId58" Type="http://schemas.openxmlformats.org/officeDocument/2006/relationships/image" Target="media/image29.png"/><Relationship Id="rId74" Type="http://schemas.openxmlformats.org/officeDocument/2006/relationships/image" Target="media/image45.png"/><Relationship Id="rId79" Type="http://schemas.openxmlformats.org/officeDocument/2006/relationships/header" Target="header5.xml"/><Relationship Id="rId5" Type="http://schemas.openxmlformats.org/officeDocument/2006/relationships/customXml" Target="../customXml/item5.xml"/><Relationship Id="rId61" Type="http://schemas.openxmlformats.org/officeDocument/2006/relationships/image" Target="media/image32.png"/><Relationship Id="rId19" Type="http://schemas.openxmlformats.org/officeDocument/2006/relationships/footer" Target="footer4.xml"/><Relationship Id="rId14" Type="http://schemas.openxmlformats.org/officeDocument/2006/relationships/header" Target="header2.xml"/><Relationship Id="rId22" Type="http://schemas.openxmlformats.org/officeDocument/2006/relationships/image" Target="media/image4.png"/><Relationship Id="rId27" Type="http://schemas.openxmlformats.org/officeDocument/2006/relationships/image" Target="media/image9.png"/><Relationship Id="rId30" Type="http://schemas.openxmlformats.org/officeDocument/2006/relationships/image" Target="media/image12.png"/><Relationship Id="rId35" Type="http://schemas.openxmlformats.org/officeDocument/2006/relationships/image" Target="media/image17.png"/><Relationship Id="rId43" Type="http://schemas.openxmlformats.org/officeDocument/2006/relationships/image" Target="media/image25.png"/><Relationship Id="rId48" Type="http://schemas.openxmlformats.org/officeDocument/2006/relationships/hyperlink" Target="https://doi.org/10.21152/1750-9548.11.3.265" TargetMode="External"/><Relationship Id="rId56" Type="http://schemas.openxmlformats.org/officeDocument/2006/relationships/hyperlink" Target="https://doi.org/10.1063/1.1702246" TargetMode="External"/><Relationship Id="rId64" Type="http://schemas.openxmlformats.org/officeDocument/2006/relationships/image" Target="media/image35.png"/><Relationship Id="rId69" Type="http://schemas.openxmlformats.org/officeDocument/2006/relationships/image" Target="media/image40.png"/><Relationship Id="rId77" Type="http://schemas.openxmlformats.org/officeDocument/2006/relationships/image" Target="media/image48.png"/><Relationship Id="rId8" Type="http://schemas.openxmlformats.org/officeDocument/2006/relationships/settings" Target="settings.xml"/><Relationship Id="rId51" Type="http://schemas.openxmlformats.org/officeDocument/2006/relationships/hyperlink" Target="https://doi.org/10.1016/s0168-874x(02)00085-9" TargetMode="External"/><Relationship Id="rId72" Type="http://schemas.openxmlformats.org/officeDocument/2006/relationships/image" Target="media/image43.png"/><Relationship Id="rId80"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eader" Target="header3.xml"/><Relationship Id="rId25" Type="http://schemas.openxmlformats.org/officeDocument/2006/relationships/image" Target="media/image7.png"/><Relationship Id="rId33" Type="http://schemas.openxmlformats.org/officeDocument/2006/relationships/image" Target="media/image15.png"/><Relationship Id="rId38" Type="http://schemas.openxmlformats.org/officeDocument/2006/relationships/image" Target="media/image20.png"/><Relationship Id="rId46" Type="http://schemas.openxmlformats.org/officeDocument/2006/relationships/image" Target="media/image28.png"/><Relationship Id="rId59" Type="http://schemas.openxmlformats.org/officeDocument/2006/relationships/image" Target="media/image30.png"/><Relationship Id="rId67" Type="http://schemas.openxmlformats.org/officeDocument/2006/relationships/image" Target="media/image38.png"/><Relationship Id="rId20" Type="http://schemas.openxmlformats.org/officeDocument/2006/relationships/image" Target="media/image2.jpeg"/><Relationship Id="rId41" Type="http://schemas.openxmlformats.org/officeDocument/2006/relationships/image" Target="media/image23.png"/><Relationship Id="rId54" Type="http://schemas.openxmlformats.org/officeDocument/2006/relationships/hyperlink" Target="https://doi.org/10.1016/0042-207x(64)90801-2" TargetMode="External"/><Relationship Id="rId62" Type="http://schemas.openxmlformats.org/officeDocument/2006/relationships/image" Target="media/image33.png"/><Relationship Id="rId70" Type="http://schemas.openxmlformats.org/officeDocument/2006/relationships/image" Target="media/image41.png"/><Relationship Id="rId75" Type="http://schemas.openxmlformats.org/officeDocument/2006/relationships/image" Target="media/image46.png"/><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image" Target="media/image5.png"/><Relationship Id="rId28" Type="http://schemas.openxmlformats.org/officeDocument/2006/relationships/image" Target="media/image10.png"/><Relationship Id="rId36" Type="http://schemas.openxmlformats.org/officeDocument/2006/relationships/image" Target="media/image18.png"/><Relationship Id="rId49" Type="http://schemas.openxmlformats.org/officeDocument/2006/relationships/hyperlink" Target="https://doi.org/10.3390/app10196742" TargetMode="External"/><Relationship Id="rId57" Type="http://schemas.openxmlformats.org/officeDocument/2006/relationships/hyperlink" Target="https://doi.org/10.1002/prep.202200039" TargetMode="External"/><Relationship Id="rId10" Type="http://schemas.openxmlformats.org/officeDocument/2006/relationships/footnotes" Target="footnotes.xml"/><Relationship Id="rId31" Type="http://schemas.openxmlformats.org/officeDocument/2006/relationships/image" Target="media/image13.png"/><Relationship Id="rId44" Type="http://schemas.openxmlformats.org/officeDocument/2006/relationships/image" Target="media/image26.png"/><Relationship Id="rId52" Type="http://schemas.openxmlformats.org/officeDocument/2006/relationships/hyperlink" Target="https://doi.org/10.1016/j.dt.2023.01.008" TargetMode="External"/><Relationship Id="rId60" Type="http://schemas.openxmlformats.org/officeDocument/2006/relationships/image" Target="media/image31.png"/><Relationship Id="rId65" Type="http://schemas.openxmlformats.org/officeDocument/2006/relationships/image" Target="media/image36.png"/><Relationship Id="rId73" Type="http://schemas.openxmlformats.org/officeDocument/2006/relationships/image" Target="media/image44.png"/><Relationship Id="rId78" Type="http://schemas.openxmlformats.org/officeDocument/2006/relationships/image" Target="media/image49.png"/><Relationship Id="rId8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9" Type="http://schemas.openxmlformats.org/officeDocument/2006/relationships/image" Target="media/image21.png"/><Relationship Id="rId34" Type="http://schemas.openxmlformats.org/officeDocument/2006/relationships/image" Target="media/image16.png"/><Relationship Id="rId50" Type="http://schemas.openxmlformats.org/officeDocument/2006/relationships/hyperlink" Target="https://doi.org/10.1017/s0001924000015591" TargetMode="External"/><Relationship Id="rId55" Type="http://schemas.openxmlformats.org/officeDocument/2006/relationships/hyperlink" Target="https://doi.org/10.1063/1.326282" TargetMode="External"/><Relationship Id="rId76" Type="http://schemas.openxmlformats.org/officeDocument/2006/relationships/image" Target="media/image47.png"/><Relationship Id="rId7" Type="http://schemas.openxmlformats.org/officeDocument/2006/relationships/styles" Target="styles.xml"/><Relationship Id="rId71" Type="http://schemas.openxmlformats.org/officeDocument/2006/relationships/image" Target="media/image42.png"/><Relationship Id="rId2" Type="http://schemas.openxmlformats.org/officeDocument/2006/relationships/customXml" Target="../customXml/item2.xml"/><Relationship Id="rId29" Type="http://schemas.openxmlformats.org/officeDocument/2006/relationships/image" Target="media/image11.png"/><Relationship Id="rId24" Type="http://schemas.openxmlformats.org/officeDocument/2006/relationships/image" Target="media/image6.png"/><Relationship Id="rId40" Type="http://schemas.openxmlformats.org/officeDocument/2006/relationships/image" Target="media/image22.png"/><Relationship Id="rId45" Type="http://schemas.openxmlformats.org/officeDocument/2006/relationships/image" Target="media/image27.png"/><Relationship Id="rId66" Type="http://schemas.openxmlformats.org/officeDocument/2006/relationships/image" Target="media/image3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IT_x0020_pages xmlns="3388a729-9e12-4312-a76d-5fe9bbf8ecd2"/>
    <ExpiryDate xmlns="4cd35da3-83ae-4f65-abb8-8c805dda85d5">2025-12-31T00:00:00+00:00</ExpiryDate>
    <Document_x0020_types xmlns="f6a84657-7f7d-49a3-8d6a-40e484b3ca75" xsi:nil="true"/>
    <ReportOwner xmlns="http://schemas.microsoft.com/sharepoint/v3">
      <UserInfo>
        <DisplayName>trainingIT</DisplayName>
        <AccountId>22861</AccountId>
        <AccountType/>
      </UserInfo>
    </ReportOwner>
    <Applications xmlns="3388a729-9e12-4312-a76d-5fe9bbf8ecd2"/>
    <Order0 xmlns="f6a84657-7f7d-49a3-8d6a-40e484b3ca7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Guidance" ma:contentTypeID="0x0101004290F2E8039B154C9E662A19CFC51959010200A3BA5CA9E2341544A123ECEE8D001107" ma:contentTypeVersion="50" ma:contentTypeDescription="Software/IT manual " ma:contentTypeScope="" ma:versionID="4b64b7151e2319e8d6ae64d5cab41b4a">
  <xsd:schema xmlns:xsd="http://www.w3.org/2001/XMLSchema" xmlns:xs="http://www.w3.org/2001/XMLSchema" xmlns:p="http://schemas.microsoft.com/office/2006/metadata/properties" xmlns:ns1="http://schemas.microsoft.com/sharepoint/v3" xmlns:ns3="3388a729-9e12-4312-a76d-5fe9bbf8ecd2" xmlns:ns4="4cd35da3-83ae-4f65-abb8-8c805dda85d5" xmlns:ns5="f6a84657-7f7d-49a3-8d6a-40e484b3ca75" targetNamespace="http://schemas.microsoft.com/office/2006/metadata/properties" ma:root="true" ma:fieldsID="f5b4042a10a2729df7164e3978f098da" ns1:_="" ns3:_="" ns4:_="" ns5:_="">
    <xsd:import namespace="http://schemas.microsoft.com/sharepoint/v3"/>
    <xsd:import namespace="3388a729-9e12-4312-a76d-5fe9bbf8ecd2"/>
    <xsd:import namespace="4cd35da3-83ae-4f65-abb8-8c805dda85d5"/>
    <xsd:import namespace="f6a84657-7f7d-49a3-8d6a-40e484b3ca75"/>
    <xsd:element name="properties">
      <xsd:complexType>
        <xsd:sequence>
          <xsd:element name="documentManagement">
            <xsd:complexType>
              <xsd:all>
                <xsd:element ref="ns3:Applications" minOccurs="0"/>
                <xsd:element ref="ns3:IT_x0020_pages" minOccurs="0"/>
                <xsd:element ref="ns1:ReportOwner"/>
                <xsd:element ref="ns4:ExpiryDate"/>
                <xsd:element ref="ns5:Document_x0020_types" minOccurs="0"/>
                <xsd:element ref="ns5:Orde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ReportOwner" ma:index="11" ma:displayName="Owner" ma:description="Owner of this document" ma:list="UserInfo" ma:internalName="ReportOwner" ma:readOnly="fals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388a729-9e12-4312-a76d-5fe9bbf8ecd2" elementFormDefault="qualified">
    <xsd:import namespace="http://schemas.microsoft.com/office/2006/documentManagement/types"/>
    <xsd:import namespace="http://schemas.microsoft.com/office/infopath/2007/PartnerControls"/>
    <xsd:element name="Applications" ma:index="9" nillable="true" ma:displayName="Applications" ma:description="Lookup table of IT applications" ma:list="05b26906-c3be-422e-bf90-c254863c1ea1" ma:internalName="Application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element name="IT_x0020_pages" ma:index="10" nillable="true" ma:displayName="Areas of interest" ma:description="Lookup table for IT 'areas of interest'" ma:list="52eea3f0-9c88-428e-9c92-16a5c68e2905" ma:internalName="IT_x0020_page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cd35da3-83ae-4f65-abb8-8c805dda85d5" elementFormDefault="qualified">
    <xsd:import namespace="http://schemas.microsoft.com/office/2006/documentManagement/types"/>
    <xsd:import namespace="http://schemas.microsoft.com/office/infopath/2007/PartnerControls"/>
    <xsd:element name="ExpiryDate" ma:index="12" ma:displayName="ExpiryDate" ma:default="" ma:format="DateOnly" ma:internalName="Expiry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6a84657-7f7d-49a3-8d6a-40e484b3ca75" elementFormDefault="qualified">
    <xsd:import namespace="http://schemas.microsoft.com/office/2006/documentManagement/types"/>
    <xsd:import namespace="http://schemas.microsoft.com/office/infopath/2007/PartnerControls"/>
    <xsd:element name="Document_x0020_types" ma:index="13" nillable="true" ma:displayName="Document types" ma:description="Document types" ma:list="ac0456ce-3b18-4a75-8185-1bdafd672fd2" ma:internalName="Document_x0020_types" ma:showField="Title" ma:web="3388a729-9e12-4312-a76d-5fe9bbf8ecd2">
      <xsd:simpleType>
        <xsd:restriction base="dms:Lookup"/>
      </xsd:simpleType>
    </xsd:element>
    <xsd:element name="Order0" ma:index="14" nillable="true" ma:displayName="Order" ma:decimals="0" ma:description="Order within a group of documents" ma:internalName="Order0"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ma:index="8"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titus xmlns="http://schemas.titus.com/TitusProperties/">
  <TitusGUID xmlns="">c7ca475a-0b82-4472-a9df-9ee3ff208ad4</TitusGUID>
  <TitusMetadata xmlns="">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</TitusMetadata>
</titus>
</file>

<file path=customXml/item4.xml><?xml version="1.0" encoding="utf-8"?>
<b:Sources xmlns:b="http://schemas.openxmlformats.org/officeDocument/2006/bibliography" xmlns="http://schemas.openxmlformats.org/officeDocument/2006/bibliography" SelectedStyle="/IEEE2006OfficeOnline.xsl" StyleName="IEEE" Version="200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034980-3A77-432B-81CC-EF82D4C625AC}">
  <ds:schemaRefs>
    <ds:schemaRef ds:uri="http://schemas.microsoft.com/office/2006/metadata/properties"/>
    <ds:schemaRef ds:uri="http://schemas.microsoft.com/office/infopath/2007/PartnerControls"/>
    <ds:schemaRef ds:uri="3388a729-9e12-4312-a76d-5fe9bbf8ecd2"/>
    <ds:schemaRef ds:uri="4cd35da3-83ae-4f65-abb8-8c805dda85d5"/>
    <ds:schemaRef ds:uri="f6a84657-7f7d-49a3-8d6a-40e484b3ca75"/>
    <ds:schemaRef ds:uri="http://schemas.microsoft.com/sharepoint/v3"/>
  </ds:schemaRefs>
</ds:datastoreItem>
</file>

<file path=customXml/itemProps2.xml><?xml version="1.0" encoding="utf-8"?>
<ds:datastoreItem xmlns:ds="http://schemas.openxmlformats.org/officeDocument/2006/customXml" ds:itemID="{4BE4B8F4-63EB-4A78-B081-44F2207D6D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388a729-9e12-4312-a76d-5fe9bbf8ecd2"/>
    <ds:schemaRef ds:uri="4cd35da3-83ae-4f65-abb8-8c805dda85d5"/>
    <ds:schemaRef ds:uri="f6a84657-7f7d-49a3-8d6a-40e484b3ca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9FFDC2C-6513-4E4D-8FFE-474ADEC3DCE0}">
  <ds:schemaRefs>
    <ds:schemaRef ds:uri="http://schemas.titus.com/TitusProperties/"/>
    <ds:schemaRef ds:uri=""/>
  </ds:schemaRefs>
</ds:datastoreItem>
</file>

<file path=customXml/itemProps4.xml><?xml version="1.0" encoding="utf-8"?>
<ds:datastoreItem xmlns:ds="http://schemas.openxmlformats.org/officeDocument/2006/customXml" ds:itemID="{23A43415-ADA0-1447-A22C-FC2479F03CE4}">
  <ds:schemaRefs>
    <ds:schemaRef ds:uri="http://schemas.openxmlformats.org/officeDocument/2006/bibliography"/>
  </ds:schemaRefs>
</ds:datastoreItem>
</file>

<file path=customXml/itemProps5.xml><?xml version="1.0" encoding="utf-8"?>
<ds:datastoreItem xmlns:ds="http://schemas.openxmlformats.org/officeDocument/2006/customXml" ds:itemID="{12BB6C4B-211C-4FAF-9C05-46BF99CBB46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7271</Words>
  <Characters>41448</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Word Thesis template (2023)</vt:lpstr>
    </vt:vector>
  </TitlesOfParts>
  <Company>Cranfield University</Company>
  <LinksUpToDate>false</LinksUpToDate>
  <CharactersWithSpaces>48622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Thesis template (2023)</dc:title>
  <dc:creator>ittraining@cranfield.ac.uk;a.k.waters@cranfield.ac.uk</dc:creator>
  <cp:keywords/>
  <cp:lastModifiedBy>Eryn Legg</cp:lastModifiedBy>
  <cp:revision>3</cp:revision>
  <dcterms:created xsi:type="dcterms:W3CDTF">2026-05-13T15:43:00Z</dcterms:created>
  <dcterms:modified xsi:type="dcterms:W3CDTF">2026-05-13T15:48:00Z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0x0101004290F2E8039B154C9E662A19CFC51959010200A3BA5CA9E2341544A123ECEE8D001107</vt:lpwstr>
  </property>
  <property fmtid="{D5CDD505-2E9C-101B-9397-08002B2CF9AE}" pid="3" name="Order">
    <vt:r8>100</vt:r8>
  </property>
  <property fmtid="{D5CDD505-2E9C-101B-9397-08002B2CF9AE}" pid="4" name="_dlc_DocIdItemGuid">
    <vt:lpwstr>7dfc418f-b87e-4bad-824f-46e8dbbf47fb</vt:lpwstr>
  </property>
  <property fmtid="{D5CDD505-2E9C-101B-9397-08002B2CF9AE}" pid="5" name="xd_ProgID">
    <vt:lpwstr/>
  </property>
  <property fmtid="{D5CDD505-2E9C-101B-9397-08002B2CF9AE}" pid="6" name="_dlc_DocId">
    <vt:lpwstr>M7UVUVMZT23C-2075699740-202451</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_dlc_DocIdUrl">
    <vt:lpwstr>https://cranfield.sharepoint.com/sites/ISShare/_layouts/15/DocIdRedir.aspx?ID=M7UVUVMZT23C-2075699740-202451, M7UVUVMZT23C-2075699740-202451</vt:lpwstr>
  </property>
  <property fmtid="{D5CDD505-2E9C-101B-9397-08002B2CF9AE}" pid="12" name="xd_Signature">
    <vt:bool>false</vt:bool>
  </property>
  <property fmtid="{D5CDD505-2E9C-101B-9397-08002B2CF9AE}" pid="13" name="MediaServiceImageTags">
    <vt:lpwstr/>
  </property>
  <property fmtid="{D5CDD505-2E9C-101B-9397-08002B2CF9AE}" pid="14" name="TitusGUID">
    <vt:lpwstr>c7ca475a-0b82-4472-a9df-9ee3ff208ad4</vt:lpwstr>
  </property>
  <property fmtid="{D5CDD505-2E9C-101B-9397-08002B2CF9AE}" pid="15" name="Originator">
    <vt:lpwstr>BAE Systems</vt:lpwstr>
  </property>
  <property fmtid="{D5CDD505-2E9C-101B-9397-08002B2CF9AE}" pid="16" name="urnbailsCompMarkingP1">
    <vt:lpwstr>NO COMPANY MARKING</vt:lpwstr>
  </property>
  <property fmtid="{D5CDD505-2E9C-101B-9397-08002B2CF9AE}" pid="17" name="urnbailsNATSECMarkingP1">
    <vt:lpwstr>NOT APPLICABLE</vt:lpwstr>
  </property>
  <property fmtid="{D5CDD505-2E9C-101B-9397-08002B2CF9AE}" pid="18" name="urnbailsExportControlMarkingP1">
    <vt:lpwstr>NO</vt:lpwstr>
  </property>
  <property fmtid="{D5CDD505-2E9C-101B-9397-08002B2CF9AE}" pid="19" name="urnbailsExportControlMarkingP2">
    <vt:lpwstr>NOT EXPORT CONTROLLED - UK / US / OTHER LOCAL</vt:lpwstr>
  </property>
  <property fmtid="{D5CDD505-2E9C-101B-9397-08002B2CF9AE}" pid="20" name="BaesClassificationComments">
    <vt:lpwstr/>
  </property>
  <property fmtid="{D5CDD505-2E9C-101B-9397-08002B2CF9AE}" pid="21" name="baesystemsmvmNATSECregion">
    <vt:lpwstr>UK</vt:lpwstr>
  </property>
</Properties>
</file>