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C154C2" w14:textId="260A1D6A" w:rsidR="0085371F" w:rsidRDefault="0085371F" w:rsidP="0085371F">
      <w:pPr>
        <w:jc w:val="center"/>
        <w:rPr>
          <w:b/>
        </w:rPr>
      </w:pPr>
      <w:r w:rsidRPr="00EF5A87">
        <w:rPr>
          <w:b/>
        </w:rPr>
        <w:t xml:space="preserve">ECAD4005 Assessment </w:t>
      </w:r>
      <w:r w:rsidR="00EF712D">
        <w:rPr>
          <w:b/>
        </w:rPr>
        <w:t>– Spaces and Places to Learn</w:t>
      </w:r>
      <w:r w:rsidR="004213DD">
        <w:rPr>
          <w:b/>
        </w:rPr>
        <w:t xml:space="preserve"> – Harriet Doek 1800795</w:t>
      </w:r>
    </w:p>
    <w:p w14:paraId="3DF0E464" w14:textId="57378559" w:rsidR="004213DD" w:rsidRPr="004213DD" w:rsidRDefault="004213DD" w:rsidP="0085371F">
      <w:pPr>
        <w:jc w:val="center"/>
        <w:rPr>
          <w:i/>
        </w:rPr>
      </w:pPr>
      <w:r w:rsidRPr="004213DD">
        <w:rPr>
          <w:i/>
        </w:rPr>
        <w:t xml:space="preserve">Choose either ‘the beach’ or ‘the woods’ to plan a visit for a group of children. Describe how visiting this location can support learning. </w:t>
      </w:r>
    </w:p>
    <w:p w14:paraId="228F1CDD" w14:textId="1637D3FA" w:rsidR="00EF712D" w:rsidRDefault="00EF712D" w:rsidP="0085371F">
      <w:pPr>
        <w:rPr>
          <w:b/>
        </w:rPr>
      </w:pPr>
      <w:r>
        <w:rPr>
          <w:b/>
        </w:rPr>
        <w:t>Welcome! (Introduction</w:t>
      </w:r>
      <w:r w:rsidR="000F6F31">
        <w:rPr>
          <w:b/>
        </w:rPr>
        <w:t>) p.</w:t>
      </w:r>
      <w:r w:rsidR="00F939B0">
        <w:rPr>
          <w:b/>
        </w:rPr>
        <w:t>2-3</w:t>
      </w:r>
    </w:p>
    <w:p w14:paraId="23B3F0ED" w14:textId="675AF0FC" w:rsidR="0085371F" w:rsidRDefault="0085371F" w:rsidP="0085371F">
      <w:r>
        <w:t xml:space="preserve">Within this portfolio I will be outlining what it means to have an effective learning environment, and how this can be applied within </w:t>
      </w:r>
      <w:r w:rsidR="00DF6312">
        <w:t xml:space="preserve">the setting of </w:t>
      </w:r>
      <w:r>
        <w:t xml:space="preserve">an educational </w:t>
      </w:r>
      <w:r w:rsidR="00DF6312">
        <w:t>visit</w:t>
      </w:r>
      <w:r>
        <w:t xml:space="preserve">. Although this portfolio will mainly be focusing on the physical learning environment, the emotional, social and intellectual quality of a learning space is also important to consider. </w:t>
      </w:r>
      <w:r w:rsidRPr="000769C3">
        <w:t>Within our current curriculum, according to Estyn, effective learning environments include staff carefully getting to know children’s interests allowing them to plan relevant and creative learning experiences that allow children to explore, experiment and play (Estyn, 2017).</w:t>
      </w:r>
      <w:r>
        <w:t xml:space="preserve"> </w:t>
      </w:r>
      <w:r w:rsidRPr="00B629EE">
        <w:t>“A shared professional learning culture where everybody is listened to and valued (Estyn, 2018)”</w:t>
      </w:r>
      <w:r>
        <w:t xml:space="preserve"> is praised across many of Estyn’s examples of best practice as it creates a knock-on effect to how other factors within the learning space are adapted i.e. depending on the needs and interests of students</w:t>
      </w:r>
      <w:r w:rsidR="00044E9B">
        <w:t xml:space="preserve">, </w:t>
      </w:r>
      <w:r>
        <w:t>resources</w:t>
      </w:r>
      <w:r w:rsidR="00044E9B">
        <w:t xml:space="preserve">, </w:t>
      </w:r>
      <w:r>
        <w:t>lesson aims</w:t>
      </w:r>
      <w:r w:rsidR="00133ACC">
        <w:t xml:space="preserve">, </w:t>
      </w:r>
      <w:r w:rsidR="00E371C5">
        <w:t xml:space="preserve">topic </w:t>
      </w:r>
      <w:r w:rsidR="00044E9B">
        <w:t>concentration</w:t>
      </w:r>
      <w:r w:rsidR="00133ACC">
        <w:t xml:space="preserve"> and teaching pedagogy</w:t>
      </w:r>
      <w:r w:rsidR="00044E9B">
        <w:t xml:space="preserve"> may vary</w:t>
      </w:r>
      <w:r w:rsidR="00133ACC">
        <w:t xml:space="preserve">. </w:t>
      </w:r>
      <w:r w:rsidR="00354030">
        <w:t>In other words, l</w:t>
      </w:r>
      <w:r>
        <w:t xml:space="preserve">ike most aspects of education, the aims and influences of a learning space must stem from the child. </w:t>
      </w:r>
    </w:p>
    <w:p w14:paraId="492E852B" w14:textId="00AA9460" w:rsidR="0085371F" w:rsidRDefault="0085371F" w:rsidP="0085371F">
      <w:r>
        <w:t xml:space="preserve">Within the new curriculum, although </w:t>
      </w:r>
      <w:r w:rsidR="00031761">
        <w:t xml:space="preserve">Professor Graham </w:t>
      </w:r>
      <w:r>
        <w:t xml:space="preserve">Donaldson doesn’t specifically mention the physical learning environment, he does </w:t>
      </w:r>
      <w:r w:rsidR="003524C9">
        <w:t>suggest</w:t>
      </w:r>
      <w:r>
        <w:t xml:space="preserve"> within his ‘Four Purposes’ what </w:t>
      </w:r>
      <w:r w:rsidR="00B006C0">
        <w:t>attributes an educational visit</w:t>
      </w:r>
      <w:r>
        <w:t xml:space="preserve"> should contribute to. For example: </w:t>
      </w:r>
      <w:r w:rsidR="00B006C0">
        <w:t>they should nurture</w:t>
      </w:r>
      <w:r>
        <w:t xml:space="preserve"> </w:t>
      </w:r>
      <w:r w:rsidRPr="00913741">
        <w:t>“ambitions, capable learners who are building a body of knowledge and have the skills to connect and apply that knowledge in different contexts (Donaldson,</w:t>
      </w:r>
      <w:r w:rsidR="00154353" w:rsidRPr="00913741">
        <w:t xml:space="preserve"> 2015,</w:t>
      </w:r>
      <w:r w:rsidRPr="00913741">
        <w:t xml:space="preserve"> p.30)” and “enterprising, creative contributors who take measured risks (Donaldson,</w:t>
      </w:r>
      <w:r w:rsidR="00154353" w:rsidRPr="00913741">
        <w:t xml:space="preserve"> 2015</w:t>
      </w:r>
      <w:r w:rsidR="00913741" w:rsidRPr="00913741">
        <w:t>,</w:t>
      </w:r>
      <w:r w:rsidRPr="00913741">
        <w:t xml:space="preserve"> p.30)”.</w:t>
      </w:r>
      <w:r>
        <w:t xml:space="preserve"> </w:t>
      </w:r>
    </w:p>
    <w:p w14:paraId="671EBDA8" w14:textId="537B26D5" w:rsidR="00D2633A" w:rsidRDefault="00D2633A" w:rsidP="0085371F">
      <w:r w:rsidRPr="00467E1D">
        <w:t xml:space="preserve">Going beyond the classroom </w:t>
      </w:r>
      <w:r w:rsidR="00EA3CA1" w:rsidRPr="00467E1D">
        <w:t>provides fantastic opportunities to children as it broadens young peoples’ horizons and awareness of the people and places around them (WAG, 2010).</w:t>
      </w:r>
      <w:r w:rsidR="004F53D9">
        <w:t xml:space="preserve"> However, we must keep in mind these additional emotional, social and intellectual </w:t>
      </w:r>
      <w:r w:rsidR="004E0DA5">
        <w:t>needs within children. If achieved,</w:t>
      </w:r>
      <w:r w:rsidR="00354030">
        <w:t xml:space="preserve"> children can learn anywhere</w:t>
      </w:r>
      <w:r w:rsidR="00DC4C6B">
        <w:t xml:space="preserve">: </w:t>
      </w:r>
      <w:r w:rsidR="00354030">
        <w:t xml:space="preserve">at home, in the classroom, in the woods or </w:t>
      </w:r>
      <w:r w:rsidR="00DC4C6B">
        <w:t xml:space="preserve">even </w:t>
      </w:r>
      <w:r w:rsidR="00354030">
        <w:t xml:space="preserve">at the </w:t>
      </w:r>
      <w:r w:rsidR="00DC4C6B">
        <w:t>beach</w:t>
      </w:r>
    </w:p>
    <w:p w14:paraId="5A0DC91A" w14:textId="3083088F" w:rsidR="0085371F" w:rsidRDefault="0085371F" w:rsidP="0085371F">
      <w:pPr>
        <w:rPr>
          <w:b/>
        </w:rPr>
      </w:pPr>
      <w:r w:rsidRPr="00EF5A87">
        <w:rPr>
          <w:b/>
        </w:rPr>
        <w:t xml:space="preserve">What do we mean by </w:t>
      </w:r>
      <w:r w:rsidR="000F6F31">
        <w:rPr>
          <w:b/>
        </w:rPr>
        <w:t>“</w:t>
      </w:r>
      <w:r w:rsidRPr="00EF5A87">
        <w:rPr>
          <w:b/>
        </w:rPr>
        <w:t>Learning Environments?</w:t>
      </w:r>
      <w:r w:rsidR="000F6F31">
        <w:rPr>
          <w:b/>
        </w:rPr>
        <w:t>”</w:t>
      </w:r>
      <w:r w:rsidRPr="00EF5A87">
        <w:rPr>
          <w:b/>
        </w:rPr>
        <w:t xml:space="preserve"> </w:t>
      </w:r>
      <w:r w:rsidR="00A207AD">
        <w:rPr>
          <w:b/>
        </w:rPr>
        <w:t>p.4-7</w:t>
      </w:r>
    </w:p>
    <w:p w14:paraId="495B18F2" w14:textId="5268B7B1" w:rsidR="002E7937" w:rsidRPr="00647B31" w:rsidRDefault="00053209" w:rsidP="0085371F">
      <w:pPr>
        <w:rPr>
          <w:highlight w:val="yellow"/>
        </w:rPr>
      </w:pPr>
      <w:r>
        <w:t xml:space="preserve">As touched upon within the introduction, </w:t>
      </w:r>
      <w:r w:rsidR="00C31A50">
        <w:t>a</w:t>
      </w:r>
      <w:r w:rsidR="0085371F" w:rsidRPr="003C2335">
        <w:t xml:space="preserve"> child’s ‘learning environment’ simply refers to </w:t>
      </w:r>
      <w:r w:rsidR="0085371F" w:rsidRPr="00F219B9">
        <w:t>“the diverse physical locations, contexts, and cultures in which students learn (</w:t>
      </w:r>
      <w:r w:rsidR="00F219B9" w:rsidRPr="00F219B9">
        <w:t>GER, 2013)</w:t>
      </w:r>
      <w:r w:rsidR="0085371F" w:rsidRPr="00F219B9">
        <w:t>”.</w:t>
      </w:r>
      <w:r w:rsidR="0085371F" w:rsidRPr="003C2335">
        <w:t xml:space="preserve"> </w:t>
      </w:r>
      <w:r w:rsidR="00365F41">
        <w:t xml:space="preserve">I’ve already touched upon the emotional, social and intellectual well-being in a </w:t>
      </w:r>
      <w:r w:rsidR="007A5EBC">
        <w:t>learning environment, but what most practitioners think of when mentioning ‘learning environments</w:t>
      </w:r>
      <w:r w:rsidR="00762A31">
        <w:t xml:space="preserve">’ is the physical environment. </w:t>
      </w:r>
      <w:r w:rsidR="00890C66">
        <w:t xml:space="preserve">How a classroom is set out can depend on many different factors from the building, the teacher, the children, the school and the education system itself. </w:t>
      </w:r>
      <w:r w:rsidR="008658AD">
        <w:t>No matter the situation, t</w:t>
      </w:r>
      <w:r w:rsidR="0085371F">
        <w:t xml:space="preserve">eachers must keep in mind that children often learn when simply being exposed to the world around them, allowing places such as the garden or a beach to be used as a facility for learning. However, no matter the environment, </w:t>
      </w:r>
      <w:proofErr w:type="gramStart"/>
      <w:r w:rsidR="0085371F">
        <w:t>in order for</w:t>
      </w:r>
      <w:proofErr w:type="gramEnd"/>
      <w:r w:rsidR="0085371F">
        <w:t xml:space="preserve"> it to be nurturing, </w:t>
      </w:r>
      <w:r w:rsidR="0085371F" w:rsidRPr="00697C23">
        <w:t xml:space="preserve">there are several essential points it should meet. </w:t>
      </w:r>
      <w:r w:rsidR="0085371F" w:rsidRPr="00647B31">
        <w:t>It should be inviting and stimulating; Clearly defined for both adults and children; Carefully planned for every day; Monitored and evaluated; Maintained and replenished; Clean and tidy; and Safe (</w:t>
      </w:r>
      <w:r w:rsidR="005E5301" w:rsidRPr="00647B31">
        <w:t>Cartwright,</w:t>
      </w:r>
      <w:r w:rsidR="005E5301" w:rsidRPr="00647B31">
        <w:t xml:space="preserve"> </w:t>
      </w:r>
      <w:r w:rsidR="005E5301" w:rsidRPr="00647B31">
        <w:t>Scott</w:t>
      </w:r>
      <w:r w:rsidR="005E5301" w:rsidRPr="00647B31">
        <w:t xml:space="preserve"> </w:t>
      </w:r>
      <w:r w:rsidR="005E5301" w:rsidRPr="00647B31">
        <w:t>&amp; Stevens</w:t>
      </w:r>
      <w:r w:rsidR="00647B31" w:rsidRPr="00647B31">
        <w:t xml:space="preserve">, 2002, </w:t>
      </w:r>
      <w:r w:rsidR="0085371F" w:rsidRPr="00647B31">
        <w:t>p.3).</w:t>
      </w:r>
      <w:r w:rsidR="0085371F">
        <w:t xml:space="preserve"> In order to promote these points</w:t>
      </w:r>
      <w:r w:rsidR="002E7937">
        <w:t>,</w:t>
      </w:r>
      <w:r w:rsidR="0085371F">
        <w:t xml:space="preserve"> the way a learning environment is set up is extremely important. </w:t>
      </w:r>
    </w:p>
    <w:p w14:paraId="5DE8D990" w14:textId="107F4BCE" w:rsidR="0085371F" w:rsidRDefault="002E7937" w:rsidP="0085371F">
      <w:r>
        <w:t xml:space="preserve">The pedagogies </w:t>
      </w:r>
      <w:r w:rsidR="005B0632">
        <w:t>that inspire</w:t>
      </w:r>
      <w:r w:rsidR="007A45A2">
        <w:t xml:space="preserve"> a learning environment can vary but most </w:t>
      </w:r>
      <w:r w:rsidR="008F7F13">
        <w:t>refer</w:t>
      </w:r>
      <w:r w:rsidR="007A45A2">
        <w:t xml:space="preserve"> to the importance of exposing children to nature and the real world</w:t>
      </w:r>
      <w:r w:rsidR="0085371F">
        <w:t xml:space="preserve">. </w:t>
      </w:r>
    </w:p>
    <w:p w14:paraId="48EF5176" w14:textId="77777777" w:rsidR="0085371F" w:rsidRDefault="0085371F" w:rsidP="0085371F">
      <w:r>
        <w:lastRenderedPageBreak/>
        <w:t xml:space="preserve">One theorist that was deeply invested in the learning environment was </w:t>
      </w:r>
      <w:r w:rsidRPr="00C41FCE">
        <w:t>Friedrich Froebel, the creator of the kindergarten</w:t>
      </w:r>
      <w:r>
        <w:t xml:space="preserve">. He </w:t>
      </w:r>
      <w:r w:rsidRPr="00C41FCE">
        <w:t xml:space="preserve">believed that learning environments should be </w:t>
      </w:r>
      <w:r w:rsidRPr="00266649">
        <w:t xml:space="preserve">“a community where children could grow and develop at their own pace, with adults who understood their development and cultivated their unique capacities just as good gardeners tend young plants </w:t>
      </w:r>
      <w:bookmarkStart w:id="0" w:name="_Hlk8988274"/>
      <w:r w:rsidRPr="00266649">
        <w:t>(Maynard &amp; Waters, 2014, p.17)”.</w:t>
      </w:r>
      <w:r w:rsidRPr="00C41FCE">
        <w:t xml:space="preserve"> </w:t>
      </w:r>
      <w:bookmarkEnd w:id="0"/>
      <w:r w:rsidRPr="00C41FCE">
        <w:t xml:space="preserve">This was idea of plants growing was both metaphorical and literal as Froebel often recounted on the connection </w:t>
      </w:r>
      <w:r w:rsidRPr="00266649">
        <w:t xml:space="preserve">between all living things, and the importance of nurturing this connection to the outdoor environment within children </w:t>
      </w:r>
      <w:bookmarkStart w:id="1" w:name="_Hlk8988350"/>
      <w:r w:rsidRPr="00266649">
        <w:t>(Maynard &amp; Waters, 2014, p.17).</w:t>
      </w:r>
      <w:r w:rsidRPr="00C41FCE">
        <w:t xml:space="preserve"> </w:t>
      </w:r>
      <w:bookmarkEnd w:id="1"/>
      <w:r>
        <w:t xml:space="preserve">The outdoors also allowed for various freedoms more specifically in terms of space and materials. Natural materials are often praised by many learning theorists as they can be manipulated various forms of the child’s choosing.  </w:t>
      </w:r>
    </w:p>
    <w:p w14:paraId="20150824" w14:textId="77777777" w:rsidR="0085371F" w:rsidRDefault="0085371F" w:rsidP="0085371F">
      <w:r>
        <w:t xml:space="preserve">Along with his fascination with the metaphorical and physical garden, Froebel frequently encouraged the exposure of the local community to children. This was for several reasons including teaching children </w:t>
      </w:r>
      <w:r w:rsidRPr="001D57FA">
        <w:t>“the importance of caring for others and social responsibility (Maynard &amp; Waters, 2014, p.17)”; and the idea that children should be embraced by the community while also realising their responsibility towards it (Maynard &amp; Waters, 2014, p.17).</w:t>
      </w:r>
    </w:p>
    <w:p w14:paraId="61E6129C" w14:textId="57A0D64B" w:rsidR="0085371F" w:rsidRDefault="0085371F" w:rsidP="0085371F">
      <w:bookmarkStart w:id="2" w:name="_Hlk8989276"/>
      <w:r>
        <w:t xml:space="preserve">Maria Montessori on the other hand, although she appreciated the opportunities that a garden offered, she was more interested in giving children real world understandings, often linking to familiar settings and an important focus on skills and knowledge that would aid them in the future. </w:t>
      </w:r>
      <w:r w:rsidRPr="0091688A">
        <w:t>To summarise, it was ‘The house’ which was the enduring metaphor for her approach to early childhood (Maynard &amp; Waters,</w:t>
      </w:r>
      <w:r w:rsidR="001D57FA" w:rsidRPr="0091688A">
        <w:t xml:space="preserve"> 2014, </w:t>
      </w:r>
      <w:r w:rsidRPr="0091688A">
        <w:t>p.18).</w:t>
      </w:r>
      <w:r>
        <w:t xml:space="preserve"> This meant children should be allowed the opportunity to be masters in their own houses i.e. facilities should be </w:t>
      </w:r>
      <w:bookmarkEnd w:id="2"/>
      <w:r w:rsidRPr="0091688A">
        <w:t>“child sized, offer independent movement and be well organized with everything in its place (Maynard &amp; Waters,</w:t>
      </w:r>
      <w:r w:rsidR="0091688A" w:rsidRPr="0091688A">
        <w:t xml:space="preserve"> 2014,</w:t>
      </w:r>
      <w:r w:rsidRPr="0091688A">
        <w:t xml:space="preserve"> p.18)”.</w:t>
      </w:r>
      <w:r w:rsidRPr="009C435A">
        <w:t xml:space="preserve"> </w:t>
      </w:r>
      <w:proofErr w:type="spellStart"/>
      <w:r>
        <w:t>Mortessori</w:t>
      </w:r>
      <w:proofErr w:type="spellEnd"/>
      <w:r>
        <w:t xml:space="preserve"> also valued children’s exposure to natural life as it promotes </w:t>
      </w:r>
      <w:r w:rsidRPr="0091688A">
        <w:t>“a sense of responsibility, patience, an attitude of confident expectation and a sense of the wonder of nature (Maynard &amp; Waters,</w:t>
      </w:r>
      <w:r w:rsidR="0091688A" w:rsidRPr="0091688A">
        <w:t xml:space="preserve"> 2014,</w:t>
      </w:r>
      <w:r w:rsidRPr="0091688A">
        <w:t xml:space="preserve"> p.18-19)”. However, the consistent priorities in her pedagogy were a focused attention on appropriate, general exercise, and the skills needed for practical life. (Maynard &amp; Waters,</w:t>
      </w:r>
      <w:r w:rsidR="0091688A" w:rsidRPr="0091688A">
        <w:t xml:space="preserve"> 2014,</w:t>
      </w:r>
      <w:r w:rsidRPr="0091688A">
        <w:t xml:space="preserve"> p.19).</w:t>
      </w:r>
    </w:p>
    <w:p w14:paraId="0771D55C" w14:textId="4E76419D" w:rsidR="00656E7B" w:rsidRDefault="0077094A" w:rsidP="0085371F">
      <w:r>
        <w:t>Both of theorists base their pedagogy on the classroom environment but the essential ideas they put forward can apply to any learning environment</w:t>
      </w:r>
      <w:r w:rsidR="00C62D44">
        <w:t xml:space="preserve">. </w:t>
      </w:r>
    </w:p>
    <w:p w14:paraId="5264DA17" w14:textId="5F2615C4" w:rsidR="003B3846" w:rsidRPr="003B3846" w:rsidRDefault="003B3846" w:rsidP="003B3846">
      <w:pPr>
        <w:rPr>
          <w:b/>
        </w:rPr>
      </w:pPr>
      <w:r w:rsidRPr="003B3846">
        <w:rPr>
          <w:b/>
        </w:rPr>
        <w:t xml:space="preserve">Aims of Educational Visits </w:t>
      </w:r>
    </w:p>
    <w:p w14:paraId="020F8205" w14:textId="32B8DB1D" w:rsidR="003B3846" w:rsidRDefault="00490F3B" w:rsidP="003B3846">
      <w:r>
        <w:t xml:space="preserve">Most teachers are very familiar with how they can </w:t>
      </w:r>
      <w:r w:rsidR="0044768B">
        <w:t xml:space="preserve">encourage learning in the indoor/outdoor classroom. </w:t>
      </w:r>
      <w:r w:rsidR="005B0FC6">
        <w:t>But</w:t>
      </w:r>
      <w:r w:rsidR="0044768B">
        <w:t xml:space="preserve"> the world beyond the school can be very daunting </w:t>
      </w:r>
      <w:r w:rsidR="00957857">
        <w:t>compared to the security and familiarity of the school. However</w:t>
      </w:r>
      <w:r w:rsidR="00861931">
        <w:t>,</w:t>
      </w:r>
      <w:r w:rsidR="00957857">
        <w:t xml:space="preserve"> these experiences are essential if children are going to use the skills and knowledge learn in school in real life contexts. </w:t>
      </w:r>
      <w:r w:rsidR="003B3846" w:rsidRPr="00690E5D">
        <w:t>“Educational visits offer an invaluable opportunity to enrich young peoples’ learning, raise their self-esteem, increase their motivation and appetite for learning and raise levels of achievement in many aspects of their life and education (WAG, 20</w:t>
      </w:r>
      <w:r w:rsidR="006E3207" w:rsidRPr="00690E5D">
        <w:t>10</w:t>
      </w:r>
      <w:r w:rsidR="003B3846" w:rsidRPr="00690E5D">
        <w:t>)”.</w:t>
      </w:r>
      <w:r w:rsidR="003B3846">
        <w:t xml:space="preserve"> </w:t>
      </w:r>
    </w:p>
    <w:p w14:paraId="36EEF205" w14:textId="1B56F399" w:rsidR="00EA5B99" w:rsidRDefault="00957857" w:rsidP="003B3846">
      <w:r>
        <w:t xml:space="preserve">In order to create a good </w:t>
      </w:r>
      <w:r w:rsidR="00E4216B">
        <w:t>a good learning environment on educational visits, the same principles can still be used</w:t>
      </w:r>
      <w:r w:rsidR="00573F58">
        <w:t xml:space="preserve"> as with a normal classroom</w:t>
      </w:r>
      <w:r w:rsidR="00EA5B99">
        <w:t xml:space="preserve">. However, in order to make the visit worth it, </w:t>
      </w:r>
      <w:r w:rsidR="003B3846">
        <w:t xml:space="preserve">we must also consider the unique learning opportunities </w:t>
      </w:r>
      <w:r w:rsidR="00EA5B99">
        <w:t>educational visits</w:t>
      </w:r>
      <w:r w:rsidR="003B3846">
        <w:t xml:space="preserve"> should provide. </w:t>
      </w:r>
      <w:r w:rsidR="003C08FF">
        <w:t>First</w:t>
      </w:r>
      <w:r w:rsidR="00861931">
        <w:t>,</w:t>
      </w:r>
      <w:r w:rsidR="00495D37">
        <w:t xml:space="preserve"> teachers are recommended to involve pupils in planning the trip. </w:t>
      </w:r>
      <w:r w:rsidR="007A5A82" w:rsidRPr="00D77B5E">
        <w:t>Not only does this encourage better memory r</w:t>
      </w:r>
      <w:r w:rsidR="00C83E76" w:rsidRPr="00D77B5E">
        <w:t>e</w:t>
      </w:r>
      <w:r w:rsidR="007A5A82" w:rsidRPr="00D77B5E">
        <w:t xml:space="preserve">call </w:t>
      </w:r>
      <w:r w:rsidR="00BF7F2D" w:rsidRPr="00D77B5E">
        <w:t xml:space="preserve">and motivation </w:t>
      </w:r>
      <w:r w:rsidR="007A5A82" w:rsidRPr="00D77B5E">
        <w:t>bec</w:t>
      </w:r>
      <w:r w:rsidR="00C83E76" w:rsidRPr="00D77B5E">
        <w:t>ause it create</w:t>
      </w:r>
      <w:r w:rsidR="00BF7F2D" w:rsidRPr="00D77B5E">
        <w:t>s</w:t>
      </w:r>
      <w:r w:rsidR="00C83E76" w:rsidRPr="00D77B5E">
        <w:t xml:space="preserve"> emotional ownership, </w:t>
      </w:r>
      <w:r w:rsidR="00BF7F2D" w:rsidRPr="00D77B5E">
        <w:t xml:space="preserve">it also makes it much easier to </w:t>
      </w:r>
      <w:r w:rsidR="005072E1" w:rsidRPr="00D77B5E">
        <w:t xml:space="preserve">explain and understand what is expected of them </w:t>
      </w:r>
      <w:r w:rsidR="002C1705" w:rsidRPr="00D77B5E">
        <w:t>(ESSC</w:t>
      </w:r>
      <w:r w:rsidR="00482C6E" w:rsidRPr="00D77B5E">
        <w:t xml:space="preserve">, </w:t>
      </w:r>
      <w:r w:rsidR="002C1705" w:rsidRPr="00D77B5E">
        <w:t>2005</w:t>
      </w:r>
      <w:r w:rsidR="005072E1" w:rsidRPr="00D77B5E">
        <w:t xml:space="preserve">, </w:t>
      </w:r>
      <w:r w:rsidR="004E0838" w:rsidRPr="00D77B5E">
        <w:t>p.22</w:t>
      </w:r>
      <w:r w:rsidR="002C1705" w:rsidRPr="00D77B5E">
        <w:t>)</w:t>
      </w:r>
      <w:r w:rsidR="00D77B5E" w:rsidRPr="00D77B5E">
        <w:t>.</w:t>
      </w:r>
      <w:r w:rsidR="00631B64">
        <w:t xml:space="preserve"> </w:t>
      </w:r>
      <w:r w:rsidR="003C08FF">
        <w:t>Additional</w:t>
      </w:r>
      <w:r w:rsidR="00631B64">
        <w:t xml:space="preserve"> </w:t>
      </w:r>
      <w:r w:rsidR="003C08FF">
        <w:t xml:space="preserve">development is also put towards communication and planning skills. </w:t>
      </w:r>
    </w:p>
    <w:p w14:paraId="310DB4A4" w14:textId="10354D18" w:rsidR="001D1DB0" w:rsidRPr="002003D2" w:rsidRDefault="003C08FF" w:rsidP="003B3846">
      <w:pPr>
        <w:rPr>
          <w:highlight w:val="yellow"/>
        </w:rPr>
      </w:pPr>
      <w:r>
        <w:lastRenderedPageBreak/>
        <w:t>Secondly</w:t>
      </w:r>
      <w:r w:rsidR="005B0FC6">
        <w:t xml:space="preserve">, </w:t>
      </w:r>
      <w:r w:rsidR="003B3846">
        <w:t xml:space="preserve">children </w:t>
      </w:r>
      <w:r w:rsidR="00CC6964">
        <w:t xml:space="preserve">need to </w:t>
      </w:r>
      <w:r w:rsidR="008F2618">
        <w:t xml:space="preserve">address at least one of two key aspects </w:t>
      </w:r>
      <w:r w:rsidR="003B3846">
        <w:t xml:space="preserve">of their world. </w:t>
      </w:r>
      <w:r w:rsidR="002003D2">
        <w:t>T</w:t>
      </w:r>
      <w:r w:rsidR="003B3846" w:rsidRPr="002003D2">
        <w:t xml:space="preserve">he real physical world: earth, water, rocks, plants, animals, light, weather, natural; and the real human world: people, relationships, what people do and how they interact </w:t>
      </w:r>
      <w:r w:rsidR="00A80E9D" w:rsidRPr="002003D2">
        <w:t>(</w:t>
      </w:r>
      <w:r w:rsidR="002003D2" w:rsidRPr="002003D2">
        <w:t xml:space="preserve">White, 2014, </w:t>
      </w:r>
      <w:r w:rsidR="003B3846" w:rsidRPr="002003D2">
        <w:t>p.159</w:t>
      </w:r>
      <w:r w:rsidR="002003D2">
        <w:t>).</w:t>
      </w:r>
      <w:r w:rsidR="003B3846">
        <w:t xml:space="preserve"> This can be attempted within the classroom, but whether this would be effective on its own is debatable. </w:t>
      </w:r>
      <w:r w:rsidR="001D1DB0">
        <w:t>This however is very easy to arrange beyond the school gate especially as there are so many</w:t>
      </w:r>
      <w:r w:rsidR="00E77AB9">
        <w:t xml:space="preserve"> agencies and charities which work with schools i.e.</w:t>
      </w:r>
      <w:r w:rsidR="00A43009">
        <w:t xml:space="preserve"> PGL, RSPB, The National Trust and many more. </w:t>
      </w:r>
    </w:p>
    <w:p w14:paraId="39EC5790" w14:textId="36782999" w:rsidR="00292F6A" w:rsidRDefault="003500A6" w:rsidP="004B7719">
      <w:r>
        <w:t xml:space="preserve">Finally, </w:t>
      </w:r>
      <w:r w:rsidR="00C260CE">
        <w:t xml:space="preserve">an opportunity for children to reflect on their experiences is essential for any </w:t>
      </w:r>
      <w:r w:rsidR="002B256B">
        <w:t xml:space="preserve">educational visit. This can be done at the chosen location </w:t>
      </w:r>
      <w:r w:rsidR="00602E32">
        <w:t>or when you’ve arrived back in school</w:t>
      </w:r>
      <w:r w:rsidR="004345BB">
        <w:t xml:space="preserve"> buy simply having a conversation or looking at the findings/pictures you brought with you. </w:t>
      </w:r>
      <w:r w:rsidR="007B7D76">
        <w:t xml:space="preserve">It’s important not only for the children’s memory recall </w:t>
      </w:r>
      <w:r w:rsidR="00AE24CF">
        <w:t xml:space="preserve">and </w:t>
      </w:r>
      <w:r w:rsidR="00180097">
        <w:t>communication skills. It</w:t>
      </w:r>
      <w:r w:rsidR="007B7D76">
        <w:t xml:space="preserve"> allows staff to </w:t>
      </w:r>
      <w:r w:rsidR="0031033D">
        <w:t>evaluate on the trip itself: Did it allow effective learning? Did the children enjoy it?</w:t>
      </w:r>
      <w:r w:rsidR="004B7719">
        <w:t xml:space="preserve"> </w:t>
      </w:r>
      <w:r w:rsidR="0031033D">
        <w:t xml:space="preserve">etc. </w:t>
      </w:r>
      <w:r w:rsidR="004B7719" w:rsidRPr="00143983">
        <w:t>“Evaluation is not only a key part of risk assessment but also vital to ensure that visits are quality learning experiences</w:t>
      </w:r>
      <w:r w:rsidR="00AE24CF" w:rsidRPr="00143983">
        <w:t xml:space="preserve"> (ESSC</w:t>
      </w:r>
      <w:r w:rsidR="005E7C07" w:rsidRPr="00143983">
        <w:t>,</w:t>
      </w:r>
      <w:r w:rsidR="00AE24CF" w:rsidRPr="00143983">
        <w:t xml:space="preserve"> 2005, p.22)</w:t>
      </w:r>
      <w:r w:rsidR="005E7C07" w:rsidRPr="00143983">
        <w:t>”.</w:t>
      </w:r>
      <w:r w:rsidR="005E7C07">
        <w:t xml:space="preserve"> </w:t>
      </w:r>
    </w:p>
    <w:p w14:paraId="09A529A0" w14:textId="49035709" w:rsidR="00707A5B" w:rsidRDefault="00707A5B" w:rsidP="00B24BA9">
      <w:pPr>
        <w:rPr>
          <w:b/>
        </w:rPr>
      </w:pPr>
      <w:r>
        <w:rPr>
          <w:b/>
        </w:rPr>
        <w:t>My Location: Bracelet Bay Beach</w:t>
      </w:r>
    </w:p>
    <w:p w14:paraId="6F8232F9" w14:textId="012AD9E8" w:rsidR="00AC7D8A" w:rsidRDefault="00644651" w:rsidP="00B24BA9">
      <w:r>
        <w:t xml:space="preserve">In terms of </w:t>
      </w:r>
      <w:r w:rsidR="00C45FA7">
        <w:t xml:space="preserve">picking a destination for my educational visit, I first needed to set out a </w:t>
      </w:r>
      <w:r w:rsidR="00421236">
        <w:t>criterion</w:t>
      </w:r>
      <w:r w:rsidR="00C45FA7">
        <w:t xml:space="preserve"> </w:t>
      </w:r>
      <w:r w:rsidR="00421236">
        <w:t xml:space="preserve">for </w:t>
      </w:r>
      <w:r w:rsidR="00C45FA7">
        <w:t xml:space="preserve">what I needed </w:t>
      </w:r>
      <w:r w:rsidR="00C84899">
        <w:t>in a location</w:t>
      </w:r>
      <w:r w:rsidR="00354D4A">
        <w:t>, allowing me to</w:t>
      </w:r>
      <w:r w:rsidR="00C84899">
        <w:t xml:space="preserve"> judge its educational value. </w:t>
      </w:r>
      <w:r w:rsidR="00B6100D">
        <w:t xml:space="preserve">One of the most obvious points is that I wanted the location to be a unique learning experience. </w:t>
      </w:r>
      <w:r w:rsidR="00780078">
        <w:t xml:space="preserve">This is usually standard with most </w:t>
      </w:r>
      <w:r w:rsidR="00354D4A">
        <w:t xml:space="preserve">learning visits if organised properly. However, </w:t>
      </w:r>
      <w:r w:rsidR="007351A6">
        <w:t xml:space="preserve">lots of the schools I have worked in have a woodland area already </w:t>
      </w:r>
      <w:r w:rsidR="00AA42FA">
        <w:t xml:space="preserve">on school </w:t>
      </w:r>
      <w:r w:rsidR="000E5B0E">
        <w:t>grounds,</w:t>
      </w:r>
      <w:r w:rsidR="00AA42FA">
        <w:t xml:space="preserve"> so I decided to narrow my focus to a beach visit. </w:t>
      </w:r>
      <w:r w:rsidR="0088637F" w:rsidRPr="00143983">
        <w:t xml:space="preserve">The ethos that surrounds Woodland and Beach schools are quite similar as they </w:t>
      </w:r>
      <w:r w:rsidR="004E4D2D" w:rsidRPr="00143983">
        <w:t xml:space="preserve">both encourage children to explore the natural environment </w:t>
      </w:r>
      <w:r w:rsidR="00554248" w:rsidRPr="00143983">
        <w:t>with its constantly changing appearance, offerings, and potential learning experiences and opportunities</w:t>
      </w:r>
      <w:r w:rsidR="00AC7D8A" w:rsidRPr="00143983">
        <w:t xml:space="preserve"> (</w:t>
      </w:r>
      <w:r w:rsidR="00143983" w:rsidRPr="00143983">
        <w:t>Webster, 2018</w:t>
      </w:r>
      <w:r w:rsidR="00AC7D8A" w:rsidRPr="00143983">
        <w:t>).</w:t>
      </w:r>
      <w:r w:rsidR="00AC7D8A">
        <w:t xml:space="preserve"> However, I wanted to make sure my students we exposed to a variety of locations. </w:t>
      </w:r>
    </w:p>
    <w:p w14:paraId="6B45DB9C" w14:textId="77777777" w:rsidR="00AC7D8A" w:rsidRDefault="00B24BA9" w:rsidP="00B24BA9">
      <w:r>
        <w:t>Secondly, I wanted to keep in mind the distance that the students travelled</w:t>
      </w:r>
      <w:r w:rsidR="000E5B0E">
        <w:t xml:space="preserve"> by basing my metaphorical school </w:t>
      </w:r>
      <w:r w:rsidR="008A1B0E">
        <w:t xml:space="preserve">within Swansea county and limiting </w:t>
      </w:r>
      <w:r w:rsidR="003E2BD2">
        <w:t xml:space="preserve">my </w:t>
      </w:r>
      <w:r w:rsidR="008A1B0E">
        <w:t xml:space="preserve">search to only </w:t>
      </w:r>
      <w:r w:rsidR="00A52074">
        <w:t>a bus ride away in terms of distance</w:t>
      </w:r>
      <w:r w:rsidR="00297C45">
        <w:t>.</w:t>
      </w:r>
      <w:r w:rsidR="00A52074">
        <w:t xml:space="preserve"> </w:t>
      </w:r>
      <w:r w:rsidR="004D5DF5">
        <w:t xml:space="preserve">I was left with </w:t>
      </w:r>
      <w:r w:rsidR="00717050">
        <w:t xml:space="preserve">at least two main beaches: Bracelet Bay Beach and Swansea Beach. </w:t>
      </w:r>
    </w:p>
    <w:p w14:paraId="4C082CD2" w14:textId="70EA6587" w:rsidR="000E5B0E" w:rsidRDefault="00717050" w:rsidP="00B24BA9">
      <w:r>
        <w:t xml:space="preserve">Finally, I </w:t>
      </w:r>
      <w:r w:rsidR="00F71D85">
        <w:t xml:space="preserve">visited and </w:t>
      </w:r>
      <w:r>
        <w:t xml:space="preserve">profiled each beach </w:t>
      </w:r>
      <w:r w:rsidR="00F71D85">
        <w:t xml:space="preserve">in order to assess </w:t>
      </w:r>
      <w:r w:rsidR="00B74F1B">
        <w:t xml:space="preserve">the risks and unique learning properties they both provided. Swansea beach is very large, flat and a great place </w:t>
      </w:r>
      <w:r w:rsidR="00B00F73">
        <w:t xml:space="preserve">for a beach walk, but unfortunately it doesn’t provide many natural resources for the children to </w:t>
      </w:r>
      <w:r w:rsidR="00A9525E">
        <w:t>use and explore. Bracelet Bay Beach on the other hand is small</w:t>
      </w:r>
      <w:r w:rsidR="00815E02">
        <w:t xml:space="preserve"> and usually quiet and contains great opportunities to observe and </w:t>
      </w:r>
      <w:r w:rsidR="00C656DA">
        <w:t xml:space="preserve">interact with nature, </w:t>
      </w:r>
      <w:r w:rsidR="008B77D5">
        <w:t xml:space="preserve">which made it the perfect pick. </w:t>
      </w:r>
    </w:p>
    <w:p w14:paraId="2A0616E4" w14:textId="6395ABD3" w:rsidR="00B24BA9" w:rsidRPr="00B83800" w:rsidRDefault="008B77D5" w:rsidP="006E3E67">
      <w:r>
        <w:t xml:space="preserve">Bracelet Bay </w:t>
      </w:r>
      <w:r w:rsidR="00264AD1">
        <w:t>is in</w:t>
      </w:r>
      <w:r w:rsidR="00B24BA9">
        <w:t xml:space="preserve"> Swansea, just around Mumbles head</w:t>
      </w:r>
      <w:r w:rsidR="00297C45">
        <w:t xml:space="preserve"> and is </w:t>
      </w:r>
      <w:r w:rsidR="003E7D1E">
        <w:t xml:space="preserve">a great example of a varied </w:t>
      </w:r>
      <w:r w:rsidR="00B24BA9">
        <w:t xml:space="preserve">shoreline i.e. </w:t>
      </w:r>
      <w:r w:rsidR="003E7D1E">
        <w:t xml:space="preserve">it </w:t>
      </w:r>
      <w:r w:rsidR="00B24BA9">
        <w:t xml:space="preserve">contains large amounts of pebbles, sand and rocky faces. In general, you can find great views a pleasant place to eat, an open playground and a surprising number of benches. What really makes this place unique is its easy access to rockpools containing a wide variety of life including sea anemone and hermit crabs. Although the large presence of seaweed does cause some risk, this unique costal feature is a great way for children to get personally acquainted with sea life and </w:t>
      </w:r>
      <w:r w:rsidR="004B4E3F">
        <w:t>could possibly provide</w:t>
      </w:r>
      <w:r w:rsidR="00B24BA9">
        <w:t xml:space="preserve"> the first introduction to the idea of habitats</w:t>
      </w:r>
      <w:r w:rsidR="0069712C">
        <w:t xml:space="preserve"> and adaptation</w:t>
      </w:r>
      <w:r w:rsidR="00A02E37">
        <w:t xml:space="preserve"> i.e. star fish have sticky arms so that they don’t get washed away by the sea</w:t>
      </w:r>
      <w:r w:rsidR="00B24BA9">
        <w:t xml:space="preserve">. </w:t>
      </w:r>
      <w:r w:rsidR="003069E8">
        <w:t xml:space="preserve">Although </w:t>
      </w:r>
      <w:r w:rsidR="00A02E37">
        <w:t>it</w:t>
      </w:r>
      <w:r w:rsidR="003069E8">
        <w:t xml:space="preserve"> wouldn’t be an issue for my class</w:t>
      </w:r>
      <w:r w:rsidR="007E1F99">
        <w:t xml:space="preserve">, the beach is </w:t>
      </w:r>
      <w:r w:rsidR="00A02E37">
        <w:t xml:space="preserve">unfortunately </w:t>
      </w:r>
      <w:r w:rsidR="007E1F99">
        <w:t>not accessible by wheelchair</w:t>
      </w:r>
      <w:r w:rsidR="00E22C7D">
        <w:t xml:space="preserve">. </w:t>
      </w:r>
      <w:r w:rsidR="00CD1B49">
        <w:t>Additionally,</w:t>
      </w:r>
      <w:r w:rsidR="00E22C7D">
        <w:t xml:space="preserve"> there is </w:t>
      </w:r>
      <w:r w:rsidR="006E3E67">
        <w:t xml:space="preserve">a lifeguard on hand between </w:t>
      </w:r>
      <w:r w:rsidR="00B24BA9" w:rsidRPr="00B83800">
        <w:t xml:space="preserve">May </w:t>
      </w:r>
      <w:r w:rsidR="006E3E67">
        <w:t xml:space="preserve">and </w:t>
      </w:r>
      <w:r w:rsidR="00B24BA9" w:rsidRPr="00B83800">
        <w:t>September</w:t>
      </w:r>
      <w:r w:rsidR="006E3E67">
        <w:t xml:space="preserve"> allowing me </w:t>
      </w:r>
      <w:r w:rsidR="00395683">
        <w:t>to pinpoint</w:t>
      </w:r>
      <w:r w:rsidR="006E3E67">
        <w:t xml:space="preserve"> a </w:t>
      </w:r>
      <w:r w:rsidR="007D4D23">
        <w:t xml:space="preserve">preferred time </w:t>
      </w:r>
      <w:r w:rsidR="00395683">
        <w:t>slot</w:t>
      </w:r>
      <w:r w:rsidR="00281A31">
        <w:t xml:space="preserve">. </w:t>
      </w:r>
      <w:r w:rsidR="00927815">
        <w:t xml:space="preserve">For additional information about this location please visit </w:t>
      </w:r>
      <w:r w:rsidR="00583866">
        <w:t>A</w:t>
      </w:r>
      <w:r w:rsidR="00927815">
        <w:t xml:space="preserve">ppendix </w:t>
      </w:r>
      <w:r w:rsidR="00583866">
        <w:t xml:space="preserve">__ and __. </w:t>
      </w:r>
    </w:p>
    <w:p w14:paraId="3665F8A5" w14:textId="77777777" w:rsidR="00AC7D8A" w:rsidRDefault="00AC7D8A" w:rsidP="005806E0">
      <w:pPr>
        <w:rPr>
          <w:b/>
        </w:rPr>
      </w:pPr>
    </w:p>
    <w:p w14:paraId="5B157A36" w14:textId="153BE8FD" w:rsidR="005806E0" w:rsidRPr="003446FA" w:rsidRDefault="005806E0" w:rsidP="005806E0">
      <w:pPr>
        <w:rPr>
          <w:b/>
        </w:rPr>
      </w:pPr>
      <w:r w:rsidRPr="003446FA">
        <w:rPr>
          <w:b/>
        </w:rPr>
        <w:lastRenderedPageBreak/>
        <w:t xml:space="preserve">The Curriculum </w:t>
      </w:r>
      <w:r w:rsidR="000B0D1A">
        <w:rPr>
          <w:b/>
        </w:rPr>
        <w:t xml:space="preserve">and </w:t>
      </w:r>
      <w:r w:rsidRPr="003446FA">
        <w:rPr>
          <w:b/>
        </w:rPr>
        <w:t xml:space="preserve">Statutory Protocols </w:t>
      </w:r>
    </w:p>
    <w:p w14:paraId="61FE50A4" w14:textId="220A5824" w:rsidR="005806E0" w:rsidRDefault="005806E0" w:rsidP="005806E0">
      <w:r>
        <w:t xml:space="preserve">In terms of the </w:t>
      </w:r>
      <w:r w:rsidR="004B376F">
        <w:t>c</w:t>
      </w:r>
      <w:r>
        <w:t xml:space="preserve">urriculum every </w:t>
      </w:r>
      <w:r w:rsidR="00CD7975">
        <w:t>lesson</w:t>
      </w:r>
      <w:r>
        <w:t xml:space="preserve">, and in turn every educational visit, is going to relate to different skills due to their unique content and contexts. Educational visits in general closely relate to the ethos of the curriculum. For example, The Foundation Phase promotes: </w:t>
      </w:r>
      <w:r w:rsidRPr="005B1915">
        <w:t>“Indoor and outdoor environments that are fun, exciting, stimulating and safe promote children’s development and natural curiosity to explore and learn through first-hand experiences (</w:t>
      </w:r>
      <w:r w:rsidR="005B1915" w:rsidRPr="005B1915">
        <w:t>WG, 2015,</w:t>
      </w:r>
      <w:r w:rsidRPr="005B1915">
        <w:t xml:space="preserve"> p.3)”.</w:t>
      </w:r>
      <w:r>
        <w:t xml:space="preserve"> This philosophy also applies to educational visits along with the idea that </w:t>
      </w:r>
      <w:r w:rsidRPr="005B1915">
        <w:t xml:space="preserve">“the outdoor environment as a resource for children’s learning </w:t>
      </w:r>
      <w:bookmarkStart w:id="3" w:name="_Hlk9151862"/>
      <w:r w:rsidRPr="005B1915">
        <w:t>(</w:t>
      </w:r>
      <w:r w:rsidR="005B1915" w:rsidRPr="005B1915">
        <w:t>WG, 2015,</w:t>
      </w:r>
      <w:r w:rsidRPr="005B1915">
        <w:t xml:space="preserve"> p.3)</w:t>
      </w:r>
      <w:bookmarkEnd w:id="3"/>
      <w:r w:rsidRPr="005B1915">
        <w:t>”.</w:t>
      </w:r>
      <w:r>
        <w:t xml:space="preserve"> The environment being an additional resource was one of the main inspirations for me choosing Bracelet Bay</w:t>
      </w:r>
      <w:r w:rsidR="006A346A">
        <w:t xml:space="preserve"> Beach</w:t>
      </w:r>
      <w:r>
        <w:t xml:space="preserve">. </w:t>
      </w:r>
    </w:p>
    <w:p w14:paraId="74689A69" w14:textId="1776E25E" w:rsidR="005806E0" w:rsidRDefault="005806E0" w:rsidP="005806E0">
      <w:r>
        <w:t xml:space="preserve">In terms of statutory protocols surrounding trips, </w:t>
      </w:r>
      <w:r w:rsidR="00BB3036">
        <w:t xml:space="preserve">I </w:t>
      </w:r>
      <w:r>
        <w:t xml:space="preserve">used the all Wales guidance booklet </w:t>
      </w:r>
      <w:r w:rsidR="009F1916">
        <w:t>‘</w:t>
      </w:r>
      <w:r>
        <w:t>Educational Visits: A safety guide for learning outside the classroom</w:t>
      </w:r>
      <w:r w:rsidR="009F1916">
        <w:t>’</w:t>
      </w:r>
      <w:r>
        <w:t xml:space="preserve"> published by the Welsh Assembly Government in 2010. </w:t>
      </w:r>
      <w:r w:rsidR="0098220D">
        <w:t>To summarise,</w:t>
      </w:r>
      <w:r>
        <w:t xml:space="preserve"> the most important points it makes is that the location and learning objectives surrounding an educational visit should be clearly identified as early as possible and </w:t>
      </w:r>
      <w:r w:rsidRPr="00953BEB">
        <w:t>“should be relevant to young people and their development, taking account of age, ability, competence, previous experience and resources available</w:t>
      </w:r>
      <w:bookmarkStart w:id="4" w:name="_Hlk9154300"/>
      <w:r w:rsidR="00953BEB" w:rsidRPr="00953BEB">
        <w:t xml:space="preserve"> </w:t>
      </w:r>
      <w:r w:rsidRPr="00953BEB">
        <w:t>(WAG, 2010)</w:t>
      </w:r>
      <w:r w:rsidR="00953BEB" w:rsidRPr="00953BEB">
        <w:t>”</w:t>
      </w:r>
      <w:r w:rsidRPr="00953BEB">
        <w:t xml:space="preserve">. </w:t>
      </w:r>
      <w:bookmarkEnd w:id="4"/>
      <w:r w:rsidRPr="00953BEB">
        <w:t>Clear planning is also recommended as it would allow for optimal learning to take place as well as an opportunity to maintain safety (WAG, 2010).</w:t>
      </w:r>
      <w:r w:rsidR="009F1916">
        <w:t xml:space="preserve"> </w:t>
      </w:r>
      <w:r w:rsidR="000116F4">
        <w:t xml:space="preserve">I’ve made sure to adapt my activities to the location and the children that will be partaking in them. </w:t>
      </w:r>
      <w:r w:rsidR="008639DC">
        <w:t xml:space="preserve">The other protocols and guidelines that I used </w:t>
      </w:r>
      <w:r w:rsidR="00BC2688">
        <w:t xml:space="preserve">from this guidance booklet can be found in Appendix ___. </w:t>
      </w:r>
    </w:p>
    <w:p w14:paraId="25735FC9" w14:textId="716EADF9" w:rsidR="00C41267" w:rsidRPr="00EF5A87" w:rsidRDefault="00FE3E03" w:rsidP="00C41267">
      <w:pPr>
        <w:rPr>
          <w:b/>
        </w:rPr>
      </w:pPr>
      <w:r>
        <w:rPr>
          <w:b/>
        </w:rPr>
        <w:t>The C</w:t>
      </w:r>
      <w:r w:rsidR="00C41267" w:rsidRPr="00EF5A87">
        <w:rPr>
          <w:b/>
        </w:rPr>
        <w:t>lass</w:t>
      </w:r>
      <w:r>
        <w:rPr>
          <w:b/>
        </w:rPr>
        <w:t>room C</w:t>
      </w:r>
      <w:r w:rsidR="00C41267" w:rsidRPr="00EF5A87">
        <w:rPr>
          <w:b/>
        </w:rPr>
        <w:t>ontext</w:t>
      </w:r>
      <w:r>
        <w:rPr>
          <w:b/>
        </w:rPr>
        <w:t>:</w:t>
      </w:r>
    </w:p>
    <w:p w14:paraId="444E838A" w14:textId="50BEE606" w:rsidR="003773D5" w:rsidRDefault="00C41267" w:rsidP="00C41267">
      <w:r>
        <w:t xml:space="preserve">The hypothetical class I will be working with is a Year 1 Foundation Phase class of 23 students situated within the hypothetical school of </w:t>
      </w:r>
      <w:proofErr w:type="spellStart"/>
      <w:r>
        <w:t>M</w:t>
      </w:r>
      <w:r w:rsidRPr="00EC3C83">
        <w:t>ynydd</w:t>
      </w:r>
      <w:proofErr w:type="spellEnd"/>
      <w:r w:rsidRPr="00EC3C83">
        <w:t xml:space="preserve"> </w:t>
      </w:r>
      <w:proofErr w:type="spellStart"/>
      <w:r>
        <w:t>G</w:t>
      </w:r>
      <w:r w:rsidRPr="00EC3C83">
        <w:t>wyntog</w:t>
      </w:r>
      <w:proofErr w:type="spellEnd"/>
      <w:r>
        <w:t xml:space="preserve"> primary school. It is just a 31-minute drive from Bracelet Bay and has nearby bus stops to coach access is easy. Within the class there is no-one with physical learning disabilities but there are two students with </w:t>
      </w:r>
      <w:r w:rsidR="007E0EB9">
        <w:t>Additional Learning Difficulties</w:t>
      </w:r>
      <w:r>
        <w:t>, one of which has hypersensitive hearing</w:t>
      </w:r>
      <w:r w:rsidR="007E0EB9">
        <w:t>, the other is simpl</w:t>
      </w:r>
      <w:r w:rsidR="009D264C">
        <w:t>y a bit behind compared to her peers</w:t>
      </w:r>
      <w:r>
        <w:t xml:space="preserve">. Luckily, even on a busy day the beach is quite quiet so this shouldn’t be an issue. However, precautions will be made, and noise cancelling headphones will be brought with us on the trip. The class has a wide range of abilities so careful planning of activities will be needed. </w:t>
      </w:r>
      <w:r w:rsidR="009157FD">
        <w:t xml:space="preserve">As well as a </w:t>
      </w:r>
      <w:r w:rsidR="00912039">
        <w:t>full-time</w:t>
      </w:r>
      <w:r w:rsidR="009157FD">
        <w:t xml:space="preserve"> main teacher (i.e. me)</w:t>
      </w:r>
      <w:r w:rsidR="00912039">
        <w:t xml:space="preserve"> I would also have the help of one full time Teaching Assistant </w:t>
      </w:r>
      <w:r>
        <w:t xml:space="preserve">guaranteed. </w:t>
      </w:r>
      <w:r w:rsidR="003773D5">
        <w:t xml:space="preserve">In terms of staff to </w:t>
      </w:r>
      <w:r w:rsidR="00A20BC5">
        <w:t xml:space="preserve">pupil ratio, as this is a foundation phase class, </w:t>
      </w:r>
      <w:r w:rsidR="003870F1">
        <w:t>I will be sticking to a 1 adult to 6 children ratio</w:t>
      </w:r>
      <w:r w:rsidR="00C5461A">
        <w:t>. With a class of 23 this means about four members of staff.</w:t>
      </w:r>
      <w:r w:rsidR="00C84BDD">
        <w:t xml:space="preserve"> </w:t>
      </w:r>
      <w:r w:rsidR="002475C9">
        <w:t>The child with hypersensitive hearing wi</w:t>
      </w:r>
      <w:r w:rsidR="009D264C">
        <w:t xml:space="preserve">ll have a member of staff with them just in case which makes 5 members of staff. </w:t>
      </w:r>
      <w:r w:rsidR="00163D65">
        <w:t xml:space="preserve">As this is a small number it is most likely that staff from school will provide </w:t>
      </w:r>
      <w:r w:rsidR="00975738">
        <w:t>the supervision needed,</w:t>
      </w:r>
      <w:r w:rsidR="00F309CA">
        <w:t xml:space="preserve"> but parents w</w:t>
      </w:r>
      <w:r w:rsidR="00975738">
        <w:t>ould</w:t>
      </w:r>
      <w:r w:rsidR="00F309CA">
        <w:t xml:space="preserve"> be contacted if necessary. </w:t>
      </w:r>
      <w:r w:rsidR="00975738">
        <w:t xml:space="preserve">In this section I have included </w:t>
      </w:r>
      <w:r w:rsidR="00B52B1F">
        <w:t xml:space="preserve">the ability groups </w:t>
      </w:r>
      <w:r w:rsidR="00CF59F0">
        <w:t xml:space="preserve">within the classroom which you can find under appendix ___. I will need to use these in order to properly provide </w:t>
      </w:r>
      <w:r w:rsidR="00FE3E03">
        <w:t xml:space="preserve">adequate learning for children of all abilities. </w:t>
      </w:r>
    </w:p>
    <w:p w14:paraId="02FB0677" w14:textId="77777777" w:rsidR="00594C45" w:rsidRPr="00594C45" w:rsidRDefault="00594C45" w:rsidP="00594C45">
      <w:pPr>
        <w:rPr>
          <w:b/>
        </w:rPr>
      </w:pPr>
      <w:r w:rsidRPr="00594C45">
        <w:rPr>
          <w:b/>
        </w:rPr>
        <w:t>The theme + research (300):</w:t>
      </w:r>
    </w:p>
    <w:p w14:paraId="16C45EEF" w14:textId="77777777" w:rsidR="009A19E0" w:rsidRDefault="00877ECC" w:rsidP="00B14CDF">
      <w:r>
        <w:t>The theme I’ve created</w:t>
      </w:r>
      <w:r w:rsidR="00E02CE8">
        <w:t xml:space="preserve"> </w:t>
      </w:r>
      <w:r>
        <w:t>‘Homes at the Beach</w:t>
      </w:r>
      <w:r w:rsidR="00E02CE8">
        <w:t xml:space="preserve">’, centres around the life that exists on or </w:t>
      </w:r>
      <w:r w:rsidR="00FC2E04">
        <w:t xml:space="preserve">nearby the </w:t>
      </w:r>
      <w:r w:rsidR="00B14CDF">
        <w:t xml:space="preserve">beach i.e. animals, plants and people. </w:t>
      </w:r>
      <w:r w:rsidR="002E5DBB">
        <w:t xml:space="preserve">In terms of the educational visit, </w:t>
      </w:r>
      <w:r w:rsidR="009B0E52">
        <w:t xml:space="preserve">there are two part to this theme. </w:t>
      </w:r>
      <w:r w:rsidR="00785E55">
        <w:t>One-part</w:t>
      </w:r>
      <w:r w:rsidR="00B14CDF">
        <w:t xml:space="preserve"> </w:t>
      </w:r>
      <w:r w:rsidR="00EB2A34">
        <w:t xml:space="preserve">concentrates on rockpools, </w:t>
      </w:r>
      <w:r w:rsidR="00B14CDF">
        <w:t>a common coastal feature on many beaches in wales.</w:t>
      </w:r>
      <w:r w:rsidR="004E33D7">
        <w:t xml:space="preserve"> </w:t>
      </w:r>
      <w:r w:rsidR="00B14CDF">
        <w:t xml:space="preserve">The other part </w:t>
      </w:r>
      <w:r w:rsidR="004E33D7">
        <w:t xml:space="preserve">concentrates on the responsibilities and care we must consider when </w:t>
      </w:r>
      <w:r w:rsidR="009A19E0">
        <w:t xml:space="preserve">inhabiting shared spaces and what happens to animals and people when we disrespect those shared spaces </w:t>
      </w:r>
      <w:r w:rsidR="00B14CDF">
        <w:t xml:space="preserve">i.e. beaches, parks etc. </w:t>
      </w:r>
    </w:p>
    <w:p w14:paraId="1E8EB23D" w14:textId="67395D71" w:rsidR="00B14CDF" w:rsidRDefault="00B14CDF" w:rsidP="00B14CDF">
      <w:r w:rsidRPr="00080B69">
        <w:lastRenderedPageBreak/>
        <w:t>Some might say that a theme-based curriculum is discouraging as children might be unsure which subject they are learning (Barnes,</w:t>
      </w:r>
      <w:r w:rsidR="00080B69" w:rsidRPr="00080B69">
        <w:t xml:space="preserve"> 2015,</w:t>
      </w:r>
      <w:r w:rsidRPr="00080B69">
        <w:t xml:space="preserve"> p.92).</w:t>
      </w:r>
      <w:r>
        <w:t xml:space="preserve"> However, thematic approaches are often the best way to create a cross-curricular environment that relates to the real world, </w:t>
      </w:r>
      <w:r w:rsidRPr="006C14D2">
        <w:t>allowing students to gain valuable insight into how they can apply their skills outside the classroom. (</w:t>
      </w:r>
      <w:r w:rsidR="006C14D2" w:rsidRPr="006C14D2">
        <w:t>DNR, Unknown</w:t>
      </w:r>
      <w:r w:rsidRPr="006C14D2">
        <w:t>).</w:t>
      </w:r>
      <w:r>
        <w:t xml:space="preserve"> </w:t>
      </w:r>
    </w:p>
    <w:p w14:paraId="152C156F" w14:textId="07AAE376" w:rsidR="00EA4970" w:rsidRDefault="00AD7DF7" w:rsidP="00B14CDF">
      <w:r>
        <w:t xml:space="preserve">Themes like this are also a great way to </w:t>
      </w:r>
      <w:r w:rsidR="00B14CDF">
        <w:t xml:space="preserve">get students invested in caring about the environment around them, linking nicely to ESDGC. More specifically with the themes ‘The Natural Environment’ and ‘Consumption and Waste’. </w:t>
      </w:r>
      <w:r w:rsidR="00B14CDF" w:rsidRPr="00D37203">
        <w:t>ESDGC is inherent within the foundation phase especially with its emphasis on learning indoors, outdoors and about the environment</w:t>
      </w:r>
      <w:r w:rsidR="007B455F" w:rsidRPr="00D37203">
        <w:t xml:space="preserve"> and d</w:t>
      </w:r>
      <w:r w:rsidR="00B14CDF" w:rsidRPr="00D37203">
        <w:t xml:space="preserve">eveloping </w:t>
      </w:r>
      <w:r w:rsidR="009E4B82" w:rsidRPr="00D37203">
        <w:t xml:space="preserve">this </w:t>
      </w:r>
      <w:r w:rsidR="00B14CDF" w:rsidRPr="00D37203">
        <w:t xml:space="preserve">interest in </w:t>
      </w:r>
      <w:r w:rsidR="009E4B82" w:rsidRPr="00D37203">
        <w:t xml:space="preserve">children isn’t </w:t>
      </w:r>
      <w:r w:rsidR="00B14CDF" w:rsidRPr="00D37203">
        <w:t xml:space="preserve">difficult for children as </w:t>
      </w:r>
      <w:r w:rsidR="004518C2" w:rsidRPr="00D37203">
        <w:t xml:space="preserve">they often take an interest </w:t>
      </w:r>
      <w:r w:rsidR="00B14CDF" w:rsidRPr="00D37203">
        <w:t xml:space="preserve">in nature, life forms and the outdoors </w:t>
      </w:r>
      <w:r w:rsidR="006C14D2" w:rsidRPr="00D37203">
        <w:t>(</w:t>
      </w:r>
      <w:r w:rsidR="00B14CDF" w:rsidRPr="00D37203">
        <w:t xml:space="preserve">Barnes, </w:t>
      </w:r>
      <w:r w:rsidR="00D37203" w:rsidRPr="00D37203">
        <w:t xml:space="preserve">2015, </w:t>
      </w:r>
      <w:r w:rsidR="00B14CDF" w:rsidRPr="00D37203">
        <w:t>p.33).</w:t>
      </w:r>
      <w:r w:rsidR="00B14CDF">
        <w:t xml:space="preserve"> </w:t>
      </w:r>
      <w:r w:rsidR="007B455F">
        <w:t xml:space="preserve">Teachers can take advantage of these facts </w:t>
      </w:r>
      <w:r w:rsidR="000259F9">
        <w:t xml:space="preserve">when </w:t>
      </w:r>
      <w:r w:rsidR="00236D8A">
        <w:t xml:space="preserve">on educational visits. </w:t>
      </w:r>
      <w:r w:rsidR="008566DB">
        <w:t xml:space="preserve">What I want to develop within </w:t>
      </w:r>
      <w:r w:rsidR="00E27827">
        <w:t>children through this</w:t>
      </w:r>
      <w:r w:rsidR="008566DB">
        <w:t xml:space="preserve"> theme is not only an understanding of rockpools but a </w:t>
      </w:r>
      <w:r w:rsidR="00B14CDF">
        <w:t xml:space="preserve">better understanding of </w:t>
      </w:r>
      <w:r w:rsidR="00882C82">
        <w:t>‘</w:t>
      </w:r>
      <w:r w:rsidR="00B14CDF" w:rsidRPr="00882C82">
        <w:t>global literacy’ allowing them to engage with issues and feel confident to effect positive change (</w:t>
      </w:r>
      <w:r w:rsidR="00D23C65" w:rsidRPr="00882C82">
        <w:t>WG, 2012</w:t>
      </w:r>
      <w:r w:rsidR="00B14CDF" w:rsidRPr="00882C82">
        <w:t>).</w:t>
      </w:r>
      <w:r w:rsidR="00B14CDF">
        <w:t xml:space="preserve"> </w:t>
      </w:r>
    </w:p>
    <w:p w14:paraId="7333B4D5" w14:textId="0232E2BE" w:rsidR="00594C45" w:rsidRDefault="001F0A67" w:rsidP="00B14CDF">
      <w:r>
        <w:t xml:space="preserve">The children will be given a basic subject knowledge before going on the trip allowing them </w:t>
      </w:r>
      <w:r w:rsidR="00B4172D">
        <w:t xml:space="preserve">to investigate the beach and the rockpools themselves. </w:t>
      </w:r>
      <w:r w:rsidR="00FC58A1">
        <w:t xml:space="preserve">What I want by the end of the trip is for my students to be stimulated to ask questions and </w:t>
      </w:r>
      <w:r w:rsidR="00494FCB">
        <w:t xml:space="preserve">discuss what they </w:t>
      </w:r>
      <w:r w:rsidR="00B14CDF">
        <w:t>touch</w:t>
      </w:r>
      <w:r w:rsidR="00494FCB">
        <w:t>ed</w:t>
      </w:r>
      <w:r w:rsidR="00B14CDF">
        <w:t xml:space="preserve">, </w:t>
      </w:r>
      <w:r w:rsidR="00494FCB">
        <w:t>smelled</w:t>
      </w:r>
      <w:r w:rsidR="00B14CDF">
        <w:t xml:space="preserve"> and s</w:t>
      </w:r>
      <w:r w:rsidR="00494FCB">
        <w:t>aw</w:t>
      </w:r>
      <w:r w:rsidR="00B14CDF">
        <w:t xml:space="preserve"> </w:t>
      </w:r>
      <w:r w:rsidR="00494FCB">
        <w:t>on the beach as well as reflect on their conduct</w:t>
      </w:r>
      <w:r w:rsidR="00383D41">
        <w:t xml:space="preserve"> i.e. Did we leave any rubbish? Did you put the creatures back in the rockpools</w:t>
      </w:r>
      <w:r w:rsidR="008861F7">
        <w:t xml:space="preserve">? Etc. </w:t>
      </w:r>
    </w:p>
    <w:p w14:paraId="21AD32AA" w14:textId="71ED8EC5" w:rsidR="00594C45" w:rsidRPr="00594C45" w:rsidRDefault="00594C45" w:rsidP="00594C45">
      <w:pPr>
        <w:rPr>
          <w:b/>
        </w:rPr>
      </w:pPr>
      <w:r w:rsidRPr="00594C45">
        <w:rPr>
          <w:b/>
        </w:rPr>
        <w:t xml:space="preserve">Skills development </w:t>
      </w:r>
    </w:p>
    <w:p w14:paraId="04C32783" w14:textId="778DFFB5" w:rsidR="00882C82" w:rsidRDefault="00594C45" w:rsidP="00594C45">
      <w:pPr>
        <w:rPr>
          <w:highlight w:val="yellow"/>
        </w:rPr>
      </w:pPr>
      <w:r>
        <w:t xml:space="preserve">Depending on the activities planned, the skills addressed by the lessons will cover lots of different parts of the Foundation Phase curriculum. However, the educational visit </w:t>
      </w:r>
      <w:proofErr w:type="gramStart"/>
      <w:r>
        <w:t>as a whole should</w:t>
      </w:r>
      <w:proofErr w:type="gramEnd"/>
      <w:r>
        <w:t xml:space="preserve"> link closely to ‘Knowledge and Understand of the World’. In general, the educational visit that I have planned should allow children to: </w:t>
      </w:r>
      <w:r w:rsidRPr="008D5A86">
        <w:t>“investigate indoor and outdoor learning environments, as well as including natural conditions as they arise</w:t>
      </w:r>
      <w:r w:rsidR="00882C82" w:rsidRPr="008D5A86">
        <w:t xml:space="preserve"> (</w:t>
      </w:r>
      <w:r w:rsidR="008D5A86" w:rsidRPr="008D5A86">
        <w:t xml:space="preserve">WG, 2015)”. </w:t>
      </w:r>
    </w:p>
    <w:p w14:paraId="0C7D61BA" w14:textId="5C8B3FE5" w:rsidR="00594C45" w:rsidRDefault="00594C45" w:rsidP="00594C45">
      <w:r w:rsidRPr="008D5A86">
        <w:t>More specifically it should contribute to their understanding of ‘Myself and other living things’ as the trip would provide an opportunity to: “observe differences between animals and plants, different animals, and different plants in order to group them”; “identify some animals and plants that live in the outdoor environment”; and “identify the effects the different seasons have on some animals and plants (</w:t>
      </w:r>
      <w:r w:rsidR="008D5A86" w:rsidRPr="008D5A86">
        <w:t>WG, 2015</w:t>
      </w:r>
      <w:r w:rsidRPr="008D5A86">
        <w:t>)”.</w:t>
      </w:r>
      <w:r>
        <w:t xml:space="preserve"> This is of course achieved through observing the animals that live in their habitat learning about they are affected by the sea and the local community. </w:t>
      </w:r>
    </w:p>
    <w:p w14:paraId="33D17A49" w14:textId="7F12962B" w:rsidR="00B24BA9" w:rsidRDefault="00594C45" w:rsidP="00594C45">
      <w:r>
        <w:t xml:space="preserve">By giving these students the opportunity for these experiences it would allow them to develop skills such as: </w:t>
      </w:r>
      <w:r w:rsidRPr="0060304B">
        <w:t>“exploring and experimenting”; “identifying what they want to find out and how to do it”; “communicating observations and measurements” and “describing what they have found out and offering simple explanations</w:t>
      </w:r>
      <w:r w:rsidR="0060304B">
        <w:t xml:space="preserve">” (WG, 2015). </w:t>
      </w:r>
      <w:r>
        <w:t xml:space="preserve">This is all mainly done through observing the plants and animals that live in the rock pools and communicating their findings to their peers, teachers and </w:t>
      </w:r>
      <w:proofErr w:type="gramStart"/>
      <w:r>
        <w:t>classroom as a whole</w:t>
      </w:r>
      <w:proofErr w:type="gramEnd"/>
      <w:r>
        <w:t xml:space="preserve">. </w:t>
      </w:r>
      <w:r w:rsidR="003A6B1C">
        <w:t xml:space="preserve">If you want to see the specific curriculum coverage for each activity please visit </w:t>
      </w:r>
      <w:r>
        <w:t>Appendix (), (), and ().</w:t>
      </w:r>
    </w:p>
    <w:p w14:paraId="3CBC8753" w14:textId="77777777" w:rsidR="00D27965" w:rsidRDefault="00D27965" w:rsidP="00D27965">
      <w:pPr>
        <w:rPr>
          <w:b/>
        </w:rPr>
      </w:pPr>
      <w:r w:rsidRPr="00EF5A87">
        <w:rPr>
          <w:b/>
        </w:rPr>
        <w:t>Prior to the visit (children + staffing etc) (350):</w:t>
      </w:r>
    </w:p>
    <w:p w14:paraId="27E2AC80" w14:textId="26944D8E" w:rsidR="00427F19" w:rsidRDefault="00161140" w:rsidP="00D27965">
      <w:r w:rsidRPr="00161140">
        <w:t>In order to</w:t>
      </w:r>
      <w:r w:rsidR="00806FB9">
        <w:t xml:space="preserve"> prepare students for the educational visit</w:t>
      </w:r>
      <w:r w:rsidR="00A93886">
        <w:t>, there are two main lessons the children need to partake in. First is an introduction to</w:t>
      </w:r>
      <w:r w:rsidR="00AB6327">
        <w:t xml:space="preserve"> rockpools and the creat</w:t>
      </w:r>
      <w:r w:rsidR="00F00B43">
        <w:t xml:space="preserve">ures that live within. Although the lesson is guided by a presentation, </w:t>
      </w:r>
      <w:r w:rsidR="006644B5">
        <w:t xml:space="preserve">it involves </w:t>
      </w:r>
      <w:r w:rsidR="005A1885">
        <w:t xml:space="preserve">a mix of </w:t>
      </w:r>
      <w:r w:rsidR="00C9148B">
        <w:t xml:space="preserve">active activities and discussions </w:t>
      </w:r>
      <w:proofErr w:type="gramStart"/>
      <w:r w:rsidR="00C9148B">
        <w:t>in order for</w:t>
      </w:r>
      <w:proofErr w:type="gramEnd"/>
      <w:r w:rsidR="00C9148B">
        <w:t xml:space="preserve"> children to gain a basic curiosity and understanding of </w:t>
      </w:r>
      <w:r w:rsidR="00D122D6">
        <w:t xml:space="preserve">life within rockpools. </w:t>
      </w:r>
      <w:r w:rsidR="007672FA">
        <w:t xml:space="preserve">The first </w:t>
      </w:r>
      <w:r w:rsidR="00710B1F">
        <w:t xml:space="preserve">main </w:t>
      </w:r>
      <w:r w:rsidR="007672FA">
        <w:t xml:space="preserve">activity for the Rockpool lesson called </w:t>
      </w:r>
      <w:r w:rsidR="007C33DB">
        <w:t xml:space="preserve">‘Dance of the </w:t>
      </w:r>
      <w:r w:rsidR="00301AEB">
        <w:t>S</w:t>
      </w:r>
      <w:r w:rsidR="007C33DB">
        <w:t xml:space="preserve">ea </w:t>
      </w:r>
      <w:r w:rsidR="00301AEB">
        <w:t>Creatures’</w:t>
      </w:r>
      <w:r w:rsidR="007C33DB">
        <w:t xml:space="preserve">. Through learning different actions </w:t>
      </w:r>
      <w:r w:rsidR="00CC4CC0">
        <w:t xml:space="preserve">that </w:t>
      </w:r>
      <w:r w:rsidR="00CC4CC0">
        <w:lastRenderedPageBreak/>
        <w:t>represent different sea life, this should encourage children to learn and remember what lives in the rockpools</w:t>
      </w:r>
      <w:r w:rsidR="004E56D7">
        <w:t xml:space="preserve">. The second activity is called ‘Sea Life Survival’ </w:t>
      </w:r>
      <w:r w:rsidR="00710B1F">
        <w:t>whereby</w:t>
      </w:r>
      <w:r w:rsidR="00AB2921">
        <w:t xml:space="preserve"> using a parachute and some soft toy versions of the animals, students can </w:t>
      </w:r>
      <w:r w:rsidR="00301AEB">
        <w:t>observe and understand how the different creatures manage to life inside such an ever</w:t>
      </w:r>
      <w:r w:rsidR="005A0DEF">
        <w:t>-</w:t>
      </w:r>
      <w:r w:rsidR="00301AEB">
        <w:t xml:space="preserve">changing environment. </w:t>
      </w:r>
      <w:r w:rsidR="005A0DEF">
        <w:t xml:space="preserve">These activities relate well to the pedagogy of </w:t>
      </w:r>
      <w:r w:rsidR="00F81838">
        <w:t xml:space="preserve">Jean Piaget as he believes </w:t>
      </w:r>
      <w:r w:rsidR="00F81838" w:rsidRPr="00395E62">
        <w:t>“</w:t>
      </w:r>
      <w:r w:rsidR="004237C0" w:rsidRPr="00395E62">
        <w:t>Children construct an understanding of the world around them, then experience discrepancies between what they already know and what they discover in their environment</w:t>
      </w:r>
      <w:r w:rsidR="002312A0" w:rsidRPr="00395E62">
        <w:t xml:space="preserve"> (</w:t>
      </w:r>
      <w:proofErr w:type="spellStart"/>
      <w:r w:rsidR="00395E62" w:rsidRPr="00395E62">
        <w:t>McLoed</w:t>
      </w:r>
      <w:proofErr w:type="spellEnd"/>
      <w:r w:rsidR="00395E62" w:rsidRPr="00395E62">
        <w:t>, 2018</w:t>
      </w:r>
      <w:r w:rsidR="001F5E3B" w:rsidRPr="00395E62">
        <w:t>)</w:t>
      </w:r>
      <w:r w:rsidR="002312A0" w:rsidRPr="00395E62">
        <w:t>”</w:t>
      </w:r>
      <w:r w:rsidR="00F81838" w:rsidRPr="00395E62">
        <w:t>.</w:t>
      </w:r>
      <w:r w:rsidR="00F81838">
        <w:t xml:space="preserve"> </w:t>
      </w:r>
      <w:r w:rsidR="000A7A7D">
        <w:t>This</w:t>
      </w:r>
      <w:r w:rsidR="00F81838">
        <w:t xml:space="preserve"> lesson is giving the children </w:t>
      </w:r>
      <w:r w:rsidR="000A7A7D">
        <w:t xml:space="preserve">an understanding of rockpools and the creatures that live within them before getting them to use or question this information when they observe real rockpools. </w:t>
      </w:r>
    </w:p>
    <w:p w14:paraId="02D21532" w14:textId="4C8C6405" w:rsidR="00AA74B1" w:rsidRPr="00877832" w:rsidRDefault="00D122D6" w:rsidP="00D27965">
      <w:pPr>
        <w:rPr>
          <w:highlight w:val="yellow"/>
        </w:rPr>
      </w:pPr>
      <w:r>
        <w:t xml:space="preserve">The second lesson is an opportunity </w:t>
      </w:r>
      <w:r w:rsidR="00625697">
        <w:t xml:space="preserve">for children to assist with planning the activity. This lesson mainly involves discussion but will result in a </w:t>
      </w:r>
      <w:r w:rsidR="00F76BED">
        <w:t xml:space="preserve">“Beach Buddy Booklet” that will make sure we take care of ourselves and the place we are visiting on the trip. </w:t>
      </w:r>
      <w:r w:rsidR="00F8316F">
        <w:t xml:space="preserve">Although they may not be </w:t>
      </w:r>
      <w:r w:rsidR="006F102F">
        <w:t xml:space="preserve">planning the activities, by promoting this </w:t>
      </w:r>
      <w:r w:rsidR="008D7631">
        <w:t xml:space="preserve">awareness of </w:t>
      </w:r>
      <w:proofErr w:type="gramStart"/>
      <w:r w:rsidR="008D7631">
        <w:t>ones</w:t>
      </w:r>
      <w:proofErr w:type="gramEnd"/>
      <w:r w:rsidR="008D7631">
        <w:t xml:space="preserve"> own responsibilities and actions they becoming</w:t>
      </w:r>
      <w:r w:rsidR="008C5E53">
        <w:t xml:space="preserve"> a more </w:t>
      </w:r>
      <w:r w:rsidR="003307EE">
        <w:t>responsible and caring</w:t>
      </w:r>
      <w:r w:rsidR="008C5E53">
        <w:t xml:space="preserve"> citizen</w:t>
      </w:r>
      <w:r w:rsidR="003307EE">
        <w:t xml:space="preserve">. </w:t>
      </w:r>
      <w:r w:rsidR="002657FE" w:rsidRPr="00877832">
        <w:t>“</w:t>
      </w:r>
      <w:r w:rsidR="00553DDA" w:rsidRPr="00877832">
        <w:t>It is our responsibility to help children develop a growth mindset and acquire the practical skills, compassion and empathy in order to live harmoniously and help one another</w:t>
      </w:r>
      <w:r w:rsidR="00730F30" w:rsidRPr="00877832">
        <w:t xml:space="preserve"> (</w:t>
      </w:r>
      <w:r w:rsidR="005A71A9" w:rsidRPr="00877832">
        <w:t>Robertson</w:t>
      </w:r>
      <w:r w:rsidR="00877832" w:rsidRPr="00877832">
        <w:t>, 2014, p.9)”.</w:t>
      </w:r>
      <w:r w:rsidR="00877832">
        <w:t xml:space="preserve"> </w:t>
      </w:r>
      <w:r w:rsidR="008C5E53">
        <w:t xml:space="preserve">For more specific details on the post visit lessons please visit </w:t>
      </w:r>
      <w:r w:rsidR="00314134">
        <w:t xml:space="preserve">Appendix _____. </w:t>
      </w:r>
    </w:p>
    <w:p w14:paraId="5ACB943D" w14:textId="5A366434" w:rsidR="00D27965" w:rsidRPr="00EF5A87" w:rsidRDefault="00D27965" w:rsidP="00D27965">
      <w:pPr>
        <w:rPr>
          <w:b/>
        </w:rPr>
      </w:pPr>
      <w:r w:rsidRPr="00EF5A87">
        <w:rPr>
          <w:b/>
        </w:rPr>
        <w:t>During the visit</w:t>
      </w:r>
      <w:r w:rsidR="00B122FB">
        <w:rPr>
          <w:b/>
        </w:rPr>
        <w:t xml:space="preserve">: </w:t>
      </w:r>
    </w:p>
    <w:p w14:paraId="5DE0381B" w14:textId="7FBAFE7D" w:rsidR="00B779DA" w:rsidRPr="000B5FF3" w:rsidRDefault="005A4893" w:rsidP="00D27965">
      <w:pPr>
        <w:rPr>
          <w:highlight w:val="yellow"/>
        </w:rPr>
      </w:pPr>
      <w:r>
        <w:t xml:space="preserve">As part of the visit the class </w:t>
      </w:r>
      <w:r w:rsidR="00360E1C">
        <w:t>would</w:t>
      </w:r>
      <w:r>
        <w:t xml:space="preserve"> be given beach buddies to stay with throughout the trip </w:t>
      </w:r>
      <w:r w:rsidR="00D357E3">
        <w:t xml:space="preserve">(groups of 2 or 3 children) and will be split into 2 groups </w:t>
      </w:r>
      <w:r w:rsidR="00701FE0">
        <w:t xml:space="preserve">as there will be 2 main activities in rotation. The first activity is the ‘Rockpool Investigation’ </w:t>
      </w:r>
      <w:r w:rsidR="00AB33B8">
        <w:t xml:space="preserve">where students will use their knowledge of the rockpool environment and sea creates that live there. The main aim is for them to identify </w:t>
      </w:r>
      <w:r w:rsidR="000A479D">
        <w:t>the plants and creatures they see and encourage them to use their senses i.e. smell, touch</w:t>
      </w:r>
      <w:r w:rsidR="00E21938">
        <w:t xml:space="preserve">, and hearing. </w:t>
      </w:r>
      <w:r w:rsidR="00D47B2D" w:rsidRPr="000B5FF3">
        <w:t xml:space="preserve">Children very much benefit from having relevant experiences that allow direct contact and </w:t>
      </w:r>
      <w:r w:rsidR="00FA5FA8" w:rsidRPr="000B5FF3">
        <w:t xml:space="preserve">playful exploration as they soak up information far better </w:t>
      </w:r>
      <w:r w:rsidR="006337C5" w:rsidRPr="000B5FF3">
        <w:t>(</w:t>
      </w:r>
      <w:r w:rsidR="000B5FF3" w:rsidRPr="000B5FF3">
        <w:t xml:space="preserve">White, 2014, </w:t>
      </w:r>
      <w:r w:rsidR="006337C5" w:rsidRPr="000B5FF3">
        <w:t>p.2)</w:t>
      </w:r>
      <w:r w:rsidR="00FA5FA8" w:rsidRPr="000B5FF3">
        <w:t>.</w:t>
      </w:r>
      <w:r w:rsidR="00FA5FA8" w:rsidRPr="00BC4843">
        <w:t xml:space="preserve"> </w:t>
      </w:r>
      <w:r w:rsidR="006337C5" w:rsidRPr="00BC4843">
        <w:t xml:space="preserve"> </w:t>
      </w:r>
    </w:p>
    <w:p w14:paraId="07BFB3EB" w14:textId="6298E6ED" w:rsidR="007C7E44" w:rsidRPr="005B60E7" w:rsidRDefault="00E21938" w:rsidP="00D27965">
      <w:pPr>
        <w:rPr>
          <w:highlight w:val="yellow"/>
        </w:rPr>
      </w:pPr>
      <w:r>
        <w:t>The second activity w</w:t>
      </w:r>
      <w:r w:rsidR="00360E1C">
        <w:t>ould be</w:t>
      </w:r>
      <w:r>
        <w:t xml:space="preserve"> ‘Sustainable Art’ </w:t>
      </w:r>
      <w:r w:rsidR="00864369">
        <w:t>whereby</w:t>
      </w:r>
      <w:r w:rsidR="00B04D62">
        <w:t xml:space="preserve"> the children, using the materials and resources already in the beach, would make pictures shapes and art. This can range from </w:t>
      </w:r>
      <w:r w:rsidR="00864369">
        <w:t>sandcastles</w:t>
      </w:r>
      <w:r w:rsidR="00AF7B16">
        <w:t xml:space="preserve"> to painting patterns on pebbles using art. Pictures will be taken of all the work as </w:t>
      </w:r>
      <w:r w:rsidR="0087083B">
        <w:t>the natural resources we use would be left on the beach</w:t>
      </w:r>
      <w:r w:rsidR="00864369">
        <w:t xml:space="preserve">. </w:t>
      </w:r>
      <w:r w:rsidR="00D608DF">
        <w:t xml:space="preserve">This is part of understanding that we can’t take or change too much about a natural place otherwise it might get damaged. </w:t>
      </w:r>
      <w:r w:rsidR="00E77D67">
        <w:t xml:space="preserve">It should also encourage children to think about other people that might be visiting the beach and </w:t>
      </w:r>
      <w:r w:rsidR="00FA6E22">
        <w:t xml:space="preserve">wanting to play with the pebbles and sand. </w:t>
      </w:r>
      <w:proofErr w:type="gramStart"/>
      <w:r w:rsidR="00FA6E22">
        <w:t>As long as</w:t>
      </w:r>
      <w:proofErr w:type="gramEnd"/>
      <w:r w:rsidR="00FA6E22">
        <w:t xml:space="preserve"> we look after it the beach and its pebbles</w:t>
      </w:r>
      <w:r w:rsidR="00FA5FA8">
        <w:t>,</w:t>
      </w:r>
      <w:r w:rsidR="00FA6E22">
        <w:t xml:space="preserve"> </w:t>
      </w:r>
      <w:r w:rsidR="00FA5FA8">
        <w:t xml:space="preserve">it </w:t>
      </w:r>
      <w:r w:rsidR="00FA6E22">
        <w:t xml:space="preserve">will always be there to </w:t>
      </w:r>
      <w:r w:rsidR="00577EFF">
        <w:t xml:space="preserve">go back to. </w:t>
      </w:r>
      <w:r w:rsidR="007D56B1">
        <w:t xml:space="preserve">This idea of using natural resources links well to </w:t>
      </w:r>
      <w:proofErr w:type="spellStart"/>
      <w:r w:rsidR="007D56B1" w:rsidRPr="005B60E7">
        <w:t>Frei</w:t>
      </w:r>
      <w:r w:rsidR="0056591D" w:rsidRPr="005B60E7">
        <w:t>drich</w:t>
      </w:r>
      <w:proofErr w:type="spellEnd"/>
      <w:r w:rsidR="0056591D" w:rsidRPr="005B60E7">
        <w:t xml:space="preserve"> Froebel as he believed that natural materials </w:t>
      </w:r>
      <w:r w:rsidR="00FD4A3B" w:rsidRPr="005B60E7">
        <w:t>were more open-ended and provided a better opportunity to innovate, imagine, create</w:t>
      </w:r>
      <w:r w:rsidR="005A6910" w:rsidRPr="005B60E7">
        <w:t xml:space="preserve"> </w:t>
      </w:r>
      <w:r w:rsidR="003B387D" w:rsidRPr="005B60E7">
        <w:t>(</w:t>
      </w:r>
      <w:r w:rsidR="000B5FF3" w:rsidRPr="005B60E7">
        <w:t xml:space="preserve">Maynard &amp; Waters, </w:t>
      </w:r>
      <w:r w:rsidR="005B60E7" w:rsidRPr="005B60E7">
        <w:t xml:space="preserve">2014, </w:t>
      </w:r>
      <w:r w:rsidR="003B387D" w:rsidRPr="005B60E7">
        <w:t>p.18</w:t>
      </w:r>
      <w:r w:rsidR="005A6910" w:rsidRPr="005B60E7">
        <w:t xml:space="preserve">). </w:t>
      </w:r>
    </w:p>
    <w:p w14:paraId="7679B043" w14:textId="4A047775" w:rsidR="00C11F45" w:rsidRPr="005B60E7" w:rsidRDefault="00B122FB" w:rsidP="00D27965">
      <w:pPr>
        <w:rPr>
          <w:highlight w:val="yellow"/>
        </w:rPr>
      </w:pPr>
      <w:r w:rsidRPr="007C7E44">
        <w:t xml:space="preserve">If the Weather were to change for the worse and prevent us from doing </w:t>
      </w:r>
      <w:r w:rsidR="00992C79" w:rsidRPr="007C7E44">
        <w:t xml:space="preserve">activities on the beach, the ‘Sustainable art’ could be replicated within the classroom but the </w:t>
      </w:r>
      <w:r w:rsidR="000F21C3" w:rsidRPr="007C7E44">
        <w:t xml:space="preserve">‘Rockpool investigation could not. </w:t>
      </w:r>
      <w:r w:rsidR="007C7E44" w:rsidRPr="007C7E44">
        <w:t>Luckily</w:t>
      </w:r>
      <w:r w:rsidR="000F21C3" w:rsidRPr="007C7E44">
        <w:t xml:space="preserve">, the children already </w:t>
      </w:r>
      <w:proofErr w:type="gramStart"/>
      <w:r w:rsidR="000F21C3" w:rsidRPr="007C7E44">
        <w:t>have an understanding of</w:t>
      </w:r>
      <w:proofErr w:type="gramEnd"/>
      <w:r w:rsidR="000F21C3" w:rsidRPr="007C7E44">
        <w:t xml:space="preserve"> rockpools in the post visit lesson</w:t>
      </w:r>
      <w:r w:rsidR="007C7E44" w:rsidRPr="007C7E44">
        <w:t xml:space="preserve"> so although it would be disappointing, it won’t disadvantage them too much. </w:t>
      </w:r>
      <w:r w:rsidR="005A6910" w:rsidRPr="00B122FB">
        <w:t xml:space="preserve">For more specific details on the </w:t>
      </w:r>
      <w:r w:rsidR="004D3FB6" w:rsidRPr="00B122FB">
        <w:t>Bracelet Bay Beach educational visit please visit Appendix_____.</w:t>
      </w:r>
      <w:r w:rsidR="004D3FB6">
        <w:t xml:space="preserve">  </w:t>
      </w:r>
    </w:p>
    <w:p w14:paraId="2A7F8BB1" w14:textId="3FB74FB5" w:rsidR="00D27965" w:rsidRPr="00EF5A87" w:rsidRDefault="00D27965" w:rsidP="00D27965">
      <w:pPr>
        <w:rPr>
          <w:b/>
        </w:rPr>
      </w:pPr>
      <w:r w:rsidRPr="00EF5A87">
        <w:rPr>
          <w:b/>
        </w:rPr>
        <w:t>Post visit</w:t>
      </w:r>
      <w:r w:rsidR="007C7E44">
        <w:rPr>
          <w:b/>
        </w:rPr>
        <w:t>:</w:t>
      </w:r>
    </w:p>
    <w:p w14:paraId="371D9615" w14:textId="26EF12E7" w:rsidR="00AA74B1" w:rsidRPr="00BC4843" w:rsidRDefault="0023411F" w:rsidP="00D27965">
      <w:r w:rsidRPr="00BC4843">
        <w:t xml:space="preserve">In order to continue understanding </w:t>
      </w:r>
      <w:r w:rsidR="00CA7B20" w:rsidRPr="00BC4843">
        <w:t xml:space="preserve">within this topic the students would </w:t>
      </w:r>
      <w:proofErr w:type="gramStart"/>
      <w:r w:rsidR="00CA7B20" w:rsidRPr="00BC4843">
        <w:t>reflect back</w:t>
      </w:r>
      <w:proofErr w:type="gramEnd"/>
      <w:r w:rsidR="00CA7B20" w:rsidRPr="00BC4843">
        <w:t xml:space="preserve"> on their experience with the teacher by looking at the pictures they took. </w:t>
      </w:r>
      <w:r w:rsidR="00F06020" w:rsidRPr="00BC4843">
        <w:t xml:space="preserve">As the teacher would </w:t>
      </w:r>
      <w:r w:rsidR="000407F3" w:rsidRPr="00BC4843">
        <w:t>keep</w:t>
      </w:r>
      <w:r w:rsidR="00F06020" w:rsidRPr="00BC4843">
        <w:t xml:space="preserve"> a record of the creatures the children had seen</w:t>
      </w:r>
      <w:r w:rsidR="000407F3" w:rsidRPr="00BC4843">
        <w:t xml:space="preserve">, as a class they would model making a </w:t>
      </w:r>
      <w:r w:rsidR="00FC7EDB" w:rsidRPr="00BC4843">
        <w:t>bar chart</w:t>
      </w:r>
      <w:r w:rsidR="000407F3" w:rsidRPr="00BC4843">
        <w:t xml:space="preserve"> on J2E</w:t>
      </w:r>
      <w:r w:rsidR="00FC7EDB" w:rsidRPr="00BC4843">
        <w:t xml:space="preserve">. The </w:t>
      </w:r>
      <w:r w:rsidR="00FC7EDB" w:rsidRPr="00BC4843">
        <w:lastRenderedPageBreak/>
        <w:t xml:space="preserve">‘Dance if the Sea Creature would continue to be used within the classroom as </w:t>
      </w:r>
      <w:r w:rsidR="00AA1D5A" w:rsidRPr="00BC4843">
        <w:t xml:space="preserve">a tool to grab the attention of the students or just a fun game used to stimulate prior </w:t>
      </w:r>
      <w:r w:rsidR="00250F25" w:rsidRPr="00BC4843">
        <w:t>knowledge</w:t>
      </w:r>
      <w:r w:rsidR="00AA1D5A" w:rsidRPr="00BC4843">
        <w:t xml:space="preserve">. </w:t>
      </w:r>
    </w:p>
    <w:p w14:paraId="63C8B9ED" w14:textId="3F3973ED" w:rsidR="00D27965" w:rsidRDefault="00D27965" w:rsidP="00D27965">
      <w:pPr>
        <w:rPr>
          <w:b/>
        </w:rPr>
      </w:pPr>
      <w:r w:rsidRPr="00EF5A87">
        <w:rPr>
          <w:b/>
        </w:rPr>
        <w:t>Conclusion (300):</w:t>
      </w:r>
    </w:p>
    <w:p w14:paraId="1A21156E" w14:textId="68B58FF6" w:rsidR="007D38FB" w:rsidRDefault="007D38FB" w:rsidP="00D27965">
      <w:r>
        <w:t xml:space="preserve">The learning environment of a child, no matter where they are, must </w:t>
      </w:r>
      <w:r w:rsidR="005C6778">
        <w:t xml:space="preserve">physically, emotionally, intellectually and socially benefit then in order to provide adequate learning. </w:t>
      </w:r>
      <w:r w:rsidR="00696B78">
        <w:t xml:space="preserve">In order to achieve </w:t>
      </w:r>
      <w:r w:rsidR="00E07CD0">
        <w:t>this</w:t>
      </w:r>
      <w:r w:rsidR="00CE07F9">
        <w:t>,</w:t>
      </w:r>
      <w:r w:rsidR="00E07CD0">
        <w:t xml:space="preserve"> teachers </w:t>
      </w:r>
      <w:r w:rsidR="00696B78">
        <w:t>must pay attention to the needs and interest of each child</w:t>
      </w:r>
      <w:r w:rsidR="00437E09">
        <w:t xml:space="preserve"> and adapting the classroom in a way that suits them. This can mean using a different learning technique or</w:t>
      </w:r>
      <w:r w:rsidR="003006CD">
        <w:t xml:space="preserve"> adapting the reading corner so that it’s the ‘Pirate’s Cove’. Unsurprisingly, the same applies </w:t>
      </w:r>
      <w:r w:rsidR="00D95EFF">
        <w:t xml:space="preserve">to educational visits. However, teachers should not presume that they can replicate these </w:t>
      </w:r>
      <w:r w:rsidR="005912DB">
        <w:t xml:space="preserve">learning experiences within the classroom. Educational visits provide unique learning opportunities not only in terms of developing skills and </w:t>
      </w:r>
      <w:r w:rsidR="00E07CD0">
        <w:t>knowledge but</w:t>
      </w:r>
      <w:r w:rsidR="005912DB">
        <w:t xml:space="preserve"> </w:t>
      </w:r>
      <w:r w:rsidR="00AD1D08">
        <w:t xml:space="preserve">allowing students to </w:t>
      </w:r>
      <w:r w:rsidR="00D86A53">
        <w:t xml:space="preserve">use them in a </w:t>
      </w:r>
      <w:r w:rsidR="00E07CD0">
        <w:t>real-life</w:t>
      </w:r>
      <w:r w:rsidR="00D86A53">
        <w:t xml:space="preserve"> context, therefore developing their </w:t>
      </w:r>
      <w:r w:rsidR="00CE07F9">
        <w:t>real-world</w:t>
      </w:r>
      <w:r w:rsidR="00D86A53">
        <w:t xml:space="preserve"> understanding</w:t>
      </w:r>
      <w:r w:rsidR="00E07CD0">
        <w:t xml:space="preserve">. This makes it much easier to take these skills and knowledge with them into the future. </w:t>
      </w:r>
    </w:p>
    <w:p w14:paraId="06DBABF8" w14:textId="05CCCB50" w:rsidR="008902E7" w:rsidRPr="00395E62" w:rsidRDefault="00CE07F9" w:rsidP="00395E62">
      <w:r>
        <w:t xml:space="preserve">In terms of my attempt at an educational visit, I started with making sure that the general attributes of a good learning environment would be achieved and then </w:t>
      </w:r>
      <w:r w:rsidR="00B06A30">
        <w:t xml:space="preserve">made sure that </w:t>
      </w:r>
      <w:r w:rsidR="005A1E19">
        <w:t xml:space="preserve">my </w:t>
      </w:r>
      <w:r w:rsidR="00B06A30">
        <w:t>hypothetical students were getting a unique and memorable experience</w:t>
      </w:r>
      <w:r w:rsidR="009360E7">
        <w:t xml:space="preserve">. I would love to use this trip plan with </w:t>
      </w:r>
      <w:r w:rsidR="00B07ACE">
        <w:t xml:space="preserve">my future students as I think they would benefit from the exciting, stimulating and fun environment that is the beach. </w:t>
      </w:r>
    </w:p>
    <w:p w14:paraId="3AD5A651" w14:textId="5037C70A" w:rsidR="00D27965" w:rsidRDefault="00D27965" w:rsidP="00D27965">
      <w:pPr>
        <w:jc w:val="center"/>
        <w:rPr>
          <w:b/>
        </w:rPr>
      </w:pPr>
      <w:r>
        <w:rPr>
          <w:b/>
        </w:rPr>
        <w:t>Bibliography</w:t>
      </w:r>
    </w:p>
    <w:p w14:paraId="315A3AB5" w14:textId="77777777" w:rsidR="00D27965" w:rsidRDefault="00D27965" w:rsidP="00D27965">
      <w:pPr>
        <w:rPr>
          <w:b/>
        </w:rPr>
      </w:pPr>
      <w:r>
        <w:rPr>
          <w:b/>
        </w:rPr>
        <w:t>References</w:t>
      </w:r>
    </w:p>
    <w:p w14:paraId="1CB21D45" w14:textId="77777777" w:rsidR="002747EF" w:rsidRDefault="00B67E1D" w:rsidP="002747EF">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lang w:eastAsia="en-GB"/>
        </w:rPr>
        <w:t xml:space="preserve">Barnes, J. (2015) </w:t>
      </w:r>
      <w:r w:rsidRPr="002747EF">
        <w:rPr>
          <w:rFonts w:ascii="Calibri" w:eastAsia="Times New Roman" w:hAnsi="Calibri" w:cs="Calibri"/>
          <w:i/>
          <w:iCs/>
          <w:lang w:eastAsia="en-GB"/>
        </w:rPr>
        <w:t>Cross-Curricular Learning 3-14: Third Edition.</w:t>
      </w:r>
      <w:r w:rsidRPr="002747EF">
        <w:rPr>
          <w:rFonts w:ascii="Calibri" w:eastAsia="Times New Roman" w:hAnsi="Calibri" w:cs="Calibri"/>
          <w:lang w:eastAsia="en-GB"/>
        </w:rPr>
        <w:t xml:space="preserve"> London: Sage Publications</w:t>
      </w:r>
    </w:p>
    <w:p w14:paraId="0D479D36" w14:textId="77777777" w:rsidR="002747EF" w:rsidRPr="002747EF" w:rsidRDefault="00B67E1D" w:rsidP="002747EF">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color w:val="000000"/>
          <w:lang w:eastAsia="en-GB"/>
        </w:rPr>
        <w:t xml:space="preserve">Cartwright, P &amp; Scott, K &amp; Stevens, J (July 2002) </w:t>
      </w:r>
      <w:r w:rsidRPr="002747EF">
        <w:rPr>
          <w:rFonts w:ascii="Calibri" w:eastAsia="Times New Roman" w:hAnsi="Calibri" w:cs="Calibri"/>
          <w:i/>
          <w:iCs/>
          <w:color w:val="000000"/>
          <w:lang w:eastAsia="en-GB"/>
        </w:rPr>
        <w:t>A Place to Learn: Developing a stimulating learning environment.</w:t>
      </w:r>
      <w:r w:rsidRPr="002747EF">
        <w:rPr>
          <w:rFonts w:ascii="Calibri" w:eastAsia="Times New Roman" w:hAnsi="Calibri" w:cs="Calibri"/>
          <w:color w:val="000000"/>
          <w:lang w:eastAsia="en-GB"/>
        </w:rPr>
        <w:t xml:space="preserve"> London: Lewisham</w:t>
      </w:r>
    </w:p>
    <w:p w14:paraId="481E7C1A" w14:textId="77777777" w:rsidR="002747EF" w:rsidRDefault="00B67E1D" w:rsidP="002747EF">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lang w:eastAsia="en-GB"/>
        </w:rPr>
        <w:t>Digital Newspaper Replicas (DNR) (Unknown)</w:t>
      </w:r>
      <w:r w:rsidRPr="002747EF">
        <w:rPr>
          <w:rFonts w:ascii="Calibri" w:eastAsia="Times New Roman" w:hAnsi="Calibri" w:cs="Calibri"/>
          <w:i/>
          <w:iCs/>
          <w:lang w:eastAsia="en-GB"/>
        </w:rPr>
        <w:t xml:space="preserve"> The importance of connecting classrooms to the real world.</w:t>
      </w:r>
      <w:r w:rsidRPr="002747EF">
        <w:rPr>
          <w:rFonts w:ascii="Calibri" w:eastAsia="Times New Roman" w:hAnsi="Calibri" w:cs="Calibri"/>
          <w:lang w:eastAsia="en-GB"/>
        </w:rPr>
        <w:t xml:space="preserve"> Available at: </w:t>
      </w:r>
      <w:hyperlink r:id="rId6" w:history="1">
        <w:r w:rsidRPr="002747EF">
          <w:rPr>
            <w:rFonts w:ascii="Calibri" w:eastAsia="Times New Roman" w:hAnsi="Calibri" w:cs="Calibri"/>
            <w:color w:val="0000FF"/>
            <w:u w:val="single"/>
            <w:lang w:eastAsia="en-GB"/>
          </w:rPr>
          <w:t>http://schoolsubscriptions.com.au/the-importance-of-connecting-classrooms-to-the-real-world/</w:t>
        </w:r>
      </w:hyperlink>
      <w:r w:rsidRPr="002747EF">
        <w:rPr>
          <w:rFonts w:ascii="Calibri" w:eastAsia="Times New Roman" w:hAnsi="Calibri" w:cs="Calibri"/>
          <w:lang w:eastAsia="en-GB"/>
        </w:rPr>
        <w:t xml:space="preserve"> (Accessed: 21st May 2019)</w:t>
      </w:r>
    </w:p>
    <w:p w14:paraId="20D34C2B" w14:textId="77777777" w:rsidR="002747EF" w:rsidRPr="002747EF" w:rsidRDefault="00B67E1D" w:rsidP="00B67E1D">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color w:val="000000"/>
          <w:lang w:eastAsia="en-GB"/>
        </w:rPr>
        <w:t xml:space="preserve">Donaldson, G (February 2015) </w:t>
      </w:r>
      <w:r w:rsidRPr="002747EF">
        <w:rPr>
          <w:rFonts w:ascii="Calibri" w:eastAsia="Times New Roman" w:hAnsi="Calibri" w:cs="Calibri"/>
          <w:i/>
          <w:iCs/>
          <w:color w:val="000000"/>
          <w:lang w:eastAsia="en-GB"/>
        </w:rPr>
        <w:t xml:space="preserve">Successful Futures: Independent Review of Curriculum and Assessment Arrangements in Wales. </w:t>
      </w:r>
    </w:p>
    <w:p w14:paraId="0487D264"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lang w:eastAsia="en-GB"/>
        </w:rPr>
        <w:t xml:space="preserve">Education and Skills Select Committee (ESSC) (2005) </w:t>
      </w:r>
      <w:r w:rsidRPr="002747EF">
        <w:rPr>
          <w:rFonts w:ascii="Calibri" w:eastAsia="Times New Roman" w:hAnsi="Calibri" w:cs="Calibri"/>
          <w:i/>
          <w:iCs/>
          <w:lang w:eastAsia="en-GB"/>
        </w:rPr>
        <w:t xml:space="preserve">Out-of-Classroom Learning: Practical Information and guidance for schools and teachers. </w:t>
      </w:r>
    </w:p>
    <w:p w14:paraId="495C47DA"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color w:val="000000"/>
          <w:lang w:eastAsia="en-GB"/>
        </w:rPr>
        <w:t xml:space="preserve">Estyn (13th September 2017) </w:t>
      </w:r>
      <w:r w:rsidRPr="0042183D">
        <w:rPr>
          <w:rFonts w:ascii="Calibri" w:eastAsia="Times New Roman" w:hAnsi="Calibri" w:cs="Calibri"/>
          <w:i/>
          <w:iCs/>
          <w:color w:val="000000"/>
          <w:lang w:eastAsia="en-GB"/>
        </w:rPr>
        <w:t>An inspiring learning environment for delivering Foundation Phase education.</w:t>
      </w:r>
      <w:r w:rsidRPr="0042183D">
        <w:rPr>
          <w:rFonts w:ascii="Calibri" w:eastAsia="Times New Roman" w:hAnsi="Calibri" w:cs="Calibri"/>
          <w:color w:val="000000"/>
          <w:lang w:eastAsia="en-GB"/>
        </w:rPr>
        <w:t xml:space="preserve"> Available At: </w:t>
      </w:r>
      <w:hyperlink r:id="rId7" w:history="1">
        <w:r w:rsidRPr="0042183D">
          <w:rPr>
            <w:rFonts w:ascii="Calibri" w:eastAsia="Times New Roman" w:hAnsi="Calibri" w:cs="Calibri"/>
            <w:color w:val="0000FF"/>
            <w:u w:val="single"/>
            <w:lang w:eastAsia="en-GB"/>
          </w:rPr>
          <w:t>https://www.estyn.gov.wales/effective-practice/inspiring-learning-environment-delivering-foundation-phase-education</w:t>
        </w:r>
      </w:hyperlink>
      <w:r w:rsidRPr="0042183D">
        <w:rPr>
          <w:rFonts w:ascii="Calibri" w:eastAsia="Times New Roman" w:hAnsi="Calibri" w:cs="Calibri"/>
          <w:color w:val="000000"/>
          <w:lang w:eastAsia="en-GB"/>
        </w:rPr>
        <w:t xml:space="preserve"> (Accessed: 16th May 2019)</w:t>
      </w:r>
    </w:p>
    <w:p w14:paraId="02D4A28A"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color w:val="000000"/>
          <w:lang w:eastAsia="en-GB"/>
        </w:rPr>
        <w:t xml:space="preserve">Estyn (2nd October 2018) </w:t>
      </w:r>
      <w:r w:rsidRPr="0042183D">
        <w:rPr>
          <w:rFonts w:ascii="Calibri" w:eastAsia="Times New Roman" w:hAnsi="Calibri" w:cs="Calibri"/>
          <w:i/>
          <w:iCs/>
          <w:color w:val="000000"/>
          <w:lang w:eastAsia="en-GB"/>
        </w:rPr>
        <w:t>School encourages caring and inclusive learning environment.</w:t>
      </w:r>
      <w:r w:rsidRPr="0042183D">
        <w:rPr>
          <w:rFonts w:ascii="Calibri" w:eastAsia="Times New Roman" w:hAnsi="Calibri" w:cs="Calibri"/>
          <w:color w:val="000000"/>
          <w:lang w:eastAsia="en-GB"/>
        </w:rPr>
        <w:t xml:space="preserve"> Available at: </w:t>
      </w:r>
      <w:hyperlink r:id="rId8" w:history="1">
        <w:r w:rsidRPr="0042183D">
          <w:rPr>
            <w:rFonts w:ascii="Calibri" w:eastAsia="Times New Roman" w:hAnsi="Calibri" w:cs="Calibri"/>
            <w:color w:val="0000FF"/>
            <w:u w:val="single"/>
            <w:lang w:eastAsia="en-GB"/>
          </w:rPr>
          <w:t>https://www.estyn.gov.wales/effective-practice/school-encourages-caring-and-inclusive-learning-environment-0</w:t>
        </w:r>
      </w:hyperlink>
      <w:r w:rsidRPr="0042183D">
        <w:rPr>
          <w:rFonts w:ascii="Calibri" w:eastAsia="Times New Roman" w:hAnsi="Calibri" w:cs="Calibri"/>
          <w:color w:val="000000"/>
          <w:lang w:eastAsia="en-GB"/>
        </w:rPr>
        <w:t xml:space="preserve"> (Accessed: 16th May 2019)</w:t>
      </w:r>
    </w:p>
    <w:p w14:paraId="520F86D6"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color w:val="000000"/>
          <w:lang w:eastAsia="en-GB"/>
        </w:rPr>
        <w:t xml:space="preserve">Maynard, T &amp; Waters, J (Ed by) (2014) </w:t>
      </w:r>
      <w:r w:rsidRPr="0042183D">
        <w:rPr>
          <w:rFonts w:ascii="Calibri" w:eastAsia="Times New Roman" w:hAnsi="Calibri" w:cs="Calibri"/>
          <w:i/>
          <w:iCs/>
          <w:color w:val="000000"/>
          <w:lang w:eastAsia="en-GB"/>
        </w:rPr>
        <w:t>Exploring Outdoor Play in the Early Years.</w:t>
      </w:r>
      <w:r w:rsidRPr="0042183D">
        <w:rPr>
          <w:rFonts w:ascii="Calibri" w:eastAsia="Times New Roman" w:hAnsi="Calibri" w:cs="Calibri"/>
          <w:color w:val="000000"/>
          <w:lang w:eastAsia="en-GB"/>
        </w:rPr>
        <w:t xml:space="preserve"> England: Open University Press.</w:t>
      </w:r>
    </w:p>
    <w:p w14:paraId="36195F77" w14:textId="77777777" w:rsid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lang w:eastAsia="en-GB"/>
        </w:rPr>
        <w:t xml:space="preserve">McLeod, S (2018) </w:t>
      </w:r>
      <w:r w:rsidRPr="0042183D">
        <w:rPr>
          <w:rFonts w:ascii="Calibri" w:eastAsia="Times New Roman" w:hAnsi="Calibri" w:cs="Calibri"/>
          <w:i/>
          <w:iCs/>
          <w:lang w:eastAsia="en-GB"/>
        </w:rPr>
        <w:t>Simply Psychology: Piaget's Theory of Cognitive Development.</w:t>
      </w:r>
      <w:r w:rsidRPr="0042183D">
        <w:rPr>
          <w:rFonts w:ascii="Calibri" w:eastAsia="Times New Roman" w:hAnsi="Calibri" w:cs="Calibri"/>
          <w:lang w:eastAsia="en-GB"/>
        </w:rPr>
        <w:t xml:space="preserve"> Available at: </w:t>
      </w:r>
      <w:hyperlink r:id="rId9" w:history="1">
        <w:r w:rsidRPr="0042183D">
          <w:rPr>
            <w:rFonts w:ascii="Calibri" w:eastAsia="Times New Roman" w:hAnsi="Calibri" w:cs="Calibri"/>
            <w:color w:val="0000FF"/>
            <w:u w:val="single"/>
            <w:lang w:eastAsia="en-GB"/>
          </w:rPr>
          <w:t>https://www.simplypsychology.org/piaget.html</w:t>
        </w:r>
      </w:hyperlink>
      <w:r w:rsidRPr="0042183D">
        <w:rPr>
          <w:rFonts w:ascii="Calibri" w:eastAsia="Times New Roman" w:hAnsi="Calibri" w:cs="Calibri"/>
          <w:lang w:eastAsia="en-GB"/>
        </w:rPr>
        <w:t xml:space="preserve"> (Accessed: 21st May 2019)</w:t>
      </w:r>
    </w:p>
    <w:p w14:paraId="618595E2" w14:textId="77777777" w:rsid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lang w:eastAsia="en-GB"/>
        </w:rPr>
        <w:t xml:space="preserve">Robertson, J (2014) </w:t>
      </w:r>
      <w:r w:rsidRPr="0042183D">
        <w:rPr>
          <w:rFonts w:ascii="Calibri" w:eastAsia="Times New Roman" w:hAnsi="Calibri" w:cs="Calibri"/>
          <w:i/>
          <w:iCs/>
          <w:lang w:eastAsia="en-GB"/>
        </w:rPr>
        <w:t>Dirty Teaching: A Beginner's Guide to Learning Outdoors.</w:t>
      </w:r>
      <w:r w:rsidRPr="0042183D">
        <w:rPr>
          <w:rFonts w:ascii="Calibri" w:eastAsia="Times New Roman" w:hAnsi="Calibri" w:cs="Calibri"/>
          <w:lang w:eastAsia="en-GB"/>
        </w:rPr>
        <w:t xml:space="preserve"> Wales: Independent Thinking Press. </w:t>
      </w:r>
    </w:p>
    <w:p w14:paraId="36CF0EA1"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color w:val="000000"/>
          <w:lang w:eastAsia="en-GB"/>
        </w:rPr>
        <w:t xml:space="preserve">The Glossary of Education Reform (GER) (29th August 2013) </w:t>
      </w:r>
      <w:r w:rsidRPr="0042183D">
        <w:rPr>
          <w:rFonts w:ascii="Calibri" w:eastAsia="Times New Roman" w:hAnsi="Calibri" w:cs="Calibri"/>
          <w:i/>
          <w:iCs/>
          <w:color w:val="000000"/>
          <w:lang w:eastAsia="en-GB"/>
        </w:rPr>
        <w:t>Learning Environment.</w:t>
      </w:r>
      <w:r w:rsidRPr="0042183D">
        <w:rPr>
          <w:rFonts w:ascii="Calibri" w:eastAsia="Times New Roman" w:hAnsi="Calibri" w:cs="Calibri"/>
          <w:color w:val="000000"/>
          <w:lang w:eastAsia="en-GB"/>
        </w:rPr>
        <w:t xml:space="preserve"> Available at: </w:t>
      </w:r>
      <w:hyperlink r:id="rId10" w:history="1">
        <w:r w:rsidRPr="0042183D">
          <w:rPr>
            <w:rFonts w:ascii="Calibri" w:eastAsia="Times New Roman" w:hAnsi="Calibri" w:cs="Calibri"/>
            <w:color w:val="0000FF"/>
            <w:u w:val="single"/>
            <w:lang w:eastAsia="en-GB"/>
          </w:rPr>
          <w:t>https://www.edglossary.org/learning-environment/</w:t>
        </w:r>
      </w:hyperlink>
      <w:r w:rsidRPr="0042183D">
        <w:rPr>
          <w:rFonts w:ascii="Calibri" w:eastAsia="Times New Roman" w:hAnsi="Calibri" w:cs="Calibri"/>
          <w:color w:val="000000"/>
          <w:lang w:eastAsia="en-GB"/>
        </w:rPr>
        <w:t xml:space="preserve"> (Accessed: 16th May 2019)</w:t>
      </w:r>
    </w:p>
    <w:p w14:paraId="1482BD27" w14:textId="77777777" w:rsid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lang w:eastAsia="en-GB"/>
        </w:rPr>
        <w:lastRenderedPageBreak/>
        <w:t xml:space="preserve">Webster, C (7th November 2018) </w:t>
      </w:r>
      <w:proofErr w:type="spellStart"/>
      <w:r w:rsidRPr="0042183D">
        <w:rPr>
          <w:rFonts w:ascii="Calibri" w:eastAsia="Times New Roman" w:hAnsi="Calibri" w:cs="Calibri"/>
          <w:i/>
          <w:iCs/>
          <w:lang w:eastAsia="en-GB"/>
        </w:rPr>
        <w:t>Tes</w:t>
      </w:r>
      <w:proofErr w:type="spellEnd"/>
      <w:r w:rsidRPr="0042183D">
        <w:rPr>
          <w:rFonts w:ascii="Calibri" w:eastAsia="Times New Roman" w:hAnsi="Calibri" w:cs="Calibri"/>
          <w:i/>
          <w:iCs/>
          <w:lang w:eastAsia="en-GB"/>
        </w:rPr>
        <w:t xml:space="preserve"> - Beach School: why every teacher should try it.</w:t>
      </w:r>
      <w:r w:rsidRPr="0042183D">
        <w:rPr>
          <w:rFonts w:ascii="Calibri" w:eastAsia="Times New Roman" w:hAnsi="Calibri" w:cs="Calibri"/>
          <w:lang w:eastAsia="en-GB"/>
        </w:rPr>
        <w:t xml:space="preserve"> Available at: </w:t>
      </w:r>
      <w:hyperlink r:id="rId11" w:history="1">
        <w:r w:rsidRPr="0042183D">
          <w:rPr>
            <w:rFonts w:ascii="Calibri" w:eastAsia="Times New Roman" w:hAnsi="Calibri" w:cs="Calibri"/>
            <w:color w:val="0000FF"/>
            <w:u w:val="single"/>
            <w:lang w:eastAsia="en-GB"/>
          </w:rPr>
          <w:t>https://www.tes.com/news/beach-school-why-every-teacher-should-try-it</w:t>
        </w:r>
      </w:hyperlink>
      <w:r w:rsidRPr="0042183D">
        <w:rPr>
          <w:rFonts w:ascii="Calibri" w:eastAsia="Times New Roman" w:hAnsi="Calibri" w:cs="Calibri"/>
          <w:lang w:eastAsia="en-GB"/>
        </w:rPr>
        <w:t xml:space="preserve"> (Accessed: 21st May 2019)</w:t>
      </w:r>
    </w:p>
    <w:p w14:paraId="7BA19708" w14:textId="77777777" w:rsidR="00824971" w:rsidRP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824971">
        <w:rPr>
          <w:rFonts w:ascii="Calibri" w:eastAsia="Times New Roman" w:hAnsi="Calibri" w:cs="Calibri"/>
          <w:color w:val="000000"/>
          <w:lang w:eastAsia="en-GB"/>
        </w:rPr>
        <w:t xml:space="preserve">Welsh Assembly Government (WAG) (2010) </w:t>
      </w:r>
      <w:r w:rsidRPr="00824971">
        <w:rPr>
          <w:rFonts w:ascii="Calibri" w:eastAsia="Times New Roman" w:hAnsi="Calibri" w:cs="Calibri"/>
          <w:i/>
          <w:iCs/>
          <w:color w:val="000000"/>
          <w:lang w:eastAsia="en-GB"/>
        </w:rPr>
        <w:t xml:space="preserve">Educational Visits: A safety guide for learning outside the classroom - All Wales Guidance </w:t>
      </w:r>
    </w:p>
    <w:p w14:paraId="288D7C7E" w14:textId="77777777" w:rsidR="00824971" w:rsidRP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824971">
        <w:rPr>
          <w:rFonts w:ascii="Calibri" w:eastAsia="Times New Roman" w:hAnsi="Calibri" w:cs="Calibri"/>
          <w:lang w:eastAsia="en-GB"/>
        </w:rPr>
        <w:t xml:space="preserve">Welsh Government (WG) (2015) </w:t>
      </w:r>
      <w:r w:rsidRPr="00824971">
        <w:rPr>
          <w:rFonts w:ascii="Calibri" w:eastAsia="Times New Roman" w:hAnsi="Calibri" w:cs="Calibri"/>
          <w:i/>
          <w:iCs/>
          <w:lang w:eastAsia="en-GB"/>
        </w:rPr>
        <w:t xml:space="preserve">Curriculum for Wales: Foundation Phase Framework </w:t>
      </w:r>
    </w:p>
    <w:p w14:paraId="05EDD7F7" w14:textId="77777777" w:rsidR="00824971" w:rsidRP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824971">
        <w:rPr>
          <w:rFonts w:ascii="Calibri" w:eastAsia="Times New Roman" w:hAnsi="Calibri" w:cs="Calibri"/>
          <w:lang w:eastAsia="en-GB"/>
        </w:rPr>
        <w:t xml:space="preserve">Welsh Government (WG) (March 2012) </w:t>
      </w:r>
      <w:r w:rsidRPr="00824971">
        <w:rPr>
          <w:rFonts w:ascii="Calibri" w:eastAsia="Times New Roman" w:hAnsi="Calibri" w:cs="Calibri"/>
          <w:i/>
          <w:iCs/>
          <w:lang w:eastAsia="en-GB"/>
        </w:rPr>
        <w:t>Education for Sustainable Development and Global Citizenship: A common understanding for the adult and community learning sector.</w:t>
      </w:r>
      <w:r w:rsidR="00824971">
        <w:rPr>
          <w:rFonts w:ascii="Calibri" w:eastAsia="Times New Roman" w:hAnsi="Calibri" w:cs="Calibri"/>
          <w:i/>
          <w:iCs/>
          <w:lang w:eastAsia="en-GB"/>
        </w:rPr>
        <w:t xml:space="preserve"> </w:t>
      </w:r>
    </w:p>
    <w:p w14:paraId="53FB1A35" w14:textId="4952BB72" w:rsidR="00B67E1D" w:rsidRP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bookmarkStart w:id="5" w:name="_GoBack"/>
      <w:bookmarkEnd w:id="5"/>
      <w:r w:rsidRPr="00824971">
        <w:rPr>
          <w:rFonts w:ascii="Calibri" w:eastAsia="Times New Roman" w:hAnsi="Calibri" w:cs="Calibri"/>
          <w:lang w:eastAsia="en-GB"/>
        </w:rPr>
        <w:t xml:space="preserve">White, J (2014) </w:t>
      </w:r>
      <w:r w:rsidRPr="00824971">
        <w:rPr>
          <w:rFonts w:ascii="Calibri" w:eastAsia="Times New Roman" w:hAnsi="Calibri" w:cs="Calibri"/>
          <w:i/>
          <w:iCs/>
          <w:lang w:eastAsia="en-GB"/>
        </w:rPr>
        <w:t>Playing and Learning Outdoors: Making provision for high quality experiences in the outdoor environment with children 3-7.</w:t>
      </w:r>
      <w:r w:rsidRPr="00824971">
        <w:rPr>
          <w:rFonts w:ascii="Calibri" w:eastAsia="Times New Roman" w:hAnsi="Calibri" w:cs="Calibri"/>
          <w:lang w:eastAsia="en-GB"/>
        </w:rPr>
        <w:t xml:space="preserve"> New York: Routledge</w:t>
      </w:r>
    </w:p>
    <w:p w14:paraId="003C2105" w14:textId="77777777" w:rsidR="00805345" w:rsidRDefault="00805345" w:rsidP="00D27965">
      <w:pPr>
        <w:rPr>
          <w:b/>
        </w:rPr>
      </w:pPr>
    </w:p>
    <w:p w14:paraId="740D82C2" w14:textId="2D2504F6" w:rsidR="00D27965" w:rsidRDefault="00D27965" w:rsidP="00D27965">
      <w:pPr>
        <w:rPr>
          <w:b/>
        </w:rPr>
      </w:pPr>
      <w:r>
        <w:rPr>
          <w:b/>
        </w:rPr>
        <w:t>Appendix</w:t>
      </w:r>
    </w:p>
    <w:p w14:paraId="6021482A" w14:textId="77777777" w:rsidR="00D27965" w:rsidRDefault="00D27965" w:rsidP="00594C45"/>
    <w:sectPr w:rsidR="00D27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4D63"/>
    <w:multiLevelType w:val="hybridMultilevel"/>
    <w:tmpl w:val="25382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325CD"/>
    <w:multiLevelType w:val="hybridMultilevel"/>
    <w:tmpl w:val="D33C3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A0D7C"/>
    <w:multiLevelType w:val="hybridMultilevel"/>
    <w:tmpl w:val="87DA3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45682A"/>
    <w:multiLevelType w:val="hybridMultilevel"/>
    <w:tmpl w:val="A6C66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52105B"/>
    <w:multiLevelType w:val="hybridMultilevel"/>
    <w:tmpl w:val="66DEC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251A29"/>
    <w:multiLevelType w:val="multilevel"/>
    <w:tmpl w:val="7832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D12DB0"/>
    <w:multiLevelType w:val="multilevel"/>
    <w:tmpl w:val="765C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9E61DD"/>
    <w:multiLevelType w:val="hybridMultilevel"/>
    <w:tmpl w:val="46CA0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D7480A"/>
    <w:multiLevelType w:val="hybridMultilevel"/>
    <w:tmpl w:val="D554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650C37"/>
    <w:multiLevelType w:val="multilevel"/>
    <w:tmpl w:val="B824B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400768"/>
    <w:multiLevelType w:val="hybridMultilevel"/>
    <w:tmpl w:val="B9D83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5D54A3"/>
    <w:multiLevelType w:val="multilevel"/>
    <w:tmpl w:val="765C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
  </w:num>
  <w:num w:numId="3">
    <w:abstractNumId w:val="8"/>
  </w:num>
  <w:num w:numId="4">
    <w:abstractNumId w:val="7"/>
  </w:num>
  <w:num w:numId="5">
    <w:abstractNumId w:val="0"/>
  </w:num>
  <w:num w:numId="6">
    <w:abstractNumId w:val="3"/>
  </w:num>
  <w:num w:numId="7">
    <w:abstractNumId w:val="4"/>
  </w:num>
  <w:num w:numId="8">
    <w:abstractNumId w:val="2"/>
  </w:num>
  <w:num w:numId="9">
    <w:abstractNumId w:val="5"/>
  </w:num>
  <w:num w:numId="10">
    <w:abstractNumId w:val="9"/>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71F"/>
    <w:rsid w:val="00001626"/>
    <w:rsid w:val="00002D44"/>
    <w:rsid w:val="000116F4"/>
    <w:rsid w:val="000259F9"/>
    <w:rsid w:val="00031761"/>
    <w:rsid w:val="000407F3"/>
    <w:rsid w:val="00044E9B"/>
    <w:rsid w:val="00053209"/>
    <w:rsid w:val="000769C3"/>
    <w:rsid w:val="00080B69"/>
    <w:rsid w:val="0009038B"/>
    <w:rsid w:val="000A479D"/>
    <w:rsid w:val="000A7A7D"/>
    <w:rsid w:val="000B0D1A"/>
    <w:rsid w:val="000B5FF3"/>
    <w:rsid w:val="000E5B0E"/>
    <w:rsid w:val="000F21C3"/>
    <w:rsid w:val="000F6F31"/>
    <w:rsid w:val="00103ED2"/>
    <w:rsid w:val="00124CC0"/>
    <w:rsid w:val="00133ACC"/>
    <w:rsid w:val="00143983"/>
    <w:rsid w:val="00154353"/>
    <w:rsid w:val="00161140"/>
    <w:rsid w:val="00163D65"/>
    <w:rsid w:val="00180097"/>
    <w:rsid w:val="001A1292"/>
    <w:rsid w:val="001B217C"/>
    <w:rsid w:val="001D1DB0"/>
    <w:rsid w:val="001D57FA"/>
    <w:rsid w:val="001F0A67"/>
    <w:rsid w:val="001F5E3B"/>
    <w:rsid w:val="002003D2"/>
    <w:rsid w:val="002312A0"/>
    <w:rsid w:val="0023411F"/>
    <w:rsid w:val="00236D8A"/>
    <w:rsid w:val="002475C9"/>
    <w:rsid w:val="00250F25"/>
    <w:rsid w:val="00264AD1"/>
    <w:rsid w:val="002657FE"/>
    <w:rsid w:val="00266649"/>
    <w:rsid w:val="002747EF"/>
    <w:rsid w:val="00281A31"/>
    <w:rsid w:val="00286A71"/>
    <w:rsid w:val="002879AD"/>
    <w:rsid w:val="00292F6A"/>
    <w:rsid w:val="00297C45"/>
    <w:rsid w:val="002B256B"/>
    <w:rsid w:val="002C1705"/>
    <w:rsid w:val="002D08DB"/>
    <w:rsid w:val="002E4616"/>
    <w:rsid w:val="002E5DBB"/>
    <w:rsid w:val="002E7937"/>
    <w:rsid w:val="003006CD"/>
    <w:rsid w:val="00301AEB"/>
    <w:rsid w:val="003069E8"/>
    <w:rsid w:val="0031033D"/>
    <w:rsid w:val="00314134"/>
    <w:rsid w:val="003307EE"/>
    <w:rsid w:val="003500A6"/>
    <w:rsid w:val="0035120C"/>
    <w:rsid w:val="003524C9"/>
    <w:rsid w:val="00354030"/>
    <w:rsid w:val="00354D4A"/>
    <w:rsid w:val="00360E1C"/>
    <w:rsid w:val="00365F41"/>
    <w:rsid w:val="00367E42"/>
    <w:rsid w:val="00370FFD"/>
    <w:rsid w:val="003773D5"/>
    <w:rsid w:val="00383D41"/>
    <w:rsid w:val="003870F1"/>
    <w:rsid w:val="003923D9"/>
    <w:rsid w:val="00395683"/>
    <w:rsid w:val="00395E62"/>
    <w:rsid w:val="003A6B1C"/>
    <w:rsid w:val="003B3846"/>
    <w:rsid w:val="003B387D"/>
    <w:rsid w:val="003B3E99"/>
    <w:rsid w:val="003C08FF"/>
    <w:rsid w:val="003D1903"/>
    <w:rsid w:val="003E0EB2"/>
    <w:rsid w:val="003E2BD2"/>
    <w:rsid w:val="003E7D1E"/>
    <w:rsid w:val="003F120C"/>
    <w:rsid w:val="003F30BF"/>
    <w:rsid w:val="003F4B18"/>
    <w:rsid w:val="00421236"/>
    <w:rsid w:val="004213DD"/>
    <w:rsid w:val="0042183D"/>
    <w:rsid w:val="004237C0"/>
    <w:rsid w:val="00427F19"/>
    <w:rsid w:val="004320E5"/>
    <w:rsid w:val="004345BB"/>
    <w:rsid w:val="00437E09"/>
    <w:rsid w:val="0044768B"/>
    <w:rsid w:val="004518C2"/>
    <w:rsid w:val="0045403E"/>
    <w:rsid w:val="00467E1D"/>
    <w:rsid w:val="00476086"/>
    <w:rsid w:val="00482C6E"/>
    <w:rsid w:val="00484EAC"/>
    <w:rsid w:val="00490F3B"/>
    <w:rsid w:val="00494FCB"/>
    <w:rsid w:val="00495D37"/>
    <w:rsid w:val="004B376F"/>
    <w:rsid w:val="004B4E3F"/>
    <w:rsid w:val="004B7719"/>
    <w:rsid w:val="004C5035"/>
    <w:rsid w:val="004D3FB6"/>
    <w:rsid w:val="004D5DF5"/>
    <w:rsid w:val="004E0838"/>
    <w:rsid w:val="004E0DA5"/>
    <w:rsid w:val="004E33D7"/>
    <w:rsid w:val="004E4D2D"/>
    <w:rsid w:val="004E56D7"/>
    <w:rsid w:val="004F53D9"/>
    <w:rsid w:val="005072E1"/>
    <w:rsid w:val="00512D24"/>
    <w:rsid w:val="00553DDA"/>
    <w:rsid w:val="00554248"/>
    <w:rsid w:val="00556BA1"/>
    <w:rsid w:val="0056591D"/>
    <w:rsid w:val="00570665"/>
    <w:rsid w:val="00573F58"/>
    <w:rsid w:val="00577EFF"/>
    <w:rsid w:val="005806E0"/>
    <w:rsid w:val="00583866"/>
    <w:rsid w:val="005912DB"/>
    <w:rsid w:val="00593ACE"/>
    <w:rsid w:val="00594C45"/>
    <w:rsid w:val="005A0DEF"/>
    <w:rsid w:val="005A1885"/>
    <w:rsid w:val="005A1E19"/>
    <w:rsid w:val="005A4893"/>
    <w:rsid w:val="005A6910"/>
    <w:rsid w:val="005A71A9"/>
    <w:rsid w:val="005B0632"/>
    <w:rsid w:val="005B0FC6"/>
    <w:rsid w:val="005B1915"/>
    <w:rsid w:val="005B60E7"/>
    <w:rsid w:val="005C6778"/>
    <w:rsid w:val="005E310F"/>
    <w:rsid w:val="005E5301"/>
    <w:rsid w:val="005E7C07"/>
    <w:rsid w:val="00602E32"/>
    <w:rsid w:val="0060304B"/>
    <w:rsid w:val="00625697"/>
    <w:rsid w:val="00631B64"/>
    <w:rsid w:val="006337C5"/>
    <w:rsid w:val="00644651"/>
    <w:rsid w:val="00647B31"/>
    <w:rsid w:val="00656E7B"/>
    <w:rsid w:val="006644B5"/>
    <w:rsid w:val="00683C78"/>
    <w:rsid w:val="00690E5D"/>
    <w:rsid w:val="00696B78"/>
    <w:rsid w:val="0069712C"/>
    <w:rsid w:val="006A346A"/>
    <w:rsid w:val="006B39A0"/>
    <w:rsid w:val="006C14D2"/>
    <w:rsid w:val="006E3207"/>
    <w:rsid w:val="006E3E67"/>
    <w:rsid w:val="006F102F"/>
    <w:rsid w:val="00701FE0"/>
    <w:rsid w:val="00706087"/>
    <w:rsid w:val="00707A5B"/>
    <w:rsid w:val="00710B1F"/>
    <w:rsid w:val="00717050"/>
    <w:rsid w:val="00730F30"/>
    <w:rsid w:val="007351A6"/>
    <w:rsid w:val="00762A31"/>
    <w:rsid w:val="007672FA"/>
    <w:rsid w:val="0077094A"/>
    <w:rsid w:val="00780078"/>
    <w:rsid w:val="007809A2"/>
    <w:rsid w:val="00784DE3"/>
    <w:rsid w:val="00785E55"/>
    <w:rsid w:val="007A45A2"/>
    <w:rsid w:val="007A5A82"/>
    <w:rsid w:val="007A5EBC"/>
    <w:rsid w:val="007B2187"/>
    <w:rsid w:val="007B455F"/>
    <w:rsid w:val="007B7D76"/>
    <w:rsid w:val="007C33DB"/>
    <w:rsid w:val="007C7E44"/>
    <w:rsid w:val="007D38FB"/>
    <w:rsid w:val="007D4941"/>
    <w:rsid w:val="007D4D23"/>
    <w:rsid w:val="007D56B1"/>
    <w:rsid w:val="007E0EB9"/>
    <w:rsid w:val="007E1F99"/>
    <w:rsid w:val="007E4D82"/>
    <w:rsid w:val="00805345"/>
    <w:rsid w:val="00806D3B"/>
    <w:rsid w:val="00806FB9"/>
    <w:rsid w:val="00815E02"/>
    <w:rsid w:val="00824971"/>
    <w:rsid w:val="00833677"/>
    <w:rsid w:val="0085371F"/>
    <w:rsid w:val="008566DB"/>
    <w:rsid w:val="00861931"/>
    <w:rsid w:val="008639DC"/>
    <w:rsid w:val="00864369"/>
    <w:rsid w:val="00865554"/>
    <w:rsid w:val="008658AD"/>
    <w:rsid w:val="0087083B"/>
    <w:rsid w:val="008774EA"/>
    <w:rsid w:val="00877832"/>
    <w:rsid w:val="00877ECC"/>
    <w:rsid w:val="00882C82"/>
    <w:rsid w:val="008861F7"/>
    <w:rsid w:val="0088637F"/>
    <w:rsid w:val="008902E7"/>
    <w:rsid w:val="00890C66"/>
    <w:rsid w:val="008A1B0E"/>
    <w:rsid w:val="008B77D5"/>
    <w:rsid w:val="008C5E53"/>
    <w:rsid w:val="008D5A86"/>
    <w:rsid w:val="008D7631"/>
    <w:rsid w:val="008F2618"/>
    <w:rsid w:val="008F7F13"/>
    <w:rsid w:val="00912039"/>
    <w:rsid w:val="00913741"/>
    <w:rsid w:val="009157FD"/>
    <w:rsid w:val="0091688A"/>
    <w:rsid w:val="009264D1"/>
    <w:rsid w:val="00927815"/>
    <w:rsid w:val="009360E7"/>
    <w:rsid w:val="00947881"/>
    <w:rsid w:val="00953BEB"/>
    <w:rsid w:val="00957857"/>
    <w:rsid w:val="00963DC3"/>
    <w:rsid w:val="00975738"/>
    <w:rsid w:val="00980A6F"/>
    <w:rsid w:val="0098220D"/>
    <w:rsid w:val="00992C79"/>
    <w:rsid w:val="009A19E0"/>
    <w:rsid w:val="009A256B"/>
    <w:rsid w:val="009B0E52"/>
    <w:rsid w:val="009B631B"/>
    <w:rsid w:val="009D264C"/>
    <w:rsid w:val="009E269D"/>
    <w:rsid w:val="009E4B82"/>
    <w:rsid w:val="009F1916"/>
    <w:rsid w:val="00A02E37"/>
    <w:rsid w:val="00A17623"/>
    <w:rsid w:val="00A207AD"/>
    <w:rsid w:val="00A20BC5"/>
    <w:rsid w:val="00A43009"/>
    <w:rsid w:val="00A52074"/>
    <w:rsid w:val="00A700A9"/>
    <w:rsid w:val="00A74171"/>
    <w:rsid w:val="00A80E9D"/>
    <w:rsid w:val="00A93886"/>
    <w:rsid w:val="00A9525E"/>
    <w:rsid w:val="00AA1D5A"/>
    <w:rsid w:val="00AA42FA"/>
    <w:rsid w:val="00AA4E27"/>
    <w:rsid w:val="00AA74B1"/>
    <w:rsid w:val="00AB2921"/>
    <w:rsid w:val="00AB33B8"/>
    <w:rsid w:val="00AB6327"/>
    <w:rsid w:val="00AC7D8A"/>
    <w:rsid w:val="00AD1D08"/>
    <w:rsid w:val="00AD7DF7"/>
    <w:rsid w:val="00AE01C2"/>
    <w:rsid w:val="00AE24CF"/>
    <w:rsid w:val="00AF5C55"/>
    <w:rsid w:val="00AF7B16"/>
    <w:rsid w:val="00B006C0"/>
    <w:rsid w:val="00B00F73"/>
    <w:rsid w:val="00B04D62"/>
    <w:rsid w:val="00B06A30"/>
    <w:rsid w:val="00B07ACE"/>
    <w:rsid w:val="00B122FB"/>
    <w:rsid w:val="00B14CDF"/>
    <w:rsid w:val="00B24BA9"/>
    <w:rsid w:val="00B4172D"/>
    <w:rsid w:val="00B52B1F"/>
    <w:rsid w:val="00B6100D"/>
    <w:rsid w:val="00B629EE"/>
    <w:rsid w:val="00B67E1D"/>
    <w:rsid w:val="00B74F1B"/>
    <w:rsid w:val="00B779DA"/>
    <w:rsid w:val="00B91262"/>
    <w:rsid w:val="00BB16FE"/>
    <w:rsid w:val="00BB3036"/>
    <w:rsid w:val="00BC2688"/>
    <w:rsid w:val="00BC4843"/>
    <w:rsid w:val="00BD7AD2"/>
    <w:rsid w:val="00BF7F2D"/>
    <w:rsid w:val="00C11F45"/>
    <w:rsid w:val="00C260CE"/>
    <w:rsid w:val="00C31A50"/>
    <w:rsid w:val="00C41267"/>
    <w:rsid w:val="00C45FA7"/>
    <w:rsid w:val="00C5461A"/>
    <w:rsid w:val="00C62D44"/>
    <w:rsid w:val="00C656DA"/>
    <w:rsid w:val="00C7570E"/>
    <w:rsid w:val="00C83E76"/>
    <w:rsid w:val="00C84899"/>
    <w:rsid w:val="00C84BDD"/>
    <w:rsid w:val="00C9148B"/>
    <w:rsid w:val="00CA7B20"/>
    <w:rsid w:val="00CC4CC0"/>
    <w:rsid w:val="00CC6964"/>
    <w:rsid w:val="00CD1B49"/>
    <w:rsid w:val="00CD7975"/>
    <w:rsid w:val="00CE07F9"/>
    <w:rsid w:val="00CF59F0"/>
    <w:rsid w:val="00D122D6"/>
    <w:rsid w:val="00D23C65"/>
    <w:rsid w:val="00D2633A"/>
    <w:rsid w:val="00D27965"/>
    <w:rsid w:val="00D357E3"/>
    <w:rsid w:val="00D36FB8"/>
    <w:rsid w:val="00D37203"/>
    <w:rsid w:val="00D47B2D"/>
    <w:rsid w:val="00D608DF"/>
    <w:rsid w:val="00D7207B"/>
    <w:rsid w:val="00D77B5E"/>
    <w:rsid w:val="00D86A53"/>
    <w:rsid w:val="00D87FC9"/>
    <w:rsid w:val="00D95EFF"/>
    <w:rsid w:val="00DC4C6B"/>
    <w:rsid w:val="00DF6312"/>
    <w:rsid w:val="00E02CE8"/>
    <w:rsid w:val="00E07CD0"/>
    <w:rsid w:val="00E21938"/>
    <w:rsid w:val="00E22C7D"/>
    <w:rsid w:val="00E27827"/>
    <w:rsid w:val="00E33C7A"/>
    <w:rsid w:val="00E371C5"/>
    <w:rsid w:val="00E40FDE"/>
    <w:rsid w:val="00E4216B"/>
    <w:rsid w:val="00E66587"/>
    <w:rsid w:val="00E74EBC"/>
    <w:rsid w:val="00E77AB9"/>
    <w:rsid w:val="00E77D67"/>
    <w:rsid w:val="00E82E3F"/>
    <w:rsid w:val="00EA3CA1"/>
    <w:rsid w:val="00EA4970"/>
    <w:rsid w:val="00EA5B99"/>
    <w:rsid w:val="00EB2A34"/>
    <w:rsid w:val="00EC3E07"/>
    <w:rsid w:val="00EE1C57"/>
    <w:rsid w:val="00EF712D"/>
    <w:rsid w:val="00F00B43"/>
    <w:rsid w:val="00F06020"/>
    <w:rsid w:val="00F204DE"/>
    <w:rsid w:val="00F219B9"/>
    <w:rsid w:val="00F309CA"/>
    <w:rsid w:val="00F57309"/>
    <w:rsid w:val="00F71D85"/>
    <w:rsid w:val="00F76BED"/>
    <w:rsid w:val="00F81838"/>
    <w:rsid w:val="00F8316F"/>
    <w:rsid w:val="00F86268"/>
    <w:rsid w:val="00F939B0"/>
    <w:rsid w:val="00F96CDA"/>
    <w:rsid w:val="00F97E7D"/>
    <w:rsid w:val="00FA5FA8"/>
    <w:rsid w:val="00FA6E22"/>
    <w:rsid w:val="00FC2E04"/>
    <w:rsid w:val="00FC58A1"/>
    <w:rsid w:val="00FC7EDB"/>
    <w:rsid w:val="00FD4A3B"/>
    <w:rsid w:val="00FE3E03"/>
    <w:rsid w:val="00FF3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FEE05"/>
  <w15:chartTrackingRefBased/>
  <w15:docId w15:val="{DBE206DC-DC30-4C5E-A913-AC9FC2439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7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371F"/>
    <w:rPr>
      <w:color w:val="0563C1" w:themeColor="hyperlink"/>
      <w:u w:val="single"/>
    </w:rPr>
  </w:style>
  <w:style w:type="paragraph" w:styleId="ListParagraph">
    <w:name w:val="List Paragraph"/>
    <w:basedOn w:val="Normal"/>
    <w:uiPriority w:val="34"/>
    <w:qFormat/>
    <w:rsid w:val="00B24BA9"/>
    <w:pPr>
      <w:ind w:left="720"/>
      <w:contextualSpacing/>
    </w:pPr>
  </w:style>
  <w:style w:type="character" w:styleId="UnresolvedMention">
    <w:name w:val="Unresolved Mention"/>
    <w:basedOn w:val="DefaultParagraphFont"/>
    <w:uiPriority w:val="99"/>
    <w:semiHidden/>
    <w:unhideWhenUsed/>
    <w:rsid w:val="00B24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2900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school-encourages-caring-and-inclusive-learning-environment-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estyn.gov.wales/effective-practice/inspiring-learning-environment-delivering-foundation-phase-education"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hoolsubscriptions.com.au/the-importance-of-connecting-classrooms-to-the-real-world/" TargetMode="External"/><Relationship Id="rId11" Type="http://schemas.openxmlformats.org/officeDocument/2006/relationships/hyperlink" Target="https://www.tes.com/news/beach-school-why-every-teacher-should-try-it" TargetMode="External"/><Relationship Id="rId5" Type="http://schemas.openxmlformats.org/officeDocument/2006/relationships/webSettings" Target="webSettings.xml"/><Relationship Id="rId10" Type="http://schemas.openxmlformats.org/officeDocument/2006/relationships/hyperlink" Target="https://www.edglossary.org/learning-environment/)" TargetMode="External"/><Relationship Id="rId4" Type="http://schemas.openxmlformats.org/officeDocument/2006/relationships/settings" Target="settings.xml"/><Relationship Id="rId9" Type="http://schemas.openxmlformats.org/officeDocument/2006/relationships/hyperlink" Target="https://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FBCB8B-410C-4679-A2A2-8F7ACE613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8</Pages>
  <Words>4115</Words>
  <Characters>23460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Doek</dc:creator>
  <cp:keywords/>
  <dc:description/>
  <cp:lastModifiedBy>Harriet Doek</cp:lastModifiedBy>
  <cp:revision>373</cp:revision>
  <dcterms:created xsi:type="dcterms:W3CDTF">2019-05-18T20:33:00Z</dcterms:created>
  <dcterms:modified xsi:type="dcterms:W3CDTF">2019-05-21T19:29:00Z</dcterms:modified>
</cp:coreProperties>
</file>