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6DB6F6D0" w:rsidR="00DA5CD6" w:rsidRDefault="00DD45A7" w:rsidP="00DA5CD6">
            <w:pPr>
              <w:rPr>
                <w:sz w:val="24"/>
                <w:szCs w:val="24"/>
              </w:rPr>
            </w:pPr>
            <w:r>
              <w:rPr>
                <w:sz w:val="24"/>
                <w:szCs w:val="24"/>
              </w:rPr>
              <w:t>Carolina Baracat</w:t>
            </w:r>
          </w:p>
          <w:p w14:paraId="7586F39D" w14:textId="77777777" w:rsidR="00DA5CD6" w:rsidRPr="005F5585" w:rsidRDefault="00DA5CD6" w:rsidP="00DA5CD6">
            <w:pPr>
              <w:rPr>
                <w:sz w:val="24"/>
                <w:szCs w:val="24"/>
              </w:rPr>
            </w:pPr>
          </w:p>
        </w:tc>
        <w:tc>
          <w:tcPr>
            <w:tcW w:w="2165" w:type="dxa"/>
          </w:tcPr>
          <w:p w14:paraId="553CBDFA" w14:textId="7DBFC220" w:rsidR="00DA5CD6" w:rsidRPr="005F5585" w:rsidRDefault="00DD45A7" w:rsidP="00DA5CD6">
            <w:pPr>
              <w:rPr>
                <w:sz w:val="24"/>
                <w:szCs w:val="24"/>
              </w:rPr>
            </w:pPr>
            <w:r>
              <w:rPr>
                <w:sz w:val="24"/>
                <w:szCs w:val="24"/>
              </w:rPr>
              <w:t>2511915</w:t>
            </w:r>
          </w:p>
        </w:tc>
        <w:tc>
          <w:tcPr>
            <w:tcW w:w="1487" w:type="dxa"/>
          </w:tcPr>
          <w:p w14:paraId="1651080C" w14:textId="51A8986B" w:rsidR="00DA5CD6" w:rsidRPr="005F5585" w:rsidRDefault="00DD45A7" w:rsidP="00DA5CD6">
            <w:pPr>
              <w:rPr>
                <w:sz w:val="24"/>
                <w:szCs w:val="24"/>
              </w:rPr>
            </w:pPr>
            <w:r>
              <w:rPr>
                <w:sz w:val="24"/>
                <w:szCs w:val="24"/>
              </w:rPr>
              <w:t>31.03.2026</w:t>
            </w:r>
          </w:p>
        </w:tc>
        <w:tc>
          <w:tcPr>
            <w:tcW w:w="1914" w:type="dxa"/>
          </w:tcPr>
          <w:p w14:paraId="3DAE813C" w14:textId="51CD85C4" w:rsidR="00DA5CD6" w:rsidRPr="005F5585" w:rsidRDefault="00DD45A7" w:rsidP="00DA5CD6">
            <w:pPr>
              <w:rPr>
                <w:sz w:val="24"/>
                <w:szCs w:val="24"/>
              </w:rPr>
            </w:pPr>
            <w:r>
              <w:rPr>
                <w:sz w:val="24"/>
                <w:szCs w:val="24"/>
              </w:rPr>
              <w:t>Bianca</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1C80AC88" w:rsidR="0020412F" w:rsidRDefault="00DD45A7">
                            <w:r>
                              <w:t>It is difficult to know if university is right for you until you experience it.</w:t>
                            </w:r>
                          </w:p>
                          <w:p w14:paraId="320B5772" w14:textId="77777777" w:rsidR="00DD45A7" w:rsidRDefault="00DD45A7">
                            <w:r>
                              <w:t>Reasons for doubts:</w:t>
                            </w:r>
                          </w:p>
                          <w:p w14:paraId="3958663D" w14:textId="65C24422" w:rsidR="00DD45A7" w:rsidRDefault="00DD45A7">
                            <w:r>
                              <w:t xml:space="preserve"> Course/ </w:t>
                            </w:r>
                            <w:proofErr w:type="gramStart"/>
                            <w:r>
                              <w:t>career :change</w:t>
                            </w:r>
                            <w:proofErr w:type="gramEnd"/>
                            <w:r>
                              <w:t xml:space="preserve"> of goals, unsuitable goals </w:t>
                            </w:r>
                          </w:p>
                          <w:p w14:paraId="135415B9" w14:textId="6C0DC20E" w:rsidR="00DD45A7" w:rsidRDefault="00DD45A7">
                            <w:r>
                              <w:t>Academic issues: heavy workload, course too difficult or too easy, teaching method differ.</w:t>
                            </w:r>
                          </w:p>
                          <w:p w14:paraId="68B553B2" w14:textId="5EAA3EE5" w:rsidR="00DD45A7" w:rsidRDefault="00DD45A7">
                            <w:r>
                              <w:t>Environment: near or far home, homesickness</w:t>
                            </w:r>
                          </w:p>
                          <w:p w14:paraId="662A7EB6" w14:textId="443BC449" w:rsidR="00DD45A7" w:rsidRDefault="00DD45A7">
                            <w:r>
                              <w:t>Financial: tuition fees, accommodation, living costs, debt concerns</w:t>
                            </w:r>
                          </w:p>
                          <w:p w14:paraId="51B47333" w14:textId="444EF260" w:rsidR="00DD45A7" w:rsidRDefault="00DD45A7">
                            <w:r>
                              <w:t>Personal: health issues, family situation, balancing responsibilities.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1C80AC88" w:rsidR="0020412F" w:rsidRDefault="00DD45A7">
                      <w:r>
                        <w:t>It is difficult to know if university is right for you until you experience it.</w:t>
                      </w:r>
                    </w:p>
                    <w:p w14:paraId="320B5772" w14:textId="77777777" w:rsidR="00DD45A7" w:rsidRDefault="00DD45A7">
                      <w:r>
                        <w:t>Reasons for doubts:</w:t>
                      </w:r>
                    </w:p>
                    <w:p w14:paraId="3958663D" w14:textId="65C24422" w:rsidR="00DD45A7" w:rsidRDefault="00DD45A7">
                      <w:r>
                        <w:t xml:space="preserve"> Course/ </w:t>
                      </w:r>
                      <w:proofErr w:type="gramStart"/>
                      <w:r>
                        <w:t>career :change</w:t>
                      </w:r>
                      <w:proofErr w:type="gramEnd"/>
                      <w:r>
                        <w:t xml:space="preserve"> of goals, unsuitable goals </w:t>
                      </w:r>
                    </w:p>
                    <w:p w14:paraId="135415B9" w14:textId="6C0DC20E" w:rsidR="00DD45A7" w:rsidRDefault="00DD45A7">
                      <w:r>
                        <w:t>Academic issues: heavy workload, course too difficult or too easy, teaching method differ.</w:t>
                      </w:r>
                    </w:p>
                    <w:p w14:paraId="68B553B2" w14:textId="5EAA3EE5" w:rsidR="00DD45A7" w:rsidRDefault="00DD45A7">
                      <w:r>
                        <w:t>Environment: near or far home, homesickness</w:t>
                      </w:r>
                    </w:p>
                    <w:p w14:paraId="662A7EB6" w14:textId="443BC449" w:rsidR="00DD45A7" w:rsidRDefault="00DD45A7">
                      <w:r>
                        <w:t>Financial: tuition fees, accommodation, living costs, debt concerns</w:t>
                      </w:r>
                    </w:p>
                    <w:p w14:paraId="51B47333" w14:textId="444EF260" w:rsidR="00DD45A7" w:rsidRDefault="00DD45A7">
                      <w:r>
                        <w:t>Personal: health issues, family situation, balancing responsibilities.</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3E0BBBD3" w:rsidR="00E8075A" w:rsidRDefault="4E99DB99" w:rsidP="00E8075A">
      <w:pPr>
        <w:jc w:val="both"/>
      </w:pPr>
      <w:r w:rsidRPr="00F33982">
        <w:rPr>
          <w:sz w:val="24"/>
          <w:szCs w:val="24"/>
          <w:shd w:val="clear" w:color="auto" w:fill="FFFFFF"/>
        </w:rPr>
        <w:t xml:space="preserve">Type </w:t>
      </w:r>
      <w:proofErr w:type="spellStart"/>
      <w:proofErr w:type="gramStart"/>
      <w:r w:rsidRPr="00F33982">
        <w:rPr>
          <w:sz w:val="24"/>
          <w:szCs w:val="24"/>
          <w:shd w:val="clear" w:color="auto" w:fill="FFFFFF"/>
        </w:rPr>
        <w:t>Here:</w:t>
      </w:r>
      <w:r w:rsidR="00DD45A7">
        <w:rPr>
          <w:sz w:val="24"/>
          <w:szCs w:val="24"/>
          <w:shd w:val="clear" w:color="auto" w:fill="FFFFFF"/>
        </w:rPr>
        <w:t>It</w:t>
      </w:r>
      <w:proofErr w:type="spellEnd"/>
      <w:proofErr w:type="gramEnd"/>
      <w:r w:rsidR="00DD45A7">
        <w:rPr>
          <w:sz w:val="24"/>
          <w:szCs w:val="24"/>
          <w:shd w:val="clear" w:color="auto" w:fill="FFFFFF"/>
        </w:rPr>
        <w:t xml:space="preserve"> is hard to know if university study suits you until you experience it </w:t>
      </w:r>
      <w:proofErr w:type="spellStart"/>
      <w:r w:rsidR="00DD45A7">
        <w:rPr>
          <w:sz w:val="24"/>
          <w:szCs w:val="24"/>
          <w:shd w:val="clear" w:color="auto" w:fill="FFFFFF"/>
        </w:rPr>
        <w:t>first hand</w:t>
      </w:r>
      <w:proofErr w:type="spellEnd"/>
      <w:r w:rsidR="00DD45A7">
        <w:rPr>
          <w:sz w:val="24"/>
          <w:szCs w:val="24"/>
          <w:shd w:val="clear" w:color="auto" w:fill="FFFFFF"/>
        </w:rPr>
        <w:t>.</w:t>
      </w:r>
      <w:r w:rsidR="00A14A42">
        <w:rPr>
          <w:sz w:val="24"/>
          <w:szCs w:val="24"/>
          <w:shd w:val="clear" w:color="auto" w:fill="FFFFFF"/>
        </w:rPr>
        <w:t xml:space="preserve"> </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5C0318E4" w:rsidR="00E8075A" w:rsidRPr="00C803B9" w:rsidRDefault="36E53A86" w:rsidP="68C19A5D">
      <w:pPr>
        <w:jc w:val="both"/>
      </w:pPr>
      <w:r w:rsidRPr="68C19A5D">
        <w:rPr>
          <w:sz w:val="24"/>
          <w:szCs w:val="24"/>
        </w:rPr>
        <w:t>Type Here:</w:t>
      </w:r>
      <w:r w:rsidR="00DD45A7">
        <w:rPr>
          <w:sz w:val="24"/>
          <w:szCs w:val="24"/>
        </w:rPr>
        <w:t xml:space="preserve"> developing effective </w:t>
      </w:r>
      <w:r w:rsidR="00095D69">
        <w:rPr>
          <w:sz w:val="24"/>
          <w:szCs w:val="24"/>
        </w:rPr>
        <w:t>study habits is essential for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2C40A9A9" w:rsidR="73CE8A1D" w:rsidRDefault="73CE8A1D" w:rsidP="68C19A5D">
      <w:pPr>
        <w:jc w:val="both"/>
      </w:pPr>
      <w:r w:rsidRPr="68C19A5D">
        <w:rPr>
          <w:sz w:val="24"/>
          <w:szCs w:val="24"/>
        </w:rPr>
        <w:t xml:space="preserve">Type </w:t>
      </w:r>
      <w:proofErr w:type="spellStart"/>
      <w:proofErr w:type="gramStart"/>
      <w:r w:rsidRPr="68C19A5D">
        <w:rPr>
          <w:sz w:val="24"/>
          <w:szCs w:val="24"/>
        </w:rPr>
        <w:t>Here:</w:t>
      </w:r>
      <w:r w:rsidR="00095D69">
        <w:rPr>
          <w:sz w:val="24"/>
          <w:szCs w:val="24"/>
        </w:rPr>
        <w:t>when</w:t>
      </w:r>
      <w:proofErr w:type="spellEnd"/>
      <w:proofErr w:type="gramEnd"/>
      <w:r w:rsidR="00095D69">
        <w:rPr>
          <w:sz w:val="24"/>
          <w:szCs w:val="24"/>
        </w:rPr>
        <w:t xml:space="preserve"> you feel overwhelmed, you should use strategies to manage stress effectively.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3C17787F" w:rsidR="4A617376" w:rsidRDefault="4A617376" w:rsidP="68C19A5D">
      <w:pPr>
        <w:jc w:val="both"/>
      </w:pPr>
      <w:r w:rsidRPr="68C19A5D">
        <w:rPr>
          <w:sz w:val="24"/>
          <w:szCs w:val="24"/>
        </w:rPr>
        <w:t xml:space="preserve">Type </w:t>
      </w:r>
      <w:proofErr w:type="spellStart"/>
      <w:proofErr w:type="gramStart"/>
      <w:r w:rsidRPr="68C19A5D">
        <w:rPr>
          <w:sz w:val="24"/>
          <w:szCs w:val="24"/>
        </w:rPr>
        <w:t>Here:</w:t>
      </w:r>
      <w:r w:rsidR="00095D69">
        <w:rPr>
          <w:sz w:val="24"/>
          <w:szCs w:val="24"/>
        </w:rPr>
        <w:t>regular</w:t>
      </w:r>
      <w:proofErr w:type="spellEnd"/>
      <w:proofErr w:type="gramEnd"/>
      <w:r w:rsidR="00095D69">
        <w:rPr>
          <w:sz w:val="24"/>
          <w:szCs w:val="24"/>
        </w:rPr>
        <w:t xml:space="preserve"> reading improves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79803B40"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095D69">
              <w:rPr>
                <w:rFonts w:ascii="Calibri" w:eastAsia="Calibri" w:hAnsi="Calibri" w:cs="Calibri"/>
                <w:color w:val="000000" w:themeColor="text1"/>
              </w:rPr>
              <w:t>Difficult managing academic workload.</w:t>
            </w:r>
          </w:p>
          <w:p w14:paraId="2513E3F7" w14:textId="5526E0BA" w:rsidR="1CCB7E67" w:rsidRDefault="1CCB7E67" w:rsidP="1CCB7E67">
            <w:pPr>
              <w:rPr>
                <w:rFonts w:ascii="Calibri" w:eastAsia="Calibri" w:hAnsi="Calibri" w:cs="Calibri"/>
                <w:color w:val="000000" w:themeColor="text1"/>
              </w:rPr>
            </w:pPr>
          </w:p>
          <w:p w14:paraId="69249F48" w14:textId="752A59C3"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095D69">
              <w:rPr>
                <w:rFonts w:ascii="Calibri" w:eastAsia="Calibri" w:hAnsi="Calibri" w:cs="Calibri"/>
                <w:color w:val="000000" w:themeColor="text1"/>
              </w:rPr>
              <w:t>Financila pressure.</w:t>
            </w:r>
          </w:p>
          <w:p w14:paraId="01B24687" w14:textId="7BD55D90" w:rsidR="1CCB7E67" w:rsidRDefault="1CCB7E67" w:rsidP="1CCB7E67">
            <w:pPr>
              <w:rPr>
                <w:rFonts w:ascii="Calibri" w:eastAsia="Calibri" w:hAnsi="Calibri" w:cs="Calibri"/>
                <w:color w:val="000000" w:themeColor="text1"/>
              </w:rPr>
            </w:pPr>
          </w:p>
          <w:p w14:paraId="48EBF1C8" w14:textId="4E120A3C"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095D69">
              <w:rPr>
                <w:rFonts w:ascii="Calibri" w:eastAsia="Calibri" w:hAnsi="Calibri" w:cs="Calibri"/>
                <w:color w:val="000000" w:themeColor="text1"/>
              </w:rPr>
              <w:t>Homesickness.</w:t>
            </w:r>
          </w:p>
          <w:p w14:paraId="24421193" w14:textId="554B4331" w:rsidR="1CCB7E67" w:rsidRDefault="1CCB7E67" w:rsidP="1CCB7E67">
            <w:pPr>
              <w:rPr>
                <w:rFonts w:ascii="Calibri" w:eastAsia="Calibri" w:hAnsi="Calibri" w:cs="Calibri"/>
                <w:color w:val="000000" w:themeColor="text1"/>
              </w:rPr>
            </w:pPr>
          </w:p>
          <w:p w14:paraId="19DF1939" w14:textId="6359E28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095D69">
              <w:rPr>
                <w:rFonts w:ascii="Calibri" w:eastAsia="Calibri" w:hAnsi="Calibri" w:cs="Calibri"/>
                <w:color w:val="000000" w:themeColor="text1"/>
              </w:rPr>
              <w:t>Adapting to new teaching methods.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151DA04F" w:rsidR="1CCB7E67" w:rsidRDefault="00095D69" w:rsidP="1CCB7E67">
            <w:pPr>
              <w:rPr>
                <w:rFonts w:ascii="Calibri" w:eastAsia="Calibri" w:hAnsi="Calibri" w:cs="Calibri"/>
                <w:color w:val="000000" w:themeColor="text1"/>
              </w:rPr>
            </w:pPr>
            <w:r>
              <w:rPr>
                <w:rFonts w:ascii="Calibri" w:eastAsia="Calibri" w:hAnsi="Calibri" w:cs="Calibri"/>
                <w:color w:val="000000" w:themeColor="text1"/>
              </w:rPr>
              <w:t>Studying at a UK university can present several challenges, but these can be managed effectively. The academic workload can be handled through good time management. Financial pressure can be reduced with careful budgeting and support. Homesickness can be eased by staying in contact with family and making friends. Adapting to new teaching methods requires active participation in classes. University support services can provide help. Developing strong study habits is essential. With proper organisation, students can succeed.</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8548C6">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95D69"/>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5A12"/>
    <w:rsid w:val="0054655D"/>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12D6"/>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DD45A7"/>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575</Words>
  <Characters>3279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Botelho Baracat (2511915)</dc:creator>
  <cp:keywords/>
  <dc:description/>
  <cp:lastModifiedBy>Carolina Botelho Baracat (2511915)</cp:lastModifiedBy>
  <cp:revision>2</cp:revision>
  <cp:lastPrinted>2019-07-11T13:37:00Z</cp:lastPrinted>
  <dcterms:created xsi:type="dcterms:W3CDTF">2026-03-31T08:54:00Z</dcterms:created>
  <dcterms:modified xsi:type="dcterms:W3CDTF">2026-03-31T08:54:00Z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