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799"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799"/>
      </w:tblGrid>
      <w:tr w:rsidR="00F927A1" w:rsidRPr="005D3F07" w14:paraId="68CAA39D" w14:textId="77777777" w:rsidTr="003F11C2">
        <w:tc>
          <w:tcPr>
            <w:tcW w:w="10799" w:type="dxa"/>
          </w:tcPr>
          <w:p w14:paraId="433D5820" w14:textId="77777777" w:rsidR="003F11C2" w:rsidRPr="00EC3AE5" w:rsidRDefault="003F11C2" w:rsidP="003F11C2">
            <w:pPr>
              <w:ind w:right="-957"/>
              <w:rPr>
                <w:rFonts w:ascii="Times New Roman" w:hAnsi="Times New Roman" w:cs="Times New Roman"/>
                <w:bCs/>
                <w:sz w:val="48"/>
              </w:rPr>
            </w:pPr>
            <w:r>
              <w:rPr>
                <w:rFonts w:ascii="Times New Roman" w:hAnsi="Times New Roman" w:cs="Times New Roman"/>
                <w:b/>
                <w:sz w:val="48"/>
              </w:rPr>
              <w:t xml:space="preserve">Learner’s name: </w:t>
            </w:r>
            <w:r w:rsidRPr="0008152A">
              <w:rPr>
                <w:rFonts w:ascii="Times New Roman" w:hAnsi="Times New Roman" w:cs="Times New Roman"/>
                <w:b/>
                <w:sz w:val="48"/>
              </w:rPr>
              <w:t>Keeley Spriggs</w:t>
            </w:r>
          </w:p>
          <w:p w14:paraId="236A929A" w14:textId="77777777" w:rsidR="003F11C2" w:rsidRDefault="003F11C2" w:rsidP="003F11C2">
            <w:pPr>
              <w:ind w:right="-957"/>
              <w:rPr>
                <w:rFonts w:ascii="Times New Roman" w:hAnsi="Times New Roman" w:cs="Times New Roman"/>
                <w:b/>
                <w:sz w:val="48"/>
              </w:rPr>
            </w:pPr>
          </w:p>
          <w:p w14:paraId="4A86E2A7" w14:textId="77777777" w:rsidR="003F11C2" w:rsidRDefault="003F11C2" w:rsidP="003F11C2">
            <w:pPr>
              <w:ind w:right="-957"/>
              <w:rPr>
                <w:rFonts w:ascii="Times New Roman" w:hAnsi="Times New Roman" w:cs="Times New Roman"/>
                <w:b/>
                <w:sz w:val="48"/>
              </w:rPr>
            </w:pPr>
            <w:r>
              <w:rPr>
                <w:rFonts w:ascii="Times New Roman" w:hAnsi="Times New Roman" w:cs="Times New Roman"/>
                <w:b/>
                <w:sz w:val="48"/>
              </w:rPr>
              <w:t xml:space="preserve">Email </w:t>
            </w:r>
            <w:proofErr w:type="gramStart"/>
            <w:r>
              <w:rPr>
                <w:rFonts w:ascii="Times New Roman" w:hAnsi="Times New Roman" w:cs="Times New Roman"/>
                <w:b/>
                <w:sz w:val="48"/>
              </w:rPr>
              <w:t>address:keeleysp19@googlemail.com</w:t>
            </w:r>
            <w:proofErr w:type="gramEnd"/>
          </w:p>
          <w:p w14:paraId="33B2102A" w14:textId="77777777" w:rsidR="003F11C2" w:rsidRDefault="003F11C2" w:rsidP="003F11C2">
            <w:pPr>
              <w:ind w:right="-957"/>
              <w:rPr>
                <w:rFonts w:ascii="Times New Roman" w:hAnsi="Times New Roman" w:cs="Times New Roman"/>
                <w:b/>
                <w:sz w:val="48"/>
              </w:rPr>
            </w:pPr>
            <w:r>
              <w:rPr>
                <w:rFonts w:ascii="Times New Roman" w:hAnsi="Times New Roman" w:cs="Times New Roman"/>
                <w:b/>
                <w:sz w:val="48"/>
              </w:rPr>
              <w:t>keeley.spriggs@swansea.gov.uk</w:t>
            </w:r>
          </w:p>
          <w:p w14:paraId="5122D986" w14:textId="77777777" w:rsidR="003F11C2" w:rsidRDefault="003F11C2" w:rsidP="003F11C2">
            <w:pPr>
              <w:ind w:right="-957"/>
              <w:rPr>
                <w:rFonts w:ascii="Times New Roman" w:hAnsi="Times New Roman" w:cs="Times New Roman"/>
                <w:b/>
                <w:sz w:val="48"/>
              </w:rPr>
            </w:pPr>
            <w:r>
              <w:rPr>
                <w:rFonts w:ascii="Times New Roman" w:hAnsi="Times New Roman" w:cs="Times New Roman"/>
                <w:b/>
                <w:sz w:val="48"/>
              </w:rPr>
              <w:t>2523028@student.uwtsd.ac.uk</w:t>
            </w:r>
          </w:p>
          <w:p w14:paraId="40FFC159" w14:textId="77777777" w:rsidR="003F11C2" w:rsidRDefault="003F11C2" w:rsidP="003F11C2">
            <w:pPr>
              <w:ind w:right="-957"/>
              <w:rPr>
                <w:rFonts w:ascii="Times New Roman" w:hAnsi="Times New Roman" w:cs="Times New Roman"/>
                <w:b/>
                <w:sz w:val="48"/>
              </w:rPr>
            </w:pPr>
          </w:p>
          <w:p w14:paraId="2EA93ABD" w14:textId="77777777" w:rsidR="003F11C2" w:rsidRPr="005D3F07" w:rsidRDefault="003F11C2" w:rsidP="003F11C2">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r>
              <w:rPr>
                <w:rFonts w:ascii="Times New Roman" w:hAnsi="Times New Roman" w:cs="Times New Roman"/>
                <w:b/>
                <w:sz w:val="48"/>
              </w:rPr>
              <w:t xml:space="preserve"> 2523028</w:t>
            </w:r>
          </w:p>
          <w:p w14:paraId="622FD17A" w14:textId="509F5078" w:rsidR="0085230E" w:rsidRPr="005D3F07" w:rsidRDefault="0085230E" w:rsidP="003F11C2">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7DFD6A18" w14:textId="6960FCF5" w:rsidR="00F22AC5" w:rsidRPr="003F11C2" w:rsidRDefault="00337FEF" w:rsidP="003F11C2">
      <w:pPr>
        <w:jc w:val="center"/>
        <w:rPr>
          <w:b/>
          <w:sz w:val="24"/>
          <w:szCs w:val="24"/>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w:t>
      </w:r>
      <w:proofErr w:type="gramStart"/>
      <w:r w:rsidR="00C246F2">
        <w:rPr>
          <w:i/>
          <w:sz w:val="24"/>
          <w:szCs w:val="24"/>
        </w:rPr>
        <w:t>design</w:t>
      </w:r>
      <w:proofErr w:type="gramEnd"/>
      <w:r w:rsidR="00C246F2">
        <w:rPr>
          <w:i/>
          <w:sz w:val="24"/>
          <w:szCs w:val="24"/>
        </w:rPr>
        <w:t xml:space="preserve">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proofErr w:type="gramStart"/>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proofErr w:type="gramEnd"/>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4AD93707"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4F296E">
        <w:rPr>
          <w:sz w:val="24"/>
          <w:szCs w:val="24"/>
        </w:rPr>
        <w:t>11</w:t>
      </w:r>
      <w:r w:rsidR="004F296E" w:rsidRPr="004F296E">
        <w:rPr>
          <w:sz w:val="24"/>
          <w:szCs w:val="24"/>
          <w:vertAlign w:val="superscript"/>
        </w:rPr>
        <w:t>th</w:t>
      </w:r>
      <w:r w:rsidR="004F296E">
        <w:rPr>
          <w:sz w:val="24"/>
          <w:szCs w:val="24"/>
        </w:rPr>
        <w:t xml:space="preserve"> August 2026</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34B4656F" w14:textId="77777777" w:rsidR="00D3203C" w:rsidRDefault="00D3203C" w:rsidP="00FF7EBB">
      <w:pPr>
        <w:jc w:val="both"/>
        <w:rPr>
          <w:b/>
          <w:sz w:val="24"/>
          <w:szCs w:val="24"/>
        </w:rPr>
      </w:pPr>
    </w:p>
    <w:tbl>
      <w:tblPr>
        <w:tblpPr w:leftFromText="180" w:rightFromText="180" w:vertAnchor="text" w:horzAnchor="margin" w:tblpY="-9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CA25E8" w:rsidRPr="0090486D" w14:paraId="6F19A216" w14:textId="77777777" w:rsidTr="00CA25E8">
        <w:tc>
          <w:tcPr>
            <w:tcW w:w="10070" w:type="dxa"/>
          </w:tcPr>
          <w:p w14:paraId="58ED4E40" w14:textId="77777777" w:rsidR="00CA25E8" w:rsidRPr="0090486D" w:rsidRDefault="00CA25E8" w:rsidP="00CA25E8">
            <w:pPr>
              <w:jc w:val="both"/>
              <w:rPr>
                <w:b/>
                <w:bCs/>
                <w:sz w:val="24"/>
                <w:szCs w:val="24"/>
              </w:rPr>
            </w:pPr>
            <w:r w:rsidRPr="0090486D">
              <w:rPr>
                <w:b/>
                <w:bCs/>
                <w:sz w:val="24"/>
                <w:szCs w:val="24"/>
              </w:rPr>
              <w:lastRenderedPageBreak/>
              <w:t>Question:</w:t>
            </w:r>
          </w:p>
          <w:p w14:paraId="22DFE1C4" w14:textId="77777777" w:rsidR="00CA25E8" w:rsidRPr="0090486D" w:rsidRDefault="00CA25E8" w:rsidP="00CA25E8">
            <w:pPr>
              <w:jc w:val="both"/>
              <w:rPr>
                <w:sz w:val="24"/>
                <w:szCs w:val="24"/>
              </w:rPr>
            </w:pPr>
            <w:r w:rsidRPr="0090486D">
              <w:rPr>
                <w:sz w:val="24"/>
                <w:szCs w:val="24"/>
              </w:rPr>
              <w:t>Context</w:t>
            </w:r>
          </w:p>
          <w:p w14:paraId="01E4E0FE" w14:textId="77777777" w:rsidR="00CA25E8" w:rsidRPr="0090486D" w:rsidRDefault="00CA25E8" w:rsidP="00CA25E8">
            <w:pPr>
              <w:jc w:val="both"/>
              <w:rPr>
                <w:sz w:val="24"/>
                <w:szCs w:val="24"/>
              </w:rPr>
            </w:pPr>
            <w:r w:rsidRPr="0090486D">
              <w:rPr>
                <w:sz w:val="24"/>
                <w:szCs w:val="24"/>
              </w:rPr>
              <w:t xml:space="preserve">Set out the social work objectives and give a brief description of the situation including geographical and legislative contexts and any relevant cultural, ethnicity and language issues, including how </w:t>
            </w:r>
            <w:r w:rsidRPr="0090486D">
              <w:rPr>
                <w:color w:val="auto"/>
                <w:sz w:val="24"/>
                <w:szCs w:val="24"/>
              </w:rPr>
              <w:t>consent</w:t>
            </w:r>
            <w:r w:rsidRPr="0090486D">
              <w:rPr>
                <w:color w:val="FF0000"/>
                <w:sz w:val="24"/>
                <w:szCs w:val="24"/>
              </w:rPr>
              <w:t xml:space="preserve"> </w:t>
            </w:r>
            <w:r w:rsidRPr="0090486D">
              <w:rPr>
                <w:sz w:val="24"/>
                <w:szCs w:val="24"/>
              </w:rPr>
              <w:t xml:space="preserve">was gained and how you have considered the impact of the observation on the individual </w:t>
            </w:r>
            <w:r w:rsidRPr="0090486D">
              <w:rPr>
                <w:color w:val="auto"/>
                <w:sz w:val="24"/>
                <w:szCs w:val="24"/>
              </w:rPr>
              <w:t xml:space="preserve">in need of care and support and/or their </w:t>
            </w:r>
            <w:proofErr w:type="spellStart"/>
            <w:r w:rsidRPr="0090486D">
              <w:rPr>
                <w:color w:val="auto"/>
                <w:sz w:val="24"/>
                <w:szCs w:val="24"/>
              </w:rPr>
              <w:t>carers</w:t>
            </w:r>
            <w:proofErr w:type="spellEnd"/>
            <w:r w:rsidRPr="0090486D">
              <w:rPr>
                <w:sz w:val="24"/>
                <w:szCs w:val="24"/>
              </w:rPr>
              <w:t xml:space="preserve">.  </w:t>
            </w:r>
          </w:p>
          <w:p w14:paraId="44981A02" w14:textId="77777777" w:rsidR="00CA25E8" w:rsidRPr="0090486D" w:rsidRDefault="00CA25E8" w:rsidP="00CA25E8">
            <w:pPr>
              <w:jc w:val="both"/>
              <w:rPr>
                <w:sz w:val="24"/>
                <w:szCs w:val="24"/>
              </w:rPr>
            </w:pPr>
          </w:p>
          <w:p w14:paraId="1A2A9F3D" w14:textId="77777777" w:rsidR="00CA25E8" w:rsidRPr="0090486D" w:rsidRDefault="00CA25E8" w:rsidP="00CA25E8">
            <w:pPr>
              <w:jc w:val="both"/>
              <w:rPr>
                <w:i/>
                <w:sz w:val="24"/>
                <w:szCs w:val="24"/>
              </w:rPr>
            </w:pPr>
            <w:r w:rsidRPr="0090486D">
              <w:rPr>
                <w:i/>
                <w:sz w:val="24"/>
                <w:szCs w:val="24"/>
              </w:rPr>
              <w:t>300 words (+/- 10%: include your actual word count at the end of each section).</w:t>
            </w:r>
          </w:p>
          <w:p w14:paraId="702BAFD7" w14:textId="77777777" w:rsidR="00CA25E8" w:rsidRPr="0090486D" w:rsidRDefault="00CA25E8" w:rsidP="00CA25E8">
            <w:pPr>
              <w:jc w:val="both"/>
              <w:rPr>
                <w:i/>
                <w:sz w:val="24"/>
                <w:szCs w:val="24"/>
              </w:rPr>
            </w:pPr>
          </w:p>
          <w:p w14:paraId="532D0518" w14:textId="77777777" w:rsidR="008975DD" w:rsidRDefault="008975DD" w:rsidP="008975DD">
            <w:pPr>
              <w:spacing w:line="360" w:lineRule="auto"/>
              <w:jc w:val="both"/>
              <w:rPr>
                <w:b/>
                <w:sz w:val="24"/>
                <w:szCs w:val="24"/>
              </w:rPr>
            </w:pPr>
            <w:r>
              <w:rPr>
                <w:iCs/>
                <w:sz w:val="24"/>
                <w:szCs w:val="24"/>
              </w:rPr>
              <w:t xml:space="preserve">The purpose </w:t>
            </w:r>
            <w:r w:rsidRPr="00851824">
              <w:rPr>
                <w:sz w:val="24"/>
                <w:szCs w:val="24"/>
              </w:rPr>
              <w:t xml:space="preserve">of the visit </w:t>
            </w:r>
            <w:r>
              <w:rPr>
                <w:iCs/>
                <w:sz w:val="24"/>
                <w:szCs w:val="24"/>
              </w:rPr>
              <w:t xml:space="preserve">was to meet with </w:t>
            </w:r>
            <w:r w:rsidRPr="00851824">
              <w:rPr>
                <w:sz w:val="24"/>
                <w:szCs w:val="24"/>
              </w:rPr>
              <w:t>the</w:t>
            </w:r>
            <w:r>
              <w:rPr>
                <w:iCs/>
                <w:sz w:val="24"/>
                <w:szCs w:val="24"/>
              </w:rPr>
              <w:t xml:space="preserve"> mother of a 13-year-old boy</w:t>
            </w:r>
            <w:r w:rsidRPr="00851824">
              <w:rPr>
                <w:sz w:val="24"/>
                <w:szCs w:val="24"/>
              </w:rPr>
              <w:t xml:space="preserve">. For confidentiality, </w:t>
            </w:r>
            <w:r>
              <w:rPr>
                <w:iCs/>
                <w:sz w:val="24"/>
                <w:szCs w:val="24"/>
              </w:rPr>
              <w:t xml:space="preserve">I will refer to </w:t>
            </w:r>
            <w:r w:rsidRPr="00851824">
              <w:rPr>
                <w:sz w:val="24"/>
                <w:szCs w:val="24"/>
              </w:rPr>
              <w:t xml:space="preserve">the mother </w:t>
            </w:r>
            <w:r>
              <w:rPr>
                <w:iCs/>
                <w:sz w:val="24"/>
                <w:szCs w:val="24"/>
              </w:rPr>
              <w:t xml:space="preserve">as </w:t>
            </w:r>
            <w:r w:rsidRPr="00851824">
              <w:rPr>
                <w:sz w:val="24"/>
                <w:szCs w:val="24"/>
              </w:rPr>
              <w:t xml:space="preserve">Person </w:t>
            </w:r>
            <w:r>
              <w:rPr>
                <w:iCs/>
                <w:sz w:val="24"/>
                <w:szCs w:val="24"/>
              </w:rPr>
              <w:t xml:space="preserve">1 and </w:t>
            </w:r>
            <w:r w:rsidRPr="00851824">
              <w:rPr>
                <w:sz w:val="24"/>
                <w:szCs w:val="24"/>
              </w:rPr>
              <w:t xml:space="preserve">her son as Person </w:t>
            </w:r>
            <w:r>
              <w:rPr>
                <w:iCs/>
                <w:sz w:val="24"/>
                <w:szCs w:val="24"/>
              </w:rPr>
              <w:t>2</w:t>
            </w:r>
            <w:r w:rsidRPr="00851824">
              <w:rPr>
                <w:sz w:val="24"/>
                <w:szCs w:val="24"/>
              </w:rPr>
              <w:t xml:space="preserve">. The aim was </w:t>
            </w:r>
            <w:r>
              <w:rPr>
                <w:iCs/>
                <w:sz w:val="24"/>
                <w:szCs w:val="24"/>
              </w:rPr>
              <w:t xml:space="preserve">to gain a </w:t>
            </w:r>
            <w:r w:rsidRPr="00851824">
              <w:rPr>
                <w:sz w:val="24"/>
                <w:szCs w:val="24"/>
              </w:rPr>
              <w:t>clearer</w:t>
            </w:r>
            <w:r>
              <w:rPr>
                <w:iCs/>
                <w:sz w:val="24"/>
                <w:szCs w:val="24"/>
              </w:rPr>
              <w:t xml:space="preserve"> understanding of </w:t>
            </w:r>
            <w:r w:rsidRPr="00851824">
              <w:rPr>
                <w:sz w:val="24"/>
                <w:szCs w:val="24"/>
              </w:rPr>
              <w:t>the</w:t>
            </w:r>
            <w:r>
              <w:rPr>
                <w:iCs/>
                <w:sz w:val="24"/>
                <w:szCs w:val="24"/>
              </w:rPr>
              <w:t xml:space="preserve"> support </w:t>
            </w:r>
            <w:r w:rsidRPr="00851824">
              <w:rPr>
                <w:sz w:val="24"/>
                <w:szCs w:val="24"/>
              </w:rPr>
              <w:t>Person 1</w:t>
            </w:r>
            <w:r>
              <w:rPr>
                <w:iCs/>
                <w:sz w:val="24"/>
                <w:szCs w:val="24"/>
              </w:rPr>
              <w:t xml:space="preserve"> had </w:t>
            </w:r>
            <w:r w:rsidRPr="00851824">
              <w:rPr>
                <w:sz w:val="24"/>
                <w:szCs w:val="24"/>
              </w:rPr>
              <w:t>around</w:t>
            </w:r>
            <w:r>
              <w:rPr>
                <w:iCs/>
                <w:sz w:val="24"/>
                <w:szCs w:val="24"/>
              </w:rPr>
              <w:t xml:space="preserve"> her and help her </w:t>
            </w:r>
            <w:r w:rsidRPr="00851824">
              <w:rPr>
                <w:sz w:val="24"/>
                <w:szCs w:val="24"/>
              </w:rPr>
              <w:t>recognise</w:t>
            </w:r>
            <w:r>
              <w:rPr>
                <w:iCs/>
                <w:sz w:val="24"/>
                <w:szCs w:val="24"/>
              </w:rPr>
              <w:t xml:space="preserve"> that she </w:t>
            </w:r>
            <w:r w:rsidRPr="00851824">
              <w:rPr>
                <w:sz w:val="24"/>
                <w:szCs w:val="24"/>
              </w:rPr>
              <w:t xml:space="preserve">could </w:t>
            </w:r>
            <w:r>
              <w:rPr>
                <w:iCs/>
                <w:sz w:val="24"/>
                <w:szCs w:val="24"/>
              </w:rPr>
              <w:t xml:space="preserve">ask </w:t>
            </w:r>
            <w:r w:rsidRPr="00851824">
              <w:rPr>
                <w:sz w:val="24"/>
                <w:szCs w:val="24"/>
              </w:rPr>
              <w:t xml:space="preserve">others </w:t>
            </w:r>
            <w:r>
              <w:rPr>
                <w:iCs/>
                <w:sz w:val="24"/>
                <w:szCs w:val="24"/>
              </w:rPr>
              <w:t xml:space="preserve">for support </w:t>
            </w:r>
            <w:r w:rsidRPr="00851824">
              <w:rPr>
                <w:sz w:val="24"/>
                <w:szCs w:val="24"/>
              </w:rPr>
              <w:t xml:space="preserve">when needed. </w:t>
            </w:r>
            <w:r>
              <w:rPr>
                <w:iCs/>
                <w:sz w:val="24"/>
                <w:szCs w:val="24"/>
              </w:rPr>
              <w:t xml:space="preserve">We had previously </w:t>
            </w:r>
            <w:r w:rsidRPr="00851824">
              <w:rPr>
                <w:sz w:val="24"/>
                <w:szCs w:val="24"/>
              </w:rPr>
              <w:t>discussed</w:t>
            </w:r>
            <w:r>
              <w:rPr>
                <w:iCs/>
                <w:sz w:val="24"/>
                <w:szCs w:val="24"/>
              </w:rPr>
              <w:t xml:space="preserve"> her support network</w:t>
            </w:r>
            <w:r w:rsidRPr="00851824">
              <w:rPr>
                <w:sz w:val="24"/>
                <w:szCs w:val="24"/>
              </w:rPr>
              <w:t xml:space="preserve">, and I </w:t>
            </w:r>
            <w:r>
              <w:rPr>
                <w:iCs/>
                <w:sz w:val="24"/>
                <w:szCs w:val="24"/>
              </w:rPr>
              <w:t xml:space="preserve">felt </w:t>
            </w:r>
            <w:r w:rsidRPr="00851824">
              <w:rPr>
                <w:sz w:val="24"/>
                <w:szCs w:val="24"/>
              </w:rPr>
              <w:t>that</w:t>
            </w:r>
            <w:r>
              <w:rPr>
                <w:iCs/>
                <w:sz w:val="24"/>
                <w:szCs w:val="24"/>
              </w:rPr>
              <w:t xml:space="preserve"> using safety circles would </w:t>
            </w:r>
            <w:r w:rsidRPr="00851824">
              <w:rPr>
                <w:sz w:val="24"/>
                <w:szCs w:val="24"/>
              </w:rPr>
              <w:t>help</w:t>
            </w:r>
            <w:r>
              <w:rPr>
                <w:iCs/>
                <w:sz w:val="24"/>
                <w:szCs w:val="24"/>
              </w:rPr>
              <w:t xml:space="preserve"> her </w:t>
            </w:r>
            <w:r w:rsidRPr="00851824">
              <w:rPr>
                <w:sz w:val="24"/>
                <w:szCs w:val="24"/>
              </w:rPr>
              <w:t xml:space="preserve">see who was available to </w:t>
            </w:r>
            <w:r>
              <w:rPr>
                <w:iCs/>
                <w:sz w:val="24"/>
                <w:szCs w:val="24"/>
              </w:rPr>
              <w:t>her</w:t>
            </w:r>
            <w:r w:rsidRPr="00851824">
              <w:rPr>
                <w:sz w:val="24"/>
                <w:szCs w:val="24"/>
              </w:rPr>
              <w:t xml:space="preserve">. </w:t>
            </w:r>
            <w:r w:rsidRPr="00537006">
              <w:rPr>
                <w:iCs/>
                <w:sz w:val="24"/>
                <w:szCs w:val="24"/>
              </w:rPr>
              <w:t>This work was underpinned by the Social Services and Well-being (Wales) Act 2014</w:t>
            </w:r>
            <w:r w:rsidRPr="00851824">
              <w:rPr>
                <w:sz w:val="24"/>
                <w:szCs w:val="24"/>
              </w:rPr>
              <w:t>, particularly its focus on well-being, voice and control, prevention and building on a person’s existing strengths and support.</w:t>
            </w:r>
          </w:p>
          <w:p w14:paraId="01295ADD" w14:textId="77777777" w:rsidR="008975DD" w:rsidRDefault="008975DD" w:rsidP="008975DD">
            <w:pPr>
              <w:jc w:val="both"/>
              <w:rPr>
                <w:iCs/>
                <w:sz w:val="24"/>
                <w:szCs w:val="24"/>
              </w:rPr>
            </w:pPr>
          </w:p>
          <w:p w14:paraId="2A7329BC" w14:textId="77777777" w:rsidR="00CD45C4" w:rsidRDefault="00CD45C4" w:rsidP="00CD45C4">
            <w:pPr>
              <w:spacing w:line="360" w:lineRule="auto"/>
              <w:jc w:val="both"/>
            </w:pPr>
            <w:r>
              <w:rPr>
                <w:sz w:val="24"/>
                <w:szCs w:val="24"/>
              </w:rPr>
              <w:t>The family live in a community identified by the Welsh Index of Multiple Deprivation as experiencing higher levels of deprivation (Welsh Government, 2025). This was relevant, as factors including income, employment, health, education, housing and access to services can affect a family’s well-being and ability to seek support. However, I remained mindful that this information reflects the wider community and does not fully describe every family’s individual circumstances.</w:t>
            </w:r>
          </w:p>
          <w:p w14:paraId="6056CF26" w14:textId="77777777" w:rsidR="008975DD" w:rsidRDefault="008975DD" w:rsidP="008975DD">
            <w:pPr>
              <w:spacing w:line="360" w:lineRule="auto"/>
              <w:jc w:val="both"/>
              <w:rPr>
                <w:i/>
                <w:sz w:val="24"/>
                <w:szCs w:val="24"/>
              </w:rPr>
            </w:pPr>
          </w:p>
          <w:p w14:paraId="7D55BFF4" w14:textId="77777777" w:rsidR="008975DD" w:rsidRDefault="008975DD" w:rsidP="008975DD">
            <w:pPr>
              <w:spacing w:line="360" w:lineRule="auto"/>
              <w:jc w:val="both"/>
              <w:rPr>
                <w:b/>
                <w:sz w:val="24"/>
                <w:szCs w:val="24"/>
              </w:rPr>
            </w:pPr>
            <w:r>
              <w:rPr>
                <w:iCs/>
                <w:sz w:val="24"/>
                <w:szCs w:val="24"/>
              </w:rPr>
              <w:t xml:space="preserve">The family </w:t>
            </w:r>
            <w:r w:rsidRPr="00DF6C1E">
              <w:rPr>
                <w:sz w:val="24"/>
                <w:szCs w:val="24"/>
              </w:rPr>
              <w:t>describe themselves</w:t>
            </w:r>
            <w:r>
              <w:rPr>
                <w:iCs/>
                <w:sz w:val="24"/>
                <w:szCs w:val="24"/>
              </w:rPr>
              <w:t xml:space="preserve"> as </w:t>
            </w:r>
            <w:r w:rsidRPr="00DF6C1E">
              <w:rPr>
                <w:sz w:val="24"/>
                <w:szCs w:val="24"/>
              </w:rPr>
              <w:t>White, speak</w:t>
            </w:r>
            <w:r>
              <w:rPr>
                <w:iCs/>
                <w:sz w:val="24"/>
                <w:szCs w:val="24"/>
              </w:rPr>
              <w:t xml:space="preserve"> English </w:t>
            </w:r>
            <w:r w:rsidRPr="00DF6C1E">
              <w:rPr>
                <w:sz w:val="24"/>
                <w:szCs w:val="24"/>
              </w:rPr>
              <w:t xml:space="preserve">as </w:t>
            </w:r>
            <w:r>
              <w:rPr>
                <w:iCs/>
                <w:sz w:val="24"/>
                <w:szCs w:val="24"/>
              </w:rPr>
              <w:t xml:space="preserve">their first language and have lived </w:t>
            </w:r>
            <w:r w:rsidRPr="00DF6C1E">
              <w:rPr>
                <w:sz w:val="24"/>
                <w:szCs w:val="24"/>
              </w:rPr>
              <w:t>locally throughout</w:t>
            </w:r>
            <w:r>
              <w:rPr>
                <w:iCs/>
                <w:sz w:val="24"/>
                <w:szCs w:val="24"/>
              </w:rPr>
              <w:t xml:space="preserve"> their lives. </w:t>
            </w:r>
            <w:r w:rsidRPr="00DF6C1E">
              <w:rPr>
                <w:sz w:val="24"/>
                <w:szCs w:val="24"/>
              </w:rPr>
              <w:t>I considered their cultural</w:t>
            </w:r>
            <w:r w:rsidRPr="001355AA">
              <w:rPr>
                <w:iCs/>
                <w:sz w:val="24"/>
                <w:szCs w:val="24"/>
              </w:rPr>
              <w:t xml:space="preserve"> and language needs</w:t>
            </w:r>
            <w:r w:rsidRPr="00DF6C1E">
              <w:rPr>
                <w:sz w:val="24"/>
                <w:szCs w:val="24"/>
              </w:rPr>
              <w:t>, but</w:t>
            </w:r>
            <w:r w:rsidRPr="001355AA">
              <w:rPr>
                <w:iCs/>
                <w:sz w:val="24"/>
                <w:szCs w:val="24"/>
              </w:rPr>
              <w:t xml:space="preserve"> no barriers </w:t>
            </w:r>
            <w:r w:rsidRPr="00DF6C1E">
              <w:rPr>
                <w:sz w:val="24"/>
                <w:szCs w:val="24"/>
              </w:rPr>
              <w:t xml:space="preserve">were </w:t>
            </w:r>
            <w:r w:rsidRPr="001355AA">
              <w:rPr>
                <w:iCs/>
                <w:sz w:val="24"/>
                <w:szCs w:val="24"/>
              </w:rPr>
              <w:t>identified.</w:t>
            </w:r>
            <w:r>
              <w:rPr>
                <w:iCs/>
                <w:sz w:val="24"/>
                <w:szCs w:val="24"/>
              </w:rPr>
              <w:t xml:space="preserve"> </w:t>
            </w:r>
            <w:r w:rsidRPr="00B36B58">
              <w:rPr>
                <w:sz w:val="24"/>
                <w:szCs w:val="24"/>
              </w:rPr>
              <w:t>During my initial visit, I made the Active Offer by giving Person 1 the choice to communicate in Welsh or English, rather than waiting for her to ask.</w:t>
            </w:r>
          </w:p>
          <w:p w14:paraId="5DB1DF63" w14:textId="77777777" w:rsidR="008975DD" w:rsidRDefault="008975DD" w:rsidP="008975DD">
            <w:pPr>
              <w:spacing w:line="360" w:lineRule="auto"/>
              <w:jc w:val="both"/>
              <w:rPr>
                <w:iCs/>
                <w:sz w:val="24"/>
                <w:szCs w:val="24"/>
              </w:rPr>
            </w:pPr>
          </w:p>
          <w:p w14:paraId="0BD3BA9A" w14:textId="77777777" w:rsidR="008975DD" w:rsidRDefault="008975DD" w:rsidP="008975DD">
            <w:pPr>
              <w:spacing w:line="360" w:lineRule="auto"/>
              <w:jc w:val="both"/>
              <w:rPr>
                <w:b/>
                <w:sz w:val="24"/>
                <w:szCs w:val="24"/>
              </w:rPr>
            </w:pPr>
            <w:r w:rsidRPr="00C46720">
              <w:rPr>
                <w:sz w:val="24"/>
                <w:szCs w:val="24"/>
              </w:rPr>
              <w:t>I gained Person 1’s verbal consent</w:t>
            </w:r>
            <w:r>
              <w:rPr>
                <w:iCs/>
                <w:sz w:val="24"/>
                <w:szCs w:val="24"/>
              </w:rPr>
              <w:t xml:space="preserve"> during </w:t>
            </w:r>
            <w:r w:rsidRPr="00C46720">
              <w:rPr>
                <w:sz w:val="24"/>
                <w:szCs w:val="24"/>
              </w:rPr>
              <w:t>the</w:t>
            </w:r>
            <w:r>
              <w:rPr>
                <w:iCs/>
                <w:sz w:val="24"/>
                <w:szCs w:val="24"/>
              </w:rPr>
              <w:t xml:space="preserve"> previous visit and </w:t>
            </w:r>
            <w:r w:rsidRPr="00C46720">
              <w:rPr>
                <w:sz w:val="24"/>
                <w:szCs w:val="24"/>
              </w:rPr>
              <w:t xml:space="preserve">checked this </w:t>
            </w:r>
            <w:r>
              <w:rPr>
                <w:iCs/>
                <w:sz w:val="24"/>
                <w:szCs w:val="24"/>
              </w:rPr>
              <w:t xml:space="preserve">again </w:t>
            </w:r>
            <w:r w:rsidRPr="00C46720">
              <w:rPr>
                <w:sz w:val="24"/>
                <w:szCs w:val="24"/>
              </w:rPr>
              <w:t xml:space="preserve">by telephone on </w:t>
            </w:r>
            <w:r>
              <w:rPr>
                <w:iCs/>
                <w:sz w:val="24"/>
                <w:szCs w:val="24"/>
              </w:rPr>
              <w:t>the morning of the observation</w:t>
            </w:r>
            <w:r w:rsidRPr="00C46720">
              <w:rPr>
                <w:sz w:val="24"/>
                <w:szCs w:val="24"/>
              </w:rPr>
              <w:t>. This gave her another</w:t>
            </w:r>
            <w:r>
              <w:rPr>
                <w:iCs/>
                <w:sz w:val="24"/>
                <w:szCs w:val="24"/>
              </w:rPr>
              <w:t xml:space="preserve"> opportunity to decline </w:t>
            </w:r>
            <w:r w:rsidRPr="00C46720">
              <w:rPr>
                <w:sz w:val="24"/>
                <w:szCs w:val="24"/>
              </w:rPr>
              <w:t>the observation if she no longer felt comfortable taking part.</w:t>
            </w:r>
          </w:p>
          <w:p w14:paraId="54AA4D0F" w14:textId="77777777" w:rsidR="008975DD" w:rsidRDefault="008975DD" w:rsidP="008975DD">
            <w:pPr>
              <w:spacing w:line="360" w:lineRule="auto"/>
              <w:jc w:val="both"/>
              <w:rPr>
                <w:iCs/>
                <w:sz w:val="24"/>
                <w:szCs w:val="24"/>
              </w:rPr>
            </w:pPr>
          </w:p>
          <w:p w14:paraId="245B0B3F" w14:textId="77777777" w:rsidR="008975DD" w:rsidRDefault="008975DD" w:rsidP="008975DD">
            <w:pPr>
              <w:spacing w:line="360" w:lineRule="auto"/>
              <w:jc w:val="both"/>
              <w:rPr>
                <w:sz w:val="24"/>
                <w:szCs w:val="24"/>
              </w:rPr>
            </w:pPr>
            <w:r w:rsidRPr="00E06F08">
              <w:rPr>
                <w:sz w:val="24"/>
                <w:szCs w:val="24"/>
              </w:rPr>
              <w:lastRenderedPageBreak/>
              <w:t>Person</w:t>
            </w:r>
            <w:r>
              <w:rPr>
                <w:iCs/>
                <w:sz w:val="24"/>
                <w:szCs w:val="24"/>
              </w:rPr>
              <w:t xml:space="preserve"> 1 was nervous </w:t>
            </w:r>
            <w:r w:rsidRPr="00E06F08">
              <w:rPr>
                <w:sz w:val="24"/>
                <w:szCs w:val="24"/>
              </w:rPr>
              <w:t>about</w:t>
            </w:r>
            <w:r>
              <w:rPr>
                <w:iCs/>
                <w:sz w:val="24"/>
                <w:szCs w:val="24"/>
              </w:rPr>
              <w:t xml:space="preserve"> professional involvement</w:t>
            </w:r>
            <w:r w:rsidRPr="00E06F08">
              <w:rPr>
                <w:sz w:val="24"/>
                <w:szCs w:val="24"/>
              </w:rPr>
              <w:t>, so</w:t>
            </w:r>
            <w:r>
              <w:rPr>
                <w:iCs/>
                <w:sz w:val="24"/>
                <w:szCs w:val="24"/>
              </w:rPr>
              <w:t xml:space="preserve"> I </w:t>
            </w:r>
            <w:r w:rsidRPr="00E06F08">
              <w:rPr>
                <w:sz w:val="24"/>
                <w:szCs w:val="24"/>
              </w:rPr>
              <w:t xml:space="preserve">considered how </w:t>
            </w:r>
            <w:r>
              <w:rPr>
                <w:iCs/>
                <w:sz w:val="24"/>
                <w:szCs w:val="24"/>
              </w:rPr>
              <w:t xml:space="preserve">having my practice lead present </w:t>
            </w:r>
            <w:r w:rsidRPr="00E06F08">
              <w:rPr>
                <w:sz w:val="24"/>
                <w:szCs w:val="24"/>
              </w:rPr>
              <w:t>might affect</w:t>
            </w:r>
            <w:r>
              <w:rPr>
                <w:iCs/>
                <w:sz w:val="24"/>
                <w:szCs w:val="24"/>
              </w:rPr>
              <w:t xml:space="preserve"> her engagement</w:t>
            </w:r>
            <w:r w:rsidRPr="00E06F08">
              <w:rPr>
                <w:sz w:val="24"/>
                <w:szCs w:val="24"/>
              </w:rPr>
              <w:t>.</w:t>
            </w:r>
            <w:r>
              <w:rPr>
                <w:iCs/>
                <w:sz w:val="24"/>
                <w:szCs w:val="24"/>
              </w:rPr>
              <w:t xml:space="preserve"> I arranged </w:t>
            </w:r>
            <w:r w:rsidRPr="00E06F08">
              <w:rPr>
                <w:sz w:val="24"/>
                <w:szCs w:val="24"/>
              </w:rPr>
              <w:t xml:space="preserve">for them to </w:t>
            </w:r>
            <w:r>
              <w:rPr>
                <w:iCs/>
                <w:sz w:val="24"/>
                <w:szCs w:val="24"/>
              </w:rPr>
              <w:t xml:space="preserve">meet </w:t>
            </w:r>
            <w:r w:rsidRPr="00E06F08">
              <w:rPr>
                <w:sz w:val="24"/>
                <w:szCs w:val="24"/>
              </w:rPr>
              <w:t xml:space="preserve">before </w:t>
            </w:r>
            <w:r>
              <w:rPr>
                <w:iCs/>
                <w:sz w:val="24"/>
                <w:szCs w:val="24"/>
              </w:rPr>
              <w:t>the observation</w:t>
            </w:r>
            <w:r w:rsidRPr="00E06F08">
              <w:rPr>
                <w:sz w:val="24"/>
                <w:szCs w:val="24"/>
              </w:rPr>
              <w:t xml:space="preserve"> so that Person 1 knew who would be present and felt more comfortable taking part.</w:t>
            </w:r>
          </w:p>
          <w:p w14:paraId="5705AC49" w14:textId="77777777" w:rsidR="00CA25E8" w:rsidRDefault="00CA25E8" w:rsidP="00CA25E8">
            <w:pPr>
              <w:jc w:val="both"/>
              <w:rPr>
                <w:iCs/>
                <w:sz w:val="24"/>
                <w:szCs w:val="24"/>
              </w:rPr>
            </w:pPr>
          </w:p>
          <w:p w14:paraId="179C220E" w14:textId="77777777" w:rsidR="00A5308C" w:rsidRPr="00E06F08" w:rsidRDefault="00A5308C" w:rsidP="00A5308C">
            <w:pPr>
              <w:jc w:val="both"/>
              <w:rPr>
                <w:bCs/>
                <w:sz w:val="24"/>
                <w:szCs w:val="24"/>
              </w:rPr>
            </w:pPr>
            <w:r w:rsidRPr="00E06F08">
              <w:rPr>
                <w:bCs/>
                <w:sz w:val="24"/>
                <w:szCs w:val="24"/>
              </w:rPr>
              <w:t>Word count: 327</w:t>
            </w:r>
          </w:p>
          <w:p w14:paraId="43A121D8" w14:textId="77777777" w:rsidR="00A5308C" w:rsidRPr="008975DD" w:rsidRDefault="00A5308C" w:rsidP="00CA25E8">
            <w:pPr>
              <w:jc w:val="both"/>
              <w:rPr>
                <w:iCs/>
                <w:sz w:val="24"/>
                <w:szCs w:val="24"/>
              </w:rPr>
            </w:pPr>
          </w:p>
          <w:p w14:paraId="0FAF5CFD" w14:textId="77777777" w:rsidR="00CA25E8" w:rsidRPr="0090486D" w:rsidRDefault="00CA25E8" w:rsidP="00CA25E8">
            <w:pPr>
              <w:jc w:val="both"/>
              <w:rPr>
                <w:i/>
                <w:sz w:val="24"/>
                <w:szCs w:val="24"/>
              </w:rPr>
            </w:pPr>
          </w:p>
          <w:p w14:paraId="558F2209" w14:textId="77777777" w:rsidR="00CA25E8" w:rsidRPr="0090486D" w:rsidRDefault="00CA25E8" w:rsidP="00CA25E8">
            <w:pPr>
              <w:jc w:val="both"/>
              <w:rPr>
                <w:i/>
                <w:sz w:val="24"/>
                <w:szCs w:val="24"/>
              </w:rPr>
            </w:pPr>
          </w:p>
        </w:tc>
      </w:tr>
    </w:tbl>
    <w:p w14:paraId="2DDD2787" w14:textId="77777777" w:rsidR="00745016" w:rsidRPr="008B28E7" w:rsidRDefault="00745016" w:rsidP="00FF7EBB">
      <w:pPr>
        <w:jc w:val="both"/>
        <w:rPr>
          <w:b/>
          <w:sz w:val="24"/>
          <w:szCs w:val="24"/>
        </w:rPr>
      </w:pPr>
    </w:p>
    <w:p w14:paraId="2AFC52B6" w14:textId="77777777" w:rsidR="00676E35" w:rsidRPr="0090486D" w:rsidRDefault="00676E35" w:rsidP="00C04674">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tcPr>
          <w:p w14:paraId="2CFDE7EF" w14:textId="48968E5C" w:rsidR="00243DB0" w:rsidRPr="0090486D" w:rsidRDefault="00243DB0" w:rsidP="00C04674">
            <w:pPr>
              <w:jc w:val="both"/>
              <w:rPr>
                <w:b/>
                <w:sz w:val="24"/>
                <w:szCs w:val="24"/>
              </w:rPr>
            </w:pPr>
            <w:r w:rsidRPr="0090486D">
              <w:rPr>
                <w:b/>
                <w:sz w:val="24"/>
                <w:szCs w:val="24"/>
              </w:rPr>
              <w:lastRenderedPageBreak/>
              <w:t>Question</w:t>
            </w:r>
            <w:r w:rsidR="002F2185" w:rsidRPr="0090486D">
              <w:rPr>
                <w:b/>
                <w:sz w:val="24"/>
                <w:szCs w:val="24"/>
              </w:rPr>
              <w:t>:</w:t>
            </w:r>
            <w:r w:rsidRPr="0090486D">
              <w:rPr>
                <w:b/>
                <w:sz w:val="24"/>
                <w:szCs w:val="24"/>
              </w:rPr>
              <w:t xml:space="preserve"> </w:t>
            </w:r>
          </w:p>
          <w:p w14:paraId="5D6B23D5" w14:textId="77777777" w:rsidR="00C56D09" w:rsidRPr="0090486D" w:rsidRDefault="00C56D09" w:rsidP="00C04674">
            <w:pPr>
              <w:jc w:val="both"/>
              <w:rPr>
                <w:b/>
                <w:sz w:val="24"/>
                <w:szCs w:val="24"/>
              </w:rPr>
            </w:pPr>
          </w:p>
          <w:p w14:paraId="23B7912B" w14:textId="191FB376" w:rsidR="00243DB0" w:rsidRPr="0090486D" w:rsidRDefault="00243DB0" w:rsidP="00C04674">
            <w:pPr>
              <w:jc w:val="both"/>
              <w:rPr>
                <w:sz w:val="24"/>
                <w:szCs w:val="24"/>
              </w:rPr>
            </w:pPr>
            <w:r w:rsidRPr="0090486D">
              <w:rPr>
                <w:sz w:val="24"/>
                <w:szCs w:val="24"/>
              </w:rPr>
              <w:t>Critically reflect on your communication methods and skills during the observation; including how you identified whether you had the necessary communication skills to work with</w:t>
            </w:r>
            <w:r w:rsidR="009B3E46" w:rsidRPr="0090486D">
              <w:rPr>
                <w:sz w:val="24"/>
                <w:szCs w:val="24"/>
              </w:rPr>
              <w:t xml:space="preserve"> the</w:t>
            </w:r>
            <w:r w:rsidRPr="0090486D">
              <w:rPr>
                <w:color w:val="auto"/>
                <w:sz w:val="24"/>
                <w:szCs w:val="24"/>
              </w:rPr>
              <w:t xml:space="preserve"> </w:t>
            </w:r>
            <w:r w:rsidR="00450B67" w:rsidRPr="0090486D">
              <w:rPr>
                <w:color w:val="auto"/>
                <w:sz w:val="24"/>
                <w:szCs w:val="24"/>
              </w:rPr>
              <w:t>individual</w:t>
            </w:r>
            <w:r w:rsidRPr="0090486D">
              <w:rPr>
                <w:color w:val="auto"/>
                <w:sz w:val="24"/>
                <w:szCs w:val="24"/>
              </w:rPr>
              <w:t xml:space="preserve"> in need of care and support and</w:t>
            </w:r>
            <w:r w:rsidR="00214047" w:rsidRPr="0090486D">
              <w:rPr>
                <w:color w:val="auto"/>
                <w:sz w:val="24"/>
                <w:szCs w:val="24"/>
              </w:rPr>
              <w:t>/or</w:t>
            </w:r>
            <w:r w:rsidRPr="0090486D">
              <w:rPr>
                <w:color w:val="auto"/>
                <w:sz w:val="24"/>
                <w:szCs w:val="24"/>
              </w:rPr>
              <w:t xml:space="preserve"> their </w:t>
            </w:r>
            <w:proofErr w:type="spellStart"/>
            <w:r w:rsidR="007D0F11" w:rsidRPr="0090486D">
              <w:rPr>
                <w:color w:val="auto"/>
                <w:sz w:val="24"/>
                <w:szCs w:val="24"/>
              </w:rPr>
              <w:t>carers</w:t>
            </w:r>
            <w:proofErr w:type="spellEnd"/>
            <w:r w:rsidRPr="0090486D">
              <w:rPr>
                <w:sz w:val="24"/>
                <w:szCs w:val="24"/>
              </w:rPr>
              <w:t xml:space="preserve">.   </w:t>
            </w:r>
          </w:p>
          <w:p w14:paraId="5448F430" w14:textId="77777777" w:rsidR="00243DB0" w:rsidRPr="0090486D" w:rsidRDefault="00243DB0" w:rsidP="00C04674">
            <w:pPr>
              <w:jc w:val="both"/>
              <w:rPr>
                <w:sz w:val="24"/>
                <w:szCs w:val="24"/>
              </w:rPr>
            </w:pPr>
          </w:p>
          <w:p w14:paraId="0DCCBFEA" w14:textId="52E02A46" w:rsidR="00243DB0" w:rsidRPr="0090486D" w:rsidRDefault="00243DB0" w:rsidP="00C04674">
            <w:pPr>
              <w:jc w:val="both"/>
              <w:rPr>
                <w:b/>
                <w:bCs/>
                <w:i/>
                <w:iCs/>
                <w:sz w:val="24"/>
                <w:szCs w:val="24"/>
              </w:rPr>
            </w:pPr>
            <w:r w:rsidRPr="0090486D">
              <w:rPr>
                <w:sz w:val="24"/>
                <w:szCs w:val="24"/>
              </w:rPr>
              <w:t xml:space="preserve">You must use a </w:t>
            </w:r>
            <w:r w:rsidR="00392F73" w:rsidRPr="0090486D">
              <w:rPr>
                <w:sz w:val="24"/>
                <w:szCs w:val="24"/>
              </w:rPr>
              <w:t>person-centred</w:t>
            </w:r>
            <w:r w:rsidRPr="0090486D">
              <w:rPr>
                <w:sz w:val="24"/>
                <w:szCs w:val="24"/>
              </w:rPr>
              <w:t xml:space="preserve"> approach to demonstrate the integration of social </w:t>
            </w:r>
            <w:r w:rsidR="00F45521" w:rsidRPr="0090486D">
              <w:rPr>
                <w:sz w:val="24"/>
                <w:szCs w:val="24"/>
              </w:rPr>
              <w:t xml:space="preserve">work ethics, </w:t>
            </w:r>
            <w:r w:rsidRPr="0090486D">
              <w:rPr>
                <w:sz w:val="24"/>
                <w:szCs w:val="24"/>
              </w:rPr>
              <w:t>value</w:t>
            </w:r>
            <w:r w:rsidR="00F45521" w:rsidRPr="0090486D">
              <w:rPr>
                <w:sz w:val="24"/>
                <w:szCs w:val="24"/>
              </w:rPr>
              <w:t xml:space="preserve">s </w:t>
            </w:r>
            <w:r w:rsidRPr="0090486D">
              <w:rPr>
                <w:sz w:val="24"/>
                <w:szCs w:val="24"/>
              </w:rPr>
              <w:t>and the Code of Professional Practice</w:t>
            </w:r>
            <w:r w:rsidR="002F2185" w:rsidRPr="0090486D">
              <w:rPr>
                <w:sz w:val="24"/>
                <w:szCs w:val="24"/>
              </w:rPr>
              <w:t>. T</w:t>
            </w:r>
            <w:r w:rsidRPr="0090486D">
              <w:rPr>
                <w:sz w:val="24"/>
                <w:szCs w:val="24"/>
              </w:rPr>
              <w:t>his must include cultural</w:t>
            </w:r>
            <w:r w:rsidR="00450B67" w:rsidRPr="0090486D">
              <w:rPr>
                <w:sz w:val="24"/>
                <w:szCs w:val="24"/>
              </w:rPr>
              <w:t>ly</w:t>
            </w:r>
            <w:r w:rsidR="00E5498A" w:rsidRPr="0090486D">
              <w:rPr>
                <w:b/>
                <w:bCs/>
                <w:sz w:val="24"/>
                <w:szCs w:val="24"/>
              </w:rPr>
              <w:t xml:space="preserve"> </w:t>
            </w:r>
            <w:r w:rsidRPr="0090486D">
              <w:rPr>
                <w:sz w:val="24"/>
                <w:szCs w:val="24"/>
              </w:rPr>
              <w:t xml:space="preserve">and </w:t>
            </w:r>
            <w:r w:rsidR="00450B67" w:rsidRPr="0090486D">
              <w:rPr>
                <w:sz w:val="24"/>
                <w:szCs w:val="24"/>
              </w:rPr>
              <w:t>linguistically sensitive</w:t>
            </w:r>
            <w:r w:rsidRPr="0090486D">
              <w:rPr>
                <w:sz w:val="24"/>
                <w:szCs w:val="24"/>
              </w:rPr>
              <w:t xml:space="preserve"> practice and the principles of the “Active Offer”</w:t>
            </w:r>
            <w:r w:rsidR="009B3E46" w:rsidRPr="0090486D">
              <w:rPr>
                <w:sz w:val="24"/>
                <w:szCs w:val="24"/>
              </w:rPr>
              <w:t xml:space="preserve"> </w:t>
            </w:r>
            <w:r w:rsidR="00BC4ED3" w:rsidRPr="0090486D">
              <w:rPr>
                <w:sz w:val="24"/>
                <w:szCs w:val="24"/>
              </w:rPr>
              <w:t xml:space="preserve">and </w:t>
            </w:r>
            <w:proofErr w:type="gramStart"/>
            <w:r w:rsidR="00BC4ED3" w:rsidRPr="0090486D">
              <w:rPr>
                <w:sz w:val="24"/>
                <w:szCs w:val="24"/>
              </w:rPr>
              <w:t xml:space="preserve">make </w:t>
            </w:r>
            <w:r w:rsidR="00392F73" w:rsidRPr="0090486D">
              <w:rPr>
                <w:sz w:val="24"/>
                <w:szCs w:val="24"/>
              </w:rPr>
              <w:t>reference</w:t>
            </w:r>
            <w:proofErr w:type="gramEnd"/>
            <w:r w:rsidR="009B3E46" w:rsidRPr="0090486D">
              <w:rPr>
                <w:b/>
                <w:bCs/>
                <w:i/>
                <w:iCs/>
                <w:sz w:val="24"/>
                <w:szCs w:val="24"/>
              </w:rPr>
              <w:t xml:space="preserve"> </w:t>
            </w:r>
            <w:r w:rsidR="009B3E46" w:rsidRPr="0090486D">
              <w:rPr>
                <w:sz w:val="24"/>
                <w:szCs w:val="24"/>
              </w:rPr>
              <w:t xml:space="preserve">to </w:t>
            </w:r>
            <w:r w:rsidR="00392F73" w:rsidRPr="0090486D">
              <w:rPr>
                <w:sz w:val="24"/>
                <w:szCs w:val="24"/>
              </w:rPr>
              <w:t>“</w:t>
            </w:r>
            <w:r w:rsidR="009B3E46" w:rsidRPr="0090486D">
              <w:rPr>
                <w:sz w:val="24"/>
                <w:szCs w:val="24"/>
              </w:rPr>
              <w:t xml:space="preserve">More than </w:t>
            </w:r>
            <w:r w:rsidR="00EE01ED" w:rsidRPr="0090486D">
              <w:rPr>
                <w:sz w:val="24"/>
                <w:szCs w:val="24"/>
              </w:rPr>
              <w:t>Just Words</w:t>
            </w:r>
            <w:r w:rsidR="00392F73" w:rsidRPr="0090486D">
              <w:rPr>
                <w:sz w:val="24"/>
                <w:szCs w:val="24"/>
              </w:rPr>
              <w:t>”</w:t>
            </w:r>
            <w:r w:rsidR="10904BF9" w:rsidRPr="0090486D">
              <w:rPr>
                <w:sz w:val="24"/>
                <w:szCs w:val="24"/>
              </w:rPr>
              <w:t xml:space="preserve"> (Welsh Governm</w:t>
            </w:r>
            <w:r w:rsidR="28F1FF9E" w:rsidRPr="0090486D">
              <w:rPr>
                <w:sz w:val="24"/>
                <w:szCs w:val="24"/>
              </w:rPr>
              <w:t>ent, 2012)</w:t>
            </w:r>
            <w:r w:rsidRPr="0090486D">
              <w:rPr>
                <w:sz w:val="24"/>
                <w:szCs w:val="24"/>
              </w:rPr>
              <w:t xml:space="preserve">. </w:t>
            </w:r>
          </w:p>
          <w:p w14:paraId="02EB2BC2" w14:textId="77777777" w:rsidR="00243DB0" w:rsidRPr="0090486D" w:rsidRDefault="00243DB0" w:rsidP="00C04674">
            <w:pPr>
              <w:jc w:val="both"/>
              <w:rPr>
                <w:b/>
                <w:i/>
                <w:sz w:val="24"/>
                <w:szCs w:val="24"/>
              </w:rPr>
            </w:pPr>
          </w:p>
          <w:p w14:paraId="2BCEAD01" w14:textId="77777777" w:rsidR="00243DB0" w:rsidRPr="0090486D" w:rsidRDefault="00243DB0" w:rsidP="00C04674">
            <w:pPr>
              <w:jc w:val="both"/>
              <w:rPr>
                <w:sz w:val="24"/>
                <w:szCs w:val="24"/>
              </w:rPr>
            </w:pPr>
          </w:p>
          <w:p w14:paraId="2759BED2" w14:textId="77777777" w:rsidR="00243DB0" w:rsidRPr="0090486D" w:rsidRDefault="00243DB0" w:rsidP="00C04674">
            <w:pPr>
              <w:jc w:val="both"/>
              <w:rPr>
                <w:i/>
                <w:sz w:val="24"/>
                <w:szCs w:val="24"/>
              </w:rPr>
            </w:pPr>
            <w:r w:rsidRPr="0090486D">
              <w:rPr>
                <w:i/>
                <w:sz w:val="24"/>
                <w:szCs w:val="24"/>
              </w:rPr>
              <w:t>1300</w:t>
            </w:r>
            <w:r w:rsidRPr="0090486D">
              <w:rPr>
                <w:sz w:val="24"/>
                <w:szCs w:val="24"/>
              </w:rPr>
              <w:t xml:space="preserve"> </w:t>
            </w:r>
            <w:r w:rsidRPr="0090486D">
              <w:rPr>
                <w:i/>
                <w:sz w:val="24"/>
                <w:szCs w:val="24"/>
              </w:rPr>
              <w:t>(+/- 10%: include your actual word count at the end of each section)</w:t>
            </w:r>
            <w:r w:rsidR="002F2185" w:rsidRPr="0090486D">
              <w:rPr>
                <w:i/>
                <w:sz w:val="24"/>
                <w:szCs w:val="24"/>
              </w:rPr>
              <w:t>.</w:t>
            </w:r>
          </w:p>
          <w:p w14:paraId="39492D22" w14:textId="77777777" w:rsidR="00B40A74" w:rsidRPr="0090486D" w:rsidRDefault="00B40A74" w:rsidP="00C04674">
            <w:pPr>
              <w:jc w:val="both"/>
              <w:rPr>
                <w:i/>
                <w:sz w:val="24"/>
                <w:szCs w:val="24"/>
              </w:rPr>
            </w:pPr>
          </w:p>
          <w:p w14:paraId="2FEFF46E" w14:textId="77777777" w:rsidR="00B40A74" w:rsidRDefault="00B40A74" w:rsidP="00C04674">
            <w:pPr>
              <w:jc w:val="both"/>
              <w:rPr>
                <w:iCs/>
                <w:sz w:val="24"/>
                <w:szCs w:val="24"/>
              </w:rPr>
            </w:pPr>
          </w:p>
          <w:p w14:paraId="285BDD87" w14:textId="403BA966" w:rsidR="009952CA" w:rsidRPr="0025553D" w:rsidRDefault="001F1E2D" w:rsidP="009952CA">
            <w:pPr>
              <w:spacing w:line="360" w:lineRule="auto"/>
            </w:pPr>
            <w:r>
              <w:rPr>
                <w:sz w:val="24"/>
                <w:szCs w:val="24"/>
              </w:rPr>
              <w:t>Before the observation, I reflected on what I had learned from previous visits with Person 1. She spoke English and had not identified any additional communication needs, although she had explained that she felt nervous around professionals. I had gained her consent before the session and reconfirmed it on the day. This ensured she remained comfortable with my practice lead being present and understood that she could change her mind. I knew my approach would be as important as the questions I asked, so I planned to use everyday language, keep the conversation informal and allow her time to think without pressure.</w:t>
            </w:r>
            <w:r>
              <w:rPr>
                <w:sz w:val="24"/>
                <w:szCs w:val="24"/>
              </w:rPr>
              <w:br/>
              <w:t>I felt I had the necessary communication skills because Person 1 and I had previously held open conversations, and I had checked her understanding. However, I did not assume the same approach would always work, particularly with another professional present. I planned to notice her words, pace, body language and engagement throughout, adapting my communication if she appeared uncertain or uncomfortable.</w:t>
            </w:r>
            <w:r>
              <w:rPr>
                <w:sz w:val="24"/>
                <w:szCs w:val="24"/>
              </w:rPr>
              <w:br/>
            </w:r>
            <w:r>
              <w:rPr>
                <w:sz w:val="24"/>
                <w:szCs w:val="24"/>
              </w:rPr>
              <w:br/>
            </w:r>
            <w:r w:rsidR="009952CA" w:rsidRPr="00621B81">
              <w:rPr>
                <w:sz w:val="24"/>
                <w:szCs w:val="24"/>
              </w:rPr>
              <w:t xml:space="preserve"> </w:t>
            </w:r>
            <w:r w:rsidR="009952CA" w:rsidRPr="00621B81">
              <w:rPr>
                <w:sz w:val="24"/>
                <w:szCs w:val="24"/>
              </w:rPr>
              <w:t>Working</w:t>
            </w:r>
            <w:r w:rsidR="009952CA">
              <w:rPr>
                <w:sz w:val="24"/>
                <w:szCs w:val="24"/>
              </w:rPr>
              <w:t xml:space="preserve"> in Wales</w:t>
            </w:r>
            <w:r w:rsidR="009952CA" w:rsidRPr="00621B81">
              <w:rPr>
                <w:sz w:val="24"/>
                <w:szCs w:val="24"/>
              </w:rPr>
              <w:t xml:space="preserve"> meant</w:t>
            </w:r>
            <w:r w:rsidR="009952CA">
              <w:rPr>
                <w:sz w:val="24"/>
                <w:szCs w:val="24"/>
              </w:rPr>
              <w:t xml:space="preserve"> I also needed to consider </w:t>
            </w:r>
            <w:r w:rsidR="009952CA" w:rsidRPr="00621B81">
              <w:rPr>
                <w:sz w:val="24"/>
                <w:szCs w:val="24"/>
              </w:rPr>
              <w:t xml:space="preserve">the </w:t>
            </w:r>
            <w:r w:rsidR="009952CA">
              <w:rPr>
                <w:sz w:val="24"/>
                <w:szCs w:val="24"/>
              </w:rPr>
              <w:t xml:space="preserve">language </w:t>
            </w:r>
            <w:r w:rsidR="009952CA" w:rsidRPr="00621B81">
              <w:rPr>
                <w:sz w:val="24"/>
                <w:szCs w:val="24"/>
              </w:rPr>
              <w:t>a person wished to use.</w:t>
            </w:r>
            <w:r w:rsidR="009952CA">
              <w:rPr>
                <w:sz w:val="24"/>
                <w:szCs w:val="24"/>
              </w:rPr>
              <w:t xml:space="preserve"> </w:t>
            </w:r>
            <w:r w:rsidR="009952CA">
              <w:rPr>
                <w:i/>
                <w:iCs/>
                <w:sz w:val="24"/>
                <w:szCs w:val="24"/>
              </w:rPr>
              <w:t>More than Just Words</w:t>
            </w:r>
            <w:r w:rsidR="009952CA">
              <w:rPr>
                <w:sz w:val="24"/>
                <w:szCs w:val="24"/>
              </w:rPr>
              <w:t xml:space="preserve"> explains that receiving </w:t>
            </w:r>
            <w:r w:rsidR="009952CA" w:rsidRPr="00621B81">
              <w:rPr>
                <w:sz w:val="24"/>
                <w:szCs w:val="24"/>
              </w:rPr>
              <w:t>support</w:t>
            </w:r>
            <w:r w:rsidR="009952CA">
              <w:rPr>
                <w:sz w:val="24"/>
                <w:szCs w:val="24"/>
              </w:rPr>
              <w:t xml:space="preserve"> in a person’s preferred language is part of good-quality, person-centred care, particularly when </w:t>
            </w:r>
            <w:r w:rsidR="009952CA" w:rsidRPr="00621B81">
              <w:rPr>
                <w:sz w:val="24"/>
                <w:szCs w:val="24"/>
              </w:rPr>
              <w:t>they are</w:t>
            </w:r>
            <w:r w:rsidR="009952CA">
              <w:rPr>
                <w:sz w:val="24"/>
                <w:szCs w:val="24"/>
              </w:rPr>
              <w:t xml:space="preserve"> vulnerable or discussing sensitive </w:t>
            </w:r>
            <w:r w:rsidR="009952CA" w:rsidRPr="00621B81">
              <w:rPr>
                <w:sz w:val="24"/>
                <w:szCs w:val="24"/>
              </w:rPr>
              <w:t>issues</w:t>
            </w:r>
            <w:r w:rsidR="009952CA">
              <w:rPr>
                <w:sz w:val="24"/>
                <w:szCs w:val="24"/>
              </w:rPr>
              <w:t xml:space="preserve"> (Welsh Government, 2012). The Active Offer means </w:t>
            </w:r>
            <w:r w:rsidR="009952CA" w:rsidRPr="00621B81">
              <w:rPr>
                <w:sz w:val="24"/>
                <w:szCs w:val="24"/>
              </w:rPr>
              <w:t>making</w:t>
            </w:r>
            <w:r w:rsidR="009952CA">
              <w:rPr>
                <w:sz w:val="24"/>
                <w:szCs w:val="24"/>
              </w:rPr>
              <w:t xml:space="preserve"> a Welsh-language service </w:t>
            </w:r>
            <w:r w:rsidR="009952CA" w:rsidRPr="00621B81">
              <w:rPr>
                <w:sz w:val="24"/>
                <w:szCs w:val="24"/>
              </w:rPr>
              <w:t>available without</w:t>
            </w:r>
            <w:r w:rsidR="009952CA">
              <w:rPr>
                <w:sz w:val="24"/>
                <w:szCs w:val="24"/>
              </w:rPr>
              <w:t xml:space="preserve"> waiting for the person to </w:t>
            </w:r>
            <w:r w:rsidR="009952CA" w:rsidRPr="00621B81">
              <w:rPr>
                <w:sz w:val="24"/>
                <w:szCs w:val="24"/>
              </w:rPr>
              <w:t>request it. Earlier</w:t>
            </w:r>
            <w:r w:rsidR="009952CA">
              <w:rPr>
                <w:sz w:val="24"/>
                <w:szCs w:val="24"/>
              </w:rPr>
              <w:t xml:space="preserve">, I asked </w:t>
            </w:r>
            <w:r w:rsidR="009952CA" w:rsidRPr="00621B81">
              <w:rPr>
                <w:sz w:val="24"/>
                <w:szCs w:val="24"/>
              </w:rPr>
              <w:t xml:space="preserve">Person 1 </w:t>
            </w:r>
            <w:r w:rsidR="009952CA">
              <w:rPr>
                <w:sz w:val="24"/>
                <w:szCs w:val="24"/>
              </w:rPr>
              <w:t xml:space="preserve">whether she </w:t>
            </w:r>
            <w:r w:rsidR="009952CA" w:rsidRPr="00621B81">
              <w:rPr>
                <w:sz w:val="24"/>
                <w:szCs w:val="24"/>
              </w:rPr>
              <w:t>preferred to communicate in</w:t>
            </w:r>
            <w:r w:rsidR="009952CA">
              <w:rPr>
                <w:sz w:val="24"/>
                <w:szCs w:val="24"/>
              </w:rPr>
              <w:t xml:space="preserve"> Welsh or English. She chose English, and I respected </w:t>
            </w:r>
            <w:r w:rsidR="009952CA" w:rsidRPr="00621B81">
              <w:rPr>
                <w:sz w:val="24"/>
                <w:szCs w:val="24"/>
              </w:rPr>
              <w:t>this throughout</w:t>
            </w:r>
            <w:r w:rsidR="009952CA">
              <w:rPr>
                <w:sz w:val="24"/>
                <w:szCs w:val="24"/>
              </w:rPr>
              <w:t xml:space="preserve"> the observation. I would </w:t>
            </w:r>
            <w:r w:rsidR="009952CA" w:rsidRPr="00621B81">
              <w:rPr>
                <w:sz w:val="24"/>
                <w:szCs w:val="24"/>
              </w:rPr>
              <w:t>ask</w:t>
            </w:r>
            <w:r w:rsidR="009952CA">
              <w:rPr>
                <w:sz w:val="24"/>
                <w:szCs w:val="24"/>
              </w:rPr>
              <w:t xml:space="preserve"> again if her preference or circumstances changed. This approach is supported by the Welsh Language Act 1993, the </w:t>
            </w:r>
            <w:r w:rsidR="009952CA">
              <w:rPr>
                <w:sz w:val="24"/>
                <w:szCs w:val="24"/>
              </w:rPr>
              <w:lastRenderedPageBreak/>
              <w:t>Welsh Language (Wales) Measure 2011 and the Social Services and Well-being (Wales) Act 2014.</w:t>
            </w:r>
          </w:p>
          <w:p w14:paraId="43AF0BD9" w14:textId="4991F343" w:rsidR="00813A32" w:rsidRPr="0025553D" w:rsidRDefault="001F1E2D" w:rsidP="00813A32">
            <w:pPr>
              <w:spacing w:line="360" w:lineRule="auto"/>
            </w:pPr>
            <w:r>
              <w:rPr>
                <w:sz w:val="24"/>
                <w:szCs w:val="24"/>
              </w:rPr>
              <w:br/>
            </w:r>
            <w:r>
              <w:rPr>
                <w:sz w:val="24"/>
                <w:szCs w:val="24"/>
              </w:rPr>
              <w:br/>
              <w:t>I explained the purpose of the observation, why my practice lead would be present and that it was my practice being observed rather than Person 1. Reconfirming her consent by telephone that morning showed she still understood the arrangements and felt comfortable taking part in the observation. I also considered how my practice lead’s presence might affect the session. Person 1 chose a venue where she felt comfortable, and I arranged for her to meet my practice lead beforehand.</w:t>
            </w:r>
            <w:r>
              <w:rPr>
                <w:sz w:val="24"/>
                <w:szCs w:val="24"/>
              </w:rPr>
              <w:br/>
            </w:r>
            <w:r>
              <w:rPr>
                <w:sz w:val="24"/>
                <w:szCs w:val="24"/>
              </w:rPr>
              <w:br/>
              <w:t>The direct work involved using safety circles to explore Person 1’s existing network and who she might approach for help in supporting Person 2. Relationship circles can help a person identify important people and think about what support may be available (Helen Sanderson Associates, 2024). I introduced the activity in straightforward language and checked that she understood what we were doing before we started. Person 1 decided who went into each part of the circle. I did not suggest that relatives or people living nearby should automatically be included, as this could have shaped her answers.</w:t>
            </w:r>
            <w:r>
              <w:rPr>
                <w:sz w:val="24"/>
                <w:szCs w:val="24"/>
              </w:rPr>
              <w:br/>
            </w:r>
            <w:r>
              <w:rPr>
                <w:sz w:val="24"/>
                <w:szCs w:val="24"/>
              </w:rPr>
              <w:br/>
              <w:t>I used open questions to explore what each person meant to her, what help they might offer and whether she would feel comfortable asking them. I also used prompts where necessary, but I tried not to turn the exercise into a series of questions. Reith-Hall and Montgomery (2022) note that people value social workers who listen, try to understand their experiences and respond with empathy and respect. In practice, this meant giving Person 1 my attention, allowing her to finish what she was saying and responding to what she told me.</w:t>
            </w:r>
            <w:r>
              <w:rPr>
                <w:sz w:val="24"/>
                <w:szCs w:val="24"/>
              </w:rPr>
              <w:br/>
            </w:r>
            <w:r>
              <w:rPr>
                <w:sz w:val="24"/>
                <w:szCs w:val="24"/>
              </w:rPr>
              <w:br/>
              <w:t xml:space="preserve">I maintained natural eye contact and kept my posture open, but I did not rely on body language alone. Eye contact, silence and gestures can have different meanings for different people. I considered these alongside Person 1’s words and what I already knew about her. I summarised key points and reflected them back to check that I had understood correctly. This was important because my interpretation of a relationship might not have matched how </w:t>
            </w:r>
            <w:r>
              <w:rPr>
                <w:sz w:val="24"/>
                <w:szCs w:val="24"/>
              </w:rPr>
              <w:lastRenderedPageBreak/>
              <w:t>she experienced it. It also reflected the Code of Professional Practice requirement to communicate openly and respectfully and support people to express their views and wishes (Social Care Wales, 2026).</w:t>
            </w:r>
            <w:r>
              <w:rPr>
                <w:sz w:val="24"/>
                <w:szCs w:val="24"/>
              </w:rPr>
              <w:br/>
            </w:r>
            <w:r>
              <w:rPr>
                <w:sz w:val="24"/>
                <w:szCs w:val="24"/>
              </w:rPr>
              <w:br/>
              <w:t>One moment that made me reflect was when Person 1 paused while deciding where someone belonged in her circle. My first instinct was to fill the silence with another question or offer a suggestion. I noticed this and stopped myself. She then had time to think and gave her own answer. Although my intention had been to help, speaking too quickly could have directed her response and shifted control of the activity back to me.</w:t>
            </w:r>
            <w:r>
              <w:rPr>
                <w:sz w:val="24"/>
                <w:szCs w:val="24"/>
              </w:rPr>
              <w:br/>
              <w:t>This showed me that I still need to become more comfortable with silence. A pause does not necessarily mean that a person is confused or unwilling to engage. They may be thinking, weighing up a difficult relationship or trying to find the right words.</w:t>
            </w:r>
            <w:r>
              <w:rPr>
                <w:sz w:val="24"/>
                <w:szCs w:val="24"/>
              </w:rPr>
              <w:br/>
            </w:r>
            <w:r>
              <w:rPr>
                <w:sz w:val="24"/>
                <w:szCs w:val="24"/>
              </w:rPr>
              <w:br/>
              <w:t>I checked understanding at different points rather than asking only at the end. I looked at whether her response matched the question, asked her to correct me when I summarised and gave her opportunities to ask questions or disagree. I avoided social work terminology that might have made the activity harder to follow. This helped me assess whether my communication was working while the session was taking place.</w:t>
            </w:r>
            <w:r>
              <w:rPr>
                <w:sz w:val="24"/>
                <w:szCs w:val="24"/>
              </w:rPr>
              <w:br/>
            </w:r>
            <w:r>
              <w:rPr>
                <w:sz w:val="24"/>
                <w:szCs w:val="24"/>
              </w:rPr>
              <w:br/>
              <w:t>I remained aware of the power difference between us. As the allocated social worker, I was involved in decisions affecting Person 1’s family, and she may have worried about how her answers would be viewed. Agreement did not necessarily mean that she felt confident enough to challenge me. BASW (2021) states that social workers should use professional authority responsibly and support people to have a voice in decisions that affect them. I tried to address this by explaining the purpose of the activity clearly, reminding her that there were no right answers and making it clear that the people placed in the circle were her choices.</w:t>
            </w:r>
            <w:r>
              <w:rPr>
                <w:sz w:val="24"/>
                <w:szCs w:val="24"/>
              </w:rPr>
              <w:br/>
            </w:r>
            <w:r>
              <w:rPr>
                <w:sz w:val="24"/>
                <w:szCs w:val="24"/>
              </w:rPr>
              <w:br/>
              <w:t>I listened to what mattered to her and di</w:t>
            </w:r>
            <w:r w:rsidR="00813A32" w:rsidRPr="00AC2FA5">
              <w:rPr>
                <w:sz w:val="24"/>
                <w:szCs w:val="24"/>
              </w:rPr>
              <w:t xml:space="preserve"> </w:t>
            </w:r>
            <w:r w:rsidR="00813A32" w:rsidRPr="00AC2FA5">
              <w:rPr>
                <w:sz w:val="24"/>
                <w:szCs w:val="24"/>
              </w:rPr>
              <w:t>I was mindful</w:t>
            </w:r>
            <w:r w:rsidR="00813A32">
              <w:rPr>
                <w:sz w:val="24"/>
                <w:szCs w:val="24"/>
              </w:rPr>
              <w:t xml:space="preserve"> of the power difference between us. As the allocated social worker, I was involved in decisions </w:t>
            </w:r>
            <w:r w:rsidR="00813A32" w:rsidRPr="00AC2FA5">
              <w:rPr>
                <w:sz w:val="24"/>
                <w:szCs w:val="24"/>
              </w:rPr>
              <w:t xml:space="preserve">about </w:t>
            </w:r>
            <w:r w:rsidR="00813A32">
              <w:rPr>
                <w:sz w:val="24"/>
                <w:szCs w:val="24"/>
              </w:rPr>
              <w:t xml:space="preserve">Person 1’s family, and she may have </w:t>
            </w:r>
            <w:r w:rsidR="00813A32" w:rsidRPr="00AC2FA5">
              <w:rPr>
                <w:sz w:val="24"/>
                <w:szCs w:val="24"/>
              </w:rPr>
              <w:t>been concerned</w:t>
            </w:r>
            <w:r w:rsidR="00813A32">
              <w:rPr>
                <w:sz w:val="24"/>
                <w:szCs w:val="24"/>
              </w:rPr>
              <w:t xml:space="preserve"> about how </w:t>
            </w:r>
            <w:r w:rsidR="00813A32" w:rsidRPr="00AC2FA5">
              <w:rPr>
                <w:sz w:val="24"/>
                <w:szCs w:val="24"/>
              </w:rPr>
              <w:t xml:space="preserve">I would view </w:t>
            </w:r>
            <w:r w:rsidR="00813A32">
              <w:rPr>
                <w:sz w:val="24"/>
                <w:szCs w:val="24"/>
              </w:rPr>
              <w:t>her answers</w:t>
            </w:r>
            <w:r w:rsidR="00813A32" w:rsidRPr="00AC2FA5">
              <w:rPr>
                <w:sz w:val="24"/>
                <w:szCs w:val="24"/>
              </w:rPr>
              <w:t>. Her agreement</w:t>
            </w:r>
            <w:r w:rsidR="00813A32">
              <w:rPr>
                <w:sz w:val="24"/>
                <w:szCs w:val="24"/>
              </w:rPr>
              <w:t xml:space="preserve"> did not </w:t>
            </w:r>
            <w:r w:rsidR="00813A32">
              <w:rPr>
                <w:sz w:val="24"/>
                <w:szCs w:val="24"/>
              </w:rPr>
              <w:lastRenderedPageBreak/>
              <w:t xml:space="preserve">necessarily mean she felt </w:t>
            </w:r>
            <w:r w:rsidR="00813A32" w:rsidRPr="00AC2FA5">
              <w:rPr>
                <w:sz w:val="24"/>
                <w:szCs w:val="24"/>
              </w:rPr>
              <w:t>able</w:t>
            </w:r>
            <w:r w:rsidR="00813A32">
              <w:rPr>
                <w:sz w:val="24"/>
                <w:szCs w:val="24"/>
              </w:rPr>
              <w:t xml:space="preserve"> to challenge me. BASW (2021) states that social workers should use professional authority responsibly and </w:t>
            </w:r>
            <w:r w:rsidR="00813A32" w:rsidRPr="00AC2FA5">
              <w:rPr>
                <w:sz w:val="24"/>
                <w:szCs w:val="24"/>
              </w:rPr>
              <w:t>help</w:t>
            </w:r>
            <w:r w:rsidR="00813A32">
              <w:rPr>
                <w:sz w:val="24"/>
                <w:szCs w:val="24"/>
              </w:rPr>
              <w:t xml:space="preserve"> people have a voice in decisions that affect them. I tried to </w:t>
            </w:r>
            <w:r w:rsidR="00813A32" w:rsidRPr="00AC2FA5">
              <w:rPr>
                <w:sz w:val="24"/>
                <w:szCs w:val="24"/>
              </w:rPr>
              <w:t>manage</w:t>
            </w:r>
            <w:r w:rsidR="00813A32">
              <w:rPr>
                <w:sz w:val="24"/>
                <w:szCs w:val="24"/>
              </w:rPr>
              <w:t xml:space="preserve"> this by </w:t>
            </w:r>
            <w:r w:rsidR="00813A32" w:rsidRPr="00AC2FA5">
              <w:rPr>
                <w:sz w:val="24"/>
                <w:szCs w:val="24"/>
              </w:rPr>
              <w:t xml:space="preserve">clearly </w:t>
            </w:r>
            <w:r w:rsidR="00813A32">
              <w:rPr>
                <w:sz w:val="24"/>
                <w:szCs w:val="24"/>
              </w:rPr>
              <w:t xml:space="preserve">explaining the purpose of the activity, reminding her there were no right answers and making clear that the people </w:t>
            </w:r>
            <w:r w:rsidR="00813A32" w:rsidRPr="00AC2FA5">
              <w:rPr>
                <w:sz w:val="24"/>
                <w:szCs w:val="24"/>
              </w:rPr>
              <w:t xml:space="preserve">she </w:t>
            </w:r>
            <w:r w:rsidR="00813A32">
              <w:rPr>
                <w:sz w:val="24"/>
                <w:szCs w:val="24"/>
              </w:rPr>
              <w:t xml:space="preserve">placed in the circle were </w:t>
            </w:r>
            <w:r w:rsidR="00813A32" w:rsidRPr="00AC2FA5">
              <w:rPr>
                <w:sz w:val="24"/>
                <w:szCs w:val="24"/>
              </w:rPr>
              <w:t xml:space="preserve">entirely </w:t>
            </w:r>
            <w:r w:rsidR="00813A32">
              <w:rPr>
                <w:sz w:val="24"/>
                <w:szCs w:val="24"/>
              </w:rPr>
              <w:t xml:space="preserve">her </w:t>
            </w:r>
            <w:r w:rsidR="00813A32" w:rsidRPr="00AC2FA5">
              <w:rPr>
                <w:sz w:val="24"/>
                <w:szCs w:val="24"/>
              </w:rPr>
              <w:t>choice</w:t>
            </w:r>
            <w:r w:rsidR="00813A32">
              <w:rPr>
                <w:sz w:val="24"/>
                <w:szCs w:val="24"/>
              </w:rPr>
              <w:t>.</w:t>
            </w:r>
          </w:p>
          <w:p w14:paraId="43CCB880" w14:textId="2D66532F" w:rsidR="001F1E2D" w:rsidRDefault="001F1E2D" w:rsidP="00813A32">
            <w:pPr>
              <w:spacing w:line="360" w:lineRule="auto"/>
              <w:jc w:val="both"/>
              <w:rPr>
                <w:b/>
                <w:sz w:val="24"/>
                <w:szCs w:val="24"/>
              </w:rPr>
            </w:pPr>
            <w:r>
              <w:rPr>
                <w:sz w:val="24"/>
                <w:szCs w:val="24"/>
              </w:rPr>
              <w:t xml:space="preserve">d </w:t>
            </w:r>
            <w:proofErr w:type="gramStart"/>
            <w:r>
              <w:rPr>
                <w:sz w:val="24"/>
                <w:szCs w:val="24"/>
              </w:rPr>
              <w:t>not treat</w:t>
            </w:r>
            <w:proofErr w:type="gramEnd"/>
            <w:r>
              <w:rPr>
                <w:sz w:val="24"/>
                <w:szCs w:val="24"/>
              </w:rPr>
              <w:t xml:space="preserve"> my own view of family support as more accurate than hers. This linked to the Code of Professional Practice through respecting her dignity, views and wishes, promoting choice and using my professional position carefully (Social Care Wales, 2026).</w:t>
            </w:r>
            <w:r>
              <w:rPr>
                <w:sz w:val="24"/>
                <w:szCs w:val="24"/>
              </w:rPr>
              <w:br/>
            </w:r>
            <w:r>
              <w:rPr>
                <w:sz w:val="24"/>
                <w:szCs w:val="24"/>
              </w:rPr>
              <w:br/>
              <w:t>The activity used a strengths-based and Signs of Safety approach by identifying relationships and resources that might already be available. This reflects the emphasis on voice, co-production and building on strengths in the Part 2 Code of Practice (Welsh Government, 2024), as well as the well-being, prevention, voice and control principles within the Social Services and Well-being (Wales) Act 2014. However, the exercise also had limitations. A completed circle can look reassuring on paper, but naming someone does not mean that they are available, reliable or safe to approach.</w:t>
            </w:r>
            <w:r>
              <w:rPr>
                <w:sz w:val="24"/>
                <w:szCs w:val="24"/>
              </w:rPr>
              <w:br/>
            </w:r>
            <w:r>
              <w:rPr>
                <w:sz w:val="24"/>
                <w:szCs w:val="24"/>
              </w:rPr>
              <w:br/>
              <w:t>I could have explored this further. For example, Person 1 might worry about being a burden, have experienced previous disagreements or know that someone has other responsibilities. If I repeated the activity, I would ask more about what could make it difficult to seek help and what Person 1 would do if her first choice was unavailable. This would give a more realistic picture of her support network and avoid overstating the protection around the family.</w:t>
            </w:r>
            <w:r>
              <w:rPr>
                <w:sz w:val="24"/>
                <w:szCs w:val="24"/>
              </w:rPr>
              <w:br/>
            </w:r>
            <w:r>
              <w:rPr>
                <w:sz w:val="24"/>
                <w:szCs w:val="24"/>
              </w:rPr>
              <w:br/>
              <w:t>I also reflected on cultural sensitivity. Person 1 described her family as White, English-speaking and local, with no specific cultural or language barriers identified. I needed to be careful not to treat this as meaning culture was irrelevant or assume that familiar aspects of her life gave me a full understanding of her experiences. Culturally sensitive practice means remaining curious about a person’s values, relationships, community and identity, while reflecting on how my own experiences may affect the assumptions I make (Gottlieb, 2020; BASW, 2021).</w:t>
            </w:r>
            <w:r>
              <w:rPr>
                <w:sz w:val="24"/>
                <w:szCs w:val="24"/>
              </w:rPr>
              <w:br/>
            </w:r>
            <w:r>
              <w:rPr>
                <w:sz w:val="24"/>
                <w:szCs w:val="24"/>
              </w:rPr>
              <w:br/>
            </w:r>
            <w:r w:rsidRPr="00C6117B">
              <w:rPr>
                <w:sz w:val="24"/>
                <w:szCs w:val="24"/>
              </w:rPr>
              <w:lastRenderedPageBreak/>
              <w:t>Evidence that my communication was effective was that Person 1 remained engaged, chose where people belonged and gave her own answer when I allowed silence. Her</w:t>
            </w:r>
            <w:r>
              <w:rPr>
                <w:sz w:val="24"/>
                <w:szCs w:val="24"/>
              </w:rPr>
              <w:t xml:space="preserve"> responses </w:t>
            </w:r>
            <w:r w:rsidRPr="00C6117B">
              <w:rPr>
                <w:sz w:val="24"/>
                <w:szCs w:val="24"/>
              </w:rPr>
              <w:t xml:space="preserve">matched my questions, and </w:t>
            </w:r>
            <w:r>
              <w:rPr>
                <w:sz w:val="24"/>
                <w:szCs w:val="24"/>
              </w:rPr>
              <w:t xml:space="preserve">she </w:t>
            </w:r>
            <w:r w:rsidRPr="00C6117B">
              <w:rPr>
                <w:sz w:val="24"/>
                <w:szCs w:val="24"/>
              </w:rPr>
              <w:t>had opportunities to correct my summaries or say when she disagreed</w:t>
            </w:r>
            <w:r>
              <w:rPr>
                <w:sz w:val="24"/>
                <w:szCs w:val="24"/>
              </w:rPr>
              <w:t>.</w:t>
            </w:r>
            <w:r>
              <w:rPr>
                <w:sz w:val="24"/>
                <w:szCs w:val="24"/>
              </w:rPr>
              <w:br/>
            </w:r>
            <w:r>
              <w:rPr>
                <w:sz w:val="24"/>
                <w:szCs w:val="24"/>
              </w:rPr>
              <w:br/>
              <w:t xml:space="preserve">My main learning was that I do not always need to fill a silence. Giving Person 1 space led to a response that was more clearly her own. I also learned that identifying names in a support network is only the starting point; I need to understand whether that support is realistic and accessible. In future, I will continue to offer language choice, explain my role clearly and check consent and understanding throughout. I will also explore barriers to asking for help and use feedback from the person and my practice </w:t>
            </w:r>
            <w:proofErr w:type="gramStart"/>
            <w:r>
              <w:rPr>
                <w:sz w:val="24"/>
                <w:szCs w:val="24"/>
              </w:rPr>
              <w:t>lead</w:t>
            </w:r>
            <w:proofErr w:type="gramEnd"/>
            <w:r>
              <w:rPr>
                <w:sz w:val="24"/>
                <w:szCs w:val="24"/>
              </w:rPr>
              <w:t xml:space="preserve"> to identify what worked and what I still need to improve.</w:t>
            </w:r>
          </w:p>
          <w:p w14:paraId="1DE7F935" w14:textId="77777777" w:rsidR="001F1E2D" w:rsidRDefault="001F1E2D" w:rsidP="001F1E2D">
            <w:pPr>
              <w:rPr>
                <w:sz w:val="24"/>
                <w:szCs w:val="24"/>
              </w:rPr>
            </w:pPr>
          </w:p>
          <w:p w14:paraId="50F20F69" w14:textId="77777777" w:rsidR="00AC3478" w:rsidRDefault="00AC3478" w:rsidP="001F1E2D">
            <w:pPr>
              <w:rPr>
                <w:sz w:val="24"/>
                <w:szCs w:val="24"/>
              </w:rPr>
            </w:pPr>
          </w:p>
          <w:p w14:paraId="09448DF3" w14:textId="2D7A894D" w:rsidR="001F1E2D" w:rsidRDefault="001F1E2D" w:rsidP="001F1E2D">
            <w:r w:rsidRPr="00886B4F">
              <w:rPr>
                <w:sz w:val="24"/>
                <w:szCs w:val="24"/>
              </w:rPr>
              <w:t xml:space="preserve">Word count: </w:t>
            </w:r>
            <w:r w:rsidRPr="00C33B22">
              <w:rPr>
                <w:sz w:val="24"/>
                <w:szCs w:val="24"/>
              </w:rPr>
              <w:t>14</w:t>
            </w:r>
            <w:r>
              <w:rPr>
                <w:sz w:val="24"/>
                <w:szCs w:val="24"/>
              </w:rPr>
              <w:t>29</w:t>
            </w:r>
          </w:p>
          <w:p w14:paraId="589AC036" w14:textId="77777777" w:rsidR="001F1E2D" w:rsidRPr="00B40A74" w:rsidRDefault="001F1E2D" w:rsidP="00C04674">
            <w:pPr>
              <w:jc w:val="both"/>
              <w:rPr>
                <w:iCs/>
                <w:sz w:val="24"/>
                <w:szCs w:val="24"/>
              </w:rPr>
            </w:pPr>
          </w:p>
          <w:p w14:paraId="32CFD395" w14:textId="6CFC551A" w:rsidR="002F2185" w:rsidRPr="008B28E7" w:rsidRDefault="002F2185" w:rsidP="00C04674">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0FD103B6" w14:textId="77777777" w:rsidR="00104AC3" w:rsidRDefault="00104AC3" w:rsidP="00FF7EBB">
      <w:pPr>
        <w:jc w:val="both"/>
        <w:rPr>
          <w:sz w:val="24"/>
          <w:szCs w:val="24"/>
        </w:rPr>
      </w:pPr>
    </w:p>
    <w:p w14:paraId="5F3C2587" w14:textId="77777777" w:rsidR="00104AC3" w:rsidRDefault="00104AC3" w:rsidP="00FF7EBB">
      <w:pPr>
        <w:jc w:val="both"/>
        <w:rPr>
          <w:sz w:val="24"/>
          <w:szCs w:val="24"/>
        </w:rPr>
      </w:pPr>
    </w:p>
    <w:p w14:paraId="28D473D8" w14:textId="77777777" w:rsidR="00104AC3" w:rsidRDefault="00104AC3" w:rsidP="00FF7EBB">
      <w:pPr>
        <w:jc w:val="both"/>
        <w:rPr>
          <w:sz w:val="24"/>
          <w:szCs w:val="24"/>
        </w:rPr>
      </w:pPr>
    </w:p>
    <w:p w14:paraId="6135BD4A" w14:textId="77777777" w:rsidR="00104AC3" w:rsidRDefault="00104AC3" w:rsidP="00FF7EBB">
      <w:pPr>
        <w:jc w:val="both"/>
        <w:rPr>
          <w:sz w:val="24"/>
          <w:szCs w:val="24"/>
        </w:rPr>
      </w:pPr>
    </w:p>
    <w:p w14:paraId="05D001E1" w14:textId="77777777" w:rsidR="00104AC3" w:rsidRDefault="00104AC3" w:rsidP="00FF7EBB">
      <w:pPr>
        <w:jc w:val="both"/>
        <w:rPr>
          <w:sz w:val="24"/>
          <w:szCs w:val="24"/>
        </w:rPr>
      </w:pPr>
    </w:p>
    <w:p w14:paraId="3F437341" w14:textId="77777777" w:rsidR="00104AC3" w:rsidRDefault="00104AC3" w:rsidP="00FF7EBB">
      <w:pPr>
        <w:jc w:val="both"/>
        <w:rPr>
          <w:sz w:val="24"/>
          <w:szCs w:val="24"/>
        </w:rPr>
      </w:pPr>
    </w:p>
    <w:p w14:paraId="1387C392" w14:textId="77777777" w:rsidR="00104AC3" w:rsidRDefault="00104AC3" w:rsidP="00FF7EBB">
      <w:pPr>
        <w:jc w:val="both"/>
        <w:rPr>
          <w:sz w:val="24"/>
          <w:szCs w:val="24"/>
        </w:rPr>
      </w:pPr>
    </w:p>
    <w:p w14:paraId="292896BE" w14:textId="77777777" w:rsidR="00104AC3" w:rsidRDefault="00104AC3" w:rsidP="00FF7EBB">
      <w:pPr>
        <w:jc w:val="both"/>
        <w:rPr>
          <w:sz w:val="24"/>
          <w:szCs w:val="24"/>
        </w:rPr>
      </w:pPr>
    </w:p>
    <w:p w14:paraId="7582E7B1" w14:textId="77777777" w:rsidR="00104AC3" w:rsidRDefault="00104AC3"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lastRenderedPageBreak/>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 xml:space="preserve">Some or </w:t>
      </w:r>
      <w:proofErr w:type="gramStart"/>
      <w:r w:rsidRPr="00E3288D">
        <w:rPr>
          <w:i/>
          <w:sz w:val="24"/>
          <w:szCs w:val="24"/>
        </w:rPr>
        <w:t>all of</w:t>
      </w:r>
      <w:proofErr w:type="gramEnd"/>
      <w:r w:rsidRPr="00E3288D">
        <w:rPr>
          <w:i/>
          <w:sz w:val="24"/>
          <w:szCs w:val="24"/>
        </w:rPr>
        <w:t xml:space="preserve">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00"/>
        <w:gridCol w:w="7370"/>
      </w:tblGrid>
      <w:tr w:rsidR="00CA3593" w:rsidRPr="008B28E7" w14:paraId="711D7535" w14:textId="77777777" w:rsidTr="3EE31E8D">
        <w:tc>
          <w:tcPr>
            <w:tcW w:w="2718" w:type="dxa"/>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tcPr>
          <w:p w14:paraId="6F3F794D" w14:textId="77777777" w:rsidR="00CA3593" w:rsidRPr="008B28E7" w:rsidRDefault="00CA3593" w:rsidP="00FF7EBB">
            <w:pPr>
              <w:jc w:val="both"/>
              <w:rPr>
                <w:sz w:val="24"/>
                <w:szCs w:val="24"/>
              </w:rPr>
            </w:pPr>
          </w:p>
        </w:tc>
      </w:tr>
      <w:tr w:rsidR="00CA3593" w:rsidRPr="008B28E7" w14:paraId="1012FA0D" w14:textId="77777777" w:rsidTr="3EE31E8D">
        <w:tc>
          <w:tcPr>
            <w:tcW w:w="2718" w:type="dxa"/>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tcPr>
          <w:p w14:paraId="0F0363A9" w14:textId="77777777" w:rsidR="00CA3593" w:rsidRPr="008B28E7" w:rsidRDefault="00CA3593" w:rsidP="00FF7EBB">
            <w:pPr>
              <w:jc w:val="both"/>
              <w:rPr>
                <w:sz w:val="24"/>
                <w:szCs w:val="24"/>
              </w:rPr>
            </w:pPr>
          </w:p>
        </w:tc>
      </w:tr>
      <w:tr w:rsidR="00CA3593" w:rsidRPr="008B28E7" w14:paraId="254F62F1" w14:textId="77777777" w:rsidTr="3EE31E8D">
        <w:tc>
          <w:tcPr>
            <w:tcW w:w="2718" w:type="dxa"/>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tcPr>
          <w:p w14:paraId="077B6E9E" w14:textId="77777777" w:rsidR="00CA3593" w:rsidRPr="008B28E7" w:rsidRDefault="00CA3593" w:rsidP="00FF7EBB">
            <w:pPr>
              <w:jc w:val="both"/>
              <w:rPr>
                <w:sz w:val="24"/>
                <w:szCs w:val="24"/>
              </w:rPr>
            </w:pPr>
          </w:p>
        </w:tc>
      </w:tr>
      <w:tr w:rsidR="00CA3593" w:rsidRPr="008B28E7" w14:paraId="793B8DB8" w14:textId="77777777" w:rsidTr="3EE31E8D">
        <w:tc>
          <w:tcPr>
            <w:tcW w:w="2718" w:type="dxa"/>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tcPr>
          <w:p w14:paraId="3A375EC5" w14:textId="77777777" w:rsidR="00CA3593" w:rsidRPr="008B28E7" w:rsidRDefault="00CA3593" w:rsidP="00FF7EBB">
            <w:pPr>
              <w:jc w:val="both"/>
              <w:rPr>
                <w:sz w:val="24"/>
                <w:szCs w:val="24"/>
              </w:rPr>
            </w:pPr>
          </w:p>
        </w:tc>
      </w:tr>
      <w:tr w:rsidR="00CA3593" w:rsidRPr="008B28E7" w14:paraId="7B9FBC52" w14:textId="77777777" w:rsidTr="3EE31E8D">
        <w:tc>
          <w:tcPr>
            <w:tcW w:w="2718" w:type="dxa"/>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tcPr>
          <w:p w14:paraId="7761BD15" w14:textId="77777777" w:rsidR="00CA3593" w:rsidRPr="008B28E7" w:rsidRDefault="00CA3593" w:rsidP="00FF7EBB">
            <w:pPr>
              <w:jc w:val="both"/>
              <w:rPr>
                <w:sz w:val="24"/>
                <w:szCs w:val="24"/>
              </w:rPr>
            </w:pPr>
          </w:p>
        </w:tc>
      </w:tr>
      <w:tr w:rsidR="00A12F22" w:rsidRPr="008B28E7" w14:paraId="7EA05E3F" w14:textId="77777777" w:rsidTr="3EE31E8D">
        <w:tc>
          <w:tcPr>
            <w:tcW w:w="2718" w:type="dxa"/>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tcPr>
          <w:p w14:paraId="203A7B7E" w14:textId="77777777" w:rsidR="00A12F22" w:rsidRPr="008B28E7" w:rsidRDefault="00A12F22" w:rsidP="00FF7EBB">
            <w:pPr>
              <w:jc w:val="both"/>
              <w:rPr>
                <w:sz w:val="24"/>
                <w:szCs w:val="24"/>
              </w:rPr>
            </w:pP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00"/>
        <w:gridCol w:w="7370"/>
      </w:tblGrid>
      <w:tr w:rsidR="00D0503D" w:rsidRPr="008B28E7" w14:paraId="134324FF" w14:textId="77777777" w:rsidTr="00D0503D">
        <w:tc>
          <w:tcPr>
            <w:tcW w:w="2718" w:type="dxa"/>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w:t>
            </w:r>
            <w:r>
              <w:rPr>
                <w:sz w:val="22"/>
                <w:szCs w:val="22"/>
              </w:rPr>
              <w:lastRenderedPageBreak/>
              <w:t xml:space="preserve">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tcPr>
          <w:p w14:paraId="0EEC1DE2" w14:textId="77777777" w:rsidR="00D0503D" w:rsidRPr="008B28E7" w:rsidRDefault="00D0503D" w:rsidP="00D0503D">
            <w:pPr>
              <w:jc w:val="both"/>
              <w:rPr>
                <w:sz w:val="24"/>
                <w:szCs w:val="24"/>
              </w:rPr>
            </w:pPr>
          </w:p>
        </w:tc>
      </w:tr>
      <w:tr w:rsidR="00D0503D" w:rsidRPr="008B28E7" w14:paraId="45ABECAD" w14:textId="77777777" w:rsidTr="00D0503D">
        <w:tc>
          <w:tcPr>
            <w:tcW w:w="2718" w:type="dxa"/>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tcPr>
          <w:p w14:paraId="18CB2DE2" w14:textId="77777777" w:rsidR="00D0503D" w:rsidRPr="008B28E7" w:rsidRDefault="00D0503D" w:rsidP="00D0503D">
            <w:pPr>
              <w:jc w:val="both"/>
              <w:rPr>
                <w:sz w:val="24"/>
                <w:szCs w:val="24"/>
              </w:rPr>
            </w:pP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13922B" w14:textId="77777777" w:rsidR="003D437E" w:rsidRDefault="003D437E">
      <w:r>
        <w:separator/>
      </w:r>
    </w:p>
  </w:endnote>
  <w:endnote w:type="continuationSeparator" w:id="0">
    <w:p w14:paraId="10B57533" w14:textId="77777777" w:rsidR="003D437E" w:rsidRDefault="003D43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43261B" w14:textId="77777777" w:rsidR="003D437E" w:rsidRDefault="003D437E">
      <w:r>
        <w:separator/>
      </w:r>
    </w:p>
  </w:footnote>
  <w:footnote w:type="continuationSeparator" w:id="0">
    <w:p w14:paraId="2C0FBF60" w14:textId="77777777" w:rsidR="003D437E" w:rsidRDefault="003D437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3A3B"/>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0755"/>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2A70"/>
    <w:rsid w:val="000F42AE"/>
    <w:rsid w:val="000F6196"/>
    <w:rsid w:val="000F6BC3"/>
    <w:rsid w:val="0010312C"/>
    <w:rsid w:val="00104AC3"/>
    <w:rsid w:val="00105026"/>
    <w:rsid w:val="0010662B"/>
    <w:rsid w:val="00106DC7"/>
    <w:rsid w:val="00112391"/>
    <w:rsid w:val="00114F52"/>
    <w:rsid w:val="00124BA6"/>
    <w:rsid w:val="00130119"/>
    <w:rsid w:val="00132812"/>
    <w:rsid w:val="001347F8"/>
    <w:rsid w:val="001359EE"/>
    <w:rsid w:val="00137BB5"/>
    <w:rsid w:val="00137E05"/>
    <w:rsid w:val="001447F6"/>
    <w:rsid w:val="00147DE3"/>
    <w:rsid w:val="00150794"/>
    <w:rsid w:val="00151DA6"/>
    <w:rsid w:val="001608C4"/>
    <w:rsid w:val="00164832"/>
    <w:rsid w:val="00171418"/>
    <w:rsid w:val="001769A3"/>
    <w:rsid w:val="001772BF"/>
    <w:rsid w:val="001772DE"/>
    <w:rsid w:val="0019496C"/>
    <w:rsid w:val="001961CF"/>
    <w:rsid w:val="001A435D"/>
    <w:rsid w:val="001A59BB"/>
    <w:rsid w:val="001A607E"/>
    <w:rsid w:val="001A6A51"/>
    <w:rsid w:val="001A79C4"/>
    <w:rsid w:val="001B331A"/>
    <w:rsid w:val="001B359C"/>
    <w:rsid w:val="001C0237"/>
    <w:rsid w:val="001C0E74"/>
    <w:rsid w:val="001C4DB8"/>
    <w:rsid w:val="001C50B8"/>
    <w:rsid w:val="001D229F"/>
    <w:rsid w:val="001E2EB6"/>
    <w:rsid w:val="001F1E2D"/>
    <w:rsid w:val="001F4552"/>
    <w:rsid w:val="002019EB"/>
    <w:rsid w:val="00204B58"/>
    <w:rsid w:val="00205051"/>
    <w:rsid w:val="00211F65"/>
    <w:rsid w:val="00214047"/>
    <w:rsid w:val="00216563"/>
    <w:rsid w:val="0021792F"/>
    <w:rsid w:val="0022093D"/>
    <w:rsid w:val="00220D06"/>
    <w:rsid w:val="002246A0"/>
    <w:rsid w:val="00226B8C"/>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B7DB6"/>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06D8"/>
    <w:rsid w:val="00370F56"/>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37E"/>
    <w:rsid w:val="003D4710"/>
    <w:rsid w:val="003E16D7"/>
    <w:rsid w:val="003E197E"/>
    <w:rsid w:val="003E4B70"/>
    <w:rsid w:val="003E54CF"/>
    <w:rsid w:val="003E5FBA"/>
    <w:rsid w:val="003F11C2"/>
    <w:rsid w:val="003F1233"/>
    <w:rsid w:val="003F1352"/>
    <w:rsid w:val="003F67A4"/>
    <w:rsid w:val="003F7C12"/>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0F6B"/>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5A41"/>
    <w:rsid w:val="004E7B8B"/>
    <w:rsid w:val="004E7BDD"/>
    <w:rsid w:val="004F1966"/>
    <w:rsid w:val="004F1E21"/>
    <w:rsid w:val="004F2542"/>
    <w:rsid w:val="004F296E"/>
    <w:rsid w:val="004F4E33"/>
    <w:rsid w:val="004F740D"/>
    <w:rsid w:val="004F7B8F"/>
    <w:rsid w:val="00500748"/>
    <w:rsid w:val="005011D6"/>
    <w:rsid w:val="00502A14"/>
    <w:rsid w:val="00503528"/>
    <w:rsid w:val="005042F1"/>
    <w:rsid w:val="0050481B"/>
    <w:rsid w:val="00510F48"/>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97E58"/>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68E3"/>
    <w:rsid w:val="0075704F"/>
    <w:rsid w:val="00763B2D"/>
    <w:rsid w:val="00764C84"/>
    <w:rsid w:val="007710AD"/>
    <w:rsid w:val="00772924"/>
    <w:rsid w:val="0078112D"/>
    <w:rsid w:val="007872F2"/>
    <w:rsid w:val="007873F9"/>
    <w:rsid w:val="007908E0"/>
    <w:rsid w:val="00793EB3"/>
    <w:rsid w:val="00794205"/>
    <w:rsid w:val="0079422A"/>
    <w:rsid w:val="007A007E"/>
    <w:rsid w:val="007A1F6A"/>
    <w:rsid w:val="007A628F"/>
    <w:rsid w:val="007B0DE3"/>
    <w:rsid w:val="007B1BFD"/>
    <w:rsid w:val="007B27E6"/>
    <w:rsid w:val="007B7191"/>
    <w:rsid w:val="007C1D94"/>
    <w:rsid w:val="007C556F"/>
    <w:rsid w:val="007C5ABE"/>
    <w:rsid w:val="007C6A87"/>
    <w:rsid w:val="007D0A07"/>
    <w:rsid w:val="007D0F11"/>
    <w:rsid w:val="007D133D"/>
    <w:rsid w:val="007D16CA"/>
    <w:rsid w:val="007D3EB4"/>
    <w:rsid w:val="007D3F16"/>
    <w:rsid w:val="007F10BD"/>
    <w:rsid w:val="007F312E"/>
    <w:rsid w:val="007F3F7E"/>
    <w:rsid w:val="007F4BA4"/>
    <w:rsid w:val="00813A32"/>
    <w:rsid w:val="00813CEC"/>
    <w:rsid w:val="0081534C"/>
    <w:rsid w:val="00816CE7"/>
    <w:rsid w:val="008171E4"/>
    <w:rsid w:val="008208EA"/>
    <w:rsid w:val="00822B44"/>
    <w:rsid w:val="00824E67"/>
    <w:rsid w:val="00825A64"/>
    <w:rsid w:val="00826F48"/>
    <w:rsid w:val="008308AE"/>
    <w:rsid w:val="00830DD1"/>
    <w:rsid w:val="0083166E"/>
    <w:rsid w:val="008318DB"/>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77493"/>
    <w:rsid w:val="00880539"/>
    <w:rsid w:val="008859E8"/>
    <w:rsid w:val="0088737B"/>
    <w:rsid w:val="00891078"/>
    <w:rsid w:val="00892716"/>
    <w:rsid w:val="00893067"/>
    <w:rsid w:val="008933DE"/>
    <w:rsid w:val="00895FCE"/>
    <w:rsid w:val="008975DD"/>
    <w:rsid w:val="00897F3E"/>
    <w:rsid w:val="008A21B4"/>
    <w:rsid w:val="008B07DE"/>
    <w:rsid w:val="008B1309"/>
    <w:rsid w:val="008B28E7"/>
    <w:rsid w:val="008B307C"/>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2052"/>
    <w:rsid w:val="008F32D9"/>
    <w:rsid w:val="00902A65"/>
    <w:rsid w:val="00903788"/>
    <w:rsid w:val="00903932"/>
    <w:rsid w:val="0090486D"/>
    <w:rsid w:val="009079BD"/>
    <w:rsid w:val="00912BD9"/>
    <w:rsid w:val="00912E4A"/>
    <w:rsid w:val="00916FB2"/>
    <w:rsid w:val="00920E5B"/>
    <w:rsid w:val="00926436"/>
    <w:rsid w:val="00926C53"/>
    <w:rsid w:val="0093018C"/>
    <w:rsid w:val="0094495F"/>
    <w:rsid w:val="009522C3"/>
    <w:rsid w:val="009544C0"/>
    <w:rsid w:val="00954FA4"/>
    <w:rsid w:val="00956AE9"/>
    <w:rsid w:val="00964CC6"/>
    <w:rsid w:val="00967BFA"/>
    <w:rsid w:val="0098262C"/>
    <w:rsid w:val="0098427C"/>
    <w:rsid w:val="00986B43"/>
    <w:rsid w:val="00986C0B"/>
    <w:rsid w:val="00986D46"/>
    <w:rsid w:val="00991FDA"/>
    <w:rsid w:val="00992ACA"/>
    <w:rsid w:val="009952CA"/>
    <w:rsid w:val="009A5F3B"/>
    <w:rsid w:val="009A5F79"/>
    <w:rsid w:val="009A6F87"/>
    <w:rsid w:val="009B0B61"/>
    <w:rsid w:val="009B28C0"/>
    <w:rsid w:val="009B3178"/>
    <w:rsid w:val="009B3E46"/>
    <w:rsid w:val="009B7136"/>
    <w:rsid w:val="009C337F"/>
    <w:rsid w:val="009C53E7"/>
    <w:rsid w:val="009C6092"/>
    <w:rsid w:val="009C7342"/>
    <w:rsid w:val="009D0370"/>
    <w:rsid w:val="009D4365"/>
    <w:rsid w:val="009D477B"/>
    <w:rsid w:val="009D4E3B"/>
    <w:rsid w:val="009D59C2"/>
    <w:rsid w:val="009D7BC9"/>
    <w:rsid w:val="009E122F"/>
    <w:rsid w:val="009E1982"/>
    <w:rsid w:val="009E4BF4"/>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308C"/>
    <w:rsid w:val="00A54D67"/>
    <w:rsid w:val="00A55A3F"/>
    <w:rsid w:val="00A5656A"/>
    <w:rsid w:val="00A60103"/>
    <w:rsid w:val="00A652F6"/>
    <w:rsid w:val="00A65861"/>
    <w:rsid w:val="00A732EA"/>
    <w:rsid w:val="00A7489E"/>
    <w:rsid w:val="00A8015F"/>
    <w:rsid w:val="00A81B6E"/>
    <w:rsid w:val="00A85039"/>
    <w:rsid w:val="00A906AA"/>
    <w:rsid w:val="00A94C5E"/>
    <w:rsid w:val="00AA252C"/>
    <w:rsid w:val="00AA666E"/>
    <w:rsid w:val="00AA7960"/>
    <w:rsid w:val="00AB5518"/>
    <w:rsid w:val="00AC347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0A74"/>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2FB7"/>
    <w:rsid w:val="00BA531E"/>
    <w:rsid w:val="00BA63EB"/>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EBE"/>
    <w:rsid w:val="00BE0F7B"/>
    <w:rsid w:val="00BE10C2"/>
    <w:rsid w:val="00BF0D6C"/>
    <w:rsid w:val="00BF2092"/>
    <w:rsid w:val="00C01D14"/>
    <w:rsid w:val="00C01D97"/>
    <w:rsid w:val="00C025B4"/>
    <w:rsid w:val="00C029EC"/>
    <w:rsid w:val="00C04674"/>
    <w:rsid w:val="00C161FD"/>
    <w:rsid w:val="00C17C9F"/>
    <w:rsid w:val="00C23F17"/>
    <w:rsid w:val="00C246F2"/>
    <w:rsid w:val="00C26D0D"/>
    <w:rsid w:val="00C27C95"/>
    <w:rsid w:val="00C300D2"/>
    <w:rsid w:val="00C3270F"/>
    <w:rsid w:val="00C3278B"/>
    <w:rsid w:val="00C33375"/>
    <w:rsid w:val="00C34C23"/>
    <w:rsid w:val="00C35FFE"/>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25E8"/>
    <w:rsid w:val="00CA3593"/>
    <w:rsid w:val="00CA5726"/>
    <w:rsid w:val="00CA7E6A"/>
    <w:rsid w:val="00CB258E"/>
    <w:rsid w:val="00CB3C8F"/>
    <w:rsid w:val="00CC02F1"/>
    <w:rsid w:val="00CC1122"/>
    <w:rsid w:val="00CC11A6"/>
    <w:rsid w:val="00CC135E"/>
    <w:rsid w:val="00CC41E7"/>
    <w:rsid w:val="00CC7226"/>
    <w:rsid w:val="00CD0735"/>
    <w:rsid w:val="00CD45C4"/>
    <w:rsid w:val="00CD45E3"/>
    <w:rsid w:val="00CD4771"/>
    <w:rsid w:val="00CD5089"/>
    <w:rsid w:val="00CD5D3F"/>
    <w:rsid w:val="00CD7E1F"/>
    <w:rsid w:val="00CE4BC4"/>
    <w:rsid w:val="00CE7DA2"/>
    <w:rsid w:val="00CF2F8A"/>
    <w:rsid w:val="00CF39B7"/>
    <w:rsid w:val="00CF3DB3"/>
    <w:rsid w:val="00D01C33"/>
    <w:rsid w:val="00D0274B"/>
    <w:rsid w:val="00D04F5E"/>
    <w:rsid w:val="00D0503D"/>
    <w:rsid w:val="00D052BC"/>
    <w:rsid w:val="00D07026"/>
    <w:rsid w:val="00D07680"/>
    <w:rsid w:val="00D146AE"/>
    <w:rsid w:val="00D22C8F"/>
    <w:rsid w:val="00D270C0"/>
    <w:rsid w:val="00D3203C"/>
    <w:rsid w:val="00D33491"/>
    <w:rsid w:val="00D3442D"/>
    <w:rsid w:val="00D357BF"/>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A62A4"/>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3782"/>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5E83"/>
    <w:rsid w:val="00EF68BB"/>
    <w:rsid w:val="00F01F92"/>
    <w:rsid w:val="00F030D4"/>
    <w:rsid w:val="00F04053"/>
    <w:rsid w:val="00F06573"/>
    <w:rsid w:val="00F10A08"/>
    <w:rsid w:val="00F15354"/>
    <w:rsid w:val="00F22AC5"/>
    <w:rsid w:val="00F254D1"/>
    <w:rsid w:val="00F32B82"/>
    <w:rsid w:val="00F34C86"/>
    <w:rsid w:val="00F351DA"/>
    <w:rsid w:val="00F4043E"/>
    <w:rsid w:val="00F41795"/>
    <w:rsid w:val="00F41BBC"/>
    <w:rsid w:val="00F444F0"/>
    <w:rsid w:val="00F446FF"/>
    <w:rsid w:val="00F45521"/>
    <w:rsid w:val="00F50847"/>
    <w:rsid w:val="00F53F27"/>
    <w:rsid w:val="00F546D1"/>
    <w:rsid w:val="00F60281"/>
    <w:rsid w:val="00F658D8"/>
    <w:rsid w:val="00F66272"/>
    <w:rsid w:val="00F709C0"/>
    <w:rsid w:val="00F81FEC"/>
    <w:rsid w:val="00F927A1"/>
    <w:rsid w:val="00F92E4D"/>
    <w:rsid w:val="00F95D08"/>
    <w:rsid w:val="00FA23BD"/>
    <w:rsid w:val="00FA3764"/>
    <w:rsid w:val="00FA41C7"/>
    <w:rsid w:val="00FA4A79"/>
    <w:rsid w:val="00FA56ED"/>
    <w:rsid w:val="00FB05DD"/>
    <w:rsid w:val="00FB0F7C"/>
    <w:rsid w:val="00FB1212"/>
    <w:rsid w:val="00FB1934"/>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34</TotalTime>
  <Pages>11</Pages>
  <Words>2803</Words>
  <Characters>13683</Characters>
  <Application>Microsoft Office Word</Application>
  <DocSecurity>0</DocSecurity>
  <Lines>213</Lines>
  <Paragraphs>32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16454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Keeley Spriggs</cp:lastModifiedBy>
  <cp:revision>12</cp:revision>
  <cp:lastPrinted>2020-02-11T19:20:00Z</cp:lastPrinted>
  <dcterms:created xsi:type="dcterms:W3CDTF">2026-10-06T10:06:00Z</dcterms:created>
  <dcterms:modified xsi:type="dcterms:W3CDTF">2026-10-07T07:41:00Z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