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22CD1" w14:textId="77777777" w:rsidR="00714A02" w:rsidRDefault="00714A02" w:rsidP="00714A02">
      <w:pPr>
        <w:jc w:val="center"/>
        <w:rPr>
          <w:b/>
          <w:bCs/>
          <w:sz w:val="44"/>
          <w:szCs w:val="40"/>
        </w:rPr>
      </w:pPr>
    </w:p>
    <w:p w14:paraId="3443B600" w14:textId="77777777" w:rsidR="00714A02" w:rsidRDefault="00714A02" w:rsidP="00714A02">
      <w:pPr>
        <w:jc w:val="center"/>
        <w:rPr>
          <w:b/>
          <w:bCs/>
          <w:sz w:val="44"/>
          <w:szCs w:val="40"/>
        </w:rPr>
      </w:pPr>
    </w:p>
    <w:p w14:paraId="25C9D979" w14:textId="77777777" w:rsidR="00714A02" w:rsidRDefault="00714A02" w:rsidP="00714A02">
      <w:pPr>
        <w:jc w:val="center"/>
        <w:rPr>
          <w:b/>
          <w:bCs/>
          <w:sz w:val="44"/>
          <w:szCs w:val="40"/>
        </w:rPr>
      </w:pPr>
    </w:p>
    <w:p w14:paraId="76E64B15" w14:textId="4BA8B12D" w:rsidR="004114C7" w:rsidRDefault="002C1C9E" w:rsidP="00714A02">
      <w:pPr>
        <w:jc w:val="center"/>
        <w:rPr>
          <w:b/>
          <w:bCs/>
          <w:sz w:val="44"/>
          <w:szCs w:val="40"/>
        </w:rPr>
      </w:pPr>
      <w:r w:rsidRPr="00714A02">
        <w:rPr>
          <w:b/>
          <w:bCs/>
          <w:sz w:val="44"/>
          <w:szCs w:val="40"/>
        </w:rPr>
        <w:t>Legal Process</w:t>
      </w:r>
    </w:p>
    <w:p w14:paraId="180D9F54" w14:textId="77777777" w:rsidR="008E1F1B" w:rsidRDefault="008E1F1B">
      <w:pPr>
        <w:spacing w:line="259" w:lineRule="auto"/>
        <w:jc w:val="left"/>
        <w:rPr>
          <w:b/>
          <w:bCs/>
          <w:sz w:val="32"/>
          <w:szCs w:val="28"/>
        </w:rPr>
      </w:pPr>
      <w:r>
        <w:rPr>
          <w:b/>
          <w:bCs/>
          <w:sz w:val="32"/>
          <w:szCs w:val="28"/>
        </w:rPr>
        <w:br w:type="page"/>
      </w:r>
    </w:p>
    <w:sdt>
      <w:sdtPr>
        <w:rPr>
          <w:rFonts w:ascii="Times New Roman" w:eastAsiaTheme="minorHAnsi" w:hAnsi="Times New Roman" w:cstheme="minorBidi"/>
          <w:color w:val="auto"/>
          <w:sz w:val="24"/>
          <w:szCs w:val="22"/>
          <w:lang w:val="en-GB"/>
        </w:rPr>
        <w:id w:val="450907523"/>
        <w:docPartObj>
          <w:docPartGallery w:val="Table of Contents"/>
          <w:docPartUnique/>
        </w:docPartObj>
      </w:sdtPr>
      <w:sdtEndPr>
        <w:rPr>
          <w:b/>
          <w:bCs/>
          <w:noProof/>
        </w:rPr>
      </w:sdtEndPr>
      <w:sdtContent>
        <w:p w14:paraId="70A86910" w14:textId="09B8B123" w:rsidR="008E1F1B" w:rsidRDefault="008E1F1B">
          <w:pPr>
            <w:pStyle w:val="TOCHeading"/>
          </w:pPr>
          <w:r>
            <w:t>Table of Contents</w:t>
          </w:r>
        </w:p>
        <w:p w14:paraId="45DC8705" w14:textId="2852F175" w:rsidR="00F066E8" w:rsidRDefault="008E1F1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8046977" w:history="1">
            <w:r w:rsidR="00F066E8" w:rsidRPr="00DB4C50">
              <w:rPr>
                <w:rStyle w:val="Hyperlink"/>
                <w:noProof/>
              </w:rPr>
              <w:t>Introduction</w:t>
            </w:r>
            <w:r w:rsidR="00F066E8">
              <w:rPr>
                <w:noProof/>
                <w:webHidden/>
              </w:rPr>
              <w:tab/>
            </w:r>
            <w:r w:rsidR="00F066E8">
              <w:rPr>
                <w:noProof/>
                <w:webHidden/>
              </w:rPr>
              <w:fldChar w:fldCharType="begin"/>
            </w:r>
            <w:r w:rsidR="00F066E8">
              <w:rPr>
                <w:noProof/>
                <w:webHidden/>
              </w:rPr>
              <w:instrText xml:space="preserve"> PAGEREF _Toc108046977 \h </w:instrText>
            </w:r>
            <w:r w:rsidR="00F066E8">
              <w:rPr>
                <w:noProof/>
                <w:webHidden/>
              </w:rPr>
            </w:r>
            <w:r w:rsidR="00F066E8">
              <w:rPr>
                <w:noProof/>
                <w:webHidden/>
              </w:rPr>
              <w:fldChar w:fldCharType="separate"/>
            </w:r>
            <w:r w:rsidR="00F066E8">
              <w:rPr>
                <w:noProof/>
                <w:webHidden/>
              </w:rPr>
              <w:t>3</w:t>
            </w:r>
            <w:r w:rsidR="00F066E8">
              <w:rPr>
                <w:noProof/>
                <w:webHidden/>
              </w:rPr>
              <w:fldChar w:fldCharType="end"/>
            </w:r>
          </w:hyperlink>
        </w:p>
        <w:p w14:paraId="3834A6FB" w14:textId="675C931A" w:rsidR="00F066E8" w:rsidRDefault="00D254D6">
          <w:pPr>
            <w:pStyle w:val="TOC2"/>
            <w:tabs>
              <w:tab w:val="right" w:leader="dot" w:pos="9350"/>
            </w:tabs>
            <w:rPr>
              <w:rFonts w:asciiTheme="minorHAnsi" w:eastAsiaTheme="minorEastAsia" w:hAnsiTheme="minorHAnsi"/>
              <w:noProof/>
              <w:sz w:val="22"/>
              <w:lang w:val="en-US"/>
            </w:rPr>
          </w:pPr>
          <w:hyperlink w:anchor="_Toc108046978" w:history="1">
            <w:r w:rsidR="00F066E8" w:rsidRPr="00DB4C50">
              <w:rPr>
                <w:rStyle w:val="Hyperlink"/>
                <w:noProof/>
              </w:rPr>
              <w:t>The Definition of Juries</w:t>
            </w:r>
            <w:r w:rsidR="00F066E8">
              <w:rPr>
                <w:noProof/>
                <w:webHidden/>
              </w:rPr>
              <w:tab/>
            </w:r>
            <w:r w:rsidR="00F066E8">
              <w:rPr>
                <w:noProof/>
                <w:webHidden/>
              </w:rPr>
              <w:fldChar w:fldCharType="begin"/>
            </w:r>
            <w:r w:rsidR="00F066E8">
              <w:rPr>
                <w:noProof/>
                <w:webHidden/>
              </w:rPr>
              <w:instrText xml:space="preserve"> PAGEREF _Toc108046978 \h </w:instrText>
            </w:r>
            <w:r w:rsidR="00F066E8">
              <w:rPr>
                <w:noProof/>
                <w:webHidden/>
              </w:rPr>
            </w:r>
            <w:r w:rsidR="00F066E8">
              <w:rPr>
                <w:noProof/>
                <w:webHidden/>
              </w:rPr>
              <w:fldChar w:fldCharType="separate"/>
            </w:r>
            <w:r w:rsidR="00F066E8">
              <w:rPr>
                <w:noProof/>
                <w:webHidden/>
              </w:rPr>
              <w:t>4</w:t>
            </w:r>
            <w:r w:rsidR="00F066E8">
              <w:rPr>
                <w:noProof/>
                <w:webHidden/>
              </w:rPr>
              <w:fldChar w:fldCharType="end"/>
            </w:r>
          </w:hyperlink>
        </w:p>
        <w:p w14:paraId="56F6AEB1" w14:textId="0F431C2A" w:rsidR="00F066E8" w:rsidRDefault="00D254D6">
          <w:pPr>
            <w:pStyle w:val="TOC2"/>
            <w:tabs>
              <w:tab w:val="right" w:leader="dot" w:pos="9350"/>
            </w:tabs>
            <w:rPr>
              <w:rFonts w:asciiTheme="minorHAnsi" w:eastAsiaTheme="minorEastAsia" w:hAnsiTheme="minorHAnsi"/>
              <w:noProof/>
              <w:sz w:val="22"/>
              <w:lang w:val="en-US"/>
            </w:rPr>
          </w:pPr>
          <w:hyperlink w:anchor="_Toc108046979" w:history="1">
            <w:r w:rsidR="00F066E8" w:rsidRPr="00DB4C50">
              <w:rPr>
                <w:rStyle w:val="Hyperlink"/>
                <w:noProof/>
              </w:rPr>
              <w:t>Who makes up a jury?</w:t>
            </w:r>
            <w:r w:rsidR="00F066E8">
              <w:rPr>
                <w:noProof/>
                <w:webHidden/>
              </w:rPr>
              <w:tab/>
            </w:r>
            <w:r w:rsidR="00F066E8">
              <w:rPr>
                <w:noProof/>
                <w:webHidden/>
              </w:rPr>
              <w:fldChar w:fldCharType="begin"/>
            </w:r>
            <w:r w:rsidR="00F066E8">
              <w:rPr>
                <w:noProof/>
                <w:webHidden/>
              </w:rPr>
              <w:instrText xml:space="preserve"> PAGEREF _Toc108046979 \h </w:instrText>
            </w:r>
            <w:r w:rsidR="00F066E8">
              <w:rPr>
                <w:noProof/>
                <w:webHidden/>
              </w:rPr>
            </w:r>
            <w:r w:rsidR="00F066E8">
              <w:rPr>
                <w:noProof/>
                <w:webHidden/>
              </w:rPr>
              <w:fldChar w:fldCharType="separate"/>
            </w:r>
            <w:r w:rsidR="00F066E8">
              <w:rPr>
                <w:noProof/>
                <w:webHidden/>
              </w:rPr>
              <w:t>4</w:t>
            </w:r>
            <w:r w:rsidR="00F066E8">
              <w:rPr>
                <w:noProof/>
                <w:webHidden/>
              </w:rPr>
              <w:fldChar w:fldCharType="end"/>
            </w:r>
          </w:hyperlink>
        </w:p>
        <w:p w14:paraId="5098AF64" w14:textId="592EB6C3" w:rsidR="00F066E8" w:rsidRDefault="00D254D6">
          <w:pPr>
            <w:pStyle w:val="TOC2"/>
            <w:tabs>
              <w:tab w:val="right" w:leader="dot" w:pos="9350"/>
            </w:tabs>
            <w:rPr>
              <w:rFonts w:asciiTheme="minorHAnsi" w:eastAsiaTheme="minorEastAsia" w:hAnsiTheme="minorHAnsi"/>
              <w:noProof/>
              <w:sz w:val="22"/>
              <w:lang w:val="en-US"/>
            </w:rPr>
          </w:pPr>
          <w:hyperlink w:anchor="_Toc108046980" w:history="1">
            <w:r w:rsidR="00F066E8" w:rsidRPr="00DB4C50">
              <w:rPr>
                <w:rStyle w:val="Hyperlink"/>
                <w:noProof/>
              </w:rPr>
              <w:t>In which court do juries sit?</w:t>
            </w:r>
            <w:r w:rsidR="00F066E8">
              <w:rPr>
                <w:noProof/>
                <w:webHidden/>
              </w:rPr>
              <w:tab/>
            </w:r>
            <w:r w:rsidR="00F066E8">
              <w:rPr>
                <w:noProof/>
                <w:webHidden/>
              </w:rPr>
              <w:fldChar w:fldCharType="begin"/>
            </w:r>
            <w:r w:rsidR="00F066E8">
              <w:rPr>
                <w:noProof/>
                <w:webHidden/>
              </w:rPr>
              <w:instrText xml:space="preserve"> PAGEREF _Toc108046980 \h </w:instrText>
            </w:r>
            <w:r w:rsidR="00F066E8">
              <w:rPr>
                <w:noProof/>
                <w:webHidden/>
              </w:rPr>
            </w:r>
            <w:r w:rsidR="00F066E8">
              <w:rPr>
                <w:noProof/>
                <w:webHidden/>
              </w:rPr>
              <w:fldChar w:fldCharType="separate"/>
            </w:r>
            <w:r w:rsidR="00F066E8">
              <w:rPr>
                <w:noProof/>
                <w:webHidden/>
              </w:rPr>
              <w:t>4</w:t>
            </w:r>
            <w:r w:rsidR="00F066E8">
              <w:rPr>
                <w:noProof/>
                <w:webHidden/>
              </w:rPr>
              <w:fldChar w:fldCharType="end"/>
            </w:r>
          </w:hyperlink>
        </w:p>
        <w:p w14:paraId="0C8D692C" w14:textId="7DC94886" w:rsidR="00F066E8" w:rsidRDefault="00D254D6">
          <w:pPr>
            <w:pStyle w:val="TOC2"/>
            <w:tabs>
              <w:tab w:val="right" w:leader="dot" w:pos="9350"/>
            </w:tabs>
            <w:rPr>
              <w:rFonts w:asciiTheme="minorHAnsi" w:eastAsiaTheme="minorEastAsia" w:hAnsiTheme="minorHAnsi"/>
              <w:noProof/>
              <w:sz w:val="22"/>
              <w:lang w:val="en-US"/>
            </w:rPr>
          </w:pPr>
          <w:hyperlink w:anchor="_Toc108046981" w:history="1">
            <w:r w:rsidR="00F066E8" w:rsidRPr="00DB4C50">
              <w:rPr>
                <w:rStyle w:val="Hyperlink"/>
                <w:noProof/>
              </w:rPr>
              <w:t>Problems with the jury selection process</w:t>
            </w:r>
            <w:r w:rsidR="00F066E8">
              <w:rPr>
                <w:noProof/>
                <w:webHidden/>
              </w:rPr>
              <w:tab/>
            </w:r>
            <w:r w:rsidR="00F066E8">
              <w:rPr>
                <w:noProof/>
                <w:webHidden/>
              </w:rPr>
              <w:fldChar w:fldCharType="begin"/>
            </w:r>
            <w:r w:rsidR="00F066E8">
              <w:rPr>
                <w:noProof/>
                <w:webHidden/>
              </w:rPr>
              <w:instrText xml:space="preserve"> PAGEREF _Toc108046981 \h </w:instrText>
            </w:r>
            <w:r w:rsidR="00F066E8">
              <w:rPr>
                <w:noProof/>
                <w:webHidden/>
              </w:rPr>
            </w:r>
            <w:r w:rsidR="00F066E8">
              <w:rPr>
                <w:noProof/>
                <w:webHidden/>
              </w:rPr>
              <w:fldChar w:fldCharType="separate"/>
            </w:r>
            <w:r w:rsidR="00F066E8">
              <w:rPr>
                <w:noProof/>
                <w:webHidden/>
              </w:rPr>
              <w:t>5</w:t>
            </w:r>
            <w:r w:rsidR="00F066E8">
              <w:rPr>
                <w:noProof/>
                <w:webHidden/>
              </w:rPr>
              <w:fldChar w:fldCharType="end"/>
            </w:r>
          </w:hyperlink>
        </w:p>
        <w:p w14:paraId="2808684B" w14:textId="5D65A0BE" w:rsidR="00F066E8" w:rsidRDefault="00D254D6">
          <w:pPr>
            <w:pStyle w:val="TOC2"/>
            <w:tabs>
              <w:tab w:val="right" w:leader="dot" w:pos="9350"/>
            </w:tabs>
            <w:rPr>
              <w:rFonts w:asciiTheme="minorHAnsi" w:eastAsiaTheme="minorEastAsia" w:hAnsiTheme="minorHAnsi"/>
              <w:noProof/>
              <w:sz w:val="22"/>
              <w:lang w:val="en-US"/>
            </w:rPr>
          </w:pPr>
          <w:hyperlink w:anchor="_Toc108046982" w:history="1">
            <w:r w:rsidR="00F066E8" w:rsidRPr="00DB4C50">
              <w:rPr>
                <w:rStyle w:val="Hyperlink"/>
                <w:rFonts w:eastAsia="Times New Roman"/>
                <w:noProof/>
              </w:rPr>
              <w:t>Discussion of those who are disqualified for jury service</w:t>
            </w:r>
            <w:r w:rsidR="00F066E8">
              <w:rPr>
                <w:noProof/>
                <w:webHidden/>
              </w:rPr>
              <w:tab/>
            </w:r>
            <w:r w:rsidR="00F066E8">
              <w:rPr>
                <w:noProof/>
                <w:webHidden/>
              </w:rPr>
              <w:fldChar w:fldCharType="begin"/>
            </w:r>
            <w:r w:rsidR="00F066E8">
              <w:rPr>
                <w:noProof/>
                <w:webHidden/>
              </w:rPr>
              <w:instrText xml:space="preserve"> PAGEREF _Toc108046982 \h </w:instrText>
            </w:r>
            <w:r w:rsidR="00F066E8">
              <w:rPr>
                <w:noProof/>
                <w:webHidden/>
              </w:rPr>
            </w:r>
            <w:r w:rsidR="00F066E8">
              <w:rPr>
                <w:noProof/>
                <w:webHidden/>
              </w:rPr>
              <w:fldChar w:fldCharType="separate"/>
            </w:r>
            <w:r w:rsidR="00F066E8">
              <w:rPr>
                <w:noProof/>
                <w:webHidden/>
              </w:rPr>
              <w:t>6</w:t>
            </w:r>
            <w:r w:rsidR="00F066E8">
              <w:rPr>
                <w:noProof/>
                <w:webHidden/>
              </w:rPr>
              <w:fldChar w:fldCharType="end"/>
            </w:r>
          </w:hyperlink>
        </w:p>
        <w:p w14:paraId="6595DEA2" w14:textId="221B2185" w:rsidR="00F066E8" w:rsidRDefault="00D254D6">
          <w:pPr>
            <w:pStyle w:val="TOC2"/>
            <w:tabs>
              <w:tab w:val="right" w:leader="dot" w:pos="9350"/>
            </w:tabs>
            <w:rPr>
              <w:rFonts w:asciiTheme="minorHAnsi" w:eastAsiaTheme="minorEastAsia" w:hAnsiTheme="minorHAnsi"/>
              <w:noProof/>
              <w:sz w:val="22"/>
              <w:lang w:val="en-US"/>
            </w:rPr>
          </w:pPr>
          <w:hyperlink w:anchor="_Toc108046983" w:history="1">
            <w:r w:rsidR="00F066E8" w:rsidRPr="00DB4C50">
              <w:rPr>
                <w:rStyle w:val="Hyperlink"/>
                <w:rFonts w:eastAsia="Times New Roman"/>
                <w:noProof/>
              </w:rPr>
              <w:t>Miscarriages of justice because of jury trial</w:t>
            </w:r>
            <w:r w:rsidR="00F066E8">
              <w:rPr>
                <w:noProof/>
                <w:webHidden/>
              </w:rPr>
              <w:tab/>
            </w:r>
            <w:r w:rsidR="00F066E8">
              <w:rPr>
                <w:noProof/>
                <w:webHidden/>
              </w:rPr>
              <w:fldChar w:fldCharType="begin"/>
            </w:r>
            <w:r w:rsidR="00F066E8">
              <w:rPr>
                <w:noProof/>
                <w:webHidden/>
              </w:rPr>
              <w:instrText xml:space="preserve"> PAGEREF _Toc108046983 \h </w:instrText>
            </w:r>
            <w:r w:rsidR="00F066E8">
              <w:rPr>
                <w:noProof/>
                <w:webHidden/>
              </w:rPr>
            </w:r>
            <w:r w:rsidR="00F066E8">
              <w:rPr>
                <w:noProof/>
                <w:webHidden/>
              </w:rPr>
              <w:fldChar w:fldCharType="separate"/>
            </w:r>
            <w:r w:rsidR="00F066E8">
              <w:rPr>
                <w:noProof/>
                <w:webHidden/>
              </w:rPr>
              <w:t>7</w:t>
            </w:r>
            <w:r w:rsidR="00F066E8">
              <w:rPr>
                <w:noProof/>
                <w:webHidden/>
              </w:rPr>
              <w:fldChar w:fldCharType="end"/>
            </w:r>
          </w:hyperlink>
        </w:p>
        <w:p w14:paraId="418AE171" w14:textId="52572607" w:rsidR="00F066E8" w:rsidRDefault="00D254D6">
          <w:pPr>
            <w:pStyle w:val="TOC2"/>
            <w:tabs>
              <w:tab w:val="right" w:leader="dot" w:pos="9350"/>
            </w:tabs>
            <w:rPr>
              <w:rFonts w:asciiTheme="minorHAnsi" w:eastAsiaTheme="minorEastAsia" w:hAnsiTheme="minorHAnsi"/>
              <w:noProof/>
              <w:sz w:val="22"/>
              <w:lang w:val="en-US"/>
            </w:rPr>
          </w:pPr>
          <w:hyperlink w:anchor="_Toc108046984" w:history="1">
            <w:r w:rsidR="00F066E8" w:rsidRPr="00DB4C50">
              <w:rPr>
                <w:rStyle w:val="Hyperlink"/>
                <w:rFonts w:eastAsia="Times New Roman"/>
                <w:noProof/>
              </w:rPr>
              <w:t>Requirement of abolishing juries to fix the backlog of cases faced by the courts</w:t>
            </w:r>
            <w:r w:rsidR="00F066E8">
              <w:rPr>
                <w:noProof/>
                <w:webHidden/>
              </w:rPr>
              <w:tab/>
            </w:r>
            <w:r w:rsidR="00F066E8">
              <w:rPr>
                <w:noProof/>
                <w:webHidden/>
              </w:rPr>
              <w:fldChar w:fldCharType="begin"/>
            </w:r>
            <w:r w:rsidR="00F066E8">
              <w:rPr>
                <w:noProof/>
                <w:webHidden/>
              </w:rPr>
              <w:instrText xml:space="preserve"> PAGEREF _Toc108046984 \h </w:instrText>
            </w:r>
            <w:r w:rsidR="00F066E8">
              <w:rPr>
                <w:noProof/>
                <w:webHidden/>
              </w:rPr>
            </w:r>
            <w:r w:rsidR="00F066E8">
              <w:rPr>
                <w:noProof/>
                <w:webHidden/>
              </w:rPr>
              <w:fldChar w:fldCharType="separate"/>
            </w:r>
            <w:r w:rsidR="00F066E8">
              <w:rPr>
                <w:noProof/>
                <w:webHidden/>
              </w:rPr>
              <w:t>8</w:t>
            </w:r>
            <w:r w:rsidR="00F066E8">
              <w:rPr>
                <w:noProof/>
                <w:webHidden/>
              </w:rPr>
              <w:fldChar w:fldCharType="end"/>
            </w:r>
          </w:hyperlink>
        </w:p>
        <w:p w14:paraId="07F777CF" w14:textId="0FD942E9" w:rsidR="00F066E8" w:rsidRDefault="00D254D6">
          <w:pPr>
            <w:pStyle w:val="TOC1"/>
            <w:tabs>
              <w:tab w:val="right" w:leader="dot" w:pos="9350"/>
            </w:tabs>
            <w:rPr>
              <w:rFonts w:asciiTheme="minorHAnsi" w:eastAsiaTheme="minorEastAsia" w:hAnsiTheme="minorHAnsi"/>
              <w:noProof/>
              <w:sz w:val="22"/>
              <w:lang w:val="en-US"/>
            </w:rPr>
          </w:pPr>
          <w:hyperlink w:anchor="_Toc108046985" w:history="1">
            <w:r w:rsidR="00F066E8" w:rsidRPr="00DB4C50">
              <w:rPr>
                <w:rStyle w:val="Hyperlink"/>
                <w:rFonts w:eastAsia="Times New Roman"/>
                <w:noProof/>
              </w:rPr>
              <w:t>Conclusion</w:t>
            </w:r>
            <w:r w:rsidR="00F066E8">
              <w:rPr>
                <w:noProof/>
                <w:webHidden/>
              </w:rPr>
              <w:tab/>
            </w:r>
            <w:r w:rsidR="00F066E8">
              <w:rPr>
                <w:noProof/>
                <w:webHidden/>
              </w:rPr>
              <w:fldChar w:fldCharType="begin"/>
            </w:r>
            <w:r w:rsidR="00F066E8">
              <w:rPr>
                <w:noProof/>
                <w:webHidden/>
              </w:rPr>
              <w:instrText xml:space="preserve"> PAGEREF _Toc108046985 \h </w:instrText>
            </w:r>
            <w:r w:rsidR="00F066E8">
              <w:rPr>
                <w:noProof/>
                <w:webHidden/>
              </w:rPr>
            </w:r>
            <w:r w:rsidR="00F066E8">
              <w:rPr>
                <w:noProof/>
                <w:webHidden/>
              </w:rPr>
              <w:fldChar w:fldCharType="separate"/>
            </w:r>
            <w:r w:rsidR="00F066E8">
              <w:rPr>
                <w:noProof/>
                <w:webHidden/>
              </w:rPr>
              <w:t>9</w:t>
            </w:r>
            <w:r w:rsidR="00F066E8">
              <w:rPr>
                <w:noProof/>
                <w:webHidden/>
              </w:rPr>
              <w:fldChar w:fldCharType="end"/>
            </w:r>
          </w:hyperlink>
        </w:p>
        <w:p w14:paraId="3BBBE5D0" w14:textId="01E3B7F4" w:rsidR="00F066E8" w:rsidRDefault="00D254D6">
          <w:pPr>
            <w:pStyle w:val="TOC1"/>
            <w:tabs>
              <w:tab w:val="right" w:leader="dot" w:pos="9350"/>
            </w:tabs>
            <w:rPr>
              <w:rFonts w:asciiTheme="minorHAnsi" w:eastAsiaTheme="minorEastAsia" w:hAnsiTheme="minorHAnsi"/>
              <w:noProof/>
              <w:sz w:val="22"/>
              <w:lang w:val="en-US"/>
            </w:rPr>
          </w:pPr>
          <w:hyperlink w:anchor="_Toc108046986" w:history="1">
            <w:r w:rsidR="00F066E8" w:rsidRPr="00DB4C50">
              <w:rPr>
                <w:rStyle w:val="Hyperlink"/>
                <w:noProof/>
                <w:lang w:val="en-US"/>
              </w:rPr>
              <w:t>References</w:t>
            </w:r>
            <w:r w:rsidR="00F066E8">
              <w:rPr>
                <w:noProof/>
                <w:webHidden/>
              </w:rPr>
              <w:tab/>
            </w:r>
            <w:r w:rsidR="00F066E8">
              <w:rPr>
                <w:noProof/>
                <w:webHidden/>
              </w:rPr>
              <w:fldChar w:fldCharType="begin"/>
            </w:r>
            <w:r w:rsidR="00F066E8">
              <w:rPr>
                <w:noProof/>
                <w:webHidden/>
              </w:rPr>
              <w:instrText xml:space="preserve"> PAGEREF _Toc108046986 \h </w:instrText>
            </w:r>
            <w:r w:rsidR="00F066E8">
              <w:rPr>
                <w:noProof/>
                <w:webHidden/>
              </w:rPr>
            </w:r>
            <w:r w:rsidR="00F066E8">
              <w:rPr>
                <w:noProof/>
                <w:webHidden/>
              </w:rPr>
              <w:fldChar w:fldCharType="separate"/>
            </w:r>
            <w:r w:rsidR="00F066E8">
              <w:rPr>
                <w:noProof/>
                <w:webHidden/>
              </w:rPr>
              <w:t>10</w:t>
            </w:r>
            <w:r w:rsidR="00F066E8">
              <w:rPr>
                <w:noProof/>
                <w:webHidden/>
              </w:rPr>
              <w:fldChar w:fldCharType="end"/>
            </w:r>
          </w:hyperlink>
        </w:p>
        <w:p w14:paraId="07D37E22" w14:textId="326C3D72" w:rsidR="008E1F1B" w:rsidRDefault="008E1F1B">
          <w:r>
            <w:rPr>
              <w:b/>
              <w:bCs/>
              <w:noProof/>
            </w:rPr>
            <w:fldChar w:fldCharType="end"/>
          </w:r>
        </w:p>
      </w:sdtContent>
    </w:sdt>
    <w:p w14:paraId="739C0E0E" w14:textId="77777777" w:rsidR="00714A02" w:rsidRDefault="00714A02" w:rsidP="00714A02">
      <w:pPr>
        <w:jc w:val="center"/>
        <w:rPr>
          <w:b/>
          <w:bCs/>
          <w:sz w:val="32"/>
          <w:szCs w:val="28"/>
        </w:rPr>
      </w:pPr>
    </w:p>
    <w:p w14:paraId="6B776261" w14:textId="77777777" w:rsidR="00714A02" w:rsidRDefault="002C1C9E">
      <w:pPr>
        <w:spacing w:line="259" w:lineRule="auto"/>
        <w:jc w:val="left"/>
        <w:rPr>
          <w:b/>
          <w:bCs/>
          <w:sz w:val="32"/>
          <w:szCs w:val="28"/>
        </w:rPr>
      </w:pPr>
      <w:r>
        <w:rPr>
          <w:b/>
          <w:bCs/>
          <w:sz w:val="32"/>
          <w:szCs w:val="28"/>
        </w:rPr>
        <w:br w:type="page"/>
      </w:r>
    </w:p>
    <w:p w14:paraId="7229A71A" w14:textId="33BAE1B3" w:rsidR="00714A02" w:rsidRDefault="002C1C9E" w:rsidP="00E369A7">
      <w:pPr>
        <w:pStyle w:val="Heading1"/>
      </w:pPr>
      <w:bookmarkStart w:id="0" w:name="_Toc108046977"/>
      <w:r>
        <w:lastRenderedPageBreak/>
        <w:t>Introduction</w:t>
      </w:r>
      <w:bookmarkEnd w:id="0"/>
      <w:r>
        <w:t xml:space="preserve"> </w:t>
      </w:r>
    </w:p>
    <w:p w14:paraId="2371702A" w14:textId="0A16485D" w:rsidR="000E39B5" w:rsidRDefault="002C1C9E" w:rsidP="00E369A7">
      <w:r>
        <w:t xml:space="preserve">The jury has been a part of the English legal system for a long time ago and has been considered an essential part of deciding if a victim is guilty or not. Moreover, the </w:t>
      </w:r>
      <w:r w:rsidR="003A67A8">
        <w:t xml:space="preserve">UK jurisdictions have been differentiated into three parts but all three of the jurisdictions have a similarity which is the involvement of a jury within their legal systems. The following </w:t>
      </w:r>
      <w:r w:rsidR="000B558C">
        <w:t>assignment</w:t>
      </w:r>
      <w:r w:rsidR="003A67A8">
        <w:t xml:space="preserve"> will shed light on the given topic, where a thorough discussion will be carried out </w:t>
      </w:r>
      <w:r w:rsidR="00791333">
        <w:t xml:space="preserve">on whether the jury trials in England and Wales should be eradicated or not. </w:t>
      </w:r>
    </w:p>
    <w:p w14:paraId="0F91A608" w14:textId="77777777" w:rsidR="000E39B5" w:rsidRDefault="002C1C9E">
      <w:pPr>
        <w:spacing w:line="259" w:lineRule="auto"/>
        <w:jc w:val="left"/>
      </w:pPr>
      <w:r>
        <w:br w:type="page"/>
      </w:r>
    </w:p>
    <w:p w14:paraId="46674C4C" w14:textId="1A6D4811" w:rsidR="000E39B5" w:rsidRDefault="002C1C9E" w:rsidP="003B3D76">
      <w:pPr>
        <w:pStyle w:val="Heading2"/>
      </w:pPr>
      <w:bookmarkStart w:id="1" w:name="_Toc108046978"/>
      <w:r>
        <w:lastRenderedPageBreak/>
        <w:t>The Definition of Juries</w:t>
      </w:r>
      <w:bookmarkEnd w:id="1"/>
    </w:p>
    <w:p w14:paraId="3D2CB524" w14:textId="7D3DEAC9" w:rsidR="000B558C" w:rsidRDefault="002C1C9E" w:rsidP="003B3D76">
      <w:pPr>
        <w:rPr>
          <w:lang w:val="en-US"/>
        </w:rPr>
      </w:pPr>
      <w:r>
        <w:rPr>
          <w:lang w:val="en-US"/>
        </w:rPr>
        <w:t xml:space="preserve">A jury refers to a group of individuals chosen for listening to all the facts and information of the trial in a courtroom. In addition to that, they are generally summoned for criminal trials in the Crown Court to determine if the person committing the crime is guilty or not by listening to provided evidence and facts. </w:t>
      </w:r>
    </w:p>
    <w:p w14:paraId="4B6524D1" w14:textId="02CC2414" w:rsidR="000B558C" w:rsidRDefault="002C1C9E" w:rsidP="000B558C">
      <w:pPr>
        <w:pStyle w:val="Heading2"/>
      </w:pPr>
      <w:bookmarkStart w:id="2" w:name="_Toc108046979"/>
      <w:r>
        <w:t>Who makes up a jury?</w:t>
      </w:r>
      <w:bookmarkEnd w:id="2"/>
    </w:p>
    <w:p w14:paraId="6C90D2BA" w14:textId="3ED79138" w:rsidR="000B558C" w:rsidRDefault="002C1C9E" w:rsidP="000B558C">
      <w:pPr>
        <w:rPr>
          <w:lang w:val="en-US"/>
        </w:rPr>
      </w:pPr>
      <w:r>
        <w:rPr>
          <w:lang w:val="en-US"/>
        </w:rPr>
        <w:t>The jury members are generally selected through a survey process by electing random qualified voters from the district and assess</w:t>
      </w:r>
      <w:r w:rsidR="00E262B1">
        <w:rPr>
          <w:lang w:val="en-US"/>
        </w:rPr>
        <w:t xml:space="preserve">ing if they are worthy of sitting in a courtroom and making judgements. </w:t>
      </w:r>
      <w:r w:rsidR="000F09A3">
        <w:rPr>
          <w:lang w:val="en-US"/>
        </w:rPr>
        <w:t>Henceforth, these persons are randomly selected by the electoral register and sent a post to the person for attending the criminal trial along with 12 different individuals</w:t>
      </w:r>
      <w:r w:rsidR="000E6EF3">
        <w:rPr>
          <w:lang w:val="en-US"/>
        </w:rPr>
        <w:t xml:space="preserve"> (</w:t>
      </w:r>
      <w:r w:rsidR="000E6EF3">
        <w:rPr>
          <w:shd w:val="clear" w:color="auto" w:fill="FFFFFF"/>
        </w:rPr>
        <w:t>Taylor and Tarrant, 2019)</w:t>
      </w:r>
      <w:r w:rsidR="000F09A3">
        <w:rPr>
          <w:lang w:val="en-US"/>
        </w:rPr>
        <w:t xml:space="preserve">. </w:t>
      </w:r>
    </w:p>
    <w:p w14:paraId="39E25CB7" w14:textId="4D37D25F" w:rsidR="00610CCC" w:rsidRDefault="002C1C9E" w:rsidP="00A44B34">
      <w:pPr>
        <w:pStyle w:val="Heading2"/>
      </w:pPr>
      <w:bookmarkStart w:id="3" w:name="_Toc108046980"/>
      <w:r>
        <w:t>In which court do juries sit?</w:t>
      </w:r>
      <w:bookmarkEnd w:id="3"/>
    </w:p>
    <w:p w14:paraId="6E995DEA" w14:textId="02FF596F" w:rsidR="002861AA" w:rsidRDefault="002C1C9E" w:rsidP="000B558C">
      <w:pPr>
        <w:rPr>
          <w:lang w:val="en-US"/>
        </w:rPr>
      </w:pPr>
      <w:r>
        <w:rPr>
          <w:lang w:val="en-US"/>
        </w:rPr>
        <w:t>The jury has been a significant part of the English legal system for many years and takes part in almost all of the courts within the UK. Except for the magistrate court where minor problems are dealt with, juries sit in all of the major courts like the Crown Court, High Court, County Court, as well as Coroner's Court</w:t>
      </w:r>
      <w:sdt>
        <w:sdtPr>
          <w:rPr>
            <w:lang w:val="en-US"/>
          </w:rPr>
          <w:id w:val="-805622542"/>
          <w:citation/>
        </w:sdtPr>
        <w:sdtEndPr/>
        <w:sdtContent>
          <w:r w:rsidR="000E6EF3">
            <w:rPr>
              <w:lang w:val="en-US"/>
            </w:rPr>
            <w:fldChar w:fldCharType="begin"/>
          </w:r>
          <w:r w:rsidR="000E6EF3">
            <w:rPr>
              <w:lang w:val="en-US"/>
            </w:rPr>
            <w:instrText xml:space="preserve"> CITATION Har22 \l 1033 </w:instrText>
          </w:r>
          <w:r w:rsidR="000E6EF3">
            <w:rPr>
              <w:lang w:val="en-US"/>
            </w:rPr>
            <w:fldChar w:fldCharType="separate"/>
          </w:r>
          <w:r w:rsidR="000E6EF3">
            <w:rPr>
              <w:noProof/>
              <w:lang w:val="en-US"/>
            </w:rPr>
            <w:t xml:space="preserve"> </w:t>
          </w:r>
          <w:r w:rsidR="000E6EF3" w:rsidRPr="000E6EF3">
            <w:rPr>
              <w:noProof/>
              <w:lang w:val="en-US"/>
            </w:rPr>
            <w:t>(Kalven, 2022)</w:t>
          </w:r>
          <w:r w:rsidR="000E6EF3">
            <w:rPr>
              <w:lang w:val="en-US"/>
            </w:rPr>
            <w:fldChar w:fldCharType="end"/>
          </w:r>
        </w:sdtContent>
      </w:sdt>
      <w:r>
        <w:rPr>
          <w:lang w:val="en-US"/>
        </w:rPr>
        <w:t>.</w:t>
      </w:r>
    </w:p>
    <w:p w14:paraId="2A0A4829" w14:textId="77777777" w:rsidR="00F64D38" w:rsidRDefault="00F64D38">
      <w:pPr>
        <w:spacing w:line="259" w:lineRule="auto"/>
        <w:jc w:val="left"/>
        <w:rPr>
          <w:rFonts w:eastAsiaTheme="majorEastAsia" w:cstheme="majorBidi"/>
          <w:b/>
          <w:sz w:val="26"/>
          <w:szCs w:val="26"/>
          <w:lang w:val="en-US"/>
        </w:rPr>
      </w:pPr>
      <w:r>
        <w:br w:type="page"/>
      </w:r>
    </w:p>
    <w:p w14:paraId="59BAA43F" w14:textId="559E03F2" w:rsidR="002861AA" w:rsidRDefault="002C1C9E" w:rsidP="002861AA">
      <w:pPr>
        <w:pStyle w:val="Heading2"/>
      </w:pPr>
      <w:bookmarkStart w:id="4" w:name="_Toc108046981"/>
      <w:r>
        <w:lastRenderedPageBreak/>
        <w:t>Problems with the jury selection process</w:t>
      </w:r>
      <w:bookmarkEnd w:id="4"/>
    </w:p>
    <w:p w14:paraId="183B683D" w14:textId="486C6875" w:rsidR="001B2CBA" w:rsidRDefault="002C1C9E" w:rsidP="002861AA">
      <w:pPr>
        <w:rPr>
          <w:lang w:val="en-US"/>
        </w:rPr>
      </w:pPr>
      <w:r>
        <w:rPr>
          <w:lang w:val="en-US"/>
        </w:rPr>
        <w:t xml:space="preserve">The process of selecting jurors for a criminal trial is pretty random and based on certain criteria the UK electoral register elects elect jury members and summons them for the trial. In some cases, when a lawyer finds that one of the jury members is incapable or is unable to make any impartial decision on the verdict, then a 'for cause' gets raised. Moreover, in these cases, that member gets immediately taken out from the jury and the judge then tries to continue the trial in the absence of </w:t>
      </w:r>
      <w:r w:rsidR="00A742D6">
        <w:rPr>
          <w:lang w:val="en-US"/>
        </w:rPr>
        <w:t>that</w:t>
      </w:r>
      <w:r>
        <w:rPr>
          <w:lang w:val="en-US"/>
        </w:rPr>
        <w:t xml:space="preserve"> member</w:t>
      </w:r>
      <w:r w:rsidR="00516181">
        <w:rPr>
          <w:lang w:val="en-US"/>
        </w:rPr>
        <w:t xml:space="preserve">. </w:t>
      </w:r>
      <w:r w:rsidR="00586E90">
        <w:rPr>
          <w:lang w:val="en-US"/>
        </w:rPr>
        <w:t xml:space="preserve">Furthermore, the jury selection system </w:t>
      </w:r>
      <w:r w:rsidR="00F63428">
        <w:rPr>
          <w:lang w:val="en-US"/>
        </w:rPr>
        <w:t xml:space="preserve">is generally done based on selecting random individuals as a juror who are worthy of being a part of the jury. This process of selection may sometimes become unreliable because not every individual that falls into the criteria of jury selection is not worthy enough to place their judgements. Moreover, in many cases, the juror fails to comprehend the facts from a neutral perspective and provides with bias judgements </w:t>
      </w:r>
      <w:r w:rsidR="00EA0381">
        <w:rPr>
          <w:lang w:val="en-US"/>
        </w:rPr>
        <w:t xml:space="preserve">by observing the case from a single perspective. Such a situation gives rise to wrongful conviction where the guilty person may </w:t>
      </w:r>
      <w:r w:rsidR="00213EE0">
        <w:rPr>
          <w:lang w:val="en-US"/>
        </w:rPr>
        <w:t>showcase</w:t>
      </w:r>
      <w:r w:rsidR="00EA0381">
        <w:rPr>
          <w:lang w:val="en-US"/>
        </w:rPr>
        <w:t xml:space="preserve"> as innocent and the innocent becomes gets wrongfully convicted</w:t>
      </w:r>
      <w:sdt>
        <w:sdtPr>
          <w:rPr>
            <w:lang w:val="en-US"/>
          </w:rPr>
          <w:id w:val="-119533118"/>
          <w:citation/>
        </w:sdtPr>
        <w:sdtEndPr/>
        <w:sdtContent>
          <w:r w:rsidR="00413D2B">
            <w:rPr>
              <w:lang w:val="en-US"/>
            </w:rPr>
            <w:fldChar w:fldCharType="begin"/>
          </w:r>
          <w:r w:rsidR="00413D2B">
            <w:rPr>
              <w:lang w:val="en-US"/>
            </w:rPr>
            <w:instrText xml:space="preserve"> CITATION Luc22 \l 1033 </w:instrText>
          </w:r>
          <w:r w:rsidR="00413D2B">
            <w:rPr>
              <w:lang w:val="en-US"/>
            </w:rPr>
            <w:fldChar w:fldCharType="separate"/>
          </w:r>
          <w:r w:rsidR="00413D2B">
            <w:rPr>
              <w:noProof/>
              <w:lang w:val="en-US"/>
            </w:rPr>
            <w:t xml:space="preserve"> </w:t>
          </w:r>
          <w:r w:rsidR="00413D2B" w:rsidRPr="00413D2B">
            <w:rPr>
              <w:noProof/>
              <w:lang w:val="en-US"/>
            </w:rPr>
            <w:t>(Trevelyan, 2022)</w:t>
          </w:r>
          <w:r w:rsidR="00413D2B">
            <w:rPr>
              <w:lang w:val="en-US"/>
            </w:rPr>
            <w:fldChar w:fldCharType="end"/>
          </w:r>
        </w:sdtContent>
      </w:sdt>
      <w:r w:rsidR="00EA0381">
        <w:rPr>
          <w:lang w:val="en-US"/>
        </w:rPr>
        <w:t xml:space="preserve">. </w:t>
      </w:r>
    </w:p>
    <w:p w14:paraId="762ABCEA" w14:textId="77777777" w:rsidR="00F64D38" w:rsidRDefault="00F64D38" w:rsidP="00F64D38">
      <w:pPr>
        <w:rPr>
          <w:rFonts w:eastAsia="Times New Roman" w:cs="Times New Roman"/>
          <w:b/>
          <w:szCs w:val="24"/>
        </w:rPr>
      </w:pPr>
    </w:p>
    <w:p w14:paraId="47D739C9" w14:textId="77777777" w:rsidR="00F64D38" w:rsidRDefault="00F64D38">
      <w:pPr>
        <w:spacing w:line="259" w:lineRule="auto"/>
        <w:jc w:val="left"/>
        <w:rPr>
          <w:rFonts w:eastAsia="Times New Roman" w:cs="Times New Roman"/>
          <w:b/>
          <w:szCs w:val="24"/>
        </w:rPr>
      </w:pPr>
      <w:r>
        <w:rPr>
          <w:rFonts w:eastAsia="Times New Roman" w:cs="Times New Roman"/>
          <w:b/>
          <w:szCs w:val="24"/>
        </w:rPr>
        <w:br w:type="page"/>
      </w:r>
    </w:p>
    <w:p w14:paraId="609E4648" w14:textId="6FE88F88" w:rsidR="00F64D38" w:rsidRDefault="00F64D38" w:rsidP="00F64D38">
      <w:pPr>
        <w:pStyle w:val="Heading2"/>
        <w:rPr>
          <w:rFonts w:eastAsia="Times New Roman"/>
        </w:rPr>
      </w:pPr>
      <w:bookmarkStart w:id="5" w:name="_Toc108046982"/>
      <w:r>
        <w:rPr>
          <w:rFonts w:eastAsia="Times New Roman"/>
        </w:rPr>
        <w:lastRenderedPageBreak/>
        <w:t>Discussion of those who are disqualified for jury service</w:t>
      </w:r>
      <w:bookmarkEnd w:id="5"/>
    </w:p>
    <w:p w14:paraId="32FB30DE" w14:textId="24FCC312" w:rsidR="00F64D38" w:rsidRDefault="00F64D38" w:rsidP="00F64D38">
      <w:pPr>
        <w:rPr>
          <w:rFonts w:eastAsia="Times New Roman" w:cs="Times New Roman"/>
          <w:szCs w:val="24"/>
        </w:rPr>
      </w:pPr>
      <w:r>
        <w:rPr>
          <w:rFonts w:eastAsia="Times New Roman" w:cs="Times New Roman"/>
          <w:szCs w:val="24"/>
        </w:rPr>
        <w:t xml:space="preserve">The jury process generally includes twelve people. The person needs to be between 18 to 70 years old. They need to be on the electoral roll and the people who are registered to vote in the UK. If the person is not a resident of the </w:t>
      </w:r>
      <w:r w:rsidR="003D0B33">
        <w:rPr>
          <w:rFonts w:eastAsia="Times New Roman" w:cs="Times New Roman"/>
          <w:szCs w:val="24"/>
        </w:rPr>
        <w:t>UK,</w:t>
      </w:r>
      <w:r>
        <w:rPr>
          <w:rFonts w:eastAsia="Times New Roman" w:cs="Times New Roman"/>
          <w:szCs w:val="24"/>
        </w:rPr>
        <w:t xml:space="preserve"> then he will not be able to participate in the jury service (</w:t>
      </w:r>
      <w:r w:rsidRPr="005D0C43">
        <w:rPr>
          <w:rFonts w:eastAsia="Times New Roman" w:cs="Times New Roman"/>
          <w:szCs w:val="24"/>
        </w:rPr>
        <w:t>Rose</w:t>
      </w:r>
      <w:r>
        <w:rPr>
          <w:rFonts w:eastAsia="Times New Roman" w:cs="Times New Roman"/>
          <w:szCs w:val="24"/>
        </w:rPr>
        <w:t xml:space="preserve"> et al., </w:t>
      </w:r>
      <w:r w:rsidRPr="005D0C43">
        <w:rPr>
          <w:rFonts w:eastAsia="Times New Roman" w:cs="Times New Roman"/>
          <w:szCs w:val="24"/>
        </w:rPr>
        <w:t>2018</w:t>
      </w:r>
      <w:r>
        <w:rPr>
          <w:rFonts w:eastAsia="Times New Roman" w:cs="Times New Roman"/>
          <w:szCs w:val="24"/>
        </w:rPr>
        <w:t>). Thus, if the person is not a resident of the UK for the timeframe of 5 years since the age of 13. The name is finalised by the jury central summons which is the central board of selecting the juries. Thus, the procedure is basically uncomplicated. If the person has committed a crime earlier then he is disqualified from the process (</w:t>
      </w:r>
      <w:r w:rsidRPr="005D0C43">
        <w:rPr>
          <w:rFonts w:eastAsia="Times New Roman" w:cs="Times New Roman"/>
          <w:szCs w:val="24"/>
        </w:rPr>
        <w:t>Lynch and Haney, 2018</w:t>
      </w:r>
      <w:r>
        <w:rPr>
          <w:rFonts w:eastAsia="Times New Roman" w:cs="Times New Roman"/>
          <w:szCs w:val="24"/>
        </w:rPr>
        <w:t xml:space="preserve">). The person having any mental disorder is cancelled from the list of the jury process. Thus, in the case the person is in a criminal offence then he will not be selected for the jury function. When any person is sent to imprisonment for any major crime, he will be disqualified in the selection process. Otherwise, if the person has received a suspended </w:t>
      </w:r>
      <w:r w:rsidR="003D0B33">
        <w:rPr>
          <w:rFonts w:eastAsia="Times New Roman" w:cs="Times New Roman"/>
          <w:szCs w:val="24"/>
        </w:rPr>
        <w:t>sentence,</w:t>
      </w:r>
      <w:r>
        <w:rPr>
          <w:rFonts w:eastAsia="Times New Roman" w:cs="Times New Roman"/>
          <w:szCs w:val="24"/>
        </w:rPr>
        <w:t xml:space="preserve"> then he is rejected in the selection process. Thus, the persons who have been suspended for community protection are disqualified from the jury process. Therefore, if the person is in the hospital for some </w:t>
      </w:r>
      <w:r w:rsidR="003D0B33">
        <w:rPr>
          <w:rFonts w:eastAsia="Times New Roman" w:cs="Times New Roman"/>
          <w:szCs w:val="24"/>
        </w:rPr>
        <w:t>consequences,</w:t>
      </w:r>
      <w:r>
        <w:rPr>
          <w:rFonts w:eastAsia="Times New Roman" w:cs="Times New Roman"/>
          <w:szCs w:val="24"/>
        </w:rPr>
        <w:t xml:space="preserve"> then he will be rejected in the jury process. If the person regularly visits the doctor for his mental condition and is having a guardian under the mental health act then the person is disqualified for the process. The cases where the person is profoundly deaf and suffering from any chronic illness are disqualified in the selection process. Thus, if any person defers his jury </w:t>
      </w:r>
      <w:r w:rsidR="003D0B33">
        <w:rPr>
          <w:rFonts w:eastAsia="Times New Roman" w:cs="Times New Roman"/>
          <w:szCs w:val="24"/>
        </w:rPr>
        <w:t>service,</w:t>
      </w:r>
      <w:r>
        <w:rPr>
          <w:rFonts w:eastAsia="Times New Roman" w:cs="Times New Roman"/>
          <w:szCs w:val="24"/>
        </w:rPr>
        <w:t xml:space="preserve"> then he is supposed to come back within 12 months of the jury procedure. For example, if the person is on a pre-approved </w:t>
      </w:r>
      <w:r w:rsidR="003D0B33">
        <w:rPr>
          <w:rFonts w:eastAsia="Times New Roman" w:cs="Times New Roman"/>
          <w:szCs w:val="24"/>
        </w:rPr>
        <w:t>holiday,</w:t>
      </w:r>
      <w:r>
        <w:rPr>
          <w:rFonts w:eastAsia="Times New Roman" w:cs="Times New Roman"/>
          <w:szCs w:val="24"/>
        </w:rPr>
        <w:t xml:space="preserve"> then he needs to </w:t>
      </w:r>
      <w:r w:rsidR="003D0B33">
        <w:rPr>
          <w:rFonts w:eastAsia="Times New Roman" w:cs="Times New Roman"/>
          <w:szCs w:val="24"/>
        </w:rPr>
        <w:t>re-join</w:t>
      </w:r>
      <w:r>
        <w:rPr>
          <w:rFonts w:eastAsia="Times New Roman" w:cs="Times New Roman"/>
          <w:szCs w:val="24"/>
        </w:rPr>
        <w:t xml:space="preserve"> the process within the time frame. </w:t>
      </w:r>
    </w:p>
    <w:p w14:paraId="2D4BF25F" w14:textId="77777777" w:rsidR="00F64D38" w:rsidRDefault="00F64D38">
      <w:pPr>
        <w:spacing w:line="259" w:lineRule="auto"/>
        <w:jc w:val="left"/>
        <w:rPr>
          <w:rFonts w:eastAsia="Times New Roman" w:cs="Times New Roman"/>
          <w:b/>
          <w:szCs w:val="24"/>
        </w:rPr>
      </w:pPr>
      <w:r>
        <w:rPr>
          <w:rFonts w:eastAsia="Times New Roman" w:cs="Times New Roman"/>
          <w:b/>
          <w:szCs w:val="24"/>
        </w:rPr>
        <w:br w:type="page"/>
      </w:r>
    </w:p>
    <w:p w14:paraId="698E8006" w14:textId="26D0A4B8" w:rsidR="00F64D38" w:rsidRDefault="00F64D38" w:rsidP="00F64D38">
      <w:pPr>
        <w:pStyle w:val="Heading2"/>
        <w:rPr>
          <w:rFonts w:eastAsia="Times New Roman"/>
        </w:rPr>
      </w:pPr>
      <w:bookmarkStart w:id="6" w:name="_Toc108046983"/>
      <w:r>
        <w:rPr>
          <w:rFonts w:eastAsia="Times New Roman"/>
        </w:rPr>
        <w:lastRenderedPageBreak/>
        <w:t>Miscarriages of justice because of jury trial</w:t>
      </w:r>
      <w:bookmarkEnd w:id="6"/>
    </w:p>
    <w:p w14:paraId="1AD25C0B" w14:textId="62058C76" w:rsidR="008D2898" w:rsidRDefault="00F64D38" w:rsidP="00F64D38">
      <w:pPr>
        <w:rPr>
          <w:rFonts w:eastAsia="Times New Roman" w:cs="Times New Roman"/>
          <w:szCs w:val="24"/>
        </w:rPr>
      </w:pPr>
      <w:r>
        <w:rPr>
          <w:rFonts w:eastAsia="Times New Roman" w:cs="Times New Roman"/>
          <w:szCs w:val="24"/>
        </w:rPr>
        <w:t>The miscarriages of justice mean that any person is punished for not committing the crime. Thus, the person may be accused but he is not actually involved in the process (</w:t>
      </w:r>
      <w:r w:rsidRPr="00056443">
        <w:rPr>
          <w:rFonts w:eastAsia="Times New Roman" w:cs="Times New Roman"/>
          <w:szCs w:val="24"/>
        </w:rPr>
        <w:t>Fan and Zhang, 2020</w:t>
      </w:r>
      <w:r>
        <w:rPr>
          <w:rFonts w:eastAsia="Times New Roman" w:cs="Times New Roman"/>
          <w:szCs w:val="24"/>
        </w:rPr>
        <w:t xml:space="preserve">). This is also defined as a wrongful conviction. Sometimes, it may happen that the person is not charged for the crime which is committed by him. This case also falls under the miscarriage of justice. Due to this reason, innocent people are punished in the jury process. </w:t>
      </w:r>
      <w:r w:rsidR="00FE0CD8" w:rsidRPr="005D0C43">
        <w:rPr>
          <w:rFonts w:eastAsia="Times New Roman" w:cs="Times New Roman"/>
          <w:szCs w:val="24"/>
        </w:rPr>
        <w:t>Thus,</w:t>
      </w:r>
      <w:r>
        <w:rPr>
          <w:rFonts w:eastAsia="Times New Roman" w:cs="Times New Roman"/>
          <w:szCs w:val="24"/>
        </w:rPr>
        <w:t xml:space="preserve"> the person is released and gets financial benefits from the concerned department. Miscarriage of justice is thus an error in executing the process. </w:t>
      </w:r>
    </w:p>
    <w:p w14:paraId="09EA65D5" w14:textId="77777777" w:rsidR="008D2898" w:rsidRDefault="008D2898">
      <w:pPr>
        <w:spacing w:line="259" w:lineRule="auto"/>
        <w:jc w:val="left"/>
        <w:rPr>
          <w:rFonts w:eastAsia="Times New Roman" w:cs="Times New Roman"/>
          <w:szCs w:val="24"/>
        </w:rPr>
      </w:pPr>
      <w:r>
        <w:rPr>
          <w:rFonts w:eastAsia="Times New Roman" w:cs="Times New Roman"/>
          <w:szCs w:val="24"/>
        </w:rPr>
        <w:br w:type="page"/>
      </w:r>
    </w:p>
    <w:p w14:paraId="46291945" w14:textId="77777777" w:rsidR="008D2898" w:rsidRPr="008D2898" w:rsidRDefault="008D2898" w:rsidP="008E1F1B">
      <w:pPr>
        <w:pStyle w:val="Heading2"/>
        <w:rPr>
          <w:rFonts w:eastAsia="Times New Roman"/>
        </w:rPr>
      </w:pPr>
      <w:bookmarkStart w:id="7" w:name="_Toc108046984"/>
      <w:r w:rsidRPr="008D2898">
        <w:rPr>
          <w:rFonts w:eastAsia="Times New Roman"/>
        </w:rPr>
        <w:lastRenderedPageBreak/>
        <w:t>Requirement of abolishing juries to fix the backlog of cases faced by the courts</w:t>
      </w:r>
      <w:bookmarkEnd w:id="7"/>
    </w:p>
    <w:p w14:paraId="3145E8ED" w14:textId="67B67ADE" w:rsidR="008D2898" w:rsidRDefault="008D2898" w:rsidP="008D2898">
      <w:pPr>
        <w:rPr>
          <w:rFonts w:eastAsia="Times New Roman" w:cs="Times New Roman"/>
          <w:szCs w:val="24"/>
        </w:rPr>
      </w:pPr>
      <w:r w:rsidRPr="008D2898">
        <w:rPr>
          <w:rFonts w:eastAsia="Times New Roman" w:cs="Times New Roman"/>
          <w:szCs w:val="24"/>
        </w:rPr>
        <w:t>Due to excessive backlogs in the UK judicial system, the backlogs in the courts have reached an ultimate level. Thus, the defendants, witnesses and victims are left with no justice for years. During the outbreak of the pandemic, the courts were closed for a certain timeframe. Thus, there were many cases where the cases were delayed. Thus, cases were divided into three sections. The first priority related the custody cases deals with extension in custody limits, terrorism applications and other civil applications (</w:t>
      </w:r>
      <w:proofErr w:type="spellStart"/>
      <w:r w:rsidRPr="008D2898">
        <w:rPr>
          <w:rFonts w:eastAsia="Times New Roman" w:cs="Times New Roman"/>
          <w:szCs w:val="24"/>
        </w:rPr>
        <w:t>Orct</w:t>
      </w:r>
      <w:proofErr w:type="spellEnd"/>
      <w:r w:rsidRPr="008D2898">
        <w:rPr>
          <w:rFonts w:eastAsia="Times New Roman" w:cs="Times New Roman"/>
          <w:szCs w:val="24"/>
        </w:rPr>
        <w:t xml:space="preserve">, 2022). This falls under the Coronavirus Act 2020 where these cases are looked upon and solved immediately. The second priority was the public health issues due to covid-19.  The left-over cases were the last priority in the judicial system. Moreover, the rate of criminal cases increased during the pandemic. The number of cases was huge and the number of judges available in a day was limited. Due to jury introduction in some of the cases, they extended for a longer tenure. Thus, other victims were delayed getting justice (Mulcahy, Rowden and </w:t>
      </w:r>
      <w:proofErr w:type="spellStart"/>
      <w:r w:rsidRPr="008D2898">
        <w:rPr>
          <w:rFonts w:eastAsia="Times New Roman" w:cs="Times New Roman"/>
          <w:szCs w:val="24"/>
        </w:rPr>
        <w:t>Teeder</w:t>
      </w:r>
      <w:proofErr w:type="spellEnd"/>
      <w:r w:rsidRPr="008D2898">
        <w:rPr>
          <w:rFonts w:eastAsia="Times New Roman" w:cs="Times New Roman"/>
          <w:szCs w:val="24"/>
        </w:rPr>
        <w:t>, 2020). This reduced the number of solved cases in the nation. Sometimes the jurors are more emotional than practical. The jury does not consider an individual possessing past criminal records or accusers of heinous crimes. Some of them get swayed through personal emotions. Thus, cases are not solved on the basis of facts and evidence (Purewal, 2022). The role of the jury is to provide suggestions to the judge. They do not make the final decision, but rather make a case complicated. Moreover, the cases led by the jury are stretched for a longer period. Thus, it can be mentioned if the jury dealing cases are reduced, more people will be able to get justice. The judgment provided by the jury is often unpredictable. They gather personal records and limited evidence; thus, making a judgement on the same. They may also miss the important aspects of a case and encourage a judge to provide a wrong judgement.</w:t>
      </w:r>
    </w:p>
    <w:p w14:paraId="5E9475A8" w14:textId="77777777" w:rsidR="008D2898" w:rsidRDefault="008D2898">
      <w:pPr>
        <w:spacing w:line="259" w:lineRule="auto"/>
        <w:jc w:val="left"/>
        <w:rPr>
          <w:rFonts w:eastAsia="Times New Roman" w:cs="Times New Roman"/>
          <w:szCs w:val="24"/>
        </w:rPr>
      </w:pPr>
      <w:r>
        <w:rPr>
          <w:rFonts w:eastAsia="Times New Roman" w:cs="Times New Roman"/>
          <w:szCs w:val="24"/>
        </w:rPr>
        <w:br w:type="page"/>
      </w:r>
    </w:p>
    <w:p w14:paraId="0072942A" w14:textId="77777777" w:rsidR="008D2898" w:rsidRPr="008D2898" w:rsidRDefault="008D2898" w:rsidP="008D2898">
      <w:pPr>
        <w:pStyle w:val="Heading1"/>
        <w:rPr>
          <w:rFonts w:eastAsia="Times New Roman"/>
        </w:rPr>
      </w:pPr>
      <w:bookmarkStart w:id="8" w:name="_Toc108046985"/>
      <w:r w:rsidRPr="008D2898">
        <w:rPr>
          <w:rFonts w:eastAsia="Times New Roman"/>
        </w:rPr>
        <w:lastRenderedPageBreak/>
        <w:t>Conclusion</w:t>
      </w:r>
      <w:bookmarkEnd w:id="8"/>
    </w:p>
    <w:p w14:paraId="46AAB279" w14:textId="77777777" w:rsidR="008D2898" w:rsidRPr="008D2898" w:rsidRDefault="008D2898" w:rsidP="008D2898">
      <w:pPr>
        <w:rPr>
          <w:rFonts w:eastAsia="Times New Roman" w:cs="Times New Roman"/>
          <w:szCs w:val="24"/>
        </w:rPr>
      </w:pPr>
      <w:r w:rsidRPr="008D2898">
        <w:rPr>
          <w:rFonts w:eastAsia="Times New Roman" w:cs="Times New Roman"/>
          <w:szCs w:val="24"/>
        </w:rPr>
        <w:t xml:space="preserve">The jury has traditionally been seen as a crucial component in determining whether or not a victim is guilty in the English judicial system. Additionally, the three distinct UK jurisdictions have one thing in common: each of them uses juries as part of their legal systems. The subsequent assignment has thrown light on the subject by conducting a detailed debate on whether jury trials in England and Wales need to be abolished or not. In order to address the same, it has incorporated various questions. Details on a jury, its members and the areas of their availability have been highlighted. It has further highlighted the issues faced by the jury selection methods. Details on the individuals have been provided who have been disqualified from the jury services. The reasons, as well as consequences related to the same, have also been highlighted. The assignment has further highlighted the miscarriages of justice due to jury trials and the requirement of abolishing juries to fix the backlog of cases. </w:t>
      </w:r>
    </w:p>
    <w:p w14:paraId="0DAAACDE" w14:textId="77777777" w:rsidR="00F64D38" w:rsidRDefault="00F64D38" w:rsidP="008D2898">
      <w:pPr>
        <w:rPr>
          <w:rFonts w:eastAsia="Times New Roman" w:cs="Times New Roman"/>
          <w:szCs w:val="24"/>
        </w:rPr>
      </w:pPr>
    </w:p>
    <w:p w14:paraId="2D440F25" w14:textId="77777777" w:rsidR="001B2CBA" w:rsidRDefault="002C1C9E">
      <w:pPr>
        <w:spacing w:line="259" w:lineRule="auto"/>
        <w:jc w:val="left"/>
        <w:rPr>
          <w:lang w:val="en-US"/>
        </w:rPr>
      </w:pPr>
      <w:r>
        <w:rPr>
          <w:lang w:val="en-US"/>
        </w:rPr>
        <w:br w:type="page"/>
      </w:r>
    </w:p>
    <w:p w14:paraId="73068AD2" w14:textId="4DC717AA" w:rsidR="002861AA" w:rsidRDefault="002C1C9E" w:rsidP="001B2CBA">
      <w:pPr>
        <w:pStyle w:val="Heading1"/>
        <w:rPr>
          <w:lang w:val="en-US"/>
        </w:rPr>
      </w:pPr>
      <w:bookmarkStart w:id="9" w:name="_Toc108046986"/>
      <w:r>
        <w:rPr>
          <w:lang w:val="en-US"/>
        </w:rPr>
        <w:lastRenderedPageBreak/>
        <w:t>References</w:t>
      </w:r>
      <w:bookmarkEnd w:id="9"/>
    </w:p>
    <w:p w14:paraId="1135EA21" w14:textId="77777777" w:rsidR="007A12D5" w:rsidRPr="001B2CBA" w:rsidRDefault="007A12D5" w:rsidP="00F64D38">
      <w:pPr>
        <w:rPr>
          <w:shd w:val="clear" w:color="auto" w:fill="FFFFFF"/>
        </w:rPr>
      </w:pPr>
      <w:r w:rsidRPr="00F64D38">
        <w:rPr>
          <w:shd w:val="clear" w:color="auto" w:fill="FFFFFF"/>
        </w:rPr>
        <w:t>Fan, J. and Zhang, A.X., (2020), April. Digital juries: A civics-oriented approach to platform governance. In Proceedings of the 2020 CHI conference on human factors in computing systems (pp. 1-14).</w:t>
      </w:r>
    </w:p>
    <w:p w14:paraId="5C63A511" w14:textId="77777777" w:rsidR="007A12D5" w:rsidRPr="001B2CBA" w:rsidRDefault="007A12D5" w:rsidP="001B2CBA">
      <w:pPr>
        <w:rPr>
          <w:shd w:val="clear" w:color="auto" w:fill="FFFFFF"/>
        </w:rPr>
      </w:pPr>
      <w:r w:rsidRPr="001B2CBA">
        <w:rPr>
          <w:shd w:val="clear" w:color="auto" w:fill="FFFFFF"/>
        </w:rPr>
        <w:t xml:space="preserve">Kalven, H., </w:t>
      </w:r>
      <w:r>
        <w:rPr>
          <w:shd w:val="clear" w:color="auto" w:fill="FFFFFF"/>
        </w:rPr>
        <w:t>(</w:t>
      </w:r>
      <w:r w:rsidRPr="001B2CBA">
        <w:rPr>
          <w:shd w:val="clear" w:color="auto" w:fill="FFFFFF"/>
        </w:rPr>
        <w:t>2022</w:t>
      </w:r>
      <w:r>
        <w:rPr>
          <w:shd w:val="clear" w:color="auto" w:fill="FFFFFF"/>
        </w:rPr>
        <w:t>)</w:t>
      </w:r>
      <w:r w:rsidRPr="001B2CBA">
        <w:rPr>
          <w:shd w:val="clear" w:color="auto" w:fill="FFFFFF"/>
        </w:rPr>
        <w:t>. jury. [Online] Available at: https://www.britannica.com/topic/jury</w:t>
      </w:r>
    </w:p>
    <w:p w14:paraId="75C0560A" w14:textId="77777777" w:rsidR="007A12D5" w:rsidRPr="00F64D38" w:rsidRDefault="007A12D5" w:rsidP="00F64D38">
      <w:pPr>
        <w:rPr>
          <w:shd w:val="clear" w:color="auto" w:fill="FFFFFF"/>
        </w:rPr>
      </w:pPr>
      <w:r w:rsidRPr="00F64D38">
        <w:rPr>
          <w:shd w:val="clear" w:color="auto" w:fill="FFFFFF"/>
        </w:rPr>
        <w:t>Lynch, M. and Haney, C., (2018). Death qualification in black and white: Racialized decision making and death‐qualified juries. Law &amp; Policy, 40(2), pp.148-171.</w:t>
      </w:r>
    </w:p>
    <w:p w14:paraId="6EB1A7CE" w14:textId="77777777" w:rsidR="007A12D5" w:rsidRPr="001B2CBA" w:rsidRDefault="007A12D5" w:rsidP="001B2CBA">
      <w:pPr>
        <w:rPr>
          <w:lang w:val="en-US"/>
        </w:rPr>
      </w:pPr>
      <w:r w:rsidRPr="009B64AB">
        <w:t xml:space="preserve">Mulcahy, L., Rowden, E. and </w:t>
      </w:r>
      <w:proofErr w:type="spellStart"/>
      <w:r w:rsidRPr="009B64AB">
        <w:t>Teeder</w:t>
      </w:r>
      <w:proofErr w:type="spellEnd"/>
      <w:r w:rsidRPr="009B64AB">
        <w:t xml:space="preserve">, W., </w:t>
      </w:r>
      <w:r>
        <w:t>(</w:t>
      </w:r>
      <w:r w:rsidRPr="009B64AB">
        <w:t>2020</w:t>
      </w:r>
      <w:r>
        <w:t>)</w:t>
      </w:r>
      <w:r w:rsidRPr="009B64AB">
        <w:t>. Exploring the case for Virtual Jury Trials during the COVID-19 crisis: an evaluation of a pilot study conducted by JUSTICE. </w:t>
      </w:r>
      <w:r w:rsidRPr="009B64AB">
        <w:rPr>
          <w:i/>
          <w:iCs/>
        </w:rPr>
        <w:t>Available at SSRN 3876199</w:t>
      </w:r>
      <w:r w:rsidRPr="009B64AB">
        <w:t>.</w:t>
      </w:r>
    </w:p>
    <w:p w14:paraId="307F7283" w14:textId="77777777" w:rsidR="007A12D5" w:rsidRDefault="007A12D5" w:rsidP="001B2CBA">
      <w:bookmarkStart w:id="10" w:name="_Hlk108046666"/>
      <w:proofErr w:type="spellStart"/>
      <w:r w:rsidRPr="009B64AB">
        <w:t>Orct</w:t>
      </w:r>
      <w:proofErr w:type="spellEnd"/>
      <w:r w:rsidRPr="009B64AB">
        <w:t xml:space="preserve">, B., </w:t>
      </w:r>
      <w:r>
        <w:t>(</w:t>
      </w:r>
      <w:r w:rsidRPr="009B64AB">
        <w:t>2022</w:t>
      </w:r>
      <w:bookmarkEnd w:id="10"/>
      <w:r>
        <w:t>)</w:t>
      </w:r>
      <w:r w:rsidRPr="009B64AB">
        <w:t>. The Jury Strikes Back: Enhancing the Viability of the Civil Jury System in a Post-Pandemic Ontario. </w:t>
      </w:r>
      <w:r w:rsidRPr="009B64AB">
        <w:rPr>
          <w:i/>
          <w:iCs/>
        </w:rPr>
        <w:t>Western Journal of Legal Studies</w:t>
      </w:r>
      <w:r w:rsidRPr="009B64AB">
        <w:t>, </w:t>
      </w:r>
      <w:r w:rsidRPr="009B64AB">
        <w:rPr>
          <w:i/>
          <w:iCs/>
        </w:rPr>
        <w:t>13</w:t>
      </w:r>
      <w:r w:rsidRPr="009B64AB">
        <w:t>(1).</w:t>
      </w:r>
    </w:p>
    <w:p w14:paraId="2458DBFD" w14:textId="77777777" w:rsidR="007A12D5" w:rsidRDefault="007A12D5" w:rsidP="001B2CBA">
      <w:bookmarkStart w:id="11" w:name="_Hlk108046708"/>
      <w:r w:rsidRPr="009B64AB">
        <w:t xml:space="preserve">Purewal, T.S., </w:t>
      </w:r>
      <w:r>
        <w:t>(</w:t>
      </w:r>
      <w:r w:rsidRPr="009B64AB">
        <w:t>2022</w:t>
      </w:r>
      <w:bookmarkEnd w:id="11"/>
      <w:r>
        <w:t>)</w:t>
      </w:r>
      <w:r w:rsidRPr="009B64AB">
        <w:t>. Fit for Purpose? A Critique of the Jury System within the English and Welsh Jurisdiction. </w:t>
      </w:r>
      <w:r w:rsidRPr="009B64AB">
        <w:rPr>
          <w:i/>
          <w:iCs/>
        </w:rPr>
        <w:t>The United Kingdom Law and Society Association (UKLSA)</w:t>
      </w:r>
      <w:r w:rsidRPr="009B64AB">
        <w:t>, p.47.</w:t>
      </w:r>
    </w:p>
    <w:p w14:paraId="7FFC4EED" w14:textId="77777777" w:rsidR="007A12D5" w:rsidRPr="00F64D38" w:rsidRDefault="007A12D5" w:rsidP="00F64D38">
      <w:pPr>
        <w:rPr>
          <w:shd w:val="clear" w:color="auto" w:fill="FFFFFF"/>
        </w:rPr>
      </w:pPr>
      <w:r w:rsidRPr="00F64D38">
        <w:rPr>
          <w:shd w:val="clear" w:color="auto" w:fill="FFFFFF"/>
        </w:rPr>
        <w:t>Rose, M.R., Casarez, R.S. and Gutierrez, C.M., (2018). Jury pool underrepresentation in the modern era: Evidence from federal courts. Journal of Empirical Legal Studies, 15(2), pp.378-405.</w:t>
      </w:r>
    </w:p>
    <w:p w14:paraId="0D6CC805" w14:textId="77777777" w:rsidR="007A12D5" w:rsidRDefault="007A12D5" w:rsidP="001B2CBA">
      <w:pPr>
        <w:rPr>
          <w:shd w:val="clear" w:color="auto" w:fill="FFFFFF"/>
        </w:rPr>
      </w:pPr>
      <w:r>
        <w:rPr>
          <w:shd w:val="clear" w:color="auto" w:fill="FFFFFF"/>
        </w:rPr>
        <w:t>Taylor, J. and Tarrant, G., (2019). Trial by Social Media: how do you find the jury, guilty or not guilty?. </w:t>
      </w:r>
      <w:r>
        <w:rPr>
          <w:i/>
          <w:iCs/>
          <w:shd w:val="clear" w:color="auto" w:fill="FFFFFF"/>
        </w:rPr>
        <w:t>International Journal of Cyber Research and Education (IJCRE)</w:t>
      </w:r>
      <w:r>
        <w:rPr>
          <w:shd w:val="clear" w:color="auto" w:fill="FFFFFF"/>
        </w:rPr>
        <w:t>, </w:t>
      </w:r>
      <w:r>
        <w:rPr>
          <w:i/>
          <w:iCs/>
          <w:shd w:val="clear" w:color="auto" w:fill="FFFFFF"/>
        </w:rPr>
        <w:t>1</w:t>
      </w:r>
      <w:r>
        <w:rPr>
          <w:shd w:val="clear" w:color="auto" w:fill="FFFFFF"/>
        </w:rPr>
        <w:t>(2), pp.50-61.</w:t>
      </w:r>
    </w:p>
    <w:p w14:paraId="21422D47" w14:textId="77777777" w:rsidR="007A12D5" w:rsidRDefault="007A12D5" w:rsidP="001B2CBA">
      <w:pPr>
        <w:rPr>
          <w:rStyle w:val="Hyperlink"/>
          <w:shd w:val="clear" w:color="auto" w:fill="FFFFFF"/>
        </w:rPr>
      </w:pPr>
      <w:r w:rsidRPr="001B2CBA">
        <w:rPr>
          <w:shd w:val="clear" w:color="auto" w:fill="FFFFFF"/>
        </w:rPr>
        <w:t xml:space="preserve">Trevelyan, L., </w:t>
      </w:r>
      <w:r>
        <w:rPr>
          <w:shd w:val="clear" w:color="auto" w:fill="FFFFFF"/>
        </w:rPr>
        <w:t>(</w:t>
      </w:r>
      <w:r w:rsidRPr="001B2CBA">
        <w:rPr>
          <w:shd w:val="clear" w:color="auto" w:fill="FFFFFF"/>
        </w:rPr>
        <w:t>2022</w:t>
      </w:r>
      <w:r>
        <w:rPr>
          <w:shd w:val="clear" w:color="auto" w:fill="FFFFFF"/>
        </w:rPr>
        <w:t>)</w:t>
      </w:r>
      <w:r w:rsidRPr="001B2CBA">
        <w:rPr>
          <w:shd w:val="clear" w:color="auto" w:fill="FFFFFF"/>
        </w:rPr>
        <w:t xml:space="preserve">. The jury selection process. [Online] Available at: </w:t>
      </w:r>
      <w:r w:rsidR="00D254D6">
        <w:fldChar w:fldCharType="begin"/>
      </w:r>
      <w:r w:rsidR="00D254D6">
        <w:instrText xml:space="preserve"> HYPERLINK "https://www.inbrief.co.uk/legal-system/jury-selection-process/" </w:instrText>
      </w:r>
      <w:r w:rsidR="00D254D6">
        <w:fldChar w:fldCharType="separate"/>
      </w:r>
      <w:r w:rsidRPr="00DE533C">
        <w:rPr>
          <w:rStyle w:val="Hyperlink"/>
          <w:shd w:val="clear" w:color="auto" w:fill="FFFFFF"/>
        </w:rPr>
        <w:t>https://www.inbrief.co.uk/legal-syst</w:t>
      </w:r>
      <w:r w:rsidRPr="00DE533C">
        <w:rPr>
          <w:rStyle w:val="Hyperlink"/>
          <w:shd w:val="clear" w:color="auto" w:fill="FFFFFF"/>
        </w:rPr>
        <w:t>e</w:t>
      </w:r>
      <w:r w:rsidRPr="00DE533C">
        <w:rPr>
          <w:rStyle w:val="Hyperlink"/>
          <w:shd w:val="clear" w:color="auto" w:fill="FFFFFF"/>
        </w:rPr>
        <w:t>m/jury-selection-process/</w:t>
      </w:r>
      <w:r w:rsidR="00D254D6">
        <w:rPr>
          <w:rStyle w:val="Hyperlink"/>
          <w:shd w:val="clear" w:color="auto" w:fill="FFFFFF"/>
        </w:rPr>
        <w:fldChar w:fldCharType="end"/>
      </w:r>
      <w:r>
        <w:rPr>
          <w:rStyle w:val="Hyperlink"/>
          <w:shd w:val="clear" w:color="auto" w:fill="FFFFFF"/>
        </w:rPr>
        <w:t xml:space="preserve"> </w:t>
      </w:r>
    </w:p>
    <w:sectPr w:rsidR="007A12D5" w:rsidSect="00714A02">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AB991" w14:textId="77777777" w:rsidR="00D254D6" w:rsidRDefault="00D254D6">
      <w:pPr>
        <w:spacing w:after="0" w:line="240" w:lineRule="auto"/>
      </w:pPr>
      <w:r>
        <w:separator/>
      </w:r>
    </w:p>
  </w:endnote>
  <w:endnote w:type="continuationSeparator" w:id="0">
    <w:p w14:paraId="2554ED42" w14:textId="77777777" w:rsidR="00D254D6" w:rsidRDefault="00D25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979811257"/>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042C7F44" w14:textId="384B9444" w:rsidR="00714A02" w:rsidRPr="00714A02" w:rsidRDefault="002C1C9E">
            <w:pPr>
              <w:pStyle w:val="Footer"/>
              <w:jc w:val="right"/>
              <w:rPr>
                <w:b/>
                <w:bCs/>
              </w:rPr>
            </w:pPr>
            <w:r w:rsidRPr="00714A02">
              <w:rPr>
                <w:b/>
                <w:bCs/>
              </w:rPr>
              <w:t xml:space="preserve">Page </w:t>
            </w:r>
            <w:r w:rsidRPr="00714A02">
              <w:rPr>
                <w:b/>
                <w:bCs/>
                <w:szCs w:val="24"/>
              </w:rPr>
              <w:fldChar w:fldCharType="begin"/>
            </w:r>
            <w:r w:rsidRPr="00714A02">
              <w:rPr>
                <w:b/>
                <w:bCs/>
              </w:rPr>
              <w:instrText xml:space="preserve"> PAGE </w:instrText>
            </w:r>
            <w:r w:rsidRPr="00714A02">
              <w:rPr>
                <w:b/>
                <w:bCs/>
                <w:szCs w:val="24"/>
              </w:rPr>
              <w:fldChar w:fldCharType="separate"/>
            </w:r>
            <w:r w:rsidRPr="00714A02">
              <w:rPr>
                <w:b/>
                <w:bCs/>
                <w:noProof/>
              </w:rPr>
              <w:t>2</w:t>
            </w:r>
            <w:r w:rsidRPr="00714A02">
              <w:rPr>
                <w:b/>
                <w:bCs/>
                <w:szCs w:val="24"/>
              </w:rPr>
              <w:fldChar w:fldCharType="end"/>
            </w:r>
            <w:r w:rsidRPr="00714A02">
              <w:rPr>
                <w:b/>
                <w:bCs/>
              </w:rPr>
              <w:t xml:space="preserve"> of </w:t>
            </w:r>
            <w:r w:rsidRPr="00714A02">
              <w:rPr>
                <w:b/>
                <w:bCs/>
                <w:szCs w:val="24"/>
              </w:rPr>
              <w:fldChar w:fldCharType="begin"/>
            </w:r>
            <w:r w:rsidRPr="00714A02">
              <w:rPr>
                <w:b/>
                <w:bCs/>
              </w:rPr>
              <w:instrText xml:space="preserve"> NUMPAGES  </w:instrText>
            </w:r>
            <w:r w:rsidRPr="00714A02">
              <w:rPr>
                <w:b/>
                <w:bCs/>
                <w:szCs w:val="24"/>
              </w:rPr>
              <w:fldChar w:fldCharType="separate"/>
            </w:r>
            <w:r w:rsidRPr="00714A02">
              <w:rPr>
                <w:b/>
                <w:bCs/>
                <w:noProof/>
              </w:rPr>
              <w:t>2</w:t>
            </w:r>
            <w:r w:rsidRPr="00714A02">
              <w:rPr>
                <w:b/>
                <w:bCs/>
                <w:szCs w:val="24"/>
              </w:rPr>
              <w:fldChar w:fldCharType="end"/>
            </w:r>
          </w:p>
        </w:sdtContent>
      </w:sdt>
    </w:sdtContent>
  </w:sdt>
  <w:p w14:paraId="2C3E5A17" w14:textId="77777777" w:rsidR="00714A02" w:rsidRDefault="00714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AE773" w14:textId="77777777" w:rsidR="00D254D6" w:rsidRDefault="00D254D6">
      <w:pPr>
        <w:spacing w:after="0" w:line="240" w:lineRule="auto"/>
      </w:pPr>
      <w:r>
        <w:separator/>
      </w:r>
    </w:p>
  </w:footnote>
  <w:footnote w:type="continuationSeparator" w:id="0">
    <w:p w14:paraId="3F1EF970" w14:textId="77777777" w:rsidR="00D254D6" w:rsidRDefault="00D254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Arial" w:cs="Times New Roman"/>
        <w:b/>
        <w:szCs w:val="24"/>
      </w:rPr>
      <w:alias w:val="Title"/>
      <w:id w:val="1116400235"/>
      <w:placeholder>
        <w:docPart w:val="8E20BA5EE2254E7596CCE6491C112F45"/>
      </w:placeholder>
      <w:dataBinding w:prefixMappings="xmlns:ns0='http://purl.org/dc/elements/1.1/' xmlns:ns1='http://schemas.openxmlformats.org/package/2006/metadata/core-properties' " w:xpath="/ns1:coreProperties[1]/ns0:title[1]" w:storeItemID="{6C3C8BC8-F283-45AE-878A-BAB7291924A1}"/>
      <w:text/>
    </w:sdtPr>
    <w:sdtEndPr/>
    <w:sdtContent>
      <w:p w14:paraId="6C69E5D8" w14:textId="701FBEBD" w:rsidR="00714A02" w:rsidRDefault="002C1C9E">
        <w:pPr>
          <w:pStyle w:val="Header"/>
          <w:tabs>
            <w:tab w:val="clear" w:pos="4680"/>
            <w:tab w:val="clear" w:pos="9360"/>
          </w:tabs>
          <w:jc w:val="right"/>
          <w:rPr>
            <w:color w:val="7F7F7F" w:themeColor="text1" w:themeTint="80"/>
          </w:rPr>
        </w:pPr>
        <w:r w:rsidRPr="00714A02">
          <w:rPr>
            <w:rFonts w:eastAsia="Arial" w:cs="Times New Roman"/>
            <w:b/>
            <w:szCs w:val="24"/>
          </w:rPr>
          <w:t>Legal Process</w:t>
        </w:r>
      </w:p>
    </w:sdtContent>
  </w:sdt>
  <w:p w14:paraId="0BC3715E" w14:textId="77777777" w:rsidR="00714A02" w:rsidRDefault="00714A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A02"/>
    <w:rsid w:val="000B558C"/>
    <w:rsid w:val="000E39B5"/>
    <w:rsid w:val="000E6EF3"/>
    <w:rsid w:val="000F09A3"/>
    <w:rsid w:val="001B2CBA"/>
    <w:rsid w:val="001E2AB5"/>
    <w:rsid w:val="00213EE0"/>
    <w:rsid w:val="002861AA"/>
    <w:rsid w:val="002C1C9E"/>
    <w:rsid w:val="00384AD7"/>
    <w:rsid w:val="003931F4"/>
    <w:rsid w:val="003A67A8"/>
    <w:rsid w:val="003B3D76"/>
    <w:rsid w:val="003D0044"/>
    <w:rsid w:val="003D0B33"/>
    <w:rsid w:val="004114C7"/>
    <w:rsid w:val="00413D2B"/>
    <w:rsid w:val="00516181"/>
    <w:rsid w:val="00586E90"/>
    <w:rsid w:val="00610CCC"/>
    <w:rsid w:val="00714A02"/>
    <w:rsid w:val="00791333"/>
    <w:rsid w:val="007A12D5"/>
    <w:rsid w:val="008B4E30"/>
    <w:rsid w:val="008D2898"/>
    <w:rsid w:val="008E1F1B"/>
    <w:rsid w:val="00987E37"/>
    <w:rsid w:val="009B64AB"/>
    <w:rsid w:val="009E548A"/>
    <w:rsid w:val="00A44B34"/>
    <w:rsid w:val="00A742D6"/>
    <w:rsid w:val="00AB1AC9"/>
    <w:rsid w:val="00AB7DEA"/>
    <w:rsid w:val="00BA0382"/>
    <w:rsid w:val="00BB7D56"/>
    <w:rsid w:val="00D254D6"/>
    <w:rsid w:val="00E25E92"/>
    <w:rsid w:val="00E262B1"/>
    <w:rsid w:val="00E369A7"/>
    <w:rsid w:val="00EA0381"/>
    <w:rsid w:val="00F066E8"/>
    <w:rsid w:val="00F63428"/>
    <w:rsid w:val="00F64D38"/>
    <w:rsid w:val="00FE0C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EF510"/>
  <w15:chartTrackingRefBased/>
  <w15:docId w15:val="{79B8A489-9F72-4303-88E5-8959BC524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0382"/>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A038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B4E30"/>
    <w:pPr>
      <w:keepNext/>
      <w:keepLines/>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uiPriority w:val="9"/>
    <w:semiHidden/>
    <w:unhideWhenUsed/>
    <w:qFormat/>
    <w:rsid w:val="001E2AB5"/>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38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B4E3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1E2AB5"/>
    <w:rPr>
      <w:rFonts w:ascii="Times New Roman" w:eastAsiaTheme="majorEastAsia" w:hAnsi="Times New Roman" w:cstheme="majorBidi"/>
      <w:i/>
      <w:sz w:val="24"/>
      <w:szCs w:val="24"/>
      <w:u w:val="single"/>
      <w:lang w:val="en-GB"/>
    </w:rPr>
  </w:style>
  <w:style w:type="paragraph" w:styleId="Header">
    <w:name w:val="header"/>
    <w:basedOn w:val="Normal"/>
    <w:link w:val="HeaderChar"/>
    <w:uiPriority w:val="99"/>
    <w:unhideWhenUsed/>
    <w:rsid w:val="00714A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4A02"/>
    <w:rPr>
      <w:rFonts w:ascii="Times New Roman" w:hAnsi="Times New Roman"/>
      <w:sz w:val="24"/>
      <w:lang w:val="en-GB"/>
    </w:rPr>
  </w:style>
  <w:style w:type="paragraph" w:styleId="Footer">
    <w:name w:val="footer"/>
    <w:basedOn w:val="Normal"/>
    <w:link w:val="FooterChar"/>
    <w:uiPriority w:val="99"/>
    <w:unhideWhenUsed/>
    <w:rsid w:val="00714A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4A02"/>
    <w:rPr>
      <w:rFonts w:ascii="Times New Roman" w:hAnsi="Times New Roman"/>
      <w:sz w:val="24"/>
      <w:lang w:val="en-GB"/>
    </w:rPr>
  </w:style>
  <w:style w:type="paragraph" w:styleId="Bibliography">
    <w:name w:val="Bibliography"/>
    <w:basedOn w:val="Normal"/>
    <w:next w:val="Normal"/>
    <w:uiPriority w:val="37"/>
    <w:unhideWhenUsed/>
    <w:rsid w:val="001B2CBA"/>
  </w:style>
  <w:style w:type="character" w:styleId="Hyperlink">
    <w:name w:val="Hyperlink"/>
    <w:basedOn w:val="DefaultParagraphFont"/>
    <w:uiPriority w:val="99"/>
    <w:unhideWhenUsed/>
    <w:rsid w:val="00F64D38"/>
    <w:rPr>
      <w:color w:val="0563C1" w:themeColor="hyperlink"/>
      <w:u w:val="single"/>
    </w:rPr>
  </w:style>
  <w:style w:type="character" w:styleId="UnresolvedMention">
    <w:name w:val="Unresolved Mention"/>
    <w:basedOn w:val="DefaultParagraphFont"/>
    <w:uiPriority w:val="99"/>
    <w:rsid w:val="00F64D38"/>
    <w:rPr>
      <w:color w:val="605E5C"/>
      <w:shd w:val="clear" w:color="auto" w:fill="E1DFDD"/>
    </w:rPr>
  </w:style>
  <w:style w:type="paragraph" w:styleId="TOCHeading">
    <w:name w:val="TOC Heading"/>
    <w:basedOn w:val="Heading1"/>
    <w:next w:val="Normal"/>
    <w:uiPriority w:val="39"/>
    <w:unhideWhenUsed/>
    <w:qFormat/>
    <w:rsid w:val="008E1F1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E1F1B"/>
    <w:pPr>
      <w:spacing w:after="100"/>
    </w:pPr>
  </w:style>
  <w:style w:type="paragraph" w:styleId="TOC2">
    <w:name w:val="toc 2"/>
    <w:basedOn w:val="Normal"/>
    <w:next w:val="Normal"/>
    <w:autoRedefine/>
    <w:uiPriority w:val="39"/>
    <w:unhideWhenUsed/>
    <w:rsid w:val="008E1F1B"/>
    <w:pPr>
      <w:spacing w:after="100"/>
      <w:ind w:left="240"/>
    </w:pPr>
  </w:style>
  <w:style w:type="character" w:styleId="FollowedHyperlink">
    <w:name w:val="FollowedHyperlink"/>
    <w:basedOn w:val="DefaultParagraphFont"/>
    <w:uiPriority w:val="99"/>
    <w:semiHidden/>
    <w:unhideWhenUsed/>
    <w:rsid w:val="003D0B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E20BA5EE2254E7596CCE6491C112F45"/>
        <w:category>
          <w:name w:val="General"/>
          <w:gallery w:val="placeholder"/>
        </w:category>
        <w:types>
          <w:type w:val="bbPlcHdr"/>
        </w:types>
        <w:behaviors>
          <w:behavior w:val="content"/>
        </w:behaviors>
        <w:guid w:val="{A205E1F8-E4D0-4BBE-B334-79A80104C60A}"/>
      </w:docPartPr>
      <w:docPartBody>
        <w:p w:rsidR="003129C7" w:rsidRDefault="00527EF0" w:rsidP="00384AD7">
          <w:pPr>
            <w:pStyle w:val="8E20BA5EE2254E7596CCE6491C112F45"/>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AD7"/>
    <w:rsid w:val="001E241E"/>
    <w:rsid w:val="003129C7"/>
    <w:rsid w:val="00384AD7"/>
    <w:rsid w:val="00527EF0"/>
    <w:rsid w:val="00DF7EF7"/>
    <w:rsid w:val="00E42E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20BA5EE2254E7596CCE6491C112F45">
    <w:name w:val="8E20BA5EE2254E7596CCE6491C112F45"/>
    <w:rsid w:val="00384A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Luc22</b:Tag>
    <b:SourceType>InternetSite</b:SourceType>
    <b:Guid>{18A195C1-DBFD-4D0E-AEC0-8BF59D6C7AC6}</b:Guid>
    <b:Author>
      <b:Author>
        <b:NameList>
          <b:Person>
            <b:Last>Trevelyan</b:Last>
            <b:First>Lucy</b:First>
          </b:Person>
        </b:NameList>
      </b:Author>
    </b:Author>
    <b:Title>The jury selection process</b:Title>
    <b:Year>2022</b:Year>
    <b:URL>https://www.inbrief.co.uk/legal-system/jury-selection-process/</b:URL>
    <b:RefOrder>2</b:RefOrder>
  </b:Source>
  <b:Source>
    <b:Tag>Har22</b:Tag>
    <b:SourceType>InternetSite</b:SourceType>
    <b:Guid>{E8A632C9-D834-4C15-9999-6B32D60E3B34}</b:Guid>
    <b:Author>
      <b:Author>
        <b:NameList>
          <b:Person>
            <b:Last>Kalven</b:Last>
            <b:First>Harry</b:First>
          </b:Person>
        </b:NameList>
      </b:Author>
    </b:Author>
    <b:Title>jury</b:Title>
    <b:Year>2022</b:Year>
    <b:URL>https://www.britannica.com/topic/jury</b:URL>
    <b:RefOrder>1</b:RefOrder>
  </b:Source>
</b:Sources>
</file>

<file path=customXml/itemProps1.xml><?xml version="1.0" encoding="utf-8"?>
<ds:datastoreItem xmlns:ds="http://schemas.openxmlformats.org/officeDocument/2006/customXml" ds:itemID="{88B46C45-9010-43BF-A919-36E315C5C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1684</Words>
  <Characters>9599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Legal Process</vt:lpstr>
    </vt:vector>
  </TitlesOfParts>
  <Company/>
  <LinksUpToDate>false</LinksUpToDate>
  <CharactersWithSpaces>11261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creator>user</dc:creator>
  <cp:lastModifiedBy>gaby_tzzu@yahoo.com</cp:lastModifiedBy>
  <cp:revision>13</cp:revision>
  <dcterms:created xsi:type="dcterms:W3CDTF">2022-07-06T11:52:00Z</dcterms:created>
  <dcterms:modified xsi:type="dcterms:W3CDTF">2022-07-21T19:40:00Z</dcterms:modified>
</cp:coreProperties>
</file>