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F332C8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65975">
              <w:rPr>
                <w:b/>
                <w:color w:val="auto"/>
                <w:sz w:val="32"/>
              </w:rPr>
              <w:t>Kathryn Mosford</w:t>
            </w:r>
          </w:p>
          <w:p w14:paraId="58374EBA" w14:textId="77777777" w:rsidR="00575A8F" w:rsidRDefault="00575A8F" w:rsidP="00E6298B">
            <w:pPr>
              <w:overflowPunct/>
              <w:autoSpaceDE/>
              <w:autoSpaceDN/>
              <w:adjustRightInd/>
              <w:ind w:right="107"/>
              <w:textAlignment w:val="auto"/>
              <w:rPr>
                <w:b/>
                <w:color w:val="auto"/>
                <w:sz w:val="32"/>
              </w:rPr>
            </w:pPr>
          </w:p>
          <w:p w14:paraId="02AA75B5" w14:textId="6675E68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E65975">
              <w:rPr>
                <w:b/>
                <w:color w:val="auto"/>
                <w:sz w:val="32"/>
              </w:rPr>
              <w:t xml:space="preserve"> 1815770</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B471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B471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B471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B471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B471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B4712">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B471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B471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B471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B471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B471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B471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7C6EC092" w14:textId="4AC3F7B0" w:rsidR="001F4A58" w:rsidRDefault="001F4A58" w:rsidP="001F4A58"/>
    <w:p w14:paraId="3FDEAC55" w14:textId="77777777" w:rsidR="001F4A58" w:rsidRPr="00471A06" w:rsidRDefault="001F4A58" w:rsidP="001F4A58">
      <w:pPr>
        <w:spacing w:line="360" w:lineRule="auto"/>
        <w:ind w:firstLine="720"/>
        <w:rPr>
          <w:sz w:val="24"/>
          <w:szCs w:val="24"/>
        </w:rPr>
      </w:pPr>
      <w:r w:rsidRPr="00471A06">
        <w:rPr>
          <w:sz w:val="24"/>
          <w:szCs w:val="24"/>
        </w:rPr>
        <w:t>During the past 6 months, since being attested as a Police Constable there have been many challenges presented to me, which I have had to overcome.  In order to commit to the role, I have been required to return to work on a full time basis, juggling home life, and caring for my busy two year old little boy, with work life and everything that this brings.</w:t>
      </w:r>
    </w:p>
    <w:p w14:paraId="5C860621" w14:textId="77777777" w:rsidR="001F4A58" w:rsidRPr="00471A06" w:rsidRDefault="001F4A58" w:rsidP="001F4A58">
      <w:pPr>
        <w:spacing w:line="360" w:lineRule="auto"/>
        <w:rPr>
          <w:sz w:val="24"/>
          <w:szCs w:val="24"/>
        </w:rPr>
      </w:pPr>
    </w:p>
    <w:p w14:paraId="1CA6043F" w14:textId="77777777" w:rsidR="001F4A58" w:rsidRPr="00471A06" w:rsidRDefault="001F4A58" w:rsidP="001F4A58">
      <w:pPr>
        <w:spacing w:line="360" w:lineRule="auto"/>
        <w:ind w:firstLine="720"/>
        <w:rPr>
          <w:sz w:val="24"/>
          <w:szCs w:val="24"/>
        </w:rPr>
      </w:pPr>
      <w:r w:rsidRPr="00471A06">
        <w:rPr>
          <w:sz w:val="24"/>
          <w:szCs w:val="24"/>
        </w:rPr>
        <w:t>According to Suresh (2008), ‘Stress is believed to be a state of the mind as well, as the body, created by certain biochemical reactions in the human body as well as psychological responses to situations, and is reflected by a sense of anxiety, tension and depression and is caused by such demands by the environmental forces or internal forces that cannot be met by the resources available to the person. The greater the gap between the demands and the resources, the greater is the degree of stress.’</w:t>
      </w:r>
    </w:p>
    <w:p w14:paraId="27FD99B7" w14:textId="77777777" w:rsidR="001F4A58" w:rsidRPr="00471A06" w:rsidRDefault="001F4A58" w:rsidP="001F4A58">
      <w:pPr>
        <w:spacing w:line="360" w:lineRule="auto"/>
        <w:rPr>
          <w:sz w:val="24"/>
          <w:szCs w:val="24"/>
        </w:rPr>
      </w:pPr>
    </w:p>
    <w:p w14:paraId="46FEB721" w14:textId="77777777" w:rsidR="001F4A58" w:rsidRPr="00471A06" w:rsidRDefault="001F4A58" w:rsidP="001F4A58">
      <w:pPr>
        <w:spacing w:line="360" w:lineRule="auto"/>
        <w:ind w:firstLine="720"/>
        <w:rPr>
          <w:sz w:val="24"/>
          <w:szCs w:val="24"/>
        </w:rPr>
      </w:pPr>
      <w:r w:rsidRPr="00471A06">
        <w:rPr>
          <w:sz w:val="24"/>
          <w:szCs w:val="24"/>
        </w:rPr>
        <w:t>Whereas, resilience refers to an individual’s ability to overcome an adverse or stressful situation in order to function both competently and successfully, MIND (2013).</w:t>
      </w:r>
    </w:p>
    <w:p w14:paraId="755E4AE3" w14:textId="77777777" w:rsidR="00471A06" w:rsidRDefault="00471A06" w:rsidP="001F4A58">
      <w:pPr>
        <w:spacing w:line="360" w:lineRule="auto"/>
        <w:ind w:firstLine="720"/>
        <w:rPr>
          <w:sz w:val="24"/>
          <w:szCs w:val="24"/>
        </w:rPr>
      </w:pPr>
    </w:p>
    <w:p w14:paraId="34C448ED" w14:textId="2D5A1EDA" w:rsidR="001F4A58" w:rsidRPr="00471A06" w:rsidRDefault="001F4A58" w:rsidP="001F4A58">
      <w:pPr>
        <w:spacing w:line="360" w:lineRule="auto"/>
        <w:ind w:firstLine="720"/>
        <w:rPr>
          <w:sz w:val="24"/>
          <w:szCs w:val="24"/>
        </w:rPr>
      </w:pPr>
      <w:r w:rsidRPr="00471A06">
        <w:rPr>
          <w:sz w:val="24"/>
          <w:szCs w:val="24"/>
        </w:rPr>
        <w:t>One of the most comprehensive and complete definitions of resilience was provided by Gordon being that, ‘Resilience is the ability to thrive, mature and increase competence in the face of adverse circumstances.  These circumstances may include biological abnormalities or environmental obstacles. Further, the adverse circumstances may be chronic and consistent or severe and infrequent.  In order to thrive, mature and increase competence, a person must draw upon all of his resources, being biological, psychological and environmental.’ (Cited Gordon-Rouse, 1998)</w:t>
      </w:r>
    </w:p>
    <w:p w14:paraId="692E8110" w14:textId="77777777" w:rsidR="001F4A58" w:rsidRPr="00471A06" w:rsidRDefault="001F4A58" w:rsidP="001F4A58">
      <w:pPr>
        <w:spacing w:line="360" w:lineRule="auto"/>
        <w:rPr>
          <w:sz w:val="24"/>
          <w:szCs w:val="24"/>
        </w:rPr>
      </w:pPr>
    </w:p>
    <w:p w14:paraId="381A4244" w14:textId="77777777" w:rsidR="001F4A58" w:rsidRPr="00471A06" w:rsidRDefault="001F4A58" w:rsidP="001F4A58">
      <w:pPr>
        <w:spacing w:line="360" w:lineRule="auto"/>
        <w:ind w:firstLine="720"/>
        <w:rPr>
          <w:sz w:val="24"/>
          <w:szCs w:val="24"/>
        </w:rPr>
      </w:pPr>
      <w:r w:rsidRPr="00471A06">
        <w:rPr>
          <w:sz w:val="24"/>
          <w:szCs w:val="24"/>
        </w:rPr>
        <w:lastRenderedPageBreak/>
        <w:t xml:space="preserve">A person’s level of resilience is related to many factors, including how much control that they think they have over the situation and also, how much they hold themselves accountable for improving the situation.  </w:t>
      </w:r>
    </w:p>
    <w:p w14:paraId="626D036B" w14:textId="77777777" w:rsidR="001F4A58" w:rsidRPr="00471A06" w:rsidRDefault="001F4A58" w:rsidP="001F4A58">
      <w:pPr>
        <w:spacing w:line="360" w:lineRule="auto"/>
        <w:ind w:firstLine="720"/>
        <w:rPr>
          <w:sz w:val="24"/>
          <w:szCs w:val="24"/>
        </w:rPr>
      </w:pPr>
    </w:p>
    <w:p w14:paraId="0B28FC1D" w14:textId="77777777" w:rsidR="001F4A58" w:rsidRPr="00471A06" w:rsidRDefault="001F4A58" w:rsidP="001F4A58">
      <w:pPr>
        <w:spacing w:line="360" w:lineRule="auto"/>
        <w:ind w:firstLine="720"/>
        <w:rPr>
          <w:sz w:val="24"/>
          <w:szCs w:val="24"/>
        </w:rPr>
      </w:pPr>
      <w:r w:rsidRPr="00471A06">
        <w:rPr>
          <w:sz w:val="24"/>
          <w:szCs w:val="24"/>
        </w:rPr>
        <w:t>It is unrealistic to eliminate stress, but it is possible to learn how to manage stress, and most people are able to do so.</w:t>
      </w:r>
    </w:p>
    <w:p w14:paraId="3E5C88A7" w14:textId="77777777" w:rsidR="001F4A58" w:rsidRPr="00471A06" w:rsidRDefault="001F4A58" w:rsidP="001F4A58">
      <w:pPr>
        <w:spacing w:line="360" w:lineRule="auto"/>
        <w:ind w:firstLine="720"/>
        <w:rPr>
          <w:sz w:val="24"/>
          <w:szCs w:val="24"/>
        </w:rPr>
      </w:pPr>
    </w:p>
    <w:p w14:paraId="7EF33745" w14:textId="77777777" w:rsidR="001F4A58" w:rsidRPr="00471A06" w:rsidRDefault="001F4A58" w:rsidP="001F4A58">
      <w:pPr>
        <w:spacing w:line="360" w:lineRule="auto"/>
        <w:ind w:firstLine="720"/>
        <w:rPr>
          <w:sz w:val="24"/>
          <w:szCs w:val="24"/>
        </w:rPr>
      </w:pPr>
      <w:r w:rsidRPr="00471A06">
        <w:rPr>
          <w:sz w:val="24"/>
          <w:szCs w:val="24"/>
        </w:rPr>
        <w:t>Some of the coping strategies that I have used to try and minimise stress have included, exercising, maintaining a healthy diet, receiving support from family and friends and organising my time efficiently, in particular around revision.</w:t>
      </w:r>
    </w:p>
    <w:p w14:paraId="539C52A4" w14:textId="77777777" w:rsidR="001F4A58" w:rsidRPr="00471A06" w:rsidRDefault="001F4A58" w:rsidP="001F4A58">
      <w:pPr>
        <w:spacing w:line="360" w:lineRule="auto"/>
        <w:rPr>
          <w:sz w:val="24"/>
          <w:szCs w:val="24"/>
        </w:rPr>
      </w:pPr>
    </w:p>
    <w:p w14:paraId="2F1B5218" w14:textId="77777777" w:rsidR="001F4A58" w:rsidRPr="00471A06" w:rsidRDefault="001F4A58" w:rsidP="001F4A58">
      <w:pPr>
        <w:spacing w:line="360" w:lineRule="auto"/>
        <w:ind w:firstLine="720"/>
        <w:rPr>
          <w:sz w:val="24"/>
          <w:szCs w:val="24"/>
        </w:rPr>
      </w:pPr>
      <w:r w:rsidRPr="00471A06">
        <w:rPr>
          <w:sz w:val="24"/>
          <w:szCs w:val="24"/>
        </w:rPr>
        <w:t>Returning to education after initially graduating thirteen years ago has taken some adjustment.  I have found that being reacquainted in a learning environment after such a time lapse, took a while to get used to.  Four exams in the past six months have also meant hours on end spent revising in the evenings and on weekends.  The amount of information that has been required to learn was overwhelming, to say the least, at times.  I tried to cope with this by ensuring that I allocated time most days to revise.  By breaking the revision down into smaller chunks, it meant that the amount of information required to retain became (slightly) less daunting.  I also found that having things to look forward to, such as spending quality time with my little boy, helped to motivate me through revision.</w:t>
      </w:r>
    </w:p>
    <w:p w14:paraId="46292781" w14:textId="77777777" w:rsidR="001F4A58" w:rsidRPr="00471A06" w:rsidRDefault="001F4A58" w:rsidP="001F4A58">
      <w:pPr>
        <w:spacing w:line="360" w:lineRule="auto"/>
        <w:rPr>
          <w:sz w:val="24"/>
          <w:szCs w:val="24"/>
        </w:rPr>
      </w:pPr>
    </w:p>
    <w:p w14:paraId="33DD4FF6" w14:textId="77777777" w:rsidR="001F4A58" w:rsidRPr="00471A06" w:rsidRDefault="001F4A58" w:rsidP="001F4A58">
      <w:pPr>
        <w:spacing w:line="360" w:lineRule="auto"/>
        <w:ind w:firstLine="720"/>
        <w:rPr>
          <w:sz w:val="24"/>
          <w:szCs w:val="24"/>
        </w:rPr>
      </w:pPr>
      <w:r w:rsidRPr="00471A06">
        <w:rPr>
          <w:sz w:val="24"/>
          <w:szCs w:val="24"/>
        </w:rPr>
        <w:t>It has been reassuring that that I have not gone through the past six months alone.  Being a brand new course, there have been times where the amount of information to digest and retain has been difficult.  The support that has been shown by my fellow class mates has been invaluable.  We supported each other through by having smaller study groups to help with revision and also set up a WhatsApp group.</w:t>
      </w:r>
    </w:p>
    <w:p w14:paraId="4C5170E0" w14:textId="77777777" w:rsidR="001F4A58" w:rsidRPr="00471A06" w:rsidRDefault="001F4A58" w:rsidP="001F4A58">
      <w:pPr>
        <w:spacing w:line="360" w:lineRule="auto"/>
        <w:rPr>
          <w:sz w:val="24"/>
          <w:szCs w:val="24"/>
        </w:rPr>
      </w:pPr>
    </w:p>
    <w:p w14:paraId="6B64196A" w14:textId="77777777" w:rsidR="001F4A58" w:rsidRPr="00471A06" w:rsidRDefault="001F4A58" w:rsidP="001F4A58">
      <w:pPr>
        <w:spacing w:line="360" w:lineRule="auto"/>
        <w:ind w:firstLine="720"/>
        <w:rPr>
          <w:sz w:val="24"/>
          <w:szCs w:val="24"/>
        </w:rPr>
      </w:pPr>
      <w:r w:rsidRPr="00471A06">
        <w:rPr>
          <w:sz w:val="24"/>
          <w:szCs w:val="24"/>
        </w:rPr>
        <w:t xml:space="preserve">Receiving feedback from class tutors regularly throughout the past six months has been reassuring.   – I’ve participated in the reviews with staff.  I’ve also taken on board any feedback given following any practical’s that we have completed.  </w:t>
      </w:r>
    </w:p>
    <w:p w14:paraId="7A2FE1C1" w14:textId="77777777" w:rsidR="001F4A58" w:rsidRPr="00471A06" w:rsidRDefault="001F4A58" w:rsidP="001F4A58">
      <w:pPr>
        <w:spacing w:line="360" w:lineRule="auto"/>
        <w:rPr>
          <w:sz w:val="24"/>
          <w:szCs w:val="24"/>
        </w:rPr>
      </w:pPr>
    </w:p>
    <w:p w14:paraId="19F498D6" w14:textId="136DE2C7" w:rsidR="001F4A58" w:rsidRPr="00471A06" w:rsidRDefault="001F4A58" w:rsidP="001F4A58">
      <w:pPr>
        <w:pStyle w:val="Default"/>
        <w:spacing w:line="360" w:lineRule="auto"/>
        <w:ind w:firstLine="360"/>
        <w:rPr>
          <w:rFonts w:ascii="Arial" w:hAnsi="Arial" w:cs="Arial"/>
        </w:rPr>
      </w:pPr>
      <w:r w:rsidRPr="00471A06">
        <w:rPr>
          <w:rFonts w:ascii="Arial" w:hAnsi="Arial" w:cs="Arial"/>
        </w:rPr>
        <w:t>Research has shown that exercise has a positive effect on a person’s wellbeing, both p</w:t>
      </w:r>
      <w:r w:rsidR="006A1543">
        <w:rPr>
          <w:rFonts w:ascii="Arial" w:hAnsi="Arial" w:cs="Arial"/>
        </w:rPr>
        <w:t>hysically and mentally.  Childs</w:t>
      </w:r>
      <w:r w:rsidRPr="00471A06">
        <w:rPr>
          <w:rFonts w:ascii="Arial" w:hAnsi="Arial" w:cs="Arial"/>
        </w:rPr>
        <w:t xml:space="preserve"> and de Wit (2014) carried out research whereby they </w:t>
      </w:r>
      <w:r w:rsidRPr="00471A06">
        <w:rPr>
          <w:rFonts w:ascii="Arial" w:hAnsi="Arial" w:cs="Arial"/>
        </w:rPr>
        <w:lastRenderedPageBreak/>
        <w:t>compared psychophysiological responses to an acute psychosocial stressor between individuals who did and did not report to regular physical exercise.  The results suggested that people who exercise regularly are more resistant to the emotional effects of stress.</w:t>
      </w:r>
    </w:p>
    <w:p w14:paraId="5797F6A0" w14:textId="77777777" w:rsidR="001F4A58" w:rsidRPr="00471A06" w:rsidRDefault="001F4A58" w:rsidP="001F4A58">
      <w:pPr>
        <w:pStyle w:val="Default"/>
        <w:spacing w:line="360" w:lineRule="auto"/>
        <w:ind w:firstLine="720"/>
        <w:rPr>
          <w:rFonts w:ascii="Arial" w:hAnsi="Arial" w:cs="Arial"/>
        </w:rPr>
      </w:pPr>
    </w:p>
    <w:p w14:paraId="7BDD2A65" w14:textId="77777777" w:rsidR="001F4A58" w:rsidRPr="00471A06" w:rsidRDefault="001F4A58" w:rsidP="001F4A58">
      <w:pPr>
        <w:pStyle w:val="NormalWeb"/>
        <w:spacing w:before="0" w:beforeAutospacing="0" w:after="0" w:afterAutospacing="0" w:line="360" w:lineRule="auto"/>
        <w:ind w:firstLine="360"/>
        <w:rPr>
          <w:rFonts w:ascii="Arial" w:hAnsi="Arial" w:cs="Arial"/>
          <w:color w:val="212B32"/>
        </w:rPr>
      </w:pPr>
      <w:r w:rsidRPr="00471A06">
        <w:rPr>
          <w:rFonts w:ascii="Arial" w:hAnsi="Arial" w:cs="Arial"/>
        </w:rPr>
        <w:t>Exercise is an important aspect for maintaining a healthy lifestyle.  Guidelines from the NHS (2019) state that, ‘In order t</w:t>
      </w:r>
      <w:r w:rsidRPr="00471A06">
        <w:rPr>
          <w:rFonts w:ascii="Arial" w:hAnsi="Arial" w:cs="Arial"/>
          <w:color w:val="212B32"/>
        </w:rPr>
        <w:t xml:space="preserve">o stay healthy, adults should try to be active daily and should do: </w:t>
      </w:r>
    </w:p>
    <w:p w14:paraId="6EB04F76" w14:textId="77777777" w:rsidR="001F4A58" w:rsidRPr="00471A06" w:rsidRDefault="001F4A58" w:rsidP="001F4A58">
      <w:pPr>
        <w:pStyle w:val="NormalWeb"/>
        <w:numPr>
          <w:ilvl w:val="0"/>
          <w:numId w:val="5"/>
        </w:numPr>
        <w:spacing w:before="0" w:beforeAutospacing="0" w:after="0" w:afterAutospacing="0" w:line="360" w:lineRule="auto"/>
        <w:rPr>
          <w:rFonts w:ascii="Arial" w:hAnsi="Arial" w:cs="Arial"/>
          <w:color w:val="212B32"/>
        </w:rPr>
      </w:pPr>
      <w:r w:rsidRPr="00471A06">
        <w:rPr>
          <w:rFonts w:ascii="Arial" w:hAnsi="Arial" w:cs="Arial"/>
          <w:color w:val="212B32"/>
        </w:rPr>
        <w:t xml:space="preserve">At least 150 minutes of moderate aerobic activity every week </w:t>
      </w:r>
      <w:r w:rsidRPr="00471A06">
        <w:rPr>
          <w:rFonts w:ascii="Arial" w:hAnsi="Arial" w:cs="Arial"/>
          <w:b/>
          <w:bCs/>
          <w:color w:val="212B32"/>
        </w:rPr>
        <w:t>and</w:t>
      </w:r>
      <w:r w:rsidRPr="00471A06">
        <w:rPr>
          <w:rFonts w:ascii="Arial" w:hAnsi="Arial" w:cs="Arial"/>
          <w:color w:val="212B32"/>
        </w:rPr>
        <w:t xml:space="preserve">    </w:t>
      </w:r>
    </w:p>
    <w:p w14:paraId="7CE55BEC" w14:textId="29CD1854" w:rsidR="001F4A58" w:rsidRDefault="001F4A58" w:rsidP="001F4A58">
      <w:pPr>
        <w:pStyle w:val="NormalWeb"/>
        <w:numPr>
          <w:ilvl w:val="0"/>
          <w:numId w:val="5"/>
        </w:numPr>
        <w:spacing w:before="0" w:beforeAutospacing="0" w:after="0" w:afterAutospacing="0" w:line="360" w:lineRule="auto"/>
        <w:rPr>
          <w:rFonts w:ascii="Arial" w:hAnsi="Arial" w:cs="Arial"/>
          <w:color w:val="212B32"/>
        </w:rPr>
      </w:pPr>
      <w:r w:rsidRPr="00471A06">
        <w:rPr>
          <w:rFonts w:ascii="Arial" w:hAnsi="Arial" w:cs="Arial"/>
          <w:color w:val="212B32"/>
        </w:rPr>
        <w:t>Strength exercises on 2 or more days a week that work all the major muscles.’</w:t>
      </w:r>
    </w:p>
    <w:p w14:paraId="3C2B12A0" w14:textId="77777777" w:rsidR="00471A06" w:rsidRPr="00471A06" w:rsidRDefault="00471A06" w:rsidP="00471A06">
      <w:pPr>
        <w:pStyle w:val="NormalWeb"/>
        <w:spacing w:before="0" w:beforeAutospacing="0" w:after="0" w:afterAutospacing="0" w:line="360" w:lineRule="auto"/>
        <w:ind w:left="720"/>
        <w:rPr>
          <w:rFonts w:ascii="Arial" w:hAnsi="Arial" w:cs="Arial"/>
          <w:color w:val="212B32"/>
        </w:rPr>
      </w:pPr>
    </w:p>
    <w:p w14:paraId="060468E5" w14:textId="781607C0" w:rsidR="001F4A58" w:rsidRDefault="001F4A58" w:rsidP="001F4A58">
      <w:pPr>
        <w:spacing w:before="100" w:beforeAutospacing="1" w:line="360" w:lineRule="auto"/>
        <w:ind w:firstLine="360"/>
        <w:rPr>
          <w:sz w:val="24"/>
          <w:szCs w:val="24"/>
        </w:rPr>
      </w:pPr>
      <w:r w:rsidRPr="00471A06">
        <w:rPr>
          <w:sz w:val="24"/>
          <w:szCs w:val="24"/>
        </w:rPr>
        <w:t>I am a member of a local netball club, and I play games in a league on a weekly basis.  I also try and run when time permits.  For me, exercising frequently not only has a positive impact on my physical health, in that I feel more energised and generally healthier, I also seem to have a better night’s sleep.  I find that exercising, in particular when I feel stressed, gives me a focus and helps me to cope.</w:t>
      </w:r>
    </w:p>
    <w:p w14:paraId="00344412" w14:textId="77777777" w:rsidR="00471A06" w:rsidRPr="00471A06" w:rsidRDefault="00471A06" w:rsidP="001F4A58">
      <w:pPr>
        <w:spacing w:before="100" w:beforeAutospacing="1" w:line="360" w:lineRule="auto"/>
        <w:ind w:firstLine="360"/>
        <w:rPr>
          <w:sz w:val="24"/>
          <w:szCs w:val="24"/>
        </w:rPr>
      </w:pPr>
    </w:p>
    <w:p w14:paraId="7238CBEA" w14:textId="77777777" w:rsidR="001F4A58" w:rsidRPr="00471A06" w:rsidRDefault="001F4A58" w:rsidP="001F4A58">
      <w:pPr>
        <w:spacing w:before="100" w:beforeAutospacing="1" w:line="360" w:lineRule="auto"/>
        <w:ind w:firstLine="360"/>
        <w:rPr>
          <w:sz w:val="24"/>
          <w:szCs w:val="24"/>
        </w:rPr>
      </w:pPr>
      <w:r w:rsidRPr="00471A06">
        <w:rPr>
          <w:sz w:val="24"/>
          <w:szCs w:val="24"/>
        </w:rPr>
        <w:t xml:space="preserve">On occasions, throughout the first six months of the course, I struggled to find the time to exercise as much as recommended.  This was due to the demand of the course as, I found it difficult to find time outside of revision and caring for my little boy.  During these times, my motivation to exercise became depleted and I feel that had I had maintained exercising at a consistent rate, it would have been useful to deal with the demand of the course.  </w:t>
      </w:r>
    </w:p>
    <w:p w14:paraId="07F3CF17" w14:textId="77777777" w:rsidR="001F4A58" w:rsidRPr="00471A06" w:rsidRDefault="001F4A58" w:rsidP="001F4A58">
      <w:pPr>
        <w:spacing w:before="100" w:beforeAutospacing="1" w:line="360" w:lineRule="auto"/>
        <w:rPr>
          <w:sz w:val="24"/>
          <w:szCs w:val="24"/>
        </w:rPr>
      </w:pPr>
    </w:p>
    <w:p w14:paraId="2F5C5B3B" w14:textId="77777777" w:rsidR="001F4A58" w:rsidRPr="00471A06" w:rsidRDefault="001F4A58" w:rsidP="001F4A58">
      <w:pPr>
        <w:spacing w:line="360" w:lineRule="auto"/>
        <w:ind w:firstLine="360"/>
        <w:rPr>
          <w:sz w:val="24"/>
          <w:szCs w:val="24"/>
        </w:rPr>
      </w:pPr>
      <w:r w:rsidRPr="00471A06">
        <w:rPr>
          <w:sz w:val="24"/>
          <w:szCs w:val="24"/>
        </w:rPr>
        <w:t>Just like exercise, eating a healthy and balanced diet is also important for maintaining a healthy lifestyle.  Generally, I’d like to think that I do follow a healthy and balanced diet.  However, throughout the past six months, a reduction in exercise and an increase in eating unhealthily has taken its toll and has resulted in me gaining weight.  This is down to numerous factors, including increased stress and a lack of motivation to eat well.  I did however find that during the times when I was following a healthy, balanced diet, I felt that I had an increased level of energy, which in turn had a positive effect on my wellbeing and ability to cope with things.</w:t>
      </w:r>
    </w:p>
    <w:p w14:paraId="0524B0EB" w14:textId="77777777" w:rsidR="001F4A58" w:rsidRPr="00471A06" w:rsidRDefault="001F4A58" w:rsidP="001F4A58">
      <w:pPr>
        <w:spacing w:line="360" w:lineRule="auto"/>
        <w:rPr>
          <w:sz w:val="24"/>
          <w:szCs w:val="24"/>
        </w:rPr>
      </w:pPr>
    </w:p>
    <w:p w14:paraId="6BA3C99C" w14:textId="77777777" w:rsidR="001F4A58" w:rsidRPr="00471A06" w:rsidRDefault="001F4A58" w:rsidP="001F4A58">
      <w:pPr>
        <w:spacing w:line="360" w:lineRule="auto"/>
        <w:ind w:firstLine="360"/>
        <w:rPr>
          <w:sz w:val="24"/>
          <w:szCs w:val="24"/>
        </w:rPr>
      </w:pPr>
      <w:r w:rsidRPr="00471A06">
        <w:rPr>
          <w:sz w:val="24"/>
          <w:szCs w:val="24"/>
        </w:rPr>
        <w:lastRenderedPageBreak/>
        <w:t xml:space="preserve">Sleep is an essential part of daily living.  “Lack of sleep can make us feel physically unwell, as well as stressed and anxious” (Mental Health Foundation, 2019) I try to ensure that I am well rested and have at least seven hours sleep a night.  In order to achieve this, I try to have a regular sleep pattern, by going to bed and waking up around the same time each day. For a good night’s sleep, I also tried to minimise the amount of screen time I subject myself to prior to bed, and generally, I aim not to use my phone when I am in bed. There were times, during the first six months, usually when I felt particularly stressed, I suffered with insomnia.  I found this was the case in particular when I suffered an increase in anxiety, for example, around the times of the exams.  This is supported by Zunhammer et al (2014), who researched sleep quality during exam stress and found that students reported a reduced in quality of sleep during exams.  </w:t>
      </w:r>
    </w:p>
    <w:p w14:paraId="057A6641" w14:textId="77777777" w:rsidR="001F4A58" w:rsidRPr="00471A06" w:rsidRDefault="001F4A58" w:rsidP="001F4A58">
      <w:pPr>
        <w:spacing w:line="360" w:lineRule="auto"/>
        <w:rPr>
          <w:sz w:val="24"/>
          <w:szCs w:val="24"/>
        </w:rPr>
      </w:pPr>
    </w:p>
    <w:p w14:paraId="43B17366" w14:textId="77777777" w:rsidR="001F4A58" w:rsidRPr="00471A06" w:rsidRDefault="001F4A58" w:rsidP="001F4A58">
      <w:pPr>
        <w:spacing w:line="360" w:lineRule="auto"/>
        <w:ind w:firstLine="360"/>
        <w:rPr>
          <w:sz w:val="24"/>
          <w:szCs w:val="24"/>
        </w:rPr>
      </w:pPr>
      <w:r w:rsidRPr="00471A06">
        <w:rPr>
          <w:sz w:val="24"/>
          <w:szCs w:val="24"/>
        </w:rPr>
        <w:t xml:space="preserve">There were other times when it had been impossible to get a good night’s sleep, for example, when my little boy had been unwell and had woken several times throughout the night.  During these times, due to being tired, I had found it more difficult to concentrate during lessons.  This had meant that I needed to allocate additional time to revise the lessons at a later date.  </w:t>
      </w:r>
    </w:p>
    <w:p w14:paraId="09A4FB35" w14:textId="77777777" w:rsidR="001F4A58" w:rsidRPr="00471A06" w:rsidRDefault="001F4A58" w:rsidP="001F4A58">
      <w:pPr>
        <w:spacing w:line="360" w:lineRule="auto"/>
        <w:rPr>
          <w:sz w:val="24"/>
          <w:szCs w:val="24"/>
        </w:rPr>
      </w:pPr>
    </w:p>
    <w:p w14:paraId="1945C9FE" w14:textId="77777777" w:rsidR="001F4A58" w:rsidRPr="00471A06" w:rsidRDefault="001F4A58" w:rsidP="001F4A58">
      <w:pPr>
        <w:spacing w:line="360" w:lineRule="auto"/>
        <w:ind w:firstLine="360"/>
        <w:rPr>
          <w:sz w:val="24"/>
          <w:szCs w:val="24"/>
        </w:rPr>
      </w:pPr>
      <w:r w:rsidRPr="00471A06">
        <w:rPr>
          <w:sz w:val="24"/>
          <w:szCs w:val="24"/>
        </w:rPr>
        <w:t>Bereavement is the loss of a loved one; it is a part of life, which most people experience on a personal level at some point.  Sadly, early on into the six months of training, my grandmother passed away.  This was the first time that I have had to deal with a family bereavement.  I found coping with the loss of my grandmother brought about an array of emotions and for some time, following her death, I felt quite overwhelmed.  I found that during this period, keeping myself busy was key.  The week following my grandmother’s death was Officer Safety Training, which was an essential aspect of the course and also physically demanding, which helped me cope initially.  During this time, the course tutors and my fellow class mates were really supportive and helped me get through that difficult period.</w:t>
      </w:r>
      <w:r w:rsidRPr="00471A06">
        <w:rPr>
          <w:color w:val="636363"/>
          <w:sz w:val="24"/>
          <w:szCs w:val="24"/>
          <w:shd w:val="clear" w:color="auto" w:fill="FFFFFF"/>
        </w:rPr>
        <w:t xml:space="preserve"> </w:t>
      </w:r>
      <w:r w:rsidRPr="00471A06">
        <w:rPr>
          <w:sz w:val="24"/>
          <w:szCs w:val="24"/>
        </w:rPr>
        <w:t xml:space="preserve">As time has gone on, I have begun to come to terms with my loss, but nonetheless, I found it a challenging time to deal with whilst studying.  </w:t>
      </w:r>
    </w:p>
    <w:p w14:paraId="2562CF6B" w14:textId="77777777" w:rsidR="001F4A58" w:rsidRPr="00471A06" w:rsidRDefault="001F4A58" w:rsidP="001F4A58">
      <w:pPr>
        <w:spacing w:line="360" w:lineRule="auto"/>
        <w:rPr>
          <w:sz w:val="24"/>
          <w:szCs w:val="24"/>
        </w:rPr>
      </w:pPr>
    </w:p>
    <w:p w14:paraId="7C54BBE4" w14:textId="2D1A4541" w:rsidR="001F4A58" w:rsidRPr="00471A06" w:rsidRDefault="001F4A58" w:rsidP="00471A06">
      <w:pPr>
        <w:spacing w:line="360" w:lineRule="auto"/>
        <w:ind w:firstLine="360"/>
        <w:rPr>
          <w:sz w:val="24"/>
          <w:szCs w:val="24"/>
        </w:rPr>
      </w:pPr>
      <w:r w:rsidRPr="00471A06">
        <w:rPr>
          <w:sz w:val="24"/>
          <w:szCs w:val="24"/>
        </w:rPr>
        <w:t>I have found that by trying to manage external factors efficiently (where possible), I have been able to keep my stress levels to a minimum and by developing resilience, I feel better equipped to cope with stres</w:t>
      </w:r>
      <w:r w:rsidR="00471A06">
        <w:rPr>
          <w:sz w:val="24"/>
          <w:szCs w:val="24"/>
        </w:rPr>
        <w:t xml:space="preserve">sful situations in the future. </w:t>
      </w:r>
    </w:p>
    <w:p w14:paraId="59B90965" w14:textId="77777777" w:rsidR="001F4A58" w:rsidRPr="00471A06" w:rsidRDefault="001F4A58" w:rsidP="001F4A58">
      <w:pPr>
        <w:spacing w:line="360" w:lineRule="auto"/>
        <w:ind w:firstLine="360"/>
        <w:rPr>
          <w:sz w:val="24"/>
          <w:szCs w:val="24"/>
        </w:rPr>
      </w:pPr>
      <w:r w:rsidRPr="00471A06">
        <w:rPr>
          <w:sz w:val="24"/>
          <w:szCs w:val="24"/>
        </w:rPr>
        <w:lastRenderedPageBreak/>
        <w:t xml:space="preserve">Stress is an inevitable part of life.  However, by adapting coping skills such as exercising regularly, maintaining a healthy diet and organising time effectively, can aide in minimising the impact of stress.  All in all, I believe that despite finding things challenging at times, I have coped well over the past six months and built resilience when faced with difficult situations.  Going forward, I will aim to continue to use the positive coping mechanisms that I have developed.    </w:t>
      </w:r>
    </w:p>
    <w:p w14:paraId="19FBAC4F" w14:textId="57E0542E" w:rsidR="00FF7784" w:rsidRPr="00270EEB" w:rsidRDefault="00FF7784" w:rsidP="00F87A59">
      <w:pPr>
        <w:spacing w:line="360" w:lineRule="auto"/>
        <w:ind w:right="107"/>
        <w:jc w:val="both"/>
        <w:rPr>
          <w:sz w:val="24"/>
          <w:szCs w:val="24"/>
        </w:rPr>
      </w:pPr>
    </w:p>
    <w:p w14:paraId="670E1FB9" w14:textId="77777777" w:rsidR="00FF7784" w:rsidRPr="00270EEB" w:rsidRDefault="00FF7784" w:rsidP="00E6298B">
      <w:pPr>
        <w:ind w:right="107"/>
        <w:jc w:val="both"/>
        <w:rPr>
          <w:sz w:val="24"/>
          <w:szCs w:val="24"/>
        </w:rPr>
      </w:pPr>
    </w:p>
    <w:p w14:paraId="4FA25557" w14:textId="50D9F3A6" w:rsidR="00FF7784" w:rsidRPr="00270EEB" w:rsidRDefault="00471A06" w:rsidP="00E6298B">
      <w:pPr>
        <w:ind w:right="107"/>
        <w:jc w:val="both"/>
        <w:rPr>
          <w:sz w:val="24"/>
          <w:szCs w:val="24"/>
        </w:rPr>
      </w:pPr>
      <w:r>
        <w:rPr>
          <w:sz w:val="24"/>
          <w:szCs w:val="24"/>
        </w:rPr>
        <w:t>Word Count - 1526</w:t>
      </w: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E65975">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AAF78E0" w14:textId="77777777" w:rsidR="00FB4712" w:rsidRPr="00160A52" w:rsidRDefault="00FB4712" w:rsidP="00FB4712">
      <w:pPr>
        <w:spacing w:line="360" w:lineRule="auto"/>
        <w:ind w:firstLine="720"/>
        <w:rPr>
          <w:sz w:val="24"/>
          <w:szCs w:val="24"/>
        </w:rPr>
      </w:pPr>
      <w:r w:rsidRPr="00160A52">
        <w:rPr>
          <w:sz w:val="24"/>
          <w:szCs w:val="24"/>
        </w:rPr>
        <w:t xml:space="preserve">An initial call was received from the reporting person (neighbour) stating that a female (subject), known to her had contacted her mobile phone and told her that the police were after her.  A short while later, the subject turned up at the neighbours address, rung her doorbell and when the neighbour had answered the door, the subject pushed her way into the house.  Whilst in the house, the subject was described as being irate, again, stating that the police were after her.  The neighbour and her husband managed to get the subject out of the house and she had left the area on foot.  The neighbour described the subject as having a mental episode, which she said seemed to be getting worse and more frequent.  </w:t>
      </w:r>
    </w:p>
    <w:p w14:paraId="68BD2A66" w14:textId="77777777" w:rsidR="00FB4712" w:rsidRPr="00160A52" w:rsidRDefault="00FB4712" w:rsidP="00FB4712">
      <w:pPr>
        <w:spacing w:line="360" w:lineRule="auto"/>
        <w:rPr>
          <w:sz w:val="24"/>
          <w:szCs w:val="24"/>
        </w:rPr>
      </w:pPr>
    </w:p>
    <w:p w14:paraId="3C108304" w14:textId="77777777" w:rsidR="00FB4712" w:rsidRPr="00160A52" w:rsidRDefault="00FB4712" w:rsidP="00FB4712">
      <w:pPr>
        <w:spacing w:line="360" w:lineRule="auto"/>
        <w:ind w:firstLine="720"/>
        <w:rPr>
          <w:sz w:val="24"/>
          <w:szCs w:val="24"/>
        </w:rPr>
      </w:pPr>
      <w:r w:rsidRPr="00160A52">
        <w:rPr>
          <w:sz w:val="24"/>
          <w:szCs w:val="24"/>
        </w:rPr>
        <w:t xml:space="preserve">I attended the reporting person’s address.  The reporting person did not want to pursue a formal complaint and had made the call to the police out of a concern for the </w:t>
      </w:r>
      <w:r w:rsidRPr="00160A52">
        <w:rPr>
          <w:sz w:val="24"/>
          <w:szCs w:val="24"/>
        </w:rPr>
        <w:lastRenderedPageBreak/>
        <w:t xml:space="preserve">females’ wellbeing and mental health. The reporting person confirmed that after leaving her house, the subject had left the area on foot.  </w:t>
      </w:r>
    </w:p>
    <w:p w14:paraId="607F02DF" w14:textId="77777777" w:rsidR="00FB4712" w:rsidRPr="00160A52" w:rsidRDefault="00FB4712" w:rsidP="00FB4712">
      <w:pPr>
        <w:spacing w:line="360" w:lineRule="auto"/>
        <w:rPr>
          <w:sz w:val="24"/>
          <w:szCs w:val="24"/>
        </w:rPr>
      </w:pPr>
    </w:p>
    <w:p w14:paraId="039E1DBA" w14:textId="77777777" w:rsidR="00FB4712" w:rsidRPr="00160A52" w:rsidRDefault="00FB4712" w:rsidP="00FB4712">
      <w:pPr>
        <w:spacing w:line="360" w:lineRule="auto"/>
        <w:ind w:firstLine="720"/>
        <w:rPr>
          <w:sz w:val="24"/>
          <w:szCs w:val="24"/>
        </w:rPr>
      </w:pPr>
      <w:r w:rsidRPr="00160A52">
        <w:rPr>
          <w:sz w:val="24"/>
          <w:szCs w:val="24"/>
        </w:rPr>
        <w:t xml:space="preserve">Whist in the street, about to return to the patrol vehicle, I was approached by several neighbours who were expressing their concerns about the female, and wanted action to be taken to prevent the subject from causing any harm to herself or anyone else.  The neighbours informed that there had been numerous occasions, whereby the female had been screaming in the middle of the street, asking for help.  These previous instances, appeared to have gone unreported.  </w:t>
      </w:r>
    </w:p>
    <w:p w14:paraId="63E70D95" w14:textId="77777777" w:rsidR="00FB4712" w:rsidRPr="00160A52" w:rsidRDefault="00FB4712" w:rsidP="00FB4712">
      <w:pPr>
        <w:spacing w:line="360" w:lineRule="auto"/>
        <w:ind w:firstLine="720"/>
        <w:rPr>
          <w:sz w:val="24"/>
          <w:szCs w:val="24"/>
        </w:rPr>
      </w:pPr>
    </w:p>
    <w:p w14:paraId="320102FE" w14:textId="77777777" w:rsidR="00FB4712" w:rsidRPr="00160A52" w:rsidRDefault="00FB4712" w:rsidP="00FB4712">
      <w:pPr>
        <w:spacing w:line="360" w:lineRule="auto"/>
        <w:ind w:firstLine="720"/>
        <w:rPr>
          <w:sz w:val="24"/>
          <w:szCs w:val="24"/>
        </w:rPr>
      </w:pPr>
      <w:r w:rsidRPr="00160A52">
        <w:rPr>
          <w:sz w:val="24"/>
          <w:szCs w:val="24"/>
        </w:rPr>
        <w:t>The subjects behaviour seemed to have a detrimental effect on her immediate community, whereby the majority of the community were elderly and therefore, vulnerable themselves.</w:t>
      </w:r>
    </w:p>
    <w:p w14:paraId="6BDC9965" w14:textId="77777777" w:rsidR="00FB4712" w:rsidRPr="00160A52" w:rsidRDefault="00FB4712" w:rsidP="00FB4712">
      <w:pPr>
        <w:spacing w:line="360" w:lineRule="auto"/>
        <w:rPr>
          <w:sz w:val="24"/>
          <w:szCs w:val="24"/>
        </w:rPr>
      </w:pPr>
    </w:p>
    <w:p w14:paraId="08F5B0B4" w14:textId="77777777" w:rsidR="00FB4712" w:rsidRPr="00160A52" w:rsidRDefault="00FB4712" w:rsidP="00FB4712">
      <w:pPr>
        <w:spacing w:line="360" w:lineRule="auto"/>
        <w:ind w:firstLine="720"/>
        <w:rPr>
          <w:sz w:val="24"/>
          <w:szCs w:val="24"/>
        </w:rPr>
      </w:pPr>
      <w:r w:rsidRPr="00160A52">
        <w:rPr>
          <w:sz w:val="24"/>
          <w:szCs w:val="24"/>
        </w:rPr>
        <w:t xml:space="preserve">Shortly after leaving the location in order to conduct an area search a further call was received relating to the subject.  The call was from the subject’s ex-partner stating that she had turned up, uninvited at his daughters address.  She was banging on the door, trying to gain entry.  His daughter and 5 year old grandson were in the house and were screaming.  </w:t>
      </w:r>
    </w:p>
    <w:p w14:paraId="5488AA5A" w14:textId="77777777" w:rsidR="00FB4712" w:rsidRPr="00160A52" w:rsidRDefault="00FB4712" w:rsidP="00FB4712">
      <w:pPr>
        <w:spacing w:line="360" w:lineRule="auto"/>
        <w:rPr>
          <w:sz w:val="24"/>
          <w:szCs w:val="24"/>
        </w:rPr>
      </w:pPr>
    </w:p>
    <w:p w14:paraId="19FC2B0B" w14:textId="77777777" w:rsidR="00FB4712" w:rsidRPr="00160A52" w:rsidRDefault="00FB4712" w:rsidP="00FB4712">
      <w:pPr>
        <w:spacing w:line="360" w:lineRule="auto"/>
        <w:ind w:firstLine="720"/>
        <w:rPr>
          <w:sz w:val="24"/>
          <w:szCs w:val="24"/>
        </w:rPr>
      </w:pPr>
      <w:r w:rsidRPr="00160A52">
        <w:rPr>
          <w:sz w:val="24"/>
          <w:szCs w:val="24"/>
        </w:rPr>
        <w:t xml:space="preserve">When we arrived at the address, the subject was inside the house and was refusing to leave.  We asked the subject to leave the address on numerous occasions, but she did not comply. A young woman and her child remained in the house and were clearly both upset and frightened by the subject’s presence.  </w:t>
      </w:r>
    </w:p>
    <w:p w14:paraId="7A0C117F" w14:textId="77777777" w:rsidR="00FB4712" w:rsidRPr="00160A52" w:rsidRDefault="00FB4712" w:rsidP="00FB4712">
      <w:pPr>
        <w:spacing w:line="360" w:lineRule="auto"/>
        <w:ind w:firstLine="720"/>
        <w:rPr>
          <w:sz w:val="24"/>
          <w:szCs w:val="24"/>
        </w:rPr>
      </w:pPr>
    </w:p>
    <w:p w14:paraId="3C08206F" w14:textId="77777777" w:rsidR="00FB4712" w:rsidRPr="00160A52" w:rsidRDefault="00FB4712" w:rsidP="00FB4712">
      <w:pPr>
        <w:spacing w:line="360" w:lineRule="auto"/>
        <w:ind w:firstLine="720"/>
        <w:rPr>
          <w:sz w:val="24"/>
          <w:szCs w:val="24"/>
        </w:rPr>
      </w:pPr>
      <w:r w:rsidRPr="00160A52">
        <w:rPr>
          <w:sz w:val="24"/>
          <w:szCs w:val="24"/>
        </w:rPr>
        <w:t xml:space="preserve">As the subject had refused to leave, despite being given numerous opportunities we were forced to get hands on with her; meaning that we had to forcibly remove her from the house.  During this, the subject was actively resistant and there was a significant struggle inside the house, in order to restrain her. </w:t>
      </w:r>
    </w:p>
    <w:p w14:paraId="1ED1205D" w14:textId="77777777" w:rsidR="00FB4712" w:rsidRPr="00160A52" w:rsidRDefault="00FB4712" w:rsidP="00FB4712">
      <w:pPr>
        <w:spacing w:line="360" w:lineRule="auto"/>
        <w:ind w:firstLine="720"/>
        <w:rPr>
          <w:sz w:val="24"/>
          <w:szCs w:val="24"/>
        </w:rPr>
      </w:pPr>
    </w:p>
    <w:p w14:paraId="57D341B0" w14:textId="77777777" w:rsidR="00FB4712" w:rsidRPr="00160A52" w:rsidRDefault="00FB4712" w:rsidP="00FB4712">
      <w:pPr>
        <w:spacing w:line="360" w:lineRule="auto"/>
        <w:ind w:firstLine="720"/>
        <w:rPr>
          <w:sz w:val="24"/>
          <w:szCs w:val="24"/>
        </w:rPr>
      </w:pPr>
      <w:r w:rsidRPr="00160A52">
        <w:rPr>
          <w:sz w:val="24"/>
          <w:szCs w:val="24"/>
        </w:rPr>
        <w:t>The subject was arrested for Breach of the Peace.  She was placed in hand cuffs and taken outside and placed in the back of a van.  Whilst in the van, she managed to remove her handcuffs.</w:t>
      </w:r>
    </w:p>
    <w:p w14:paraId="5E8BD5BA" w14:textId="77777777" w:rsidR="00FB4712" w:rsidRPr="00160A52" w:rsidRDefault="00FB4712" w:rsidP="00FB4712">
      <w:pPr>
        <w:spacing w:line="360" w:lineRule="auto"/>
        <w:rPr>
          <w:sz w:val="24"/>
          <w:szCs w:val="24"/>
        </w:rPr>
      </w:pPr>
    </w:p>
    <w:p w14:paraId="359323C7" w14:textId="77777777" w:rsidR="00FB4712" w:rsidRPr="00160A52" w:rsidRDefault="00FB4712" w:rsidP="00FB4712">
      <w:pPr>
        <w:spacing w:line="360" w:lineRule="auto"/>
        <w:ind w:firstLine="720"/>
        <w:rPr>
          <w:sz w:val="24"/>
          <w:szCs w:val="24"/>
        </w:rPr>
      </w:pPr>
      <w:r w:rsidRPr="00160A52">
        <w:rPr>
          <w:sz w:val="24"/>
          <w:szCs w:val="24"/>
        </w:rPr>
        <w:lastRenderedPageBreak/>
        <w:t>When we arrived at custody, the subject was compliant.  It was decided that, as the subject was now calm, she was to be taken to Prince Charles Hospital to have her injuries examined (which had been caused as a result of use of force by officers).</w:t>
      </w:r>
    </w:p>
    <w:p w14:paraId="68D04FA6" w14:textId="77777777" w:rsidR="00FB4712" w:rsidRPr="00160A52" w:rsidRDefault="00FB4712" w:rsidP="00FB4712">
      <w:pPr>
        <w:spacing w:line="360" w:lineRule="auto"/>
        <w:rPr>
          <w:sz w:val="24"/>
          <w:szCs w:val="24"/>
        </w:rPr>
      </w:pPr>
      <w:r w:rsidRPr="00160A52">
        <w:rPr>
          <w:sz w:val="24"/>
          <w:szCs w:val="24"/>
        </w:rPr>
        <w:t xml:space="preserve">The injuries were deemed to be only bruising and therefore, no further treatment was required.  </w:t>
      </w:r>
    </w:p>
    <w:p w14:paraId="1A8C82A7" w14:textId="77777777" w:rsidR="00FB4712" w:rsidRPr="00160A52" w:rsidRDefault="00FB4712" w:rsidP="00FB4712">
      <w:pPr>
        <w:spacing w:line="360" w:lineRule="auto"/>
        <w:rPr>
          <w:sz w:val="24"/>
          <w:szCs w:val="24"/>
        </w:rPr>
      </w:pPr>
    </w:p>
    <w:p w14:paraId="1B7CF100" w14:textId="77777777" w:rsidR="00FB4712" w:rsidRPr="00160A52" w:rsidRDefault="00FB4712" w:rsidP="00FB4712">
      <w:pPr>
        <w:spacing w:line="360" w:lineRule="auto"/>
        <w:ind w:firstLine="720"/>
        <w:rPr>
          <w:sz w:val="24"/>
          <w:szCs w:val="24"/>
        </w:rPr>
      </w:pPr>
      <w:r w:rsidRPr="00160A52">
        <w:rPr>
          <w:sz w:val="24"/>
          <w:szCs w:val="24"/>
        </w:rPr>
        <w:t xml:space="preserve">The subject was then assessed under section </w:t>
      </w:r>
      <w:r w:rsidRPr="00E74DCB">
        <w:rPr>
          <w:sz w:val="24"/>
          <w:szCs w:val="24"/>
        </w:rPr>
        <w:t>136 Mental Health Act 1983.</w:t>
      </w:r>
      <w:r w:rsidRPr="00160A52">
        <w:rPr>
          <w:sz w:val="24"/>
          <w:szCs w:val="24"/>
        </w:rPr>
        <w:t xml:space="preserve">  Following assessment, the mental health professionals deemed that the female was allowed to leave the hospital and she was advised that someone would contact her to offer support to her the following day.  Officers then conveyed the subject back to her home address. </w:t>
      </w:r>
    </w:p>
    <w:p w14:paraId="2336468C" w14:textId="77777777" w:rsidR="00FB4712" w:rsidRPr="00160A52" w:rsidRDefault="00FB4712" w:rsidP="00FB4712">
      <w:pPr>
        <w:rPr>
          <w:sz w:val="24"/>
          <w:szCs w:val="24"/>
        </w:rPr>
      </w:pPr>
    </w:p>
    <w:p w14:paraId="743D2F84" w14:textId="1EDF15AD" w:rsidR="00FB4712" w:rsidRDefault="00FB4712" w:rsidP="00FB4712">
      <w:pPr>
        <w:overflowPunct/>
        <w:autoSpaceDE/>
        <w:autoSpaceDN/>
        <w:adjustRightInd/>
        <w:spacing w:before="100" w:beforeAutospacing="1" w:after="100" w:afterAutospacing="1" w:line="360" w:lineRule="auto"/>
        <w:ind w:firstLine="720"/>
        <w:textAlignment w:val="auto"/>
        <w:rPr>
          <w:sz w:val="24"/>
          <w:szCs w:val="24"/>
        </w:rPr>
      </w:pPr>
      <w:r w:rsidRPr="00160A52">
        <w:rPr>
          <w:sz w:val="24"/>
          <w:szCs w:val="24"/>
        </w:rPr>
        <w:t>The ability to communicate effectively is an essential part of policing.  “Positive face-to-face interaction can promote trust and understanding between the public and police” (</w:t>
      </w:r>
      <w:r w:rsidRPr="00E74DCB">
        <w:rPr>
          <w:sz w:val="24"/>
          <w:szCs w:val="24"/>
        </w:rPr>
        <w:t>College of Policing, 2018)</w:t>
      </w:r>
    </w:p>
    <w:p w14:paraId="6F4F5986" w14:textId="77777777" w:rsidR="00E74DCB" w:rsidRPr="00160A52" w:rsidRDefault="00E74DCB" w:rsidP="00FB4712">
      <w:pPr>
        <w:overflowPunct/>
        <w:autoSpaceDE/>
        <w:autoSpaceDN/>
        <w:adjustRightInd/>
        <w:spacing w:before="100" w:beforeAutospacing="1" w:after="100" w:afterAutospacing="1" w:line="360" w:lineRule="auto"/>
        <w:ind w:firstLine="720"/>
        <w:textAlignment w:val="auto"/>
        <w:rPr>
          <w:sz w:val="24"/>
          <w:szCs w:val="24"/>
        </w:rPr>
      </w:pPr>
    </w:p>
    <w:p w14:paraId="6A54BFCE" w14:textId="77777777" w:rsidR="00FB4712" w:rsidRPr="00160A52" w:rsidRDefault="00FB4712" w:rsidP="00FB4712">
      <w:pPr>
        <w:spacing w:line="360" w:lineRule="auto"/>
        <w:ind w:firstLine="720"/>
        <w:rPr>
          <w:sz w:val="24"/>
          <w:szCs w:val="24"/>
        </w:rPr>
      </w:pPr>
      <w:r w:rsidRPr="00160A52">
        <w:rPr>
          <w:sz w:val="24"/>
          <w:szCs w:val="24"/>
        </w:rPr>
        <w:t xml:space="preserve">Everyone has their own way in which they communicate with others, however, there are four basic styles in which people tend to adapt: passive, aggressive, passive-aggressive and assertive. </w:t>
      </w:r>
    </w:p>
    <w:p w14:paraId="504F2E8E" w14:textId="77777777" w:rsidR="00FB4712" w:rsidRPr="00160A52" w:rsidRDefault="00FB4712" w:rsidP="00FB4712">
      <w:pPr>
        <w:spacing w:line="360" w:lineRule="auto"/>
        <w:ind w:firstLine="720"/>
        <w:rPr>
          <w:sz w:val="24"/>
          <w:szCs w:val="24"/>
        </w:rPr>
      </w:pPr>
    </w:p>
    <w:p w14:paraId="08B9ECEF" w14:textId="77777777" w:rsidR="00FB4712" w:rsidRPr="00160A52" w:rsidRDefault="00FB4712" w:rsidP="00FB4712">
      <w:pPr>
        <w:spacing w:line="360" w:lineRule="auto"/>
        <w:ind w:firstLine="720"/>
        <w:rPr>
          <w:sz w:val="24"/>
          <w:szCs w:val="24"/>
        </w:rPr>
      </w:pPr>
      <w:r w:rsidRPr="00160A52">
        <w:rPr>
          <w:b/>
          <w:sz w:val="24"/>
          <w:szCs w:val="24"/>
        </w:rPr>
        <w:t>Passive Communication</w:t>
      </w:r>
      <w:r w:rsidRPr="00160A52">
        <w:rPr>
          <w:sz w:val="24"/>
          <w:szCs w:val="24"/>
        </w:rPr>
        <w:t xml:space="preserve"> – where a person avoids expressing their opinions or feelings, protecting their rights and identifying and meeting their needs. People who communicate passively do not respond openly to hurtful or anger-inducing situations. </w:t>
      </w:r>
    </w:p>
    <w:p w14:paraId="5FC33D27" w14:textId="77777777" w:rsidR="00FB4712" w:rsidRPr="00160A52" w:rsidRDefault="00FB4712" w:rsidP="00FB4712">
      <w:pPr>
        <w:pStyle w:val="Default"/>
        <w:rPr>
          <w:rFonts w:ascii="Arial" w:eastAsia="Times New Roman" w:hAnsi="Arial" w:cs="Arial"/>
          <w:lang w:eastAsia="en-GB"/>
        </w:rPr>
      </w:pPr>
    </w:p>
    <w:p w14:paraId="600DE113" w14:textId="77777777" w:rsidR="00FB4712" w:rsidRPr="00160A52" w:rsidRDefault="00FB4712" w:rsidP="00E74DCB">
      <w:pPr>
        <w:pStyle w:val="Default"/>
        <w:spacing w:line="360" w:lineRule="auto"/>
        <w:ind w:firstLine="720"/>
        <w:rPr>
          <w:rFonts w:ascii="Arial" w:eastAsia="Times New Roman" w:hAnsi="Arial" w:cs="Arial"/>
          <w:lang w:eastAsia="en-GB"/>
        </w:rPr>
      </w:pPr>
      <w:r w:rsidRPr="00160A52">
        <w:rPr>
          <w:rFonts w:ascii="Arial" w:eastAsia="Times New Roman" w:hAnsi="Arial" w:cs="Arial"/>
          <w:b/>
          <w:lang w:eastAsia="en-GB"/>
        </w:rPr>
        <w:t>Aggressive Communication</w:t>
      </w:r>
      <w:r w:rsidRPr="00160A52">
        <w:rPr>
          <w:rFonts w:ascii="Arial" w:eastAsia="Times New Roman" w:hAnsi="Arial" w:cs="Arial"/>
          <w:lang w:eastAsia="en-GB"/>
        </w:rPr>
        <w:t xml:space="preserve"> – where a person expresses their feelings and opinions and advocate for their needs in a way that violates the rights of others.  Therefore, people who communicate aggressively are verbally and/or physically aggressive.  </w:t>
      </w:r>
    </w:p>
    <w:p w14:paraId="0F8082ED" w14:textId="77777777" w:rsidR="00FB4712" w:rsidRPr="00160A52" w:rsidRDefault="00FB4712" w:rsidP="00FB4712">
      <w:pPr>
        <w:pStyle w:val="Default"/>
        <w:spacing w:line="360" w:lineRule="auto"/>
        <w:rPr>
          <w:rFonts w:ascii="Arial" w:eastAsia="Times New Roman" w:hAnsi="Arial" w:cs="Arial"/>
          <w:lang w:eastAsia="en-GB"/>
        </w:rPr>
      </w:pPr>
    </w:p>
    <w:p w14:paraId="1A7F1119" w14:textId="77777777" w:rsidR="00E74DCB" w:rsidRDefault="00FB4712" w:rsidP="00E74DCB">
      <w:pPr>
        <w:pStyle w:val="Default"/>
        <w:spacing w:line="360" w:lineRule="auto"/>
        <w:ind w:firstLine="720"/>
        <w:rPr>
          <w:rFonts w:ascii="Arial" w:eastAsia="Times New Roman" w:hAnsi="Arial" w:cs="Arial"/>
          <w:lang w:eastAsia="en-GB"/>
        </w:rPr>
      </w:pPr>
      <w:r w:rsidRPr="00160A52">
        <w:rPr>
          <w:rFonts w:ascii="Arial" w:eastAsia="Times New Roman" w:hAnsi="Arial" w:cs="Arial"/>
          <w:b/>
          <w:lang w:eastAsia="en-GB"/>
        </w:rPr>
        <w:t>Passive-aggressive Communication</w:t>
      </w:r>
      <w:r w:rsidRPr="00160A52">
        <w:rPr>
          <w:rFonts w:ascii="Arial" w:eastAsia="Times New Roman" w:hAnsi="Arial" w:cs="Arial"/>
          <w:lang w:eastAsia="en-GB"/>
        </w:rPr>
        <w:t xml:space="preserve"> – where a person appears to be passive on the surface, however, they are really acting out anger in a subtle, indirect or behind the scenes way.  This causes them to express their anger by subtly undermining the object of their resentments.</w:t>
      </w:r>
    </w:p>
    <w:p w14:paraId="48E60E38" w14:textId="050B3864" w:rsidR="00FB4712" w:rsidRPr="00160A52" w:rsidRDefault="00FB4712" w:rsidP="00E74DCB">
      <w:pPr>
        <w:pStyle w:val="Default"/>
        <w:spacing w:line="360" w:lineRule="auto"/>
        <w:ind w:firstLine="720"/>
        <w:rPr>
          <w:rFonts w:ascii="Arial" w:eastAsia="Times New Roman" w:hAnsi="Arial" w:cs="Arial"/>
          <w:lang w:eastAsia="en-GB"/>
        </w:rPr>
      </w:pPr>
      <w:r w:rsidRPr="00160A52">
        <w:rPr>
          <w:rFonts w:ascii="Arial" w:eastAsia="Times New Roman" w:hAnsi="Arial" w:cs="Arial"/>
          <w:b/>
          <w:lang w:eastAsia="en-GB"/>
        </w:rPr>
        <w:lastRenderedPageBreak/>
        <w:t xml:space="preserve">Assertive Communication </w:t>
      </w:r>
      <w:r w:rsidRPr="00160A52">
        <w:rPr>
          <w:rFonts w:ascii="Arial" w:eastAsia="Times New Roman" w:hAnsi="Arial" w:cs="Arial"/>
          <w:lang w:eastAsia="en-GB"/>
        </w:rPr>
        <w:t xml:space="preserve">– where a person clearly states their opinions and feelings and firmly advocates their rights and needs without violating the rights of others.  People who communicate in this way value themselves, their time, emotional and spiritual needs and are strong advocates for themselves while being respectful of the rights of others. </w:t>
      </w:r>
    </w:p>
    <w:p w14:paraId="3CBC5947" w14:textId="77777777" w:rsidR="00FB4712" w:rsidRPr="00160A52" w:rsidRDefault="00FB4712" w:rsidP="00FB4712">
      <w:pPr>
        <w:pStyle w:val="Default"/>
        <w:spacing w:line="360" w:lineRule="auto"/>
        <w:rPr>
          <w:rFonts w:ascii="Arial" w:eastAsia="Times New Roman" w:hAnsi="Arial" w:cs="Arial"/>
          <w:lang w:eastAsia="en-GB"/>
        </w:rPr>
      </w:pPr>
    </w:p>
    <w:p w14:paraId="20B9D7F4" w14:textId="77777777" w:rsidR="00FB4712" w:rsidRPr="00160A52" w:rsidRDefault="00FB4712" w:rsidP="00FB4712">
      <w:pPr>
        <w:spacing w:line="360" w:lineRule="auto"/>
        <w:ind w:firstLine="720"/>
        <w:rPr>
          <w:sz w:val="24"/>
          <w:szCs w:val="24"/>
        </w:rPr>
      </w:pPr>
      <w:r w:rsidRPr="00160A52">
        <w:rPr>
          <w:sz w:val="24"/>
          <w:szCs w:val="24"/>
        </w:rPr>
        <w:t xml:space="preserve">I think that it is important to understand that it is possible for all of these communication styles can be used effectively, it just depends on the situation in which they are being used.  For me, the most useful styles of communication which I tend to use are passive or assertive.  </w:t>
      </w:r>
    </w:p>
    <w:p w14:paraId="149E7958" w14:textId="77777777" w:rsidR="00FB4712" w:rsidRPr="00160A52" w:rsidRDefault="00FB4712" w:rsidP="00FB4712">
      <w:pPr>
        <w:spacing w:line="360" w:lineRule="auto"/>
        <w:ind w:firstLine="720"/>
        <w:rPr>
          <w:sz w:val="24"/>
          <w:szCs w:val="24"/>
        </w:rPr>
      </w:pPr>
    </w:p>
    <w:p w14:paraId="1EA1E64F" w14:textId="77777777" w:rsidR="00FB4712" w:rsidRPr="00160A52" w:rsidRDefault="00FB4712" w:rsidP="00FB4712">
      <w:pPr>
        <w:spacing w:line="360" w:lineRule="auto"/>
        <w:ind w:firstLine="720"/>
        <w:rPr>
          <w:sz w:val="24"/>
          <w:szCs w:val="24"/>
        </w:rPr>
      </w:pPr>
      <w:r w:rsidRPr="00160A52">
        <w:rPr>
          <w:sz w:val="24"/>
          <w:szCs w:val="24"/>
        </w:rPr>
        <w:t xml:space="preserve">In this situation, I probably started off the conversation with the subject as using a passive style, in which I was trying to establish what had happened to the female for her to be behaving in this manner.  As she continued to not comply with what was being asked of her, I changed to an assertive style, whereby I was directly telling her that if she did not listen to what we were saying, she would end up getting arrested. In hindsight, I feel that if I had used an assertive style from the start of my interaction with the subject, I may have been able to resolve the situation quicker.  </w:t>
      </w:r>
    </w:p>
    <w:p w14:paraId="440D2729" w14:textId="77777777" w:rsidR="00FB4712" w:rsidRPr="00160A52" w:rsidRDefault="00FB4712" w:rsidP="00FB4712">
      <w:pPr>
        <w:overflowPunct/>
        <w:textAlignment w:val="auto"/>
        <w:rPr>
          <w:sz w:val="24"/>
          <w:szCs w:val="24"/>
        </w:rPr>
      </w:pPr>
    </w:p>
    <w:p w14:paraId="47A42E27" w14:textId="77777777" w:rsidR="00FB4712" w:rsidRPr="00160A52" w:rsidRDefault="00FB4712" w:rsidP="00FB4712">
      <w:pPr>
        <w:overflowPunct/>
        <w:spacing w:line="360" w:lineRule="auto"/>
        <w:textAlignment w:val="auto"/>
        <w:rPr>
          <w:sz w:val="24"/>
          <w:szCs w:val="24"/>
        </w:rPr>
      </w:pPr>
      <w:r w:rsidRPr="00160A52">
        <w:rPr>
          <w:sz w:val="24"/>
          <w:szCs w:val="24"/>
        </w:rPr>
        <w:tab/>
        <w:t xml:space="preserve">In </w:t>
      </w:r>
      <w:r w:rsidRPr="00E74DCB">
        <w:rPr>
          <w:sz w:val="24"/>
          <w:szCs w:val="24"/>
        </w:rPr>
        <w:t>1967, Mehrabian</w:t>
      </w:r>
      <w:r w:rsidRPr="00160A52">
        <w:rPr>
          <w:sz w:val="24"/>
          <w:szCs w:val="24"/>
        </w:rPr>
        <w:t xml:space="preserve"> combined the results of two studies which he had conducted and came up with the 7:38:55 ratio for communication:</w:t>
      </w:r>
    </w:p>
    <w:p w14:paraId="008B7B58" w14:textId="77777777" w:rsidR="00FB4712" w:rsidRPr="00160A52" w:rsidRDefault="00FB4712" w:rsidP="00FB4712">
      <w:pPr>
        <w:overflowPunct/>
        <w:spacing w:line="360" w:lineRule="auto"/>
        <w:textAlignment w:val="auto"/>
        <w:rPr>
          <w:sz w:val="24"/>
          <w:szCs w:val="24"/>
        </w:rPr>
      </w:pPr>
    </w:p>
    <w:p w14:paraId="02078509" w14:textId="77777777" w:rsidR="00FB4712" w:rsidRPr="00160A52" w:rsidRDefault="00FB4712" w:rsidP="00FB4712">
      <w:pPr>
        <w:overflowPunct/>
        <w:spacing w:line="360" w:lineRule="auto"/>
        <w:ind w:firstLine="720"/>
        <w:textAlignment w:val="auto"/>
        <w:rPr>
          <w:sz w:val="24"/>
          <w:szCs w:val="24"/>
        </w:rPr>
      </w:pPr>
      <w:r w:rsidRPr="00160A52">
        <w:rPr>
          <w:sz w:val="24"/>
          <w:szCs w:val="24"/>
        </w:rPr>
        <w:t>7% - Words spoken</w:t>
      </w:r>
    </w:p>
    <w:p w14:paraId="7587683C" w14:textId="77777777" w:rsidR="00FB4712" w:rsidRPr="00160A52" w:rsidRDefault="00FB4712" w:rsidP="00FB4712">
      <w:pPr>
        <w:overflowPunct/>
        <w:spacing w:line="360" w:lineRule="auto"/>
        <w:ind w:firstLine="720"/>
        <w:textAlignment w:val="auto"/>
        <w:rPr>
          <w:sz w:val="24"/>
          <w:szCs w:val="24"/>
        </w:rPr>
      </w:pPr>
      <w:r w:rsidRPr="00160A52">
        <w:rPr>
          <w:sz w:val="24"/>
          <w:szCs w:val="24"/>
        </w:rPr>
        <w:t>38% - Tone of voice</w:t>
      </w:r>
    </w:p>
    <w:p w14:paraId="66B6B373" w14:textId="77777777" w:rsidR="00FB4712" w:rsidRPr="00160A52" w:rsidRDefault="00FB4712" w:rsidP="00FB4712">
      <w:pPr>
        <w:overflowPunct/>
        <w:spacing w:line="360" w:lineRule="auto"/>
        <w:ind w:firstLine="720"/>
        <w:textAlignment w:val="auto"/>
        <w:rPr>
          <w:sz w:val="24"/>
          <w:szCs w:val="24"/>
        </w:rPr>
      </w:pPr>
      <w:r w:rsidRPr="00160A52">
        <w:rPr>
          <w:sz w:val="24"/>
          <w:szCs w:val="24"/>
        </w:rPr>
        <w:t>55% - Body Language</w:t>
      </w:r>
    </w:p>
    <w:p w14:paraId="0A0F38CB" w14:textId="77777777" w:rsidR="00FB4712" w:rsidRPr="00160A52" w:rsidRDefault="00FB4712" w:rsidP="00FB4712">
      <w:pPr>
        <w:overflowPunct/>
        <w:ind w:firstLine="720"/>
        <w:textAlignment w:val="auto"/>
        <w:rPr>
          <w:sz w:val="24"/>
          <w:szCs w:val="24"/>
        </w:rPr>
      </w:pPr>
      <w:r w:rsidRPr="00160A52">
        <w:rPr>
          <w:sz w:val="24"/>
          <w:szCs w:val="24"/>
        </w:rPr>
        <w:t xml:space="preserve"> </w:t>
      </w:r>
    </w:p>
    <w:p w14:paraId="05027A73" w14:textId="77777777" w:rsidR="00FB4712" w:rsidRPr="00160A52" w:rsidRDefault="00FB4712" w:rsidP="00FB4712">
      <w:pPr>
        <w:overflowPunct/>
        <w:spacing w:line="360" w:lineRule="auto"/>
        <w:ind w:firstLine="720"/>
        <w:textAlignment w:val="auto"/>
        <w:rPr>
          <w:sz w:val="24"/>
          <w:szCs w:val="24"/>
        </w:rPr>
      </w:pPr>
      <w:r w:rsidRPr="00160A52">
        <w:rPr>
          <w:sz w:val="24"/>
          <w:szCs w:val="24"/>
        </w:rPr>
        <w:t xml:space="preserve">This therefore suggests that 93% of communication is actually non-verbal.  </w:t>
      </w:r>
    </w:p>
    <w:p w14:paraId="4B2031D1" w14:textId="77777777" w:rsidR="00FB4712" w:rsidRPr="00160A52" w:rsidRDefault="00FB4712" w:rsidP="00FB4712">
      <w:pPr>
        <w:overflowPunct/>
        <w:textAlignment w:val="auto"/>
        <w:rPr>
          <w:sz w:val="24"/>
          <w:szCs w:val="24"/>
        </w:rPr>
      </w:pPr>
    </w:p>
    <w:p w14:paraId="2D2406ED" w14:textId="77777777" w:rsidR="00FB4712" w:rsidRPr="00160A52" w:rsidRDefault="00FB4712" w:rsidP="00FB4712">
      <w:pPr>
        <w:overflowPunct/>
        <w:spacing w:line="360" w:lineRule="auto"/>
        <w:textAlignment w:val="auto"/>
        <w:rPr>
          <w:sz w:val="24"/>
          <w:szCs w:val="24"/>
        </w:rPr>
      </w:pPr>
      <w:r w:rsidRPr="00160A52">
        <w:rPr>
          <w:sz w:val="24"/>
          <w:szCs w:val="24"/>
        </w:rPr>
        <w:tab/>
        <w:t>“Non-verbal communication can be best defined as a silent form of communicating with a person or party without using any form of speech to grab the attention of audience or to exploit a message</w:t>
      </w:r>
      <w:r w:rsidRPr="00E74DCB">
        <w:rPr>
          <w:sz w:val="24"/>
          <w:szCs w:val="24"/>
        </w:rPr>
        <w:t>” (Phutela, 2015).</w:t>
      </w:r>
    </w:p>
    <w:p w14:paraId="5A2A906E" w14:textId="77777777" w:rsidR="00FB4712" w:rsidRPr="00160A52" w:rsidRDefault="00FB4712" w:rsidP="00FB4712">
      <w:pPr>
        <w:overflowPunct/>
        <w:textAlignment w:val="auto"/>
        <w:rPr>
          <w:rFonts w:eastAsiaTheme="minorHAnsi"/>
          <w:color w:val="auto"/>
          <w:sz w:val="24"/>
          <w:szCs w:val="24"/>
          <w:lang w:eastAsia="en-US"/>
        </w:rPr>
      </w:pPr>
      <w:r w:rsidRPr="00160A52">
        <w:rPr>
          <w:sz w:val="24"/>
          <w:szCs w:val="24"/>
        </w:rPr>
        <w:t xml:space="preserve"> </w:t>
      </w:r>
    </w:p>
    <w:p w14:paraId="2DF3C01A" w14:textId="77777777" w:rsidR="00FB4712" w:rsidRPr="00160A52" w:rsidRDefault="00FB4712" w:rsidP="00FB4712">
      <w:pPr>
        <w:rPr>
          <w:sz w:val="24"/>
          <w:szCs w:val="24"/>
        </w:rPr>
      </w:pPr>
    </w:p>
    <w:p w14:paraId="7B1D6DBF" w14:textId="77777777" w:rsidR="00FB4712" w:rsidRPr="00160A52" w:rsidRDefault="00FB4712" w:rsidP="00FB4712">
      <w:pPr>
        <w:spacing w:line="360" w:lineRule="auto"/>
        <w:ind w:firstLine="720"/>
        <w:rPr>
          <w:sz w:val="24"/>
          <w:szCs w:val="24"/>
        </w:rPr>
      </w:pPr>
      <w:r w:rsidRPr="00160A52">
        <w:rPr>
          <w:sz w:val="24"/>
          <w:szCs w:val="24"/>
        </w:rPr>
        <w:t xml:space="preserve">Non-verbal communication includes facial expressions, eye-contact, gestures, body language and posture, proxemics and touch.  </w:t>
      </w:r>
    </w:p>
    <w:p w14:paraId="33084374" w14:textId="77777777" w:rsidR="00FB4712" w:rsidRPr="00160A52" w:rsidRDefault="00FB4712" w:rsidP="00FB4712">
      <w:pPr>
        <w:spacing w:line="360" w:lineRule="auto"/>
        <w:rPr>
          <w:sz w:val="24"/>
          <w:szCs w:val="24"/>
        </w:rPr>
      </w:pPr>
    </w:p>
    <w:p w14:paraId="5F1097C6" w14:textId="77777777" w:rsidR="00FB4712" w:rsidRPr="00160A52" w:rsidRDefault="00FB4712" w:rsidP="00FB4712">
      <w:pPr>
        <w:spacing w:line="360" w:lineRule="auto"/>
        <w:ind w:firstLine="720"/>
        <w:rPr>
          <w:sz w:val="24"/>
          <w:szCs w:val="24"/>
        </w:rPr>
      </w:pPr>
      <w:r w:rsidRPr="00160A52">
        <w:rPr>
          <w:sz w:val="24"/>
          <w:szCs w:val="24"/>
        </w:rPr>
        <w:t xml:space="preserve">In the situation described, I could see that the subject was confused and frightened.  I tried to reassure her by using a calm tone in my voice.  I maintained eye contact with her, however, thinking back, she kept looking away, which was probably due to the anxiety that she was experiencing at the time.   </w:t>
      </w:r>
    </w:p>
    <w:p w14:paraId="1A9B7095" w14:textId="77777777" w:rsidR="00FB4712" w:rsidRPr="00160A52" w:rsidRDefault="00FB4712" w:rsidP="00FB4712">
      <w:pPr>
        <w:rPr>
          <w:sz w:val="24"/>
          <w:szCs w:val="24"/>
        </w:rPr>
      </w:pPr>
    </w:p>
    <w:p w14:paraId="583ABBF3" w14:textId="77777777" w:rsidR="00FB4712" w:rsidRPr="00160A52" w:rsidRDefault="00FB4712" w:rsidP="00FB4712">
      <w:pPr>
        <w:overflowPunct/>
        <w:autoSpaceDE/>
        <w:autoSpaceDN/>
        <w:adjustRightInd/>
        <w:spacing w:before="100" w:beforeAutospacing="1" w:after="100" w:afterAutospacing="1" w:line="360" w:lineRule="auto"/>
        <w:ind w:firstLine="720"/>
        <w:textAlignment w:val="auto"/>
        <w:rPr>
          <w:i/>
          <w:color w:val="333333"/>
          <w:sz w:val="24"/>
          <w:szCs w:val="24"/>
        </w:rPr>
      </w:pPr>
      <w:r w:rsidRPr="00160A52">
        <w:rPr>
          <w:sz w:val="24"/>
          <w:szCs w:val="24"/>
        </w:rPr>
        <w:t xml:space="preserve">Another important skill to note when communicating is that of active listening.  This </w:t>
      </w:r>
      <w:r w:rsidRPr="00160A52">
        <w:rPr>
          <w:color w:val="333333"/>
          <w:sz w:val="24"/>
          <w:szCs w:val="24"/>
        </w:rPr>
        <w:t>involves acknowledging what is being said by a person, for example, maintaining eye contacted, nodding and responding appropriately.  It could also involve, where relevant, asking for clarity of information.</w:t>
      </w:r>
      <w:r w:rsidRPr="00160A52">
        <w:rPr>
          <w:i/>
          <w:color w:val="333333"/>
          <w:sz w:val="24"/>
          <w:szCs w:val="24"/>
        </w:rPr>
        <w:t xml:space="preserve"> </w:t>
      </w:r>
    </w:p>
    <w:p w14:paraId="60493F7A" w14:textId="77777777" w:rsidR="00FB4712" w:rsidRPr="00160A52" w:rsidRDefault="00FB4712" w:rsidP="00FB4712">
      <w:pPr>
        <w:overflowPunct/>
        <w:autoSpaceDE/>
        <w:autoSpaceDN/>
        <w:adjustRightInd/>
        <w:spacing w:before="100" w:beforeAutospacing="1" w:after="100" w:afterAutospacing="1" w:line="360" w:lineRule="auto"/>
        <w:ind w:firstLine="720"/>
        <w:textAlignment w:val="auto"/>
        <w:rPr>
          <w:color w:val="333333"/>
          <w:sz w:val="24"/>
          <w:szCs w:val="24"/>
        </w:rPr>
      </w:pPr>
      <w:r w:rsidRPr="00160A52">
        <w:rPr>
          <w:color w:val="333333"/>
          <w:sz w:val="24"/>
          <w:szCs w:val="24"/>
        </w:rPr>
        <w:t xml:space="preserve">I was trying to establish with the subject what had happened during her day for her to think that the police were after her.  After she had explained, I summarised and asked further questions to clarify the details.  I spoke to her in a calm, professional manner and maintained eye contact with her when I was both talking and listening to her.  </w:t>
      </w:r>
    </w:p>
    <w:p w14:paraId="7515223B" w14:textId="77777777" w:rsidR="00FB4712" w:rsidRPr="00160A52" w:rsidRDefault="00FB4712" w:rsidP="00FB4712">
      <w:pPr>
        <w:overflowPunct/>
        <w:autoSpaceDE/>
        <w:autoSpaceDN/>
        <w:adjustRightInd/>
        <w:spacing w:before="100" w:beforeAutospacing="1" w:after="100" w:afterAutospacing="1" w:line="360" w:lineRule="auto"/>
        <w:ind w:firstLine="720"/>
        <w:textAlignment w:val="auto"/>
        <w:rPr>
          <w:color w:val="333333"/>
          <w:sz w:val="24"/>
          <w:szCs w:val="24"/>
        </w:rPr>
      </w:pPr>
      <w:r w:rsidRPr="00160A52">
        <w:rPr>
          <w:color w:val="333333"/>
          <w:sz w:val="24"/>
          <w:szCs w:val="24"/>
        </w:rPr>
        <w:t xml:space="preserve">Efficient communication is essential to the successful conduct of all aspects of operational policing, and to the health and safety of officers.  Good communication is required not only with members of the public (whether a victim, witness or suspect), when dealing with incidents, but it is also required with other members of the team and the operators at the control room.  Even more so, effective communication is required when a conflict situation is likely to arise.  This is mainly for safety reasons, as if people made aware of what is going on, and then they are more likely to be able to assist with an ongoing situation.  In the incident described, two separate calls came out from the control room – I was quickly able to establish that the calls were linked to the same subject and was therefore able to update the control room regarding this promptly.  Due to the behaviour of the subject, we also required a van to transport her to custody.  This message was relayed over the air, using the radio and two members of the team arrived promptly to assist with this request.  </w:t>
      </w:r>
    </w:p>
    <w:p w14:paraId="46CF1563" w14:textId="77777777" w:rsidR="00FB4712" w:rsidRPr="00160A52" w:rsidRDefault="00FB4712" w:rsidP="00FB4712">
      <w:pPr>
        <w:overflowPunct/>
        <w:autoSpaceDE/>
        <w:autoSpaceDN/>
        <w:adjustRightInd/>
        <w:spacing w:before="100" w:beforeAutospacing="1" w:after="100" w:afterAutospacing="1" w:line="360" w:lineRule="auto"/>
        <w:ind w:firstLine="720"/>
        <w:textAlignment w:val="auto"/>
        <w:rPr>
          <w:color w:val="333333"/>
          <w:sz w:val="24"/>
          <w:szCs w:val="24"/>
        </w:rPr>
      </w:pPr>
      <w:r w:rsidRPr="00160A52">
        <w:rPr>
          <w:color w:val="333333"/>
          <w:sz w:val="24"/>
          <w:szCs w:val="24"/>
        </w:rPr>
        <w:t xml:space="preserve">By using the information obtained from the subject through listening, I was able to determine whether or not the subject had the potential to become a threat.  Following an assessment of this information, I was then able to determine that a more authoritative approach was required in order to remove the subject from the house initially.  </w:t>
      </w:r>
    </w:p>
    <w:p w14:paraId="11745CCC" w14:textId="77777777" w:rsidR="00FB4712" w:rsidRPr="00160A52" w:rsidRDefault="00FB4712" w:rsidP="00FB4712">
      <w:pPr>
        <w:overflowPunct/>
        <w:autoSpaceDE/>
        <w:autoSpaceDN/>
        <w:adjustRightInd/>
        <w:spacing w:before="100" w:beforeAutospacing="1" w:after="100" w:afterAutospacing="1" w:line="360" w:lineRule="auto"/>
        <w:ind w:firstLine="720"/>
        <w:textAlignment w:val="auto"/>
        <w:rPr>
          <w:color w:val="333333"/>
          <w:sz w:val="24"/>
          <w:szCs w:val="24"/>
        </w:rPr>
      </w:pPr>
      <w:r w:rsidRPr="00160A52">
        <w:rPr>
          <w:color w:val="333333"/>
          <w:sz w:val="24"/>
          <w:szCs w:val="24"/>
        </w:rPr>
        <w:lastRenderedPageBreak/>
        <w:t xml:space="preserve">Tactical communications can be adapted when trying to de-escalate a situation, and can be an effective tool to use prior to the need to use force on a person.  </w:t>
      </w:r>
    </w:p>
    <w:p w14:paraId="3818ABD1" w14:textId="77777777" w:rsidR="00FB4712" w:rsidRPr="00160A52" w:rsidRDefault="00FB4712" w:rsidP="00FB4712">
      <w:pPr>
        <w:spacing w:line="360" w:lineRule="auto"/>
        <w:ind w:firstLine="720"/>
        <w:rPr>
          <w:color w:val="333333"/>
          <w:sz w:val="24"/>
          <w:szCs w:val="24"/>
        </w:rPr>
      </w:pPr>
      <w:r w:rsidRPr="00160A52">
        <w:rPr>
          <w:color w:val="333333"/>
          <w:sz w:val="24"/>
          <w:szCs w:val="24"/>
        </w:rPr>
        <w:t>There is numerous legislation which governs use of force by Police Officers in different situations:</w:t>
      </w:r>
    </w:p>
    <w:p w14:paraId="25844320" w14:textId="77777777" w:rsidR="00FB4712" w:rsidRPr="00160A52" w:rsidRDefault="00FB4712" w:rsidP="00FB4712">
      <w:pPr>
        <w:pStyle w:val="ListParagraph"/>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160A52">
        <w:rPr>
          <w:color w:val="333333"/>
          <w:sz w:val="24"/>
          <w:szCs w:val="24"/>
        </w:rPr>
        <w:t>Section 3, The Criminal Law Act 1967</w:t>
      </w:r>
    </w:p>
    <w:p w14:paraId="5E0FE011" w14:textId="77777777" w:rsidR="00FB4712" w:rsidRPr="00160A52" w:rsidRDefault="00FB4712" w:rsidP="00FB4712">
      <w:pPr>
        <w:pStyle w:val="ListParagraph"/>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160A52">
        <w:rPr>
          <w:color w:val="333333"/>
          <w:sz w:val="24"/>
          <w:szCs w:val="24"/>
        </w:rPr>
        <w:t>Section 117, The Police and Criminal Evidence Act 1984</w:t>
      </w:r>
    </w:p>
    <w:p w14:paraId="2213C3EB" w14:textId="77777777" w:rsidR="00FB4712" w:rsidRPr="00160A52" w:rsidRDefault="00FB4712" w:rsidP="00FB4712">
      <w:pPr>
        <w:pStyle w:val="ListParagraph"/>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160A52">
        <w:rPr>
          <w:color w:val="333333"/>
          <w:sz w:val="24"/>
          <w:szCs w:val="24"/>
        </w:rPr>
        <w:t>Common Law</w:t>
      </w:r>
    </w:p>
    <w:p w14:paraId="6B4FDCBE" w14:textId="798D9259" w:rsidR="00FB4712" w:rsidRPr="00160A52" w:rsidRDefault="00FB4712" w:rsidP="00FB4712">
      <w:pPr>
        <w:pStyle w:val="ListParagraph"/>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160A52">
        <w:rPr>
          <w:color w:val="333333"/>
          <w:sz w:val="24"/>
          <w:szCs w:val="24"/>
        </w:rPr>
        <w:t xml:space="preserve">Section 76, The Criminal Justice and Immigration Act 2008.  </w:t>
      </w:r>
    </w:p>
    <w:p w14:paraId="71D46513" w14:textId="5FD08C67" w:rsidR="00FB4712" w:rsidRPr="00160A52" w:rsidRDefault="00FB4712" w:rsidP="00FB4712">
      <w:pPr>
        <w:overflowPunct/>
        <w:autoSpaceDE/>
        <w:autoSpaceDN/>
        <w:adjustRightInd/>
        <w:spacing w:before="100" w:beforeAutospacing="1" w:after="100" w:afterAutospacing="1" w:line="360" w:lineRule="auto"/>
        <w:ind w:firstLine="720"/>
        <w:textAlignment w:val="auto"/>
        <w:rPr>
          <w:color w:val="333333"/>
          <w:sz w:val="24"/>
          <w:szCs w:val="24"/>
        </w:rPr>
      </w:pPr>
      <w:r w:rsidRPr="00160A52">
        <w:rPr>
          <w:color w:val="333333"/>
          <w:sz w:val="24"/>
          <w:szCs w:val="24"/>
        </w:rPr>
        <w:t>Another aspect to consider, prior to use of force is the rights and freedoms contained within the Human Rights</w:t>
      </w:r>
      <w:r w:rsidR="00E74DCB">
        <w:rPr>
          <w:color w:val="333333"/>
          <w:sz w:val="24"/>
          <w:szCs w:val="24"/>
        </w:rPr>
        <w:t xml:space="preserve"> Act (1998)</w:t>
      </w:r>
      <w:r w:rsidRPr="00160A52">
        <w:rPr>
          <w:color w:val="333333"/>
          <w:sz w:val="24"/>
          <w:szCs w:val="24"/>
        </w:rPr>
        <w:t xml:space="preserve">. </w:t>
      </w:r>
    </w:p>
    <w:p w14:paraId="7C367413" w14:textId="77777777" w:rsidR="00FB4712" w:rsidRPr="00160A52" w:rsidRDefault="00FB4712" w:rsidP="00FB4712">
      <w:pPr>
        <w:pStyle w:val="Default"/>
        <w:spacing w:line="360" w:lineRule="auto"/>
        <w:ind w:firstLine="720"/>
        <w:rPr>
          <w:rFonts w:ascii="Arial" w:hAnsi="Arial" w:cs="Arial"/>
        </w:rPr>
      </w:pPr>
      <w:r w:rsidRPr="00160A52">
        <w:rPr>
          <w:rFonts w:ascii="Arial" w:hAnsi="Arial" w:cs="Arial"/>
          <w:color w:val="333333"/>
        </w:rPr>
        <w:t xml:space="preserve">The standards of professional behaviour, details use of force and states that “Police officers only use force to the extent that is necessary, proportionate and reasonable in all the circumstances.” </w:t>
      </w:r>
      <w:r w:rsidRPr="005913A3">
        <w:rPr>
          <w:rFonts w:ascii="Arial" w:hAnsi="Arial" w:cs="Arial"/>
          <w:color w:val="333333"/>
        </w:rPr>
        <w:t>(Police (Conduct) Regulations, 2012)</w:t>
      </w:r>
      <w:r w:rsidRPr="00160A52">
        <w:rPr>
          <w:rFonts w:ascii="Arial" w:hAnsi="Arial" w:cs="Arial"/>
          <w:color w:val="333333"/>
        </w:rPr>
        <w:t xml:space="preserve"> </w:t>
      </w:r>
    </w:p>
    <w:p w14:paraId="500FE594" w14:textId="77777777" w:rsidR="00FB4712" w:rsidRPr="00160A52" w:rsidRDefault="00FB4712" w:rsidP="00FB4712">
      <w:pPr>
        <w:rPr>
          <w:color w:val="333333"/>
          <w:sz w:val="24"/>
          <w:szCs w:val="24"/>
        </w:rPr>
      </w:pPr>
    </w:p>
    <w:p w14:paraId="0CE72F2B" w14:textId="77777777" w:rsidR="00FB4712" w:rsidRPr="00160A52" w:rsidRDefault="00FB4712" w:rsidP="00FB4712">
      <w:pPr>
        <w:spacing w:line="360" w:lineRule="auto"/>
        <w:ind w:firstLine="720"/>
        <w:rPr>
          <w:sz w:val="24"/>
          <w:szCs w:val="24"/>
        </w:rPr>
      </w:pPr>
      <w:r w:rsidRPr="00160A52">
        <w:rPr>
          <w:sz w:val="24"/>
          <w:szCs w:val="24"/>
        </w:rPr>
        <w:t xml:space="preserve">Common Law provides that reasonable force can be used to stop a breach of the peace or to prevent an imminent breach of the peace.  The subject in this case was initially arrested for ‘Breach of the Peace’, due to her refusing to leave the house where the young woman and child were, therefore use of force was covered by this. </w:t>
      </w:r>
    </w:p>
    <w:p w14:paraId="1C093447" w14:textId="77777777" w:rsidR="00FB4712" w:rsidRPr="00160A52" w:rsidRDefault="00FB4712" w:rsidP="00FB4712">
      <w:pPr>
        <w:spacing w:line="360" w:lineRule="auto"/>
        <w:rPr>
          <w:color w:val="333333"/>
          <w:sz w:val="24"/>
          <w:szCs w:val="24"/>
        </w:rPr>
      </w:pPr>
    </w:p>
    <w:p w14:paraId="28274F5A" w14:textId="77777777" w:rsidR="00FB4712" w:rsidRPr="00160A52" w:rsidRDefault="00FB4712" w:rsidP="00FB4712">
      <w:pPr>
        <w:spacing w:line="360" w:lineRule="auto"/>
        <w:ind w:firstLine="720"/>
        <w:rPr>
          <w:sz w:val="24"/>
          <w:szCs w:val="24"/>
        </w:rPr>
      </w:pPr>
      <w:r w:rsidRPr="00160A52">
        <w:rPr>
          <w:sz w:val="24"/>
          <w:szCs w:val="24"/>
        </w:rPr>
        <w:t>A person’s attitude plays a large role in the behaviour that they exhibit. When a person is positive, they are motivated and engage with others around them.  However, when a person is negative, this results in the opposite effect.</w:t>
      </w:r>
    </w:p>
    <w:p w14:paraId="071BF515" w14:textId="77777777" w:rsidR="00FB4712" w:rsidRPr="00160A52" w:rsidRDefault="00FB4712" w:rsidP="00FB4712">
      <w:pPr>
        <w:spacing w:line="360" w:lineRule="auto"/>
        <w:ind w:firstLine="720"/>
        <w:rPr>
          <w:sz w:val="24"/>
          <w:szCs w:val="24"/>
        </w:rPr>
      </w:pPr>
    </w:p>
    <w:p w14:paraId="5695E1BF" w14:textId="77777777" w:rsidR="00FB4712" w:rsidRPr="00160A52" w:rsidRDefault="00FB4712" w:rsidP="00FB4712">
      <w:pPr>
        <w:spacing w:line="360" w:lineRule="auto"/>
        <w:ind w:firstLine="720"/>
        <w:rPr>
          <w:sz w:val="24"/>
          <w:szCs w:val="24"/>
        </w:rPr>
      </w:pPr>
      <w:r w:rsidRPr="00160A52">
        <w:rPr>
          <w:sz w:val="24"/>
          <w:szCs w:val="24"/>
        </w:rPr>
        <w:t xml:space="preserve">Betari’s Box </w:t>
      </w:r>
      <w:r w:rsidRPr="005913A3">
        <w:rPr>
          <w:sz w:val="24"/>
          <w:szCs w:val="24"/>
        </w:rPr>
        <w:t>(as shown in figure 1)</w:t>
      </w:r>
      <w:r w:rsidRPr="00160A52">
        <w:rPr>
          <w:sz w:val="24"/>
          <w:szCs w:val="24"/>
        </w:rPr>
        <w:t xml:space="preserve"> is a “simple model and demonstrates the relationship between attitudes and behaviour, and how the behaviour of one individual could influence the behaviour and attitudes of others” </w:t>
      </w:r>
      <w:r w:rsidRPr="005913A3">
        <w:rPr>
          <w:color w:val="333333"/>
          <w:sz w:val="24"/>
          <w:szCs w:val="24"/>
        </w:rPr>
        <w:t>(Clements and Jones, 2008, p. 216)</w:t>
      </w:r>
    </w:p>
    <w:p w14:paraId="4F02424A" w14:textId="77777777" w:rsidR="00FB4712" w:rsidRPr="00160A52" w:rsidRDefault="00FB4712" w:rsidP="00FB4712">
      <w:pPr>
        <w:spacing w:line="360" w:lineRule="auto"/>
        <w:rPr>
          <w:color w:val="333333"/>
          <w:sz w:val="24"/>
          <w:szCs w:val="24"/>
        </w:rPr>
      </w:pPr>
    </w:p>
    <w:p w14:paraId="24B5EBEC" w14:textId="77777777" w:rsidR="00FB4712" w:rsidRPr="00160A52" w:rsidRDefault="00FB4712" w:rsidP="00FB4712">
      <w:pPr>
        <w:spacing w:line="360" w:lineRule="auto"/>
        <w:ind w:firstLine="720"/>
        <w:rPr>
          <w:color w:val="333333"/>
          <w:sz w:val="24"/>
          <w:szCs w:val="24"/>
        </w:rPr>
      </w:pPr>
      <w:r w:rsidRPr="00160A52">
        <w:rPr>
          <w:color w:val="333333"/>
          <w:sz w:val="24"/>
          <w:szCs w:val="24"/>
        </w:rPr>
        <w:t>For example, when a person feels good, they may smile and be positive in what they say and do.  Whereas, if a person is not feeling good, it has the opposite effect, whereby a person may be negative in what they say and do. This impacts on the behaviour that they portrays and therefore effects how a person may respond back.</w:t>
      </w:r>
    </w:p>
    <w:p w14:paraId="72288ACF" w14:textId="77777777" w:rsidR="00FB4712" w:rsidRPr="00160A52" w:rsidRDefault="00FB4712" w:rsidP="00FB4712">
      <w:pPr>
        <w:rPr>
          <w:color w:val="333333"/>
          <w:sz w:val="24"/>
          <w:szCs w:val="24"/>
        </w:rPr>
      </w:pPr>
      <w:r w:rsidRPr="00160A52">
        <w:rPr>
          <w:noProof/>
          <w:sz w:val="24"/>
          <w:szCs w:val="24"/>
        </w:rPr>
        <w:lastRenderedPageBreak/>
        <w:drawing>
          <wp:anchor distT="0" distB="0" distL="114300" distR="114300" simplePos="0" relativeHeight="251659264" behindDoc="0" locked="0" layoutInCell="1" allowOverlap="1" wp14:anchorId="0601DDEA" wp14:editId="10AB1FEB">
            <wp:simplePos x="0" y="0"/>
            <wp:positionH relativeFrom="column">
              <wp:posOffset>1184275</wp:posOffset>
            </wp:positionH>
            <wp:positionV relativeFrom="paragraph">
              <wp:posOffset>81280</wp:posOffset>
            </wp:positionV>
            <wp:extent cx="3410585" cy="21767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10585" cy="2176780"/>
                    </a:xfrm>
                    <a:prstGeom prst="rect">
                      <a:avLst/>
                    </a:prstGeom>
                  </pic:spPr>
                </pic:pic>
              </a:graphicData>
            </a:graphic>
            <wp14:sizeRelH relativeFrom="page">
              <wp14:pctWidth>0</wp14:pctWidth>
            </wp14:sizeRelH>
            <wp14:sizeRelV relativeFrom="page">
              <wp14:pctHeight>0</wp14:pctHeight>
            </wp14:sizeRelV>
          </wp:anchor>
        </w:drawing>
      </w:r>
    </w:p>
    <w:p w14:paraId="18620B62" w14:textId="77777777" w:rsidR="00FB4712" w:rsidRPr="00160A52" w:rsidRDefault="00FB4712" w:rsidP="00FB4712">
      <w:pPr>
        <w:rPr>
          <w:color w:val="333333"/>
          <w:sz w:val="24"/>
          <w:szCs w:val="24"/>
        </w:rPr>
      </w:pPr>
    </w:p>
    <w:p w14:paraId="045B5C89" w14:textId="77777777" w:rsidR="00FB4712" w:rsidRPr="00160A52" w:rsidRDefault="00FB4712" w:rsidP="00FB4712">
      <w:pPr>
        <w:rPr>
          <w:color w:val="333333"/>
          <w:sz w:val="24"/>
          <w:szCs w:val="24"/>
        </w:rPr>
      </w:pPr>
    </w:p>
    <w:p w14:paraId="3FF9B482" w14:textId="77777777" w:rsidR="00FB4712" w:rsidRPr="00160A52" w:rsidRDefault="00FB4712" w:rsidP="00FB4712">
      <w:pPr>
        <w:rPr>
          <w:color w:val="333333"/>
          <w:sz w:val="24"/>
          <w:szCs w:val="24"/>
        </w:rPr>
      </w:pPr>
    </w:p>
    <w:p w14:paraId="698EB6AA" w14:textId="77777777" w:rsidR="00FB4712" w:rsidRPr="00160A52" w:rsidRDefault="00FB4712" w:rsidP="00FB4712">
      <w:pPr>
        <w:rPr>
          <w:color w:val="333333"/>
          <w:sz w:val="24"/>
          <w:szCs w:val="24"/>
        </w:rPr>
      </w:pPr>
    </w:p>
    <w:p w14:paraId="230296FD" w14:textId="77777777" w:rsidR="00FB4712" w:rsidRPr="00160A52" w:rsidRDefault="00FB4712" w:rsidP="00FB4712">
      <w:pPr>
        <w:rPr>
          <w:color w:val="333333"/>
          <w:sz w:val="24"/>
          <w:szCs w:val="24"/>
        </w:rPr>
      </w:pPr>
    </w:p>
    <w:p w14:paraId="35672BB9" w14:textId="77777777" w:rsidR="00FB4712" w:rsidRPr="00160A52" w:rsidRDefault="00FB4712" w:rsidP="00FB4712">
      <w:pPr>
        <w:rPr>
          <w:color w:val="333333"/>
          <w:sz w:val="24"/>
          <w:szCs w:val="24"/>
        </w:rPr>
      </w:pPr>
    </w:p>
    <w:p w14:paraId="52051A71" w14:textId="77777777" w:rsidR="00FB4712" w:rsidRPr="00160A52" w:rsidRDefault="00FB4712" w:rsidP="00FB4712">
      <w:pPr>
        <w:rPr>
          <w:color w:val="333333"/>
          <w:sz w:val="24"/>
          <w:szCs w:val="24"/>
        </w:rPr>
      </w:pPr>
    </w:p>
    <w:p w14:paraId="28D450C5" w14:textId="77777777" w:rsidR="00FB4712" w:rsidRPr="00160A52" w:rsidRDefault="00FB4712" w:rsidP="00FB4712">
      <w:pPr>
        <w:rPr>
          <w:color w:val="333333"/>
          <w:sz w:val="24"/>
          <w:szCs w:val="24"/>
        </w:rPr>
      </w:pPr>
    </w:p>
    <w:p w14:paraId="742B68BC" w14:textId="77777777" w:rsidR="00FB4712" w:rsidRPr="00160A52" w:rsidRDefault="00FB4712" w:rsidP="00FB4712">
      <w:pPr>
        <w:rPr>
          <w:color w:val="333333"/>
          <w:sz w:val="24"/>
          <w:szCs w:val="24"/>
        </w:rPr>
      </w:pPr>
    </w:p>
    <w:p w14:paraId="405DE5F7" w14:textId="77777777" w:rsidR="00FB4712" w:rsidRPr="00160A52" w:rsidRDefault="00FB4712" w:rsidP="00FB4712">
      <w:pPr>
        <w:rPr>
          <w:color w:val="333333"/>
          <w:sz w:val="24"/>
          <w:szCs w:val="24"/>
        </w:rPr>
      </w:pPr>
    </w:p>
    <w:p w14:paraId="6D4BFD55" w14:textId="77777777" w:rsidR="00FB4712" w:rsidRPr="00160A52" w:rsidRDefault="00FB4712" w:rsidP="00FB4712">
      <w:pPr>
        <w:rPr>
          <w:color w:val="333333"/>
          <w:sz w:val="24"/>
          <w:szCs w:val="24"/>
        </w:rPr>
      </w:pPr>
    </w:p>
    <w:p w14:paraId="1742A675" w14:textId="77777777" w:rsidR="00FB4712" w:rsidRPr="00160A52" w:rsidRDefault="00FB4712" w:rsidP="00FB4712">
      <w:pPr>
        <w:rPr>
          <w:color w:val="333333"/>
          <w:sz w:val="24"/>
          <w:szCs w:val="24"/>
        </w:rPr>
      </w:pPr>
    </w:p>
    <w:p w14:paraId="72F8A4A7" w14:textId="77777777" w:rsidR="00FB4712" w:rsidRPr="00160A52" w:rsidRDefault="00FB4712" w:rsidP="00FB4712">
      <w:pPr>
        <w:rPr>
          <w:color w:val="333333"/>
          <w:sz w:val="24"/>
          <w:szCs w:val="24"/>
        </w:rPr>
      </w:pPr>
    </w:p>
    <w:p w14:paraId="47D185D1" w14:textId="77777777" w:rsidR="00FB4712" w:rsidRPr="00160A52" w:rsidRDefault="00FB4712" w:rsidP="00FB4712">
      <w:pPr>
        <w:rPr>
          <w:i/>
          <w:color w:val="333333"/>
          <w:sz w:val="24"/>
          <w:szCs w:val="24"/>
        </w:rPr>
      </w:pPr>
    </w:p>
    <w:p w14:paraId="4C07732C" w14:textId="5686E96A" w:rsidR="00FB4712" w:rsidRPr="00160A52" w:rsidRDefault="00FB4712" w:rsidP="00FB4712">
      <w:pPr>
        <w:rPr>
          <w:i/>
          <w:color w:val="333333"/>
          <w:sz w:val="24"/>
          <w:szCs w:val="24"/>
        </w:rPr>
      </w:pPr>
      <w:r w:rsidRPr="00160A52">
        <w:rPr>
          <w:i/>
          <w:color w:val="333333"/>
          <w:sz w:val="24"/>
          <w:szCs w:val="24"/>
        </w:rPr>
        <w:t>Fig.</w:t>
      </w:r>
      <w:r w:rsidR="00160A52">
        <w:rPr>
          <w:i/>
          <w:color w:val="333333"/>
          <w:sz w:val="24"/>
          <w:szCs w:val="24"/>
        </w:rPr>
        <w:t xml:space="preserve"> 1</w:t>
      </w:r>
      <w:r w:rsidRPr="00160A52">
        <w:rPr>
          <w:i/>
          <w:color w:val="333333"/>
          <w:sz w:val="24"/>
          <w:szCs w:val="24"/>
        </w:rPr>
        <w:t xml:space="preserve"> : Betari’s Box Model </w:t>
      </w:r>
      <w:hyperlink r:id="rId19" w:history="1">
        <w:r w:rsidRPr="00160A52">
          <w:rPr>
            <w:rStyle w:val="Hyperlink"/>
            <w:i/>
            <w:sz w:val="24"/>
            <w:szCs w:val="24"/>
          </w:rPr>
          <w:t>https://www.mindtools.com/pages/article/newCS_82.htm</w:t>
        </w:r>
      </w:hyperlink>
    </w:p>
    <w:p w14:paraId="54DA4D6D" w14:textId="77777777" w:rsidR="00FB4712" w:rsidRPr="00160A52" w:rsidRDefault="00FB4712" w:rsidP="00FB4712">
      <w:pPr>
        <w:rPr>
          <w:color w:val="333333"/>
          <w:sz w:val="24"/>
          <w:szCs w:val="24"/>
        </w:rPr>
      </w:pPr>
    </w:p>
    <w:p w14:paraId="55D944C2" w14:textId="77777777" w:rsidR="00FB4712" w:rsidRPr="00160A52" w:rsidRDefault="00FB4712" w:rsidP="00FB4712">
      <w:pPr>
        <w:spacing w:line="360" w:lineRule="auto"/>
        <w:ind w:firstLine="720"/>
        <w:rPr>
          <w:color w:val="333333"/>
          <w:sz w:val="24"/>
          <w:szCs w:val="24"/>
        </w:rPr>
      </w:pPr>
    </w:p>
    <w:p w14:paraId="0B2FB17A" w14:textId="77777777" w:rsidR="00FB4712" w:rsidRPr="00160A52" w:rsidRDefault="00FB4712" w:rsidP="00FB4712">
      <w:pPr>
        <w:spacing w:line="360" w:lineRule="auto"/>
        <w:ind w:firstLine="720"/>
        <w:rPr>
          <w:color w:val="333333"/>
          <w:sz w:val="24"/>
          <w:szCs w:val="24"/>
        </w:rPr>
      </w:pPr>
      <w:r w:rsidRPr="00160A52">
        <w:rPr>
          <w:color w:val="333333"/>
          <w:sz w:val="24"/>
          <w:szCs w:val="24"/>
        </w:rPr>
        <w:t xml:space="preserve">In this incident, looking back, the subject was portraying both a negative attitude and negative behaviour, when she was being asked to leave the house and was refusing to do so.   At that time, I felt that she was extremely irate and there was no rationalising with her.  When I think of my own attitude and behaviour at that time, I genuinely believe that I was positive to start with, whereby I was trying to reason and engage with the subject in a calm manner, in order to get her out of the house safely and minimise any distress to the young woman and her child.  I tried to reassure the subject that no harm would come to her if she would just leave the house.   </w:t>
      </w:r>
    </w:p>
    <w:p w14:paraId="3FB8577B" w14:textId="77777777" w:rsidR="00FB4712" w:rsidRPr="00160A52" w:rsidRDefault="00FB4712" w:rsidP="00FB4712">
      <w:pPr>
        <w:spacing w:line="360" w:lineRule="auto"/>
        <w:ind w:firstLine="720"/>
        <w:rPr>
          <w:color w:val="333333"/>
          <w:sz w:val="24"/>
          <w:szCs w:val="24"/>
        </w:rPr>
      </w:pPr>
    </w:p>
    <w:p w14:paraId="1E00F270" w14:textId="77777777" w:rsidR="00FB4712" w:rsidRPr="00160A52" w:rsidRDefault="00FB4712" w:rsidP="00FB4712">
      <w:pPr>
        <w:spacing w:line="360" w:lineRule="auto"/>
        <w:ind w:firstLine="720"/>
        <w:rPr>
          <w:color w:val="333333"/>
          <w:sz w:val="24"/>
          <w:szCs w:val="24"/>
        </w:rPr>
      </w:pPr>
      <w:r w:rsidRPr="00160A52">
        <w:rPr>
          <w:color w:val="333333"/>
          <w:sz w:val="24"/>
          <w:szCs w:val="24"/>
        </w:rPr>
        <w:t xml:space="preserve">However, as time went on, and I realised that she was not responding appropriately, I was forced to make a decision to get hands on with her, in order to remove her from the house.  The subject would have portrayed that as negative behaviour, therefore this would have only reinforced her own negative behaviour.  This was demonstrated by the significant struggle in getting the female out of the house.  At that time, I feel this was the best course of action.  </w:t>
      </w:r>
    </w:p>
    <w:p w14:paraId="2561639E" w14:textId="77777777" w:rsidR="00FB4712" w:rsidRPr="00160A52" w:rsidRDefault="00FB4712" w:rsidP="00FB4712">
      <w:pPr>
        <w:spacing w:line="360" w:lineRule="auto"/>
        <w:ind w:firstLine="720"/>
        <w:rPr>
          <w:color w:val="333333"/>
          <w:sz w:val="24"/>
          <w:szCs w:val="24"/>
        </w:rPr>
      </w:pPr>
    </w:p>
    <w:p w14:paraId="24376F54" w14:textId="77777777" w:rsidR="00FB4712" w:rsidRPr="00160A52" w:rsidRDefault="00FB4712" w:rsidP="00FB4712">
      <w:pPr>
        <w:spacing w:line="360" w:lineRule="auto"/>
        <w:ind w:firstLine="720"/>
        <w:rPr>
          <w:color w:val="333333"/>
          <w:sz w:val="24"/>
          <w:szCs w:val="24"/>
        </w:rPr>
      </w:pPr>
      <w:r w:rsidRPr="00160A52">
        <w:rPr>
          <w:color w:val="333333"/>
          <w:sz w:val="24"/>
          <w:szCs w:val="24"/>
        </w:rPr>
        <w:t>The downside of this however is that this model makes it difficult to account for circumstances whereby a person displays a positive attitude and behaviour, but is responded to in a negative manner regardless of any attempt to try and change this.</w:t>
      </w:r>
    </w:p>
    <w:p w14:paraId="7DB6B590" w14:textId="77777777" w:rsidR="00FB4712" w:rsidRPr="00160A52" w:rsidRDefault="00FB4712" w:rsidP="00FB4712">
      <w:pPr>
        <w:rPr>
          <w:sz w:val="24"/>
          <w:szCs w:val="24"/>
        </w:rPr>
      </w:pPr>
    </w:p>
    <w:p w14:paraId="65606386" w14:textId="77777777" w:rsidR="00FB4712" w:rsidRPr="00160A52" w:rsidRDefault="00FB4712" w:rsidP="00FB4712">
      <w:pPr>
        <w:overflowPunct/>
        <w:spacing w:line="360" w:lineRule="auto"/>
        <w:ind w:firstLine="720"/>
        <w:textAlignment w:val="auto"/>
        <w:rPr>
          <w:rFonts w:eastAsiaTheme="minorHAnsi"/>
          <w:color w:val="auto"/>
          <w:sz w:val="24"/>
          <w:szCs w:val="24"/>
          <w:lang w:eastAsia="en-US"/>
        </w:rPr>
      </w:pPr>
      <w:r w:rsidRPr="005913A3">
        <w:rPr>
          <w:sz w:val="24"/>
          <w:szCs w:val="24"/>
        </w:rPr>
        <w:lastRenderedPageBreak/>
        <w:t>Karpman (1968)</w:t>
      </w:r>
      <w:r w:rsidRPr="00160A52">
        <w:rPr>
          <w:sz w:val="24"/>
          <w:szCs w:val="24"/>
        </w:rPr>
        <w:t xml:space="preserve"> developed the Drama Triangle, which identifies three roles in which a person can play in a situation; victim, rescuer and prosecutor.  He states “</w:t>
      </w:r>
      <w:r w:rsidRPr="00160A52">
        <w:rPr>
          <w:rFonts w:eastAsiaTheme="minorHAnsi"/>
          <w:color w:val="auto"/>
          <w:sz w:val="24"/>
          <w:szCs w:val="24"/>
          <w:lang w:eastAsia="en-US"/>
        </w:rPr>
        <w:t>Drama begins when these roles are established, or</w:t>
      </w:r>
      <w:r w:rsidRPr="00160A52">
        <w:rPr>
          <w:rFonts w:eastAsia="Arial"/>
          <w:color w:val="auto"/>
          <w:sz w:val="24"/>
          <w:szCs w:val="24"/>
          <w:lang w:eastAsia="en-US"/>
        </w:rPr>
        <w:t xml:space="preserve"> </w:t>
      </w:r>
      <w:r w:rsidRPr="00160A52">
        <w:rPr>
          <w:rFonts w:eastAsiaTheme="minorHAnsi"/>
          <w:color w:val="auto"/>
          <w:sz w:val="24"/>
          <w:szCs w:val="24"/>
          <w:lang w:eastAsia="en-US"/>
        </w:rPr>
        <w:t>are anticipated by the audience. There is no drama unless there is a switch in the</w:t>
      </w:r>
      <w:r w:rsidRPr="00160A52">
        <w:rPr>
          <w:rFonts w:eastAsia="Arial"/>
          <w:color w:val="auto"/>
          <w:sz w:val="24"/>
          <w:szCs w:val="24"/>
          <w:lang w:eastAsia="en-US"/>
        </w:rPr>
        <w:t xml:space="preserve"> </w:t>
      </w:r>
      <w:r w:rsidRPr="00160A52">
        <w:rPr>
          <w:rFonts w:eastAsiaTheme="minorHAnsi"/>
          <w:color w:val="auto"/>
          <w:sz w:val="24"/>
          <w:szCs w:val="24"/>
          <w:lang w:eastAsia="en-US"/>
        </w:rPr>
        <w:t>roles.”</w:t>
      </w:r>
    </w:p>
    <w:p w14:paraId="3DD70297" w14:textId="77777777" w:rsidR="00FB4712" w:rsidRPr="00160A52" w:rsidRDefault="00FB4712" w:rsidP="00FB4712">
      <w:pPr>
        <w:overflowPunct/>
        <w:spacing w:line="360" w:lineRule="auto"/>
        <w:textAlignment w:val="auto"/>
        <w:rPr>
          <w:rFonts w:eastAsiaTheme="minorHAnsi"/>
          <w:color w:val="auto"/>
          <w:sz w:val="24"/>
          <w:szCs w:val="24"/>
          <w:lang w:eastAsia="en-US"/>
        </w:rPr>
      </w:pPr>
    </w:p>
    <w:p w14:paraId="7C8B3ECE" w14:textId="14B8F287" w:rsidR="00FB4712" w:rsidRPr="00160A52" w:rsidRDefault="00FB4712" w:rsidP="00FB4712">
      <w:pPr>
        <w:overflowPunct/>
        <w:spacing w:line="360" w:lineRule="auto"/>
        <w:ind w:firstLine="720"/>
        <w:textAlignment w:val="auto"/>
        <w:rPr>
          <w:rFonts w:eastAsiaTheme="minorHAnsi"/>
          <w:color w:val="auto"/>
          <w:sz w:val="24"/>
          <w:szCs w:val="24"/>
          <w:lang w:eastAsia="en-US"/>
        </w:rPr>
      </w:pPr>
      <w:r w:rsidRPr="005913A3">
        <w:rPr>
          <w:rFonts w:eastAsiaTheme="minorHAnsi"/>
          <w:color w:val="auto"/>
          <w:sz w:val="24"/>
          <w:szCs w:val="24"/>
          <w:lang w:eastAsia="en-US"/>
        </w:rPr>
        <w:t>Hicks and McCraken (2014)</w:t>
      </w:r>
      <w:r w:rsidRPr="00160A52">
        <w:rPr>
          <w:rFonts w:eastAsiaTheme="minorHAnsi"/>
          <w:color w:val="auto"/>
          <w:sz w:val="24"/>
          <w:szCs w:val="24"/>
          <w:lang w:eastAsia="en-US"/>
        </w:rPr>
        <w:t xml:space="preserve"> describe</w:t>
      </w:r>
      <w:r w:rsidR="005913A3">
        <w:rPr>
          <w:rFonts w:eastAsiaTheme="minorHAnsi"/>
          <w:color w:val="auto"/>
          <w:sz w:val="24"/>
          <w:szCs w:val="24"/>
          <w:lang w:eastAsia="en-US"/>
        </w:rPr>
        <w:t>d</w:t>
      </w:r>
      <w:r w:rsidRPr="00160A52">
        <w:rPr>
          <w:rFonts w:eastAsiaTheme="minorHAnsi"/>
          <w:color w:val="auto"/>
          <w:sz w:val="24"/>
          <w:szCs w:val="24"/>
          <w:lang w:eastAsia="en-US"/>
        </w:rPr>
        <w:t xml:space="preserve"> these three roles as:</w:t>
      </w:r>
    </w:p>
    <w:p w14:paraId="04F570E1" w14:textId="77777777" w:rsidR="00FB4712" w:rsidRPr="00160A52" w:rsidRDefault="00FB4712" w:rsidP="00FB4712">
      <w:pPr>
        <w:overflowPunct/>
        <w:spacing w:line="360" w:lineRule="auto"/>
        <w:textAlignment w:val="auto"/>
        <w:rPr>
          <w:rFonts w:eastAsiaTheme="minorHAnsi"/>
          <w:color w:val="auto"/>
          <w:sz w:val="24"/>
          <w:szCs w:val="24"/>
          <w:lang w:eastAsia="en-US"/>
        </w:rPr>
      </w:pPr>
    </w:p>
    <w:p w14:paraId="56F82DF2" w14:textId="77777777" w:rsidR="00FB4712" w:rsidRPr="00160A52" w:rsidRDefault="00FB4712" w:rsidP="00FB4712">
      <w:pPr>
        <w:overflowPunct/>
        <w:spacing w:line="360" w:lineRule="auto"/>
        <w:textAlignment w:val="auto"/>
        <w:rPr>
          <w:rFonts w:eastAsiaTheme="minorHAnsi"/>
          <w:color w:val="auto"/>
          <w:sz w:val="24"/>
          <w:szCs w:val="24"/>
          <w:lang w:eastAsia="en-US"/>
        </w:rPr>
      </w:pPr>
      <w:r w:rsidRPr="00160A52">
        <w:rPr>
          <w:rFonts w:eastAsiaTheme="minorHAnsi"/>
          <w:color w:val="auto"/>
          <w:sz w:val="24"/>
          <w:szCs w:val="24"/>
          <w:lang w:eastAsia="en-US"/>
        </w:rPr>
        <w:t>Victim – doesn’t take responsibility for their situation and feels that other people or events are against him and there is nothing that can be done to change this.  Victims feels mistreated, disadvantaged and sorry for themselves.</w:t>
      </w:r>
    </w:p>
    <w:p w14:paraId="0A077E53" w14:textId="77777777" w:rsidR="00FB4712" w:rsidRPr="00160A52" w:rsidRDefault="00FB4712" w:rsidP="00FB4712">
      <w:pPr>
        <w:overflowPunct/>
        <w:spacing w:line="360" w:lineRule="auto"/>
        <w:textAlignment w:val="auto"/>
        <w:rPr>
          <w:rFonts w:eastAsiaTheme="minorHAnsi"/>
          <w:color w:val="auto"/>
          <w:sz w:val="24"/>
          <w:szCs w:val="24"/>
          <w:lang w:eastAsia="en-US"/>
        </w:rPr>
      </w:pPr>
    </w:p>
    <w:p w14:paraId="5C85EEB9" w14:textId="77777777" w:rsidR="00FB4712" w:rsidRPr="00160A52" w:rsidRDefault="00FB4712" w:rsidP="00FB4712">
      <w:pPr>
        <w:overflowPunct/>
        <w:spacing w:line="360" w:lineRule="auto"/>
        <w:ind w:firstLine="720"/>
        <w:textAlignment w:val="auto"/>
        <w:rPr>
          <w:rFonts w:eastAsiaTheme="minorHAnsi"/>
          <w:color w:val="auto"/>
          <w:sz w:val="24"/>
          <w:szCs w:val="24"/>
          <w:lang w:eastAsia="en-US"/>
        </w:rPr>
      </w:pPr>
      <w:r w:rsidRPr="00160A52">
        <w:rPr>
          <w:rFonts w:eastAsiaTheme="minorHAnsi"/>
          <w:color w:val="auto"/>
          <w:sz w:val="24"/>
          <w:szCs w:val="24"/>
          <w:lang w:eastAsia="en-US"/>
        </w:rPr>
        <w:t>Rescuer – the person who intervenes between the victim and prosecutor.  The person who assumes this role, does so with good intentions, however, they can reinforce the thoughts of the victim causing them to intentionally or not, become dependent on them.</w:t>
      </w:r>
    </w:p>
    <w:p w14:paraId="19240E5E" w14:textId="77777777" w:rsidR="00FB4712" w:rsidRPr="00160A52" w:rsidRDefault="00FB4712" w:rsidP="00FB4712">
      <w:pPr>
        <w:overflowPunct/>
        <w:textAlignment w:val="auto"/>
        <w:rPr>
          <w:rFonts w:eastAsiaTheme="minorHAnsi"/>
          <w:color w:val="auto"/>
          <w:sz w:val="24"/>
          <w:szCs w:val="24"/>
          <w:lang w:eastAsia="en-US"/>
        </w:rPr>
      </w:pPr>
    </w:p>
    <w:p w14:paraId="1747F9DA" w14:textId="77777777" w:rsidR="00FB4712" w:rsidRPr="00160A52" w:rsidRDefault="00FB4712" w:rsidP="00FB4712">
      <w:pPr>
        <w:overflowPunct/>
        <w:spacing w:line="360" w:lineRule="auto"/>
        <w:ind w:firstLine="720"/>
        <w:textAlignment w:val="auto"/>
        <w:rPr>
          <w:rFonts w:eastAsiaTheme="minorHAnsi"/>
          <w:color w:val="auto"/>
          <w:sz w:val="24"/>
          <w:szCs w:val="24"/>
          <w:lang w:eastAsia="en-US"/>
        </w:rPr>
      </w:pPr>
      <w:r w:rsidRPr="00160A52">
        <w:rPr>
          <w:rFonts w:eastAsiaTheme="minorHAnsi"/>
          <w:color w:val="auto"/>
          <w:sz w:val="24"/>
          <w:szCs w:val="24"/>
          <w:lang w:eastAsia="en-US"/>
        </w:rPr>
        <w:t xml:space="preserve">Prosecutor – something or someone that can be blamed for the victim’s situation. It is not necessarily a person, it can be a circumstance which the victim feels is responsible for its issues.  </w:t>
      </w:r>
    </w:p>
    <w:p w14:paraId="3F48E188" w14:textId="77777777" w:rsidR="00FB4712" w:rsidRPr="00160A52" w:rsidRDefault="00FB4712" w:rsidP="00FB4712">
      <w:pPr>
        <w:overflowPunct/>
        <w:textAlignment w:val="auto"/>
        <w:rPr>
          <w:rFonts w:eastAsiaTheme="minorHAnsi"/>
          <w:color w:val="auto"/>
          <w:sz w:val="24"/>
          <w:szCs w:val="24"/>
          <w:lang w:eastAsia="en-US"/>
        </w:rPr>
      </w:pPr>
    </w:p>
    <w:p w14:paraId="6A01073B" w14:textId="77777777" w:rsidR="00FB4712" w:rsidRPr="00160A52" w:rsidRDefault="00FB4712" w:rsidP="00FB4712">
      <w:pPr>
        <w:overflowPunct/>
        <w:spacing w:line="360" w:lineRule="auto"/>
        <w:ind w:firstLine="720"/>
        <w:textAlignment w:val="auto"/>
        <w:rPr>
          <w:rFonts w:eastAsiaTheme="minorHAnsi"/>
          <w:color w:val="auto"/>
          <w:sz w:val="24"/>
          <w:szCs w:val="24"/>
          <w:lang w:eastAsia="en-US"/>
        </w:rPr>
      </w:pPr>
      <w:r w:rsidRPr="00160A52">
        <w:rPr>
          <w:rFonts w:eastAsiaTheme="minorHAnsi"/>
          <w:color w:val="auto"/>
          <w:sz w:val="24"/>
          <w:szCs w:val="24"/>
          <w:lang w:eastAsia="en-US"/>
        </w:rPr>
        <w:t xml:space="preserve">The Drama Triangle does not relate to situations whereby an adverse situation or event occurs which is out of the persons control.  It is more about a person’s perception of their situation that may prevent them from taking any responsibility for making a change to improve their said situation.  </w:t>
      </w:r>
    </w:p>
    <w:p w14:paraId="447F40B2" w14:textId="77777777" w:rsidR="00FB4712" w:rsidRPr="00160A52" w:rsidRDefault="00FB4712" w:rsidP="00FB4712">
      <w:pPr>
        <w:spacing w:line="360" w:lineRule="auto"/>
        <w:rPr>
          <w:sz w:val="24"/>
          <w:szCs w:val="24"/>
        </w:rPr>
      </w:pPr>
    </w:p>
    <w:p w14:paraId="60E1B378" w14:textId="77777777" w:rsidR="00FB4712" w:rsidRPr="00160A52" w:rsidRDefault="00FB4712" w:rsidP="00FB4712">
      <w:pPr>
        <w:spacing w:line="360" w:lineRule="auto"/>
        <w:ind w:firstLine="720"/>
        <w:rPr>
          <w:sz w:val="24"/>
          <w:szCs w:val="24"/>
        </w:rPr>
      </w:pPr>
      <w:r w:rsidRPr="00160A52">
        <w:rPr>
          <w:sz w:val="24"/>
          <w:szCs w:val="24"/>
        </w:rPr>
        <w:t xml:space="preserve">In the situation described, the subject was clearly playing the role of the victim.  The subject would have perceived that the police played the role of prosecutors; and that we had attended to cause problems for her.  When she would not comply with what was being asked of her, and I was forced to physically remove her from the address, this would have only reinforced the subject’s perception of the situation.   </w:t>
      </w:r>
    </w:p>
    <w:p w14:paraId="4DAEF562" w14:textId="77777777" w:rsidR="00FB4712" w:rsidRPr="00160A52" w:rsidRDefault="00FB4712" w:rsidP="00FB4712">
      <w:pPr>
        <w:spacing w:line="360" w:lineRule="auto"/>
        <w:ind w:firstLine="720"/>
        <w:rPr>
          <w:sz w:val="24"/>
          <w:szCs w:val="24"/>
        </w:rPr>
      </w:pPr>
    </w:p>
    <w:p w14:paraId="4C0894EE" w14:textId="77777777" w:rsidR="00FB4712" w:rsidRPr="00160A52" w:rsidRDefault="00FB4712" w:rsidP="00FB4712">
      <w:pPr>
        <w:spacing w:line="360" w:lineRule="auto"/>
        <w:ind w:firstLine="720"/>
        <w:rPr>
          <w:sz w:val="24"/>
          <w:szCs w:val="24"/>
        </w:rPr>
      </w:pPr>
      <w:r w:rsidRPr="00160A52">
        <w:rPr>
          <w:sz w:val="24"/>
          <w:szCs w:val="24"/>
        </w:rPr>
        <w:t xml:space="preserve">The role that I intended to play was that of a rescuer, whereby I merely attended the call with a view of creating of positive outcome.  I think that by the time we returned the subject home, she had changed her perception and could see that I was trying to help her all along.  </w:t>
      </w:r>
    </w:p>
    <w:p w14:paraId="0046509F" w14:textId="77777777" w:rsidR="00FB4712" w:rsidRPr="00160A52" w:rsidRDefault="00FB4712" w:rsidP="00FB4712">
      <w:pPr>
        <w:rPr>
          <w:sz w:val="24"/>
          <w:szCs w:val="24"/>
        </w:rPr>
      </w:pPr>
    </w:p>
    <w:p w14:paraId="248F954B" w14:textId="77777777" w:rsidR="00FB4712" w:rsidRPr="00160A52" w:rsidRDefault="00FB4712" w:rsidP="00FB4712">
      <w:pPr>
        <w:tabs>
          <w:tab w:val="left" w:pos="1236"/>
        </w:tabs>
        <w:spacing w:line="360" w:lineRule="auto"/>
        <w:rPr>
          <w:sz w:val="24"/>
          <w:szCs w:val="24"/>
        </w:rPr>
      </w:pPr>
      <w:r w:rsidRPr="00160A52">
        <w:rPr>
          <w:sz w:val="24"/>
          <w:szCs w:val="24"/>
        </w:rPr>
        <w:tab/>
        <w:t xml:space="preserve">Overall the outcome for the subject in this case was positive.  This was ultimately, because through effective communication, she had de-escalated from her initial state when we first saw her.  Positive communication played a huge factor in that.  </w:t>
      </w:r>
    </w:p>
    <w:p w14:paraId="335F1432" w14:textId="77777777" w:rsidR="00FB4712" w:rsidRPr="00160A52" w:rsidRDefault="00FB4712" w:rsidP="00FB4712">
      <w:pPr>
        <w:tabs>
          <w:tab w:val="left" w:pos="1236"/>
        </w:tabs>
        <w:spacing w:line="360" w:lineRule="auto"/>
        <w:rPr>
          <w:sz w:val="24"/>
          <w:szCs w:val="24"/>
        </w:rPr>
      </w:pPr>
    </w:p>
    <w:p w14:paraId="6196A1FF" w14:textId="2000667D" w:rsidR="00FB4712" w:rsidRDefault="00160A52" w:rsidP="00FB4712">
      <w:pPr>
        <w:tabs>
          <w:tab w:val="left" w:pos="1236"/>
        </w:tabs>
        <w:spacing w:line="360" w:lineRule="auto"/>
        <w:rPr>
          <w:sz w:val="24"/>
          <w:szCs w:val="24"/>
        </w:rPr>
      </w:pPr>
      <w:r>
        <w:rPr>
          <w:sz w:val="24"/>
          <w:szCs w:val="24"/>
        </w:rPr>
        <w:tab/>
      </w:r>
      <w:r w:rsidR="00FB4712" w:rsidRPr="00160A52">
        <w:rPr>
          <w:sz w:val="24"/>
          <w:szCs w:val="24"/>
        </w:rPr>
        <w:t>Any use of force and arrest is always last resort,</w:t>
      </w:r>
      <w:r>
        <w:rPr>
          <w:sz w:val="24"/>
          <w:szCs w:val="24"/>
        </w:rPr>
        <w:t xml:space="preserve"> in terms of method of disposals, </w:t>
      </w:r>
      <w:r w:rsidR="00FB4712" w:rsidRPr="00160A52">
        <w:rPr>
          <w:sz w:val="24"/>
          <w:szCs w:val="24"/>
        </w:rPr>
        <w:t xml:space="preserve">and in this case I think it was necessary in order to safe guard the subject and the other people present.  Once the subject had calmed down in custody, although she was on edge, I was able to talk to her in a rational manner for her to understand.  Going forward, I intend to ensure that I will continue talk to people in a calm manner, and listen to what they have to say before making any decision about what action will be taken.  </w:t>
      </w:r>
    </w:p>
    <w:p w14:paraId="0F41C14F" w14:textId="77777777" w:rsidR="00160A52" w:rsidRPr="00160A52" w:rsidRDefault="00160A52" w:rsidP="00FB4712">
      <w:pPr>
        <w:tabs>
          <w:tab w:val="left" w:pos="1236"/>
        </w:tabs>
        <w:spacing w:line="360" w:lineRule="auto"/>
        <w:rPr>
          <w:sz w:val="24"/>
          <w:szCs w:val="24"/>
        </w:rPr>
      </w:pPr>
    </w:p>
    <w:p w14:paraId="6AD199B0" w14:textId="244B3972" w:rsidR="00FB4712" w:rsidRPr="00160A52" w:rsidRDefault="00FB4712" w:rsidP="00FB4712">
      <w:pPr>
        <w:spacing w:line="360" w:lineRule="auto"/>
        <w:ind w:firstLine="720"/>
        <w:rPr>
          <w:sz w:val="24"/>
          <w:szCs w:val="24"/>
        </w:rPr>
      </w:pPr>
      <w:r w:rsidRPr="00160A52">
        <w:rPr>
          <w:sz w:val="24"/>
          <w:szCs w:val="24"/>
        </w:rPr>
        <w:t>Had I been able to persuade the suspect to leave the property, she could have</w:t>
      </w:r>
      <w:r w:rsidR="00160A52">
        <w:rPr>
          <w:sz w:val="24"/>
          <w:szCs w:val="24"/>
        </w:rPr>
        <w:t xml:space="preserve"> just</w:t>
      </w:r>
      <w:r w:rsidRPr="00160A52">
        <w:rPr>
          <w:sz w:val="24"/>
          <w:szCs w:val="24"/>
        </w:rPr>
        <w:t xml:space="preserve"> been detained under s. 136 Mental Health Act and this would have avoided the need to take her into custody.  This also would have avoided her sustaining the injury to her arm, from the application of handcuffs.  </w:t>
      </w:r>
    </w:p>
    <w:p w14:paraId="607A0D29" w14:textId="77777777" w:rsidR="00AA666E" w:rsidRPr="00160A52" w:rsidRDefault="00AA666E" w:rsidP="00E6298B">
      <w:pPr>
        <w:ind w:right="107"/>
        <w:jc w:val="both"/>
        <w:rPr>
          <w:sz w:val="24"/>
          <w:szCs w:val="24"/>
        </w:rPr>
      </w:pPr>
    </w:p>
    <w:p w14:paraId="4557CCDD" w14:textId="77777777" w:rsidR="008B28E7" w:rsidRPr="00160A52" w:rsidRDefault="008B28E7" w:rsidP="00E6298B">
      <w:pPr>
        <w:ind w:right="107"/>
        <w:jc w:val="both"/>
        <w:rPr>
          <w:sz w:val="24"/>
          <w:szCs w:val="24"/>
        </w:rPr>
      </w:pPr>
    </w:p>
    <w:p w14:paraId="545B147F" w14:textId="38017968" w:rsidR="008B28E7" w:rsidRPr="00160A52" w:rsidRDefault="00160A52" w:rsidP="00E6298B">
      <w:pPr>
        <w:ind w:right="107"/>
        <w:jc w:val="both"/>
        <w:rPr>
          <w:sz w:val="24"/>
          <w:szCs w:val="24"/>
        </w:rPr>
      </w:pPr>
      <w:r>
        <w:rPr>
          <w:sz w:val="24"/>
          <w:szCs w:val="24"/>
        </w:rPr>
        <w:t>Word C</w:t>
      </w:r>
      <w:r w:rsidR="005913A3">
        <w:rPr>
          <w:sz w:val="24"/>
          <w:szCs w:val="24"/>
        </w:rPr>
        <w:t>ount - 2596</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2DC905B" w14:textId="77777777" w:rsidR="00FB4712" w:rsidRPr="00307F2F" w:rsidRDefault="00FB4712" w:rsidP="00FB4712">
      <w:pPr>
        <w:spacing w:line="360" w:lineRule="auto"/>
        <w:ind w:firstLine="720"/>
        <w:rPr>
          <w:color w:val="333333"/>
          <w:sz w:val="24"/>
          <w:szCs w:val="24"/>
        </w:rPr>
      </w:pPr>
      <w:r w:rsidRPr="00307F2F">
        <w:rPr>
          <w:color w:val="333333"/>
          <w:sz w:val="24"/>
          <w:szCs w:val="24"/>
        </w:rPr>
        <w:t xml:space="preserve">The Criminal Justice System (CJS) consists of the different agencies (such as the Crown Prosecution Service (CPS), police, courts and probation services) and processes which have been established by the government in order to control crime and impose penalties on those who break the law.  </w:t>
      </w:r>
    </w:p>
    <w:p w14:paraId="329AA796" w14:textId="77777777" w:rsidR="00FB4712" w:rsidRPr="00307F2F" w:rsidRDefault="00FB4712" w:rsidP="00FB4712">
      <w:pPr>
        <w:spacing w:line="360" w:lineRule="auto"/>
        <w:ind w:firstLine="720"/>
        <w:rPr>
          <w:color w:val="333333"/>
          <w:sz w:val="24"/>
          <w:szCs w:val="24"/>
        </w:rPr>
      </w:pPr>
    </w:p>
    <w:p w14:paraId="721BE5A1" w14:textId="1BA532BD" w:rsidR="00FB4712" w:rsidRPr="00307F2F" w:rsidRDefault="00FB4712" w:rsidP="00FB4712">
      <w:pPr>
        <w:spacing w:line="360" w:lineRule="auto"/>
        <w:ind w:firstLine="720"/>
        <w:rPr>
          <w:sz w:val="24"/>
          <w:szCs w:val="24"/>
        </w:rPr>
      </w:pPr>
      <w:r w:rsidRPr="00307F2F">
        <w:rPr>
          <w:sz w:val="24"/>
          <w:szCs w:val="24"/>
        </w:rPr>
        <w:t>According to the Cri</w:t>
      </w:r>
      <w:r w:rsidR="00307F2F" w:rsidRPr="00307F2F">
        <w:rPr>
          <w:sz w:val="24"/>
          <w:szCs w:val="24"/>
        </w:rPr>
        <w:t>minal Justice System’s website,</w:t>
      </w:r>
      <w:r w:rsidRPr="00307F2F">
        <w:rPr>
          <w:sz w:val="24"/>
          <w:szCs w:val="24"/>
        </w:rPr>
        <w:t xml:space="preserve"> the purpose of the Criminal Justice System is, ‘to deliver justice for all, by convicting and punishing the guilty and helping them stop offending, while protecting the innocent.’</w:t>
      </w:r>
    </w:p>
    <w:p w14:paraId="33453DE9" w14:textId="77777777" w:rsidR="00FB4712" w:rsidRPr="00307F2F" w:rsidRDefault="00FB4712" w:rsidP="00FB4712">
      <w:pPr>
        <w:spacing w:line="360" w:lineRule="auto"/>
        <w:rPr>
          <w:sz w:val="24"/>
          <w:szCs w:val="24"/>
        </w:rPr>
      </w:pPr>
    </w:p>
    <w:p w14:paraId="0264E732" w14:textId="5CDC7570" w:rsidR="00FB4712" w:rsidRPr="00307F2F" w:rsidRDefault="00FB4712" w:rsidP="00307F2F">
      <w:pPr>
        <w:spacing w:line="360" w:lineRule="auto"/>
        <w:ind w:firstLine="720"/>
        <w:rPr>
          <w:sz w:val="24"/>
          <w:szCs w:val="24"/>
        </w:rPr>
      </w:pPr>
      <w:r w:rsidRPr="00307F2F">
        <w:rPr>
          <w:sz w:val="24"/>
          <w:szCs w:val="24"/>
        </w:rPr>
        <w:t>The Crown Prosecution Service (CPS), 2017 ‘prosecutes criminal cases that have been investigated by the police and other investigative organisations in England and Wales.  The CPS is independent, and we make our decision independently of the police and the government.</w:t>
      </w:r>
    </w:p>
    <w:p w14:paraId="74060A94" w14:textId="77777777" w:rsidR="00FB4712" w:rsidRPr="00307F2F" w:rsidRDefault="00FB4712" w:rsidP="00FB4712">
      <w:pPr>
        <w:spacing w:line="360" w:lineRule="auto"/>
        <w:rPr>
          <w:sz w:val="24"/>
          <w:szCs w:val="24"/>
        </w:rPr>
      </w:pPr>
    </w:p>
    <w:p w14:paraId="26D0D06C" w14:textId="77777777" w:rsidR="00FB4712" w:rsidRPr="00307F2F" w:rsidRDefault="00FB4712" w:rsidP="00FB4712">
      <w:pPr>
        <w:spacing w:line="360" w:lineRule="auto"/>
        <w:ind w:firstLine="720"/>
        <w:rPr>
          <w:sz w:val="24"/>
          <w:szCs w:val="24"/>
        </w:rPr>
      </w:pPr>
      <w:r w:rsidRPr="00307F2F">
        <w:rPr>
          <w:sz w:val="24"/>
          <w:szCs w:val="24"/>
        </w:rPr>
        <w:lastRenderedPageBreak/>
        <w:t>The role of the police is to investigate crime, collect evidence and also to arrest or detain suspected offenders.  For minor incidents, police are able to decide whether to caution, take no further action, issue a fixed penalty notice or refer to the Crown Prosecution Service. For more serious incidents, the police send files to the Crown Prosecution Service, who then make a decision as to whether to prosecute.</w:t>
      </w:r>
    </w:p>
    <w:p w14:paraId="33D884FE" w14:textId="77777777" w:rsidR="00FB4712" w:rsidRPr="00307F2F" w:rsidRDefault="00FB4712" w:rsidP="00FB4712">
      <w:pPr>
        <w:spacing w:line="360" w:lineRule="auto"/>
        <w:rPr>
          <w:sz w:val="24"/>
          <w:szCs w:val="24"/>
        </w:rPr>
      </w:pPr>
    </w:p>
    <w:p w14:paraId="1472E23D" w14:textId="77777777" w:rsidR="00FB4712" w:rsidRPr="00307F2F" w:rsidRDefault="00FB4712" w:rsidP="00FB4712">
      <w:pPr>
        <w:spacing w:line="360" w:lineRule="auto"/>
        <w:ind w:firstLine="720"/>
        <w:rPr>
          <w:sz w:val="24"/>
          <w:szCs w:val="24"/>
        </w:rPr>
      </w:pPr>
      <w:r w:rsidRPr="00307F2F">
        <w:rPr>
          <w:sz w:val="24"/>
          <w:szCs w:val="24"/>
        </w:rPr>
        <w:t xml:space="preserve">An initial call was made by the victim to request police assistance in order to prevent any breach of the peace.  The victim had been due to have a locksmith change the locks at his address, which he shared with is estranged wife and thought his son may be home and protest to this.  A further call was then received from the victim, prior to any police attendance, stating that he had been assaulted by his son.  </w:t>
      </w:r>
    </w:p>
    <w:p w14:paraId="165DE919" w14:textId="77777777" w:rsidR="00FB4712" w:rsidRPr="00307F2F" w:rsidRDefault="00FB4712" w:rsidP="00FB4712">
      <w:pPr>
        <w:spacing w:line="360" w:lineRule="auto"/>
        <w:ind w:firstLine="720"/>
        <w:rPr>
          <w:sz w:val="24"/>
          <w:szCs w:val="24"/>
        </w:rPr>
      </w:pPr>
    </w:p>
    <w:p w14:paraId="2BC41AA2" w14:textId="77777777" w:rsidR="00FB4712" w:rsidRPr="00307F2F" w:rsidRDefault="00FB4712" w:rsidP="00FB4712">
      <w:pPr>
        <w:spacing w:line="360" w:lineRule="auto"/>
        <w:ind w:firstLine="720"/>
        <w:rPr>
          <w:sz w:val="24"/>
          <w:szCs w:val="24"/>
        </w:rPr>
      </w:pPr>
      <w:r w:rsidRPr="00307F2F">
        <w:rPr>
          <w:sz w:val="24"/>
          <w:szCs w:val="24"/>
        </w:rPr>
        <w:t xml:space="preserve">Upon attendance, the victim was waiting in his vehicle, outside of the address. He informed that the locksmith had started drilling the lock, when his son had appeared from an upstairs window.  His son, then came to the downstairs window and was arguing with the victim through the window. He left for a moment, and the victim decided to climb into the property via the downstairs window.  As he entered the property, his son had returned and had allegedly pushed him and then punched him in the face, causing his to bleed from his nose.  The victim did not feel that they required medical assistance. </w:t>
      </w:r>
    </w:p>
    <w:p w14:paraId="1D3E7552" w14:textId="77777777" w:rsidR="00FB4712" w:rsidRPr="00307F2F" w:rsidRDefault="00FB4712" w:rsidP="00FB4712">
      <w:pPr>
        <w:spacing w:line="360" w:lineRule="auto"/>
        <w:ind w:firstLine="720"/>
        <w:rPr>
          <w:sz w:val="24"/>
          <w:szCs w:val="24"/>
        </w:rPr>
      </w:pPr>
    </w:p>
    <w:p w14:paraId="002794AC" w14:textId="77777777" w:rsidR="00FB4712" w:rsidRPr="00307F2F" w:rsidRDefault="00FB4712" w:rsidP="00FB4712">
      <w:pPr>
        <w:spacing w:line="360" w:lineRule="auto"/>
        <w:ind w:firstLine="720"/>
        <w:rPr>
          <w:sz w:val="24"/>
          <w:szCs w:val="24"/>
        </w:rPr>
      </w:pPr>
      <w:r w:rsidRPr="00307F2F">
        <w:rPr>
          <w:sz w:val="24"/>
          <w:szCs w:val="24"/>
        </w:rPr>
        <w:t>A question was raised as to who was on the tenancy agreement for the property.  This was therefore clarified by contacting the Housing Association for the property, who confirmed that the victim was named on the tenancy agreement, along with his estranged wife.</w:t>
      </w:r>
    </w:p>
    <w:p w14:paraId="097F41B6" w14:textId="77777777" w:rsidR="00FB4712" w:rsidRPr="00307F2F" w:rsidRDefault="00FB4712" w:rsidP="00FB4712">
      <w:pPr>
        <w:spacing w:line="360" w:lineRule="auto"/>
        <w:rPr>
          <w:sz w:val="24"/>
          <w:szCs w:val="24"/>
        </w:rPr>
      </w:pPr>
    </w:p>
    <w:p w14:paraId="72089192" w14:textId="77777777" w:rsidR="00FB4712" w:rsidRPr="00307F2F" w:rsidRDefault="00FB4712" w:rsidP="00FB4712">
      <w:pPr>
        <w:spacing w:line="360" w:lineRule="auto"/>
        <w:ind w:firstLine="720"/>
        <w:rPr>
          <w:sz w:val="24"/>
          <w:szCs w:val="24"/>
        </w:rPr>
      </w:pPr>
      <w:r w:rsidRPr="00307F2F">
        <w:rPr>
          <w:sz w:val="24"/>
          <w:szCs w:val="24"/>
        </w:rPr>
        <w:t xml:space="preserve">In order to make an effective arrest, it is required for a person to be told that they are under arrest, the grounds for the arrest (the offence which they have been arrested for), the necessity for the arrest and the ‘when questioned’ caution.  </w:t>
      </w:r>
    </w:p>
    <w:p w14:paraId="4DC58DEF" w14:textId="77777777" w:rsidR="00FB4712" w:rsidRPr="00307F2F" w:rsidRDefault="00FB4712" w:rsidP="00FB4712">
      <w:pPr>
        <w:spacing w:line="360" w:lineRule="auto"/>
        <w:rPr>
          <w:sz w:val="24"/>
          <w:szCs w:val="24"/>
        </w:rPr>
      </w:pPr>
    </w:p>
    <w:p w14:paraId="2EE2D6C7" w14:textId="77777777" w:rsidR="00FB4712" w:rsidRPr="00307F2F" w:rsidRDefault="00FB4712" w:rsidP="00FB4712">
      <w:pPr>
        <w:spacing w:line="360" w:lineRule="auto"/>
        <w:ind w:firstLine="720"/>
        <w:rPr>
          <w:sz w:val="24"/>
          <w:szCs w:val="24"/>
        </w:rPr>
      </w:pPr>
      <w:r w:rsidRPr="00307F2F">
        <w:rPr>
          <w:sz w:val="24"/>
          <w:szCs w:val="24"/>
        </w:rPr>
        <w:t>In this case, having heard the account from the victim on arrival at the scene and clarifying the status of the tenancy, a decision was made to arrest the suspect for domestic related common assault.  I arrested the suspect under Section 24(3) Police and Criminal Evidence Act 1984, whereby it states that:</w:t>
      </w:r>
    </w:p>
    <w:p w14:paraId="4F5658AC" w14:textId="77777777" w:rsidR="00FB4712" w:rsidRPr="00307F2F" w:rsidRDefault="00FB4712" w:rsidP="00307F2F">
      <w:pPr>
        <w:spacing w:line="360" w:lineRule="auto"/>
        <w:ind w:firstLine="720"/>
        <w:rPr>
          <w:sz w:val="24"/>
          <w:szCs w:val="24"/>
        </w:rPr>
      </w:pPr>
      <w:r w:rsidRPr="00307F2F">
        <w:rPr>
          <w:sz w:val="24"/>
          <w:szCs w:val="24"/>
        </w:rPr>
        <w:lastRenderedPageBreak/>
        <w:t>‘</w:t>
      </w:r>
      <w:r w:rsidRPr="00307F2F">
        <w:rPr>
          <w:rStyle w:val="legsubstitution5"/>
          <w:sz w:val="24"/>
          <w:szCs w:val="24"/>
          <w:lang w:val="en"/>
        </w:rPr>
        <w:t>If an offence has been committed, a constable may arrest without a warrant:</w:t>
      </w:r>
    </w:p>
    <w:p w14:paraId="3E94AA28" w14:textId="77777777" w:rsidR="00FB4712" w:rsidRPr="00307F2F" w:rsidRDefault="00FB4712" w:rsidP="00FB4712">
      <w:pPr>
        <w:pStyle w:val="legclearfix2"/>
        <w:spacing w:line="360" w:lineRule="auto"/>
        <w:rPr>
          <w:rFonts w:ascii="Arial" w:hAnsi="Arial" w:cs="Arial"/>
          <w:sz w:val="24"/>
          <w:szCs w:val="24"/>
          <w:lang w:val="en"/>
        </w:rPr>
      </w:pPr>
      <w:r w:rsidRPr="00307F2F">
        <w:rPr>
          <w:rStyle w:val="legsubstitution5"/>
          <w:rFonts w:ascii="Arial" w:hAnsi="Arial" w:cs="Arial"/>
          <w:sz w:val="24"/>
          <w:szCs w:val="24"/>
          <w:lang w:val="en"/>
        </w:rPr>
        <w:t>(a) Anyone who is guilty of the offence;</w:t>
      </w:r>
    </w:p>
    <w:p w14:paraId="68509B0B" w14:textId="77777777" w:rsidR="00FB4712" w:rsidRPr="00307F2F" w:rsidRDefault="00FB4712" w:rsidP="00FB4712">
      <w:pPr>
        <w:pStyle w:val="legclearfix2"/>
        <w:spacing w:line="360" w:lineRule="auto"/>
        <w:rPr>
          <w:rStyle w:val="legsubstitution5"/>
          <w:rFonts w:ascii="Arial" w:hAnsi="Arial" w:cs="Arial"/>
          <w:sz w:val="24"/>
          <w:szCs w:val="24"/>
          <w:lang w:val="en"/>
        </w:rPr>
      </w:pPr>
      <w:r w:rsidRPr="00307F2F">
        <w:rPr>
          <w:rStyle w:val="legsubstitution5"/>
          <w:rFonts w:ascii="Arial" w:hAnsi="Arial" w:cs="Arial"/>
          <w:sz w:val="24"/>
          <w:szCs w:val="24"/>
          <w:lang w:val="en"/>
        </w:rPr>
        <w:t>(b) Anyone whom he has reasonable grounds for suspecting to be guilty of it.’</w:t>
      </w:r>
    </w:p>
    <w:p w14:paraId="7758DF04" w14:textId="77777777" w:rsidR="00FB4712" w:rsidRPr="00307F2F" w:rsidRDefault="00FB4712" w:rsidP="00FB4712">
      <w:pPr>
        <w:pStyle w:val="legclearfix2"/>
        <w:spacing w:line="360" w:lineRule="auto"/>
        <w:rPr>
          <w:rStyle w:val="legsubstitution5"/>
          <w:rFonts w:ascii="Arial" w:hAnsi="Arial" w:cs="Arial"/>
          <w:sz w:val="24"/>
          <w:szCs w:val="24"/>
          <w:lang w:val="en"/>
        </w:rPr>
      </w:pPr>
    </w:p>
    <w:p w14:paraId="27709D7B" w14:textId="77777777" w:rsidR="00FB4712" w:rsidRPr="00307F2F" w:rsidRDefault="00FB4712" w:rsidP="00FB4712">
      <w:pPr>
        <w:pStyle w:val="legclearfix2"/>
        <w:spacing w:line="360" w:lineRule="auto"/>
        <w:ind w:firstLine="720"/>
        <w:rPr>
          <w:rStyle w:val="legsubstitution5"/>
          <w:rFonts w:ascii="Arial" w:hAnsi="Arial" w:cs="Arial"/>
          <w:sz w:val="24"/>
          <w:szCs w:val="24"/>
          <w:lang w:val="en"/>
        </w:rPr>
      </w:pPr>
      <w:r w:rsidRPr="00307F2F">
        <w:rPr>
          <w:rStyle w:val="legsubstitution5"/>
          <w:rFonts w:ascii="Arial" w:hAnsi="Arial" w:cs="Arial"/>
          <w:sz w:val="24"/>
          <w:szCs w:val="24"/>
          <w:lang w:val="en"/>
        </w:rPr>
        <w:t xml:space="preserve">This was one of the first arrests that I have completed and at the time, I remember feeling quite anxious about getting it right.  Despite this, I was able to tell the suspect the necessary information.  The suspect remained calm throughout, which I think helped calm my nerves.  Going forward, as I gain more experience, I am anticipating that my nerves will diminish. </w:t>
      </w:r>
    </w:p>
    <w:p w14:paraId="2656496F" w14:textId="77777777" w:rsidR="00FB4712" w:rsidRPr="00307F2F" w:rsidRDefault="00FB4712" w:rsidP="00FB4712">
      <w:pPr>
        <w:pStyle w:val="legclearfix2"/>
        <w:spacing w:line="360" w:lineRule="auto"/>
        <w:rPr>
          <w:rStyle w:val="legsubstitution5"/>
          <w:rFonts w:ascii="Arial" w:hAnsi="Arial" w:cs="Arial"/>
          <w:sz w:val="24"/>
          <w:szCs w:val="24"/>
          <w:lang w:val="en"/>
        </w:rPr>
      </w:pPr>
    </w:p>
    <w:p w14:paraId="574BE151" w14:textId="77777777" w:rsidR="00FB4712" w:rsidRPr="00307F2F" w:rsidRDefault="00FB4712" w:rsidP="00FB4712">
      <w:pPr>
        <w:pStyle w:val="legclearfix2"/>
        <w:spacing w:line="360" w:lineRule="auto"/>
        <w:ind w:firstLine="720"/>
        <w:rPr>
          <w:rStyle w:val="legsubstitution5"/>
          <w:rFonts w:ascii="Arial" w:hAnsi="Arial" w:cs="Arial"/>
          <w:sz w:val="24"/>
          <w:szCs w:val="24"/>
          <w:lang w:val="en"/>
        </w:rPr>
      </w:pPr>
      <w:r w:rsidRPr="00307F2F">
        <w:rPr>
          <w:rStyle w:val="legsubstitution5"/>
          <w:rFonts w:ascii="Arial" w:hAnsi="Arial" w:cs="Arial"/>
          <w:sz w:val="24"/>
          <w:szCs w:val="24"/>
          <w:lang w:val="en"/>
        </w:rPr>
        <w:t xml:space="preserve">There are various disposal options available to a police officer when dealing with offences, which are designed to </w:t>
      </w:r>
      <w:r w:rsidRPr="00307F2F">
        <w:rPr>
          <w:rFonts w:ascii="Arial" w:hAnsi="Arial" w:cs="Arial"/>
          <w:sz w:val="24"/>
          <w:szCs w:val="24"/>
        </w:rPr>
        <w:t>provide an alternative outcome to the formal justice system, such as</w:t>
      </w:r>
      <w:r w:rsidRPr="00307F2F">
        <w:rPr>
          <w:rStyle w:val="legsubstitution5"/>
          <w:rFonts w:ascii="Arial" w:hAnsi="Arial" w:cs="Arial"/>
          <w:sz w:val="24"/>
          <w:szCs w:val="24"/>
          <w:lang w:val="en"/>
        </w:rPr>
        <w:t xml:space="preserve"> issuing a fixed penalty and restorative justice.  However, at the time, I think that arresting the suspect was the most appropriate action to take, as due to the nature of the offence, the other disposal methods were not suitable in this instance.  </w:t>
      </w:r>
    </w:p>
    <w:p w14:paraId="150FD0E5" w14:textId="77777777" w:rsidR="00FB4712" w:rsidRPr="00307F2F" w:rsidRDefault="00FB4712" w:rsidP="00FB4712">
      <w:pPr>
        <w:pStyle w:val="legclearfix2"/>
        <w:spacing w:line="360" w:lineRule="auto"/>
        <w:rPr>
          <w:rStyle w:val="legsubstitution5"/>
          <w:rFonts w:ascii="Arial" w:hAnsi="Arial" w:cs="Arial"/>
          <w:sz w:val="24"/>
          <w:szCs w:val="24"/>
          <w:lang w:val="en"/>
        </w:rPr>
      </w:pPr>
    </w:p>
    <w:p w14:paraId="1ACDAD52" w14:textId="77777777" w:rsidR="00FB4712" w:rsidRPr="00307F2F" w:rsidRDefault="00FB4712" w:rsidP="00FB4712">
      <w:pPr>
        <w:pStyle w:val="legclearfix2"/>
        <w:spacing w:line="360" w:lineRule="auto"/>
        <w:ind w:firstLine="720"/>
        <w:rPr>
          <w:rStyle w:val="legsubstitution5"/>
          <w:rFonts w:ascii="Arial" w:hAnsi="Arial" w:cs="Arial"/>
          <w:sz w:val="24"/>
          <w:szCs w:val="24"/>
          <w:lang w:val="en"/>
        </w:rPr>
      </w:pPr>
      <w:r w:rsidRPr="00307F2F">
        <w:rPr>
          <w:rStyle w:val="legsubstitution5"/>
          <w:rFonts w:ascii="Arial" w:hAnsi="Arial" w:cs="Arial"/>
          <w:sz w:val="24"/>
          <w:szCs w:val="24"/>
          <w:lang w:val="en"/>
        </w:rPr>
        <w:t xml:space="preserve">Code G of the revised Code of Practice (2012) relates to the requirement for a necessity for arrest.  In this case, the necessity for arrest was to prevent the suspect from causing further injury and to allow for the prompt and effective investigation of the offence.  </w:t>
      </w:r>
    </w:p>
    <w:p w14:paraId="5F7EEB3E" w14:textId="77777777" w:rsidR="00FB4712" w:rsidRPr="00307F2F" w:rsidRDefault="00FB4712" w:rsidP="00FB4712">
      <w:pPr>
        <w:pStyle w:val="legclearfix2"/>
        <w:spacing w:line="360" w:lineRule="auto"/>
        <w:ind w:firstLine="720"/>
        <w:rPr>
          <w:rStyle w:val="legsubstitution5"/>
          <w:rFonts w:ascii="Arial" w:hAnsi="Arial" w:cs="Arial"/>
          <w:sz w:val="24"/>
          <w:szCs w:val="24"/>
          <w:lang w:val="en"/>
        </w:rPr>
      </w:pPr>
    </w:p>
    <w:p w14:paraId="23139C2A" w14:textId="77777777" w:rsidR="00FB4712" w:rsidRPr="00307F2F" w:rsidRDefault="00FB4712" w:rsidP="00FB4712">
      <w:pPr>
        <w:pStyle w:val="legclearfix2"/>
        <w:spacing w:line="360" w:lineRule="auto"/>
        <w:ind w:firstLine="720"/>
        <w:rPr>
          <w:rFonts w:ascii="Arial" w:hAnsi="Arial" w:cs="Arial"/>
          <w:sz w:val="24"/>
          <w:szCs w:val="24"/>
          <w:lang w:val="en"/>
        </w:rPr>
      </w:pPr>
      <w:r w:rsidRPr="00307F2F">
        <w:rPr>
          <w:rStyle w:val="legsubstitution5"/>
          <w:rFonts w:ascii="Arial" w:hAnsi="Arial" w:cs="Arial"/>
          <w:sz w:val="24"/>
          <w:szCs w:val="24"/>
          <w:lang w:val="en"/>
        </w:rPr>
        <w:t>Force was used at the time of arrest, which was due to hand cuffs being applied onto the suspect.  This type of use of force is covered under Section 117 Police and Criminal Evidence Act (1984), which provides the power for an officer to use a reasonable amount of force.  In this case, force used was minimal as the suspect was compliant and necessary as it is force policy to transport prisoners in hand cuffs to custody.</w:t>
      </w:r>
    </w:p>
    <w:p w14:paraId="425ACDA6" w14:textId="77777777" w:rsidR="00FB4712" w:rsidRPr="00307F2F" w:rsidRDefault="00FB4712" w:rsidP="00FB4712">
      <w:pPr>
        <w:spacing w:line="360" w:lineRule="auto"/>
        <w:rPr>
          <w:sz w:val="24"/>
          <w:szCs w:val="24"/>
        </w:rPr>
      </w:pPr>
    </w:p>
    <w:p w14:paraId="309043B4" w14:textId="77777777" w:rsidR="00FB4712" w:rsidRPr="00307F2F" w:rsidRDefault="00FB4712" w:rsidP="00FB4712">
      <w:pPr>
        <w:spacing w:line="360" w:lineRule="auto"/>
        <w:ind w:firstLine="720"/>
        <w:rPr>
          <w:sz w:val="24"/>
          <w:szCs w:val="24"/>
        </w:rPr>
      </w:pPr>
      <w:r w:rsidRPr="00307F2F">
        <w:rPr>
          <w:sz w:val="24"/>
          <w:szCs w:val="24"/>
        </w:rPr>
        <w:t xml:space="preserve">Following his arrest, the suspect was conveyed to the custody suite.  The Custody Sergeant remains impartial and independent from the investigation of a person in police detention.  They require the following information, prior to making a decision on whether to detain someone; the circumstances of the arrest, the necessity for the arrest, the time of </w:t>
      </w:r>
      <w:r w:rsidRPr="00307F2F">
        <w:rPr>
          <w:sz w:val="24"/>
          <w:szCs w:val="24"/>
        </w:rPr>
        <w:lastRenderedPageBreak/>
        <w:t xml:space="preserve">arrest and time of arrival at custody, any use of force used and any other needs that the person may have.  </w:t>
      </w:r>
    </w:p>
    <w:p w14:paraId="29822789" w14:textId="77777777" w:rsidR="00FB4712" w:rsidRPr="00307F2F" w:rsidRDefault="00FB4712" w:rsidP="00FB4712">
      <w:pPr>
        <w:spacing w:line="360" w:lineRule="auto"/>
        <w:ind w:firstLine="720"/>
        <w:rPr>
          <w:sz w:val="24"/>
          <w:szCs w:val="24"/>
        </w:rPr>
      </w:pPr>
    </w:p>
    <w:p w14:paraId="01336FC4" w14:textId="77777777" w:rsidR="00FB4712" w:rsidRPr="00307F2F" w:rsidRDefault="00FB4712" w:rsidP="00FB4712">
      <w:pPr>
        <w:spacing w:line="360" w:lineRule="auto"/>
        <w:ind w:firstLine="720"/>
        <w:rPr>
          <w:sz w:val="24"/>
          <w:szCs w:val="24"/>
        </w:rPr>
      </w:pPr>
      <w:r w:rsidRPr="00307F2F">
        <w:rPr>
          <w:sz w:val="24"/>
          <w:szCs w:val="24"/>
        </w:rPr>
        <w:t xml:space="preserve">I relayed the required information to the Custody Sergeant and the suspect’s detention was authorised.  This was one of the first incidents that I had dealt with and felt quite nervous at the thought of relaying this information at the time.  I had completed an entry in my electronic pocket notebook (ePNB) following arresting the suspect, detailing the information required.  I found that by doing this, I felt more confident in relaying the information to the custody sergeant.  Going forward, where practicable, I will have all the information required ready in my ePNB to relay to custody.  </w:t>
      </w:r>
    </w:p>
    <w:p w14:paraId="2D536023" w14:textId="77777777" w:rsidR="00FB4712" w:rsidRPr="00307F2F" w:rsidRDefault="00FB4712" w:rsidP="00FB4712">
      <w:pPr>
        <w:spacing w:line="360" w:lineRule="auto"/>
        <w:ind w:firstLine="720"/>
        <w:rPr>
          <w:sz w:val="24"/>
          <w:szCs w:val="24"/>
        </w:rPr>
      </w:pPr>
    </w:p>
    <w:p w14:paraId="729BDF74" w14:textId="77777777" w:rsidR="00FB4712" w:rsidRPr="00307F2F" w:rsidRDefault="00FB4712" w:rsidP="00FB4712">
      <w:pPr>
        <w:spacing w:line="360" w:lineRule="auto"/>
        <w:ind w:firstLine="720"/>
        <w:rPr>
          <w:sz w:val="24"/>
          <w:szCs w:val="24"/>
        </w:rPr>
      </w:pPr>
      <w:r w:rsidRPr="00307F2F">
        <w:rPr>
          <w:sz w:val="24"/>
          <w:szCs w:val="24"/>
        </w:rPr>
        <w:t>The golden hour is described as the period after which any incident occurs where best evidence can be obtained.  Following taking the suspect to custody, I returned to the area where the incident had occurred and conducted enquiries.  This involved checking if there was any CCTV in the area, and house to house enquiries.  Unfortunately, there was no CCTV in the area and the neighbouring houses, had not seen or heard the incident occur.</w:t>
      </w:r>
    </w:p>
    <w:p w14:paraId="60D84815" w14:textId="77777777" w:rsidR="00FB4712" w:rsidRPr="00307F2F" w:rsidRDefault="00FB4712" w:rsidP="00FB4712">
      <w:pPr>
        <w:spacing w:line="360" w:lineRule="auto"/>
        <w:rPr>
          <w:sz w:val="24"/>
          <w:szCs w:val="24"/>
        </w:rPr>
      </w:pPr>
    </w:p>
    <w:p w14:paraId="64523541" w14:textId="77777777" w:rsidR="00FB4712" w:rsidRPr="00307F2F" w:rsidRDefault="00FB4712" w:rsidP="00FB4712">
      <w:pPr>
        <w:spacing w:line="360" w:lineRule="auto"/>
        <w:ind w:firstLine="720"/>
        <w:rPr>
          <w:sz w:val="24"/>
          <w:szCs w:val="24"/>
        </w:rPr>
      </w:pPr>
      <w:r w:rsidRPr="00307F2F">
        <w:rPr>
          <w:sz w:val="24"/>
          <w:szCs w:val="24"/>
        </w:rPr>
        <w:t xml:space="preserve">The golden hour also involves identifying and interviewing any witnesses, where possible, whilst their recollection of event is clear.  </w:t>
      </w:r>
    </w:p>
    <w:p w14:paraId="40D1E078" w14:textId="77777777" w:rsidR="00FB4712" w:rsidRPr="00307F2F" w:rsidRDefault="00FB4712" w:rsidP="00FB4712">
      <w:pPr>
        <w:spacing w:line="360" w:lineRule="auto"/>
        <w:ind w:firstLine="720"/>
        <w:rPr>
          <w:sz w:val="24"/>
          <w:szCs w:val="24"/>
        </w:rPr>
      </w:pPr>
    </w:p>
    <w:p w14:paraId="4E9D3DF9" w14:textId="77777777" w:rsidR="00FB4712" w:rsidRPr="00307F2F" w:rsidRDefault="00FB4712" w:rsidP="00FB4712">
      <w:pPr>
        <w:spacing w:line="360" w:lineRule="auto"/>
        <w:ind w:firstLine="720"/>
        <w:rPr>
          <w:sz w:val="24"/>
          <w:szCs w:val="24"/>
        </w:rPr>
      </w:pPr>
      <w:r w:rsidRPr="00307F2F">
        <w:rPr>
          <w:sz w:val="24"/>
          <w:szCs w:val="24"/>
        </w:rPr>
        <w:t xml:space="preserve">A victim can be described as ‘a person who has suffered harm, including physical, mental or emotional harm or economic loss which was directly caused by criminal conduct,’ (Code of Practice for Victims of Crime published by the Ministry of Justice 2015) </w:t>
      </w:r>
    </w:p>
    <w:p w14:paraId="015F6642" w14:textId="77777777" w:rsidR="00FB4712" w:rsidRPr="00307F2F" w:rsidRDefault="00FB4712" w:rsidP="00FB4712">
      <w:pPr>
        <w:spacing w:line="360" w:lineRule="auto"/>
        <w:rPr>
          <w:sz w:val="24"/>
          <w:szCs w:val="24"/>
        </w:rPr>
      </w:pPr>
    </w:p>
    <w:p w14:paraId="43E29B90" w14:textId="77777777" w:rsidR="00FB4712" w:rsidRPr="00307F2F" w:rsidRDefault="00FB4712" w:rsidP="00FB4712">
      <w:pPr>
        <w:spacing w:line="360" w:lineRule="auto"/>
        <w:ind w:firstLine="720"/>
        <w:rPr>
          <w:sz w:val="24"/>
          <w:szCs w:val="24"/>
        </w:rPr>
      </w:pPr>
      <w:r w:rsidRPr="00307F2F">
        <w:rPr>
          <w:sz w:val="24"/>
          <w:szCs w:val="24"/>
        </w:rPr>
        <w:t xml:space="preserve">The Code of Practice for Victims of Crime, 2015 was designed to transform the Criminal Justice System and put victims first.  It states that, ‘victims of crime should be treated in a respectful, sensitive, tailored and professional manner without discrimination of any kind.’ It also sets out the information and support that is available to victims from the time that they report a crime onwards to help them cope and protect them from being re-victimised. </w:t>
      </w:r>
    </w:p>
    <w:p w14:paraId="6776B5E2" w14:textId="77777777" w:rsidR="00FB4712" w:rsidRPr="00307F2F" w:rsidRDefault="00FB4712" w:rsidP="00FB4712">
      <w:pPr>
        <w:spacing w:line="360" w:lineRule="auto"/>
        <w:ind w:firstLine="720"/>
        <w:rPr>
          <w:sz w:val="24"/>
          <w:szCs w:val="24"/>
        </w:rPr>
      </w:pPr>
    </w:p>
    <w:p w14:paraId="502C8AD9" w14:textId="77777777" w:rsidR="00FB4712" w:rsidRPr="00307F2F" w:rsidRDefault="00FB4712" w:rsidP="00FB4712">
      <w:pPr>
        <w:spacing w:line="360" w:lineRule="auto"/>
        <w:ind w:firstLine="720"/>
        <w:rPr>
          <w:sz w:val="24"/>
          <w:szCs w:val="24"/>
        </w:rPr>
      </w:pPr>
      <w:r w:rsidRPr="00307F2F">
        <w:rPr>
          <w:sz w:val="24"/>
          <w:szCs w:val="24"/>
        </w:rPr>
        <w:lastRenderedPageBreak/>
        <w:t xml:space="preserve">Under this code, if a person has made an allegation that they have suffered harm which was caused by a criminal offence, a person is entitled to receive services.  </w:t>
      </w:r>
    </w:p>
    <w:p w14:paraId="57D78850" w14:textId="77777777" w:rsidR="00FB4712" w:rsidRPr="00307F2F" w:rsidRDefault="00FB4712" w:rsidP="00FB4712">
      <w:pPr>
        <w:spacing w:line="360" w:lineRule="auto"/>
        <w:ind w:firstLine="720"/>
        <w:rPr>
          <w:sz w:val="24"/>
          <w:szCs w:val="24"/>
        </w:rPr>
      </w:pPr>
    </w:p>
    <w:p w14:paraId="02954AF8" w14:textId="77777777" w:rsidR="00FB4712" w:rsidRPr="00307F2F" w:rsidRDefault="00FB4712" w:rsidP="00FB4712">
      <w:pPr>
        <w:spacing w:line="360" w:lineRule="auto"/>
        <w:ind w:firstLine="720"/>
        <w:rPr>
          <w:sz w:val="24"/>
          <w:szCs w:val="24"/>
        </w:rPr>
      </w:pPr>
      <w:r w:rsidRPr="00307F2F">
        <w:rPr>
          <w:sz w:val="24"/>
          <w:szCs w:val="24"/>
        </w:rPr>
        <w:t>A victim is also entitled to access victim support services, whether or not it was them that initially reported the crime. This also extends after the conclusion of an investigation and prosecution.</w:t>
      </w:r>
    </w:p>
    <w:p w14:paraId="3469C0C5" w14:textId="77777777" w:rsidR="00FB4712" w:rsidRPr="00307F2F" w:rsidRDefault="00FB4712" w:rsidP="00FB4712">
      <w:pPr>
        <w:spacing w:line="360" w:lineRule="auto"/>
        <w:ind w:firstLine="720"/>
        <w:rPr>
          <w:sz w:val="24"/>
          <w:szCs w:val="24"/>
        </w:rPr>
      </w:pPr>
    </w:p>
    <w:p w14:paraId="581513A5" w14:textId="77777777" w:rsidR="00FB4712" w:rsidRPr="00307F2F" w:rsidRDefault="00FB4712" w:rsidP="00FB4712">
      <w:pPr>
        <w:spacing w:line="360" w:lineRule="auto"/>
        <w:ind w:firstLine="720"/>
        <w:rPr>
          <w:sz w:val="24"/>
          <w:szCs w:val="24"/>
        </w:rPr>
      </w:pPr>
      <w:r w:rsidRPr="00307F2F">
        <w:rPr>
          <w:sz w:val="24"/>
          <w:szCs w:val="24"/>
        </w:rPr>
        <w:t xml:space="preserve">A statement was taken from the victim, which revealed further information about the circumstances of the incident.  The victim was estranged from his wife, who was on holiday abroad at the time of the incident.  There had been a separate incident a couple of months previously which meant that due to conditions, the victim was not allowed to his own house.  These conditions had ended, which is why he had attempted to go and get the locks changed.  </w:t>
      </w:r>
    </w:p>
    <w:p w14:paraId="3B9F75C3" w14:textId="77777777" w:rsidR="00FB4712" w:rsidRPr="00307F2F" w:rsidRDefault="00FB4712" w:rsidP="00FB4712">
      <w:pPr>
        <w:spacing w:line="360" w:lineRule="auto"/>
        <w:rPr>
          <w:sz w:val="24"/>
          <w:szCs w:val="24"/>
        </w:rPr>
      </w:pPr>
    </w:p>
    <w:p w14:paraId="6F7584FE" w14:textId="77777777" w:rsidR="00FB4712" w:rsidRPr="00307F2F" w:rsidRDefault="00FB4712" w:rsidP="00FB4712">
      <w:pPr>
        <w:spacing w:line="360" w:lineRule="auto"/>
        <w:ind w:firstLine="720"/>
        <w:rPr>
          <w:sz w:val="24"/>
          <w:szCs w:val="24"/>
        </w:rPr>
      </w:pPr>
      <w:r w:rsidRPr="00307F2F">
        <w:rPr>
          <w:sz w:val="24"/>
          <w:szCs w:val="24"/>
        </w:rPr>
        <w:t xml:space="preserve">Victims are offered the opportunity to complete a Victim Personal Statement (VPS) whereby they are able to details how they have been affected by the crime and also any additional support that they may require as a result.  I provided a basic explanation regarding the process to the victim, however my tutor assisted and provided a fuller explanation.  The victim declined to complete a VPS.  I think that I need to develop my understanding and confidence of the VPS process in order to help me to provide a fuller explanation in future. </w:t>
      </w:r>
    </w:p>
    <w:p w14:paraId="0A7BE53C" w14:textId="77777777" w:rsidR="00FB4712" w:rsidRPr="00307F2F" w:rsidRDefault="00FB4712" w:rsidP="00FB4712">
      <w:pPr>
        <w:spacing w:line="360" w:lineRule="auto"/>
        <w:ind w:firstLine="720"/>
        <w:rPr>
          <w:sz w:val="24"/>
          <w:szCs w:val="24"/>
        </w:rPr>
      </w:pPr>
    </w:p>
    <w:p w14:paraId="4E15E412" w14:textId="77777777" w:rsidR="00FB4712" w:rsidRPr="00307F2F" w:rsidRDefault="00FB4712" w:rsidP="00FB4712">
      <w:pPr>
        <w:spacing w:line="360" w:lineRule="auto"/>
        <w:ind w:firstLine="720"/>
        <w:rPr>
          <w:sz w:val="24"/>
          <w:szCs w:val="24"/>
        </w:rPr>
      </w:pPr>
      <w:r w:rsidRPr="00307F2F">
        <w:rPr>
          <w:sz w:val="24"/>
          <w:szCs w:val="24"/>
        </w:rPr>
        <w:t xml:space="preserve">The vision of the National Police Chiefs Council (NPCC) report on Victims and Witnesses Strategy (2019) is ‘to support victims and witnesses through the Criminal Justice process from first point of contact, ensuring victims and witnesses receive a good quality and consistent service.’ </w:t>
      </w:r>
    </w:p>
    <w:p w14:paraId="38DB6600" w14:textId="77777777" w:rsidR="00FB4712" w:rsidRPr="00307F2F" w:rsidRDefault="00FB4712" w:rsidP="00FB4712">
      <w:pPr>
        <w:spacing w:line="360" w:lineRule="auto"/>
        <w:rPr>
          <w:sz w:val="24"/>
          <w:szCs w:val="24"/>
        </w:rPr>
      </w:pPr>
    </w:p>
    <w:p w14:paraId="53E4D136" w14:textId="2D47A6CE" w:rsidR="00FB4712" w:rsidRPr="00307F2F" w:rsidRDefault="00FB4712" w:rsidP="00FB4712">
      <w:pPr>
        <w:spacing w:line="360" w:lineRule="auto"/>
        <w:rPr>
          <w:sz w:val="24"/>
          <w:szCs w:val="24"/>
        </w:rPr>
      </w:pPr>
      <w:r w:rsidRPr="00307F2F">
        <w:rPr>
          <w:sz w:val="24"/>
          <w:szCs w:val="24"/>
        </w:rPr>
        <w:t xml:space="preserve">A witness is, ‘one who sees, knows or vouches for something.  One who gives testimony under oath or affirmation, in person, by oral or written deposition or by affidavit’ </w:t>
      </w:r>
      <w:r w:rsidR="00C47330">
        <w:rPr>
          <w:sz w:val="24"/>
          <w:szCs w:val="24"/>
        </w:rPr>
        <w:t>(</w:t>
      </w:r>
      <w:r w:rsidRPr="00105A25">
        <w:rPr>
          <w:sz w:val="24"/>
          <w:szCs w:val="24"/>
        </w:rPr>
        <w:t>Black’s Law, 200</w:t>
      </w:r>
      <w:r w:rsidR="00105A25" w:rsidRPr="00105A25">
        <w:rPr>
          <w:sz w:val="24"/>
          <w:szCs w:val="24"/>
        </w:rPr>
        <w:t>9</w:t>
      </w:r>
      <w:r w:rsidR="00C47330">
        <w:rPr>
          <w:sz w:val="24"/>
          <w:szCs w:val="24"/>
        </w:rPr>
        <w:t xml:space="preserve">, </w:t>
      </w:r>
      <w:r w:rsidR="00C47330" w:rsidRPr="00C47330">
        <w:rPr>
          <w:sz w:val="24"/>
        </w:rPr>
        <w:t>p. 1740</w:t>
      </w:r>
      <w:r w:rsidR="00C47330">
        <w:rPr>
          <w:sz w:val="24"/>
        </w:rPr>
        <w:t>).</w:t>
      </w:r>
    </w:p>
    <w:p w14:paraId="0C3ADBD6" w14:textId="77777777" w:rsidR="00FB4712" w:rsidRPr="00307F2F" w:rsidRDefault="00FB4712" w:rsidP="00FB4712">
      <w:pPr>
        <w:spacing w:line="360" w:lineRule="auto"/>
        <w:rPr>
          <w:sz w:val="24"/>
          <w:szCs w:val="24"/>
        </w:rPr>
      </w:pPr>
    </w:p>
    <w:p w14:paraId="491064B4" w14:textId="77777777" w:rsidR="00FB4712" w:rsidRPr="00307F2F" w:rsidRDefault="00FB4712" w:rsidP="00FB4712">
      <w:pPr>
        <w:spacing w:line="360" w:lineRule="auto"/>
        <w:ind w:firstLine="720"/>
        <w:rPr>
          <w:sz w:val="24"/>
          <w:szCs w:val="24"/>
        </w:rPr>
      </w:pPr>
      <w:r w:rsidRPr="00307F2F">
        <w:rPr>
          <w:sz w:val="24"/>
          <w:szCs w:val="24"/>
        </w:rPr>
        <w:t>The Witness Charter, as published by the Ministry of Justice (2013), outlines ‘the standards of care that a person can expect if they are a witness to a crime or incident.’</w:t>
      </w:r>
    </w:p>
    <w:p w14:paraId="14F41D91" w14:textId="77777777" w:rsidR="00FB4712" w:rsidRPr="00307F2F" w:rsidRDefault="00FB4712" w:rsidP="00FB4712">
      <w:pPr>
        <w:spacing w:line="360" w:lineRule="auto"/>
        <w:rPr>
          <w:sz w:val="24"/>
          <w:szCs w:val="24"/>
        </w:rPr>
      </w:pPr>
    </w:p>
    <w:p w14:paraId="741F04C9" w14:textId="77777777" w:rsidR="00FB4712" w:rsidRPr="00307F2F" w:rsidRDefault="00FB4712" w:rsidP="00FB4712">
      <w:pPr>
        <w:spacing w:line="360" w:lineRule="auto"/>
        <w:ind w:firstLine="720"/>
        <w:rPr>
          <w:sz w:val="24"/>
          <w:szCs w:val="24"/>
        </w:rPr>
      </w:pPr>
      <w:r w:rsidRPr="00307F2F">
        <w:rPr>
          <w:sz w:val="24"/>
          <w:szCs w:val="24"/>
        </w:rPr>
        <w:t xml:space="preserve">When the incident described occurred, there were two witnesses; the locksmith and the victim’s son in-law.  Both of which were contacted and asked to provide witness statements, and both declined to do so.  </w:t>
      </w:r>
    </w:p>
    <w:p w14:paraId="65078D4D" w14:textId="77777777" w:rsidR="00FB4712" w:rsidRPr="00307F2F" w:rsidRDefault="00FB4712" w:rsidP="00FB4712">
      <w:pPr>
        <w:spacing w:line="360" w:lineRule="auto"/>
        <w:rPr>
          <w:sz w:val="24"/>
          <w:szCs w:val="24"/>
        </w:rPr>
      </w:pPr>
    </w:p>
    <w:p w14:paraId="6DC4AD98" w14:textId="77777777" w:rsidR="00FB4712" w:rsidRPr="00307F2F" w:rsidRDefault="00FB4712" w:rsidP="00FB4712">
      <w:pPr>
        <w:spacing w:line="360" w:lineRule="auto"/>
        <w:ind w:firstLine="720"/>
        <w:rPr>
          <w:sz w:val="24"/>
          <w:szCs w:val="24"/>
        </w:rPr>
      </w:pPr>
      <w:r w:rsidRPr="00307F2F">
        <w:rPr>
          <w:sz w:val="24"/>
          <w:szCs w:val="24"/>
        </w:rPr>
        <w:t xml:space="preserve">Being a witness is a voluntary process whereby a person agrees to make a statement and possibly go to court to give evidence.  Therefore, the two witnesses were not obliged to provide any statement. </w:t>
      </w:r>
    </w:p>
    <w:p w14:paraId="2D448C44" w14:textId="77777777" w:rsidR="00FB4712" w:rsidRPr="00307F2F" w:rsidRDefault="00FB4712" w:rsidP="00FB4712">
      <w:pPr>
        <w:spacing w:line="360" w:lineRule="auto"/>
        <w:rPr>
          <w:sz w:val="24"/>
          <w:szCs w:val="24"/>
        </w:rPr>
      </w:pPr>
    </w:p>
    <w:p w14:paraId="39C5E3D8" w14:textId="77777777" w:rsidR="00FB4712" w:rsidRPr="00307F2F" w:rsidRDefault="00FB4712" w:rsidP="00FB4712">
      <w:pPr>
        <w:spacing w:line="360" w:lineRule="auto"/>
        <w:ind w:firstLine="720"/>
        <w:rPr>
          <w:sz w:val="24"/>
          <w:szCs w:val="24"/>
        </w:rPr>
      </w:pPr>
      <w:r w:rsidRPr="00307F2F">
        <w:rPr>
          <w:sz w:val="24"/>
          <w:szCs w:val="24"/>
        </w:rPr>
        <w:t>The suspect, was interviewed where he admitted to assaulting the victim, by pushing and punching him.  However, he said that he had done this out of self-defence as, as far as he was aware, the victim was no longer on the tenancy agreement and therefore had no right to be in the property.</w:t>
      </w:r>
    </w:p>
    <w:p w14:paraId="77C2B8D2" w14:textId="77777777" w:rsidR="00FB4712" w:rsidRPr="00307F2F" w:rsidRDefault="00FB4712" w:rsidP="00FB4712">
      <w:pPr>
        <w:spacing w:line="360" w:lineRule="auto"/>
        <w:ind w:firstLine="720"/>
        <w:rPr>
          <w:sz w:val="24"/>
          <w:szCs w:val="24"/>
        </w:rPr>
      </w:pPr>
    </w:p>
    <w:p w14:paraId="04394AF3" w14:textId="77777777" w:rsidR="00FB4712" w:rsidRPr="00307F2F" w:rsidRDefault="00FB4712" w:rsidP="00FB4712">
      <w:pPr>
        <w:spacing w:line="360" w:lineRule="auto"/>
        <w:ind w:firstLine="720"/>
        <w:rPr>
          <w:sz w:val="24"/>
          <w:szCs w:val="24"/>
        </w:rPr>
      </w:pPr>
      <w:r w:rsidRPr="00307F2F">
        <w:rPr>
          <w:sz w:val="24"/>
          <w:szCs w:val="24"/>
        </w:rPr>
        <w:t xml:space="preserve">The suspect was bailed, prior to a charging decision being made, pending further information requested by the CPS.  An action plan was returned by the CPS requesting that witness statements were obtained from the Victims estranged wife and the Housing Officer.  This was due to the tenancy agreement arrangements not being clear.  Both witnesses were contacted and suitable times and location were arranged in order for me to take the witness statements.   </w:t>
      </w:r>
    </w:p>
    <w:p w14:paraId="24FD0D18" w14:textId="77777777" w:rsidR="00FB4712" w:rsidRPr="00307F2F" w:rsidRDefault="00FB4712" w:rsidP="00FB4712">
      <w:pPr>
        <w:spacing w:line="360" w:lineRule="auto"/>
        <w:rPr>
          <w:sz w:val="24"/>
          <w:szCs w:val="24"/>
        </w:rPr>
      </w:pPr>
    </w:p>
    <w:p w14:paraId="1AEC09C5" w14:textId="77777777" w:rsidR="00FB4712" w:rsidRPr="00307F2F" w:rsidRDefault="00FB4712" w:rsidP="00FB4712">
      <w:pPr>
        <w:spacing w:line="360" w:lineRule="auto"/>
        <w:ind w:firstLine="720"/>
        <w:rPr>
          <w:sz w:val="24"/>
          <w:szCs w:val="24"/>
        </w:rPr>
      </w:pPr>
      <w:r w:rsidRPr="00307F2F">
        <w:rPr>
          <w:sz w:val="24"/>
          <w:szCs w:val="24"/>
        </w:rPr>
        <w:t xml:space="preserve">A witness statement was obtained from the victim’s estranged wife, upon her return from holiday.  She had informed that her husband had been convicted of assaulting her and following which, there was nothing in place to prevent the victim from going to the address.  They had held a joint tenancy at the address for the past two and a half years.  Following the previous incident, she had visited the housing association and requested advice on how to remove the victim from the tenancy.  She said that she had been told that she needed to write a letter, which she did so, whilst at the office.  Following which, she believe that the victim had been removed from the tenancy.  She had communicated this to her son, the suspect in this case.  After the incident has occurred, she contacted the Housing Officer who informed her that she been misinformed of the procedure to remove her husband from the tenancy.  </w:t>
      </w:r>
    </w:p>
    <w:p w14:paraId="6C3F78F2" w14:textId="77777777" w:rsidR="00FB4712" w:rsidRPr="00307F2F" w:rsidRDefault="00FB4712" w:rsidP="00FB4712">
      <w:pPr>
        <w:spacing w:line="360" w:lineRule="auto"/>
        <w:rPr>
          <w:sz w:val="24"/>
          <w:szCs w:val="24"/>
        </w:rPr>
      </w:pPr>
    </w:p>
    <w:p w14:paraId="5A0FC676" w14:textId="77777777" w:rsidR="00FB4712" w:rsidRPr="00307F2F" w:rsidRDefault="00FB4712" w:rsidP="00FB4712">
      <w:pPr>
        <w:spacing w:line="360" w:lineRule="auto"/>
        <w:ind w:firstLine="720"/>
        <w:rPr>
          <w:sz w:val="24"/>
          <w:szCs w:val="24"/>
        </w:rPr>
      </w:pPr>
      <w:r w:rsidRPr="00307F2F">
        <w:rPr>
          <w:sz w:val="24"/>
          <w:szCs w:val="24"/>
        </w:rPr>
        <w:lastRenderedPageBreak/>
        <w:t xml:space="preserve">A witness statement was also obtained from the Housing Officer of the property where the incident had occurred.  She confirmed that the victim and his estranged wife were joint tenants and as such, had equal rights to the property. </w:t>
      </w:r>
    </w:p>
    <w:p w14:paraId="2A3D8219" w14:textId="77777777" w:rsidR="00FB4712" w:rsidRPr="00307F2F" w:rsidRDefault="00FB4712" w:rsidP="00FB4712">
      <w:pPr>
        <w:spacing w:line="360" w:lineRule="auto"/>
        <w:rPr>
          <w:sz w:val="24"/>
          <w:szCs w:val="24"/>
        </w:rPr>
      </w:pPr>
      <w:r w:rsidRPr="00307F2F">
        <w:rPr>
          <w:sz w:val="24"/>
          <w:szCs w:val="24"/>
        </w:rPr>
        <w:t xml:space="preserve">On the morning on the incident, prior to it occurring, the victim had contacted the Housing Officer and advised her that he intended to have the locks changed.  As he was a joint tenant, the Housing Officer had told him that he was within his rights to do this.  </w:t>
      </w:r>
    </w:p>
    <w:p w14:paraId="14B4BBC5" w14:textId="77777777" w:rsidR="00FB4712" w:rsidRPr="00307F2F" w:rsidRDefault="00FB4712" w:rsidP="00FB4712">
      <w:pPr>
        <w:spacing w:line="360" w:lineRule="auto"/>
        <w:ind w:firstLine="720"/>
        <w:rPr>
          <w:sz w:val="24"/>
          <w:szCs w:val="24"/>
        </w:rPr>
      </w:pPr>
    </w:p>
    <w:p w14:paraId="7494415D" w14:textId="77777777" w:rsidR="00FB4712" w:rsidRPr="00307F2F" w:rsidRDefault="00FB4712" w:rsidP="00FB4712">
      <w:pPr>
        <w:spacing w:line="360" w:lineRule="auto"/>
        <w:rPr>
          <w:sz w:val="24"/>
          <w:szCs w:val="24"/>
        </w:rPr>
      </w:pPr>
      <w:r w:rsidRPr="00307F2F">
        <w:rPr>
          <w:sz w:val="24"/>
          <w:szCs w:val="24"/>
        </w:rPr>
        <w:t>Achieving Best Evidence in Criminal Proceedings, 2011 provides additional guidance on interviewing victims and witnesses, as well as guidance on using special measure.</w:t>
      </w:r>
    </w:p>
    <w:p w14:paraId="769C93F4" w14:textId="77777777" w:rsidR="00FB4712" w:rsidRPr="00307F2F" w:rsidRDefault="00FB4712" w:rsidP="00FB4712">
      <w:pPr>
        <w:spacing w:line="360" w:lineRule="auto"/>
        <w:rPr>
          <w:sz w:val="24"/>
          <w:szCs w:val="24"/>
        </w:rPr>
      </w:pPr>
    </w:p>
    <w:p w14:paraId="6FE4EB8D" w14:textId="77777777" w:rsidR="00FB4712" w:rsidRPr="00307F2F" w:rsidRDefault="00FB4712" w:rsidP="00FB4712">
      <w:pPr>
        <w:spacing w:line="360" w:lineRule="auto"/>
        <w:ind w:firstLine="720"/>
        <w:rPr>
          <w:sz w:val="24"/>
          <w:szCs w:val="24"/>
        </w:rPr>
      </w:pPr>
      <w:r w:rsidRPr="00307F2F">
        <w:rPr>
          <w:sz w:val="24"/>
          <w:szCs w:val="24"/>
        </w:rPr>
        <w:t>Prior to taking the main body of the statement, victims and witnesses are asked numerous questions, under the ‘witness care’ section of the MG11 form, in order to ascertain if they require any additional support.  For example, they are asked if they consider themselves to be vulnerable, if they require a ‘special measures assessment’, and if they have any particular needs (such as disability or language difficulties.)</w:t>
      </w:r>
    </w:p>
    <w:p w14:paraId="3C2D806D" w14:textId="77777777" w:rsidR="00FB4712" w:rsidRPr="00307F2F" w:rsidRDefault="00FB4712" w:rsidP="00FB4712">
      <w:pPr>
        <w:spacing w:line="360" w:lineRule="auto"/>
        <w:ind w:firstLine="720"/>
        <w:rPr>
          <w:sz w:val="24"/>
          <w:szCs w:val="24"/>
        </w:rPr>
      </w:pPr>
    </w:p>
    <w:p w14:paraId="38A4A758" w14:textId="77777777" w:rsidR="00FB4712" w:rsidRPr="00307F2F" w:rsidRDefault="00FB4712" w:rsidP="00FB4712">
      <w:pPr>
        <w:spacing w:line="360" w:lineRule="auto"/>
        <w:ind w:firstLine="720"/>
        <w:rPr>
          <w:sz w:val="24"/>
          <w:szCs w:val="24"/>
        </w:rPr>
      </w:pPr>
      <w:r w:rsidRPr="00307F2F">
        <w:rPr>
          <w:sz w:val="24"/>
          <w:szCs w:val="24"/>
        </w:rPr>
        <w:t xml:space="preserve">Special measures are available to assist vulnerable and/or intimidated witness and were introduced by the Youth Justice and Criminal Evidence Act (1999) and include a range of measures that can be used to facilitate the gathering and giving of evidence by vulnerable and intimidated witnesses. Special measures are subject to the discretion of the court.  </w:t>
      </w:r>
    </w:p>
    <w:p w14:paraId="1FB4BB54" w14:textId="77777777" w:rsidR="00FB4712" w:rsidRPr="00307F2F" w:rsidRDefault="00FB4712" w:rsidP="00FB4712">
      <w:pPr>
        <w:spacing w:line="360" w:lineRule="auto"/>
        <w:ind w:firstLine="720"/>
        <w:rPr>
          <w:sz w:val="24"/>
          <w:szCs w:val="24"/>
        </w:rPr>
      </w:pPr>
    </w:p>
    <w:p w14:paraId="73834F9E" w14:textId="77777777" w:rsidR="00FB4712" w:rsidRPr="00307F2F" w:rsidRDefault="00FB4712" w:rsidP="00FB4712">
      <w:pPr>
        <w:spacing w:line="360" w:lineRule="auto"/>
        <w:ind w:firstLine="720"/>
        <w:rPr>
          <w:sz w:val="24"/>
          <w:szCs w:val="24"/>
        </w:rPr>
      </w:pPr>
      <w:r w:rsidRPr="00307F2F">
        <w:rPr>
          <w:sz w:val="24"/>
          <w:szCs w:val="24"/>
        </w:rPr>
        <w:t>Through asking the questions in the witness care section, I was able to establish whether the victim or witnesses were vulnerable and whether they required any additional support.  In this incident, this was not the case.</w:t>
      </w:r>
    </w:p>
    <w:p w14:paraId="0F9252E4" w14:textId="77777777" w:rsidR="00FB4712" w:rsidRPr="00307F2F" w:rsidRDefault="00FB4712" w:rsidP="00FB4712">
      <w:pPr>
        <w:spacing w:line="360" w:lineRule="auto"/>
        <w:rPr>
          <w:sz w:val="24"/>
          <w:szCs w:val="24"/>
        </w:rPr>
      </w:pPr>
    </w:p>
    <w:p w14:paraId="7B82BD48" w14:textId="77777777" w:rsidR="00FB4712" w:rsidRPr="00307F2F" w:rsidRDefault="00FB4712" w:rsidP="00FB4712">
      <w:pPr>
        <w:spacing w:line="360" w:lineRule="auto"/>
        <w:ind w:firstLine="720"/>
        <w:rPr>
          <w:sz w:val="24"/>
          <w:szCs w:val="24"/>
        </w:rPr>
      </w:pPr>
      <w:r w:rsidRPr="00307F2F">
        <w:rPr>
          <w:sz w:val="24"/>
          <w:szCs w:val="24"/>
        </w:rPr>
        <w:t xml:space="preserve">Prior to taking both statements from the victim and witnesses, I explained the process and expectations required. The requirement to attend court if need be was also explained to them both.  This helped initially with building a rapport.  I communicated clearly and listened attentively to what they had to say.  I used open questions, with supplementary questions using the 5WH’s (Who, What, When Where, Why and How?) questioning tool in order to get a full account of information required from them.  When I spoke to the victim on </w:t>
      </w:r>
      <w:r w:rsidRPr="00307F2F">
        <w:rPr>
          <w:sz w:val="24"/>
          <w:szCs w:val="24"/>
        </w:rPr>
        <w:lastRenderedPageBreak/>
        <w:t>the telephone, I was able to answer any questions that he had about the progression of the case promptly.</w:t>
      </w:r>
    </w:p>
    <w:p w14:paraId="61A465CB" w14:textId="77777777" w:rsidR="00FB4712" w:rsidRPr="00307F2F" w:rsidRDefault="00FB4712" w:rsidP="00FB4712">
      <w:pPr>
        <w:spacing w:line="360" w:lineRule="auto"/>
        <w:rPr>
          <w:sz w:val="24"/>
          <w:szCs w:val="24"/>
        </w:rPr>
      </w:pPr>
    </w:p>
    <w:p w14:paraId="7AE219A6" w14:textId="77777777" w:rsidR="00FB4712" w:rsidRPr="00307F2F" w:rsidRDefault="00FB4712" w:rsidP="00FB4712">
      <w:pPr>
        <w:spacing w:line="360" w:lineRule="auto"/>
        <w:ind w:firstLine="720"/>
        <w:rPr>
          <w:sz w:val="24"/>
          <w:szCs w:val="24"/>
        </w:rPr>
      </w:pPr>
      <w:r w:rsidRPr="00307F2F">
        <w:rPr>
          <w:sz w:val="24"/>
          <w:szCs w:val="24"/>
        </w:rPr>
        <w:t xml:space="preserve">Victims should be updated on any progress in the case, such as arrest and any bail conditions.  In this instance, the victim was present outside of the address when the arrest was made.  However, I updated the victim regularly, within agreed timescale and informed him of the progress of the case up, right up until I was able to provide an outcome decision.  </w:t>
      </w:r>
    </w:p>
    <w:p w14:paraId="4EFEEDA4" w14:textId="77777777" w:rsidR="00FB4712" w:rsidRPr="00307F2F" w:rsidRDefault="00FB4712" w:rsidP="00FB4712">
      <w:pPr>
        <w:spacing w:line="360" w:lineRule="auto"/>
        <w:rPr>
          <w:sz w:val="24"/>
          <w:szCs w:val="24"/>
        </w:rPr>
      </w:pPr>
    </w:p>
    <w:p w14:paraId="24EF7BA1" w14:textId="77777777" w:rsidR="00FB4712" w:rsidRPr="00307F2F" w:rsidRDefault="00FB4712" w:rsidP="00FB4712">
      <w:pPr>
        <w:spacing w:line="360" w:lineRule="auto"/>
        <w:ind w:firstLine="720"/>
        <w:rPr>
          <w:sz w:val="24"/>
          <w:szCs w:val="24"/>
        </w:rPr>
      </w:pPr>
      <w:r w:rsidRPr="00307F2F">
        <w:rPr>
          <w:sz w:val="24"/>
          <w:szCs w:val="24"/>
        </w:rPr>
        <w:t xml:space="preserve">As I gain more experience in dealing with different situations, I think that my confidence will increase.  In order to assist with this, I intend to familiarise myself better with the Code of Practice for Victims of Crime, as well as the Witness Charter. This will then allow me to provide the relevant information to victims and witnesses in a confident manner.  The incident described resulted in no further action being taken, due to there being insufficient evidence to negate the suspect’s claim of acting in self-defence.  </w:t>
      </w:r>
    </w:p>
    <w:p w14:paraId="12669B2B" w14:textId="77777777" w:rsidR="00FB4712" w:rsidRPr="00307F2F" w:rsidRDefault="00FB4712" w:rsidP="00FB4712">
      <w:pPr>
        <w:spacing w:line="360" w:lineRule="auto"/>
        <w:rPr>
          <w:sz w:val="24"/>
          <w:szCs w:val="24"/>
        </w:rPr>
      </w:pPr>
    </w:p>
    <w:p w14:paraId="055B85A2" w14:textId="77777777" w:rsidR="00FB4712" w:rsidRPr="00307F2F" w:rsidRDefault="00FB4712" w:rsidP="00FB4712">
      <w:pPr>
        <w:spacing w:line="360" w:lineRule="auto"/>
        <w:rPr>
          <w:sz w:val="24"/>
          <w:szCs w:val="24"/>
        </w:rPr>
      </w:pPr>
    </w:p>
    <w:p w14:paraId="2322567E" w14:textId="77777777" w:rsidR="00FB4712" w:rsidRPr="00307F2F" w:rsidRDefault="00FB4712" w:rsidP="00FB4712">
      <w:pPr>
        <w:spacing w:line="360" w:lineRule="auto"/>
        <w:rPr>
          <w:sz w:val="24"/>
          <w:szCs w:val="24"/>
        </w:rPr>
      </w:pPr>
    </w:p>
    <w:p w14:paraId="775CF3EA" w14:textId="09034DD8" w:rsidR="00FB4712" w:rsidRPr="00307F2F" w:rsidRDefault="00307F2F" w:rsidP="00FB4712">
      <w:pPr>
        <w:spacing w:line="360" w:lineRule="auto"/>
        <w:rPr>
          <w:sz w:val="24"/>
          <w:szCs w:val="24"/>
        </w:rPr>
      </w:pPr>
      <w:r>
        <w:rPr>
          <w:sz w:val="24"/>
          <w:szCs w:val="24"/>
        </w:rPr>
        <w:t>Word Count - 239</w:t>
      </w:r>
      <w:r w:rsidR="00C47330">
        <w:rPr>
          <w:sz w:val="24"/>
          <w:szCs w:val="24"/>
        </w:rPr>
        <w:t>9</w:t>
      </w:r>
    </w:p>
    <w:p w14:paraId="1967E2A8" w14:textId="77777777" w:rsidR="00025650" w:rsidRPr="00307F2F" w:rsidRDefault="00025650" w:rsidP="00E6298B">
      <w:pPr>
        <w:ind w:right="107"/>
        <w:jc w:val="both"/>
        <w:rPr>
          <w:sz w:val="24"/>
          <w:szCs w:val="24"/>
        </w:rPr>
      </w:pPr>
    </w:p>
    <w:p w14:paraId="416EFA95" w14:textId="77777777" w:rsidR="00025650" w:rsidRPr="00307F2F" w:rsidRDefault="00025650" w:rsidP="00E6298B">
      <w:pPr>
        <w:ind w:right="107"/>
        <w:jc w:val="both"/>
        <w:rPr>
          <w:sz w:val="24"/>
          <w:szCs w:val="24"/>
        </w:rPr>
      </w:pPr>
    </w:p>
    <w:p w14:paraId="598FFEC5" w14:textId="77777777" w:rsidR="00025650" w:rsidRPr="00307F2F" w:rsidRDefault="00025650" w:rsidP="00E6298B">
      <w:pPr>
        <w:ind w:right="107"/>
        <w:jc w:val="both"/>
        <w:rPr>
          <w:sz w:val="24"/>
          <w:szCs w:val="24"/>
        </w:rPr>
      </w:pPr>
    </w:p>
    <w:p w14:paraId="042DA0D7" w14:textId="77777777" w:rsidR="00025650" w:rsidRPr="00307F2F" w:rsidRDefault="00025650" w:rsidP="00E6298B">
      <w:pPr>
        <w:ind w:right="107"/>
        <w:jc w:val="both"/>
        <w:rPr>
          <w:sz w:val="24"/>
          <w:szCs w:val="24"/>
        </w:rPr>
      </w:pPr>
    </w:p>
    <w:p w14:paraId="65800057" w14:textId="77777777" w:rsidR="00025650" w:rsidRPr="00307F2F" w:rsidRDefault="00025650" w:rsidP="00E6298B">
      <w:pPr>
        <w:ind w:right="107"/>
        <w:jc w:val="both"/>
        <w:rPr>
          <w:sz w:val="24"/>
          <w:szCs w:val="24"/>
        </w:rPr>
      </w:pPr>
    </w:p>
    <w:p w14:paraId="7A99F832" w14:textId="77777777" w:rsidR="00025650" w:rsidRPr="00307F2F" w:rsidRDefault="00025650" w:rsidP="00E6298B">
      <w:pPr>
        <w:ind w:right="107"/>
        <w:jc w:val="both"/>
        <w:rPr>
          <w:sz w:val="24"/>
          <w:szCs w:val="24"/>
        </w:rPr>
      </w:pPr>
    </w:p>
    <w:p w14:paraId="7FD39A42" w14:textId="77777777" w:rsidR="00025650" w:rsidRPr="00307F2F" w:rsidRDefault="00025650" w:rsidP="00E6298B">
      <w:pPr>
        <w:ind w:right="107"/>
        <w:jc w:val="both"/>
        <w:rPr>
          <w:sz w:val="24"/>
          <w:szCs w:val="24"/>
        </w:rPr>
      </w:pPr>
    </w:p>
    <w:p w14:paraId="73D1DF2B" w14:textId="77777777" w:rsidR="00025650" w:rsidRPr="00307F2F" w:rsidRDefault="00025650" w:rsidP="00E6298B">
      <w:pPr>
        <w:ind w:right="107"/>
        <w:jc w:val="both"/>
        <w:rPr>
          <w:sz w:val="24"/>
          <w:szCs w:val="24"/>
        </w:rPr>
      </w:pPr>
    </w:p>
    <w:p w14:paraId="556B64F0" w14:textId="77777777" w:rsidR="00025650" w:rsidRPr="00307F2F" w:rsidRDefault="00025650" w:rsidP="00E6298B">
      <w:pPr>
        <w:ind w:right="107"/>
        <w:jc w:val="both"/>
        <w:rPr>
          <w:sz w:val="24"/>
          <w:szCs w:val="24"/>
        </w:rPr>
      </w:pPr>
    </w:p>
    <w:p w14:paraId="140C2FD2" w14:textId="77777777" w:rsidR="00025650" w:rsidRPr="00307F2F" w:rsidRDefault="00025650" w:rsidP="00E6298B">
      <w:pPr>
        <w:ind w:right="107"/>
        <w:jc w:val="both"/>
        <w:rPr>
          <w:b/>
          <w:sz w:val="24"/>
          <w:szCs w:val="24"/>
        </w:rPr>
      </w:pPr>
    </w:p>
    <w:p w14:paraId="32933C98" w14:textId="77777777" w:rsidR="00AA666E" w:rsidRPr="00307F2F" w:rsidRDefault="00025650" w:rsidP="00E6298B">
      <w:pPr>
        <w:ind w:right="107"/>
        <w:rPr>
          <w:sz w:val="24"/>
          <w:szCs w:val="24"/>
        </w:rPr>
      </w:pPr>
      <w:r w:rsidRPr="00307F2F">
        <w:rPr>
          <w:sz w:val="24"/>
          <w:szCs w:val="24"/>
        </w:rP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40B37622" w14:textId="77777777" w:rsidR="00FB4712" w:rsidRDefault="00FB4712" w:rsidP="00FB4712">
      <w:pPr>
        <w:spacing w:line="360" w:lineRule="auto"/>
        <w:ind w:firstLine="720"/>
        <w:rPr>
          <w:sz w:val="24"/>
        </w:rPr>
      </w:pPr>
      <w:r w:rsidRPr="000C73C5">
        <w:rPr>
          <w:sz w:val="24"/>
        </w:rPr>
        <w:t>An initial call was received from a male</w:t>
      </w:r>
      <w:r>
        <w:rPr>
          <w:sz w:val="24"/>
        </w:rPr>
        <w:t xml:space="preserve"> (Reporting Person),</w:t>
      </w:r>
      <w:r w:rsidRPr="000C73C5">
        <w:rPr>
          <w:sz w:val="24"/>
        </w:rPr>
        <w:t xml:space="preserve"> stating that he had been assaulted.  He reported that he had been walking his dogs</w:t>
      </w:r>
      <w:r>
        <w:rPr>
          <w:sz w:val="24"/>
        </w:rPr>
        <w:t>,</w:t>
      </w:r>
      <w:r w:rsidRPr="000C73C5">
        <w:rPr>
          <w:sz w:val="24"/>
        </w:rPr>
        <w:t xml:space="preserve"> when a female came out of her house with her dog.  He said that the dogs had got a bit snippy with each other so he moved his dogs away</w:t>
      </w:r>
      <w:r>
        <w:rPr>
          <w:sz w:val="24"/>
        </w:rPr>
        <w:t xml:space="preserve"> and continued with his walk</w:t>
      </w:r>
      <w:r w:rsidRPr="000C73C5">
        <w:rPr>
          <w:sz w:val="24"/>
        </w:rPr>
        <w:t>.  He said that he had walked around the corner, and</w:t>
      </w:r>
      <w:r>
        <w:rPr>
          <w:sz w:val="24"/>
        </w:rPr>
        <w:t xml:space="preserve"> the female had re-appeared.  The Reporting Person informed that he had a verbal altercation with the female and </w:t>
      </w:r>
      <w:r w:rsidRPr="000C73C5">
        <w:rPr>
          <w:sz w:val="24"/>
        </w:rPr>
        <w:t xml:space="preserve">asked </w:t>
      </w:r>
      <w:r>
        <w:rPr>
          <w:sz w:val="24"/>
        </w:rPr>
        <w:t>her</w:t>
      </w:r>
      <w:r w:rsidRPr="000C73C5">
        <w:rPr>
          <w:sz w:val="24"/>
        </w:rPr>
        <w:t xml:space="preserve"> to keep her dog away from his, as they clearly didn’t like each other.</w:t>
      </w:r>
      <w:r>
        <w:rPr>
          <w:sz w:val="24"/>
        </w:rPr>
        <w:t xml:space="preserve">  </w:t>
      </w:r>
      <w:r w:rsidRPr="000C73C5">
        <w:rPr>
          <w:sz w:val="24"/>
        </w:rPr>
        <w:t>He said that the female then went home, and her husband</w:t>
      </w:r>
      <w:r>
        <w:rPr>
          <w:sz w:val="24"/>
        </w:rPr>
        <w:t xml:space="preserve"> (Subject)</w:t>
      </w:r>
      <w:r w:rsidRPr="000C73C5">
        <w:rPr>
          <w:sz w:val="24"/>
        </w:rPr>
        <w:t xml:space="preserve"> had come out and started throwing him around in the street.   </w:t>
      </w:r>
    </w:p>
    <w:p w14:paraId="3FC7DD74" w14:textId="77777777" w:rsidR="00FB4712" w:rsidRDefault="00FB4712" w:rsidP="00FB4712">
      <w:pPr>
        <w:spacing w:line="360" w:lineRule="auto"/>
        <w:ind w:firstLine="720"/>
        <w:rPr>
          <w:sz w:val="24"/>
        </w:rPr>
      </w:pPr>
    </w:p>
    <w:p w14:paraId="71878294" w14:textId="77777777" w:rsidR="00FB4712" w:rsidRPr="000C73C5" w:rsidRDefault="00FB4712" w:rsidP="00FB4712">
      <w:pPr>
        <w:spacing w:line="360" w:lineRule="auto"/>
        <w:ind w:firstLine="720"/>
        <w:rPr>
          <w:sz w:val="24"/>
        </w:rPr>
      </w:pPr>
      <w:r>
        <w:rPr>
          <w:sz w:val="24"/>
        </w:rPr>
        <w:t xml:space="preserve">The Reporting Person claimed that the Subject had grabbed him around the neck and throat and had shaken him, however, he said that he did not have any injuries.  </w:t>
      </w:r>
    </w:p>
    <w:p w14:paraId="76A966FE" w14:textId="77777777" w:rsidR="00FB4712" w:rsidRPr="000C73C5" w:rsidRDefault="00FB4712" w:rsidP="00FB4712">
      <w:pPr>
        <w:spacing w:line="360" w:lineRule="auto"/>
        <w:rPr>
          <w:sz w:val="24"/>
        </w:rPr>
      </w:pPr>
    </w:p>
    <w:p w14:paraId="5BE10898" w14:textId="77777777" w:rsidR="00FB4712" w:rsidRPr="000C73C5" w:rsidRDefault="00FB4712" w:rsidP="00FB4712">
      <w:pPr>
        <w:spacing w:line="360" w:lineRule="auto"/>
        <w:ind w:firstLine="720"/>
        <w:rPr>
          <w:sz w:val="24"/>
        </w:rPr>
      </w:pPr>
      <w:r>
        <w:rPr>
          <w:sz w:val="24"/>
        </w:rPr>
        <w:lastRenderedPageBreak/>
        <w:t xml:space="preserve">The Reporting Person provided a statement and wanted to pursue a complaint against the Subject and was willing to support police action.  The Subject was not known to the Reporting Person, however, he believed that he had been visiting his neighbour.  </w:t>
      </w:r>
    </w:p>
    <w:p w14:paraId="6313A5D4" w14:textId="77777777" w:rsidR="00FB4712" w:rsidRPr="000C73C5" w:rsidRDefault="00FB4712" w:rsidP="00FB4712">
      <w:pPr>
        <w:spacing w:line="360" w:lineRule="auto"/>
        <w:rPr>
          <w:sz w:val="24"/>
        </w:rPr>
      </w:pPr>
    </w:p>
    <w:p w14:paraId="03CDA477" w14:textId="77777777" w:rsidR="00FB4712" w:rsidRDefault="00FB4712" w:rsidP="00FB4712">
      <w:pPr>
        <w:spacing w:line="360" w:lineRule="auto"/>
        <w:ind w:firstLine="720"/>
        <w:rPr>
          <w:sz w:val="24"/>
        </w:rPr>
      </w:pPr>
      <w:r>
        <w:rPr>
          <w:sz w:val="24"/>
        </w:rPr>
        <w:t xml:space="preserve">The Neighbour, who the Subject had been visiting was a </w:t>
      </w:r>
      <w:r w:rsidRPr="000C73C5">
        <w:rPr>
          <w:sz w:val="24"/>
        </w:rPr>
        <w:t>primary witness</w:t>
      </w:r>
      <w:r>
        <w:rPr>
          <w:sz w:val="24"/>
        </w:rPr>
        <w:t xml:space="preserve"> to the incident.  He informed that he had been </w:t>
      </w:r>
      <w:r w:rsidRPr="000C73C5">
        <w:rPr>
          <w:sz w:val="24"/>
        </w:rPr>
        <w:t>present during the altercation and said</w:t>
      </w:r>
      <w:r>
        <w:rPr>
          <w:sz w:val="24"/>
        </w:rPr>
        <w:t xml:space="preserve"> that</w:t>
      </w:r>
      <w:r w:rsidRPr="000C73C5">
        <w:rPr>
          <w:sz w:val="24"/>
        </w:rPr>
        <w:t xml:space="preserve"> at no point had any unlawful force been used, and that the altercation had not become physical in anyway.  </w:t>
      </w:r>
      <w:r>
        <w:rPr>
          <w:sz w:val="24"/>
        </w:rPr>
        <w:t>In the neighbours account, he had stated that it was the IP who was</w:t>
      </w:r>
      <w:r w:rsidRPr="000C73C5">
        <w:rPr>
          <w:sz w:val="24"/>
        </w:rPr>
        <w:t xml:space="preserve"> being verbally abusive in the first instance over the issue of the dogs barking at each other</w:t>
      </w:r>
      <w:r>
        <w:rPr>
          <w:sz w:val="24"/>
        </w:rPr>
        <w:t xml:space="preserve">. </w:t>
      </w:r>
    </w:p>
    <w:p w14:paraId="032B12AB" w14:textId="77777777" w:rsidR="00FB4712" w:rsidRDefault="00FB4712" w:rsidP="00FB4712">
      <w:pPr>
        <w:spacing w:line="360" w:lineRule="auto"/>
        <w:ind w:firstLine="720"/>
        <w:rPr>
          <w:sz w:val="24"/>
        </w:rPr>
      </w:pPr>
    </w:p>
    <w:p w14:paraId="2677EEC2" w14:textId="77777777" w:rsidR="00FB4712" w:rsidRPr="000C73C5" w:rsidRDefault="00FB4712" w:rsidP="00FB4712">
      <w:pPr>
        <w:spacing w:line="360" w:lineRule="auto"/>
        <w:ind w:firstLine="720"/>
        <w:rPr>
          <w:sz w:val="24"/>
        </w:rPr>
      </w:pPr>
      <w:r>
        <w:rPr>
          <w:sz w:val="24"/>
        </w:rPr>
        <w:t xml:space="preserve">Several other neighbours were spoken to, as part of the house to house enquiries, however, none of which had seen or heard the incident occurring.  </w:t>
      </w:r>
      <w:r w:rsidRPr="000C73C5">
        <w:rPr>
          <w:sz w:val="24"/>
        </w:rPr>
        <w:t>CCTV enquiries were</w:t>
      </w:r>
      <w:r>
        <w:rPr>
          <w:sz w:val="24"/>
        </w:rPr>
        <w:t xml:space="preserve"> also</w:t>
      </w:r>
      <w:r w:rsidRPr="000C73C5">
        <w:rPr>
          <w:sz w:val="24"/>
        </w:rPr>
        <w:t xml:space="preserve"> conducted in the locality however, proved negative.  </w:t>
      </w:r>
    </w:p>
    <w:p w14:paraId="7FAF4EF7" w14:textId="47B02EDA" w:rsidR="00FB4712" w:rsidRDefault="00FB4712" w:rsidP="00C47330">
      <w:pPr>
        <w:spacing w:line="360" w:lineRule="auto"/>
        <w:rPr>
          <w:sz w:val="24"/>
        </w:rPr>
      </w:pPr>
    </w:p>
    <w:p w14:paraId="03754E53" w14:textId="77777777" w:rsidR="00FB4712" w:rsidRPr="000C73C5" w:rsidRDefault="00FB4712" w:rsidP="00FB4712">
      <w:pPr>
        <w:spacing w:line="360" w:lineRule="auto"/>
        <w:ind w:firstLine="720"/>
        <w:rPr>
          <w:sz w:val="24"/>
        </w:rPr>
      </w:pPr>
      <w:r>
        <w:rPr>
          <w:sz w:val="24"/>
        </w:rPr>
        <w:t xml:space="preserve">The Neighbour was able to provide an address and contact details for the Subject.  </w:t>
      </w:r>
      <w:r w:rsidRPr="000C73C5">
        <w:rPr>
          <w:sz w:val="24"/>
        </w:rPr>
        <w:t>The subject was spoken to at his home address and was interviewed contemporaneously using Body Worn Video, under caution, and he provided an account during which he had said he had not used any force whatsoever, and had not assaulted the IP.  He stated that he had a verbal altercation only, following the IP being verbally abusive to his wife and then they had gone their separate ways.</w:t>
      </w:r>
    </w:p>
    <w:p w14:paraId="464A6B8B" w14:textId="77777777" w:rsidR="00FB4712" w:rsidRPr="000C73C5" w:rsidRDefault="00FB4712" w:rsidP="00FB4712">
      <w:pPr>
        <w:spacing w:line="360" w:lineRule="auto"/>
        <w:rPr>
          <w:sz w:val="24"/>
        </w:rPr>
      </w:pPr>
      <w:r w:rsidRPr="000C73C5">
        <w:rPr>
          <w:sz w:val="24"/>
        </w:rPr>
        <w:tab/>
      </w:r>
    </w:p>
    <w:p w14:paraId="300C7F7A" w14:textId="2E29AEC0" w:rsidR="00FB4712" w:rsidRPr="000C73C5" w:rsidRDefault="00FB4712" w:rsidP="00FB4712">
      <w:pPr>
        <w:spacing w:line="360" w:lineRule="auto"/>
        <w:ind w:firstLine="720"/>
        <w:rPr>
          <w:sz w:val="24"/>
        </w:rPr>
      </w:pPr>
      <w:r w:rsidRPr="000C73C5">
        <w:rPr>
          <w:sz w:val="24"/>
        </w:rPr>
        <w:t>As there were no independent witnesses or CCTV to verify the event, the incident came down to one person’s word against another.</w:t>
      </w:r>
    </w:p>
    <w:p w14:paraId="6A8325D6" w14:textId="77777777" w:rsidR="00FB4712" w:rsidRDefault="00FB4712" w:rsidP="00FB4712"/>
    <w:p w14:paraId="389338C5" w14:textId="35AC307B" w:rsidR="00FB4712" w:rsidRPr="000C73C5" w:rsidRDefault="00FB4712" w:rsidP="00E95185">
      <w:pPr>
        <w:spacing w:line="360" w:lineRule="auto"/>
        <w:ind w:firstLine="720"/>
        <w:rPr>
          <w:sz w:val="24"/>
        </w:rPr>
      </w:pPr>
      <w:r w:rsidRPr="000C73C5">
        <w:rPr>
          <w:sz w:val="24"/>
        </w:rPr>
        <w:t xml:space="preserve">The National Decision Model is a framework which aims to allow a standardised approach to police officers when faced with making decisions.  The purpose of the National Decision Model is to, ‘provide the policy basis and ethical underpinning for taking action, or for deciding not to act’ </w:t>
      </w:r>
      <w:r w:rsidR="00A012E9">
        <w:rPr>
          <w:sz w:val="24"/>
        </w:rPr>
        <w:t>(Bryant</w:t>
      </w:r>
      <w:r w:rsidR="00A012E9" w:rsidRPr="00A012E9">
        <w:rPr>
          <w:sz w:val="24"/>
        </w:rPr>
        <w:t xml:space="preserve"> &amp; Bryan</w:t>
      </w:r>
      <w:r w:rsidR="00A012E9">
        <w:rPr>
          <w:sz w:val="24"/>
        </w:rPr>
        <w:t>t</w:t>
      </w:r>
      <w:r w:rsidRPr="00A012E9">
        <w:rPr>
          <w:sz w:val="24"/>
        </w:rPr>
        <w:t>,</w:t>
      </w:r>
      <w:r w:rsidR="00A012E9" w:rsidRPr="00A012E9">
        <w:rPr>
          <w:sz w:val="24"/>
        </w:rPr>
        <w:t xml:space="preserve"> 2019,</w:t>
      </w:r>
      <w:r w:rsidRPr="00A012E9">
        <w:rPr>
          <w:sz w:val="24"/>
        </w:rPr>
        <w:t xml:space="preserve"> p. 97)</w:t>
      </w:r>
      <w:r w:rsidRPr="000C73C5">
        <w:rPr>
          <w:sz w:val="24"/>
        </w:rPr>
        <w:t xml:space="preserve"> </w:t>
      </w:r>
    </w:p>
    <w:p w14:paraId="02F5A8A6" w14:textId="77777777" w:rsidR="00FB4712" w:rsidRPr="000C73C5" w:rsidRDefault="00FB4712" w:rsidP="00FB4712">
      <w:pPr>
        <w:spacing w:line="360" w:lineRule="auto"/>
        <w:ind w:firstLine="720"/>
        <w:rPr>
          <w:sz w:val="24"/>
        </w:rPr>
      </w:pPr>
    </w:p>
    <w:p w14:paraId="25539BEF" w14:textId="77777777" w:rsidR="00FB4712" w:rsidRDefault="00FB4712" w:rsidP="00FB4712">
      <w:pPr>
        <w:spacing w:line="360" w:lineRule="auto"/>
        <w:ind w:firstLine="720"/>
        <w:rPr>
          <w:sz w:val="24"/>
        </w:rPr>
      </w:pPr>
      <w:r w:rsidRPr="00A012E9">
        <w:rPr>
          <w:sz w:val="24"/>
        </w:rPr>
        <w:t>The Risk Principles (College of Police APP, 2013)</w:t>
      </w:r>
      <w:r w:rsidRPr="000C73C5">
        <w:rPr>
          <w:sz w:val="24"/>
        </w:rPr>
        <w:t xml:space="preserve"> underpin the National Decision Model </w:t>
      </w:r>
      <w:r>
        <w:rPr>
          <w:sz w:val="24"/>
        </w:rPr>
        <w:t>and ‘are the first step towards the police service encouraging a more positive approach to risk by openly supporting decision makers and building their confidence in taking risks.’</w:t>
      </w:r>
    </w:p>
    <w:p w14:paraId="5D416FB0" w14:textId="5A89CCFA" w:rsidR="00FB4712" w:rsidRDefault="00FB4712" w:rsidP="008B042B">
      <w:pPr>
        <w:spacing w:line="360" w:lineRule="auto"/>
        <w:ind w:firstLine="720"/>
        <w:rPr>
          <w:sz w:val="24"/>
        </w:rPr>
      </w:pPr>
      <w:r>
        <w:rPr>
          <w:sz w:val="24"/>
        </w:rPr>
        <w:lastRenderedPageBreak/>
        <w:t xml:space="preserve">When the Risk Principles and the </w:t>
      </w:r>
      <w:r w:rsidR="008E5A12">
        <w:rPr>
          <w:sz w:val="24"/>
        </w:rPr>
        <w:t>National Decision Model are taken in to consideration</w:t>
      </w:r>
      <w:r>
        <w:rPr>
          <w:sz w:val="24"/>
        </w:rPr>
        <w:t xml:space="preserve">, police officers have a more flexible environment which allows for them to be better equipped and supported in using their professional judgement. </w:t>
      </w:r>
    </w:p>
    <w:p w14:paraId="32669F36" w14:textId="77777777" w:rsidR="00FB4712" w:rsidRDefault="00FB4712" w:rsidP="00FB4712">
      <w:pPr>
        <w:spacing w:line="360" w:lineRule="auto"/>
        <w:rPr>
          <w:sz w:val="24"/>
        </w:rPr>
      </w:pPr>
      <w:r>
        <w:rPr>
          <w:sz w:val="24"/>
        </w:rPr>
        <w:t xml:space="preserve"> </w:t>
      </w:r>
    </w:p>
    <w:p w14:paraId="25F6A027" w14:textId="6EA9FAEA" w:rsidR="00FB4712" w:rsidRDefault="00FB4712" w:rsidP="00FB4712">
      <w:pPr>
        <w:spacing w:line="360" w:lineRule="auto"/>
        <w:ind w:firstLine="720"/>
        <w:rPr>
          <w:sz w:val="24"/>
        </w:rPr>
      </w:pPr>
      <w:r w:rsidRPr="00A012E9">
        <w:rPr>
          <w:sz w:val="24"/>
        </w:rPr>
        <w:t xml:space="preserve">The College of Policing APP, </w:t>
      </w:r>
      <w:r w:rsidR="00A012E9">
        <w:rPr>
          <w:sz w:val="24"/>
        </w:rPr>
        <w:t>(</w:t>
      </w:r>
      <w:r w:rsidRPr="00A012E9">
        <w:rPr>
          <w:sz w:val="24"/>
        </w:rPr>
        <w:t>2013</w:t>
      </w:r>
      <w:r w:rsidR="00A012E9">
        <w:rPr>
          <w:sz w:val="24"/>
        </w:rPr>
        <w:t>)</w:t>
      </w:r>
      <w:r>
        <w:rPr>
          <w:sz w:val="24"/>
        </w:rPr>
        <w:t xml:space="preserve"> states that:</w:t>
      </w:r>
    </w:p>
    <w:p w14:paraId="016AC13A" w14:textId="77777777" w:rsidR="00FB4712" w:rsidRPr="008B042B" w:rsidRDefault="00FB4712" w:rsidP="008B042B">
      <w:pPr>
        <w:spacing w:after="150" w:line="330" w:lineRule="atLeast"/>
        <w:ind w:firstLine="360"/>
        <w:rPr>
          <w:color w:val="auto"/>
          <w:sz w:val="24"/>
          <w:szCs w:val="23"/>
        </w:rPr>
      </w:pPr>
      <w:r w:rsidRPr="008B042B">
        <w:rPr>
          <w:color w:val="auto"/>
          <w:sz w:val="24"/>
          <w:szCs w:val="23"/>
        </w:rPr>
        <w:t>‘The National Decision Model (NDM) is suitable for all decisions and should be used by everyone in policing. It can be applied:</w:t>
      </w:r>
    </w:p>
    <w:p w14:paraId="7783855D" w14:textId="77777777" w:rsidR="00FB4712" w:rsidRPr="008B042B" w:rsidRDefault="00FB4712" w:rsidP="00FB4712">
      <w:pPr>
        <w:numPr>
          <w:ilvl w:val="0"/>
          <w:numId w:val="7"/>
        </w:numPr>
        <w:overflowPunct/>
        <w:autoSpaceDE/>
        <w:autoSpaceDN/>
        <w:adjustRightInd/>
        <w:spacing w:before="100" w:beforeAutospacing="1" w:after="100" w:afterAutospacing="1" w:line="330" w:lineRule="atLeast"/>
        <w:textAlignment w:val="auto"/>
        <w:rPr>
          <w:color w:val="auto"/>
          <w:sz w:val="24"/>
          <w:szCs w:val="23"/>
        </w:rPr>
      </w:pPr>
      <w:r w:rsidRPr="008B042B">
        <w:rPr>
          <w:color w:val="auto"/>
          <w:sz w:val="24"/>
          <w:szCs w:val="23"/>
        </w:rPr>
        <w:t>to spontaneous incidents or planned operations</w:t>
      </w:r>
    </w:p>
    <w:p w14:paraId="0BA042F1" w14:textId="77777777" w:rsidR="00FB4712" w:rsidRPr="008B042B" w:rsidRDefault="00FB4712" w:rsidP="00FB4712">
      <w:pPr>
        <w:numPr>
          <w:ilvl w:val="0"/>
          <w:numId w:val="7"/>
        </w:numPr>
        <w:overflowPunct/>
        <w:autoSpaceDE/>
        <w:autoSpaceDN/>
        <w:adjustRightInd/>
        <w:spacing w:before="100" w:beforeAutospacing="1" w:after="100" w:afterAutospacing="1" w:line="330" w:lineRule="atLeast"/>
        <w:textAlignment w:val="auto"/>
        <w:rPr>
          <w:color w:val="auto"/>
          <w:sz w:val="24"/>
          <w:szCs w:val="23"/>
        </w:rPr>
      </w:pPr>
      <w:r w:rsidRPr="008B042B">
        <w:rPr>
          <w:color w:val="auto"/>
          <w:sz w:val="24"/>
          <w:szCs w:val="23"/>
        </w:rPr>
        <w:t>by an individual or team of people</w:t>
      </w:r>
    </w:p>
    <w:p w14:paraId="1E34C3D6" w14:textId="77777777" w:rsidR="00FB4712" w:rsidRPr="008B042B" w:rsidRDefault="00FB4712" w:rsidP="00FB4712">
      <w:pPr>
        <w:numPr>
          <w:ilvl w:val="0"/>
          <w:numId w:val="7"/>
        </w:numPr>
        <w:overflowPunct/>
        <w:autoSpaceDE/>
        <w:autoSpaceDN/>
        <w:adjustRightInd/>
        <w:spacing w:before="100" w:beforeAutospacing="1" w:after="100" w:afterAutospacing="1" w:line="330" w:lineRule="atLeast"/>
        <w:textAlignment w:val="auto"/>
        <w:rPr>
          <w:color w:val="auto"/>
          <w:sz w:val="24"/>
          <w:szCs w:val="23"/>
        </w:rPr>
      </w:pPr>
      <w:r w:rsidRPr="008B042B">
        <w:rPr>
          <w:color w:val="auto"/>
          <w:sz w:val="24"/>
          <w:szCs w:val="23"/>
        </w:rPr>
        <w:t>to both operational and non-operational situations.’</w:t>
      </w:r>
    </w:p>
    <w:p w14:paraId="6949A9A1" w14:textId="77777777" w:rsidR="00FB4712" w:rsidRDefault="00FB4712" w:rsidP="00FB4712"/>
    <w:p w14:paraId="49FD6ADE" w14:textId="77777777" w:rsidR="00FB4712" w:rsidRPr="000C73C5" w:rsidRDefault="00FB4712" w:rsidP="00FB4712">
      <w:pPr>
        <w:spacing w:line="360" w:lineRule="auto"/>
        <w:ind w:firstLine="720"/>
        <w:rPr>
          <w:sz w:val="24"/>
        </w:rPr>
      </w:pPr>
      <w:r w:rsidRPr="000C73C5">
        <w:rPr>
          <w:sz w:val="24"/>
        </w:rPr>
        <w:t>The National Decision Model consists of six elements</w:t>
      </w:r>
      <w:r>
        <w:rPr>
          <w:sz w:val="24"/>
        </w:rPr>
        <w:t xml:space="preserve"> (College of Police APP, 2013)</w:t>
      </w:r>
      <w:r w:rsidRPr="000C73C5">
        <w:rPr>
          <w:sz w:val="24"/>
        </w:rPr>
        <w:t>:</w:t>
      </w:r>
    </w:p>
    <w:p w14:paraId="19F99746" w14:textId="77777777" w:rsidR="00FB4712" w:rsidRPr="000C73C5" w:rsidRDefault="00FB4712" w:rsidP="00FB4712">
      <w:pPr>
        <w:spacing w:line="360" w:lineRule="auto"/>
        <w:ind w:firstLine="720"/>
        <w:rPr>
          <w:sz w:val="24"/>
        </w:rPr>
      </w:pPr>
    </w:p>
    <w:p w14:paraId="172D1CFE" w14:textId="77777777" w:rsidR="00FB4712" w:rsidRPr="000C73C5" w:rsidRDefault="00FB4712" w:rsidP="00FB4712">
      <w:pPr>
        <w:spacing w:line="360" w:lineRule="auto"/>
        <w:ind w:firstLine="720"/>
        <w:rPr>
          <w:sz w:val="24"/>
        </w:rPr>
      </w:pPr>
      <w:r w:rsidRPr="000C73C5">
        <w:rPr>
          <w:b/>
          <w:sz w:val="24"/>
        </w:rPr>
        <w:t>Code of Ethics</w:t>
      </w:r>
      <w:r>
        <w:rPr>
          <w:sz w:val="24"/>
        </w:rPr>
        <w:t xml:space="preserve"> – this sets out the</w:t>
      </w:r>
      <w:r w:rsidRPr="000C73C5">
        <w:rPr>
          <w:sz w:val="24"/>
        </w:rPr>
        <w:t xml:space="preserve"> policing principles</w:t>
      </w:r>
      <w:r>
        <w:rPr>
          <w:sz w:val="24"/>
        </w:rPr>
        <w:t xml:space="preserve"> (as set out by the </w:t>
      </w:r>
      <w:r w:rsidRPr="002F1521">
        <w:rPr>
          <w:sz w:val="24"/>
        </w:rPr>
        <w:t>Committee and Standards in Public Life, 1995)</w:t>
      </w:r>
      <w:r w:rsidRPr="000C73C5">
        <w:rPr>
          <w:sz w:val="24"/>
        </w:rPr>
        <w:t xml:space="preserve"> and the </w:t>
      </w:r>
      <w:r>
        <w:rPr>
          <w:sz w:val="24"/>
        </w:rPr>
        <w:t>S</w:t>
      </w:r>
      <w:r w:rsidRPr="000C73C5">
        <w:rPr>
          <w:sz w:val="24"/>
        </w:rPr>
        <w:t xml:space="preserve">tandards of </w:t>
      </w:r>
      <w:r>
        <w:rPr>
          <w:sz w:val="24"/>
        </w:rPr>
        <w:t>Professional B</w:t>
      </w:r>
      <w:r w:rsidRPr="000C73C5">
        <w:rPr>
          <w:sz w:val="24"/>
        </w:rPr>
        <w:t xml:space="preserve">ehaviour </w:t>
      </w:r>
      <w:r>
        <w:rPr>
          <w:sz w:val="24"/>
        </w:rPr>
        <w:t xml:space="preserve">(set out </w:t>
      </w:r>
      <w:r w:rsidRPr="002F1521">
        <w:rPr>
          <w:sz w:val="24"/>
        </w:rPr>
        <w:t>by Schedule 2 of the Police Conduct Regulations 201</w:t>
      </w:r>
      <w:r w:rsidRPr="00E95185">
        <w:rPr>
          <w:sz w:val="24"/>
        </w:rPr>
        <w:t>2)</w:t>
      </w:r>
      <w:r>
        <w:rPr>
          <w:sz w:val="24"/>
        </w:rPr>
        <w:t xml:space="preserve"> </w:t>
      </w:r>
      <w:r w:rsidRPr="000C73C5">
        <w:rPr>
          <w:sz w:val="24"/>
        </w:rPr>
        <w:t xml:space="preserve">which </w:t>
      </w:r>
      <w:r>
        <w:rPr>
          <w:sz w:val="24"/>
        </w:rPr>
        <w:t xml:space="preserve">details how </w:t>
      </w:r>
      <w:r w:rsidRPr="000C73C5">
        <w:rPr>
          <w:sz w:val="24"/>
        </w:rPr>
        <w:t xml:space="preserve">members of the police service are expected to uphold and meet. </w:t>
      </w:r>
    </w:p>
    <w:p w14:paraId="38BDF778" w14:textId="77777777" w:rsidR="00FB4712" w:rsidRPr="000C73C5" w:rsidRDefault="00FB4712" w:rsidP="00FB4712">
      <w:pPr>
        <w:spacing w:line="360" w:lineRule="auto"/>
        <w:ind w:firstLine="720"/>
        <w:rPr>
          <w:sz w:val="24"/>
        </w:rPr>
      </w:pPr>
    </w:p>
    <w:p w14:paraId="6ACB7D19" w14:textId="77777777" w:rsidR="00FB4712" w:rsidRDefault="00FB4712" w:rsidP="00FB4712">
      <w:pPr>
        <w:spacing w:line="360" w:lineRule="auto"/>
        <w:ind w:firstLine="720"/>
        <w:rPr>
          <w:sz w:val="24"/>
        </w:rPr>
      </w:pPr>
      <w:r w:rsidRPr="000C73C5">
        <w:rPr>
          <w:b/>
          <w:sz w:val="24"/>
        </w:rPr>
        <w:t>Information</w:t>
      </w:r>
      <w:r>
        <w:rPr>
          <w:b/>
          <w:sz w:val="24"/>
        </w:rPr>
        <w:t xml:space="preserve"> </w:t>
      </w:r>
      <w:r w:rsidRPr="000C73C5">
        <w:rPr>
          <w:sz w:val="24"/>
        </w:rPr>
        <w:t xml:space="preserve">– </w:t>
      </w:r>
      <w:r>
        <w:rPr>
          <w:sz w:val="24"/>
        </w:rPr>
        <w:t xml:space="preserve">Gather information and intelligence.  </w:t>
      </w:r>
      <w:r w:rsidRPr="000C73C5">
        <w:rPr>
          <w:sz w:val="24"/>
        </w:rPr>
        <w:t>During this stage, the decision maker defines the situation and clarifies matters relating to any initial information and intelligence.</w:t>
      </w:r>
    </w:p>
    <w:p w14:paraId="1B8B255D" w14:textId="77777777" w:rsidR="00FB4712" w:rsidRPr="000C73C5" w:rsidRDefault="00FB4712" w:rsidP="00FB4712">
      <w:pPr>
        <w:spacing w:line="360" w:lineRule="auto"/>
        <w:ind w:firstLine="720"/>
        <w:rPr>
          <w:sz w:val="24"/>
        </w:rPr>
      </w:pPr>
    </w:p>
    <w:p w14:paraId="44252F3C" w14:textId="77777777" w:rsidR="00FB4712" w:rsidRPr="000C73C5" w:rsidRDefault="00FB4712" w:rsidP="00FB4712">
      <w:pPr>
        <w:spacing w:line="360" w:lineRule="auto"/>
        <w:ind w:firstLine="720"/>
        <w:rPr>
          <w:sz w:val="24"/>
        </w:rPr>
      </w:pPr>
      <w:r w:rsidRPr="000C73C5">
        <w:rPr>
          <w:b/>
          <w:sz w:val="24"/>
        </w:rPr>
        <w:t>Assessment</w:t>
      </w:r>
      <w:r w:rsidRPr="000C73C5">
        <w:rPr>
          <w:sz w:val="24"/>
        </w:rPr>
        <w:t xml:space="preserve"> – </w:t>
      </w:r>
      <w:r>
        <w:rPr>
          <w:sz w:val="24"/>
        </w:rPr>
        <w:t xml:space="preserve">Assess threat and risk and develop a working strategy.  </w:t>
      </w:r>
      <w:r w:rsidRPr="000C73C5">
        <w:rPr>
          <w:sz w:val="24"/>
        </w:rPr>
        <w:t xml:space="preserve">This analytical stage involves assessing the situation, including any specific threat, the risk of harm and the potential benefits.  Among other things, decision makers should consider the objectives of preventing discrimination, promoting good relations and fostering equal opportunities. </w:t>
      </w:r>
    </w:p>
    <w:p w14:paraId="6191F174" w14:textId="77777777" w:rsidR="00FB4712" w:rsidRPr="000C73C5" w:rsidRDefault="00FB4712" w:rsidP="00FB4712">
      <w:pPr>
        <w:spacing w:line="360" w:lineRule="auto"/>
        <w:ind w:firstLine="720"/>
        <w:rPr>
          <w:sz w:val="24"/>
        </w:rPr>
      </w:pPr>
    </w:p>
    <w:p w14:paraId="36E8D51E" w14:textId="77777777" w:rsidR="00FB4712" w:rsidRPr="000C73C5" w:rsidRDefault="00FB4712" w:rsidP="00FB4712">
      <w:pPr>
        <w:spacing w:line="360" w:lineRule="auto"/>
        <w:ind w:firstLine="720"/>
        <w:rPr>
          <w:sz w:val="24"/>
        </w:rPr>
      </w:pPr>
      <w:r w:rsidRPr="000C73C5">
        <w:rPr>
          <w:b/>
          <w:sz w:val="24"/>
        </w:rPr>
        <w:t>Powers and Policy</w:t>
      </w:r>
      <w:r w:rsidRPr="000C73C5">
        <w:rPr>
          <w:sz w:val="24"/>
        </w:rPr>
        <w:t xml:space="preserve"> – </w:t>
      </w:r>
      <w:r>
        <w:rPr>
          <w:sz w:val="24"/>
        </w:rPr>
        <w:t xml:space="preserve">Consider powers and policy.  </w:t>
      </w:r>
      <w:r w:rsidRPr="000C73C5">
        <w:rPr>
          <w:sz w:val="24"/>
        </w:rPr>
        <w:t>This stage involves considering the powers, policies and legislation that could apply to this particular situation.</w:t>
      </w:r>
    </w:p>
    <w:p w14:paraId="1D44C1E8" w14:textId="77777777" w:rsidR="00FB4712" w:rsidRPr="000C73C5" w:rsidRDefault="00FB4712" w:rsidP="00FB4712">
      <w:pPr>
        <w:spacing w:line="360" w:lineRule="auto"/>
        <w:ind w:firstLine="720"/>
        <w:rPr>
          <w:sz w:val="24"/>
        </w:rPr>
      </w:pPr>
    </w:p>
    <w:p w14:paraId="71CFAB3C" w14:textId="77777777" w:rsidR="00FB4712" w:rsidRPr="000C73C5" w:rsidRDefault="00FB4712" w:rsidP="00FB4712">
      <w:pPr>
        <w:spacing w:line="360" w:lineRule="auto"/>
        <w:ind w:firstLine="720"/>
        <w:rPr>
          <w:sz w:val="24"/>
        </w:rPr>
      </w:pPr>
      <w:r w:rsidRPr="000C73C5">
        <w:rPr>
          <w:b/>
          <w:sz w:val="24"/>
        </w:rPr>
        <w:lastRenderedPageBreak/>
        <w:t>Options</w:t>
      </w:r>
      <w:r w:rsidRPr="000C73C5">
        <w:rPr>
          <w:sz w:val="24"/>
        </w:rPr>
        <w:t xml:space="preserve"> – </w:t>
      </w:r>
      <w:r>
        <w:rPr>
          <w:sz w:val="24"/>
        </w:rPr>
        <w:t xml:space="preserve">Identify options and contingencies.  </w:t>
      </w:r>
      <w:r w:rsidRPr="000C73C5">
        <w:rPr>
          <w:sz w:val="24"/>
        </w:rPr>
        <w:t xml:space="preserve">This stage involves considering the different ways to make a particular decision (or resolve a situation) with the least risk to harm. </w:t>
      </w:r>
    </w:p>
    <w:p w14:paraId="46E9015A" w14:textId="77777777" w:rsidR="00FB4712" w:rsidRPr="000C73C5" w:rsidRDefault="00FB4712" w:rsidP="00FB4712">
      <w:pPr>
        <w:spacing w:line="360" w:lineRule="auto"/>
        <w:ind w:firstLine="720"/>
        <w:rPr>
          <w:sz w:val="24"/>
        </w:rPr>
      </w:pPr>
    </w:p>
    <w:p w14:paraId="73E5AA8A" w14:textId="77777777" w:rsidR="00FB4712" w:rsidRPr="000C73C5" w:rsidRDefault="00FB4712" w:rsidP="00FB4712">
      <w:pPr>
        <w:spacing w:line="360" w:lineRule="auto"/>
        <w:ind w:firstLine="720"/>
        <w:rPr>
          <w:sz w:val="24"/>
        </w:rPr>
      </w:pPr>
      <w:r w:rsidRPr="000C73C5">
        <w:rPr>
          <w:b/>
          <w:sz w:val="24"/>
        </w:rPr>
        <w:t>Action and Review</w:t>
      </w:r>
      <w:r w:rsidRPr="000C73C5">
        <w:rPr>
          <w:sz w:val="24"/>
        </w:rPr>
        <w:t xml:space="preserve"> – </w:t>
      </w:r>
      <w:r>
        <w:rPr>
          <w:sz w:val="24"/>
        </w:rPr>
        <w:t>Take Action and Review what happened.  This involves two separate stages</w:t>
      </w:r>
      <w:r w:rsidRPr="000C73C5">
        <w:rPr>
          <w:sz w:val="24"/>
        </w:rPr>
        <w:t>.  During the action stage, decision makers are required to make and implement appropriate decisions.  If the incident is continuing,</w:t>
      </w:r>
      <w:r>
        <w:rPr>
          <w:sz w:val="24"/>
        </w:rPr>
        <w:t xml:space="preserve"> then it may be required to start the process and</w:t>
      </w:r>
      <w:r w:rsidRPr="000C73C5">
        <w:rPr>
          <w:sz w:val="24"/>
        </w:rPr>
        <w:t xml:space="preserve"> go through the model again as necessary.  Whereas, the review element, requires decision makers to review and reflect on what happened once the incident is over.  </w:t>
      </w:r>
    </w:p>
    <w:p w14:paraId="4CCC6FF6" w14:textId="77777777" w:rsidR="00FB4712" w:rsidRDefault="00FB4712" w:rsidP="00FB4712"/>
    <w:p w14:paraId="59F005B6" w14:textId="77777777" w:rsidR="00FB4712" w:rsidRPr="007A4309" w:rsidRDefault="00FB4712" w:rsidP="008B042B">
      <w:pPr>
        <w:spacing w:line="360" w:lineRule="auto"/>
        <w:ind w:firstLine="720"/>
        <w:rPr>
          <w:sz w:val="24"/>
        </w:rPr>
      </w:pPr>
      <w:r w:rsidRPr="007A4309">
        <w:rPr>
          <w:sz w:val="24"/>
        </w:rPr>
        <w:t>In relation to this incident, the National Decision Model can be broken down as follows:</w:t>
      </w:r>
    </w:p>
    <w:p w14:paraId="6817ECAF" w14:textId="77777777" w:rsidR="00FB4712" w:rsidRPr="00D951DD" w:rsidRDefault="00FB4712" w:rsidP="00FB4712">
      <w:pPr>
        <w:spacing w:line="360" w:lineRule="auto"/>
        <w:ind w:firstLine="720"/>
        <w:rPr>
          <w:sz w:val="24"/>
        </w:rPr>
      </w:pPr>
      <w:r w:rsidRPr="00037350">
        <w:rPr>
          <w:b/>
          <w:sz w:val="24"/>
        </w:rPr>
        <w:t>Code of Ethics</w:t>
      </w:r>
      <w:r w:rsidRPr="00037350">
        <w:rPr>
          <w:sz w:val="24"/>
        </w:rPr>
        <w:t xml:space="preserve"> – </w:t>
      </w:r>
      <w:r w:rsidRPr="007C6435">
        <w:rPr>
          <w:sz w:val="24"/>
        </w:rPr>
        <w:t xml:space="preserve">As always, the code of ethics underpins the role of a police officer and includes the policing principles and the standards of professional behaviour.   </w:t>
      </w:r>
      <w:r w:rsidRPr="00037350">
        <w:rPr>
          <w:sz w:val="24"/>
        </w:rPr>
        <w:t>I therefore ensured that I conducted myself in a professional manner throughout the incident and that I was able to justify the action that I decided on.</w:t>
      </w:r>
    </w:p>
    <w:p w14:paraId="78DFE00B" w14:textId="77777777" w:rsidR="00FB4712" w:rsidRPr="00037350" w:rsidRDefault="00FB4712" w:rsidP="00FB4712">
      <w:pPr>
        <w:spacing w:line="360" w:lineRule="auto"/>
        <w:rPr>
          <w:sz w:val="24"/>
        </w:rPr>
      </w:pPr>
    </w:p>
    <w:p w14:paraId="3FA30A78" w14:textId="77777777" w:rsidR="00FB4712" w:rsidRDefault="00FB4712" w:rsidP="00FB4712">
      <w:pPr>
        <w:spacing w:line="360" w:lineRule="auto"/>
        <w:ind w:firstLine="720"/>
        <w:rPr>
          <w:sz w:val="24"/>
        </w:rPr>
      </w:pPr>
      <w:r w:rsidRPr="00166B63">
        <w:rPr>
          <w:b/>
          <w:sz w:val="24"/>
        </w:rPr>
        <w:t>Information and Intelligence</w:t>
      </w:r>
      <w:r w:rsidRPr="00166B63">
        <w:rPr>
          <w:sz w:val="24"/>
        </w:rPr>
        <w:t xml:space="preserve"> – I </w:t>
      </w:r>
      <w:r>
        <w:rPr>
          <w:sz w:val="24"/>
        </w:rPr>
        <w:t>received information about the initial report made by the reporting person</w:t>
      </w:r>
      <w:r w:rsidRPr="00166B63">
        <w:rPr>
          <w:sz w:val="24"/>
        </w:rPr>
        <w:t xml:space="preserve"> via the </w:t>
      </w:r>
      <w:r>
        <w:rPr>
          <w:sz w:val="24"/>
        </w:rPr>
        <w:t>Public Service Centre (PSC) stating that</w:t>
      </w:r>
      <w:r w:rsidRPr="00166B63">
        <w:rPr>
          <w:sz w:val="24"/>
        </w:rPr>
        <w:t xml:space="preserve"> an alleged assault had occurred on the</w:t>
      </w:r>
      <w:r>
        <w:rPr>
          <w:sz w:val="24"/>
        </w:rPr>
        <w:t xml:space="preserve"> street where they</w:t>
      </w:r>
      <w:r w:rsidRPr="00166B63">
        <w:rPr>
          <w:sz w:val="24"/>
        </w:rPr>
        <w:t xml:space="preserve"> lived</w:t>
      </w:r>
      <w:r>
        <w:rPr>
          <w:sz w:val="24"/>
        </w:rPr>
        <w:t xml:space="preserve">.  PSC provided basic information about the Reporting person and informed that he did not have any warning markers.  Once the subject was established, information was sought about them via PSC, who checked on systems such as NICHE and the Police National Database.  </w:t>
      </w:r>
    </w:p>
    <w:p w14:paraId="6CD57CD3" w14:textId="77777777" w:rsidR="00FB4712" w:rsidRDefault="00FB4712" w:rsidP="00FB4712">
      <w:pPr>
        <w:spacing w:line="360" w:lineRule="auto"/>
        <w:rPr>
          <w:sz w:val="24"/>
        </w:rPr>
      </w:pPr>
      <w:r>
        <w:rPr>
          <w:sz w:val="24"/>
        </w:rPr>
        <w:t xml:space="preserve"> </w:t>
      </w:r>
    </w:p>
    <w:p w14:paraId="5522A5AF" w14:textId="77777777" w:rsidR="00FB4712" w:rsidRDefault="00FB4712" w:rsidP="00FB4712">
      <w:pPr>
        <w:spacing w:line="360" w:lineRule="auto"/>
        <w:ind w:firstLine="720"/>
        <w:rPr>
          <w:sz w:val="24"/>
        </w:rPr>
      </w:pPr>
      <w:r w:rsidRPr="00166B63">
        <w:rPr>
          <w:b/>
          <w:sz w:val="24"/>
        </w:rPr>
        <w:t>Assessment</w:t>
      </w:r>
      <w:r w:rsidRPr="00166B63">
        <w:rPr>
          <w:sz w:val="24"/>
        </w:rPr>
        <w:t xml:space="preserve"> </w:t>
      </w:r>
      <w:r>
        <w:rPr>
          <w:sz w:val="24"/>
        </w:rPr>
        <w:t>–</w:t>
      </w:r>
      <w:r w:rsidRPr="00166B63">
        <w:rPr>
          <w:sz w:val="24"/>
        </w:rPr>
        <w:t xml:space="preserve"> </w:t>
      </w:r>
      <w:r>
        <w:rPr>
          <w:sz w:val="24"/>
        </w:rPr>
        <w:t xml:space="preserve">Upon speaking to the Reporting Person, I was able to establish further information about what had occurred.  I recognised that the Reporting Person had been drinking, and was talking in a loud and somewhat aggressive manner.  There were also two large dogs in his home address.  The Reporting Person gave a description of the Subject and said that he thought he was a semi-professional wrestler and was of strong, muscular build.  These factors had the potential to pose a risk to myself.  After identifying a witness in the Neighbour, I established that they had described a different version of events to the Reporting Person.  When the subject was located, he was not as described by the </w:t>
      </w:r>
      <w:r>
        <w:rPr>
          <w:sz w:val="24"/>
        </w:rPr>
        <w:lastRenderedPageBreak/>
        <w:t>Reporting   Person and his demeanour did not appear aggressive in any way.  All of these factors were taken into consideration prior to me deciding how to deal with the situation.</w:t>
      </w:r>
    </w:p>
    <w:p w14:paraId="2D3B0E4E" w14:textId="77777777" w:rsidR="00FB4712" w:rsidRPr="00166B63" w:rsidRDefault="00FB4712" w:rsidP="00FB4712">
      <w:pPr>
        <w:spacing w:line="360" w:lineRule="auto"/>
        <w:ind w:firstLine="720"/>
        <w:rPr>
          <w:sz w:val="24"/>
        </w:rPr>
      </w:pPr>
    </w:p>
    <w:p w14:paraId="4DA0971C" w14:textId="77777777" w:rsidR="00FB4712" w:rsidRDefault="00FB4712" w:rsidP="00FB4712">
      <w:pPr>
        <w:spacing w:line="360" w:lineRule="auto"/>
        <w:ind w:firstLine="720"/>
        <w:rPr>
          <w:sz w:val="24"/>
        </w:rPr>
      </w:pPr>
      <w:r w:rsidRPr="00166B63">
        <w:rPr>
          <w:b/>
          <w:sz w:val="24"/>
        </w:rPr>
        <w:t>Powers and Policy</w:t>
      </w:r>
      <w:r w:rsidRPr="00166B63">
        <w:rPr>
          <w:sz w:val="24"/>
        </w:rPr>
        <w:t xml:space="preserve"> </w:t>
      </w:r>
      <w:r>
        <w:rPr>
          <w:sz w:val="24"/>
        </w:rPr>
        <w:t>–</w:t>
      </w:r>
      <w:r w:rsidRPr="00166B63">
        <w:rPr>
          <w:sz w:val="24"/>
        </w:rPr>
        <w:t xml:space="preserve"> </w:t>
      </w:r>
      <w:r>
        <w:rPr>
          <w:sz w:val="24"/>
        </w:rPr>
        <w:t xml:space="preserve">I considered the </w:t>
      </w:r>
      <w:r w:rsidRPr="007C6435">
        <w:rPr>
          <w:sz w:val="24"/>
        </w:rPr>
        <w:t>powers of arrest</w:t>
      </w:r>
      <w:r>
        <w:rPr>
          <w:sz w:val="24"/>
        </w:rPr>
        <w:t xml:space="preserve"> and powers of entry</w:t>
      </w:r>
      <w:r w:rsidRPr="007C6435">
        <w:rPr>
          <w:sz w:val="24"/>
        </w:rPr>
        <w:t xml:space="preserve">, </w:t>
      </w:r>
      <w:r w:rsidRPr="005D6EEE">
        <w:rPr>
          <w:sz w:val="24"/>
        </w:rPr>
        <w:t>Police and Criminal Evidence Act 1984</w:t>
      </w:r>
      <w:r>
        <w:rPr>
          <w:sz w:val="24"/>
        </w:rPr>
        <w:t xml:space="preserve"> – should I need to arrest the subject and be required to enter his home to carry out this. Other policies that I considered were </w:t>
      </w:r>
      <w:r w:rsidRPr="00821103">
        <w:rPr>
          <w:sz w:val="24"/>
        </w:rPr>
        <w:t>Criminal Procedure and Investigations Act 1996, Human Rights Act 1998 and Equality Act 2010.</w:t>
      </w:r>
      <w:r>
        <w:rPr>
          <w:sz w:val="24"/>
        </w:rPr>
        <w:t xml:space="preserve">  </w:t>
      </w:r>
    </w:p>
    <w:p w14:paraId="24D1DFAB" w14:textId="77777777" w:rsidR="00FB4712" w:rsidRPr="00166B63" w:rsidRDefault="00FB4712" w:rsidP="00FB4712">
      <w:pPr>
        <w:spacing w:line="360" w:lineRule="auto"/>
        <w:ind w:firstLine="720"/>
        <w:rPr>
          <w:sz w:val="24"/>
        </w:rPr>
      </w:pPr>
    </w:p>
    <w:p w14:paraId="227E7C70" w14:textId="77777777" w:rsidR="00FB4712" w:rsidRDefault="00FB4712" w:rsidP="00FB4712">
      <w:pPr>
        <w:spacing w:line="360" w:lineRule="auto"/>
        <w:ind w:firstLine="720"/>
        <w:rPr>
          <w:sz w:val="24"/>
        </w:rPr>
      </w:pPr>
      <w:r w:rsidRPr="00166B63">
        <w:rPr>
          <w:b/>
          <w:sz w:val="24"/>
        </w:rPr>
        <w:t>Options</w:t>
      </w:r>
      <w:r w:rsidRPr="00166B63">
        <w:rPr>
          <w:sz w:val="24"/>
        </w:rPr>
        <w:t xml:space="preserve"> </w:t>
      </w:r>
      <w:r>
        <w:rPr>
          <w:sz w:val="24"/>
        </w:rPr>
        <w:t>–</w:t>
      </w:r>
      <w:r w:rsidRPr="00166B63">
        <w:rPr>
          <w:sz w:val="24"/>
        </w:rPr>
        <w:t xml:space="preserve"> </w:t>
      </w:r>
      <w:r>
        <w:rPr>
          <w:sz w:val="24"/>
        </w:rPr>
        <w:t xml:space="preserve">I considered the various disposal options available to me, such as arrest (if I felt there were reasonable grounds).  Restorative Justice – if the subject admitted the offence and the Reporting Person was in agreement that the incident was dealt with in that manner.  A further option was to complete a Contemporaneous Interview with the subject and then depending on the outcome, possibly report the subject for summons.  </w:t>
      </w:r>
    </w:p>
    <w:p w14:paraId="69789BF1" w14:textId="77777777" w:rsidR="00FB4712" w:rsidRPr="007A4309" w:rsidRDefault="00FB4712" w:rsidP="00FB4712">
      <w:pPr>
        <w:spacing w:line="360" w:lineRule="auto"/>
        <w:rPr>
          <w:sz w:val="24"/>
        </w:rPr>
      </w:pPr>
    </w:p>
    <w:p w14:paraId="530362C9" w14:textId="77777777" w:rsidR="00FB4712" w:rsidRDefault="00FB4712" w:rsidP="00FB4712">
      <w:pPr>
        <w:spacing w:line="360" w:lineRule="auto"/>
        <w:ind w:firstLine="720"/>
        <w:rPr>
          <w:sz w:val="24"/>
        </w:rPr>
      </w:pPr>
      <w:r w:rsidRPr="00166B63">
        <w:rPr>
          <w:b/>
          <w:sz w:val="24"/>
        </w:rPr>
        <w:t>Action and Review</w:t>
      </w:r>
      <w:r w:rsidRPr="00166B63">
        <w:rPr>
          <w:sz w:val="24"/>
        </w:rPr>
        <w:t xml:space="preserve"> </w:t>
      </w:r>
      <w:r>
        <w:rPr>
          <w:sz w:val="24"/>
        </w:rPr>
        <w:t>–</w:t>
      </w:r>
      <w:r w:rsidRPr="00166B63">
        <w:rPr>
          <w:sz w:val="24"/>
        </w:rPr>
        <w:t xml:space="preserve"> </w:t>
      </w:r>
      <w:r>
        <w:rPr>
          <w:sz w:val="24"/>
        </w:rPr>
        <w:t>The action that I decided to take in this instance was to interview the subj</w:t>
      </w:r>
      <w:r w:rsidRPr="00166B63">
        <w:rPr>
          <w:sz w:val="24"/>
        </w:rPr>
        <w:t>ect</w:t>
      </w:r>
      <w:r>
        <w:rPr>
          <w:sz w:val="24"/>
        </w:rPr>
        <w:t>,</w:t>
      </w:r>
      <w:r w:rsidRPr="00166B63">
        <w:rPr>
          <w:sz w:val="24"/>
        </w:rPr>
        <w:t xml:space="preserve"> contemporaneously</w:t>
      </w:r>
      <w:r>
        <w:rPr>
          <w:sz w:val="24"/>
        </w:rPr>
        <w:t xml:space="preserve">.  Following which I had a discussion with my sergeant on how to progress the matter further.  This formed part of the review of the incident along with the conversation that I had with my tutor, once the incident had been fully dealt with, whereby we had agreed that dealing with the incident by contemporaneous interview was the best course of action as it meant it was dealt with quickly and effectively.  </w:t>
      </w:r>
      <w:r w:rsidRPr="00166B63">
        <w:rPr>
          <w:sz w:val="24"/>
        </w:rPr>
        <w:t xml:space="preserve"> </w:t>
      </w:r>
    </w:p>
    <w:p w14:paraId="43F1AAFC" w14:textId="77777777" w:rsidR="00FB4712" w:rsidRPr="00166B63" w:rsidRDefault="00FB4712" w:rsidP="00FB4712">
      <w:pPr>
        <w:spacing w:line="360" w:lineRule="auto"/>
        <w:rPr>
          <w:sz w:val="24"/>
        </w:rPr>
      </w:pPr>
    </w:p>
    <w:p w14:paraId="293969F4" w14:textId="77777777" w:rsidR="00FB4712" w:rsidRPr="00166B63" w:rsidRDefault="00FB4712" w:rsidP="00FB4712">
      <w:pPr>
        <w:spacing w:line="360" w:lineRule="auto"/>
        <w:ind w:firstLine="720"/>
        <w:rPr>
          <w:sz w:val="24"/>
        </w:rPr>
      </w:pPr>
      <w:r w:rsidRPr="00166B63">
        <w:rPr>
          <w:sz w:val="24"/>
        </w:rPr>
        <w:t>There are a variety of disposal methods which police officers can use depending on the incident.  Such as, provid</w:t>
      </w:r>
      <w:r>
        <w:rPr>
          <w:sz w:val="24"/>
        </w:rPr>
        <w:t>ing suitable words of advice, restorative justice,</w:t>
      </w:r>
      <w:r w:rsidRPr="00166B63">
        <w:rPr>
          <w:sz w:val="24"/>
        </w:rPr>
        <w:t xml:space="preserve"> issuing a fixed penalty notice or arrest.</w:t>
      </w:r>
    </w:p>
    <w:p w14:paraId="0A729D21" w14:textId="5D50FE91" w:rsidR="00FB4712" w:rsidRDefault="00FB4712" w:rsidP="00FB4712">
      <w:pPr>
        <w:spacing w:line="360" w:lineRule="auto"/>
        <w:rPr>
          <w:sz w:val="24"/>
        </w:rPr>
      </w:pPr>
    </w:p>
    <w:p w14:paraId="126E14EC" w14:textId="77777777" w:rsidR="0033568D" w:rsidRDefault="00FB4712" w:rsidP="00FB4712">
      <w:pPr>
        <w:spacing w:line="360" w:lineRule="auto"/>
        <w:ind w:firstLine="720"/>
        <w:rPr>
          <w:sz w:val="24"/>
        </w:rPr>
      </w:pPr>
      <w:r w:rsidRPr="007C6435">
        <w:rPr>
          <w:sz w:val="24"/>
        </w:rPr>
        <w:t xml:space="preserve">Discretion can be described as selecting the best course of action, having considered all of the alternatives and is a fundamental part of effective policing. </w:t>
      </w:r>
    </w:p>
    <w:p w14:paraId="5D65CCAC" w14:textId="77777777" w:rsidR="0033568D" w:rsidRDefault="00FB4712" w:rsidP="00FB4712">
      <w:pPr>
        <w:spacing w:line="360" w:lineRule="auto"/>
        <w:ind w:firstLine="720"/>
        <w:rPr>
          <w:sz w:val="24"/>
        </w:rPr>
      </w:pPr>
      <w:r w:rsidRPr="007C6435">
        <w:rPr>
          <w:sz w:val="24"/>
        </w:rPr>
        <w:t xml:space="preserve"> </w:t>
      </w:r>
    </w:p>
    <w:p w14:paraId="6A02A28C" w14:textId="084F1859" w:rsidR="00FB4712" w:rsidRPr="007C6435" w:rsidRDefault="00FB4712" w:rsidP="00FB4712">
      <w:pPr>
        <w:spacing w:line="360" w:lineRule="auto"/>
        <w:ind w:firstLine="720"/>
        <w:rPr>
          <w:sz w:val="24"/>
        </w:rPr>
      </w:pPr>
      <w:r w:rsidRPr="00821103">
        <w:rPr>
          <w:sz w:val="24"/>
        </w:rPr>
        <w:t>Lord Scarman (1981</w:t>
      </w:r>
      <w:r w:rsidR="00821103" w:rsidRPr="00821103">
        <w:rPr>
          <w:sz w:val="24"/>
        </w:rPr>
        <w:t>, quoted in Blackstone’s, 2019, p. 44</w:t>
      </w:r>
      <w:r w:rsidRPr="00821103">
        <w:rPr>
          <w:sz w:val="24"/>
        </w:rPr>
        <w:t>)</w:t>
      </w:r>
      <w:r w:rsidRPr="007C6435">
        <w:rPr>
          <w:sz w:val="24"/>
        </w:rPr>
        <w:t xml:space="preserve"> stated</w:t>
      </w:r>
      <w:r>
        <w:rPr>
          <w:sz w:val="24"/>
        </w:rPr>
        <w:t xml:space="preserve"> that</w:t>
      </w:r>
      <w:r w:rsidRPr="007C6435">
        <w:rPr>
          <w:sz w:val="24"/>
        </w:rPr>
        <w:t>:</w:t>
      </w:r>
    </w:p>
    <w:p w14:paraId="0222D178" w14:textId="77777777" w:rsidR="00FB4712" w:rsidRPr="007C6435" w:rsidRDefault="00FB4712" w:rsidP="00FB4712">
      <w:pPr>
        <w:spacing w:line="360" w:lineRule="auto"/>
        <w:rPr>
          <w:sz w:val="24"/>
        </w:rPr>
      </w:pPr>
    </w:p>
    <w:p w14:paraId="0CCA9EB2" w14:textId="77777777" w:rsidR="00FB4712" w:rsidRDefault="00FB4712" w:rsidP="00FB4712">
      <w:pPr>
        <w:spacing w:line="360" w:lineRule="auto"/>
        <w:ind w:firstLine="720"/>
        <w:rPr>
          <w:i/>
          <w:sz w:val="24"/>
        </w:rPr>
      </w:pPr>
      <w:r w:rsidRPr="007C6435">
        <w:rPr>
          <w:i/>
          <w:sz w:val="24"/>
        </w:rPr>
        <w:t xml:space="preserve">‘The exercise of discretion lies at the heart of the policing function. It is undeniable that there is only one law for all; and that it is right that this should be so.  But it is equally </w:t>
      </w:r>
      <w:r w:rsidRPr="007C6435">
        <w:rPr>
          <w:i/>
          <w:sz w:val="24"/>
        </w:rPr>
        <w:lastRenderedPageBreak/>
        <w:t>well recognised that successful policing depends on the exercise of discretion on how the law is enforced. Discretion is the art of suiting action to a particular circumstance.’</w:t>
      </w:r>
    </w:p>
    <w:p w14:paraId="5436CBB0" w14:textId="77777777" w:rsidR="00FB4712" w:rsidRDefault="00FB4712" w:rsidP="00FB4712">
      <w:pPr>
        <w:spacing w:line="360" w:lineRule="auto"/>
        <w:ind w:firstLine="720"/>
        <w:rPr>
          <w:i/>
          <w:sz w:val="24"/>
        </w:rPr>
      </w:pPr>
    </w:p>
    <w:p w14:paraId="5530F22C" w14:textId="7A26D2D2" w:rsidR="00FB4712" w:rsidRDefault="00FB4712" w:rsidP="00FB4712">
      <w:pPr>
        <w:spacing w:line="360" w:lineRule="auto"/>
        <w:ind w:firstLine="720"/>
        <w:rPr>
          <w:sz w:val="24"/>
        </w:rPr>
      </w:pPr>
      <w:r w:rsidRPr="005954B5">
        <w:rPr>
          <w:sz w:val="24"/>
        </w:rPr>
        <w:t>Discretion is used in policing because it is not possible to arrest and charge for every single of</w:t>
      </w:r>
      <w:r>
        <w:rPr>
          <w:sz w:val="24"/>
        </w:rPr>
        <w:t>fence that is committed, as this would</w:t>
      </w:r>
      <w:r w:rsidRPr="005954B5">
        <w:rPr>
          <w:sz w:val="24"/>
        </w:rPr>
        <w:t xml:space="preserve"> </w:t>
      </w:r>
      <w:r>
        <w:rPr>
          <w:sz w:val="24"/>
        </w:rPr>
        <w:t xml:space="preserve">not only be impractical, it </w:t>
      </w:r>
      <w:r w:rsidRPr="005954B5">
        <w:rPr>
          <w:sz w:val="24"/>
        </w:rPr>
        <w:t xml:space="preserve">could </w:t>
      </w:r>
      <w:r>
        <w:rPr>
          <w:sz w:val="24"/>
        </w:rPr>
        <w:t xml:space="preserve">also </w:t>
      </w:r>
      <w:r w:rsidRPr="005954B5">
        <w:rPr>
          <w:sz w:val="24"/>
        </w:rPr>
        <w:t xml:space="preserve">have a detrimental effect on the relationship between the police and the public.  </w:t>
      </w:r>
    </w:p>
    <w:p w14:paraId="3E72AA84" w14:textId="2ADFC0F6" w:rsidR="009228F9" w:rsidRDefault="009228F9" w:rsidP="00FB4712">
      <w:pPr>
        <w:spacing w:line="360" w:lineRule="auto"/>
        <w:ind w:firstLine="720"/>
        <w:rPr>
          <w:sz w:val="24"/>
        </w:rPr>
      </w:pPr>
    </w:p>
    <w:p w14:paraId="64FA7807" w14:textId="4FEABB2A" w:rsidR="009228F9" w:rsidRDefault="009228F9" w:rsidP="00FB4712">
      <w:pPr>
        <w:spacing w:line="360" w:lineRule="auto"/>
        <w:ind w:firstLine="720"/>
        <w:rPr>
          <w:sz w:val="24"/>
        </w:rPr>
      </w:pPr>
      <w:r>
        <w:rPr>
          <w:sz w:val="24"/>
        </w:rPr>
        <w:t xml:space="preserve">In some circumstances, police officers need to work outside of policy, however </w:t>
      </w:r>
      <w:r w:rsidR="0033568D">
        <w:rPr>
          <w:sz w:val="24"/>
        </w:rPr>
        <w:t>they are still required to justify</w:t>
      </w:r>
      <w:r>
        <w:rPr>
          <w:sz w:val="24"/>
        </w:rPr>
        <w:t xml:space="preserve"> and document all actions.  </w:t>
      </w:r>
    </w:p>
    <w:p w14:paraId="7B1B1764" w14:textId="49709E33" w:rsidR="0033568D" w:rsidRDefault="0033568D" w:rsidP="00FB4712">
      <w:pPr>
        <w:spacing w:line="360" w:lineRule="auto"/>
        <w:ind w:firstLine="720"/>
        <w:rPr>
          <w:sz w:val="24"/>
        </w:rPr>
      </w:pPr>
    </w:p>
    <w:p w14:paraId="0071F5AE" w14:textId="49642013" w:rsidR="0033568D" w:rsidRDefault="0033568D" w:rsidP="00FB4712">
      <w:pPr>
        <w:spacing w:line="360" w:lineRule="auto"/>
        <w:ind w:firstLine="720"/>
        <w:rPr>
          <w:sz w:val="24"/>
        </w:rPr>
      </w:pPr>
      <w:r>
        <w:rPr>
          <w:sz w:val="24"/>
        </w:rPr>
        <w:t xml:space="preserve">By having an ‘investigative </w:t>
      </w:r>
      <w:r w:rsidR="005603F1">
        <w:rPr>
          <w:sz w:val="24"/>
        </w:rPr>
        <w:t>mind-set</w:t>
      </w:r>
      <w:r>
        <w:rPr>
          <w:sz w:val="24"/>
        </w:rPr>
        <w:t>’ when conducting investigations, it assists in gaining as much information as possible, this in turn allows for its reliability to be tested effectively and then appropriate actions can be taken.  These actions are then followed up with</w:t>
      </w:r>
      <w:r w:rsidR="008B042B">
        <w:rPr>
          <w:sz w:val="24"/>
        </w:rPr>
        <w:t xml:space="preserve"> accurate</w:t>
      </w:r>
      <w:r>
        <w:rPr>
          <w:sz w:val="24"/>
        </w:rPr>
        <w:t xml:space="preserve"> records of what has occurre</w:t>
      </w:r>
      <w:r w:rsidR="008B042B">
        <w:rPr>
          <w:sz w:val="24"/>
        </w:rPr>
        <w:t>d.</w:t>
      </w:r>
    </w:p>
    <w:p w14:paraId="5156176E" w14:textId="77777777" w:rsidR="0033568D" w:rsidRDefault="0033568D" w:rsidP="00FB4712">
      <w:pPr>
        <w:spacing w:line="360" w:lineRule="auto"/>
        <w:ind w:firstLine="720"/>
        <w:rPr>
          <w:sz w:val="24"/>
        </w:rPr>
      </w:pPr>
    </w:p>
    <w:p w14:paraId="6A9B3724" w14:textId="06F4E149" w:rsidR="00FE5F4A" w:rsidRDefault="005603F1" w:rsidP="008B042B">
      <w:pPr>
        <w:spacing w:line="360" w:lineRule="auto"/>
        <w:ind w:firstLine="720"/>
        <w:rPr>
          <w:sz w:val="24"/>
        </w:rPr>
      </w:pPr>
      <w:r>
        <w:rPr>
          <w:sz w:val="24"/>
        </w:rPr>
        <w:t>By conducting investigations in a proportional, legal and transparent manner</w:t>
      </w:r>
      <w:r w:rsidR="008B042B">
        <w:rPr>
          <w:sz w:val="24"/>
        </w:rPr>
        <w:t xml:space="preserve"> it</w:t>
      </w:r>
      <w:r w:rsidR="00FE5F4A">
        <w:rPr>
          <w:sz w:val="24"/>
        </w:rPr>
        <w:t xml:space="preserve"> allows for a more ethical approach and therefore</w:t>
      </w:r>
      <w:r w:rsidR="008B042B">
        <w:rPr>
          <w:sz w:val="24"/>
        </w:rPr>
        <w:t>,</w:t>
      </w:r>
      <w:r w:rsidR="00FE5F4A">
        <w:rPr>
          <w:sz w:val="24"/>
        </w:rPr>
        <w:t xml:space="preserve"> in still</w:t>
      </w:r>
      <w:r w:rsidR="008B042B">
        <w:rPr>
          <w:sz w:val="24"/>
        </w:rPr>
        <w:t>s</w:t>
      </w:r>
      <w:r w:rsidR="00FE5F4A">
        <w:rPr>
          <w:sz w:val="24"/>
        </w:rPr>
        <w:t xml:space="preserve"> public confidence</w:t>
      </w:r>
      <w:r w:rsidR="008B042B">
        <w:rPr>
          <w:sz w:val="24"/>
        </w:rPr>
        <w:t>.</w:t>
      </w:r>
      <w:r w:rsidR="00FE5F4A">
        <w:rPr>
          <w:sz w:val="24"/>
        </w:rPr>
        <w:t xml:space="preserve"> </w:t>
      </w:r>
    </w:p>
    <w:p w14:paraId="51C76B55" w14:textId="77777777" w:rsidR="00FB4712" w:rsidRDefault="00FB4712" w:rsidP="00FB4712">
      <w:pPr>
        <w:spacing w:line="360" w:lineRule="auto"/>
        <w:rPr>
          <w:sz w:val="24"/>
        </w:rPr>
      </w:pPr>
    </w:p>
    <w:p w14:paraId="6A6D848D" w14:textId="77777777" w:rsidR="00FB4712" w:rsidRPr="00355440" w:rsidRDefault="00FB4712" w:rsidP="00FB4712">
      <w:pPr>
        <w:spacing w:line="360" w:lineRule="auto"/>
        <w:ind w:firstLine="720"/>
        <w:rPr>
          <w:sz w:val="24"/>
        </w:rPr>
      </w:pPr>
      <w:r w:rsidRPr="00166B63">
        <w:rPr>
          <w:sz w:val="24"/>
        </w:rPr>
        <w:t>The reporting person had said that they wanted the subject to be arrested.  However, due to a lack of evidence and the fact that it would have come down to one person word agai</w:t>
      </w:r>
      <w:r>
        <w:rPr>
          <w:sz w:val="24"/>
        </w:rPr>
        <w:t>nst another.  Rather than use an alternative method of disposal</w:t>
      </w:r>
      <w:r w:rsidRPr="00166B63">
        <w:rPr>
          <w:sz w:val="24"/>
        </w:rPr>
        <w:t>, a decision was made to interview the subject contemporaneously.  If the subject had admitted assaulting the reporting person, then I would have considered using a restorative justice approach to resolve the matter</w:t>
      </w:r>
      <w:r>
        <w:rPr>
          <w:sz w:val="24"/>
        </w:rPr>
        <w:t xml:space="preserve"> in the first instance, had the reporting person agreed.  </w:t>
      </w:r>
      <w:r w:rsidRPr="00166B63">
        <w:rPr>
          <w:sz w:val="24"/>
        </w:rPr>
        <w:t>Alternatively, I had intended to have a conversation with my sergeant for him to make a decision on how to progress the matter.</w:t>
      </w:r>
    </w:p>
    <w:p w14:paraId="06830BEA" w14:textId="77777777" w:rsidR="00FB4712" w:rsidRDefault="00FB4712" w:rsidP="00FB4712">
      <w:pPr>
        <w:spacing w:line="360" w:lineRule="auto"/>
        <w:ind w:firstLine="720"/>
        <w:rPr>
          <w:sz w:val="24"/>
        </w:rPr>
      </w:pPr>
    </w:p>
    <w:p w14:paraId="6C6CB8B1" w14:textId="77777777" w:rsidR="00FB4712" w:rsidRPr="00166B63" w:rsidRDefault="00FB4712" w:rsidP="00FB4712">
      <w:pPr>
        <w:spacing w:line="360" w:lineRule="auto"/>
        <w:ind w:firstLine="720"/>
        <w:rPr>
          <w:sz w:val="24"/>
        </w:rPr>
      </w:pPr>
      <w:r w:rsidRPr="00166B63">
        <w:rPr>
          <w:sz w:val="24"/>
        </w:rPr>
        <w:t xml:space="preserve">I made this decision on the basis that there had been no CCTV or independent witnesses to support the Reporting Persons allegation.  </w:t>
      </w:r>
    </w:p>
    <w:p w14:paraId="21F65058" w14:textId="77777777" w:rsidR="00FB4712" w:rsidRPr="00166B63" w:rsidRDefault="00FB4712" w:rsidP="00FB4712">
      <w:pPr>
        <w:spacing w:line="360" w:lineRule="auto"/>
        <w:ind w:firstLine="720"/>
        <w:rPr>
          <w:sz w:val="24"/>
        </w:rPr>
      </w:pPr>
    </w:p>
    <w:p w14:paraId="01750522" w14:textId="77777777" w:rsidR="00FB4712" w:rsidRPr="00166B63" w:rsidRDefault="00FB4712" w:rsidP="00FB4712">
      <w:pPr>
        <w:spacing w:line="360" w:lineRule="auto"/>
        <w:rPr>
          <w:sz w:val="24"/>
        </w:rPr>
      </w:pPr>
      <w:r w:rsidRPr="00166B63">
        <w:rPr>
          <w:sz w:val="24"/>
        </w:rPr>
        <w:t>A contemporaneous interview involves:</w:t>
      </w:r>
    </w:p>
    <w:p w14:paraId="01528F92" w14:textId="77777777" w:rsidR="00FB4712" w:rsidRPr="00166B63" w:rsidRDefault="00FB4712" w:rsidP="00FB4712">
      <w:pPr>
        <w:pStyle w:val="ListParagraph"/>
        <w:numPr>
          <w:ilvl w:val="0"/>
          <w:numId w:val="8"/>
        </w:numPr>
        <w:overflowPunct/>
        <w:autoSpaceDE/>
        <w:autoSpaceDN/>
        <w:adjustRightInd/>
        <w:spacing w:after="160" w:line="360" w:lineRule="auto"/>
        <w:textAlignment w:val="auto"/>
        <w:rPr>
          <w:sz w:val="24"/>
        </w:rPr>
      </w:pPr>
      <w:r w:rsidRPr="00166B63">
        <w:rPr>
          <w:sz w:val="24"/>
        </w:rPr>
        <w:t xml:space="preserve">A person being under caution (The ‘When questioned’ Caution is given)  </w:t>
      </w:r>
    </w:p>
    <w:p w14:paraId="575A7994" w14:textId="77777777" w:rsidR="00FB4712" w:rsidRPr="00166B63" w:rsidRDefault="00FB4712" w:rsidP="00FB4712">
      <w:pPr>
        <w:pStyle w:val="ListParagraph"/>
        <w:numPr>
          <w:ilvl w:val="0"/>
          <w:numId w:val="8"/>
        </w:numPr>
        <w:overflowPunct/>
        <w:autoSpaceDE/>
        <w:autoSpaceDN/>
        <w:adjustRightInd/>
        <w:spacing w:after="160" w:line="360" w:lineRule="auto"/>
        <w:textAlignment w:val="auto"/>
        <w:rPr>
          <w:sz w:val="24"/>
        </w:rPr>
      </w:pPr>
      <w:r w:rsidRPr="00166B63">
        <w:rPr>
          <w:sz w:val="24"/>
        </w:rPr>
        <w:lastRenderedPageBreak/>
        <w:t>The person is informed that they are not under arrest and they are free to leave at any time</w:t>
      </w:r>
    </w:p>
    <w:p w14:paraId="44F7082E" w14:textId="77777777" w:rsidR="00FB4712" w:rsidRPr="00166B63" w:rsidRDefault="00FB4712" w:rsidP="00FB4712">
      <w:pPr>
        <w:pStyle w:val="ListParagraph"/>
        <w:numPr>
          <w:ilvl w:val="0"/>
          <w:numId w:val="8"/>
        </w:numPr>
        <w:overflowPunct/>
        <w:autoSpaceDE/>
        <w:autoSpaceDN/>
        <w:adjustRightInd/>
        <w:spacing w:after="160" w:line="360" w:lineRule="auto"/>
        <w:textAlignment w:val="auto"/>
        <w:rPr>
          <w:sz w:val="24"/>
        </w:rPr>
      </w:pPr>
      <w:r w:rsidRPr="00166B63">
        <w:rPr>
          <w:sz w:val="24"/>
        </w:rPr>
        <w:t>The person is informed that they are entitled to free and independent legal advice</w:t>
      </w:r>
    </w:p>
    <w:p w14:paraId="54019D08" w14:textId="77777777" w:rsidR="00FB4712" w:rsidRPr="00166B63" w:rsidRDefault="00FB4712" w:rsidP="00FB4712">
      <w:pPr>
        <w:pStyle w:val="ListParagraph"/>
        <w:numPr>
          <w:ilvl w:val="0"/>
          <w:numId w:val="8"/>
        </w:numPr>
        <w:overflowPunct/>
        <w:autoSpaceDE/>
        <w:autoSpaceDN/>
        <w:adjustRightInd/>
        <w:spacing w:after="160" w:line="360" w:lineRule="auto"/>
        <w:textAlignment w:val="auto"/>
        <w:rPr>
          <w:sz w:val="24"/>
        </w:rPr>
      </w:pPr>
      <w:r w:rsidRPr="00166B63">
        <w:rPr>
          <w:sz w:val="24"/>
        </w:rPr>
        <w:t>The interview is concluded with the ‘Now’ Caution.</w:t>
      </w:r>
    </w:p>
    <w:p w14:paraId="5CF23151" w14:textId="77777777" w:rsidR="00FB4712" w:rsidRDefault="00FB4712" w:rsidP="00FB4712">
      <w:pPr>
        <w:spacing w:line="360" w:lineRule="auto"/>
        <w:rPr>
          <w:sz w:val="24"/>
        </w:rPr>
      </w:pPr>
    </w:p>
    <w:p w14:paraId="525AE277" w14:textId="18267C5C" w:rsidR="00FB4712" w:rsidRPr="00166B63" w:rsidRDefault="00FB4712" w:rsidP="00FB4712">
      <w:pPr>
        <w:spacing w:line="360" w:lineRule="auto"/>
        <w:ind w:firstLine="360"/>
        <w:rPr>
          <w:sz w:val="24"/>
        </w:rPr>
      </w:pPr>
      <w:r w:rsidRPr="00166B63">
        <w:rPr>
          <w:sz w:val="24"/>
        </w:rPr>
        <w:t xml:space="preserve">A contemporaneous interview is covered under </w:t>
      </w:r>
      <w:r w:rsidRPr="00821103">
        <w:rPr>
          <w:sz w:val="24"/>
        </w:rPr>
        <w:t>Code C of the Police and Criminal Evidence Act (1984),</w:t>
      </w:r>
      <w:r w:rsidRPr="00166B63">
        <w:rPr>
          <w:sz w:val="24"/>
        </w:rPr>
        <w:t xml:space="preserve"> </w:t>
      </w:r>
      <w:r w:rsidR="008E5A12">
        <w:rPr>
          <w:sz w:val="24"/>
        </w:rPr>
        <w:t>which deals with the detention, treatment and questioning of suspects by police officers.  The code s</w:t>
      </w:r>
      <w:r w:rsidRPr="00166B63">
        <w:rPr>
          <w:sz w:val="24"/>
        </w:rPr>
        <w:t xml:space="preserve">tates that an interview can be conducted with a person attending a police station, or elsewhere voluntarily.  </w:t>
      </w:r>
    </w:p>
    <w:p w14:paraId="03AEDA9B" w14:textId="77777777" w:rsidR="00FB4712" w:rsidRPr="00166B63" w:rsidRDefault="00FB4712" w:rsidP="00FB4712">
      <w:pPr>
        <w:spacing w:line="360" w:lineRule="auto"/>
        <w:rPr>
          <w:sz w:val="24"/>
        </w:rPr>
      </w:pPr>
    </w:p>
    <w:p w14:paraId="6E684D5C" w14:textId="77777777" w:rsidR="0033568D" w:rsidRDefault="00FB4712" w:rsidP="0033568D">
      <w:pPr>
        <w:spacing w:line="360" w:lineRule="auto"/>
        <w:ind w:firstLine="360"/>
        <w:rPr>
          <w:sz w:val="24"/>
        </w:rPr>
      </w:pPr>
      <w:r w:rsidRPr="00166B63">
        <w:rPr>
          <w:sz w:val="24"/>
        </w:rPr>
        <w:t xml:space="preserve">The interview was conducted, after the subject had been located at his home address.  I explained the process to the subject and conducted the interview using my Body Worn Video, informing him of the above information.  </w:t>
      </w:r>
      <w:r>
        <w:rPr>
          <w:sz w:val="24"/>
        </w:rPr>
        <w:t xml:space="preserve">The subject </w:t>
      </w:r>
      <w:r w:rsidRPr="00355440">
        <w:rPr>
          <w:sz w:val="24"/>
        </w:rPr>
        <w:t>denied assaulting the victim and said that a verb</w:t>
      </w:r>
      <w:r>
        <w:rPr>
          <w:sz w:val="24"/>
        </w:rPr>
        <w:t>al altercation occurred only.</w:t>
      </w:r>
    </w:p>
    <w:p w14:paraId="013D0ADB" w14:textId="77777777" w:rsidR="0033568D" w:rsidRDefault="0033568D" w:rsidP="0033568D">
      <w:pPr>
        <w:spacing w:line="360" w:lineRule="auto"/>
        <w:ind w:firstLine="360"/>
        <w:rPr>
          <w:sz w:val="24"/>
        </w:rPr>
      </w:pPr>
    </w:p>
    <w:p w14:paraId="1205948B" w14:textId="7044249A" w:rsidR="0033568D" w:rsidRPr="00355440" w:rsidRDefault="0033568D" w:rsidP="0033568D">
      <w:pPr>
        <w:spacing w:line="360" w:lineRule="auto"/>
        <w:ind w:firstLine="360"/>
        <w:rPr>
          <w:sz w:val="24"/>
        </w:rPr>
      </w:pPr>
      <w:r>
        <w:rPr>
          <w:sz w:val="24"/>
        </w:rPr>
        <w:t xml:space="preserve">In this case, records of what occurred during the incident were completed on the NICHE system and evidence was obtained via Body Worn Video footage for the contemporaneous interview.  </w:t>
      </w:r>
    </w:p>
    <w:p w14:paraId="6F4D806B" w14:textId="77777777" w:rsidR="00FB4712" w:rsidRDefault="00FB4712" w:rsidP="00FB4712">
      <w:pPr>
        <w:spacing w:line="360" w:lineRule="auto"/>
        <w:rPr>
          <w:sz w:val="24"/>
        </w:rPr>
      </w:pPr>
    </w:p>
    <w:p w14:paraId="0B448867" w14:textId="2130E62B" w:rsidR="00FB4712" w:rsidRDefault="00FB4712" w:rsidP="00FB4712">
      <w:pPr>
        <w:spacing w:line="360" w:lineRule="auto"/>
        <w:ind w:firstLine="360"/>
        <w:rPr>
          <w:sz w:val="24"/>
        </w:rPr>
      </w:pPr>
      <w:r w:rsidRPr="00166B63">
        <w:rPr>
          <w:sz w:val="24"/>
        </w:rPr>
        <w:t xml:space="preserve">A criminal investigation is described as ‘an investigation conducted by police officers with a view of ascertaining whether a person should be charged with an offence, or whether a person charged with an offence is guilty of it,’ </w:t>
      </w:r>
      <w:r w:rsidRPr="00821103">
        <w:rPr>
          <w:sz w:val="24"/>
        </w:rPr>
        <w:t>Section 22, Criminal Procedure and Investigations Act (CPIA, 1996)</w:t>
      </w:r>
      <w:r w:rsidR="00821103">
        <w:rPr>
          <w:sz w:val="24"/>
        </w:rPr>
        <w:t>.</w:t>
      </w:r>
      <w:r w:rsidRPr="00166B63">
        <w:rPr>
          <w:sz w:val="24"/>
        </w:rPr>
        <w:t xml:space="preserve"> </w:t>
      </w:r>
    </w:p>
    <w:p w14:paraId="5F3190E3" w14:textId="77777777" w:rsidR="00FB4712" w:rsidRDefault="00FB4712" w:rsidP="00FB4712">
      <w:pPr>
        <w:spacing w:line="360" w:lineRule="auto"/>
        <w:rPr>
          <w:sz w:val="24"/>
        </w:rPr>
      </w:pPr>
    </w:p>
    <w:p w14:paraId="0B903A85" w14:textId="77777777" w:rsidR="00FB4712" w:rsidRDefault="00FB4712" w:rsidP="00FB4712">
      <w:pPr>
        <w:spacing w:line="360" w:lineRule="auto"/>
        <w:ind w:firstLine="360"/>
        <w:rPr>
          <w:sz w:val="24"/>
        </w:rPr>
      </w:pPr>
      <w:r w:rsidRPr="00166B63">
        <w:rPr>
          <w:sz w:val="24"/>
        </w:rPr>
        <w:t>Amongst the most important duties under CPIA are the requirement to record, retain and reveal (to the prosecutor) relevant material and the necessity to pursue all reasonable lines of enquiry; whether they point towards or away from the suspect.  Investigations should be carried out with integrity, com</w:t>
      </w:r>
      <w:r>
        <w:rPr>
          <w:sz w:val="24"/>
        </w:rPr>
        <w:t>mon sense and sound judgement.</w:t>
      </w:r>
    </w:p>
    <w:p w14:paraId="3721C2EE" w14:textId="77777777" w:rsidR="00FB4712" w:rsidRDefault="00FB4712" w:rsidP="00FB4712">
      <w:pPr>
        <w:spacing w:line="360" w:lineRule="auto"/>
        <w:rPr>
          <w:sz w:val="24"/>
        </w:rPr>
      </w:pPr>
    </w:p>
    <w:p w14:paraId="253FEA4C" w14:textId="77777777" w:rsidR="00FB4712" w:rsidRPr="00166B63" w:rsidRDefault="00FB4712" w:rsidP="00FB4712">
      <w:pPr>
        <w:spacing w:line="360" w:lineRule="auto"/>
        <w:ind w:firstLine="720"/>
        <w:rPr>
          <w:sz w:val="24"/>
        </w:rPr>
      </w:pPr>
      <w:r>
        <w:rPr>
          <w:sz w:val="24"/>
        </w:rPr>
        <w:t xml:space="preserve">In this case, the first point of call was to speak to the Reporting Person to obtain their account of what had happened.  Followed by conducting golden hour enquiries.  </w:t>
      </w:r>
      <w:r w:rsidRPr="0059103F">
        <w:rPr>
          <w:sz w:val="24"/>
        </w:rPr>
        <w:t xml:space="preserve">The golden hour is described as the period after which any incident occurs where best evidence can be obtained.  The golden hour also involves identifying and interviewing any witnesses, </w:t>
      </w:r>
      <w:r w:rsidRPr="0059103F">
        <w:rPr>
          <w:sz w:val="24"/>
        </w:rPr>
        <w:lastRenderedPageBreak/>
        <w:t xml:space="preserve">where possible, whilst their recollection of event is clear.  </w:t>
      </w:r>
      <w:r>
        <w:rPr>
          <w:sz w:val="24"/>
        </w:rPr>
        <w:t xml:space="preserve">This was conducted, as previously described.  </w:t>
      </w:r>
    </w:p>
    <w:p w14:paraId="200C242D" w14:textId="77777777" w:rsidR="00FB4712" w:rsidRDefault="00FB4712" w:rsidP="00FB4712">
      <w:pPr>
        <w:spacing w:line="360" w:lineRule="auto"/>
        <w:rPr>
          <w:sz w:val="24"/>
        </w:rPr>
      </w:pPr>
    </w:p>
    <w:p w14:paraId="0CD49F87" w14:textId="7E42F9A6" w:rsidR="00FB4712" w:rsidRPr="00166B63" w:rsidRDefault="00FB4712" w:rsidP="00FB4712">
      <w:pPr>
        <w:spacing w:line="360" w:lineRule="auto"/>
        <w:ind w:firstLine="720"/>
        <w:rPr>
          <w:sz w:val="24"/>
        </w:rPr>
      </w:pPr>
      <w:r w:rsidRPr="00166B63">
        <w:rPr>
          <w:sz w:val="24"/>
        </w:rPr>
        <w:t xml:space="preserve">Due to an interview being conducted contemporaneously, the investigation was completed fairly quickly in this instance.  </w:t>
      </w:r>
      <w:r>
        <w:rPr>
          <w:sz w:val="24"/>
        </w:rPr>
        <w:t>Therefore in terms of information record</w:t>
      </w:r>
      <w:r w:rsidR="005603F1">
        <w:rPr>
          <w:sz w:val="24"/>
        </w:rPr>
        <w:t>ed</w:t>
      </w:r>
      <w:r>
        <w:rPr>
          <w:sz w:val="24"/>
        </w:rPr>
        <w:t xml:space="preserve"> and retained, this was minimal and</w:t>
      </w:r>
      <w:r w:rsidR="005603F1">
        <w:rPr>
          <w:sz w:val="24"/>
        </w:rPr>
        <w:t xml:space="preserve"> consisted of </w:t>
      </w:r>
      <w:r>
        <w:rPr>
          <w:sz w:val="24"/>
        </w:rPr>
        <w:t>the statement p</w:t>
      </w:r>
      <w:r w:rsidR="005603F1">
        <w:rPr>
          <w:sz w:val="24"/>
        </w:rPr>
        <w:t>rovided by the Reporting Person and</w:t>
      </w:r>
      <w:r>
        <w:rPr>
          <w:sz w:val="24"/>
        </w:rPr>
        <w:t xml:space="preserve"> the Body Worn footage from the Contemporaneous Interview.  Also, a</w:t>
      </w:r>
      <w:r w:rsidRPr="00166B63">
        <w:rPr>
          <w:sz w:val="24"/>
        </w:rPr>
        <w:t>n Electronic Pocket Notebook (ePNB) entry was made detailing information from the House to House and CCTV e</w:t>
      </w:r>
      <w:r w:rsidR="005603F1">
        <w:rPr>
          <w:sz w:val="24"/>
        </w:rPr>
        <w:t>nquiries that I had conducted.  A full update, detailing what had occurred during the incident and the outcome was completed on NICHE.</w:t>
      </w:r>
    </w:p>
    <w:p w14:paraId="53F8B4F7" w14:textId="77777777" w:rsidR="00FB4712" w:rsidRPr="00166B63" w:rsidRDefault="00FB4712" w:rsidP="00FB4712">
      <w:pPr>
        <w:spacing w:line="360" w:lineRule="auto"/>
        <w:rPr>
          <w:sz w:val="24"/>
        </w:rPr>
      </w:pPr>
    </w:p>
    <w:p w14:paraId="0743470B" w14:textId="77777777" w:rsidR="00FB4712" w:rsidRPr="00A51170" w:rsidRDefault="00FB4712" w:rsidP="00FB4712">
      <w:pPr>
        <w:spacing w:line="360" w:lineRule="auto"/>
        <w:ind w:firstLine="720"/>
        <w:rPr>
          <w:sz w:val="24"/>
        </w:rPr>
      </w:pPr>
      <w:r>
        <w:rPr>
          <w:sz w:val="24"/>
        </w:rPr>
        <w:t xml:space="preserve">Had the subject been </w:t>
      </w:r>
      <w:r w:rsidRPr="00166B63">
        <w:rPr>
          <w:sz w:val="24"/>
        </w:rPr>
        <w:t>arrest</w:t>
      </w:r>
      <w:r>
        <w:rPr>
          <w:sz w:val="24"/>
        </w:rPr>
        <w:t>ed</w:t>
      </w:r>
      <w:r w:rsidRPr="00166B63">
        <w:rPr>
          <w:sz w:val="24"/>
        </w:rPr>
        <w:t xml:space="preserve">, there would have been more information retained, such as custody records and interview notes. </w:t>
      </w:r>
    </w:p>
    <w:p w14:paraId="3B092645" w14:textId="77777777" w:rsidR="00FB4712" w:rsidRDefault="00FB4712" w:rsidP="00FB4712"/>
    <w:p w14:paraId="690E0486" w14:textId="77777777" w:rsidR="00FB4712" w:rsidRPr="000C73C5" w:rsidRDefault="00FB4712" w:rsidP="00FB4712">
      <w:pPr>
        <w:spacing w:line="360" w:lineRule="auto"/>
        <w:ind w:firstLine="720"/>
        <w:rPr>
          <w:sz w:val="24"/>
        </w:rPr>
      </w:pPr>
      <w:r w:rsidRPr="000C73C5">
        <w:rPr>
          <w:sz w:val="24"/>
        </w:rPr>
        <w:t>In the short time that I have been operational, I have experienced that policing is a complex role, where no two situations can necessarily be dealt with in the same manner.  I understand that as a police officer, I need to be prepared to justify the reasons for the decisions that I make and find that considering the National Decision Model assist</w:t>
      </w:r>
      <w:r>
        <w:rPr>
          <w:sz w:val="24"/>
        </w:rPr>
        <w:t>s</w:t>
      </w:r>
      <w:r w:rsidRPr="000C73C5">
        <w:rPr>
          <w:sz w:val="24"/>
        </w:rPr>
        <w:t xml:space="preserve"> with this greatly.  Going forward, I will continue to consider the National Decision Mod</w:t>
      </w:r>
      <w:r>
        <w:rPr>
          <w:sz w:val="24"/>
        </w:rPr>
        <w:t xml:space="preserve">el when faced with decisions and use my discretion based on the information that I have at that time.  </w:t>
      </w:r>
    </w:p>
    <w:p w14:paraId="59D07241" w14:textId="77777777" w:rsidR="00FB4712" w:rsidRPr="00A62819" w:rsidRDefault="00FB4712" w:rsidP="00FB4712">
      <w:pPr>
        <w:rPr>
          <w:sz w:val="24"/>
        </w:rPr>
      </w:pPr>
    </w:p>
    <w:p w14:paraId="2CBBFED5" w14:textId="558FA9F0" w:rsidR="00FB4712" w:rsidRDefault="00FB4712" w:rsidP="00FB4712">
      <w:pPr>
        <w:spacing w:line="360" w:lineRule="auto"/>
        <w:ind w:firstLine="720"/>
        <w:rPr>
          <w:sz w:val="24"/>
        </w:rPr>
      </w:pPr>
      <w:r w:rsidRPr="00A62819">
        <w:rPr>
          <w:sz w:val="24"/>
        </w:rPr>
        <w:t xml:space="preserve">In this situation, the investigation required was fortunately fairly simple and straightforward.  The Subject, although unknown to the Reporting Person was able to be located quickly and appropriate action was able to be taken given the circumstances.  </w:t>
      </w:r>
      <w:r>
        <w:rPr>
          <w:sz w:val="24"/>
        </w:rPr>
        <w:t xml:space="preserve">When reflecting on my role in carrying out investigations, I have learnt that I need to </w:t>
      </w:r>
      <w:r w:rsidR="005603F1">
        <w:rPr>
          <w:sz w:val="24"/>
        </w:rPr>
        <w:t xml:space="preserve">be exposed to more investigative opportunities in order to </w:t>
      </w:r>
      <w:r>
        <w:rPr>
          <w:sz w:val="24"/>
        </w:rPr>
        <w:t xml:space="preserve">develop my understanding </w:t>
      </w:r>
      <w:r w:rsidR="005603F1">
        <w:rPr>
          <w:sz w:val="24"/>
        </w:rPr>
        <w:t xml:space="preserve">and experience </w:t>
      </w:r>
      <w:r>
        <w:rPr>
          <w:sz w:val="24"/>
        </w:rPr>
        <w:t xml:space="preserve">of the CPIA process, as this is essential for carrying out my duties as a police officer. </w:t>
      </w:r>
    </w:p>
    <w:p w14:paraId="432BF557" w14:textId="77777777" w:rsidR="00FB4712" w:rsidRDefault="00FB4712" w:rsidP="00FB4712">
      <w:pPr>
        <w:spacing w:line="360" w:lineRule="auto"/>
        <w:ind w:firstLine="720"/>
        <w:rPr>
          <w:sz w:val="24"/>
        </w:rPr>
      </w:pPr>
    </w:p>
    <w:p w14:paraId="086FDAC8" w14:textId="77777777" w:rsidR="00FB4712" w:rsidRDefault="00FB4712" w:rsidP="00FB4712">
      <w:pPr>
        <w:spacing w:line="360" w:lineRule="auto"/>
        <w:ind w:firstLine="720"/>
        <w:rPr>
          <w:sz w:val="24"/>
        </w:rPr>
      </w:pPr>
      <w:r>
        <w:rPr>
          <w:sz w:val="24"/>
        </w:rPr>
        <w:t xml:space="preserve">The following morning, the Reporting Person made a further phone call to the police stating that he no longer wanted to progress the matter any further and therefore, withdrew his support for prosecution.  Given this information, as there was insufficient evidence to pursue the matter, no further action was taken.  </w:t>
      </w:r>
    </w:p>
    <w:p w14:paraId="4628EBC5" w14:textId="77777777" w:rsidR="00FB4712" w:rsidRDefault="00FB4712" w:rsidP="00FB4712">
      <w:pPr>
        <w:spacing w:line="360" w:lineRule="auto"/>
        <w:ind w:firstLine="720"/>
        <w:rPr>
          <w:sz w:val="24"/>
        </w:rPr>
      </w:pPr>
    </w:p>
    <w:p w14:paraId="2AE9B87D" w14:textId="282494FC" w:rsidR="00FB4712" w:rsidRDefault="00FB4712" w:rsidP="00FB4712">
      <w:pPr>
        <w:spacing w:line="360" w:lineRule="auto"/>
        <w:ind w:firstLine="720"/>
        <w:rPr>
          <w:sz w:val="24"/>
        </w:rPr>
      </w:pPr>
      <w:r w:rsidRPr="005F01AD">
        <w:rPr>
          <w:sz w:val="24"/>
        </w:rPr>
        <w:t>I am usually quite an indecisive person, this is mainly due to me being con</w:t>
      </w:r>
      <w:r w:rsidR="00147166">
        <w:rPr>
          <w:sz w:val="24"/>
        </w:rPr>
        <w:t>scientious and wanting to get things</w:t>
      </w:r>
      <w:r w:rsidRPr="005F01AD">
        <w:rPr>
          <w:sz w:val="24"/>
        </w:rPr>
        <w:t xml:space="preserve"> right.  However, professionally, I need to ensure that I am assertive in making decisions and that I am able to justify the decisions that I have made.  I feel that as a gain more experience, I will become more confident in making decisions.  In order to do this, intend to reflect on the incidents that I deal with in order to evaluate on what went well and not so well.  </w:t>
      </w:r>
    </w:p>
    <w:p w14:paraId="635757AB" w14:textId="77777777" w:rsidR="00FB4712" w:rsidRDefault="00FB4712" w:rsidP="00FB4712">
      <w:pPr>
        <w:spacing w:line="360" w:lineRule="auto"/>
        <w:ind w:firstLine="720"/>
        <w:rPr>
          <w:sz w:val="24"/>
        </w:rPr>
      </w:pPr>
    </w:p>
    <w:p w14:paraId="0FEEFB0E" w14:textId="3DA95073"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92CAEBA" w14:textId="30BF11B1" w:rsidR="000F7ECD" w:rsidRPr="00FB4712" w:rsidRDefault="005603F1" w:rsidP="00FB4712">
      <w:pPr>
        <w:ind w:right="107"/>
        <w:sectPr w:rsidR="000F7ECD" w:rsidRPr="00FB4712" w:rsidSect="00E6597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r>
        <w:rPr>
          <w:sz w:val="24"/>
          <w:szCs w:val="24"/>
        </w:rPr>
        <w:t>Word Count -</w:t>
      </w:r>
      <w:r w:rsidR="00705323">
        <w:rPr>
          <w:sz w:val="24"/>
          <w:szCs w:val="24"/>
        </w:rPr>
        <w:t xml:space="preserve"> 2537</w:t>
      </w: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5A83CE52" w14:textId="6101AA1F" w:rsidR="00FB4712" w:rsidRPr="00270EEB" w:rsidRDefault="002C51A6" w:rsidP="00E6298B">
            <w:pPr>
              <w:ind w:right="107"/>
              <w:jc w:val="both"/>
              <w:rPr>
                <w:sz w:val="24"/>
                <w:szCs w:val="24"/>
              </w:rPr>
            </w:pPr>
            <w:r>
              <w:rPr>
                <w:sz w:val="24"/>
                <w:szCs w:val="24"/>
              </w:rPr>
              <w:t>Interviewing</w:t>
            </w: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9ED0EB6" w:rsidR="00575A8F" w:rsidRPr="00270EEB" w:rsidRDefault="002C51A6" w:rsidP="00E6298B">
            <w:pPr>
              <w:ind w:right="107"/>
              <w:jc w:val="both"/>
              <w:rPr>
                <w:sz w:val="24"/>
                <w:szCs w:val="24"/>
              </w:rPr>
            </w:pPr>
            <w:r>
              <w:rPr>
                <w:sz w:val="24"/>
                <w:szCs w:val="24"/>
              </w:rPr>
              <w:t>By having more opportunities to complete suspect interviews.</w:t>
            </w:r>
          </w:p>
        </w:tc>
        <w:tc>
          <w:tcPr>
            <w:tcW w:w="2426" w:type="dxa"/>
            <w:shd w:val="clear" w:color="auto" w:fill="auto"/>
          </w:tcPr>
          <w:p w14:paraId="6F2EF39C" w14:textId="2E6B6786" w:rsidR="00575A8F" w:rsidRPr="00270EEB" w:rsidRDefault="00147166" w:rsidP="00E6298B">
            <w:pPr>
              <w:ind w:right="107"/>
              <w:jc w:val="both"/>
              <w:rPr>
                <w:sz w:val="24"/>
                <w:szCs w:val="24"/>
              </w:rPr>
            </w:pPr>
            <w:r>
              <w:rPr>
                <w:sz w:val="24"/>
                <w:szCs w:val="24"/>
              </w:rPr>
              <w:t>I will discuss with my Sergeant in order for opportunities to be allocated.</w:t>
            </w:r>
          </w:p>
        </w:tc>
        <w:tc>
          <w:tcPr>
            <w:tcW w:w="2426" w:type="dxa"/>
            <w:shd w:val="clear" w:color="auto" w:fill="auto"/>
          </w:tcPr>
          <w:p w14:paraId="3851D535" w14:textId="06253E7C" w:rsidR="28A9B94D" w:rsidRDefault="00147166" w:rsidP="28A9B94D">
            <w:pPr>
              <w:jc w:val="both"/>
              <w:rPr>
                <w:sz w:val="24"/>
                <w:szCs w:val="24"/>
              </w:rPr>
            </w:pPr>
            <w:r>
              <w:rPr>
                <w:sz w:val="24"/>
                <w:szCs w:val="24"/>
              </w:rPr>
              <w:t>March 2020</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80B670D" w:rsidR="00575A8F" w:rsidRPr="00270EEB" w:rsidRDefault="00147166" w:rsidP="00E6298B">
            <w:pPr>
              <w:ind w:right="107"/>
              <w:jc w:val="both"/>
              <w:rPr>
                <w:sz w:val="24"/>
                <w:szCs w:val="24"/>
              </w:rPr>
            </w:pPr>
            <w:r>
              <w:rPr>
                <w:sz w:val="24"/>
                <w:szCs w:val="24"/>
              </w:rPr>
              <w:t>Conducting Investigations</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5261A23" w:rsidR="00575A8F" w:rsidRPr="00270EEB" w:rsidRDefault="00147166" w:rsidP="00E6298B">
            <w:pPr>
              <w:ind w:right="107"/>
              <w:jc w:val="both"/>
              <w:rPr>
                <w:sz w:val="24"/>
                <w:szCs w:val="24"/>
              </w:rPr>
            </w:pPr>
            <w:r>
              <w:rPr>
                <w:sz w:val="24"/>
                <w:szCs w:val="24"/>
              </w:rPr>
              <w:t>By being exposed to investigative opportunities.</w:t>
            </w:r>
          </w:p>
        </w:tc>
        <w:tc>
          <w:tcPr>
            <w:tcW w:w="2426" w:type="dxa"/>
            <w:shd w:val="clear" w:color="auto" w:fill="auto"/>
          </w:tcPr>
          <w:p w14:paraId="7A4C9A77" w14:textId="11C9D48D" w:rsidR="00575A8F" w:rsidRPr="00270EEB" w:rsidRDefault="00147166" w:rsidP="00E6298B">
            <w:pPr>
              <w:ind w:right="107"/>
              <w:jc w:val="both"/>
              <w:rPr>
                <w:sz w:val="24"/>
                <w:szCs w:val="24"/>
              </w:rPr>
            </w:pPr>
            <w:r>
              <w:rPr>
                <w:sz w:val="24"/>
                <w:szCs w:val="24"/>
              </w:rPr>
              <w:t xml:space="preserve">I will </w:t>
            </w:r>
            <w:r>
              <w:rPr>
                <w:sz w:val="24"/>
                <w:szCs w:val="24"/>
              </w:rPr>
              <w:t xml:space="preserve">attend relevant calls that will help allow me to gain experience.  I will </w:t>
            </w:r>
            <w:r>
              <w:rPr>
                <w:sz w:val="24"/>
                <w:szCs w:val="24"/>
              </w:rPr>
              <w:t>discuss with my Sergeant in order for opportunities to be allocated.</w:t>
            </w:r>
          </w:p>
        </w:tc>
        <w:tc>
          <w:tcPr>
            <w:tcW w:w="2426" w:type="dxa"/>
            <w:shd w:val="clear" w:color="auto" w:fill="auto"/>
          </w:tcPr>
          <w:p w14:paraId="003BC03B" w14:textId="51979626" w:rsidR="28A9B94D" w:rsidRDefault="00147166" w:rsidP="28A9B94D">
            <w:pPr>
              <w:jc w:val="both"/>
              <w:rPr>
                <w:sz w:val="24"/>
                <w:szCs w:val="24"/>
              </w:rPr>
            </w:pPr>
            <w:r>
              <w:rPr>
                <w:sz w:val="24"/>
                <w:szCs w:val="24"/>
              </w:rPr>
              <w:t>March 2020</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2BDF4C39" w:rsidR="00575A8F" w:rsidRPr="00270EEB" w:rsidRDefault="00147166" w:rsidP="00E6298B">
            <w:pPr>
              <w:ind w:right="107"/>
              <w:jc w:val="both"/>
              <w:rPr>
                <w:sz w:val="24"/>
                <w:szCs w:val="24"/>
              </w:rPr>
            </w:pPr>
            <w:r>
              <w:rPr>
                <w:sz w:val="24"/>
                <w:szCs w:val="24"/>
              </w:rPr>
              <w:t>To fully complete the Incident Checklist</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3BAFF54" w:rsidR="00575A8F" w:rsidRPr="00270EEB" w:rsidRDefault="00147166" w:rsidP="00E6298B">
            <w:pPr>
              <w:ind w:right="107"/>
              <w:jc w:val="both"/>
              <w:rPr>
                <w:sz w:val="24"/>
                <w:szCs w:val="24"/>
              </w:rPr>
            </w:pPr>
            <w:r>
              <w:rPr>
                <w:sz w:val="24"/>
                <w:szCs w:val="24"/>
              </w:rPr>
              <w:t>By attended relevant incidents.</w:t>
            </w:r>
          </w:p>
        </w:tc>
        <w:tc>
          <w:tcPr>
            <w:tcW w:w="2426" w:type="dxa"/>
            <w:shd w:val="clear" w:color="auto" w:fill="auto"/>
          </w:tcPr>
          <w:p w14:paraId="76B2A824" w14:textId="15F88433" w:rsidR="00575A8F" w:rsidRPr="00270EEB" w:rsidRDefault="00147166" w:rsidP="00E6298B">
            <w:pPr>
              <w:ind w:right="107"/>
              <w:jc w:val="both"/>
              <w:rPr>
                <w:sz w:val="24"/>
                <w:szCs w:val="24"/>
              </w:rPr>
            </w:pPr>
            <w:r>
              <w:rPr>
                <w:sz w:val="24"/>
                <w:szCs w:val="24"/>
              </w:rPr>
              <w:t>I will discuss with my Sergeant and allocate time to complete the outstanding incidents required.</w:t>
            </w:r>
          </w:p>
        </w:tc>
        <w:tc>
          <w:tcPr>
            <w:tcW w:w="2426" w:type="dxa"/>
            <w:shd w:val="clear" w:color="auto" w:fill="auto"/>
          </w:tcPr>
          <w:p w14:paraId="185B2EE5" w14:textId="07A9177A" w:rsidR="28A9B94D" w:rsidRDefault="00147166" w:rsidP="28A9B94D">
            <w:pPr>
              <w:jc w:val="both"/>
              <w:rPr>
                <w:sz w:val="24"/>
                <w:szCs w:val="24"/>
              </w:rPr>
            </w:pPr>
            <w:r>
              <w:rPr>
                <w:sz w:val="24"/>
                <w:szCs w:val="24"/>
              </w:rPr>
              <w:t>March 2020</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D546409" w:rsidR="00390074" w:rsidRDefault="00390074" w:rsidP="00E6298B">
      <w:pPr>
        <w:ind w:right="107"/>
        <w:jc w:val="both"/>
        <w:rPr>
          <w:b/>
          <w:sz w:val="24"/>
          <w:szCs w:val="24"/>
        </w:rPr>
      </w:pPr>
    </w:p>
    <w:p w14:paraId="302596D1" w14:textId="70E82AE9" w:rsidR="001E4FA6" w:rsidRDefault="001E4FA6" w:rsidP="001E4FA6">
      <w:pPr>
        <w:overflowPunct/>
        <w:autoSpaceDE/>
        <w:autoSpaceDN/>
        <w:adjustRightInd/>
        <w:ind w:right="107"/>
        <w:textAlignment w:val="auto"/>
        <w:rPr>
          <w:sz w:val="24"/>
          <w:szCs w:val="24"/>
        </w:rPr>
      </w:pPr>
      <w:r w:rsidRPr="00B357DB">
        <w:rPr>
          <w:sz w:val="24"/>
          <w:szCs w:val="24"/>
        </w:rPr>
        <w:t xml:space="preserve">Achieving Best Evidence (2011) Available at: </w:t>
      </w:r>
      <w:hyperlink r:id="rId26" w:history="1">
        <w:r w:rsidR="00705323" w:rsidRPr="008A2833">
          <w:rPr>
            <w:rStyle w:val="Hyperlink"/>
            <w:sz w:val="24"/>
            <w:szCs w:val="24"/>
          </w:rPr>
          <w:t>https://www.cps.gov.uk/sites</w:t>
        </w:r>
        <w:r w:rsidR="00705323" w:rsidRPr="008A2833">
          <w:rPr>
            <w:rStyle w:val="Hyperlink"/>
            <w:sz w:val="24"/>
            <w:szCs w:val="24"/>
          </w:rPr>
          <w:t>/</w:t>
        </w:r>
        <w:r w:rsidR="00705323" w:rsidRPr="008A2833">
          <w:rPr>
            <w:rStyle w:val="Hyperlink"/>
            <w:sz w:val="24"/>
            <w:szCs w:val="24"/>
          </w:rPr>
          <w:t>default/files/documents/legal_guidance/best_evidence_in_criminal_proceedings.pdf</w:t>
        </w:r>
      </w:hyperlink>
    </w:p>
    <w:p w14:paraId="398E83BD" w14:textId="272787EE" w:rsidR="001E4FA6" w:rsidRPr="00B357DB" w:rsidRDefault="001E4FA6" w:rsidP="00B357DB">
      <w:pPr>
        <w:overflowPunct/>
        <w:autoSpaceDE/>
        <w:autoSpaceDN/>
        <w:adjustRightInd/>
        <w:ind w:right="107"/>
        <w:textAlignment w:val="auto"/>
        <w:rPr>
          <w:color w:val="0000FF"/>
          <w:sz w:val="24"/>
          <w:szCs w:val="24"/>
        </w:rPr>
      </w:pPr>
      <w:bookmarkStart w:id="12" w:name="_GoBack"/>
      <w:bookmarkEnd w:id="12"/>
      <w:r w:rsidRPr="00B357DB">
        <w:rPr>
          <w:rStyle w:val="Hyperlink"/>
          <w:color w:val="auto"/>
          <w:sz w:val="24"/>
          <w:szCs w:val="24"/>
          <w:u w:val="none"/>
        </w:rPr>
        <w:t>(Accessed: 30</w:t>
      </w:r>
      <w:r w:rsidRPr="00B357DB">
        <w:rPr>
          <w:rStyle w:val="Hyperlink"/>
          <w:color w:val="auto"/>
          <w:sz w:val="24"/>
          <w:szCs w:val="24"/>
          <w:u w:val="none"/>
          <w:vertAlign w:val="superscript"/>
        </w:rPr>
        <w:t>th</w:t>
      </w:r>
      <w:r w:rsidRPr="00B357DB">
        <w:rPr>
          <w:rStyle w:val="Hyperlink"/>
          <w:color w:val="auto"/>
          <w:sz w:val="24"/>
          <w:szCs w:val="24"/>
          <w:u w:val="none"/>
        </w:rPr>
        <w:t xml:space="preserve"> November 2019)</w:t>
      </w:r>
    </w:p>
    <w:p w14:paraId="776B3307" w14:textId="77777777" w:rsidR="001E4FA6" w:rsidRPr="00B357DB" w:rsidRDefault="001E4FA6" w:rsidP="00E6298B">
      <w:pPr>
        <w:ind w:right="107"/>
        <w:jc w:val="both"/>
        <w:rPr>
          <w:b/>
          <w:sz w:val="24"/>
          <w:szCs w:val="24"/>
        </w:rPr>
      </w:pPr>
    </w:p>
    <w:p w14:paraId="62B49180" w14:textId="5E7182B5" w:rsidR="002135BA" w:rsidRPr="00B357DB" w:rsidRDefault="00B070DA" w:rsidP="00927E91">
      <w:pPr>
        <w:overflowPunct/>
        <w:autoSpaceDE/>
        <w:autoSpaceDN/>
        <w:adjustRightInd/>
        <w:ind w:right="107"/>
        <w:textAlignment w:val="auto"/>
        <w:rPr>
          <w:sz w:val="24"/>
          <w:szCs w:val="24"/>
        </w:rPr>
      </w:pPr>
      <w:r w:rsidRPr="00B357DB">
        <w:rPr>
          <w:sz w:val="24"/>
          <w:szCs w:val="24"/>
        </w:rPr>
        <w:t>Black, H. C &amp; Garner, B. A (2009) Blacks Law. 9</w:t>
      </w:r>
      <w:r w:rsidRPr="00B357DB">
        <w:rPr>
          <w:sz w:val="24"/>
          <w:szCs w:val="24"/>
          <w:vertAlign w:val="superscript"/>
        </w:rPr>
        <w:t>th</w:t>
      </w:r>
      <w:r w:rsidRPr="00B357DB">
        <w:rPr>
          <w:sz w:val="24"/>
          <w:szCs w:val="24"/>
        </w:rPr>
        <w:t xml:space="preserve"> edn</w:t>
      </w:r>
      <w:r w:rsidR="00C47330" w:rsidRPr="00B357DB">
        <w:rPr>
          <w:sz w:val="24"/>
          <w:szCs w:val="24"/>
        </w:rPr>
        <w:t>. USA:</w:t>
      </w:r>
      <w:r w:rsidRPr="00B357DB">
        <w:rPr>
          <w:sz w:val="24"/>
          <w:szCs w:val="24"/>
        </w:rPr>
        <w:t xml:space="preserve"> West Publishing</w:t>
      </w:r>
      <w:r w:rsidR="00C47330" w:rsidRPr="00B357DB">
        <w:rPr>
          <w:sz w:val="24"/>
          <w:szCs w:val="24"/>
        </w:rPr>
        <w:t>.</w:t>
      </w:r>
      <w:r w:rsidRPr="00B357DB">
        <w:rPr>
          <w:sz w:val="24"/>
          <w:szCs w:val="24"/>
        </w:rPr>
        <w:t xml:space="preserve"> </w:t>
      </w:r>
    </w:p>
    <w:p w14:paraId="43B05396" w14:textId="38120F18" w:rsidR="00A012E9" w:rsidRPr="00B357DB" w:rsidRDefault="00A012E9" w:rsidP="00927E91">
      <w:pPr>
        <w:overflowPunct/>
        <w:autoSpaceDE/>
        <w:autoSpaceDN/>
        <w:adjustRightInd/>
        <w:ind w:right="107"/>
        <w:textAlignment w:val="auto"/>
        <w:rPr>
          <w:sz w:val="24"/>
          <w:szCs w:val="24"/>
        </w:rPr>
      </w:pPr>
    </w:p>
    <w:p w14:paraId="27D9E243" w14:textId="0508C8E4" w:rsidR="00A012E9" w:rsidRPr="00B357DB" w:rsidRDefault="00A9242B" w:rsidP="00927E91">
      <w:pPr>
        <w:overflowPunct/>
        <w:autoSpaceDE/>
        <w:autoSpaceDN/>
        <w:adjustRightInd/>
        <w:ind w:right="107"/>
        <w:textAlignment w:val="auto"/>
        <w:rPr>
          <w:sz w:val="24"/>
          <w:szCs w:val="24"/>
        </w:rPr>
      </w:pPr>
      <w:r>
        <w:rPr>
          <w:sz w:val="24"/>
          <w:szCs w:val="24"/>
        </w:rPr>
        <w:t>Bry</w:t>
      </w:r>
      <w:r w:rsidR="00A012E9" w:rsidRPr="00B357DB">
        <w:rPr>
          <w:sz w:val="24"/>
          <w:szCs w:val="24"/>
        </w:rPr>
        <w:t>ant, R &amp; Bryant, S. (2019) Blackstone’s Handbook for Policing Students. 13</w:t>
      </w:r>
      <w:r w:rsidR="00A012E9" w:rsidRPr="00B357DB">
        <w:rPr>
          <w:sz w:val="24"/>
          <w:szCs w:val="24"/>
          <w:vertAlign w:val="superscript"/>
        </w:rPr>
        <w:t>th</w:t>
      </w:r>
      <w:r w:rsidR="00A012E9" w:rsidRPr="00B357DB">
        <w:rPr>
          <w:sz w:val="24"/>
          <w:szCs w:val="24"/>
        </w:rPr>
        <w:t xml:space="preserve"> edn. UK: Oxford University Press.</w:t>
      </w:r>
    </w:p>
    <w:p w14:paraId="70B7BA8C" w14:textId="77777777" w:rsidR="002135BA" w:rsidRPr="00B357DB" w:rsidRDefault="002135BA" w:rsidP="00927E91">
      <w:pPr>
        <w:overflowPunct/>
        <w:autoSpaceDE/>
        <w:autoSpaceDN/>
        <w:adjustRightInd/>
        <w:ind w:right="107"/>
        <w:textAlignment w:val="auto"/>
        <w:rPr>
          <w:sz w:val="24"/>
          <w:szCs w:val="24"/>
        </w:rPr>
      </w:pPr>
    </w:p>
    <w:p w14:paraId="0ED72EF4" w14:textId="10DC5BBA" w:rsidR="00927E91" w:rsidRPr="00B357DB" w:rsidRDefault="00927E91" w:rsidP="00927E91">
      <w:pPr>
        <w:overflowPunct/>
        <w:autoSpaceDE/>
        <w:autoSpaceDN/>
        <w:adjustRightInd/>
        <w:ind w:right="107"/>
        <w:textAlignment w:val="auto"/>
        <w:rPr>
          <w:sz w:val="24"/>
          <w:szCs w:val="24"/>
        </w:rPr>
      </w:pPr>
      <w:r w:rsidRPr="00B357DB">
        <w:rPr>
          <w:sz w:val="24"/>
          <w:szCs w:val="24"/>
        </w:rPr>
        <w:t xml:space="preserve">Childs, E. and de Wit, H. (2014) ‘Regular exercise is associated with emotional resilience to acute stress in healthy adults.’ </w:t>
      </w:r>
      <w:r w:rsidRPr="00B357DB">
        <w:rPr>
          <w:i/>
          <w:sz w:val="24"/>
          <w:szCs w:val="24"/>
        </w:rPr>
        <w:t>Frontiers in Physiology</w:t>
      </w:r>
      <w:r w:rsidRPr="00B357DB">
        <w:rPr>
          <w:sz w:val="24"/>
          <w:szCs w:val="24"/>
        </w:rPr>
        <w:t>, 5, pp. 1 – 7.</w:t>
      </w:r>
    </w:p>
    <w:p w14:paraId="1E4EF9ED" w14:textId="2D22B315" w:rsidR="00927E91" w:rsidRPr="00B357DB" w:rsidRDefault="00927E91" w:rsidP="00927E91">
      <w:pPr>
        <w:overflowPunct/>
        <w:autoSpaceDE/>
        <w:autoSpaceDN/>
        <w:adjustRightInd/>
        <w:ind w:right="107"/>
        <w:textAlignment w:val="auto"/>
        <w:rPr>
          <w:sz w:val="24"/>
          <w:szCs w:val="24"/>
        </w:rPr>
      </w:pPr>
    </w:p>
    <w:p w14:paraId="33ED9848" w14:textId="77777777" w:rsidR="00927E91" w:rsidRPr="00B357DB" w:rsidRDefault="00927E91" w:rsidP="00927E91">
      <w:pPr>
        <w:rPr>
          <w:sz w:val="24"/>
          <w:szCs w:val="24"/>
        </w:rPr>
      </w:pPr>
      <w:r w:rsidRPr="00B357DB">
        <w:rPr>
          <w:sz w:val="24"/>
          <w:szCs w:val="24"/>
        </w:rPr>
        <w:t xml:space="preserve">Clements, P. and Jones, J. (2008) </w:t>
      </w:r>
      <w:r w:rsidRPr="00B357DB">
        <w:rPr>
          <w:i/>
          <w:sz w:val="24"/>
          <w:szCs w:val="24"/>
        </w:rPr>
        <w:t>The Diversity Training Handbook a practical guide to understanding and changing attitudes</w:t>
      </w:r>
      <w:r w:rsidRPr="00B357DB">
        <w:rPr>
          <w:sz w:val="24"/>
          <w:szCs w:val="24"/>
        </w:rPr>
        <w:t>. 3</w:t>
      </w:r>
      <w:r w:rsidRPr="00B357DB">
        <w:rPr>
          <w:sz w:val="24"/>
          <w:szCs w:val="24"/>
          <w:vertAlign w:val="superscript"/>
        </w:rPr>
        <w:t>rd</w:t>
      </w:r>
      <w:r w:rsidRPr="00B357DB">
        <w:rPr>
          <w:sz w:val="24"/>
          <w:szCs w:val="24"/>
        </w:rPr>
        <w:t xml:space="preserve"> Ed. London; Philadelphia: Kogan Page. </w:t>
      </w:r>
    </w:p>
    <w:p w14:paraId="273CF191" w14:textId="36F695B2" w:rsidR="00927E91" w:rsidRPr="00B357DB" w:rsidRDefault="00927E91" w:rsidP="00927E91">
      <w:pPr>
        <w:overflowPunct/>
        <w:autoSpaceDE/>
        <w:autoSpaceDN/>
        <w:adjustRightInd/>
        <w:ind w:right="107"/>
        <w:textAlignment w:val="auto"/>
        <w:rPr>
          <w:sz w:val="24"/>
          <w:szCs w:val="24"/>
        </w:rPr>
      </w:pPr>
    </w:p>
    <w:p w14:paraId="37006E54" w14:textId="4823E28D" w:rsidR="00821103" w:rsidRPr="00B357DB" w:rsidRDefault="00821103" w:rsidP="00C23EEE">
      <w:pPr>
        <w:overflowPunct/>
        <w:autoSpaceDE/>
        <w:autoSpaceDN/>
        <w:adjustRightInd/>
        <w:ind w:right="107"/>
        <w:textAlignment w:val="auto"/>
        <w:rPr>
          <w:sz w:val="24"/>
          <w:szCs w:val="24"/>
        </w:rPr>
      </w:pPr>
      <w:r w:rsidRPr="00B357DB">
        <w:rPr>
          <w:sz w:val="24"/>
          <w:szCs w:val="24"/>
        </w:rPr>
        <w:t xml:space="preserve">Code C, Police and Criminal Evidence Act (1984) Available at: </w:t>
      </w:r>
      <w:hyperlink r:id="rId27" w:history="1">
        <w:r w:rsidRPr="00B357DB">
          <w:rPr>
            <w:rStyle w:val="Hyperlink"/>
            <w:sz w:val="24"/>
            <w:szCs w:val="24"/>
          </w:rPr>
          <w:t>https://assets.publishing.service.gov.uk/government/uploads/system/uploads/attachment_data/file/826813/PACE-Code-C_2019.pdf</w:t>
        </w:r>
      </w:hyperlink>
    </w:p>
    <w:p w14:paraId="35179A3F" w14:textId="0A9AD5B6" w:rsidR="00821103" w:rsidRPr="00B357DB" w:rsidRDefault="00821103" w:rsidP="00C23EEE">
      <w:pPr>
        <w:overflowPunct/>
        <w:autoSpaceDE/>
        <w:autoSpaceDN/>
        <w:adjustRightInd/>
        <w:ind w:right="107"/>
        <w:textAlignment w:val="auto"/>
        <w:rPr>
          <w:sz w:val="24"/>
          <w:szCs w:val="24"/>
        </w:rPr>
      </w:pPr>
      <w:r w:rsidRPr="00B357DB">
        <w:rPr>
          <w:sz w:val="24"/>
          <w:szCs w:val="24"/>
        </w:rPr>
        <w:t>(Accessed: 3</w:t>
      </w:r>
      <w:r w:rsidRPr="00B357DB">
        <w:rPr>
          <w:sz w:val="24"/>
          <w:szCs w:val="24"/>
          <w:vertAlign w:val="superscript"/>
        </w:rPr>
        <w:t>rd</w:t>
      </w:r>
      <w:r w:rsidRPr="00B357DB">
        <w:rPr>
          <w:sz w:val="24"/>
          <w:szCs w:val="24"/>
        </w:rPr>
        <w:t xml:space="preserve"> January 2020)</w:t>
      </w:r>
    </w:p>
    <w:p w14:paraId="28FA3469" w14:textId="77777777" w:rsidR="00821103" w:rsidRPr="00B357DB" w:rsidRDefault="00821103" w:rsidP="00C23EEE">
      <w:pPr>
        <w:overflowPunct/>
        <w:autoSpaceDE/>
        <w:autoSpaceDN/>
        <w:adjustRightInd/>
        <w:ind w:right="107"/>
        <w:textAlignment w:val="auto"/>
        <w:rPr>
          <w:sz w:val="24"/>
          <w:szCs w:val="24"/>
        </w:rPr>
      </w:pPr>
    </w:p>
    <w:p w14:paraId="0752746E" w14:textId="0B933238" w:rsidR="00C23EEE" w:rsidRPr="00B357DB" w:rsidRDefault="00C23EEE" w:rsidP="00C23EEE">
      <w:pPr>
        <w:overflowPunct/>
        <w:autoSpaceDE/>
        <w:autoSpaceDN/>
        <w:adjustRightInd/>
        <w:ind w:right="107"/>
        <w:textAlignment w:val="auto"/>
        <w:rPr>
          <w:sz w:val="24"/>
          <w:szCs w:val="24"/>
        </w:rPr>
      </w:pPr>
      <w:r w:rsidRPr="00B357DB">
        <w:rPr>
          <w:sz w:val="24"/>
          <w:szCs w:val="24"/>
        </w:rPr>
        <w:t xml:space="preserve">Code G, Police and Criminal Evidence Act (1984) Available at: </w:t>
      </w:r>
      <w:hyperlink r:id="rId28" w:history="1">
        <w:r w:rsidRPr="00B357DB">
          <w:rPr>
            <w:rStyle w:val="Hyperlink"/>
            <w:sz w:val="24"/>
            <w:szCs w:val="24"/>
          </w:rPr>
          <w:t>https://www.gov.uk/government/publications/pace-code-g-2012</w:t>
        </w:r>
      </w:hyperlink>
    </w:p>
    <w:p w14:paraId="0D2ADDE7" w14:textId="0B428573" w:rsidR="00C23EEE" w:rsidRPr="00B357DB" w:rsidRDefault="00C23EEE" w:rsidP="00927E91">
      <w:pPr>
        <w:overflowPunct/>
        <w:autoSpaceDE/>
        <w:autoSpaceDN/>
        <w:adjustRightInd/>
        <w:ind w:right="107"/>
        <w:textAlignment w:val="auto"/>
        <w:rPr>
          <w:sz w:val="24"/>
          <w:szCs w:val="24"/>
        </w:rPr>
      </w:pPr>
      <w:r w:rsidRPr="00B357DB">
        <w:rPr>
          <w:sz w:val="24"/>
          <w:szCs w:val="24"/>
        </w:rPr>
        <w:t>(Accessed</w:t>
      </w:r>
      <w:r w:rsidR="00A9242B" w:rsidRPr="00B357DB">
        <w:rPr>
          <w:sz w:val="24"/>
          <w:szCs w:val="24"/>
        </w:rPr>
        <w:t>: 30th</w:t>
      </w:r>
      <w:r w:rsidRPr="00B357DB">
        <w:rPr>
          <w:sz w:val="24"/>
          <w:szCs w:val="24"/>
        </w:rPr>
        <w:t xml:space="preserve"> November 2019)</w:t>
      </w:r>
    </w:p>
    <w:p w14:paraId="5DF7F4A6" w14:textId="3A0D42CD" w:rsidR="00927E91" w:rsidRPr="00B357DB" w:rsidRDefault="00927E91" w:rsidP="00927E91">
      <w:pPr>
        <w:overflowPunct/>
        <w:autoSpaceDE/>
        <w:autoSpaceDN/>
        <w:adjustRightInd/>
        <w:ind w:right="107"/>
        <w:textAlignment w:val="auto"/>
        <w:rPr>
          <w:sz w:val="24"/>
          <w:szCs w:val="24"/>
        </w:rPr>
      </w:pPr>
    </w:p>
    <w:p w14:paraId="2117AAE3" w14:textId="77777777" w:rsidR="00927E91" w:rsidRPr="00B357DB" w:rsidRDefault="00927E91" w:rsidP="00927E91">
      <w:pPr>
        <w:rPr>
          <w:color w:val="2F2F2F"/>
          <w:sz w:val="24"/>
          <w:szCs w:val="24"/>
        </w:rPr>
      </w:pPr>
      <w:r w:rsidRPr="00B357DB">
        <w:rPr>
          <w:sz w:val="24"/>
          <w:szCs w:val="24"/>
        </w:rPr>
        <w:t xml:space="preserve">College of Policing (2018) </w:t>
      </w:r>
      <w:r w:rsidRPr="00B357DB">
        <w:rPr>
          <w:i/>
          <w:sz w:val="24"/>
          <w:szCs w:val="24"/>
        </w:rPr>
        <w:t xml:space="preserve">Engagement and Communication.  </w:t>
      </w:r>
      <w:r w:rsidRPr="00B357DB">
        <w:rPr>
          <w:sz w:val="24"/>
          <w:szCs w:val="24"/>
        </w:rPr>
        <w:t xml:space="preserve">Available at: </w:t>
      </w:r>
      <w:hyperlink r:id="rId29" w:history="1">
        <w:r w:rsidRPr="00B357DB">
          <w:rPr>
            <w:rStyle w:val="Hyperlink"/>
            <w:sz w:val="24"/>
            <w:szCs w:val="24"/>
          </w:rPr>
          <w:t>https://www.app.college.police.uk/app-content/engagement-and-communication/engaging-with-communities/</w:t>
        </w:r>
      </w:hyperlink>
    </w:p>
    <w:p w14:paraId="24037DEA" w14:textId="79E2B902" w:rsidR="00927E91" w:rsidRPr="00B357DB" w:rsidRDefault="00927E91" w:rsidP="00927E91">
      <w:pPr>
        <w:rPr>
          <w:color w:val="2F2F2F"/>
          <w:sz w:val="24"/>
          <w:szCs w:val="24"/>
        </w:rPr>
      </w:pPr>
      <w:r w:rsidRPr="00B357DB">
        <w:rPr>
          <w:color w:val="2F2F2F"/>
          <w:sz w:val="24"/>
          <w:szCs w:val="24"/>
        </w:rPr>
        <w:t>(Accessed: 12</w:t>
      </w:r>
      <w:r w:rsidRPr="00B357DB">
        <w:rPr>
          <w:color w:val="2F2F2F"/>
          <w:sz w:val="24"/>
          <w:szCs w:val="24"/>
          <w:vertAlign w:val="superscript"/>
        </w:rPr>
        <w:t>th</w:t>
      </w:r>
      <w:r w:rsidRPr="00B357DB">
        <w:rPr>
          <w:color w:val="2F2F2F"/>
          <w:sz w:val="24"/>
          <w:szCs w:val="24"/>
        </w:rPr>
        <w:t xml:space="preserve"> October 2019)</w:t>
      </w:r>
    </w:p>
    <w:p w14:paraId="09E083E1" w14:textId="79865F5F" w:rsidR="00A012E9" w:rsidRPr="00B357DB" w:rsidRDefault="00A012E9" w:rsidP="00927E91">
      <w:pPr>
        <w:rPr>
          <w:color w:val="2F2F2F"/>
          <w:sz w:val="24"/>
          <w:szCs w:val="24"/>
        </w:rPr>
      </w:pPr>
    </w:p>
    <w:p w14:paraId="3305C569" w14:textId="057A7534" w:rsidR="00A012E9" w:rsidRPr="00B357DB" w:rsidRDefault="00A012E9" w:rsidP="00927E91">
      <w:pPr>
        <w:rPr>
          <w:color w:val="auto"/>
          <w:sz w:val="24"/>
          <w:szCs w:val="24"/>
        </w:rPr>
      </w:pPr>
      <w:r w:rsidRPr="00B357DB">
        <w:rPr>
          <w:color w:val="auto"/>
          <w:sz w:val="24"/>
          <w:szCs w:val="24"/>
        </w:rPr>
        <w:t xml:space="preserve">College of Policing (2013) </w:t>
      </w:r>
      <w:r w:rsidRPr="00B357DB">
        <w:rPr>
          <w:i/>
          <w:color w:val="auto"/>
          <w:sz w:val="24"/>
          <w:szCs w:val="24"/>
        </w:rPr>
        <w:t>Risk Principles.</w:t>
      </w:r>
      <w:r w:rsidRPr="00B357DB">
        <w:rPr>
          <w:color w:val="auto"/>
          <w:sz w:val="24"/>
          <w:szCs w:val="24"/>
        </w:rPr>
        <w:t xml:space="preserve"> Available at:</w:t>
      </w:r>
    </w:p>
    <w:p w14:paraId="45EF0CA1" w14:textId="159380CD" w:rsidR="00A012E9" w:rsidRPr="00B357DB" w:rsidRDefault="00A012E9" w:rsidP="00927E91">
      <w:pPr>
        <w:rPr>
          <w:sz w:val="24"/>
          <w:szCs w:val="24"/>
        </w:rPr>
      </w:pPr>
      <w:hyperlink r:id="rId30" w:history="1">
        <w:r w:rsidRPr="00B357DB">
          <w:rPr>
            <w:rStyle w:val="Hyperlink"/>
            <w:sz w:val="24"/>
            <w:szCs w:val="24"/>
          </w:rPr>
          <w:t>https://www.app.college.police.uk/app-content/risk-2/risk/</w:t>
        </w:r>
      </w:hyperlink>
    </w:p>
    <w:p w14:paraId="56C0F35D" w14:textId="5FEF4ED7" w:rsidR="00A012E9" w:rsidRPr="00B357DB" w:rsidRDefault="00A012E9" w:rsidP="00927E91">
      <w:pPr>
        <w:rPr>
          <w:sz w:val="24"/>
          <w:szCs w:val="24"/>
        </w:rPr>
      </w:pPr>
      <w:r w:rsidRPr="00B357DB">
        <w:rPr>
          <w:sz w:val="24"/>
          <w:szCs w:val="24"/>
        </w:rPr>
        <w:t>(Accessed: 3rd January 2020)</w:t>
      </w:r>
    </w:p>
    <w:p w14:paraId="7AB078A6" w14:textId="2BDE8076" w:rsidR="00A012E9" w:rsidRPr="00B357DB" w:rsidRDefault="00A012E9" w:rsidP="00927E91">
      <w:pPr>
        <w:rPr>
          <w:sz w:val="24"/>
          <w:szCs w:val="24"/>
        </w:rPr>
      </w:pPr>
    </w:p>
    <w:p w14:paraId="11F2E891" w14:textId="61D5BFCE" w:rsidR="00A012E9" w:rsidRPr="00B357DB" w:rsidRDefault="00A012E9" w:rsidP="00927E91">
      <w:pPr>
        <w:rPr>
          <w:sz w:val="24"/>
          <w:szCs w:val="24"/>
        </w:rPr>
      </w:pPr>
      <w:r w:rsidRPr="00B357DB">
        <w:rPr>
          <w:sz w:val="24"/>
          <w:szCs w:val="24"/>
        </w:rPr>
        <w:t>Committee and Standards in Public Life 1995</w:t>
      </w:r>
      <w:r w:rsidR="002F1521" w:rsidRPr="00B357DB">
        <w:rPr>
          <w:sz w:val="24"/>
          <w:szCs w:val="24"/>
        </w:rPr>
        <w:t xml:space="preserve">.  Available at: </w:t>
      </w:r>
      <w:hyperlink r:id="rId31" w:history="1">
        <w:r w:rsidR="002F1521" w:rsidRPr="00B357DB">
          <w:rPr>
            <w:rStyle w:val="Hyperlink"/>
            <w:sz w:val="24"/>
            <w:szCs w:val="24"/>
          </w:rPr>
          <w:t>https://www.gov.uk/government/publications/the-7-principles-of-public-life/the-7-principles-of-public-life--2</w:t>
        </w:r>
      </w:hyperlink>
    </w:p>
    <w:p w14:paraId="2A6C7577" w14:textId="2DBDF25E" w:rsidR="002F1521" w:rsidRPr="00B357DB" w:rsidRDefault="002F1521" w:rsidP="00927E91">
      <w:pPr>
        <w:rPr>
          <w:color w:val="2F2F2F"/>
          <w:sz w:val="24"/>
          <w:szCs w:val="24"/>
        </w:rPr>
      </w:pPr>
      <w:r w:rsidRPr="00B357DB">
        <w:rPr>
          <w:sz w:val="24"/>
          <w:szCs w:val="24"/>
        </w:rPr>
        <w:t>(Accessed: 3</w:t>
      </w:r>
      <w:r w:rsidRPr="00B357DB">
        <w:rPr>
          <w:sz w:val="24"/>
          <w:szCs w:val="24"/>
          <w:vertAlign w:val="superscript"/>
        </w:rPr>
        <w:t>rd</w:t>
      </w:r>
      <w:r w:rsidRPr="00B357DB">
        <w:rPr>
          <w:sz w:val="24"/>
          <w:szCs w:val="24"/>
        </w:rPr>
        <w:t xml:space="preserve"> January 2020)</w:t>
      </w:r>
    </w:p>
    <w:p w14:paraId="4B1712C2" w14:textId="38C76924" w:rsidR="005614B6" w:rsidRPr="00B357DB" w:rsidRDefault="005614B6" w:rsidP="00927E91">
      <w:pPr>
        <w:rPr>
          <w:color w:val="2F2F2F"/>
          <w:sz w:val="24"/>
          <w:szCs w:val="24"/>
        </w:rPr>
      </w:pPr>
    </w:p>
    <w:p w14:paraId="4F1F13AA" w14:textId="609DB3D9" w:rsidR="005614B6" w:rsidRPr="00B357DB" w:rsidRDefault="005614B6" w:rsidP="00927E91">
      <w:pPr>
        <w:rPr>
          <w:sz w:val="24"/>
          <w:szCs w:val="24"/>
        </w:rPr>
      </w:pPr>
      <w:r w:rsidRPr="00B357DB">
        <w:rPr>
          <w:color w:val="auto"/>
          <w:sz w:val="24"/>
          <w:szCs w:val="24"/>
        </w:rPr>
        <w:t xml:space="preserve">Criminal Justice System. Available </w:t>
      </w:r>
      <w:r w:rsidRPr="00B357DB">
        <w:rPr>
          <w:color w:val="2F2F2F"/>
          <w:sz w:val="24"/>
          <w:szCs w:val="24"/>
        </w:rPr>
        <w:t xml:space="preserve">at: </w:t>
      </w:r>
      <w:hyperlink r:id="rId32" w:history="1">
        <w:r w:rsidRPr="00B357DB">
          <w:rPr>
            <w:rStyle w:val="Hyperlink"/>
            <w:sz w:val="24"/>
            <w:szCs w:val="24"/>
          </w:rPr>
          <w:t>www.cjsonline.gov.uk</w:t>
        </w:r>
      </w:hyperlink>
    </w:p>
    <w:p w14:paraId="3652DCD0" w14:textId="1B9E906C" w:rsidR="005614B6" w:rsidRPr="00B357DB" w:rsidRDefault="005614B6" w:rsidP="00927E91">
      <w:pPr>
        <w:rPr>
          <w:color w:val="auto"/>
          <w:sz w:val="24"/>
          <w:szCs w:val="24"/>
        </w:rPr>
      </w:pPr>
      <w:r w:rsidRPr="00B357DB">
        <w:rPr>
          <w:rStyle w:val="Hyperlink"/>
          <w:color w:val="auto"/>
          <w:sz w:val="24"/>
          <w:szCs w:val="24"/>
          <w:u w:val="none"/>
        </w:rPr>
        <w:t>(Accessed: 29</w:t>
      </w:r>
      <w:r w:rsidRPr="00B357DB">
        <w:rPr>
          <w:rStyle w:val="Hyperlink"/>
          <w:color w:val="auto"/>
          <w:sz w:val="24"/>
          <w:szCs w:val="24"/>
          <w:u w:val="none"/>
          <w:vertAlign w:val="superscript"/>
        </w:rPr>
        <w:t>th</w:t>
      </w:r>
      <w:r w:rsidRPr="00B357DB">
        <w:rPr>
          <w:rStyle w:val="Hyperlink"/>
          <w:color w:val="auto"/>
          <w:sz w:val="24"/>
          <w:szCs w:val="24"/>
          <w:u w:val="none"/>
        </w:rPr>
        <w:t xml:space="preserve"> November 2019)</w:t>
      </w:r>
    </w:p>
    <w:p w14:paraId="29C880B3" w14:textId="5D2B3632" w:rsidR="00927E91" w:rsidRPr="00B357DB" w:rsidRDefault="00927E91" w:rsidP="00927E91">
      <w:pPr>
        <w:overflowPunct/>
        <w:autoSpaceDE/>
        <w:autoSpaceDN/>
        <w:adjustRightInd/>
        <w:ind w:right="107"/>
        <w:textAlignment w:val="auto"/>
        <w:rPr>
          <w:sz w:val="24"/>
          <w:szCs w:val="24"/>
        </w:rPr>
      </w:pPr>
    </w:p>
    <w:p w14:paraId="5A5C5653" w14:textId="62F8172B" w:rsidR="00927E91" w:rsidRDefault="00927E91" w:rsidP="00927E91">
      <w:pPr>
        <w:rPr>
          <w:sz w:val="24"/>
          <w:szCs w:val="24"/>
        </w:rPr>
      </w:pPr>
      <w:r w:rsidRPr="00B357DB">
        <w:rPr>
          <w:sz w:val="24"/>
          <w:szCs w:val="24"/>
        </w:rPr>
        <w:lastRenderedPageBreak/>
        <w:t xml:space="preserve">Criminal Law Act 1967.  Available at: </w:t>
      </w:r>
      <w:hyperlink r:id="rId33" w:history="1">
        <w:r w:rsidRPr="00B357DB">
          <w:rPr>
            <w:rStyle w:val="Hyperlink"/>
            <w:sz w:val="24"/>
            <w:szCs w:val="24"/>
          </w:rPr>
          <w:t>http://www.legislation.gov.uk/ukpga/1967/58</w:t>
        </w:r>
      </w:hyperlink>
      <w:r w:rsidRPr="00B357DB">
        <w:rPr>
          <w:sz w:val="24"/>
          <w:szCs w:val="24"/>
        </w:rPr>
        <w:t xml:space="preserve"> (Accessed: 2</w:t>
      </w:r>
      <w:r w:rsidRPr="00B357DB">
        <w:rPr>
          <w:sz w:val="24"/>
          <w:szCs w:val="24"/>
          <w:vertAlign w:val="superscript"/>
        </w:rPr>
        <w:t>nd</w:t>
      </w:r>
      <w:r w:rsidRPr="00B357DB">
        <w:rPr>
          <w:sz w:val="24"/>
          <w:szCs w:val="24"/>
        </w:rPr>
        <w:t xml:space="preserve"> January 2020)</w:t>
      </w:r>
    </w:p>
    <w:p w14:paraId="629DADF3" w14:textId="77777777" w:rsidR="00B357DB" w:rsidRPr="00B357DB" w:rsidRDefault="00B357DB" w:rsidP="00927E91">
      <w:pPr>
        <w:rPr>
          <w:sz w:val="24"/>
          <w:szCs w:val="24"/>
        </w:rPr>
      </w:pPr>
    </w:p>
    <w:p w14:paraId="7E1F0347" w14:textId="77777777" w:rsidR="005D6EEE" w:rsidRPr="00B357DB" w:rsidRDefault="005D6EEE" w:rsidP="00927E91">
      <w:pPr>
        <w:rPr>
          <w:sz w:val="24"/>
          <w:szCs w:val="24"/>
        </w:rPr>
      </w:pPr>
      <w:r w:rsidRPr="00B357DB">
        <w:rPr>
          <w:sz w:val="24"/>
          <w:szCs w:val="24"/>
        </w:rPr>
        <w:t>Criminal Procedure and Investigations Act 1996.  Available at:</w:t>
      </w:r>
    </w:p>
    <w:p w14:paraId="2FD337C5" w14:textId="347A1FB8" w:rsidR="005D6EEE" w:rsidRPr="00B357DB" w:rsidRDefault="005D6EEE" w:rsidP="00927E91">
      <w:pPr>
        <w:rPr>
          <w:sz w:val="24"/>
          <w:szCs w:val="24"/>
        </w:rPr>
      </w:pPr>
      <w:hyperlink r:id="rId34" w:history="1">
        <w:r w:rsidRPr="00B357DB">
          <w:rPr>
            <w:rStyle w:val="Hyperlink"/>
            <w:sz w:val="24"/>
            <w:szCs w:val="24"/>
          </w:rPr>
          <w:t>http://www.legislation.gov.uk/ukpga/1996/25/contents</w:t>
        </w:r>
      </w:hyperlink>
    </w:p>
    <w:p w14:paraId="62FABCD6" w14:textId="3C818DD7" w:rsidR="005D6EEE" w:rsidRPr="00B357DB" w:rsidRDefault="005D6EEE" w:rsidP="00927E91">
      <w:pPr>
        <w:rPr>
          <w:sz w:val="24"/>
          <w:szCs w:val="24"/>
        </w:rPr>
      </w:pPr>
      <w:r w:rsidRPr="00B357DB">
        <w:rPr>
          <w:sz w:val="24"/>
          <w:szCs w:val="24"/>
        </w:rPr>
        <w:t>(Accessed: 3</w:t>
      </w:r>
      <w:r w:rsidRPr="00B357DB">
        <w:rPr>
          <w:sz w:val="24"/>
          <w:szCs w:val="24"/>
          <w:vertAlign w:val="superscript"/>
        </w:rPr>
        <w:t>rd</w:t>
      </w:r>
      <w:r w:rsidRPr="00B357DB">
        <w:rPr>
          <w:sz w:val="24"/>
          <w:szCs w:val="24"/>
        </w:rPr>
        <w:t xml:space="preserve"> January 2020) </w:t>
      </w:r>
    </w:p>
    <w:p w14:paraId="2368963B" w14:textId="77777777" w:rsidR="00927E91" w:rsidRPr="00B357DB" w:rsidRDefault="00927E91" w:rsidP="00927E91">
      <w:pPr>
        <w:overflowPunct/>
        <w:autoSpaceDE/>
        <w:autoSpaceDN/>
        <w:adjustRightInd/>
        <w:ind w:right="107"/>
        <w:textAlignment w:val="auto"/>
        <w:rPr>
          <w:b/>
          <w:sz w:val="24"/>
          <w:szCs w:val="24"/>
        </w:rPr>
      </w:pPr>
    </w:p>
    <w:p w14:paraId="5DCAFE18" w14:textId="51589858" w:rsidR="00927E91" w:rsidRPr="00B357DB" w:rsidRDefault="009F76C7" w:rsidP="00927E91">
      <w:pPr>
        <w:overflowPunct/>
        <w:autoSpaceDE/>
        <w:autoSpaceDN/>
        <w:adjustRightInd/>
        <w:ind w:right="107"/>
        <w:textAlignment w:val="auto"/>
        <w:rPr>
          <w:sz w:val="24"/>
          <w:szCs w:val="24"/>
        </w:rPr>
      </w:pPr>
      <w:r w:rsidRPr="00B357DB">
        <w:rPr>
          <w:sz w:val="24"/>
          <w:szCs w:val="24"/>
        </w:rPr>
        <w:t xml:space="preserve">Equality Act, 2010.  Available at: </w:t>
      </w:r>
      <w:hyperlink r:id="rId35" w:history="1">
        <w:r w:rsidRPr="00B357DB">
          <w:rPr>
            <w:rStyle w:val="Hyperlink"/>
            <w:sz w:val="24"/>
            <w:szCs w:val="24"/>
          </w:rPr>
          <w:t>http://www.legislation.gov.uk/ukpga/1996/25/contents</w:t>
        </w:r>
      </w:hyperlink>
    </w:p>
    <w:p w14:paraId="078B822D" w14:textId="397C79B0" w:rsidR="009F76C7" w:rsidRPr="00B357DB" w:rsidRDefault="009F76C7" w:rsidP="00927E91">
      <w:pPr>
        <w:overflowPunct/>
        <w:autoSpaceDE/>
        <w:autoSpaceDN/>
        <w:adjustRightInd/>
        <w:ind w:right="107"/>
        <w:textAlignment w:val="auto"/>
        <w:rPr>
          <w:sz w:val="24"/>
          <w:szCs w:val="24"/>
        </w:rPr>
      </w:pPr>
      <w:r w:rsidRPr="00B357DB">
        <w:rPr>
          <w:sz w:val="24"/>
          <w:szCs w:val="24"/>
        </w:rPr>
        <w:t>(Accessed: 3</w:t>
      </w:r>
      <w:r w:rsidRPr="00B357DB">
        <w:rPr>
          <w:sz w:val="24"/>
          <w:szCs w:val="24"/>
          <w:vertAlign w:val="superscript"/>
        </w:rPr>
        <w:t>rd</w:t>
      </w:r>
      <w:r w:rsidRPr="00B357DB">
        <w:rPr>
          <w:sz w:val="24"/>
          <w:szCs w:val="24"/>
        </w:rPr>
        <w:t xml:space="preserve"> January 2020)</w:t>
      </w:r>
    </w:p>
    <w:p w14:paraId="6CEE796B" w14:textId="6A0D3B82" w:rsidR="00927E91" w:rsidRPr="00B357DB" w:rsidRDefault="00927E91" w:rsidP="00E6298B">
      <w:pPr>
        <w:ind w:right="107"/>
        <w:jc w:val="both"/>
        <w:rPr>
          <w:b/>
          <w:sz w:val="24"/>
          <w:szCs w:val="24"/>
        </w:rPr>
      </w:pPr>
    </w:p>
    <w:p w14:paraId="120F0A79" w14:textId="6BEF106C" w:rsidR="00927E91" w:rsidRPr="00B357DB" w:rsidRDefault="00927E91" w:rsidP="00927E91">
      <w:pPr>
        <w:rPr>
          <w:sz w:val="24"/>
          <w:szCs w:val="24"/>
        </w:rPr>
      </w:pPr>
      <w:r w:rsidRPr="00B357DB">
        <w:rPr>
          <w:sz w:val="24"/>
          <w:szCs w:val="24"/>
        </w:rPr>
        <w:t xml:space="preserve">Gordon-Rousse, K, A. (1998) Human Development and Family Life Bulleting: A review of research and practise, 1(1) </w:t>
      </w:r>
    </w:p>
    <w:p w14:paraId="4D5602A8" w14:textId="3EAB6F30" w:rsidR="00927E91" w:rsidRPr="00B357DB" w:rsidRDefault="00927E91" w:rsidP="00927E91">
      <w:pPr>
        <w:rPr>
          <w:sz w:val="24"/>
          <w:szCs w:val="24"/>
        </w:rPr>
      </w:pPr>
    </w:p>
    <w:p w14:paraId="7A6B6EC9" w14:textId="6FA1C914" w:rsidR="00927E91" w:rsidRPr="00B357DB" w:rsidRDefault="00927E91" w:rsidP="00927E91">
      <w:pPr>
        <w:rPr>
          <w:sz w:val="24"/>
          <w:szCs w:val="24"/>
        </w:rPr>
      </w:pPr>
      <w:r w:rsidRPr="00B357DB">
        <w:rPr>
          <w:sz w:val="24"/>
          <w:szCs w:val="24"/>
        </w:rPr>
        <w:t xml:space="preserve">Hicks, J. and McCracken, J. (2014) ‘The Dreaded Drama Triangle’, </w:t>
      </w:r>
      <w:r w:rsidRPr="00B357DB">
        <w:rPr>
          <w:i/>
          <w:sz w:val="24"/>
          <w:szCs w:val="24"/>
        </w:rPr>
        <w:t>Physician Leadership Journal</w:t>
      </w:r>
      <w:r w:rsidRPr="00B357DB">
        <w:rPr>
          <w:sz w:val="24"/>
          <w:szCs w:val="24"/>
        </w:rPr>
        <w:t>, September/October 2014, pp. 62 – 65.</w:t>
      </w:r>
    </w:p>
    <w:p w14:paraId="2CABE779" w14:textId="1ADD134F" w:rsidR="00927E91" w:rsidRPr="00B357DB" w:rsidRDefault="00927E91" w:rsidP="00927E91">
      <w:pPr>
        <w:rPr>
          <w:sz w:val="24"/>
          <w:szCs w:val="24"/>
        </w:rPr>
      </w:pPr>
    </w:p>
    <w:p w14:paraId="38C7DB33" w14:textId="77777777" w:rsidR="00927E91" w:rsidRPr="00B357DB" w:rsidRDefault="00927E91" w:rsidP="00927E91">
      <w:pPr>
        <w:rPr>
          <w:color w:val="auto"/>
          <w:sz w:val="24"/>
          <w:szCs w:val="24"/>
        </w:rPr>
      </w:pPr>
      <w:r w:rsidRPr="00B357DB">
        <w:rPr>
          <w:color w:val="auto"/>
          <w:sz w:val="24"/>
          <w:szCs w:val="24"/>
        </w:rPr>
        <w:t xml:space="preserve">Human Rights Act (1998).  Available at: </w:t>
      </w:r>
      <w:hyperlink r:id="rId36" w:history="1">
        <w:r w:rsidRPr="00B357DB">
          <w:rPr>
            <w:rStyle w:val="Hyperlink"/>
            <w:sz w:val="24"/>
            <w:szCs w:val="24"/>
          </w:rPr>
          <w:t>http://www.legislation.gov.uk/ukpga/1998/42/contents</w:t>
        </w:r>
      </w:hyperlink>
    </w:p>
    <w:p w14:paraId="663112FC" w14:textId="77777777" w:rsidR="00927E91" w:rsidRPr="00B357DB" w:rsidRDefault="00927E91" w:rsidP="00927E91">
      <w:pPr>
        <w:rPr>
          <w:color w:val="auto"/>
          <w:sz w:val="24"/>
          <w:szCs w:val="24"/>
        </w:rPr>
      </w:pPr>
      <w:r w:rsidRPr="00B357DB">
        <w:rPr>
          <w:color w:val="auto"/>
          <w:sz w:val="24"/>
          <w:szCs w:val="24"/>
        </w:rPr>
        <w:t>(Accessed: 12</w:t>
      </w:r>
      <w:r w:rsidRPr="00B357DB">
        <w:rPr>
          <w:color w:val="auto"/>
          <w:sz w:val="24"/>
          <w:szCs w:val="24"/>
          <w:vertAlign w:val="superscript"/>
        </w:rPr>
        <w:t>th</w:t>
      </w:r>
      <w:r w:rsidRPr="00B357DB">
        <w:rPr>
          <w:color w:val="auto"/>
          <w:sz w:val="24"/>
          <w:szCs w:val="24"/>
        </w:rPr>
        <w:t xml:space="preserve"> October 2019)</w:t>
      </w:r>
    </w:p>
    <w:p w14:paraId="068604D2" w14:textId="3909DE39" w:rsidR="00927E91" w:rsidRPr="00B357DB" w:rsidRDefault="00927E91" w:rsidP="00927E91">
      <w:pPr>
        <w:overflowPunct/>
        <w:autoSpaceDE/>
        <w:autoSpaceDN/>
        <w:adjustRightInd/>
        <w:ind w:right="107"/>
        <w:textAlignment w:val="auto"/>
        <w:rPr>
          <w:b/>
          <w:sz w:val="24"/>
          <w:szCs w:val="24"/>
        </w:rPr>
      </w:pPr>
    </w:p>
    <w:p w14:paraId="32DA58B0" w14:textId="77777777" w:rsidR="00927E91" w:rsidRPr="00B357DB" w:rsidRDefault="00927E91" w:rsidP="00927E91">
      <w:pPr>
        <w:rPr>
          <w:sz w:val="24"/>
          <w:szCs w:val="24"/>
        </w:rPr>
      </w:pPr>
      <w:r w:rsidRPr="00B357DB">
        <w:rPr>
          <w:sz w:val="24"/>
          <w:szCs w:val="24"/>
        </w:rPr>
        <w:t xml:space="preserve">Karpman, S. (1968) ‘Fairy Tales and Script Drama Analysis.’ </w:t>
      </w:r>
      <w:r w:rsidRPr="00B357DB">
        <w:rPr>
          <w:i/>
          <w:sz w:val="24"/>
          <w:szCs w:val="24"/>
        </w:rPr>
        <w:t>Transactional Analysis Bulletin</w:t>
      </w:r>
      <w:r w:rsidRPr="00B357DB">
        <w:rPr>
          <w:sz w:val="24"/>
          <w:szCs w:val="24"/>
        </w:rPr>
        <w:t xml:space="preserve"> (7)26, pp. 39-43.</w:t>
      </w:r>
    </w:p>
    <w:p w14:paraId="66118C30" w14:textId="1DE54F40" w:rsidR="00927E91" w:rsidRPr="00B357DB" w:rsidRDefault="00927E91" w:rsidP="00927E91">
      <w:pPr>
        <w:overflowPunct/>
        <w:autoSpaceDE/>
        <w:autoSpaceDN/>
        <w:adjustRightInd/>
        <w:ind w:right="107"/>
        <w:textAlignment w:val="auto"/>
        <w:rPr>
          <w:sz w:val="24"/>
          <w:szCs w:val="24"/>
        </w:rPr>
      </w:pPr>
    </w:p>
    <w:p w14:paraId="6DED5780" w14:textId="181E0283" w:rsidR="00927E91" w:rsidRPr="00B357DB" w:rsidRDefault="00927E91" w:rsidP="00927E91">
      <w:pPr>
        <w:rPr>
          <w:sz w:val="24"/>
          <w:szCs w:val="24"/>
        </w:rPr>
      </w:pPr>
      <w:r w:rsidRPr="00B357DB">
        <w:rPr>
          <w:sz w:val="24"/>
          <w:szCs w:val="24"/>
        </w:rPr>
        <w:t xml:space="preserve">Mental Health Foundation (2019) </w:t>
      </w:r>
      <w:r w:rsidRPr="00B357DB">
        <w:rPr>
          <w:i/>
          <w:sz w:val="24"/>
          <w:szCs w:val="24"/>
        </w:rPr>
        <w:t>Sleep.</w:t>
      </w:r>
      <w:r w:rsidRPr="00B357DB">
        <w:rPr>
          <w:sz w:val="24"/>
          <w:szCs w:val="24"/>
        </w:rPr>
        <w:t xml:space="preserve"> Available at: </w:t>
      </w:r>
      <w:hyperlink r:id="rId37" w:history="1">
        <w:r w:rsidRPr="00B357DB">
          <w:rPr>
            <w:rStyle w:val="Hyperlink"/>
            <w:sz w:val="24"/>
            <w:szCs w:val="24"/>
          </w:rPr>
          <w:t>https://www.mentalhealth.org.uk/a-to-z/s/sleep</w:t>
        </w:r>
      </w:hyperlink>
      <w:r w:rsidRPr="00B357DB">
        <w:rPr>
          <w:sz w:val="24"/>
          <w:szCs w:val="24"/>
        </w:rPr>
        <w:t>(Accessed: 27th November 2019)</w:t>
      </w:r>
    </w:p>
    <w:p w14:paraId="52530BFE" w14:textId="04E16809" w:rsidR="00927E91" w:rsidRPr="00B357DB" w:rsidRDefault="00927E91" w:rsidP="00927E91">
      <w:pPr>
        <w:rPr>
          <w:sz w:val="24"/>
          <w:szCs w:val="24"/>
        </w:rPr>
      </w:pPr>
    </w:p>
    <w:p w14:paraId="41F4AD4E" w14:textId="152F99C9" w:rsidR="00927E91" w:rsidRPr="00B357DB" w:rsidRDefault="00927E91" w:rsidP="00B357DB">
      <w:pPr>
        <w:overflowPunct/>
        <w:autoSpaceDE/>
        <w:autoSpaceDN/>
        <w:adjustRightInd/>
        <w:spacing w:before="100" w:beforeAutospacing="1" w:after="100" w:afterAutospacing="1" w:line="360" w:lineRule="auto"/>
        <w:textAlignment w:val="auto"/>
        <w:rPr>
          <w:sz w:val="24"/>
          <w:szCs w:val="24"/>
        </w:rPr>
      </w:pPr>
      <w:r w:rsidRPr="00B357DB">
        <w:rPr>
          <w:sz w:val="24"/>
          <w:szCs w:val="24"/>
        </w:rPr>
        <w:t xml:space="preserve">Mehrabian, A. (1967) ‘Inference of attitudes from nonverbal communication in two channels.’ </w:t>
      </w:r>
      <w:r w:rsidRPr="00B357DB">
        <w:rPr>
          <w:i/>
          <w:sz w:val="24"/>
          <w:szCs w:val="24"/>
        </w:rPr>
        <w:t>Journal of Consulting Psychology</w:t>
      </w:r>
      <w:r w:rsidRPr="00B357DB">
        <w:rPr>
          <w:sz w:val="24"/>
          <w:szCs w:val="24"/>
        </w:rPr>
        <w:t>, 31(3), 248 – 252.</w:t>
      </w:r>
    </w:p>
    <w:p w14:paraId="10897F6B" w14:textId="794E0A79" w:rsidR="00927E91" w:rsidRPr="00B357DB" w:rsidRDefault="00927E91" w:rsidP="00927E91">
      <w:pPr>
        <w:overflowPunct/>
        <w:autoSpaceDE/>
        <w:autoSpaceDN/>
        <w:adjustRightInd/>
        <w:ind w:right="107"/>
        <w:textAlignment w:val="auto"/>
        <w:rPr>
          <w:sz w:val="24"/>
          <w:szCs w:val="24"/>
        </w:rPr>
      </w:pPr>
      <w:r w:rsidRPr="00B357DB">
        <w:rPr>
          <w:sz w:val="24"/>
          <w:szCs w:val="24"/>
        </w:rPr>
        <w:t xml:space="preserve">MIND (2013) </w:t>
      </w:r>
      <w:r w:rsidRPr="00B357DB">
        <w:rPr>
          <w:i/>
          <w:sz w:val="24"/>
          <w:szCs w:val="24"/>
        </w:rPr>
        <w:t>How can I be more resilient?</w:t>
      </w:r>
      <w:r w:rsidRPr="00B357DB">
        <w:rPr>
          <w:sz w:val="24"/>
          <w:szCs w:val="24"/>
        </w:rPr>
        <w:t xml:space="preserve"> Available at:</w:t>
      </w:r>
    </w:p>
    <w:p w14:paraId="05E9D84F" w14:textId="4CEEFFB1" w:rsidR="00927E91" w:rsidRPr="00B357DB" w:rsidRDefault="00105A25" w:rsidP="00927E91">
      <w:pPr>
        <w:overflowPunct/>
        <w:autoSpaceDE/>
        <w:autoSpaceDN/>
        <w:adjustRightInd/>
        <w:ind w:right="107"/>
        <w:textAlignment w:val="auto"/>
        <w:rPr>
          <w:sz w:val="24"/>
          <w:szCs w:val="24"/>
        </w:rPr>
      </w:pPr>
      <w:hyperlink r:id="rId38" w:anchor=".Xg4AM-Q3Zzk" w:history="1">
        <w:r w:rsidR="00927E91" w:rsidRPr="00B357DB">
          <w:rPr>
            <w:rStyle w:val="Hyperlink"/>
            <w:sz w:val="24"/>
            <w:szCs w:val="24"/>
          </w:rPr>
          <w:t>https://www.mind.org.uk/information-support/types-of-mental-health-problems/stress/developing-resilience/#.Xg4AM-Q3Zzk</w:t>
        </w:r>
      </w:hyperlink>
      <w:r w:rsidR="00927E91" w:rsidRPr="00B357DB">
        <w:rPr>
          <w:sz w:val="24"/>
          <w:szCs w:val="24"/>
        </w:rPr>
        <w:t xml:space="preserve"> (Accessed: 27</w:t>
      </w:r>
      <w:r w:rsidR="00927E91" w:rsidRPr="00B357DB">
        <w:rPr>
          <w:sz w:val="24"/>
          <w:szCs w:val="24"/>
          <w:vertAlign w:val="superscript"/>
        </w:rPr>
        <w:t>th</w:t>
      </w:r>
      <w:r w:rsidR="00927E91" w:rsidRPr="00B357DB">
        <w:rPr>
          <w:sz w:val="24"/>
          <w:szCs w:val="24"/>
        </w:rPr>
        <w:t xml:space="preserve"> November 2019)</w:t>
      </w:r>
    </w:p>
    <w:p w14:paraId="07D3FB20" w14:textId="52AE3637" w:rsidR="00CD6343" w:rsidRPr="00B357DB" w:rsidRDefault="00CD6343" w:rsidP="00927E91">
      <w:pPr>
        <w:overflowPunct/>
        <w:autoSpaceDE/>
        <w:autoSpaceDN/>
        <w:adjustRightInd/>
        <w:ind w:right="107"/>
        <w:textAlignment w:val="auto"/>
        <w:rPr>
          <w:sz w:val="24"/>
          <w:szCs w:val="24"/>
        </w:rPr>
      </w:pPr>
    </w:p>
    <w:p w14:paraId="16CC1B8E" w14:textId="11196E7F" w:rsidR="00CD6343" w:rsidRPr="00B357DB" w:rsidRDefault="00CD6343" w:rsidP="00CD6343">
      <w:pPr>
        <w:rPr>
          <w:sz w:val="24"/>
          <w:szCs w:val="24"/>
        </w:rPr>
      </w:pPr>
      <w:r w:rsidRPr="00B357DB">
        <w:rPr>
          <w:sz w:val="24"/>
          <w:szCs w:val="24"/>
        </w:rPr>
        <w:t xml:space="preserve">Ministry of Justice (2015) </w:t>
      </w:r>
      <w:r w:rsidRPr="00B357DB">
        <w:rPr>
          <w:i/>
          <w:sz w:val="24"/>
          <w:szCs w:val="24"/>
        </w:rPr>
        <w:t xml:space="preserve">Code of Practice for Victims of Crime.  </w:t>
      </w:r>
      <w:r w:rsidRPr="00B357DB">
        <w:rPr>
          <w:sz w:val="24"/>
          <w:szCs w:val="24"/>
        </w:rPr>
        <w:t xml:space="preserve">Available at: </w:t>
      </w:r>
      <w:hyperlink r:id="rId39" w:history="1">
        <w:r w:rsidRPr="00B357DB">
          <w:rPr>
            <w:rStyle w:val="Hyperlink"/>
            <w:sz w:val="24"/>
            <w:szCs w:val="24"/>
          </w:rPr>
          <w:t>https://assets.publishing.service.gov.uk/government/uploads/system/uploads/attachment_data/file/476900/code-of-practice-for-victims-of-crime.PDF</w:t>
        </w:r>
      </w:hyperlink>
    </w:p>
    <w:p w14:paraId="5597C865" w14:textId="63063E35" w:rsidR="00CD6343" w:rsidRPr="00B357DB" w:rsidRDefault="00CD6343" w:rsidP="00CD6343">
      <w:pPr>
        <w:rPr>
          <w:sz w:val="24"/>
          <w:szCs w:val="24"/>
        </w:rPr>
      </w:pPr>
      <w:r w:rsidRPr="00B357DB">
        <w:rPr>
          <w:sz w:val="24"/>
          <w:szCs w:val="24"/>
        </w:rPr>
        <w:t>(Accessed: 30</w:t>
      </w:r>
      <w:r w:rsidRPr="00B357DB">
        <w:rPr>
          <w:sz w:val="24"/>
          <w:szCs w:val="24"/>
          <w:vertAlign w:val="superscript"/>
        </w:rPr>
        <w:t>th</w:t>
      </w:r>
      <w:r w:rsidRPr="00B357DB">
        <w:rPr>
          <w:sz w:val="24"/>
          <w:szCs w:val="24"/>
        </w:rPr>
        <w:t xml:space="preserve"> November 2019)</w:t>
      </w:r>
    </w:p>
    <w:p w14:paraId="018D5B23" w14:textId="4FCD2C04" w:rsidR="000859BD" w:rsidRPr="00B357DB" w:rsidRDefault="000859BD" w:rsidP="00CD6343">
      <w:pPr>
        <w:rPr>
          <w:sz w:val="24"/>
          <w:szCs w:val="24"/>
        </w:rPr>
      </w:pPr>
    </w:p>
    <w:p w14:paraId="7D4092AD" w14:textId="4190F31C" w:rsidR="000859BD" w:rsidRPr="00B357DB" w:rsidRDefault="000859BD" w:rsidP="000859BD">
      <w:pPr>
        <w:rPr>
          <w:rStyle w:val="Hyperlink"/>
          <w:sz w:val="24"/>
          <w:szCs w:val="24"/>
        </w:rPr>
      </w:pPr>
      <w:r w:rsidRPr="00B357DB">
        <w:rPr>
          <w:sz w:val="24"/>
          <w:szCs w:val="24"/>
        </w:rPr>
        <w:t xml:space="preserve">Ministry of Justice (2013) </w:t>
      </w:r>
      <w:r w:rsidRPr="00B357DB">
        <w:rPr>
          <w:i/>
          <w:sz w:val="24"/>
          <w:szCs w:val="24"/>
        </w:rPr>
        <w:t xml:space="preserve">The Witness Charter. </w:t>
      </w:r>
      <w:r w:rsidRPr="00B357DB">
        <w:rPr>
          <w:sz w:val="24"/>
          <w:szCs w:val="24"/>
        </w:rPr>
        <w:t xml:space="preserve">Available at: </w:t>
      </w:r>
      <w:hyperlink r:id="rId40" w:history="1">
        <w:r w:rsidRPr="00B357DB">
          <w:rPr>
            <w:rStyle w:val="Hyperlink"/>
            <w:sz w:val="24"/>
            <w:szCs w:val="24"/>
          </w:rPr>
          <w:t>https://assets.publishing.service.gov.uk/government/uploads/system/uploads/attachment_data/file/264627/witness-charter-nov13.pdf</w:t>
        </w:r>
      </w:hyperlink>
    </w:p>
    <w:p w14:paraId="0D1E6F38" w14:textId="25C3264D" w:rsidR="000859BD" w:rsidRPr="00B357DB" w:rsidRDefault="000859BD" w:rsidP="00CD6343">
      <w:pPr>
        <w:rPr>
          <w:color w:val="auto"/>
          <w:sz w:val="24"/>
          <w:szCs w:val="24"/>
        </w:rPr>
      </w:pPr>
      <w:r w:rsidRPr="00B357DB">
        <w:rPr>
          <w:rStyle w:val="Hyperlink"/>
          <w:color w:val="auto"/>
          <w:sz w:val="24"/>
          <w:szCs w:val="24"/>
          <w:u w:val="none"/>
        </w:rPr>
        <w:t>(Accessed: 20</w:t>
      </w:r>
      <w:r w:rsidRPr="00B357DB">
        <w:rPr>
          <w:rStyle w:val="Hyperlink"/>
          <w:color w:val="auto"/>
          <w:sz w:val="24"/>
          <w:szCs w:val="24"/>
          <w:u w:val="none"/>
          <w:vertAlign w:val="superscript"/>
        </w:rPr>
        <w:t>th</w:t>
      </w:r>
      <w:r w:rsidRPr="00B357DB">
        <w:rPr>
          <w:rStyle w:val="Hyperlink"/>
          <w:color w:val="auto"/>
          <w:sz w:val="24"/>
          <w:szCs w:val="24"/>
          <w:u w:val="none"/>
        </w:rPr>
        <w:t xml:space="preserve"> November 2019)</w:t>
      </w:r>
    </w:p>
    <w:p w14:paraId="0062B021" w14:textId="7C68C6B5" w:rsidR="00CD6343" w:rsidRPr="00B357DB" w:rsidRDefault="00CD6343" w:rsidP="00927E91">
      <w:pPr>
        <w:overflowPunct/>
        <w:autoSpaceDE/>
        <w:autoSpaceDN/>
        <w:adjustRightInd/>
        <w:ind w:right="107"/>
        <w:textAlignment w:val="auto"/>
        <w:rPr>
          <w:sz w:val="24"/>
          <w:szCs w:val="24"/>
        </w:rPr>
      </w:pPr>
    </w:p>
    <w:p w14:paraId="5453B757" w14:textId="5299662F" w:rsidR="00664A4E" w:rsidRPr="00B357DB" w:rsidRDefault="00CD6343" w:rsidP="00927E91">
      <w:pPr>
        <w:overflowPunct/>
        <w:autoSpaceDE/>
        <w:autoSpaceDN/>
        <w:adjustRightInd/>
        <w:ind w:right="107"/>
        <w:textAlignment w:val="auto"/>
        <w:rPr>
          <w:sz w:val="24"/>
          <w:szCs w:val="24"/>
        </w:rPr>
      </w:pPr>
      <w:r w:rsidRPr="00B357DB">
        <w:rPr>
          <w:sz w:val="24"/>
          <w:szCs w:val="24"/>
        </w:rPr>
        <w:t xml:space="preserve">NPCC </w:t>
      </w:r>
      <w:r w:rsidR="00664A4E" w:rsidRPr="00B357DB">
        <w:rPr>
          <w:sz w:val="24"/>
          <w:szCs w:val="24"/>
        </w:rPr>
        <w:t xml:space="preserve">(2019) </w:t>
      </w:r>
      <w:r w:rsidR="00664A4E" w:rsidRPr="00B357DB">
        <w:rPr>
          <w:i/>
          <w:sz w:val="24"/>
          <w:szCs w:val="24"/>
        </w:rPr>
        <w:t>Victims and Witness Strategy.</w:t>
      </w:r>
    </w:p>
    <w:p w14:paraId="31312A6D" w14:textId="0906772C" w:rsidR="00664A4E" w:rsidRPr="00B357DB" w:rsidRDefault="00664A4E" w:rsidP="00927E91">
      <w:pPr>
        <w:overflowPunct/>
        <w:autoSpaceDE/>
        <w:autoSpaceDN/>
        <w:adjustRightInd/>
        <w:ind w:right="107"/>
        <w:textAlignment w:val="auto"/>
        <w:rPr>
          <w:sz w:val="24"/>
          <w:szCs w:val="24"/>
        </w:rPr>
      </w:pPr>
      <w:r w:rsidRPr="00B357DB">
        <w:rPr>
          <w:sz w:val="24"/>
          <w:szCs w:val="24"/>
        </w:rPr>
        <w:t xml:space="preserve">Available at: </w:t>
      </w:r>
      <w:hyperlink r:id="rId41" w:history="1">
        <w:r w:rsidRPr="00B357DB">
          <w:rPr>
            <w:rStyle w:val="Hyperlink"/>
            <w:sz w:val="24"/>
            <w:szCs w:val="24"/>
          </w:rPr>
          <w:t>https://www.npcc.police.uk/2019%20FOI/NPCC%20Miscellaneous/089%2019%20Part%202.pdf</w:t>
        </w:r>
      </w:hyperlink>
    </w:p>
    <w:p w14:paraId="50B80B68" w14:textId="606EE8E0" w:rsidR="00664A4E" w:rsidRPr="00B357DB" w:rsidRDefault="00664A4E" w:rsidP="00927E91">
      <w:pPr>
        <w:overflowPunct/>
        <w:autoSpaceDE/>
        <w:autoSpaceDN/>
        <w:adjustRightInd/>
        <w:ind w:right="107"/>
        <w:textAlignment w:val="auto"/>
        <w:rPr>
          <w:sz w:val="24"/>
          <w:szCs w:val="24"/>
        </w:rPr>
      </w:pPr>
      <w:r w:rsidRPr="00B357DB">
        <w:rPr>
          <w:sz w:val="24"/>
          <w:szCs w:val="24"/>
        </w:rPr>
        <w:t>(Accessed: 30</w:t>
      </w:r>
      <w:r w:rsidRPr="00B357DB">
        <w:rPr>
          <w:sz w:val="24"/>
          <w:szCs w:val="24"/>
          <w:vertAlign w:val="superscript"/>
        </w:rPr>
        <w:t>th</w:t>
      </w:r>
      <w:r w:rsidR="00B357DB">
        <w:rPr>
          <w:sz w:val="24"/>
          <w:szCs w:val="24"/>
        </w:rPr>
        <w:t xml:space="preserve"> November 2019)</w:t>
      </w:r>
    </w:p>
    <w:p w14:paraId="06C984DA" w14:textId="77777777" w:rsidR="00927E91" w:rsidRPr="00B357DB" w:rsidRDefault="00927E91" w:rsidP="00927E91">
      <w:pPr>
        <w:overflowPunct/>
        <w:autoSpaceDE/>
        <w:autoSpaceDN/>
        <w:adjustRightInd/>
        <w:ind w:right="107"/>
        <w:textAlignment w:val="auto"/>
        <w:rPr>
          <w:sz w:val="24"/>
          <w:szCs w:val="24"/>
        </w:rPr>
      </w:pPr>
    </w:p>
    <w:p w14:paraId="1774A78F" w14:textId="4413DC2C" w:rsidR="00927E91" w:rsidRPr="00B357DB" w:rsidRDefault="00927E91" w:rsidP="00927E91">
      <w:pPr>
        <w:overflowPunct/>
        <w:autoSpaceDE/>
        <w:autoSpaceDN/>
        <w:adjustRightInd/>
        <w:ind w:right="107"/>
        <w:textAlignment w:val="auto"/>
        <w:rPr>
          <w:rStyle w:val="Hyperlink"/>
          <w:color w:val="auto"/>
          <w:sz w:val="24"/>
          <w:szCs w:val="24"/>
          <w:u w:val="none"/>
        </w:rPr>
      </w:pPr>
      <w:r w:rsidRPr="00B357DB">
        <w:rPr>
          <w:sz w:val="24"/>
          <w:szCs w:val="24"/>
        </w:rPr>
        <w:t xml:space="preserve">NHS (2019) </w:t>
      </w:r>
      <w:r w:rsidRPr="00B357DB">
        <w:rPr>
          <w:i/>
          <w:sz w:val="24"/>
          <w:szCs w:val="24"/>
        </w:rPr>
        <w:t xml:space="preserve">Exercise </w:t>
      </w:r>
      <w:r w:rsidRPr="00B357DB">
        <w:rPr>
          <w:sz w:val="24"/>
          <w:szCs w:val="24"/>
        </w:rPr>
        <w:t xml:space="preserve">Available at: </w:t>
      </w:r>
      <w:hyperlink r:id="rId42" w:history="1">
        <w:r w:rsidRPr="00B357DB">
          <w:rPr>
            <w:rStyle w:val="Hyperlink"/>
            <w:sz w:val="24"/>
            <w:szCs w:val="24"/>
          </w:rPr>
          <w:t>www.nhs.uk/live-well/exercise</w:t>
        </w:r>
      </w:hyperlink>
      <w:r w:rsidRPr="00B357DB">
        <w:rPr>
          <w:rStyle w:val="Hyperlink"/>
          <w:sz w:val="24"/>
          <w:szCs w:val="24"/>
          <w:u w:val="none"/>
        </w:rPr>
        <w:t xml:space="preserve"> </w:t>
      </w:r>
      <w:r w:rsidRPr="00B357DB">
        <w:rPr>
          <w:rStyle w:val="Hyperlink"/>
          <w:color w:val="auto"/>
          <w:sz w:val="24"/>
          <w:szCs w:val="24"/>
          <w:u w:val="none"/>
        </w:rPr>
        <w:t>(Accessed: 14</w:t>
      </w:r>
      <w:r w:rsidRPr="00B357DB">
        <w:rPr>
          <w:rStyle w:val="Hyperlink"/>
          <w:color w:val="auto"/>
          <w:sz w:val="24"/>
          <w:szCs w:val="24"/>
          <w:u w:val="none"/>
          <w:vertAlign w:val="superscript"/>
        </w:rPr>
        <w:t>th</w:t>
      </w:r>
      <w:r w:rsidRPr="00B357DB">
        <w:rPr>
          <w:rStyle w:val="Hyperlink"/>
          <w:color w:val="auto"/>
          <w:sz w:val="24"/>
          <w:szCs w:val="24"/>
          <w:u w:val="none"/>
        </w:rPr>
        <w:t xml:space="preserve"> October 2019)</w:t>
      </w:r>
    </w:p>
    <w:p w14:paraId="48F26F82" w14:textId="79537343" w:rsidR="00927E91" w:rsidRPr="00B357DB" w:rsidRDefault="00927E91" w:rsidP="00927E91">
      <w:pPr>
        <w:overflowPunct/>
        <w:autoSpaceDE/>
        <w:autoSpaceDN/>
        <w:adjustRightInd/>
        <w:ind w:right="107"/>
        <w:textAlignment w:val="auto"/>
        <w:rPr>
          <w:rStyle w:val="Hyperlink"/>
          <w:color w:val="auto"/>
          <w:sz w:val="24"/>
          <w:szCs w:val="24"/>
          <w:u w:val="none"/>
        </w:rPr>
      </w:pPr>
    </w:p>
    <w:p w14:paraId="7610560F" w14:textId="77777777" w:rsidR="00927E91" w:rsidRPr="00B357DB" w:rsidRDefault="00927E91" w:rsidP="00927E91">
      <w:pPr>
        <w:rPr>
          <w:sz w:val="24"/>
          <w:szCs w:val="24"/>
        </w:rPr>
      </w:pPr>
      <w:r w:rsidRPr="00B357DB">
        <w:rPr>
          <w:sz w:val="24"/>
          <w:szCs w:val="24"/>
        </w:rPr>
        <w:t xml:space="preserve">Phutela, D (2015) ‘The importance of non-verbal communication’ </w:t>
      </w:r>
      <w:r w:rsidRPr="00B357DB">
        <w:rPr>
          <w:i/>
          <w:sz w:val="24"/>
          <w:szCs w:val="24"/>
        </w:rPr>
        <w:t>IUP Journal of Soft Skills</w:t>
      </w:r>
      <w:r w:rsidRPr="00B357DB">
        <w:rPr>
          <w:sz w:val="24"/>
          <w:szCs w:val="24"/>
        </w:rPr>
        <w:t>, 9(4) pp. 43-50.</w:t>
      </w:r>
    </w:p>
    <w:p w14:paraId="1179C64E" w14:textId="4BCCE6C2" w:rsidR="00927E91" w:rsidRPr="00B357DB" w:rsidRDefault="00927E91" w:rsidP="00927E91">
      <w:pPr>
        <w:overflowPunct/>
        <w:autoSpaceDE/>
        <w:autoSpaceDN/>
        <w:adjustRightInd/>
        <w:ind w:right="107"/>
        <w:textAlignment w:val="auto"/>
        <w:rPr>
          <w:rStyle w:val="Hyperlink"/>
          <w:sz w:val="24"/>
          <w:szCs w:val="24"/>
        </w:rPr>
      </w:pPr>
    </w:p>
    <w:p w14:paraId="1104A9B9" w14:textId="77777777" w:rsidR="00927E91" w:rsidRPr="00B357DB" w:rsidRDefault="00927E91" w:rsidP="00927E91">
      <w:pPr>
        <w:overflowPunct/>
        <w:autoSpaceDE/>
        <w:autoSpaceDN/>
        <w:adjustRightInd/>
        <w:ind w:right="107"/>
        <w:textAlignment w:val="auto"/>
        <w:rPr>
          <w:color w:val="auto"/>
          <w:sz w:val="24"/>
          <w:szCs w:val="24"/>
        </w:rPr>
      </w:pPr>
      <w:r w:rsidRPr="00B357DB">
        <w:rPr>
          <w:color w:val="auto"/>
          <w:sz w:val="24"/>
          <w:szCs w:val="24"/>
        </w:rPr>
        <w:t xml:space="preserve">Police (Conduct) Regulations, 2012.  Available at: </w:t>
      </w:r>
      <w:hyperlink r:id="rId43" w:history="1">
        <w:r w:rsidRPr="00B357DB">
          <w:rPr>
            <w:rStyle w:val="Hyperlink"/>
            <w:sz w:val="24"/>
            <w:szCs w:val="24"/>
          </w:rPr>
          <w:t>http://www.legislation.gov.uk/uksi/2012/2632/contents/made</w:t>
        </w:r>
      </w:hyperlink>
    </w:p>
    <w:p w14:paraId="7AEFE6CF" w14:textId="77777777" w:rsidR="00927E91" w:rsidRPr="00B357DB" w:rsidRDefault="00927E91" w:rsidP="00927E91">
      <w:pPr>
        <w:overflowPunct/>
        <w:autoSpaceDE/>
        <w:autoSpaceDN/>
        <w:adjustRightInd/>
        <w:ind w:right="107"/>
        <w:textAlignment w:val="auto"/>
        <w:rPr>
          <w:color w:val="auto"/>
          <w:sz w:val="24"/>
          <w:szCs w:val="24"/>
        </w:rPr>
      </w:pPr>
      <w:r w:rsidRPr="00B357DB">
        <w:rPr>
          <w:color w:val="auto"/>
          <w:sz w:val="24"/>
          <w:szCs w:val="24"/>
        </w:rPr>
        <w:t>(Accessed: 20</w:t>
      </w:r>
      <w:r w:rsidRPr="00B357DB">
        <w:rPr>
          <w:color w:val="auto"/>
          <w:sz w:val="24"/>
          <w:szCs w:val="24"/>
          <w:vertAlign w:val="superscript"/>
        </w:rPr>
        <w:t>th</w:t>
      </w:r>
      <w:r w:rsidRPr="00B357DB">
        <w:rPr>
          <w:color w:val="auto"/>
          <w:sz w:val="24"/>
          <w:szCs w:val="24"/>
        </w:rPr>
        <w:t xml:space="preserve"> October 2019)</w:t>
      </w:r>
    </w:p>
    <w:p w14:paraId="0EBD893B" w14:textId="77777777" w:rsidR="00927E91" w:rsidRPr="00B357DB" w:rsidRDefault="00927E91" w:rsidP="00927E91">
      <w:pPr>
        <w:overflowPunct/>
        <w:autoSpaceDE/>
        <w:autoSpaceDN/>
        <w:adjustRightInd/>
        <w:ind w:right="107"/>
        <w:textAlignment w:val="auto"/>
        <w:rPr>
          <w:rStyle w:val="Hyperlink"/>
          <w:sz w:val="24"/>
          <w:szCs w:val="24"/>
        </w:rPr>
      </w:pPr>
    </w:p>
    <w:p w14:paraId="31D6455D" w14:textId="6D897DA0" w:rsidR="00927E91" w:rsidRPr="00B357DB" w:rsidRDefault="002F1521" w:rsidP="00927E91">
      <w:pPr>
        <w:overflowPunct/>
        <w:autoSpaceDE/>
        <w:autoSpaceDN/>
        <w:adjustRightInd/>
        <w:ind w:right="107"/>
        <w:textAlignment w:val="auto"/>
        <w:rPr>
          <w:sz w:val="24"/>
          <w:szCs w:val="24"/>
        </w:rPr>
      </w:pPr>
      <w:r w:rsidRPr="00B357DB">
        <w:rPr>
          <w:sz w:val="24"/>
          <w:szCs w:val="24"/>
        </w:rPr>
        <w:t xml:space="preserve">Schedule 2, </w:t>
      </w:r>
      <w:r w:rsidRPr="00B357DB">
        <w:rPr>
          <w:sz w:val="24"/>
          <w:szCs w:val="24"/>
        </w:rPr>
        <w:t>Police Conduct Regulations</w:t>
      </w:r>
      <w:r w:rsidRPr="00B357DB">
        <w:rPr>
          <w:sz w:val="24"/>
          <w:szCs w:val="24"/>
        </w:rPr>
        <w:t>,</w:t>
      </w:r>
      <w:r w:rsidRPr="00B357DB">
        <w:rPr>
          <w:sz w:val="24"/>
          <w:szCs w:val="24"/>
        </w:rPr>
        <w:t xml:space="preserve"> 2012</w:t>
      </w:r>
      <w:r w:rsidRPr="00B357DB">
        <w:rPr>
          <w:sz w:val="24"/>
          <w:szCs w:val="24"/>
        </w:rPr>
        <w:t>.  Available at:</w:t>
      </w:r>
    </w:p>
    <w:p w14:paraId="4EA54C19" w14:textId="46A43F34" w:rsidR="002F1521" w:rsidRPr="00B357DB" w:rsidRDefault="002F1521" w:rsidP="00927E91">
      <w:pPr>
        <w:overflowPunct/>
        <w:autoSpaceDE/>
        <w:autoSpaceDN/>
        <w:adjustRightInd/>
        <w:ind w:right="107"/>
        <w:textAlignment w:val="auto"/>
        <w:rPr>
          <w:sz w:val="24"/>
          <w:szCs w:val="24"/>
        </w:rPr>
      </w:pPr>
      <w:hyperlink r:id="rId44" w:history="1">
        <w:r w:rsidRPr="00B357DB">
          <w:rPr>
            <w:rStyle w:val="Hyperlink"/>
            <w:sz w:val="24"/>
            <w:szCs w:val="24"/>
          </w:rPr>
          <w:t>http://www.legislation.gov.uk/uksi/2012/2632/schedule/2/made</w:t>
        </w:r>
      </w:hyperlink>
    </w:p>
    <w:p w14:paraId="4DC08A9B" w14:textId="640159EF" w:rsidR="002F1521" w:rsidRPr="00B357DB" w:rsidRDefault="002F1521" w:rsidP="00927E91">
      <w:pPr>
        <w:overflowPunct/>
        <w:autoSpaceDE/>
        <w:autoSpaceDN/>
        <w:adjustRightInd/>
        <w:ind w:right="107"/>
        <w:textAlignment w:val="auto"/>
        <w:rPr>
          <w:sz w:val="24"/>
          <w:szCs w:val="24"/>
        </w:rPr>
      </w:pPr>
      <w:r w:rsidRPr="00B357DB">
        <w:rPr>
          <w:sz w:val="24"/>
          <w:szCs w:val="24"/>
        </w:rPr>
        <w:t xml:space="preserve">(Accessed: 3rd January 2020)  </w:t>
      </w:r>
    </w:p>
    <w:p w14:paraId="306253A7" w14:textId="77777777" w:rsidR="002F1521" w:rsidRPr="00B357DB" w:rsidRDefault="002F1521" w:rsidP="00927E91">
      <w:pPr>
        <w:overflowPunct/>
        <w:autoSpaceDE/>
        <w:autoSpaceDN/>
        <w:adjustRightInd/>
        <w:ind w:right="107"/>
        <w:textAlignment w:val="auto"/>
        <w:rPr>
          <w:sz w:val="24"/>
          <w:szCs w:val="24"/>
        </w:rPr>
      </w:pPr>
    </w:p>
    <w:p w14:paraId="5E989F32" w14:textId="1A7A9E1D" w:rsidR="00927E91" w:rsidRPr="00B357DB" w:rsidRDefault="00927E91" w:rsidP="00927E91">
      <w:pPr>
        <w:overflowPunct/>
        <w:autoSpaceDE/>
        <w:autoSpaceDN/>
        <w:adjustRightInd/>
        <w:ind w:right="107"/>
        <w:textAlignment w:val="auto"/>
        <w:rPr>
          <w:sz w:val="24"/>
          <w:szCs w:val="24"/>
        </w:rPr>
      </w:pPr>
      <w:r w:rsidRPr="00B357DB">
        <w:rPr>
          <w:sz w:val="24"/>
          <w:szCs w:val="24"/>
        </w:rPr>
        <w:t>Section 136 Mental Health Act</w:t>
      </w:r>
      <w:r w:rsidR="00A9242B" w:rsidRPr="00B357DB">
        <w:rPr>
          <w:sz w:val="24"/>
          <w:szCs w:val="24"/>
        </w:rPr>
        <w:t>, 1984</w:t>
      </w:r>
      <w:r w:rsidRPr="00B357DB">
        <w:rPr>
          <w:sz w:val="24"/>
          <w:szCs w:val="24"/>
        </w:rPr>
        <w:t xml:space="preserve">.  Available at: </w:t>
      </w:r>
      <w:hyperlink r:id="rId45" w:history="1">
        <w:r w:rsidRPr="00B357DB">
          <w:rPr>
            <w:rStyle w:val="Hyperlink"/>
            <w:sz w:val="24"/>
            <w:szCs w:val="24"/>
          </w:rPr>
          <w:t>https://www.legislation.gov.uk/ukpga/1983/20/section/136</w:t>
        </w:r>
      </w:hyperlink>
    </w:p>
    <w:p w14:paraId="20201CE1" w14:textId="6AB942A2" w:rsidR="00927E91" w:rsidRPr="00B357DB" w:rsidRDefault="00927E91" w:rsidP="00927E91">
      <w:pPr>
        <w:overflowPunct/>
        <w:autoSpaceDE/>
        <w:autoSpaceDN/>
        <w:adjustRightInd/>
        <w:ind w:right="107"/>
        <w:textAlignment w:val="auto"/>
        <w:rPr>
          <w:sz w:val="24"/>
          <w:szCs w:val="24"/>
        </w:rPr>
      </w:pPr>
      <w:r w:rsidRPr="00B357DB">
        <w:rPr>
          <w:sz w:val="24"/>
          <w:szCs w:val="24"/>
        </w:rPr>
        <w:t>(Accessed: 12</w:t>
      </w:r>
      <w:r w:rsidRPr="00B357DB">
        <w:rPr>
          <w:sz w:val="24"/>
          <w:szCs w:val="24"/>
          <w:vertAlign w:val="superscript"/>
        </w:rPr>
        <w:t>th</w:t>
      </w:r>
      <w:r w:rsidRPr="00B357DB">
        <w:rPr>
          <w:sz w:val="24"/>
          <w:szCs w:val="24"/>
        </w:rPr>
        <w:t xml:space="preserve"> October 2019) </w:t>
      </w:r>
    </w:p>
    <w:p w14:paraId="603E2BEC" w14:textId="038D0E74" w:rsidR="00C23EEE" w:rsidRPr="00B357DB" w:rsidRDefault="00C23EEE" w:rsidP="00927E91">
      <w:pPr>
        <w:overflowPunct/>
        <w:autoSpaceDE/>
        <w:autoSpaceDN/>
        <w:adjustRightInd/>
        <w:ind w:right="107"/>
        <w:textAlignment w:val="auto"/>
        <w:rPr>
          <w:sz w:val="24"/>
          <w:szCs w:val="24"/>
        </w:rPr>
      </w:pPr>
    </w:p>
    <w:p w14:paraId="497AE1D4" w14:textId="0C9FA761" w:rsidR="00C23EEE" w:rsidRPr="00B357DB" w:rsidRDefault="00C23EEE" w:rsidP="00C23EEE">
      <w:pPr>
        <w:rPr>
          <w:sz w:val="24"/>
          <w:szCs w:val="24"/>
        </w:rPr>
      </w:pPr>
      <w:r w:rsidRPr="00B357DB">
        <w:rPr>
          <w:sz w:val="24"/>
          <w:szCs w:val="24"/>
        </w:rPr>
        <w:t>Section 24, Police and Criminal Evidence Act (1984).  Available at:</w:t>
      </w:r>
    </w:p>
    <w:p w14:paraId="0A365AA9" w14:textId="028E848F" w:rsidR="00C23EEE" w:rsidRPr="00B357DB" w:rsidRDefault="00105A25" w:rsidP="00C23EEE">
      <w:pPr>
        <w:rPr>
          <w:rStyle w:val="Hyperlink"/>
          <w:sz w:val="24"/>
          <w:szCs w:val="24"/>
        </w:rPr>
      </w:pPr>
      <w:hyperlink r:id="rId46" w:history="1">
        <w:r w:rsidR="00C23EEE" w:rsidRPr="00B357DB">
          <w:rPr>
            <w:rStyle w:val="Hyperlink"/>
            <w:sz w:val="24"/>
            <w:szCs w:val="24"/>
          </w:rPr>
          <w:t>http://www.legislation.gov.uk/ukpga/1984/60/section/24</w:t>
        </w:r>
      </w:hyperlink>
    </w:p>
    <w:p w14:paraId="30802264" w14:textId="6676FF0E" w:rsidR="00C23EEE" w:rsidRPr="00B357DB" w:rsidRDefault="00C23EEE" w:rsidP="00C23EEE">
      <w:pPr>
        <w:rPr>
          <w:color w:val="auto"/>
          <w:sz w:val="24"/>
          <w:szCs w:val="24"/>
        </w:rPr>
      </w:pPr>
      <w:r w:rsidRPr="00B357DB">
        <w:rPr>
          <w:rStyle w:val="Hyperlink"/>
          <w:color w:val="auto"/>
          <w:sz w:val="24"/>
          <w:szCs w:val="24"/>
          <w:u w:val="none"/>
        </w:rPr>
        <w:t>(Accessed: 13</w:t>
      </w:r>
      <w:r w:rsidRPr="00B357DB">
        <w:rPr>
          <w:rStyle w:val="Hyperlink"/>
          <w:color w:val="auto"/>
          <w:sz w:val="24"/>
          <w:szCs w:val="24"/>
          <w:u w:val="none"/>
          <w:vertAlign w:val="superscript"/>
        </w:rPr>
        <w:t>th</w:t>
      </w:r>
      <w:r w:rsidRPr="00B357DB">
        <w:rPr>
          <w:rStyle w:val="Hyperlink"/>
          <w:color w:val="auto"/>
          <w:sz w:val="24"/>
          <w:szCs w:val="24"/>
          <w:u w:val="none"/>
        </w:rPr>
        <w:t xml:space="preserve"> October 2019)</w:t>
      </w:r>
    </w:p>
    <w:p w14:paraId="18B0EBEE" w14:textId="67A01919" w:rsidR="00927E91" w:rsidRPr="00B357DB" w:rsidRDefault="00927E91" w:rsidP="00E6298B">
      <w:pPr>
        <w:ind w:right="107"/>
        <w:jc w:val="both"/>
        <w:rPr>
          <w:b/>
          <w:sz w:val="24"/>
          <w:szCs w:val="24"/>
        </w:rPr>
      </w:pPr>
    </w:p>
    <w:p w14:paraId="1C98DA29" w14:textId="77777777" w:rsidR="00927E91" w:rsidRPr="00B357DB" w:rsidRDefault="00927E91" w:rsidP="00927E91">
      <w:pPr>
        <w:overflowPunct/>
        <w:autoSpaceDE/>
        <w:autoSpaceDN/>
        <w:adjustRightInd/>
        <w:ind w:right="107"/>
        <w:textAlignment w:val="auto"/>
        <w:rPr>
          <w:sz w:val="24"/>
          <w:szCs w:val="24"/>
        </w:rPr>
      </w:pPr>
      <w:r w:rsidRPr="00B357DB">
        <w:rPr>
          <w:sz w:val="24"/>
          <w:szCs w:val="24"/>
        </w:rPr>
        <w:t>Section 117, Police and Criminal Evidence Act (1984).  Available at:</w:t>
      </w:r>
    </w:p>
    <w:p w14:paraId="2EF612D7" w14:textId="77777777" w:rsidR="00927E91" w:rsidRPr="00B357DB" w:rsidRDefault="00105A25" w:rsidP="00927E91">
      <w:pPr>
        <w:rPr>
          <w:rStyle w:val="Hyperlink"/>
          <w:sz w:val="24"/>
          <w:szCs w:val="24"/>
        </w:rPr>
      </w:pPr>
      <w:hyperlink r:id="rId47" w:history="1">
        <w:r w:rsidR="00927E91" w:rsidRPr="00B357DB">
          <w:rPr>
            <w:rStyle w:val="Hyperlink"/>
            <w:sz w:val="24"/>
            <w:szCs w:val="24"/>
          </w:rPr>
          <w:t>https://www.legislation.gov.uk/ukpga/1984/60/section/117</w:t>
        </w:r>
      </w:hyperlink>
    </w:p>
    <w:p w14:paraId="313D8192" w14:textId="28D2637C" w:rsidR="00927E91" w:rsidRPr="00B357DB" w:rsidRDefault="00927E91" w:rsidP="00927E91">
      <w:pPr>
        <w:rPr>
          <w:rStyle w:val="Hyperlink"/>
          <w:color w:val="auto"/>
          <w:sz w:val="24"/>
          <w:szCs w:val="24"/>
          <w:u w:val="none"/>
        </w:rPr>
      </w:pPr>
      <w:r w:rsidRPr="00B357DB">
        <w:rPr>
          <w:rStyle w:val="Hyperlink"/>
          <w:color w:val="auto"/>
          <w:sz w:val="24"/>
          <w:szCs w:val="24"/>
          <w:u w:val="none"/>
        </w:rPr>
        <w:t>(Accessed: 12</w:t>
      </w:r>
      <w:r w:rsidRPr="00B357DB">
        <w:rPr>
          <w:rStyle w:val="Hyperlink"/>
          <w:color w:val="auto"/>
          <w:sz w:val="24"/>
          <w:szCs w:val="24"/>
          <w:u w:val="none"/>
          <w:vertAlign w:val="superscript"/>
        </w:rPr>
        <w:t>th</w:t>
      </w:r>
      <w:r w:rsidRPr="00B357DB">
        <w:rPr>
          <w:rStyle w:val="Hyperlink"/>
          <w:color w:val="auto"/>
          <w:sz w:val="24"/>
          <w:szCs w:val="24"/>
          <w:u w:val="none"/>
        </w:rPr>
        <w:t xml:space="preserve"> October 2019)</w:t>
      </w:r>
    </w:p>
    <w:p w14:paraId="2A3F6643" w14:textId="56294AB0" w:rsidR="00927E91" w:rsidRPr="00B357DB" w:rsidRDefault="00927E91" w:rsidP="00927E91">
      <w:pPr>
        <w:rPr>
          <w:rStyle w:val="Hyperlink"/>
          <w:color w:val="auto"/>
          <w:sz w:val="24"/>
          <w:szCs w:val="24"/>
          <w:u w:val="none"/>
        </w:rPr>
      </w:pPr>
    </w:p>
    <w:p w14:paraId="561AF20E" w14:textId="77777777" w:rsidR="00927E91" w:rsidRPr="00B357DB" w:rsidRDefault="00927E91" w:rsidP="00927E91">
      <w:pPr>
        <w:rPr>
          <w:rStyle w:val="Hyperlink"/>
          <w:color w:val="auto"/>
          <w:sz w:val="24"/>
          <w:szCs w:val="24"/>
          <w:u w:val="none"/>
        </w:rPr>
      </w:pPr>
      <w:r w:rsidRPr="00B357DB">
        <w:rPr>
          <w:rStyle w:val="Hyperlink"/>
          <w:color w:val="auto"/>
          <w:sz w:val="24"/>
          <w:szCs w:val="24"/>
          <w:u w:val="none"/>
        </w:rPr>
        <w:t>Section 76, The Criminal Justice and Immigration Act (2008).  Available at:</w:t>
      </w:r>
    </w:p>
    <w:p w14:paraId="62C4DB46" w14:textId="77777777" w:rsidR="00927E91" w:rsidRPr="00B357DB" w:rsidRDefault="00105A25" w:rsidP="00927E91">
      <w:pPr>
        <w:rPr>
          <w:color w:val="auto"/>
          <w:sz w:val="24"/>
          <w:szCs w:val="24"/>
        </w:rPr>
      </w:pPr>
      <w:hyperlink r:id="rId48" w:history="1">
        <w:r w:rsidR="00927E91" w:rsidRPr="00B357DB">
          <w:rPr>
            <w:rStyle w:val="Hyperlink"/>
            <w:sz w:val="24"/>
            <w:szCs w:val="24"/>
          </w:rPr>
          <w:t>http://www.legislation.gov.uk/ukpga/2008/4/section/76</w:t>
        </w:r>
      </w:hyperlink>
    </w:p>
    <w:p w14:paraId="589754BB" w14:textId="70EB7A73" w:rsidR="00927E91" w:rsidRPr="00B357DB" w:rsidRDefault="00927E91" w:rsidP="00B357DB">
      <w:pPr>
        <w:rPr>
          <w:color w:val="auto"/>
          <w:sz w:val="24"/>
          <w:szCs w:val="24"/>
        </w:rPr>
      </w:pPr>
      <w:r w:rsidRPr="00B357DB">
        <w:rPr>
          <w:color w:val="auto"/>
          <w:sz w:val="24"/>
          <w:szCs w:val="24"/>
        </w:rPr>
        <w:t>(Accessed: 12</w:t>
      </w:r>
      <w:r w:rsidRPr="00B357DB">
        <w:rPr>
          <w:color w:val="auto"/>
          <w:sz w:val="24"/>
          <w:szCs w:val="24"/>
          <w:vertAlign w:val="superscript"/>
        </w:rPr>
        <w:t>th</w:t>
      </w:r>
      <w:r w:rsidR="00B357DB">
        <w:rPr>
          <w:color w:val="auto"/>
          <w:sz w:val="24"/>
          <w:szCs w:val="24"/>
        </w:rPr>
        <w:t xml:space="preserve"> October 2019)</w:t>
      </w:r>
    </w:p>
    <w:p w14:paraId="47A21026" w14:textId="77777777" w:rsidR="00927E91" w:rsidRPr="00B357DB" w:rsidRDefault="00927E91" w:rsidP="00E6298B">
      <w:pPr>
        <w:ind w:right="107"/>
        <w:jc w:val="both"/>
        <w:rPr>
          <w:b/>
          <w:sz w:val="24"/>
          <w:szCs w:val="24"/>
        </w:rPr>
      </w:pPr>
    </w:p>
    <w:p w14:paraId="38EB3848" w14:textId="743EDB0A" w:rsidR="0098589D" w:rsidRPr="00B357DB" w:rsidRDefault="0098589D" w:rsidP="0098589D">
      <w:pPr>
        <w:overflowPunct/>
        <w:autoSpaceDE/>
        <w:autoSpaceDN/>
        <w:adjustRightInd/>
        <w:ind w:right="107"/>
        <w:textAlignment w:val="auto"/>
        <w:rPr>
          <w:sz w:val="24"/>
          <w:szCs w:val="24"/>
        </w:rPr>
      </w:pPr>
      <w:r w:rsidRPr="00B357DB">
        <w:rPr>
          <w:sz w:val="24"/>
          <w:szCs w:val="24"/>
        </w:rPr>
        <w:t xml:space="preserve">Suresh, S. (2008) ‘Stress and Coping Strategies’, </w:t>
      </w:r>
      <w:r w:rsidRPr="00B357DB">
        <w:rPr>
          <w:i/>
          <w:sz w:val="24"/>
          <w:szCs w:val="24"/>
        </w:rPr>
        <w:t xml:space="preserve">Management and Labour Studies, </w:t>
      </w:r>
      <w:r w:rsidRPr="00B357DB">
        <w:rPr>
          <w:sz w:val="24"/>
          <w:szCs w:val="24"/>
        </w:rPr>
        <w:t>33 (4), pp. 482-487.</w:t>
      </w:r>
    </w:p>
    <w:p w14:paraId="2A66041F" w14:textId="0B117981" w:rsidR="0098589D" w:rsidRPr="00B357DB" w:rsidRDefault="0098589D" w:rsidP="0098589D">
      <w:pPr>
        <w:overflowPunct/>
        <w:autoSpaceDE/>
        <w:autoSpaceDN/>
        <w:adjustRightInd/>
        <w:ind w:right="107"/>
        <w:textAlignment w:val="auto"/>
        <w:rPr>
          <w:sz w:val="24"/>
          <w:szCs w:val="24"/>
        </w:rPr>
      </w:pPr>
    </w:p>
    <w:p w14:paraId="2BDD4325" w14:textId="7F63D79B" w:rsidR="00C23EEE" w:rsidRPr="00B357DB" w:rsidRDefault="00C23EEE" w:rsidP="0098589D">
      <w:pPr>
        <w:overflowPunct/>
        <w:autoSpaceDE/>
        <w:autoSpaceDN/>
        <w:adjustRightInd/>
        <w:ind w:right="107"/>
        <w:textAlignment w:val="auto"/>
        <w:rPr>
          <w:sz w:val="24"/>
          <w:szCs w:val="24"/>
        </w:rPr>
      </w:pPr>
      <w:r w:rsidRPr="00B357DB">
        <w:rPr>
          <w:sz w:val="24"/>
          <w:szCs w:val="24"/>
        </w:rPr>
        <w:t xml:space="preserve">The Crown Prosecution Service (2017).  Available at: </w:t>
      </w:r>
      <w:hyperlink r:id="rId49" w:history="1">
        <w:r w:rsidRPr="00B357DB">
          <w:rPr>
            <w:rStyle w:val="Hyperlink"/>
            <w:sz w:val="24"/>
            <w:szCs w:val="24"/>
          </w:rPr>
          <w:t>https://www.cps.gov.uk/about-cps</w:t>
        </w:r>
      </w:hyperlink>
    </w:p>
    <w:p w14:paraId="5D7D41D4" w14:textId="4C96BCF7" w:rsidR="00C23EEE" w:rsidRPr="00B357DB" w:rsidRDefault="00C23EEE" w:rsidP="0098589D">
      <w:pPr>
        <w:overflowPunct/>
        <w:autoSpaceDE/>
        <w:autoSpaceDN/>
        <w:adjustRightInd/>
        <w:ind w:right="107"/>
        <w:textAlignment w:val="auto"/>
        <w:rPr>
          <w:sz w:val="24"/>
          <w:szCs w:val="24"/>
        </w:rPr>
      </w:pPr>
      <w:r w:rsidRPr="00B357DB">
        <w:rPr>
          <w:sz w:val="24"/>
          <w:szCs w:val="24"/>
        </w:rPr>
        <w:t>(Accessed 29</w:t>
      </w:r>
      <w:r w:rsidRPr="00B357DB">
        <w:rPr>
          <w:sz w:val="24"/>
          <w:szCs w:val="24"/>
          <w:vertAlign w:val="superscript"/>
        </w:rPr>
        <w:t>th</w:t>
      </w:r>
      <w:r w:rsidRPr="00B357DB">
        <w:rPr>
          <w:sz w:val="24"/>
          <w:szCs w:val="24"/>
        </w:rPr>
        <w:t xml:space="preserve"> November 2019)</w:t>
      </w:r>
    </w:p>
    <w:p w14:paraId="4DDC2F6A" w14:textId="031FCBB1" w:rsidR="001E4FA6" w:rsidRPr="00B357DB" w:rsidRDefault="001E4FA6" w:rsidP="0098589D">
      <w:pPr>
        <w:overflowPunct/>
        <w:autoSpaceDE/>
        <w:autoSpaceDN/>
        <w:adjustRightInd/>
        <w:ind w:right="107"/>
        <w:textAlignment w:val="auto"/>
        <w:rPr>
          <w:sz w:val="24"/>
          <w:szCs w:val="24"/>
        </w:rPr>
      </w:pPr>
    </w:p>
    <w:p w14:paraId="75D5F746" w14:textId="78549DA4" w:rsidR="001E4FA6" w:rsidRPr="00B357DB" w:rsidRDefault="001E4FA6" w:rsidP="0098589D">
      <w:pPr>
        <w:overflowPunct/>
        <w:autoSpaceDE/>
        <w:autoSpaceDN/>
        <w:adjustRightInd/>
        <w:ind w:right="107"/>
        <w:textAlignment w:val="auto"/>
        <w:rPr>
          <w:sz w:val="24"/>
          <w:szCs w:val="24"/>
        </w:rPr>
      </w:pPr>
      <w:r w:rsidRPr="00B357DB">
        <w:rPr>
          <w:sz w:val="24"/>
          <w:szCs w:val="24"/>
        </w:rPr>
        <w:t xml:space="preserve">Youth Justice and Criminal Evidence Act (1999).  Available at: </w:t>
      </w:r>
      <w:hyperlink r:id="rId50" w:history="1">
        <w:r w:rsidRPr="00B357DB">
          <w:rPr>
            <w:rStyle w:val="Hyperlink"/>
            <w:sz w:val="24"/>
            <w:szCs w:val="24"/>
          </w:rPr>
          <w:t>http://www.legislation.gov.uk/ukpga/1999/23/contents</w:t>
        </w:r>
      </w:hyperlink>
    </w:p>
    <w:p w14:paraId="57978750" w14:textId="1D7C47D3" w:rsidR="001E4FA6" w:rsidRPr="00B357DB" w:rsidRDefault="001E4FA6" w:rsidP="0098589D">
      <w:pPr>
        <w:overflowPunct/>
        <w:autoSpaceDE/>
        <w:autoSpaceDN/>
        <w:adjustRightInd/>
        <w:ind w:right="107"/>
        <w:textAlignment w:val="auto"/>
        <w:rPr>
          <w:sz w:val="24"/>
          <w:szCs w:val="24"/>
        </w:rPr>
      </w:pPr>
      <w:r w:rsidRPr="00B357DB">
        <w:rPr>
          <w:sz w:val="24"/>
          <w:szCs w:val="24"/>
        </w:rPr>
        <w:t>(Accessed: 29</w:t>
      </w:r>
      <w:r w:rsidRPr="00B357DB">
        <w:rPr>
          <w:sz w:val="24"/>
          <w:szCs w:val="24"/>
          <w:vertAlign w:val="superscript"/>
        </w:rPr>
        <w:t>th</w:t>
      </w:r>
      <w:r w:rsidRPr="00B357DB">
        <w:rPr>
          <w:sz w:val="24"/>
          <w:szCs w:val="24"/>
        </w:rPr>
        <w:t xml:space="preserve"> November 2019)</w:t>
      </w:r>
    </w:p>
    <w:p w14:paraId="55FEBA40" w14:textId="77777777" w:rsidR="00713DA7" w:rsidRPr="00B357DB" w:rsidRDefault="00713DA7" w:rsidP="00E6298B">
      <w:pPr>
        <w:overflowPunct/>
        <w:autoSpaceDE/>
        <w:autoSpaceDN/>
        <w:adjustRightInd/>
        <w:ind w:right="107"/>
        <w:textAlignment w:val="auto"/>
        <w:rPr>
          <w:sz w:val="24"/>
          <w:szCs w:val="24"/>
        </w:rPr>
      </w:pPr>
    </w:p>
    <w:p w14:paraId="1B241A04" w14:textId="0DB9A69D" w:rsidR="00713DA7" w:rsidRPr="00B357DB" w:rsidRDefault="00C25B75" w:rsidP="00E6298B">
      <w:pPr>
        <w:overflowPunct/>
        <w:autoSpaceDE/>
        <w:autoSpaceDN/>
        <w:adjustRightInd/>
        <w:ind w:right="107"/>
        <w:textAlignment w:val="auto"/>
        <w:rPr>
          <w:sz w:val="24"/>
          <w:szCs w:val="24"/>
        </w:rPr>
      </w:pPr>
      <w:r w:rsidRPr="00B357DB">
        <w:rPr>
          <w:sz w:val="24"/>
          <w:szCs w:val="24"/>
        </w:rPr>
        <w:t xml:space="preserve">Zunhammer et al (2014) ‘Sleep quality during exam stress: the role of alcohol, caffeine and nicotine.’ </w:t>
      </w:r>
      <w:r w:rsidRPr="00B357DB">
        <w:rPr>
          <w:i/>
          <w:sz w:val="24"/>
          <w:szCs w:val="24"/>
        </w:rPr>
        <w:t>PLoS One</w:t>
      </w:r>
      <w:r w:rsidRPr="00B357DB">
        <w:rPr>
          <w:sz w:val="24"/>
          <w:szCs w:val="24"/>
        </w:rPr>
        <w:t>, 9 (10) pp.</w:t>
      </w:r>
      <w:r w:rsidR="00642E31" w:rsidRPr="00B357DB">
        <w:rPr>
          <w:sz w:val="24"/>
          <w:szCs w:val="24"/>
        </w:rPr>
        <w:t>1 - 7</w:t>
      </w:r>
    </w:p>
    <w:p w14:paraId="657FF837" w14:textId="0DF69A99" w:rsidR="00713DA7" w:rsidRDefault="00713DA7" w:rsidP="00E6298B">
      <w:pPr>
        <w:overflowPunct/>
        <w:autoSpaceDE/>
        <w:autoSpaceDN/>
        <w:adjustRightInd/>
        <w:ind w:right="107"/>
        <w:textAlignment w:val="auto"/>
        <w:rPr>
          <w:sz w:val="24"/>
          <w:szCs w:val="24"/>
        </w:rPr>
      </w:pPr>
    </w:p>
    <w:p w14:paraId="489593F5" w14:textId="474AFF55" w:rsidR="00AA1217" w:rsidRDefault="00AA1217" w:rsidP="00E6298B">
      <w:pPr>
        <w:overflowPunct/>
        <w:autoSpaceDE/>
        <w:autoSpaceDN/>
        <w:adjustRightInd/>
        <w:ind w:right="107"/>
        <w:textAlignment w:val="auto"/>
        <w:rPr>
          <w:sz w:val="24"/>
          <w:szCs w:val="24"/>
        </w:rPr>
      </w:pPr>
    </w:p>
    <w:p w14:paraId="747A98D2" w14:textId="7BBDDA61" w:rsidR="007D231A" w:rsidRDefault="007D231A" w:rsidP="00E6298B">
      <w:pPr>
        <w:overflowPunct/>
        <w:autoSpaceDE/>
        <w:autoSpaceDN/>
        <w:adjustRightInd/>
        <w:ind w:right="107"/>
        <w:textAlignment w:val="auto"/>
        <w:rPr>
          <w:sz w:val="24"/>
          <w:szCs w:val="24"/>
        </w:rPr>
      </w:pPr>
    </w:p>
    <w:p w14:paraId="5C7717AB" w14:textId="77777777" w:rsidR="00805EAD" w:rsidRDefault="00805EAD" w:rsidP="00E6298B">
      <w:pPr>
        <w:overflowPunct/>
        <w:autoSpaceDE/>
        <w:autoSpaceDN/>
        <w:adjustRightInd/>
        <w:ind w:right="107"/>
        <w:textAlignment w:val="auto"/>
        <w:rPr>
          <w:color w:val="333333"/>
          <w:highlight w:val="yellow"/>
        </w:rPr>
      </w:pPr>
    </w:p>
    <w:p w14:paraId="1923F3BE" w14:textId="66D34B8C" w:rsidR="00713DA7" w:rsidRDefault="00713DA7" w:rsidP="00E6298B">
      <w:pPr>
        <w:overflowPunct/>
        <w:autoSpaceDE/>
        <w:autoSpaceDN/>
        <w:adjustRightInd/>
        <w:ind w:right="107"/>
        <w:textAlignment w:val="auto"/>
        <w:rPr>
          <w:sz w:val="24"/>
          <w:szCs w:val="24"/>
        </w:rPr>
      </w:pPr>
    </w:p>
    <w:p w14:paraId="5AACD473" w14:textId="0FB8EB53" w:rsidR="00C25B75" w:rsidRDefault="00605FF6" w:rsidP="00605FF6">
      <w:r>
        <w:t xml:space="preserve"> </w:t>
      </w:r>
    </w:p>
    <w:p w14:paraId="2524AA4C" w14:textId="25BD48B1" w:rsidR="00713DA7" w:rsidRDefault="00713DA7" w:rsidP="00E6298B">
      <w:pPr>
        <w:overflowPunct/>
        <w:autoSpaceDE/>
        <w:autoSpaceDN/>
        <w:adjustRightInd/>
        <w:ind w:right="107"/>
        <w:textAlignment w:val="auto"/>
        <w:rPr>
          <w:b/>
          <w:sz w:val="24"/>
          <w:szCs w:val="24"/>
        </w:rPr>
      </w:pPr>
    </w:p>
    <w:p w14:paraId="11D4E98E" w14:textId="3971A09B" w:rsidR="00713DA7" w:rsidRDefault="00713DA7" w:rsidP="00E6298B">
      <w:pPr>
        <w:overflowPunct/>
        <w:autoSpaceDE/>
        <w:autoSpaceDN/>
        <w:adjustRightInd/>
        <w:ind w:right="107"/>
        <w:textAlignment w:val="auto"/>
        <w:rPr>
          <w:b/>
          <w:sz w:val="24"/>
          <w:szCs w:val="24"/>
        </w:rPr>
      </w:pPr>
    </w:p>
    <w:p w14:paraId="572B3259" w14:textId="77777777" w:rsidR="00713DA7" w:rsidRDefault="00713DA7"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4D53B3C9"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Signed</w:t>
      </w:r>
      <w:r w:rsidR="00FF0415">
        <w:rPr>
          <w:sz w:val="24"/>
          <w:szCs w:val="24"/>
        </w:rPr>
        <w:t>: K. A. Mosford</w:t>
      </w:r>
      <w:r w:rsidRPr="005D583E">
        <w:rPr>
          <w:sz w:val="24"/>
          <w:szCs w:val="24"/>
        </w:rPr>
        <w:t xml:space="preserve"> (Learner</w:t>
      </w:r>
      <w:r w:rsidR="00FF0415">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11CB6AEA"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w:t>
      </w:r>
      <w:r w:rsidR="00FF0415">
        <w:rPr>
          <w:sz w:val="24"/>
          <w:szCs w:val="24"/>
        </w:rPr>
        <w:t>03.01.2020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E65975">
          <w:headerReference w:type="even" r:id="rId51"/>
          <w:headerReference w:type="default" r:id="rId52"/>
          <w:footerReference w:type="even" r:id="rId53"/>
          <w:footerReference w:type="default" r:id="rId54"/>
          <w:headerReference w:type="first" r:id="rId55"/>
          <w:footerReference w:type="first" r:id="rId56"/>
          <w:pgSz w:w="11906" w:h="16838" w:code="9"/>
          <w:pgMar w:top="1021" w:right="1080" w:bottom="1021" w:left="1080" w:header="720" w:footer="720" w:gutter="0"/>
          <w:cols w:space="720"/>
          <w:titlePg/>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8719EDC" w:rsidR="28A9B94D" w:rsidRDefault="28A9B94D" w:rsidP="28A9B94D">
      <w:pPr>
        <w:jc w:val="both"/>
      </w:pPr>
      <w:r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02E3F89F" w:rsidR="28A9B94D" w:rsidRDefault="28A9B94D" w:rsidP="28A9B94D"/>
    <w:sectPr w:rsidR="28A9B94D" w:rsidSect="00E65975">
      <w:headerReference w:type="even" r:id="rId57"/>
      <w:headerReference w:type="default" r:id="rId58"/>
      <w:footerReference w:type="even" r:id="rId59"/>
      <w:footerReference w:type="default" r:id="rId60"/>
      <w:headerReference w:type="first" r:id="rId61"/>
      <w:footerReference w:type="first" r:id="rId62"/>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105A25" w:rsidRDefault="00105A25">
      <w:r>
        <w:separator/>
      </w:r>
    </w:p>
  </w:endnote>
  <w:endnote w:type="continuationSeparator" w:id="0">
    <w:p w14:paraId="1B867723" w14:textId="77777777" w:rsidR="00105A25" w:rsidRDefault="00105A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treet Corner">
    <w:altName w:val="Street Corner"/>
    <w:panose1 w:val="00000000000000000000"/>
    <w:charset w:val="00"/>
    <w:family w:val="swiss"/>
    <w:notTrueType/>
    <w:pitch w:val="default"/>
    <w:sig w:usb0="00000003" w:usb1="00000000" w:usb2="0000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B32B5" w14:textId="0F91943B" w:rsidR="00105A25" w:rsidRDefault="00705323" w:rsidP="00705323">
    <w:pPr>
      <w:pStyle w:val="Footer"/>
      <w:rPr>
        <w:sz w:val="17"/>
      </w:rPr>
    </w:pPr>
    <w:bookmarkStart w:id="2" w:name="TITUS1FooterEvenPages"/>
    <w:r>
      <w:rPr>
        <w:sz w:val="17"/>
      </w:rPr>
      <w:t> </w:t>
    </w:r>
  </w:p>
  <w:bookmarkEnd w:id="2"/>
  <w:p w14:paraId="4E6F9805" w14:textId="2CC72119" w:rsidR="00105A25" w:rsidRDefault="00105A25" w:rsidP="00E65975">
    <w:pPr>
      <w:pStyle w:val="Footer"/>
      <w:jc w:val="right"/>
    </w:pPr>
    <w:r>
      <w:fldChar w:fldCharType="begin"/>
    </w:r>
    <w:r>
      <w:instrText xml:space="preserve"> PAGE   \* MERGEFORMAT </w:instrText>
    </w:r>
    <w:r>
      <w:fldChar w:fldCharType="separate"/>
    </w:r>
    <w:r w:rsidR="00705323">
      <w:rPr>
        <w:noProof/>
      </w:rPr>
      <w:t>8</w:t>
    </w:r>
    <w:r>
      <w:rPr>
        <w:noProof/>
      </w:rPr>
      <w:fldChar w:fldCharType="end"/>
    </w:r>
  </w:p>
  <w:p w14:paraId="2A27C72B" w14:textId="77777777" w:rsidR="00105A25" w:rsidRPr="00BB5EAA" w:rsidRDefault="00105A25" w:rsidP="00E65975">
    <w:pPr>
      <w:pStyle w:val="Footer"/>
      <w:ind w:right="360"/>
      <w:jc w:val="center"/>
    </w:pPr>
  </w:p>
  <w:p w14:paraId="7F598F90" w14:textId="77777777" w:rsidR="00105A25" w:rsidRDefault="00105A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2D05CB" w14:textId="27AABE2A" w:rsidR="00105A25" w:rsidRDefault="00705323" w:rsidP="00705323">
    <w:pPr>
      <w:pStyle w:val="Footer"/>
      <w:rPr>
        <w:sz w:val="17"/>
      </w:rPr>
    </w:pPr>
    <w:bookmarkStart w:id="3" w:name="TITUS1FooterPrimary"/>
    <w:r>
      <w:rPr>
        <w:sz w:val="17"/>
      </w:rPr>
      <w:t> </w:t>
    </w:r>
  </w:p>
  <w:bookmarkEnd w:id="3"/>
  <w:p w14:paraId="50521BFA" w14:textId="6BB0AFC1" w:rsidR="00105A25" w:rsidRDefault="00105A25">
    <w:pPr>
      <w:pStyle w:val="Footer"/>
      <w:jc w:val="right"/>
    </w:pPr>
    <w:r>
      <w:fldChar w:fldCharType="begin"/>
    </w:r>
    <w:r>
      <w:instrText xml:space="preserve"> PAGE   \* MERGEFORMAT </w:instrText>
    </w:r>
    <w:r>
      <w:fldChar w:fldCharType="separate"/>
    </w:r>
    <w:r w:rsidR="00705323">
      <w:rPr>
        <w:noProof/>
      </w:rPr>
      <w:t>9</w:t>
    </w:r>
    <w:r>
      <w:rPr>
        <w:noProof/>
      </w:rPr>
      <w:fldChar w:fldCharType="end"/>
    </w:r>
  </w:p>
  <w:p w14:paraId="790812FF" w14:textId="77777777" w:rsidR="00105A25" w:rsidRPr="00BB5EAA" w:rsidRDefault="00105A2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F2D3F0" w14:textId="0627AF9E" w:rsidR="00105A25" w:rsidRDefault="00705323" w:rsidP="00705323">
    <w:pPr>
      <w:pStyle w:val="Footer"/>
      <w:rPr>
        <w:sz w:val="17"/>
      </w:rPr>
    </w:pPr>
    <w:bookmarkStart w:id="5" w:name="TITUS1FooterFirstPage"/>
    <w:r>
      <w:rPr>
        <w:sz w:val="17"/>
      </w:rPr>
      <w:t> </w:t>
    </w:r>
  </w:p>
  <w:bookmarkEnd w:id="5"/>
  <w:p w14:paraId="6F4B0A5C" w14:textId="26222CEC" w:rsidR="00105A25" w:rsidRDefault="00105A25" w:rsidP="00E65975">
    <w:pPr>
      <w:pStyle w:val="Footer"/>
      <w:jc w:val="right"/>
    </w:pPr>
    <w:r>
      <w:fldChar w:fldCharType="begin"/>
    </w:r>
    <w:r>
      <w:instrText xml:space="preserve"> PAGE   \* MERGEFORMAT </w:instrText>
    </w:r>
    <w:r>
      <w:fldChar w:fldCharType="separate"/>
    </w:r>
    <w:r w:rsidR="00705323">
      <w:rPr>
        <w:noProof/>
      </w:rPr>
      <w:t>1</w:t>
    </w:r>
    <w:r>
      <w:rPr>
        <w:noProof/>
      </w:rPr>
      <w:fldChar w:fldCharType="end"/>
    </w:r>
  </w:p>
  <w:p w14:paraId="2CD9523A" w14:textId="77777777" w:rsidR="00105A25" w:rsidRPr="00BB5EAA" w:rsidRDefault="00105A25" w:rsidP="00E65975">
    <w:pPr>
      <w:pStyle w:val="Footer"/>
      <w:ind w:right="360"/>
      <w:jc w:val="center"/>
    </w:pPr>
  </w:p>
  <w:p w14:paraId="0663B734" w14:textId="77777777" w:rsidR="00105A25" w:rsidRDefault="00105A2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BEDF36" w14:textId="270BF8F6" w:rsidR="00105A25" w:rsidRDefault="00705323" w:rsidP="00705323">
    <w:pPr>
      <w:pStyle w:val="Footer"/>
      <w:rPr>
        <w:sz w:val="17"/>
      </w:rPr>
    </w:pPr>
    <w:bookmarkStart w:id="8" w:name="TITUS2FooterEvenPages"/>
    <w:r>
      <w:rPr>
        <w:sz w:val="17"/>
      </w:rPr>
      <w:t> </w:t>
    </w:r>
  </w:p>
  <w:bookmarkEnd w:id="8"/>
  <w:p w14:paraId="25F44E57" w14:textId="77777777" w:rsidR="00105A25" w:rsidRDefault="00105A25" w:rsidP="00E65975">
    <w:pPr>
      <w:pStyle w:val="Footer"/>
      <w:jc w:val="right"/>
    </w:pPr>
  </w:p>
  <w:p w14:paraId="0F85E579" w14:textId="1699E00C" w:rsidR="00105A25" w:rsidRDefault="00105A25" w:rsidP="00E65975">
    <w:pPr>
      <w:pStyle w:val="Footer"/>
      <w:jc w:val="right"/>
    </w:pPr>
    <w:r>
      <w:fldChar w:fldCharType="begin"/>
    </w:r>
    <w:r>
      <w:instrText xml:space="preserve"> PAGE   \* MERGEFORMAT </w:instrText>
    </w:r>
    <w:r>
      <w:fldChar w:fldCharType="separate"/>
    </w:r>
    <w:r w:rsidR="00705323">
      <w:rPr>
        <w:noProof/>
      </w:rPr>
      <w:t>34</w:t>
    </w:r>
    <w:r>
      <w:rPr>
        <w:noProof/>
      </w:rPr>
      <w:fldChar w:fldCharType="end"/>
    </w:r>
  </w:p>
  <w:p w14:paraId="1EC1180B" w14:textId="77777777" w:rsidR="00105A25" w:rsidRPr="00BB5EAA" w:rsidRDefault="00105A25" w:rsidP="00E65975">
    <w:pPr>
      <w:pStyle w:val="Footer"/>
      <w:ind w:right="360"/>
      <w:jc w:val="center"/>
    </w:pPr>
  </w:p>
  <w:p w14:paraId="70C4239A" w14:textId="77777777" w:rsidR="00105A25" w:rsidRDefault="00105A2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58E744" w14:textId="1142C9BE" w:rsidR="00105A25" w:rsidRDefault="00705323" w:rsidP="00705323">
    <w:pPr>
      <w:pStyle w:val="Footer"/>
      <w:rPr>
        <w:sz w:val="17"/>
      </w:rPr>
    </w:pPr>
    <w:bookmarkStart w:id="9" w:name="TITUS2FooterPrimary"/>
    <w:r>
      <w:rPr>
        <w:sz w:val="17"/>
      </w:rPr>
      <w:t> </w:t>
    </w:r>
  </w:p>
  <w:bookmarkEnd w:id="9"/>
  <w:p w14:paraId="4301919C" w14:textId="77777777" w:rsidR="00105A25" w:rsidRDefault="00105A25">
    <w:pPr>
      <w:pStyle w:val="Footer"/>
      <w:jc w:val="right"/>
    </w:pPr>
  </w:p>
  <w:p w14:paraId="1EAD0BB9" w14:textId="4E2F5365" w:rsidR="00105A25" w:rsidRDefault="00105A25">
    <w:pPr>
      <w:pStyle w:val="Footer"/>
      <w:jc w:val="right"/>
    </w:pPr>
    <w:r>
      <w:fldChar w:fldCharType="begin"/>
    </w:r>
    <w:r>
      <w:instrText xml:space="preserve"> PAGE   \* MERGEFORMAT </w:instrText>
    </w:r>
    <w:r>
      <w:fldChar w:fldCharType="separate"/>
    </w:r>
    <w:r w:rsidR="00705323">
      <w:rPr>
        <w:noProof/>
      </w:rPr>
      <w:t>35</w:t>
    </w:r>
    <w:r>
      <w:rPr>
        <w:noProof/>
      </w:rPr>
      <w:fldChar w:fldCharType="end"/>
    </w:r>
  </w:p>
  <w:p w14:paraId="6FA780E3" w14:textId="77777777" w:rsidR="00105A25" w:rsidRPr="00BB5EAA" w:rsidRDefault="00105A2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11AD6D" w14:textId="2659DE67" w:rsidR="00105A25" w:rsidRDefault="00705323" w:rsidP="00705323">
    <w:pPr>
      <w:pStyle w:val="Footer"/>
      <w:rPr>
        <w:sz w:val="17"/>
      </w:rPr>
    </w:pPr>
    <w:bookmarkStart w:id="11" w:name="TITUS2FooterFirstPage"/>
    <w:r>
      <w:rPr>
        <w:sz w:val="17"/>
      </w:rPr>
      <w:t> </w:t>
    </w:r>
  </w:p>
  <w:bookmarkEnd w:id="11"/>
  <w:p w14:paraId="22ADD4FE" w14:textId="77777777" w:rsidR="00105A25" w:rsidRDefault="00105A25" w:rsidP="00E65975">
    <w:pPr>
      <w:pStyle w:val="Footer"/>
      <w:jc w:val="right"/>
    </w:pPr>
  </w:p>
  <w:p w14:paraId="1B36E84C" w14:textId="69F251F1" w:rsidR="00105A25" w:rsidRDefault="00105A25" w:rsidP="00E65975">
    <w:pPr>
      <w:pStyle w:val="Footer"/>
      <w:jc w:val="right"/>
    </w:pPr>
    <w:r>
      <w:fldChar w:fldCharType="begin"/>
    </w:r>
    <w:r>
      <w:instrText xml:space="preserve"> PAGE   \* MERGEFORMAT </w:instrText>
    </w:r>
    <w:r>
      <w:fldChar w:fldCharType="separate"/>
    </w:r>
    <w:r w:rsidR="00705323">
      <w:rPr>
        <w:noProof/>
      </w:rPr>
      <w:t>10</w:t>
    </w:r>
    <w:r>
      <w:rPr>
        <w:noProof/>
      </w:rPr>
      <w:fldChar w:fldCharType="end"/>
    </w:r>
  </w:p>
  <w:p w14:paraId="247A59D8" w14:textId="77777777" w:rsidR="00105A25" w:rsidRPr="00BB5EAA" w:rsidRDefault="00105A25" w:rsidP="00E65975">
    <w:pPr>
      <w:pStyle w:val="Footer"/>
      <w:ind w:right="360"/>
      <w:jc w:val="center"/>
    </w:pPr>
  </w:p>
  <w:p w14:paraId="115D0B69" w14:textId="77777777" w:rsidR="00105A25" w:rsidRDefault="00105A2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AAA6C0" w14:textId="6BE09F59" w:rsidR="00105A25" w:rsidRDefault="00705323" w:rsidP="00705323">
    <w:pPr>
      <w:pStyle w:val="Footer"/>
      <w:rPr>
        <w:sz w:val="17"/>
      </w:rPr>
    </w:pPr>
    <w:bookmarkStart w:id="15" w:name="TITUS3FooterEvenPages"/>
    <w:r>
      <w:rPr>
        <w:sz w:val="17"/>
      </w:rPr>
      <w:t> </w:t>
    </w:r>
  </w:p>
  <w:bookmarkEnd w:id="15"/>
  <w:p w14:paraId="26776156" w14:textId="77777777" w:rsidR="00105A25" w:rsidRDefault="00105A25" w:rsidP="00E65975">
    <w:pPr>
      <w:pStyle w:val="Footer"/>
      <w:jc w:val="right"/>
    </w:pPr>
  </w:p>
  <w:p w14:paraId="50CC0B09" w14:textId="424B1060" w:rsidR="00105A25" w:rsidRDefault="00105A25" w:rsidP="00E65975">
    <w:pPr>
      <w:pStyle w:val="Footer"/>
      <w:jc w:val="right"/>
    </w:pPr>
    <w:r>
      <w:fldChar w:fldCharType="begin"/>
    </w:r>
    <w:r>
      <w:instrText xml:space="preserve"> PAGE   \* MERGEFORMAT </w:instrText>
    </w:r>
    <w:r>
      <w:fldChar w:fldCharType="separate"/>
    </w:r>
    <w:r w:rsidR="00705323">
      <w:rPr>
        <w:noProof/>
      </w:rPr>
      <w:t>40</w:t>
    </w:r>
    <w:r>
      <w:rPr>
        <w:noProof/>
      </w:rPr>
      <w:fldChar w:fldCharType="end"/>
    </w:r>
  </w:p>
  <w:p w14:paraId="3ED038B4" w14:textId="77777777" w:rsidR="00105A25" w:rsidRPr="00BB5EAA" w:rsidRDefault="00105A25" w:rsidP="00E65975">
    <w:pPr>
      <w:pStyle w:val="Footer"/>
      <w:ind w:right="360"/>
      <w:jc w:val="center"/>
    </w:pPr>
  </w:p>
  <w:p w14:paraId="551C2276" w14:textId="77777777" w:rsidR="00105A25" w:rsidRDefault="00105A2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0D571E" w14:textId="69548CFB" w:rsidR="00105A25" w:rsidRDefault="00705323" w:rsidP="00705323">
    <w:pPr>
      <w:pStyle w:val="Footer"/>
      <w:rPr>
        <w:sz w:val="17"/>
      </w:rPr>
    </w:pPr>
    <w:bookmarkStart w:id="16" w:name="TITUS3FooterPrimary"/>
    <w:r>
      <w:rPr>
        <w:sz w:val="17"/>
      </w:rPr>
      <w:t> </w:t>
    </w:r>
  </w:p>
  <w:bookmarkEnd w:id="16"/>
  <w:p w14:paraId="48F3A5B3" w14:textId="77777777" w:rsidR="00105A25" w:rsidRDefault="00105A25">
    <w:pPr>
      <w:pStyle w:val="Footer"/>
      <w:jc w:val="right"/>
    </w:pPr>
  </w:p>
  <w:p w14:paraId="3FD3FD8E" w14:textId="0FE81ECB" w:rsidR="00105A25" w:rsidRDefault="00105A25">
    <w:pPr>
      <w:pStyle w:val="Footer"/>
      <w:jc w:val="right"/>
    </w:pPr>
    <w:r>
      <w:fldChar w:fldCharType="begin"/>
    </w:r>
    <w:r>
      <w:instrText xml:space="preserve"> PAGE   \* MERGEFORMAT </w:instrText>
    </w:r>
    <w:r>
      <w:fldChar w:fldCharType="separate"/>
    </w:r>
    <w:r w:rsidR="00705323">
      <w:rPr>
        <w:noProof/>
      </w:rPr>
      <w:t>39</w:t>
    </w:r>
    <w:r>
      <w:rPr>
        <w:noProof/>
      </w:rPr>
      <w:fldChar w:fldCharType="end"/>
    </w:r>
  </w:p>
  <w:p w14:paraId="42B2FA64" w14:textId="77777777" w:rsidR="00105A25" w:rsidRPr="00BB5EAA" w:rsidRDefault="00105A2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ED7FE8" w14:textId="24F8CE76" w:rsidR="00105A25" w:rsidRDefault="00705323" w:rsidP="00705323">
    <w:pPr>
      <w:pStyle w:val="Footer"/>
      <w:rPr>
        <w:sz w:val="17"/>
      </w:rPr>
    </w:pPr>
    <w:bookmarkStart w:id="18" w:name="TITUS3FooterFirstPage"/>
    <w:r>
      <w:rPr>
        <w:sz w:val="17"/>
      </w:rPr>
      <w:t> </w:t>
    </w:r>
  </w:p>
  <w:bookmarkEnd w:id="18"/>
  <w:p w14:paraId="7820C835" w14:textId="77777777" w:rsidR="00105A25" w:rsidRDefault="00105A25" w:rsidP="00E65975">
    <w:pPr>
      <w:pStyle w:val="Footer"/>
      <w:jc w:val="right"/>
    </w:pPr>
  </w:p>
  <w:p w14:paraId="1450C552" w14:textId="6A2E1360" w:rsidR="00105A25" w:rsidRDefault="00105A25" w:rsidP="00E65975">
    <w:pPr>
      <w:pStyle w:val="Footer"/>
      <w:jc w:val="right"/>
    </w:pPr>
    <w:r>
      <w:fldChar w:fldCharType="begin"/>
    </w:r>
    <w:r>
      <w:instrText xml:space="preserve"> PAGE   \* MERGEFORMAT </w:instrText>
    </w:r>
    <w:r>
      <w:fldChar w:fldCharType="separate"/>
    </w:r>
    <w:r w:rsidR="00705323">
      <w:rPr>
        <w:noProof/>
      </w:rPr>
      <w:t>36</w:t>
    </w:r>
    <w:r>
      <w:rPr>
        <w:noProof/>
      </w:rPr>
      <w:fldChar w:fldCharType="end"/>
    </w:r>
  </w:p>
  <w:p w14:paraId="79AE8CB0" w14:textId="77777777" w:rsidR="00105A25" w:rsidRPr="00BB5EAA" w:rsidRDefault="00105A25" w:rsidP="00E65975">
    <w:pPr>
      <w:pStyle w:val="Footer"/>
      <w:ind w:right="360"/>
      <w:jc w:val="center"/>
    </w:pPr>
  </w:p>
  <w:p w14:paraId="48C59738" w14:textId="77777777" w:rsidR="00105A25" w:rsidRDefault="00105A2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56ED82" w14:textId="631FF3CF" w:rsidR="00105A25" w:rsidRDefault="00705323" w:rsidP="00705323">
    <w:pPr>
      <w:pStyle w:val="Footer"/>
      <w:rPr>
        <w:sz w:val="17"/>
      </w:rPr>
    </w:pPr>
    <w:bookmarkStart w:id="21" w:name="TITUS4FooterEvenPages"/>
    <w:r>
      <w:rPr>
        <w:sz w:val="17"/>
      </w:rPr>
      <w:t> </w:t>
    </w:r>
  </w:p>
  <w:bookmarkEnd w:id="21"/>
  <w:p w14:paraId="7211C44E" w14:textId="77777777" w:rsidR="00105A25" w:rsidRDefault="00105A25" w:rsidP="00E65975">
    <w:pPr>
      <w:pStyle w:val="Footer"/>
      <w:jc w:val="right"/>
    </w:pPr>
  </w:p>
  <w:p w14:paraId="58E26C6A" w14:textId="77777777" w:rsidR="00105A25" w:rsidRDefault="00105A25" w:rsidP="00E65975">
    <w:pPr>
      <w:pStyle w:val="Footer"/>
      <w:jc w:val="right"/>
    </w:pPr>
    <w:r>
      <w:fldChar w:fldCharType="begin"/>
    </w:r>
    <w:r>
      <w:instrText xml:space="preserve"> PAGE   \* MERGEFORMAT </w:instrText>
    </w:r>
    <w:r>
      <w:fldChar w:fldCharType="separate"/>
    </w:r>
    <w:r>
      <w:rPr>
        <w:noProof/>
      </w:rPr>
      <w:t>2</w:t>
    </w:r>
    <w:r>
      <w:rPr>
        <w:noProof/>
      </w:rPr>
      <w:fldChar w:fldCharType="end"/>
    </w:r>
  </w:p>
  <w:p w14:paraId="016616B2" w14:textId="77777777" w:rsidR="00105A25" w:rsidRPr="00BB5EAA" w:rsidRDefault="00105A25" w:rsidP="00E65975">
    <w:pPr>
      <w:pStyle w:val="Footer"/>
      <w:ind w:right="360"/>
      <w:jc w:val="center"/>
    </w:pPr>
  </w:p>
  <w:p w14:paraId="44816BA0" w14:textId="77777777" w:rsidR="00105A25" w:rsidRDefault="00105A2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5D9E80" w14:textId="22577D9A" w:rsidR="00105A25" w:rsidRDefault="00705323" w:rsidP="00705323">
    <w:pPr>
      <w:pStyle w:val="Footer"/>
      <w:rPr>
        <w:sz w:val="17"/>
      </w:rPr>
    </w:pPr>
    <w:bookmarkStart w:id="22" w:name="TITUS4FooterPrimary"/>
    <w:r>
      <w:rPr>
        <w:sz w:val="17"/>
      </w:rPr>
      <w:t> </w:t>
    </w:r>
  </w:p>
  <w:bookmarkEnd w:id="22"/>
  <w:p w14:paraId="749B673F" w14:textId="77777777" w:rsidR="00105A25" w:rsidRDefault="00105A25">
    <w:pPr>
      <w:pStyle w:val="Footer"/>
      <w:jc w:val="right"/>
    </w:pPr>
  </w:p>
  <w:p w14:paraId="1F965145" w14:textId="77777777" w:rsidR="00105A25" w:rsidRDefault="00105A25">
    <w:pPr>
      <w:pStyle w:val="Footer"/>
      <w:jc w:val="right"/>
    </w:pPr>
    <w:r>
      <w:fldChar w:fldCharType="begin"/>
    </w:r>
    <w:r>
      <w:instrText xml:space="preserve"> PAGE   \* MERGEFORMAT </w:instrText>
    </w:r>
    <w:r>
      <w:fldChar w:fldCharType="separate"/>
    </w:r>
    <w:r>
      <w:rPr>
        <w:noProof/>
      </w:rPr>
      <w:t>2</w:t>
    </w:r>
    <w:r>
      <w:rPr>
        <w:noProof/>
      </w:rPr>
      <w:fldChar w:fldCharType="end"/>
    </w:r>
  </w:p>
  <w:p w14:paraId="64B88374" w14:textId="77777777" w:rsidR="00105A25" w:rsidRPr="00BB5EAA" w:rsidRDefault="00105A2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9F18A8" w14:textId="33BB6891" w:rsidR="00105A25" w:rsidRDefault="00705323" w:rsidP="00705323">
    <w:pPr>
      <w:pStyle w:val="Footer"/>
      <w:rPr>
        <w:sz w:val="17"/>
      </w:rPr>
    </w:pPr>
    <w:bookmarkStart w:id="24" w:name="TITUS4FooterFirstPage"/>
    <w:r>
      <w:rPr>
        <w:sz w:val="17"/>
      </w:rPr>
      <w:t> </w:t>
    </w:r>
  </w:p>
  <w:bookmarkEnd w:id="24"/>
  <w:p w14:paraId="030EFFDB" w14:textId="77777777" w:rsidR="00105A25" w:rsidRDefault="00105A25" w:rsidP="00E65975">
    <w:pPr>
      <w:pStyle w:val="Footer"/>
      <w:jc w:val="right"/>
    </w:pPr>
  </w:p>
  <w:p w14:paraId="1981D74D" w14:textId="71F501B2" w:rsidR="00105A25" w:rsidRDefault="00105A25" w:rsidP="00E65975">
    <w:pPr>
      <w:pStyle w:val="Footer"/>
      <w:jc w:val="right"/>
    </w:pPr>
    <w:r>
      <w:fldChar w:fldCharType="begin"/>
    </w:r>
    <w:r>
      <w:instrText xml:space="preserve"> PAGE   \* MERGEFORMAT </w:instrText>
    </w:r>
    <w:r>
      <w:fldChar w:fldCharType="separate"/>
    </w:r>
    <w:r w:rsidR="00705323">
      <w:rPr>
        <w:noProof/>
      </w:rPr>
      <w:t>41</w:t>
    </w:r>
    <w:r>
      <w:rPr>
        <w:noProof/>
      </w:rPr>
      <w:fldChar w:fldCharType="end"/>
    </w:r>
  </w:p>
  <w:p w14:paraId="252D5886" w14:textId="77777777" w:rsidR="00105A25" w:rsidRPr="00BB5EAA" w:rsidRDefault="00105A25" w:rsidP="00E65975">
    <w:pPr>
      <w:pStyle w:val="Footer"/>
      <w:ind w:right="360"/>
      <w:jc w:val="center"/>
    </w:pPr>
  </w:p>
  <w:p w14:paraId="051FD0F3" w14:textId="77777777" w:rsidR="00105A25" w:rsidRDefault="00105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105A25" w:rsidRDefault="00105A25">
      <w:r>
        <w:separator/>
      </w:r>
    </w:p>
  </w:footnote>
  <w:footnote w:type="continuationSeparator" w:id="0">
    <w:p w14:paraId="09396778" w14:textId="77777777" w:rsidR="00105A25" w:rsidRDefault="00105A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82F5C1" w14:textId="7757854E" w:rsidR="00105A25" w:rsidRDefault="00705323" w:rsidP="00705323">
    <w:pPr>
      <w:pStyle w:val="Header"/>
      <w:rPr>
        <w:sz w:val="17"/>
      </w:rPr>
    </w:pPr>
    <w:bookmarkStart w:id="0" w:name="TITUS1HeaderEvenPages"/>
    <w:r>
      <w:rPr>
        <w:sz w:val="17"/>
      </w:rPr>
      <w:t> </w:t>
    </w:r>
  </w:p>
  <w:bookmarkEnd w:id="0"/>
  <w:p w14:paraId="08C64A8E" w14:textId="77777777" w:rsidR="00105A25" w:rsidRDefault="00105A25" w:rsidP="00713DA7">
    <w:pPr>
      <w:pStyle w:val="Header"/>
    </w:pPr>
  </w:p>
  <w:p w14:paraId="3AB74916" w14:textId="77777777" w:rsidR="00105A25" w:rsidRDefault="00105A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5A5EA7CD" w:rsidR="00105A25" w:rsidRDefault="00705323" w:rsidP="00705323">
    <w:pPr>
      <w:pStyle w:val="Header"/>
      <w:rPr>
        <w:sz w:val="17"/>
      </w:rPr>
    </w:pPr>
    <w:bookmarkStart w:id="1" w:name="TITUS1HeaderPrimary"/>
    <w:r>
      <w:rPr>
        <w:sz w:val="17"/>
      </w:rPr>
      <w:t> </w:t>
    </w:r>
  </w:p>
  <w:bookmarkEnd w:id="1"/>
  <w:p w14:paraId="64FF9C64" w14:textId="77777777" w:rsidR="00105A25" w:rsidRDefault="00105A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D424676" w:rsidR="00105A25" w:rsidRDefault="00705323" w:rsidP="00705323">
    <w:pPr>
      <w:pStyle w:val="Header"/>
      <w:rPr>
        <w:sz w:val="17"/>
      </w:rPr>
    </w:pPr>
    <w:bookmarkStart w:id="4" w:name="TITUS1HeaderFirstPage"/>
    <w:r>
      <w:rPr>
        <w:sz w:val="17"/>
      </w:rPr>
      <w:t> </w:t>
    </w:r>
  </w:p>
  <w:bookmarkEnd w:id="4"/>
  <w:p w14:paraId="356E9539" w14:textId="77777777" w:rsidR="00105A25" w:rsidRDefault="00105A2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5B271" w14:textId="1C04F94F" w:rsidR="00105A25" w:rsidRDefault="00705323" w:rsidP="00705323">
    <w:pPr>
      <w:pStyle w:val="Header"/>
      <w:rPr>
        <w:sz w:val="17"/>
      </w:rPr>
    </w:pPr>
    <w:bookmarkStart w:id="6" w:name="TITUS2HeaderEvenPages"/>
    <w:r>
      <w:rPr>
        <w:sz w:val="17"/>
      </w:rPr>
      <w:t> </w:t>
    </w:r>
  </w:p>
  <w:bookmarkEnd w:id="6"/>
  <w:p w14:paraId="126DE5A6" w14:textId="77777777" w:rsidR="00105A25" w:rsidRDefault="00105A25" w:rsidP="00E65975">
    <w:pPr>
      <w:pStyle w:val="Header"/>
    </w:pPr>
  </w:p>
  <w:p w14:paraId="5AB970D1" w14:textId="77777777" w:rsidR="00105A25" w:rsidRDefault="00105A2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77D8EB" w14:textId="6B73B039" w:rsidR="00105A25" w:rsidRDefault="00705323" w:rsidP="00705323">
    <w:pPr>
      <w:pStyle w:val="Header"/>
      <w:rPr>
        <w:sz w:val="17"/>
      </w:rPr>
    </w:pPr>
    <w:bookmarkStart w:id="7" w:name="TITUS2HeaderPrimary"/>
    <w:r>
      <w:rPr>
        <w:sz w:val="17"/>
      </w:rPr>
      <w:t> </w:t>
    </w:r>
  </w:p>
  <w:bookmarkEnd w:id="7"/>
  <w:p w14:paraId="259DA89E" w14:textId="77777777" w:rsidR="00105A25" w:rsidRDefault="00105A2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0E2524" w14:textId="5845DBA8" w:rsidR="00105A25" w:rsidRDefault="00705323" w:rsidP="00705323">
    <w:pPr>
      <w:pStyle w:val="Header"/>
      <w:rPr>
        <w:sz w:val="17"/>
      </w:rPr>
    </w:pPr>
    <w:bookmarkStart w:id="10" w:name="TITUS2HeaderFirstPage"/>
    <w:r>
      <w:rPr>
        <w:sz w:val="17"/>
      </w:rPr>
      <w:t> </w:t>
    </w:r>
  </w:p>
  <w:bookmarkEnd w:id="10"/>
  <w:p w14:paraId="030B06AA" w14:textId="77777777" w:rsidR="00105A25" w:rsidRDefault="00105A25" w:rsidP="00E65975">
    <w:pPr>
      <w:pStyle w:val="Header"/>
    </w:pPr>
  </w:p>
  <w:p w14:paraId="28B11379" w14:textId="77777777" w:rsidR="00105A25" w:rsidRDefault="00105A2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12DBB6" w14:textId="5A405800" w:rsidR="00105A25" w:rsidRDefault="00705323" w:rsidP="00705323">
    <w:pPr>
      <w:pStyle w:val="Header"/>
      <w:rPr>
        <w:sz w:val="17"/>
      </w:rPr>
    </w:pPr>
    <w:bookmarkStart w:id="13" w:name="TITUS3HeaderEvenPages"/>
    <w:r>
      <w:rPr>
        <w:sz w:val="17"/>
      </w:rPr>
      <w:t> </w:t>
    </w:r>
  </w:p>
  <w:bookmarkEnd w:id="13"/>
  <w:p w14:paraId="76B3A7FD" w14:textId="77777777" w:rsidR="00105A25" w:rsidRDefault="00105A25" w:rsidP="00E65975">
    <w:pPr>
      <w:pStyle w:val="Header"/>
    </w:pPr>
  </w:p>
  <w:p w14:paraId="6D8387B1" w14:textId="77777777" w:rsidR="00105A25" w:rsidRDefault="00105A2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906D20" w14:textId="22C77750" w:rsidR="00105A25" w:rsidRDefault="00705323" w:rsidP="00705323">
    <w:pPr>
      <w:pStyle w:val="Header"/>
      <w:rPr>
        <w:sz w:val="17"/>
      </w:rPr>
    </w:pPr>
    <w:bookmarkStart w:id="14" w:name="TITUS3HeaderPrimary"/>
    <w:r>
      <w:rPr>
        <w:sz w:val="17"/>
      </w:rPr>
      <w:t> </w:t>
    </w:r>
  </w:p>
  <w:bookmarkEnd w:id="14"/>
  <w:p w14:paraId="0624C8FB" w14:textId="77777777" w:rsidR="00105A25" w:rsidRDefault="00105A2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9B06D5" w14:textId="24E06EAB" w:rsidR="00105A25" w:rsidRDefault="00705323" w:rsidP="00705323">
    <w:pPr>
      <w:pStyle w:val="Header"/>
      <w:rPr>
        <w:sz w:val="17"/>
      </w:rPr>
    </w:pPr>
    <w:bookmarkStart w:id="17" w:name="TITUS3HeaderFirstPage"/>
    <w:r>
      <w:rPr>
        <w:sz w:val="17"/>
      </w:rPr>
      <w:t> </w:t>
    </w:r>
  </w:p>
  <w:bookmarkEnd w:id="17"/>
  <w:p w14:paraId="7715E8C4" w14:textId="77777777" w:rsidR="00105A25" w:rsidRDefault="00105A25" w:rsidP="00E65975">
    <w:pPr>
      <w:pStyle w:val="Header"/>
    </w:pPr>
  </w:p>
  <w:p w14:paraId="1E71522C" w14:textId="77777777" w:rsidR="00105A25" w:rsidRDefault="00105A2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3971AF" w14:textId="75A40D26" w:rsidR="00105A25" w:rsidRDefault="00705323" w:rsidP="00705323">
    <w:pPr>
      <w:pStyle w:val="Header"/>
      <w:rPr>
        <w:sz w:val="17"/>
      </w:rPr>
    </w:pPr>
    <w:bookmarkStart w:id="19" w:name="TITUS4HeaderEvenPages"/>
    <w:r>
      <w:rPr>
        <w:sz w:val="17"/>
      </w:rPr>
      <w:t> </w:t>
    </w:r>
  </w:p>
  <w:bookmarkEnd w:id="19"/>
  <w:p w14:paraId="1C468AED" w14:textId="77777777" w:rsidR="00105A25" w:rsidRDefault="00105A25" w:rsidP="00E65975">
    <w:pPr>
      <w:pStyle w:val="Header"/>
    </w:pPr>
  </w:p>
  <w:p w14:paraId="54CB18D8" w14:textId="77777777" w:rsidR="00105A25" w:rsidRDefault="00105A2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DB8E61" w14:textId="68175722" w:rsidR="00105A25" w:rsidRDefault="00705323" w:rsidP="00705323">
    <w:pPr>
      <w:pStyle w:val="Header"/>
      <w:rPr>
        <w:sz w:val="17"/>
      </w:rPr>
    </w:pPr>
    <w:bookmarkStart w:id="20" w:name="TITUS4HeaderPrimary"/>
    <w:r>
      <w:rPr>
        <w:sz w:val="17"/>
      </w:rPr>
      <w:t> </w:t>
    </w:r>
  </w:p>
  <w:bookmarkEnd w:id="20"/>
  <w:p w14:paraId="125E4D06" w14:textId="77777777" w:rsidR="00105A25" w:rsidRDefault="00105A2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9E049" w14:textId="07F5CFCB" w:rsidR="00105A25" w:rsidRDefault="00705323" w:rsidP="00705323">
    <w:pPr>
      <w:pStyle w:val="Header"/>
      <w:rPr>
        <w:sz w:val="17"/>
      </w:rPr>
    </w:pPr>
    <w:bookmarkStart w:id="23" w:name="TITUS4HeaderFirstPage"/>
    <w:r>
      <w:rPr>
        <w:sz w:val="17"/>
      </w:rPr>
      <w:t> </w:t>
    </w:r>
  </w:p>
  <w:bookmarkEnd w:id="23"/>
  <w:p w14:paraId="627F5DC7" w14:textId="77777777" w:rsidR="00105A25" w:rsidRDefault="00105A25" w:rsidP="00E65975">
    <w:pPr>
      <w:pStyle w:val="Header"/>
    </w:pPr>
  </w:p>
  <w:p w14:paraId="14B80DD5" w14:textId="77777777" w:rsidR="00105A25" w:rsidRDefault="00105A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w14:anchorId="023E022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in;height:3in" o:bullet="t"/>
    </w:pict>
  </w:numPicBullet>
  <w:abstractNum w:abstractNumId="0" w15:restartNumberingAfterBreak="0">
    <w:nsid w:val="05FA000B"/>
    <w:multiLevelType w:val="hybridMultilevel"/>
    <w:tmpl w:val="BFE073FA"/>
    <w:lvl w:ilvl="0" w:tplc="116A874A">
      <w:start w:val="1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901389B"/>
    <w:multiLevelType w:val="multilevel"/>
    <w:tmpl w:val="BC7C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64B1842"/>
    <w:multiLevelType w:val="hybridMultilevel"/>
    <w:tmpl w:val="BC940EEE"/>
    <w:lvl w:ilvl="0" w:tplc="CEE6CB4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DB3852"/>
    <w:multiLevelType w:val="hybridMultilevel"/>
    <w:tmpl w:val="C8089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7"/>
  </w:num>
  <w:num w:numId="5">
    <w:abstractNumId w:val="4"/>
  </w:num>
  <w:num w:numId="6">
    <w:abstractNumId w:val="0"/>
  </w:num>
  <w:num w:numId="7">
    <w:abstractNumId w:val="1"/>
  </w:num>
  <w:num w:numId="8">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59BD"/>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2842"/>
    <w:rsid w:val="000C378F"/>
    <w:rsid w:val="000C6892"/>
    <w:rsid w:val="000C6FFE"/>
    <w:rsid w:val="000D0BB6"/>
    <w:rsid w:val="000E26B0"/>
    <w:rsid w:val="000F1599"/>
    <w:rsid w:val="000F1769"/>
    <w:rsid w:val="000F6196"/>
    <w:rsid w:val="000F7ECD"/>
    <w:rsid w:val="00102E64"/>
    <w:rsid w:val="0010312C"/>
    <w:rsid w:val="00105A25"/>
    <w:rsid w:val="00106DC7"/>
    <w:rsid w:val="00112391"/>
    <w:rsid w:val="00112751"/>
    <w:rsid w:val="00114F52"/>
    <w:rsid w:val="001347F8"/>
    <w:rsid w:val="00137BB5"/>
    <w:rsid w:val="00137E05"/>
    <w:rsid w:val="001447F6"/>
    <w:rsid w:val="00147166"/>
    <w:rsid w:val="00147DE3"/>
    <w:rsid w:val="00150794"/>
    <w:rsid w:val="001608C4"/>
    <w:rsid w:val="00160A52"/>
    <w:rsid w:val="00171418"/>
    <w:rsid w:val="001961CF"/>
    <w:rsid w:val="001A59BB"/>
    <w:rsid w:val="001A6A51"/>
    <w:rsid w:val="001A79C4"/>
    <w:rsid w:val="001B331A"/>
    <w:rsid w:val="001C0C77"/>
    <w:rsid w:val="001C0E74"/>
    <w:rsid w:val="001D229F"/>
    <w:rsid w:val="001E4FA6"/>
    <w:rsid w:val="001F1A01"/>
    <w:rsid w:val="001F4552"/>
    <w:rsid w:val="001F4A58"/>
    <w:rsid w:val="002019EB"/>
    <w:rsid w:val="002030F2"/>
    <w:rsid w:val="00205051"/>
    <w:rsid w:val="00206319"/>
    <w:rsid w:val="00211F65"/>
    <w:rsid w:val="002135BA"/>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C51A6"/>
    <w:rsid w:val="002D05EB"/>
    <w:rsid w:val="002D2F29"/>
    <w:rsid w:val="002E7017"/>
    <w:rsid w:val="002F1521"/>
    <w:rsid w:val="002F4F6E"/>
    <w:rsid w:val="003015C3"/>
    <w:rsid w:val="00307F2F"/>
    <w:rsid w:val="0031350A"/>
    <w:rsid w:val="00316815"/>
    <w:rsid w:val="003168CA"/>
    <w:rsid w:val="00321255"/>
    <w:rsid w:val="0032230D"/>
    <w:rsid w:val="00322A0B"/>
    <w:rsid w:val="0033568D"/>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1A06"/>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26A73"/>
    <w:rsid w:val="00536FA9"/>
    <w:rsid w:val="005414F4"/>
    <w:rsid w:val="00546187"/>
    <w:rsid w:val="005463F1"/>
    <w:rsid w:val="00557D77"/>
    <w:rsid w:val="005603F1"/>
    <w:rsid w:val="005614B6"/>
    <w:rsid w:val="00562EAA"/>
    <w:rsid w:val="00563B58"/>
    <w:rsid w:val="005640C4"/>
    <w:rsid w:val="0056684C"/>
    <w:rsid w:val="00574A0C"/>
    <w:rsid w:val="00575A8F"/>
    <w:rsid w:val="00576E4C"/>
    <w:rsid w:val="0057780F"/>
    <w:rsid w:val="00581E0A"/>
    <w:rsid w:val="00586D89"/>
    <w:rsid w:val="00590213"/>
    <w:rsid w:val="005913A3"/>
    <w:rsid w:val="005916B8"/>
    <w:rsid w:val="005A1B4C"/>
    <w:rsid w:val="005A545C"/>
    <w:rsid w:val="005C1567"/>
    <w:rsid w:val="005C6CE5"/>
    <w:rsid w:val="005C6E3A"/>
    <w:rsid w:val="005D3F07"/>
    <w:rsid w:val="005D6686"/>
    <w:rsid w:val="005D6EEE"/>
    <w:rsid w:val="005E13EA"/>
    <w:rsid w:val="00605FF6"/>
    <w:rsid w:val="00606E27"/>
    <w:rsid w:val="006108C9"/>
    <w:rsid w:val="00616D7F"/>
    <w:rsid w:val="0062158D"/>
    <w:rsid w:val="00630F39"/>
    <w:rsid w:val="006326D1"/>
    <w:rsid w:val="00632E0A"/>
    <w:rsid w:val="00633165"/>
    <w:rsid w:val="0064176F"/>
    <w:rsid w:val="00642E31"/>
    <w:rsid w:val="006447DE"/>
    <w:rsid w:val="0065276E"/>
    <w:rsid w:val="00654329"/>
    <w:rsid w:val="00654CEC"/>
    <w:rsid w:val="00655507"/>
    <w:rsid w:val="00664A4E"/>
    <w:rsid w:val="006712A7"/>
    <w:rsid w:val="00674FC2"/>
    <w:rsid w:val="00677E42"/>
    <w:rsid w:val="00682334"/>
    <w:rsid w:val="00684B16"/>
    <w:rsid w:val="006936EB"/>
    <w:rsid w:val="00696F65"/>
    <w:rsid w:val="006A1543"/>
    <w:rsid w:val="006A7A6D"/>
    <w:rsid w:val="006B5E67"/>
    <w:rsid w:val="006B718C"/>
    <w:rsid w:val="006C2EB5"/>
    <w:rsid w:val="006C7CA5"/>
    <w:rsid w:val="006D18A3"/>
    <w:rsid w:val="006D4550"/>
    <w:rsid w:val="006D5970"/>
    <w:rsid w:val="006E481E"/>
    <w:rsid w:val="006E795F"/>
    <w:rsid w:val="00700249"/>
    <w:rsid w:val="00705323"/>
    <w:rsid w:val="0070604C"/>
    <w:rsid w:val="007069CD"/>
    <w:rsid w:val="00711A70"/>
    <w:rsid w:val="00712E6F"/>
    <w:rsid w:val="00712E90"/>
    <w:rsid w:val="00713B7E"/>
    <w:rsid w:val="00713DA7"/>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231A"/>
    <w:rsid w:val="007D3EB4"/>
    <w:rsid w:val="007D3F16"/>
    <w:rsid w:val="007F371B"/>
    <w:rsid w:val="007F3F7E"/>
    <w:rsid w:val="007F5497"/>
    <w:rsid w:val="007F7562"/>
    <w:rsid w:val="00805EAD"/>
    <w:rsid w:val="00813CEC"/>
    <w:rsid w:val="0081534C"/>
    <w:rsid w:val="008171E4"/>
    <w:rsid w:val="008208EA"/>
    <w:rsid w:val="00821103"/>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328A"/>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42B"/>
    <w:rsid w:val="008B07DE"/>
    <w:rsid w:val="008B28E7"/>
    <w:rsid w:val="008C14C7"/>
    <w:rsid w:val="008C2FFB"/>
    <w:rsid w:val="008C6EEA"/>
    <w:rsid w:val="008D5813"/>
    <w:rsid w:val="008D634E"/>
    <w:rsid w:val="008D778A"/>
    <w:rsid w:val="008E5A12"/>
    <w:rsid w:val="008F22BD"/>
    <w:rsid w:val="009079BD"/>
    <w:rsid w:val="00910B43"/>
    <w:rsid w:val="00912BD9"/>
    <w:rsid w:val="00920E5B"/>
    <w:rsid w:val="009228F9"/>
    <w:rsid w:val="00926436"/>
    <w:rsid w:val="00927E91"/>
    <w:rsid w:val="0093018C"/>
    <w:rsid w:val="00932AFF"/>
    <w:rsid w:val="009544C0"/>
    <w:rsid w:val="00954FA4"/>
    <w:rsid w:val="00956AE9"/>
    <w:rsid w:val="00964CC6"/>
    <w:rsid w:val="00966156"/>
    <w:rsid w:val="00975B22"/>
    <w:rsid w:val="0098589D"/>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2B70"/>
    <w:rsid w:val="009F3AEC"/>
    <w:rsid w:val="009F76C7"/>
    <w:rsid w:val="00A00081"/>
    <w:rsid w:val="00A012E9"/>
    <w:rsid w:val="00A10D56"/>
    <w:rsid w:val="00A11EB7"/>
    <w:rsid w:val="00A12AAE"/>
    <w:rsid w:val="00A15BF1"/>
    <w:rsid w:val="00A16DD1"/>
    <w:rsid w:val="00A22441"/>
    <w:rsid w:val="00A23F3B"/>
    <w:rsid w:val="00A24406"/>
    <w:rsid w:val="00A25F64"/>
    <w:rsid w:val="00A2719A"/>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242B"/>
    <w:rsid w:val="00A94C5E"/>
    <w:rsid w:val="00AA1217"/>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70DA"/>
    <w:rsid w:val="00B12295"/>
    <w:rsid w:val="00B137BE"/>
    <w:rsid w:val="00B17FA0"/>
    <w:rsid w:val="00B207B9"/>
    <w:rsid w:val="00B24344"/>
    <w:rsid w:val="00B26769"/>
    <w:rsid w:val="00B31C91"/>
    <w:rsid w:val="00B357DB"/>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C6B6D"/>
    <w:rsid w:val="00BD30B1"/>
    <w:rsid w:val="00BE0F7B"/>
    <w:rsid w:val="00BE10C2"/>
    <w:rsid w:val="00BF7401"/>
    <w:rsid w:val="00C01D14"/>
    <w:rsid w:val="00C025B4"/>
    <w:rsid w:val="00C161FD"/>
    <w:rsid w:val="00C23EEE"/>
    <w:rsid w:val="00C23F17"/>
    <w:rsid w:val="00C25B75"/>
    <w:rsid w:val="00C26D0D"/>
    <w:rsid w:val="00C27C95"/>
    <w:rsid w:val="00C300D2"/>
    <w:rsid w:val="00C3270F"/>
    <w:rsid w:val="00C3278B"/>
    <w:rsid w:val="00C33375"/>
    <w:rsid w:val="00C34C23"/>
    <w:rsid w:val="00C42005"/>
    <w:rsid w:val="00C44446"/>
    <w:rsid w:val="00C4664D"/>
    <w:rsid w:val="00C472AA"/>
    <w:rsid w:val="00C47330"/>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D6343"/>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1842"/>
    <w:rsid w:val="00E6298B"/>
    <w:rsid w:val="00E65975"/>
    <w:rsid w:val="00E7086E"/>
    <w:rsid w:val="00E736EF"/>
    <w:rsid w:val="00E7374A"/>
    <w:rsid w:val="00E73C41"/>
    <w:rsid w:val="00E74DCB"/>
    <w:rsid w:val="00E7598F"/>
    <w:rsid w:val="00E76F60"/>
    <w:rsid w:val="00E83D90"/>
    <w:rsid w:val="00E83F28"/>
    <w:rsid w:val="00E83F91"/>
    <w:rsid w:val="00E9107A"/>
    <w:rsid w:val="00E91F62"/>
    <w:rsid w:val="00E929FD"/>
    <w:rsid w:val="00E93240"/>
    <w:rsid w:val="00E9479B"/>
    <w:rsid w:val="00E95185"/>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0A17"/>
    <w:rsid w:val="00F41BBC"/>
    <w:rsid w:val="00F43B9D"/>
    <w:rsid w:val="00F444F0"/>
    <w:rsid w:val="00F50847"/>
    <w:rsid w:val="00F52896"/>
    <w:rsid w:val="00F53F27"/>
    <w:rsid w:val="00F546D1"/>
    <w:rsid w:val="00F66272"/>
    <w:rsid w:val="00F709C0"/>
    <w:rsid w:val="00F87A59"/>
    <w:rsid w:val="00F927A1"/>
    <w:rsid w:val="00F92E4D"/>
    <w:rsid w:val="00FA2BC2"/>
    <w:rsid w:val="00FA3764"/>
    <w:rsid w:val="00FA56ED"/>
    <w:rsid w:val="00FB4712"/>
    <w:rsid w:val="00FB4993"/>
    <w:rsid w:val="00FB5FA6"/>
    <w:rsid w:val="00FC1310"/>
    <w:rsid w:val="00FC2FF3"/>
    <w:rsid w:val="00FC3263"/>
    <w:rsid w:val="00FC51F9"/>
    <w:rsid w:val="00FC5B40"/>
    <w:rsid w:val="00FC5FF8"/>
    <w:rsid w:val="00FD3D7C"/>
    <w:rsid w:val="00FD4F8F"/>
    <w:rsid w:val="00FE0C16"/>
    <w:rsid w:val="00FE14AD"/>
    <w:rsid w:val="00FE14B1"/>
    <w:rsid w:val="00FE5F4A"/>
    <w:rsid w:val="00FF0070"/>
    <w:rsid w:val="00FF0415"/>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B47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FB4712"/>
    <w:pPr>
      <w:autoSpaceDE w:val="0"/>
      <w:autoSpaceDN w:val="0"/>
      <w:adjustRightInd w:val="0"/>
    </w:pPr>
    <w:rPr>
      <w:rFonts w:ascii="Street Corner" w:eastAsiaTheme="minorHAnsi" w:hAnsi="Street Corner" w:cs="Street Corner"/>
      <w:color w:val="000000"/>
      <w:sz w:val="24"/>
      <w:szCs w:val="24"/>
      <w:lang w:eastAsia="en-US"/>
    </w:rPr>
  </w:style>
  <w:style w:type="paragraph" w:customStyle="1" w:styleId="legclearfix2">
    <w:name w:val="legclearfix2"/>
    <w:basedOn w:val="Normal"/>
    <w:rsid w:val="00FB4712"/>
    <w:pPr>
      <w:shd w:val="clear" w:color="auto" w:fill="FFFFFF"/>
      <w:overflowPunct/>
      <w:autoSpaceDE/>
      <w:autoSpaceDN/>
      <w:adjustRightInd/>
      <w:spacing w:after="120" w:line="360" w:lineRule="atLeast"/>
      <w:textAlignment w:val="auto"/>
    </w:pPr>
    <w:rPr>
      <w:rFonts w:ascii="Times New Roman" w:hAnsi="Times New Roman" w:cs="Times New Roman"/>
      <w:sz w:val="19"/>
      <w:szCs w:val="19"/>
    </w:rPr>
  </w:style>
  <w:style w:type="character" w:customStyle="1" w:styleId="legsubstitution5">
    <w:name w:val="legsubstitution5"/>
    <w:basedOn w:val="DefaultParagraphFont"/>
    <w:rsid w:val="00FB4712"/>
  </w:style>
  <w:style w:type="character" w:styleId="FollowedHyperlink">
    <w:name w:val="FollowedHyperlink"/>
    <w:basedOn w:val="DefaultParagraphFont"/>
    <w:uiPriority w:val="99"/>
    <w:semiHidden/>
    <w:unhideWhenUsed/>
    <w:rsid w:val="005902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hyperlink" Target="https://www.cps.gov.uk/sites/default/files/documents/legal_guidance/best_evidence_in_criminal_proceedings.pdf" TargetMode="External"/><Relationship Id="rId39" Type="http://schemas.openxmlformats.org/officeDocument/2006/relationships/hyperlink" Target="https://assets.publishing.service.gov.uk/government/uploads/system/uploads/attachment_data/file/476900/code-of-practice-for-victims-of-crime.PDF" TargetMode="External"/><Relationship Id="rId21" Type="http://schemas.openxmlformats.org/officeDocument/2006/relationships/header" Target="header5.xml"/><Relationship Id="rId34" Type="http://schemas.openxmlformats.org/officeDocument/2006/relationships/hyperlink" Target="http://www.legislation.gov.uk/ukpga/1996/25/contents" TargetMode="External"/><Relationship Id="rId42" Type="http://schemas.openxmlformats.org/officeDocument/2006/relationships/hyperlink" Target="http://www.nhs.uk/live-well/exercise" TargetMode="External"/><Relationship Id="rId47" Type="http://schemas.openxmlformats.org/officeDocument/2006/relationships/hyperlink" Target="https://www.legislation.gov.uk/ukpga/1984/60/section/117" TargetMode="External"/><Relationship Id="rId50" Type="http://schemas.openxmlformats.org/officeDocument/2006/relationships/hyperlink" Target="http://www.legislation.gov.uk/ukpga/1999/23/contents" TargetMode="External"/><Relationship Id="rId55" Type="http://schemas.openxmlformats.org/officeDocument/2006/relationships/header" Target="header9.xm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eader" Target="header4.xml"/><Relationship Id="rId29" Type="http://schemas.openxmlformats.org/officeDocument/2006/relationships/hyperlink" Target="https://www.app.college.police.uk/app-content/engagement-and-communication/engaging-with-communities/" TargetMode="External"/><Relationship Id="rId41" Type="http://schemas.openxmlformats.org/officeDocument/2006/relationships/hyperlink" Target="https://www.npcc.police.uk/2019%20FOI/NPCC%20Miscellaneous/089%2019%20Part%202.pdf" TargetMode="External"/><Relationship Id="rId54" Type="http://schemas.openxmlformats.org/officeDocument/2006/relationships/footer" Target="footer8.xml"/><Relationship Id="rId62"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www.cjsonline.gov.uk" TargetMode="External"/><Relationship Id="rId37" Type="http://schemas.openxmlformats.org/officeDocument/2006/relationships/hyperlink" Target="https://www.mentalhealth.org.uk/a-to-z/s/sleep" TargetMode="External"/><Relationship Id="rId40" Type="http://schemas.openxmlformats.org/officeDocument/2006/relationships/hyperlink" Target="https://assets.publishing.service.gov.uk/government/uploads/system/uploads/attachment_data/file/264627/witness-charter-nov13.pdf" TargetMode="External"/><Relationship Id="rId45" Type="http://schemas.openxmlformats.org/officeDocument/2006/relationships/hyperlink" Target="https://www.legislation.gov.uk/ukpga/1983/20/section/136" TargetMode="External"/><Relationship Id="rId53" Type="http://schemas.openxmlformats.org/officeDocument/2006/relationships/footer" Target="footer7.xml"/><Relationship Id="rId58" Type="http://schemas.openxmlformats.org/officeDocument/2006/relationships/header" Target="header1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5.xml"/><Relationship Id="rId28" Type="http://schemas.openxmlformats.org/officeDocument/2006/relationships/hyperlink" Target="https://www.gov.uk/government/publications/pace-code-g-2012" TargetMode="External"/><Relationship Id="rId36" Type="http://schemas.openxmlformats.org/officeDocument/2006/relationships/hyperlink" Target="http://www.legislation.gov.uk/ukpga/1998/42/contents" TargetMode="External"/><Relationship Id="rId49" Type="http://schemas.openxmlformats.org/officeDocument/2006/relationships/hyperlink" Target="https://www.cps.gov.uk/about-cps" TargetMode="External"/><Relationship Id="rId57" Type="http://schemas.openxmlformats.org/officeDocument/2006/relationships/header" Target="header10.xml"/><Relationship Id="rId61"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hyperlink" Target="https://www.mindtools.com/pages/article/newCS_82.htm" TargetMode="External"/><Relationship Id="rId31" Type="http://schemas.openxmlformats.org/officeDocument/2006/relationships/hyperlink" Target="https://www.gov.uk/government/publications/the-7-principles-of-public-life/the-7-principles-of-public-life--2" TargetMode="External"/><Relationship Id="rId44" Type="http://schemas.openxmlformats.org/officeDocument/2006/relationships/hyperlink" Target="http://www.legislation.gov.uk/uksi/2012/2632/schedule/2/made" TargetMode="External"/><Relationship Id="rId52" Type="http://schemas.openxmlformats.org/officeDocument/2006/relationships/header" Target="header8.xml"/><Relationship Id="rId60"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oter" Target="footer4.xml"/><Relationship Id="rId27" Type="http://schemas.openxmlformats.org/officeDocument/2006/relationships/hyperlink" Target="https://assets.publishing.service.gov.uk/government/uploads/system/uploads/attachment_data/file/826813/PACE-Code-C_2019.pdf" TargetMode="External"/><Relationship Id="rId30" Type="http://schemas.openxmlformats.org/officeDocument/2006/relationships/hyperlink" Target="https://www.app.college.police.uk/app-content/risk-2/risk/" TargetMode="External"/><Relationship Id="rId35" Type="http://schemas.openxmlformats.org/officeDocument/2006/relationships/hyperlink" Target="http://www.legislation.gov.uk/ukpga/1996/25/contents" TargetMode="External"/><Relationship Id="rId43" Type="http://schemas.openxmlformats.org/officeDocument/2006/relationships/hyperlink" Target="http://www.legislation.gov.uk/uksi/2012/2632/contents/made" TargetMode="External"/><Relationship Id="rId48" Type="http://schemas.openxmlformats.org/officeDocument/2006/relationships/hyperlink" Target="http://www.legislation.gov.uk/ukpga/2008/4/section/76" TargetMode="External"/><Relationship Id="rId56" Type="http://schemas.openxmlformats.org/officeDocument/2006/relationships/footer" Target="footer9.xm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eader" Target="header7.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footer" Target="footer6.xml"/><Relationship Id="rId33" Type="http://schemas.openxmlformats.org/officeDocument/2006/relationships/hyperlink" Target="http://www.legislation.gov.uk/ukpga/1967/58" TargetMode="External"/><Relationship Id="rId38" Type="http://schemas.openxmlformats.org/officeDocument/2006/relationships/hyperlink" Target="https://www.mind.org.uk/information-support/types-of-mental-health-problems/stress/developing-resilience/" TargetMode="External"/><Relationship Id="rId46" Type="http://schemas.openxmlformats.org/officeDocument/2006/relationships/hyperlink" Target="http://www.legislation.gov.uk/ukpga/1984/60/section/24" TargetMode="External"/><Relationship Id="rId59"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28AA32-E60A-40EA-AAEC-864765FA6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1068</TotalTime>
  <Pages>41</Pages>
  <Words>11083</Words>
  <Characters>61165</Characters>
  <Application>Microsoft Office Word</Application>
  <DocSecurity>0</DocSecurity>
  <Lines>509</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Mosford,Kathryn swp6402</cp:lastModifiedBy>
  <cp:revision>44</cp:revision>
  <cp:lastPrinted>2020-01-02T14:22:00Z</cp:lastPrinted>
  <dcterms:created xsi:type="dcterms:W3CDTF">2019-09-09T17:40:00Z</dcterms:created>
  <dcterms:modified xsi:type="dcterms:W3CDTF">2020-01-03T17:56:00Z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87002c00-6875-4bd3-867c-34fcddf90a1c</vt:lpwstr>
  </property>
  <property fmtid="{D5CDD505-2E9C-101B-9397-08002B2CF9AE}" pid="4" name="Classification">
    <vt:lpwstr>OFFICIAL</vt:lpwstr>
  </property>
  <property fmtid="{D5CDD505-2E9C-101B-9397-08002B2CF9AE}" pid="5" name="Visibility">
    <vt:lpwstr>NOT VISIBLE</vt:lpwstr>
  </property>
</Properties>
</file>