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FEFC28" w14:textId="77777777" w:rsidR="00AE3B95" w:rsidRDefault="005A2916" w:rsidP="005A2916">
      <w:r>
        <w:rPr>
          <w:noProof/>
        </w:rPr>
        <w:drawing>
          <wp:anchor distT="0" distB="0" distL="114300" distR="114300" simplePos="0" relativeHeight="251658240" behindDoc="0" locked="0" layoutInCell="1" allowOverlap="1" wp14:anchorId="1BBF9B0B" wp14:editId="7B2CF779">
            <wp:simplePos x="914400" y="914400"/>
            <wp:positionH relativeFrom="column">
              <wp:align>left</wp:align>
            </wp:positionH>
            <wp:positionV relativeFrom="paragraph">
              <wp:align>top</wp:align>
            </wp:positionV>
            <wp:extent cx="1657350" cy="743585"/>
            <wp:effectExtent l="0" t="0" r="0" b="0"/>
            <wp:wrapSquare wrapText="bothSides"/>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0B62D541" w14:textId="77777777" w:rsidR="00AE3B95" w:rsidRDefault="00AE3B95" w:rsidP="00AE3B95">
      <w:pPr>
        <w:jc w:val="right"/>
      </w:pPr>
    </w:p>
    <w:p w14:paraId="36362F81" w14:textId="061C6BDE" w:rsidR="005A2916" w:rsidRPr="00093C62" w:rsidRDefault="00AE3B95" w:rsidP="005A2916">
      <w:r>
        <w:br w:type="textWrapping" w:clear="all"/>
      </w:r>
    </w:p>
    <w:p w14:paraId="57C93962" w14:textId="77777777" w:rsidR="005A2916" w:rsidRPr="00F27031" w:rsidRDefault="005A2916" w:rsidP="005A2916">
      <w:pPr>
        <w:spacing w:after="165" w:line="360" w:lineRule="auto"/>
        <w:jc w:val="center"/>
        <w:rPr>
          <w:rFonts w:ascii="Tahoma" w:eastAsia="Tahoma" w:hAnsi="Tahoma" w:cs="Tahoma"/>
          <w:color w:val="000000"/>
          <w:sz w:val="40"/>
          <w:szCs w:val="40"/>
          <w:lang w:val="en-GB" w:eastAsia="zh-CN"/>
        </w:rPr>
      </w:pPr>
      <w:r>
        <w:rPr>
          <w:rFonts w:ascii="Times New Roman" w:hAnsi="Times New Roman" w:cs="Times New Roman"/>
          <w:sz w:val="24"/>
          <w:szCs w:val="24"/>
        </w:rPr>
        <w:tab/>
      </w:r>
      <w:r>
        <w:rPr>
          <w:rFonts w:ascii="Tahoma" w:eastAsia="Tahoma" w:hAnsi="Tahoma" w:cs="Tahoma"/>
          <w:color w:val="000000"/>
          <w:sz w:val="40"/>
          <w:szCs w:val="40"/>
          <w:lang w:val="en-GB" w:eastAsia="zh-CN"/>
        </w:rPr>
        <w:t>BA (Hons)</w:t>
      </w:r>
      <w:r w:rsidRPr="00F27031">
        <w:rPr>
          <w:rFonts w:ascii="Tahoma" w:eastAsia="Tahoma" w:hAnsi="Tahoma" w:cs="Tahoma"/>
          <w:color w:val="000000"/>
          <w:sz w:val="40"/>
          <w:szCs w:val="40"/>
          <w:lang w:val="en-GB" w:eastAsia="zh-CN"/>
        </w:rPr>
        <w:t xml:space="preserve"> Leadership and Management </w:t>
      </w:r>
      <w:r>
        <w:rPr>
          <w:rFonts w:ascii="Tahoma" w:eastAsia="Tahoma" w:hAnsi="Tahoma" w:cs="Tahoma"/>
          <w:color w:val="000000"/>
          <w:sz w:val="40"/>
          <w:szCs w:val="40"/>
          <w:lang w:val="en-GB" w:eastAsia="zh-CN"/>
        </w:rPr>
        <w:t>Skills in</w:t>
      </w:r>
      <w:r w:rsidRPr="00F27031">
        <w:rPr>
          <w:rFonts w:ascii="Tahoma" w:eastAsia="Tahoma" w:hAnsi="Tahoma" w:cs="Tahoma"/>
          <w:color w:val="000000"/>
          <w:sz w:val="40"/>
          <w:szCs w:val="40"/>
          <w:lang w:val="en-GB" w:eastAsia="zh-CN"/>
        </w:rPr>
        <w:t xml:space="preserve"> the Workplace</w:t>
      </w:r>
      <w:r w:rsidRPr="00F27031">
        <w:rPr>
          <w:rFonts w:ascii="Tahoma" w:eastAsia="Tahoma" w:hAnsi="Tahoma" w:cs="Tahoma"/>
          <w:color w:val="000000"/>
          <w:sz w:val="40"/>
          <w:szCs w:val="40"/>
          <w:lang w:val="en-GB" w:eastAsia="zh-CN"/>
        </w:rPr>
        <w:br/>
        <w:t xml:space="preserve">Module Assignment Submission </w:t>
      </w:r>
      <w:r w:rsidRPr="00F27031">
        <w:rPr>
          <w:rFonts w:ascii="Tahoma" w:eastAsia="Tahoma" w:hAnsi="Tahoma" w:cs="Tahoma"/>
          <w:color w:val="000000"/>
          <w:sz w:val="40"/>
          <w:szCs w:val="40"/>
          <w:lang w:val="en-GB" w:eastAsia="zh-CN"/>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A2916" w:rsidRPr="00F27031" w14:paraId="71B55D9B" w14:textId="77777777" w:rsidTr="00F53B61">
        <w:tc>
          <w:tcPr>
            <w:tcW w:w="3438" w:type="dxa"/>
            <w:shd w:val="clear" w:color="auto" w:fill="D9D9D9"/>
          </w:tcPr>
          <w:p w14:paraId="5DAB566B" w14:textId="77777777" w:rsidR="005A2916" w:rsidRPr="00F27031" w:rsidRDefault="005A2916" w:rsidP="00F53B61">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Student Name:</w:t>
            </w:r>
          </w:p>
        </w:tc>
        <w:tc>
          <w:tcPr>
            <w:tcW w:w="6055" w:type="dxa"/>
          </w:tcPr>
          <w:p w14:paraId="111F1D57" w14:textId="21DFBC9C" w:rsidR="005A2916" w:rsidRPr="00F27031" w:rsidRDefault="005A2916" w:rsidP="00F53B61">
            <w:pPr>
              <w:spacing w:before="120" w:after="120" w:line="360" w:lineRule="auto"/>
              <w:rPr>
                <w:rFonts w:ascii="Tahoma" w:eastAsia="Tahoma" w:hAnsi="Tahoma" w:cs="Tahoma"/>
                <w:sz w:val="32"/>
                <w:szCs w:val="32"/>
                <w:lang w:val="en-GB" w:eastAsia="zh-CN"/>
              </w:rPr>
            </w:pPr>
            <w:r>
              <w:rPr>
                <w:rFonts w:ascii="Tahoma" w:eastAsia="Tahoma" w:hAnsi="Tahoma" w:cs="Tahoma"/>
                <w:sz w:val="32"/>
                <w:szCs w:val="32"/>
                <w:lang w:val="en-GB" w:eastAsia="zh-CN"/>
              </w:rPr>
              <w:t>Armin Tiberiu Polyak</w:t>
            </w:r>
          </w:p>
        </w:tc>
      </w:tr>
      <w:tr w:rsidR="005A2916" w:rsidRPr="00F27031" w14:paraId="786161AD" w14:textId="77777777" w:rsidTr="00F53B61">
        <w:tc>
          <w:tcPr>
            <w:tcW w:w="3438" w:type="dxa"/>
            <w:shd w:val="clear" w:color="auto" w:fill="D9D9D9"/>
          </w:tcPr>
          <w:p w14:paraId="55D4FCB1" w14:textId="77777777" w:rsidR="005A2916" w:rsidRPr="00F27031" w:rsidRDefault="005A2916" w:rsidP="00F53B61">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Student Number:</w:t>
            </w:r>
          </w:p>
        </w:tc>
        <w:tc>
          <w:tcPr>
            <w:tcW w:w="6055" w:type="dxa"/>
          </w:tcPr>
          <w:p w14:paraId="66EEF607" w14:textId="77777777" w:rsidR="005A2916" w:rsidRPr="00F27031" w:rsidRDefault="005A2916" w:rsidP="00F53B61">
            <w:pPr>
              <w:spacing w:before="120" w:after="120" w:line="360" w:lineRule="auto"/>
              <w:rPr>
                <w:rFonts w:ascii="Tahoma" w:eastAsia="Tahoma" w:hAnsi="Tahoma" w:cs="Tahoma"/>
                <w:sz w:val="32"/>
                <w:szCs w:val="32"/>
                <w:lang w:val="en-GB" w:eastAsia="zh-CN"/>
              </w:rPr>
            </w:pPr>
            <w:r>
              <w:rPr>
                <w:rFonts w:ascii="Tahoma" w:eastAsia="Tahoma" w:hAnsi="Tahoma" w:cs="Tahoma"/>
                <w:sz w:val="32"/>
                <w:szCs w:val="32"/>
                <w:lang w:val="en-GB" w:eastAsia="zh-CN"/>
              </w:rPr>
              <w:t>1904920</w:t>
            </w:r>
          </w:p>
        </w:tc>
      </w:tr>
      <w:tr w:rsidR="005A2916" w:rsidRPr="00F27031" w14:paraId="2BD780AB" w14:textId="77777777" w:rsidTr="00F53B61">
        <w:tc>
          <w:tcPr>
            <w:tcW w:w="3438" w:type="dxa"/>
            <w:shd w:val="clear" w:color="auto" w:fill="D9D9D9"/>
          </w:tcPr>
          <w:p w14:paraId="4AED22B5" w14:textId="77777777" w:rsidR="005A2916" w:rsidRPr="00F27031" w:rsidRDefault="005A2916" w:rsidP="00F53B61">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Module No:</w:t>
            </w:r>
          </w:p>
        </w:tc>
        <w:tc>
          <w:tcPr>
            <w:tcW w:w="6055" w:type="dxa"/>
          </w:tcPr>
          <w:p w14:paraId="06595326" w14:textId="294B9AD3" w:rsidR="005A2916" w:rsidRPr="005A2916" w:rsidRDefault="005A2916" w:rsidP="00F53B61">
            <w:pPr>
              <w:spacing w:before="120" w:after="120" w:line="360" w:lineRule="auto"/>
              <w:rPr>
                <w:rFonts w:ascii="Tahoma" w:eastAsia="Tahoma" w:hAnsi="Tahoma" w:cs="Tahoma"/>
                <w:color w:val="000000" w:themeColor="text1"/>
                <w:sz w:val="32"/>
                <w:szCs w:val="32"/>
                <w:lang w:val="en-GB" w:eastAsia="zh-CN"/>
              </w:rPr>
            </w:pPr>
            <w:r w:rsidRPr="005A2916">
              <w:rPr>
                <w:rFonts w:ascii="Tahoma" w:eastAsia="Tahoma" w:hAnsi="Tahoma" w:cs="Tahoma"/>
                <w:color w:val="000000" w:themeColor="text1"/>
                <w:sz w:val="32"/>
                <w:szCs w:val="32"/>
                <w:lang w:val="en-GB" w:eastAsia="zh-CN"/>
              </w:rPr>
              <w:t>BMSK5013</w:t>
            </w:r>
          </w:p>
        </w:tc>
      </w:tr>
      <w:tr w:rsidR="005A2916" w:rsidRPr="00F27031" w14:paraId="171EA995" w14:textId="77777777" w:rsidTr="00F53B61">
        <w:trPr>
          <w:trHeight w:val="413"/>
        </w:trPr>
        <w:tc>
          <w:tcPr>
            <w:tcW w:w="3438" w:type="dxa"/>
            <w:shd w:val="clear" w:color="auto" w:fill="D9D9D9"/>
          </w:tcPr>
          <w:p w14:paraId="056FEBE1" w14:textId="77777777" w:rsidR="005A2916" w:rsidRPr="00F27031" w:rsidRDefault="005A2916" w:rsidP="00F53B61">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Module Title:</w:t>
            </w:r>
          </w:p>
        </w:tc>
        <w:tc>
          <w:tcPr>
            <w:tcW w:w="6055" w:type="dxa"/>
          </w:tcPr>
          <w:p w14:paraId="31B8BC5A" w14:textId="258689CA" w:rsidR="005A2916" w:rsidRPr="00F06CF8" w:rsidRDefault="005A2916" w:rsidP="005A2916">
            <w:pPr>
              <w:spacing w:before="120" w:after="120" w:line="360" w:lineRule="auto"/>
              <w:rPr>
                <w:rFonts w:ascii="Tahoma" w:eastAsia="Tahoma" w:hAnsi="Tahoma" w:cs="Tahoma"/>
                <w:color w:val="000000" w:themeColor="text1"/>
                <w:sz w:val="28"/>
                <w:szCs w:val="28"/>
                <w:lang w:val="en-GB" w:eastAsia="zh-CN"/>
              </w:rPr>
            </w:pPr>
            <w:r w:rsidRPr="00F06CF8">
              <w:rPr>
                <w:rFonts w:ascii="Tahoma" w:eastAsia="Tahoma" w:hAnsi="Tahoma" w:cs="Tahoma"/>
                <w:color w:val="000000" w:themeColor="text1"/>
                <w:sz w:val="28"/>
                <w:szCs w:val="28"/>
                <w:lang w:val="en-GB" w:eastAsia="zh-CN"/>
              </w:rPr>
              <w:t>Knowledge and Information</w:t>
            </w:r>
            <w:r w:rsidR="00F06CF8">
              <w:rPr>
                <w:rFonts w:ascii="Tahoma" w:eastAsia="Tahoma" w:hAnsi="Tahoma" w:cs="Tahoma"/>
                <w:color w:val="000000" w:themeColor="text1"/>
                <w:sz w:val="28"/>
                <w:szCs w:val="28"/>
                <w:lang w:val="en-GB" w:eastAsia="zh-CN"/>
              </w:rPr>
              <w:t xml:space="preserve"> </w:t>
            </w:r>
            <w:r w:rsidRPr="00F06CF8">
              <w:rPr>
                <w:rFonts w:ascii="Tahoma" w:eastAsia="Tahoma" w:hAnsi="Tahoma" w:cs="Tahoma"/>
                <w:color w:val="000000" w:themeColor="text1"/>
                <w:sz w:val="28"/>
                <w:szCs w:val="28"/>
                <w:lang w:val="en-GB" w:eastAsia="zh-CN"/>
              </w:rPr>
              <w:t>Management Skills</w:t>
            </w:r>
          </w:p>
        </w:tc>
      </w:tr>
    </w:tbl>
    <w:p w14:paraId="0E5C674A" w14:textId="77777777" w:rsidR="005A2916" w:rsidRPr="00F27031" w:rsidRDefault="005A2916" w:rsidP="005A2916">
      <w:pPr>
        <w:spacing w:before="120" w:after="120" w:line="360" w:lineRule="auto"/>
        <w:rPr>
          <w:rFonts w:ascii="Calibri" w:eastAsia="Calibri" w:hAnsi="Calibri" w:cs="Calibri"/>
          <w:color w:val="FF0000"/>
          <w:sz w:val="24"/>
          <w:szCs w:val="24"/>
          <w:lang w:val="en-GB" w:eastAsia="zh-CN"/>
        </w:rPr>
      </w:pPr>
    </w:p>
    <w:p w14:paraId="09F3312B" w14:textId="77777777" w:rsidR="005A2916" w:rsidRPr="00F27031" w:rsidRDefault="005A2916" w:rsidP="005A2916">
      <w:pPr>
        <w:spacing w:before="120" w:after="120" w:line="360" w:lineRule="auto"/>
        <w:rPr>
          <w:rFonts w:ascii="Tahoma" w:eastAsia="Tahoma" w:hAnsi="Tahoma" w:cs="Tahoma"/>
          <w:b/>
          <w:color w:val="000000"/>
          <w:sz w:val="24"/>
          <w:szCs w:val="24"/>
          <w:lang w:val="en-GB" w:eastAsia="zh-CN"/>
        </w:rPr>
      </w:pPr>
      <w:r w:rsidRPr="00F27031">
        <w:rPr>
          <w:rFonts w:ascii="Tahoma" w:eastAsia="Tahoma" w:hAnsi="Tahoma" w:cs="Tahoma"/>
          <w:b/>
          <w:color w:val="000000"/>
          <w:sz w:val="24"/>
          <w:szCs w:val="24"/>
          <w:lang w:val="en-GB" w:eastAsia="zh-CN"/>
        </w:rPr>
        <w:t>Statement of Confirmation of Authenticity</w:t>
      </w:r>
    </w:p>
    <w:p w14:paraId="51B1E356" w14:textId="77777777" w:rsidR="005A2916" w:rsidRPr="00F27031" w:rsidRDefault="005A2916" w:rsidP="005A2916">
      <w:pPr>
        <w:spacing w:before="120" w:after="120" w:line="360" w:lineRule="auto"/>
        <w:rPr>
          <w:rFonts w:ascii="Tahoma" w:eastAsia="Tahoma" w:hAnsi="Tahoma" w:cs="Tahoma"/>
          <w:color w:val="000000"/>
          <w:lang w:val="en-GB" w:eastAsia="zh-CN"/>
        </w:rPr>
      </w:pPr>
      <w:r w:rsidRPr="00F27031">
        <w:rPr>
          <w:rFonts w:ascii="Tahoma" w:eastAsia="Tahoma" w:hAnsi="Tahoma" w:cs="Tahoma"/>
          <w:color w:val="000000"/>
          <w:lang w:val="en-GB" w:eastAsia="zh-C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06B343B" w14:textId="77777777" w:rsidR="005A2916" w:rsidRPr="00F27031" w:rsidRDefault="005A2916" w:rsidP="005A2916">
      <w:pPr>
        <w:spacing w:before="120" w:after="120" w:line="360" w:lineRule="auto"/>
        <w:rPr>
          <w:rFonts w:ascii="Tahoma" w:eastAsia="Tahoma" w:hAnsi="Tahoma" w:cs="Tahoma"/>
          <w:color w:val="000000"/>
          <w:lang w:val="en-GB" w:eastAsia="zh-CN"/>
        </w:rPr>
      </w:pPr>
      <w:r w:rsidRPr="00F27031">
        <w:rPr>
          <w:rFonts w:ascii="Tahoma" w:eastAsia="Tahoma" w:hAnsi="Tahoma" w:cs="Tahoma"/>
          <w:color w:val="000000"/>
          <w:lang w:val="en-GB" w:eastAsia="zh-CN"/>
        </w:rPr>
        <w:t>Attention is drawn to the plagiarism and unfair practice policies of both the University and of ILM.</w:t>
      </w:r>
    </w:p>
    <w:p w14:paraId="3AA2FE42" w14:textId="77777777" w:rsidR="005A2916" w:rsidRDefault="005A2916" w:rsidP="005A2916">
      <w:pPr>
        <w:spacing w:line="360" w:lineRule="auto"/>
        <w:rPr>
          <w:rFonts w:ascii="Times New Roman" w:hAnsi="Times New Roman" w:cs="Times New Roman"/>
          <w:b/>
          <w:bCs/>
          <w:sz w:val="24"/>
          <w:szCs w:val="24"/>
        </w:rPr>
      </w:pPr>
    </w:p>
    <w:p w14:paraId="4AC979B4" w14:textId="42225851" w:rsidR="00B54140" w:rsidRPr="000E5C67" w:rsidRDefault="00B54140" w:rsidP="000E5C67">
      <w:pPr>
        <w:spacing w:line="360" w:lineRule="auto"/>
        <w:jc w:val="center"/>
        <w:rPr>
          <w:rFonts w:ascii="Times New Roman" w:hAnsi="Times New Roman" w:cs="Times New Roman"/>
          <w:sz w:val="24"/>
          <w:szCs w:val="24"/>
        </w:rPr>
      </w:pPr>
      <w:r w:rsidRPr="000E5C67">
        <w:rPr>
          <w:rFonts w:ascii="Times New Roman" w:hAnsi="Times New Roman" w:cs="Times New Roman"/>
          <w:b/>
          <w:bCs/>
          <w:sz w:val="24"/>
          <w:szCs w:val="24"/>
        </w:rPr>
        <w:t>Executive Summary</w:t>
      </w:r>
    </w:p>
    <w:p w14:paraId="57960651" w14:textId="7BEC38FC" w:rsidR="00493BF6"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The topic of this article shall be the dynamic environment of knowledge management at British Airways that is a well-known British airline firm. It deals with such parallel issues as the vital function of knowledge management in organizational efficiency improvement, customer satisfaction ensuring and competitiveness preservation during volatility of market situations. The analysis starts with clarifying the fundamental link relationships between data, information, and knowledge, and then it stresses their significance in providing informed decision and strategize planning. It reveals how British Airways utilises data analytics and modelling in the search for key knowledge assets and as a result the airline is now in a better position to predict market trends, allocate resources effectively and reduce the risk of operational failures. Consequently, the document also examines the actual and potential knowledge assets possessed by British Airways recognizing the company's wide employee expertise, robust knowledge management systems, and well-defined intellectual property rights as key strengths of the company. Yet, it outlines the issues of, insufficient knowledge culture and overuse of legacy systems on the other side of the coin. The systems of knowledge management culture, which is a practical guide for the bank to create a culture of collaboration, inovations and the continuous learning, will be established. It concentrates on the centrality of leadership commitment, employee involvement and regular monitoring and evaluation to achieve long-term change on the organizational level.</w:t>
      </w:r>
    </w:p>
    <w:p w14:paraId="2995A584" w14:textId="77777777" w:rsidR="00493BF6"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No doubt, application of knowledge management (KM) as a strategic imperative can help British Airways to draw on its intellectual capital to defeat obstacles, capitalize opportunities and sustain advancement and superiority in the air transportation sector.</w:t>
      </w:r>
    </w:p>
    <w:p w14:paraId="2527114F" w14:textId="77777777" w:rsidR="00920557" w:rsidRPr="000E5C67" w:rsidRDefault="00920557" w:rsidP="000E5C67">
      <w:pPr>
        <w:spacing w:line="360" w:lineRule="auto"/>
        <w:jc w:val="both"/>
        <w:rPr>
          <w:rFonts w:ascii="Times New Roman" w:eastAsiaTheme="majorEastAsia" w:hAnsi="Times New Roman" w:cs="Times New Roman"/>
          <w:b/>
          <w:color w:val="000000" w:themeColor="text1"/>
          <w:sz w:val="24"/>
          <w:szCs w:val="24"/>
        </w:rPr>
      </w:pPr>
      <w:bookmarkStart w:id="0" w:name="_Toc165653929"/>
      <w:r w:rsidRPr="000E5C67">
        <w:rPr>
          <w:rFonts w:ascii="Times New Roman" w:hAnsi="Times New Roman" w:cs="Times New Roman"/>
          <w:sz w:val="24"/>
          <w:szCs w:val="24"/>
        </w:rPr>
        <w:br w:type="page"/>
      </w:r>
    </w:p>
    <w:sdt>
      <w:sdtPr>
        <w:rPr>
          <w:rFonts w:ascii="Times New Roman" w:eastAsiaTheme="minorHAnsi" w:hAnsi="Times New Roman" w:cs="Times New Roman"/>
          <w:color w:val="000000" w:themeColor="text1"/>
          <w:sz w:val="24"/>
          <w:szCs w:val="24"/>
          <w14:ligatures w14:val="standardContextual"/>
        </w:rPr>
        <w:id w:val="-1684656659"/>
        <w:docPartObj>
          <w:docPartGallery w:val="Table of Contents"/>
          <w:docPartUnique/>
        </w:docPartObj>
      </w:sdtPr>
      <w:sdtEndPr>
        <w:rPr>
          <w:b/>
          <w:bCs/>
          <w:noProof/>
        </w:rPr>
      </w:sdtEndPr>
      <w:sdtContent>
        <w:p w14:paraId="27820465" w14:textId="7ACF6323" w:rsidR="00A60527" w:rsidRPr="00AD1635" w:rsidRDefault="00A60527" w:rsidP="00AD1635">
          <w:pPr>
            <w:pStyle w:val="TOCHeading"/>
            <w:spacing w:line="360" w:lineRule="auto"/>
            <w:jc w:val="center"/>
            <w:rPr>
              <w:rFonts w:ascii="Times New Roman" w:hAnsi="Times New Roman" w:cs="Times New Roman"/>
              <w:b/>
              <w:bCs/>
              <w:color w:val="000000" w:themeColor="text1"/>
              <w:sz w:val="24"/>
              <w:szCs w:val="24"/>
            </w:rPr>
          </w:pPr>
          <w:r w:rsidRPr="00AD1635">
            <w:rPr>
              <w:rFonts w:ascii="Times New Roman" w:hAnsi="Times New Roman" w:cs="Times New Roman"/>
              <w:b/>
              <w:bCs/>
              <w:color w:val="000000" w:themeColor="text1"/>
              <w:sz w:val="24"/>
              <w:szCs w:val="24"/>
            </w:rPr>
            <w:t>Table of Contents</w:t>
          </w:r>
        </w:p>
        <w:p w14:paraId="1C43EFD1" w14:textId="29526B8D" w:rsidR="00AD1635" w:rsidRPr="00AD1635" w:rsidRDefault="00A60527" w:rsidP="00AD1635">
          <w:pPr>
            <w:pStyle w:val="TOC1"/>
            <w:tabs>
              <w:tab w:val="right" w:leader="dot" w:pos="9350"/>
            </w:tabs>
            <w:spacing w:line="360" w:lineRule="auto"/>
            <w:jc w:val="both"/>
            <w:rPr>
              <w:rFonts w:ascii="Times New Roman" w:eastAsiaTheme="minorEastAsia" w:hAnsi="Times New Roman" w:cs="Times New Roman"/>
              <w:noProof/>
              <w:kern w:val="2"/>
              <w:sz w:val="24"/>
              <w:szCs w:val="24"/>
            </w:rPr>
          </w:pPr>
          <w:r w:rsidRPr="00AD1635">
            <w:rPr>
              <w:rFonts w:ascii="Times New Roman" w:hAnsi="Times New Roman" w:cs="Times New Roman"/>
              <w:color w:val="000000" w:themeColor="text1"/>
              <w:sz w:val="24"/>
              <w:szCs w:val="24"/>
            </w:rPr>
            <w:fldChar w:fldCharType="begin"/>
          </w:r>
          <w:r w:rsidRPr="00AD1635">
            <w:rPr>
              <w:rFonts w:ascii="Times New Roman" w:hAnsi="Times New Roman" w:cs="Times New Roman"/>
              <w:color w:val="000000" w:themeColor="text1"/>
              <w:sz w:val="24"/>
              <w:szCs w:val="24"/>
            </w:rPr>
            <w:instrText xml:space="preserve"> TOC \o "1-3" \h \z \u </w:instrText>
          </w:r>
          <w:r w:rsidRPr="00AD1635">
            <w:rPr>
              <w:rFonts w:ascii="Times New Roman" w:hAnsi="Times New Roman" w:cs="Times New Roman"/>
              <w:color w:val="000000" w:themeColor="text1"/>
              <w:sz w:val="24"/>
              <w:szCs w:val="24"/>
            </w:rPr>
            <w:fldChar w:fldCharType="separate"/>
          </w:r>
          <w:hyperlink w:anchor="_Toc165661254" w:history="1">
            <w:r w:rsidR="00AD1635" w:rsidRPr="00AD1635">
              <w:rPr>
                <w:rStyle w:val="Hyperlink"/>
                <w:rFonts w:ascii="Times New Roman" w:hAnsi="Times New Roman" w:cs="Times New Roman"/>
                <w:noProof/>
                <w:sz w:val="24"/>
                <w:szCs w:val="24"/>
              </w:rPr>
              <w:t>Introduction</w:t>
            </w:r>
            <w:r w:rsidR="00AD1635" w:rsidRPr="00AD1635">
              <w:rPr>
                <w:rFonts w:ascii="Times New Roman" w:hAnsi="Times New Roman" w:cs="Times New Roman"/>
                <w:noProof/>
                <w:webHidden/>
                <w:sz w:val="24"/>
                <w:szCs w:val="24"/>
              </w:rPr>
              <w:tab/>
            </w:r>
            <w:r w:rsidR="00AE3B95">
              <w:rPr>
                <w:rFonts w:ascii="Times New Roman" w:hAnsi="Times New Roman" w:cs="Times New Roman"/>
                <w:noProof/>
                <w:webHidden/>
                <w:sz w:val="24"/>
                <w:szCs w:val="24"/>
              </w:rPr>
              <w:t>4</w:t>
            </w:r>
          </w:hyperlink>
        </w:p>
        <w:p w14:paraId="7553EE34" w14:textId="12E38D16" w:rsidR="00AD1635" w:rsidRPr="00AD1635" w:rsidRDefault="00B127D0" w:rsidP="00AD1635">
          <w:pPr>
            <w:pStyle w:val="TOC1"/>
            <w:tabs>
              <w:tab w:val="right" w:leader="dot" w:pos="9350"/>
            </w:tabs>
            <w:spacing w:line="360" w:lineRule="auto"/>
            <w:jc w:val="both"/>
            <w:rPr>
              <w:rFonts w:ascii="Times New Roman" w:eastAsiaTheme="minorEastAsia" w:hAnsi="Times New Roman" w:cs="Times New Roman"/>
              <w:noProof/>
              <w:kern w:val="2"/>
              <w:sz w:val="24"/>
              <w:szCs w:val="24"/>
            </w:rPr>
          </w:pPr>
          <w:hyperlink w:anchor="_Toc165661255" w:history="1">
            <w:r w:rsidR="00AD1635" w:rsidRPr="00AD1635">
              <w:rPr>
                <w:rStyle w:val="Hyperlink"/>
                <w:rFonts w:ascii="Times New Roman" w:hAnsi="Times New Roman" w:cs="Times New Roman"/>
                <w:noProof/>
                <w:sz w:val="24"/>
                <w:szCs w:val="24"/>
              </w:rPr>
              <w:t>Evaluation of Knowledge Management in British Airways</w:t>
            </w:r>
            <w:r w:rsidR="00AD1635" w:rsidRPr="00AD1635">
              <w:rPr>
                <w:rFonts w:ascii="Times New Roman" w:hAnsi="Times New Roman" w:cs="Times New Roman"/>
                <w:noProof/>
                <w:webHidden/>
                <w:sz w:val="24"/>
                <w:szCs w:val="24"/>
              </w:rPr>
              <w:tab/>
            </w:r>
            <w:r w:rsidR="00AD1635" w:rsidRPr="00AD1635">
              <w:rPr>
                <w:rFonts w:ascii="Times New Roman" w:hAnsi="Times New Roman" w:cs="Times New Roman"/>
                <w:noProof/>
                <w:webHidden/>
                <w:sz w:val="24"/>
                <w:szCs w:val="24"/>
              </w:rPr>
              <w:fldChar w:fldCharType="begin"/>
            </w:r>
            <w:r w:rsidR="00AD1635" w:rsidRPr="00AD1635">
              <w:rPr>
                <w:rFonts w:ascii="Times New Roman" w:hAnsi="Times New Roman" w:cs="Times New Roman"/>
                <w:noProof/>
                <w:webHidden/>
                <w:sz w:val="24"/>
                <w:szCs w:val="24"/>
              </w:rPr>
              <w:instrText xml:space="preserve"> PAGEREF _Toc165661255 \h </w:instrText>
            </w:r>
            <w:r w:rsidR="00AD1635" w:rsidRPr="00AD1635">
              <w:rPr>
                <w:rFonts w:ascii="Times New Roman" w:hAnsi="Times New Roman" w:cs="Times New Roman"/>
                <w:noProof/>
                <w:webHidden/>
                <w:sz w:val="24"/>
                <w:szCs w:val="24"/>
              </w:rPr>
            </w:r>
            <w:r w:rsidR="00AD1635" w:rsidRPr="00AD1635">
              <w:rPr>
                <w:rFonts w:ascii="Times New Roman" w:hAnsi="Times New Roman" w:cs="Times New Roman"/>
                <w:noProof/>
                <w:webHidden/>
                <w:sz w:val="24"/>
                <w:szCs w:val="24"/>
              </w:rPr>
              <w:fldChar w:fldCharType="separate"/>
            </w:r>
            <w:r w:rsidR="00AD1635" w:rsidRPr="00AD1635">
              <w:rPr>
                <w:rFonts w:ascii="Times New Roman" w:hAnsi="Times New Roman" w:cs="Times New Roman"/>
                <w:noProof/>
                <w:webHidden/>
                <w:sz w:val="24"/>
                <w:szCs w:val="24"/>
              </w:rPr>
              <w:t>4</w:t>
            </w:r>
            <w:r w:rsidR="00AD1635" w:rsidRPr="00AD1635">
              <w:rPr>
                <w:rFonts w:ascii="Times New Roman" w:hAnsi="Times New Roman" w:cs="Times New Roman"/>
                <w:noProof/>
                <w:webHidden/>
                <w:sz w:val="24"/>
                <w:szCs w:val="24"/>
              </w:rPr>
              <w:fldChar w:fldCharType="end"/>
            </w:r>
          </w:hyperlink>
        </w:p>
        <w:p w14:paraId="2FE63375" w14:textId="66291F24" w:rsidR="00AD1635" w:rsidRPr="00AD1635" w:rsidRDefault="00B127D0" w:rsidP="00AD1635">
          <w:pPr>
            <w:pStyle w:val="TOC1"/>
            <w:tabs>
              <w:tab w:val="right" w:leader="dot" w:pos="9350"/>
            </w:tabs>
            <w:spacing w:line="360" w:lineRule="auto"/>
            <w:jc w:val="both"/>
            <w:rPr>
              <w:rFonts w:ascii="Times New Roman" w:eastAsiaTheme="minorEastAsia" w:hAnsi="Times New Roman" w:cs="Times New Roman"/>
              <w:noProof/>
              <w:kern w:val="2"/>
              <w:sz w:val="24"/>
              <w:szCs w:val="24"/>
            </w:rPr>
          </w:pPr>
          <w:hyperlink w:anchor="_Toc165661256" w:history="1">
            <w:r w:rsidR="00AD1635" w:rsidRPr="00AD1635">
              <w:rPr>
                <w:rStyle w:val="Hyperlink"/>
                <w:rFonts w:ascii="Times New Roman" w:hAnsi="Times New Roman" w:cs="Times New Roman"/>
                <w:noProof/>
                <w:sz w:val="24"/>
                <w:szCs w:val="24"/>
              </w:rPr>
              <w:t>Understanding Knowledge Management Processes in Organizational Development: A Case Study of British Airways</w:t>
            </w:r>
            <w:r w:rsidR="00AD1635" w:rsidRPr="00AD1635">
              <w:rPr>
                <w:rFonts w:ascii="Times New Roman" w:hAnsi="Times New Roman" w:cs="Times New Roman"/>
                <w:noProof/>
                <w:webHidden/>
                <w:sz w:val="24"/>
                <w:szCs w:val="24"/>
              </w:rPr>
              <w:tab/>
            </w:r>
            <w:r w:rsidR="00AD1635" w:rsidRPr="00AD1635">
              <w:rPr>
                <w:rFonts w:ascii="Times New Roman" w:hAnsi="Times New Roman" w:cs="Times New Roman"/>
                <w:noProof/>
                <w:webHidden/>
                <w:sz w:val="24"/>
                <w:szCs w:val="24"/>
              </w:rPr>
              <w:fldChar w:fldCharType="begin"/>
            </w:r>
            <w:r w:rsidR="00AD1635" w:rsidRPr="00AD1635">
              <w:rPr>
                <w:rFonts w:ascii="Times New Roman" w:hAnsi="Times New Roman" w:cs="Times New Roman"/>
                <w:noProof/>
                <w:webHidden/>
                <w:sz w:val="24"/>
                <w:szCs w:val="24"/>
              </w:rPr>
              <w:instrText xml:space="preserve"> PAGEREF _Toc165661256 \h </w:instrText>
            </w:r>
            <w:r w:rsidR="00AD1635" w:rsidRPr="00AD1635">
              <w:rPr>
                <w:rFonts w:ascii="Times New Roman" w:hAnsi="Times New Roman" w:cs="Times New Roman"/>
                <w:noProof/>
                <w:webHidden/>
                <w:sz w:val="24"/>
                <w:szCs w:val="24"/>
              </w:rPr>
            </w:r>
            <w:r w:rsidR="00AD1635" w:rsidRPr="00AD1635">
              <w:rPr>
                <w:rFonts w:ascii="Times New Roman" w:hAnsi="Times New Roman" w:cs="Times New Roman"/>
                <w:noProof/>
                <w:webHidden/>
                <w:sz w:val="24"/>
                <w:szCs w:val="24"/>
              </w:rPr>
              <w:fldChar w:fldCharType="separate"/>
            </w:r>
            <w:r w:rsidR="00AD1635" w:rsidRPr="00AD1635">
              <w:rPr>
                <w:rFonts w:ascii="Times New Roman" w:hAnsi="Times New Roman" w:cs="Times New Roman"/>
                <w:noProof/>
                <w:webHidden/>
                <w:sz w:val="24"/>
                <w:szCs w:val="24"/>
              </w:rPr>
              <w:t>10</w:t>
            </w:r>
            <w:r w:rsidR="00AD1635" w:rsidRPr="00AD1635">
              <w:rPr>
                <w:rFonts w:ascii="Times New Roman" w:hAnsi="Times New Roman" w:cs="Times New Roman"/>
                <w:noProof/>
                <w:webHidden/>
                <w:sz w:val="24"/>
                <w:szCs w:val="24"/>
              </w:rPr>
              <w:fldChar w:fldCharType="end"/>
            </w:r>
          </w:hyperlink>
        </w:p>
        <w:p w14:paraId="2D50DF01" w14:textId="7E7A2495" w:rsidR="00AD1635" w:rsidRPr="00AD1635" w:rsidRDefault="00B127D0" w:rsidP="00AD1635">
          <w:pPr>
            <w:pStyle w:val="TOC1"/>
            <w:tabs>
              <w:tab w:val="right" w:leader="dot" w:pos="9350"/>
            </w:tabs>
            <w:spacing w:line="360" w:lineRule="auto"/>
            <w:jc w:val="both"/>
            <w:rPr>
              <w:rFonts w:ascii="Times New Roman" w:eastAsiaTheme="minorEastAsia" w:hAnsi="Times New Roman" w:cs="Times New Roman"/>
              <w:noProof/>
              <w:kern w:val="2"/>
              <w:sz w:val="24"/>
              <w:szCs w:val="24"/>
            </w:rPr>
          </w:pPr>
          <w:hyperlink w:anchor="_Toc165661257" w:history="1">
            <w:r w:rsidR="00AD1635" w:rsidRPr="00AD1635">
              <w:rPr>
                <w:rStyle w:val="Hyperlink"/>
                <w:rFonts w:ascii="Times New Roman" w:hAnsi="Times New Roman" w:cs="Times New Roman"/>
                <w:noProof/>
                <w:sz w:val="24"/>
                <w:szCs w:val="24"/>
              </w:rPr>
              <w:t>Establishing a Knowledge Management Culture at British Airways: A kSWOT Framework</w:t>
            </w:r>
            <w:r w:rsidR="00AD1635" w:rsidRPr="00AD1635">
              <w:rPr>
                <w:rFonts w:ascii="Times New Roman" w:hAnsi="Times New Roman" w:cs="Times New Roman"/>
                <w:noProof/>
                <w:webHidden/>
                <w:sz w:val="24"/>
                <w:szCs w:val="24"/>
              </w:rPr>
              <w:tab/>
            </w:r>
            <w:r w:rsidR="00AD1635" w:rsidRPr="00AD1635">
              <w:rPr>
                <w:rFonts w:ascii="Times New Roman" w:hAnsi="Times New Roman" w:cs="Times New Roman"/>
                <w:noProof/>
                <w:webHidden/>
                <w:sz w:val="24"/>
                <w:szCs w:val="24"/>
              </w:rPr>
              <w:fldChar w:fldCharType="begin"/>
            </w:r>
            <w:r w:rsidR="00AD1635" w:rsidRPr="00AD1635">
              <w:rPr>
                <w:rFonts w:ascii="Times New Roman" w:hAnsi="Times New Roman" w:cs="Times New Roman"/>
                <w:noProof/>
                <w:webHidden/>
                <w:sz w:val="24"/>
                <w:szCs w:val="24"/>
              </w:rPr>
              <w:instrText xml:space="preserve"> PAGEREF _Toc165661257 \h </w:instrText>
            </w:r>
            <w:r w:rsidR="00AD1635" w:rsidRPr="00AD1635">
              <w:rPr>
                <w:rFonts w:ascii="Times New Roman" w:hAnsi="Times New Roman" w:cs="Times New Roman"/>
                <w:noProof/>
                <w:webHidden/>
                <w:sz w:val="24"/>
                <w:szCs w:val="24"/>
              </w:rPr>
            </w:r>
            <w:r w:rsidR="00AD1635" w:rsidRPr="00AD1635">
              <w:rPr>
                <w:rFonts w:ascii="Times New Roman" w:hAnsi="Times New Roman" w:cs="Times New Roman"/>
                <w:noProof/>
                <w:webHidden/>
                <w:sz w:val="24"/>
                <w:szCs w:val="24"/>
              </w:rPr>
              <w:fldChar w:fldCharType="separate"/>
            </w:r>
            <w:r w:rsidR="00AD1635" w:rsidRPr="00AD1635">
              <w:rPr>
                <w:rFonts w:ascii="Times New Roman" w:hAnsi="Times New Roman" w:cs="Times New Roman"/>
                <w:noProof/>
                <w:webHidden/>
                <w:sz w:val="24"/>
                <w:szCs w:val="24"/>
              </w:rPr>
              <w:t>12</w:t>
            </w:r>
            <w:r w:rsidR="00AD1635" w:rsidRPr="00AD1635">
              <w:rPr>
                <w:rFonts w:ascii="Times New Roman" w:hAnsi="Times New Roman" w:cs="Times New Roman"/>
                <w:noProof/>
                <w:webHidden/>
                <w:sz w:val="24"/>
                <w:szCs w:val="24"/>
              </w:rPr>
              <w:fldChar w:fldCharType="end"/>
            </w:r>
          </w:hyperlink>
        </w:p>
        <w:p w14:paraId="1287F87E" w14:textId="18393780" w:rsidR="00AD1635" w:rsidRPr="00AD1635" w:rsidRDefault="00B127D0" w:rsidP="00AD1635">
          <w:pPr>
            <w:pStyle w:val="TOC1"/>
            <w:tabs>
              <w:tab w:val="right" w:leader="dot" w:pos="9350"/>
            </w:tabs>
            <w:spacing w:line="360" w:lineRule="auto"/>
            <w:jc w:val="both"/>
            <w:rPr>
              <w:rFonts w:ascii="Times New Roman" w:eastAsiaTheme="minorEastAsia" w:hAnsi="Times New Roman" w:cs="Times New Roman"/>
              <w:noProof/>
              <w:kern w:val="2"/>
              <w:sz w:val="24"/>
              <w:szCs w:val="24"/>
            </w:rPr>
          </w:pPr>
          <w:hyperlink w:anchor="_Toc165661258" w:history="1">
            <w:r w:rsidR="00AD1635" w:rsidRPr="00AD1635">
              <w:rPr>
                <w:rStyle w:val="Hyperlink"/>
                <w:rFonts w:ascii="Times New Roman" w:hAnsi="Times New Roman" w:cs="Times New Roman"/>
                <w:noProof/>
                <w:sz w:val="24"/>
                <w:szCs w:val="24"/>
              </w:rPr>
              <w:t>Conclusion</w:t>
            </w:r>
            <w:r w:rsidR="00AD1635" w:rsidRPr="00AD1635">
              <w:rPr>
                <w:rFonts w:ascii="Times New Roman" w:hAnsi="Times New Roman" w:cs="Times New Roman"/>
                <w:noProof/>
                <w:webHidden/>
                <w:sz w:val="24"/>
                <w:szCs w:val="24"/>
              </w:rPr>
              <w:tab/>
            </w:r>
            <w:r w:rsidR="00AD1635" w:rsidRPr="00AD1635">
              <w:rPr>
                <w:rFonts w:ascii="Times New Roman" w:hAnsi="Times New Roman" w:cs="Times New Roman"/>
                <w:noProof/>
                <w:webHidden/>
                <w:sz w:val="24"/>
                <w:szCs w:val="24"/>
              </w:rPr>
              <w:fldChar w:fldCharType="begin"/>
            </w:r>
            <w:r w:rsidR="00AD1635" w:rsidRPr="00AD1635">
              <w:rPr>
                <w:rFonts w:ascii="Times New Roman" w:hAnsi="Times New Roman" w:cs="Times New Roman"/>
                <w:noProof/>
                <w:webHidden/>
                <w:sz w:val="24"/>
                <w:szCs w:val="24"/>
              </w:rPr>
              <w:instrText xml:space="preserve"> PAGEREF _Toc165661258 \h </w:instrText>
            </w:r>
            <w:r w:rsidR="00AD1635" w:rsidRPr="00AD1635">
              <w:rPr>
                <w:rFonts w:ascii="Times New Roman" w:hAnsi="Times New Roman" w:cs="Times New Roman"/>
                <w:noProof/>
                <w:webHidden/>
                <w:sz w:val="24"/>
                <w:szCs w:val="24"/>
              </w:rPr>
            </w:r>
            <w:r w:rsidR="00AD1635" w:rsidRPr="00AD1635">
              <w:rPr>
                <w:rFonts w:ascii="Times New Roman" w:hAnsi="Times New Roman" w:cs="Times New Roman"/>
                <w:noProof/>
                <w:webHidden/>
                <w:sz w:val="24"/>
                <w:szCs w:val="24"/>
              </w:rPr>
              <w:fldChar w:fldCharType="separate"/>
            </w:r>
            <w:r w:rsidR="00AD1635" w:rsidRPr="00AD1635">
              <w:rPr>
                <w:rFonts w:ascii="Times New Roman" w:hAnsi="Times New Roman" w:cs="Times New Roman"/>
                <w:noProof/>
                <w:webHidden/>
                <w:sz w:val="24"/>
                <w:szCs w:val="24"/>
              </w:rPr>
              <w:t>14</w:t>
            </w:r>
            <w:r w:rsidR="00AD1635" w:rsidRPr="00AD1635">
              <w:rPr>
                <w:rFonts w:ascii="Times New Roman" w:hAnsi="Times New Roman" w:cs="Times New Roman"/>
                <w:noProof/>
                <w:webHidden/>
                <w:sz w:val="24"/>
                <w:szCs w:val="24"/>
              </w:rPr>
              <w:fldChar w:fldCharType="end"/>
            </w:r>
          </w:hyperlink>
        </w:p>
        <w:p w14:paraId="0554A60F" w14:textId="1CA70C91" w:rsidR="00AD1635" w:rsidRPr="00AD1635" w:rsidRDefault="00B127D0" w:rsidP="00AD1635">
          <w:pPr>
            <w:pStyle w:val="TOC1"/>
            <w:tabs>
              <w:tab w:val="right" w:leader="dot" w:pos="9350"/>
            </w:tabs>
            <w:spacing w:line="360" w:lineRule="auto"/>
            <w:jc w:val="both"/>
            <w:rPr>
              <w:rFonts w:ascii="Times New Roman" w:eastAsiaTheme="minorEastAsia" w:hAnsi="Times New Roman" w:cs="Times New Roman"/>
              <w:noProof/>
              <w:kern w:val="2"/>
              <w:sz w:val="24"/>
              <w:szCs w:val="24"/>
            </w:rPr>
          </w:pPr>
          <w:hyperlink w:anchor="_Toc165661259" w:history="1">
            <w:r w:rsidR="00AD1635" w:rsidRPr="00AD1635">
              <w:rPr>
                <w:rStyle w:val="Hyperlink"/>
                <w:rFonts w:ascii="Times New Roman" w:hAnsi="Times New Roman" w:cs="Times New Roman"/>
                <w:noProof/>
                <w:sz w:val="24"/>
                <w:szCs w:val="24"/>
              </w:rPr>
              <w:t>Reference List</w:t>
            </w:r>
            <w:r w:rsidR="00AD1635" w:rsidRPr="00AD1635">
              <w:rPr>
                <w:rFonts w:ascii="Times New Roman" w:hAnsi="Times New Roman" w:cs="Times New Roman"/>
                <w:noProof/>
                <w:webHidden/>
                <w:sz w:val="24"/>
                <w:szCs w:val="24"/>
              </w:rPr>
              <w:tab/>
            </w:r>
            <w:r w:rsidR="00AD1635" w:rsidRPr="00AD1635">
              <w:rPr>
                <w:rFonts w:ascii="Times New Roman" w:hAnsi="Times New Roman" w:cs="Times New Roman"/>
                <w:noProof/>
                <w:webHidden/>
                <w:sz w:val="24"/>
                <w:szCs w:val="24"/>
              </w:rPr>
              <w:fldChar w:fldCharType="begin"/>
            </w:r>
            <w:r w:rsidR="00AD1635" w:rsidRPr="00AD1635">
              <w:rPr>
                <w:rFonts w:ascii="Times New Roman" w:hAnsi="Times New Roman" w:cs="Times New Roman"/>
                <w:noProof/>
                <w:webHidden/>
                <w:sz w:val="24"/>
                <w:szCs w:val="24"/>
              </w:rPr>
              <w:instrText xml:space="preserve"> PAGEREF _Toc165661259 \h </w:instrText>
            </w:r>
            <w:r w:rsidR="00AD1635" w:rsidRPr="00AD1635">
              <w:rPr>
                <w:rFonts w:ascii="Times New Roman" w:hAnsi="Times New Roman" w:cs="Times New Roman"/>
                <w:noProof/>
                <w:webHidden/>
                <w:sz w:val="24"/>
                <w:szCs w:val="24"/>
              </w:rPr>
            </w:r>
            <w:r w:rsidR="00AD1635" w:rsidRPr="00AD1635">
              <w:rPr>
                <w:rFonts w:ascii="Times New Roman" w:hAnsi="Times New Roman" w:cs="Times New Roman"/>
                <w:noProof/>
                <w:webHidden/>
                <w:sz w:val="24"/>
                <w:szCs w:val="24"/>
              </w:rPr>
              <w:fldChar w:fldCharType="separate"/>
            </w:r>
            <w:r w:rsidR="00AD1635" w:rsidRPr="00AD1635">
              <w:rPr>
                <w:rFonts w:ascii="Times New Roman" w:hAnsi="Times New Roman" w:cs="Times New Roman"/>
                <w:noProof/>
                <w:webHidden/>
                <w:sz w:val="24"/>
                <w:szCs w:val="24"/>
              </w:rPr>
              <w:t>16</w:t>
            </w:r>
            <w:r w:rsidR="00AD1635" w:rsidRPr="00AD1635">
              <w:rPr>
                <w:rFonts w:ascii="Times New Roman" w:hAnsi="Times New Roman" w:cs="Times New Roman"/>
                <w:noProof/>
                <w:webHidden/>
                <w:sz w:val="24"/>
                <w:szCs w:val="24"/>
              </w:rPr>
              <w:fldChar w:fldCharType="end"/>
            </w:r>
          </w:hyperlink>
        </w:p>
        <w:p w14:paraId="1B734E57" w14:textId="7EF21062" w:rsidR="00AD1635" w:rsidRPr="00AD1635" w:rsidRDefault="00B127D0" w:rsidP="00AD1635">
          <w:pPr>
            <w:pStyle w:val="TOC1"/>
            <w:tabs>
              <w:tab w:val="right" w:leader="dot" w:pos="9350"/>
            </w:tabs>
            <w:spacing w:line="360" w:lineRule="auto"/>
            <w:jc w:val="both"/>
            <w:rPr>
              <w:rFonts w:ascii="Times New Roman" w:eastAsiaTheme="minorEastAsia" w:hAnsi="Times New Roman" w:cs="Times New Roman"/>
              <w:noProof/>
              <w:kern w:val="2"/>
              <w:sz w:val="24"/>
              <w:szCs w:val="24"/>
            </w:rPr>
          </w:pPr>
          <w:hyperlink w:anchor="_Toc165661260" w:history="1">
            <w:r w:rsidR="00AD1635" w:rsidRPr="00AD1635">
              <w:rPr>
                <w:rStyle w:val="Hyperlink"/>
                <w:rFonts w:ascii="Times New Roman" w:eastAsia="Calibri" w:hAnsi="Times New Roman" w:cs="Times New Roman"/>
                <w:noProof/>
                <w:sz w:val="24"/>
                <w:szCs w:val="24"/>
              </w:rPr>
              <w:t>Appendix 1 KSWOT</w:t>
            </w:r>
            <w:r w:rsidR="00AD1635" w:rsidRPr="00AD1635">
              <w:rPr>
                <w:rFonts w:ascii="Times New Roman" w:hAnsi="Times New Roman" w:cs="Times New Roman"/>
                <w:noProof/>
                <w:webHidden/>
                <w:sz w:val="24"/>
                <w:szCs w:val="24"/>
              </w:rPr>
              <w:tab/>
            </w:r>
            <w:r w:rsidR="00AD1635" w:rsidRPr="00AD1635">
              <w:rPr>
                <w:rFonts w:ascii="Times New Roman" w:hAnsi="Times New Roman" w:cs="Times New Roman"/>
                <w:noProof/>
                <w:webHidden/>
                <w:sz w:val="24"/>
                <w:szCs w:val="24"/>
              </w:rPr>
              <w:fldChar w:fldCharType="begin"/>
            </w:r>
            <w:r w:rsidR="00AD1635" w:rsidRPr="00AD1635">
              <w:rPr>
                <w:rFonts w:ascii="Times New Roman" w:hAnsi="Times New Roman" w:cs="Times New Roman"/>
                <w:noProof/>
                <w:webHidden/>
                <w:sz w:val="24"/>
                <w:szCs w:val="24"/>
              </w:rPr>
              <w:instrText xml:space="preserve"> PAGEREF _Toc165661260 \h </w:instrText>
            </w:r>
            <w:r w:rsidR="00AD1635" w:rsidRPr="00AD1635">
              <w:rPr>
                <w:rFonts w:ascii="Times New Roman" w:hAnsi="Times New Roman" w:cs="Times New Roman"/>
                <w:noProof/>
                <w:webHidden/>
                <w:sz w:val="24"/>
                <w:szCs w:val="24"/>
              </w:rPr>
            </w:r>
            <w:r w:rsidR="00AD1635" w:rsidRPr="00AD1635">
              <w:rPr>
                <w:rFonts w:ascii="Times New Roman" w:hAnsi="Times New Roman" w:cs="Times New Roman"/>
                <w:noProof/>
                <w:webHidden/>
                <w:sz w:val="24"/>
                <w:szCs w:val="24"/>
              </w:rPr>
              <w:fldChar w:fldCharType="separate"/>
            </w:r>
            <w:r w:rsidR="00AD1635" w:rsidRPr="00AD1635">
              <w:rPr>
                <w:rFonts w:ascii="Times New Roman" w:hAnsi="Times New Roman" w:cs="Times New Roman"/>
                <w:noProof/>
                <w:webHidden/>
                <w:sz w:val="24"/>
                <w:szCs w:val="24"/>
              </w:rPr>
              <w:t>19</w:t>
            </w:r>
            <w:r w:rsidR="00AD1635" w:rsidRPr="00AD1635">
              <w:rPr>
                <w:rFonts w:ascii="Times New Roman" w:hAnsi="Times New Roman" w:cs="Times New Roman"/>
                <w:noProof/>
                <w:webHidden/>
                <w:sz w:val="24"/>
                <w:szCs w:val="24"/>
              </w:rPr>
              <w:fldChar w:fldCharType="end"/>
            </w:r>
          </w:hyperlink>
        </w:p>
        <w:p w14:paraId="41EF5B1A" w14:textId="31911E9F" w:rsidR="00A60527" w:rsidRDefault="00A60527" w:rsidP="00AD1635">
          <w:pPr>
            <w:spacing w:line="360" w:lineRule="auto"/>
            <w:jc w:val="both"/>
          </w:pPr>
          <w:r w:rsidRPr="00AD1635">
            <w:rPr>
              <w:rFonts w:ascii="Times New Roman" w:hAnsi="Times New Roman" w:cs="Times New Roman"/>
              <w:b/>
              <w:bCs/>
              <w:noProof/>
              <w:color w:val="000000" w:themeColor="text1"/>
              <w:sz w:val="24"/>
              <w:szCs w:val="24"/>
            </w:rPr>
            <w:fldChar w:fldCharType="end"/>
          </w:r>
        </w:p>
      </w:sdtContent>
    </w:sdt>
    <w:p w14:paraId="4A851C6E" w14:textId="77777777" w:rsidR="00C242CA" w:rsidRDefault="00C242CA">
      <w:pPr>
        <w:rPr>
          <w:rFonts w:ascii="Times New Roman" w:eastAsiaTheme="majorEastAsia" w:hAnsi="Times New Roman" w:cs="Times New Roman"/>
          <w:b/>
          <w:color w:val="000000" w:themeColor="text1"/>
          <w:sz w:val="24"/>
          <w:szCs w:val="24"/>
        </w:rPr>
      </w:pPr>
      <w:r>
        <w:rPr>
          <w:rFonts w:cs="Times New Roman"/>
          <w:szCs w:val="24"/>
        </w:rPr>
        <w:br w:type="page"/>
      </w:r>
    </w:p>
    <w:p w14:paraId="4FE0C49A" w14:textId="549A9CFB" w:rsidR="00493BF6" w:rsidRPr="000E5C67" w:rsidRDefault="00493BF6" w:rsidP="000E5C67">
      <w:pPr>
        <w:pStyle w:val="Heading1"/>
        <w:rPr>
          <w:rFonts w:cs="Times New Roman"/>
          <w:szCs w:val="24"/>
        </w:rPr>
      </w:pPr>
      <w:bookmarkStart w:id="1" w:name="_Toc165661254"/>
      <w:r w:rsidRPr="000E5C67">
        <w:rPr>
          <w:rFonts w:cs="Times New Roman"/>
          <w:szCs w:val="24"/>
        </w:rPr>
        <w:lastRenderedPageBreak/>
        <w:t>Introduction</w:t>
      </w:r>
      <w:bookmarkEnd w:id="0"/>
      <w:bookmarkEnd w:id="1"/>
      <w:r w:rsidRPr="000E5C67">
        <w:rPr>
          <w:rFonts w:cs="Times New Roman"/>
          <w:szCs w:val="24"/>
        </w:rPr>
        <w:t xml:space="preserve"> </w:t>
      </w:r>
    </w:p>
    <w:p w14:paraId="397295F4" w14:textId="250BDE57" w:rsidR="00493BF6"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 xml:space="preserve">The report aims at presenting an all-inclusive assessment of knowledge management procedures implemented by British Airways, which is considered as one of the leading airlines in the United Kingdom. It explores the idea and relevance of knowledge management, the vital connection between data, information and knowledge, and the implications of analysis procedures and modeling techniques to identify knowledge assets. Moreover, it reviews the current and potential knowledge resources at British Airways and as well as comes up with advice for improving knowledge management processes and providing a setting for innovation and collaboration. The main goal of this report is to show the significant role of knowledge management in positive outcomes that include effective operations, satisfied customers and obvious competitive advantages in aviation sector. </w:t>
      </w:r>
    </w:p>
    <w:p w14:paraId="09E8708E" w14:textId="10344B43" w:rsidR="00F27AF4" w:rsidRPr="000E5C67" w:rsidRDefault="00493BF6" w:rsidP="00D64234">
      <w:pPr>
        <w:pStyle w:val="Heading1"/>
        <w:rPr>
          <w:rFonts w:cs="Times New Roman"/>
          <w:szCs w:val="24"/>
        </w:rPr>
      </w:pPr>
      <w:bookmarkStart w:id="2" w:name="_Toc165653930"/>
      <w:bookmarkStart w:id="3" w:name="_Toc165661255"/>
      <w:r w:rsidRPr="000E5C67">
        <w:rPr>
          <w:rFonts w:cs="Times New Roman"/>
          <w:szCs w:val="24"/>
        </w:rPr>
        <w:t>Evaluation of Knowledge Management in British Airways</w:t>
      </w:r>
      <w:bookmarkEnd w:id="2"/>
      <w:bookmarkEnd w:id="3"/>
    </w:p>
    <w:p w14:paraId="27FDA5D1" w14:textId="017EB8CF" w:rsidR="00493BF6"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Knowledge management is one important feature of modern businesses that enhances information creation, diffusion, storage, and management</w:t>
      </w:r>
      <w:r w:rsidR="00B1315A">
        <w:rPr>
          <w:rFonts w:ascii="Times New Roman" w:hAnsi="Times New Roman" w:cs="Times New Roman"/>
          <w:sz w:val="24"/>
          <w:szCs w:val="24"/>
        </w:rPr>
        <w:t xml:space="preserve"> (</w:t>
      </w:r>
      <w:r w:rsidR="00B1315A" w:rsidRPr="00B1315A">
        <w:rPr>
          <w:rFonts w:ascii="Times New Roman" w:hAnsi="Times New Roman" w:cs="Times New Roman"/>
          <w:sz w:val="24"/>
          <w:szCs w:val="24"/>
        </w:rPr>
        <w:t>Chong and Ali, 2022</w:t>
      </w:r>
      <w:r w:rsidR="00B1315A">
        <w:rPr>
          <w:rFonts w:ascii="Times New Roman" w:hAnsi="Times New Roman" w:cs="Times New Roman"/>
          <w:sz w:val="24"/>
          <w:szCs w:val="24"/>
        </w:rPr>
        <w:t>)</w:t>
      </w:r>
      <w:r w:rsidRPr="000E5C67">
        <w:rPr>
          <w:rFonts w:ascii="Times New Roman" w:hAnsi="Times New Roman" w:cs="Times New Roman"/>
          <w:sz w:val="24"/>
          <w:szCs w:val="24"/>
        </w:rPr>
        <w:t>. Knowledge management in the context of the British Airline, a major airline in UK, becomes all the more vital for maximizing the operational effectiveness, providing top-notch customer service, and consistently staying ahead of the competition in the ubiquitous aviation market.</w:t>
      </w:r>
    </w:p>
    <w:p w14:paraId="262C6813" w14:textId="7CC4D0AD" w:rsidR="00493BF6"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The Relationship between Data, Information, and Knowledge:</w:t>
      </w:r>
      <w:r w:rsidRPr="000E5C67">
        <w:rPr>
          <w:rFonts w:ascii="Times New Roman" w:hAnsi="Times New Roman" w:cs="Times New Roman"/>
          <w:sz w:val="24"/>
          <w:szCs w:val="24"/>
        </w:rPr>
        <w:t xml:space="preserve"> British airways data comes from many sources such as customer feedback, flight bookings, and upkeep records. Data is information in its rawest form until it is processed, organized and contextualized. For instance, feedback trends from customers make it possible for British Airways to detect preferences and expectations of passengers in general. This information is </w:t>
      </w:r>
      <w:r w:rsidR="00493BF6" w:rsidRPr="000E5C67">
        <w:rPr>
          <w:rFonts w:ascii="Times New Roman" w:hAnsi="Times New Roman" w:cs="Times New Roman"/>
          <w:sz w:val="24"/>
          <w:szCs w:val="24"/>
        </w:rPr>
        <w:t>organized</w:t>
      </w:r>
      <w:r w:rsidRPr="000E5C67">
        <w:rPr>
          <w:rFonts w:ascii="Times New Roman" w:hAnsi="Times New Roman" w:cs="Times New Roman"/>
          <w:sz w:val="24"/>
          <w:szCs w:val="24"/>
        </w:rPr>
        <w:t xml:space="preserve"> and evaluated in the process of knowledge acquisition. For example, when the airline elucidates that flight delays result from adverse weather conditions, it can adopt preventive measures to minimize disruption. At British Airways, data is the be-all and end-all of decision making, strategy and planning. Alongside customer feedback, flight schedules, and maintenance records, data flows everywhere in the airline's operations, from fuel consumption figures to metrics of flight crew performance. </w:t>
      </w:r>
      <w:r w:rsidR="00CF4461" w:rsidRPr="00CF4461">
        <w:rPr>
          <w:rFonts w:ascii="Times New Roman" w:hAnsi="Times New Roman" w:cs="Times New Roman"/>
          <w:sz w:val="24"/>
          <w:szCs w:val="24"/>
        </w:rPr>
        <w:t xml:space="preserve">As per Cavazza </w:t>
      </w:r>
      <w:r w:rsidR="00A503D3" w:rsidRPr="00A503D3">
        <w:rPr>
          <w:rFonts w:ascii="Times New Roman" w:hAnsi="Times New Roman" w:cs="Times New Roman"/>
          <w:i/>
          <w:iCs/>
          <w:sz w:val="24"/>
          <w:szCs w:val="24"/>
        </w:rPr>
        <w:t>et al</w:t>
      </w:r>
      <w:r w:rsidR="00CF4461" w:rsidRPr="00CF4461">
        <w:rPr>
          <w:rFonts w:ascii="Times New Roman" w:hAnsi="Times New Roman" w:cs="Times New Roman"/>
          <w:sz w:val="24"/>
          <w:szCs w:val="24"/>
        </w:rPr>
        <w:t>. (2019)</w:t>
      </w:r>
      <w:r w:rsidR="00CF4461">
        <w:rPr>
          <w:rFonts w:ascii="Times New Roman" w:hAnsi="Times New Roman" w:cs="Times New Roman"/>
          <w:sz w:val="24"/>
          <w:szCs w:val="24"/>
        </w:rPr>
        <w:t>, i</w:t>
      </w:r>
      <w:r w:rsidRPr="000E5C67">
        <w:rPr>
          <w:rFonts w:ascii="Times New Roman" w:hAnsi="Times New Roman" w:cs="Times New Roman"/>
          <w:sz w:val="24"/>
          <w:szCs w:val="24"/>
        </w:rPr>
        <w:t xml:space="preserve">n the field of customer service, data analysis plays a crucial role for understanding passengers' behaviors, features, and expectations in a wide field. By using a platform that unifies data from various touchpoints, provided by all booking platforms as well as </w:t>
      </w:r>
      <w:r w:rsidRPr="000E5C67">
        <w:rPr>
          <w:rFonts w:ascii="Times New Roman" w:hAnsi="Times New Roman" w:cs="Times New Roman"/>
          <w:sz w:val="24"/>
          <w:szCs w:val="24"/>
        </w:rPr>
        <w:lastRenderedPageBreak/>
        <w:t xml:space="preserve">onboard surveys and social media channels, British Airways can detect patterns and trends that indicate areas for improvement and further innovation. As an example, by tracking the customer satisfaction ratings over periods of time, British Airways can pinpoint recurrent issues and </w:t>
      </w:r>
      <w:r w:rsidR="00B96CEC" w:rsidRPr="000E5C67">
        <w:rPr>
          <w:rFonts w:ascii="Times New Roman" w:hAnsi="Times New Roman" w:cs="Times New Roman"/>
          <w:sz w:val="24"/>
          <w:szCs w:val="24"/>
        </w:rPr>
        <w:t>priorities</w:t>
      </w:r>
      <w:r w:rsidRPr="000E5C67">
        <w:rPr>
          <w:rFonts w:ascii="Times New Roman" w:hAnsi="Times New Roman" w:cs="Times New Roman"/>
          <w:sz w:val="24"/>
          <w:szCs w:val="24"/>
        </w:rPr>
        <w:t xml:space="preserve"> the areas for service enhancements. Besides, because of segregation of the market and customizing of products and services to the various demographics British airline can increase customer loyalty and generate maximum revenue.</w:t>
      </w:r>
    </w:p>
    <w:p w14:paraId="6FA6C09B" w14:textId="233B40FD" w:rsidR="00806354"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In the same way data analysis is of great importance with regards to fine tuning the operations and allocation of resources on the flights. The British Airways can maximize its flight efficiency through the utilization of historical flight data to optimize its route planning, weather forecasts, and traffic patterns for the purpose of reducing cost and improving its service</w:t>
      </w:r>
      <w:r w:rsidR="00993E10">
        <w:rPr>
          <w:rFonts w:ascii="Times New Roman" w:hAnsi="Times New Roman" w:cs="Times New Roman"/>
          <w:sz w:val="24"/>
          <w:szCs w:val="24"/>
        </w:rPr>
        <w:t xml:space="preserve"> </w:t>
      </w:r>
      <w:r w:rsidR="00993E10" w:rsidRPr="00993E10">
        <w:rPr>
          <w:rFonts w:ascii="Times New Roman" w:hAnsi="Times New Roman" w:cs="Times New Roman"/>
          <w:sz w:val="24"/>
          <w:szCs w:val="24"/>
        </w:rPr>
        <w:t>(Griffin and Learning, 2022)</w:t>
      </w:r>
      <w:r w:rsidRPr="000E5C67">
        <w:rPr>
          <w:rFonts w:ascii="Times New Roman" w:hAnsi="Times New Roman" w:cs="Times New Roman"/>
          <w:sz w:val="24"/>
          <w:szCs w:val="24"/>
        </w:rPr>
        <w:t xml:space="preserve">. For example, linking flight delay data with the weather conditions alongside allows British Airways to be proactive by delaying, re-routing, or even allocating more resources to face these inconsistent conditions. Furthermore, by harnessing predictive maintenance algorithms that </w:t>
      </w:r>
      <w:r w:rsidR="00E04EC5" w:rsidRPr="000E5C67">
        <w:rPr>
          <w:rFonts w:ascii="Times New Roman" w:hAnsi="Times New Roman" w:cs="Times New Roman"/>
          <w:sz w:val="24"/>
          <w:szCs w:val="24"/>
        </w:rPr>
        <w:t>analyses</w:t>
      </w:r>
      <w:r w:rsidRPr="000E5C67">
        <w:rPr>
          <w:rFonts w:ascii="Times New Roman" w:hAnsi="Times New Roman" w:cs="Times New Roman"/>
          <w:sz w:val="24"/>
          <w:szCs w:val="24"/>
        </w:rPr>
        <w:t xml:space="preserve"> aircraft component sensor data to proactively check and be aware of issues before they grow to be expensive interruptions is possible. Although, the transformation of raw data into knowledge that can be acted upon is not without its challenges. British Airways faces challenge of mass volume of the data which is being gathered on their global network in real time and it is not easy to use it for collection, storing and analyzing. Privacy and data safety in addition to veracity and reliability of such is critical considering that the industry is built on compliance and safe driving. Furthermore, communication and collaboration among different departments and level of hierarchy also requires a lot of organizational efforts to establish a data-driven decision-making culture and continuous learning process. Thus, the British Airways needs to implement a holistic data management strategy which incorporate both personnel, process, and technologies. This encompasses the development of data regulation format that specify data governance functions, structuration, and procedures along with the integration of strong quality control systems and data validation process to guarantee the data integrity and consistency. Similarly, British Airways </w:t>
      </w:r>
      <w:r w:rsidR="00B96CEC" w:rsidRPr="000E5C67">
        <w:rPr>
          <w:rFonts w:ascii="Times New Roman" w:hAnsi="Times New Roman" w:cs="Times New Roman"/>
          <w:sz w:val="24"/>
          <w:szCs w:val="24"/>
        </w:rPr>
        <w:t>should lay</w:t>
      </w:r>
      <w:r w:rsidRPr="000E5C67">
        <w:rPr>
          <w:rFonts w:ascii="Times New Roman" w:hAnsi="Times New Roman" w:cs="Times New Roman"/>
          <w:sz w:val="24"/>
          <w:szCs w:val="24"/>
        </w:rPr>
        <w:t xml:space="preserve"> a greater emphasis on building data literacy skills among its workforce by providing employees with knowledge and tools of converting data into meaningful pieces of information that can be used efficiently in the day-to-day tasks. Moreover, taking advantage of sophisticated analytics methods, including machine learning and artificial intelligence, can reveal previously unobserved insights and discover new chances for innovation that keep British Airways </w:t>
      </w:r>
      <w:r w:rsidRPr="000E5C67">
        <w:rPr>
          <w:rFonts w:ascii="Times New Roman" w:hAnsi="Times New Roman" w:cs="Times New Roman"/>
          <w:sz w:val="24"/>
          <w:szCs w:val="24"/>
        </w:rPr>
        <w:lastRenderedPageBreak/>
        <w:t xml:space="preserve">ahead in a constantly heightening industry. Ultimately, data is a strategic asset and the main fuel behind the innovation, improvements and customer satisfaction at British Airways. Through leveraging the ability to process and analyze huge amounts of data that British Airways has, the company can discover previously untapped areas of growth, develop its operational efficiency, and provide superior experience to its customers. Nonetheless, translating data to action is complicated by various technical, organizational and cultural barriers. </w:t>
      </w:r>
    </w:p>
    <w:p w14:paraId="56CD092A" w14:textId="63D62789" w:rsidR="00493BF6"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The Relationship between Individual Knowledge and Organizational Knowledge:</w:t>
      </w:r>
      <w:r w:rsidRPr="000E5C67">
        <w:rPr>
          <w:rFonts w:ascii="Times New Roman" w:hAnsi="Times New Roman" w:cs="Times New Roman"/>
          <w:sz w:val="24"/>
          <w:szCs w:val="24"/>
        </w:rPr>
        <w:t xml:space="preserve"> Individual </w:t>
      </w:r>
      <w:r w:rsidR="00FE70AE" w:rsidRPr="00FE70AE">
        <w:rPr>
          <w:rFonts w:ascii="Times New Roman" w:hAnsi="Times New Roman" w:cs="Times New Roman"/>
          <w:sz w:val="24"/>
          <w:szCs w:val="24"/>
        </w:rPr>
        <w:t>As per Jr, Page and Brunsveld (2019)</w:t>
      </w:r>
      <w:r w:rsidR="00FE70AE">
        <w:rPr>
          <w:rFonts w:ascii="Times New Roman" w:hAnsi="Times New Roman" w:cs="Times New Roman"/>
          <w:sz w:val="24"/>
          <w:szCs w:val="24"/>
        </w:rPr>
        <w:t xml:space="preserve">, </w:t>
      </w:r>
      <w:r w:rsidRPr="000E5C67">
        <w:rPr>
          <w:rFonts w:ascii="Times New Roman" w:hAnsi="Times New Roman" w:cs="Times New Roman"/>
          <w:sz w:val="24"/>
          <w:szCs w:val="24"/>
        </w:rPr>
        <w:t xml:space="preserve">knowledge entails the experts, skills, and experiences that are possessed by the staff of British Airways. Such private information turns into company's knowledge when this information is distributed, documented, and institutionalized within the organization. In other words, the first-hand experience of a pilot with overcoming emergency situations that the company gathered can be further used by training protocols and organized safety procedures for all staff members of the company. The knowledge possessed by each and every person that works for British Airways is the core of our success. It is a accumulation of knowledge, skills, and competences employees acquired throughout the years at their work, developed as a result of trainings, hands-on opportunities and professional development. The pilots, flight attendants, ground staff and maintenance technicians at British Airways have each a specific knowledge asset which enhances the operational efficiency, safety standards and customer delight in the airline. Notwithstanding the richness of the knowledge an individual possesses based on its tacit component, i.e. the unstated implicit learning of things through direct practice and observation. In particular, an experienced pilot probably possesses a wealth of things to tell such as aircraft handling techniques, weather patterns and navigation strategies that are not anywhere explicit in training manuals or operational procedures. In a similar vein, a customer service agent may learn how to temper outrages of emotions and resolve conflicts in a professional manner through the years of the passenger's front-line encounter, gaining the requisite personal skills and emotional intelligence. While the worth of individual knowledge is fully </w:t>
      </w:r>
      <w:r w:rsidR="004C3113" w:rsidRPr="000E5C67">
        <w:rPr>
          <w:rFonts w:ascii="Times New Roman" w:hAnsi="Times New Roman" w:cs="Times New Roman"/>
          <w:sz w:val="24"/>
          <w:szCs w:val="24"/>
        </w:rPr>
        <w:t>realized</w:t>
      </w:r>
      <w:r w:rsidRPr="000E5C67">
        <w:rPr>
          <w:rFonts w:ascii="Times New Roman" w:hAnsi="Times New Roman" w:cs="Times New Roman"/>
          <w:sz w:val="24"/>
          <w:szCs w:val="24"/>
        </w:rPr>
        <w:t xml:space="preserve"> when it is being shared, documented and encoded in institutional records, organizational knowledge is formed. This process entails learning and transferring tacit knowledge from non-formal sources like mentoring, coaching, and tale-telling as well as making it explicit by creation of formal channels like manuals and procedures. When an individual expertise and experience becomes organizational </w:t>
      </w:r>
      <w:r w:rsidRPr="000E5C67">
        <w:rPr>
          <w:rFonts w:ascii="Times New Roman" w:hAnsi="Times New Roman" w:cs="Times New Roman"/>
          <w:sz w:val="24"/>
          <w:szCs w:val="24"/>
        </w:rPr>
        <w:lastRenderedPageBreak/>
        <w:t xml:space="preserve">knowledge assets, British Airlines can access and use collective wisdom for better decision making, performance improvement, and culture development. </w:t>
      </w:r>
    </w:p>
    <w:p w14:paraId="3639AB72" w14:textId="2C5804CD" w:rsidR="00806354" w:rsidRPr="000E5C67" w:rsidRDefault="00F84374" w:rsidP="000E5C67">
      <w:pPr>
        <w:spacing w:line="360" w:lineRule="auto"/>
        <w:jc w:val="both"/>
        <w:rPr>
          <w:rFonts w:ascii="Times New Roman" w:hAnsi="Times New Roman" w:cs="Times New Roman"/>
          <w:sz w:val="24"/>
          <w:szCs w:val="24"/>
        </w:rPr>
      </w:pPr>
      <w:r w:rsidRPr="00F84374">
        <w:rPr>
          <w:rFonts w:ascii="Times New Roman" w:hAnsi="Times New Roman" w:cs="Times New Roman"/>
          <w:sz w:val="24"/>
          <w:szCs w:val="24"/>
        </w:rPr>
        <w:t xml:space="preserve">As per Nosratabadi </w:t>
      </w:r>
      <w:r w:rsidR="00A503D3" w:rsidRPr="00A503D3">
        <w:rPr>
          <w:rFonts w:ascii="Times New Roman" w:hAnsi="Times New Roman" w:cs="Times New Roman"/>
          <w:i/>
          <w:iCs/>
          <w:sz w:val="24"/>
          <w:szCs w:val="24"/>
        </w:rPr>
        <w:t>et al</w:t>
      </w:r>
      <w:r w:rsidRPr="00F84374">
        <w:rPr>
          <w:rFonts w:ascii="Times New Roman" w:hAnsi="Times New Roman" w:cs="Times New Roman"/>
          <w:sz w:val="24"/>
          <w:szCs w:val="24"/>
        </w:rPr>
        <w:t>. (2019)</w:t>
      </w:r>
      <w:r>
        <w:rPr>
          <w:rFonts w:ascii="Times New Roman" w:hAnsi="Times New Roman" w:cs="Times New Roman"/>
          <w:sz w:val="24"/>
          <w:szCs w:val="24"/>
        </w:rPr>
        <w:t>, b</w:t>
      </w:r>
      <w:r w:rsidR="00806354" w:rsidRPr="000E5C67">
        <w:rPr>
          <w:rFonts w:ascii="Times New Roman" w:hAnsi="Times New Roman" w:cs="Times New Roman"/>
          <w:sz w:val="24"/>
          <w:szCs w:val="24"/>
        </w:rPr>
        <w:t xml:space="preserve">esides, specific knowledge lays the foundation for collective learning and adaptability by the airline company which makes it possible to ward off market trends, technological innovations and regulatory changes. Take, example, when an aircraft maintenance crew reports persistent problems with a specific component, the insights they obtain can become grounds for a root cause analysis followed by process improvement, which will identify the core issues and prevent future failures. Similarly, whenever a flight attendant figures out a trend relating to high demand or complaints, then the feedback may inspire the service enhancements or product innovations that will serve the customer needs and preferences better. Finally, British Airways employees' knowledge contributes to the company's performance and innovation. Thorough learning environment, through documentation and knowledge sharing, based upon the collective expertise and experience of staff is a major factor for the organization to improve operational efficiencies, increase safety standards, and deliver top class customer experiences. </w:t>
      </w:r>
    </w:p>
    <w:p w14:paraId="4AF02238" w14:textId="050A4DE7" w:rsidR="00493BF6" w:rsidRPr="000E5C67" w:rsidRDefault="00806354"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Analysis and Modeling Techniques to Identify Knowledge Assets:</w:t>
      </w:r>
      <w:r w:rsidRPr="000E5C67">
        <w:rPr>
          <w:rFonts w:ascii="Times New Roman" w:hAnsi="Times New Roman" w:cs="Times New Roman"/>
          <w:sz w:val="24"/>
          <w:szCs w:val="24"/>
        </w:rPr>
        <w:t xml:space="preserve"> British Airways (BA) resorts to various analysis and modeling techniques so that it could trace the knowledge assets projects across the whole operations. These techniques involve data mining to draw patterns from huge volumes of client data, forecasting the expected demand for flights using predictive analytics and scenario modeling to evaluate the extent to which fluctuations in external factors such as fuel prices can affect profitability</w:t>
      </w:r>
      <w:r w:rsidR="0049737A">
        <w:rPr>
          <w:rFonts w:ascii="Times New Roman" w:hAnsi="Times New Roman" w:cs="Times New Roman"/>
          <w:sz w:val="24"/>
          <w:szCs w:val="24"/>
        </w:rPr>
        <w:t xml:space="preserve"> </w:t>
      </w:r>
      <w:r w:rsidR="0049737A" w:rsidRPr="0049737A">
        <w:rPr>
          <w:rFonts w:ascii="Times New Roman" w:hAnsi="Times New Roman" w:cs="Times New Roman"/>
          <w:sz w:val="24"/>
          <w:szCs w:val="24"/>
        </w:rPr>
        <w:t>(Kiessling, Caputo and Pellegrini, 2023)</w:t>
      </w:r>
      <w:r w:rsidRPr="000E5C67">
        <w:rPr>
          <w:rFonts w:ascii="Times New Roman" w:hAnsi="Times New Roman" w:cs="Times New Roman"/>
          <w:sz w:val="24"/>
          <w:szCs w:val="24"/>
        </w:rPr>
        <w:t xml:space="preserve">. Through these measures, British Airways could be able to source critical knowledge assets which would assist in decision-making and provide the basis for performance improvement initiatives. Data analysis and modelling application technique which is undertaken by British Airways represents a strategic pathway to accessing the data power and turning it into useful insights. Utilizing the advanced data mining technology, British Airways can discover the knowledge assets that will serve as the source of information for management decisions, contribute to operational excellence, and lead to a sustained advantage in the dynamic aviation industry. </w:t>
      </w:r>
    </w:p>
    <w:p w14:paraId="1487AD10" w14:textId="13B62530" w:rsidR="00493BF6" w:rsidRPr="000E5C67" w:rsidRDefault="00484447" w:rsidP="000E5C67">
      <w:pPr>
        <w:spacing w:line="360" w:lineRule="auto"/>
        <w:jc w:val="both"/>
        <w:rPr>
          <w:rFonts w:ascii="Times New Roman" w:hAnsi="Times New Roman" w:cs="Times New Roman"/>
          <w:sz w:val="24"/>
          <w:szCs w:val="24"/>
        </w:rPr>
      </w:pPr>
      <w:r w:rsidRPr="00484447">
        <w:rPr>
          <w:rFonts w:ascii="Times New Roman" w:hAnsi="Times New Roman" w:cs="Times New Roman"/>
          <w:sz w:val="24"/>
          <w:szCs w:val="24"/>
        </w:rPr>
        <w:t>As stated by Pettinger (2020)</w:t>
      </w:r>
      <w:r>
        <w:rPr>
          <w:rFonts w:ascii="Times New Roman" w:hAnsi="Times New Roman" w:cs="Times New Roman"/>
          <w:sz w:val="24"/>
          <w:szCs w:val="24"/>
        </w:rPr>
        <w:t>, n</w:t>
      </w:r>
      <w:r w:rsidR="000829B4" w:rsidRPr="000E5C67">
        <w:rPr>
          <w:rFonts w:ascii="Times New Roman" w:hAnsi="Times New Roman" w:cs="Times New Roman"/>
          <w:sz w:val="24"/>
          <w:szCs w:val="24"/>
        </w:rPr>
        <w:t xml:space="preserve">ot only that but predictive analytics is the essential instrument in the toolbox for discovering the most likely future trends and events based on past historical data patterns and statistics. At British Aiways, predictive analytics is applied for estimating demand for </w:t>
      </w:r>
      <w:r w:rsidR="000829B4" w:rsidRPr="000E5C67">
        <w:rPr>
          <w:rFonts w:ascii="Times New Roman" w:hAnsi="Times New Roman" w:cs="Times New Roman"/>
          <w:sz w:val="24"/>
          <w:szCs w:val="24"/>
        </w:rPr>
        <w:lastRenderedPageBreak/>
        <w:t xml:space="preserve">flights, ensuring productivity in the supply chain and allocation of resources. For example, British Airways can take advantage of historical booking patterns, market trends, and macroeconomic indicators which would help predict demand fluctuations with a very high probability, and hence, employ proactive capacity planning and revenue optimization strategies. Also, besides predictive analysis, scenario modeling is another equip which serves the purpose of assessing the impact of external factors on the operations of British Airways. Through the simulation of various scenarios and the consequence analysis of their outcome, British Airways is able to reach to the conclusion of contingency plans, risk mitigations, and opportunities in such an unstable environment. </w:t>
      </w:r>
    </w:p>
    <w:p w14:paraId="0A9DC625" w14:textId="35D6A8B5" w:rsidR="00493BF6" w:rsidRPr="000E5C67" w:rsidRDefault="00893DEF" w:rsidP="000E5C67">
      <w:pPr>
        <w:spacing w:line="360" w:lineRule="auto"/>
        <w:jc w:val="both"/>
        <w:rPr>
          <w:rFonts w:ascii="Times New Roman" w:hAnsi="Times New Roman" w:cs="Times New Roman"/>
          <w:sz w:val="24"/>
          <w:szCs w:val="24"/>
        </w:rPr>
      </w:pPr>
      <w:r w:rsidRPr="00893DEF">
        <w:rPr>
          <w:rFonts w:ascii="Times New Roman" w:hAnsi="Times New Roman" w:cs="Times New Roman"/>
          <w:sz w:val="24"/>
          <w:szCs w:val="24"/>
        </w:rPr>
        <w:t xml:space="preserve">As per Zhou </w:t>
      </w:r>
      <w:r w:rsidR="00A503D3" w:rsidRPr="00A503D3">
        <w:rPr>
          <w:rFonts w:ascii="Times New Roman" w:hAnsi="Times New Roman" w:cs="Times New Roman"/>
          <w:i/>
          <w:iCs/>
          <w:sz w:val="24"/>
          <w:szCs w:val="24"/>
        </w:rPr>
        <w:t>et al</w:t>
      </w:r>
      <w:r w:rsidRPr="00893DEF">
        <w:rPr>
          <w:rFonts w:ascii="Times New Roman" w:hAnsi="Times New Roman" w:cs="Times New Roman"/>
          <w:sz w:val="24"/>
          <w:szCs w:val="24"/>
        </w:rPr>
        <w:t>. (2021)</w:t>
      </w:r>
      <w:r>
        <w:rPr>
          <w:rFonts w:ascii="Times New Roman" w:hAnsi="Times New Roman" w:cs="Times New Roman"/>
          <w:sz w:val="24"/>
          <w:szCs w:val="24"/>
        </w:rPr>
        <w:t>, i</w:t>
      </w:r>
      <w:r w:rsidR="000829B4" w:rsidRPr="000E5C67">
        <w:rPr>
          <w:rFonts w:ascii="Times New Roman" w:hAnsi="Times New Roman" w:cs="Times New Roman"/>
          <w:sz w:val="24"/>
          <w:szCs w:val="24"/>
        </w:rPr>
        <w:t>n addition, they also use machine learning systems to automate decision-making steps, optimize resource distribution, and improve operational efficiencies. Therefore, the computer can make use of the machine learning algorithms to provide analysis on the flight delay data in order to determine the root causes and develop proactive strategies to minimize disruption and improve on-time performance. In addition, machines learning algorithms can interpret customer feedback sentiment, identify new trend development, and personalize marketing campaigns to make customers feel more engaged and loyal.</w:t>
      </w:r>
    </w:p>
    <w:p w14:paraId="2F35DA83" w14:textId="570E3603" w:rsidR="00493BF6" w:rsidRPr="000E5C67" w:rsidRDefault="000829B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 xml:space="preserve">Nonetheless, the successful utilization of the analytic and modelling techniques for British Airways needs a strategic consideration that </w:t>
      </w:r>
      <w:r w:rsidR="004C3113" w:rsidRPr="000E5C67">
        <w:rPr>
          <w:rFonts w:ascii="Times New Roman" w:hAnsi="Times New Roman" w:cs="Times New Roman"/>
          <w:sz w:val="24"/>
          <w:szCs w:val="24"/>
        </w:rPr>
        <w:t>encompasses</w:t>
      </w:r>
      <w:r w:rsidRPr="000E5C67">
        <w:rPr>
          <w:rFonts w:ascii="Times New Roman" w:hAnsi="Times New Roman" w:cs="Times New Roman"/>
          <w:sz w:val="24"/>
          <w:szCs w:val="24"/>
        </w:rPr>
        <w:t xml:space="preserve"> data governance, infrastructure, talent and culture. This involves laying down solid data governance frameworks, buying state-of-the-art analytical tools and technologies, creating a culture of experimental and inquisitive analytics in the company, and building strong partnership between data scientists, domain experts, and business entities.</w:t>
      </w:r>
    </w:p>
    <w:p w14:paraId="5944973D" w14:textId="0AAFBB34" w:rsidR="000829B4" w:rsidRPr="000E5C67" w:rsidRDefault="000829B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 xml:space="preserve">In a nutshell, analysis and modeling methods are the backbone of discovering British Airways’ knowledge assets and its performance improvement efforts. Data mining, predictive analysis, </w:t>
      </w:r>
      <w:r w:rsidR="004C3113" w:rsidRPr="000E5C67">
        <w:rPr>
          <w:rFonts w:ascii="Times New Roman" w:hAnsi="Times New Roman" w:cs="Times New Roman"/>
          <w:sz w:val="24"/>
          <w:szCs w:val="24"/>
        </w:rPr>
        <w:t>scenario</w:t>
      </w:r>
      <w:r w:rsidRPr="000E5C67">
        <w:rPr>
          <w:rFonts w:ascii="Times New Roman" w:hAnsi="Times New Roman" w:cs="Times New Roman"/>
          <w:sz w:val="24"/>
          <w:szCs w:val="24"/>
        </w:rPr>
        <w:t xml:space="preserve"> modeling and machine learning are the main tools which can British Airways help to unlock valuable insights, enhance decision-making processes, and optimize performance in a rapidly changing airline industry. On the other hand, the company should adopt the comprehensive method of data-driven decision-making to take the advantage of long-term success and resilience under any uncertain and disruptive circumstances.</w:t>
      </w:r>
    </w:p>
    <w:p w14:paraId="6099CD01" w14:textId="77777777" w:rsidR="00106BEA" w:rsidRDefault="00106BEA" w:rsidP="000E5C67">
      <w:pPr>
        <w:spacing w:line="360" w:lineRule="auto"/>
        <w:jc w:val="both"/>
        <w:rPr>
          <w:rFonts w:ascii="Times New Roman" w:hAnsi="Times New Roman" w:cs="Times New Roman"/>
          <w:b/>
          <w:bCs/>
          <w:sz w:val="24"/>
          <w:szCs w:val="24"/>
        </w:rPr>
      </w:pPr>
    </w:p>
    <w:p w14:paraId="6827BC18" w14:textId="366F22E0" w:rsidR="00493BF6" w:rsidRPr="000E5C67" w:rsidRDefault="000829B4" w:rsidP="00AE3B95">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lastRenderedPageBreak/>
        <w:t>Evaluation of Actual and Potential Knowledge Assets:</w:t>
      </w:r>
      <w:r w:rsidRPr="000E5C67">
        <w:rPr>
          <w:rFonts w:ascii="Times New Roman" w:hAnsi="Times New Roman" w:cs="Times New Roman"/>
          <w:sz w:val="24"/>
          <w:szCs w:val="24"/>
        </w:rPr>
        <w:t xml:space="preserve"> </w:t>
      </w:r>
      <w:r w:rsidR="00E3261A" w:rsidRPr="00E3261A">
        <w:rPr>
          <w:rFonts w:ascii="Times New Roman" w:hAnsi="Times New Roman" w:cs="Times New Roman"/>
          <w:sz w:val="24"/>
          <w:szCs w:val="24"/>
        </w:rPr>
        <w:t xml:space="preserve">According to Bigliardi </w:t>
      </w:r>
      <w:r w:rsidR="00A503D3" w:rsidRPr="00A503D3">
        <w:rPr>
          <w:rFonts w:ascii="Times New Roman" w:hAnsi="Times New Roman" w:cs="Times New Roman"/>
          <w:i/>
          <w:iCs/>
          <w:sz w:val="24"/>
          <w:szCs w:val="24"/>
        </w:rPr>
        <w:t>et al</w:t>
      </w:r>
      <w:r w:rsidR="00E3261A" w:rsidRPr="00E3261A">
        <w:rPr>
          <w:rFonts w:ascii="Times New Roman" w:hAnsi="Times New Roman" w:cs="Times New Roman"/>
          <w:sz w:val="24"/>
          <w:szCs w:val="24"/>
        </w:rPr>
        <w:t>. (2020)</w:t>
      </w:r>
      <w:r w:rsidR="00E3261A">
        <w:rPr>
          <w:rFonts w:ascii="Times New Roman" w:hAnsi="Times New Roman" w:cs="Times New Roman"/>
          <w:sz w:val="24"/>
          <w:szCs w:val="24"/>
        </w:rPr>
        <w:t>, t</w:t>
      </w:r>
      <w:r w:rsidRPr="000E5C67">
        <w:rPr>
          <w:rFonts w:ascii="Times New Roman" w:hAnsi="Times New Roman" w:cs="Times New Roman"/>
          <w:sz w:val="24"/>
          <w:szCs w:val="24"/>
        </w:rPr>
        <w:t>he factual knowledge assets at British Airways are made up of some of the intangible resources such as intellectual property, proprietary technologies, operational procedures and employee skills. The significant knowledge assets, then, consist of growing trends, market information, and revolutionary concepts, which have not at all been fully used. It is of dominant importance for British Airways to analyze both factual and potential talents assets to be able to develop and exploit current strengths and future prospects.</w:t>
      </w:r>
    </w:p>
    <w:p w14:paraId="42794073" w14:textId="0A8CB0F5" w:rsidR="00493BF6" w:rsidRPr="000E5C67" w:rsidRDefault="000829B4"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Rationale for Capturing and Managing Knowledge:</w:t>
      </w:r>
      <w:r w:rsidRPr="000E5C67">
        <w:rPr>
          <w:rFonts w:ascii="Times New Roman" w:hAnsi="Times New Roman" w:cs="Times New Roman"/>
          <w:sz w:val="24"/>
          <w:szCs w:val="24"/>
        </w:rPr>
        <w:t xml:space="preserve"> </w:t>
      </w:r>
      <w:r w:rsidR="0028117C" w:rsidRPr="0028117C">
        <w:rPr>
          <w:rFonts w:ascii="Times New Roman" w:hAnsi="Times New Roman" w:cs="Times New Roman"/>
          <w:sz w:val="24"/>
          <w:szCs w:val="24"/>
        </w:rPr>
        <w:t>According to Daspit, Fox and Findley (2023)</w:t>
      </w:r>
      <w:r w:rsidR="0028117C">
        <w:rPr>
          <w:rFonts w:ascii="Times New Roman" w:hAnsi="Times New Roman" w:cs="Times New Roman"/>
          <w:sz w:val="24"/>
          <w:szCs w:val="24"/>
        </w:rPr>
        <w:t>, s</w:t>
      </w:r>
      <w:r w:rsidRPr="000E5C67">
        <w:rPr>
          <w:rFonts w:ascii="Times New Roman" w:hAnsi="Times New Roman" w:cs="Times New Roman"/>
          <w:sz w:val="24"/>
          <w:szCs w:val="24"/>
        </w:rPr>
        <w:t>aving and directing knowledge control is crucial at British Airways due to a few reasons. Initially, it encourages organizational learning as well as innovation when the practices and lessons which the organization has learned from previous experiences are preserved. From this point onwards, it enables better decision-making by providing suitable and time-sensitive information to the relevant stakeholders. Consequently, it supports teamwork and skill sharing which in turn enables employees to put forth their knowledge and obtain a common objective. British Airways' information management is a critical function responsible for their organizational effectiveness and competitive advantage</w:t>
      </w:r>
      <w:r w:rsidR="007D4986">
        <w:rPr>
          <w:rFonts w:ascii="Times New Roman" w:hAnsi="Times New Roman" w:cs="Times New Roman"/>
          <w:sz w:val="24"/>
          <w:szCs w:val="24"/>
        </w:rPr>
        <w:t xml:space="preserve"> </w:t>
      </w:r>
      <w:r w:rsidR="007D4986" w:rsidRPr="007D4986">
        <w:rPr>
          <w:rFonts w:ascii="Times New Roman" w:hAnsi="Times New Roman" w:cs="Times New Roman"/>
          <w:sz w:val="24"/>
          <w:szCs w:val="24"/>
        </w:rPr>
        <w:t xml:space="preserve">(Smith </w:t>
      </w:r>
      <w:r w:rsidR="00A503D3" w:rsidRPr="00A503D3">
        <w:rPr>
          <w:rFonts w:ascii="Times New Roman" w:hAnsi="Times New Roman" w:cs="Times New Roman"/>
          <w:i/>
          <w:iCs/>
          <w:sz w:val="24"/>
          <w:szCs w:val="24"/>
        </w:rPr>
        <w:t>et al</w:t>
      </w:r>
      <w:r w:rsidR="007D4986" w:rsidRPr="007D4986">
        <w:rPr>
          <w:rFonts w:ascii="Times New Roman" w:hAnsi="Times New Roman" w:cs="Times New Roman"/>
          <w:sz w:val="24"/>
          <w:szCs w:val="24"/>
        </w:rPr>
        <w:t>., 2021)</w:t>
      </w:r>
      <w:r w:rsidRPr="000E5C67">
        <w:rPr>
          <w:rFonts w:ascii="Times New Roman" w:hAnsi="Times New Roman" w:cs="Times New Roman"/>
          <w:sz w:val="24"/>
          <w:szCs w:val="24"/>
        </w:rPr>
        <w:t>. Apart from the instant benefits of retaining the top practices and providing the grounds for decision-making, a profound knowledge management model serves as a foundation for development of a culture of continuous enhancement of the organization, innovations, and resilience of the business to the dynamic of the industry and the clients' expectations.</w:t>
      </w:r>
    </w:p>
    <w:p w14:paraId="5FDD3481" w14:textId="718919FD" w:rsidR="00493BF6" w:rsidRPr="000E5C67" w:rsidRDefault="00C82EBA" w:rsidP="000E5C67">
      <w:pPr>
        <w:spacing w:line="360" w:lineRule="auto"/>
        <w:jc w:val="both"/>
        <w:rPr>
          <w:rFonts w:ascii="Times New Roman" w:hAnsi="Times New Roman" w:cs="Times New Roman"/>
          <w:sz w:val="24"/>
          <w:szCs w:val="24"/>
        </w:rPr>
      </w:pPr>
      <w:r w:rsidRPr="00C82EBA">
        <w:rPr>
          <w:rFonts w:ascii="Times New Roman" w:hAnsi="Times New Roman" w:cs="Times New Roman"/>
          <w:sz w:val="24"/>
          <w:szCs w:val="24"/>
        </w:rPr>
        <w:t>As stated by Grab, Olaru and Gavril (2019)</w:t>
      </w:r>
      <w:r>
        <w:rPr>
          <w:rFonts w:ascii="Times New Roman" w:hAnsi="Times New Roman" w:cs="Times New Roman"/>
          <w:sz w:val="24"/>
          <w:szCs w:val="24"/>
        </w:rPr>
        <w:t>, a</w:t>
      </w:r>
      <w:r w:rsidR="000829B4" w:rsidRPr="000E5C67">
        <w:rPr>
          <w:rFonts w:ascii="Times New Roman" w:hAnsi="Times New Roman" w:cs="Times New Roman"/>
          <w:sz w:val="24"/>
          <w:szCs w:val="24"/>
        </w:rPr>
        <w:t xml:space="preserve">nother feature which is worth noting about knowledge management at British Airways is that it helps the organization to learn and be innovative. Through the collection and articulation of implicit practices, explicit best traditions, and the lessons learnt from the past periods, British Airways can acquire a knowledge bank consisting of institutional wisdom which can serve as a base for the further development. For instance, the sharing of proven techniques to overcome the turbulent encounters of a natural disaster or a labor conflict can give current managers and decision makers the intellectual tools that will enable them to deal with future situations effectively. </w:t>
      </w:r>
    </w:p>
    <w:p w14:paraId="1C84D7A7" w14:textId="77777777" w:rsidR="00493BF6" w:rsidRPr="000E5C67" w:rsidRDefault="000829B4"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 xml:space="preserve">On the other hand, successful knowledge management of British Airways not only supports the timely, accurate, and relevant information sharing with the responsible staff but also helps the </w:t>
      </w:r>
      <w:r w:rsidRPr="000E5C67">
        <w:rPr>
          <w:rFonts w:ascii="Times New Roman" w:hAnsi="Times New Roman" w:cs="Times New Roman"/>
          <w:sz w:val="24"/>
          <w:szCs w:val="24"/>
        </w:rPr>
        <w:lastRenderedPageBreak/>
        <w:t>high-level decisions making. Through the centralization of data, insights and knowledge in an organized manner, the British Airways managers now have the power to find solutions and can make decisions immediately with alternative options as well as those that coincide with the strategic objectives and operational priorities. To illustrate, British Airways can do this by real-time data analytics dashboards that will be used to monitor key performance indicators, identifying emerging trends and taking actions corresponding to operational issues before they get out of hand and become larger problems. Furthermore, by combining knowledge management systems with decision support tools and business intelligence platforms, British Airways can improve decision-making methods, share organizational resources, and promote operational excellence.</w:t>
      </w:r>
    </w:p>
    <w:p w14:paraId="7233F50F" w14:textId="3D2BF584" w:rsidR="00493BF6" w:rsidRPr="000E5C67" w:rsidRDefault="00FB6091" w:rsidP="000E5C67">
      <w:pPr>
        <w:spacing w:line="360" w:lineRule="auto"/>
        <w:jc w:val="both"/>
        <w:rPr>
          <w:rFonts w:ascii="Times New Roman" w:hAnsi="Times New Roman" w:cs="Times New Roman"/>
          <w:sz w:val="24"/>
          <w:szCs w:val="24"/>
        </w:rPr>
      </w:pPr>
      <w:r w:rsidRPr="00FB6091">
        <w:rPr>
          <w:rFonts w:ascii="Times New Roman" w:hAnsi="Times New Roman" w:cs="Times New Roman"/>
          <w:sz w:val="24"/>
          <w:szCs w:val="24"/>
        </w:rPr>
        <w:t>As per Hendriarto (2021)</w:t>
      </w:r>
      <w:r>
        <w:rPr>
          <w:rFonts w:ascii="Times New Roman" w:hAnsi="Times New Roman" w:cs="Times New Roman"/>
          <w:sz w:val="24"/>
          <w:szCs w:val="24"/>
        </w:rPr>
        <w:t>, f</w:t>
      </w:r>
      <w:r w:rsidR="00493BF6" w:rsidRPr="000E5C67">
        <w:rPr>
          <w:rFonts w:ascii="Times New Roman" w:hAnsi="Times New Roman" w:cs="Times New Roman"/>
          <w:sz w:val="24"/>
          <w:szCs w:val="24"/>
        </w:rPr>
        <w:t xml:space="preserve">urthermore, the knowledge management policy of British Airways creates a climate of sharing, cooperation, and knowledge acquisition enabling staff members to bring their expertise in the overall performance. The platforms, forums and communities of practice that British Airways sets up are aimed at providing space for the employees to work in a collaborative manner, share ideas and expertise and help each other achieve desired results. To illustrate, by setting up mentorship programs, knowledge-sharing networks, and innovation labs, British Airways can in turn create the chance for employees to discuss with each other, cooperate, and co-produce value for customers and stakeholders. Further, by the way of perceiving and rewarding those employees whose behavior is the demonstration of knowledge sharing and collaborating, British Airways can strengthen the culture and reinforce the desired </w:t>
      </w:r>
      <w:r w:rsidR="00C35EF7" w:rsidRPr="000E5C67">
        <w:rPr>
          <w:rFonts w:ascii="Times New Roman" w:hAnsi="Times New Roman" w:cs="Times New Roman"/>
          <w:sz w:val="24"/>
          <w:szCs w:val="24"/>
        </w:rPr>
        <w:t>behavior</w:t>
      </w:r>
      <w:r w:rsidR="00493BF6" w:rsidRPr="000E5C67">
        <w:rPr>
          <w:rFonts w:ascii="Times New Roman" w:hAnsi="Times New Roman" w:cs="Times New Roman"/>
          <w:sz w:val="24"/>
          <w:szCs w:val="24"/>
        </w:rPr>
        <w:t xml:space="preserve">, a feeling of ownership and belonging, and establish a high-performing culture that leads to a sustainable success and competitive advantage. Through establishment of substantial knowledge management systems, processes and practices British Airways can create a knowledge-based organization, which uses its collective intelligence, creativity and expertise to tackle challenges, innovate and to succeed despite an uncertain business environment. </w:t>
      </w:r>
    </w:p>
    <w:p w14:paraId="77FEAE60" w14:textId="77777777" w:rsidR="004C3113" w:rsidRPr="000E5C67" w:rsidRDefault="004C3113" w:rsidP="000E5C67">
      <w:pPr>
        <w:pStyle w:val="Heading1"/>
        <w:rPr>
          <w:rFonts w:cs="Times New Roman"/>
          <w:szCs w:val="24"/>
        </w:rPr>
      </w:pPr>
      <w:bookmarkStart w:id="4" w:name="_Toc165653931"/>
      <w:bookmarkStart w:id="5" w:name="_Toc165661256"/>
      <w:r w:rsidRPr="000E5C67">
        <w:rPr>
          <w:rFonts w:cs="Times New Roman"/>
          <w:szCs w:val="24"/>
        </w:rPr>
        <w:t>Understanding Knowledge Management Processes in Organizational Development: A Case Study of British Airways</w:t>
      </w:r>
      <w:bookmarkEnd w:id="4"/>
      <w:bookmarkEnd w:id="5"/>
    </w:p>
    <w:p w14:paraId="4308299A" w14:textId="2698EBA4"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 xml:space="preserve">In the environment where aviation is dynamic, the processes of knowledge management are of a great importance for organizational development. British Airways is considered to be one of the major players in the air travel system. It operates on the knowledge management basis to facilitate innovation, increase operational efficiency and ensure customer contentment. </w:t>
      </w:r>
    </w:p>
    <w:p w14:paraId="5C2FF594" w14:textId="77777777" w:rsidR="005A2916" w:rsidRDefault="005A2916" w:rsidP="000E5C67">
      <w:pPr>
        <w:spacing w:line="360" w:lineRule="auto"/>
        <w:jc w:val="both"/>
        <w:rPr>
          <w:rFonts w:ascii="Times New Roman" w:hAnsi="Times New Roman" w:cs="Times New Roman"/>
          <w:b/>
          <w:bCs/>
          <w:sz w:val="24"/>
          <w:szCs w:val="24"/>
        </w:rPr>
      </w:pPr>
    </w:p>
    <w:p w14:paraId="0A90708B" w14:textId="78DD486A"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Creating Knowledge:</w:t>
      </w:r>
      <w:r w:rsidRPr="000E5C67">
        <w:rPr>
          <w:rFonts w:ascii="Times New Roman" w:hAnsi="Times New Roman" w:cs="Times New Roman"/>
          <w:sz w:val="24"/>
          <w:szCs w:val="24"/>
        </w:rPr>
        <w:t xml:space="preserve"> There is a need to develop an organizational culture at British Airways that is supportive of learning, innovations, and collaborations. The employees should be made to believe that sharing their knowledge and skills, work experience and ideas is important. This is through activities such as brainstorming sessions, cross-functional teams and Innovation labs among other activities</w:t>
      </w:r>
      <w:r w:rsidR="00B766FE">
        <w:rPr>
          <w:rFonts w:ascii="Times New Roman" w:hAnsi="Times New Roman" w:cs="Times New Roman"/>
          <w:sz w:val="24"/>
          <w:szCs w:val="24"/>
        </w:rPr>
        <w:t xml:space="preserve"> </w:t>
      </w:r>
      <w:r w:rsidR="00B766FE" w:rsidRPr="00B766FE">
        <w:rPr>
          <w:rFonts w:ascii="Times New Roman" w:hAnsi="Times New Roman" w:cs="Times New Roman"/>
          <w:sz w:val="24"/>
          <w:szCs w:val="24"/>
        </w:rPr>
        <w:t xml:space="preserve">(Han </w:t>
      </w:r>
      <w:r w:rsidR="00A503D3" w:rsidRPr="00A503D3">
        <w:rPr>
          <w:rFonts w:ascii="Times New Roman" w:hAnsi="Times New Roman" w:cs="Times New Roman"/>
          <w:i/>
          <w:iCs/>
          <w:sz w:val="24"/>
          <w:szCs w:val="24"/>
        </w:rPr>
        <w:t>et al</w:t>
      </w:r>
      <w:r w:rsidR="00B766FE" w:rsidRPr="00B766FE">
        <w:rPr>
          <w:rFonts w:ascii="Times New Roman" w:hAnsi="Times New Roman" w:cs="Times New Roman"/>
          <w:sz w:val="24"/>
          <w:szCs w:val="24"/>
        </w:rPr>
        <w:t>., 2021)</w:t>
      </w:r>
      <w:r w:rsidRPr="000E5C67">
        <w:rPr>
          <w:rFonts w:ascii="Times New Roman" w:hAnsi="Times New Roman" w:cs="Times New Roman"/>
          <w:sz w:val="24"/>
          <w:szCs w:val="24"/>
        </w:rPr>
        <w:t>. In addition to that, British Airways devotes a great deal of attention to training and development through workshops, courses, and mentorship programs not only to equip its employees with relevant skills and competencies, but also to generate new knowledge and insights.</w:t>
      </w:r>
    </w:p>
    <w:p w14:paraId="6D45EB5A" w14:textId="5DC3C316"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Storing Knowledge:</w:t>
      </w:r>
      <w:r w:rsidRPr="000E5C67">
        <w:rPr>
          <w:rFonts w:ascii="Times New Roman" w:hAnsi="Times New Roman" w:cs="Times New Roman"/>
          <w:sz w:val="24"/>
          <w:szCs w:val="24"/>
        </w:rPr>
        <w:t xml:space="preserve"> </w:t>
      </w:r>
      <w:r w:rsidR="00BF178D" w:rsidRPr="00BF178D">
        <w:rPr>
          <w:rFonts w:ascii="Times New Roman" w:hAnsi="Times New Roman" w:cs="Times New Roman"/>
          <w:sz w:val="24"/>
          <w:szCs w:val="24"/>
        </w:rPr>
        <w:t>As per Haque, Fernando and Caputi (2021)</w:t>
      </w:r>
      <w:r w:rsidR="00BF178D">
        <w:rPr>
          <w:rFonts w:ascii="Times New Roman" w:hAnsi="Times New Roman" w:cs="Times New Roman"/>
          <w:sz w:val="24"/>
          <w:szCs w:val="24"/>
        </w:rPr>
        <w:t>, e</w:t>
      </w:r>
      <w:r w:rsidRPr="000E5C67">
        <w:rPr>
          <w:rFonts w:ascii="Times New Roman" w:hAnsi="Times New Roman" w:cs="Times New Roman"/>
          <w:sz w:val="24"/>
          <w:szCs w:val="24"/>
        </w:rPr>
        <w:t>fficient storage of the knowledge means that British airways needs to procure strong information management systems and technologies. These means enable the acquisition, securing, and retrieval of crucial intellectual estate assets, including documents, reports, manuals, and databases. British Airways (BA) employs cloud-based platforms, knowledge repositories, and intranet portals to facilitate knowledge management processes and secure the organization’s knowledge assets, so that they are easily accessible to all employees regardless of the department or location where they are situated.</w:t>
      </w:r>
    </w:p>
    <w:p w14:paraId="207B653C" w14:textId="310EFEF6"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Applying Knowledge:</w:t>
      </w:r>
      <w:r w:rsidRPr="000E5C67">
        <w:rPr>
          <w:rFonts w:ascii="Times New Roman" w:hAnsi="Times New Roman" w:cs="Times New Roman"/>
          <w:sz w:val="24"/>
          <w:szCs w:val="24"/>
        </w:rPr>
        <w:t xml:space="preserve"> Within applying knowledge, an individual utilizes insights and expertise to guide and optimize the process of making right choices, solving problems, and improving overall performance. British Airways uses knowledge in its daily operations by practices like data driven analysis, use of evidence in making decisions, and continuous improvement initiatives. On the other hand, flight operation history could be utilized for route optimization, planning crew schedules, and determining maintenance procedures, leading to more efficient and safer operations</w:t>
      </w:r>
      <w:r w:rsidR="00C659E9" w:rsidRPr="00C659E9">
        <w:rPr>
          <w:rFonts w:ascii="Poppins" w:hAnsi="Poppins" w:cs="Poppins"/>
          <w:color w:val="000000"/>
          <w:sz w:val="18"/>
          <w:szCs w:val="18"/>
          <w:shd w:val="clear" w:color="auto" w:fill="FFFFFF"/>
        </w:rPr>
        <w:t xml:space="preserve"> </w:t>
      </w:r>
      <w:r w:rsidR="00C659E9" w:rsidRPr="00C659E9">
        <w:rPr>
          <w:rFonts w:ascii="Times New Roman" w:hAnsi="Times New Roman" w:cs="Times New Roman"/>
          <w:sz w:val="24"/>
          <w:szCs w:val="24"/>
        </w:rPr>
        <w:t>(Harmon, 2019)</w:t>
      </w:r>
      <w:r w:rsidRPr="000E5C67">
        <w:rPr>
          <w:rFonts w:ascii="Times New Roman" w:hAnsi="Times New Roman" w:cs="Times New Roman"/>
          <w:sz w:val="24"/>
          <w:szCs w:val="24"/>
        </w:rPr>
        <w:t>.</w:t>
      </w:r>
    </w:p>
    <w:p w14:paraId="24F04CB5" w14:textId="1B305BCC"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Integrating Knowledge:</w:t>
      </w:r>
      <w:r w:rsidRPr="000E5C67">
        <w:rPr>
          <w:rFonts w:ascii="Times New Roman" w:hAnsi="Times New Roman" w:cs="Times New Roman"/>
          <w:sz w:val="24"/>
          <w:szCs w:val="24"/>
        </w:rPr>
        <w:t xml:space="preserve"> The integration of knowledge requires the relationship of diverse pieces of data and exerts to come-up with overarching understanding of the organizational challenges and opportunities. Humanizes British Airways integration of knowledge via cross-functional collaboration, interdisciplinary groups, and networks of knowledge sharing</w:t>
      </w:r>
      <w:r w:rsidR="00590338" w:rsidRPr="00590338">
        <w:rPr>
          <w:rFonts w:ascii="Poppins" w:hAnsi="Poppins" w:cs="Poppins"/>
          <w:color w:val="000000"/>
          <w:sz w:val="18"/>
          <w:szCs w:val="18"/>
          <w:shd w:val="clear" w:color="auto" w:fill="FFFFFF"/>
        </w:rPr>
        <w:t xml:space="preserve"> </w:t>
      </w:r>
      <w:r w:rsidR="00590338" w:rsidRPr="00590338">
        <w:rPr>
          <w:rFonts w:ascii="Times New Roman" w:hAnsi="Times New Roman" w:cs="Times New Roman"/>
          <w:sz w:val="24"/>
          <w:szCs w:val="24"/>
        </w:rPr>
        <w:t>(Jena, 2020)</w:t>
      </w:r>
      <w:r w:rsidRPr="000E5C67">
        <w:rPr>
          <w:rFonts w:ascii="Times New Roman" w:hAnsi="Times New Roman" w:cs="Times New Roman"/>
          <w:sz w:val="24"/>
          <w:szCs w:val="24"/>
        </w:rPr>
        <w:t>. Opening up communication channels across departments instead of blockages develops collective knowledge which in turn is structured, integrated and implemented to solve complicated problems and stimulate innovations.</w:t>
      </w:r>
    </w:p>
    <w:p w14:paraId="036125AA"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lastRenderedPageBreak/>
        <w:t>Importance of Intellectual Property Rights:</w:t>
      </w:r>
      <w:r w:rsidRPr="000E5C67">
        <w:rPr>
          <w:rFonts w:ascii="Times New Roman" w:hAnsi="Times New Roman" w:cs="Times New Roman"/>
          <w:sz w:val="24"/>
          <w:szCs w:val="24"/>
        </w:rPr>
        <w:t xml:space="preserve"> In the example of British Airline, Intellectual Property rights are of utmost importance in safeguarding core competencies, technologies and innovations of a company. This contains patents for design of special aircraft, trademarks for manufacturers' identity and copyrights for training materials, software systems, etc. Through protecting its IP rights, British Airways not only ensures its market leadership position but also protects its investments in research and development and at the same time meets its legal and regulatory needs.</w:t>
      </w:r>
    </w:p>
    <w:p w14:paraId="1BDD651F"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At last, the knowledge management processes are considered to be an integral part of the British Airways development. Through the successful activities of its knowledge creation, storage, utilization, and integration, the company improves its skills, innovation and leads the industrial aviation. Moreover, the respect for the Intellectual Property rights of British Airways ensures the survival state of the most invaluable company's assets and positions it as the leader of the global market.</w:t>
      </w:r>
    </w:p>
    <w:p w14:paraId="27488889" w14:textId="77777777" w:rsidR="00F811D0" w:rsidRPr="000E5C67" w:rsidRDefault="00F811D0" w:rsidP="000E5C67">
      <w:pPr>
        <w:pStyle w:val="Heading1"/>
        <w:rPr>
          <w:rFonts w:cs="Times New Roman"/>
          <w:szCs w:val="24"/>
        </w:rPr>
      </w:pPr>
      <w:bookmarkStart w:id="6" w:name="_Toc165653932"/>
      <w:bookmarkStart w:id="7" w:name="_Toc165661257"/>
      <w:r w:rsidRPr="000E5C67">
        <w:rPr>
          <w:rFonts w:cs="Times New Roman"/>
          <w:szCs w:val="24"/>
        </w:rPr>
        <w:t>Establishing a Knowledge Management Culture at British Airways: A kSWOT Framework</w:t>
      </w:r>
      <w:bookmarkEnd w:id="6"/>
      <w:bookmarkEnd w:id="7"/>
    </w:p>
    <w:p w14:paraId="46EAE2DF" w14:textId="12CC87BF" w:rsidR="00493BF6" w:rsidRPr="000E5C67" w:rsidRDefault="00A44E1B" w:rsidP="000E5C67">
      <w:pPr>
        <w:spacing w:line="360" w:lineRule="auto"/>
        <w:jc w:val="both"/>
        <w:rPr>
          <w:rFonts w:ascii="Times New Roman" w:hAnsi="Times New Roman" w:cs="Times New Roman"/>
          <w:sz w:val="24"/>
          <w:szCs w:val="24"/>
        </w:rPr>
      </w:pPr>
      <w:r w:rsidRPr="00A44E1B">
        <w:rPr>
          <w:rFonts w:ascii="Times New Roman" w:hAnsi="Times New Roman" w:cs="Times New Roman"/>
          <w:sz w:val="24"/>
          <w:szCs w:val="24"/>
        </w:rPr>
        <w:t>As per Lilien, Petersen and Wuyts (2022)</w:t>
      </w:r>
      <w:r>
        <w:rPr>
          <w:rFonts w:ascii="Times New Roman" w:hAnsi="Times New Roman" w:cs="Times New Roman"/>
          <w:sz w:val="24"/>
          <w:szCs w:val="24"/>
        </w:rPr>
        <w:t>, t</w:t>
      </w:r>
      <w:r w:rsidR="00493BF6" w:rsidRPr="000E5C67">
        <w:rPr>
          <w:rFonts w:ascii="Times New Roman" w:hAnsi="Times New Roman" w:cs="Times New Roman"/>
          <w:sz w:val="24"/>
          <w:szCs w:val="24"/>
        </w:rPr>
        <w:t>he establishment of a comprehensive knowledge management culture is vital for British Airways that would enable the airline fully utilize its human capital. This model uses the kSWOT quadrant to measure the status quo of knowledge management at British Airways, and then it suggests ways in which knowledge sharing and inspiring innovation can be created. (appendix 1)</w:t>
      </w:r>
    </w:p>
    <w:p w14:paraId="0FEEF0A3" w14:textId="5F85D77F"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Contribution of Knowledge Assets:</w:t>
      </w:r>
      <w:r w:rsidRPr="000E5C67">
        <w:rPr>
          <w:rFonts w:ascii="Times New Roman" w:hAnsi="Times New Roman" w:cs="Times New Roman"/>
          <w:sz w:val="24"/>
          <w:szCs w:val="24"/>
        </w:rPr>
        <w:t xml:space="preserve"> As far as British Airways are concerned, knowledge assets, such as individual and team expertise, best practices, and institutional knowledge are the main driving forces of the company</w:t>
      </w:r>
      <w:r w:rsidR="00A808DC" w:rsidRPr="00A808DC">
        <w:rPr>
          <w:rFonts w:ascii="Poppins" w:hAnsi="Poppins" w:cs="Poppins"/>
          <w:color w:val="000000"/>
          <w:sz w:val="18"/>
          <w:szCs w:val="18"/>
          <w:shd w:val="clear" w:color="auto" w:fill="FFFFFF"/>
        </w:rPr>
        <w:t xml:space="preserve"> </w:t>
      </w:r>
      <w:r w:rsidR="00A808DC" w:rsidRPr="00A808DC">
        <w:rPr>
          <w:rFonts w:ascii="Times New Roman" w:hAnsi="Times New Roman" w:cs="Times New Roman"/>
          <w:sz w:val="24"/>
          <w:szCs w:val="24"/>
        </w:rPr>
        <w:t>(Marinov and Marinova, 2020)</w:t>
      </w:r>
      <w:r w:rsidRPr="000E5C67">
        <w:rPr>
          <w:rFonts w:ascii="Times New Roman" w:hAnsi="Times New Roman" w:cs="Times New Roman"/>
          <w:sz w:val="24"/>
          <w:szCs w:val="24"/>
        </w:rPr>
        <w:t>. They contribute to the operational efficiency by realizing process optimization, better decision-making due to data-driven information, and innovation through staff skillful and creative use. On the other hand, knowledge assets ensure customer success through personalized services and in time by predicting the market trends.</w:t>
      </w:r>
    </w:p>
    <w:p w14:paraId="41B18E7A" w14:textId="77777777" w:rsidR="005A2916" w:rsidRDefault="005A2916" w:rsidP="000E5C67">
      <w:pPr>
        <w:spacing w:line="360" w:lineRule="auto"/>
        <w:jc w:val="both"/>
        <w:rPr>
          <w:rFonts w:ascii="Times New Roman" w:hAnsi="Times New Roman" w:cs="Times New Roman"/>
          <w:b/>
          <w:bCs/>
          <w:sz w:val="24"/>
          <w:szCs w:val="24"/>
        </w:rPr>
      </w:pPr>
    </w:p>
    <w:p w14:paraId="2FBB596E" w14:textId="77777777" w:rsidR="005A2916" w:rsidRDefault="005A2916" w:rsidP="000E5C67">
      <w:pPr>
        <w:spacing w:line="360" w:lineRule="auto"/>
        <w:jc w:val="both"/>
        <w:rPr>
          <w:rFonts w:ascii="Times New Roman" w:hAnsi="Times New Roman" w:cs="Times New Roman"/>
          <w:b/>
          <w:bCs/>
          <w:sz w:val="24"/>
          <w:szCs w:val="24"/>
        </w:rPr>
      </w:pPr>
    </w:p>
    <w:p w14:paraId="73459272" w14:textId="53B3B1DD" w:rsidR="00493BF6" w:rsidRPr="000E5C67" w:rsidRDefault="00B54140"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lastRenderedPageBreak/>
        <w:t>Evaluation of Knowledge Requirements:</w:t>
      </w:r>
      <w:r w:rsidRPr="000E5C67">
        <w:rPr>
          <w:rFonts w:ascii="Times New Roman" w:hAnsi="Times New Roman" w:cs="Times New Roman"/>
          <w:sz w:val="24"/>
          <w:szCs w:val="24"/>
        </w:rPr>
        <w:t xml:space="preserve"> </w:t>
      </w:r>
      <w:r w:rsidR="00493BF6" w:rsidRPr="000E5C67">
        <w:rPr>
          <w:rFonts w:ascii="Times New Roman" w:hAnsi="Times New Roman" w:cs="Times New Roman"/>
          <w:sz w:val="24"/>
          <w:szCs w:val="24"/>
        </w:rPr>
        <w:t>While British Airways operates in a competitive and highly regulated industry, which touches upon aviation regulations, safety protocols, and market dynamics, a thorough knowledge of them is of paramount importance</w:t>
      </w:r>
      <w:r w:rsidR="00882101" w:rsidRPr="00882101">
        <w:rPr>
          <w:rFonts w:ascii="Poppins" w:hAnsi="Poppins" w:cs="Poppins"/>
          <w:color w:val="000000"/>
          <w:sz w:val="18"/>
          <w:szCs w:val="18"/>
          <w:shd w:val="clear" w:color="auto" w:fill="FFFFFF"/>
        </w:rPr>
        <w:t xml:space="preserve"> </w:t>
      </w:r>
      <w:r w:rsidR="00882101" w:rsidRPr="00882101">
        <w:rPr>
          <w:rFonts w:ascii="Times New Roman" w:hAnsi="Times New Roman" w:cs="Times New Roman"/>
          <w:sz w:val="24"/>
          <w:szCs w:val="24"/>
        </w:rPr>
        <w:t>(Poniatowski, Beverungen and Kundisch, 2021)</w:t>
      </w:r>
      <w:r w:rsidR="00493BF6" w:rsidRPr="000E5C67">
        <w:rPr>
          <w:rFonts w:ascii="Times New Roman" w:hAnsi="Times New Roman" w:cs="Times New Roman"/>
          <w:sz w:val="24"/>
          <w:szCs w:val="24"/>
        </w:rPr>
        <w:t xml:space="preserve">. As well as that, the organization also needs the specialist knowledge in the spheres like aircraft maintenance, crew scheduling, and customer service. </w:t>
      </w:r>
    </w:p>
    <w:p w14:paraId="36D0B6A2"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Evaluation of Knowledge Sharing Framework:</w:t>
      </w:r>
      <w:r w:rsidRPr="000E5C67">
        <w:rPr>
          <w:rFonts w:ascii="Times New Roman" w:hAnsi="Times New Roman" w:cs="Times New Roman"/>
          <w:sz w:val="24"/>
          <w:szCs w:val="24"/>
        </w:rPr>
        <w:t xml:space="preserve"> British Airways has an architecture for allowing knowledge sharing that encompasses intranet portals, collaboration tools, and cross-functional teams. Nevertheless, there are still opportunities, including encouraging knowledge sharing through rewards and recognition systems, to nurture an openness and trust atmosphere, and to remove information access barriers and dissemination.</w:t>
      </w:r>
    </w:p>
    <w:p w14:paraId="46A93B7B" w14:textId="77777777" w:rsidR="00F811D0" w:rsidRPr="000E5C67" w:rsidRDefault="00F811D0"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Recommendations for Improvement:</w:t>
      </w:r>
    </w:p>
    <w:p w14:paraId="0A649407"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Enhance Recognition Programs:</w:t>
      </w:r>
      <w:r w:rsidRPr="000E5C67">
        <w:rPr>
          <w:rFonts w:ascii="Times New Roman" w:hAnsi="Times New Roman" w:cs="Times New Roman"/>
          <w:sz w:val="24"/>
          <w:szCs w:val="24"/>
        </w:rPr>
        <w:t xml:space="preserve"> Introduce reward scheme to appreciate employees who equally add knowledge and innovations. This can take the form of money rewards, public acknowledgment and opportunities for career advancement.</w:t>
      </w:r>
    </w:p>
    <w:p w14:paraId="519470CC" w14:textId="294F2F78"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Promote Collaboration:</w:t>
      </w:r>
      <w:r w:rsidRPr="000E5C67">
        <w:rPr>
          <w:rFonts w:ascii="Times New Roman" w:hAnsi="Times New Roman" w:cs="Times New Roman"/>
          <w:sz w:val="24"/>
          <w:szCs w:val="24"/>
        </w:rPr>
        <w:t xml:space="preserve"> Foster cross-departmental collaborations by holding the team-building activities, knowledge-sharing workshops, and joint projects</w:t>
      </w:r>
      <w:r w:rsidR="00433A73" w:rsidRPr="00433A73">
        <w:rPr>
          <w:rFonts w:ascii="Poppins" w:hAnsi="Poppins" w:cs="Poppins"/>
          <w:color w:val="000000"/>
          <w:sz w:val="18"/>
          <w:szCs w:val="18"/>
          <w:shd w:val="clear" w:color="auto" w:fill="FFFFFF"/>
        </w:rPr>
        <w:t xml:space="preserve"> </w:t>
      </w:r>
      <w:r w:rsidR="00433A73" w:rsidRPr="00433A73">
        <w:rPr>
          <w:rFonts w:ascii="Times New Roman" w:hAnsi="Times New Roman" w:cs="Times New Roman"/>
          <w:sz w:val="24"/>
          <w:szCs w:val="24"/>
        </w:rPr>
        <w:t xml:space="preserve">(Raut </w:t>
      </w:r>
      <w:r w:rsidR="00A503D3" w:rsidRPr="00A503D3">
        <w:rPr>
          <w:rFonts w:ascii="Times New Roman" w:hAnsi="Times New Roman" w:cs="Times New Roman"/>
          <w:i/>
          <w:iCs/>
          <w:sz w:val="24"/>
          <w:szCs w:val="24"/>
        </w:rPr>
        <w:t>et al</w:t>
      </w:r>
      <w:r w:rsidR="00433A73" w:rsidRPr="00433A73">
        <w:rPr>
          <w:rFonts w:ascii="Times New Roman" w:hAnsi="Times New Roman" w:cs="Times New Roman"/>
          <w:sz w:val="24"/>
          <w:szCs w:val="24"/>
        </w:rPr>
        <w:t>., 2019)</w:t>
      </w:r>
      <w:r w:rsidRPr="000E5C67">
        <w:rPr>
          <w:rFonts w:ascii="Times New Roman" w:hAnsi="Times New Roman" w:cs="Times New Roman"/>
          <w:sz w:val="24"/>
          <w:szCs w:val="24"/>
        </w:rPr>
        <w:t>. Assist in the interdisciplinary communication with the purpose of removing silos and establishing a culture of teamwork and learning.</w:t>
      </w:r>
    </w:p>
    <w:p w14:paraId="1EEFD825"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Invest in Technology:</w:t>
      </w:r>
      <w:r w:rsidRPr="000E5C67">
        <w:rPr>
          <w:rFonts w:ascii="Times New Roman" w:hAnsi="Times New Roman" w:cs="Times New Roman"/>
          <w:sz w:val="24"/>
          <w:szCs w:val="24"/>
        </w:rPr>
        <w:t xml:space="preserve"> To upgrade the knowledge management systems and tools in order to enhance accessibility, usability, and integration. Develop tools for knowledge capture and distribution that are based on advanced technologies such as artificial intelligence and machine learning.</w:t>
      </w:r>
    </w:p>
    <w:p w14:paraId="2A7CAAAA"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Provide Training and Support:</w:t>
      </w:r>
      <w:r w:rsidRPr="000E5C67">
        <w:rPr>
          <w:rFonts w:ascii="Times New Roman" w:hAnsi="Times New Roman" w:cs="Times New Roman"/>
          <w:sz w:val="24"/>
          <w:szCs w:val="24"/>
        </w:rPr>
        <w:t xml:space="preserve"> Run the training programs and resources which will ensure that employees have the skills and knowledge required to use knowledge management. Offer continuing encouragement and tools to workers so they can bring their talents and knowledge to the table.</w:t>
      </w:r>
    </w:p>
    <w:p w14:paraId="437155BF" w14:textId="77777777" w:rsidR="005A2916" w:rsidRDefault="005A2916" w:rsidP="000E5C67">
      <w:pPr>
        <w:spacing w:line="360" w:lineRule="auto"/>
        <w:jc w:val="both"/>
        <w:rPr>
          <w:rFonts w:ascii="Times New Roman" w:hAnsi="Times New Roman" w:cs="Times New Roman"/>
          <w:b/>
          <w:bCs/>
          <w:sz w:val="24"/>
          <w:szCs w:val="24"/>
        </w:rPr>
      </w:pPr>
    </w:p>
    <w:p w14:paraId="63C56041" w14:textId="04978260"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lastRenderedPageBreak/>
        <w:t>Specific Workplace Context Factors:</w:t>
      </w:r>
      <w:r w:rsidRPr="000E5C67">
        <w:rPr>
          <w:rFonts w:ascii="Times New Roman" w:hAnsi="Times New Roman" w:cs="Times New Roman"/>
          <w:sz w:val="24"/>
          <w:szCs w:val="24"/>
        </w:rPr>
        <w:t xml:space="preserve"> British Airways' workplace context is highly specialised in terms of aerospace business where pressure is high, safety regulations are stringent and constant innovation against competitors is required. Moreover, the multicultural nature of the organization with different units and locations around the world leads to twists and turns on the road to knowledge acceleration and teamwork.</w:t>
      </w:r>
    </w:p>
    <w:p w14:paraId="7A842F96"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Key Knowledge Management Processes:</w:t>
      </w:r>
      <w:r w:rsidRPr="000E5C67">
        <w:rPr>
          <w:rFonts w:ascii="Times New Roman" w:hAnsi="Times New Roman" w:cs="Times New Roman"/>
          <w:sz w:val="24"/>
          <w:szCs w:val="24"/>
        </w:rPr>
        <w:t xml:space="preserve"> British Airways would find knowledge management tools very useful for creating knowledge capture and documentation, communities of practice and lessons learned repositories. They would also ensure that the expertise would be sourced, structured and put into practice for the continuous development of innovation.</w:t>
      </w:r>
    </w:p>
    <w:p w14:paraId="0D0F0529" w14:textId="77777777" w:rsidR="00F811D0" w:rsidRPr="000E5C67" w:rsidRDefault="00F811D0"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Steps for Developing a Knowledge Management Culture:</w:t>
      </w:r>
    </w:p>
    <w:p w14:paraId="257E93D9" w14:textId="79B23E3C"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Leadership Commitment:</w:t>
      </w:r>
      <w:r w:rsidRPr="000E5C67">
        <w:rPr>
          <w:rFonts w:ascii="Times New Roman" w:hAnsi="Times New Roman" w:cs="Times New Roman"/>
          <w:sz w:val="24"/>
          <w:szCs w:val="24"/>
        </w:rPr>
        <w:t xml:space="preserve"> </w:t>
      </w:r>
      <w:r w:rsidR="00E72E24" w:rsidRPr="00E72E24">
        <w:rPr>
          <w:rFonts w:ascii="Times New Roman" w:hAnsi="Times New Roman" w:cs="Times New Roman"/>
          <w:sz w:val="24"/>
          <w:szCs w:val="24"/>
        </w:rPr>
        <w:t>According to Roetzel (2019)</w:t>
      </w:r>
      <w:r w:rsidR="00E72E24">
        <w:rPr>
          <w:rFonts w:ascii="Times New Roman" w:hAnsi="Times New Roman" w:cs="Times New Roman"/>
          <w:sz w:val="24"/>
          <w:szCs w:val="24"/>
        </w:rPr>
        <w:t>, s</w:t>
      </w:r>
      <w:r w:rsidRPr="000E5C67">
        <w:rPr>
          <w:rFonts w:ascii="Times New Roman" w:hAnsi="Times New Roman" w:cs="Times New Roman"/>
          <w:sz w:val="24"/>
          <w:szCs w:val="24"/>
        </w:rPr>
        <w:t>ecure leadership sponsorship for a knowledge management initiative by highlighting the strategic significance of sharing knowledge and fostering innovation.</w:t>
      </w:r>
    </w:p>
    <w:p w14:paraId="45EB8FC0"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Employee Engagement:</w:t>
      </w:r>
      <w:r w:rsidRPr="000E5C67">
        <w:rPr>
          <w:rFonts w:ascii="Times New Roman" w:hAnsi="Times New Roman" w:cs="Times New Roman"/>
          <w:sz w:val="24"/>
          <w:szCs w:val="24"/>
        </w:rPr>
        <w:t xml:space="preserve"> Build a culture of ownership and accountability among employees by assigning them a part in the designing and implementation of knowledge management activities.</w:t>
      </w:r>
    </w:p>
    <w:p w14:paraId="29117D9F"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Continuous Improvement:</w:t>
      </w:r>
      <w:r w:rsidRPr="000E5C67">
        <w:rPr>
          <w:rFonts w:ascii="Times New Roman" w:hAnsi="Times New Roman" w:cs="Times New Roman"/>
          <w:sz w:val="24"/>
          <w:szCs w:val="24"/>
        </w:rPr>
        <w:t xml:space="preserve"> Apply the method of continuous improvement and gather feedback from employees and stakeholders in order to detect the areas where the improvement and refinement are required.</w:t>
      </w:r>
    </w:p>
    <w:p w14:paraId="503AD0E1" w14:textId="77777777"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b/>
          <w:bCs/>
          <w:sz w:val="24"/>
          <w:szCs w:val="24"/>
        </w:rPr>
        <w:t>Measurement and Evaluation:</w:t>
      </w:r>
      <w:r w:rsidRPr="000E5C67">
        <w:rPr>
          <w:rFonts w:ascii="Times New Roman" w:hAnsi="Times New Roman" w:cs="Times New Roman"/>
          <w:sz w:val="24"/>
          <w:szCs w:val="24"/>
        </w:rPr>
        <w:t xml:space="preserve"> Formulate key performance indicators (KPIs) and metrics to track the efficiency of knowledge management, monitoring the outcome at employee engagement, innovation output, and operational efficiency.</w:t>
      </w:r>
    </w:p>
    <w:p w14:paraId="01508B5F" w14:textId="6DF3550E" w:rsidR="005A2916" w:rsidRPr="005A2916" w:rsidRDefault="00F811D0" w:rsidP="005A2916">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 xml:space="preserve">In conclusion, </w:t>
      </w:r>
      <w:r w:rsidR="00493BF6" w:rsidRPr="000E5C67">
        <w:rPr>
          <w:rFonts w:ascii="Times New Roman" w:hAnsi="Times New Roman" w:cs="Times New Roman"/>
          <w:sz w:val="24"/>
          <w:szCs w:val="24"/>
        </w:rPr>
        <w:t>having a knowledge management culture at British Airways entails designing a strategic plan that considers the company's particular knowledge requirements, helps develop a knowledge sharing framework, and promotes a culture of collaboration, innovation and continuous learning</w:t>
      </w:r>
      <w:r w:rsidR="00A954EA">
        <w:rPr>
          <w:rFonts w:ascii="Times New Roman" w:hAnsi="Times New Roman" w:cs="Times New Roman"/>
          <w:sz w:val="24"/>
          <w:szCs w:val="24"/>
        </w:rPr>
        <w:t xml:space="preserve"> </w:t>
      </w:r>
      <w:r w:rsidR="00A954EA" w:rsidRPr="00A954EA">
        <w:rPr>
          <w:rFonts w:ascii="Times New Roman" w:hAnsi="Times New Roman" w:cs="Times New Roman"/>
          <w:sz w:val="24"/>
          <w:szCs w:val="24"/>
        </w:rPr>
        <w:t>(Saunila, 2020)</w:t>
      </w:r>
      <w:r w:rsidR="00493BF6" w:rsidRPr="000E5C67">
        <w:rPr>
          <w:rFonts w:ascii="Times New Roman" w:hAnsi="Times New Roman" w:cs="Times New Roman"/>
          <w:sz w:val="24"/>
          <w:szCs w:val="24"/>
        </w:rPr>
        <w:t>. Through the implementation of the proposals, British Airways can more efficiently utilize their knowledge assets, which in turn can help attaining operational excellence and thus maintaining the competitive edge in the field worldwide.</w:t>
      </w:r>
      <w:bookmarkStart w:id="8" w:name="_Toc165653933"/>
      <w:bookmarkStart w:id="9" w:name="_Toc165661258"/>
    </w:p>
    <w:p w14:paraId="33F54011" w14:textId="4162AB40" w:rsidR="00493BF6" w:rsidRPr="000E5C67" w:rsidRDefault="00F811D0" w:rsidP="000E5C67">
      <w:pPr>
        <w:pStyle w:val="Heading1"/>
        <w:rPr>
          <w:rFonts w:cs="Times New Roman"/>
          <w:szCs w:val="24"/>
        </w:rPr>
      </w:pPr>
      <w:r w:rsidRPr="000E5C67">
        <w:rPr>
          <w:rFonts w:cs="Times New Roman"/>
          <w:szCs w:val="24"/>
        </w:rPr>
        <w:lastRenderedPageBreak/>
        <w:t>Conclusion</w:t>
      </w:r>
      <w:bookmarkEnd w:id="8"/>
      <w:bookmarkEnd w:id="9"/>
      <w:r w:rsidRPr="000E5C67">
        <w:rPr>
          <w:rFonts w:cs="Times New Roman"/>
          <w:szCs w:val="24"/>
        </w:rPr>
        <w:t xml:space="preserve"> </w:t>
      </w:r>
    </w:p>
    <w:p w14:paraId="51993BA7" w14:textId="0FF9A580" w:rsidR="00493BF6" w:rsidRPr="000E5C67" w:rsidRDefault="00493BF6"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t xml:space="preserve">Finally, the all-encompassing assessment of knowledge management at British Airways highlighted its importance in terms of the organization's performance, innovation, and competitive strength in a volatile airline environment. There is a clear link between data, information, and knowledge, which combined with the application of advanced analytics and modeling techniques, will allow British Airways to leverage its knowledge assets for increased operational efficiency, customer focus, and better strategic decisions. So, the report also emphasizes the role of capturing, storing, and sharing knowledge, which in turn creates a culture of cooperation, continuous learning, and innovation. Through the implementation of the mentioned framework for the establishment of a knowledge management culture, British Airways will manage to develop its knowledge management processes more efficient, realize its human potential and be ready for the realities of a highly dynamic industry. On the whole, through the utilization of their inherent knowledge assets, British Airways can get past threats, exploit opportunities and obtain long-term growth and greatness in extremely dynamic aviation environment. Besides optimizing the efficiency and the satisfaction level of the customer the effective knowledge management at the British Airways is a booster of the resilience and adaptability of the organization. </w:t>
      </w:r>
    </w:p>
    <w:p w14:paraId="775D5083" w14:textId="45534FC9" w:rsidR="00AA203A" w:rsidRPr="000E5C67" w:rsidRDefault="00AA203A" w:rsidP="000E5C67">
      <w:pPr>
        <w:spacing w:line="360" w:lineRule="auto"/>
        <w:jc w:val="both"/>
        <w:rPr>
          <w:rFonts w:ascii="Times New Roman" w:hAnsi="Times New Roman" w:cs="Times New Roman"/>
          <w:sz w:val="24"/>
          <w:szCs w:val="24"/>
        </w:rPr>
      </w:pPr>
      <w:r w:rsidRPr="000E5C67">
        <w:rPr>
          <w:rFonts w:ascii="Times New Roman" w:hAnsi="Times New Roman" w:cs="Times New Roman"/>
          <w:sz w:val="24"/>
          <w:szCs w:val="24"/>
        </w:rPr>
        <w:br w:type="page"/>
      </w:r>
    </w:p>
    <w:p w14:paraId="39677ED7" w14:textId="77777777" w:rsidR="00AA203A" w:rsidRPr="000E5C67" w:rsidRDefault="00AA203A" w:rsidP="000E5C67">
      <w:pPr>
        <w:pStyle w:val="Heading1"/>
        <w:rPr>
          <w:rFonts w:cs="Times New Roman"/>
          <w:szCs w:val="24"/>
        </w:rPr>
      </w:pPr>
      <w:bookmarkStart w:id="10" w:name="_Toc165661259"/>
      <w:r w:rsidRPr="000E5C67">
        <w:rPr>
          <w:rFonts w:cs="Times New Roman"/>
          <w:szCs w:val="24"/>
        </w:rPr>
        <w:lastRenderedPageBreak/>
        <w:t>Reference List</w:t>
      </w:r>
      <w:bookmarkEnd w:id="10"/>
    </w:p>
    <w:p w14:paraId="1507E736"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Bigliardi, B., Ferraro, G., Filippelli, S. and Galati, F., 2020. </w:t>
      </w:r>
      <w:r w:rsidRPr="000E5C67">
        <w:rPr>
          <w:rFonts w:ascii="Times New Roman" w:hAnsi="Times New Roman" w:cs="Times New Roman"/>
          <w:i/>
          <w:color w:val="000000" w:themeColor="text1"/>
          <w:sz w:val="24"/>
          <w:szCs w:val="24"/>
        </w:rPr>
        <w:t>The influence of open innovation on firm performance</w:t>
      </w:r>
      <w:r w:rsidRPr="000E5C67">
        <w:rPr>
          <w:rFonts w:ascii="Times New Roman" w:hAnsi="Times New Roman" w:cs="Times New Roman"/>
          <w:color w:val="000000" w:themeColor="text1"/>
          <w:sz w:val="24"/>
          <w:szCs w:val="24"/>
        </w:rPr>
        <w:t>. International Journal of Engineering Business Management, 12, p.1847979020969545.</w:t>
      </w:r>
    </w:p>
    <w:p w14:paraId="6B3DB74A"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Cavazza, B.H., Gandia, R.M., Antonialli, F., Zambalde, A.L., Nicolaï, I., Sugano, J.Y. and Neto, A.D.M., 2019. </w:t>
      </w:r>
      <w:r w:rsidRPr="000E5C67">
        <w:rPr>
          <w:rFonts w:ascii="Times New Roman" w:hAnsi="Times New Roman" w:cs="Times New Roman"/>
          <w:i/>
          <w:color w:val="000000" w:themeColor="text1"/>
          <w:sz w:val="24"/>
          <w:szCs w:val="24"/>
        </w:rPr>
        <w:t>Management and business of autonomous vehicles: a systematic integrative bibliographic review</w:t>
      </w:r>
      <w:r w:rsidRPr="000E5C67">
        <w:rPr>
          <w:rFonts w:ascii="Times New Roman" w:hAnsi="Times New Roman" w:cs="Times New Roman"/>
          <w:color w:val="000000" w:themeColor="text1"/>
          <w:sz w:val="24"/>
          <w:szCs w:val="24"/>
        </w:rPr>
        <w:t>. International Journal of Automotive Technology and Management, 19(1-2), pp.31-54.</w:t>
      </w:r>
    </w:p>
    <w:p w14:paraId="39AD8652"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Chong, D. and Ali, H., 2022. </w:t>
      </w:r>
      <w:r w:rsidRPr="000E5C67">
        <w:rPr>
          <w:rFonts w:ascii="Times New Roman" w:hAnsi="Times New Roman" w:cs="Times New Roman"/>
          <w:i/>
          <w:color w:val="000000" w:themeColor="text1"/>
          <w:sz w:val="24"/>
          <w:szCs w:val="24"/>
        </w:rPr>
        <w:t>Literature Review: Competitive Strategy, Competitive Advantages, and Marketing Performance on E-Commerce Shopee Indonesia</w:t>
      </w:r>
      <w:r w:rsidRPr="000E5C67">
        <w:rPr>
          <w:rFonts w:ascii="Times New Roman" w:hAnsi="Times New Roman" w:cs="Times New Roman"/>
          <w:color w:val="000000" w:themeColor="text1"/>
          <w:sz w:val="24"/>
          <w:szCs w:val="24"/>
        </w:rPr>
        <w:t>. Dinasti International Journal of Digital Business Management, 3(2), pp.299-309.</w:t>
      </w:r>
    </w:p>
    <w:p w14:paraId="5106DC1E"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Dabić, M., Vlačić, B., Kiessling, T., Caputo, A. and Pellegrini, M., 2023. </w:t>
      </w:r>
      <w:r w:rsidRPr="000E5C67">
        <w:rPr>
          <w:rFonts w:ascii="Times New Roman" w:hAnsi="Times New Roman" w:cs="Times New Roman"/>
          <w:i/>
          <w:color w:val="000000" w:themeColor="text1"/>
          <w:sz w:val="24"/>
          <w:szCs w:val="24"/>
        </w:rPr>
        <w:t>Serial entrepreneurs: A review of literature and guidance for future research</w:t>
      </w:r>
      <w:r w:rsidRPr="000E5C67">
        <w:rPr>
          <w:rFonts w:ascii="Times New Roman" w:hAnsi="Times New Roman" w:cs="Times New Roman"/>
          <w:color w:val="000000" w:themeColor="text1"/>
          <w:sz w:val="24"/>
          <w:szCs w:val="24"/>
        </w:rPr>
        <w:t>. Journal of Small Business Management, 61(3), pp.1107-1142.</w:t>
      </w:r>
    </w:p>
    <w:p w14:paraId="0F374D0F"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Daspit, J.J., Fox, C.J. and Findley, S.K., 2023. </w:t>
      </w:r>
      <w:r w:rsidRPr="000E5C67">
        <w:rPr>
          <w:rFonts w:ascii="Times New Roman" w:hAnsi="Times New Roman" w:cs="Times New Roman"/>
          <w:i/>
          <w:color w:val="000000" w:themeColor="text1"/>
          <w:sz w:val="24"/>
          <w:szCs w:val="24"/>
        </w:rPr>
        <w:t>Entrepreneurial mindset: An integrated definition, a review of current insights, and directions for future research</w:t>
      </w:r>
      <w:r w:rsidRPr="000E5C67">
        <w:rPr>
          <w:rFonts w:ascii="Times New Roman" w:hAnsi="Times New Roman" w:cs="Times New Roman"/>
          <w:color w:val="000000" w:themeColor="text1"/>
          <w:sz w:val="24"/>
          <w:szCs w:val="24"/>
        </w:rPr>
        <w:t>. Journal of Small Business Management, 61(1), pp.12-44.</w:t>
      </w:r>
    </w:p>
    <w:p w14:paraId="5793E9FA"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Easterby-Smith, M., Jaspersen, L.J., Thorpe, R. and Valizade, D., 2021. </w:t>
      </w:r>
      <w:r w:rsidRPr="000E5C67">
        <w:rPr>
          <w:rFonts w:ascii="Times New Roman" w:hAnsi="Times New Roman" w:cs="Times New Roman"/>
          <w:i/>
          <w:color w:val="000000" w:themeColor="text1"/>
          <w:sz w:val="24"/>
          <w:szCs w:val="24"/>
        </w:rPr>
        <w:t>Management and business research</w:t>
      </w:r>
      <w:r w:rsidRPr="000E5C67">
        <w:rPr>
          <w:rFonts w:ascii="Times New Roman" w:hAnsi="Times New Roman" w:cs="Times New Roman"/>
          <w:color w:val="000000" w:themeColor="text1"/>
          <w:sz w:val="24"/>
          <w:szCs w:val="24"/>
        </w:rPr>
        <w:t>. Sage.</w:t>
      </w:r>
    </w:p>
    <w:p w14:paraId="6083F821"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Grab, B., Olaru, M. and Gavril, R.M., 2019. </w:t>
      </w:r>
      <w:r w:rsidRPr="000E5C67">
        <w:rPr>
          <w:rFonts w:ascii="Times New Roman" w:hAnsi="Times New Roman" w:cs="Times New Roman"/>
          <w:i/>
          <w:color w:val="000000" w:themeColor="text1"/>
          <w:sz w:val="24"/>
          <w:szCs w:val="24"/>
        </w:rPr>
        <w:t>The impact of digital transformation on strategic business management</w:t>
      </w:r>
      <w:r w:rsidRPr="000E5C67">
        <w:rPr>
          <w:rFonts w:ascii="Times New Roman" w:hAnsi="Times New Roman" w:cs="Times New Roman"/>
          <w:color w:val="000000" w:themeColor="text1"/>
          <w:sz w:val="24"/>
          <w:szCs w:val="24"/>
        </w:rPr>
        <w:t>. Ecoforum Journal, 8(1).</w:t>
      </w:r>
    </w:p>
    <w:p w14:paraId="41D301CD"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Griffin, R.W., 2022. Fundamentals of management. Cengage Learning, Inc..</w:t>
      </w:r>
    </w:p>
    <w:p w14:paraId="56F8D9F5"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Hair Jr, J., Page, M. and Brunsveld, N., 2019. </w:t>
      </w:r>
      <w:r w:rsidRPr="000E5C67">
        <w:rPr>
          <w:rFonts w:ascii="Times New Roman" w:hAnsi="Times New Roman" w:cs="Times New Roman"/>
          <w:i/>
          <w:color w:val="000000" w:themeColor="text1"/>
          <w:sz w:val="24"/>
          <w:szCs w:val="24"/>
        </w:rPr>
        <w:t>Essentials of business research methods</w:t>
      </w:r>
      <w:r w:rsidRPr="000E5C67">
        <w:rPr>
          <w:rFonts w:ascii="Times New Roman" w:hAnsi="Times New Roman" w:cs="Times New Roman"/>
          <w:color w:val="000000" w:themeColor="text1"/>
          <w:sz w:val="24"/>
          <w:szCs w:val="24"/>
        </w:rPr>
        <w:t>. Routledge.</w:t>
      </w:r>
    </w:p>
    <w:p w14:paraId="23CE6698"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Han, R., Lam, H.K., Zhan, Y., Wang, Y., Dwivedi, Y.K. and Tan, K.H., 2021. </w:t>
      </w:r>
      <w:r w:rsidRPr="000E5C67">
        <w:rPr>
          <w:rFonts w:ascii="Times New Roman" w:hAnsi="Times New Roman" w:cs="Times New Roman"/>
          <w:i/>
          <w:color w:val="000000" w:themeColor="text1"/>
          <w:sz w:val="24"/>
          <w:szCs w:val="24"/>
        </w:rPr>
        <w:t>Artificial intelligence in business-to-business marketing: a bibliometric analysis of current research status, development and future directions</w:t>
      </w:r>
      <w:r w:rsidRPr="000E5C67">
        <w:rPr>
          <w:rFonts w:ascii="Times New Roman" w:hAnsi="Times New Roman" w:cs="Times New Roman"/>
          <w:color w:val="000000" w:themeColor="text1"/>
          <w:sz w:val="24"/>
          <w:szCs w:val="24"/>
        </w:rPr>
        <w:t>. Industrial Management &amp; Data Systems, 121(12), pp.2467-2497.</w:t>
      </w:r>
    </w:p>
    <w:p w14:paraId="40429FD9"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lastRenderedPageBreak/>
        <w:t xml:space="preserve">Haque, A., Fernando, M. and Caputi, P., 2021. </w:t>
      </w:r>
      <w:r w:rsidRPr="000E5C67">
        <w:rPr>
          <w:rFonts w:ascii="Times New Roman" w:hAnsi="Times New Roman" w:cs="Times New Roman"/>
          <w:i/>
          <w:color w:val="000000" w:themeColor="text1"/>
          <w:sz w:val="24"/>
          <w:szCs w:val="24"/>
        </w:rPr>
        <w:t>Responsible leadership and employee outcomes: a systematic literature review, integration and propositions</w:t>
      </w:r>
      <w:r w:rsidRPr="000E5C67">
        <w:rPr>
          <w:rFonts w:ascii="Times New Roman" w:hAnsi="Times New Roman" w:cs="Times New Roman"/>
          <w:color w:val="000000" w:themeColor="text1"/>
          <w:sz w:val="24"/>
          <w:szCs w:val="24"/>
        </w:rPr>
        <w:t>. Asia-Pacific Journal of Business Administration, 13(3), pp.383-408.</w:t>
      </w:r>
    </w:p>
    <w:p w14:paraId="56FB1E60"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Harmon, P., 2019. Business process change: a business process management guide for managers and process professionals. Morgan Kaufmann.</w:t>
      </w:r>
    </w:p>
    <w:p w14:paraId="7AC91AD8"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Hendriarto, P., 2021. </w:t>
      </w:r>
      <w:r w:rsidRPr="000E5C67">
        <w:rPr>
          <w:rFonts w:ascii="Times New Roman" w:hAnsi="Times New Roman" w:cs="Times New Roman"/>
          <w:i/>
          <w:color w:val="000000" w:themeColor="text1"/>
          <w:sz w:val="24"/>
          <w:szCs w:val="24"/>
        </w:rPr>
        <w:t>Understanding of the role of digitalization to business model and innovation: economics and business review studies</w:t>
      </w:r>
      <w:r w:rsidRPr="000E5C67">
        <w:rPr>
          <w:rFonts w:ascii="Times New Roman" w:hAnsi="Times New Roman" w:cs="Times New Roman"/>
          <w:color w:val="000000" w:themeColor="text1"/>
          <w:sz w:val="24"/>
          <w:szCs w:val="24"/>
        </w:rPr>
        <w:t>. Linguistics and Culture Review, 5(S1), pp.160-173.</w:t>
      </w:r>
    </w:p>
    <w:p w14:paraId="1017C5BC"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Jena, R.K., 2020. </w:t>
      </w:r>
      <w:r w:rsidRPr="000E5C67">
        <w:rPr>
          <w:rFonts w:ascii="Times New Roman" w:hAnsi="Times New Roman" w:cs="Times New Roman"/>
          <w:i/>
          <w:color w:val="000000" w:themeColor="text1"/>
          <w:sz w:val="24"/>
          <w:szCs w:val="24"/>
        </w:rPr>
        <w:t>Measuring the impact of business management Student's attitude towards entrepreneurship education on entrepreneurial intention: A case study</w:t>
      </w:r>
      <w:r w:rsidRPr="000E5C67">
        <w:rPr>
          <w:rFonts w:ascii="Times New Roman" w:hAnsi="Times New Roman" w:cs="Times New Roman"/>
          <w:color w:val="000000" w:themeColor="text1"/>
          <w:sz w:val="24"/>
          <w:szCs w:val="24"/>
        </w:rPr>
        <w:t>. Computers in Human Behavior, 107, p.106275.</w:t>
      </w:r>
    </w:p>
    <w:p w14:paraId="7B097B1C"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Lilien, G.L., Petersen, A.J. and Wuyts, S. eds., 2022. </w:t>
      </w:r>
      <w:r w:rsidRPr="000E5C67">
        <w:rPr>
          <w:rFonts w:ascii="Times New Roman" w:hAnsi="Times New Roman" w:cs="Times New Roman"/>
          <w:i/>
          <w:color w:val="000000" w:themeColor="text1"/>
          <w:sz w:val="24"/>
          <w:szCs w:val="24"/>
        </w:rPr>
        <w:t>Handbook of business-to-business marketing</w:t>
      </w:r>
      <w:r w:rsidRPr="000E5C67">
        <w:rPr>
          <w:rFonts w:ascii="Times New Roman" w:hAnsi="Times New Roman" w:cs="Times New Roman"/>
          <w:color w:val="000000" w:themeColor="text1"/>
          <w:sz w:val="24"/>
          <w:szCs w:val="24"/>
        </w:rPr>
        <w:t>. Edward Elgar Publishing.</w:t>
      </w:r>
    </w:p>
    <w:p w14:paraId="35C4DBC1"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Marinov, M.A. and Marinova, S.T. eds., 2020. Covid-19 and international business: Change of era. Routledge.</w:t>
      </w:r>
    </w:p>
    <w:p w14:paraId="5C2F5B3F"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Nosratabadi, S., Mosavi, A., Shamshirband, S., Zavadskas, E.K., Rakotonirainy, A. and Chau, K.W., 2019. Sustainable business models: A review. Sustainability, 11(6), p.1663.</w:t>
      </w:r>
    </w:p>
    <w:p w14:paraId="1FCC5B74"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Pettinger, R., 2020. </w:t>
      </w:r>
      <w:r w:rsidRPr="000E5C67">
        <w:rPr>
          <w:rFonts w:ascii="Times New Roman" w:hAnsi="Times New Roman" w:cs="Times New Roman"/>
          <w:i/>
          <w:color w:val="000000" w:themeColor="text1"/>
          <w:sz w:val="24"/>
          <w:szCs w:val="24"/>
        </w:rPr>
        <w:t>Introduction to management</w:t>
      </w:r>
      <w:r w:rsidRPr="000E5C67">
        <w:rPr>
          <w:rFonts w:ascii="Times New Roman" w:hAnsi="Times New Roman" w:cs="Times New Roman"/>
          <w:color w:val="000000" w:themeColor="text1"/>
          <w:sz w:val="24"/>
          <w:szCs w:val="24"/>
        </w:rPr>
        <w:t>. Bloomsbury Publishing.</w:t>
      </w:r>
    </w:p>
    <w:p w14:paraId="7DDD2344"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Poniatowski, M., Lüttenberg, H., Beverungen, D. and Kundisch, D., 2021. </w:t>
      </w:r>
      <w:r w:rsidRPr="000E5C67">
        <w:rPr>
          <w:rFonts w:ascii="Times New Roman" w:hAnsi="Times New Roman" w:cs="Times New Roman"/>
          <w:i/>
          <w:color w:val="000000" w:themeColor="text1"/>
          <w:sz w:val="24"/>
          <w:szCs w:val="24"/>
        </w:rPr>
        <w:t>Three layers of abstraction: a conceptual framework for theorizing digital multi-sided platforms</w:t>
      </w:r>
      <w:r w:rsidRPr="000E5C67">
        <w:rPr>
          <w:rFonts w:ascii="Times New Roman" w:hAnsi="Times New Roman" w:cs="Times New Roman"/>
          <w:color w:val="000000" w:themeColor="text1"/>
          <w:sz w:val="24"/>
          <w:szCs w:val="24"/>
        </w:rPr>
        <w:t>. Information systems and e-business management, pp.1-27.</w:t>
      </w:r>
    </w:p>
    <w:p w14:paraId="279ED566"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Raut, R.D., Mangla, S.K., Narwane, V.S., Gardas, B.B., Priyadarshinee, P. and Narkhede, B.E., 2019. </w:t>
      </w:r>
      <w:r w:rsidRPr="000E5C67">
        <w:rPr>
          <w:rFonts w:ascii="Times New Roman" w:hAnsi="Times New Roman" w:cs="Times New Roman"/>
          <w:i/>
          <w:color w:val="000000" w:themeColor="text1"/>
          <w:sz w:val="24"/>
          <w:szCs w:val="24"/>
        </w:rPr>
        <w:t>Linking big data analytics and operational sustainability practices for sustainable business management</w:t>
      </w:r>
      <w:r w:rsidRPr="000E5C67">
        <w:rPr>
          <w:rFonts w:ascii="Times New Roman" w:hAnsi="Times New Roman" w:cs="Times New Roman"/>
          <w:color w:val="000000" w:themeColor="text1"/>
          <w:sz w:val="24"/>
          <w:szCs w:val="24"/>
        </w:rPr>
        <w:t>. Journal of cleaner production, 224, pp.10-24.</w:t>
      </w:r>
    </w:p>
    <w:p w14:paraId="136D80E6"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Roetzel, P.G., 2019. </w:t>
      </w:r>
      <w:r w:rsidRPr="000E5C67">
        <w:rPr>
          <w:rFonts w:ascii="Times New Roman" w:hAnsi="Times New Roman" w:cs="Times New Roman"/>
          <w:i/>
          <w:color w:val="000000" w:themeColor="text1"/>
          <w:sz w:val="24"/>
          <w:szCs w:val="24"/>
        </w:rPr>
        <w:t>Information overload in the information age:</w:t>
      </w:r>
      <w:r w:rsidRPr="000E5C67">
        <w:rPr>
          <w:rFonts w:ascii="Times New Roman" w:hAnsi="Times New Roman" w:cs="Times New Roman"/>
          <w:color w:val="000000" w:themeColor="text1"/>
          <w:sz w:val="24"/>
          <w:szCs w:val="24"/>
        </w:rPr>
        <w:t xml:space="preserve"> </w:t>
      </w:r>
      <w:r w:rsidRPr="000E5C67">
        <w:rPr>
          <w:rFonts w:ascii="Times New Roman" w:hAnsi="Times New Roman" w:cs="Times New Roman"/>
          <w:i/>
          <w:color w:val="000000" w:themeColor="text1"/>
          <w:sz w:val="24"/>
          <w:szCs w:val="24"/>
        </w:rPr>
        <w:t>a review of the literature from business administration, business psychology, and related disciplines with a bibliometric approach and framework development</w:t>
      </w:r>
      <w:r w:rsidRPr="000E5C67">
        <w:rPr>
          <w:rFonts w:ascii="Times New Roman" w:hAnsi="Times New Roman" w:cs="Times New Roman"/>
          <w:color w:val="000000" w:themeColor="text1"/>
          <w:sz w:val="24"/>
          <w:szCs w:val="24"/>
        </w:rPr>
        <w:t>. Business research, 12(2), pp.479-522.</w:t>
      </w:r>
    </w:p>
    <w:p w14:paraId="6AF6BF09" w14:textId="77777777" w:rsidR="004F2471" w:rsidRPr="000E5C67"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lastRenderedPageBreak/>
        <w:t>Saunila, M., 2020. Innovation capability in SMEs: A systematic review of the literature. Journal of Innovation &amp; knowledge, 5(4), pp.260-265.</w:t>
      </w:r>
    </w:p>
    <w:p w14:paraId="170BA10D" w14:textId="77777777" w:rsidR="004F2471" w:rsidRDefault="004F2471" w:rsidP="000E5C67">
      <w:pPr>
        <w:spacing w:line="360" w:lineRule="auto"/>
        <w:jc w:val="both"/>
        <w:rPr>
          <w:rFonts w:ascii="Times New Roman" w:hAnsi="Times New Roman" w:cs="Times New Roman"/>
          <w:color w:val="000000" w:themeColor="text1"/>
          <w:sz w:val="24"/>
          <w:szCs w:val="24"/>
        </w:rPr>
      </w:pPr>
      <w:r w:rsidRPr="000E5C67">
        <w:rPr>
          <w:rFonts w:ascii="Times New Roman" w:hAnsi="Times New Roman" w:cs="Times New Roman"/>
          <w:color w:val="000000" w:themeColor="text1"/>
          <w:sz w:val="24"/>
          <w:szCs w:val="24"/>
        </w:rPr>
        <w:t xml:space="preserve">Zhou, L., Zhang, L., Zhao, Y., Zheng, R. and Song, K., 2021. </w:t>
      </w:r>
      <w:r w:rsidRPr="000E5C67">
        <w:rPr>
          <w:rFonts w:ascii="Times New Roman" w:hAnsi="Times New Roman" w:cs="Times New Roman"/>
          <w:i/>
          <w:color w:val="000000" w:themeColor="text1"/>
          <w:sz w:val="24"/>
          <w:szCs w:val="24"/>
        </w:rPr>
        <w:t>A scientometric review of blockchain research</w:t>
      </w:r>
      <w:r w:rsidRPr="000E5C67">
        <w:rPr>
          <w:rFonts w:ascii="Times New Roman" w:hAnsi="Times New Roman" w:cs="Times New Roman"/>
          <w:color w:val="000000" w:themeColor="text1"/>
          <w:sz w:val="24"/>
          <w:szCs w:val="24"/>
        </w:rPr>
        <w:t>. Information Systems and e-Business Management, pp.1-31.</w:t>
      </w:r>
    </w:p>
    <w:p w14:paraId="58C7DC48" w14:textId="065A941F" w:rsidR="00E96AC0" w:rsidRDefault="00E96AC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6401C20" w14:textId="77777777" w:rsidR="00E96AC0" w:rsidRPr="00E96AC0" w:rsidRDefault="00E96AC0" w:rsidP="00402ED0">
      <w:pPr>
        <w:pStyle w:val="Heading1"/>
        <w:rPr>
          <w:rFonts w:eastAsia="Calibri"/>
        </w:rPr>
      </w:pPr>
      <w:bookmarkStart w:id="11" w:name="_Toc165661260"/>
      <w:r w:rsidRPr="00E96AC0">
        <w:rPr>
          <w:rFonts w:eastAsia="Calibri"/>
        </w:rPr>
        <w:lastRenderedPageBreak/>
        <w:t>Appendix 1 KSWOT</w:t>
      </w:r>
      <w:bookmarkEnd w:id="11"/>
      <w:r w:rsidRPr="00E96AC0">
        <w:rPr>
          <w:rFonts w:eastAsia="Calibri"/>
          <w:vanish/>
        </w:rPr>
        <w:t>Top of Form</w:t>
      </w:r>
    </w:p>
    <w:p w14:paraId="1483DF7B" w14:textId="77777777" w:rsidR="00E96AC0" w:rsidRPr="00E96AC0" w:rsidRDefault="00E96AC0" w:rsidP="00E96AC0">
      <w:pPr>
        <w:spacing w:line="360" w:lineRule="auto"/>
        <w:jc w:val="both"/>
        <w:rPr>
          <w:rFonts w:ascii="Times New Roman" w:eastAsia="Calibri" w:hAnsi="Times New Roman" w:cs="Times New Roman"/>
          <w:vanish/>
          <w:sz w:val="24"/>
          <w:szCs w:val="24"/>
        </w:rPr>
      </w:pPr>
      <w:r w:rsidRPr="00E96AC0">
        <w:rPr>
          <w:rFonts w:ascii="Calibri" w:eastAsia="Calibri" w:hAnsi="Calibri" w:cs="Arial"/>
          <w:noProof/>
        </w:rPr>
        <w:drawing>
          <wp:inline distT="0" distB="0" distL="0" distR="0" wp14:anchorId="2F11B249" wp14:editId="54F17974">
            <wp:extent cx="5943600" cy="5709285"/>
            <wp:effectExtent l="76200" t="76200" r="133350" b="139065"/>
            <wp:docPr id="1980221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21510" name=""/>
                    <pic:cNvPicPr/>
                  </pic:nvPicPr>
                  <pic:blipFill>
                    <a:blip r:embed="rId8"/>
                    <a:stretch>
                      <a:fillRect/>
                    </a:stretch>
                  </pic:blipFill>
                  <pic:spPr>
                    <a:xfrm>
                      <a:off x="0" y="0"/>
                      <a:ext cx="5943600" cy="5709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E96AC0">
        <w:rPr>
          <w:rFonts w:ascii="Times New Roman" w:eastAsia="Calibri" w:hAnsi="Times New Roman" w:cs="Times New Roman"/>
          <w:sz w:val="24"/>
          <w:szCs w:val="24"/>
        </w:rPr>
        <w:t xml:space="preserve"> </w:t>
      </w:r>
    </w:p>
    <w:p w14:paraId="22211BDF" w14:textId="77777777" w:rsidR="00E96AC0" w:rsidRPr="00E96AC0" w:rsidRDefault="00E96AC0" w:rsidP="00E96AC0">
      <w:pPr>
        <w:spacing w:line="360" w:lineRule="auto"/>
        <w:jc w:val="both"/>
        <w:rPr>
          <w:rFonts w:ascii="Times New Roman" w:eastAsia="Calibri" w:hAnsi="Times New Roman" w:cs="Times New Roman"/>
          <w:sz w:val="24"/>
          <w:szCs w:val="24"/>
        </w:rPr>
      </w:pPr>
    </w:p>
    <w:p w14:paraId="6B36F79A" w14:textId="77777777" w:rsidR="00E96AC0" w:rsidRPr="00E96AC0" w:rsidRDefault="00E96AC0" w:rsidP="00E96AC0">
      <w:pPr>
        <w:spacing w:line="360" w:lineRule="auto"/>
        <w:jc w:val="both"/>
        <w:rPr>
          <w:rFonts w:ascii="Times New Roman" w:eastAsia="Calibri" w:hAnsi="Times New Roman" w:cs="Times New Roman"/>
          <w:vanish/>
          <w:sz w:val="24"/>
          <w:szCs w:val="24"/>
        </w:rPr>
      </w:pPr>
      <w:r w:rsidRPr="00E96AC0">
        <w:rPr>
          <w:rFonts w:ascii="Times New Roman" w:eastAsia="Calibri" w:hAnsi="Times New Roman" w:cs="Times New Roman"/>
          <w:vanish/>
          <w:sz w:val="24"/>
          <w:szCs w:val="24"/>
        </w:rPr>
        <w:t>Top of Form</w:t>
      </w:r>
    </w:p>
    <w:p w14:paraId="36C5B4A0" w14:textId="77777777" w:rsidR="00E96AC0" w:rsidRPr="00E96AC0" w:rsidRDefault="00E96AC0" w:rsidP="00E96AC0">
      <w:pPr>
        <w:spacing w:line="360" w:lineRule="auto"/>
        <w:jc w:val="both"/>
        <w:rPr>
          <w:rFonts w:ascii="Times New Roman" w:eastAsia="Calibri" w:hAnsi="Times New Roman" w:cs="Times New Roman"/>
          <w:sz w:val="24"/>
          <w:szCs w:val="24"/>
        </w:rPr>
      </w:pPr>
    </w:p>
    <w:p w14:paraId="59AF2455" w14:textId="77777777" w:rsidR="00E96AC0" w:rsidRPr="00E96AC0" w:rsidRDefault="00E96AC0" w:rsidP="00E96AC0">
      <w:pPr>
        <w:spacing w:line="360" w:lineRule="auto"/>
        <w:jc w:val="both"/>
        <w:rPr>
          <w:rFonts w:ascii="Times New Roman" w:eastAsia="Calibri" w:hAnsi="Times New Roman" w:cs="Times New Roman"/>
          <w:sz w:val="24"/>
          <w:szCs w:val="24"/>
        </w:rPr>
      </w:pPr>
    </w:p>
    <w:p w14:paraId="5BF11432" w14:textId="77777777" w:rsidR="00E96AC0" w:rsidRPr="000E5C67" w:rsidRDefault="00E96AC0" w:rsidP="000E5C67">
      <w:pPr>
        <w:spacing w:line="360" w:lineRule="auto"/>
        <w:jc w:val="both"/>
        <w:rPr>
          <w:rFonts w:ascii="Times New Roman" w:hAnsi="Times New Roman" w:cs="Times New Roman"/>
          <w:color w:val="000000" w:themeColor="text1"/>
          <w:sz w:val="24"/>
          <w:szCs w:val="24"/>
        </w:rPr>
      </w:pPr>
    </w:p>
    <w:sectPr w:rsidR="00E96AC0" w:rsidRPr="000E5C67" w:rsidSect="0012738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37B6AE" w14:textId="77777777" w:rsidR="00127383" w:rsidRDefault="00127383" w:rsidP="00AE3B95">
      <w:pPr>
        <w:spacing w:after="0" w:line="240" w:lineRule="auto"/>
      </w:pPr>
      <w:r>
        <w:separator/>
      </w:r>
    </w:p>
  </w:endnote>
  <w:endnote w:type="continuationSeparator" w:id="0">
    <w:p w14:paraId="2767CAD4" w14:textId="77777777" w:rsidR="00127383" w:rsidRDefault="00127383" w:rsidP="00AE3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19DB56" w14:textId="77777777" w:rsidR="00127383" w:rsidRDefault="00127383" w:rsidP="00AE3B95">
      <w:pPr>
        <w:spacing w:after="0" w:line="240" w:lineRule="auto"/>
      </w:pPr>
      <w:r>
        <w:separator/>
      </w:r>
    </w:p>
  </w:footnote>
  <w:footnote w:type="continuationSeparator" w:id="0">
    <w:p w14:paraId="5EEF5940" w14:textId="77777777" w:rsidR="00127383" w:rsidRDefault="00127383" w:rsidP="00AE3B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6460235"/>
      <w:docPartObj>
        <w:docPartGallery w:val="Page Numbers (Top of Page)"/>
        <w:docPartUnique/>
      </w:docPartObj>
    </w:sdtPr>
    <w:sdtEndPr/>
    <w:sdtContent>
      <w:p w14:paraId="769C540C" w14:textId="57618382" w:rsidR="00AE3B95" w:rsidRDefault="00AE3B95">
        <w:pPr>
          <w:pStyle w:val="Header"/>
          <w:jc w:val="center"/>
        </w:pPr>
        <w:r>
          <w:fldChar w:fldCharType="begin"/>
        </w:r>
        <w:r>
          <w:instrText>PAGE   \* MERGEFORMAT</w:instrText>
        </w:r>
        <w:r>
          <w:fldChar w:fldCharType="separate"/>
        </w:r>
        <w:r>
          <w:rPr>
            <w:lang w:val="en-GB"/>
          </w:rPr>
          <w:t>2</w:t>
        </w:r>
        <w:r>
          <w:fldChar w:fldCharType="end"/>
        </w:r>
      </w:p>
    </w:sdtContent>
  </w:sdt>
  <w:p w14:paraId="763FED93" w14:textId="77777777" w:rsidR="00AE3B95" w:rsidRDefault="00AE3B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140"/>
    <w:rsid w:val="000829B4"/>
    <w:rsid w:val="000E5C67"/>
    <w:rsid w:val="00106BEA"/>
    <w:rsid w:val="00127383"/>
    <w:rsid w:val="0028117C"/>
    <w:rsid w:val="0037052F"/>
    <w:rsid w:val="003B4F4E"/>
    <w:rsid w:val="00402ED0"/>
    <w:rsid w:val="00433A73"/>
    <w:rsid w:val="0048200F"/>
    <w:rsid w:val="00484447"/>
    <w:rsid w:val="00493BF6"/>
    <w:rsid w:val="0049737A"/>
    <w:rsid w:val="004C3113"/>
    <w:rsid w:val="004F2471"/>
    <w:rsid w:val="00590338"/>
    <w:rsid w:val="00592B57"/>
    <w:rsid w:val="005A2916"/>
    <w:rsid w:val="005E6446"/>
    <w:rsid w:val="006B2530"/>
    <w:rsid w:val="0070780A"/>
    <w:rsid w:val="007D4986"/>
    <w:rsid w:val="007E4746"/>
    <w:rsid w:val="00806354"/>
    <w:rsid w:val="00842364"/>
    <w:rsid w:val="00882101"/>
    <w:rsid w:val="00893DEF"/>
    <w:rsid w:val="00920557"/>
    <w:rsid w:val="00993E10"/>
    <w:rsid w:val="00A44E1B"/>
    <w:rsid w:val="00A503D3"/>
    <w:rsid w:val="00A60527"/>
    <w:rsid w:val="00A808DC"/>
    <w:rsid w:val="00A954EA"/>
    <w:rsid w:val="00AA203A"/>
    <w:rsid w:val="00AD1635"/>
    <w:rsid w:val="00AE3B95"/>
    <w:rsid w:val="00B127D0"/>
    <w:rsid w:val="00B1315A"/>
    <w:rsid w:val="00B54140"/>
    <w:rsid w:val="00B766FE"/>
    <w:rsid w:val="00B86706"/>
    <w:rsid w:val="00B96CEC"/>
    <w:rsid w:val="00BB6EA4"/>
    <w:rsid w:val="00BE5027"/>
    <w:rsid w:val="00BF178D"/>
    <w:rsid w:val="00C242CA"/>
    <w:rsid w:val="00C35EF7"/>
    <w:rsid w:val="00C659E9"/>
    <w:rsid w:val="00C82EBA"/>
    <w:rsid w:val="00CF4461"/>
    <w:rsid w:val="00D64234"/>
    <w:rsid w:val="00DF101A"/>
    <w:rsid w:val="00E04EC5"/>
    <w:rsid w:val="00E3261A"/>
    <w:rsid w:val="00E40569"/>
    <w:rsid w:val="00E72E24"/>
    <w:rsid w:val="00E91E09"/>
    <w:rsid w:val="00E96AC0"/>
    <w:rsid w:val="00F06CF8"/>
    <w:rsid w:val="00F27AF4"/>
    <w:rsid w:val="00F55A7E"/>
    <w:rsid w:val="00F811D0"/>
    <w:rsid w:val="00F84374"/>
    <w:rsid w:val="00FB6091"/>
    <w:rsid w:val="00FE70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C7D190"/>
  <w15:chartTrackingRefBased/>
  <w15:docId w15:val="{BBAA40F1-C962-423F-BBDD-33512CDBC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140"/>
    <w:rPr>
      <w:kern w:val="0"/>
    </w:rPr>
  </w:style>
  <w:style w:type="paragraph" w:styleId="Heading1">
    <w:name w:val="heading 1"/>
    <w:basedOn w:val="Normal"/>
    <w:next w:val="Normal"/>
    <w:link w:val="Heading1Char"/>
    <w:autoRedefine/>
    <w:uiPriority w:val="9"/>
    <w:qFormat/>
    <w:rsid w:val="004F2471"/>
    <w:pPr>
      <w:keepNext/>
      <w:keepLines/>
      <w:spacing w:before="120" w:after="120" w:line="360" w:lineRule="auto"/>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471"/>
    <w:rPr>
      <w:rFonts w:ascii="Times New Roman" w:eastAsiaTheme="majorEastAsia" w:hAnsi="Times New Roman" w:cstheme="majorBidi"/>
      <w:b/>
      <w:color w:val="000000" w:themeColor="text1"/>
      <w:kern w:val="0"/>
      <w:sz w:val="24"/>
      <w:szCs w:val="32"/>
    </w:rPr>
  </w:style>
  <w:style w:type="paragraph" w:styleId="TOCHeading">
    <w:name w:val="TOC Heading"/>
    <w:basedOn w:val="Heading1"/>
    <w:next w:val="Normal"/>
    <w:uiPriority w:val="39"/>
    <w:unhideWhenUsed/>
    <w:qFormat/>
    <w:rsid w:val="00A60527"/>
    <w:pPr>
      <w:spacing w:before="240" w:after="0"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A60527"/>
    <w:pPr>
      <w:spacing w:after="100"/>
    </w:pPr>
  </w:style>
  <w:style w:type="character" w:styleId="Hyperlink">
    <w:name w:val="Hyperlink"/>
    <w:basedOn w:val="DefaultParagraphFont"/>
    <w:uiPriority w:val="99"/>
    <w:unhideWhenUsed/>
    <w:rsid w:val="00A60527"/>
    <w:rPr>
      <w:color w:val="0563C1" w:themeColor="hyperlink"/>
      <w:u w:val="single"/>
    </w:rPr>
  </w:style>
  <w:style w:type="character" w:styleId="LineNumber">
    <w:name w:val="line number"/>
    <w:basedOn w:val="DefaultParagraphFont"/>
    <w:uiPriority w:val="99"/>
    <w:semiHidden/>
    <w:unhideWhenUsed/>
    <w:rsid w:val="00106BEA"/>
  </w:style>
  <w:style w:type="paragraph" w:styleId="Header">
    <w:name w:val="header"/>
    <w:basedOn w:val="Normal"/>
    <w:link w:val="HeaderChar"/>
    <w:uiPriority w:val="99"/>
    <w:unhideWhenUsed/>
    <w:rsid w:val="00AE3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B95"/>
    <w:rPr>
      <w:kern w:val="0"/>
    </w:rPr>
  </w:style>
  <w:style w:type="paragraph" w:styleId="Footer">
    <w:name w:val="footer"/>
    <w:basedOn w:val="Normal"/>
    <w:link w:val="FooterChar"/>
    <w:uiPriority w:val="99"/>
    <w:unhideWhenUsed/>
    <w:rsid w:val="00AE3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B95"/>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8271741">
      <w:bodyDiv w:val="1"/>
      <w:marLeft w:val="0"/>
      <w:marRight w:val="0"/>
      <w:marTop w:val="0"/>
      <w:marBottom w:val="0"/>
      <w:divBdr>
        <w:top w:val="none" w:sz="0" w:space="0" w:color="auto"/>
        <w:left w:val="none" w:sz="0" w:space="0" w:color="auto"/>
        <w:bottom w:val="none" w:sz="0" w:space="0" w:color="auto"/>
        <w:right w:val="none" w:sz="0" w:space="0" w:color="auto"/>
      </w:divBdr>
      <w:divsChild>
        <w:div w:id="982975074">
          <w:marLeft w:val="0"/>
          <w:marRight w:val="0"/>
          <w:marTop w:val="0"/>
          <w:marBottom w:val="0"/>
          <w:divBdr>
            <w:top w:val="single" w:sz="6" w:space="0" w:color="auto"/>
            <w:left w:val="single" w:sz="6" w:space="0" w:color="auto"/>
            <w:bottom w:val="single" w:sz="6" w:space="0" w:color="auto"/>
            <w:right w:val="single" w:sz="6" w:space="0" w:color="auto"/>
          </w:divBdr>
        </w:div>
      </w:divsChild>
    </w:div>
    <w:div w:id="1003045900">
      <w:bodyDiv w:val="1"/>
      <w:marLeft w:val="0"/>
      <w:marRight w:val="0"/>
      <w:marTop w:val="0"/>
      <w:marBottom w:val="0"/>
      <w:divBdr>
        <w:top w:val="none" w:sz="0" w:space="0" w:color="auto"/>
        <w:left w:val="none" w:sz="0" w:space="0" w:color="auto"/>
        <w:bottom w:val="none" w:sz="0" w:space="0" w:color="auto"/>
        <w:right w:val="none" w:sz="0" w:space="0" w:color="auto"/>
      </w:divBdr>
      <w:divsChild>
        <w:div w:id="1402829877">
          <w:marLeft w:val="0"/>
          <w:marRight w:val="0"/>
          <w:marTop w:val="0"/>
          <w:marBottom w:val="0"/>
          <w:divBdr>
            <w:top w:val="single" w:sz="6" w:space="0" w:color="auto"/>
            <w:left w:val="single" w:sz="6" w:space="0" w:color="auto"/>
            <w:bottom w:val="single" w:sz="6" w:space="0" w:color="auto"/>
            <w:right w:val="single" w:sz="6" w:space="0" w:color="auto"/>
          </w:divBdr>
        </w:div>
      </w:divsChild>
    </w:div>
    <w:div w:id="1162351577">
      <w:bodyDiv w:val="1"/>
      <w:marLeft w:val="0"/>
      <w:marRight w:val="0"/>
      <w:marTop w:val="0"/>
      <w:marBottom w:val="0"/>
      <w:divBdr>
        <w:top w:val="none" w:sz="0" w:space="0" w:color="auto"/>
        <w:left w:val="none" w:sz="0" w:space="0" w:color="auto"/>
        <w:bottom w:val="none" w:sz="0" w:space="0" w:color="auto"/>
        <w:right w:val="none" w:sz="0" w:space="0" w:color="auto"/>
      </w:divBdr>
      <w:divsChild>
        <w:div w:id="1469471583">
          <w:marLeft w:val="0"/>
          <w:marRight w:val="0"/>
          <w:marTop w:val="0"/>
          <w:marBottom w:val="0"/>
          <w:divBdr>
            <w:top w:val="single" w:sz="6" w:space="0" w:color="auto"/>
            <w:left w:val="single" w:sz="6" w:space="0" w:color="auto"/>
            <w:bottom w:val="single" w:sz="6" w:space="0" w:color="auto"/>
            <w:right w:val="single" w:sz="6" w:space="0" w:color="auto"/>
          </w:divBdr>
        </w:div>
      </w:divsChild>
    </w:div>
    <w:div w:id="1264536672">
      <w:bodyDiv w:val="1"/>
      <w:marLeft w:val="0"/>
      <w:marRight w:val="0"/>
      <w:marTop w:val="0"/>
      <w:marBottom w:val="0"/>
      <w:divBdr>
        <w:top w:val="none" w:sz="0" w:space="0" w:color="auto"/>
        <w:left w:val="none" w:sz="0" w:space="0" w:color="auto"/>
        <w:bottom w:val="none" w:sz="0" w:space="0" w:color="auto"/>
        <w:right w:val="none" w:sz="0" w:space="0" w:color="auto"/>
      </w:divBdr>
      <w:divsChild>
        <w:div w:id="5374819">
          <w:marLeft w:val="0"/>
          <w:marRight w:val="0"/>
          <w:marTop w:val="0"/>
          <w:marBottom w:val="0"/>
          <w:divBdr>
            <w:top w:val="single" w:sz="6" w:space="0" w:color="auto"/>
            <w:left w:val="single" w:sz="6" w:space="0" w:color="auto"/>
            <w:bottom w:val="single" w:sz="6" w:space="0" w:color="auto"/>
            <w:right w:val="single" w:sz="6" w:space="0" w:color="auto"/>
          </w:divBdr>
        </w:div>
      </w:divsChild>
    </w:div>
    <w:div w:id="1713453819">
      <w:bodyDiv w:val="1"/>
      <w:marLeft w:val="0"/>
      <w:marRight w:val="0"/>
      <w:marTop w:val="0"/>
      <w:marBottom w:val="0"/>
      <w:divBdr>
        <w:top w:val="none" w:sz="0" w:space="0" w:color="auto"/>
        <w:left w:val="none" w:sz="0" w:space="0" w:color="auto"/>
        <w:bottom w:val="none" w:sz="0" w:space="0" w:color="auto"/>
        <w:right w:val="none" w:sz="0" w:space="0" w:color="auto"/>
      </w:divBdr>
      <w:divsChild>
        <w:div w:id="700325370">
          <w:marLeft w:val="0"/>
          <w:marRight w:val="0"/>
          <w:marTop w:val="0"/>
          <w:marBottom w:val="0"/>
          <w:divBdr>
            <w:top w:val="single" w:sz="6" w:space="0" w:color="auto"/>
            <w:left w:val="single" w:sz="6" w:space="0" w:color="auto"/>
            <w:bottom w:val="single" w:sz="6" w:space="0" w:color="auto"/>
            <w:right w:val="single" w:sz="6" w:space="0" w:color="auto"/>
          </w:divBdr>
        </w:div>
      </w:divsChild>
    </w:div>
    <w:div w:id="2074424447">
      <w:bodyDiv w:val="1"/>
      <w:marLeft w:val="0"/>
      <w:marRight w:val="0"/>
      <w:marTop w:val="0"/>
      <w:marBottom w:val="0"/>
      <w:divBdr>
        <w:top w:val="none" w:sz="0" w:space="0" w:color="auto"/>
        <w:left w:val="none" w:sz="0" w:space="0" w:color="auto"/>
        <w:bottom w:val="none" w:sz="0" w:space="0" w:color="auto"/>
        <w:right w:val="none" w:sz="0" w:space="0" w:color="auto"/>
      </w:divBdr>
      <w:divsChild>
        <w:div w:id="1516113353">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56"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4D0DC89-2F5C-4AA1-BFE1-88942359AF54}">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BD9CA13D-A063-4B72-8F6F-63E8DD572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5535</Words>
  <Characters>31556</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dc:creator>
  <cp:keywords/>
  <dc:description/>
  <cp:lastModifiedBy>ARMIN POLYAK</cp:lastModifiedBy>
  <cp:revision>2</cp:revision>
  <dcterms:created xsi:type="dcterms:W3CDTF">2024-05-05T20:21:00Z</dcterms:created>
  <dcterms:modified xsi:type="dcterms:W3CDTF">2024-05-05T20:21:00Z</dcterms:modified>
</cp:coreProperties>
</file>