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1A7EF5" w14:textId="1AF0751F" w:rsidR="00757E5F" w:rsidRPr="00757E5F" w:rsidRDefault="00757E5F" w:rsidP="00757E5F">
      <w:pPr>
        <w:shd w:val="clear" w:color="auto" w:fill="FFFFFF"/>
        <w:spacing w:before="100" w:beforeAutospacing="1" w:after="100" w:afterAutospacing="1" w:line="240" w:lineRule="auto"/>
        <w:outlineLvl w:val="0"/>
        <w:rPr>
          <w:rFonts w:ascii="Helvetica" w:eastAsia="Times New Roman" w:hAnsi="Helvetica" w:cs="Helvetica"/>
          <w:color w:val="000000"/>
          <w:kern w:val="36"/>
          <w:lang w:eastAsia="en-GB"/>
        </w:rPr>
      </w:pPr>
      <w:r w:rsidRPr="00757E5F">
        <w:rPr>
          <w:rFonts w:ascii="Helvetica" w:eastAsia="Times New Roman" w:hAnsi="Helvetica" w:cs="Helvetica"/>
          <w:color w:val="000000"/>
          <w:kern w:val="36"/>
          <w:lang w:eastAsia="en-GB"/>
        </w:rPr>
        <w:t>https://www.peoplemanagement.co.uk/voices/comment/tell-you-something-anthea-marris</w:t>
      </w:r>
    </w:p>
    <w:p w14:paraId="2E86517E" w14:textId="796BDD6C" w:rsidR="00757E5F" w:rsidRPr="00757E5F" w:rsidRDefault="00757E5F" w:rsidP="00757E5F">
      <w:pPr>
        <w:shd w:val="clear" w:color="auto" w:fill="FFFFFF"/>
        <w:spacing w:before="100" w:beforeAutospacing="1" w:after="100" w:afterAutospacing="1" w:line="240" w:lineRule="auto"/>
        <w:outlineLvl w:val="0"/>
        <w:rPr>
          <w:rFonts w:ascii="Helvetica" w:eastAsia="Times New Roman" w:hAnsi="Helvetica" w:cs="Helvetica"/>
          <w:b/>
          <w:bCs/>
          <w:color w:val="000000"/>
          <w:kern w:val="36"/>
          <w:sz w:val="48"/>
          <w:szCs w:val="48"/>
          <w:lang w:eastAsia="en-GB"/>
        </w:rPr>
      </w:pPr>
      <w:proofErr w:type="gramStart"/>
      <w:r w:rsidRPr="00757E5F">
        <w:rPr>
          <w:rFonts w:ascii="Helvetica" w:eastAsia="Times New Roman" w:hAnsi="Helvetica" w:cs="Helvetica"/>
          <w:b/>
          <w:bCs/>
          <w:color w:val="000000"/>
          <w:kern w:val="36"/>
          <w:sz w:val="48"/>
          <w:szCs w:val="48"/>
          <w:lang w:eastAsia="en-GB"/>
        </w:rPr>
        <w:t>I’ll</w:t>
      </w:r>
      <w:proofErr w:type="gramEnd"/>
      <w:r w:rsidRPr="00757E5F">
        <w:rPr>
          <w:rFonts w:ascii="Helvetica" w:eastAsia="Times New Roman" w:hAnsi="Helvetica" w:cs="Helvetica"/>
          <w:b/>
          <w:bCs/>
          <w:color w:val="000000"/>
          <w:kern w:val="36"/>
          <w:sz w:val="48"/>
          <w:szCs w:val="48"/>
          <w:lang w:eastAsia="en-GB"/>
        </w:rPr>
        <w:t xml:space="preserve"> tell you something: Anthea Marris</w:t>
      </w:r>
    </w:p>
    <w:p w14:paraId="71F11D38" w14:textId="77777777" w:rsidR="00757E5F" w:rsidRPr="00757E5F" w:rsidRDefault="00757E5F" w:rsidP="00757E5F">
      <w:pPr>
        <w:shd w:val="clear" w:color="auto" w:fill="FFFFFF"/>
        <w:spacing w:after="0" w:line="240" w:lineRule="auto"/>
        <w:rPr>
          <w:rFonts w:ascii="Helvetica" w:eastAsia="Times New Roman" w:hAnsi="Helvetica" w:cs="Helvetica"/>
          <w:b/>
          <w:bCs/>
          <w:color w:val="000000"/>
          <w:sz w:val="24"/>
          <w:szCs w:val="24"/>
          <w:lang w:eastAsia="en-GB"/>
        </w:rPr>
      </w:pPr>
      <w:r w:rsidRPr="00757E5F">
        <w:rPr>
          <w:rFonts w:ascii="Helvetica" w:eastAsia="Times New Roman" w:hAnsi="Helvetica" w:cs="Helvetica"/>
          <w:b/>
          <w:bCs/>
          <w:color w:val="000000"/>
          <w:sz w:val="24"/>
          <w:szCs w:val="24"/>
          <w:lang w:eastAsia="en-GB"/>
        </w:rPr>
        <w:t>23 Aug 2017 By Anthea Marris</w:t>
      </w:r>
    </w:p>
    <w:p w14:paraId="49FAF45D" w14:textId="77777777" w:rsidR="00757E5F" w:rsidRPr="00757E5F" w:rsidRDefault="00757E5F" w:rsidP="00757E5F">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57E5F">
        <w:rPr>
          <w:rFonts w:ascii="Helvetica" w:eastAsia="Times New Roman" w:hAnsi="Helvetica" w:cs="Helvetica"/>
          <w:color w:val="000000"/>
          <w:sz w:val="24"/>
          <w:szCs w:val="24"/>
          <w:lang w:eastAsia="en-GB"/>
        </w:rPr>
        <w:t xml:space="preserve">Managing change can be disheartening – but </w:t>
      </w:r>
      <w:proofErr w:type="gramStart"/>
      <w:r w:rsidRPr="00757E5F">
        <w:rPr>
          <w:rFonts w:ascii="Helvetica" w:eastAsia="Times New Roman" w:hAnsi="Helvetica" w:cs="Helvetica"/>
          <w:color w:val="000000"/>
          <w:sz w:val="24"/>
          <w:szCs w:val="24"/>
          <w:lang w:eastAsia="en-GB"/>
        </w:rPr>
        <w:t>it’s</w:t>
      </w:r>
      <w:proofErr w:type="gramEnd"/>
      <w:r w:rsidRPr="00757E5F">
        <w:rPr>
          <w:rFonts w:ascii="Helvetica" w:eastAsia="Times New Roman" w:hAnsi="Helvetica" w:cs="Helvetica"/>
          <w:color w:val="000000"/>
          <w:sz w:val="24"/>
          <w:szCs w:val="24"/>
          <w:lang w:eastAsia="en-GB"/>
        </w:rPr>
        <w:t xml:space="preserve"> worth sticking with</w:t>
      </w:r>
    </w:p>
    <w:p w14:paraId="3B7D79EA" w14:textId="77777777" w:rsidR="00757E5F" w:rsidRPr="00757E5F" w:rsidRDefault="00757E5F" w:rsidP="00757E5F">
      <w:pPr>
        <w:shd w:val="clear" w:color="auto" w:fill="FFFFFF"/>
        <w:spacing w:after="100" w:afterAutospacing="1" w:line="240" w:lineRule="auto"/>
        <w:rPr>
          <w:rFonts w:ascii="Helvetica" w:eastAsia="Times New Roman" w:hAnsi="Helvetica" w:cs="Helvetica"/>
          <w:color w:val="000000"/>
          <w:sz w:val="24"/>
          <w:szCs w:val="24"/>
          <w:lang w:eastAsia="en-GB"/>
        </w:rPr>
      </w:pPr>
      <w:proofErr w:type="gramStart"/>
      <w:r w:rsidRPr="00757E5F">
        <w:rPr>
          <w:rFonts w:ascii="Helvetica" w:eastAsia="Times New Roman" w:hAnsi="Helvetica" w:cs="Helvetica"/>
          <w:color w:val="000000"/>
          <w:sz w:val="24"/>
          <w:szCs w:val="24"/>
          <w:lang w:eastAsia="en-GB"/>
        </w:rPr>
        <w:t>It’s</w:t>
      </w:r>
      <w:proofErr w:type="gramEnd"/>
      <w:r w:rsidRPr="00757E5F">
        <w:rPr>
          <w:rFonts w:ascii="Helvetica" w:eastAsia="Times New Roman" w:hAnsi="Helvetica" w:cs="Helvetica"/>
          <w:color w:val="000000"/>
          <w:sz w:val="24"/>
          <w:szCs w:val="24"/>
          <w:lang w:eastAsia="en-GB"/>
        </w:rPr>
        <w:t xml:space="preserve"> unlikely you would have failed to notice Kraft’s acquisition of Cadbury in 2010. At the time, it was headline news. And for those of us who worked there, it was a time of huge and profound change.</w:t>
      </w:r>
    </w:p>
    <w:p w14:paraId="57BACF96" w14:textId="77777777" w:rsidR="00757E5F" w:rsidRPr="00757E5F" w:rsidRDefault="00757E5F" w:rsidP="00757E5F">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57E5F">
        <w:rPr>
          <w:rFonts w:ascii="Helvetica" w:eastAsia="Times New Roman" w:hAnsi="Helvetica" w:cs="Helvetica"/>
          <w:color w:val="000000"/>
          <w:sz w:val="24"/>
          <w:szCs w:val="24"/>
          <w:lang w:eastAsia="en-GB"/>
        </w:rPr>
        <w:t>Despite what numerous reports in the media suggested, not all this change was negative. It created the opportunity for once-in-a-lifetime learning and development for me and many others, most significantly when the business invested £75m to secure the future of the iconic Bournville site in Birmingham, the heart and home of Cadbury.</w:t>
      </w:r>
    </w:p>
    <w:p w14:paraId="34BA9592" w14:textId="77777777" w:rsidR="00757E5F" w:rsidRPr="00757E5F" w:rsidRDefault="00757E5F" w:rsidP="00757E5F">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57E5F">
        <w:rPr>
          <w:rFonts w:ascii="Helvetica" w:eastAsia="Times New Roman" w:hAnsi="Helvetica" w:cs="Helvetica"/>
          <w:color w:val="000000"/>
          <w:sz w:val="24"/>
          <w:szCs w:val="24"/>
          <w:lang w:eastAsia="en-GB"/>
        </w:rPr>
        <w:t>Helping to implement this investment over a two-year period was an exhilarating rollercoaster ride and by far the best learning experience of my career to date. It also taught me a lot about how to manage a change programme – and why so many such programmes fail from an HR or people perspective.</w:t>
      </w:r>
    </w:p>
    <w:p w14:paraId="7508C0FA" w14:textId="77777777" w:rsidR="00757E5F" w:rsidRPr="00757E5F" w:rsidRDefault="00757E5F" w:rsidP="00757E5F">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57E5F">
        <w:rPr>
          <w:rFonts w:ascii="Helvetica" w:eastAsia="Times New Roman" w:hAnsi="Helvetica" w:cs="Helvetica"/>
          <w:color w:val="000000"/>
          <w:sz w:val="24"/>
          <w:szCs w:val="24"/>
          <w:lang w:eastAsia="en-GB"/>
        </w:rPr>
        <w:t xml:space="preserve">Arguably, the first item on any change to-do list is to explain the ‘why’. Employees need help to see the need for change, </w:t>
      </w:r>
      <w:proofErr w:type="gramStart"/>
      <w:r w:rsidRPr="00757E5F">
        <w:rPr>
          <w:rFonts w:ascii="Helvetica" w:eastAsia="Times New Roman" w:hAnsi="Helvetica" w:cs="Helvetica"/>
          <w:color w:val="000000"/>
          <w:sz w:val="24"/>
          <w:szCs w:val="24"/>
          <w:lang w:eastAsia="en-GB"/>
        </w:rPr>
        <w:t>what’s</w:t>
      </w:r>
      <w:proofErr w:type="gramEnd"/>
      <w:r w:rsidRPr="00757E5F">
        <w:rPr>
          <w:rFonts w:ascii="Helvetica" w:eastAsia="Times New Roman" w:hAnsi="Helvetica" w:cs="Helvetica"/>
          <w:color w:val="000000"/>
          <w:sz w:val="24"/>
          <w:szCs w:val="24"/>
          <w:lang w:eastAsia="en-GB"/>
        </w:rPr>
        <w:t xml:space="preserve"> in it for them and the importance of acting immediately. Transformational change can be critical to ensuring jobs for future generations of employees, so this might be one of the key messages you wish to convey.</w:t>
      </w:r>
    </w:p>
    <w:p w14:paraId="6BE026D6" w14:textId="77777777" w:rsidR="00757E5F" w:rsidRPr="00757E5F" w:rsidRDefault="00757E5F" w:rsidP="00757E5F">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57E5F">
        <w:rPr>
          <w:rFonts w:ascii="Helvetica" w:eastAsia="Times New Roman" w:hAnsi="Helvetica" w:cs="Helvetica"/>
          <w:color w:val="000000"/>
          <w:sz w:val="24"/>
          <w:szCs w:val="24"/>
          <w:lang w:eastAsia="en-GB"/>
        </w:rPr>
        <w:t xml:space="preserve">Make sure you set goals that can only be achieved through world-class performance and </w:t>
      </w:r>
      <w:proofErr w:type="gramStart"/>
      <w:r w:rsidRPr="00757E5F">
        <w:rPr>
          <w:rFonts w:ascii="Helvetica" w:eastAsia="Times New Roman" w:hAnsi="Helvetica" w:cs="Helvetica"/>
          <w:color w:val="000000"/>
          <w:sz w:val="24"/>
          <w:szCs w:val="24"/>
          <w:lang w:eastAsia="en-GB"/>
        </w:rPr>
        <w:t>team-working</w:t>
      </w:r>
      <w:proofErr w:type="gramEnd"/>
      <w:r w:rsidRPr="00757E5F">
        <w:rPr>
          <w:rFonts w:ascii="Helvetica" w:eastAsia="Times New Roman" w:hAnsi="Helvetica" w:cs="Helvetica"/>
          <w:color w:val="000000"/>
          <w:sz w:val="24"/>
          <w:szCs w:val="24"/>
          <w:lang w:eastAsia="en-GB"/>
        </w:rPr>
        <w:t>. Huge goals are exciting, stimulating and slightly uncomfortable. Then the trick is to develop a plan to help you achieve these goals and to remember to stop and celebrate success along the way. Think of your change journey as a long-term process, not a short-term fix.</w:t>
      </w:r>
    </w:p>
    <w:p w14:paraId="113ECEDD" w14:textId="77777777" w:rsidR="00757E5F" w:rsidRPr="00757E5F" w:rsidRDefault="00757E5F" w:rsidP="00757E5F">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57E5F">
        <w:rPr>
          <w:rFonts w:ascii="Helvetica" w:eastAsia="Times New Roman" w:hAnsi="Helvetica" w:cs="Helvetica"/>
          <w:color w:val="000000"/>
          <w:sz w:val="24"/>
          <w:szCs w:val="24"/>
          <w:lang w:eastAsia="en-GB"/>
        </w:rPr>
        <w:t xml:space="preserve">The senior leadership team needs, of course, to role model the new behaviours and must visibly inspire the team, creating time to align together, act as one and coach those around them. And </w:t>
      </w:r>
      <w:proofErr w:type="gramStart"/>
      <w:r w:rsidRPr="00757E5F">
        <w:rPr>
          <w:rFonts w:ascii="Helvetica" w:eastAsia="Times New Roman" w:hAnsi="Helvetica" w:cs="Helvetica"/>
          <w:color w:val="000000"/>
          <w:sz w:val="24"/>
          <w:szCs w:val="24"/>
          <w:lang w:eastAsia="en-GB"/>
        </w:rPr>
        <w:t>don’t</w:t>
      </w:r>
      <w:proofErr w:type="gramEnd"/>
      <w:r w:rsidRPr="00757E5F">
        <w:rPr>
          <w:rFonts w:ascii="Helvetica" w:eastAsia="Times New Roman" w:hAnsi="Helvetica" w:cs="Helvetica"/>
          <w:color w:val="000000"/>
          <w:sz w:val="24"/>
          <w:szCs w:val="24"/>
          <w:lang w:eastAsia="en-GB"/>
        </w:rPr>
        <w:t xml:space="preserve"> underestimate the importance of middle and junior management. High-performing managers are fundamental to creating sustainable change, as they are the ‘lens’ through which employees see the business. Work hard on involving this group early in defining the new culture and ensuring they understand the change and buy into it. You may also need to teach this group new skills, such as how to have powerful conversations and how to adopt a coaching rather than a directing style.</w:t>
      </w:r>
    </w:p>
    <w:p w14:paraId="3192B626" w14:textId="77777777" w:rsidR="00757E5F" w:rsidRPr="00757E5F" w:rsidRDefault="00757E5F" w:rsidP="00757E5F">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57E5F">
        <w:rPr>
          <w:rFonts w:ascii="Helvetica" w:eastAsia="Times New Roman" w:hAnsi="Helvetica" w:cs="Helvetica"/>
          <w:color w:val="000000"/>
          <w:sz w:val="24"/>
          <w:szCs w:val="24"/>
          <w:lang w:eastAsia="en-GB"/>
        </w:rPr>
        <w:t xml:space="preserve">Remember to keep on communicating for understanding and buy-in. Use a range of forums to make sure as many people as possible understand and accept the vision and strategy, such as large employee conferences, small group discussions, one-on-one meetings, weekly </w:t>
      </w:r>
      <w:proofErr w:type="gramStart"/>
      <w:r w:rsidRPr="00757E5F">
        <w:rPr>
          <w:rFonts w:ascii="Helvetica" w:eastAsia="Times New Roman" w:hAnsi="Helvetica" w:cs="Helvetica"/>
          <w:color w:val="000000"/>
          <w:sz w:val="24"/>
          <w:szCs w:val="24"/>
          <w:lang w:eastAsia="en-GB"/>
        </w:rPr>
        <w:t>newsletters</w:t>
      </w:r>
      <w:proofErr w:type="gramEnd"/>
      <w:r w:rsidRPr="00757E5F">
        <w:rPr>
          <w:rFonts w:ascii="Helvetica" w:eastAsia="Times New Roman" w:hAnsi="Helvetica" w:cs="Helvetica"/>
          <w:color w:val="000000"/>
          <w:sz w:val="24"/>
          <w:szCs w:val="24"/>
          <w:lang w:eastAsia="en-GB"/>
        </w:rPr>
        <w:t xml:space="preserve"> and monthly briefings.</w:t>
      </w:r>
    </w:p>
    <w:p w14:paraId="64629CAE" w14:textId="77777777" w:rsidR="00757E5F" w:rsidRPr="00757E5F" w:rsidRDefault="00757E5F" w:rsidP="00757E5F">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57E5F">
        <w:rPr>
          <w:rFonts w:ascii="Helvetica" w:eastAsia="Times New Roman" w:hAnsi="Helvetica" w:cs="Helvetica"/>
          <w:color w:val="000000"/>
          <w:sz w:val="24"/>
          <w:szCs w:val="24"/>
          <w:lang w:eastAsia="en-GB"/>
        </w:rPr>
        <w:lastRenderedPageBreak/>
        <w:t>Make sure you know your enthusiasts and key influencers. Both are worth their weight in gold. Enthusiasts embrace change and create a buzz with those around them. Key influencers are where the real power in an organisation sits: taking time to enrol them on the journey will make the change more successful and reduce resistance.</w:t>
      </w:r>
    </w:p>
    <w:p w14:paraId="3621A6FD" w14:textId="77777777" w:rsidR="00757E5F" w:rsidRPr="00757E5F" w:rsidRDefault="00757E5F" w:rsidP="00757E5F">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57E5F">
        <w:rPr>
          <w:rFonts w:ascii="Helvetica" w:eastAsia="Times New Roman" w:hAnsi="Helvetica" w:cs="Helvetica"/>
          <w:color w:val="000000"/>
          <w:sz w:val="24"/>
          <w:szCs w:val="24"/>
          <w:lang w:eastAsia="en-GB"/>
        </w:rPr>
        <w:t xml:space="preserve">But remember to believe in everyone. Most people have the capability to be part of the future organisation – they just need to be encouraged, motivated and given the opportunity. Focus your efforts on engaging the majority, not the small minority who </w:t>
      </w:r>
      <w:proofErr w:type="gramStart"/>
      <w:r w:rsidRPr="00757E5F">
        <w:rPr>
          <w:rFonts w:ascii="Helvetica" w:eastAsia="Times New Roman" w:hAnsi="Helvetica" w:cs="Helvetica"/>
          <w:color w:val="000000"/>
          <w:sz w:val="24"/>
          <w:szCs w:val="24"/>
          <w:lang w:eastAsia="en-GB"/>
        </w:rPr>
        <w:t>don’t</w:t>
      </w:r>
      <w:proofErr w:type="gramEnd"/>
      <w:r w:rsidRPr="00757E5F">
        <w:rPr>
          <w:rFonts w:ascii="Helvetica" w:eastAsia="Times New Roman" w:hAnsi="Helvetica" w:cs="Helvetica"/>
          <w:color w:val="000000"/>
          <w:sz w:val="24"/>
          <w:szCs w:val="24"/>
          <w:lang w:eastAsia="en-GB"/>
        </w:rPr>
        <w:t xml:space="preserve"> want to engage or who may not have built the capabilities yet.</w:t>
      </w:r>
    </w:p>
    <w:p w14:paraId="44100157" w14:textId="77777777" w:rsidR="00757E5F" w:rsidRPr="00757E5F" w:rsidRDefault="00757E5F" w:rsidP="00757E5F">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57E5F">
        <w:rPr>
          <w:rFonts w:ascii="Helvetica" w:eastAsia="Times New Roman" w:hAnsi="Helvetica" w:cs="Helvetica"/>
          <w:color w:val="000000"/>
          <w:sz w:val="24"/>
          <w:szCs w:val="24"/>
          <w:lang w:eastAsia="en-GB"/>
        </w:rPr>
        <w:t xml:space="preserve">Finally, keep moving forward. Sometimes </w:t>
      </w:r>
      <w:proofErr w:type="gramStart"/>
      <w:r w:rsidRPr="00757E5F">
        <w:rPr>
          <w:rFonts w:ascii="Helvetica" w:eastAsia="Times New Roman" w:hAnsi="Helvetica" w:cs="Helvetica"/>
          <w:color w:val="000000"/>
          <w:sz w:val="24"/>
          <w:szCs w:val="24"/>
          <w:lang w:eastAsia="en-GB"/>
        </w:rPr>
        <w:t>it’s</w:t>
      </w:r>
      <w:proofErr w:type="gramEnd"/>
      <w:r w:rsidRPr="00757E5F">
        <w:rPr>
          <w:rFonts w:ascii="Helvetica" w:eastAsia="Times New Roman" w:hAnsi="Helvetica" w:cs="Helvetica"/>
          <w:color w:val="000000"/>
          <w:sz w:val="24"/>
          <w:szCs w:val="24"/>
          <w:lang w:eastAsia="en-GB"/>
        </w:rPr>
        <w:t xml:space="preserve"> amazing and at other times it feels tough. Keep focused on your ‘why’ and </w:t>
      </w:r>
      <w:proofErr w:type="gramStart"/>
      <w:r w:rsidRPr="00757E5F">
        <w:rPr>
          <w:rFonts w:ascii="Helvetica" w:eastAsia="Times New Roman" w:hAnsi="Helvetica" w:cs="Helvetica"/>
          <w:color w:val="000000"/>
          <w:sz w:val="24"/>
          <w:szCs w:val="24"/>
          <w:lang w:eastAsia="en-GB"/>
        </w:rPr>
        <w:t>don’t</w:t>
      </w:r>
      <w:proofErr w:type="gramEnd"/>
      <w:r w:rsidRPr="00757E5F">
        <w:rPr>
          <w:rFonts w:ascii="Helvetica" w:eastAsia="Times New Roman" w:hAnsi="Helvetica" w:cs="Helvetica"/>
          <w:color w:val="000000"/>
          <w:sz w:val="24"/>
          <w:szCs w:val="24"/>
          <w:lang w:eastAsia="en-GB"/>
        </w:rPr>
        <w:t xml:space="preserve"> stop believing. It will be worth it in the end.</w:t>
      </w:r>
    </w:p>
    <w:p w14:paraId="351040BF" w14:textId="77777777" w:rsidR="00757E5F" w:rsidRPr="00757E5F" w:rsidRDefault="00757E5F" w:rsidP="00757E5F">
      <w:pPr>
        <w:shd w:val="clear" w:color="auto" w:fill="FFFFFF"/>
        <w:spacing w:before="100" w:beforeAutospacing="1" w:after="100" w:afterAutospacing="1" w:line="240" w:lineRule="auto"/>
        <w:rPr>
          <w:rFonts w:ascii="Helvetica" w:eastAsia="Times New Roman" w:hAnsi="Helvetica" w:cs="Helvetica"/>
          <w:color w:val="000000"/>
          <w:sz w:val="24"/>
          <w:szCs w:val="24"/>
          <w:lang w:eastAsia="en-GB"/>
        </w:rPr>
      </w:pPr>
      <w:r w:rsidRPr="00757E5F">
        <w:rPr>
          <w:rFonts w:ascii="Helvetica" w:eastAsia="Times New Roman" w:hAnsi="Helvetica" w:cs="Helvetica"/>
          <w:color w:val="000000"/>
          <w:sz w:val="24"/>
          <w:szCs w:val="24"/>
          <w:lang w:eastAsia="en-GB"/>
        </w:rPr>
        <w:t xml:space="preserve">It certainly proved that way at Cadbury. Last month, Mondelēz International announced that the new Dairy Milk Oreo and revived Dairy Milk Tiffin will both be made in Bournville because of the investment programme. Change can be dispiriting when </w:t>
      </w:r>
      <w:proofErr w:type="gramStart"/>
      <w:r w:rsidRPr="00757E5F">
        <w:rPr>
          <w:rFonts w:ascii="Helvetica" w:eastAsia="Times New Roman" w:hAnsi="Helvetica" w:cs="Helvetica"/>
          <w:color w:val="000000"/>
          <w:sz w:val="24"/>
          <w:szCs w:val="24"/>
          <w:lang w:eastAsia="en-GB"/>
        </w:rPr>
        <w:t>you’re</w:t>
      </w:r>
      <w:proofErr w:type="gramEnd"/>
      <w:r w:rsidRPr="00757E5F">
        <w:rPr>
          <w:rFonts w:ascii="Helvetica" w:eastAsia="Times New Roman" w:hAnsi="Helvetica" w:cs="Helvetica"/>
          <w:color w:val="000000"/>
          <w:sz w:val="24"/>
          <w:szCs w:val="24"/>
          <w:lang w:eastAsia="en-GB"/>
        </w:rPr>
        <w:t xml:space="preserve"> in the middle of it – but it is always worth persevering. </w:t>
      </w:r>
    </w:p>
    <w:p w14:paraId="4B90A691" w14:textId="77777777" w:rsidR="00757E5F" w:rsidRPr="00757E5F" w:rsidRDefault="00757E5F" w:rsidP="00757E5F">
      <w:pPr>
        <w:shd w:val="clear" w:color="auto" w:fill="FFFFFF"/>
        <w:spacing w:beforeAutospacing="1" w:after="0" w:line="240" w:lineRule="auto"/>
        <w:rPr>
          <w:rFonts w:ascii="Helvetica" w:eastAsia="Times New Roman" w:hAnsi="Helvetica" w:cs="Helvetica"/>
          <w:color w:val="000000"/>
          <w:sz w:val="24"/>
          <w:szCs w:val="24"/>
          <w:lang w:eastAsia="en-GB"/>
        </w:rPr>
      </w:pPr>
      <w:r w:rsidRPr="00757E5F">
        <w:rPr>
          <w:rFonts w:ascii="Helvetica" w:eastAsia="Times New Roman" w:hAnsi="Helvetica" w:cs="Helvetica"/>
          <w:i/>
          <w:iCs/>
          <w:color w:val="000000"/>
          <w:sz w:val="24"/>
          <w:szCs w:val="24"/>
          <w:lang w:eastAsia="en-GB"/>
        </w:rPr>
        <w:t>Anthea Marris is Director of Anthea Marris Consulting. She was previously HR change lead at Bournville Manufacturing</w:t>
      </w:r>
    </w:p>
    <w:p w14:paraId="7716C5F6" w14:textId="77777777" w:rsidR="007A1492" w:rsidRDefault="007A1492"/>
    <w:sectPr w:rsidR="007A1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E5F"/>
    <w:rsid w:val="00757E5F"/>
    <w:rsid w:val="007A1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2DFC1"/>
  <w15:chartTrackingRefBased/>
  <w15:docId w15:val="{8BE515B1-DEA1-43F6-AAC9-A176AC673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1199504">
      <w:bodyDiv w:val="1"/>
      <w:marLeft w:val="0"/>
      <w:marRight w:val="0"/>
      <w:marTop w:val="0"/>
      <w:marBottom w:val="0"/>
      <w:divBdr>
        <w:top w:val="none" w:sz="0" w:space="0" w:color="auto"/>
        <w:left w:val="none" w:sz="0" w:space="0" w:color="auto"/>
        <w:bottom w:val="none" w:sz="0" w:space="0" w:color="auto"/>
        <w:right w:val="none" w:sz="0" w:space="0" w:color="auto"/>
      </w:divBdr>
      <w:divsChild>
        <w:div w:id="1419250890">
          <w:marLeft w:val="0"/>
          <w:marRight w:val="0"/>
          <w:marTop w:val="0"/>
          <w:marBottom w:val="0"/>
          <w:divBdr>
            <w:top w:val="none" w:sz="0" w:space="0" w:color="auto"/>
            <w:left w:val="none" w:sz="0" w:space="0" w:color="auto"/>
            <w:bottom w:val="none" w:sz="0" w:space="0" w:color="auto"/>
            <w:right w:val="none" w:sz="0" w:space="0" w:color="auto"/>
          </w:divBdr>
          <w:divsChild>
            <w:div w:id="635645067">
              <w:marLeft w:val="0"/>
              <w:marRight w:val="0"/>
              <w:marTop w:val="0"/>
              <w:marBottom w:val="0"/>
              <w:divBdr>
                <w:top w:val="none" w:sz="0" w:space="0" w:color="auto"/>
                <w:left w:val="none" w:sz="0" w:space="0" w:color="auto"/>
                <w:bottom w:val="none" w:sz="0" w:space="0" w:color="auto"/>
                <w:right w:val="none" w:sz="0" w:space="0" w:color="auto"/>
              </w:divBdr>
              <w:divsChild>
                <w:div w:id="1915894128">
                  <w:marLeft w:val="0"/>
                  <w:marRight w:val="0"/>
                  <w:marTop w:val="0"/>
                  <w:marBottom w:val="0"/>
                  <w:divBdr>
                    <w:top w:val="none" w:sz="0" w:space="0" w:color="auto"/>
                    <w:left w:val="none" w:sz="0" w:space="0" w:color="auto"/>
                    <w:bottom w:val="none" w:sz="0" w:space="0" w:color="auto"/>
                    <w:right w:val="none" w:sz="0" w:space="0" w:color="auto"/>
                  </w:divBdr>
                  <w:divsChild>
                    <w:div w:id="1295672533">
                      <w:marLeft w:val="0"/>
                      <w:marRight w:val="0"/>
                      <w:marTop w:val="0"/>
                      <w:marBottom w:val="0"/>
                      <w:divBdr>
                        <w:top w:val="none" w:sz="0" w:space="0" w:color="auto"/>
                        <w:left w:val="none" w:sz="0" w:space="0" w:color="auto"/>
                        <w:bottom w:val="none" w:sz="0" w:space="0" w:color="auto"/>
                        <w:right w:val="none" w:sz="0" w:space="0" w:color="auto"/>
                      </w:divBdr>
                      <w:divsChild>
                        <w:div w:id="346718159">
                          <w:marLeft w:val="0"/>
                          <w:marRight w:val="0"/>
                          <w:marTop w:val="0"/>
                          <w:marBottom w:val="0"/>
                          <w:divBdr>
                            <w:top w:val="none" w:sz="0" w:space="0" w:color="auto"/>
                            <w:left w:val="none" w:sz="0" w:space="0" w:color="auto"/>
                            <w:bottom w:val="none" w:sz="0" w:space="0" w:color="auto"/>
                            <w:right w:val="none" w:sz="0" w:space="0" w:color="auto"/>
                          </w:divBdr>
                          <w:divsChild>
                            <w:div w:id="1023825471">
                              <w:marLeft w:val="0"/>
                              <w:marRight w:val="0"/>
                              <w:marTop w:val="0"/>
                              <w:marBottom w:val="0"/>
                              <w:divBdr>
                                <w:top w:val="none" w:sz="0" w:space="0" w:color="auto"/>
                                <w:left w:val="none" w:sz="0" w:space="0" w:color="auto"/>
                                <w:bottom w:val="none" w:sz="0" w:space="0" w:color="auto"/>
                                <w:right w:val="none" w:sz="0" w:space="0" w:color="auto"/>
                              </w:divBdr>
                            </w:div>
                            <w:div w:id="138845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6209911">
          <w:marLeft w:val="0"/>
          <w:marRight w:val="0"/>
          <w:marTop w:val="0"/>
          <w:marBottom w:val="0"/>
          <w:divBdr>
            <w:top w:val="none" w:sz="0" w:space="0" w:color="auto"/>
            <w:left w:val="none" w:sz="0" w:space="0" w:color="auto"/>
            <w:bottom w:val="none" w:sz="0" w:space="0" w:color="auto"/>
            <w:right w:val="none" w:sz="0" w:space="0" w:color="auto"/>
          </w:divBdr>
          <w:divsChild>
            <w:div w:id="1088111416">
              <w:marLeft w:val="0"/>
              <w:marRight w:val="0"/>
              <w:marTop w:val="0"/>
              <w:marBottom w:val="0"/>
              <w:divBdr>
                <w:top w:val="none" w:sz="0" w:space="0" w:color="auto"/>
                <w:left w:val="none" w:sz="0" w:space="0" w:color="auto"/>
                <w:bottom w:val="none" w:sz="0" w:space="0" w:color="auto"/>
                <w:right w:val="none" w:sz="0" w:space="0" w:color="auto"/>
              </w:divBdr>
              <w:divsChild>
                <w:div w:id="1409228317">
                  <w:marLeft w:val="0"/>
                  <w:marRight w:val="0"/>
                  <w:marTop w:val="0"/>
                  <w:marBottom w:val="0"/>
                  <w:divBdr>
                    <w:top w:val="none" w:sz="0" w:space="0" w:color="auto"/>
                    <w:left w:val="none" w:sz="0" w:space="0" w:color="auto"/>
                    <w:bottom w:val="none" w:sz="0" w:space="0" w:color="auto"/>
                    <w:right w:val="none" w:sz="0" w:space="0" w:color="auto"/>
                  </w:divBdr>
                  <w:divsChild>
                    <w:div w:id="58164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594</Words>
  <Characters>3392</Characters>
  <Application>Microsoft Office Word</Application>
  <DocSecurity>0</DocSecurity>
  <Lines>28</Lines>
  <Paragraphs>7</Paragraphs>
  <ScaleCrop>false</ScaleCrop>
  <Company/>
  <LinksUpToDate>false</LinksUpToDate>
  <CharactersWithSpaces>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2020-10-22T17:45:00Z</dcterms:created>
  <dcterms:modified xsi:type="dcterms:W3CDTF">2020-10-22T17:46:00Z</dcterms:modified>
</cp:coreProperties>
</file>