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A48BED" w14:textId="4EA0D3CB" w:rsidR="00705781" w:rsidRPr="00B34FA8" w:rsidRDefault="00B34FA8" w:rsidP="00705781">
      <w:pPr>
        <w:spacing w:line="480" w:lineRule="auto"/>
        <w:rPr>
          <w:rFonts w:ascii="Adobe Devanagari" w:hAnsi="Adobe Devanagari"/>
        </w:rPr>
      </w:pPr>
      <w:r w:rsidRPr="00B34FA8">
        <w:rPr>
          <w:rFonts w:ascii="Adobe Devanagari" w:hAnsi="Adobe Devanagari"/>
        </w:rPr>
        <w:t xml:space="preserve">Student Name: Hannah </w:t>
      </w:r>
      <w:proofErr w:type="spellStart"/>
      <w:r w:rsidRPr="00B34FA8">
        <w:rPr>
          <w:rFonts w:ascii="Adobe Devanagari" w:hAnsi="Adobe Devanagari"/>
        </w:rPr>
        <w:t>Nolloth</w:t>
      </w:r>
      <w:proofErr w:type="spellEnd"/>
      <w:r w:rsidRPr="00B34FA8">
        <w:rPr>
          <w:rFonts w:ascii="Adobe Devanagari" w:hAnsi="Adobe Devanagari"/>
        </w:rPr>
        <w:t xml:space="preserve">                                                                                                                                                                                                                                                                                                                                                                                                                                                                                                      </w:t>
      </w:r>
    </w:p>
    <w:p w14:paraId="4B98DA9D" w14:textId="77777777" w:rsidR="00705781" w:rsidRPr="00B34FA8" w:rsidRDefault="00705781" w:rsidP="00705781">
      <w:pPr>
        <w:spacing w:line="480" w:lineRule="auto"/>
        <w:rPr>
          <w:rFonts w:ascii="Adobe Devanagari" w:hAnsi="Adobe Devanagari"/>
        </w:rPr>
      </w:pPr>
      <w:r w:rsidRPr="00B34FA8">
        <w:rPr>
          <w:rFonts w:ascii="Adobe Devanagari" w:hAnsi="Adobe Devanagari"/>
        </w:rPr>
        <w:t>P Number: 1704207</w:t>
      </w:r>
    </w:p>
    <w:p w14:paraId="420798DE" w14:textId="77777777" w:rsidR="00705781" w:rsidRPr="00B34FA8" w:rsidRDefault="00705781" w:rsidP="00705781">
      <w:pPr>
        <w:spacing w:line="480" w:lineRule="auto"/>
        <w:rPr>
          <w:rFonts w:ascii="Adobe Devanagari" w:hAnsi="Adobe Devanagari"/>
        </w:rPr>
      </w:pPr>
      <w:r w:rsidRPr="00B34FA8">
        <w:rPr>
          <w:rFonts w:ascii="Adobe Devanagari" w:hAnsi="Adobe Devanagari"/>
        </w:rPr>
        <w:t xml:space="preserve">Programme of Study: Illustration </w:t>
      </w:r>
    </w:p>
    <w:p w14:paraId="388062B4" w14:textId="022FC6E9" w:rsidR="00705781" w:rsidRPr="00B34FA8" w:rsidRDefault="00705781" w:rsidP="00705781">
      <w:pPr>
        <w:spacing w:line="480" w:lineRule="auto"/>
        <w:rPr>
          <w:rFonts w:ascii="Adobe Devanagari" w:hAnsi="Adobe Devanagari"/>
        </w:rPr>
      </w:pPr>
      <w:r w:rsidRPr="00B34FA8">
        <w:rPr>
          <w:rFonts w:ascii="Adobe Devanagari" w:hAnsi="Adobe Devanagari"/>
        </w:rPr>
        <w:t xml:space="preserve">Module: </w:t>
      </w:r>
      <w:r w:rsidR="00C25FCD" w:rsidRPr="00B34FA8">
        <w:rPr>
          <w:rFonts w:ascii="Adobe Devanagari" w:hAnsi="Adobe Devanagari" w:cs="Helvetica Neue"/>
          <w:bCs/>
          <w:color w:val="000000" w:themeColor="text1"/>
          <w:lang w:val="en-US"/>
        </w:rPr>
        <w:t>M4X01559</w:t>
      </w:r>
    </w:p>
    <w:p w14:paraId="30575601" w14:textId="77777777" w:rsidR="00705781" w:rsidRPr="00B34FA8" w:rsidRDefault="00705781" w:rsidP="00705781">
      <w:pPr>
        <w:spacing w:line="480" w:lineRule="auto"/>
        <w:rPr>
          <w:rFonts w:ascii="Adobe Devanagari" w:hAnsi="Adobe Devanagari"/>
        </w:rPr>
      </w:pPr>
      <w:r w:rsidRPr="00B34FA8">
        <w:rPr>
          <w:rFonts w:ascii="Adobe Devanagari" w:hAnsi="Adobe Devanagari"/>
        </w:rPr>
        <w:t xml:space="preserve">Tutor Name: Ryan </w:t>
      </w:r>
      <w:proofErr w:type="spellStart"/>
      <w:r w:rsidRPr="00B34FA8">
        <w:rPr>
          <w:rFonts w:ascii="Adobe Devanagari" w:hAnsi="Adobe Devanagari"/>
        </w:rPr>
        <w:t>Moule</w:t>
      </w:r>
      <w:proofErr w:type="spellEnd"/>
    </w:p>
    <w:p w14:paraId="30429A34" w14:textId="0AE7C4B8" w:rsidR="004F1C1C" w:rsidRPr="00B34FA8" w:rsidRDefault="00AD029D" w:rsidP="00705781">
      <w:pPr>
        <w:spacing w:line="480" w:lineRule="auto"/>
        <w:rPr>
          <w:rFonts w:ascii="Adobe Devanagari" w:hAnsi="Adobe Devanagari"/>
        </w:rPr>
      </w:pPr>
      <w:r>
        <w:rPr>
          <w:rFonts w:ascii="Adobe Devanagari" w:hAnsi="Adobe Devanagari"/>
        </w:rPr>
        <w:t>Word count: 1,320</w:t>
      </w:r>
    </w:p>
    <w:p w14:paraId="5507D5DE" w14:textId="77777777" w:rsidR="00705781" w:rsidRDefault="00705781" w:rsidP="00004CCB">
      <w:pPr>
        <w:spacing w:line="480" w:lineRule="auto"/>
        <w:ind w:firstLine="720"/>
        <w:rPr>
          <w:rFonts w:ascii="Adobe Devanagari" w:hAnsi="Adobe Devanagari"/>
        </w:rPr>
      </w:pPr>
    </w:p>
    <w:p w14:paraId="6126AFE0" w14:textId="0AE9E672" w:rsidR="00004CCB" w:rsidRDefault="00004CCB" w:rsidP="00004CCB">
      <w:pPr>
        <w:spacing w:line="480" w:lineRule="auto"/>
        <w:ind w:firstLine="720"/>
        <w:rPr>
          <w:rFonts w:ascii="Adobe Devanagari" w:hAnsi="Adobe Devanagari"/>
        </w:rPr>
      </w:pPr>
      <w:r>
        <w:rPr>
          <w:rFonts w:ascii="Adobe Devanagari" w:hAnsi="Adobe Devanagari"/>
        </w:rPr>
        <w:t xml:space="preserve">The theme I have chosen for my exhibition is the correlation between high levels of creativity and mental illness, and I will be looking specifically at artworks created by individuals who were sufferers of </w:t>
      </w:r>
      <w:r w:rsidR="00BD4D77">
        <w:rPr>
          <w:rFonts w:ascii="Adobe Devanagari" w:hAnsi="Adobe Devanagari"/>
        </w:rPr>
        <w:t>mental illness.  Kaufman (2014)</w:t>
      </w:r>
      <w:r w:rsidR="00FE1A5B">
        <w:rPr>
          <w:rFonts w:ascii="Adobe Devanagari" w:hAnsi="Adobe Devanagari"/>
        </w:rPr>
        <w:t xml:space="preserve"> explains how ‘</w:t>
      </w:r>
      <w:r>
        <w:rPr>
          <w:rFonts w:ascii="Adobe Devanagari" w:hAnsi="Adobe Devanagari"/>
        </w:rPr>
        <w:t>it was Aristotle who was first to postulate a connection between the melanchol</w:t>
      </w:r>
      <w:r w:rsidR="00FE1A5B">
        <w:rPr>
          <w:rFonts w:ascii="Adobe Devanagari" w:hAnsi="Adobe Devanagari"/>
        </w:rPr>
        <w:t>ic type and profound creativity’</w:t>
      </w:r>
      <w:r>
        <w:rPr>
          <w:rFonts w:ascii="Adobe Devanagari" w:hAnsi="Adobe Devanagari"/>
        </w:rPr>
        <w:t xml:space="preserve"> (2014: 6) and it was </w:t>
      </w:r>
      <w:r w:rsidR="00FE1A5B">
        <w:rPr>
          <w:rFonts w:ascii="Adobe Devanagari" w:hAnsi="Adobe Devanagari"/>
        </w:rPr>
        <w:t>also he who famously theorized ‘</w:t>
      </w:r>
      <w:r>
        <w:rPr>
          <w:rFonts w:ascii="Adobe Devanagari" w:hAnsi="Adobe Devanagari"/>
        </w:rPr>
        <w:t>no great mind has ever exi</w:t>
      </w:r>
      <w:r w:rsidR="00FE1A5B">
        <w:rPr>
          <w:rFonts w:ascii="Adobe Devanagari" w:hAnsi="Adobe Devanagari"/>
        </w:rPr>
        <w:t>sted without a touch of madness’</w:t>
      </w:r>
      <w:r>
        <w:rPr>
          <w:rFonts w:ascii="Adobe Devanagari" w:hAnsi="Adobe Devanagari"/>
        </w:rPr>
        <w:t xml:space="preserve">. </w:t>
      </w:r>
    </w:p>
    <w:p w14:paraId="24360077" w14:textId="076C3DA3" w:rsidR="00004CCB" w:rsidRDefault="00004CCB" w:rsidP="00004CCB">
      <w:pPr>
        <w:spacing w:line="480" w:lineRule="auto"/>
        <w:ind w:firstLine="720"/>
        <w:rPr>
          <w:rFonts w:ascii="Adobe Devanagari" w:hAnsi="Adobe Devanagari"/>
        </w:rPr>
      </w:pPr>
      <w:r>
        <w:rPr>
          <w:rFonts w:ascii="Adobe Devanagari" w:hAnsi="Adobe Devanagari"/>
        </w:rPr>
        <w:t xml:space="preserve">  I will also be looking at the hypotheses that those with creative professions are more likely to suffer, and what evidence there is to back this up as well as arguments against this theory. </w:t>
      </w:r>
    </w:p>
    <w:p w14:paraId="46BC91C6" w14:textId="77777777" w:rsidR="00004CCB" w:rsidRDefault="00004CCB" w:rsidP="00004CCB">
      <w:pPr>
        <w:spacing w:line="480" w:lineRule="auto"/>
        <w:ind w:firstLine="720"/>
        <w:rPr>
          <w:rFonts w:ascii="Adobe Devanagari" w:hAnsi="Adobe Devanagari"/>
        </w:rPr>
      </w:pPr>
    </w:p>
    <w:p w14:paraId="4B3129C7" w14:textId="6C265729" w:rsidR="00004CCB" w:rsidRDefault="00004CCB" w:rsidP="00004CCB">
      <w:pPr>
        <w:spacing w:line="480" w:lineRule="auto"/>
        <w:ind w:firstLine="720"/>
        <w:rPr>
          <w:rFonts w:ascii="Adobe Devanagari" w:hAnsi="Adobe Devanagari"/>
        </w:rPr>
      </w:pPr>
      <w:r>
        <w:rPr>
          <w:rFonts w:ascii="Adobe Devanagari" w:hAnsi="Adobe Devanagari"/>
        </w:rPr>
        <w:t>S</w:t>
      </w:r>
      <w:r w:rsidR="00FE1A5B">
        <w:rPr>
          <w:rFonts w:ascii="Adobe Devanagari" w:hAnsi="Adobe Devanagari"/>
        </w:rPr>
        <w:t>tanford (2014) highlights that ‘</w:t>
      </w:r>
      <w:r>
        <w:rPr>
          <w:rFonts w:ascii="Adobe Devanagari" w:hAnsi="Adobe Devanagari"/>
        </w:rPr>
        <w:t>it is sadly apparent that mental health was not well understood in the late nineteenth</w:t>
      </w:r>
      <w:r w:rsidR="00FE1A5B">
        <w:rPr>
          <w:rFonts w:ascii="Adobe Devanagari" w:hAnsi="Adobe Devanagari"/>
        </w:rPr>
        <w:t xml:space="preserve"> and early twentieth centuries.’ She goes on to explain how ‘</w:t>
      </w:r>
      <w:r>
        <w:rPr>
          <w:rFonts w:ascii="Adobe Devanagari" w:hAnsi="Adobe Devanagari"/>
        </w:rPr>
        <w:t>many people with learning disabilities or mental health conditions found themselves sent to asylums.</w:t>
      </w:r>
      <w:r w:rsidR="009D2C48">
        <w:rPr>
          <w:rFonts w:ascii="Adobe Devanagari" w:hAnsi="Adobe Devanagari"/>
        </w:rPr>
        <w:t>’</w:t>
      </w:r>
      <w:r>
        <w:rPr>
          <w:rFonts w:ascii="Adobe Devanagari" w:hAnsi="Adobe Devanagari"/>
        </w:rPr>
        <w:t xml:space="preserve"> I think that this is a major contributing factor towards the s</w:t>
      </w:r>
      <w:r w:rsidR="002D5A3A">
        <w:rPr>
          <w:rFonts w:ascii="Adobe Devanagari" w:hAnsi="Adobe Devanagari"/>
        </w:rPr>
        <w:t>t</w:t>
      </w:r>
      <w:r w:rsidR="00B34FA8">
        <w:rPr>
          <w:rFonts w:ascii="Adobe Devanagari" w:hAnsi="Adobe Devanagari"/>
        </w:rPr>
        <w:t xml:space="preserve">igma surrounding mental health as </w:t>
      </w:r>
      <w:r w:rsidR="002D5A3A">
        <w:rPr>
          <w:rFonts w:ascii="Adobe Devanagari" w:hAnsi="Adobe Devanagari"/>
        </w:rPr>
        <w:t>people are still in fear of appearing insane</w:t>
      </w:r>
      <w:r>
        <w:rPr>
          <w:rFonts w:ascii="Adobe Devanagari" w:hAnsi="Adobe Devanagari"/>
        </w:rPr>
        <w:t xml:space="preserve">. </w:t>
      </w:r>
    </w:p>
    <w:p w14:paraId="381C90C2" w14:textId="131F900C" w:rsidR="00004CCB" w:rsidRDefault="002D5A3A" w:rsidP="00004CCB">
      <w:pPr>
        <w:spacing w:line="480" w:lineRule="auto"/>
        <w:ind w:firstLine="720"/>
        <w:rPr>
          <w:rFonts w:ascii="Adobe Devanagari" w:hAnsi="Adobe Devanagari"/>
        </w:rPr>
      </w:pPr>
      <w:r>
        <w:rPr>
          <w:rFonts w:ascii="Adobe Devanagari" w:hAnsi="Adobe Devanagari"/>
        </w:rPr>
        <w:lastRenderedPageBreak/>
        <w:t xml:space="preserve">As </w:t>
      </w:r>
      <w:r w:rsidR="00FE1A5B">
        <w:rPr>
          <w:rFonts w:ascii="Adobe Devanagari" w:hAnsi="Adobe Devanagari"/>
        </w:rPr>
        <w:t>Sample (2015) mentions, ‘</w:t>
      </w:r>
      <w:r w:rsidR="00004CCB">
        <w:rPr>
          <w:rFonts w:ascii="Adobe Devanagari" w:hAnsi="Adobe Devanagari"/>
        </w:rPr>
        <w:t xml:space="preserve">nearly all mental hospitals use art therapy, and so when patients come out, many are attracted to artistic </w:t>
      </w:r>
      <w:r w:rsidR="00FE1A5B">
        <w:rPr>
          <w:rFonts w:ascii="Adobe Devanagari" w:hAnsi="Adobe Devanagari"/>
        </w:rPr>
        <w:t>positions and artistic pursuits’</w:t>
      </w:r>
      <w:r w:rsidR="00004CCB">
        <w:rPr>
          <w:rFonts w:ascii="Adobe Devanagari" w:hAnsi="Adobe Devanagari"/>
        </w:rPr>
        <w:t>. It may often be the case that patients have discovered a passion for art whilst being ill, an</w:t>
      </w:r>
      <w:r w:rsidR="00020B76">
        <w:rPr>
          <w:rFonts w:ascii="Adobe Devanagari" w:hAnsi="Adobe Devanagari"/>
        </w:rPr>
        <w:t xml:space="preserve">d as proposed by </w:t>
      </w:r>
      <w:proofErr w:type="spellStart"/>
      <w:r w:rsidR="00020B76">
        <w:rPr>
          <w:rFonts w:ascii="Adobe Devanagari" w:hAnsi="Adobe Devanagari"/>
        </w:rPr>
        <w:t>Botton</w:t>
      </w:r>
      <w:proofErr w:type="spellEnd"/>
      <w:r w:rsidR="00FE1A5B">
        <w:rPr>
          <w:rFonts w:ascii="Adobe Devanagari" w:hAnsi="Adobe Devanagari"/>
        </w:rPr>
        <w:t xml:space="preserve"> (2016) ‘</w:t>
      </w:r>
      <w:r w:rsidR="00004CCB">
        <w:rPr>
          <w:rFonts w:ascii="Adobe Devanagari" w:hAnsi="Adobe Devanagari"/>
        </w:rPr>
        <w:t>art is a therapeutic medium that can help guide,</w:t>
      </w:r>
      <w:r w:rsidR="00763262">
        <w:rPr>
          <w:rFonts w:ascii="Adobe Devanagari" w:hAnsi="Adobe Devanagari"/>
        </w:rPr>
        <w:t xml:space="preserve"> exhort and console its viewer</w:t>
      </w:r>
      <w:r w:rsidR="00FE1A5B">
        <w:rPr>
          <w:rFonts w:ascii="Adobe Devanagari" w:hAnsi="Adobe Devanagari"/>
        </w:rPr>
        <w:t>.’</w:t>
      </w:r>
      <w:r w:rsidR="00004CCB">
        <w:rPr>
          <w:rFonts w:ascii="Adobe Devanagari" w:hAnsi="Adobe Devanagari"/>
        </w:rPr>
        <w:t xml:space="preserve"> These viewpoints </w:t>
      </w:r>
      <w:r>
        <w:rPr>
          <w:rFonts w:ascii="Adobe Devanagari" w:hAnsi="Adobe Devanagari"/>
        </w:rPr>
        <w:t>argue</w:t>
      </w:r>
      <w:r w:rsidR="00004CCB">
        <w:rPr>
          <w:rFonts w:ascii="Adobe Devanagari" w:hAnsi="Adobe Devanagari"/>
        </w:rPr>
        <w:t xml:space="preserve"> that creativity comes as a product of mental illness</w:t>
      </w:r>
      <w:r w:rsidR="00C964E0">
        <w:rPr>
          <w:rFonts w:ascii="Adobe Devanagari" w:hAnsi="Adobe Devanagari"/>
        </w:rPr>
        <w:t>.</w:t>
      </w:r>
    </w:p>
    <w:p w14:paraId="3AEA37AC" w14:textId="4EAD9341" w:rsidR="00004CCB" w:rsidRDefault="00004CCB" w:rsidP="00004CCB">
      <w:pPr>
        <w:spacing w:line="480" w:lineRule="auto"/>
        <w:ind w:firstLine="720"/>
        <w:rPr>
          <w:rFonts w:ascii="Adobe Devanagari" w:hAnsi="Adobe Devanagari"/>
        </w:rPr>
      </w:pPr>
      <w:r>
        <w:rPr>
          <w:rFonts w:ascii="Adobe Devanagari" w:hAnsi="Adobe Devanagari"/>
        </w:rPr>
        <w:t xml:space="preserve">If we were to believe the </w:t>
      </w:r>
      <w:r w:rsidR="009D2C48">
        <w:rPr>
          <w:rFonts w:ascii="Adobe Devanagari" w:hAnsi="Adobe Devanagari"/>
        </w:rPr>
        <w:t>theory that mental illness can</w:t>
      </w:r>
      <w:r>
        <w:rPr>
          <w:rFonts w:ascii="Adobe Devanagari" w:hAnsi="Adobe Devanagari"/>
        </w:rPr>
        <w:t xml:space="preserve"> spark creativity, then it could be argued that creativity is the result of a flaw in an individual’s DNA</w:t>
      </w:r>
      <w:r w:rsidR="00763262">
        <w:rPr>
          <w:rFonts w:ascii="Adobe Devanagari" w:hAnsi="Adobe Devanagari"/>
        </w:rPr>
        <w:t>, which also suggests than we are either bo</w:t>
      </w:r>
      <w:r w:rsidR="00C964E0">
        <w:rPr>
          <w:rFonts w:ascii="Adobe Devanagari" w:hAnsi="Adobe Devanagari"/>
        </w:rPr>
        <w:t xml:space="preserve">rn </w:t>
      </w:r>
      <w:r w:rsidR="002D5A3A">
        <w:rPr>
          <w:rFonts w:ascii="Adobe Devanagari" w:hAnsi="Adobe Devanagari"/>
        </w:rPr>
        <w:t>creative</w:t>
      </w:r>
      <w:r w:rsidR="00C964E0">
        <w:rPr>
          <w:rFonts w:ascii="Adobe Devanagari" w:hAnsi="Adobe Devanagari"/>
        </w:rPr>
        <w:t xml:space="preserve"> or we aren’t</w:t>
      </w:r>
      <w:r w:rsidR="00763262">
        <w:rPr>
          <w:rFonts w:ascii="Adobe Devanagari" w:hAnsi="Adobe Devanagari"/>
        </w:rPr>
        <w:t xml:space="preserve">. </w:t>
      </w:r>
      <w:r>
        <w:rPr>
          <w:rFonts w:ascii="Adobe Devanagari" w:hAnsi="Adobe Devanagari"/>
        </w:rPr>
        <w:t xml:space="preserve"> </w:t>
      </w:r>
    </w:p>
    <w:p w14:paraId="4666891E" w14:textId="427513FC" w:rsidR="00004CCB" w:rsidRDefault="00004CCB" w:rsidP="00004CCB">
      <w:pPr>
        <w:spacing w:line="480" w:lineRule="auto"/>
        <w:ind w:firstLine="720"/>
        <w:rPr>
          <w:rFonts w:ascii="Adobe Devanagari" w:hAnsi="Adobe Devanagari"/>
        </w:rPr>
      </w:pPr>
      <w:r>
        <w:rPr>
          <w:rFonts w:ascii="Adobe Devanagari" w:hAnsi="Adobe Devanagari"/>
        </w:rPr>
        <w:t xml:space="preserve">Sample (2015) </w:t>
      </w:r>
      <w:r w:rsidR="002D5A3A">
        <w:rPr>
          <w:rFonts w:ascii="Adobe Devanagari" w:hAnsi="Adobe Devanagari"/>
        </w:rPr>
        <w:t xml:space="preserve">also mentions </w:t>
      </w:r>
      <w:r>
        <w:rPr>
          <w:rFonts w:ascii="Adobe Devanagari" w:hAnsi="Adobe Devanagari"/>
        </w:rPr>
        <w:t>that a study c</w:t>
      </w:r>
      <w:r w:rsidR="00FE1A5B">
        <w:rPr>
          <w:rFonts w:ascii="Adobe Devanagari" w:hAnsi="Adobe Devanagari"/>
        </w:rPr>
        <w:t>arried out in 2015 stated that ‘</w:t>
      </w:r>
      <w:r>
        <w:rPr>
          <w:rFonts w:ascii="Adobe Devanagari" w:hAnsi="Adobe Devanagari"/>
        </w:rPr>
        <w:t>genetic factors that raise the risk of bipolar disorder and schizophrenia are found more often in people in creative professions.</w:t>
      </w:r>
      <w:r w:rsidR="00FE1A5B">
        <w:rPr>
          <w:rFonts w:ascii="Adobe Devanagari" w:hAnsi="Adobe Devanagari"/>
        </w:rPr>
        <w:t>’</w:t>
      </w:r>
      <w:r>
        <w:rPr>
          <w:rFonts w:ascii="Adobe Devanagari" w:hAnsi="Adobe Devanagari"/>
        </w:rPr>
        <w:t xml:space="preserve"> Similar results were found in a study carried out in 1995 by Ludwig, whose results ar</w:t>
      </w:r>
      <w:r w:rsidR="00FE1A5B">
        <w:rPr>
          <w:rFonts w:ascii="Adobe Devanagari" w:hAnsi="Adobe Devanagari"/>
        </w:rPr>
        <w:t>e explained by Kaufman (2014); ‘</w:t>
      </w:r>
      <w:r>
        <w:rPr>
          <w:rFonts w:ascii="Adobe Devanagari" w:hAnsi="Adobe Devanagari"/>
        </w:rPr>
        <w:t>The highest rates of any lifetime disorder were exhibited by the poets (87%), followed by the fiction writers (77%), dramatists (74%), visual artists (73%), non-fiction writes (72%), musical compos</w:t>
      </w:r>
      <w:r w:rsidR="00FE1A5B">
        <w:rPr>
          <w:rFonts w:ascii="Adobe Devanagari" w:hAnsi="Adobe Devanagari"/>
        </w:rPr>
        <w:t>ers (60%) and architects (52%).’</w:t>
      </w:r>
      <w:r>
        <w:rPr>
          <w:rFonts w:ascii="Adobe Devanagari" w:hAnsi="Adobe Devanagari"/>
        </w:rPr>
        <w:t xml:space="preserve"> (2014: 30) </w:t>
      </w:r>
    </w:p>
    <w:p w14:paraId="66A71040" w14:textId="474A17F5" w:rsidR="00004CCB" w:rsidRDefault="00004CCB" w:rsidP="00004CCB">
      <w:pPr>
        <w:spacing w:line="480" w:lineRule="auto"/>
        <w:rPr>
          <w:rFonts w:ascii="Adobe Devanagari" w:hAnsi="Adobe Devanagari"/>
        </w:rPr>
      </w:pPr>
      <w:r>
        <w:rPr>
          <w:rFonts w:ascii="Adobe Devanagari" w:hAnsi="Adobe Devanagari"/>
        </w:rPr>
        <w:t>Both studies conclude that mental disorders appe</w:t>
      </w:r>
      <w:r w:rsidR="002D5A3A">
        <w:rPr>
          <w:rFonts w:ascii="Adobe Devanagari" w:hAnsi="Adobe Devanagari"/>
        </w:rPr>
        <w:t>ared more frequently in those with</w:t>
      </w:r>
      <w:r>
        <w:rPr>
          <w:rFonts w:ascii="Adobe Devanagari" w:hAnsi="Adobe Devanagari"/>
        </w:rPr>
        <w:t xml:space="preserve"> creative professions. </w:t>
      </w:r>
    </w:p>
    <w:p w14:paraId="3227449D" w14:textId="44A46A29" w:rsidR="00004CCB" w:rsidRDefault="00004CCB" w:rsidP="00004CCB">
      <w:pPr>
        <w:spacing w:line="480" w:lineRule="auto"/>
        <w:rPr>
          <w:rFonts w:ascii="Adobe Devanagari" w:hAnsi="Adobe Devanagari"/>
        </w:rPr>
      </w:pPr>
      <w:r>
        <w:rPr>
          <w:rFonts w:ascii="Adobe Devanagari" w:hAnsi="Adobe Devanagari"/>
        </w:rPr>
        <w:tab/>
        <w:t xml:space="preserve">However, there are also those who argue that there is no firm evidence to suggest </w:t>
      </w:r>
      <w:r w:rsidR="00C964E0">
        <w:rPr>
          <w:rFonts w:ascii="Adobe Devanagari" w:hAnsi="Adobe Devanagari"/>
        </w:rPr>
        <w:t>the link between the two</w:t>
      </w:r>
      <w:r>
        <w:rPr>
          <w:rFonts w:ascii="Adobe Devanagari" w:hAnsi="Adobe Devanagari"/>
        </w:rPr>
        <w:t xml:space="preserve">. In </w:t>
      </w:r>
      <w:r>
        <w:rPr>
          <w:rFonts w:ascii="Adobe Devanagari" w:hAnsi="Adobe Devanagari"/>
          <w:i/>
        </w:rPr>
        <w:t xml:space="preserve">Touched With Fire, </w:t>
      </w:r>
      <w:r w:rsidR="00FE1A5B">
        <w:rPr>
          <w:rFonts w:ascii="Adobe Devanagari" w:hAnsi="Adobe Devanagari"/>
        </w:rPr>
        <w:t>Jamison (1996) says that ‘</w:t>
      </w:r>
      <w:r>
        <w:rPr>
          <w:rFonts w:ascii="Adobe Devanagari" w:hAnsi="Adobe Devanagari"/>
        </w:rPr>
        <w:t>labelling as manic depressive anyone who is unusually creative, accomplished, energetic, intense, moody or eccentric diminishes the notion of individuality within the arts and trivializes a very</w:t>
      </w:r>
      <w:r w:rsidR="00FE1A5B">
        <w:rPr>
          <w:rFonts w:ascii="Adobe Devanagari" w:hAnsi="Adobe Devanagari"/>
        </w:rPr>
        <w:t xml:space="preserve"> serious, often deadly illness.’</w:t>
      </w:r>
      <w:r>
        <w:rPr>
          <w:rFonts w:ascii="Adobe Devanagari" w:hAnsi="Adobe Devanagari"/>
        </w:rPr>
        <w:t xml:space="preserve"> (1996: 3) What he highlights here, is the contradiction in labelling all ‘artists’ as insane. There is a well known notion that what makes a successful artist is uniqueness; so to associate all creative types with the concept of insanity, is in a way, stripping them of their individuality. </w:t>
      </w:r>
    </w:p>
    <w:p w14:paraId="32F53194" w14:textId="77777777" w:rsidR="00A00A11" w:rsidRDefault="00004CCB" w:rsidP="00004CCB">
      <w:pPr>
        <w:spacing w:line="480" w:lineRule="auto"/>
        <w:rPr>
          <w:rFonts w:ascii="Adobe Devanagari" w:hAnsi="Adobe Devanagari"/>
        </w:rPr>
      </w:pPr>
      <w:r>
        <w:rPr>
          <w:rFonts w:ascii="Adobe Devanagari" w:hAnsi="Adobe Devanagari"/>
        </w:rPr>
        <w:tab/>
      </w:r>
    </w:p>
    <w:p w14:paraId="19F16CB3" w14:textId="037BD459" w:rsidR="00004CCB" w:rsidRPr="00A00A11" w:rsidRDefault="00004CCB" w:rsidP="00004CCB">
      <w:pPr>
        <w:spacing w:line="480" w:lineRule="auto"/>
        <w:rPr>
          <w:rFonts w:ascii="Adobe Devanagari" w:hAnsi="Adobe Devanagari"/>
        </w:rPr>
      </w:pPr>
      <w:r w:rsidRPr="00483D8F">
        <w:rPr>
          <w:rFonts w:ascii="Adobe Devanagari" w:hAnsi="Adobe Devanagari"/>
          <w:b/>
        </w:rPr>
        <w:t>Josef Forster (1878-1949)</w:t>
      </w:r>
    </w:p>
    <w:p w14:paraId="5DE3D768" w14:textId="77777777" w:rsidR="00004CCB" w:rsidRPr="00483D8F" w:rsidRDefault="00004CCB" w:rsidP="00004CCB">
      <w:pPr>
        <w:spacing w:line="480" w:lineRule="auto"/>
        <w:rPr>
          <w:rFonts w:ascii="Adobe Devanagari" w:hAnsi="Adobe Devanagari"/>
          <w:b/>
        </w:rPr>
      </w:pPr>
      <w:r w:rsidRPr="00483D8F">
        <w:rPr>
          <w:rFonts w:ascii="Helvetica" w:hAnsi="Helvetica" w:cs="Helvetica"/>
          <w:noProof/>
          <w:lang w:val="en-US"/>
        </w:rPr>
        <w:drawing>
          <wp:anchor distT="0" distB="0" distL="114300" distR="114300" simplePos="0" relativeHeight="251659264" behindDoc="0" locked="0" layoutInCell="1" allowOverlap="1" wp14:anchorId="1E48C84B" wp14:editId="6938A322">
            <wp:simplePos x="0" y="0"/>
            <wp:positionH relativeFrom="column">
              <wp:posOffset>50800</wp:posOffset>
            </wp:positionH>
            <wp:positionV relativeFrom="paragraph">
              <wp:posOffset>372110</wp:posOffset>
            </wp:positionV>
            <wp:extent cx="2586355" cy="3880485"/>
            <wp:effectExtent l="0" t="0" r="4445"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86355" cy="38804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3D8F">
        <w:rPr>
          <w:rFonts w:ascii="Adobe Devanagari" w:hAnsi="Adobe Devanagari"/>
          <w:b/>
        </w:rPr>
        <w:t>Untitled</w:t>
      </w:r>
      <w:r>
        <w:rPr>
          <w:rFonts w:ascii="Adobe Devanagari" w:hAnsi="Adobe Devanagari"/>
          <w:b/>
        </w:rPr>
        <w:t xml:space="preserve"> (after 1916)</w:t>
      </w:r>
    </w:p>
    <w:p w14:paraId="08CB9C75" w14:textId="77777777" w:rsidR="00004CCB" w:rsidRPr="00483D8F" w:rsidRDefault="00004CCB" w:rsidP="00004CCB">
      <w:pPr>
        <w:spacing w:line="480" w:lineRule="auto"/>
        <w:rPr>
          <w:rFonts w:ascii="Adobe Devanagari" w:hAnsi="Adobe Devanagari"/>
        </w:rPr>
      </w:pPr>
    </w:p>
    <w:p w14:paraId="063DE8A8" w14:textId="1ECA5564" w:rsidR="00004CCB" w:rsidRDefault="00004CCB" w:rsidP="00004CCB">
      <w:pPr>
        <w:spacing w:line="480" w:lineRule="auto"/>
        <w:rPr>
          <w:rFonts w:ascii="Adobe Devanagari" w:hAnsi="Adobe Devanagari"/>
        </w:rPr>
      </w:pPr>
      <w:r w:rsidRPr="00483D8F">
        <w:rPr>
          <w:rFonts w:ascii="Adobe Devanagari" w:hAnsi="Adobe Devanagari"/>
        </w:rPr>
        <w:t xml:space="preserve">Josef Forster, creator of </w:t>
      </w:r>
      <w:r w:rsidR="00C964E0">
        <w:rPr>
          <w:rFonts w:ascii="Adobe Devanagari" w:hAnsi="Adobe Devanagari"/>
        </w:rPr>
        <w:t>this piece, wanted to become a ‘noble being’</w:t>
      </w:r>
      <w:r w:rsidRPr="00483D8F">
        <w:rPr>
          <w:rFonts w:ascii="Adobe Devanagari" w:hAnsi="Adobe Devanagari"/>
        </w:rPr>
        <w:t xml:space="preserve"> and he believed that this was only possibly by living in autarky, which for him meant eating only his own bodily excretions. </w:t>
      </w:r>
    </w:p>
    <w:p w14:paraId="24296836" w14:textId="77777777" w:rsidR="00FB2D54" w:rsidRDefault="00FB2D54" w:rsidP="00FB2D54">
      <w:pPr>
        <w:spacing w:line="480" w:lineRule="auto"/>
        <w:ind w:firstLine="720"/>
        <w:rPr>
          <w:rFonts w:ascii="Adobe Devanagari" w:hAnsi="Adobe Devanagari"/>
        </w:rPr>
      </w:pPr>
      <w:r>
        <w:rPr>
          <w:rFonts w:ascii="Adobe Devanagari" w:hAnsi="Adobe Devanagari"/>
        </w:rPr>
        <w:t xml:space="preserve">The piece is a part of the </w:t>
      </w:r>
      <w:proofErr w:type="spellStart"/>
      <w:r>
        <w:rPr>
          <w:rFonts w:ascii="Adobe Devanagari" w:hAnsi="Adobe Devanagari"/>
        </w:rPr>
        <w:t>Prinzhorn</w:t>
      </w:r>
      <w:proofErr w:type="spellEnd"/>
      <w:r>
        <w:rPr>
          <w:rFonts w:ascii="Adobe Devanagari" w:hAnsi="Adobe Devanagari"/>
        </w:rPr>
        <w:t xml:space="preserve"> Collection at Heidelberg’s University Hospital. It began in the 1920’s when art historian and junior doctor Hans </w:t>
      </w:r>
      <w:proofErr w:type="spellStart"/>
      <w:r>
        <w:rPr>
          <w:rFonts w:ascii="Adobe Devanagari" w:hAnsi="Adobe Devanagari"/>
        </w:rPr>
        <w:t>Prinzhorn</w:t>
      </w:r>
      <w:proofErr w:type="spellEnd"/>
      <w:r>
        <w:rPr>
          <w:rFonts w:ascii="Adobe Devanagari" w:hAnsi="Adobe Devanagari"/>
        </w:rPr>
        <w:t xml:space="preserve"> recognized the talent in his patients at the Heidelberg Psychiatric Clinic, and began collecting their works. </w:t>
      </w:r>
    </w:p>
    <w:p w14:paraId="408E006F" w14:textId="77777777" w:rsidR="00A00A11" w:rsidRDefault="00A00A11" w:rsidP="00004CCB">
      <w:pPr>
        <w:spacing w:line="480" w:lineRule="auto"/>
        <w:rPr>
          <w:rFonts w:ascii="Adobe Devanagari" w:hAnsi="Adobe Devanagari"/>
          <w:i/>
        </w:rPr>
      </w:pPr>
    </w:p>
    <w:p w14:paraId="7D3C8588" w14:textId="77777777" w:rsidR="00004CCB" w:rsidRDefault="00004CCB" w:rsidP="00004CCB">
      <w:pPr>
        <w:spacing w:line="480" w:lineRule="auto"/>
        <w:rPr>
          <w:rFonts w:ascii="Adobe Devanagari" w:hAnsi="Adobe Devanagari"/>
          <w:b/>
        </w:rPr>
      </w:pPr>
      <w:r>
        <w:rPr>
          <w:rFonts w:ascii="Adobe Devanagari" w:hAnsi="Adobe Devanagari"/>
          <w:b/>
        </w:rPr>
        <w:t>Ludwig van Beethoven (1770 – 1827)</w:t>
      </w:r>
    </w:p>
    <w:p w14:paraId="15DBB263" w14:textId="77777777" w:rsidR="00004CCB" w:rsidRDefault="00004CCB" w:rsidP="00004CCB">
      <w:pPr>
        <w:spacing w:line="480" w:lineRule="auto"/>
        <w:rPr>
          <w:rFonts w:ascii="Adobe Devanagari" w:hAnsi="Adobe Devanagari"/>
          <w:b/>
        </w:rPr>
      </w:pPr>
      <w:bookmarkStart w:id="0" w:name="_GoBack"/>
      <w:r>
        <w:rPr>
          <w:rFonts w:ascii="Helvetica" w:hAnsi="Helvetica" w:cs="Helvetica"/>
          <w:noProof/>
          <w:lang w:val="en-US"/>
        </w:rPr>
        <w:drawing>
          <wp:anchor distT="0" distB="0" distL="114300" distR="114300" simplePos="0" relativeHeight="251666432" behindDoc="0" locked="0" layoutInCell="1" allowOverlap="1" wp14:anchorId="12557127" wp14:editId="72E29B30">
            <wp:simplePos x="0" y="0"/>
            <wp:positionH relativeFrom="column">
              <wp:posOffset>-66675</wp:posOffset>
            </wp:positionH>
            <wp:positionV relativeFrom="paragraph">
              <wp:posOffset>504190</wp:posOffset>
            </wp:positionV>
            <wp:extent cx="4392930" cy="3255645"/>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92930" cy="32556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Pr>
          <w:rFonts w:ascii="Adobe Devanagari" w:hAnsi="Adobe Devanagari"/>
          <w:b/>
        </w:rPr>
        <w:t>Piano Trio in D Major, op. 70, no.1 (1808)</w:t>
      </w:r>
    </w:p>
    <w:p w14:paraId="28573CBC" w14:textId="7FDD9B2F" w:rsidR="00004CCB" w:rsidRPr="00FA3D6B" w:rsidRDefault="00004CCB" w:rsidP="00004CCB">
      <w:pPr>
        <w:spacing w:line="480" w:lineRule="auto"/>
        <w:rPr>
          <w:rFonts w:ascii="Adobe Devanagari" w:hAnsi="Adobe Devanagari"/>
        </w:rPr>
      </w:pPr>
      <w:r>
        <w:rPr>
          <w:rFonts w:ascii="Adobe Devanagari" w:hAnsi="Adobe Devanagari"/>
        </w:rPr>
        <w:t xml:space="preserve">In the book, </w:t>
      </w:r>
      <w:r>
        <w:rPr>
          <w:rFonts w:ascii="Adobe Devanagari" w:hAnsi="Adobe Devanagari"/>
          <w:i/>
        </w:rPr>
        <w:t>Manic Depression and Creativity</w:t>
      </w:r>
      <w:r w:rsidR="00FA3D6B">
        <w:rPr>
          <w:rFonts w:ascii="Adobe Devanagari" w:hAnsi="Adobe Devanagari"/>
        </w:rPr>
        <w:t xml:space="preserve"> (1998)</w:t>
      </w:r>
      <w:r w:rsidR="00357A96">
        <w:rPr>
          <w:rFonts w:ascii="Adobe Devanagari" w:hAnsi="Adobe Devanagari"/>
        </w:rPr>
        <w:t xml:space="preserve">, authors Dr </w:t>
      </w:r>
      <w:proofErr w:type="spellStart"/>
      <w:r w:rsidR="00357A96">
        <w:rPr>
          <w:rFonts w:ascii="Adobe Devanagari" w:hAnsi="Adobe Devanagari"/>
        </w:rPr>
        <w:t>Hershman</w:t>
      </w:r>
      <w:proofErr w:type="spellEnd"/>
      <w:r w:rsidR="00357A96">
        <w:rPr>
          <w:rFonts w:ascii="Adobe Devanagari" w:hAnsi="Adobe Devanagari"/>
        </w:rPr>
        <w:t xml:space="preserve"> and Dr </w:t>
      </w:r>
      <w:proofErr w:type="spellStart"/>
      <w:r w:rsidR="009D2C48">
        <w:rPr>
          <w:rFonts w:ascii="Adobe Devanagari" w:hAnsi="Adobe Devanagari"/>
        </w:rPr>
        <w:t>Lieb</w:t>
      </w:r>
      <w:proofErr w:type="spellEnd"/>
      <w:r w:rsidR="009D2C48">
        <w:rPr>
          <w:rFonts w:ascii="Adobe Devanagari" w:hAnsi="Adobe Devanagari"/>
        </w:rPr>
        <w:t xml:space="preserve"> argue</w:t>
      </w:r>
      <w:r>
        <w:rPr>
          <w:rFonts w:ascii="Adobe Devanagari" w:hAnsi="Adobe Devanagari"/>
        </w:rPr>
        <w:t xml:space="preserve"> that the great composer was a manic depressive. They note a rough correlation between Beethoven’s manic phases and his creative bursts. </w:t>
      </w:r>
      <w:r w:rsidR="00FA3D6B">
        <w:rPr>
          <w:rFonts w:ascii="Adobe Devanagari" w:hAnsi="Adobe Devanagari"/>
        </w:rPr>
        <w:t>They state that ‘</w:t>
      </w:r>
      <w:r w:rsidR="00FA3D6B" w:rsidRPr="00FA3D6B">
        <w:rPr>
          <w:rFonts w:ascii="Adobe Devanagari" w:hAnsi="Adobe Devanagari" w:cs="OpenSans-Light"/>
          <w:color w:val="262626"/>
          <w:lang w:val="en-US"/>
        </w:rPr>
        <w:t>What he did have were his manic days o</w:t>
      </w:r>
      <w:r w:rsidR="009D2C48">
        <w:rPr>
          <w:rFonts w:ascii="Adobe Devanagari" w:hAnsi="Adobe Devanagari" w:cs="OpenSans-Light"/>
          <w:color w:val="262626"/>
          <w:lang w:val="en-US"/>
        </w:rPr>
        <w:t>f 'pure joy' that he prayed for.</w:t>
      </w:r>
      <w:r w:rsidR="00FA3D6B">
        <w:rPr>
          <w:rFonts w:ascii="Adobe Devanagari" w:hAnsi="Adobe Devanagari" w:cs="OpenSans-Light"/>
          <w:color w:val="262626"/>
          <w:lang w:val="en-US"/>
        </w:rPr>
        <w:t>’ (1998: 83)</w:t>
      </w:r>
      <w:r w:rsidR="000B6EB3">
        <w:rPr>
          <w:rFonts w:ascii="Adobe Devanagari" w:hAnsi="Adobe Devanagari" w:cs="OpenSans-Light"/>
          <w:color w:val="262626"/>
          <w:lang w:val="en-US"/>
        </w:rPr>
        <w:t>.</w:t>
      </w:r>
    </w:p>
    <w:p w14:paraId="35C1B7B0" w14:textId="0D4FA82F" w:rsidR="00004CCB" w:rsidRDefault="00004CCB" w:rsidP="00004CCB">
      <w:pPr>
        <w:spacing w:line="480" w:lineRule="auto"/>
        <w:rPr>
          <w:rFonts w:ascii="Adobe Devanagari" w:hAnsi="Adobe Devanagari"/>
        </w:rPr>
      </w:pPr>
      <w:r>
        <w:rPr>
          <w:rFonts w:ascii="Adobe Devanagari" w:hAnsi="Adobe Devanagari"/>
        </w:rPr>
        <w:tab/>
        <w:t>I’ve chosen to include one of Beethoven’s handwritten compositions in my exhibition as I think the scribbles and scrawny handwriting are indicative of one of his manic episodes and you</w:t>
      </w:r>
      <w:r w:rsidR="009D2C48">
        <w:rPr>
          <w:rFonts w:ascii="Adobe Devanagari" w:hAnsi="Adobe Devanagari"/>
        </w:rPr>
        <w:t xml:space="preserve"> can</w:t>
      </w:r>
      <w:r>
        <w:rPr>
          <w:rFonts w:ascii="Adobe Devanagari" w:hAnsi="Adobe Devanagari"/>
        </w:rPr>
        <w:t xml:space="preserve"> feel his mania through his mark making. </w:t>
      </w:r>
    </w:p>
    <w:p w14:paraId="63B0A809" w14:textId="77777777" w:rsidR="00004CCB" w:rsidRDefault="00004CCB" w:rsidP="00004CCB">
      <w:pPr>
        <w:spacing w:line="480" w:lineRule="auto"/>
        <w:rPr>
          <w:rFonts w:ascii="Adobe Devanagari" w:hAnsi="Adobe Devanagari"/>
          <w:b/>
        </w:rPr>
      </w:pPr>
    </w:p>
    <w:p w14:paraId="0B2B5DF4" w14:textId="77777777" w:rsidR="00004CCB" w:rsidRDefault="00004CCB" w:rsidP="00004CCB">
      <w:pPr>
        <w:spacing w:line="480" w:lineRule="auto"/>
        <w:rPr>
          <w:rFonts w:ascii="Adobe Devanagari" w:hAnsi="Adobe Devanagari"/>
          <w:b/>
        </w:rPr>
      </w:pPr>
    </w:p>
    <w:p w14:paraId="19C016B6" w14:textId="77777777" w:rsidR="00004CCB" w:rsidRDefault="00004CCB" w:rsidP="00004CCB">
      <w:pPr>
        <w:spacing w:line="480" w:lineRule="auto"/>
        <w:rPr>
          <w:rFonts w:ascii="Adobe Devanagari" w:hAnsi="Adobe Devanagari"/>
          <w:b/>
        </w:rPr>
      </w:pPr>
    </w:p>
    <w:p w14:paraId="22B376F5" w14:textId="77777777" w:rsidR="00A00A11" w:rsidRDefault="00A00A11" w:rsidP="00004CCB">
      <w:pPr>
        <w:spacing w:line="480" w:lineRule="auto"/>
        <w:rPr>
          <w:rFonts w:ascii="Adobe Devanagari" w:hAnsi="Adobe Devanagari"/>
          <w:b/>
        </w:rPr>
      </w:pPr>
    </w:p>
    <w:p w14:paraId="59E761E1" w14:textId="77777777" w:rsidR="00A00A11" w:rsidRDefault="00A00A11" w:rsidP="00004CCB">
      <w:pPr>
        <w:spacing w:line="480" w:lineRule="auto"/>
        <w:rPr>
          <w:rFonts w:ascii="Adobe Devanagari" w:hAnsi="Adobe Devanagari"/>
          <w:b/>
        </w:rPr>
      </w:pPr>
    </w:p>
    <w:p w14:paraId="7933F903" w14:textId="77777777" w:rsidR="00004CCB" w:rsidRDefault="00004CCB" w:rsidP="00004CCB">
      <w:pPr>
        <w:spacing w:line="480" w:lineRule="auto"/>
        <w:rPr>
          <w:rFonts w:ascii="Adobe Devanagari" w:hAnsi="Adobe Devanagari"/>
          <w:b/>
        </w:rPr>
      </w:pPr>
      <w:r>
        <w:rPr>
          <w:rFonts w:ascii="Adobe Devanagari" w:hAnsi="Adobe Devanagari"/>
          <w:b/>
        </w:rPr>
        <w:t>Michelangelo (1475-1564)</w:t>
      </w:r>
    </w:p>
    <w:p w14:paraId="59E4F16F" w14:textId="77777777" w:rsidR="00004CCB" w:rsidRDefault="00004CCB" w:rsidP="00004CCB">
      <w:pPr>
        <w:spacing w:line="480" w:lineRule="auto"/>
        <w:rPr>
          <w:rFonts w:ascii="Adobe Devanagari" w:hAnsi="Adobe Devanagari"/>
          <w:b/>
        </w:rPr>
      </w:pPr>
      <w:r>
        <w:rPr>
          <w:rFonts w:ascii="Helvetica" w:hAnsi="Helvetica" w:cs="Helvetica"/>
          <w:noProof/>
          <w:lang w:val="en-US"/>
        </w:rPr>
        <w:drawing>
          <wp:anchor distT="0" distB="0" distL="114300" distR="114300" simplePos="0" relativeHeight="251661312" behindDoc="0" locked="0" layoutInCell="1" allowOverlap="1" wp14:anchorId="0ABBE384" wp14:editId="6513E6E3">
            <wp:simplePos x="0" y="0"/>
            <wp:positionH relativeFrom="column">
              <wp:posOffset>0</wp:posOffset>
            </wp:positionH>
            <wp:positionV relativeFrom="paragraph">
              <wp:posOffset>306705</wp:posOffset>
            </wp:positionV>
            <wp:extent cx="4071620" cy="407162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71620" cy="40716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dobe Devanagari" w:hAnsi="Adobe Devanagari"/>
          <w:b/>
        </w:rPr>
        <w:t>The Last Judgement (1536-1541)</w:t>
      </w:r>
    </w:p>
    <w:p w14:paraId="3F0F0737" w14:textId="77777777" w:rsidR="00004CCB" w:rsidRDefault="00004CCB" w:rsidP="00004CCB">
      <w:pPr>
        <w:spacing w:line="480" w:lineRule="auto"/>
        <w:rPr>
          <w:rFonts w:ascii="Adobe Devanagari" w:hAnsi="Adobe Devanagari"/>
          <w:b/>
        </w:rPr>
      </w:pPr>
    </w:p>
    <w:p w14:paraId="3E94A54B" w14:textId="101DBF91" w:rsidR="00004CCB" w:rsidRDefault="00004CCB" w:rsidP="00004CCB">
      <w:pPr>
        <w:spacing w:line="480" w:lineRule="auto"/>
        <w:rPr>
          <w:rFonts w:ascii="Adobe Devanagari" w:hAnsi="Adobe Devanagari"/>
        </w:rPr>
      </w:pPr>
      <w:r>
        <w:rPr>
          <w:rFonts w:ascii="Adobe Devanagari" w:hAnsi="Adobe Devanagari"/>
        </w:rPr>
        <w:t xml:space="preserve">I have chosen to include </w:t>
      </w:r>
      <w:r>
        <w:rPr>
          <w:rFonts w:ascii="Adobe Devanagari" w:hAnsi="Adobe Devanagari"/>
          <w:i/>
        </w:rPr>
        <w:t>The Last Judgement</w:t>
      </w:r>
      <w:r w:rsidR="009D2C48">
        <w:rPr>
          <w:rFonts w:ascii="Adobe Devanagari" w:hAnsi="Adobe Devanagari"/>
          <w:i/>
        </w:rPr>
        <w:t xml:space="preserve"> </w:t>
      </w:r>
      <w:r w:rsidR="009D2C48">
        <w:rPr>
          <w:rFonts w:ascii="Adobe Devanagari" w:hAnsi="Adobe Devanagari"/>
        </w:rPr>
        <w:t xml:space="preserve">as </w:t>
      </w:r>
      <w:r>
        <w:rPr>
          <w:rFonts w:ascii="Adobe Devanagari" w:hAnsi="Adobe Devanagari"/>
        </w:rPr>
        <w:t>it is to be believed that Michelange</w:t>
      </w:r>
      <w:r w:rsidR="00357A96">
        <w:rPr>
          <w:rFonts w:ascii="Adobe Devanagari" w:hAnsi="Adobe Devanagari"/>
        </w:rPr>
        <w:t>lo suffered from OCD, and other</w:t>
      </w:r>
      <w:r>
        <w:rPr>
          <w:rFonts w:ascii="Adobe Devanagari" w:hAnsi="Adobe Devanagari"/>
        </w:rPr>
        <w:t xml:space="preserve">s believe that he also may have suffered from autism. </w:t>
      </w:r>
    </w:p>
    <w:p w14:paraId="6795FFB1" w14:textId="77777777" w:rsidR="00004CCB" w:rsidRDefault="00004CCB" w:rsidP="00004CCB">
      <w:pPr>
        <w:spacing w:line="480" w:lineRule="auto"/>
        <w:rPr>
          <w:rFonts w:ascii="Adobe Devanagari" w:hAnsi="Adobe Devanagari"/>
        </w:rPr>
      </w:pPr>
      <w:r>
        <w:rPr>
          <w:rFonts w:ascii="Adobe Devanagari" w:hAnsi="Adobe Devanagari"/>
        </w:rPr>
        <w:t xml:space="preserve">Although to look at, you wouldn’t think the painting was created by anyone who suffered with mental illness, the beauty and precision of his work may be a product of his mental defects. </w:t>
      </w:r>
    </w:p>
    <w:p w14:paraId="007F1427" w14:textId="10C6E18B" w:rsidR="00004CCB" w:rsidRDefault="00C964E0" w:rsidP="00004CCB">
      <w:pPr>
        <w:spacing w:line="480" w:lineRule="auto"/>
        <w:rPr>
          <w:rFonts w:ascii="Adobe Devanagari" w:hAnsi="Adobe Devanagari"/>
        </w:rPr>
      </w:pPr>
      <w:r>
        <w:rPr>
          <w:rFonts w:ascii="Adobe Devanagari" w:hAnsi="Adobe Devanagari"/>
        </w:rPr>
        <w:t>Loss of control caused him ‘great frustration’</w:t>
      </w:r>
      <w:r w:rsidR="00004CCB">
        <w:rPr>
          <w:rFonts w:ascii="Adobe Devanagari" w:hAnsi="Adobe Devanagari"/>
        </w:rPr>
        <w:t xml:space="preserve"> </w:t>
      </w:r>
      <w:r w:rsidR="00763262">
        <w:rPr>
          <w:rFonts w:ascii="Adobe Devanagari" w:hAnsi="Adobe Devanagari"/>
        </w:rPr>
        <w:t xml:space="preserve">as mentioned by </w:t>
      </w:r>
      <w:proofErr w:type="spellStart"/>
      <w:r w:rsidR="00763262">
        <w:rPr>
          <w:rFonts w:ascii="Adobe Devanagari" w:hAnsi="Adobe Devanagari"/>
        </w:rPr>
        <w:t>Burleigh</w:t>
      </w:r>
      <w:proofErr w:type="spellEnd"/>
      <w:r w:rsidR="00763262">
        <w:rPr>
          <w:rFonts w:ascii="Adobe Devanagari" w:hAnsi="Adobe Devanagari"/>
        </w:rPr>
        <w:t xml:space="preserve"> (2004)</w:t>
      </w:r>
      <w:r w:rsidR="00004CCB">
        <w:rPr>
          <w:rFonts w:ascii="Adobe Devanagari" w:hAnsi="Adobe Devanagari"/>
        </w:rPr>
        <w:t>. However, it is arguable that it was this frustration and compulsiveness that drove him to achieve such masterpieces.</w:t>
      </w:r>
    </w:p>
    <w:p w14:paraId="2634D065" w14:textId="77777777" w:rsidR="00004CCB" w:rsidRDefault="00004CCB" w:rsidP="00004CCB">
      <w:pPr>
        <w:spacing w:line="480" w:lineRule="auto"/>
        <w:rPr>
          <w:rFonts w:ascii="Adobe Devanagari" w:hAnsi="Adobe Devanagari"/>
        </w:rPr>
      </w:pPr>
    </w:p>
    <w:p w14:paraId="1CA2DC84" w14:textId="77777777" w:rsidR="00A00A11" w:rsidRDefault="00A00A11" w:rsidP="00004CCB">
      <w:pPr>
        <w:spacing w:line="480" w:lineRule="auto"/>
        <w:rPr>
          <w:rFonts w:ascii="Adobe Devanagari" w:hAnsi="Adobe Devanagari"/>
          <w:b/>
        </w:rPr>
      </w:pPr>
    </w:p>
    <w:p w14:paraId="2EF27D62" w14:textId="77777777" w:rsidR="00A00A11" w:rsidRDefault="00A00A11" w:rsidP="00004CCB">
      <w:pPr>
        <w:spacing w:line="480" w:lineRule="auto"/>
        <w:rPr>
          <w:rFonts w:ascii="Adobe Devanagari" w:hAnsi="Adobe Devanagari"/>
          <w:b/>
        </w:rPr>
      </w:pPr>
    </w:p>
    <w:p w14:paraId="532B7D52" w14:textId="77777777" w:rsidR="00004CCB" w:rsidRDefault="00004CCB" w:rsidP="00004CCB">
      <w:pPr>
        <w:spacing w:line="480" w:lineRule="auto"/>
        <w:rPr>
          <w:rFonts w:ascii="Adobe Devanagari" w:hAnsi="Adobe Devanagari"/>
          <w:b/>
        </w:rPr>
      </w:pPr>
      <w:r>
        <w:rPr>
          <w:rFonts w:ascii="Adobe Devanagari" w:hAnsi="Adobe Devanagari"/>
          <w:b/>
        </w:rPr>
        <w:t>Sylvia Plath</w:t>
      </w:r>
    </w:p>
    <w:p w14:paraId="467394D5" w14:textId="77777777" w:rsidR="00004CCB" w:rsidRDefault="00004CCB" w:rsidP="00004CCB">
      <w:pPr>
        <w:spacing w:line="480" w:lineRule="auto"/>
        <w:rPr>
          <w:rFonts w:ascii="Adobe Devanagari" w:hAnsi="Adobe Devanagari"/>
          <w:b/>
        </w:rPr>
      </w:pPr>
      <w:r>
        <w:rPr>
          <w:rFonts w:ascii="Helvetica" w:hAnsi="Helvetica" w:cs="Helvetica"/>
          <w:noProof/>
          <w:lang w:val="en-US"/>
        </w:rPr>
        <w:drawing>
          <wp:anchor distT="0" distB="0" distL="114300" distR="114300" simplePos="0" relativeHeight="251662336" behindDoc="0" locked="0" layoutInCell="1" allowOverlap="1" wp14:anchorId="478D8B8C" wp14:editId="1C2F6815">
            <wp:simplePos x="0" y="0"/>
            <wp:positionH relativeFrom="column">
              <wp:posOffset>0</wp:posOffset>
            </wp:positionH>
            <wp:positionV relativeFrom="paragraph">
              <wp:posOffset>311785</wp:posOffset>
            </wp:positionV>
            <wp:extent cx="2968625" cy="4393565"/>
            <wp:effectExtent l="0" t="0" r="3175"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8625" cy="43935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dobe Devanagari" w:hAnsi="Adobe Devanagari"/>
          <w:b/>
        </w:rPr>
        <w:t>Mad Girl’s Love Song (1951)</w:t>
      </w:r>
    </w:p>
    <w:p w14:paraId="5B219009" w14:textId="77777777" w:rsidR="00004CCB" w:rsidRDefault="00004CCB" w:rsidP="00004CCB">
      <w:pPr>
        <w:spacing w:line="480" w:lineRule="auto"/>
        <w:rPr>
          <w:rFonts w:ascii="Adobe Devanagari" w:hAnsi="Adobe Devanagari"/>
          <w:b/>
        </w:rPr>
      </w:pPr>
    </w:p>
    <w:p w14:paraId="319F8F40" w14:textId="604AD1D3" w:rsidR="00004CCB" w:rsidRDefault="00004CCB" w:rsidP="00004CCB">
      <w:pPr>
        <w:spacing w:line="480" w:lineRule="auto"/>
        <w:rPr>
          <w:rFonts w:ascii="Adobe Devanagari" w:hAnsi="Adobe Devanagari"/>
        </w:rPr>
      </w:pPr>
      <w:r>
        <w:rPr>
          <w:rFonts w:ascii="Adobe Devanagari" w:hAnsi="Adobe Devanagari"/>
        </w:rPr>
        <w:t xml:space="preserve">Her battle with depression was a common theme amongst many of her works, and it was well known that Sylvia Plath suffered all her life, before committing suicide in 1963. Mad Girl’s Love song is a poem of unrequited love. It reveals an almost view of love, and the title itself has connotations of insanity. She seems to be writing about perception versus reality, which could perhaps be seen as an insight to her mental illness. Kaufman (2014) </w:t>
      </w:r>
      <w:r w:rsidR="00C964E0">
        <w:rPr>
          <w:rFonts w:ascii="Adobe Devanagari" w:hAnsi="Adobe Devanagari"/>
        </w:rPr>
        <w:t>summarises that the profession ‘</w:t>
      </w:r>
      <w:r>
        <w:rPr>
          <w:rFonts w:ascii="Adobe Devanagari" w:hAnsi="Adobe Devanagari"/>
        </w:rPr>
        <w:t xml:space="preserve">poetic genius is most susceptible </w:t>
      </w:r>
      <w:r w:rsidR="00C964E0">
        <w:rPr>
          <w:rFonts w:ascii="Adobe Devanagari" w:hAnsi="Adobe Devanagari"/>
        </w:rPr>
        <w:t>to some kind of mental disorder’</w:t>
      </w:r>
      <w:r>
        <w:rPr>
          <w:rFonts w:ascii="Adobe Devanagari" w:hAnsi="Adobe Devanagari"/>
        </w:rPr>
        <w:t xml:space="preserve"> (2014:30); this was also made clear by Lord</w:t>
      </w:r>
      <w:r w:rsidR="00C964E0">
        <w:rPr>
          <w:rFonts w:ascii="Adobe Devanagari" w:hAnsi="Adobe Devanagari"/>
        </w:rPr>
        <w:t xml:space="preserve"> Byron, who famously quoted ‘we of the craft are all crazy’</w:t>
      </w:r>
      <w:r>
        <w:rPr>
          <w:rFonts w:ascii="Adobe Devanagari" w:hAnsi="Adobe Devanagari"/>
        </w:rPr>
        <w:t xml:space="preserve">. </w:t>
      </w:r>
    </w:p>
    <w:p w14:paraId="27C0F2BE" w14:textId="77777777" w:rsidR="00A00A11" w:rsidRDefault="00A00A11" w:rsidP="00004CCB">
      <w:pPr>
        <w:spacing w:line="480" w:lineRule="auto"/>
        <w:rPr>
          <w:rFonts w:ascii="Adobe Devanagari" w:hAnsi="Adobe Devanagari"/>
        </w:rPr>
      </w:pPr>
    </w:p>
    <w:p w14:paraId="43B5C673" w14:textId="77777777" w:rsidR="00004CCB" w:rsidRDefault="00004CCB" w:rsidP="00004CCB">
      <w:pPr>
        <w:spacing w:line="480" w:lineRule="auto"/>
        <w:rPr>
          <w:rFonts w:ascii="Adobe Devanagari" w:hAnsi="Adobe Devanagari"/>
          <w:b/>
        </w:rPr>
      </w:pPr>
      <w:r>
        <w:rPr>
          <w:rFonts w:ascii="Adobe Devanagari" w:hAnsi="Adobe Devanagari"/>
          <w:b/>
        </w:rPr>
        <w:t>Virginia Woolf (1882-1941)</w:t>
      </w:r>
    </w:p>
    <w:p w14:paraId="2F8B0737" w14:textId="77777777" w:rsidR="00004CCB" w:rsidRDefault="00004CCB" w:rsidP="00004CCB">
      <w:pPr>
        <w:spacing w:line="480" w:lineRule="auto"/>
        <w:rPr>
          <w:rFonts w:ascii="Adobe Devanagari" w:hAnsi="Adobe Devanagari"/>
          <w:b/>
        </w:rPr>
      </w:pPr>
      <w:r>
        <w:rPr>
          <w:rFonts w:ascii="Adobe Devanagari" w:hAnsi="Adobe Devanagari" w:cs="Lato-Regular"/>
          <w:noProof/>
          <w:color w:val="535353"/>
          <w:lang w:val="en-US"/>
        </w:rPr>
        <w:drawing>
          <wp:anchor distT="0" distB="0" distL="114300" distR="114300" simplePos="0" relativeHeight="251664384" behindDoc="0" locked="0" layoutInCell="1" allowOverlap="1" wp14:anchorId="61B8A885" wp14:editId="0425EDAE">
            <wp:simplePos x="0" y="0"/>
            <wp:positionH relativeFrom="column">
              <wp:posOffset>-861695</wp:posOffset>
            </wp:positionH>
            <wp:positionV relativeFrom="paragraph">
              <wp:posOffset>437515</wp:posOffset>
            </wp:positionV>
            <wp:extent cx="7326630" cy="5844540"/>
            <wp:effectExtent l="0" t="0" r="0" b="0"/>
            <wp:wrapTopAndBottom/>
            <wp:docPr id="1" name="Picture 1" descr="../../Screen%20Shot%202018-04-17%20at%2012.4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17%20at%2012.46.3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26630" cy="58445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dobe Devanagari" w:hAnsi="Adobe Devanagari"/>
          <w:b/>
        </w:rPr>
        <w:t xml:space="preserve">Experts from </w:t>
      </w:r>
      <w:r w:rsidRPr="00C73411">
        <w:rPr>
          <w:rFonts w:ascii="Adobe Devanagari" w:hAnsi="Adobe Devanagari"/>
          <w:b/>
          <w:i/>
        </w:rPr>
        <w:t>A Writer’s Diary</w:t>
      </w:r>
      <w:r>
        <w:rPr>
          <w:rFonts w:ascii="Adobe Devanagari" w:hAnsi="Adobe Devanagari"/>
          <w:b/>
        </w:rPr>
        <w:t xml:space="preserve"> (1953)</w:t>
      </w:r>
    </w:p>
    <w:p w14:paraId="03A08FDE" w14:textId="77777777" w:rsidR="00004CCB" w:rsidRPr="00CC35DF" w:rsidRDefault="00004CCB" w:rsidP="00004CCB">
      <w:pPr>
        <w:widowControl w:val="0"/>
        <w:autoSpaceDE w:val="0"/>
        <w:autoSpaceDN w:val="0"/>
        <w:adjustRightInd w:val="0"/>
        <w:spacing w:line="480" w:lineRule="auto"/>
        <w:jc w:val="center"/>
        <w:rPr>
          <w:rFonts w:ascii="Adobe Devanagari" w:hAnsi="Adobe Devanagari" w:cs="Lato-Regular"/>
          <w:color w:val="535353"/>
          <w:lang w:val="en-US"/>
        </w:rPr>
      </w:pPr>
    </w:p>
    <w:p w14:paraId="41BBE4AE" w14:textId="77777777" w:rsidR="00004CCB" w:rsidRDefault="00004CCB" w:rsidP="00004CCB">
      <w:pPr>
        <w:spacing w:line="480" w:lineRule="auto"/>
        <w:rPr>
          <w:rFonts w:ascii="Adobe Devanagari" w:hAnsi="Adobe Devanagari" w:cs="Lato-Regular"/>
          <w:b/>
          <w:color w:val="000000" w:themeColor="text1"/>
          <w:lang w:val="en-US"/>
        </w:rPr>
      </w:pPr>
      <w:r>
        <w:rPr>
          <w:rFonts w:ascii="Helvetica" w:hAnsi="Helvetica" w:cs="Helvetica"/>
          <w:noProof/>
          <w:lang w:val="en-US"/>
        </w:rPr>
        <w:drawing>
          <wp:anchor distT="0" distB="0" distL="114300" distR="114300" simplePos="0" relativeHeight="251663360" behindDoc="0" locked="0" layoutInCell="1" allowOverlap="1" wp14:anchorId="3E1BED40" wp14:editId="50697D33">
            <wp:simplePos x="0" y="0"/>
            <wp:positionH relativeFrom="column">
              <wp:posOffset>-67945</wp:posOffset>
            </wp:positionH>
            <wp:positionV relativeFrom="paragraph">
              <wp:posOffset>344170</wp:posOffset>
            </wp:positionV>
            <wp:extent cx="2400300" cy="3473450"/>
            <wp:effectExtent l="0" t="0" r="12700" b="6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300" cy="34734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dobe Devanagari" w:hAnsi="Adobe Devanagari" w:cs="Lato-Regular"/>
          <w:b/>
          <w:color w:val="000000" w:themeColor="text1"/>
          <w:lang w:val="en-US"/>
        </w:rPr>
        <w:t>Virginia Woolf’s Suicide Letter (1941)</w:t>
      </w:r>
    </w:p>
    <w:p w14:paraId="6040C76B" w14:textId="77777777" w:rsidR="00004CCB" w:rsidRDefault="00004CCB" w:rsidP="00004CCB">
      <w:pPr>
        <w:spacing w:line="480" w:lineRule="auto"/>
        <w:rPr>
          <w:rFonts w:ascii="Adobe Devanagari" w:hAnsi="Adobe Devanagari" w:cs="Lora-Italic"/>
          <w:i/>
          <w:iCs/>
          <w:color w:val="323232"/>
          <w:lang w:val="en-US"/>
        </w:rPr>
      </w:pPr>
    </w:p>
    <w:p w14:paraId="302F3667" w14:textId="63306471" w:rsidR="00004CCB" w:rsidRDefault="00004CCB" w:rsidP="00004CCB">
      <w:pPr>
        <w:spacing w:line="480" w:lineRule="auto"/>
        <w:rPr>
          <w:rFonts w:ascii="Adobe Devanagari" w:hAnsi="Adobe Devanagari" w:cs="Lora-Italic"/>
          <w:iCs/>
          <w:color w:val="323232"/>
          <w:lang w:val="en-US"/>
        </w:rPr>
      </w:pPr>
      <w:r>
        <w:rPr>
          <w:rFonts w:ascii="Adobe Devanagari" w:hAnsi="Adobe Devanagari" w:cs="Lora-Italic"/>
          <w:iCs/>
          <w:color w:val="323232"/>
          <w:lang w:val="en-US"/>
        </w:rPr>
        <w:t>The juxtaposition between the extracts from her diary and her suicide letter can show the extreme highs and lows of a sufferer of mental illness; even in her suicide note she speaks of the extreme happiness she shared with her husband Leonard. Similar to Beethoven, when doing what she loved, which was writing, she experienced spells of intense mania</w:t>
      </w:r>
      <w:r w:rsidR="00FE1A5B">
        <w:rPr>
          <w:rFonts w:ascii="Adobe Devanagari" w:hAnsi="Adobe Devanagari" w:cs="Lora-Italic"/>
          <w:iCs/>
          <w:color w:val="323232"/>
          <w:lang w:val="en-US"/>
        </w:rPr>
        <w:t>.</w:t>
      </w:r>
      <w:r>
        <w:rPr>
          <w:rFonts w:ascii="Adobe Devanagari" w:hAnsi="Adobe Devanagari" w:cs="Lora-Italic"/>
          <w:iCs/>
          <w:color w:val="323232"/>
          <w:lang w:val="en-US"/>
        </w:rPr>
        <w:t xml:space="preserve"> </w:t>
      </w:r>
    </w:p>
    <w:p w14:paraId="1E46E1CA" w14:textId="4E0F1AE7" w:rsidR="00BB5DFA" w:rsidRDefault="00004CCB" w:rsidP="00004CCB">
      <w:pPr>
        <w:spacing w:line="480" w:lineRule="auto"/>
        <w:rPr>
          <w:rFonts w:ascii="Adobe Devanagari" w:hAnsi="Adobe Devanagari" w:cs="Lora-Italic"/>
          <w:iCs/>
          <w:color w:val="323232"/>
          <w:lang w:val="en-US"/>
        </w:rPr>
      </w:pPr>
      <w:r>
        <w:rPr>
          <w:rFonts w:ascii="Adobe Devanagari" w:hAnsi="Adobe Devanagari" w:cs="Lora-Italic"/>
          <w:iCs/>
          <w:color w:val="323232"/>
          <w:lang w:val="en-US"/>
        </w:rPr>
        <w:tab/>
        <w:t>However, although the extracts in her diary suggest that her successful spells of writing were during her periods of mania</w:t>
      </w:r>
      <w:r w:rsidR="00C964E0">
        <w:rPr>
          <w:rFonts w:ascii="Adobe Devanagari" w:hAnsi="Adobe Devanagari" w:cs="Lora-Italic"/>
          <w:iCs/>
          <w:color w:val="323232"/>
          <w:lang w:val="en-US"/>
        </w:rPr>
        <w:t xml:space="preserve">, </w:t>
      </w:r>
      <w:proofErr w:type="spellStart"/>
      <w:r w:rsidR="00C964E0">
        <w:rPr>
          <w:rFonts w:ascii="Adobe Devanagari" w:hAnsi="Adobe Devanagari" w:cs="Lora-Italic"/>
          <w:iCs/>
          <w:color w:val="323232"/>
          <w:lang w:val="en-US"/>
        </w:rPr>
        <w:t>Caramagno</w:t>
      </w:r>
      <w:proofErr w:type="spellEnd"/>
      <w:r w:rsidR="00C964E0">
        <w:rPr>
          <w:rFonts w:ascii="Adobe Devanagari" w:hAnsi="Adobe Devanagari" w:cs="Lora-Italic"/>
          <w:iCs/>
          <w:color w:val="323232"/>
          <w:lang w:val="en-US"/>
        </w:rPr>
        <w:t xml:space="preserve"> (1996) argues that ‘</w:t>
      </w:r>
      <w:r>
        <w:rPr>
          <w:rFonts w:ascii="Adobe Devanagari" w:hAnsi="Adobe Devanagari" w:cs="Lora-Italic"/>
          <w:iCs/>
          <w:color w:val="323232"/>
          <w:lang w:val="en-US"/>
        </w:rPr>
        <w:t>Woolf’s novels were produced by a sane</w:t>
      </w:r>
      <w:r w:rsidR="00C964E0">
        <w:rPr>
          <w:rFonts w:ascii="Adobe Devanagari" w:hAnsi="Adobe Devanagari" w:cs="Lora-Italic"/>
          <w:iCs/>
          <w:color w:val="323232"/>
          <w:lang w:val="en-US"/>
        </w:rPr>
        <w:t>, responsive, insightful woman.’</w:t>
      </w:r>
      <w:r>
        <w:rPr>
          <w:rFonts w:ascii="Adobe Devanagari" w:hAnsi="Adobe Devanagari" w:cs="Lora-Italic"/>
          <w:iCs/>
          <w:color w:val="323232"/>
          <w:lang w:val="en-US"/>
        </w:rPr>
        <w:t xml:space="preserve"> He believes that her illness</w:t>
      </w:r>
      <w:r w:rsidR="009D2C48">
        <w:rPr>
          <w:rFonts w:ascii="Adobe Devanagari" w:hAnsi="Adobe Devanagari" w:cs="Lora-Italic"/>
          <w:iCs/>
          <w:color w:val="323232"/>
          <w:lang w:val="en-US"/>
        </w:rPr>
        <w:t xml:space="preserve"> didn’t </w:t>
      </w:r>
      <w:r w:rsidR="00FE1A5B">
        <w:rPr>
          <w:rFonts w:ascii="Adobe Devanagari" w:hAnsi="Adobe Devanagari" w:cs="Lora-Italic"/>
          <w:iCs/>
          <w:color w:val="323232"/>
          <w:lang w:val="en-US"/>
        </w:rPr>
        <w:t>impact her cr</w:t>
      </w:r>
      <w:r w:rsidR="009D2C48">
        <w:rPr>
          <w:rFonts w:ascii="Adobe Devanagari" w:hAnsi="Adobe Devanagari" w:cs="Lora-Italic"/>
          <w:iCs/>
          <w:color w:val="323232"/>
          <w:lang w:val="en-US"/>
        </w:rPr>
        <w:t>eativity and her writing wasn’</w:t>
      </w:r>
      <w:r w:rsidR="00FE1A5B">
        <w:rPr>
          <w:rFonts w:ascii="Adobe Devanagari" w:hAnsi="Adobe Devanagari" w:cs="Lora-Italic"/>
          <w:iCs/>
          <w:color w:val="323232"/>
          <w:lang w:val="en-US"/>
        </w:rPr>
        <w:t xml:space="preserve">t a result of her illness. </w:t>
      </w:r>
    </w:p>
    <w:p w14:paraId="786E6F3E" w14:textId="77777777" w:rsidR="00A00A11" w:rsidRDefault="00BD4D77" w:rsidP="00A00A11">
      <w:pPr>
        <w:spacing w:line="480" w:lineRule="auto"/>
        <w:rPr>
          <w:rFonts w:ascii="Adobe Devanagari" w:hAnsi="Adobe Devanagari" w:cs="Lora-Italic"/>
          <w:iCs/>
          <w:color w:val="323232"/>
          <w:lang w:val="en-US"/>
        </w:rPr>
      </w:pPr>
      <w:r>
        <w:rPr>
          <w:rFonts w:ascii="Adobe Devanagari" w:hAnsi="Adobe Devanagari" w:cs="Lora-Italic"/>
          <w:iCs/>
          <w:color w:val="323232"/>
          <w:lang w:val="en-US"/>
        </w:rPr>
        <w:tab/>
        <w:t xml:space="preserve"> </w:t>
      </w:r>
    </w:p>
    <w:p w14:paraId="11F90A58" w14:textId="3FAE860C" w:rsidR="00BD4D77" w:rsidRPr="00A00A11" w:rsidRDefault="004916FE" w:rsidP="00A00A11">
      <w:pPr>
        <w:spacing w:line="480" w:lineRule="auto"/>
        <w:ind w:firstLine="720"/>
        <w:rPr>
          <w:rFonts w:ascii="Adobe Devanagari" w:hAnsi="Adobe Devanagari" w:cs="Lora-Italic"/>
          <w:iCs/>
          <w:color w:val="323232"/>
          <w:lang w:val="en-US"/>
        </w:rPr>
      </w:pPr>
      <w:r>
        <w:rPr>
          <w:rFonts w:ascii="Adobe Devanagari" w:hAnsi="Adobe Devanagari"/>
        </w:rPr>
        <w:t xml:space="preserve">In my gallery space, I intend to have the suicide letter and diary extracts by Virginia Woolf in a separate space to the other artworks, to highlight </w:t>
      </w:r>
      <w:r w:rsidR="00BD4D77">
        <w:rPr>
          <w:rFonts w:ascii="Adobe Devanagari" w:hAnsi="Adobe Devanagari"/>
        </w:rPr>
        <w:t>the</w:t>
      </w:r>
      <w:r>
        <w:rPr>
          <w:rFonts w:ascii="Adobe Devanagari" w:hAnsi="Adobe Devanagari"/>
        </w:rPr>
        <w:t xml:space="preserve"> epitome of the contrasting emotions experienced by a sufferer of mental illness.</w:t>
      </w:r>
      <w:r w:rsidR="00BD4D77">
        <w:rPr>
          <w:rFonts w:ascii="Adobe Devanagari" w:hAnsi="Adobe Devanagari"/>
        </w:rPr>
        <w:t xml:space="preserve"> </w:t>
      </w:r>
      <w:r w:rsidR="00BD4D77">
        <w:rPr>
          <w:rFonts w:ascii="Adobe Devanagari" w:hAnsi="Adobe Devanagari" w:cs="Lora-Italic"/>
          <w:iCs/>
          <w:color w:val="323232"/>
          <w:lang w:val="en-US"/>
        </w:rPr>
        <w:t xml:space="preserve">I intend to have the suicide note as the actual size it would have been on it’s own wall. The empty space around it is indicative of the emptiness she must have felt emotionally in order to commit suicide. </w:t>
      </w:r>
      <w:r>
        <w:rPr>
          <w:rFonts w:ascii="Adobe Devanagari" w:hAnsi="Adobe Devanagari"/>
        </w:rPr>
        <w:t xml:space="preserve"> </w:t>
      </w:r>
      <w:r w:rsidR="00BD4D77">
        <w:rPr>
          <w:rFonts w:ascii="Adobe Devanagari" w:hAnsi="Adobe Devanagari"/>
        </w:rPr>
        <w:t xml:space="preserve">At the other end of the gallery, opposite this space, will be Beethoven’s composition. I have chosen to have this piece directly opposite </w:t>
      </w:r>
      <w:proofErr w:type="spellStart"/>
      <w:r w:rsidR="00BD4D77">
        <w:rPr>
          <w:rFonts w:ascii="Adobe Devanagari" w:hAnsi="Adobe Devanagari"/>
        </w:rPr>
        <w:t>Virgina</w:t>
      </w:r>
      <w:proofErr w:type="spellEnd"/>
      <w:r w:rsidR="00BD4D77">
        <w:rPr>
          <w:rFonts w:ascii="Adobe Devanagari" w:hAnsi="Adobe Devanagari"/>
        </w:rPr>
        <w:t xml:space="preserve"> Woolf’s pieces because I feel a link between them as both creators suffered from manic depression which is evident in their work. </w:t>
      </w:r>
    </w:p>
    <w:p w14:paraId="4C2C01AB" w14:textId="7BEAACEF" w:rsidR="00BD4D77" w:rsidRDefault="00BD4D77" w:rsidP="00BD4D77">
      <w:pPr>
        <w:spacing w:line="480" w:lineRule="auto"/>
        <w:rPr>
          <w:rFonts w:ascii="Adobe Devanagari" w:hAnsi="Adobe Devanagari"/>
        </w:rPr>
      </w:pPr>
      <w:r>
        <w:rPr>
          <w:rFonts w:ascii="Adobe Devanagari" w:hAnsi="Adobe Devanagari"/>
        </w:rPr>
        <w:tab/>
        <w:t xml:space="preserve">I have chosen to put ‘Mad Girl’s Love Song’ and the painting by Josef Forster on the same wall besides each other as I feel that both are representative of the insanity that can come as a result of mental illness. Opposite this wall will be ‘The Last Judgement’; by having this juxtaposed against the others highlights the opposite ends of their mental illness’ – insanity against the strive for perfection. </w:t>
      </w:r>
    </w:p>
    <w:p w14:paraId="455E7940" w14:textId="14310A0D" w:rsidR="00C964E0" w:rsidRDefault="00C964E0" w:rsidP="00BD4D77">
      <w:pPr>
        <w:spacing w:line="480" w:lineRule="auto"/>
        <w:rPr>
          <w:rFonts w:ascii="Adobe Devanagari" w:hAnsi="Adobe Devanagari"/>
        </w:rPr>
      </w:pPr>
      <w:r>
        <w:rPr>
          <w:rFonts w:ascii="Adobe Devanagari" w:hAnsi="Adobe Devanagari"/>
        </w:rPr>
        <w:tab/>
        <w:t>As my research shows, it is evident that there are a lot of studies which do suggest that creative individuals are more likely to suffer from mental illness, but it is still arguable whether or not this is where their creativity stems from. Although there is no hard evidence to prove that these artworks were created as a result of their creator</w:t>
      </w:r>
      <w:r w:rsidR="00A00A11">
        <w:rPr>
          <w:rFonts w:ascii="Adobe Devanagari" w:hAnsi="Adobe Devanagari"/>
        </w:rPr>
        <w:t>’</w:t>
      </w:r>
      <w:r>
        <w:rPr>
          <w:rFonts w:ascii="Adobe Devanagari" w:hAnsi="Adobe Devanagari"/>
        </w:rPr>
        <w:t xml:space="preserve">s illness’, it is arguable that it was perhaps a catalyst for their works, and I think that their conditions are reflected in their works. </w:t>
      </w:r>
    </w:p>
    <w:p w14:paraId="7799552C" w14:textId="2FCF2A53" w:rsidR="00FA45EE" w:rsidRDefault="006D5285" w:rsidP="00BD4D77">
      <w:pPr>
        <w:spacing w:line="480" w:lineRule="auto"/>
        <w:rPr>
          <w:rFonts w:ascii="Adobe Devanagari" w:hAnsi="Adobe Devanagari"/>
        </w:rPr>
      </w:pPr>
      <w:r>
        <w:rPr>
          <w:rFonts w:ascii="Adobe Devanagari" w:hAnsi="Adobe Devanagari"/>
        </w:rPr>
        <w:br w:type="page"/>
      </w:r>
    </w:p>
    <w:p w14:paraId="2C8E6875" w14:textId="77777777" w:rsidR="00FA45EE" w:rsidRDefault="00FA45EE" w:rsidP="00FA45EE">
      <w:pPr>
        <w:rPr>
          <w:rFonts w:ascii="Adobe Devanagari" w:hAnsi="Adobe Devanagari"/>
        </w:rPr>
      </w:pPr>
      <w:r>
        <w:rPr>
          <w:rFonts w:ascii="Adobe Devanagari" w:hAnsi="Adobe Devanagari"/>
          <w:noProof/>
          <w:lang w:val="en-US"/>
        </w:rPr>
        <w:drawing>
          <wp:anchor distT="0" distB="0" distL="114300" distR="114300" simplePos="0" relativeHeight="251667456" behindDoc="0" locked="0" layoutInCell="1" allowOverlap="1" wp14:anchorId="4450A533" wp14:editId="6677065A">
            <wp:simplePos x="0" y="0"/>
            <wp:positionH relativeFrom="column">
              <wp:posOffset>-1633220</wp:posOffset>
            </wp:positionH>
            <wp:positionV relativeFrom="paragraph">
              <wp:posOffset>1225550</wp:posOffset>
            </wp:positionV>
            <wp:extent cx="8968105" cy="6517005"/>
            <wp:effectExtent l="6350" t="0" r="4445"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ssion Galleryfinal.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8968105" cy="6517005"/>
                    </a:xfrm>
                    <a:prstGeom prst="rect">
                      <a:avLst/>
                    </a:prstGeom>
                  </pic:spPr>
                </pic:pic>
              </a:graphicData>
            </a:graphic>
            <wp14:sizeRelH relativeFrom="page">
              <wp14:pctWidth>0</wp14:pctWidth>
            </wp14:sizeRelH>
            <wp14:sizeRelV relativeFrom="page">
              <wp14:pctHeight>0</wp14:pctHeight>
            </wp14:sizeRelV>
          </wp:anchor>
        </w:drawing>
      </w:r>
      <w:r>
        <w:rPr>
          <w:rFonts w:ascii="Adobe Devanagari" w:hAnsi="Adobe Devanagari"/>
        </w:rPr>
        <w:br w:type="page"/>
      </w:r>
    </w:p>
    <w:p w14:paraId="14DE7117" w14:textId="6E4A0E2B" w:rsidR="00004CCB" w:rsidRPr="00FA45EE" w:rsidRDefault="00004CCB" w:rsidP="00FA45EE">
      <w:pPr>
        <w:rPr>
          <w:rFonts w:ascii="Adobe Devanagari" w:hAnsi="Adobe Devanagari"/>
        </w:rPr>
      </w:pPr>
      <w:r>
        <w:rPr>
          <w:rFonts w:ascii="Adobe Devanagari" w:hAnsi="Adobe Devanagari"/>
          <w:b/>
        </w:rPr>
        <w:t>Bibliography</w:t>
      </w:r>
    </w:p>
    <w:p w14:paraId="2A0E7445" w14:textId="77777777" w:rsidR="00FA45EE" w:rsidRDefault="00FA45EE" w:rsidP="00004CCB">
      <w:pPr>
        <w:spacing w:line="276" w:lineRule="auto"/>
        <w:rPr>
          <w:rFonts w:ascii="Adobe Devanagari" w:hAnsi="Adobe Devanagari"/>
        </w:rPr>
      </w:pPr>
    </w:p>
    <w:p w14:paraId="34A53FA5" w14:textId="77777777" w:rsidR="00004CCB" w:rsidRDefault="00004CCB" w:rsidP="00004CCB">
      <w:pPr>
        <w:spacing w:line="276" w:lineRule="auto"/>
        <w:rPr>
          <w:rFonts w:ascii="Adobe Devanagari" w:hAnsi="Adobe Devanagari"/>
        </w:rPr>
      </w:pPr>
      <w:r>
        <w:rPr>
          <w:rFonts w:ascii="Adobe Devanagari" w:hAnsi="Adobe Devanagari"/>
        </w:rPr>
        <w:t xml:space="preserve">Kaufman, J.C (ed.) (2014) </w:t>
      </w:r>
      <w:r>
        <w:rPr>
          <w:rFonts w:ascii="Adobe Devanagari" w:hAnsi="Adobe Devanagari"/>
          <w:i/>
        </w:rPr>
        <w:t xml:space="preserve">Creativity and Mental Illness. </w:t>
      </w:r>
      <w:r>
        <w:rPr>
          <w:rFonts w:ascii="Adobe Devanagari" w:hAnsi="Adobe Devanagari"/>
        </w:rPr>
        <w:t>Cambridge University Press</w:t>
      </w:r>
    </w:p>
    <w:p w14:paraId="428770F0" w14:textId="77777777" w:rsidR="00004CCB" w:rsidRDefault="00004CCB" w:rsidP="00004CCB">
      <w:pPr>
        <w:spacing w:line="276" w:lineRule="auto"/>
        <w:rPr>
          <w:rFonts w:ascii="Adobe Devanagari" w:hAnsi="Adobe Devanagari"/>
        </w:rPr>
      </w:pPr>
    </w:p>
    <w:p w14:paraId="0E3D1128" w14:textId="77777777" w:rsidR="00ED6174" w:rsidRDefault="00ED6174" w:rsidP="00ED6174">
      <w:pPr>
        <w:spacing w:line="276" w:lineRule="auto"/>
        <w:rPr>
          <w:rFonts w:ascii="Adobe Devanagari" w:hAnsi="Adobe Devanagari"/>
        </w:rPr>
      </w:pPr>
      <w:r>
        <w:rPr>
          <w:rFonts w:ascii="Adobe Devanagari" w:hAnsi="Adobe Devanagari"/>
        </w:rPr>
        <w:t>Stanford, J. (2014) ‘Misunderstanding Mental Health in the Early 20</w:t>
      </w:r>
      <w:r w:rsidRPr="00BD4D77">
        <w:rPr>
          <w:rFonts w:ascii="Adobe Devanagari" w:hAnsi="Adobe Devanagari"/>
          <w:vertAlign w:val="superscript"/>
        </w:rPr>
        <w:t>th</w:t>
      </w:r>
      <w:r>
        <w:rPr>
          <w:rFonts w:ascii="Adobe Devanagari" w:hAnsi="Adobe Devanagari"/>
        </w:rPr>
        <w:t xml:space="preserve"> Century’, </w:t>
      </w:r>
      <w:r>
        <w:rPr>
          <w:rFonts w:ascii="Adobe Devanagari" w:hAnsi="Adobe Devanagari"/>
          <w:i/>
        </w:rPr>
        <w:t xml:space="preserve">Hidden Lives Revealed Blog </w:t>
      </w:r>
      <w:r>
        <w:rPr>
          <w:rFonts w:ascii="Adobe Devanagari" w:hAnsi="Adobe Devanagari"/>
        </w:rPr>
        <w:t xml:space="preserve">[Online] Available at: </w:t>
      </w:r>
      <w:hyperlink r:id="rId11" w:history="1">
        <w:r w:rsidRPr="00FB0BF6">
          <w:rPr>
            <w:rStyle w:val="Hyperlink"/>
            <w:rFonts w:ascii="Adobe Devanagari" w:hAnsi="Adobe Devanagari"/>
          </w:rPr>
          <w:t>http://www.hiddenlives.org.uk/blog/2014/04/misunderstanding-mental-health-early-20th-century/</w:t>
        </w:r>
      </w:hyperlink>
      <w:r>
        <w:rPr>
          <w:rFonts w:ascii="Adobe Devanagari" w:hAnsi="Adobe Devanagari"/>
        </w:rPr>
        <w:t xml:space="preserve"> (Accessed: 4</w:t>
      </w:r>
      <w:r>
        <w:rPr>
          <w:rFonts w:ascii="Adobe Devanagari" w:hAnsi="Adobe Devanagari"/>
          <w:vertAlign w:val="superscript"/>
        </w:rPr>
        <w:t xml:space="preserve">th </w:t>
      </w:r>
      <w:r>
        <w:rPr>
          <w:rFonts w:ascii="Adobe Devanagari" w:hAnsi="Adobe Devanagari"/>
        </w:rPr>
        <w:t>April 2014)</w:t>
      </w:r>
    </w:p>
    <w:p w14:paraId="0A62E021" w14:textId="77777777" w:rsidR="00ED6174" w:rsidRDefault="00ED6174" w:rsidP="00004CCB">
      <w:pPr>
        <w:spacing w:line="276" w:lineRule="auto"/>
        <w:rPr>
          <w:rFonts w:ascii="Adobe Devanagari" w:hAnsi="Adobe Devanagari"/>
        </w:rPr>
      </w:pPr>
    </w:p>
    <w:p w14:paraId="69BBE369" w14:textId="77777777" w:rsidR="00ED6174" w:rsidRDefault="00ED6174" w:rsidP="00ED6174">
      <w:pPr>
        <w:spacing w:line="276" w:lineRule="auto"/>
        <w:rPr>
          <w:rFonts w:ascii="Adobe Devanagari" w:hAnsi="Adobe Devanagari"/>
        </w:rPr>
      </w:pPr>
      <w:r>
        <w:rPr>
          <w:rFonts w:ascii="Adobe Devanagari" w:hAnsi="Adobe Devanagari"/>
        </w:rPr>
        <w:t xml:space="preserve">Sample, I. (2015) ‘New Study Claims to Find Genetic Link Between Creativity and Mental Illness’, </w:t>
      </w:r>
    </w:p>
    <w:p w14:paraId="2F2B6F5C" w14:textId="305BF80F" w:rsidR="000B6EB3" w:rsidRDefault="00ED6174" w:rsidP="00ED6174">
      <w:pPr>
        <w:spacing w:line="276" w:lineRule="auto"/>
        <w:rPr>
          <w:rFonts w:ascii="Adobe Devanagari" w:hAnsi="Adobe Devanagari"/>
        </w:rPr>
      </w:pPr>
      <w:r>
        <w:rPr>
          <w:rFonts w:ascii="Adobe Devanagari" w:hAnsi="Adobe Devanagari"/>
          <w:i/>
        </w:rPr>
        <w:t xml:space="preserve">The Guardian. </w:t>
      </w:r>
      <w:r>
        <w:rPr>
          <w:rFonts w:ascii="Adobe Devanagari" w:hAnsi="Adobe Devanagari"/>
        </w:rPr>
        <w:t xml:space="preserve">[Online] Available at: </w:t>
      </w:r>
      <w:hyperlink r:id="rId12" w:history="1">
        <w:r w:rsidRPr="00A21829">
          <w:rPr>
            <w:rStyle w:val="Hyperlink"/>
            <w:rFonts w:ascii="Adobe Devanagari" w:hAnsi="Adobe Devanagari"/>
          </w:rPr>
          <w:t>https://www.theguardian.com/science/2015/jun/08/new-study-claims-to-find-genetic-link-between-creativity-and-mental-illness</w:t>
        </w:r>
      </w:hyperlink>
      <w:r>
        <w:rPr>
          <w:rFonts w:ascii="Adobe Devanagari" w:hAnsi="Adobe Devanagari"/>
        </w:rPr>
        <w:t xml:space="preserve"> (Accessed: 8th June 2015)</w:t>
      </w:r>
    </w:p>
    <w:p w14:paraId="61392E8E" w14:textId="77777777" w:rsidR="00ED6174" w:rsidRDefault="00ED6174" w:rsidP="00004CCB">
      <w:pPr>
        <w:spacing w:line="276" w:lineRule="auto"/>
        <w:rPr>
          <w:rFonts w:ascii="Adobe Devanagari" w:hAnsi="Adobe Devanagari"/>
        </w:rPr>
      </w:pPr>
    </w:p>
    <w:p w14:paraId="6104726A" w14:textId="77777777" w:rsidR="00004CCB" w:rsidRDefault="00004CCB" w:rsidP="00004CCB">
      <w:pPr>
        <w:spacing w:line="276" w:lineRule="auto"/>
        <w:rPr>
          <w:rFonts w:ascii="Adobe Devanagari" w:hAnsi="Adobe Devanagari"/>
        </w:rPr>
      </w:pPr>
      <w:r>
        <w:rPr>
          <w:rFonts w:ascii="Adobe Devanagari" w:hAnsi="Adobe Devanagari"/>
        </w:rPr>
        <w:t xml:space="preserve">Jamison, K. R. (1996) </w:t>
      </w:r>
      <w:r>
        <w:rPr>
          <w:rFonts w:ascii="Adobe Devanagari" w:hAnsi="Adobe Devanagari"/>
          <w:i/>
        </w:rPr>
        <w:t xml:space="preserve">Touched </w:t>
      </w:r>
      <w:proofErr w:type="gramStart"/>
      <w:r>
        <w:rPr>
          <w:rFonts w:ascii="Adobe Devanagari" w:hAnsi="Adobe Devanagari"/>
          <w:i/>
        </w:rPr>
        <w:t>With</w:t>
      </w:r>
      <w:proofErr w:type="gramEnd"/>
      <w:r>
        <w:rPr>
          <w:rFonts w:ascii="Adobe Devanagari" w:hAnsi="Adobe Devanagari"/>
          <w:i/>
        </w:rPr>
        <w:t xml:space="preserve"> Fire. </w:t>
      </w:r>
      <w:r>
        <w:rPr>
          <w:rFonts w:ascii="Adobe Devanagari" w:hAnsi="Adobe Devanagari"/>
        </w:rPr>
        <w:t>Simon and Schuster</w:t>
      </w:r>
    </w:p>
    <w:p w14:paraId="02A63470" w14:textId="77777777" w:rsidR="00004CCB" w:rsidRDefault="00004CCB" w:rsidP="00004CCB">
      <w:pPr>
        <w:spacing w:line="276" w:lineRule="auto"/>
        <w:rPr>
          <w:rFonts w:ascii="Adobe Devanagari" w:hAnsi="Adobe Devanagari"/>
        </w:rPr>
      </w:pPr>
    </w:p>
    <w:p w14:paraId="3D365DB1" w14:textId="77777777" w:rsidR="00004CCB" w:rsidRDefault="00004CCB" w:rsidP="00004CCB">
      <w:pPr>
        <w:spacing w:line="276" w:lineRule="auto"/>
        <w:rPr>
          <w:rFonts w:ascii="Adobe Devanagari" w:hAnsi="Adobe Devanagari"/>
        </w:rPr>
      </w:pPr>
      <w:proofErr w:type="spellStart"/>
      <w:r>
        <w:rPr>
          <w:rFonts w:ascii="Adobe Devanagari" w:hAnsi="Adobe Devanagari"/>
        </w:rPr>
        <w:t>Botton</w:t>
      </w:r>
      <w:proofErr w:type="spellEnd"/>
      <w:r>
        <w:rPr>
          <w:rFonts w:ascii="Adobe Devanagari" w:hAnsi="Adobe Devanagari"/>
        </w:rPr>
        <w:t xml:space="preserve">, A. and Armstrong, J. (2016) </w:t>
      </w:r>
      <w:r>
        <w:rPr>
          <w:rFonts w:ascii="Adobe Devanagari" w:hAnsi="Adobe Devanagari"/>
          <w:i/>
        </w:rPr>
        <w:t xml:space="preserve">Art as Therapy. </w:t>
      </w:r>
      <w:r>
        <w:rPr>
          <w:rFonts w:ascii="Adobe Devanagari" w:hAnsi="Adobe Devanagari"/>
        </w:rPr>
        <w:t xml:space="preserve">Reprint. </w:t>
      </w:r>
      <w:proofErr w:type="spellStart"/>
      <w:r>
        <w:rPr>
          <w:rFonts w:ascii="Adobe Devanagari" w:hAnsi="Adobe Devanagari"/>
        </w:rPr>
        <w:t>Phaidon</w:t>
      </w:r>
      <w:proofErr w:type="spellEnd"/>
      <w:r>
        <w:rPr>
          <w:rFonts w:ascii="Adobe Devanagari" w:hAnsi="Adobe Devanagari"/>
        </w:rPr>
        <w:t xml:space="preserve"> Press Ltd. </w:t>
      </w:r>
    </w:p>
    <w:p w14:paraId="534836E8" w14:textId="77777777" w:rsidR="000B6EB3" w:rsidRDefault="000B6EB3" w:rsidP="00004CCB">
      <w:pPr>
        <w:spacing w:line="276" w:lineRule="auto"/>
        <w:rPr>
          <w:rFonts w:ascii="Adobe Devanagari" w:hAnsi="Adobe Devanagari"/>
        </w:rPr>
      </w:pPr>
    </w:p>
    <w:p w14:paraId="146F4BDC" w14:textId="59786AC9" w:rsidR="000B6EB3" w:rsidRPr="000B6EB3" w:rsidRDefault="000B6EB3" w:rsidP="00004CCB">
      <w:pPr>
        <w:spacing w:line="276" w:lineRule="auto"/>
        <w:rPr>
          <w:rFonts w:ascii="Adobe Devanagari" w:hAnsi="Adobe Devanagari"/>
        </w:rPr>
      </w:pPr>
      <w:proofErr w:type="spellStart"/>
      <w:r>
        <w:rPr>
          <w:rFonts w:ascii="Adobe Devanagari" w:hAnsi="Adobe Devanagari"/>
        </w:rPr>
        <w:t>Hershman</w:t>
      </w:r>
      <w:proofErr w:type="spellEnd"/>
      <w:r>
        <w:rPr>
          <w:rFonts w:ascii="Adobe Devanagari" w:hAnsi="Adobe Devanagari"/>
        </w:rPr>
        <w:t xml:space="preserve">, D. J. and </w:t>
      </w:r>
      <w:proofErr w:type="spellStart"/>
      <w:r>
        <w:rPr>
          <w:rFonts w:ascii="Adobe Devanagari" w:hAnsi="Adobe Devanagari"/>
        </w:rPr>
        <w:t>Lieb</w:t>
      </w:r>
      <w:proofErr w:type="spellEnd"/>
      <w:r>
        <w:rPr>
          <w:rFonts w:ascii="Adobe Devanagari" w:hAnsi="Adobe Devanagari"/>
        </w:rPr>
        <w:t xml:space="preserve">, J. (1998) </w:t>
      </w:r>
      <w:r>
        <w:rPr>
          <w:rFonts w:ascii="Adobe Devanagari" w:hAnsi="Adobe Devanagari"/>
          <w:i/>
        </w:rPr>
        <w:t xml:space="preserve">Manic Depression and Creativity. </w:t>
      </w:r>
      <w:r>
        <w:rPr>
          <w:rFonts w:ascii="Adobe Devanagari" w:hAnsi="Adobe Devanagari"/>
        </w:rPr>
        <w:t>Prometheus Books</w:t>
      </w:r>
    </w:p>
    <w:p w14:paraId="69B52133" w14:textId="77777777" w:rsidR="00004CCB" w:rsidRDefault="00004CCB" w:rsidP="00004CCB">
      <w:pPr>
        <w:spacing w:line="276" w:lineRule="auto"/>
        <w:rPr>
          <w:rFonts w:ascii="Adobe Devanagari" w:hAnsi="Adobe Devanagari"/>
        </w:rPr>
      </w:pPr>
    </w:p>
    <w:p w14:paraId="1D33623A" w14:textId="5B10395F" w:rsidR="00004CCB" w:rsidRDefault="009D2C48" w:rsidP="00004CCB">
      <w:pPr>
        <w:spacing w:line="276" w:lineRule="auto"/>
        <w:rPr>
          <w:rFonts w:ascii="Adobe Devanagari" w:hAnsi="Adobe Devanagari"/>
        </w:rPr>
      </w:pPr>
      <w:proofErr w:type="spellStart"/>
      <w:r>
        <w:rPr>
          <w:rFonts w:ascii="Adobe Devanagari" w:hAnsi="Adobe Devanagari"/>
        </w:rPr>
        <w:t>Caramagn</w:t>
      </w:r>
      <w:r w:rsidR="00004CCB">
        <w:rPr>
          <w:rFonts w:ascii="Adobe Devanagari" w:hAnsi="Adobe Devanagari"/>
        </w:rPr>
        <w:t>o</w:t>
      </w:r>
      <w:proofErr w:type="spellEnd"/>
      <w:r w:rsidR="00004CCB">
        <w:rPr>
          <w:rFonts w:ascii="Adobe Devanagari" w:hAnsi="Adobe Devanagari"/>
        </w:rPr>
        <w:t xml:space="preserve">, T.C. (1996) </w:t>
      </w:r>
      <w:r w:rsidR="00004CCB">
        <w:rPr>
          <w:rFonts w:ascii="Adobe Devanagari" w:hAnsi="Adobe Devanagari"/>
          <w:i/>
        </w:rPr>
        <w:t xml:space="preserve">The Flight of the Mind: </w:t>
      </w:r>
      <w:proofErr w:type="spellStart"/>
      <w:r w:rsidR="00004CCB">
        <w:rPr>
          <w:rFonts w:ascii="Adobe Devanagari" w:hAnsi="Adobe Devanagari"/>
          <w:i/>
        </w:rPr>
        <w:t>Virgina</w:t>
      </w:r>
      <w:proofErr w:type="spellEnd"/>
      <w:r w:rsidR="00004CCB">
        <w:rPr>
          <w:rFonts w:ascii="Adobe Devanagari" w:hAnsi="Adobe Devanagari"/>
          <w:i/>
        </w:rPr>
        <w:t xml:space="preserve"> Woolf’s Art and Manic Depressive Illness. </w:t>
      </w:r>
      <w:r w:rsidR="00004CCB">
        <w:rPr>
          <w:rFonts w:ascii="Adobe Devanagari" w:hAnsi="Adobe Devanagari"/>
        </w:rPr>
        <w:t xml:space="preserve">University of </w:t>
      </w:r>
      <w:proofErr w:type="spellStart"/>
      <w:r w:rsidR="00004CCB">
        <w:rPr>
          <w:rFonts w:ascii="Adobe Devanagari" w:hAnsi="Adobe Devanagari"/>
        </w:rPr>
        <w:t>Californa</w:t>
      </w:r>
      <w:proofErr w:type="spellEnd"/>
      <w:r w:rsidR="00004CCB">
        <w:rPr>
          <w:rFonts w:ascii="Adobe Devanagari" w:hAnsi="Adobe Devanagari"/>
        </w:rPr>
        <w:t xml:space="preserve"> Press </w:t>
      </w:r>
    </w:p>
    <w:p w14:paraId="48E37EEE" w14:textId="77777777" w:rsidR="00C4418C" w:rsidRDefault="00C4418C" w:rsidP="00004CCB">
      <w:pPr>
        <w:spacing w:line="276" w:lineRule="auto"/>
        <w:rPr>
          <w:rFonts w:ascii="Adobe Devanagari" w:hAnsi="Adobe Devanagari"/>
        </w:rPr>
      </w:pPr>
    </w:p>
    <w:p w14:paraId="5A893CE3" w14:textId="685E2C48" w:rsidR="00C4418C" w:rsidRPr="00C4418C" w:rsidRDefault="00C4418C" w:rsidP="00004CCB">
      <w:pPr>
        <w:spacing w:line="276" w:lineRule="auto"/>
        <w:rPr>
          <w:rFonts w:ascii="Adobe Devanagari" w:hAnsi="Adobe Devanagari"/>
        </w:rPr>
      </w:pPr>
      <w:proofErr w:type="spellStart"/>
      <w:r>
        <w:rPr>
          <w:rFonts w:ascii="Adobe Devanagari" w:hAnsi="Adobe Devanagari"/>
        </w:rPr>
        <w:t>Burleigh</w:t>
      </w:r>
      <w:proofErr w:type="spellEnd"/>
      <w:r>
        <w:rPr>
          <w:rFonts w:ascii="Adobe Devanagari" w:hAnsi="Adobe Devanagari"/>
        </w:rPr>
        <w:t>,</w:t>
      </w:r>
      <w:r w:rsidR="00BD4D77">
        <w:rPr>
          <w:rFonts w:ascii="Adobe Devanagari" w:hAnsi="Adobe Devanagari"/>
        </w:rPr>
        <w:t xml:space="preserve"> J. (2004) ‘Was Michelangelo’s Artistic Genius a Symptom of A</w:t>
      </w:r>
      <w:r>
        <w:rPr>
          <w:rFonts w:ascii="Adobe Devanagari" w:hAnsi="Adobe Devanagari"/>
        </w:rPr>
        <w:t xml:space="preserve">utism?’, </w:t>
      </w:r>
      <w:r>
        <w:rPr>
          <w:rFonts w:ascii="Adobe Devanagari" w:hAnsi="Adobe Devanagari"/>
          <w:i/>
        </w:rPr>
        <w:t xml:space="preserve">Independent. </w:t>
      </w:r>
      <w:r>
        <w:rPr>
          <w:rFonts w:ascii="Adobe Devanagari" w:hAnsi="Adobe Devanagari"/>
        </w:rPr>
        <w:t xml:space="preserve">[Online] Available at: </w:t>
      </w:r>
      <w:hyperlink r:id="rId13" w:history="1">
        <w:r w:rsidRPr="00AB5BB7">
          <w:rPr>
            <w:rStyle w:val="Hyperlink"/>
            <w:rFonts w:ascii="Adobe Devanagari" w:hAnsi="Adobe Devanagari"/>
          </w:rPr>
          <w:t>https://www.independent.co.uk/news/uk/this-britain/was-michelangelos-artistic-genius-a-symptom-of-autism-756718.html</w:t>
        </w:r>
      </w:hyperlink>
      <w:r>
        <w:rPr>
          <w:rFonts w:ascii="Adobe Devanagari" w:hAnsi="Adobe Devanagari"/>
        </w:rPr>
        <w:t xml:space="preserve"> (Accessed: 31st May 2004)</w:t>
      </w:r>
    </w:p>
    <w:p w14:paraId="5DF1B4CB" w14:textId="77777777" w:rsidR="00004CCB" w:rsidRDefault="00004CCB" w:rsidP="00004CCB">
      <w:pPr>
        <w:spacing w:line="480" w:lineRule="auto"/>
        <w:rPr>
          <w:rFonts w:ascii="Adobe Devanagari" w:hAnsi="Adobe Devanagari"/>
        </w:rPr>
      </w:pPr>
    </w:p>
    <w:p w14:paraId="0F995FC3" w14:textId="77777777" w:rsidR="00BD4D77" w:rsidRPr="00BD4D77" w:rsidRDefault="00BD4D77" w:rsidP="00004CCB">
      <w:pPr>
        <w:spacing w:line="480" w:lineRule="auto"/>
        <w:rPr>
          <w:rFonts w:ascii="Adobe Devanagari" w:hAnsi="Adobe Devanagari"/>
        </w:rPr>
      </w:pPr>
    </w:p>
    <w:p w14:paraId="1CB1B1E8" w14:textId="77777777" w:rsidR="00004CCB" w:rsidRPr="003E090F" w:rsidRDefault="00004CCB" w:rsidP="00004CCB">
      <w:pPr>
        <w:spacing w:line="480" w:lineRule="auto"/>
        <w:rPr>
          <w:rFonts w:ascii="Adobe Devanagari" w:hAnsi="Adobe Devanagari"/>
        </w:rPr>
      </w:pPr>
    </w:p>
    <w:p w14:paraId="6802C2CF" w14:textId="77777777" w:rsidR="00F17CF6" w:rsidRDefault="00F17CF6"/>
    <w:sectPr w:rsidR="00F17CF6" w:rsidSect="00B53FB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EF" w:usb1="C0007841" w:usb2="00000009" w:usb3="00000000" w:csb0="000001FF" w:csb1="00000000"/>
  </w:font>
  <w:font w:name="Adobe Devanagari">
    <w:panose1 w:val="02040503050201020203"/>
    <w:charset w:val="00"/>
    <w:family w:val="auto"/>
    <w:pitch w:val="variable"/>
    <w:sig w:usb0="00008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4D"/>
    <w:family w:val="swiss"/>
    <w:notTrueType/>
    <w:pitch w:val="variable"/>
    <w:sig w:usb0="00000003" w:usb1="00000000" w:usb2="00000000" w:usb3="00000000" w:csb0="00000001" w:csb1="00000000"/>
  </w:font>
  <w:font w:name="OpenSans-Light">
    <w:altName w:val="Calibri"/>
    <w:panose1 w:val="00000000000000000000"/>
    <w:charset w:val="00"/>
    <w:family w:val="auto"/>
    <w:notTrueType/>
    <w:pitch w:val="default"/>
    <w:sig w:usb0="00000003" w:usb1="00000000" w:usb2="00000000" w:usb3="00000000" w:csb0="00000001" w:csb1="00000000"/>
  </w:font>
  <w:font w:name="Lato-Regular">
    <w:altName w:val="Calibri"/>
    <w:panose1 w:val="00000000000000000000"/>
    <w:charset w:val="00"/>
    <w:family w:val="auto"/>
    <w:notTrueType/>
    <w:pitch w:val="default"/>
    <w:sig w:usb0="00000003" w:usb1="00000000" w:usb2="00000000" w:usb3="00000000" w:csb0="00000001" w:csb1="00000000"/>
  </w:font>
  <w:font w:name="Lora-Italic">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CCB"/>
    <w:rsid w:val="00004CCB"/>
    <w:rsid w:val="00020B76"/>
    <w:rsid w:val="000B6EB3"/>
    <w:rsid w:val="0017117B"/>
    <w:rsid w:val="001D21E8"/>
    <w:rsid w:val="001D472D"/>
    <w:rsid w:val="002D5A3A"/>
    <w:rsid w:val="00357A96"/>
    <w:rsid w:val="004916FE"/>
    <w:rsid w:val="004F1C1C"/>
    <w:rsid w:val="005D0112"/>
    <w:rsid w:val="00656BA3"/>
    <w:rsid w:val="00683A6B"/>
    <w:rsid w:val="006D5285"/>
    <w:rsid w:val="00705781"/>
    <w:rsid w:val="00726314"/>
    <w:rsid w:val="00763262"/>
    <w:rsid w:val="008357A0"/>
    <w:rsid w:val="009C5A32"/>
    <w:rsid w:val="009D2C48"/>
    <w:rsid w:val="009D5554"/>
    <w:rsid w:val="009E0DF8"/>
    <w:rsid w:val="00A00A11"/>
    <w:rsid w:val="00A11F5D"/>
    <w:rsid w:val="00AB16F4"/>
    <w:rsid w:val="00AD029D"/>
    <w:rsid w:val="00B34FA8"/>
    <w:rsid w:val="00B53FBA"/>
    <w:rsid w:val="00B8288B"/>
    <w:rsid w:val="00BB5DFA"/>
    <w:rsid w:val="00BD4D77"/>
    <w:rsid w:val="00BF451D"/>
    <w:rsid w:val="00C25FCD"/>
    <w:rsid w:val="00C4418C"/>
    <w:rsid w:val="00C964E0"/>
    <w:rsid w:val="00CA2A60"/>
    <w:rsid w:val="00D30FF9"/>
    <w:rsid w:val="00E06DBD"/>
    <w:rsid w:val="00ED6174"/>
    <w:rsid w:val="00ED78AF"/>
    <w:rsid w:val="00EE69C5"/>
    <w:rsid w:val="00F11140"/>
    <w:rsid w:val="00F17CF6"/>
    <w:rsid w:val="00F445EF"/>
    <w:rsid w:val="00FA3D6B"/>
    <w:rsid w:val="00FA45EE"/>
    <w:rsid w:val="00FB2D54"/>
    <w:rsid w:val="00FE1A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CCAD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4CC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4CCB"/>
    <w:rPr>
      <w:color w:val="0563C1" w:themeColor="hyperlink"/>
      <w:u w:val="single"/>
    </w:rPr>
  </w:style>
  <w:style w:type="character" w:styleId="FollowedHyperlink">
    <w:name w:val="FollowedHyperlink"/>
    <w:basedOn w:val="DefaultParagraphFont"/>
    <w:uiPriority w:val="99"/>
    <w:semiHidden/>
    <w:unhideWhenUsed/>
    <w:rsid w:val="00BD4D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hiddenlives.org.uk/blog/2014/04/misunderstanding-mental-health-early-20th-century/" TargetMode="External"/><Relationship Id="rId12" Type="http://schemas.openxmlformats.org/officeDocument/2006/relationships/hyperlink" Target="https://www.theguardian.com/science/2015/jun/08/new-study-claims-to-find-genetic-link-between-creativity-and-mental-illness" TargetMode="External"/><Relationship Id="rId13" Type="http://schemas.openxmlformats.org/officeDocument/2006/relationships/hyperlink" Target="https://www.independent.co.uk/news/uk/this-britain/was-michelangelos-artistic-genius-a-symptom-of-autism-756718.html"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image" Target="media/image5.png"/><Relationship Id="rId9" Type="http://schemas.openxmlformats.org/officeDocument/2006/relationships/image" Target="media/image6.jpeg"/><Relationship Id="rId10"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1535</Words>
  <Characters>8750</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Nolloth</dc:creator>
  <cp:keywords/>
  <dc:description/>
  <cp:lastModifiedBy>Hannah Nolloth</cp:lastModifiedBy>
  <cp:revision>2</cp:revision>
  <dcterms:created xsi:type="dcterms:W3CDTF">2018-05-07T19:59:00Z</dcterms:created>
  <dcterms:modified xsi:type="dcterms:W3CDTF">2018-05-07T19:59:00Z</dcterms:modified>
</cp:coreProperties>
</file>