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2ED2" w:rsidRPr="009949DA" w:rsidRDefault="00712ED2" w:rsidP="009949DA">
      <w:pPr>
        <w:spacing w:line="480" w:lineRule="auto"/>
        <w:jc w:val="center"/>
        <w:rPr>
          <w:rFonts w:ascii="Times New Roman" w:hAnsi="Times New Roman" w:cs="Times New Roman"/>
          <w:sz w:val="24"/>
          <w:szCs w:val="24"/>
        </w:rPr>
      </w:pPr>
    </w:p>
    <w:p w:rsidR="00712ED2" w:rsidRPr="009949DA" w:rsidRDefault="00712ED2" w:rsidP="009949DA">
      <w:pPr>
        <w:spacing w:line="480" w:lineRule="auto"/>
        <w:jc w:val="center"/>
        <w:rPr>
          <w:rFonts w:ascii="Times New Roman" w:hAnsi="Times New Roman" w:cs="Times New Roman"/>
          <w:sz w:val="24"/>
          <w:szCs w:val="24"/>
        </w:rPr>
      </w:pPr>
    </w:p>
    <w:p w:rsidR="00712ED2" w:rsidRPr="009949DA" w:rsidRDefault="00712ED2" w:rsidP="009949DA">
      <w:pPr>
        <w:spacing w:line="480" w:lineRule="auto"/>
        <w:jc w:val="center"/>
        <w:rPr>
          <w:rFonts w:ascii="Times New Roman" w:hAnsi="Times New Roman" w:cs="Times New Roman"/>
          <w:sz w:val="24"/>
          <w:szCs w:val="24"/>
        </w:rPr>
      </w:pPr>
    </w:p>
    <w:p w:rsidR="00712ED2" w:rsidRPr="009949DA" w:rsidRDefault="00712ED2" w:rsidP="009949DA">
      <w:pPr>
        <w:spacing w:line="480" w:lineRule="auto"/>
        <w:jc w:val="center"/>
        <w:rPr>
          <w:rFonts w:ascii="Times New Roman" w:hAnsi="Times New Roman" w:cs="Times New Roman"/>
          <w:sz w:val="24"/>
          <w:szCs w:val="24"/>
        </w:rPr>
      </w:pPr>
    </w:p>
    <w:p w:rsidR="00712ED2" w:rsidRPr="009949DA" w:rsidRDefault="00712ED2" w:rsidP="009949DA">
      <w:pPr>
        <w:spacing w:line="480" w:lineRule="auto"/>
        <w:jc w:val="center"/>
        <w:rPr>
          <w:rFonts w:ascii="Times New Roman" w:hAnsi="Times New Roman" w:cs="Times New Roman"/>
          <w:sz w:val="24"/>
          <w:szCs w:val="24"/>
        </w:rPr>
      </w:pPr>
    </w:p>
    <w:p w:rsidR="00712ED2" w:rsidRPr="009949DA" w:rsidRDefault="00712ED2" w:rsidP="009949DA">
      <w:pPr>
        <w:spacing w:line="480" w:lineRule="auto"/>
        <w:jc w:val="center"/>
        <w:rPr>
          <w:rFonts w:ascii="Times New Roman" w:hAnsi="Times New Roman" w:cs="Times New Roman"/>
          <w:sz w:val="24"/>
          <w:szCs w:val="24"/>
        </w:rPr>
      </w:pPr>
      <w:r w:rsidRPr="009949DA">
        <w:rPr>
          <w:rFonts w:ascii="Times New Roman" w:hAnsi="Times New Roman" w:cs="Times New Roman"/>
          <w:sz w:val="24"/>
          <w:szCs w:val="24"/>
        </w:rPr>
        <w:t>REFLECTION ON HRM AND EMPLOYEE MOTIVATION</w:t>
      </w:r>
    </w:p>
    <w:p w:rsidR="00712ED2" w:rsidRDefault="00712ED2" w:rsidP="009949DA">
      <w:pPr>
        <w:spacing w:line="480" w:lineRule="auto"/>
        <w:jc w:val="center"/>
        <w:rPr>
          <w:rFonts w:ascii="Times New Roman" w:hAnsi="Times New Roman" w:cs="Times New Roman"/>
          <w:sz w:val="24"/>
          <w:szCs w:val="24"/>
        </w:rPr>
      </w:pPr>
    </w:p>
    <w:p w:rsidR="003958B1" w:rsidRPr="00BE50CB" w:rsidRDefault="003958B1" w:rsidP="009949DA">
      <w:pPr>
        <w:spacing w:line="480" w:lineRule="auto"/>
        <w:jc w:val="center"/>
        <w:rPr>
          <w:rFonts w:ascii="Times New Roman" w:hAnsi="Times New Roman" w:cs="Times New Roman"/>
          <w:sz w:val="28"/>
          <w:szCs w:val="28"/>
        </w:rPr>
      </w:pPr>
      <w:r w:rsidRPr="00BE50CB">
        <w:rPr>
          <w:rFonts w:ascii="Times New Roman" w:hAnsi="Times New Roman" w:cs="Times New Roman"/>
          <w:sz w:val="28"/>
          <w:szCs w:val="28"/>
        </w:rPr>
        <w:t>Com</w:t>
      </w:r>
      <w:r w:rsidR="0071058D" w:rsidRPr="00BE50CB">
        <w:rPr>
          <w:rFonts w:ascii="Times New Roman" w:hAnsi="Times New Roman" w:cs="Times New Roman"/>
          <w:sz w:val="28"/>
          <w:szCs w:val="28"/>
        </w:rPr>
        <w:t>munity Engage</w:t>
      </w:r>
      <w:r w:rsidR="00BE50CB" w:rsidRPr="00BE50CB">
        <w:rPr>
          <w:rFonts w:ascii="Times New Roman" w:hAnsi="Times New Roman" w:cs="Times New Roman"/>
          <w:sz w:val="28"/>
          <w:szCs w:val="28"/>
        </w:rPr>
        <w:t>ment Assessment 2</w:t>
      </w:r>
    </w:p>
    <w:p w:rsidR="009949DA" w:rsidRDefault="009949DA" w:rsidP="009949DA">
      <w:pPr>
        <w:spacing w:line="480" w:lineRule="auto"/>
        <w:jc w:val="center"/>
        <w:rPr>
          <w:rFonts w:ascii="Times New Roman" w:hAnsi="Times New Roman" w:cs="Times New Roman"/>
          <w:sz w:val="24"/>
          <w:szCs w:val="24"/>
        </w:rPr>
      </w:pPr>
    </w:p>
    <w:p w:rsidR="00712ED2" w:rsidRDefault="00712ED2" w:rsidP="009949DA">
      <w:pPr>
        <w:spacing w:line="480" w:lineRule="auto"/>
        <w:jc w:val="center"/>
        <w:rPr>
          <w:rFonts w:ascii="Times New Roman" w:hAnsi="Times New Roman" w:cs="Times New Roman"/>
          <w:sz w:val="24"/>
          <w:szCs w:val="24"/>
        </w:rPr>
      </w:pPr>
      <w:r w:rsidRPr="009949DA">
        <w:rPr>
          <w:rFonts w:ascii="Times New Roman" w:hAnsi="Times New Roman" w:cs="Times New Roman"/>
          <w:sz w:val="24"/>
          <w:szCs w:val="24"/>
        </w:rPr>
        <w:t>Name:</w:t>
      </w:r>
      <w:r w:rsidR="00506CE2">
        <w:rPr>
          <w:rFonts w:ascii="Times New Roman" w:hAnsi="Times New Roman" w:cs="Times New Roman"/>
          <w:sz w:val="24"/>
          <w:szCs w:val="24"/>
        </w:rPr>
        <w:t xml:space="preserve"> </w:t>
      </w:r>
      <w:proofErr w:type="spellStart"/>
      <w:r w:rsidR="00506CE2">
        <w:rPr>
          <w:rFonts w:ascii="Times New Roman" w:hAnsi="Times New Roman" w:cs="Times New Roman"/>
          <w:sz w:val="24"/>
          <w:szCs w:val="24"/>
        </w:rPr>
        <w:t>Veselin</w:t>
      </w:r>
      <w:proofErr w:type="spellEnd"/>
      <w:r w:rsidR="00506CE2">
        <w:rPr>
          <w:rFonts w:ascii="Times New Roman" w:hAnsi="Times New Roman" w:cs="Times New Roman"/>
          <w:sz w:val="24"/>
          <w:szCs w:val="24"/>
        </w:rPr>
        <w:t xml:space="preserve"> Ivanov </w:t>
      </w:r>
      <w:proofErr w:type="spellStart"/>
      <w:r w:rsidR="00506CE2">
        <w:rPr>
          <w:rFonts w:ascii="Times New Roman" w:hAnsi="Times New Roman" w:cs="Times New Roman"/>
          <w:sz w:val="24"/>
          <w:szCs w:val="24"/>
        </w:rPr>
        <w:t>Velinov</w:t>
      </w:r>
      <w:proofErr w:type="spellEnd"/>
    </w:p>
    <w:p w:rsidR="00712ED2" w:rsidRPr="009949DA" w:rsidRDefault="00506CE2" w:rsidP="00506CE2">
      <w:pPr>
        <w:spacing w:line="480" w:lineRule="auto"/>
        <w:rPr>
          <w:rFonts w:ascii="Times New Roman" w:hAnsi="Times New Roman" w:cs="Times New Roman"/>
          <w:sz w:val="24"/>
          <w:szCs w:val="24"/>
        </w:rPr>
      </w:pPr>
      <w:r>
        <w:rPr>
          <w:rFonts w:ascii="Times New Roman" w:hAnsi="Times New Roman" w:cs="Times New Roman"/>
          <w:sz w:val="24"/>
          <w:szCs w:val="24"/>
        </w:rPr>
        <w:t xml:space="preserve">                                                     Student Number: 1915946</w:t>
      </w:r>
    </w:p>
    <w:p w:rsidR="009949DA" w:rsidRPr="009949DA" w:rsidRDefault="009949DA" w:rsidP="009949DA">
      <w:pPr>
        <w:spacing w:line="480" w:lineRule="auto"/>
        <w:rPr>
          <w:rFonts w:ascii="Times New Roman" w:hAnsi="Times New Roman" w:cs="Times New Roman"/>
          <w:sz w:val="24"/>
          <w:szCs w:val="24"/>
        </w:rPr>
      </w:pPr>
      <w:r w:rsidRPr="009949DA">
        <w:rPr>
          <w:rFonts w:ascii="Times New Roman" w:hAnsi="Times New Roman" w:cs="Times New Roman"/>
          <w:sz w:val="24"/>
          <w:szCs w:val="24"/>
        </w:rPr>
        <w:br w:type="page"/>
      </w:r>
    </w:p>
    <w:p w:rsidR="009B445F" w:rsidRPr="009949DA" w:rsidRDefault="009B445F" w:rsidP="009949DA">
      <w:pPr>
        <w:spacing w:line="480" w:lineRule="auto"/>
        <w:rPr>
          <w:rFonts w:ascii="Times New Roman" w:hAnsi="Times New Roman" w:cs="Times New Roman"/>
          <w:b/>
          <w:sz w:val="24"/>
          <w:szCs w:val="24"/>
        </w:rPr>
      </w:pPr>
      <w:r w:rsidRPr="009949DA">
        <w:rPr>
          <w:rFonts w:ascii="Times New Roman" w:hAnsi="Times New Roman" w:cs="Times New Roman"/>
          <w:b/>
          <w:sz w:val="24"/>
          <w:szCs w:val="24"/>
        </w:rPr>
        <w:lastRenderedPageBreak/>
        <w:t>Introduction</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Employees are the backbone of any organization and this is the primary reason why they are considered to be the most important asset for the organization. However, the importance of the employees as an asset also makes them a sensitive part of the organization given that they are completely different from other assets at the workplace and therefore the company management has to treat and approach them in an entirely different way to how they approach and treat other assets. As a human asset, employees can determine how successful the organization will be or how unsuccessful it ends up being as they have to incorporate their emotions, feelings, and thoughts in their work for them to be effective in their roles. For this reason, any organization that has employees must have a department dedicated to employee relations and the management of their human resources</w:t>
      </w:r>
      <w:r w:rsidR="00626378" w:rsidRPr="009949DA">
        <w:rPr>
          <w:rFonts w:ascii="Times New Roman" w:hAnsi="Times New Roman" w:cs="Times New Roman"/>
          <w:sz w:val="24"/>
          <w:szCs w:val="24"/>
        </w:rPr>
        <w:t xml:space="preserve"> (</w:t>
      </w:r>
      <w:r w:rsidR="00626378" w:rsidRPr="009949DA">
        <w:rPr>
          <w:rFonts w:ascii="Times New Roman" w:eastAsia="Times New Roman" w:hAnsi="Times New Roman" w:cs="Times New Roman"/>
          <w:sz w:val="24"/>
          <w:szCs w:val="24"/>
        </w:rPr>
        <w:t xml:space="preserve">Conrad, Ghosh and Isaacson, </w:t>
      </w:r>
      <w:r w:rsidR="00626378" w:rsidRPr="00902E3E">
        <w:rPr>
          <w:rFonts w:ascii="Times New Roman" w:eastAsia="Times New Roman" w:hAnsi="Times New Roman" w:cs="Times New Roman"/>
          <w:sz w:val="24"/>
          <w:szCs w:val="24"/>
        </w:rPr>
        <w:t>2015</w:t>
      </w:r>
      <w:r w:rsidR="00626378"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Human resource management is tasked with such functions as recruitment and selection, induction and orientation, training, development, and retention of employees in the organization. Employee relations in an organization are affected by such factors as compensation, employee benefits, motivation, performance appraisals, among other factors that are involved in the daily activities of a business organization.  Employee motivation is particularly essential in the organization because it has been found that motivated employees are more productive in their work and that means that the overall productivity of the company increases</w:t>
      </w:r>
      <w:r w:rsidR="00FE21BF" w:rsidRPr="009949DA">
        <w:rPr>
          <w:rFonts w:ascii="Times New Roman" w:hAnsi="Times New Roman" w:cs="Times New Roman"/>
          <w:sz w:val="24"/>
          <w:szCs w:val="24"/>
        </w:rPr>
        <w:t xml:space="preserve"> (</w:t>
      </w:r>
      <w:r w:rsidR="00FE21BF" w:rsidRPr="009949DA">
        <w:rPr>
          <w:rFonts w:ascii="Times New Roman" w:eastAsia="Times New Roman" w:hAnsi="Times New Roman" w:cs="Times New Roman"/>
          <w:sz w:val="24"/>
          <w:szCs w:val="24"/>
        </w:rPr>
        <w:t xml:space="preserve">Conrad, Ghosh and Isaacson, </w:t>
      </w:r>
      <w:r w:rsidR="00FE21BF" w:rsidRPr="00902E3E">
        <w:rPr>
          <w:rFonts w:ascii="Times New Roman" w:eastAsia="Times New Roman" w:hAnsi="Times New Roman" w:cs="Times New Roman"/>
          <w:sz w:val="24"/>
          <w:szCs w:val="24"/>
        </w:rPr>
        <w:t>2015</w:t>
      </w:r>
      <w:r w:rsidR="00FE21BF"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 xml:space="preserve"> Motivated employees also help the organization save a lot of funds that would otherwise be lost to employee turnovers and subsequent hiring processes. The other essential factors that affect the productivity of employees include safety at the workplace, the working environment, and open and transparent two-way communication between the employees and their managers. The effects of all these factors on the output of an employee and subsequently on </w:t>
      </w:r>
      <w:r w:rsidRPr="009949DA">
        <w:rPr>
          <w:rFonts w:ascii="Times New Roman" w:hAnsi="Times New Roman" w:cs="Times New Roman"/>
          <w:sz w:val="24"/>
          <w:szCs w:val="24"/>
        </w:rPr>
        <w:lastRenderedPageBreak/>
        <w:t>the organization as a whole are issues that have been researched for many years and that has led to the development of various theories that relate to how best organizations can make the best use of their workforce</w:t>
      </w:r>
      <w:r w:rsidR="00626378" w:rsidRPr="009949DA">
        <w:rPr>
          <w:rFonts w:ascii="Times New Roman" w:hAnsi="Times New Roman" w:cs="Times New Roman"/>
          <w:sz w:val="24"/>
          <w:szCs w:val="24"/>
        </w:rPr>
        <w:t xml:space="preserve"> (</w:t>
      </w:r>
      <w:r w:rsidR="00626378" w:rsidRPr="009949DA">
        <w:rPr>
          <w:rFonts w:ascii="Times New Roman" w:eastAsia="Times New Roman" w:hAnsi="Times New Roman" w:cs="Times New Roman"/>
          <w:sz w:val="24"/>
          <w:szCs w:val="24"/>
        </w:rPr>
        <w:t xml:space="preserve">Conrad, Ghosh and Isaacson, </w:t>
      </w:r>
      <w:r w:rsidR="00626378" w:rsidRPr="00902E3E">
        <w:rPr>
          <w:rFonts w:ascii="Times New Roman" w:eastAsia="Times New Roman" w:hAnsi="Times New Roman" w:cs="Times New Roman"/>
          <w:sz w:val="24"/>
          <w:szCs w:val="24"/>
        </w:rPr>
        <w:t>2015</w:t>
      </w:r>
      <w:r w:rsidR="00626378"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w:t>
      </w:r>
    </w:p>
    <w:p w:rsidR="009B445F" w:rsidRPr="009949DA" w:rsidRDefault="009B445F" w:rsidP="009949DA">
      <w:pPr>
        <w:spacing w:line="480" w:lineRule="auto"/>
        <w:rPr>
          <w:rFonts w:ascii="Times New Roman" w:hAnsi="Times New Roman" w:cs="Times New Roman"/>
          <w:b/>
          <w:sz w:val="24"/>
          <w:szCs w:val="24"/>
        </w:rPr>
      </w:pPr>
      <w:r w:rsidRPr="009949DA">
        <w:rPr>
          <w:rFonts w:ascii="Times New Roman" w:hAnsi="Times New Roman" w:cs="Times New Roman"/>
          <w:b/>
          <w:sz w:val="24"/>
          <w:szCs w:val="24"/>
        </w:rPr>
        <w:t>Reflection</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Healthy relationships between employees and their employers benefit the whole organization. Various studies have shown that employees whose relations with their employers are strong and healthy are more likely to be satisfied and happy at their work, thus making them more loyal and productive for the organization in the long-term. Unfortunately, many organizations do not perform exceptionally well when developing and maintaining relations with their employees and the reasons for this case include the difficulties involved in employee retention</w:t>
      </w:r>
      <w:r w:rsidR="00D373BB" w:rsidRPr="009949DA">
        <w:rPr>
          <w:rFonts w:ascii="Times New Roman" w:hAnsi="Times New Roman" w:cs="Times New Roman"/>
          <w:sz w:val="24"/>
          <w:szCs w:val="24"/>
        </w:rPr>
        <w:t xml:space="preserve"> (</w:t>
      </w:r>
      <w:r w:rsidR="00D373BB" w:rsidRPr="009949DA">
        <w:rPr>
          <w:rFonts w:ascii="Times New Roman" w:eastAsia="Times New Roman" w:hAnsi="Times New Roman" w:cs="Times New Roman"/>
          <w:sz w:val="24"/>
          <w:szCs w:val="24"/>
        </w:rPr>
        <w:t xml:space="preserve">Conrad, Ghosh and Isaacson, </w:t>
      </w:r>
      <w:r w:rsidR="00D373BB" w:rsidRPr="00902E3E">
        <w:rPr>
          <w:rFonts w:ascii="Times New Roman" w:eastAsia="Times New Roman" w:hAnsi="Times New Roman" w:cs="Times New Roman"/>
          <w:sz w:val="24"/>
          <w:szCs w:val="24"/>
        </w:rPr>
        <w:t>2015</w:t>
      </w:r>
      <w:r w:rsidR="00D373BB"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 Essentially organizations that have loyal employees perform better than most other competitors in their respective markets and thus, they make more revenue. However, building loyalty takes an organization a long period and the company also needs to develop adequate customer relations approaches so that the employees are appreciated and feel comfortable working for the company. Motivating employees to make them loyal is a challenge for many organizations but it is a critical factor in the direction the company takes in production</w:t>
      </w:r>
      <w:r w:rsidR="002B4155" w:rsidRPr="009949DA">
        <w:rPr>
          <w:rFonts w:ascii="Times New Roman" w:hAnsi="Times New Roman" w:cs="Times New Roman"/>
          <w:sz w:val="24"/>
          <w:szCs w:val="24"/>
        </w:rPr>
        <w:t xml:space="preserve"> (</w:t>
      </w:r>
      <w:r w:rsidR="002B4155" w:rsidRPr="009949DA">
        <w:rPr>
          <w:rFonts w:ascii="Times New Roman" w:eastAsia="Times New Roman" w:hAnsi="Times New Roman" w:cs="Times New Roman"/>
          <w:sz w:val="24"/>
          <w:szCs w:val="24"/>
        </w:rPr>
        <w:t xml:space="preserve">Conrad, Ghosh and Isaacson, </w:t>
      </w:r>
      <w:r w:rsidR="002B4155" w:rsidRPr="00902E3E">
        <w:rPr>
          <w:rFonts w:ascii="Times New Roman" w:eastAsia="Times New Roman" w:hAnsi="Times New Roman" w:cs="Times New Roman"/>
          <w:sz w:val="24"/>
          <w:szCs w:val="24"/>
        </w:rPr>
        <w:t>2015</w:t>
      </w:r>
      <w:r w:rsidR="002B4155"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w:t>
      </w:r>
    </w:p>
    <w:p w:rsidR="009B445F" w:rsidRPr="009949DA" w:rsidRDefault="009B445F" w:rsidP="009949DA">
      <w:pPr>
        <w:spacing w:line="480" w:lineRule="auto"/>
        <w:rPr>
          <w:rFonts w:ascii="Times New Roman" w:hAnsi="Times New Roman" w:cs="Times New Roman"/>
          <w:b/>
          <w:sz w:val="24"/>
          <w:szCs w:val="24"/>
        </w:rPr>
      </w:pPr>
      <w:r w:rsidRPr="009949DA">
        <w:rPr>
          <w:rFonts w:ascii="Times New Roman" w:hAnsi="Times New Roman" w:cs="Times New Roman"/>
          <w:b/>
          <w:sz w:val="24"/>
          <w:szCs w:val="24"/>
        </w:rPr>
        <w:t>Theories of employee motivation</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 xml:space="preserve">There are various theories of employee motivation that companies may choose to apply when dealing with their workforce. However, the main theories that are commonly applied by human resource managers include the Maslow’s Hierarchy of Needs, Hertzberg’s Two-Factor Theory, Adam’s Equity theory, and Goal Setting theory. These four theories perceive employee </w:t>
      </w:r>
      <w:r w:rsidRPr="009949DA">
        <w:rPr>
          <w:rFonts w:ascii="Times New Roman" w:hAnsi="Times New Roman" w:cs="Times New Roman"/>
          <w:sz w:val="24"/>
          <w:szCs w:val="24"/>
        </w:rPr>
        <w:lastRenderedPageBreak/>
        <w:t>motivation as a factor that induces the employee to pursue goals and tasks related to their roles in the organization. In this regard, there are two types of motivation which include intrinsic motivation and extrinsic motivation; whereby intrinsic motivation refers to the use of internal factors of the employee to push them to do their tasks while extrinsic motivation involves external factors that push the employee to act towards their goals. These factors can be rewards or punishments. The four theories above combine both intrinsic and extrinsic factors of employee motivation</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Maslow’s Hierarchy of Needs is a theory of motivation that comprises of a five-tier model of human needs that are often depicted in levels within a pyramid. According to this theory, the needs must be fulfilled starting from the lower levels upwards and an individual only attends to the higher needs once the lower ones have been satisfied</w:t>
      </w:r>
      <w:r w:rsidR="00736E5B" w:rsidRPr="009949DA">
        <w:rPr>
          <w:rFonts w:ascii="Times New Roman" w:hAnsi="Times New Roman" w:cs="Times New Roman"/>
          <w:sz w:val="24"/>
          <w:szCs w:val="24"/>
        </w:rPr>
        <w:t xml:space="preserve"> (</w:t>
      </w:r>
      <w:proofErr w:type="spellStart"/>
      <w:r w:rsidR="00736E5B" w:rsidRPr="00AA15DD">
        <w:rPr>
          <w:rFonts w:ascii="Times New Roman" w:eastAsia="Times New Roman" w:hAnsi="Times New Roman" w:cs="Times New Roman"/>
          <w:sz w:val="24"/>
          <w:szCs w:val="24"/>
        </w:rPr>
        <w:t>Velmu</w:t>
      </w:r>
      <w:r w:rsidR="00736E5B" w:rsidRPr="009949DA">
        <w:rPr>
          <w:rFonts w:ascii="Times New Roman" w:eastAsia="Times New Roman" w:hAnsi="Times New Roman" w:cs="Times New Roman"/>
          <w:sz w:val="24"/>
          <w:szCs w:val="24"/>
        </w:rPr>
        <w:t>rugan</w:t>
      </w:r>
      <w:proofErr w:type="spellEnd"/>
      <w:r w:rsidR="00736E5B" w:rsidRPr="009949DA">
        <w:rPr>
          <w:rFonts w:ascii="Times New Roman" w:eastAsia="Times New Roman" w:hAnsi="Times New Roman" w:cs="Times New Roman"/>
          <w:sz w:val="24"/>
          <w:szCs w:val="24"/>
        </w:rPr>
        <w:t xml:space="preserve"> and </w:t>
      </w:r>
      <w:proofErr w:type="spellStart"/>
      <w:r w:rsidR="00736E5B" w:rsidRPr="009949DA">
        <w:rPr>
          <w:rFonts w:ascii="Times New Roman" w:eastAsia="Times New Roman" w:hAnsi="Times New Roman" w:cs="Times New Roman"/>
          <w:sz w:val="24"/>
          <w:szCs w:val="24"/>
        </w:rPr>
        <w:t>Sankar</w:t>
      </w:r>
      <w:proofErr w:type="spellEnd"/>
      <w:r w:rsidR="00736E5B" w:rsidRPr="009949DA">
        <w:rPr>
          <w:rFonts w:ascii="Times New Roman" w:eastAsia="Times New Roman" w:hAnsi="Times New Roman" w:cs="Times New Roman"/>
          <w:sz w:val="24"/>
          <w:szCs w:val="24"/>
        </w:rPr>
        <w:t xml:space="preserve">, </w:t>
      </w:r>
      <w:r w:rsidR="00736E5B" w:rsidRPr="00AA15DD">
        <w:rPr>
          <w:rFonts w:ascii="Times New Roman" w:eastAsia="Times New Roman" w:hAnsi="Times New Roman" w:cs="Times New Roman"/>
          <w:sz w:val="24"/>
          <w:szCs w:val="24"/>
        </w:rPr>
        <w:t>2017</w:t>
      </w:r>
      <w:r w:rsidR="00736E5B"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 In this theory, the needs include physiological needs such as food, water, and rest; safety needs such as security and safety; belongingness and love needs such as friendships and intimate relationships; esteem needs such as feelings of self-accomplishment and prestige; and self-actualization which involves achieving an individual’s full potential inclusive of any creat</w:t>
      </w:r>
      <w:r w:rsidR="00736E5B" w:rsidRPr="009949DA">
        <w:rPr>
          <w:rFonts w:ascii="Times New Roman" w:hAnsi="Times New Roman" w:cs="Times New Roman"/>
          <w:sz w:val="24"/>
          <w:szCs w:val="24"/>
        </w:rPr>
        <w:t>ive activities they engage in (</w:t>
      </w:r>
      <w:proofErr w:type="spellStart"/>
      <w:r w:rsidR="00736E5B" w:rsidRPr="00AA15DD">
        <w:rPr>
          <w:rFonts w:ascii="Times New Roman" w:eastAsia="Times New Roman" w:hAnsi="Times New Roman" w:cs="Times New Roman"/>
          <w:sz w:val="24"/>
          <w:szCs w:val="24"/>
        </w:rPr>
        <w:t>Velmu</w:t>
      </w:r>
      <w:r w:rsidR="00736E5B" w:rsidRPr="009949DA">
        <w:rPr>
          <w:rFonts w:ascii="Times New Roman" w:eastAsia="Times New Roman" w:hAnsi="Times New Roman" w:cs="Times New Roman"/>
          <w:sz w:val="24"/>
          <w:szCs w:val="24"/>
        </w:rPr>
        <w:t>rugan</w:t>
      </w:r>
      <w:proofErr w:type="spellEnd"/>
      <w:r w:rsidR="00736E5B" w:rsidRPr="009949DA">
        <w:rPr>
          <w:rFonts w:ascii="Times New Roman" w:eastAsia="Times New Roman" w:hAnsi="Times New Roman" w:cs="Times New Roman"/>
          <w:sz w:val="24"/>
          <w:szCs w:val="24"/>
        </w:rPr>
        <w:t xml:space="preserve"> and </w:t>
      </w:r>
      <w:proofErr w:type="spellStart"/>
      <w:r w:rsidR="00736E5B" w:rsidRPr="009949DA">
        <w:rPr>
          <w:rFonts w:ascii="Times New Roman" w:eastAsia="Times New Roman" w:hAnsi="Times New Roman" w:cs="Times New Roman"/>
          <w:sz w:val="24"/>
          <w:szCs w:val="24"/>
        </w:rPr>
        <w:t>Sankar</w:t>
      </w:r>
      <w:proofErr w:type="spellEnd"/>
      <w:r w:rsidR="00736E5B" w:rsidRPr="009949DA">
        <w:rPr>
          <w:rFonts w:ascii="Times New Roman" w:eastAsia="Times New Roman" w:hAnsi="Times New Roman" w:cs="Times New Roman"/>
          <w:sz w:val="24"/>
          <w:szCs w:val="24"/>
        </w:rPr>
        <w:t xml:space="preserve">, </w:t>
      </w:r>
      <w:r w:rsidR="00736E5B" w:rsidRPr="00AA15DD">
        <w:rPr>
          <w:rFonts w:ascii="Times New Roman" w:eastAsia="Times New Roman" w:hAnsi="Times New Roman" w:cs="Times New Roman"/>
          <w:sz w:val="24"/>
          <w:szCs w:val="24"/>
        </w:rPr>
        <w:t>2017</w:t>
      </w:r>
      <w:r w:rsidR="00736E5B" w:rsidRPr="009949DA">
        <w:rPr>
          <w:rFonts w:ascii="Times New Roman" w:eastAsia="Times New Roman" w:hAnsi="Times New Roman" w:cs="Times New Roman"/>
          <w:sz w:val="24"/>
          <w:szCs w:val="24"/>
        </w:rPr>
        <w:t>)</w:t>
      </w:r>
      <w:r w:rsidR="00736E5B" w:rsidRPr="009949DA">
        <w:rPr>
          <w:rFonts w:ascii="Times New Roman" w:hAnsi="Times New Roman" w:cs="Times New Roman"/>
          <w:sz w:val="24"/>
          <w:szCs w:val="24"/>
        </w:rPr>
        <w:t>. T</w:t>
      </w:r>
      <w:r w:rsidRPr="009949DA">
        <w:rPr>
          <w:rFonts w:ascii="Times New Roman" w:hAnsi="Times New Roman" w:cs="Times New Roman"/>
          <w:sz w:val="24"/>
          <w:szCs w:val="24"/>
        </w:rPr>
        <w:t>he five tiers are classified into three broad classifications whereby physiological and safety needs are considered to be basic needs; belongingness and love, as well as esteem needs, are psychological needs; and self-actualization forms self-fulfillment needs. Concerning this theory, the employees must be able to fulfill the needs from the lower levels upwards and the more an organization helps them fulfill the lower-level needs, the more they are motivated to seek the higher ones, and thus they increase their output and benefit the organization in the process</w:t>
      </w:r>
      <w:r w:rsidR="00D373BB" w:rsidRPr="009949DA">
        <w:rPr>
          <w:rFonts w:ascii="Times New Roman" w:hAnsi="Times New Roman" w:cs="Times New Roman"/>
          <w:sz w:val="24"/>
          <w:szCs w:val="24"/>
        </w:rPr>
        <w:t xml:space="preserve"> (</w:t>
      </w:r>
      <w:proofErr w:type="spellStart"/>
      <w:r w:rsidR="00D373BB" w:rsidRPr="00AA15DD">
        <w:rPr>
          <w:rFonts w:ascii="Times New Roman" w:eastAsia="Times New Roman" w:hAnsi="Times New Roman" w:cs="Times New Roman"/>
          <w:sz w:val="24"/>
          <w:szCs w:val="24"/>
        </w:rPr>
        <w:t>Velmu</w:t>
      </w:r>
      <w:r w:rsidR="00D373BB" w:rsidRPr="009949DA">
        <w:rPr>
          <w:rFonts w:ascii="Times New Roman" w:eastAsia="Times New Roman" w:hAnsi="Times New Roman" w:cs="Times New Roman"/>
          <w:sz w:val="24"/>
          <w:szCs w:val="24"/>
        </w:rPr>
        <w:t>rugan</w:t>
      </w:r>
      <w:proofErr w:type="spellEnd"/>
      <w:r w:rsidR="00D373BB" w:rsidRPr="009949DA">
        <w:rPr>
          <w:rFonts w:ascii="Times New Roman" w:eastAsia="Times New Roman" w:hAnsi="Times New Roman" w:cs="Times New Roman"/>
          <w:sz w:val="24"/>
          <w:szCs w:val="24"/>
        </w:rPr>
        <w:t xml:space="preserve"> and </w:t>
      </w:r>
      <w:proofErr w:type="spellStart"/>
      <w:r w:rsidR="00D373BB" w:rsidRPr="009949DA">
        <w:rPr>
          <w:rFonts w:ascii="Times New Roman" w:eastAsia="Times New Roman" w:hAnsi="Times New Roman" w:cs="Times New Roman"/>
          <w:sz w:val="24"/>
          <w:szCs w:val="24"/>
        </w:rPr>
        <w:t>Sankar</w:t>
      </w:r>
      <w:proofErr w:type="spellEnd"/>
      <w:r w:rsidR="00D373BB" w:rsidRPr="009949DA">
        <w:rPr>
          <w:rFonts w:ascii="Times New Roman" w:eastAsia="Times New Roman" w:hAnsi="Times New Roman" w:cs="Times New Roman"/>
          <w:sz w:val="24"/>
          <w:szCs w:val="24"/>
        </w:rPr>
        <w:t xml:space="preserve">, </w:t>
      </w:r>
      <w:r w:rsidR="00D373BB" w:rsidRPr="00AA15DD">
        <w:rPr>
          <w:rFonts w:ascii="Times New Roman" w:eastAsia="Times New Roman" w:hAnsi="Times New Roman" w:cs="Times New Roman"/>
          <w:sz w:val="24"/>
          <w:szCs w:val="24"/>
        </w:rPr>
        <w:t>2017</w:t>
      </w:r>
      <w:r w:rsidR="00D373BB"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lastRenderedPageBreak/>
        <w:t>Hertzberg’s Two-Factor theory argues that there are two primary factors that the organization can alter to influence employee motivation in the workplace. The two factors are motivators and hygiene factors whereby the motivators are the factors that can primarily encourage the employees to work harder while the hygiene factors do not increase the employee motivation but when they are absent, they can cause the employees to be unmotivated</w:t>
      </w:r>
      <w:r w:rsidR="00736E5B" w:rsidRPr="009949DA">
        <w:rPr>
          <w:rFonts w:ascii="Times New Roman" w:hAnsi="Times New Roman" w:cs="Times New Roman"/>
          <w:sz w:val="24"/>
          <w:szCs w:val="24"/>
        </w:rPr>
        <w:t xml:space="preserve"> (</w:t>
      </w:r>
      <w:proofErr w:type="spellStart"/>
      <w:r w:rsidR="00736E5B" w:rsidRPr="00AA15DD">
        <w:rPr>
          <w:rFonts w:ascii="Times New Roman" w:eastAsia="Times New Roman" w:hAnsi="Times New Roman" w:cs="Times New Roman"/>
          <w:sz w:val="24"/>
          <w:szCs w:val="24"/>
        </w:rPr>
        <w:t>Velmu</w:t>
      </w:r>
      <w:r w:rsidR="00736E5B" w:rsidRPr="009949DA">
        <w:rPr>
          <w:rFonts w:ascii="Times New Roman" w:eastAsia="Times New Roman" w:hAnsi="Times New Roman" w:cs="Times New Roman"/>
          <w:sz w:val="24"/>
          <w:szCs w:val="24"/>
        </w:rPr>
        <w:t>rugan</w:t>
      </w:r>
      <w:proofErr w:type="spellEnd"/>
      <w:r w:rsidR="00736E5B" w:rsidRPr="009949DA">
        <w:rPr>
          <w:rFonts w:ascii="Times New Roman" w:eastAsia="Times New Roman" w:hAnsi="Times New Roman" w:cs="Times New Roman"/>
          <w:sz w:val="24"/>
          <w:szCs w:val="24"/>
        </w:rPr>
        <w:t xml:space="preserve"> and </w:t>
      </w:r>
      <w:proofErr w:type="spellStart"/>
      <w:r w:rsidR="00736E5B" w:rsidRPr="009949DA">
        <w:rPr>
          <w:rFonts w:ascii="Times New Roman" w:eastAsia="Times New Roman" w:hAnsi="Times New Roman" w:cs="Times New Roman"/>
          <w:sz w:val="24"/>
          <w:szCs w:val="24"/>
        </w:rPr>
        <w:t>Sankar</w:t>
      </w:r>
      <w:proofErr w:type="spellEnd"/>
      <w:r w:rsidR="00736E5B" w:rsidRPr="009949DA">
        <w:rPr>
          <w:rFonts w:ascii="Times New Roman" w:eastAsia="Times New Roman" w:hAnsi="Times New Roman" w:cs="Times New Roman"/>
          <w:sz w:val="24"/>
          <w:szCs w:val="24"/>
        </w:rPr>
        <w:t xml:space="preserve">, </w:t>
      </w:r>
      <w:r w:rsidR="00736E5B" w:rsidRPr="00AA15DD">
        <w:rPr>
          <w:rFonts w:ascii="Times New Roman" w:eastAsia="Times New Roman" w:hAnsi="Times New Roman" w:cs="Times New Roman"/>
          <w:sz w:val="24"/>
          <w:szCs w:val="24"/>
        </w:rPr>
        <w:t>2017</w:t>
      </w:r>
      <w:r w:rsidR="00736E5B"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 The motivating factors are found within the workplace while the hygiene factors are not, although these surround the job. Thus, the theory argues that poor hygiene factors will decrease the job satisfaction of the employee while the motivating factors will increase it, making them more productive in their tasks</w:t>
      </w:r>
      <w:r w:rsidR="00D373BB" w:rsidRPr="009949DA">
        <w:rPr>
          <w:rFonts w:ascii="Times New Roman" w:hAnsi="Times New Roman" w:cs="Times New Roman"/>
          <w:sz w:val="24"/>
          <w:szCs w:val="24"/>
        </w:rPr>
        <w:t xml:space="preserve"> (</w:t>
      </w:r>
      <w:r w:rsidR="00D373BB" w:rsidRPr="009949DA">
        <w:rPr>
          <w:rFonts w:ascii="Times New Roman" w:eastAsia="Times New Roman" w:hAnsi="Times New Roman" w:cs="Times New Roman"/>
          <w:sz w:val="24"/>
          <w:szCs w:val="24"/>
        </w:rPr>
        <w:t xml:space="preserve">Herzberg, </w:t>
      </w:r>
      <w:r w:rsidR="00D373BB" w:rsidRPr="00902E3E">
        <w:rPr>
          <w:rFonts w:ascii="Times New Roman" w:eastAsia="Times New Roman" w:hAnsi="Times New Roman" w:cs="Times New Roman"/>
          <w:sz w:val="24"/>
          <w:szCs w:val="24"/>
        </w:rPr>
        <w:t>2017</w:t>
      </w:r>
      <w:r w:rsidR="00D373BB"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 In this regard, the motivating factors include employee recognition, responsibility, skill advancement, growth, and achievements, as well as the task itself. On the other hand, company policies, employee relations, working environment, safety and security, remuneration, and supervision are among the hygiene factors that affect the satisfaction of an employee with the task. Thus, companies that want to keep their employees motivated must provide these factors and essentially ensure that the hygiene factors are not absent</w:t>
      </w:r>
      <w:r w:rsidR="00D373BB" w:rsidRPr="009949DA">
        <w:rPr>
          <w:rFonts w:ascii="Times New Roman" w:hAnsi="Times New Roman" w:cs="Times New Roman"/>
          <w:sz w:val="24"/>
          <w:szCs w:val="24"/>
        </w:rPr>
        <w:t xml:space="preserve"> (</w:t>
      </w:r>
      <w:r w:rsidR="00D373BB" w:rsidRPr="009949DA">
        <w:rPr>
          <w:rFonts w:ascii="Times New Roman" w:eastAsia="Times New Roman" w:hAnsi="Times New Roman" w:cs="Times New Roman"/>
          <w:sz w:val="24"/>
          <w:szCs w:val="24"/>
        </w:rPr>
        <w:t xml:space="preserve">Herzberg, </w:t>
      </w:r>
      <w:r w:rsidR="00D373BB" w:rsidRPr="00902E3E">
        <w:rPr>
          <w:rFonts w:ascii="Times New Roman" w:eastAsia="Times New Roman" w:hAnsi="Times New Roman" w:cs="Times New Roman"/>
          <w:sz w:val="24"/>
          <w:szCs w:val="24"/>
        </w:rPr>
        <w:t>2017</w:t>
      </w:r>
      <w:r w:rsidR="00D373BB"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Adam’s Equity Theory of motivation refers to the balance between the efforts put in by employees into their job and the results they get in return. According to this theory, employees maintain a fair relationship between their inputs into the organization and the rewards they receive and they often compare their balance of the two with others</w:t>
      </w:r>
      <w:r w:rsidR="00441477" w:rsidRPr="009949DA">
        <w:rPr>
          <w:rFonts w:ascii="Times New Roman" w:hAnsi="Times New Roman" w:cs="Times New Roman"/>
          <w:sz w:val="24"/>
          <w:szCs w:val="24"/>
        </w:rPr>
        <w:t xml:space="preserve"> (</w:t>
      </w:r>
      <w:proofErr w:type="spellStart"/>
      <w:r w:rsidR="00441477" w:rsidRPr="009949DA">
        <w:rPr>
          <w:rFonts w:ascii="Times New Roman" w:eastAsia="Times New Roman" w:hAnsi="Times New Roman" w:cs="Times New Roman"/>
          <w:sz w:val="24"/>
          <w:szCs w:val="24"/>
        </w:rPr>
        <w:t>Koster</w:t>
      </w:r>
      <w:proofErr w:type="spellEnd"/>
      <w:r w:rsidR="00441477" w:rsidRPr="009949DA">
        <w:rPr>
          <w:rFonts w:ascii="Times New Roman" w:eastAsia="Times New Roman" w:hAnsi="Times New Roman" w:cs="Times New Roman"/>
          <w:sz w:val="24"/>
          <w:szCs w:val="24"/>
        </w:rPr>
        <w:t xml:space="preserve">, </w:t>
      </w:r>
      <w:r w:rsidR="00441477" w:rsidRPr="00AA15DD">
        <w:rPr>
          <w:rFonts w:ascii="Times New Roman" w:eastAsia="Times New Roman" w:hAnsi="Times New Roman" w:cs="Times New Roman"/>
          <w:sz w:val="24"/>
          <w:szCs w:val="24"/>
        </w:rPr>
        <w:t>2017</w:t>
      </w:r>
      <w:r w:rsidR="00441477"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 xml:space="preserve">. In an event where the inputs of the employee are more than the rewards, he or she gets, the employee ends up being demotivated by the job. Employees want to feel that they are getting rewarded adequately for their efforts in the organization and as such, the organization must meet their compensation needs if it wants the workforce to be motivated. Significantly, employees get </w:t>
      </w:r>
      <w:r w:rsidRPr="009949DA">
        <w:rPr>
          <w:rFonts w:ascii="Times New Roman" w:hAnsi="Times New Roman" w:cs="Times New Roman"/>
          <w:sz w:val="24"/>
          <w:szCs w:val="24"/>
        </w:rPr>
        <w:lastRenderedPageBreak/>
        <w:t>demotivated when they work for companies that make huge profits but reward them inadequately and that affects their morale and job satisfaction</w:t>
      </w:r>
      <w:r w:rsidR="00441477" w:rsidRPr="009949DA">
        <w:rPr>
          <w:rFonts w:ascii="Times New Roman" w:hAnsi="Times New Roman" w:cs="Times New Roman"/>
          <w:sz w:val="24"/>
          <w:szCs w:val="24"/>
        </w:rPr>
        <w:t xml:space="preserve"> (</w:t>
      </w:r>
      <w:proofErr w:type="spellStart"/>
      <w:r w:rsidR="00441477" w:rsidRPr="009949DA">
        <w:rPr>
          <w:rFonts w:ascii="Times New Roman" w:eastAsia="Times New Roman" w:hAnsi="Times New Roman" w:cs="Times New Roman"/>
          <w:sz w:val="24"/>
          <w:szCs w:val="24"/>
        </w:rPr>
        <w:t>Koster</w:t>
      </w:r>
      <w:proofErr w:type="spellEnd"/>
      <w:r w:rsidR="00441477" w:rsidRPr="009949DA">
        <w:rPr>
          <w:rFonts w:ascii="Times New Roman" w:eastAsia="Times New Roman" w:hAnsi="Times New Roman" w:cs="Times New Roman"/>
          <w:sz w:val="24"/>
          <w:szCs w:val="24"/>
        </w:rPr>
        <w:t xml:space="preserve">, </w:t>
      </w:r>
      <w:r w:rsidR="00441477" w:rsidRPr="00AA15DD">
        <w:rPr>
          <w:rFonts w:ascii="Times New Roman" w:eastAsia="Times New Roman" w:hAnsi="Times New Roman" w:cs="Times New Roman"/>
          <w:sz w:val="24"/>
          <w:szCs w:val="24"/>
        </w:rPr>
        <w:t>2017</w:t>
      </w:r>
      <w:r w:rsidR="00441477"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Goal-setting theory of motivation posits that when task goals are specific and challenging, and when these are afforded positive feedback, they contribute to the motivation of the workers</w:t>
      </w:r>
      <w:r w:rsidR="00441477" w:rsidRPr="009949DA">
        <w:rPr>
          <w:rFonts w:ascii="Times New Roman" w:hAnsi="Times New Roman" w:cs="Times New Roman"/>
          <w:sz w:val="24"/>
          <w:szCs w:val="24"/>
        </w:rPr>
        <w:t xml:space="preserve"> (</w:t>
      </w:r>
      <w:r w:rsidR="00441477" w:rsidRPr="009949DA">
        <w:rPr>
          <w:rFonts w:ascii="Times New Roman" w:eastAsia="Times New Roman" w:hAnsi="Times New Roman" w:cs="Times New Roman"/>
          <w:sz w:val="24"/>
          <w:szCs w:val="24"/>
        </w:rPr>
        <w:t xml:space="preserve">Ho, </w:t>
      </w:r>
      <w:r w:rsidR="00441477" w:rsidRPr="006225E6">
        <w:rPr>
          <w:rFonts w:ascii="Times New Roman" w:eastAsia="Times New Roman" w:hAnsi="Times New Roman" w:cs="Times New Roman"/>
          <w:sz w:val="24"/>
          <w:szCs w:val="24"/>
        </w:rPr>
        <w:t>2016</w:t>
      </w:r>
      <w:r w:rsidR="00441477"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 Essentially, setting goals is linked to the task performance needed to reach those goals. The key principles of the goals, according to this theory include clarity, challenging goals, commitment, feedback, and the complexity of the task</w:t>
      </w:r>
      <w:r w:rsidR="00441477" w:rsidRPr="009949DA">
        <w:rPr>
          <w:rFonts w:ascii="Times New Roman" w:hAnsi="Times New Roman" w:cs="Times New Roman"/>
          <w:sz w:val="24"/>
          <w:szCs w:val="24"/>
        </w:rPr>
        <w:t xml:space="preserve"> (</w:t>
      </w:r>
      <w:r w:rsidR="00441477" w:rsidRPr="009949DA">
        <w:rPr>
          <w:rFonts w:ascii="Times New Roman" w:eastAsia="Times New Roman" w:hAnsi="Times New Roman" w:cs="Times New Roman"/>
          <w:sz w:val="24"/>
          <w:szCs w:val="24"/>
        </w:rPr>
        <w:t xml:space="preserve">Ho, </w:t>
      </w:r>
      <w:r w:rsidR="00441477" w:rsidRPr="006225E6">
        <w:rPr>
          <w:rFonts w:ascii="Times New Roman" w:eastAsia="Times New Roman" w:hAnsi="Times New Roman" w:cs="Times New Roman"/>
          <w:sz w:val="24"/>
          <w:szCs w:val="24"/>
        </w:rPr>
        <w:t>2016</w:t>
      </w:r>
      <w:r w:rsidR="00441477"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 The goals must be set clearly and precisely identified and the stakes of the objective must be raised. Employees ought to have a rational and emotional commitment to reach these objectives and there should be a strategy to determine the progress of every employee in their tasks. Employers should not, however, set goals that exceed the limits of the employee’s capability to meet them. Once an organization meets all these requirements the objective acts as a primary motivator for its employees</w:t>
      </w:r>
      <w:r w:rsidR="00441477" w:rsidRPr="009949DA">
        <w:rPr>
          <w:rFonts w:ascii="Times New Roman" w:hAnsi="Times New Roman" w:cs="Times New Roman"/>
          <w:sz w:val="24"/>
          <w:szCs w:val="24"/>
        </w:rPr>
        <w:t xml:space="preserve"> (</w:t>
      </w:r>
      <w:r w:rsidR="00441477" w:rsidRPr="009949DA">
        <w:rPr>
          <w:rFonts w:ascii="Times New Roman" w:eastAsia="Times New Roman" w:hAnsi="Times New Roman" w:cs="Times New Roman"/>
          <w:sz w:val="24"/>
          <w:szCs w:val="24"/>
        </w:rPr>
        <w:t xml:space="preserve">Ho, </w:t>
      </w:r>
      <w:r w:rsidR="00441477" w:rsidRPr="006225E6">
        <w:rPr>
          <w:rFonts w:ascii="Times New Roman" w:eastAsia="Times New Roman" w:hAnsi="Times New Roman" w:cs="Times New Roman"/>
          <w:sz w:val="24"/>
          <w:szCs w:val="24"/>
        </w:rPr>
        <w:t>2016</w:t>
      </w:r>
      <w:r w:rsidR="00441477" w:rsidRPr="009949DA">
        <w:rPr>
          <w:rFonts w:ascii="Times New Roman" w:eastAsia="Times New Roman" w:hAnsi="Times New Roman" w:cs="Times New Roman"/>
          <w:sz w:val="24"/>
          <w:szCs w:val="24"/>
        </w:rPr>
        <w:t>)</w:t>
      </w:r>
      <w:r w:rsidRPr="009949DA">
        <w:rPr>
          <w:rFonts w:ascii="Times New Roman" w:hAnsi="Times New Roman" w:cs="Times New Roman"/>
          <w:sz w:val="24"/>
          <w:szCs w:val="24"/>
        </w:rPr>
        <w:t>.</w:t>
      </w:r>
    </w:p>
    <w:p w:rsidR="009B445F" w:rsidRPr="009949DA" w:rsidRDefault="009B445F" w:rsidP="009949DA">
      <w:pPr>
        <w:spacing w:line="480" w:lineRule="auto"/>
        <w:rPr>
          <w:rFonts w:ascii="Times New Roman" w:hAnsi="Times New Roman" w:cs="Times New Roman"/>
          <w:b/>
          <w:sz w:val="24"/>
          <w:szCs w:val="24"/>
        </w:rPr>
      </w:pPr>
      <w:r w:rsidRPr="009949DA">
        <w:rPr>
          <w:rFonts w:ascii="Times New Roman" w:hAnsi="Times New Roman" w:cs="Times New Roman"/>
          <w:b/>
          <w:sz w:val="24"/>
          <w:szCs w:val="24"/>
        </w:rPr>
        <w:t>Human resource management at Barclays</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With its over 85,000 employees in more than 50 countries, Barclays is a formidable multinational corporation that has been in existence for more than three centuries</w:t>
      </w:r>
      <w:r w:rsidR="00712ED2" w:rsidRPr="009949DA">
        <w:rPr>
          <w:rFonts w:ascii="Times New Roman" w:hAnsi="Times New Roman" w:cs="Times New Roman"/>
          <w:sz w:val="24"/>
          <w:szCs w:val="24"/>
        </w:rPr>
        <w:t xml:space="preserve"> (</w:t>
      </w:r>
      <w:r w:rsidR="00712ED2" w:rsidRPr="009949DA">
        <w:rPr>
          <w:rStyle w:val="selectable"/>
          <w:rFonts w:ascii="Times New Roman" w:hAnsi="Times New Roman" w:cs="Times New Roman"/>
          <w:color w:val="000000"/>
          <w:sz w:val="24"/>
          <w:szCs w:val="24"/>
        </w:rPr>
        <w:t>Barclays, 2020)</w:t>
      </w:r>
      <w:r w:rsidRPr="009949DA">
        <w:rPr>
          <w:rFonts w:ascii="Times New Roman" w:hAnsi="Times New Roman" w:cs="Times New Roman"/>
          <w:sz w:val="24"/>
          <w:szCs w:val="24"/>
        </w:rPr>
        <w:t xml:space="preserve">. The company puts its employees at the heart of its progress and considering its longevity in operations despite the high competition in its industry, one can reckon that the company’s management of human resources is exceptionally well-developed and similarly put into practice. Significantly, the company has its guiding principles concise and understood by all its employees. Barclays employees are driven by the company’s core values of respect, service, integrity, stewardship, and excellence; thus making it easier for the company to manage its </w:t>
      </w:r>
      <w:r w:rsidRPr="009949DA">
        <w:rPr>
          <w:rFonts w:ascii="Times New Roman" w:hAnsi="Times New Roman" w:cs="Times New Roman"/>
          <w:sz w:val="24"/>
          <w:szCs w:val="24"/>
        </w:rPr>
        <w:lastRenderedPageBreak/>
        <w:t>operations and meet its objectives</w:t>
      </w:r>
      <w:r w:rsidR="00712ED2" w:rsidRPr="009949DA">
        <w:rPr>
          <w:rFonts w:ascii="Times New Roman" w:hAnsi="Times New Roman" w:cs="Times New Roman"/>
          <w:sz w:val="24"/>
          <w:szCs w:val="24"/>
        </w:rPr>
        <w:t xml:space="preserve"> (</w:t>
      </w:r>
      <w:r w:rsidR="00712ED2" w:rsidRPr="009949DA">
        <w:rPr>
          <w:rStyle w:val="selectable"/>
          <w:rFonts w:ascii="Times New Roman" w:hAnsi="Times New Roman" w:cs="Times New Roman"/>
          <w:color w:val="000000"/>
          <w:sz w:val="24"/>
          <w:szCs w:val="24"/>
        </w:rPr>
        <w:t>Barclays, 2020)</w:t>
      </w:r>
      <w:r w:rsidRPr="009949DA">
        <w:rPr>
          <w:rFonts w:ascii="Times New Roman" w:hAnsi="Times New Roman" w:cs="Times New Roman"/>
          <w:sz w:val="24"/>
          <w:szCs w:val="24"/>
        </w:rPr>
        <w:t>. In this way, the goals of the organization and the expectations it has on its employees in terms of conduct and practice are communicated to all the employees in such a way that everyone at Barclays knows the direction of the company. This allows the company to harness all its potential in the workforce and direct it towards achieving a common goal</w:t>
      </w:r>
      <w:r w:rsidR="00712ED2" w:rsidRPr="009949DA">
        <w:rPr>
          <w:rFonts w:ascii="Times New Roman" w:hAnsi="Times New Roman" w:cs="Times New Roman"/>
          <w:sz w:val="24"/>
          <w:szCs w:val="24"/>
        </w:rPr>
        <w:t xml:space="preserve"> (</w:t>
      </w:r>
      <w:r w:rsidR="00712ED2" w:rsidRPr="009949DA">
        <w:rPr>
          <w:rStyle w:val="selectable"/>
          <w:rFonts w:ascii="Times New Roman" w:hAnsi="Times New Roman" w:cs="Times New Roman"/>
          <w:color w:val="000000"/>
          <w:sz w:val="24"/>
          <w:szCs w:val="24"/>
        </w:rPr>
        <w:t>Barclays, 2020)</w:t>
      </w:r>
      <w:r w:rsidRPr="009949DA">
        <w:rPr>
          <w:rFonts w:ascii="Times New Roman" w:hAnsi="Times New Roman" w:cs="Times New Roman"/>
          <w:sz w:val="24"/>
          <w:szCs w:val="24"/>
        </w:rPr>
        <w:t>.</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Although the goal is a motivating factor for the employees, other factors also need to be met too for the employees to remain motivated. These include the hygiene and motivating factors as well as Maslow’s needs. At Barclays, employee relations are founded around their families and the company reckons that as employees grow older they are more likely to be motivated by flexibility around their family commitments, a strong sense of direction from the business, and financial security</w:t>
      </w:r>
      <w:r w:rsidR="00712ED2" w:rsidRPr="009949DA">
        <w:rPr>
          <w:rFonts w:ascii="Times New Roman" w:hAnsi="Times New Roman" w:cs="Times New Roman"/>
          <w:sz w:val="24"/>
          <w:szCs w:val="24"/>
        </w:rPr>
        <w:t xml:space="preserve"> (</w:t>
      </w:r>
      <w:r w:rsidR="00712ED2" w:rsidRPr="009949DA">
        <w:rPr>
          <w:rStyle w:val="selectable"/>
          <w:rFonts w:ascii="Times New Roman" w:hAnsi="Times New Roman" w:cs="Times New Roman"/>
          <w:color w:val="000000"/>
          <w:sz w:val="24"/>
          <w:szCs w:val="24"/>
        </w:rPr>
        <w:t>Barclays, 2020)</w:t>
      </w:r>
      <w:r w:rsidRPr="009949DA">
        <w:rPr>
          <w:rFonts w:ascii="Times New Roman" w:hAnsi="Times New Roman" w:cs="Times New Roman"/>
          <w:sz w:val="24"/>
          <w:szCs w:val="24"/>
        </w:rPr>
        <w:t>. Therefore, the organization offers its employees a series of benefits including health and life insurance, health savings accounts, flexible spending accounts, among other insurance benefits. Also, the company’s employees receive discounted rates at health clubs, private health insurance, health screening, gyms, and employee assistance programs. The company also offers adequate salaries for its employees to feel a part of the brand’s success, and these factors have made the workforce at the company quite motivated to pursue the organizational goals of the bank</w:t>
      </w:r>
      <w:r w:rsidR="00712ED2" w:rsidRPr="009949DA">
        <w:rPr>
          <w:rFonts w:ascii="Times New Roman" w:hAnsi="Times New Roman" w:cs="Times New Roman"/>
          <w:sz w:val="24"/>
          <w:szCs w:val="24"/>
        </w:rPr>
        <w:t xml:space="preserve"> (</w:t>
      </w:r>
      <w:r w:rsidR="00712ED2" w:rsidRPr="009949DA">
        <w:rPr>
          <w:rStyle w:val="selectable"/>
          <w:rFonts w:ascii="Times New Roman" w:hAnsi="Times New Roman" w:cs="Times New Roman"/>
          <w:color w:val="000000"/>
          <w:sz w:val="24"/>
          <w:szCs w:val="24"/>
        </w:rPr>
        <w:t>Barclays, 2020)</w:t>
      </w:r>
      <w:r w:rsidRPr="009949DA">
        <w:rPr>
          <w:rFonts w:ascii="Times New Roman" w:hAnsi="Times New Roman" w:cs="Times New Roman"/>
          <w:sz w:val="24"/>
          <w:szCs w:val="24"/>
        </w:rPr>
        <w:t>.</w:t>
      </w:r>
    </w:p>
    <w:p w:rsidR="009B445F" w:rsidRPr="009949DA" w:rsidRDefault="009B445F" w:rsidP="009949DA">
      <w:pPr>
        <w:spacing w:line="480" w:lineRule="auto"/>
        <w:rPr>
          <w:rFonts w:ascii="Times New Roman" w:hAnsi="Times New Roman" w:cs="Times New Roman"/>
          <w:sz w:val="24"/>
          <w:szCs w:val="24"/>
        </w:rPr>
      </w:pPr>
      <w:r w:rsidRPr="009949DA">
        <w:rPr>
          <w:rFonts w:ascii="Times New Roman" w:hAnsi="Times New Roman" w:cs="Times New Roman"/>
          <w:sz w:val="24"/>
          <w:szCs w:val="24"/>
        </w:rPr>
        <w:t>Employee training and development at Barclays</w:t>
      </w:r>
    </w:p>
    <w:p w:rsidR="009B445F" w:rsidRP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 xml:space="preserve">Employees appreciate being made a part of the company as much as they appreciate being allowed to grow and expand their knowledge and skills. Barclays has several programs that offer a wide range of opportunities and experience to employees from varied backgrounds and age ranges. These training and development opportunities include apprenticeships where </w:t>
      </w:r>
      <w:r w:rsidRPr="009949DA">
        <w:rPr>
          <w:rFonts w:ascii="Times New Roman" w:hAnsi="Times New Roman" w:cs="Times New Roman"/>
          <w:sz w:val="24"/>
          <w:szCs w:val="24"/>
        </w:rPr>
        <w:lastRenderedPageBreak/>
        <w:t>individuals get a chance to build their careers at the organization and work in a satisfying job, gain experience, and earn a salary. The company also offers undergraduate and graduate opportunities for students pursuing a degree through internships and full-time graduate positions, as well as return to work programs for individuals who would want to return to their careers after taking a break. With these development opportunities, Barclays has been able to maintain a well-developed and well-motivated group of employees in all its worldwide branches</w:t>
      </w:r>
      <w:r w:rsidR="00712ED2" w:rsidRPr="009949DA">
        <w:rPr>
          <w:rFonts w:ascii="Times New Roman" w:hAnsi="Times New Roman" w:cs="Times New Roman"/>
          <w:sz w:val="24"/>
          <w:szCs w:val="24"/>
        </w:rPr>
        <w:t xml:space="preserve"> (</w:t>
      </w:r>
      <w:r w:rsidR="00712ED2" w:rsidRPr="009949DA">
        <w:rPr>
          <w:rStyle w:val="selectable"/>
          <w:rFonts w:ascii="Times New Roman" w:hAnsi="Times New Roman" w:cs="Times New Roman"/>
          <w:color w:val="000000"/>
          <w:sz w:val="24"/>
          <w:szCs w:val="24"/>
        </w:rPr>
        <w:t>Barclays, 2020)</w:t>
      </w:r>
      <w:r w:rsidRPr="009949DA">
        <w:rPr>
          <w:rFonts w:ascii="Times New Roman" w:hAnsi="Times New Roman" w:cs="Times New Roman"/>
          <w:sz w:val="24"/>
          <w:szCs w:val="24"/>
        </w:rPr>
        <w:t>. Even though the company currently operates in two distinct branches; Barclays UK and Barclays International, the uniformity of the company’s practices and its organizational culture and traditions is maintained in all the markets where it is present</w:t>
      </w:r>
      <w:r w:rsidR="00441477" w:rsidRPr="009949DA">
        <w:rPr>
          <w:rFonts w:ascii="Times New Roman" w:hAnsi="Times New Roman" w:cs="Times New Roman"/>
          <w:sz w:val="24"/>
          <w:szCs w:val="24"/>
        </w:rPr>
        <w:t xml:space="preserve"> (</w:t>
      </w:r>
      <w:r w:rsidR="00441477" w:rsidRPr="009949DA">
        <w:rPr>
          <w:rStyle w:val="selectable"/>
          <w:rFonts w:ascii="Times New Roman" w:hAnsi="Times New Roman" w:cs="Times New Roman"/>
          <w:color w:val="000000"/>
          <w:sz w:val="24"/>
          <w:szCs w:val="24"/>
        </w:rPr>
        <w:t>Barclays, 2020)</w:t>
      </w:r>
      <w:r w:rsidRPr="009949DA">
        <w:rPr>
          <w:rFonts w:ascii="Times New Roman" w:hAnsi="Times New Roman" w:cs="Times New Roman"/>
          <w:sz w:val="24"/>
          <w:szCs w:val="24"/>
        </w:rPr>
        <w:t>.</w:t>
      </w:r>
    </w:p>
    <w:p w:rsidR="009B445F" w:rsidRPr="009949DA" w:rsidRDefault="009B445F" w:rsidP="009949DA">
      <w:pPr>
        <w:spacing w:line="480" w:lineRule="auto"/>
        <w:rPr>
          <w:rFonts w:ascii="Times New Roman" w:hAnsi="Times New Roman" w:cs="Times New Roman"/>
          <w:b/>
          <w:sz w:val="24"/>
          <w:szCs w:val="24"/>
        </w:rPr>
      </w:pPr>
      <w:r w:rsidRPr="009949DA">
        <w:rPr>
          <w:rFonts w:ascii="Times New Roman" w:hAnsi="Times New Roman" w:cs="Times New Roman"/>
          <w:b/>
          <w:sz w:val="24"/>
          <w:szCs w:val="24"/>
        </w:rPr>
        <w:t xml:space="preserve">Conclusion </w:t>
      </w:r>
    </w:p>
    <w:p w:rsidR="009949DA" w:rsidRDefault="009B445F" w:rsidP="009949DA">
      <w:pPr>
        <w:spacing w:line="480" w:lineRule="auto"/>
        <w:ind w:firstLine="720"/>
        <w:rPr>
          <w:rFonts w:ascii="Times New Roman" w:hAnsi="Times New Roman" w:cs="Times New Roman"/>
          <w:sz w:val="24"/>
          <w:szCs w:val="24"/>
        </w:rPr>
      </w:pPr>
      <w:r w:rsidRPr="009949DA">
        <w:rPr>
          <w:rFonts w:ascii="Times New Roman" w:hAnsi="Times New Roman" w:cs="Times New Roman"/>
          <w:sz w:val="24"/>
          <w:szCs w:val="24"/>
        </w:rPr>
        <w:t>In conclusion, employees are the most important asset an organization can have and the companies must keep them motivated. A motivated workforce benefits the whole organization in many ways but primarily it increases the productivity and profitability of the company. There are many theories of employee motivation that have been developed to give organizations insight into how they can keep their employees motivated. These theories revolve around altering factors that are either intrinsic or extrinsic to the employee. The four most commonly used theories of employee motivation include Maslow’s Hierarchy of Needs, Hertzberg’s Two-Factor Theory, Adam’s Equity theory, and Goal setting theory of motivation. Companies that follow the principles of these theories to motivate their employees and successfully do so are more productive, profitable, and they last long in operation like Barclays. Barclays’ success can be largely attributed to the efforts of its employees and its human resource management strategies that maintain a well-motivated workforce.</w:t>
      </w:r>
    </w:p>
    <w:p w:rsidR="000C6AA7" w:rsidRPr="009949DA" w:rsidRDefault="00712ED2" w:rsidP="009949DA">
      <w:pPr>
        <w:spacing w:line="480" w:lineRule="auto"/>
        <w:jc w:val="center"/>
        <w:rPr>
          <w:rFonts w:ascii="Times New Roman" w:hAnsi="Times New Roman" w:cs="Times New Roman"/>
          <w:sz w:val="24"/>
          <w:szCs w:val="24"/>
        </w:rPr>
      </w:pPr>
      <w:r w:rsidRPr="009949DA">
        <w:rPr>
          <w:rFonts w:ascii="Times New Roman" w:hAnsi="Times New Roman" w:cs="Times New Roman"/>
          <w:sz w:val="24"/>
          <w:szCs w:val="24"/>
        </w:rPr>
        <w:lastRenderedPageBreak/>
        <w:t>Bibliography</w:t>
      </w:r>
    </w:p>
    <w:p w:rsidR="009949DA" w:rsidRPr="009949DA" w:rsidRDefault="009949DA" w:rsidP="009949DA">
      <w:pPr>
        <w:pStyle w:val="NormalWeb"/>
        <w:spacing w:line="480" w:lineRule="auto"/>
        <w:ind w:left="720" w:hanging="720"/>
      </w:pPr>
      <w:r w:rsidRPr="009949DA">
        <w:rPr>
          <w:rStyle w:val="selectable"/>
          <w:color w:val="000000"/>
        </w:rPr>
        <w:t xml:space="preserve">Barclays, 2020. </w:t>
      </w:r>
      <w:r w:rsidRPr="009949DA">
        <w:rPr>
          <w:rStyle w:val="selectable"/>
          <w:i/>
          <w:iCs/>
          <w:color w:val="000000"/>
        </w:rPr>
        <w:t>Barclays Corporate Strategy | Barclays</w:t>
      </w:r>
      <w:r w:rsidRPr="009949DA">
        <w:rPr>
          <w:rStyle w:val="selectable"/>
          <w:color w:val="000000"/>
        </w:rPr>
        <w:t xml:space="preserve">. [online] </w:t>
      </w:r>
      <w:proofErr w:type="spellStart"/>
      <w:r w:rsidRPr="009949DA">
        <w:rPr>
          <w:rStyle w:val="selectable"/>
          <w:color w:val="000000"/>
        </w:rPr>
        <w:t>Home.barclays</w:t>
      </w:r>
      <w:proofErr w:type="spellEnd"/>
      <w:r w:rsidRPr="009949DA">
        <w:rPr>
          <w:rStyle w:val="selectable"/>
          <w:color w:val="000000"/>
        </w:rPr>
        <w:t>. Available at: &lt;https://home.barclays/who-we-are/our-strategy/&gt; [Accessed 10 April 2020].</w:t>
      </w:r>
      <w:r w:rsidRPr="009949DA">
        <w:t xml:space="preserve"> </w:t>
      </w:r>
    </w:p>
    <w:p w:rsidR="009949DA" w:rsidRPr="009949DA" w:rsidRDefault="009949DA" w:rsidP="009949DA">
      <w:pPr>
        <w:pStyle w:val="NormalWeb"/>
        <w:spacing w:line="480" w:lineRule="auto"/>
        <w:ind w:left="720" w:hanging="720"/>
      </w:pPr>
      <w:r w:rsidRPr="009949DA">
        <w:rPr>
          <w:rStyle w:val="selectable"/>
          <w:color w:val="000000"/>
        </w:rPr>
        <w:t xml:space="preserve">Barclays, 2020. </w:t>
      </w:r>
      <w:r w:rsidRPr="009949DA">
        <w:rPr>
          <w:rStyle w:val="selectable"/>
          <w:i/>
          <w:iCs/>
          <w:color w:val="000000"/>
        </w:rPr>
        <w:t>Purpose And Values</w:t>
      </w:r>
      <w:r w:rsidRPr="009949DA">
        <w:rPr>
          <w:rStyle w:val="selectable"/>
          <w:color w:val="000000"/>
        </w:rPr>
        <w:t xml:space="preserve">. [online] </w:t>
      </w:r>
      <w:proofErr w:type="spellStart"/>
      <w:r w:rsidRPr="009949DA">
        <w:rPr>
          <w:rStyle w:val="selectable"/>
          <w:color w:val="000000"/>
        </w:rPr>
        <w:t>Home.barclays</w:t>
      </w:r>
      <w:proofErr w:type="spellEnd"/>
      <w:r w:rsidRPr="009949DA">
        <w:rPr>
          <w:rStyle w:val="selectable"/>
          <w:color w:val="000000"/>
        </w:rPr>
        <w:t>. Available at: &lt;https://home.barclays/content/dam/home-barclays/documents/investor-relations/reports-and-events/annual-reports/2018/purpose-values-strategy.pdf&gt; [Accessed 10 April 2020].</w:t>
      </w:r>
      <w:r w:rsidRPr="009949DA">
        <w:t xml:space="preserve"> </w:t>
      </w:r>
    </w:p>
    <w:p w:rsidR="009949DA" w:rsidRPr="00902E3E" w:rsidRDefault="009949DA" w:rsidP="009949DA">
      <w:pPr>
        <w:spacing w:after="0" w:line="480" w:lineRule="auto"/>
        <w:ind w:left="720" w:hanging="720"/>
        <w:rPr>
          <w:rFonts w:ascii="Times New Roman" w:eastAsia="Times New Roman" w:hAnsi="Times New Roman" w:cs="Times New Roman"/>
          <w:sz w:val="24"/>
          <w:szCs w:val="24"/>
        </w:rPr>
      </w:pPr>
      <w:r w:rsidRPr="00902E3E">
        <w:rPr>
          <w:rFonts w:ascii="Times New Roman" w:eastAsia="Times New Roman" w:hAnsi="Times New Roman" w:cs="Times New Roman"/>
          <w:sz w:val="24"/>
          <w:szCs w:val="24"/>
        </w:rPr>
        <w:t xml:space="preserve">Conrad, D., Ghosh, A. and Isaacson, M., 2015. Employee motivation factors. </w:t>
      </w:r>
      <w:r w:rsidRPr="00902E3E">
        <w:rPr>
          <w:rFonts w:ascii="Times New Roman" w:eastAsia="Times New Roman" w:hAnsi="Times New Roman" w:cs="Times New Roman"/>
          <w:i/>
          <w:iCs/>
          <w:sz w:val="24"/>
          <w:szCs w:val="24"/>
        </w:rPr>
        <w:t>International Journal of Public Leadership</w:t>
      </w:r>
      <w:r w:rsidRPr="00902E3E">
        <w:rPr>
          <w:rFonts w:ascii="Times New Roman" w:eastAsia="Times New Roman" w:hAnsi="Times New Roman" w:cs="Times New Roman"/>
          <w:sz w:val="24"/>
          <w:szCs w:val="24"/>
        </w:rPr>
        <w:t>.</w:t>
      </w:r>
    </w:p>
    <w:p w:rsidR="009949DA" w:rsidRPr="00902E3E" w:rsidRDefault="009949DA" w:rsidP="009949DA">
      <w:pPr>
        <w:spacing w:after="0" w:line="480" w:lineRule="auto"/>
        <w:ind w:left="720" w:hanging="720"/>
        <w:rPr>
          <w:rFonts w:ascii="Times New Roman" w:eastAsia="Times New Roman" w:hAnsi="Times New Roman" w:cs="Times New Roman"/>
          <w:sz w:val="24"/>
          <w:szCs w:val="24"/>
        </w:rPr>
      </w:pPr>
      <w:r w:rsidRPr="00902E3E">
        <w:rPr>
          <w:rFonts w:ascii="Times New Roman" w:eastAsia="Times New Roman" w:hAnsi="Times New Roman" w:cs="Times New Roman"/>
          <w:sz w:val="24"/>
          <w:szCs w:val="24"/>
        </w:rPr>
        <w:t xml:space="preserve">Herzberg, F., 2017. </w:t>
      </w:r>
      <w:r w:rsidRPr="00902E3E">
        <w:rPr>
          <w:rFonts w:ascii="Times New Roman" w:eastAsia="Times New Roman" w:hAnsi="Times New Roman" w:cs="Times New Roman"/>
          <w:i/>
          <w:iCs/>
          <w:sz w:val="24"/>
          <w:szCs w:val="24"/>
        </w:rPr>
        <w:t>Motivation to work</w:t>
      </w:r>
      <w:r w:rsidRPr="00902E3E">
        <w:rPr>
          <w:rFonts w:ascii="Times New Roman" w:eastAsia="Times New Roman" w:hAnsi="Times New Roman" w:cs="Times New Roman"/>
          <w:sz w:val="24"/>
          <w:szCs w:val="24"/>
        </w:rPr>
        <w:t>. Routledge.</w:t>
      </w:r>
    </w:p>
    <w:p w:rsidR="009949DA" w:rsidRPr="006225E6" w:rsidRDefault="009949DA" w:rsidP="009949DA">
      <w:pPr>
        <w:spacing w:after="0" w:line="480" w:lineRule="auto"/>
        <w:ind w:left="720" w:hanging="720"/>
        <w:rPr>
          <w:rFonts w:ascii="Times New Roman" w:eastAsia="Times New Roman" w:hAnsi="Times New Roman" w:cs="Times New Roman"/>
          <w:sz w:val="24"/>
          <w:szCs w:val="24"/>
        </w:rPr>
      </w:pPr>
      <w:r w:rsidRPr="006225E6">
        <w:rPr>
          <w:rFonts w:ascii="Times New Roman" w:eastAsia="Times New Roman" w:hAnsi="Times New Roman" w:cs="Times New Roman"/>
          <w:sz w:val="24"/>
          <w:szCs w:val="24"/>
        </w:rPr>
        <w:t>Ho, O., 2016. Employee's Motivation: How to improve employees’ motivation in order to increase work performance.</w:t>
      </w:r>
    </w:p>
    <w:p w:rsidR="009949DA" w:rsidRPr="00AA15DD" w:rsidRDefault="009949DA" w:rsidP="009949DA">
      <w:pPr>
        <w:spacing w:after="0" w:line="480" w:lineRule="auto"/>
        <w:ind w:left="720" w:hanging="720"/>
        <w:rPr>
          <w:rFonts w:ascii="Times New Roman" w:eastAsia="Times New Roman" w:hAnsi="Times New Roman" w:cs="Times New Roman"/>
          <w:sz w:val="24"/>
          <w:szCs w:val="24"/>
        </w:rPr>
      </w:pPr>
      <w:proofErr w:type="spellStart"/>
      <w:r w:rsidRPr="00AA15DD">
        <w:rPr>
          <w:rFonts w:ascii="Times New Roman" w:eastAsia="Times New Roman" w:hAnsi="Times New Roman" w:cs="Times New Roman"/>
          <w:sz w:val="24"/>
          <w:szCs w:val="24"/>
        </w:rPr>
        <w:t>Koster</w:t>
      </w:r>
      <w:proofErr w:type="spellEnd"/>
      <w:r w:rsidRPr="00AA15DD">
        <w:rPr>
          <w:rFonts w:ascii="Times New Roman" w:eastAsia="Times New Roman" w:hAnsi="Times New Roman" w:cs="Times New Roman"/>
          <w:sz w:val="24"/>
          <w:szCs w:val="24"/>
        </w:rPr>
        <w:t>, D., 2017. Motivation in the workplace.</w:t>
      </w:r>
    </w:p>
    <w:p w:rsidR="009949DA" w:rsidRPr="00AA15DD" w:rsidRDefault="009949DA" w:rsidP="009949DA">
      <w:pPr>
        <w:spacing w:after="0" w:line="480" w:lineRule="auto"/>
        <w:ind w:left="720" w:hanging="720"/>
        <w:rPr>
          <w:rFonts w:ascii="Times New Roman" w:eastAsia="Times New Roman" w:hAnsi="Times New Roman" w:cs="Times New Roman"/>
          <w:sz w:val="24"/>
          <w:szCs w:val="24"/>
        </w:rPr>
      </w:pPr>
      <w:proofErr w:type="spellStart"/>
      <w:r w:rsidRPr="00AA15DD">
        <w:rPr>
          <w:rFonts w:ascii="Times New Roman" w:eastAsia="Times New Roman" w:hAnsi="Times New Roman" w:cs="Times New Roman"/>
          <w:sz w:val="24"/>
          <w:szCs w:val="24"/>
        </w:rPr>
        <w:t>Velmurugan</w:t>
      </w:r>
      <w:proofErr w:type="spellEnd"/>
      <w:r w:rsidRPr="00AA15DD">
        <w:rPr>
          <w:rFonts w:ascii="Times New Roman" w:eastAsia="Times New Roman" w:hAnsi="Times New Roman" w:cs="Times New Roman"/>
          <w:sz w:val="24"/>
          <w:szCs w:val="24"/>
        </w:rPr>
        <w:t xml:space="preserve">, T.A. and </w:t>
      </w:r>
      <w:proofErr w:type="spellStart"/>
      <w:r w:rsidRPr="00AA15DD">
        <w:rPr>
          <w:rFonts w:ascii="Times New Roman" w:eastAsia="Times New Roman" w:hAnsi="Times New Roman" w:cs="Times New Roman"/>
          <w:sz w:val="24"/>
          <w:szCs w:val="24"/>
        </w:rPr>
        <w:t>Sankar</w:t>
      </w:r>
      <w:proofErr w:type="spellEnd"/>
      <w:r w:rsidRPr="00AA15DD">
        <w:rPr>
          <w:rFonts w:ascii="Times New Roman" w:eastAsia="Times New Roman" w:hAnsi="Times New Roman" w:cs="Times New Roman"/>
          <w:sz w:val="24"/>
          <w:szCs w:val="24"/>
        </w:rPr>
        <w:t xml:space="preserve">, J.G., 2017. A comparative study on motivation theory with Maslow’s hierarchy theory and two factor theory in organization. </w:t>
      </w:r>
      <w:r w:rsidRPr="00AA15DD">
        <w:rPr>
          <w:rFonts w:ascii="Times New Roman" w:eastAsia="Times New Roman" w:hAnsi="Times New Roman" w:cs="Times New Roman"/>
          <w:i/>
          <w:iCs/>
          <w:sz w:val="24"/>
          <w:szCs w:val="24"/>
        </w:rPr>
        <w:t>Indo-Iranian Journal of Scientific Research</w:t>
      </w:r>
      <w:r w:rsidRPr="00AA15DD">
        <w:rPr>
          <w:rFonts w:ascii="Times New Roman" w:eastAsia="Times New Roman" w:hAnsi="Times New Roman" w:cs="Times New Roman"/>
          <w:sz w:val="24"/>
          <w:szCs w:val="24"/>
        </w:rPr>
        <w:t xml:space="preserve">, </w:t>
      </w:r>
      <w:r w:rsidRPr="00AA15DD">
        <w:rPr>
          <w:rFonts w:ascii="Times New Roman" w:eastAsia="Times New Roman" w:hAnsi="Times New Roman" w:cs="Times New Roman"/>
          <w:i/>
          <w:iCs/>
          <w:sz w:val="24"/>
          <w:szCs w:val="24"/>
        </w:rPr>
        <w:t>1</w:t>
      </w:r>
      <w:r w:rsidRPr="00AA15DD">
        <w:rPr>
          <w:rFonts w:ascii="Times New Roman" w:eastAsia="Times New Roman" w:hAnsi="Times New Roman" w:cs="Times New Roman"/>
          <w:sz w:val="24"/>
          <w:szCs w:val="24"/>
        </w:rPr>
        <w:t>(1), pp.204-208.</w:t>
      </w:r>
    </w:p>
    <w:p w:rsidR="000C6AA7" w:rsidRPr="009B445F" w:rsidRDefault="000C6AA7" w:rsidP="009949DA">
      <w:pPr>
        <w:spacing w:line="480" w:lineRule="auto"/>
        <w:rPr>
          <w:rFonts w:ascii="Times New Roman" w:hAnsi="Times New Roman" w:cs="Times New Roman"/>
          <w:sz w:val="24"/>
          <w:szCs w:val="24"/>
        </w:rPr>
      </w:pPr>
    </w:p>
    <w:sectPr w:rsidR="000C6AA7" w:rsidRPr="009B445F" w:rsidSect="0063229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5D10" w:rsidRDefault="001D5D10" w:rsidP="009949DA">
      <w:pPr>
        <w:spacing w:after="0"/>
      </w:pPr>
      <w:r>
        <w:separator/>
      </w:r>
    </w:p>
  </w:endnote>
  <w:endnote w:type="continuationSeparator" w:id="0">
    <w:p w:rsidR="001D5D10" w:rsidRDefault="001D5D10" w:rsidP="009949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5D10" w:rsidRDefault="001D5D10" w:rsidP="009949DA">
      <w:pPr>
        <w:spacing w:after="0"/>
      </w:pPr>
      <w:r>
        <w:separator/>
      </w:r>
    </w:p>
  </w:footnote>
  <w:footnote w:type="continuationSeparator" w:id="0">
    <w:p w:rsidR="001D5D10" w:rsidRDefault="001D5D10" w:rsidP="009949D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9DA" w:rsidRPr="009949DA" w:rsidRDefault="009949DA">
    <w:pPr>
      <w:pStyle w:val="Header"/>
      <w:jc w:val="right"/>
      <w:rPr>
        <w:rFonts w:ascii="Times New Roman" w:hAnsi="Times New Roman" w:cs="Times New Roman"/>
        <w:sz w:val="24"/>
        <w:szCs w:val="24"/>
      </w:rPr>
    </w:pPr>
    <w:r w:rsidRPr="009949DA">
      <w:rPr>
        <w:rFonts w:ascii="Times New Roman" w:hAnsi="Times New Roman" w:cs="Times New Roman"/>
        <w:sz w:val="24"/>
        <w:szCs w:val="24"/>
      </w:rPr>
      <w:t xml:space="preserve">REFLECTION ON HRM AND EMPLOYEE MOTIVATION </w:t>
    </w:r>
    <w:sdt>
      <w:sdtPr>
        <w:rPr>
          <w:rFonts w:ascii="Times New Roman" w:hAnsi="Times New Roman" w:cs="Times New Roman"/>
          <w:sz w:val="24"/>
          <w:szCs w:val="24"/>
        </w:rPr>
        <w:id w:val="50535110"/>
        <w:docPartObj>
          <w:docPartGallery w:val="Page Numbers (Top of Page)"/>
          <w:docPartUnique/>
        </w:docPartObj>
      </w:sdtPr>
      <w:sdtEndPr/>
      <w:sdtContent>
        <w:r w:rsidRPr="009949DA">
          <w:rPr>
            <w:rFonts w:ascii="Times New Roman" w:hAnsi="Times New Roman" w:cs="Times New Roman"/>
            <w:sz w:val="24"/>
            <w:szCs w:val="24"/>
          </w:rPr>
          <w:fldChar w:fldCharType="begin"/>
        </w:r>
        <w:r w:rsidRPr="009949DA">
          <w:rPr>
            <w:rFonts w:ascii="Times New Roman" w:hAnsi="Times New Roman" w:cs="Times New Roman"/>
            <w:sz w:val="24"/>
            <w:szCs w:val="24"/>
          </w:rPr>
          <w:instrText xml:space="preserve"> PAGE   \* MERGEFORMAT </w:instrText>
        </w:r>
        <w:r w:rsidRPr="009949DA">
          <w:rPr>
            <w:rFonts w:ascii="Times New Roman" w:hAnsi="Times New Roman" w:cs="Times New Roman"/>
            <w:sz w:val="24"/>
            <w:szCs w:val="24"/>
          </w:rPr>
          <w:fldChar w:fldCharType="separate"/>
        </w:r>
        <w:r>
          <w:rPr>
            <w:rFonts w:ascii="Times New Roman" w:hAnsi="Times New Roman" w:cs="Times New Roman"/>
            <w:noProof/>
            <w:sz w:val="24"/>
            <w:szCs w:val="24"/>
          </w:rPr>
          <w:t>9</w:t>
        </w:r>
        <w:r w:rsidRPr="009949DA">
          <w:rPr>
            <w:rFonts w:ascii="Times New Roman" w:hAnsi="Times New Roman" w:cs="Times New Roman"/>
            <w:sz w:val="24"/>
            <w:szCs w:val="24"/>
          </w:rPr>
          <w:fldChar w:fldCharType="end"/>
        </w:r>
      </w:sdtContent>
    </w:sdt>
  </w:p>
  <w:p w:rsidR="009949DA" w:rsidRDefault="009949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077FB"/>
    <w:multiLevelType w:val="hybridMultilevel"/>
    <w:tmpl w:val="677C8274"/>
    <w:lvl w:ilvl="0" w:tplc="1116F6B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A59"/>
    <w:rsid w:val="00091EB0"/>
    <w:rsid w:val="000C6AA7"/>
    <w:rsid w:val="000F35BD"/>
    <w:rsid w:val="001D5D10"/>
    <w:rsid w:val="00212273"/>
    <w:rsid w:val="00230A36"/>
    <w:rsid w:val="002B4155"/>
    <w:rsid w:val="002C6178"/>
    <w:rsid w:val="00333392"/>
    <w:rsid w:val="0036081E"/>
    <w:rsid w:val="00382825"/>
    <w:rsid w:val="0039092D"/>
    <w:rsid w:val="003958B1"/>
    <w:rsid w:val="003A75B1"/>
    <w:rsid w:val="003D0408"/>
    <w:rsid w:val="003E3AA5"/>
    <w:rsid w:val="003F20D7"/>
    <w:rsid w:val="00400F61"/>
    <w:rsid w:val="00415AC9"/>
    <w:rsid w:val="00441477"/>
    <w:rsid w:val="004A2864"/>
    <w:rsid w:val="00504E1E"/>
    <w:rsid w:val="00506250"/>
    <w:rsid w:val="00506CE2"/>
    <w:rsid w:val="00521A80"/>
    <w:rsid w:val="00561485"/>
    <w:rsid w:val="00597D77"/>
    <w:rsid w:val="005E4274"/>
    <w:rsid w:val="0060581B"/>
    <w:rsid w:val="00612342"/>
    <w:rsid w:val="006225E6"/>
    <w:rsid w:val="00625E59"/>
    <w:rsid w:val="00626378"/>
    <w:rsid w:val="00632298"/>
    <w:rsid w:val="0065304F"/>
    <w:rsid w:val="00681642"/>
    <w:rsid w:val="006C1EE6"/>
    <w:rsid w:val="006D4252"/>
    <w:rsid w:val="006E4969"/>
    <w:rsid w:val="0071058D"/>
    <w:rsid w:val="00712ED2"/>
    <w:rsid w:val="007140AB"/>
    <w:rsid w:val="00736E5B"/>
    <w:rsid w:val="00782D66"/>
    <w:rsid w:val="007949A0"/>
    <w:rsid w:val="007B0C10"/>
    <w:rsid w:val="007E3AF9"/>
    <w:rsid w:val="00840813"/>
    <w:rsid w:val="00902E3E"/>
    <w:rsid w:val="00904A59"/>
    <w:rsid w:val="00950A08"/>
    <w:rsid w:val="00955524"/>
    <w:rsid w:val="00956385"/>
    <w:rsid w:val="009949DA"/>
    <w:rsid w:val="009B445F"/>
    <w:rsid w:val="009C2065"/>
    <w:rsid w:val="00A82FF1"/>
    <w:rsid w:val="00AA15DD"/>
    <w:rsid w:val="00AA4673"/>
    <w:rsid w:val="00AC3B75"/>
    <w:rsid w:val="00AD0398"/>
    <w:rsid w:val="00AE08D4"/>
    <w:rsid w:val="00B46773"/>
    <w:rsid w:val="00B64CC0"/>
    <w:rsid w:val="00BC5FF0"/>
    <w:rsid w:val="00BE270B"/>
    <w:rsid w:val="00BE50CB"/>
    <w:rsid w:val="00C646CD"/>
    <w:rsid w:val="00C94FDA"/>
    <w:rsid w:val="00CA43EF"/>
    <w:rsid w:val="00D373BB"/>
    <w:rsid w:val="00D70B35"/>
    <w:rsid w:val="00D729D2"/>
    <w:rsid w:val="00D87E6C"/>
    <w:rsid w:val="00DB0897"/>
    <w:rsid w:val="00DC446F"/>
    <w:rsid w:val="00DC71E2"/>
    <w:rsid w:val="00E05340"/>
    <w:rsid w:val="00E12408"/>
    <w:rsid w:val="00E358F6"/>
    <w:rsid w:val="00E5042D"/>
    <w:rsid w:val="00E7702A"/>
    <w:rsid w:val="00E77055"/>
    <w:rsid w:val="00E95859"/>
    <w:rsid w:val="00EB10E0"/>
    <w:rsid w:val="00EC52E0"/>
    <w:rsid w:val="00F359F0"/>
    <w:rsid w:val="00FD0420"/>
    <w:rsid w:val="00FD4D0C"/>
    <w:rsid w:val="00FE21B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57897"/>
  <w15:docId w15:val="{28299075-D376-4AF3-9C52-52F2CED49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2E0"/>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A59"/>
    <w:pPr>
      <w:ind w:left="720"/>
      <w:contextualSpacing/>
    </w:pPr>
  </w:style>
  <w:style w:type="paragraph" w:styleId="NormalWeb">
    <w:name w:val="Normal (Web)"/>
    <w:basedOn w:val="Normal"/>
    <w:uiPriority w:val="99"/>
    <w:semiHidden/>
    <w:unhideWhenUsed/>
    <w:rsid w:val="00626378"/>
    <w:pPr>
      <w:spacing w:before="100" w:beforeAutospacing="1" w:after="100" w:afterAutospacing="1"/>
    </w:pPr>
    <w:rPr>
      <w:rFonts w:ascii="Times New Roman" w:eastAsia="Times New Roman" w:hAnsi="Times New Roman" w:cs="Times New Roman"/>
      <w:sz w:val="24"/>
      <w:szCs w:val="24"/>
    </w:rPr>
  </w:style>
  <w:style w:type="character" w:customStyle="1" w:styleId="selectable">
    <w:name w:val="selectable"/>
    <w:basedOn w:val="DefaultParagraphFont"/>
    <w:rsid w:val="00626378"/>
  </w:style>
  <w:style w:type="paragraph" w:styleId="Header">
    <w:name w:val="header"/>
    <w:basedOn w:val="Normal"/>
    <w:link w:val="HeaderChar"/>
    <w:uiPriority w:val="99"/>
    <w:unhideWhenUsed/>
    <w:rsid w:val="009949DA"/>
    <w:pPr>
      <w:tabs>
        <w:tab w:val="center" w:pos="4680"/>
        <w:tab w:val="right" w:pos="9360"/>
      </w:tabs>
      <w:spacing w:after="0"/>
    </w:pPr>
  </w:style>
  <w:style w:type="character" w:customStyle="1" w:styleId="HeaderChar">
    <w:name w:val="Header Char"/>
    <w:basedOn w:val="DefaultParagraphFont"/>
    <w:link w:val="Header"/>
    <w:uiPriority w:val="99"/>
    <w:rsid w:val="009949DA"/>
  </w:style>
  <w:style w:type="paragraph" w:styleId="Footer">
    <w:name w:val="footer"/>
    <w:basedOn w:val="Normal"/>
    <w:link w:val="FooterChar"/>
    <w:uiPriority w:val="99"/>
    <w:semiHidden/>
    <w:unhideWhenUsed/>
    <w:rsid w:val="009949DA"/>
    <w:pPr>
      <w:tabs>
        <w:tab w:val="center" w:pos="4680"/>
        <w:tab w:val="right" w:pos="9360"/>
      </w:tabs>
      <w:spacing w:after="0"/>
    </w:pPr>
  </w:style>
  <w:style w:type="character" w:customStyle="1" w:styleId="FooterChar">
    <w:name w:val="Footer Char"/>
    <w:basedOn w:val="DefaultParagraphFont"/>
    <w:link w:val="Footer"/>
    <w:uiPriority w:val="99"/>
    <w:semiHidden/>
    <w:rsid w:val="00994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88484">
      <w:bodyDiv w:val="1"/>
      <w:marLeft w:val="0"/>
      <w:marRight w:val="0"/>
      <w:marTop w:val="0"/>
      <w:marBottom w:val="0"/>
      <w:divBdr>
        <w:top w:val="none" w:sz="0" w:space="0" w:color="auto"/>
        <w:left w:val="none" w:sz="0" w:space="0" w:color="auto"/>
        <w:bottom w:val="none" w:sz="0" w:space="0" w:color="auto"/>
        <w:right w:val="none" w:sz="0" w:space="0" w:color="auto"/>
      </w:divBdr>
      <w:divsChild>
        <w:div w:id="1168129782">
          <w:marLeft w:val="0"/>
          <w:marRight w:val="0"/>
          <w:marTop w:val="0"/>
          <w:marBottom w:val="0"/>
          <w:divBdr>
            <w:top w:val="none" w:sz="0" w:space="0" w:color="auto"/>
            <w:left w:val="none" w:sz="0" w:space="0" w:color="auto"/>
            <w:bottom w:val="none" w:sz="0" w:space="0" w:color="auto"/>
            <w:right w:val="none" w:sz="0" w:space="0" w:color="auto"/>
          </w:divBdr>
        </w:div>
      </w:divsChild>
    </w:div>
    <w:div w:id="209996954">
      <w:bodyDiv w:val="1"/>
      <w:marLeft w:val="0"/>
      <w:marRight w:val="0"/>
      <w:marTop w:val="0"/>
      <w:marBottom w:val="0"/>
      <w:divBdr>
        <w:top w:val="none" w:sz="0" w:space="0" w:color="auto"/>
        <w:left w:val="none" w:sz="0" w:space="0" w:color="auto"/>
        <w:bottom w:val="none" w:sz="0" w:space="0" w:color="auto"/>
        <w:right w:val="none" w:sz="0" w:space="0" w:color="auto"/>
      </w:divBdr>
      <w:divsChild>
        <w:div w:id="1257207186">
          <w:marLeft w:val="0"/>
          <w:marRight w:val="0"/>
          <w:marTop w:val="0"/>
          <w:marBottom w:val="0"/>
          <w:divBdr>
            <w:top w:val="none" w:sz="0" w:space="0" w:color="auto"/>
            <w:left w:val="none" w:sz="0" w:space="0" w:color="auto"/>
            <w:bottom w:val="none" w:sz="0" w:space="0" w:color="auto"/>
            <w:right w:val="none" w:sz="0" w:space="0" w:color="auto"/>
          </w:divBdr>
        </w:div>
      </w:divsChild>
    </w:div>
    <w:div w:id="596254415">
      <w:bodyDiv w:val="1"/>
      <w:marLeft w:val="0"/>
      <w:marRight w:val="0"/>
      <w:marTop w:val="0"/>
      <w:marBottom w:val="0"/>
      <w:divBdr>
        <w:top w:val="none" w:sz="0" w:space="0" w:color="auto"/>
        <w:left w:val="none" w:sz="0" w:space="0" w:color="auto"/>
        <w:bottom w:val="none" w:sz="0" w:space="0" w:color="auto"/>
        <w:right w:val="none" w:sz="0" w:space="0" w:color="auto"/>
      </w:divBdr>
      <w:divsChild>
        <w:div w:id="310250684">
          <w:marLeft w:val="0"/>
          <w:marRight w:val="0"/>
          <w:marTop w:val="0"/>
          <w:marBottom w:val="0"/>
          <w:divBdr>
            <w:top w:val="none" w:sz="0" w:space="0" w:color="auto"/>
            <w:left w:val="none" w:sz="0" w:space="0" w:color="auto"/>
            <w:bottom w:val="none" w:sz="0" w:space="0" w:color="auto"/>
            <w:right w:val="none" w:sz="0" w:space="0" w:color="auto"/>
          </w:divBdr>
        </w:div>
      </w:divsChild>
    </w:div>
    <w:div w:id="620579304">
      <w:bodyDiv w:val="1"/>
      <w:marLeft w:val="0"/>
      <w:marRight w:val="0"/>
      <w:marTop w:val="0"/>
      <w:marBottom w:val="0"/>
      <w:divBdr>
        <w:top w:val="none" w:sz="0" w:space="0" w:color="auto"/>
        <w:left w:val="none" w:sz="0" w:space="0" w:color="auto"/>
        <w:bottom w:val="none" w:sz="0" w:space="0" w:color="auto"/>
        <w:right w:val="none" w:sz="0" w:space="0" w:color="auto"/>
      </w:divBdr>
      <w:divsChild>
        <w:div w:id="874544094">
          <w:marLeft w:val="0"/>
          <w:marRight w:val="0"/>
          <w:marTop w:val="0"/>
          <w:marBottom w:val="0"/>
          <w:divBdr>
            <w:top w:val="none" w:sz="0" w:space="0" w:color="auto"/>
            <w:left w:val="none" w:sz="0" w:space="0" w:color="auto"/>
            <w:bottom w:val="none" w:sz="0" w:space="0" w:color="auto"/>
            <w:right w:val="none" w:sz="0" w:space="0" w:color="auto"/>
          </w:divBdr>
        </w:div>
      </w:divsChild>
    </w:div>
    <w:div w:id="1027486821">
      <w:bodyDiv w:val="1"/>
      <w:marLeft w:val="0"/>
      <w:marRight w:val="0"/>
      <w:marTop w:val="0"/>
      <w:marBottom w:val="0"/>
      <w:divBdr>
        <w:top w:val="none" w:sz="0" w:space="0" w:color="auto"/>
        <w:left w:val="none" w:sz="0" w:space="0" w:color="auto"/>
        <w:bottom w:val="none" w:sz="0" w:space="0" w:color="auto"/>
        <w:right w:val="none" w:sz="0" w:space="0" w:color="auto"/>
      </w:divBdr>
      <w:divsChild>
        <w:div w:id="1169635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2211</Words>
  <Characters>12604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 1</dc:creator>
  <cp:lastModifiedBy>Kaloyan Velinov</cp:lastModifiedBy>
  <cp:revision>6</cp:revision>
  <dcterms:created xsi:type="dcterms:W3CDTF">2020-05-08T08:25:00Z</dcterms:created>
  <dcterms:modified xsi:type="dcterms:W3CDTF">2020-05-08T08:28:00Z</dcterms:modified>
</cp:coreProperties>
</file>