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860994" w14:textId="77777777"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1D7E14ED" w14:textId="2A42DF83" w:rsidR="00E714AB" w:rsidRPr="00436D1E" w:rsidRDefault="00E714AB" w:rsidP="00E714AB">
      <w:pPr>
        <w:pStyle w:val="NormalWeb"/>
        <w:shd w:val="clear" w:color="auto" w:fill="FFFFFF"/>
        <w:spacing w:before="0" w:beforeAutospacing="0" w:after="0" w:afterAutospacing="0"/>
        <w:jc w:val="center"/>
        <w:rPr>
          <w:rFonts w:ascii="Arial" w:hAnsi="Arial" w:cs="Arial"/>
          <w:bdr w:val="none" w:sz="0" w:space="0" w:color="auto" w:frame="1"/>
        </w:rPr>
      </w:pPr>
    </w:p>
    <w:p w14:paraId="628566E6" w14:textId="32C97C3E"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76B02592" w14:textId="5E9E4414"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78A69EC9" w14:textId="2B2677F6"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7AB646B9" w14:textId="3DC40F95" w:rsidR="00436D1E" w:rsidRPr="00436D1E" w:rsidRDefault="00436D1E" w:rsidP="00436D1E">
      <w:pPr>
        <w:pStyle w:val="NormalWeb"/>
        <w:shd w:val="clear" w:color="auto" w:fill="FFFFFF"/>
        <w:spacing w:before="0" w:beforeAutospacing="0" w:after="0" w:afterAutospacing="0"/>
        <w:rPr>
          <w:rFonts w:ascii="Arial" w:hAnsi="Arial" w:cs="Arial"/>
          <w:bdr w:val="none" w:sz="0" w:space="0" w:color="auto" w:frame="1"/>
        </w:rPr>
      </w:pPr>
    </w:p>
    <w:p w14:paraId="2596A205" w14:textId="77777777"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511BD3D3" w14:textId="339A361F" w:rsidR="00E714AB" w:rsidRPr="00436D1E" w:rsidRDefault="00E714AB" w:rsidP="00E714AB">
      <w:pPr>
        <w:pStyle w:val="NormalWeb"/>
        <w:shd w:val="clear" w:color="auto" w:fill="FFFFFF"/>
        <w:spacing w:before="0" w:beforeAutospacing="0" w:after="0" w:afterAutospacing="0"/>
        <w:jc w:val="center"/>
        <w:rPr>
          <w:rFonts w:ascii="Arial" w:hAnsi="Arial" w:cs="Arial"/>
          <w:bdr w:val="none" w:sz="0" w:space="0" w:color="auto" w:frame="1"/>
        </w:rPr>
      </w:pPr>
    </w:p>
    <w:p w14:paraId="3E1B0F64" w14:textId="1ED259F5" w:rsidR="00E714AB" w:rsidRPr="00436D1E" w:rsidRDefault="00E714AB" w:rsidP="00E714AB">
      <w:pPr>
        <w:pStyle w:val="NormalWeb"/>
        <w:shd w:val="clear" w:color="auto" w:fill="FFFFFF"/>
        <w:spacing w:before="0" w:beforeAutospacing="0" w:after="0" w:afterAutospacing="0"/>
        <w:jc w:val="center"/>
        <w:rPr>
          <w:rFonts w:ascii="Arial" w:hAnsi="Arial" w:cs="Arial"/>
          <w:bdr w:val="none" w:sz="0" w:space="0" w:color="auto" w:frame="1"/>
        </w:rPr>
      </w:pPr>
      <w:r w:rsidRPr="00436D1E">
        <w:rPr>
          <w:rFonts w:ascii="Arial" w:hAnsi="Arial" w:cs="Arial"/>
          <w:bdr w:val="none" w:sz="0" w:space="0" w:color="auto" w:frame="1"/>
        </w:rPr>
        <w:t>Bethan Thomas</w:t>
      </w:r>
    </w:p>
    <w:p w14:paraId="06D1D211" w14:textId="77777777"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522F49D7" w14:textId="7B309AB0" w:rsidR="00E714AB" w:rsidRPr="00436D1E" w:rsidRDefault="00E714AB" w:rsidP="00E714AB">
      <w:pPr>
        <w:pStyle w:val="NormalWeb"/>
        <w:shd w:val="clear" w:color="auto" w:fill="FFFFFF"/>
        <w:spacing w:before="0" w:beforeAutospacing="0" w:after="0" w:afterAutospacing="0"/>
        <w:jc w:val="center"/>
        <w:rPr>
          <w:rFonts w:ascii="Arial" w:hAnsi="Arial" w:cs="Arial"/>
          <w:bdr w:val="none" w:sz="0" w:space="0" w:color="auto" w:frame="1"/>
        </w:rPr>
      </w:pPr>
    </w:p>
    <w:p w14:paraId="12AB4D1F" w14:textId="627D37D3" w:rsidR="00E714AB" w:rsidRPr="00436D1E" w:rsidRDefault="00E714AB" w:rsidP="00E714AB">
      <w:pPr>
        <w:pStyle w:val="NormalWeb"/>
        <w:shd w:val="clear" w:color="auto" w:fill="FFFFFF"/>
        <w:spacing w:before="0" w:beforeAutospacing="0" w:after="0" w:afterAutospacing="0"/>
        <w:jc w:val="center"/>
        <w:rPr>
          <w:rFonts w:ascii="Arial" w:hAnsi="Arial" w:cs="Arial"/>
          <w:bdr w:val="none" w:sz="0" w:space="0" w:color="auto" w:frame="1"/>
        </w:rPr>
      </w:pPr>
      <w:r w:rsidRPr="00436D1E">
        <w:rPr>
          <w:rFonts w:ascii="Arial" w:hAnsi="Arial" w:cs="Arial"/>
          <w:bdr w:val="none" w:sz="0" w:space="0" w:color="auto" w:frame="1"/>
        </w:rPr>
        <w:t>PGCE Secondary Biology</w:t>
      </w:r>
    </w:p>
    <w:p w14:paraId="78D38FE3" w14:textId="6743E96E" w:rsidR="00E714AB" w:rsidRPr="00436D1E" w:rsidRDefault="00E714AB" w:rsidP="00E714AB">
      <w:pPr>
        <w:pStyle w:val="NormalWeb"/>
        <w:shd w:val="clear" w:color="auto" w:fill="FFFFFF"/>
        <w:spacing w:before="0" w:beforeAutospacing="0" w:after="0" w:afterAutospacing="0"/>
        <w:jc w:val="center"/>
        <w:rPr>
          <w:rFonts w:ascii="Arial" w:hAnsi="Arial" w:cs="Arial"/>
          <w:bdr w:val="none" w:sz="0" w:space="0" w:color="auto" w:frame="1"/>
        </w:rPr>
      </w:pPr>
    </w:p>
    <w:p w14:paraId="335F0571" w14:textId="700A028E" w:rsidR="00E714AB"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r w:rsidRPr="00436D1E">
        <w:rPr>
          <w:rFonts w:ascii="Arial" w:hAnsi="Arial" w:cs="Arial"/>
          <w:bdr w:val="none" w:sz="0" w:space="0" w:color="auto" w:frame="1"/>
        </w:rPr>
        <w:t xml:space="preserve">1903780 </w:t>
      </w:r>
    </w:p>
    <w:p w14:paraId="4B10F87F" w14:textId="651A042A"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321EABE8" w14:textId="3A748349"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r w:rsidRPr="00436D1E">
        <w:rPr>
          <w:rFonts w:ascii="Arial" w:hAnsi="Arial" w:cs="Arial"/>
          <w:bdr w:val="none" w:sz="0" w:space="0" w:color="auto" w:frame="1"/>
        </w:rPr>
        <w:br/>
      </w:r>
    </w:p>
    <w:p w14:paraId="1C930910" w14:textId="2D5B28BC"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r w:rsidRPr="00436D1E">
        <w:rPr>
          <w:rFonts w:ascii="Arial" w:hAnsi="Arial" w:cs="Arial"/>
          <w:bdr w:val="none" w:sz="0" w:space="0" w:color="auto" w:frame="1"/>
        </w:rPr>
        <w:t>Word Count: 4843</w:t>
      </w:r>
    </w:p>
    <w:p w14:paraId="1D3670C4" w14:textId="4C90D915"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6BE4D836" w14:textId="45478ACD"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64A4A5A0" w14:textId="1B72CC16"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1E0C1D1E" w14:textId="51C5D96B"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2E32CFB0" w14:textId="6E566967"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041685CA" w14:textId="6F17431D"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6A769A3B" w14:textId="77777777"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10ABBCD6" w14:textId="277812A5"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4470008F" w14:textId="17D245C5"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78CB458B" w14:textId="2937E16E"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5FCFFD38" w14:textId="49323964"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26D08852" w14:textId="290A8736"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13F1D8CB" w14:textId="4016A3BC" w:rsidR="00436D1E" w:rsidRPr="00436D1E" w:rsidRDefault="00436D1E" w:rsidP="00E714AB">
      <w:pPr>
        <w:pStyle w:val="NormalWeb"/>
        <w:shd w:val="clear" w:color="auto" w:fill="FFFFFF"/>
        <w:spacing w:before="0" w:beforeAutospacing="0" w:after="0" w:afterAutospacing="0"/>
        <w:jc w:val="center"/>
        <w:rPr>
          <w:rFonts w:ascii="Arial" w:hAnsi="Arial" w:cs="Arial"/>
          <w:bdr w:val="none" w:sz="0" w:space="0" w:color="auto" w:frame="1"/>
        </w:rPr>
      </w:pPr>
    </w:p>
    <w:p w14:paraId="3F9441C8" w14:textId="77777777" w:rsidR="00436D1E" w:rsidRPr="00436D1E" w:rsidRDefault="00436D1E" w:rsidP="00E714AB">
      <w:pPr>
        <w:pStyle w:val="NormalWeb"/>
        <w:shd w:val="clear" w:color="auto" w:fill="FFFFFF"/>
        <w:spacing w:before="0" w:beforeAutospacing="0" w:after="0" w:afterAutospacing="0"/>
        <w:jc w:val="center"/>
        <w:rPr>
          <w:rFonts w:ascii="Arial" w:hAnsi="Arial" w:cs="Arial"/>
          <w:sz w:val="20"/>
          <w:szCs w:val="20"/>
        </w:rPr>
      </w:pPr>
    </w:p>
    <w:p w14:paraId="4EB088F7" w14:textId="77777777" w:rsidR="00E714AB" w:rsidRPr="00436D1E" w:rsidRDefault="00E714AB" w:rsidP="00E714AB">
      <w:pPr>
        <w:pStyle w:val="NormalWeb"/>
        <w:shd w:val="clear" w:color="auto" w:fill="FFFFFF"/>
        <w:spacing w:before="0" w:beforeAutospacing="0" w:after="0" w:afterAutospacing="0" w:line="480" w:lineRule="auto"/>
        <w:jc w:val="center"/>
        <w:rPr>
          <w:rFonts w:ascii="Arial" w:hAnsi="Arial" w:cs="Arial"/>
          <w:u w:val="single"/>
          <w:bdr w:val="none" w:sz="0" w:space="0" w:color="auto" w:frame="1"/>
        </w:rPr>
      </w:pPr>
    </w:p>
    <w:p w14:paraId="7894FDC2" w14:textId="22DD4856" w:rsidR="00E714AB" w:rsidRPr="00436D1E" w:rsidRDefault="00E714AB" w:rsidP="00E714AB">
      <w:pPr>
        <w:pStyle w:val="NormalWeb"/>
        <w:shd w:val="clear" w:color="auto" w:fill="FFFFFF"/>
        <w:spacing w:before="0" w:beforeAutospacing="0" w:after="0" w:afterAutospacing="0" w:line="480" w:lineRule="auto"/>
        <w:jc w:val="center"/>
        <w:rPr>
          <w:rFonts w:ascii="Arial" w:hAnsi="Arial" w:cs="Arial"/>
          <w:u w:val="single"/>
          <w:bdr w:val="none" w:sz="0" w:space="0" w:color="auto" w:frame="1"/>
        </w:rPr>
      </w:pPr>
    </w:p>
    <w:p w14:paraId="1E2CC34A" w14:textId="364CC2A1" w:rsidR="00436D1E" w:rsidRPr="00436D1E" w:rsidRDefault="00436D1E" w:rsidP="00E714AB">
      <w:pPr>
        <w:pStyle w:val="NormalWeb"/>
        <w:shd w:val="clear" w:color="auto" w:fill="FFFFFF"/>
        <w:spacing w:before="0" w:beforeAutospacing="0" w:after="0" w:afterAutospacing="0" w:line="480" w:lineRule="auto"/>
        <w:jc w:val="center"/>
        <w:rPr>
          <w:rFonts w:ascii="Arial" w:hAnsi="Arial" w:cs="Arial"/>
          <w:u w:val="single"/>
          <w:bdr w:val="none" w:sz="0" w:space="0" w:color="auto" w:frame="1"/>
        </w:rPr>
      </w:pPr>
    </w:p>
    <w:p w14:paraId="39D35EAC" w14:textId="7CE3D18F" w:rsidR="00436D1E" w:rsidRPr="00436D1E" w:rsidRDefault="00436D1E" w:rsidP="00E714AB">
      <w:pPr>
        <w:pStyle w:val="NormalWeb"/>
        <w:shd w:val="clear" w:color="auto" w:fill="FFFFFF"/>
        <w:spacing w:before="0" w:beforeAutospacing="0" w:after="0" w:afterAutospacing="0" w:line="480" w:lineRule="auto"/>
        <w:jc w:val="center"/>
        <w:rPr>
          <w:rFonts w:ascii="Arial" w:hAnsi="Arial" w:cs="Arial"/>
          <w:u w:val="single"/>
          <w:bdr w:val="none" w:sz="0" w:space="0" w:color="auto" w:frame="1"/>
        </w:rPr>
      </w:pPr>
    </w:p>
    <w:p w14:paraId="4AEB5C6D" w14:textId="77777777" w:rsidR="00436D1E" w:rsidRPr="00436D1E" w:rsidRDefault="00436D1E" w:rsidP="00E714AB">
      <w:pPr>
        <w:pStyle w:val="NormalWeb"/>
        <w:shd w:val="clear" w:color="auto" w:fill="FFFFFF"/>
        <w:spacing w:before="0" w:beforeAutospacing="0" w:after="0" w:afterAutospacing="0" w:line="480" w:lineRule="auto"/>
        <w:jc w:val="center"/>
        <w:rPr>
          <w:rFonts w:ascii="Arial" w:hAnsi="Arial" w:cs="Arial"/>
          <w:u w:val="single"/>
          <w:bdr w:val="none" w:sz="0" w:space="0" w:color="auto" w:frame="1"/>
        </w:rPr>
      </w:pPr>
    </w:p>
    <w:p w14:paraId="272410DB" w14:textId="24DCC8A2" w:rsidR="00E714AB" w:rsidRDefault="00E714AB" w:rsidP="00E714AB">
      <w:pPr>
        <w:pStyle w:val="NormalWeb"/>
        <w:shd w:val="clear" w:color="auto" w:fill="FFFFFF"/>
        <w:spacing w:before="0" w:beforeAutospacing="0" w:after="0" w:afterAutospacing="0" w:line="480" w:lineRule="auto"/>
        <w:jc w:val="center"/>
        <w:rPr>
          <w:rFonts w:ascii="Arial" w:hAnsi="Arial" w:cs="Arial"/>
          <w:u w:val="single"/>
          <w:bdr w:val="none" w:sz="0" w:space="0" w:color="auto" w:frame="1"/>
        </w:rPr>
      </w:pPr>
    </w:p>
    <w:p w14:paraId="4509B9C8" w14:textId="77777777" w:rsidR="00436D1E" w:rsidRPr="00436D1E" w:rsidRDefault="00436D1E" w:rsidP="00E714AB">
      <w:pPr>
        <w:pStyle w:val="NormalWeb"/>
        <w:shd w:val="clear" w:color="auto" w:fill="FFFFFF"/>
        <w:spacing w:before="0" w:beforeAutospacing="0" w:after="0" w:afterAutospacing="0" w:line="480" w:lineRule="auto"/>
        <w:jc w:val="center"/>
        <w:rPr>
          <w:rFonts w:ascii="Arial" w:hAnsi="Arial" w:cs="Arial"/>
          <w:u w:val="single"/>
          <w:bdr w:val="none" w:sz="0" w:space="0" w:color="auto" w:frame="1"/>
        </w:rPr>
      </w:pPr>
    </w:p>
    <w:p w14:paraId="0ADD04C2" w14:textId="77777777" w:rsidR="00E714AB" w:rsidRPr="00436D1E" w:rsidRDefault="00E714AB" w:rsidP="00E714AB">
      <w:pPr>
        <w:pStyle w:val="NormalWeb"/>
        <w:shd w:val="clear" w:color="auto" w:fill="FFFFFF"/>
        <w:spacing w:before="0" w:beforeAutospacing="0" w:after="0" w:afterAutospacing="0" w:line="480" w:lineRule="auto"/>
        <w:jc w:val="center"/>
        <w:rPr>
          <w:rFonts w:ascii="Arial" w:hAnsi="Arial" w:cs="Arial"/>
          <w:u w:val="single"/>
          <w:bdr w:val="none" w:sz="0" w:space="0" w:color="auto" w:frame="1"/>
        </w:rPr>
      </w:pPr>
    </w:p>
    <w:p w14:paraId="5E9EDA36" w14:textId="77777777" w:rsidR="00E714AB" w:rsidRPr="00436D1E" w:rsidRDefault="00E714AB" w:rsidP="00E714AB">
      <w:pPr>
        <w:pStyle w:val="NormalWeb"/>
        <w:shd w:val="clear" w:color="auto" w:fill="FFFFFF"/>
        <w:spacing w:before="0" w:beforeAutospacing="0" w:after="0" w:afterAutospacing="0" w:line="480" w:lineRule="auto"/>
        <w:jc w:val="center"/>
        <w:rPr>
          <w:rFonts w:ascii="Arial" w:hAnsi="Arial" w:cs="Arial"/>
          <w:u w:val="single"/>
          <w:bdr w:val="none" w:sz="0" w:space="0" w:color="auto" w:frame="1"/>
        </w:rPr>
      </w:pPr>
    </w:p>
    <w:p w14:paraId="16A329A4" w14:textId="5C0C4ACF" w:rsidR="00747F51" w:rsidRPr="00436D1E" w:rsidRDefault="002B34B0" w:rsidP="00E714AB">
      <w:pPr>
        <w:pStyle w:val="NormalWeb"/>
        <w:shd w:val="clear" w:color="auto" w:fill="FFFFFF"/>
        <w:spacing w:before="0" w:beforeAutospacing="0" w:after="0" w:afterAutospacing="0" w:line="480" w:lineRule="auto"/>
        <w:jc w:val="center"/>
        <w:rPr>
          <w:rFonts w:ascii="Arial" w:hAnsi="Arial" w:cs="Arial"/>
          <w:u w:val="single"/>
          <w:bdr w:val="none" w:sz="0" w:space="0" w:color="auto" w:frame="1"/>
        </w:rPr>
      </w:pPr>
      <w:r w:rsidRPr="00436D1E">
        <w:rPr>
          <w:rFonts w:ascii="Arial" w:hAnsi="Arial" w:cs="Arial"/>
          <w:u w:val="single"/>
          <w:bdr w:val="none" w:sz="0" w:space="0" w:color="auto" w:frame="1"/>
        </w:rPr>
        <w:lastRenderedPageBreak/>
        <w:t>Lesson S</w:t>
      </w:r>
      <w:r w:rsidRPr="00436D1E">
        <w:rPr>
          <w:rFonts w:ascii="Arial" w:hAnsi="Arial" w:cs="Arial"/>
          <w:u w:val="single"/>
          <w:bdr w:val="none" w:sz="0" w:space="0" w:color="auto" w:frame="1"/>
        </w:rPr>
        <w:t>tudy</w:t>
      </w:r>
      <w:r w:rsidRPr="00436D1E">
        <w:rPr>
          <w:rFonts w:ascii="Arial" w:hAnsi="Arial" w:cs="Arial"/>
          <w:u w:val="single"/>
          <w:bdr w:val="none" w:sz="0" w:space="0" w:color="auto" w:frame="1"/>
        </w:rPr>
        <w:t xml:space="preserve"> and its</w:t>
      </w:r>
      <w:r w:rsidRPr="00436D1E">
        <w:rPr>
          <w:rFonts w:ascii="Arial" w:hAnsi="Arial" w:cs="Arial"/>
          <w:u w:val="single"/>
          <w:bdr w:val="none" w:sz="0" w:space="0" w:color="auto" w:frame="1"/>
        </w:rPr>
        <w:t xml:space="preserve"> </w:t>
      </w:r>
      <w:r w:rsidR="00747F51" w:rsidRPr="00436D1E">
        <w:rPr>
          <w:rFonts w:ascii="Arial" w:hAnsi="Arial" w:cs="Arial"/>
          <w:u w:val="single"/>
          <w:bdr w:val="none" w:sz="0" w:space="0" w:color="auto" w:frame="1"/>
        </w:rPr>
        <w:t>I</w:t>
      </w:r>
      <w:r w:rsidRPr="00436D1E">
        <w:rPr>
          <w:rFonts w:ascii="Arial" w:hAnsi="Arial" w:cs="Arial"/>
          <w:u w:val="single"/>
          <w:bdr w:val="none" w:sz="0" w:space="0" w:color="auto" w:frame="1"/>
        </w:rPr>
        <w:t xml:space="preserve">mpact </w:t>
      </w:r>
      <w:r w:rsidR="00747F51" w:rsidRPr="00436D1E">
        <w:rPr>
          <w:rFonts w:ascii="Arial" w:hAnsi="Arial" w:cs="Arial"/>
          <w:u w:val="single"/>
          <w:bdr w:val="none" w:sz="0" w:space="0" w:color="auto" w:frame="1"/>
        </w:rPr>
        <w:t>on P</w:t>
      </w:r>
      <w:r w:rsidRPr="00436D1E">
        <w:rPr>
          <w:rFonts w:ascii="Arial" w:hAnsi="Arial" w:cs="Arial"/>
          <w:u w:val="single"/>
          <w:bdr w:val="none" w:sz="0" w:space="0" w:color="auto" w:frame="1"/>
        </w:rPr>
        <w:t xml:space="preserve">ractitioner </w:t>
      </w:r>
      <w:r w:rsidR="00747F51" w:rsidRPr="00436D1E">
        <w:rPr>
          <w:rFonts w:ascii="Arial" w:hAnsi="Arial" w:cs="Arial"/>
          <w:u w:val="single"/>
          <w:bdr w:val="none" w:sz="0" w:space="0" w:color="auto" w:frame="1"/>
        </w:rPr>
        <w:t>P</w:t>
      </w:r>
      <w:r w:rsidRPr="00436D1E">
        <w:rPr>
          <w:rFonts w:ascii="Arial" w:hAnsi="Arial" w:cs="Arial"/>
          <w:u w:val="single"/>
          <w:bdr w:val="none" w:sz="0" w:space="0" w:color="auto" w:frame="1"/>
        </w:rPr>
        <w:t>ractice</w:t>
      </w:r>
    </w:p>
    <w:p w14:paraId="77ECC71D" w14:textId="77777777" w:rsidR="00E714AB" w:rsidRPr="00436D1E" w:rsidRDefault="00E714AB" w:rsidP="00E714AB">
      <w:pPr>
        <w:pStyle w:val="NormalWeb"/>
        <w:shd w:val="clear" w:color="auto" w:fill="FFFFFF"/>
        <w:spacing w:before="0" w:beforeAutospacing="0" w:after="0" w:afterAutospacing="0" w:line="480" w:lineRule="auto"/>
        <w:jc w:val="center"/>
        <w:rPr>
          <w:rFonts w:ascii="Arial" w:hAnsi="Arial" w:cs="Arial"/>
        </w:rPr>
      </w:pPr>
    </w:p>
    <w:p w14:paraId="0A986F92" w14:textId="0DDF6CB5" w:rsidR="00305D04" w:rsidRPr="00436D1E" w:rsidRDefault="00AD4B18" w:rsidP="00471A2B">
      <w:pPr>
        <w:spacing w:line="480" w:lineRule="auto"/>
        <w:rPr>
          <w:rFonts w:ascii="Arial" w:hAnsi="Arial" w:cs="Arial"/>
        </w:rPr>
      </w:pPr>
      <w:r w:rsidRPr="00436D1E">
        <w:rPr>
          <w:rFonts w:ascii="Arial" w:hAnsi="Arial" w:cs="Arial"/>
        </w:rPr>
        <w:t>Improving education is an ongoing priority for every country (William &amp; Thompson, 2017). There are benefits for the individuals within the education systems; such as an increase in expected earnings once they begin employment, and for society as a whole; an increase in economic growth paired with associated decrease in expected ‘social costs’ such as health and justice (William &amp; Thompson, 2017)</w:t>
      </w:r>
      <w:r w:rsidR="00106EA0" w:rsidRPr="00436D1E">
        <w:rPr>
          <w:rFonts w:ascii="Arial" w:hAnsi="Arial" w:cs="Arial"/>
        </w:rPr>
        <w:t xml:space="preserve">. </w:t>
      </w:r>
      <w:r w:rsidR="00305D04" w:rsidRPr="00436D1E">
        <w:rPr>
          <w:rFonts w:ascii="Arial" w:hAnsi="Arial" w:cs="Arial"/>
        </w:rPr>
        <w:t xml:space="preserve">For these reasons, the teaching profession has developed many reputable professional development programmes and academic research methods. </w:t>
      </w:r>
      <w:r w:rsidR="00305D04" w:rsidRPr="00436D1E">
        <w:rPr>
          <w:rFonts w:ascii="Arial" w:hAnsi="Arial" w:cs="Arial"/>
        </w:rPr>
        <w:t>This piece will explore lesson study as a research methodology, its role within initial teacher education (ITE), the continued professional development (CPD) of teachers throughout their careers</w:t>
      </w:r>
      <w:r w:rsidR="00305D04" w:rsidRPr="00436D1E">
        <w:rPr>
          <w:rFonts w:ascii="Arial" w:hAnsi="Arial" w:cs="Arial"/>
        </w:rPr>
        <w:t xml:space="preserve">. It will briefly discuss assessment for learning, a key aspect of teaching practice, before focusing on lesson study within secondary science classrooms and the ethical considerations of this type of research. </w:t>
      </w:r>
    </w:p>
    <w:p w14:paraId="010D5AD0" w14:textId="14D95D97" w:rsidR="006B2AD8" w:rsidRPr="00436D1E" w:rsidRDefault="00D17C7D" w:rsidP="00471A2B">
      <w:pPr>
        <w:spacing w:line="480" w:lineRule="auto"/>
        <w:rPr>
          <w:rFonts w:ascii="Arial" w:hAnsi="Arial" w:cs="Arial"/>
        </w:rPr>
      </w:pPr>
      <w:r w:rsidRPr="00436D1E">
        <w:rPr>
          <w:rFonts w:ascii="Arial" w:hAnsi="Arial" w:cs="Arial"/>
        </w:rPr>
        <w:t>The work of teachers is highly complex, involving ongoing reflection upon the values and philosophies which reinforce the decisions made within the classroom and these skills are refined throughout a career (</w:t>
      </w:r>
      <w:proofErr w:type="spellStart"/>
      <w:r w:rsidRPr="00436D1E">
        <w:rPr>
          <w:rFonts w:ascii="Arial" w:hAnsi="Arial" w:cs="Arial"/>
        </w:rPr>
        <w:t>Cajkler</w:t>
      </w:r>
      <w:proofErr w:type="spellEnd"/>
      <w:r w:rsidRPr="00436D1E">
        <w:rPr>
          <w:rFonts w:ascii="Arial" w:hAnsi="Arial" w:cs="Arial"/>
        </w:rPr>
        <w:t xml:space="preserve"> &amp; Wood, 2016). </w:t>
      </w:r>
      <w:r w:rsidR="00106EA0" w:rsidRPr="00436D1E">
        <w:rPr>
          <w:rFonts w:ascii="Arial" w:hAnsi="Arial" w:cs="Arial"/>
        </w:rPr>
        <w:t xml:space="preserve">Historically, until around 20 years ago, there was little evidence to support effective continuing professional development (CPD) programmes for teachers, conferences and workshops which were available were largely associated with underwhelming results upon return to the classroom (Fullan, 1991; William &amp; Thompson, 2017.) </w:t>
      </w:r>
      <w:r w:rsidR="00CE3A62" w:rsidRPr="00436D1E">
        <w:rPr>
          <w:rFonts w:ascii="Arial" w:hAnsi="Arial" w:cs="Arial"/>
        </w:rPr>
        <w:t>Lesson study is a form of continuing professional development (CPD) for teachers, which involves the observational study and reflection of classroom-based lessons</w:t>
      </w:r>
      <w:r w:rsidR="003631A9" w:rsidRPr="00436D1E">
        <w:rPr>
          <w:rFonts w:ascii="Arial" w:hAnsi="Arial" w:cs="Arial"/>
        </w:rPr>
        <w:t xml:space="preserve"> </w:t>
      </w:r>
      <w:r w:rsidR="00A64FFB" w:rsidRPr="00436D1E">
        <w:rPr>
          <w:rFonts w:ascii="Arial" w:hAnsi="Arial" w:cs="Arial"/>
        </w:rPr>
        <w:t>(</w:t>
      </w:r>
      <w:r w:rsidR="003631A9" w:rsidRPr="00436D1E">
        <w:rPr>
          <w:rFonts w:ascii="Arial" w:hAnsi="Arial" w:cs="Arial"/>
        </w:rPr>
        <w:t>Lewis et al, 2006; Schipper et al, 2020</w:t>
      </w:r>
      <w:r w:rsidR="00A64FFB" w:rsidRPr="00436D1E">
        <w:rPr>
          <w:rFonts w:ascii="Arial" w:hAnsi="Arial" w:cs="Arial"/>
        </w:rPr>
        <w:t>)</w:t>
      </w:r>
      <w:r w:rsidR="00B54420" w:rsidRPr="00436D1E">
        <w:rPr>
          <w:rFonts w:ascii="Arial" w:hAnsi="Arial" w:cs="Arial"/>
        </w:rPr>
        <w:t xml:space="preserve">. </w:t>
      </w:r>
      <w:r w:rsidR="00A64FFB" w:rsidRPr="00436D1E">
        <w:rPr>
          <w:rFonts w:ascii="Arial" w:hAnsi="Arial" w:cs="Arial"/>
        </w:rPr>
        <w:t xml:space="preserve">Having </w:t>
      </w:r>
      <w:r w:rsidR="00CE3A62" w:rsidRPr="00436D1E">
        <w:rPr>
          <w:rFonts w:ascii="Arial" w:hAnsi="Arial" w:cs="Arial"/>
        </w:rPr>
        <w:t xml:space="preserve">originated in Japan, </w:t>
      </w:r>
      <w:r w:rsidR="006B2AD8" w:rsidRPr="00436D1E">
        <w:rPr>
          <w:rFonts w:ascii="Arial" w:hAnsi="Arial" w:cs="Arial"/>
        </w:rPr>
        <w:t xml:space="preserve">where is remains a part of every-day professional life, </w:t>
      </w:r>
      <w:r w:rsidR="00CE3A62" w:rsidRPr="00436D1E">
        <w:rPr>
          <w:rFonts w:ascii="Arial" w:hAnsi="Arial" w:cs="Arial"/>
        </w:rPr>
        <w:t>spreading to the United States of America (USA) in a meaningful way from around 1999, and from there</w:t>
      </w:r>
      <w:r w:rsidR="00A64FFB" w:rsidRPr="00436D1E">
        <w:rPr>
          <w:rFonts w:ascii="Arial" w:hAnsi="Arial" w:cs="Arial"/>
        </w:rPr>
        <w:t xml:space="preserve"> </w:t>
      </w:r>
      <w:r w:rsidR="00CE3A62" w:rsidRPr="00436D1E">
        <w:rPr>
          <w:rFonts w:ascii="Arial" w:hAnsi="Arial" w:cs="Arial"/>
        </w:rPr>
        <w:t>spread around the globe (Lewis et al, 2006</w:t>
      </w:r>
      <w:r w:rsidR="006B2AD8" w:rsidRPr="00436D1E">
        <w:rPr>
          <w:rFonts w:ascii="Arial" w:hAnsi="Arial" w:cs="Arial"/>
        </w:rPr>
        <w:t>;</w:t>
      </w:r>
      <w:r w:rsidR="00CE3A62" w:rsidRPr="00436D1E">
        <w:rPr>
          <w:rFonts w:ascii="Arial" w:hAnsi="Arial" w:cs="Arial"/>
        </w:rPr>
        <w:t xml:space="preserve"> </w:t>
      </w:r>
      <w:proofErr w:type="spellStart"/>
      <w:r w:rsidR="00CE3A62" w:rsidRPr="00436D1E">
        <w:rPr>
          <w:rFonts w:ascii="Arial" w:hAnsi="Arial" w:cs="Arial"/>
        </w:rPr>
        <w:t>Fujii</w:t>
      </w:r>
      <w:proofErr w:type="spellEnd"/>
      <w:r w:rsidR="00CE3A62" w:rsidRPr="00436D1E">
        <w:rPr>
          <w:rFonts w:ascii="Arial" w:hAnsi="Arial" w:cs="Arial"/>
        </w:rPr>
        <w:t xml:space="preserve">, 2016). </w:t>
      </w:r>
    </w:p>
    <w:p w14:paraId="7EDF6580" w14:textId="1486B9F7" w:rsidR="00945A37" w:rsidRPr="00436D1E" w:rsidRDefault="002A1965" w:rsidP="00471A2B">
      <w:pPr>
        <w:spacing w:line="480" w:lineRule="auto"/>
        <w:rPr>
          <w:rFonts w:ascii="Arial" w:hAnsi="Arial" w:cs="Arial"/>
        </w:rPr>
      </w:pPr>
      <w:r w:rsidRPr="00436D1E">
        <w:rPr>
          <w:rFonts w:ascii="Arial" w:hAnsi="Arial" w:cs="Arial"/>
        </w:rPr>
        <w:t xml:space="preserve">Lesson observation and feedback are </w:t>
      </w:r>
      <w:r w:rsidR="009411BD" w:rsidRPr="00436D1E">
        <w:rPr>
          <w:rFonts w:ascii="Arial" w:hAnsi="Arial" w:cs="Arial"/>
        </w:rPr>
        <w:t xml:space="preserve">thought to be </w:t>
      </w:r>
      <w:r w:rsidRPr="00436D1E">
        <w:rPr>
          <w:rFonts w:ascii="Arial" w:hAnsi="Arial" w:cs="Arial"/>
        </w:rPr>
        <w:t>some of the</w:t>
      </w:r>
      <w:r w:rsidR="00305D04" w:rsidRPr="00436D1E">
        <w:rPr>
          <w:rFonts w:ascii="Arial" w:hAnsi="Arial" w:cs="Arial"/>
        </w:rPr>
        <w:t xml:space="preserve"> most</w:t>
      </w:r>
      <w:r w:rsidRPr="00436D1E">
        <w:rPr>
          <w:rFonts w:ascii="Arial" w:hAnsi="Arial" w:cs="Arial"/>
        </w:rPr>
        <w:t xml:space="preserve"> key means of developing teaching and learning and is a very important aspect of a teacher’s professional </w:t>
      </w:r>
      <w:r w:rsidRPr="00436D1E">
        <w:rPr>
          <w:rFonts w:ascii="Arial" w:hAnsi="Arial" w:cs="Arial"/>
        </w:rPr>
        <w:lastRenderedPageBreak/>
        <w:t>development (</w:t>
      </w:r>
      <w:proofErr w:type="spellStart"/>
      <w:r w:rsidRPr="00436D1E">
        <w:rPr>
          <w:rFonts w:ascii="Arial" w:hAnsi="Arial" w:cs="Arial"/>
        </w:rPr>
        <w:t>Alshawabka</w:t>
      </w:r>
      <w:proofErr w:type="spellEnd"/>
      <w:r w:rsidRPr="00436D1E">
        <w:rPr>
          <w:rFonts w:ascii="Arial" w:hAnsi="Arial" w:cs="Arial"/>
        </w:rPr>
        <w:t>, 2018).</w:t>
      </w:r>
      <w:r w:rsidR="00D17C7D" w:rsidRPr="00436D1E">
        <w:rPr>
          <w:rFonts w:ascii="Arial" w:hAnsi="Arial" w:cs="Arial"/>
        </w:rPr>
        <w:t xml:space="preserve"> The i</w:t>
      </w:r>
      <w:r w:rsidR="004B7B42" w:rsidRPr="00436D1E">
        <w:rPr>
          <w:rFonts w:ascii="Arial" w:hAnsi="Arial" w:cs="Arial"/>
        </w:rPr>
        <w:t>ncreasingly diverse classrooms</w:t>
      </w:r>
      <w:r w:rsidR="00D17C7D" w:rsidRPr="00436D1E">
        <w:rPr>
          <w:rFonts w:ascii="Arial" w:hAnsi="Arial" w:cs="Arial"/>
        </w:rPr>
        <w:t xml:space="preserve"> within secondary schools</w:t>
      </w:r>
      <w:r w:rsidR="004B7B42" w:rsidRPr="00436D1E">
        <w:rPr>
          <w:rFonts w:ascii="Arial" w:hAnsi="Arial" w:cs="Arial"/>
        </w:rPr>
        <w:t xml:space="preserve">, in order to remain effective, must adapt to the ever-increasing varieties of preferred learning styles, personalities, interests, challenges and abilities of pupils (Abas et al, 2019). Regularly reflecting upon the learning within a classroom allows teachers to adapt their practices to be as efficient as possible. </w:t>
      </w:r>
      <w:r w:rsidR="00D17C7D" w:rsidRPr="00436D1E">
        <w:rPr>
          <w:rFonts w:ascii="Arial" w:hAnsi="Arial" w:cs="Arial"/>
        </w:rPr>
        <w:t>Lesson study provides teachers with the opportunity to observe and identify any aspects of the learning which pupils are struggling with (</w:t>
      </w:r>
      <w:proofErr w:type="spellStart"/>
      <w:r w:rsidR="00D17C7D" w:rsidRPr="00436D1E">
        <w:rPr>
          <w:rFonts w:ascii="Arial" w:hAnsi="Arial" w:cs="Arial"/>
        </w:rPr>
        <w:t>Cajkler</w:t>
      </w:r>
      <w:proofErr w:type="spellEnd"/>
      <w:r w:rsidR="00D17C7D" w:rsidRPr="00436D1E">
        <w:rPr>
          <w:rFonts w:ascii="Arial" w:hAnsi="Arial" w:cs="Arial"/>
        </w:rPr>
        <w:t xml:space="preserve"> &amp; Wood, 2016).</w:t>
      </w:r>
    </w:p>
    <w:p w14:paraId="7B621FA0" w14:textId="77777777" w:rsidR="00305D04" w:rsidRPr="00436D1E" w:rsidRDefault="00305D04" w:rsidP="00471A2B">
      <w:pPr>
        <w:spacing w:line="480" w:lineRule="auto"/>
        <w:rPr>
          <w:rFonts w:ascii="Arial" w:hAnsi="Arial" w:cs="Arial"/>
          <w:sz w:val="24"/>
          <w:szCs w:val="24"/>
          <w:u w:val="single"/>
        </w:rPr>
      </w:pPr>
      <w:r w:rsidRPr="00436D1E">
        <w:rPr>
          <w:rFonts w:ascii="Arial" w:hAnsi="Arial" w:cs="Arial"/>
          <w:sz w:val="24"/>
          <w:szCs w:val="24"/>
          <w:u w:val="single"/>
        </w:rPr>
        <w:t>Methodology</w:t>
      </w:r>
    </w:p>
    <w:p w14:paraId="7E643D06" w14:textId="26C088F1" w:rsidR="00305D04" w:rsidRPr="00436D1E" w:rsidRDefault="00305D04" w:rsidP="00471A2B">
      <w:pPr>
        <w:spacing w:line="480" w:lineRule="auto"/>
        <w:rPr>
          <w:rFonts w:ascii="Arial" w:hAnsi="Arial" w:cs="Arial"/>
        </w:rPr>
      </w:pPr>
      <w:r w:rsidRPr="00436D1E">
        <w:rPr>
          <w:rFonts w:ascii="Arial" w:hAnsi="Arial" w:cs="Arial"/>
        </w:rPr>
        <w:t>Lesson study methodology is an ongoing process, which can be divided into four key phases: firstly, the aims of the study or needs of the classroom should be identified. Secondly, developing the teachers’ knowledge and skill of lesson planning.  Next comes undertaking the delivery or observation of the lesson, before finally, reflection on and refinement of the lesson (Lewis et al, 2006).</w:t>
      </w:r>
    </w:p>
    <w:p w14:paraId="668611C7" w14:textId="77777777" w:rsidR="00305D04" w:rsidRPr="00436D1E" w:rsidRDefault="00305D04" w:rsidP="00471A2B">
      <w:pPr>
        <w:spacing w:line="480" w:lineRule="auto"/>
        <w:rPr>
          <w:rFonts w:ascii="Arial" w:hAnsi="Arial" w:cs="Arial"/>
        </w:rPr>
      </w:pPr>
      <w:r w:rsidRPr="00436D1E">
        <w:rPr>
          <w:rFonts w:ascii="Arial" w:hAnsi="Arial" w:cs="Arial"/>
          <w:noProof/>
        </w:rPr>
        <w:drawing>
          <wp:inline distT="0" distB="0" distL="0" distR="0" wp14:anchorId="37A8BF72" wp14:editId="5FC54CDB">
            <wp:extent cx="2818263" cy="2829536"/>
            <wp:effectExtent l="0" t="0" r="127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29083" t="15073" r="29371" b="10739"/>
                    <a:stretch/>
                  </pic:blipFill>
                  <pic:spPr bwMode="auto">
                    <a:xfrm>
                      <a:off x="0" y="0"/>
                      <a:ext cx="2821183" cy="2832468"/>
                    </a:xfrm>
                    <a:prstGeom prst="rect">
                      <a:avLst/>
                    </a:prstGeom>
                    <a:ln>
                      <a:noFill/>
                    </a:ln>
                    <a:extLst>
                      <a:ext uri="{53640926-AAD7-44D8-BBD7-CCE9431645EC}">
                        <a14:shadowObscured xmlns:a14="http://schemas.microsoft.com/office/drawing/2010/main"/>
                      </a:ext>
                    </a:extLst>
                  </pic:spPr>
                </pic:pic>
              </a:graphicData>
            </a:graphic>
          </wp:inline>
        </w:drawing>
      </w:r>
      <w:r w:rsidRPr="00436D1E">
        <w:rPr>
          <w:rFonts w:ascii="Arial" w:hAnsi="Arial" w:cs="Arial"/>
        </w:rPr>
        <w:t>(Lewis et al, 2006)</w:t>
      </w:r>
    </w:p>
    <w:p w14:paraId="4064F036" w14:textId="77777777" w:rsidR="00305D04" w:rsidRPr="00436D1E" w:rsidRDefault="00305D04" w:rsidP="00471A2B">
      <w:pPr>
        <w:spacing w:line="480" w:lineRule="auto"/>
        <w:rPr>
          <w:rFonts w:ascii="Arial" w:hAnsi="Arial" w:cs="Arial"/>
        </w:rPr>
      </w:pPr>
    </w:p>
    <w:p w14:paraId="7B601730" w14:textId="77777777" w:rsidR="00305D04" w:rsidRPr="00436D1E" w:rsidRDefault="00305D04" w:rsidP="00471A2B">
      <w:pPr>
        <w:spacing w:line="480" w:lineRule="auto"/>
        <w:rPr>
          <w:rFonts w:ascii="Arial" w:hAnsi="Arial" w:cs="Arial"/>
        </w:rPr>
      </w:pPr>
      <w:r w:rsidRPr="00436D1E">
        <w:rPr>
          <w:rFonts w:ascii="Arial" w:hAnsi="Arial" w:cs="Arial"/>
        </w:rPr>
        <w:t xml:space="preserve">It is widely accepted within the literature that the lesson planning phase of lesson study methodology is vital for its’ success, however, the collective effort and skill required can be </w:t>
      </w:r>
      <w:r w:rsidRPr="00436D1E">
        <w:rPr>
          <w:rFonts w:ascii="Arial" w:hAnsi="Arial" w:cs="Arial"/>
        </w:rPr>
        <w:lastRenderedPageBreak/>
        <w:t>described as ‘under-appreciated’ by educational practitioners (</w:t>
      </w:r>
      <w:proofErr w:type="spellStart"/>
      <w:r w:rsidRPr="00436D1E">
        <w:rPr>
          <w:rFonts w:ascii="Arial" w:hAnsi="Arial" w:cs="Arial"/>
        </w:rPr>
        <w:t>Fujii</w:t>
      </w:r>
      <w:proofErr w:type="spellEnd"/>
      <w:r w:rsidRPr="00436D1E">
        <w:rPr>
          <w:rFonts w:ascii="Arial" w:hAnsi="Arial" w:cs="Arial"/>
        </w:rPr>
        <w:t xml:space="preserve">, 2016). Although there are some studies which detail their lesson planning process (Fernandez &amp; Yoshida, 2004), it is a frequent occurrence that this section is missing from articles (Lewis, 2009). This must lay some doubt over the strength comparability within the evidence base as there is no way to compare similarities within this section of the methods. </w:t>
      </w:r>
    </w:p>
    <w:p w14:paraId="306688E5" w14:textId="77777777" w:rsidR="00305D04" w:rsidRPr="00436D1E" w:rsidRDefault="00305D04" w:rsidP="00471A2B">
      <w:pPr>
        <w:spacing w:line="480" w:lineRule="auto"/>
        <w:rPr>
          <w:rFonts w:ascii="Arial" w:hAnsi="Arial" w:cs="Arial"/>
        </w:rPr>
      </w:pPr>
      <w:r w:rsidRPr="00436D1E">
        <w:rPr>
          <w:rFonts w:ascii="Arial" w:hAnsi="Arial" w:cs="Arial"/>
        </w:rPr>
        <w:t>Another aspect of lesson study methodology which is also unclear within many studies is the actual observation of the lessons. There is a lack of clarity surrounding how these are preformed and therefore it is difficult to critically assess this aspect, and difficult to repeat the method in a different circumstance (</w:t>
      </w:r>
      <w:proofErr w:type="spellStart"/>
      <w:r w:rsidRPr="00436D1E">
        <w:rPr>
          <w:rFonts w:ascii="Arial" w:hAnsi="Arial" w:cs="Arial"/>
        </w:rPr>
        <w:t>Larssen</w:t>
      </w:r>
      <w:proofErr w:type="spellEnd"/>
      <w:r w:rsidRPr="00436D1E">
        <w:rPr>
          <w:rFonts w:ascii="Arial" w:hAnsi="Arial" w:cs="Arial"/>
        </w:rPr>
        <w:t xml:space="preserve"> et al, 2018). </w:t>
      </w:r>
    </w:p>
    <w:p w14:paraId="689E87CA" w14:textId="77777777" w:rsidR="00305D04" w:rsidRPr="00436D1E" w:rsidRDefault="00305D04" w:rsidP="00471A2B">
      <w:pPr>
        <w:spacing w:line="480" w:lineRule="auto"/>
        <w:rPr>
          <w:rFonts w:ascii="Arial" w:hAnsi="Arial" w:cs="Arial"/>
        </w:rPr>
      </w:pPr>
      <w:r w:rsidRPr="00436D1E">
        <w:rPr>
          <w:rFonts w:ascii="Arial" w:hAnsi="Arial" w:cs="Arial"/>
        </w:rPr>
        <w:t xml:space="preserve">CPD within the teaching profession has been found to be most productive when the core focus is for the participating teachers to expand their knowledge of the subject content they deliver and the responses of their pupils to this (William &amp; Thompson, 2017). This is supportive of Bloom (1969) who stated that the evaluation of the processes of teaching and learning can be associated with significant positive effects of pupil learning, and motivation in and around school. </w:t>
      </w:r>
    </w:p>
    <w:p w14:paraId="24CC3EFB" w14:textId="77777777" w:rsidR="00305D04" w:rsidRPr="00436D1E" w:rsidRDefault="00305D04" w:rsidP="00471A2B">
      <w:pPr>
        <w:spacing w:line="480" w:lineRule="auto"/>
        <w:rPr>
          <w:rFonts w:ascii="Arial" w:hAnsi="Arial" w:cs="Arial"/>
        </w:rPr>
      </w:pPr>
      <w:r w:rsidRPr="00436D1E">
        <w:rPr>
          <w:rFonts w:ascii="Arial" w:hAnsi="Arial" w:cs="Arial"/>
        </w:rPr>
        <w:t xml:space="preserve">Reflection is a vital component of lesson study methodology (Rasmussen, 2016). The requirement for teachers to be reflective practitioners is not new, however, despite it being a fundamental aspect of ITE, it remains a daunting process for many (Sellars, 2017). Reflective practice within any profession as, if worked on throughout a career, creates a workforce skilled in making informed, balanced decisions and professional judgements, but it is especially important within education due to the busy, fast-paced environment that is a classroom where things can be missed if not thought about deeply (Robins et al, 2003). It has been described as the most essential professional attributes for a teacher to possess, because at every stage of a teaching career it is associated with significant positive impacts on the teaching and learning (White, 2004).  Reflective practice, particularly with a colleague as is the case when undertaking lesson study, allows for through in-depth discussions of every stage; before when planning, during when teaching, and the teachers personal </w:t>
      </w:r>
      <w:r w:rsidRPr="00436D1E">
        <w:rPr>
          <w:rFonts w:ascii="Arial" w:hAnsi="Arial" w:cs="Arial"/>
        </w:rPr>
        <w:lastRenderedPageBreak/>
        <w:t>reflection after the lesson (</w:t>
      </w:r>
      <w:proofErr w:type="spellStart"/>
      <w:r w:rsidRPr="00436D1E">
        <w:rPr>
          <w:rFonts w:ascii="Arial" w:hAnsi="Arial" w:cs="Arial"/>
        </w:rPr>
        <w:t>Skott</w:t>
      </w:r>
      <w:proofErr w:type="spellEnd"/>
      <w:r w:rsidRPr="00436D1E">
        <w:rPr>
          <w:rFonts w:ascii="Arial" w:hAnsi="Arial" w:cs="Arial"/>
        </w:rPr>
        <w:t xml:space="preserve"> &amp; Moller, 2018). The higher order thinking required for reflection allows the participating teachers to gain new insights into their teaching practices and pupil engagement and learning, this is also the stage associated with developing a teacher’s PCK (Shulman, 1987; </w:t>
      </w:r>
      <w:proofErr w:type="spellStart"/>
      <w:r w:rsidRPr="00436D1E">
        <w:rPr>
          <w:rFonts w:ascii="Arial" w:hAnsi="Arial" w:cs="Arial"/>
        </w:rPr>
        <w:t>Juhler</w:t>
      </w:r>
      <w:proofErr w:type="spellEnd"/>
      <w:r w:rsidRPr="00436D1E">
        <w:rPr>
          <w:rFonts w:ascii="Arial" w:hAnsi="Arial" w:cs="Arial"/>
        </w:rPr>
        <w:t xml:space="preserve">, 2018; </w:t>
      </w:r>
      <w:proofErr w:type="spellStart"/>
      <w:r w:rsidRPr="00436D1E">
        <w:rPr>
          <w:rFonts w:ascii="Arial" w:hAnsi="Arial" w:cs="Arial"/>
        </w:rPr>
        <w:t>Skott</w:t>
      </w:r>
      <w:proofErr w:type="spellEnd"/>
      <w:r w:rsidRPr="00436D1E">
        <w:rPr>
          <w:rFonts w:ascii="Arial" w:hAnsi="Arial" w:cs="Arial"/>
        </w:rPr>
        <w:t xml:space="preserve"> &amp; Moller, 2018). </w:t>
      </w:r>
    </w:p>
    <w:p w14:paraId="4A98DA8E" w14:textId="77777777" w:rsidR="00305D04" w:rsidRPr="00436D1E" w:rsidRDefault="00305D04" w:rsidP="00471A2B">
      <w:pPr>
        <w:spacing w:line="480" w:lineRule="auto"/>
        <w:rPr>
          <w:rFonts w:ascii="Arial" w:hAnsi="Arial" w:cs="Arial"/>
        </w:rPr>
      </w:pPr>
      <w:r w:rsidRPr="00436D1E">
        <w:rPr>
          <w:rFonts w:ascii="Arial" w:hAnsi="Arial" w:cs="Arial"/>
        </w:rPr>
        <w:t xml:space="preserve">This act of deliberate reflection should be practiced over many years to develop expertise (Fernandez &amp; Yoshida, 2004). Dewey (1933) describes the differences between reflection and thinking, thinking is an everyday, routine occurrence often associated with impulsivity. However, reflection involves going through periods of uncertainty, possibly of the reasons for behaviour or reactions, and doubt before reaching a conclusion on the subject. This could go some way to explain why practising critical reflection is associated with an increase in teacher’ feeling empowerment (Robins et al, 2003). </w:t>
      </w:r>
    </w:p>
    <w:p w14:paraId="65055C57" w14:textId="77777777" w:rsidR="00305D04" w:rsidRPr="00436D1E" w:rsidRDefault="00305D04" w:rsidP="00471A2B">
      <w:pPr>
        <w:spacing w:line="480" w:lineRule="auto"/>
        <w:rPr>
          <w:rFonts w:ascii="Arial" w:hAnsi="Arial" w:cs="Arial"/>
        </w:rPr>
      </w:pPr>
      <w:r w:rsidRPr="00436D1E">
        <w:rPr>
          <w:rFonts w:ascii="Arial" w:hAnsi="Arial" w:cs="Arial"/>
        </w:rPr>
        <w:t>It is worth noting that reflection is not a flawless practice: it has often been at risk of being tainted by practitioners’ individual bias or assumptions; subconscious or otherwise, and failure to consider additional perspectives (Hatton &amp; Smith, 1995). Lesson study research is always preformed in pairs or teams of teachers, this mitigates these risks and ensures methodological rigour. Another challenge of practitioner reflection is the time required for it to be completed effectively; in some schools time for CPD activities is limited within the school day, however it is essential in order to gain the benefits of engaging with lesson study (Takahashi &amp; McDougal, 2016).</w:t>
      </w:r>
    </w:p>
    <w:p w14:paraId="0F98FE58" w14:textId="77777777" w:rsidR="00305D04" w:rsidRPr="00436D1E" w:rsidRDefault="00305D04" w:rsidP="00471A2B">
      <w:pPr>
        <w:spacing w:line="480" w:lineRule="auto"/>
        <w:rPr>
          <w:rFonts w:ascii="Arial" w:hAnsi="Arial" w:cs="Arial"/>
        </w:rPr>
      </w:pPr>
    </w:p>
    <w:p w14:paraId="1620F213" w14:textId="763F3985" w:rsidR="00CA38B4" w:rsidRPr="00436D1E" w:rsidRDefault="00CA38B4" w:rsidP="00471A2B">
      <w:pPr>
        <w:spacing w:line="480" w:lineRule="auto"/>
        <w:rPr>
          <w:rFonts w:ascii="Arial" w:hAnsi="Arial" w:cs="Arial"/>
          <w:sz w:val="24"/>
          <w:szCs w:val="24"/>
          <w:u w:val="single"/>
        </w:rPr>
      </w:pPr>
      <w:r w:rsidRPr="00436D1E">
        <w:rPr>
          <w:rFonts w:ascii="Arial" w:hAnsi="Arial" w:cs="Arial"/>
          <w:sz w:val="24"/>
          <w:szCs w:val="24"/>
          <w:u w:val="single"/>
        </w:rPr>
        <w:t>I</w:t>
      </w:r>
      <w:r w:rsidR="00747F51" w:rsidRPr="00436D1E">
        <w:rPr>
          <w:rFonts w:ascii="Arial" w:hAnsi="Arial" w:cs="Arial"/>
          <w:sz w:val="24"/>
          <w:szCs w:val="24"/>
          <w:u w:val="single"/>
        </w:rPr>
        <w:t xml:space="preserve">nitial </w:t>
      </w:r>
      <w:r w:rsidRPr="00436D1E">
        <w:rPr>
          <w:rFonts w:ascii="Arial" w:hAnsi="Arial" w:cs="Arial"/>
          <w:sz w:val="24"/>
          <w:szCs w:val="24"/>
          <w:u w:val="single"/>
        </w:rPr>
        <w:t>T</w:t>
      </w:r>
      <w:r w:rsidR="00747F51" w:rsidRPr="00436D1E">
        <w:rPr>
          <w:rFonts w:ascii="Arial" w:hAnsi="Arial" w:cs="Arial"/>
          <w:sz w:val="24"/>
          <w:szCs w:val="24"/>
          <w:u w:val="single"/>
        </w:rPr>
        <w:t xml:space="preserve">eacher </w:t>
      </w:r>
      <w:r w:rsidRPr="00436D1E">
        <w:rPr>
          <w:rFonts w:ascii="Arial" w:hAnsi="Arial" w:cs="Arial"/>
          <w:sz w:val="24"/>
          <w:szCs w:val="24"/>
          <w:u w:val="single"/>
        </w:rPr>
        <w:t>E</w:t>
      </w:r>
      <w:r w:rsidR="00747F51" w:rsidRPr="00436D1E">
        <w:rPr>
          <w:rFonts w:ascii="Arial" w:hAnsi="Arial" w:cs="Arial"/>
          <w:sz w:val="24"/>
          <w:szCs w:val="24"/>
          <w:u w:val="single"/>
        </w:rPr>
        <w:t>ducation (ITE)</w:t>
      </w:r>
      <w:r w:rsidRPr="00436D1E">
        <w:rPr>
          <w:rFonts w:ascii="Arial" w:hAnsi="Arial" w:cs="Arial"/>
          <w:sz w:val="24"/>
          <w:szCs w:val="24"/>
          <w:u w:val="single"/>
        </w:rPr>
        <w:t xml:space="preserve"> </w:t>
      </w:r>
    </w:p>
    <w:p w14:paraId="08F388D0" w14:textId="77777777" w:rsidR="00CA38B4" w:rsidRPr="00436D1E" w:rsidRDefault="00CA38B4" w:rsidP="00471A2B">
      <w:pPr>
        <w:spacing w:line="480" w:lineRule="auto"/>
        <w:rPr>
          <w:rFonts w:ascii="Arial" w:hAnsi="Arial" w:cs="Arial"/>
        </w:rPr>
      </w:pPr>
      <w:r w:rsidRPr="00436D1E">
        <w:rPr>
          <w:rFonts w:ascii="Arial" w:hAnsi="Arial" w:cs="Arial"/>
        </w:rPr>
        <w:t xml:space="preserve">Teaching standards, in a contrast to historical high levels of professional independence, have become a mandatory aspect of educational practice within an increasing number of countries around the world, including Australia, United States of America, the Netherlands, United Kingdom (Beck, 2009; Stevenson &amp; Wood, 2013;).  Within these countries, there is a significant focus placed upon achieving an educated, highly skilled professional workforce; </w:t>
      </w:r>
      <w:r w:rsidRPr="00436D1E">
        <w:rPr>
          <w:rFonts w:ascii="Arial" w:hAnsi="Arial" w:cs="Arial"/>
        </w:rPr>
        <w:lastRenderedPageBreak/>
        <w:t>with measurement tools such as the Programme for International Student Assessment (PISA) becoming a tool for providing evidence on the education system, schools, and students, and attracting investment (</w:t>
      </w:r>
      <w:proofErr w:type="spellStart"/>
      <w:r w:rsidRPr="00436D1E">
        <w:rPr>
          <w:rFonts w:ascii="Arial" w:hAnsi="Arial" w:cs="Arial"/>
        </w:rPr>
        <w:t>Ceuleman</w:t>
      </w:r>
      <w:proofErr w:type="spellEnd"/>
      <w:r w:rsidRPr="00436D1E">
        <w:rPr>
          <w:rFonts w:ascii="Arial" w:hAnsi="Arial" w:cs="Arial"/>
        </w:rPr>
        <w:t xml:space="preserve"> et al, 2012; Caro &amp; </w:t>
      </w:r>
      <w:proofErr w:type="spellStart"/>
      <w:r w:rsidRPr="00436D1E">
        <w:rPr>
          <w:rFonts w:ascii="Arial" w:hAnsi="Arial" w:cs="Arial"/>
        </w:rPr>
        <w:t>Kyriakides</w:t>
      </w:r>
      <w:proofErr w:type="spellEnd"/>
      <w:r w:rsidRPr="00436D1E">
        <w:rPr>
          <w:rFonts w:ascii="Arial" w:hAnsi="Arial" w:cs="Arial"/>
        </w:rPr>
        <w:t>, 2019).</w:t>
      </w:r>
    </w:p>
    <w:p w14:paraId="01D4591A" w14:textId="77777777" w:rsidR="00CA38B4" w:rsidRPr="00436D1E" w:rsidRDefault="00CA38B4" w:rsidP="00471A2B">
      <w:pPr>
        <w:spacing w:line="480" w:lineRule="auto"/>
        <w:rPr>
          <w:rFonts w:ascii="Arial" w:hAnsi="Arial" w:cs="Arial"/>
        </w:rPr>
      </w:pPr>
      <w:r w:rsidRPr="00436D1E">
        <w:rPr>
          <w:rFonts w:ascii="Arial" w:hAnsi="Arial" w:cs="Arial"/>
        </w:rPr>
        <w:t xml:space="preserve">One viewpoint is that teaching has evolved into a culture of ‘managerialism’ with top-down performance measurement (Ball, 2003; </w:t>
      </w:r>
      <w:proofErr w:type="spellStart"/>
      <w:r w:rsidRPr="00436D1E">
        <w:rPr>
          <w:rFonts w:ascii="Arial" w:hAnsi="Arial" w:cs="Arial"/>
        </w:rPr>
        <w:t>Alshawabka</w:t>
      </w:r>
      <w:proofErr w:type="spellEnd"/>
      <w:r w:rsidRPr="00436D1E">
        <w:rPr>
          <w:rFonts w:ascii="Arial" w:hAnsi="Arial" w:cs="Arial"/>
        </w:rPr>
        <w:t>, 2018). Ryan &amp; Bourke (2013) argue that reflexivity must be central to a teacher’s professional practice in order to prevent an indifferent reliance upon “one-size-fits-all” approaches, however, it is also argued that when teachers are working within a narrow framework it can be challenging to engage their wider reflective capacity (Osgood, 2006).</w:t>
      </w:r>
    </w:p>
    <w:p w14:paraId="4A6ADD23" w14:textId="4A3089D6" w:rsidR="00CA38B4" w:rsidRPr="00436D1E" w:rsidRDefault="00CA38B4" w:rsidP="00471A2B">
      <w:pPr>
        <w:spacing w:line="480" w:lineRule="auto"/>
        <w:rPr>
          <w:rFonts w:ascii="Arial" w:hAnsi="Arial" w:cs="Arial"/>
        </w:rPr>
      </w:pPr>
      <w:r w:rsidRPr="00436D1E">
        <w:rPr>
          <w:rFonts w:ascii="Arial" w:hAnsi="Arial" w:cs="Arial"/>
        </w:rPr>
        <w:t>The classroom is a complicated place</w:t>
      </w:r>
      <w:r w:rsidR="00B54420" w:rsidRPr="00436D1E">
        <w:rPr>
          <w:rFonts w:ascii="Arial" w:hAnsi="Arial" w:cs="Arial"/>
        </w:rPr>
        <w:t>:</w:t>
      </w:r>
      <w:r w:rsidRPr="00436D1E">
        <w:rPr>
          <w:rFonts w:ascii="Arial" w:hAnsi="Arial" w:cs="Arial"/>
        </w:rPr>
        <w:t xml:space="preserve"> lesson study allows student- teachers to explore this</w:t>
      </w:r>
      <w:r w:rsidR="00B54420" w:rsidRPr="00436D1E">
        <w:rPr>
          <w:rFonts w:ascii="Arial" w:hAnsi="Arial" w:cs="Arial"/>
        </w:rPr>
        <w:t xml:space="preserve"> fully</w:t>
      </w:r>
      <w:r w:rsidRPr="00436D1E">
        <w:rPr>
          <w:rFonts w:ascii="Arial" w:hAnsi="Arial" w:cs="Arial"/>
        </w:rPr>
        <w:t xml:space="preserve"> and </w:t>
      </w:r>
      <w:r w:rsidR="00B54420" w:rsidRPr="00436D1E">
        <w:rPr>
          <w:rFonts w:ascii="Arial" w:hAnsi="Arial" w:cs="Arial"/>
        </w:rPr>
        <w:t xml:space="preserve">to begin to </w:t>
      </w:r>
      <w:r w:rsidRPr="00436D1E">
        <w:rPr>
          <w:rFonts w:ascii="Arial" w:hAnsi="Arial" w:cs="Arial"/>
        </w:rPr>
        <w:t>build their professional judgements, without compromising on meeting the expected professional standards (</w:t>
      </w:r>
      <w:proofErr w:type="spellStart"/>
      <w:r w:rsidRPr="00436D1E">
        <w:rPr>
          <w:rFonts w:ascii="Arial" w:hAnsi="Arial" w:cs="Arial"/>
        </w:rPr>
        <w:t>Cajkler</w:t>
      </w:r>
      <w:proofErr w:type="spellEnd"/>
      <w:r w:rsidRPr="00436D1E">
        <w:rPr>
          <w:rFonts w:ascii="Arial" w:hAnsi="Arial" w:cs="Arial"/>
        </w:rPr>
        <w:t xml:space="preserve"> &amp; Wood, 2016). </w:t>
      </w:r>
      <w:r w:rsidR="0034493C" w:rsidRPr="00436D1E">
        <w:rPr>
          <w:rFonts w:ascii="Arial" w:hAnsi="Arial" w:cs="Arial"/>
        </w:rPr>
        <w:t>Brown &amp; Macintyre (1993)</w:t>
      </w:r>
      <w:r w:rsidR="0034493C" w:rsidRPr="00436D1E">
        <w:rPr>
          <w:rFonts w:ascii="Arial" w:hAnsi="Arial" w:cs="Arial"/>
        </w:rPr>
        <w:t xml:space="preserve"> stated that</w:t>
      </w:r>
      <w:r w:rsidR="0034493C" w:rsidRPr="00436D1E">
        <w:rPr>
          <w:rFonts w:ascii="Arial" w:hAnsi="Arial" w:cs="Arial"/>
        </w:rPr>
        <w:t xml:space="preserve"> teachers learn through trial and error</w:t>
      </w:r>
      <w:r w:rsidR="0034493C" w:rsidRPr="00436D1E">
        <w:rPr>
          <w:rFonts w:ascii="Arial" w:hAnsi="Arial" w:cs="Arial"/>
        </w:rPr>
        <w:t xml:space="preserve"> and lesson study provides an ideal opportunity for this. </w:t>
      </w:r>
    </w:p>
    <w:p w14:paraId="1E548C17" w14:textId="5FD600A2" w:rsidR="00CA38B4" w:rsidRPr="00436D1E" w:rsidRDefault="00B54420" w:rsidP="00471A2B">
      <w:pPr>
        <w:spacing w:line="480" w:lineRule="auto"/>
        <w:rPr>
          <w:rFonts w:ascii="Arial" w:hAnsi="Arial" w:cs="Arial"/>
        </w:rPr>
      </w:pPr>
      <w:r w:rsidRPr="00436D1E">
        <w:rPr>
          <w:rFonts w:ascii="Arial" w:hAnsi="Arial" w:cs="Arial"/>
        </w:rPr>
        <w:t xml:space="preserve">Schools </w:t>
      </w:r>
      <w:r w:rsidR="0001320E" w:rsidRPr="00436D1E">
        <w:rPr>
          <w:rFonts w:ascii="Arial" w:hAnsi="Arial" w:cs="Arial"/>
        </w:rPr>
        <w:t>culture</w:t>
      </w:r>
      <w:r w:rsidR="0034493C" w:rsidRPr="00436D1E">
        <w:rPr>
          <w:rFonts w:ascii="Arial" w:hAnsi="Arial" w:cs="Arial"/>
        </w:rPr>
        <w:t xml:space="preserve"> can differ to many other professional work environments</w:t>
      </w:r>
      <w:r w:rsidR="0001320E" w:rsidRPr="00436D1E">
        <w:rPr>
          <w:rFonts w:ascii="Arial" w:hAnsi="Arial" w:cs="Arial"/>
        </w:rPr>
        <w:t>;</w:t>
      </w:r>
      <w:r w:rsidRPr="00436D1E">
        <w:rPr>
          <w:rFonts w:ascii="Arial" w:hAnsi="Arial" w:cs="Arial"/>
        </w:rPr>
        <w:t xml:space="preserve"> teachers often work independently of their colleagues throughout their day and this could nerve wracking for many student-teachers who are unfamiliar with this environment. </w:t>
      </w:r>
      <w:r w:rsidR="004D4A7E" w:rsidRPr="00436D1E">
        <w:rPr>
          <w:rFonts w:ascii="Arial" w:hAnsi="Arial" w:cs="Arial"/>
        </w:rPr>
        <w:t xml:space="preserve">Isolationist cultures within schools, where there is minimal collaboration between teachers, </w:t>
      </w:r>
      <w:r w:rsidR="00156036" w:rsidRPr="00436D1E">
        <w:rPr>
          <w:rFonts w:ascii="Arial" w:hAnsi="Arial" w:cs="Arial"/>
        </w:rPr>
        <w:t>has been found to limit powerful learning environments (</w:t>
      </w:r>
      <w:proofErr w:type="spellStart"/>
      <w:r w:rsidR="00156036" w:rsidRPr="00436D1E">
        <w:rPr>
          <w:rFonts w:ascii="Arial" w:hAnsi="Arial" w:cs="Arial"/>
        </w:rPr>
        <w:t>Schleicher</w:t>
      </w:r>
      <w:proofErr w:type="spellEnd"/>
      <w:r w:rsidR="00156036" w:rsidRPr="00436D1E">
        <w:rPr>
          <w:rFonts w:ascii="Arial" w:hAnsi="Arial" w:cs="Arial"/>
        </w:rPr>
        <w:t xml:space="preserve">, 2016). </w:t>
      </w:r>
      <w:r w:rsidRPr="00436D1E">
        <w:rPr>
          <w:rFonts w:ascii="Arial" w:hAnsi="Arial" w:cs="Arial"/>
        </w:rPr>
        <w:t>While this could hinder a student-teacher’s progress throughout a professional practice place</w:t>
      </w:r>
      <w:r w:rsidR="0001320E" w:rsidRPr="00436D1E">
        <w:rPr>
          <w:rFonts w:ascii="Arial" w:hAnsi="Arial" w:cs="Arial"/>
        </w:rPr>
        <w:t>, undertaking l</w:t>
      </w:r>
      <w:r w:rsidR="00CA38B4" w:rsidRPr="00436D1E">
        <w:rPr>
          <w:rFonts w:ascii="Arial" w:hAnsi="Arial" w:cs="Arial"/>
        </w:rPr>
        <w:t xml:space="preserve">esson study allows student-teachers and their mentors to </w:t>
      </w:r>
      <w:r w:rsidR="0001320E" w:rsidRPr="00436D1E">
        <w:rPr>
          <w:rFonts w:ascii="Arial" w:hAnsi="Arial" w:cs="Arial"/>
        </w:rPr>
        <w:t xml:space="preserve">improve the student-teacher’s practice and more widely </w:t>
      </w:r>
      <w:r w:rsidR="00CA38B4" w:rsidRPr="00436D1E">
        <w:rPr>
          <w:rFonts w:ascii="Arial" w:hAnsi="Arial" w:cs="Arial"/>
        </w:rPr>
        <w:t>explore what it means to be a teacher (</w:t>
      </w:r>
      <w:proofErr w:type="spellStart"/>
      <w:r w:rsidR="00CA38B4" w:rsidRPr="00436D1E">
        <w:rPr>
          <w:rFonts w:ascii="Arial" w:hAnsi="Arial" w:cs="Arial"/>
        </w:rPr>
        <w:t>Cajkler</w:t>
      </w:r>
      <w:proofErr w:type="spellEnd"/>
      <w:r w:rsidR="00CA38B4" w:rsidRPr="00436D1E">
        <w:rPr>
          <w:rFonts w:ascii="Arial" w:hAnsi="Arial" w:cs="Arial"/>
        </w:rPr>
        <w:t xml:space="preserve"> &amp; Wood, 2016).</w:t>
      </w:r>
    </w:p>
    <w:p w14:paraId="083CF7EA" w14:textId="7C5C88C6" w:rsidR="00CA38B4" w:rsidRPr="00436D1E" w:rsidRDefault="00CA38B4" w:rsidP="00471A2B">
      <w:pPr>
        <w:spacing w:line="480" w:lineRule="auto"/>
        <w:rPr>
          <w:rFonts w:ascii="Arial" w:hAnsi="Arial" w:cs="Arial"/>
        </w:rPr>
      </w:pPr>
      <w:r w:rsidRPr="00436D1E">
        <w:rPr>
          <w:rFonts w:ascii="Arial" w:hAnsi="Arial" w:cs="Arial"/>
        </w:rPr>
        <w:t>Lesson study can be proposed as a mechanism to develop teaching growth and expertise through a holistic approach (</w:t>
      </w:r>
      <w:proofErr w:type="spellStart"/>
      <w:r w:rsidRPr="00436D1E">
        <w:rPr>
          <w:rFonts w:ascii="Arial" w:hAnsi="Arial" w:cs="Arial"/>
        </w:rPr>
        <w:t>Cajkler</w:t>
      </w:r>
      <w:proofErr w:type="spellEnd"/>
      <w:r w:rsidRPr="00436D1E">
        <w:rPr>
          <w:rFonts w:ascii="Arial" w:hAnsi="Arial" w:cs="Arial"/>
        </w:rPr>
        <w:t xml:space="preserve"> &amp; Wood, 2016). While there are many studies which support this </w:t>
      </w:r>
      <w:r w:rsidR="00471A2B" w:rsidRPr="00436D1E">
        <w:rPr>
          <w:rFonts w:ascii="Arial" w:hAnsi="Arial" w:cs="Arial"/>
        </w:rPr>
        <w:t>statement,</w:t>
      </w:r>
      <w:r w:rsidRPr="00436D1E">
        <w:rPr>
          <w:rFonts w:ascii="Arial" w:hAnsi="Arial" w:cs="Arial"/>
        </w:rPr>
        <w:t xml:space="preserve"> it is important to note that there are limitations of this study also. </w:t>
      </w:r>
      <w:proofErr w:type="spellStart"/>
      <w:r w:rsidRPr="00436D1E">
        <w:rPr>
          <w:rFonts w:ascii="Arial" w:hAnsi="Arial" w:cs="Arial"/>
        </w:rPr>
        <w:t>Cajkler</w:t>
      </w:r>
      <w:proofErr w:type="spellEnd"/>
      <w:r w:rsidRPr="00436D1E">
        <w:rPr>
          <w:rFonts w:ascii="Arial" w:hAnsi="Arial" w:cs="Arial"/>
        </w:rPr>
        <w:t xml:space="preserve"> &amp; Wood (2016) studied the efficiency of lesson study in teacher’s professional </w:t>
      </w:r>
      <w:r w:rsidRPr="00436D1E">
        <w:rPr>
          <w:rFonts w:ascii="Arial" w:hAnsi="Arial" w:cs="Arial"/>
        </w:rPr>
        <w:lastRenderedPageBreak/>
        <w:t>development during ITE with student-teacher and mentor pairs. Although the outcomes were positive, it must be noted that the hierarchy between the student-teacher and mentor was present throughout, with the mentor often leading the planning and professional learning- this is in juxtaposition to the creative, explorative, trial and error methodology initially proposed by the authors. Nonetheless, participants (both student-teachers and teaching mentors) in this study did report that the time allocated to discussing and developing the lesson plans and pedagogical insights as highly informative and useful for their professional development.</w:t>
      </w:r>
    </w:p>
    <w:p w14:paraId="25FF7140" w14:textId="77777777" w:rsidR="00CA38B4" w:rsidRPr="00436D1E" w:rsidRDefault="00CA38B4" w:rsidP="00471A2B">
      <w:pPr>
        <w:spacing w:line="480" w:lineRule="auto"/>
        <w:rPr>
          <w:rFonts w:ascii="Arial" w:hAnsi="Arial" w:cs="Arial"/>
        </w:rPr>
      </w:pPr>
      <w:r w:rsidRPr="00436D1E">
        <w:rPr>
          <w:rFonts w:ascii="Arial" w:hAnsi="Arial" w:cs="Arial"/>
        </w:rPr>
        <w:t>The pairing of early career teachers with experienced teachers as a team to undertake lesson study research allows the formation of learning communities within the staff, thus improving the professional development of both early career and experienced teachers (</w:t>
      </w:r>
      <w:proofErr w:type="spellStart"/>
      <w:r w:rsidRPr="00436D1E">
        <w:rPr>
          <w:rFonts w:ascii="Arial" w:hAnsi="Arial" w:cs="Arial"/>
        </w:rPr>
        <w:t>Luft</w:t>
      </w:r>
      <w:proofErr w:type="spellEnd"/>
      <w:r w:rsidRPr="00436D1E">
        <w:rPr>
          <w:rFonts w:ascii="Arial" w:hAnsi="Arial" w:cs="Arial"/>
        </w:rPr>
        <w:t xml:space="preserve">, 2001; Dudley, 2013). During </w:t>
      </w:r>
      <w:proofErr w:type="spellStart"/>
      <w:r w:rsidRPr="00436D1E">
        <w:rPr>
          <w:rFonts w:ascii="Arial" w:hAnsi="Arial" w:cs="Arial"/>
        </w:rPr>
        <w:t>Coenders</w:t>
      </w:r>
      <w:proofErr w:type="spellEnd"/>
      <w:r w:rsidRPr="00436D1E">
        <w:rPr>
          <w:rFonts w:ascii="Arial" w:hAnsi="Arial" w:cs="Arial"/>
        </w:rPr>
        <w:t xml:space="preserve"> &amp; </w:t>
      </w:r>
      <w:proofErr w:type="spellStart"/>
      <w:r w:rsidRPr="00436D1E">
        <w:rPr>
          <w:rFonts w:ascii="Arial" w:hAnsi="Arial" w:cs="Arial"/>
        </w:rPr>
        <w:t>Verhoef</w:t>
      </w:r>
      <w:proofErr w:type="spellEnd"/>
      <w:r w:rsidRPr="00436D1E">
        <w:rPr>
          <w:rFonts w:ascii="Arial" w:hAnsi="Arial" w:cs="Arial"/>
        </w:rPr>
        <w:t xml:space="preserve"> (2019) study, participants reported receiving a huge benefit to their CPD, from practitioners at every stage of their teaching careers, however it is acknowledged that support for this is lacking within the literature and requires further study.</w:t>
      </w:r>
    </w:p>
    <w:p w14:paraId="53A8624A" w14:textId="77777777" w:rsidR="00CA38B4" w:rsidRPr="00436D1E" w:rsidRDefault="00CA38B4" w:rsidP="00471A2B">
      <w:pPr>
        <w:spacing w:line="480" w:lineRule="auto"/>
        <w:rPr>
          <w:rFonts w:ascii="Arial" w:hAnsi="Arial" w:cs="Arial"/>
        </w:rPr>
      </w:pPr>
      <w:r w:rsidRPr="00436D1E">
        <w:rPr>
          <w:rFonts w:ascii="Arial" w:hAnsi="Arial" w:cs="Arial"/>
        </w:rPr>
        <w:t>It is largely acknowledged within the literature that lesson study is an effective means of teacher development, including in initial teacher education (ITE) programmes (</w:t>
      </w:r>
      <w:proofErr w:type="spellStart"/>
      <w:r w:rsidRPr="00436D1E">
        <w:rPr>
          <w:rFonts w:ascii="Arial" w:hAnsi="Arial" w:cs="Arial"/>
        </w:rPr>
        <w:t>Verheof</w:t>
      </w:r>
      <w:proofErr w:type="spellEnd"/>
      <w:r w:rsidRPr="00436D1E">
        <w:rPr>
          <w:rFonts w:ascii="Arial" w:hAnsi="Arial" w:cs="Arial"/>
        </w:rPr>
        <w:t xml:space="preserve"> et al, 2015; Leavy &amp; </w:t>
      </w:r>
      <w:proofErr w:type="spellStart"/>
      <w:r w:rsidRPr="00436D1E">
        <w:rPr>
          <w:rFonts w:ascii="Arial" w:hAnsi="Arial" w:cs="Arial"/>
        </w:rPr>
        <w:t>Hourgan</w:t>
      </w:r>
      <w:proofErr w:type="spellEnd"/>
      <w:r w:rsidRPr="00436D1E">
        <w:rPr>
          <w:rFonts w:ascii="Arial" w:hAnsi="Arial" w:cs="Arial"/>
        </w:rPr>
        <w:t>, 2016). Throughout the lesson study process the focus remains on the pupils and the learning which is happening; this has been described as one of the reasons why it is less intimidating than other observational methodologies for newly qualified and early career teachers (</w:t>
      </w:r>
      <w:proofErr w:type="spellStart"/>
      <w:r w:rsidRPr="00436D1E">
        <w:rPr>
          <w:rFonts w:ascii="Arial" w:hAnsi="Arial" w:cs="Arial"/>
        </w:rPr>
        <w:t>Coenders</w:t>
      </w:r>
      <w:proofErr w:type="spellEnd"/>
      <w:r w:rsidRPr="00436D1E">
        <w:rPr>
          <w:rFonts w:ascii="Arial" w:hAnsi="Arial" w:cs="Arial"/>
        </w:rPr>
        <w:t xml:space="preserve"> &amp; </w:t>
      </w:r>
      <w:proofErr w:type="spellStart"/>
      <w:r w:rsidRPr="00436D1E">
        <w:rPr>
          <w:rFonts w:ascii="Arial" w:hAnsi="Arial" w:cs="Arial"/>
        </w:rPr>
        <w:t>Verhoef</w:t>
      </w:r>
      <w:proofErr w:type="spellEnd"/>
      <w:r w:rsidRPr="00436D1E">
        <w:rPr>
          <w:rFonts w:ascii="Arial" w:hAnsi="Arial" w:cs="Arial"/>
        </w:rPr>
        <w:t xml:space="preserve">, 2019). </w:t>
      </w:r>
    </w:p>
    <w:p w14:paraId="532A3ADC" w14:textId="06228941" w:rsidR="00CA38B4" w:rsidRPr="00436D1E" w:rsidRDefault="00CA38B4" w:rsidP="00471A2B">
      <w:pPr>
        <w:spacing w:line="480" w:lineRule="auto"/>
        <w:rPr>
          <w:rFonts w:ascii="Arial" w:hAnsi="Arial" w:cs="Arial"/>
        </w:rPr>
      </w:pPr>
      <w:proofErr w:type="spellStart"/>
      <w:r w:rsidRPr="00436D1E">
        <w:rPr>
          <w:rFonts w:ascii="Arial" w:hAnsi="Arial" w:cs="Arial"/>
        </w:rPr>
        <w:t>Larssen</w:t>
      </w:r>
      <w:proofErr w:type="spellEnd"/>
      <w:r w:rsidRPr="00436D1E">
        <w:rPr>
          <w:rFonts w:ascii="Arial" w:hAnsi="Arial" w:cs="Arial"/>
        </w:rPr>
        <w:t xml:space="preserve"> et al (2018)’s literature review concluded there are three main challenges that need to be overcome for lesson study during ITE to be effective. Firstly student-teachers must be trained to effectively observe lessons, learning and behaviour. Secondly, clarification of the plethora of potential foci during classroom observation is required. Finally, there needs to be critical discussion surrounding what is meant by the term ‘learning’ prior to the start of the lesson planning process. It is, however, important to note the limitations of this review. </w:t>
      </w:r>
      <w:r w:rsidRPr="00436D1E">
        <w:rPr>
          <w:rFonts w:ascii="Arial" w:hAnsi="Arial" w:cs="Arial"/>
        </w:rPr>
        <w:lastRenderedPageBreak/>
        <w:t>Teams from Britain and Norway completed independent searches for peer-reviewed articles, written in English, but there is little acknowledgement on if this limited the search results for the Norwegian team. This is also a very small sample, given that lesson study is undertaken by many countries.</w:t>
      </w:r>
    </w:p>
    <w:p w14:paraId="3B812B01" w14:textId="7F4ECD12" w:rsidR="0020119F" w:rsidRPr="00436D1E" w:rsidRDefault="00197960" w:rsidP="00471A2B">
      <w:pPr>
        <w:spacing w:line="480" w:lineRule="auto"/>
        <w:rPr>
          <w:rFonts w:ascii="Arial" w:hAnsi="Arial" w:cs="Arial"/>
        </w:rPr>
      </w:pPr>
      <w:r w:rsidRPr="00436D1E">
        <w:rPr>
          <w:rFonts w:ascii="Arial" w:hAnsi="Arial" w:cs="Arial"/>
        </w:rPr>
        <w:t>A professional school culture: where teachers take an inquiry stance while working collaboratively to exchange knowledge and reflect upon classroom experiences, is positively linked with providing an engagement classroom environment which promotes pupil learning (Schipper et al, 2020).</w:t>
      </w:r>
      <w:r w:rsidR="001D2D90" w:rsidRPr="00436D1E">
        <w:rPr>
          <w:rFonts w:ascii="Arial" w:hAnsi="Arial" w:cs="Arial"/>
        </w:rPr>
        <w:t xml:space="preserve"> Developing this inquiry stance during ITE will set student-teachers up to continue this throughout their careers and prepare them to contribute to ongoing lesson study research within departments once qualified. Although there is a significant evidence base supporting the use of lesson study during ITE, the literature offers little discussion of this from a student- teachers’ perspective, which certainly warrants further study to explore the perceived challenges and benefits of lesson study during ITE</w:t>
      </w:r>
      <w:r w:rsidR="00CE6404" w:rsidRPr="00436D1E">
        <w:rPr>
          <w:rFonts w:ascii="Arial" w:hAnsi="Arial" w:cs="Arial"/>
        </w:rPr>
        <w:t xml:space="preserve"> and the impact this has on early career teachers</w:t>
      </w:r>
      <w:r w:rsidR="001D2D90" w:rsidRPr="00436D1E">
        <w:rPr>
          <w:rFonts w:ascii="Arial" w:hAnsi="Arial" w:cs="Arial"/>
        </w:rPr>
        <w:t>.</w:t>
      </w:r>
    </w:p>
    <w:p w14:paraId="631BAE8B" w14:textId="77777777" w:rsidR="00747F51" w:rsidRPr="00436D1E" w:rsidRDefault="00747F51" w:rsidP="00471A2B">
      <w:pPr>
        <w:spacing w:line="480" w:lineRule="auto"/>
        <w:rPr>
          <w:rFonts w:ascii="Arial" w:hAnsi="Arial" w:cs="Arial"/>
        </w:rPr>
      </w:pPr>
    </w:p>
    <w:p w14:paraId="1447CB72" w14:textId="004A591A" w:rsidR="004B4E86" w:rsidRPr="00436D1E" w:rsidRDefault="00945A37" w:rsidP="00471A2B">
      <w:pPr>
        <w:spacing w:line="480" w:lineRule="auto"/>
        <w:rPr>
          <w:rFonts w:ascii="Arial" w:hAnsi="Arial" w:cs="Arial"/>
          <w:sz w:val="24"/>
          <w:szCs w:val="24"/>
          <w:u w:val="single"/>
        </w:rPr>
      </w:pPr>
      <w:r w:rsidRPr="00436D1E">
        <w:rPr>
          <w:rFonts w:ascii="Arial" w:hAnsi="Arial" w:cs="Arial"/>
          <w:sz w:val="24"/>
          <w:szCs w:val="24"/>
          <w:u w:val="single"/>
        </w:rPr>
        <w:t>C</w:t>
      </w:r>
      <w:r w:rsidR="00747F51" w:rsidRPr="00436D1E">
        <w:rPr>
          <w:rFonts w:ascii="Arial" w:hAnsi="Arial" w:cs="Arial"/>
          <w:sz w:val="24"/>
          <w:szCs w:val="24"/>
          <w:u w:val="single"/>
        </w:rPr>
        <w:t xml:space="preserve">ontinued </w:t>
      </w:r>
      <w:r w:rsidRPr="00436D1E">
        <w:rPr>
          <w:rFonts w:ascii="Arial" w:hAnsi="Arial" w:cs="Arial"/>
          <w:sz w:val="24"/>
          <w:szCs w:val="24"/>
          <w:u w:val="single"/>
        </w:rPr>
        <w:t>P</w:t>
      </w:r>
      <w:r w:rsidR="00747F51" w:rsidRPr="00436D1E">
        <w:rPr>
          <w:rFonts w:ascii="Arial" w:hAnsi="Arial" w:cs="Arial"/>
          <w:sz w:val="24"/>
          <w:szCs w:val="24"/>
          <w:u w:val="single"/>
        </w:rPr>
        <w:t xml:space="preserve">rofessional </w:t>
      </w:r>
      <w:r w:rsidRPr="00436D1E">
        <w:rPr>
          <w:rFonts w:ascii="Arial" w:hAnsi="Arial" w:cs="Arial"/>
          <w:sz w:val="24"/>
          <w:szCs w:val="24"/>
          <w:u w:val="single"/>
        </w:rPr>
        <w:t>D</w:t>
      </w:r>
      <w:r w:rsidR="00747F51" w:rsidRPr="00436D1E">
        <w:rPr>
          <w:rFonts w:ascii="Arial" w:hAnsi="Arial" w:cs="Arial"/>
          <w:sz w:val="24"/>
          <w:szCs w:val="24"/>
          <w:u w:val="single"/>
        </w:rPr>
        <w:t>evelopment (CPD)</w:t>
      </w:r>
    </w:p>
    <w:p w14:paraId="1F5CDA62" w14:textId="5110A1F8" w:rsidR="004B4E86" w:rsidRPr="00436D1E" w:rsidRDefault="004B4E86" w:rsidP="00471A2B">
      <w:pPr>
        <w:spacing w:line="480" w:lineRule="auto"/>
        <w:rPr>
          <w:rFonts w:ascii="Arial" w:hAnsi="Arial" w:cs="Arial"/>
        </w:rPr>
      </w:pPr>
      <w:r w:rsidRPr="00436D1E">
        <w:rPr>
          <w:rFonts w:ascii="Arial" w:hAnsi="Arial" w:cs="Arial"/>
        </w:rPr>
        <w:t xml:space="preserve">There is a current global interest in the quality of teachers, as this has been identified as a causal factor for successful educational systems such </w:t>
      </w:r>
      <w:r w:rsidR="001D2D90" w:rsidRPr="00436D1E">
        <w:rPr>
          <w:rFonts w:ascii="Arial" w:hAnsi="Arial" w:cs="Arial"/>
        </w:rPr>
        <w:t>as</w:t>
      </w:r>
      <w:r w:rsidRPr="00436D1E">
        <w:rPr>
          <w:rFonts w:ascii="Arial" w:hAnsi="Arial" w:cs="Arial"/>
        </w:rPr>
        <w:t xml:space="preserve"> Finland, Japan or Singapore (Lewis &amp; Lee, 2017). Lesson study</w:t>
      </w:r>
      <w:r w:rsidR="0023757D" w:rsidRPr="00436D1E">
        <w:rPr>
          <w:rFonts w:ascii="Arial" w:hAnsi="Arial" w:cs="Arial"/>
        </w:rPr>
        <w:t xml:space="preserve"> is one methodology which</w:t>
      </w:r>
      <w:r w:rsidRPr="00436D1E">
        <w:rPr>
          <w:rFonts w:ascii="Arial" w:hAnsi="Arial" w:cs="Arial"/>
        </w:rPr>
        <w:t xml:space="preserve"> has been linked with improved teacher expertise- the participating teachers are required to work collaboratively to broaden their ‘pedagogic literacy’. Giving </w:t>
      </w:r>
      <w:r w:rsidR="001D2D90" w:rsidRPr="00436D1E">
        <w:rPr>
          <w:rFonts w:ascii="Arial" w:hAnsi="Arial" w:cs="Arial"/>
        </w:rPr>
        <w:t xml:space="preserve">a </w:t>
      </w:r>
      <w:r w:rsidRPr="00436D1E">
        <w:rPr>
          <w:rFonts w:ascii="Arial" w:hAnsi="Arial" w:cs="Arial"/>
        </w:rPr>
        <w:t>holistic view of what it means to be a teacher, notably this is not a complete view given the nature of the classroom to be endlessly complex (</w:t>
      </w:r>
      <w:proofErr w:type="spellStart"/>
      <w:r w:rsidRPr="00436D1E">
        <w:rPr>
          <w:rFonts w:ascii="Arial" w:hAnsi="Arial" w:cs="Arial"/>
        </w:rPr>
        <w:t>Cajkler</w:t>
      </w:r>
      <w:proofErr w:type="spellEnd"/>
      <w:r w:rsidRPr="00436D1E">
        <w:rPr>
          <w:rFonts w:ascii="Arial" w:hAnsi="Arial" w:cs="Arial"/>
        </w:rPr>
        <w:t xml:space="preserve"> &amp; Wood, 2019). </w:t>
      </w:r>
    </w:p>
    <w:p w14:paraId="6A58D43E" w14:textId="2410348F" w:rsidR="00945A37" w:rsidRPr="00436D1E" w:rsidRDefault="004B4E86" w:rsidP="00471A2B">
      <w:pPr>
        <w:spacing w:line="480" w:lineRule="auto"/>
        <w:rPr>
          <w:rFonts w:ascii="Arial" w:hAnsi="Arial" w:cs="Arial"/>
        </w:rPr>
      </w:pPr>
      <w:r w:rsidRPr="00436D1E">
        <w:rPr>
          <w:rFonts w:ascii="Arial" w:hAnsi="Arial" w:cs="Arial"/>
        </w:rPr>
        <w:t>“Lesson study is a vehicle for enabling teachers to grow their understanding of teaching and learning” (</w:t>
      </w:r>
      <w:proofErr w:type="spellStart"/>
      <w:r w:rsidRPr="00436D1E">
        <w:rPr>
          <w:rFonts w:ascii="Arial" w:hAnsi="Arial" w:cs="Arial"/>
        </w:rPr>
        <w:t>Cajkler</w:t>
      </w:r>
      <w:proofErr w:type="spellEnd"/>
      <w:r w:rsidRPr="00436D1E">
        <w:rPr>
          <w:rFonts w:ascii="Arial" w:hAnsi="Arial" w:cs="Arial"/>
        </w:rPr>
        <w:t xml:space="preserve"> &amp; Wood, 2019). This definition is of interest as it describes the real responsibility upon the practitioner themselves. The lesson study methodology is a merely a </w:t>
      </w:r>
      <w:r w:rsidRPr="00436D1E">
        <w:rPr>
          <w:rFonts w:ascii="Arial" w:hAnsi="Arial" w:cs="Arial"/>
        </w:rPr>
        <w:lastRenderedPageBreak/>
        <w:t>vehicle- it is the teacher and the pupil learning that is at the core of this type of research, this is where the focus is during the research and consequently where the benefit is felt. It is therefore important that this methodology is used long term throughout a teaching career to continue deepening this understanding of the classroom environment.</w:t>
      </w:r>
      <w:r w:rsidR="0023757D" w:rsidRPr="00436D1E">
        <w:rPr>
          <w:rFonts w:ascii="Arial" w:hAnsi="Arial" w:cs="Arial"/>
        </w:rPr>
        <w:t xml:space="preserve"> </w:t>
      </w:r>
      <w:r w:rsidR="00945A37" w:rsidRPr="00436D1E">
        <w:rPr>
          <w:rFonts w:ascii="Arial" w:hAnsi="Arial" w:cs="Arial"/>
        </w:rPr>
        <w:t>Lesson study has many features associated with constructive and efficient CPD; teachers are central and actively involved throughout the process and reflections, the process is ongoing allowing for deepening reflections and there is a logical link between activities (</w:t>
      </w:r>
      <w:proofErr w:type="spellStart"/>
      <w:r w:rsidR="00945A37" w:rsidRPr="00436D1E">
        <w:rPr>
          <w:rFonts w:ascii="Arial" w:hAnsi="Arial" w:cs="Arial"/>
        </w:rPr>
        <w:t>Garet</w:t>
      </w:r>
      <w:proofErr w:type="spellEnd"/>
      <w:r w:rsidR="00945A37" w:rsidRPr="00436D1E">
        <w:rPr>
          <w:rFonts w:ascii="Arial" w:hAnsi="Arial" w:cs="Arial"/>
        </w:rPr>
        <w:t xml:space="preserve"> et al, 2001, Penuel et al, 2007, </w:t>
      </w:r>
      <w:proofErr w:type="spellStart"/>
      <w:r w:rsidR="00945A37" w:rsidRPr="00436D1E">
        <w:rPr>
          <w:rFonts w:ascii="Arial" w:hAnsi="Arial" w:cs="Arial"/>
        </w:rPr>
        <w:t>Coenders</w:t>
      </w:r>
      <w:proofErr w:type="spellEnd"/>
      <w:r w:rsidR="00945A37" w:rsidRPr="00436D1E">
        <w:rPr>
          <w:rFonts w:ascii="Arial" w:hAnsi="Arial" w:cs="Arial"/>
        </w:rPr>
        <w:t xml:space="preserve"> &amp; </w:t>
      </w:r>
      <w:proofErr w:type="spellStart"/>
      <w:r w:rsidR="00945A37" w:rsidRPr="00436D1E">
        <w:rPr>
          <w:rFonts w:ascii="Arial" w:hAnsi="Arial" w:cs="Arial"/>
        </w:rPr>
        <w:t>Verhoef</w:t>
      </w:r>
      <w:proofErr w:type="spellEnd"/>
      <w:r w:rsidR="00945A37" w:rsidRPr="00436D1E">
        <w:rPr>
          <w:rFonts w:ascii="Arial" w:hAnsi="Arial" w:cs="Arial"/>
        </w:rPr>
        <w:t>, 2019).</w:t>
      </w:r>
    </w:p>
    <w:p w14:paraId="5A38533C" w14:textId="0F7137B5" w:rsidR="00E317FC" w:rsidRPr="00436D1E" w:rsidRDefault="00E073AD" w:rsidP="00471A2B">
      <w:pPr>
        <w:spacing w:line="480" w:lineRule="auto"/>
        <w:rPr>
          <w:rFonts w:ascii="Arial" w:hAnsi="Arial" w:cs="Arial"/>
        </w:rPr>
      </w:pPr>
      <w:r w:rsidRPr="00436D1E">
        <w:rPr>
          <w:rFonts w:ascii="Arial" w:hAnsi="Arial" w:cs="Arial"/>
        </w:rPr>
        <w:t>Schulman</w:t>
      </w:r>
      <w:r w:rsidR="00CE35D3" w:rsidRPr="00436D1E">
        <w:rPr>
          <w:rFonts w:ascii="Arial" w:hAnsi="Arial" w:cs="Arial"/>
        </w:rPr>
        <w:t xml:space="preserve"> (1986)</w:t>
      </w:r>
      <w:r w:rsidRPr="00436D1E">
        <w:rPr>
          <w:rFonts w:ascii="Arial" w:hAnsi="Arial" w:cs="Arial"/>
        </w:rPr>
        <w:t xml:space="preserve"> first described the concept </w:t>
      </w:r>
      <w:r w:rsidR="007C2F00" w:rsidRPr="00436D1E">
        <w:rPr>
          <w:rFonts w:ascii="Arial" w:hAnsi="Arial" w:cs="Arial"/>
        </w:rPr>
        <w:t xml:space="preserve">of </w:t>
      </w:r>
      <w:r w:rsidR="001A6FE8" w:rsidRPr="00436D1E">
        <w:rPr>
          <w:rFonts w:ascii="Arial" w:hAnsi="Arial" w:cs="Arial"/>
        </w:rPr>
        <w:t>pedagogical</w:t>
      </w:r>
      <w:r w:rsidR="007C2F00" w:rsidRPr="00436D1E">
        <w:rPr>
          <w:rFonts w:ascii="Arial" w:hAnsi="Arial" w:cs="Arial"/>
        </w:rPr>
        <w:t xml:space="preserve"> content knowledge (PCK) as the “subject matter knowledge for teaching”</w:t>
      </w:r>
      <w:r w:rsidR="00CE35D3" w:rsidRPr="00436D1E">
        <w:rPr>
          <w:rFonts w:ascii="Arial" w:hAnsi="Arial" w:cs="Arial"/>
        </w:rPr>
        <w:t>. Given that the focus throughout lesson study research is on the pupil learning</w:t>
      </w:r>
      <w:r w:rsidR="001A6FE8" w:rsidRPr="00436D1E">
        <w:rPr>
          <w:rFonts w:ascii="Arial" w:hAnsi="Arial" w:cs="Arial"/>
        </w:rPr>
        <w:t xml:space="preserve">, the consequence for teachers is the development of their own PCK (Magnusson et al, 1999; </w:t>
      </w:r>
      <w:proofErr w:type="spellStart"/>
      <w:r w:rsidR="001A6FE8" w:rsidRPr="00436D1E">
        <w:rPr>
          <w:rFonts w:ascii="Arial" w:hAnsi="Arial" w:cs="Arial"/>
        </w:rPr>
        <w:t>Coenders</w:t>
      </w:r>
      <w:proofErr w:type="spellEnd"/>
      <w:r w:rsidR="001A6FE8" w:rsidRPr="00436D1E">
        <w:rPr>
          <w:rFonts w:ascii="Arial" w:hAnsi="Arial" w:cs="Arial"/>
        </w:rPr>
        <w:t xml:space="preserve"> &amp; </w:t>
      </w:r>
      <w:proofErr w:type="spellStart"/>
      <w:r w:rsidR="001A6FE8" w:rsidRPr="00436D1E">
        <w:rPr>
          <w:rFonts w:ascii="Arial" w:hAnsi="Arial" w:cs="Arial"/>
        </w:rPr>
        <w:t>Verhoef</w:t>
      </w:r>
      <w:proofErr w:type="spellEnd"/>
      <w:r w:rsidR="001A6FE8" w:rsidRPr="00436D1E">
        <w:rPr>
          <w:rFonts w:ascii="Arial" w:hAnsi="Arial" w:cs="Arial"/>
        </w:rPr>
        <w:t xml:space="preserve">, 2019). However, it is important to note that deepening PCK is a complicated and unique process (Fullan, 2007). This is not least because the concept of PCK is associated with differing </w:t>
      </w:r>
      <w:r w:rsidR="00D53D3B" w:rsidRPr="00436D1E">
        <w:rPr>
          <w:rFonts w:ascii="Arial" w:hAnsi="Arial" w:cs="Arial"/>
        </w:rPr>
        <w:t xml:space="preserve">interpretations, likely a result of the vast differences in research foci (Loughran et al, 2004; </w:t>
      </w:r>
      <w:proofErr w:type="spellStart"/>
      <w:r w:rsidR="00D53D3B" w:rsidRPr="00436D1E">
        <w:rPr>
          <w:rFonts w:ascii="Arial" w:hAnsi="Arial" w:cs="Arial"/>
        </w:rPr>
        <w:t>Hashwen</w:t>
      </w:r>
      <w:proofErr w:type="spellEnd"/>
      <w:r w:rsidR="00D53D3B" w:rsidRPr="00436D1E">
        <w:rPr>
          <w:rFonts w:ascii="Arial" w:hAnsi="Arial" w:cs="Arial"/>
        </w:rPr>
        <w:t xml:space="preserve">, 2005; Park &amp; Diver, 2008). </w:t>
      </w:r>
    </w:p>
    <w:p w14:paraId="0A3DD153" w14:textId="7CBCDCE4" w:rsidR="00F80DD1" w:rsidRPr="00436D1E" w:rsidRDefault="00CE35D3" w:rsidP="00471A2B">
      <w:pPr>
        <w:spacing w:line="480" w:lineRule="auto"/>
        <w:rPr>
          <w:rFonts w:ascii="Arial" w:hAnsi="Arial" w:cs="Arial"/>
        </w:rPr>
      </w:pPr>
      <w:r w:rsidRPr="00436D1E">
        <w:rPr>
          <w:rFonts w:ascii="Arial" w:hAnsi="Arial" w:cs="Arial"/>
        </w:rPr>
        <w:t xml:space="preserve"> </w:t>
      </w:r>
      <w:proofErr w:type="spellStart"/>
      <w:r w:rsidR="00E317FC" w:rsidRPr="00436D1E">
        <w:rPr>
          <w:rFonts w:ascii="Arial" w:hAnsi="Arial" w:cs="Arial"/>
        </w:rPr>
        <w:t>Alshawabka</w:t>
      </w:r>
      <w:proofErr w:type="spellEnd"/>
      <w:r w:rsidR="00E317FC" w:rsidRPr="00436D1E">
        <w:rPr>
          <w:rFonts w:ascii="Arial" w:hAnsi="Arial" w:cs="Arial"/>
        </w:rPr>
        <w:t xml:space="preserve"> (2018) found, within UK secondary schools, that ‘nearly all’ of the participating teachers recognised that lesson observation and feedback was directly linked with an increase in pupil learning and attainment, as well as their own personal development as skilled teachers and pedagogical knowledge. However, the problems identified with this study of traditional lesson observation and feedback were linked with the feedback aspect; namely a lack of time for this to be done thoroughly and constructively and being observed by, teachers having the opportunity to recognise their individual development needs or paired with a suitable teacher (e.g. subject specific). These issues identified largely support the methodology of lesson study, as </w:t>
      </w:r>
      <w:r w:rsidR="00AB38C4" w:rsidRPr="00436D1E">
        <w:rPr>
          <w:rFonts w:ascii="Arial" w:hAnsi="Arial" w:cs="Arial"/>
        </w:rPr>
        <w:t>lesson study methodology requires a time allocation for reflection and team</w:t>
      </w:r>
      <w:r w:rsidR="00747F51" w:rsidRPr="00436D1E">
        <w:rPr>
          <w:rFonts w:ascii="Arial" w:hAnsi="Arial" w:cs="Arial"/>
        </w:rPr>
        <w:t>wo</w:t>
      </w:r>
      <w:r w:rsidR="00AB38C4" w:rsidRPr="00436D1E">
        <w:rPr>
          <w:rFonts w:ascii="Arial" w:hAnsi="Arial" w:cs="Arial"/>
        </w:rPr>
        <w:t xml:space="preserve">rk within the partnership of teachers undertaking the study, and </w:t>
      </w:r>
      <w:r w:rsidR="00E317FC" w:rsidRPr="00436D1E">
        <w:rPr>
          <w:rFonts w:ascii="Arial" w:hAnsi="Arial" w:cs="Arial"/>
        </w:rPr>
        <w:t xml:space="preserve">the key principles of observation and feedback </w:t>
      </w:r>
      <w:r w:rsidR="00AB38C4" w:rsidRPr="00436D1E">
        <w:rPr>
          <w:rFonts w:ascii="Arial" w:hAnsi="Arial" w:cs="Arial"/>
        </w:rPr>
        <w:t xml:space="preserve">were found to be effective. </w:t>
      </w:r>
    </w:p>
    <w:p w14:paraId="7C0454FE" w14:textId="77777777" w:rsidR="00945A37" w:rsidRPr="00436D1E" w:rsidRDefault="00945A37" w:rsidP="00471A2B">
      <w:pPr>
        <w:spacing w:line="480" w:lineRule="auto"/>
        <w:rPr>
          <w:rFonts w:ascii="Arial" w:hAnsi="Arial" w:cs="Arial"/>
        </w:rPr>
      </w:pPr>
    </w:p>
    <w:p w14:paraId="6A2D65B2" w14:textId="19567FC7" w:rsidR="00CE3A62" w:rsidRPr="00436D1E" w:rsidRDefault="00CE3A62" w:rsidP="00471A2B">
      <w:pPr>
        <w:spacing w:line="480" w:lineRule="auto"/>
        <w:rPr>
          <w:rFonts w:ascii="Arial" w:hAnsi="Arial" w:cs="Arial"/>
          <w:sz w:val="24"/>
          <w:szCs w:val="24"/>
          <w:u w:val="single"/>
        </w:rPr>
      </w:pPr>
      <w:r w:rsidRPr="00436D1E">
        <w:rPr>
          <w:rFonts w:ascii="Arial" w:hAnsi="Arial" w:cs="Arial"/>
          <w:sz w:val="24"/>
          <w:szCs w:val="24"/>
          <w:u w:val="single"/>
        </w:rPr>
        <w:t>A</w:t>
      </w:r>
      <w:r w:rsidR="00747F51" w:rsidRPr="00436D1E">
        <w:rPr>
          <w:rFonts w:ascii="Arial" w:hAnsi="Arial" w:cs="Arial"/>
          <w:sz w:val="24"/>
          <w:szCs w:val="24"/>
          <w:u w:val="single"/>
        </w:rPr>
        <w:t xml:space="preserve">ssessment </w:t>
      </w:r>
      <w:r w:rsidRPr="00436D1E">
        <w:rPr>
          <w:rFonts w:ascii="Arial" w:hAnsi="Arial" w:cs="Arial"/>
          <w:sz w:val="24"/>
          <w:szCs w:val="24"/>
          <w:u w:val="single"/>
        </w:rPr>
        <w:t>f</w:t>
      </w:r>
      <w:r w:rsidR="00747F51" w:rsidRPr="00436D1E">
        <w:rPr>
          <w:rFonts w:ascii="Arial" w:hAnsi="Arial" w:cs="Arial"/>
          <w:sz w:val="24"/>
          <w:szCs w:val="24"/>
          <w:u w:val="single"/>
        </w:rPr>
        <w:t xml:space="preserve">or </w:t>
      </w:r>
      <w:r w:rsidRPr="00436D1E">
        <w:rPr>
          <w:rFonts w:ascii="Arial" w:hAnsi="Arial" w:cs="Arial"/>
          <w:sz w:val="24"/>
          <w:szCs w:val="24"/>
          <w:u w:val="single"/>
        </w:rPr>
        <w:t>L</w:t>
      </w:r>
      <w:r w:rsidR="00747F51" w:rsidRPr="00436D1E">
        <w:rPr>
          <w:rFonts w:ascii="Arial" w:hAnsi="Arial" w:cs="Arial"/>
          <w:sz w:val="24"/>
          <w:szCs w:val="24"/>
          <w:u w:val="single"/>
        </w:rPr>
        <w:t xml:space="preserve">earning (AfL) </w:t>
      </w:r>
    </w:p>
    <w:p w14:paraId="7F4AD503" w14:textId="5ECEEAAD" w:rsidR="00CE3A62" w:rsidRPr="00436D1E" w:rsidRDefault="00124DE7" w:rsidP="00471A2B">
      <w:pPr>
        <w:spacing w:line="480" w:lineRule="auto"/>
        <w:rPr>
          <w:rFonts w:ascii="Arial" w:hAnsi="Arial" w:cs="Arial"/>
        </w:rPr>
      </w:pPr>
      <w:r w:rsidRPr="00436D1E">
        <w:rPr>
          <w:rFonts w:ascii="Arial" w:hAnsi="Arial" w:cs="Arial"/>
        </w:rPr>
        <w:t xml:space="preserve">Assessment for learning (AfL) is widely recognised within the literature as a highly effective tool within the classroom </w:t>
      </w:r>
      <w:r w:rsidR="00A60314" w:rsidRPr="00436D1E">
        <w:rPr>
          <w:rFonts w:ascii="Arial" w:hAnsi="Arial" w:cs="Arial"/>
        </w:rPr>
        <w:t xml:space="preserve">and an important aspect of teaching practice </w:t>
      </w:r>
      <w:r w:rsidR="00BD3997" w:rsidRPr="00436D1E">
        <w:rPr>
          <w:rFonts w:ascii="Arial" w:hAnsi="Arial" w:cs="Arial"/>
        </w:rPr>
        <w:t xml:space="preserve">which is now advocated throughout the world </w:t>
      </w:r>
      <w:r w:rsidRPr="00436D1E">
        <w:rPr>
          <w:rFonts w:ascii="Arial" w:hAnsi="Arial" w:cs="Arial"/>
        </w:rPr>
        <w:t>(</w:t>
      </w:r>
      <w:proofErr w:type="spellStart"/>
      <w:r w:rsidRPr="00436D1E">
        <w:rPr>
          <w:rFonts w:ascii="Arial" w:hAnsi="Arial" w:cs="Arial"/>
        </w:rPr>
        <w:t>Gurhy</w:t>
      </w:r>
      <w:proofErr w:type="spellEnd"/>
      <w:r w:rsidRPr="00436D1E">
        <w:rPr>
          <w:rFonts w:ascii="Arial" w:hAnsi="Arial" w:cs="Arial"/>
        </w:rPr>
        <w:t>, 2017</w:t>
      </w:r>
      <w:r w:rsidR="00A60314" w:rsidRPr="00436D1E">
        <w:rPr>
          <w:rFonts w:ascii="Arial" w:hAnsi="Arial" w:cs="Arial"/>
        </w:rPr>
        <w:t>; DeLuca, Chapman-Chin &amp; Klinger, 2019</w:t>
      </w:r>
      <w:r w:rsidRPr="00436D1E">
        <w:rPr>
          <w:rFonts w:ascii="Arial" w:hAnsi="Arial" w:cs="Arial"/>
        </w:rPr>
        <w:t>).</w:t>
      </w:r>
      <w:r w:rsidR="00F174EE" w:rsidRPr="00436D1E">
        <w:rPr>
          <w:rFonts w:ascii="Arial" w:hAnsi="Arial" w:cs="Arial"/>
        </w:rPr>
        <w:t xml:space="preserve"> </w:t>
      </w:r>
      <w:r w:rsidR="00CB01ED" w:rsidRPr="00436D1E">
        <w:rPr>
          <w:rFonts w:ascii="Arial" w:hAnsi="Arial" w:cs="Arial"/>
        </w:rPr>
        <w:t>Essentially, AfL</w:t>
      </w:r>
      <w:r w:rsidR="00F174EE" w:rsidRPr="00436D1E">
        <w:rPr>
          <w:rFonts w:ascii="Arial" w:hAnsi="Arial" w:cs="Arial"/>
        </w:rPr>
        <w:t xml:space="preserve"> allows the monitoring of pupil understanding throughout a lesson (Cowie, Harrison &amp; Willis, 2018).</w:t>
      </w:r>
    </w:p>
    <w:p w14:paraId="79D93EB0" w14:textId="2987EA9C" w:rsidR="00CB028A" w:rsidRPr="00436D1E" w:rsidRDefault="00BA3F04" w:rsidP="00471A2B">
      <w:pPr>
        <w:spacing w:line="480" w:lineRule="auto"/>
        <w:rPr>
          <w:rFonts w:ascii="Arial" w:hAnsi="Arial" w:cs="Arial"/>
        </w:rPr>
      </w:pPr>
      <w:proofErr w:type="spellStart"/>
      <w:r w:rsidRPr="00436D1E">
        <w:rPr>
          <w:rFonts w:ascii="Arial" w:hAnsi="Arial" w:cs="Arial"/>
        </w:rPr>
        <w:t>Oluwatoyin</w:t>
      </w:r>
      <w:proofErr w:type="spellEnd"/>
      <w:r w:rsidRPr="00436D1E">
        <w:rPr>
          <w:rFonts w:ascii="Arial" w:hAnsi="Arial" w:cs="Arial"/>
        </w:rPr>
        <w:t xml:space="preserve"> &amp; </w:t>
      </w:r>
      <w:proofErr w:type="spellStart"/>
      <w:r w:rsidRPr="00436D1E">
        <w:rPr>
          <w:rFonts w:ascii="Arial" w:hAnsi="Arial" w:cs="Arial"/>
        </w:rPr>
        <w:t>Imenda</w:t>
      </w:r>
      <w:proofErr w:type="spellEnd"/>
      <w:r w:rsidRPr="00436D1E">
        <w:rPr>
          <w:rFonts w:ascii="Arial" w:hAnsi="Arial" w:cs="Arial"/>
        </w:rPr>
        <w:t xml:space="preserve"> (2019) found that in a classroom in South Africa where AfL techniques were regularly used, pupils preformed statistically higher than a classroom following more traditional teaching methods. </w:t>
      </w:r>
      <w:r w:rsidR="005315BD" w:rsidRPr="00436D1E">
        <w:rPr>
          <w:rFonts w:ascii="Arial" w:hAnsi="Arial" w:cs="Arial"/>
        </w:rPr>
        <w:t>This is supported heavily throughout the literature (</w:t>
      </w:r>
      <w:proofErr w:type="spellStart"/>
      <w:r w:rsidR="008019AF" w:rsidRPr="00436D1E">
        <w:rPr>
          <w:rFonts w:ascii="Arial" w:hAnsi="Arial" w:cs="Arial"/>
        </w:rPr>
        <w:t>Heitink</w:t>
      </w:r>
      <w:proofErr w:type="spellEnd"/>
      <w:r w:rsidR="008019AF" w:rsidRPr="00436D1E">
        <w:rPr>
          <w:rFonts w:ascii="Arial" w:hAnsi="Arial" w:cs="Arial"/>
        </w:rPr>
        <w:t xml:space="preserve"> et al, 2016; Cowie, Harrison &amp; Willis, 2018; Deneen et al, 2019</w:t>
      </w:r>
      <w:r w:rsidR="005315BD" w:rsidRPr="00436D1E">
        <w:rPr>
          <w:rFonts w:ascii="Arial" w:hAnsi="Arial" w:cs="Arial"/>
        </w:rPr>
        <w:t xml:space="preserve">) and as a result it is the motivation behind significant investment, as classroom attainment is so indicative of national success and socio-economic developments (Deneen et al, 2019). </w:t>
      </w:r>
    </w:p>
    <w:p w14:paraId="408160A4" w14:textId="6FDBAE65" w:rsidR="00CB01ED" w:rsidRPr="00436D1E" w:rsidRDefault="00CB01ED" w:rsidP="00471A2B">
      <w:pPr>
        <w:spacing w:line="480" w:lineRule="auto"/>
        <w:rPr>
          <w:rFonts w:ascii="Arial" w:hAnsi="Arial" w:cs="Arial"/>
        </w:rPr>
      </w:pPr>
      <w:r w:rsidRPr="00436D1E">
        <w:rPr>
          <w:rFonts w:ascii="Arial" w:hAnsi="Arial" w:cs="Arial"/>
        </w:rPr>
        <w:t xml:space="preserve">Within Ireland, AfL is a central aspect of government education policy, however only a limited number of teachers have </w:t>
      </w:r>
      <w:proofErr w:type="gramStart"/>
      <w:r w:rsidRPr="00436D1E">
        <w:rPr>
          <w:rFonts w:ascii="Arial" w:hAnsi="Arial" w:cs="Arial"/>
        </w:rPr>
        <w:t>actually undertaken</w:t>
      </w:r>
      <w:proofErr w:type="gramEnd"/>
      <w:r w:rsidRPr="00436D1E">
        <w:rPr>
          <w:rFonts w:ascii="Arial" w:hAnsi="Arial" w:cs="Arial"/>
        </w:rPr>
        <w:t xml:space="preserve"> AfL related CPD (</w:t>
      </w:r>
      <w:proofErr w:type="spellStart"/>
      <w:r w:rsidRPr="00436D1E">
        <w:rPr>
          <w:rFonts w:ascii="Arial" w:hAnsi="Arial" w:cs="Arial"/>
        </w:rPr>
        <w:t>Gurhy</w:t>
      </w:r>
      <w:proofErr w:type="spellEnd"/>
      <w:r w:rsidRPr="00436D1E">
        <w:rPr>
          <w:rFonts w:ascii="Arial" w:hAnsi="Arial" w:cs="Arial"/>
        </w:rPr>
        <w:t>, 2017). Internationally, there remains an ongoing concern for the professional development of teachers (Deneen et al, 2019).</w:t>
      </w:r>
    </w:p>
    <w:p w14:paraId="31F93560" w14:textId="78159718" w:rsidR="00CB01ED" w:rsidRPr="00436D1E" w:rsidRDefault="00CB01ED" w:rsidP="00471A2B">
      <w:pPr>
        <w:spacing w:line="480" w:lineRule="auto"/>
        <w:rPr>
          <w:rFonts w:ascii="Arial" w:hAnsi="Arial" w:cs="Arial"/>
        </w:rPr>
      </w:pPr>
      <w:r w:rsidRPr="00436D1E">
        <w:rPr>
          <w:rFonts w:ascii="Arial" w:hAnsi="Arial" w:cs="Arial"/>
        </w:rPr>
        <w:t>A literature review (</w:t>
      </w:r>
      <w:proofErr w:type="spellStart"/>
      <w:r w:rsidRPr="00436D1E">
        <w:rPr>
          <w:rFonts w:ascii="Arial" w:hAnsi="Arial" w:cs="Arial"/>
        </w:rPr>
        <w:t>Heitink</w:t>
      </w:r>
      <w:proofErr w:type="spellEnd"/>
      <w:r w:rsidRPr="00436D1E">
        <w:rPr>
          <w:rFonts w:ascii="Arial" w:hAnsi="Arial" w:cs="Arial"/>
        </w:rPr>
        <w:t xml:space="preserve"> et al, 2016) of 25 studies investigating AfL within classrooms, 9 of which were primary school based, 10 secondary and 6 mixed across both. </w:t>
      </w:r>
      <w:proofErr w:type="gramStart"/>
      <w:r w:rsidRPr="00436D1E">
        <w:rPr>
          <w:rFonts w:ascii="Arial" w:hAnsi="Arial" w:cs="Arial"/>
        </w:rPr>
        <w:t>The majority of</w:t>
      </w:r>
      <w:proofErr w:type="gramEnd"/>
      <w:r w:rsidRPr="00436D1E">
        <w:rPr>
          <w:rFonts w:ascii="Arial" w:hAnsi="Arial" w:cs="Arial"/>
        </w:rPr>
        <w:t xml:space="preserve"> involved studies (17 of 25) reported teacher competence </w:t>
      </w:r>
      <w:r w:rsidR="008712B7" w:rsidRPr="00436D1E">
        <w:rPr>
          <w:rFonts w:ascii="Arial" w:hAnsi="Arial" w:cs="Arial"/>
        </w:rPr>
        <w:t>and knowledge as imperative for effective AfL- teachers require the skills to effectively collect, interpret and react to the data gained during AfL. These studies also reported that teachers’ pedagogical content knowledge</w:t>
      </w:r>
      <w:r w:rsidR="002A3D57" w:rsidRPr="00436D1E">
        <w:rPr>
          <w:rFonts w:ascii="Arial" w:hAnsi="Arial" w:cs="Arial"/>
        </w:rPr>
        <w:t xml:space="preserve">, and the ability to construct </w:t>
      </w:r>
      <w:r w:rsidR="00063AA5" w:rsidRPr="00436D1E">
        <w:rPr>
          <w:rFonts w:ascii="Arial" w:hAnsi="Arial" w:cs="Arial"/>
        </w:rPr>
        <w:t>suitable and effective questions. Almost half of the studies included (11 of 25) reported leadership and culture as vital aspects, specifically that a culture of collaboration between teachers, and eight studies mention specifically that long term CPD for teacher is imperative for success with AfL in the classrooms.</w:t>
      </w:r>
    </w:p>
    <w:p w14:paraId="08010A97" w14:textId="1F993B74" w:rsidR="00CE3A62" w:rsidRPr="00436D1E" w:rsidRDefault="009D5B4D" w:rsidP="00471A2B">
      <w:pPr>
        <w:spacing w:line="480" w:lineRule="auto"/>
        <w:rPr>
          <w:rFonts w:ascii="Arial" w:hAnsi="Arial" w:cs="Arial"/>
        </w:rPr>
      </w:pPr>
      <w:r w:rsidRPr="00436D1E">
        <w:rPr>
          <w:rFonts w:ascii="Arial" w:hAnsi="Arial" w:cs="Arial"/>
        </w:rPr>
        <w:lastRenderedPageBreak/>
        <w:t>Missing from the literature base is a critical understanding of how it is that teachers develop their AfL skills and competence within the classroom (</w:t>
      </w:r>
      <w:proofErr w:type="spellStart"/>
      <w:r w:rsidR="00892F34" w:rsidRPr="00436D1E">
        <w:rPr>
          <w:rFonts w:ascii="Arial" w:hAnsi="Arial" w:cs="Arial"/>
        </w:rPr>
        <w:t>DeLuce</w:t>
      </w:r>
      <w:proofErr w:type="spellEnd"/>
      <w:r w:rsidR="00892F34" w:rsidRPr="00436D1E">
        <w:rPr>
          <w:rFonts w:ascii="Arial" w:hAnsi="Arial" w:cs="Arial"/>
        </w:rPr>
        <w:t>, Chapman-Chin &amp; Klinger, 2019</w:t>
      </w:r>
      <w:r w:rsidRPr="00436D1E">
        <w:rPr>
          <w:rFonts w:ascii="Arial" w:hAnsi="Arial" w:cs="Arial"/>
        </w:rPr>
        <w:t>).</w:t>
      </w:r>
      <w:r w:rsidR="00896743" w:rsidRPr="00436D1E">
        <w:rPr>
          <w:rFonts w:ascii="Arial" w:hAnsi="Arial" w:cs="Arial"/>
        </w:rPr>
        <w:t xml:space="preserve"> This requires further study as the effectiveness of AfL within the classroom is highly dependent on the skill level and competence of the teacher (Green, 2018). </w:t>
      </w:r>
    </w:p>
    <w:p w14:paraId="700AE5B8" w14:textId="68FF852B" w:rsidR="00F174EE" w:rsidRPr="00436D1E" w:rsidRDefault="00F174EE" w:rsidP="00471A2B">
      <w:pPr>
        <w:spacing w:line="480" w:lineRule="auto"/>
        <w:rPr>
          <w:rFonts w:ascii="Arial" w:hAnsi="Arial" w:cs="Arial"/>
        </w:rPr>
      </w:pPr>
      <w:r w:rsidRPr="00436D1E">
        <w:rPr>
          <w:rFonts w:ascii="Arial" w:hAnsi="Arial" w:cs="Arial"/>
        </w:rPr>
        <w:t>It can be argued that the effect potential of AfL techniques is limited by</w:t>
      </w:r>
      <w:r w:rsidR="009411BD" w:rsidRPr="00436D1E">
        <w:rPr>
          <w:rFonts w:ascii="Arial" w:hAnsi="Arial" w:cs="Arial"/>
        </w:rPr>
        <w:t xml:space="preserve"> what</w:t>
      </w:r>
      <w:r w:rsidRPr="00436D1E">
        <w:rPr>
          <w:rFonts w:ascii="Arial" w:hAnsi="Arial" w:cs="Arial"/>
        </w:rPr>
        <w:t xml:space="preserve"> teachers notice- this is a skill which requires development, as does the flexible responsiveness required for effective teaching- lesson study allows for exploration and refinement of these skills (Cowie, Harrison &amp; Willis, 2018).</w:t>
      </w:r>
      <w:r w:rsidR="00896743" w:rsidRPr="00436D1E">
        <w:rPr>
          <w:rFonts w:ascii="Arial" w:hAnsi="Arial" w:cs="Arial"/>
        </w:rPr>
        <w:t xml:space="preserve"> Lesson study also provides teachers with the opportunity to reflect on their decision-making and their adaptability to pupils needs, which are key aspects of effective AfL (Higgins, Hartley &amp; Skelton, 2002).  </w:t>
      </w:r>
    </w:p>
    <w:p w14:paraId="2DA4B2CA" w14:textId="2DADEF81" w:rsidR="009411BD" w:rsidRPr="00436D1E" w:rsidRDefault="009411BD" w:rsidP="00471A2B">
      <w:pPr>
        <w:spacing w:line="480" w:lineRule="auto"/>
        <w:rPr>
          <w:rFonts w:ascii="Arial" w:hAnsi="Arial" w:cs="Arial"/>
        </w:rPr>
      </w:pPr>
      <w:r w:rsidRPr="00436D1E">
        <w:rPr>
          <w:rFonts w:ascii="Arial" w:hAnsi="Arial" w:cs="Arial"/>
        </w:rPr>
        <w:t xml:space="preserve">There remains debate around if the methods of AfL often used within school classrooms are suitable for Key Stage 5 pupils, or if these pupils are leaving school ill prepared for the assessment practices often present within higher education or employment (Carter &amp; </w:t>
      </w:r>
      <w:proofErr w:type="spellStart"/>
      <w:r w:rsidRPr="00436D1E">
        <w:rPr>
          <w:rFonts w:ascii="Arial" w:hAnsi="Arial" w:cs="Arial"/>
        </w:rPr>
        <w:t>Bathmaker</w:t>
      </w:r>
      <w:proofErr w:type="spellEnd"/>
      <w:r w:rsidRPr="00436D1E">
        <w:rPr>
          <w:rFonts w:ascii="Arial" w:hAnsi="Arial" w:cs="Arial"/>
        </w:rPr>
        <w:t xml:space="preserve">, 2017). Although this does not distract from the solid literature base supporting AfL as a means of improving pupil attainment, it is an important point to make; as teachers improve upon their own AfL competencies there could be opportunity to widen the definition of AfL to ensure pupils are as prepared as possible for higher education and/or employment. </w:t>
      </w:r>
      <w:r w:rsidRPr="00436D1E">
        <w:rPr>
          <w:rFonts w:ascii="Arial" w:hAnsi="Arial" w:cs="Arial"/>
        </w:rPr>
        <w:t xml:space="preserve">Further study is needed to explore this, with lesson study providing a suitable methodology option, using pupil voice/feedback as part of the reflection stage. </w:t>
      </w:r>
    </w:p>
    <w:p w14:paraId="10B54BF9" w14:textId="58FBD1AC" w:rsidR="00281F30" w:rsidRPr="00436D1E" w:rsidRDefault="005315BD" w:rsidP="00471A2B">
      <w:pPr>
        <w:spacing w:line="480" w:lineRule="auto"/>
        <w:rPr>
          <w:rFonts w:ascii="Arial" w:hAnsi="Arial" w:cs="Arial"/>
        </w:rPr>
      </w:pPr>
      <w:r w:rsidRPr="00436D1E">
        <w:rPr>
          <w:rFonts w:ascii="Arial" w:hAnsi="Arial" w:cs="Arial"/>
        </w:rPr>
        <w:t xml:space="preserve">Within a secondary science setting, </w:t>
      </w:r>
      <w:r w:rsidR="00A61ED8" w:rsidRPr="00436D1E">
        <w:rPr>
          <w:rFonts w:ascii="Arial" w:hAnsi="Arial" w:cs="Arial"/>
        </w:rPr>
        <w:t xml:space="preserve">where the understanding of concepts and then successful applications of this knowledge are imperative for success, </w:t>
      </w:r>
      <w:r w:rsidRPr="00436D1E">
        <w:rPr>
          <w:rFonts w:ascii="Arial" w:hAnsi="Arial" w:cs="Arial"/>
        </w:rPr>
        <w:t xml:space="preserve">the use of effective AfL has been shown to result in a statistically significant improvement in pupil achievements (Elisa et al, 2019; </w:t>
      </w:r>
      <w:proofErr w:type="spellStart"/>
      <w:r w:rsidRPr="00436D1E">
        <w:rPr>
          <w:rFonts w:ascii="Arial" w:hAnsi="Arial" w:cs="Arial"/>
        </w:rPr>
        <w:t>Alquraan</w:t>
      </w:r>
      <w:proofErr w:type="spellEnd"/>
      <w:r w:rsidRPr="00436D1E">
        <w:rPr>
          <w:rFonts w:ascii="Arial" w:hAnsi="Arial" w:cs="Arial"/>
        </w:rPr>
        <w:t xml:space="preserve"> et al, 2019). For AfL to be effective it must be </w:t>
      </w:r>
      <w:r w:rsidR="00A61ED8" w:rsidRPr="00436D1E">
        <w:rPr>
          <w:rFonts w:ascii="Arial" w:hAnsi="Arial" w:cs="Arial"/>
        </w:rPr>
        <w:t>performed</w:t>
      </w:r>
      <w:r w:rsidRPr="00436D1E">
        <w:rPr>
          <w:rFonts w:ascii="Arial" w:hAnsi="Arial" w:cs="Arial"/>
        </w:rPr>
        <w:t xml:space="preserve"> continually throughout the learning process (Earl, 2007)</w:t>
      </w:r>
      <w:r w:rsidR="00A61ED8" w:rsidRPr="00436D1E">
        <w:rPr>
          <w:rFonts w:ascii="Arial" w:hAnsi="Arial" w:cs="Arial"/>
        </w:rPr>
        <w:t xml:space="preserve">. It is important to note that although these studies are demonstrating an improvement in science attainment in classrooms where AfL is used effectively, there is also evidence to suggest that there are improvements which need to be made (Elisa et al, 2019). </w:t>
      </w:r>
      <w:r w:rsidR="00896743" w:rsidRPr="00436D1E">
        <w:rPr>
          <w:rFonts w:ascii="Arial" w:hAnsi="Arial" w:cs="Arial"/>
        </w:rPr>
        <w:t xml:space="preserve">This is supported by a study, of mathematics and </w:t>
      </w:r>
      <w:r w:rsidR="00896743" w:rsidRPr="00436D1E">
        <w:rPr>
          <w:rFonts w:ascii="Arial" w:hAnsi="Arial" w:cs="Arial"/>
        </w:rPr>
        <w:lastRenderedPageBreak/>
        <w:t xml:space="preserve">science classrooms, performed by </w:t>
      </w:r>
      <w:proofErr w:type="spellStart"/>
      <w:r w:rsidR="00896743" w:rsidRPr="00436D1E">
        <w:rPr>
          <w:rFonts w:ascii="Arial" w:hAnsi="Arial" w:cs="Arial"/>
        </w:rPr>
        <w:t>Alquraan</w:t>
      </w:r>
      <w:proofErr w:type="spellEnd"/>
      <w:r w:rsidR="00896743" w:rsidRPr="00436D1E">
        <w:rPr>
          <w:rFonts w:ascii="Arial" w:hAnsi="Arial" w:cs="Arial"/>
        </w:rPr>
        <w:t xml:space="preserve"> et al (2019), which concluded that there is a real necessity for the development of high quality CPD for teachers to develop the required competency to continually perform effective AfL. </w:t>
      </w:r>
    </w:p>
    <w:p w14:paraId="7E3060AF" w14:textId="77777777" w:rsidR="00747F51" w:rsidRPr="00436D1E" w:rsidRDefault="00747F51" w:rsidP="00471A2B">
      <w:pPr>
        <w:spacing w:line="480" w:lineRule="auto"/>
        <w:rPr>
          <w:rFonts w:ascii="Arial" w:hAnsi="Arial" w:cs="Arial"/>
        </w:rPr>
      </w:pPr>
    </w:p>
    <w:p w14:paraId="369483D5" w14:textId="5EE9C1C6" w:rsidR="00CE3A62" w:rsidRPr="00436D1E" w:rsidRDefault="00CE3A62" w:rsidP="00471A2B">
      <w:pPr>
        <w:spacing w:line="480" w:lineRule="auto"/>
        <w:rPr>
          <w:rFonts w:ascii="Arial" w:hAnsi="Arial" w:cs="Arial"/>
          <w:sz w:val="24"/>
          <w:szCs w:val="24"/>
          <w:u w:val="single"/>
        </w:rPr>
      </w:pPr>
      <w:r w:rsidRPr="00436D1E">
        <w:rPr>
          <w:rFonts w:ascii="Arial" w:hAnsi="Arial" w:cs="Arial"/>
          <w:sz w:val="24"/>
          <w:szCs w:val="24"/>
          <w:u w:val="single"/>
        </w:rPr>
        <w:t>Science</w:t>
      </w:r>
    </w:p>
    <w:p w14:paraId="7F1EAF7F" w14:textId="5CE9FDF8" w:rsidR="002374A7" w:rsidRPr="00436D1E" w:rsidRDefault="00556FD4" w:rsidP="00471A2B">
      <w:pPr>
        <w:spacing w:line="480" w:lineRule="auto"/>
        <w:rPr>
          <w:rFonts w:ascii="Arial" w:hAnsi="Arial" w:cs="Arial"/>
          <w:color w:val="FF0000"/>
        </w:rPr>
      </w:pPr>
      <w:r w:rsidRPr="00436D1E">
        <w:rPr>
          <w:rFonts w:ascii="Arial" w:hAnsi="Arial" w:cs="Arial"/>
        </w:rPr>
        <w:t xml:space="preserve">Abas et </w:t>
      </w:r>
      <w:proofErr w:type="spellStart"/>
      <w:r w:rsidRPr="00436D1E">
        <w:rPr>
          <w:rFonts w:ascii="Arial" w:hAnsi="Arial" w:cs="Arial"/>
        </w:rPr>
        <w:t>al</w:t>
      </w:r>
      <w:r w:rsidR="00153BDB" w:rsidRPr="00436D1E">
        <w:rPr>
          <w:rFonts w:ascii="Arial" w:hAnsi="Arial" w:cs="Arial"/>
        </w:rPr>
        <w:t>’s</w:t>
      </w:r>
      <w:proofErr w:type="spellEnd"/>
      <w:r w:rsidRPr="00436D1E">
        <w:rPr>
          <w:rFonts w:ascii="Arial" w:hAnsi="Arial" w:cs="Arial"/>
        </w:rPr>
        <w:t xml:space="preserve"> study</w:t>
      </w:r>
      <w:r w:rsidR="00153BDB" w:rsidRPr="00436D1E">
        <w:rPr>
          <w:rFonts w:ascii="Arial" w:hAnsi="Arial" w:cs="Arial"/>
        </w:rPr>
        <w:t xml:space="preserve"> (2019)</w:t>
      </w:r>
      <w:r w:rsidRPr="00436D1E">
        <w:rPr>
          <w:rFonts w:ascii="Arial" w:hAnsi="Arial" w:cs="Arial"/>
        </w:rPr>
        <w:t xml:space="preserve"> preformed in the Philippines- Grade 11 STEM classes (based on the Dept of Education standards)</w:t>
      </w:r>
      <w:r w:rsidR="00B375F8" w:rsidRPr="00436D1E">
        <w:rPr>
          <w:rFonts w:ascii="Arial" w:hAnsi="Arial" w:cs="Arial"/>
        </w:rPr>
        <w:t xml:space="preserve">- results= significantly higher test scores in lesson study group vs control group (who received their typical lessons). </w:t>
      </w:r>
      <w:r w:rsidR="002374A7" w:rsidRPr="00436D1E">
        <w:rPr>
          <w:rFonts w:ascii="Arial" w:hAnsi="Arial" w:cs="Arial"/>
        </w:rPr>
        <w:t xml:space="preserve">In contrast to this, </w:t>
      </w:r>
      <w:proofErr w:type="spellStart"/>
      <w:r w:rsidR="002374A7" w:rsidRPr="00436D1E">
        <w:rPr>
          <w:rFonts w:ascii="Arial" w:hAnsi="Arial" w:cs="Arial"/>
        </w:rPr>
        <w:t>Gurhy</w:t>
      </w:r>
      <w:proofErr w:type="spellEnd"/>
      <w:r w:rsidR="002374A7" w:rsidRPr="00436D1E">
        <w:rPr>
          <w:rFonts w:ascii="Arial" w:hAnsi="Arial" w:cs="Arial"/>
        </w:rPr>
        <w:t xml:space="preserve"> (2017) found that when lesson study was utilised during mathematics lessons there was no statistically significant difference in test scores compared to the test group. However, the pupils who took part reported an increase in their motivation, confidence and attitude towards the subject, and teachers reported lesson study as an effective CPD activity. </w:t>
      </w:r>
      <w:r w:rsidR="0023757D" w:rsidRPr="00436D1E">
        <w:rPr>
          <w:rFonts w:ascii="Arial" w:hAnsi="Arial" w:cs="Arial"/>
        </w:rPr>
        <w:t xml:space="preserve"> </w:t>
      </w:r>
    </w:p>
    <w:p w14:paraId="520126F8" w14:textId="77777777" w:rsidR="009411BD" w:rsidRPr="00436D1E" w:rsidRDefault="00153BDB" w:rsidP="00471A2B">
      <w:pPr>
        <w:spacing w:line="480" w:lineRule="auto"/>
        <w:rPr>
          <w:rFonts w:ascii="Arial" w:hAnsi="Arial" w:cs="Arial"/>
        </w:rPr>
      </w:pPr>
      <w:r w:rsidRPr="00436D1E">
        <w:rPr>
          <w:rFonts w:ascii="Arial" w:hAnsi="Arial" w:cs="Arial"/>
        </w:rPr>
        <w:t xml:space="preserve">Woo et al (2018) </w:t>
      </w:r>
      <w:r w:rsidR="007175FB" w:rsidRPr="00436D1E">
        <w:rPr>
          <w:rFonts w:ascii="Arial" w:hAnsi="Arial" w:cs="Arial"/>
        </w:rPr>
        <w:t>performed a survey (n= 217), focusing on science, technology, engineering and maths (STEM) lessons. Here the findings were that there exists an underutilisation of current, evidenced instructional ideas and strategies</w:t>
      </w:r>
      <w:r w:rsidR="0038458E" w:rsidRPr="00436D1E">
        <w:rPr>
          <w:rFonts w:ascii="Arial" w:hAnsi="Arial" w:cs="Arial"/>
        </w:rPr>
        <w:t xml:space="preserve"> within STEM lessons, and the authors conclude that one potential reason for this is low teacher self-efficacy. Self-efficacy is the belief teacher’s hold in their own capabilities to inspire change within their pupils, and their personal thoughts on their capabilities (Gibson &amp; </w:t>
      </w:r>
      <w:proofErr w:type="spellStart"/>
      <w:r w:rsidR="0038458E" w:rsidRPr="00436D1E">
        <w:rPr>
          <w:rFonts w:ascii="Arial" w:hAnsi="Arial" w:cs="Arial"/>
        </w:rPr>
        <w:t>Dembo</w:t>
      </w:r>
      <w:proofErr w:type="spellEnd"/>
      <w:r w:rsidR="0038458E" w:rsidRPr="00436D1E">
        <w:rPr>
          <w:rFonts w:ascii="Arial" w:hAnsi="Arial" w:cs="Arial"/>
        </w:rPr>
        <w:t xml:space="preserve">, 1994; Bandura, 1997). Teachers often work </w:t>
      </w:r>
      <w:r w:rsidR="0096425D" w:rsidRPr="00436D1E">
        <w:rPr>
          <w:rFonts w:ascii="Arial" w:hAnsi="Arial" w:cs="Arial"/>
        </w:rPr>
        <w:t xml:space="preserve">somewhat </w:t>
      </w:r>
      <w:r w:rsidR="0038458E" w:rsidRPr="00436D1E">
        <w:rPr>
          <w:rFonts w:ascii="Arial" w:hAnsi="Arial" w:cs="Arial"/>
        </w:rPr>
        <w:t>in isolation from their colleagues; this results in limited opportunity for critical reflection of their classroom experiences and has been linked with lower confidence and/or poor self-efficacy (Hargreaves,2000; Schipper et al, 2020).</w:t>
      </w:r>
      <w:r w:rsidR="00BB434D" w:rsidRPr="00436D1E">
        <w:rPr>
          <w:rFonts w:ascii="Arial" w:hAnsi="Arial" w:cs="Arial"/>
        </w:rPr>
        <w:t xml:space="preserve"> However, there is evidence to suggest that engaging with lesson study can reverse this</w:t>
      </w:r>
      <w:r w:rsidR="00B6563D" w:rsidRPr="00436D1E">
        <w:rPr>
          <w:rFonts w:ascii="Arial" w:hAnsi="Arial" w:cs="Arial"/>
        </w:rPr>
        <w:t>; lesson study can increase student learning and teachers’ confidence and competence in their instructional behaviours</w:t>
      </w:r>
      <w:r w:rsidR="00BB434D" w:rsidRPr="00436D1E">
        <w:rPr>
          <w:rFonts w:ascii="Arial" w:hAnsi="Arial" w:cs="Arial"/>
        </w:rPr>
        <w:t xml:space="preserve"> </w:t>
      </w:r>
      <w:r w:rsidR="00156036" w:rsidRPr="00436D1E">
        <w:rPr>
          <w:rFonts w:ascii="Arial" w:hAnsi="Arial" w:cs="Arial"/>
        </w:rPr>
        <w:t xml:space="preserve">and promote a professional school culture </w:t>
      </w:r>
      <w:r w:rsidR="00BB434D" w:rsidRPr="00436D1E">
        <w:rPr>
          <w:rFonts w:ascii="Arial" w:hAnsi="Arial" w:cs="Arial"/>
        </w:rPr>
        <w:t>(</w:t>
      </w:r>
      <w:proofErr w:type="spellStart"/>
      <w:r w:rsidR="00B6563D" w:rsidRPr="00436D1E">
        <w:rPr>
          <w:rFonts w:ascii="Arial" w:hAnsi="Arial" w:cs="Arial"/>
        </w:rPr>
        <w:t>Cajkler</w:t>
      </w:r>
      <w:proofErr w:type="spellEnd"/>
      <w:r w:rsidR="00B6563D" w:rsidRPr="00436D1E">
        <w:rPr>
          <w:rFonts w:ascii="Arial" w:hAnsi="Arial" w:cs="Arial"/>
        </w:rPr>
        <w:t xml:space="preserve"> et al, 2014; Lewis &amp; Perry, 2017</w:t>
      </w:r>
      <w:r w:rsidR="00156036" w:rsidRPr="00436D1E">
        <w:rPr>
          <w:rFonts w:ascii="Arial" w:hAnsi="Arial" w:cs="Arial"/>
        </w:rPr>
        <w:t>; Schipper et al, 2020</w:t>
      </w:r>
      <w:r w:rsidR="00BB434D" w:rsidRPr="00436D1E">
        <w:rPr>
          <w:rFonts w:ascii="Arial" w:hAnsi="Arial" w:cs="Arial"/>
        </w:rPr>
        <w:t>).</w:t>
      </w:r>
    </w:p>
    <w:p w14:paraId="1D9FB5D7" w14:textId="1140EB56" w:rsidR="00CE3A62" w:rsidRPr="00436D1E" w:rsidRDefault="00BB434D" w:rsidP="00471A2B">
      <w:pPr>
        <w:spacing w:line="480" w:lineRule="auto"/>
        <w:rPr>
          <w:rFonts w:ascii="Arial" w:hAnsi="Arial" w:cs="Arial"/>
        </w:rPr>
      </w:pPr>
      <w:r w:rsidRPr="00436D1E">
        <w:rPr>
          <w:rFonts w:ascii="Arial" w:hAnsi="Arial" w:cs="Arial"/>
        </w:rPr>
        <w:lastRenderedPageBreak/>
        <w:t xml:space="preserve"> </w:t>
      </w:r>
      <w:r w:rsidR="00703568" w:rsidRPr="00436D1E">
        <w:rPr>
          <w:rFonts w:ascii="Arial" w:hAnsi="Arial" w:cs="Arial"/>
        </w:rPr>
        <w:t xml:space="preserve">While exploring the effects of lesson study on </w:t>
      </w:r>
      <w:r w:rsidR="002D0BF9" w:rsidRPr="00436D1E">
        <w:rPr>
          <w:rFonts w:ascii="Arial" w:hAnsi="Arial" w:cs="Arial"/>
        </w:rPr>
        <w:t xml:space="preserve">engaging with lesson study upon </w:t>
      </w:r>
      <w:r w:rsidR="00703568" w:rsidRPr="00436D1E">
        <w:rPr>
          <w:rFonts w:ascii="Arial" w:hAnsi="Arial" w:cs="Arial"/>
        </w:rPr>
        <w:t>teachers’ self- efficacy</w:t>
      </w:r>
      <w:r w:rsidR="002D0BF9" w:rsidRPr="00436D1E">
        <w:rPr>
          <w:rFonts w:ascii="Arial" w:hAnsi="Arial" w:cs="Arial"/>
        </w:rPr>
        <w:t xml:space="preserve">, significant </w:t>
      </w:r>
      <w:r w:rsidR="00B350C7" w:rsidRPr="00436D1E">
        <w:rPr>
          <w:rFonts w:ascii="Arial" w:hAnsi="Arial" w:cs="Arial"/>
        </w:rPr>
        <w:t xml:space="preserve">statistical differences were found </w:t>
      </w:r>
      <w:r w:rsidR="00997FC5" w:rsidRPr="00436D1E">
        <w:rPr>
          <w:rFonts w:ascii="Arial" w:hAnsi="Arial" w:cs="Arial"/>
        </w:rPr>
        <w:t>between the control group</w:t>
      </w:r>
      <w:r w:rsidR="00156036" w:rsidRPr="00436D1E">
        <w:rPr>
          <w:rFonts w:ascii="Arial" w:hAnsi="Arial" w:cs="Arial"/>
        </w:rPr>
        <w:t xml:space="preserve"> (n=49)</w:t>
      </w:r>
      <w:r w:rsidR="00997FC5" w:rsidRPr="00436D1E">
        <w:rPr>
          <w:rFonts w:ascii="Arial" w:hAnsi="Arial" w:cs="Arial"/>
        </w:rPr>
        <w:t>, and the experimental group</w:t>
      </w:r>
      <w:r w:rsidR="00156036" w:rsidRPr="00436D1E">
        <w:rPr>
          <w:rFonts w:ascii="Arial" w:hAnsi="Arial" w:cs="Arial"/>
        </w:rPr>
        <w:t xml:space="preserve"> (n=75)</w:t>
      </w:r>
      <w:r w:rsidR="00997FC5" w:rsidRPr="00436D1E">
        <w:rPr>
          <w:rFonts w:ascii="Arial" w:hAnsi="Arial" w:cs="Arial"/>
        </w:rPr>
        <w:t xml:space="preserve">- undertaking lesson study in their classrooms. Firstly, student engagement was higher in the experimental group, as was </w:t>
      </w:r>
      <w:r w:rsidR="00B16FAF" w:rsidRPr="00436D1E">
        <w:rPr>
          <w:rFonts w:ascii="Arial" w:hAnsi="Arial" w:cs="Arial"/>
        </w:rPr>
        <w:t xml:space="preserve">team working and support from departmental leaders and the individual teachers’ self-efficacy (Schipper et al, 2020). </w:t>
      </w:r>
      <w:r w:rsidR="00156036" w:rsidRPr="00436D1E">
        <w:rPr>
          <w:rFonts w:ascii="Arial" w:hAnsi="Arial" w:cs="Arial"/>
        </w:rPr>
        <w:t xml:space="preserve">Although the experimental group is larger than the control, statistical analysis at the start of this study showed there was no significant statistical differences between the groups. The authors acknowledge within the discussion of their results that there is a need for additional work to deepen the understanding of the maintenance of this professional school culture (Schipper et al, 2020). </w:t>
      </w:r>
    </w:p>
    <w:p w14:paraId="029103A9" w14:textId="2FA006C2" w:rsidR="009411BD" w:rsidRPr="00436D1E" w:rsidRDefault="009411BD" w:rsidP="00471A2B">
      <w:pPr>
        <w:spacing w:line="480" w:lineRule="auto"/>
        <w:rPr>
          <w:rFonts w:ascii="Arial" w:hAnsi="Arial" w:cs="Arial"/>
        </w:rPr>
      </w:pPr>
      <w:r w:rsidRPr="00436D1E">
        <w:rPr>
          <w:rFonts w:ascii="Arial" w:hAnsi="Arial" w:cs="Arial"/>
        </w:rPr>
        <w:t xml:space="preserve">There is a significant lack of evidence within the literature exploring the use of lesson study specifically within secondary science classrooms. Although there has been a plethora of studies investigating lesson study within secondary school, science is taught within laboratory settings, and within a distinct department and it would quite an assumption to consider these factors completely irrelevant to the effectiveness of lesson study methodology. </w:t>
      </w:r>
    </w:p>
    <w:p w14:paraId="3A0A6DC9" w14:textId="269975E2" w:rsidR="001F3821" w:rsidRPr="00436D1E" w:rsidRDefault="001F3821" w:rsidP="00471A2B">
      <w:pPr>
        <w:spacing w:line="480" w:lineRule="auto"/>
        <w:rPr>
          <w:rFonts w:ascii="Arial" w:hAnsi="Arial" w:cs="Arial"/>
        </w:rPr>
      </w:pPr>
    </w:p>
    <w:p w14:paraId="754A008F" w14:textId="1CF24BA6" w:rsidR="00E073AD" w:rsidRPr="00436D1E" w:rsidRDefault="00E073AD" w:rsidP="00471A2B">
      <w:pPr>
        <w:spacing w:line="480" w:lineRule="auto"/>
        <w:rPr>
          <w:rFonts w:ascii="Arial" w:hAnsi="Arial" w:cs="Arial"/>
          <w:sz w:val="24"/>
          <w:szCs w:val="24"/>
          <w:u w:val="single"/>
        </w:rPr>
      </w:pPr>
      <w:r w:rsidRPr="00436D1E">
        <w:rPr>
          <w:rFonts w:ascii="Arial" w:hAnsi="Arial" w:cs="Arial"/>
          <w:sz w:val="24"/>
          <w:szCs w:val="24"/>
          <w:u w:val="single"/>
        </w:rPr>
        <w:t>Ethical Considerations</w:t>
      </w:r>
    </w:p>
    <w:p w14:paraId="58A26CAD" w14:textId="14491371" w:rsidR="00885E06" w:rsidRPr="00436D1E" w:rsidRDefault="00AE381B" w:rsidP="00471A2B">
      <w:pPr>
        <w:spacing w:line="480" w:lineRule="auto"/>
        <w:rPr>
          <w:rFonts w:ascii="Arial" w:hAnsi="Arial" w:cs="Arial"/>
        </w:rPr>
      </w:pPr>
      <w:r w:rsidRPr="00436D1E">
        <w:rPr>
          <w:rFonts w:ascii="Arial" w:hAnsi="Arial" w:cs="Arial"/>
        </w:rPr>
        <w:t>Ethics is</w:t>
      </w:r>
      <w:r w:rsidR="00353AB1" w:rsidRPr="00436D1E">
        <w:rPr>
          <w:rFonts w:ascii="Arial" w:hAnsi="Arial" w:cs="Arial"/>
        </w:rPr>
        <w:t xml:space="preserve"> a hugely important aspect of educational research and is</w:t>
      </w:r>
      <w:r w:rsidRPr="00436D1E">
        <w:rPr>
          <w:rFonts w:ascii="Arial" w:hAnsi="Arial" w:cs="Arial"/>
        </w:rPr>
        <w:t xml:space="preserve"> closely linked with morals and the embracing of moral issues within a research context </w:t>
      </w:r>
      <w:r w:rsidR="00353AB1" w:rsidRPr="00436D1E">
        <w:rPr>
          <w:rFonts w:ascii="Arial" w:hAnsi="Arial" w:cs="Arial"/>
        </w:rPr>
        <w:t>(</w:t>
      </w:r>
      <w:r w:rsidRPr="00436D1E">
        <w:rPr>
          <w:rFonts w:ascii="Arial" w:hAnsi="Arial" w:cs="Arial"/>
        </w:rPr>
        <w:t>Gregory 2003</w:t>
      </w:r>
      <w:r w:rsidR="00353AB1" w:rsidRPr="00436D1E">
        <w:rPr>
          <w:rFonts w:ascii="Arial" w:hAnsi="Arial" w:cs="Arial"/>
        </w:rPr>
        <w:t>;</w:t>
      </w:r>
      <w:r w:rsidR="00471A2B" w:rsidRPr="00436D1E">
        <w:rPr>
          <w:rFonts w:ascii="Arial" w:hAnsi="Arial" w:cs="Arial"/>
        </w:rPr>
        <w:t xml:space="preserve"> Colucci-</w:t>
      </w:r>
      <w:proofErr w:type="spellStart"/>
      <w:r w:rsidR="00471A2B" w:rsidRPr="00436D1E">
        <w:rPr>
          <w:rFonts w:ascii="Arial" w:hAnsi="Arial" w:cs="Arial"/>
        </w:rPr>
        <w:t>Gray</w:t>
      </w:r>
      <w:proofErr w:type="spellEnd"/>
      <w:r w:rsidR="00471A2B" w:rsidRPr="00436D1E">
        <w:rPr>
          <w:rFonts w:ascii="Arial" w:hAnsi="Arial" w:cs="Arial"/>
        </w:rPr>
        <w:t xml:space="preserve"> et al, 2017; </w:t>
      </w:r>
      <w:proofErr w:type="spellStart"/>
      <w:r w:rsidR="00353AB1" w:rsidRPr="00436D1E">
        <w:rPr>
          <w:rFonts w:ascii="Arial" w:hAnsi="Arial" w:cs="Arial"/>
        </w:rPr>
        <w:t>Osbeck</w:t>
      </w:r>
      <w:proofErr w:type="spellEnd"/>
      <w:r w:rsidR="00353AB1" w:rsidRPr="00436D1E">
        <w:rPr>
          <w:rFonts w:ascii="Arial" w:hAnsi="Arial" w:cs="Arial"/>
        </w:rPr>
        <w:t xml:space="preserve"> et al. 2018</w:t>
      </w:r>
      <w:r w:rsidRPr="00436D1E">
        <w:rPr>
          <w:rFonts w:ascii="Arial" w:hAnsi="Arial" w:cs="Arial"/>
        </w:rPr>
        <w:t xml:space="preserve">). </w:t>
      </w:r>
      <w:r w:rsidR="00885E06" w:rsidRPr="00436D1E">
        <w:rPr>
          <w:rFonts w:ascii="Arial" w:hAnsi="Arial" w:cs="Arial"/>
        </w:rPr>
        <w:t>Ethical review boards for educational research were introduced during the 1990’s (Head, 2018). Since then ethical considerations and implications have remained a core focus for researchers, and no research should be undertaken without due ethical consideration (</w:t>
      </w:r>
      <w:proofErr w:type="spellStart"/>
      <w:r w:rsidR="00885E06" w:rsidRPr="00436D1E">
        <w:rPr>
          <w:rFonts w:ascii="Arial" w:hAnsi="Arial" w:cs="Arial"/>
        </w:rPr>
        <w:t>Ramrathan</w:t>
      </w:r>
      <w:proofErr w:type="spellEnd"/>
      <w:r w:rsidR="00885E06" w:rsidRPr="00436D1E">
        <w:rPr>
          <w:rFonts w:ascii="Arial" w:hAnsi="Arial" w:cs="Arial"/>
        </w:rPr>
        <w:t xml:space="preserve">, le Grange &amp; </w:t>
      </w:r>
      <w:proofErr w:type="spellStart"/>
      <w:r w:rsidR="00885E06" w:rsidRPr="00436D1E">
        <w:rPr>
          <w:rFonts w:ascii="Arial" w:hAnsi="Arial" w:cs="Arial"/>
        </w:rPr>
        <w:t>Shawa</w:t>
      </w:r>
      <w:proofErr w:type="spellEnd"/>
      <w:r w:rsidR="00885E06" w:rsidRPr="00436D1E">
        <w:rPr>
          <w:rFonts w:ascii="Arial" w:hAnsi="Arial" w:cs="Arial"/>
        </w:rPr>
        <w:t xml:space="preserve">, 2017). Opinions on these review boards are divided- although it is accepted that they require researchers to consider their ethical conduct and the ethical implications of their </w:t>
      </w:r>
      <w:r w:rsidR="00885E06" w:rsidRPr="00436D1E">
        <w:rPr>
          <w:rFonts w:ascii="Arial" w:hAnsi="Arial" w:cs="Arial"/>
        </w:rPr>
        <w:lastRenderedPageBreak/>
        <w:t>investigations, they have also been labelled obstructive, alienating, and overly bureaucratic (Head, 2018).</w:t>
      </w:r>
      <w:r w:rsidR="00A01FBA" w:rsidRPr="00436D1E">
        <w:rPr>
          <w:rFonts w:ascii="Arial" w:hAnsi="Arial" w:cs="Arial"/>
        </w:rPr>
        <w:t xml:space="preserve"> It is widely accepted that e</w:t>
      </w:r>
      <w:r w:rsidR="00A01FBA" w:rsidRPr="00436D1E">
        <w:rPr>
          <w:rFonts w:ascii="Arial" w:hAnsi="Arial" w:cs="Arial"/>
        </w:rPr>
        <w:t>ducational research should be undertaken with the ultimate aim to improve teaching</w:t>
      </w:r>
      <w:r w:rsidR="00CC3655" w:rsidRPr="00436D1E">
        <w:rPr>
          <w:rFonts w:ascii="Arial" w:hAnsi="Arial" w:cs="Arial"/>
        </w:rPr>
        <w:t xml:space="preserve">, </w:t>
      </w:r>
      <w:r w:rsidR="00A01FBA" w:rsidRPr="00436D1E">
        <w:rPr>
          <w:rFonts w:ascii="Arial" w:hAnsi="Arial" w:cs="Arial"/>
        </w:rPr>
        <w:t>learning, and deepen professional practice (Vidal-Hall &amp; Race, 2019).</w:t>
      </w:r>
    </w:p>
    <w:p w14:paraId="508A7899" w14:textId="77777777" w:rsidR="00885E06" w:rsidRPr="00436D1E" w:rsidRDefault="00885E06" w:rsidP="00471A2B">
      <w:pPr>
        <w:spacing w:line="480" w:lineRule="auto"/>
        <w:rPr>
          <w:rFonts w:ascii="Arial" w:hAnsi="Arial" w:cs="Arial"/>
        </w:rPr>
      </w:pPr>
      <w:r w:rsidRPr="00436D1E">
        <w:rPr>
          <w:rFonts w:ascii="Arial" w:hAnsi="Arial" w:cs="Arial"/>
        </w:rPr>
        <w:t>Ethics has been described as fitting into three perspectives (</w:t>
      </w:r>
      <w:proofErr w:type="spellStart"/>
      <w:r w:rsidRPr="00436D1E">
        <w:rPr>
          <w:rFonts w:ascii="Arial" w:hAnsi="Arial" w:cs="Arial"/>
        </w:rPr>
        <w:t>Ramrathan</w:t>
      </w:r>
      <w:proofErr w:type="spellEnd"/>
      <w:r w:rsidRPr="00436D1E">
        <w:rPr>
          <w:rFonts w:ascii="Arial" w:hAnsi="Arial" w:cs="Arial"/>
        </w:rPr>
        <w:t xml:space="preserve">, le Grange &amp; </w:t>
      </w:r>
      <w:proofErr w:type="spellStart"/>
      <w:r w:rsidRPr="00436D1E">
        <w:rPr>
          <w:rFonts w:ascii="Arial" w:hAnsi="Arial" w:cs="Arial"/>
        </w:rPr>
        <w:t>Shawa</w:t>
      </w:r>
      <w:proofErr w:type="spellEnd"/>
      <w:r w:rsidRPr="00436D1E">
        <w:rPr>
          <w:rFonts w:ascii="Arial" w:hAnsi="Arial" w:cs="Arial"/>
        </w:rPr>
        <w:t xml:space="preserve">, 2017). Firstly, ethics as a disposition; this field of thought has evolved from Aristotle’s notion of the virtues which are possessed by an individual- it is a part of human disposition. For example, munificence, integrity, honesty and justice. Secondly is the notion of ethics as duty; derived from Kant’s work this perspective focuses on humans as rational, thinking beings who have an inbuilt sense of duty and desire to show respect to fellow individuals. Thirdly, and likely the most applicable to educational research, is ethics as utilitarian. Following this perspective, ethical principles guide research investigations to ensure that behaviours are aimed at benefiting the majority. Nevertheless, it is likely that these perspectives, although equally as important, are not entirely separate entities and researchers should remain aware and considerate of all three. </w:t>
      </w:r>
    </w:p>
    <w:p w14:paraId="7F57E5DA" w14:textId="410E1AC2" w:rsidR="00885E06" w:rsidRPr="00436D1E" w:rsidRDefault="00885E06" w:rsidP="00471A2B">
      <w:pPr>
        <w:spacing w:line="480" w:lineRule="auto"/>
        <w:rPr>
          <w:rFonts w:ascii="Arial" w:hAnsi="Arial" w:cs="Arial"/>
        </w:rPr>
      </w:pPr>
      <w:r w:rsidRPr="00436D1E">
        <w:rPr>
          <w:rFonts w:ascii="Arial" w:hAnsi="Arial" w:cs="Arial"/>
        </w:rPr>
        <w:t xml:space="preserve">If, as educational researcher, in line with </w:t>
      </w:r>
      <w:proofErr w:type="spellStart"/>
      <w:r w:rsidRPr="00436D1E">
        <w:rPr>
          <w:rFonts w:ascii="Arial" w:hAnsi="Arial" w:cs="Arial"/>
        </w:rPr>
        <w:t>Ramrathan</w:t>
      </w:r>
      <w:proofErr w:type="spellEnd"/>
      <w:r w:rsidRPr="00436D1E">
        <w:rPr>
          <w:rFonts w:ascii="Arial" w:hAnsi="Arial" w:cs="Arial"/>
        </w:rPr>
        <w:t xml:space="preserve">, le Grange and </w:t>
      </w:r>
      <w:proofErr w:type="spellStart"/>
      <w:r w:rsidRPr="00436D1E">
        <w:rPr>
          <w:rFonts w:ascii="Arial" w:hAnsi="Arial" w:cs="Arial"/>
        </w:rPr>
        <w:t>Shawa’s</w:t>
      </w:r>
      <w:proofErr w:type="spellEnd"/>
      <w:r w:rsidRPr="00436D1E">
        <w:rPr>
          <w:rFonts w:ascii="Arial" w:hAnsi="Arial" w:cs="Arial"/>
        </w:rPr>
        <w:t xml:space="preserve"> (2017) perspectives, are considering research as intending to benefit the majority (ethics as utilitarian) then the consideration of a control group should be deeply considered when investigating lesson study. There is a plethora of literature containing very little debate that teachers who engage in lesson study improve both their own professional development and pupils’ learning (</w:t>
      </w:r>
      <w:r w:rsidR="00932A32" w:rsidRPr="00436D1E">
        <w:rPr>
          <w:rFonts w:ascii="Arial" w:hAnsi="Arial" w:cs="Arial"/>
        </w:rPr>
        <w:t>William &amp; Thompson, 2017; Woo et al, 2018; Schipper et al, 2020</w:t>
      </w:r>
      <w:r w:rsidRPr="00436D1E">
        <w:rPr>
          <w:rFonts w:ascii="Arial" w:hAnsi="Arial" w:cs="Arial"/>
        </w:rPr>
        <w:t>). Therefore, ethical considerations around this type of investigation, which remain common must include a decision process for deciding which pupils will be exposed to lessons which are highly likely to provide them with a better attainment during those lessons than others, and which teachers will be permitted or held back from engaging in what is widely accepted as a highly effective CPD.</w:t>
      </w:r>
    </w:p>
    <w:p w14:paraId="552553AD" w14:textId="0F2DAB00" w:rsidR="00932A32" w:rsidRPr="00436D1E" w:rsidRDefault="00932A32" w:rsidP="00471A2B">
      <w:pPr>
        <w:spacing w:line="480" w:lineRule="auto"/>
        <w:rPr>
          <w:rFonts w:ascii="Arial" w:hAnsi="Arial" w:cs="Arial"/>
        </w:rPr>
      </w:pPr>
      <w:r w:rsidRPr="00436D1E">
        <w:rPr>
          <w:rFonts w:ascii="Arial" w:hAnsi="Arial" w:cs="Arial"/>
        </w:rPr>
        <w:lastRenderedPageBreak/>
        <w:t xml:space="preserve">Vidal-Hall &amp; Race (2019) description of ethical considerations; trust, advocacy, confidentiality and anonymity. These traits are also good personal and professional traits to be encouraged within the teaching community. Following this as a guide should ensure issues of power imbalance between teachers working in pairs such as </w:t>
      </w:r>
      <w:proofErr w:type="spellStart"/>
      <w:r w:rsidRPr="00436D1E">
        <w:rPr>
          <w:rFonts w:ascii="Arial" w:hAnsi="Arial" w:cs="Arial"/>
        </w:rPr>
        <w:t>Coenders</w:t>
      </w:r>
      <w:proofErr w:type="spellEnd"/>
      <w:r w:rsidRPr="00436D1E">
        <w:rPr>
          <w:rFonts w:ascii="Arial" w:hAnsi="Arial" w:cs="Arial"/>
        </w:rPr>
        <w:t xml:space="preserve"> &amp; </w:t>
      </w:r>
      <w:proofErr w:type="spellStart"/>
      <w:r w:rsidRPr="00436D1E">
        <w:rPr>
          <w:rFonts w:ascii="Arial" w:hAnsi="Arial" w:cs="Arial"/>
        </w:rPr>
        <w:t>Verhoef</w:t>
      </w:r>
      <w:proofErr w:type="spellEnd"/>
      <w:r w:rsidRPr="00436D1E">
        <w:rPr>
          <w:rFonts w:ascii="Arial" w:hAnsi="Arial" w:cs="Arial"/>
        </w:rPr>
        <w:t xml:space="preserve">, 2019 where student-teachers were paired with mentors who ultimately took the lead throughout the lesson study, are mitigated. </w:t>
      </w:r>
    </w:p>
    <w:p w14:paraId="185E184B" w14:textId="165C3697" w:rsidR="009E5610" w:rsidRPr="00436D1E" w:rsidRDefault="00AE381B" w:rsidP="00471A2B">
      <w:pPr>
        <w:spacing w:line="480" w:lineRule="auto"/>
        <w:rPr>
          <w:rFonts w:ascii="Arial" w:hAnsi="Arial" w:cs="Arial"/>
        </w:rPr>
      </w:pPr>
      <w:r w:rsidRPr="00436D1E">
        <w:rPr>
          <w:rFonts w:ascii="Arial" w:hAnsi="Arial" w:cs="Arial"/>
        </w:rPr>
        <w:t xml:space="preserve">The </w:t>
      </w:r>
      <w:r w:rsidR="00ED7A81" w:rsidRPr="00436D1E">
        <w:rPr>
          <w:rFonts w:ascii="Arial" w:hAnsi="Arial" w:cs="Arial"/>
        </w:rPr>
        <w:t>B</w:t>
      </w:r>
      <w:r w:rsidRPr="00436D1E">
        <w:rPr>
          <w:rFonts w:ascii="Arial" w:hAnsi="Arial" w:cs="Arial"/>
        </w:rPr>
        <w:t xml:space="preserve">ritish </w:t>
      </w:r>
      <w:r w:rsidR="00ED7A81" w:rsidRPr="00436D1E">
        <w:rPr>
          <w:rFonts w:ascii="Arial" w:hAnsi="Arial" w:cs="Arial"/>
        </w:rPr>
        <w:t>E</w:t>
      </w:r>
      <w:r w:rsidRPr="00436D1E">
        <w:rPr>
          <w:rFonts w:ascii="Arial" w:hAnsi="Arial" w:cs="Arial"/>
        </w:rPr>
        <w:t xml:space="preserve">ducational </w:t>
      </w:r>
      <w:r w:rsidR="00ED7A81" w:rsidRPr="00436D1E">
        <w:rPr>
          <w:rFonts w:ascii="Arial" w:hAnsi="Arial" w:cs="Arial"/>
        </w:rPr>
        <w:t>R</w:t>
      </w:r>
      <w:r w:rsidRPr="00436D1E">
        <w:rPr>
          <w:rFonts w:ascii="Arial" w:hAnsi="Arial" w:cs="Arial"/>
        </w:rPr>
        <w:t xml:space="preserve">esearch </w:t>
      </w:r>
      <w:r w:rsidR="00ED7A81" w:rsidRPr="00436D1E">
        <w:rPr>
          <w:rFonts w:ascii="Arial" w:hAnsi="Arial" w:cs="Arial"/>
        </w:rPr>
        <w:t>A</w:t>
      </w:r>
      <w:r w:rsidRPr="00436D1E">
        <w:rPr>
          <w:rFonts w:ascii="Arial" w:hAnsi="Arial" w:cs="Arial"/>
        </w:rPr>
        <w:t xml:space="preserve">ssociation (BERA) have published guidelines, which set out required standards of behaviour for </w:t>
      </w:r>
      <w:proofErr w:type="gramStart"/>
      <w:r w:rsidRPr="00436D1E">
        <w:rPr>
          <w:rFonts w:ascii="Arial" w:hAnsi="Arial" w:cs="Arial"/>
        </w:rPr>
        <w:t>any and all</w:t>
      </w:r>
      <w:proofErr w:type="gramEnd"/>
      <w:r w:rsidRPr="00436D1E">
        <w:rPr>
          <w:rFonts w:ascii="Arial" w:hAnsi="Arial" w:cs="Arial"/>
        </w:rPr>
        <w:t xml:space="preserve"> educational </w:t>
      </w:r>
      <w:r w:rsidR="00B51563" w:rsidRPr="00436D1E">
        <w:rPr>
          <w:rFonts w:ascii="Arial" w:hAnsi="Arial" w:cs="Arial"/>
        </w:rPr>
        <w:t>research,</w:t>
      </w:r>
      <w:r w:rsidRPr="00436D1E">
        <w:rPr>
          <w:rFonts w:ascii="Arial" w:hAnsi="Arial" w:cs="Arial"/>
        </w:rPr>
        <w:t xml:space="preserve"> including undergraduate and postgraduate students. BERA (2018) divides these guidelines into five sections; </w:t>
      </w:r>
      <w:r w:rsidR="00B51563" w:rsidRPr="00436D1E">
        <w:rPr>
          <w:rFonts w:ascii="Arial" w:hAnsi="Arial" w:cs="Arial"/>
        </w:rPr>
        <w:t>firstly,</w:t>
      </w:r>
      <w:r w:rsidRPr="00436D1E">
        <w:rPr>
          <w:rFonts w:ascii="Arial" w:hAnsi="Arial" w:cs="Arial"/>
        </w:rPr>
        <w:t xml:space="preserve"> is the responsibilities to participants of research. This includes the researcher(s) themselves. There exists a responsibility to ensure </w:t>
      </w:r>
      <w:r w:rsidR="00220BA5" w:rsidRPr="00436D1E">
        <w:rPr>
          <w:rFonts w:ascii="Arial" w:hAnsi="Arial" w:cs="Arial"/>
        </w:rPr>
        <w:t xml:space="preserve">that suitable </w:t>
      </w:r>
      <w:r w:rsidR="003432DF" w:rsidRPr="00436D1E">
        <w:rPr>
          <w:rFonts w:ascii="Arial" w:hAnsi="Arial" w:cs="Arial"/>
        </w:rPr>
        <w:t>procedures</w:t>
      </w:r>
      <w:r w:rsidR="00220BA5" w:rsidRPr="00436D1E">
        <w:rPr>
          <w:rFonts w:ascii="Arial" w:hAnsi="Arial" w:cs="Arial"/>
        </w:rPr>
        <w:t xml:space="preserve"> are followed regarding; consent, the right to withdraw, transparency, </w:t>
      </w:r>
      <w:r w:rsidR="003A529F" w:rsidRPr="00436D1E">
        <w:rPr>
          <w:rFonts w:ascii="Arial" w:hAnsi="Arial" w:cs="Arial"/>
        </w:rPr>
        <w:t xml:space="preserve">disclosure and </w:t>
      </w:r>
      <w:r w:rsidR="00220BA5" w:rsidRPr="00436D1E">
        <w:rPr>
          <w:rFonts w:ascii="Arial" w:hAnsi="Arial" w:cs="Arial"/>
        </w:rPr>
        <w:t>incentives</w:t>
      </w:r>
      <w:r w:rsidR="003A529F" w:rsidRPr="00436D1E">
        <w:rPr>
          <w:rFonts w:ascii="Arial" w:hAnsi="Arial" w:cs="Arial"/>
        </w:rPr>
        <w:t xml:space="preserve"> for participation in research. The Data Protection Act (</w:t>
      </w:r>
      <w:r w:rsidR="00E714AB" w:rsidRPr="00436D1E">
        <w:rPr>
          <w:rFonts w:ascii="Arial" w:hAnsi="Arial" w:cs="Arial"/>
        </w:rPr>
        <w:t>Gov.uk - 201</w:t>
      </w:r>
      <w:r w:rsidR="003A529F" w:rsidRPr="00436D1E">
        <w:rPr>
          <w:rFonts w:ascii="Arial" w:hAnsi="Arial" w:cs="Arial"/>
        </w:rPr>
        <w:t xml:space="preserve">8) </w:t>
      </w:r>
      <w:proofErr w:type="gramStart"/>
      <w:r w:rsidR="003A529F" w:rsidRPr="00436D1E">
        <w:rPr>
          <w:rFonts w:ascii="Arial" w:hAnsi="Arial" w:cs="Arial"/>
        </w:rPr>
        <w:t>must also be adhered to at all times</w:t>
      </w:r>
      <w:proofErr w:type="gramEnd"/>
      <w:r w:rsidR="003A529F" w:rsidRPr="00436D1E">
        <w:rPr>
          <w:rFonts w:ascii="Arial" w:hAnsi="Arial" w:cs="Arial"/>
        </w:rPr>
        <w:t xml:space="preserve">. </w:t>
      </w:r>
      <w:r w:rsidR="003432DF" w:rsidRPr="00436D1E">
        <w:rPr>
          <w:rFonts w:ascii="Arial" w:hAnsi="Arial" w:cs="Arial"/>
        </w:rPr>
        <w:t>Further guideline</w:t>
      </w:r>
      <w:r w:rsidR="00B00B1A" w:rsidRPr="00436D1E">
        <w:rPr>
          <w:rFonts w:ascii="Arial" w:hAnsi="Arial" w:cs="Arial"/>
        </w:rPr>
        <w:t xml:space="preserve">s </w:t>
      </w:r>
      <w:r w:rsidR="00B51563" w:rsidRPr="00436D1E">
        <w:rPr>
          <w:rFonts w:ascii="Arial" w:hAnsi="Arial" w:cs="Arial"/>
        </w:rPr>
        <w:t>relate to researchers’ responsibilities to; sponsors, clients and stakeholders (through their methods), responsibilities to the community of educational research, responsibilities for the authorship, publication, scope, format and dissemination of their work, and for their individual, and research teams’, wellbeing and development (BERA, 2018).</w:t>
      </w:r>
    </w:p>
    <w:p w14:paraId="335FDA8E" w14:textId="7F504423" w:rsidR="002340F2" w:rsidRPr="00436D1E" w:rsidRDefault="002340F2" w:rsidP="00471A2B">
      <w:pPr>
        <w:spacing w:line="480" w:lineRule="auto"/>
        <w:rPr>
          <w:rFonts w:ascii="Arial" w:hAnsi="Arial" w:cs="Arial"/>
        </w:rPr>
      </w:pPr>
    </w:p>
    <w:p w14:paraId="4552E8A7" w14:textId="0345DE55" w:rsidR="002340F2" w:rsidRPr="00436D1E" w:rsidRDefault="002340F2" w:rsidP="00471A2B">
      <w:pPr>
        <w:spacing w:line="480" w:lineRule="auto"/>
        <w:rPr>
          <w:rFonts w:ascii="Arial" w:hAnsi="Arial" w:cs="Arial"/>
          <w:sz w:val="24"/>
          <w:szCs w:val="24"/>
          <w:u w:val="single"/>
        </w:rPr>
      </w:pPr>
      <w:r w:rsidRPr="00436D1E">
        <w:rPr>
          <w:rFonts w:ascii="Arial" w:hAnsi="Arial" w:cs="Arial"/>
          <w:sz w:val="24"/>
          <w:szCs w:val="24"/>
          <w:u w:val="single"/>
        </w:rPr>
        <w:t>Conclusion</w:t>
      </w:r>
    </w:p>
    <w:p w14:paraId="258A1A25" w14:textId="34529768" w:rsidR="003631A9" w:rsidRPr="00436D1E" w:rsidRDefault="003631A9" w:rsidP="00471A2B">
      <w:pPr>
        <w:spacing w:line="480" w:lineRule="auto"/>
        <w:rPr>
          <w:rFonts w:ascii="Arial" w:hAnsi="Arial" w:cs="Arial"/>
        </w:rPr>
      </w:pPr>
      <w:r w:rsidRPr="00436D1E">
        <w:rPr>
          <w:rFonts w:ascii="Arial" w:hAnsi="Arial" w:cs="Arial"/>
        </w:rPr>
        <w:t xml:space="preserve">Lesson </w:t>
      </w:r>
      <w:r w:rsidRPr="00436D1E">
        <w:rPr>
          <w:rFonts w:ascii="Arial" w:hAnsi="Arial" w:cs="Arial"/>
        </w:rPr>
        <w:t xml:space="preserve">observation and feedback are thought to be some of the most key means of developing teaching and learning and </w:t>
      </w:r>
      <w:r w:rsidRPr="00436D1E">
        <w:rPr>
          <w:rFonts w:ascii="Arial" w:hAnsi="Arial" w:cs="Arial"/>
        </w:rPr>
        <w:t xml:space="preserve">a vital </w:t>
      </w:r>
      <w:r w:rsidRPr="00436D1E">
        <w:rPr>
          <w:rFonts w:ascii="Arial" w:hAnsi="Arial" w:cs="Arial"/>
        </w:rPr>
        <w:t>aspect of a teacher’s professional development (</w:t>
      </w:r>
      <w:proofErr w:type="spellStart"/>
      <w:r w:rsidRPr="00436D1E">
        <w:rPr>
          <w:rFonts w:ascii="Arial" w:hAnsi="Arial" w:cs="Arial"/>
        </w:rPr>
        <w:t>Alshawabka</w:t>
      </w:r>
      <w:proofErr w:type="spellEnd"/>
      <w:r w:rsidRPr="00436D1E">
        <w:rPr>
          <w:rFonts w:ascii="Arial" w:hAnsi="Arial" w:cs="Arial"/>
        </w:rPr>
        <w:t>, 2018)</w:t>
      </w:r>
      <w:r w:rsidRPr="00436D1E">
        <w:rPr>
          <w:rFonts w:ascii="Arial" w:hAnsi="Arial" w:cs="Arial"/>
        </w:rPr>
        <w:t xml:space="preserve">. </w:t>
      </w:r>
      <w:r w:rsidRPr="00436D1E">
        <w:rPr>
          <w:rFonts w:ascii="Arial" w:hAnsi="Arial" w:cs="Arial"/>
        </w:rPr>
        <w:t xml:space="preserve">Regularly reflecting upon the learning within a classroom allows teachers </w:t>
      </w:r>
      <w:r w:rsidRPr="00436D1E">
        <w:rPr>
          <w:rFonts w:ascii="Arial" w:hAnsi="Arial" w:cs="Arial"/>
        </w:rPr>
        <w:t xml:space="preserve">confidence that their practices are suitably adapted to their pupils needs. </w:t>
      </w:r>
      <w:r w:rsidRPr="00436D1E">
        <w:rPr>
          <w:rFonts w:ascii="Arial" w:hAnsi="Arial" w:cs="Arial"/>
        </w:rPr>
        <w:t xml:space="preserve">Lesson study methodology </w:t>
      </w:r>
      <w:r w:rsidRPr="00436D1E">
        <w:rPr>
          <w:rFonts w:ascii="Arial" w:hAnsi="Arial" w:cs="Arial"/>
        </w:rPr>
        <w:t xml:space="preserve">combines these aspects, into </w:t>
      </w:r>
      <w:r w:rsidRPr="00436D1E">
        <w:rPr>
          <w:rFonts w:ascii="Arial" w:hAnsi="Arial" w:cs="Arial"/>
        </w:rPr>
        <w:t xml:space="preserve">an ongoing process, which </w:t>
      </w:r>
      <w:r w:rsidRPr="00436D1E">
        <w:rPr>
          <w:rFonts w:ascii="Arial" w:hAnsi="Arial" w:cs="Arial"/>
        </w:rPr>
        <w:t xml:space="preserve">has been found </w:t>
      </w:r>
      <w:r w:rsidRPr="00436D1E">
        <w:rPr>
          <w:rFonts w:ascii="Arial" w:hAnsi="Arial" w:cs="Arial"/>
        </w:rPr>
        <w:lastRenderedPageBreak/>
        <w:t>to improve student outcomes, as well as teacher confidence (</w:t>
      </w:r>
      <w:r w:rsidR="00C23D87" w:rsidRPr="00436D1E">
        <w:rPr>
          <w:rFonts w:ascii="Arial" w:hAnsi="Arial" w:cs="Arial"/>
        </w:rPr>
        <w:t xml:space="preserve">Robins et al, 2003; </w:t>
      </w:r>
      <w:r w:rsidRPr="00436D1E">
        <w:rPr>
          <w:rFonts w:ascii="Arial" w:hAnsi="Arial" w:cs="Arial"/>
        </w:rPr>
        <w:t>Lewis et al, 2006; Abas et al, 2019</w:t>
      </w:r>
      <w:r w:rsidRPr="00436D1E">
        <w:rPr>
          <w:rFonts w:ascii="Arial" w:hAnsi="Arial" w:cs="Arial"/>
        </w:rPr>
        <w:t xml:space="preserve">; </w:t>
      </w:r>
      <w:r w:rsidRPr="00436D1E">
        <w:rPr>
          <w:rFonts w:ascii="Arial" w:hAnsi="Arial" w:cs="Arial"/>
        </w:rPr>
        <w:t xml:space="preserve">Schipper et al, 2020). </w:t>
      </w:r>
    </w:p>
    <w:p w14:paraId="1C651431" w14:textId="4D4685DC" w:rsidR="00C444A6" w:rsidRPr="00436D1E" w:rsidRDefault="00AA751B" w:rsidP="00471A2B">
      <w:pPr>
        <w:spacing w:line="480" w:lineRule="auto"/>
        <w:rPr>
          <w:rFonts w:ascii="Arial" w:hAnsi="Arial" w:cs="Arial"/>
        </w:rPr>
      </w:pPr>
      <w:r w:rsidRPr="00436D1E">
        <w:rPr>
          <w:rFonts w:ascii="Arial" w:hAnsi="Arial" w:cs="Arial"/>
        </w:rPr>
        <w:t>W</w:t>
      </w:r>
      <w:r w:rsidRPr="00436D1E">
        <w:rPr>
          <w:rFonts w:ascii="Arial" w:hAnsi="Arial" w:cs="Arial"/>
        </w:rPr>
        <w:t>ithin</w:t>
      </w:r>
      <w:r w:rsidRPr="00436D1E">
        <w:rPr>
          <w:rFonts w:ascii="Arial" w:hAnsi="Arial" w:cs="Arial"/>
        </w:rPr>
        <w:t xml:space="preserve"> published</w:t>
      </w:r>
      <w:r w:rsidRPr="00436D1E">
        <w:rPr>
          <w:rFonts w:ascii="Arial" w:hAnsi="Arial" w:cs="Arial"/>
        </w:rPr>
        <w:t xml:space="preserve"> articles</w:t>
      </w:r>
      <w:r w:rsidRPr="00436D1E">
        <w:rPr>
          <w:rFonts w:ascii="Arial" w:hAnsi="Arial" w:cs="Arial"/>
        </w:rPr>
        <w:t>, m</w:t>
      </w:r>
      <w:r w:rsidR="00305D04" w:rsidRPr="00436D1E">
        <w:rPr>
          <w:rFonts w:ascii="Arial" w:hAnsi="Arial" w:cs="Arial"/>
        </w:rPr>
        <w:t>ethodolog</w:t>
      </w:r>
      <w:r w:rsidRPr="00436D1E">
        <w:rPr>
          <w:rFonts w:ascii="Arial" w:hAnsi="Arial" w:cs="Arial"/>
        </w:rPr>
        <w:t>y sections are</w:t>
      </w:r>
      <w:r w:rsidR="00305D04" w:rsidRPr="00436D1E">
        <w:rPr>
          <w:rFonts w:ascii="Arial" w:hAnsi="Arial" w:cs="Arial"/>
        </w:rPr>
        <w:t xml:space="preserve"> often lacking full description</w:t>
      </w:r>
      <w:r w:rsidR="008A2C76" w:rsidRPr="00436D1E">
        <w:rPr>
          <w:rFonts w:ascii="Arial" w:hAnsi="Arial" w:cs="Arial"/>
        </w:rPr>
        <w:t>;</w:t>
      </w:r>
      <w:r w:rsidR="00305D04" w:rsidRPr="00436D1E">
        <w:rPr>
          <w:rFonts w:ascii="Arial" w:hAnsi="Arial" w:cs="Arial"/>
        </w:rPr>
        <w:t xml:space="preserve"> this poses a problem in that to ensure full validity of lesson study methods should be comparable and this is currently no way to know if this is the case. </w:t>
      </w:r>
      <w:r w:rsidR="00885E06" w:rsidRPr="00436D1E">
        <w:rPr>
          <w:rFonts w:ascii="Arial" w:hAnsi="Arial" w:cs="Arial"/>
        </w:rPr>
        <w:t xml:space="preserve"> </w:t>
      </w:r>
      <w:r w:rsidR="008A2C76" w:rsidRPr="00436D1E">
        <w:rPr>
          <w:rFonts w:ascii="Arial" w:hAnsi="Arial" w:cs="Arial"/>
        </w:rPr>
        <w:t xml:space="preserve">Reflection </w:t>
      </w:r>
      <w:r w:rsidR="00DE5487" w:rsidRPr="00436D1E">
        <w:rPr>
          <w:rFonts w:ascii="Arial" w:hAnsi="Arial" w:cs="Arial"/>
        </w:rPr>
        <w:t xml:space="preserve">may be a </w:t>
      </w:r>
      <w:r w:rsidR="008A2C76" w:rsidRPr="00436D1E">
        <w:rPr>
          <w:rFonts w:ascii="Arial" w:hAnsi="Arial" w:cs="Arial"/>
        </w:rPr>
        <w:t>daunting process for many (Sellars, 2017</w:t>
      </w:r>
      <w:r w:rsidR="00DE5487" w:rsidRPr="00436D1E">
        <w:rPr>
          <w:rFonts w:ascii="Arial" w:hAnsi="Arial" w:cs="Arial"/>
        </w:rPr>
        <w:t xml:space="preserve">), however, it is associated with improved </w:t>
      </w:r>
      <w:r w:rsidR="008A2C76" w:rsidRPr="00436D1E">
        <w:rPr>
          <w:rFonts w:ascii="Arial" w:hAnsi="Arial" w:cs="Arial"/>
        </w:rPr>
        <w:t>professional judgements</w:t>
      </w:r>
      <w:r w:rsidR="00DE5487" w:rsidRPr="00436D1E">
        <w:rPr>
          <w:rFonts w:ascii="Arial" w:hAnsi="Arial" w:cs="Arial"/>
        </w:rPr>
        <w:t xml:space="preserve"> and has been described as </w:t>
      </w:r>
      <w:r w:rsidR="008A2C76" w:rsidRPr="00436D1E">
        <w:rPr>
          <w:rFonts w:ascii="Arial" w:hAnsi="Arial" w:cs="Arial"/>
        </w:rPr>
        <w:t>the most essential professional attributes for a teacher to possess</w:t>
      </w:r>
      <w:r w:rsidR="00DE5487" w:rsidRPr="00436D1E">
        <w:rPr>
          <w:rFonts w:ascii="Arial" w:hAnsi="Arial" w:cs="Arial"/>
        </w:rPr>
        <w:t xml:space="preserve"> (</w:t>
      </w:r>
      <w:r w:rsidR="008A2C76" w:rsidRPr="00436D1E">
        <w:rPr>
          <w:rFonts w:ascii="Arial" w:hAnsi="Arial" w:cs="Arial"/>
        </w:rPr>
        <w:t>White, 2004</w:t>
      </w:r>
      <w:r w:rsidR="00DE5487" w:rsidRPr="00436D1E">
        <w:rPr>
          <w:rFonts w:ascii="Arial" w:hAnsi="Arial" w:cs="Arial"/>
        </w:rPr>
        <w:t>). However, the literature does acknowledge that r</w:t>
      </w:r>
      <w:r w:rsidR="00DE5487" w:rsidRPr="00436D1E">
        <w:rPr>
          <w:rFonts w:ascii="Arial" w:hAnsi="Arial" w:cs="Arial"/>
        </w:rPr>
        <w:t>eflection should be practiced over many years to develop expertise (Fernandez &amp; Yoshida, 2004).</w:t>
      </w:r>
      <w:r w:rsidR="00DE5487" w:rsidRPr="00436D1E">
        <w:rPr>
          <w:rFonts w:ascii="Arial" w:hAnsi="Arial" w:cs="Arial"/>
        </w:rPr>
        <w:t xml:space="preserve"> </w:t>
      </w:r>
      <w:r w:rsidRPr="00436D1E">
        <w:rPr>
          <w:rFonts w:ascii="Arial" w:hAnsi="Arial" w:cs="Arial"/>
        </w:rPr>
        <w:t>U</w:t>
      </w:r>
      <w:r w:rsidR="008A2C76" w:rsidRPr="00436D1E">
        <w:rPr>
          <w:rFonts w:ascii="Arial" w:hAnsi="Arial" w:cs="Arial"/>
        </w:rPr>
        <w:t>ndertaking lesson study, allows for through in-depth discussions of every stage</w:t>
      </w:r>
      <w:r w:rsidR="00DE5487" w:rsidRPr="00436D1E">
        <w:rPr>
          <w:rFonts w:ascii="Arial" w:hAnsi="Arial" w:cs="Arial"/>
        </w:rPr>
        <w:t>, providing teachers with the opportunity to work as a team, developing positive working relationships within their departments</w:t>
      </w:r>
      <w:r w:rsidRPr="00436D1E">
        <w:rPr>
          <w:rFonts w:ascii="Arial" w:hAnsi="Arial" w:cs="Arial"/>
        </w:rPr>
        <w:t>. Therefore</w:t>
      </w:r>
      <w:r w:rsidR="00A51D02" w:rsidRPr="00436D1E">
        <w:rPr>
          <w:rFonts w:ascii="Arial" w:hAnsi="Arial" w:cs="Arial"/>
        </w:rPr>
        <w:t>,</w:t>
      </w:r>
      <w:r w:rsidRPr="00436D1E">
        <w:rPr>
          <w:rFonts w:ascii="Arial" w:hAnsi="Arial" w:cs="Arial"/>
        </w:rPr>
        <w:t xml:space="preserve"> it is unsurprising that this is linked with an increased</w:t>
      </w:r>
      <w:r w:rsidR="008A2C76" w:rsidRPr="00436D1E">
        <w:rPr>
          <w:rFonts w:ascii="Arial" w:hAnsi="Arial" w:cs="Arial"/>
        </w:rPr>
        <w:t xml:space="preserve"> feeling </w:t>
      </w:r>
      <w:r w:rsidRPr="00436D1E">
        <w:rPr>
          <w:rFonts w:ascii="Arial" w:hAnsi="Arial" w:cs="Arial"/>
        </w:rPr>
        <w:t xml:space="preserve">of </w:t>
      </w:r>
      <w:r w:rsidR="008A2C76" w:rsidRPr="00436D1E">
        <w:rPr>
          <w:rFonts w:ascii="Arial" w:hAnsi="Arial" w:cs="Arial"/>
        </w:rPr>
        <w:t xml:space="preserve">empowerment </w:t>
      </w:r>
      <w:r w:rsidRPr="00436D1E">
        <w:rPr>
          <w:rFonts w:ascii="Arial" w:hAnsi="Arial" w:cs="Arial"/>
        </w:rPr>
        <w:t>amongst teachers (Robins et al, 2003).</w:t>
      </w:r>
    </w:p>
    <w:p w14:paraId="05581925" w14:textId="253A37D3" w:rsidR="00073DBE" w:rsidRPr="00436D1E" w:rsidRDefault="00A51D02" w:rsidP="00471A2B">
      <w:pPr>
        <w:spacing w:line="480" w:lineRule="auto"/>
        <w:rPr>
          <w:rFonts w:ascii="Arial" w:hAnsi="Arial" w:cs="Arial"/>
        </w:rPr>
      </w:pPr>
      <w:r w:rsidRPr="00436D1E">
        <w:rPr>
          <w:rFonts w:ascii="Arial" w:hAnsi="Arial" w:cs="Arial"/>
        </w:rPr>
        <w:t xml:space="preserve">The </w:t>
      </w:r>
      <w:r w:rsidRPr="00436D1E">
        <w:rPr>
          <w:rFonts w:ascii="Arial" w:hAnsi="Arial" w:cs="Arial"/>
        </w:rPr>
        <w:t xml:space="preserve">complicated nature of the </w:t>
      </w:r>
      <w:r w:rsidRPr="00436D1E">
        <w:rPr>
          <w:rFonts w:ascii="Arial" w:hAnsi="Arial" w:cs="Arial"/>
        </w:rPr>
        <w:t xml:space="preserve">classroom </w:t>
      </w:r>
      <w:r w:rsidRPr="00436D1E">
        <w:rPr>
          <w:rFonts w:ascii="Arial" w:hAnsi="Arial" w:cs="Arial"/>
        </w:rPr>
        <w:t>environment is easily explored by student-teachers,</w:t>
      </w:r>
      <w:r w:rsidR="00073DBE" w:rsidRPr="00436D1E">
        <w:rPr>
          <w:rFonts w:ascii="Arial" w:hAnsi="Arial" w:cs="Arial"/>
        </w:rPr>
        <w:t xml:space="preserve"> for whom lesson study provides an opportunity to build their professional identify through planning and reflection, trial and error (</w:t>
      </w:r>
      <w:r w:rsidR="00073DBE" w:rsidRPr="00436D1E">
        <w:rPr>
          <w:rFonts w:ascii="Arial" w:hAnsi="Arial" w:cs="Arial"/>
        </w:rPr>
        <w:t>Brown &amp; Macintyre</w:t>
      </w:r>
      <w:r w:rsidR="00073DBE" w:rsidRPr="00436D1E">
        <w:rPr>
          <w:rFonts w:ascii="Arial" w:hAnsi="Arial" w:cs="Arial"/>
        </w:rPr>
        <w:t xml:space="preserve">, </w:t>
      </w:r>
      <w:r w:rsidR="00073DBE" w:rsidRPr="00436D1E">
        <w:rPr>
          <w:rFonts w:ascii="Arial" w:hAnsi="Arial" w:cs="Arial"/>
        </w:rPr>
        <w:t>1993</w:t>
      </w:r>
      <w:r w:rsidR="00073DBE" w:rsidRPr="00436D1E">
        <w:rPr>
          <w:rFonts w:ascii="Arial" w:hAnsi="Arial" w:cs="Arial"/>
        </w:rPr>
        <w:t xml:space="preserve">; </w:t>
      </w:r>
      <w:proofErr w:type="spellStart"/>
      <w:r w:rsidRPr="00436D1E">
        <w:rPr>
          <w:rFonts w:ascii="Arial" w:hAnsi="Arial" w:cs="Arial"/>
        </w:rPr>
        <w:t>Cajkler</w:t>
      </w:r>
      <w:proofErr w:type="spellEnd"/>
      <w:r w:rsidRPr="00436D1E">
        <w:rPr>
          <w:rFonts w:ascii="Arial" w:hAnsi="Arial" w:cs="Arial"/>
        </w:rPr>
        <w:t xml:space="preserve"> &amp; Wood, 2016). </w:t>
      </w:r>
      <w:r w:rsidR="00073DBE" w:rsidRPr="00436D1E">
        <w:rPr>
          <w:rFonts w:ascii="Arial" w:hAnsi="Arial" w:cs="Arial"/>
        </w:rPr>
        <w:t xml:space="preserve">This has also been shown to be the case for early career and experiences teachers as an effective means of CPD </w:t>
      </w:r>
      <w:r w:rsidR="00073DBE" w:rsidRPr="00436D1E">
        <w:rPr>
          <w:rFonts w:ascii="Arial" w:hAnsi="Arial" w:cs="Arial"/>
        </w:rPr>
        <w:t>(</w:t>
      </w:r>
      <w:proofErr w:type="spellStart"/>
      <w:r w:rsidR="00073DBE" w:rsidRPr="00436D1E">
        <w:rPr>
          <w:rFonts w:ascii="Arial" w:hAnsi="Arial" w:cs="Arial"/>
        </w:rPr>
        <w:t>Luft</w:t>
      </w:r>
      <w:proofErr w:type="spellEnd"/>
      <w:r w:rsidR="00073DBE" w:rsidRPr="00436D1E">
        <w:rPr>
          <w:rFonts w:ascii="Arial" w:hAnsi="Arial" w:cs="Arial"/>
        </w:rPr>
        <w:t>, 2001; Dudley, 2013</w:t>
      </w:r>
      <w:r w:rsidR="00073DBE" w:rsidRPr="00436D1E">
        <w:rPr>
          <w:rFonts w:ascii="Arial" w:hAnsi="Arial" w:cs="Arial"/>
        </w:rPr>
        <w:t>;</w:t>
      </w:r>
      <w:r w:rsidR="00073DBE" w:rsidRPr="00436D1E">
        <w:rPr>
          <w:rFonts w:ascii="Arial" w:hAnsi="Arial" w:cs="Arial"/>
        </w:rPr>
        <w:t xml:space="preserve"> </w:t>
      </w:r>
      <w:proofErr w:type="spellStart"/>
      <w:r w:rsidR="00073DBE" w:rsidRPr="00436D1E">
        <w:rPr>
          <w:rFonts w:ascii="Arial" w:hAnsi="Arial" w:cs="Arial"/>
        </w:rPr>
        <w:t>Coenders</w:t>
      </w:r>
      <w:proofErr w:type="spellEnd"/>
      <w:r w:rsidR="00073DBE" w:rsidRPr="00436D1E">
        <w:rPr>
          <w:rFonts w:ascii="Arial" w:hAnsi="Arial" w:cs="Arial"/>
        </w:rPr>
        <w:t xml:space="preserve"> &amp; </w:t>
      </w:r>
      <w:proofErr w:type="spellStart"/>
      <w:r w:rsidR="00073DBE" w:rsidRPr="00436D1E">
        <w:rPr>
          <w:rFonts w:ascii="Arial" w:hAnsi="Arial" w:cs="Arial"/>
        </w:rPr>
        <w:t>Verhoef</w:t>
      </w:r>
      <w:proofErr w:type="spellEnd"/>
      <w:r w:rsidR="00073DBE" w:rsidRPr="00436D1E">
        <w:rPr>
          <w:rFonts w:ascii="Arial" w:hAnsi="Arial" w:cs="Arial"/>
        </w:rPr>
        <w:t xml:space="preserve">, </w:t>
      </w:r>
      <w:r w:rsidR="00073DBE" w:rsidRPr="00436D1E">
        <w:rPr>
          <w:rFonts w:ascii="Arial" w:hAnsi="Arial" w:cs="Arial"/>
        </w:rPr>
        <w:t>2019</w:t>
      </w:r>
      <w:r w:rsidR="00073DBE" w:rsidRPr="00436D1E">
        <w:rPr>
          <w:rFonts w:ascii="Arial" w:hAnsi="Arial" w:cs="Arial"/>
        </w:rPr>
        <w:t>). The literature acknowledges that t</w:t>
      </w:r>
      <w:r w:rsidRPr="00436D1E">
        <w:rPr>
          <w:rFonts w:ascii="Arial" w:hAnsi="Arial" w:cs="Arial"/>
        </w:rPr>
        <w:t>eacher experience is central to the development of wise judgement (</w:t>
      </w:r>
      <w:proofErr w:type="spellStart"/>
      <w:r w:rsidRPr="00436D1E">
        <w:rPr>
          <w:rFonts w:ascii="Arial" w:hAnsi="Arial" w:cs="Arial"/>
        </w:rPr>
        <w:t>Cajkler</w:t>
      </w:r>
      <w:proofErr w:type="spellEnd"/>
      <w:r w:rsidRPr="00436D1E">
        <w:rPr>
          <w:rFonts w:ascii="Arial" w:hAnsi="Arial" w:cs="Arial"/>
        </w:rPr>
        <w:t xml:space="preserve"> &amp; Wood, 2016).</w:t>
      </w:r>
      <w:r w:rsidR="00073DBE" w:rsidRPr="00436D1E">
        <w:rPr>
          <w:rFonts w:ascii="Arial" w:hAnsi="Arial" w:cs="Arial"/>
        </w:rPr>
        <w:t xml:space="preserve"> Lesson study methodology allows the pairing of teachers at various career stages, including student-teachers, and has been found to be beneficial to all</w:t>
      </w:r>
      <w:r w:rsidRPr="00436D1E">
        <w:rPr>
          <w:rFonts w:ascii="Arial" w:hAnsi="Arial" w:cs="Arial"/>
        </w:rPr>
        <w:t xml:space="preserve"> (</w:t>
      </w:r>
      <w:proofErr w:type="spellStart"/>
      <w:r w:rsidRPr="00436D1E">
        <w:rPr>
          <w:rFonts w:ascii="Arial" w:hAnsi="Arial" w:cs="Arial"/>
        </w:rPr>
        <w:t>Luft</w:t>
      </w:r>
      <w:proofErr w:type="spellEnd"/>
      <w:r w:rsidRPr="00436D1E">
        <w:rPr>
          <w:rFonts w:ascii="Arial" w:hAnsi="Arial" w:cs="Arial"/>
        </w:rPr>
        <w:t>, 2001; Dudley, 2013</w:t>
      </w:r>
      <w:r w:rsidR="00073DBE" w:rsidRPr="00436D1E">
        <w:rPr>
          <w:rFonts w:ascii="Arial" w:hAnsi="Arial" w:cs="Arial"/>
        </w:rPr>
        <w:t xml:space="preserve">; </w:t>
      </w:r>
      <w:proofErr w:type="spellStart"/>
      <w:r w:rsidRPr="00436D1E">
        <w:rPr>
          <w:rFonts w:ascii="Arial" w:hAnsi="Arial" w:cs="Arial"/>
        </w:rPr>
        <w:t>Verheof</w:t>
      </w:r>
      <w:proofErr w:type="spellEnd"/>
      <w:r w:rsidRPr="00436D1E">
        <w:rPr>
          <w:rFonts w:ascii="Arial" w:hAnsi="Arial" w:cs="Arial"/>
        </w:rPr>
        <w:t xml:space="preserve"> et al, 2015; Leavy &amp; </w:t>
      </w:r>
      <w:proofErr w:type="spellStart"/>
      <w:r w:rsidRPr="00436D1E">
        <w:rPr>
          <w:rFonts w:ascii="Arial" w:hAnsi="Arial" w:cs="Arial"/>
        </w:rPr>
        <w:t>Hourgan</w:t>
      </w:r>
      <w:proofErr w:type="spellEnd"/>
      <w:r w:rsidRPr="00436D1E">
        <w:rPr>
          <w:rFonts w:ascii="Arial" w:hAnsi="Arial" w:cs="Arial"/>
        </w:rPr>
        <w:t>, 2016</w:t>
      </w:r>
      <w:r w:rsidR="00073DBE" w:rsidRPr="00436D1E">
        <w:rPr>
          <w:rFonts w:ascii="Arial" w:hAnsi="Arial" w:cs="Arial"/>
        </w:rPr>
        <w:t>). One viewpoint exploring why this is so effective for student-teachers is that lesson study may be considering</w:t>
      </w:r>
      <w:r w:rsidRPr="00436D1E">
        <w:rPr>
          <w:rFonts w:ascii="Arial" w:hAnsi="Arial" w:cs="Arial"/>
        </w:rPr>
        <w:t xml:space="preserve"> less intimidating than </w:t>
      </w:r>
      <w:r w:rsidR="00073DBE" w:rsidRPr="00436D1E">
        <w:rPr>
          <w:rFonts w:ascii="Arial" w:hAnsi="Arial" w:cs="Arial"/>
        </w:rPr>
        <w:t xml:space="preserve">traditional </w:t>
      </w:r>
      <w:r w:rsidRPr="00436D1E">
        <w:rPr>
          <w:rFonts w:ascii="Arial" w:hAnsi="Arial" w:cs="Arial"/>
        </w:rPr>
        <w:t>observational methodologies for newly qualified and early career teachers (</w:t>
      </w:r>
      <w:proofErr w:type="spellStart"/>
      <w:r w:rsidRPr="00436D1E">
        <w:rPr>
          <w:rFonts w:ascii="Arial" w:hAnsi="Arial" w:cs="Arial"/>
        </w:rPr>
        <w:t>Coenders</w:t>
      </w:r>
      <w:proofErr w:type="spellEnd"/>
      <w:r w:rsidRPr="00436D1E">
        <w:rPr>
          <w:rFonts w:ascii="Arial" w:hAnsi="Arial" w:cs="Arial"/>
        </w:rPr>
        <w:t xml:space="preserve"> &amp; </w:t>
      </w:r>
      <w:proofErr w:type="spellStart"/>
      <w:r w:rsidRPr="00436D1E">
        <w:rPr>
          <w:rFonts w:ascii="Arial" w:hAnsi="Arial" w:cs="Arial"/>
        </w:rPr>
        <w:t>Verhoef</w:t>
      </w:r>
      <w:proofErr w:type="spellEnd"/>
      <w:r w:rsidRPr="00436D1E">
        <w:rPr>
          <w:rFonts w:ascii="Arial" w:hAnsi="Arial" w:cs="Arial"/>
        </w:rPr>
        <w:t xml:space="preserve">, 2019). </w:t>
      </w:r>
      <w:r w:rsidR="00073DBE" w:rsidRPr="00436D1E">
        <w:rPr>
          <w:rFonts w:ascii="Arial" w:hAnsi="Arial" w:cs="Arial"/>
        </w:rPr>
        <w:t>However, the l</w:t>
      </w:r>
      <w:r w:rsidR="00073DBE" w:rsidRPr="00436D1E">
        <w:rPr>
          <w:rFonts w:ascii="Arial" w:hAnsi="Arial" w:cs="Arial"/>
        </w:rPr>
        <w:t>esson study process takes time, and practitioners must be willing to engage in critical discussion of professional practice (</w:t>
      </w:r>
      <w:proofErr w:type="spellStart"/>
      <w:r w:rsidR="00073DBE" w:rsidRPr="00436D1E">
        <w:rPr>
          <w:rFonts w:ascii="Arial" w:hAnsi="Arial" w:cs="Arial"/>
        </w:rPr>
        <w:t>Cajkler</w:t>
      </w:r>
      <w:proofErr w:type="spellEnd"/>
      <w:r w:rsidR="00073DBE" w:rsidRPr="00436D1E">
        <w:rPr>
          <w:rFonts w:ascii="Arial" w:hAnsi="Arial" w:cs="Arial"/>
        </w:rPr>
        <w:t xml:space="preserve"> &amp; Wood, 2016).</w:t>
      </w:r>
    </w:p>
    <w:p w14:paraId="4A149A5D" w14:textId="18EC33FC" w:rsidR="008C2B48" w:rsidRPr="00436D1E" w:rsidRDefault="008C2B48" w:rsidP="00471A2B">
      <w:pPr>
        <w:spacing w:line="480" w:lineRule="auto"/>
        <w:rPr>
          <w:rFonts w:ascii="Arial" w:hAnsi="Arial" w:cs="Arial"/>
        </w:rPr>
      </w:pPr>
      <w:r w:rsidRPr="00436D1E">
        <w:rPr>
          <w:rFonts w:ascii="Arial" w:hAnsi="Arial" w:cs="Arial"/>
        </w:rPr>
        <w:lastRenderedPageBreak/>
        <w:t>There has been minimal exploration of lesson study within science classrooms specifically, although the current evidence base is in agreement with the general literature that this research method is an effective mechanism for improving teaching and learning (</w:t>
      </w:r>
      <w:r w:rsidRPr="00436D1E">
        <w:rPr>
          <w:rFonts w:ascii="Arial" w:hAnsi="Arial" w:cs="Arial"/>
        </w:rPr>
        <w:t>Woo et al</w:t>
      </w:r>
      <w:r w:rsidRPr="00436D1E">
        <w:rPr>
          <w:rFonts w:ascii="Arial" w:hAnsi="Arial" w:cs="Arial"/>
        </w:rPr>
        <w:t xml:space="preserve">, </w:t>
      </w:r>
      <w:r w:rsidRPr="00436D1E">
        <w:rPr>
          <w:rFonts w:ascii="Arial" w:hAnsi="Arial" w:cs="Arial"/>
        </w:rPr>
        <w:t>2018</w:t>
      </w:r>
      <w:r w:rsidRPr="00436D1E">
        <w:rPr>
          <w:rFonts w:ascii="Arial" w:hAnsi="Arial" w:cs="Arial"/>
        </w:rPr>
        <w:t xml:space="preserve">; </w:t>
      </w:r>
      <w:r w:rsidRPr="00436D1E">
        <w:rPr>
          <w:rFonts w:ascii="Arial" w:hAnsi="Arial" w:cs="Arial"/>
        </w:rPr>
        <w:t>Schipper et al, 2020</w:t>
      </w:r>
      <w:r w:rsidRPr="00436D1E">
        <w:rPr>
          <w:rFonts w:ascii="Arial" w:hAnsi="Arial" w:cs="Arial"/>
        </w:rPr>
        <w:t xml:space="preserve">). However, this should continue to be investigated to strengthen the evidence base. </w:t>
      </w:r>
    </w:p>
    <w:p w14:paraId="536FDDCA" w14:textId="10B1F15B" w:rsidR="00E83BCD" w:rsidRPr="00436D1E" w:rsidRDefault="003631A9" w:rsidP="00471A2B">
      <w:pPr>
        <w:spacing w:line="480" w:lineRule="auto"/>
        <w:rPr>
          <w:rFonts w:ascii="Arial" w:hAnsi="Arial" w:cs="Arial"/>
        </w:rPr>
      </w:pPr>
      <w:r w:rsidRPr="00436D1E">
        <w:rPr>
          <w:rFonts w:ascii="Arial" w:hAnsi="Arial" w:cs="Arial"/>
        </w:rPr>
        <w:t>Failure to critically examine practice can have a negative effect on the teacher’s learning and professional development (Schipper et al, 2020).</w:t>
      </w:r>
      <w:r w:rsidRPr="00436D1E">
        <w:rPr>
          <w:rFonts w:ascii="Arial" w:hAnsi="Arial" w:cs="Arial"/>
        </w:rPr>
        <w:t xml:space="preserve"> Therefore, given the overwhelmingly quantity of literature supporting its use throughout the education system, lesson study should continue to be used as a means of continued professional development for teachers and to improve teaching and learning within the classroom. </w:t>
      </w:r>
    </w:p>
    <w:p w14:paraId="1251CDB8" w14:textId="6FC4828A" w:rsidR="00E83BCD" w:rsidRDefault="00E83BCD"/>
    <w:p w14:paraId="60D0EB55" w14:textId="49E0F7D1" w:rsidR="00436D1E" w:rsidRDefault="00436D1E"/>
    <w:p w14:paraId="568FE1E5" w14:textId="68D9E747" w:rsidR="00436D1E" w:rsidRDefault="00436D1E"/>
    <w:p w14:paraId="0A8A8DE0" w14:textId="00718041" w:rsidR="00436D1E" w:rsidRDefault="00436D1E"/>
    <w:p w14:paraId="1D51E1BB" w14:textId="694D8B8A" w:rsidR="00436D1E" w:rsidRDefault="00436D1E"/>
    <w:p w14:paraId="5EEF12D9" w14:textId="14B2EB99" w:rsidR="00436D1E" w:rsidRDefault="00436D1E"/>
    <w:p w14:paraId="2F04FB1D" w14:textId="6D2259A7" w:rsidR="00436D1E" w:rsidRDefault="00436D1E"/>
    <w:p w14:paraId="59D65EDE" w14:textId="10024697" w:rsidR="00436D1E" w:rsidRDefault="00436D1E"/>
    <w:p w14:paraId="425ABD76" w14:textId="2E2330F5" w:rsidR="00436D1E" w:rsidRDefault="00436D1E"/>
    <w:p w14:paraId="1719FFB9" w14:textId="5B741214" w:rsidR="00436D1E" w:rsidRDefault="00436D1E"/>
    <w:p w14:paraId="0EE67A1C" w14:textId="3AE74CC7" w:rsidR="00436D1E" w:rsidRDefault="00436D1E"/>
    <w:p w14:paraId="56794881" w14:textId="05DF7161" w:rsidR="00436D1E" w:rsidRDefault="00436D1E"/>
    <w:p w14:paraId="680D5B05" w14:textId="6369C547" w:rsidR="00436D1E" w:rsidRDefault="00436D1E"/>
    <w:p w14:paraId="6BC2154C" w14:textId="0FB80304" w:rsidR="00436D1E" w:rsidRDefault="00436D1E"/>
    <w:p w14:paraId="2158746A" w14:textId="5976D6AE" w:rsidR="00436D1E" w:rsidRDefault="00436D1E"/>
    <w:p w14:paraId="3F16B8B0" w14:textId="65B80BDB" w:rsidR="00436D1E" w:rsidRDefault="00436D1E"/>
    <w:p w14:paraId="60ABBB2E" w14:textId="3738BFC2" w:rsidR="00436D1E" w:rsidRDefault="00436D1E"/>
    <w:p w14:paraId="17214C79" w14:textId="737F6D02" w:rsidR="00436D1E" w:rsidRDefault="00436D1E"/>
    <w:p w14:paraId="47E448F8" w14:textId="1BD0281D" w:rsidR="00436D1E" w:rsidRDefault="00436D1E"/>
    <w:p w14:paraId="2D9958C9" w14:textId="77777777" w:rsidR="00436D1E" w:rsidRPr="00436D1E" w:rsidRDefault="00436D1E" w:rsidP="00436D1E">
      <w:pPr>
        <w:rPr>
          <w:rFonts w:ascii="Arial" w:hAnsi="Arial" w:cs="Arial"/>
          <w:sz w:val="18"/>
          <w:szCs w:val="18"/>
          <w:u w:val="single"/>
        </w:rPr>
      </w:pPr>
      <w:r w:rsidRPr="00436D1E">
        <w:rPr>
          <w:rFonts w:ascii="Arial" w:hAnsi="Arial" w:cs="Arial"/>
          <w:u w:val="single"/>
        </w:rPr>
        <w:lastRenderedPageBreak/>
        <w:t>References</w:t>
      </w:r>
    </w:p>
    <w:p w14:paraId="6EEFEC36" w14:textId="77777777" w:rsidR="00436D1E" w:rsidRPr="007679CC" w:rsidRDefault="00436D1E" w:rsidP="00436D1E">
      <w:pPr>
        <w:rPr>
          <w:rFonts w:ascii="Arial" w:hAnsi="Arial" w:cs="Arial"/>
        </w:rPr>
      </w:pPr>
    </w:p>
    <w:p w14:paraId="0545C19E" w14:textId="77777777" w:rsidR="00436D1E" w:rsidRPr="007679CC" w:rsidRDefault="00436D1E" w:rsidP="00436D1E">
      <w:pPr>
        <w:rPr>
          <w:rFonts w:ascii="Arial" w:hAnsi="Arial" w:cs="Arial"/>
        </w:rPr>
      </w:pPr>
      <w:r w:rsidRPr="007679CC">
        <w:rPr>
          <w:rFonts w:ascii="Arial" w:hAnsi="Arial" w:cs="Arial"/>
        </w:rPr>
        <w:t xml:space="preserve">Abas, H.T.H., </w:t>
      </w:r>
      <w:proofErr w:type="spellStart"/>
      <w:r w:rsidRPr="007679CC">
        <w:rPr>
          <w:rFonts w:ascii="Arial" w:hAnsi="Arial" w:cs="Arial"/>
        </w:rPr>
        <w:t>Hairulla</w:t>
      </w:r>
      <w:proofErr w:type="spellEnd"/>
      <w:r w:rsidRPr="007679CC">
        <w:rPr>
          <w:rFonts w:ascii="Arial" w:hAnsi="Arial" w:cs="Arial"/>
        </w:rPr>
        <w:t xml:space="preserve">, M.S., </w:t>
      </w:r>
      <w:proofErr w:type="spellStart"/>
      <w:r w:rsidRPr="007679CC">
        <w:rPr>
          <w:rFonts w:ascii="Arial" w:hAnsi="Arial" w:cs="Arial"/>
        </w:rPr>
        <w:t>Canalita</w:t>
      </w:r>
      <w:proofErr w:type="spellEnd"/>
      <w:r w:rsidRPr="007679CC">
        <w:rPr>
          <w:rFonts w:ascii="Arial" w:hAnsi="Arial" w:cs="Arial"/>
        </w:rPr>
        <w:t xml:space="preserve">, E.E. and </w:t>
      </w:r>
      <w:proofErr w:type="spellStart"/>
      <w:r w:rsidRPr="007679CC">
        <w:rPr>
          <w:rFonts w:ascii="Arial" w:hAnsi="Arial" w:cs="Arial"/>
        </w:rPr>
        <w:t>Nabua</w:t>
      </w:r>
      <w:proofErr w:type="spellEnd"/>
      <w:r w:rsidRPr="007679CC">
        <w:rPr>
          <w:rFonts w:ascii="Arial" w:hAnsi="Arial" w:cs="Arial"/>
        </w:rPr>
        <w:t xml:space="preserve">, E.B. </w:t>
      </w:r>
      <w:r>
        <w:rPr>
          <w:rFonts w:ascii="Arial" w:hAnsi="Arial" w:cs="Arial"/>
        </w:rPr>
        <w:t>(</w:t>
      </w:r>
      <w:r w:rsidRPr="007679CC">
        <w:rPr>
          <w:rFonts w:ascii="Arial" w:hAnsi="Arial" w:cs="Arial"/>
        </w:rPr>
        <w:t>2019</w:t>
      </w:r>
      <w:r>
        <w:rPr>
          <w:rFonts w:ascii="Arial" w:hAnsi="Arial" w:cs="Arial"/>
        </w:rPr>
        <w:t>)</w:t>
      </w:r>
      <w:r w:rsidRPr="007679CC">
        <w:rPr>
          <w:rFonts w:ascii="Arial" w:hAnsi="Arial" w:cs="Arial"/>
        </w:rPr>
        <w:t xml:space="preserve"> Development of 7E model lesson on earth systems: a lesson study</w:t>
      </w:r>
      <w:r>
        <w:rPr>
          <w:rFonts w:ascii="Arial" w:hAnsi="Arial" w:cs="Arial"/>
        </w:rPr>
        <w:t>.</w:t>
      </w:r>
      <w:r w:rsidRPr="007679CC">
        <w:rPr>
          <w:rFonts w:ascii="Arial" w:hAnsi="Arial" w:cs="Arial"/>
        </w:rPr>
        <w:t xml:space="preserve"> </w:t>
      </w:r>
      <w:r w:rsidRPr="00BF0A6A">
        <w:rPr>
          <w:rFonts w:ascii="Arial" w:hAnsi="Arial" w:cs="Arial"/>
          <w:i/>
          <w:iCs/>
        </w:rPr>
        <w:t>Journal of Physics:</w:t>
      </w:r>
      <w:r w:rsidRPr="007679CC">
        <w:rPr>
          <w:rFonts w:ascii="Arial" w:hAnsi="Arial" w:cs="Arial"/>
        </w:rPr>
        <w:t xml:space="preserve"> Conference Series (Vol. 1157, No. 2, p. 022003). IOP Publishing.</w:t>
      </w:r>
    </w:p>
    <w:p w14:paraId="60217063" w14:textId="77777777" w:rsidR="00436D1E" w:rsidRPr="007679CC" w:rsidRDefault="00436D1E" w:rsidP="00436D1E">
      <w:pPr>
        <w:rPr>
          <w:rFonts w:ascii="Arial" w:hAnsi="Arial" w:cs="Arial"/>
          <w:shd w:val="clear" w:color="auto" w:fill="FFFFFF"/>
        </w:rPr>
      </w:pPr>
      <w:proofErr w:type="spellStart"/>
      <w:r w:rsidRPr="007679CC">
        <w:rPr>
          <w:rFonts w:ascii="Arial" w:hAnsi="Arial" w:cs="Arial"/>
          <w:shd w:val="clear" w:color="auto" w:fill="FFFFFF"/>
        </w:rPr>
        <w:t>Akerson</w:t>
      </w:r>
      <w:proofErr w:type="spellEnd"/>
      <w:r w:rsidRPr="007679CC">
        <w:rPr>
          <w:rFonts w:ascii="Arial" w:hAnsi="Arial" w:cs="Arial"/>
          <w:shd w:val="clear" w:color="auto" w:fill="FFFFFF"/>
        </w:rPr>
        <w:t xml:space="preserve">, V.L., </w:t>
      </w:r>
      <w:proofErr w:type="spellStart"/>
      <w:r w:rsidRPr="007679CC">
        <w:rPr>
          <w:rFonts w:ascii="Arial" w:hAnsi="Arial" w:cs="Arial"/>
          <w:shd w:val="clear" w:color="auto" w:fill="FFFFFF"/>
        </w:rPr>
        <w:t>Pongsanon</w:t>
      </w:r>
      <w:proofErr w:type="spellEnd"/>
      <w:r w:rsidRPr="007679CC">
        <w:rPr>
          <w:rFonts w:ascii="Arial" w:hAnsi="Arial" w:cs="Arial"/>
          <w:shd w:val="clear" w:color="auto" w:fill="FFFFFF"/>
        </w:rPr>
        <w:t>, K., Rogers, M.A.P., Carter, I. and Galindo, E.</w:t>
      </w:r>
      <w:r>
        <w:rPr>
          <w:rFonts w:ascii="Arial" w:hAnsi="Arial" w:cs="Arial"/>
          <w:shd w:val="clear" w:color="auto" w:fill="FFFFFF"/>
        </w:rPr>
        <w:t xml:space="preserve"> (</w:t>
      </w:r>
      <w:r w:rsidRPr="007679CC">
        <w:rPr>
          <w:rFonts w:ascii="Arial" w:hAnsi="Arial" w:cs="Arial"/>
          <w:shd w:val="clear" w:color="auto" w:fill="FFFFFF"/>
        </w:rPr>
        <w:t>2017</w:t>
      </w:r>
      <w:r>
        <w:rPr>
          <w:rFonts w:ascii="Arial" w:hAnsi="Arial" w:cs="Arial"/>
          <w:shd w:val="clear" w:color="auto" w:fill="FFFFFF"/>
        </w:rPr>
        <w:t>)</w:t>
      </w:r>
      <w:r w:rsidRPr="007679CC">
        <w:rPr>
          <w:rFonts w:ascii="Arial" w:hAnsi="Arial" w:cs="Arial"/>
          <w:shd w:val="clear" w:color="auto" w:fill="FFFFFF"/>
        </w:rPr>
        <w:t xml:space="preserve"> Exploring the use of lesson study to develop elementary preservice teachers’ pedagogical content knowledge for teaching nature of science. </w:t>
      </w:r>
      <w:r w:rsidRPr="007679CC">
        <w:rPr>
          <w:rFonts w:ascii="Arial" w:hAnsi="Arial" w:cs="Arial"/>
          <w:i/>
          <w:iCs/>
          <w:shd w:val="clear" w:color="auto" w:fill="FFFFFF"/>
        </w:rPr>
        <w:t>International Journal of Science and Mathematics Education</w:t>
      </w:r>
      <w:r w:rsidRPr="007679CC">
        <w:rPr>
          <w:rFonts w:ascii="Arial" w:hAnsi="Arial" w:cs="Arial"/>
          <w:shd w:val="clear" w:color="auto" w:fill="FFFFFF"/>
        </w:rPr>
        <w:t>, </w:t>
      </w:r>
      <w:r w:rsidRPr="007679CC">
        <w:rPr>
          <w:rFonts w:ascii="Arial" w:hAnsi="Arial" w:cs="Arial"/>
          <w:i/>
          <w:iCs/>
          <w:shd w:val="clear" w:color="auto" w:fill="FFFFFF"/>
        </w:rPr>
        <w:t>15</w:t>
      </w:r>
      <w:r w:rsidRPr="007679CC">
        <w:rPr>
          <w:rFonts w:ascii="Arial" w:hAnsi="Arial" w:cs="Arial"/>
          <w:shd w:val="clear" w:color="auto" w:fill="FFFFFF"/>
        </w:rPr>
        <w:t>(2), pp.293-312.</w:t>
      </w:r>
    </w:p>
    <w:p w14:paraId="7DE16352" w14:textId="77777777" w:rsidR="00436D1E" w:rsidRPr="007679CC" w:rsidRDefault="00436D1E" w:rsidP="00436D1E">
      <w:pPr>
        <w:rPr>
          <w:rFonts w:ascii="Arial" w:hAnsi="Arial" w:cs="Arial"/>
          <w:shd w:val="clear" w:color="auto" w:fill="FFFFFF"/>
        </w:rPr>
      </w:pPr>
      <w:r w:rsidRPr="007679CC">
        <w:rPr>
          <w:rFonts w:ascii="Arial" w:hAnsi="Arial" w:cs="Arial"/>
          <w:shd w:val="clear" w:color="auto" w:fill="FFFFFF"/>
        </w:rPr>
        <w:t xml:space="preserve">Al-Jubouri, A.H.H. and Al-Jubouri, M.H.M. </w:t>
      </w:r>
      <w:r>
        <w:rPr>
          <w:rFonts w:ascii="Arial" w:hAnsi="Arial" w:cs="Arial"/>
          <w:shd w:val="clear" w:color="auto" w:fill="FFFFFF"/>
        </w:rPr>
        <w:t>(</w:t>
      </w:r>
      <w:r w:rsidRPr="007679CC">
        <w:rPr>
          <w:rFonts w:ascii="Arial" w:hAnsi="Arial" w:cs="Arial"/>
          <w:shd w:val="clear" w:color="auto" w:fill="FFFFFF"/>
        </w:rPr>
        <w:t>2019</w:t>
      </w:r>
      <w:r>
        <w:rPr>
          <w:rFonts w:ascii="Arial" w:hAnsi="Arial" w:cs="Arial"/>
          <w:shd w:val="clear" w:color="auto" w:fill="FFFFFF"/>
        </w:rPr>
        <w:t>)</w:t>
      </w:r>
      <w:r w:rsidRPr="007679CC">
        <w:rPr>
          <w:rFonts w:ascii="Arial" w:hAnsi="Arial" w:cs="Arial"/>
          <w:shd w:val="clear" w:color="auto" w:fill="FFFFFF"/>
        </w:rPr>
        <w:t>. The Effectiveness of Teaching in the Gibbs Model in the Decision-Making to Solve the Environmental Problems among Students of College of Education. </w:t>
      </w:r>
      <w:r w:rsidRPr="007679CC">
        <w:rPr>
          <w:rFonts w:ascii="Arial" w:hAnsi="Arial" w:cs="Arial"/>
          <w:i/>
          <w:iCs/>
          <w:shd w:val="clear" w:color="auto" w:fill="FFFFFF"/>
        </w:rPr>
        <w:t>Indian Journal of Public Health Research &amp; Development</w:t>
      </w:r>
      <w:r w:rsidRPr="007679CC">
        <w:rPr>
          <w:rFonts w:ascii="Arial" w:hAnsi="Arial" w:cs="Arial"/>
          <w:shd w:val="clear" w:color="auto" w:fill="FFFFFF"/>
        </w:rPr>
        <w:t>, </w:t>
      </w:r>
      <w:r w:rsidRPr="007679CC">
        <w:rPr>
          <w:rFonts w:ascii="Arial" w:hAnsi="Arial" w:cs="Arial"/>
          <w:i/>
          <w:iCs/>
          <w:shd w:val="clear" w:color="auto" w:fill="FFFFFF"/>
        </w:rPr>
        <w:t>10</w:t>
      </w:r>
      <w:r w:rsidRPr="007679CC">
        <w:rPr>
          <w:rFonts w:ascii="Arial" w:hAnsi="Arial" w:cs="Arial"/>
          <w:shd w:val="clear" w:color="auto" w:fill="FFFFFF"/>
        </w:rPr>
        <w:t>(1), pp.732-736.</w:t>
      </w:r>
    </w:p>
    <w:p w14:paraId="4AAC4D6E" w14:textId="77777777" w:rsidR="00436D1E" w:rsidRPr="007679CC" w:rsidRDefault="00436D1E" w:rsidP="00436D1E">
      <w:pPr>
        <w:rPr>
          <w:rFonts w:ascii="Arial" w:hAnsi="Arial" w:cs="Arial"/>
          <w:shd w:val="clear" w:color="auto" w:fill="FFFFFF"/>
        </w:rPr>
      </w:pPr>
      <w:proofErr w:type="spellStart"/>
      <w:r w:rsidRPr="007679CC">
        <w:rPr>
          <w:rFonts w:ascii="Arial" w:hAnsi="Arial" w:cs="Arial"/>
          <w:shd w:val="clear" w:color="auto" w:fill="FFFFFF"/>
        </w:rPr>
        <w:t>Alquraan</w:t>
      </w:r>
      <w:proofErr w:type="spellEnd"/>
      <w:r w:rsidRPr="007679CC">
        <w:rPr>
          <w:rFonts w:ascii="Arial" w:hAnsi="Arial" w:cs="Arial"/>
          <w:shd w:val="clear" w:color="auto" w:fill="FFFFFF"/>
        </w:rPr>
        <w:t>, M.F. and Al-</w:t>
      </w:r>
      <w:proofErr w:type="spellStart"/>
      <w:r w:rsidRPr="007679CC">
        <w:rPr>
          <w:rFonts w:ascii="Arial" w:hAnsi="Arial" w:cs="Arial"/>
          <w:shd w:val="clear" w:color="auto" w:fill="FFFFFF"/>
        </w:rPr>
        <w:t>Shaqsi</w:t>
      </w:r>
      <w:proofErr w:type="spellEnd"/>
      <w:r w:rsidRPr="007679CC">
        <w:rPr>
          <w:rFonts w:ascii="Arial" w:hAnsi="Arial" w:cs="Arial"/>
          <w:shd w:val="clear" w:color="auto" w:fill="FFFFFF"/>
        </w:rPr>
        <w:t xml:space="preserve">, A.A. </w:t>
      </w:r>
      <w:r>
        <w:rPr>
          <w:rFonts w:ascii="Arial" w:hAnsi="Arial" w:cs="Arial"/>
          <w:shd w:val="clear" w:color="auto" w:fill="FFFFFF"/>
        </w:rPr>
        <w:t>(</w:t>
      </w:r>
      <w:r w:rsidRPr="007679CC">
        <w:rPr>
          <w:rFonts w:ascii="Arial" w:hAnsi="Arial" w:cs="Arial"/>
          <w:shd w:val="clear" w:color="auto" w:fill="FFFFFF"/>
        </w:rPr>
        <w:t>2019</w:t>
      </w:r>
      <w:r>
        <w:rPr>
          <w:rFonts w:ascii="Arial" w:hAnsi="Arial" w:cs="Arial"/>
          <w:shd w:val="clear" w:color="auto" w:fill="FFFFFF"/>
        </w:rPr>
        <w:t>)</w:t>
      </w:r>
      <w:r w:rsidRPr="007679CC">
        <w:rPr>
          <w:rFonts w:ascii="Arial" w:hAnsi="Arial" w:cs="Arial"/>
          <w:shd w:val="clear" w:color="auto" w:fill="FFFFFF"/>
        </w:rPr>
        <w:t>. Math and Science Post-basic Education School Teachers’ Use of As-</w:t>
      </w:r>
      <w:proofErr w:type="spellStart"/>
      <w:r w:rsidRPr="007679CC">
        <w:rPr>
          <w:rFonts w:ascii="Arial" w:hAnsi="Arial" w:cs="Arial"/>
          <w:shd w:val="clear" w:color="auto" w:fill="FFFFFF"/>
        </w:rPr>
        <w:t>sessment</w:t>
      </w:r>
      <w:proofErr w:type="spellEnd"/>
      <w:r w:rsidRPr="007679CC">
        <w:rPr>
          <w:rFonts w:ascii="Arial" w:hAnsi="Arial" w:cs="Arial"/>
          <w:shd w:val="clear" w:color="auto" w:fill="FFFFFF"/>
        </w:rPr>
        <w:t xml:space="preserve"> for Learning and Assessment of Learning Practices in Oman. </w:t>
      </w:r>
      <w:r w:rsidRPr="007679CC">
        <w:rPr>
          <w:rFonts w:ascii="Arial" w:hAnsi="Arial" w:cs="Arial"/>
          <w:i/>
          <w:iCs/>
          <w:shd w:val="clear" w:color="auto" w:fill="FFFFFF"/>
        </w:rPr>
        <w:t>Journal of Educational and Psychological Studies [JEPS]</w:t>
      </w:r>
      <w:r w:rsidRPr="007679CC">
        <w:rPr>
          <w:rFonts w:ascii="Arial" w:hAnsi="Arial" w:cs="Arial"/>
          <w:shd w:val="clear" w:color="auto" w:fill="FFFFFF"/>
        </w:rPr>
        <w:t>, </w:t>
      </w:r>
      <w:r w:rsidRPr="007679CC">
        <w:rPr>
          <w:rFonts w:ascii="Arial" w:hAnsi="Arial" w:cs="Arial"/>
          <w:i/>
          <w:iCs/>
          <w:shd w:val="clear" w:color="auto" w:fill="FFFFFF"/>
        </w:rPr>
        <w:t>13</w:t>
      </w:r>
      <w:r w:rsidRPr="007679CC">
        <w:rPr>
          <w:rFonts w:ascii="Arial" w:hAnsi="Arial" w:cs="Arial"/>
          <w:shd w:val="clear" w:color="auto" w:fill="FFFFFF"/>
        </w:rPr>
        <w:t>(4), pp.615-627.</w:t>
      </w:r>
    </w:p>
    <w:p w14:paraId="4F234C8D" w14:textId="77777777" w:rsidR="00436D1E" w:rsidRPr="007679CC" w:rsidRDefault="00436D1E" w:rsidP="00436D1E">
      <w:pPr>
        <w:rPr>
          <w:rFonts w:ascii="Arial" w:hAnsi="Arial" w:cs="Arial"/>
          <w:shd w:val="clear" w:color="auto" w:fill="FFFFFF"/>
        </w:rPr>
      </w:pPr>
      <w:proofErr w:type="spellStart"/>
      <w:r w:rsidRPr="007679CC">
        <w:rPr>
          <w:rFonts w:ascii="Arial" w:hAnsi="Arial" w:cs="Arial"/>
          <w:shd w:val="clear" w:color="auto" w:fill="FFFFFF"/>
        </w:rPr>
        <w:t>Alshawabka</w:t>
      </w:r>
      <w:proofErr w:type="spellEnd"/>
      <w:r w:rsidRPr="007679CC">
        <w:rPr>
          <w:rFonts w:ascii="Arial" w:hAnsi="Arial" w:cs="Arial"/>
          <w:shd w:val="clear" w:color="auto" w:fill="FFFFFF"/>
        </w:rPr>
        <w:t xml:space="preserve">, K.E. </w:t>
      </w:r>
      <w:r>
        <w:rPr>
          <w:rFonts w:ascii="Arial" w:hAnsi="Arial" w:cs="Arial"/>
          <w:shd w:val="clear" w:color="auto" w:fill="FFFFFF"/>
        </w:rPr>
        <w:t>(</w:t>
      </w:r>
      <w:r w:rsidRPr="007679CC">
        <w:rPr>
          <w:rFonts w:ascii="Arial" w:hAnsi="Arial" w:cs="Arial"/>
          <w:shd w:val="clear" w:color="auto" w:fill="FFFFFF"/>
        </w:rPr>
        <w:t>2018</w:t>
      </w:r>
      <w:r>
        <w:rPr>
          <w:rFonts w:ascii="Arial" w:hAnsi="Arial" w:cs="Arial"/>
          <w:shd w:val="clear" w:color="auto" w:fill="FFFFFF"/>
        </w:rPr>
        <w:t>)</w:t>
      </w:r>
      <w:r w:rsidRPr="007679CC">
        <w:rPr>
          <w:rFonts w:ascii="Arial" w:hAnsi="Arial" w:cs="Arial"/>
          <w:shd w:val="clear" w:color="auto" w:fill="FFFFFF"/>
        </w:rPr>
        <w:t>. </w:t>
      </w:r>
      <w:r w:rsidRPr="007679CC">
        <w:rPr>
          <w:rFonts w:ascii="Arial" w:hAnsi="Arial" w:cs="Arial"/>
          <w:i/>
          <w:iCs/>
          <w:shd w:val="clear" w:color="auto" w:fill="FFFFFF"/>
        </w:rPr>
        <w:t>Staff Perceptions of Lesson Observation and Feedback in a UK Secondary School: CPD, Identity, and Organisational Culture</w:t>
      </w:r>
      <w:r w:rsidRPr="007679CC">
        <w:rPr>
          <w:rFonts w:ascii="Arial" w:hAnsi="Arial" w:cs="Arial"/>
          <w:shd w:val="clear" w:color="auto" w:fill="FFFFFF"/>
        </w:rPr>
        <w:t> (Doctoral dissertation, The Open University).</w:t>
      </w:r>
    </w:p>
    <w:p w14:paraId="183CA407" w14:textId="77777777" w:rsidR="00436D1E" w:rsidRPr="007679CC" w:rsidRDefault="00436D1E" w:rsidP="00436D1E">
      <w:pPr>
        <w:rPr>
          <w:rFonts w:ascii="Arial" w:hAnsi="Arial" w:cs="Arial"/>
        </w:rPr>
      </w:pPr>
      <w:r w:rsidRPr="007679CC">
        <w:rPr>
          <w:rStyle w:val="hlfld-contribauthor"/>
          <w:rFonts w:ascii="Arial" w:hAnsi="Arial" w:cs="Arial"/>
        </w:rPr>
        <w:t>Ball, </w:t>
      </w:r>
      <w:r w:rsidRPr="007679CC">
        <w:rPr>
          <w:rStyle w:val="nlmgiven-names"/>
          <w:rFonts w:ascii="Arial" w:hAnsi="Arial" w:cs="Arial"/>
        </w:rPr>
        <w:t>S. J.</w:t>
      </w:r>
      <w:r w:rsidRPr="007679CC">
        <w:rPr>
          <w:rFonts w:ascii="Arial" w:hAnsi="Arial" w:cs="Arial"/>
        </w:rPr>
        <w:t> </w:t>
      </w:r>
      <w:r>
        <w:rPr>
          <w:rFonts w:ascii="Arial" w:hAnsi="Arial" w:cs="Arial"/>
        </w:rPr>
        <w:t>(</w:t>
      </w:r>
      <w:r w:rsidRPr="007679CC">
        <w:rPr>
          <w:rStyle w:val="nlmyear"/>
          <w:rFonts w:ascii="Arial" w:hAnsi="Arial" w:cs="Arial"/>
        </w:rPr>
        <w:t>2003</w:t>
      </w:r>
      <w:r>
        <w:rPr>
          <w:rStyle w:val="nlmyear"/>
          <w:rFonts w:ascii="Arial" w:hAnsi="Arial" w:cs="Arial"/>
        </w:rPr>
        <w:t>)</w:t>
      </w:r>
      <w:r w:rsidRPr="007679CC">
        <w:rPr>
          <w:rStyle w:val="nlmyear"/>
          <w:rFonts w:ascii="Arial" w:hAnsi="Arial" w:cs="Arial"/>
        </w:rPr>
        <w:t>.</w:t>
      </w:r>
      <w:r w:rsidRPr="007679CC">
        <w:rPr>
          <w:rFonts w:ascii="Arial" w:hAnsi="Arial" w:cs="Arial"/>
        </w:rPr>
        <w:t> </w:t>
      </w:r>
      <w:r w:rsidRPr="007679CC">
        <w:rPr>
          <w:rStyle w:val="nlmarticle-title"/>
          <w:rFonts w:ascii="Arial" w:hAnsi="Arial" w:cs="Arial"/>
        </w:rPr>
        <w:t>The teacher’s soul and the terrors of performativity</w:t>
      </w:r>
      <w:r w:rsidRPr="007679CC">
        <w:rPr>
          <w:rFonts w:ascii="Arial" w:hAnsi="Arial" w:cs="Arial"/>
        </w:rPr>
        <w:t>, </w:t>
      </w:r>
      <w:r w:rsidRPr="007679CC">
        <w:rPr>
          <w:rFonts w:ascii="Arial" w:hAnsi="Arial" w:cs="Arial"/>
          <w:i/>
          <w:iCs/>
        </w:rPr>
        <w:t>Journal of Education Policy</w:t>
      </w:r>
      <w:r w:rsidRPr="007679CC">
        <w:rPr>
          <w:rFonts w:ascii="Arial" w:hAnsi="Arial" w:cs="Arial"/>
        </w:rPr>
        <w:t>, 18 (2), </w:t>
      </w:r>
      <w:r w:rsidRPr="007679CC">
        <w:rPr>
          <w:rStyle w:val="nlmfpage"/>
          <w:rFonts w:ascii="Arial" w:hAnsi="Arial" w:cs="Arial"/>
        </w:rPr>
        <w:t>215</w:t>
      </w:r>
      <w:r w:rsidRPr="007679CC">
        <w:rPr>
          <w:rFonts w:ascii="Arial" w:hAnsi="Arial" w:cs="Arial"/>
        </w:rPr>
        <w:t>–</w:t>
      </w:r>
      <w:r w:rsidRPr="007679CC">
        <w:rPr>
          <w:rStyle w:val="nlmlpage"/>
          <w:rFonts w:ascii="Arial" w:hAnsi="Arial" w:cs="Arial"/>
        </w:rPr>
        <w:t>228</w:t>
      </w:r>
      <w:r w:rsidRPr="007679CC">
        <w:rPr>
          <w:rFonts w:ascii="Arial" w:hAnsi="Arial" w:cs="Arial"/>
        </w:rPr>
        <w:t>.</w:t>
      </w:r>
    </w:p>
    <w:p w14:paraId="696D5C1C" w14:textId="77777777" w:rsidR="00436D1E" w:rsidRPr="007679CC" w:rsidRDefault="00436D1E" w:rsidP="00436D1E">
      <w:pPr>
        <w:rPr>
          <w:rFonts w:ascii="Arial" w:hAnsi="Arial" w:cs="Arial"/>
        </w:rPr>
      </w:pPr>
      <w:proofErr w:type="spellStart"/>
      <w:proofErr w:type="gramStart"/>
      <w:r w:rsidRPr="007679CC">
        <w:rPr>
          <w:rFonts w:ascii="Arial" w:hAnsi="Arial" w:cs="Arial"/>
        </w:rPr>
        <w:t>Bandura,A</w:t>
      </w:r>
      <w:proofErr w:type="spellEnd"/>
      <w:r w:rsidRPr="007679CC">
        <w:rPr>
          <w:rFonts w:ascii="Arial" w:hAnsi="Arial" w:cs="Arial"/>
        </w:rPr>
        <w:t>.</w:t>
      </w:r>
      <w:proofErr w:type="gramEnd"/>
      <w:r w:rsidRPr="007679CC">
        <w:rPr>
          <w:rFonts w:ascii="Arial" w:hAnsi="Arial" w:cs="Arial"/>
        </w:rPr>
        <w:t xml:space="preserve"> </w:t>
      </w:r>
      <w:r>
        <w:rPr>
          <w:rFonts w:ascii="Arial" w:hAnsi="Arial" w:cs="Arial"/>
        </w:rPr>
        <w:t>(</w:t>
      </w:r>
      <w:r w:rsidRPr="007679CC">
        <w:rPr>
          <w:rFonts w:ascii="Arial" w:hAnsi="Arial" w:cs="Arial"/>
        </w:rPr>
        <w:t>1997</w:t>
      </w:r>
      <w:r>
        <w:rPr>
          <w:rFonts w:ascii="Arial" w:hAnsi="Arial" w:cs="Arial"/>
        </w:rPr>
        <w:t>)</w:t>
      </w:r>
      <w:r w:rsidRPr="007679CC">
        <w:rPr>
          <w:rFonts w:ascii="Arial" w:hAnsi="Arial" w:cs="Arial"/>
        </w:rPr>
        <w:t xml:space="preserve">. </w:t>
      </w:r>
      <w:r w:rsidRPr="00BF0A6A">
        <w:rPr>
          <w:rFonts w:ascii="Arial" w:hAnsi="Arial" w:cs="Arial"/>
          <w:i/>
          <w:iCs/>
        </w:rPr>
        <w:t>Self-efficacy: Exercise of Control</w:t>
      </w:r>
      <w:r w:rsidRPr="007679CC">
        <w:rPr>
          <w:rFonts w:ascii="Arial" w:hAnsi="Arial" w:cs="Arial"/>
        </w:rPr>
        <w:t>. Macmillan</w:t>
      </w:r>
    </w:p>
    <w:p w14:paraId="23738786" w14:textId="77777777" w:rsidR="00436D1E" w:rsidRPr="007679CC" w:rsidRDefault="00436D1E" w:rsidP="00436D1E">
      <w:pPr>
        <w:rPr>
          <w:rFonts w:ascii="Arial" w:hAnsi="Arial" w:cs="Arial"/>
          <w:shd w:val="clear" w:color="auto" w:fill="FFFFFF"/>
        </w:rPr>
      </w:pPr>
      <w:r w:rsidRPr="007679CC">
        <w:rPr>
          <w:rFonts w:ascii="Arial" w:hAnsi="Arial" w:cs="Arial"/>
        </w:rPr>
        <w:t xml:space="preserve">British Education Research Association (BERA) (4th </w:t>
      </w:r>
      <w:r w:rsidRPr="00436D1E">
        <w:rPr>
          <w:rFonts w:ascii="Arial" w:hAnsi="Arial" w:cs="Arial"/>
        </w:rPr>
        <w:t>Ed.). (</w:t>
      </w:r>
      <w:r w:rsidRPr="00436D1E">
        <w:rPr>
          <w:rStyle w:val="nlmyear"/>
          <w:rFonts w:ascii="Arial" w:hAnsi="Arial" w:cs="Arial"/>
        </w:rPr>
        <w:t>2018</w:t>
      </w:r>
      <w:r w:rsidRPr="00436D1E">
        <w:rPr>
          <w:rFonts w:ascii="Arial" w:hAnsi="Arial" w:cs="Arial"/>
        </w:rPr>
        <w:t>) </w:t>
      </w:r>
      <w:r w:rsidRPr="00436D1E">
        <w:rPr>
          <w:rStyle w:val="nlmarticle-title"/>
          <w:rFonts w:ascii="Arial" w:hAnsi="Arial" w:cs="Arial"/>
          <w:i/>
          <w:iCs/>
        </w:rPr>
        <w:t>Ethical Guidance for Education Researchers</w:t>
      </w:r>
      <w:r w:rsidRPr="00436D1E">
        <w:rPr>
          <w:rFonts w:ascii="Arial" w:hAnsi="Arial" w:cs="Arial"/>
        </w:rPr>
        <w:t>. Available at: </w:t>
      </w:r>
      <w:hyperlink r:id="rId5" w:tgtFrame="_blank" w:history="1">
        <w:r w:rsidRPr="00436D1E">
          <w:rPr>
            <w:rStyle w:val="Hyperlink"/>
            <w:rFonts w:ascii="Arial" w:hAnsi="Arial" w:cs="Arial"/>
            <w:color w:val="auto"/>
            <w:u w:val="none"/>
          </w:rPr>
          <w:t>https://</w:t>
        </w:r>
        <w:r w:rsidRPr="00436D1E">
          <w:rPr>
            <w:rStyle w:val="Hyperlink"/>
            <w:rFonts w:ascii="Arial" w:hAnsi="Arial" w:cs="Arial"/>
            <w:color w:val="000000" w:themeColor="text1"/>
            <w:u w:val="none"/>
          </w:rPr>
          <w:t>www.bera.ac</w:t>
        </w:r>
        <w:r w:rsidRPr="00436D1E">
          <w:rPr>
            <w:rStyle w:val="Hyperlink"/>
            <w:rFonts w:ascii="Arial" w:hAnsi="Arial" w:cs="Arial"/>
            <w:color w:val="000000" w:themeColor="text1"/>
            <w:u w:val="none"/>
          </w:rPr>
          <w:t>.</w:t>
        </w:r>
        <w:r w:rsidRPr="00436D1E">
          <w:rPr>
            <w:rStyle w:val="Hyperlink"/>
            <w:rFonts w:ascii="Arial" w:hAnsi="Arial" w:cs="Arial"/>
            <w:color w:val="000000" w:themeColor="text1"/>
            <w:u w:val="none"/>
          </w:rPr>
          <w:t>uk/researchers-resources/publications/ethical-guidelines-for-edu</w:t>
        </w:r>
        <w:r w:rsidRPr="00436D1E">
          <w:rPr>
            <w:rStyle w:val="Hyperlink"/>
            <w:rFonts w:ascii="Arial" w:hAnsi="Arial" w:cs="Arial"/>
            <w:color w:val="000000" w:themeColor="text1"/>
            <w:u w:val="none"/>
          </w:rPr>
          <w:t>c</w:t>
        </w:r>
        <w:r w:rsidRPr="00436D1E">
          <w:rPr>
            <w:rStyle w:val="Hyperlink"/>
            <w:rFonts w:ascii="Arial" w:hAnsi="Arial" w:cs="Arial"/>
            <w:color w:val="000000" w:themeColor="text1"/>
            <w:u w:val="none"/>
          </w:rPr>
          <w:t>ational-research-</w:t>
        </w:r>
        <w:r w:rsidRPr="00436D1E">
          <w:rPr>
            <w:rStyle w:val="Hyperlink"/>
            <w:rFonts w:ascii="Arial" w:hAnsi="Arial" w:cs="Arial"/>
            <w:color w:val="auto"/>
            <w:u w:val="none"/>
          </w:rPr>
          <w:t>2018</w:t>
        </w:r>
      </w:hyperlink>
      <w:r w:rsidRPr="00436D1E">
        <w:rPr>
          <w:rFonts w:ascii="Arial" w:hAnsi="Arial" w:cs="Arial"/>
        </w:rPr>
        <w:t> (</w:t>
      </w:r>
      <w:r w:rsidRPr="00436D1E">
        <w:rPr>
          <w:rStyle w:val="nlmdate-in-citation"/>
          <w:rFonts w:ascii="Arial" w:hAnsi="Arial" w:cs="Arial"/>
        </w:rPr>
        <w:t>accessed 10th </w:t>
      </w:r>
      <w:r w:rsidRPr="00436D1E">
        <w:rPr>
          <w:rStyle w:val="nlmmonth"/>
          <w:rFonts w:ascii="Arial" w:hAnsi="Arial" w:cs="Arial"/>
        </w:rPr>
        <w:t xml:space="preserve">March </w:t>
      </w:r>
      <w:r w:rsidRPr="00436D1E">
        <w:rPr>
          <w:rStyle w:val="nlmdate-in-citation"/>
          <w:rFonts w:ascii="Arial" w:hAnsi="Arial" w:cs="Arial"/>
        </w:rPr>
        <w:t>2019</w:t>
      </w:r>
      <w:r w:rsidRPr="00436D1E">
        <w:rPr>
          <w:rFonts w:ascii="Arial" w:hAnsi="Arial" w:cs="Arial"/>
        </w:rPr>
        <w:t>).</w:t>
      </w:r>
    </w:p>
    <w:p w14:paraId="2222E1FE" w14:textId="77777777" w:rsidR="00436D1E" w:rsidRPr="007679CC" w:rsidRDefault="00436D1E" w:rsidP="00436D1E">
      <w:pPr>
        <w:rPr>
          <w:rFonts w:ascii="Arial" w:hAnsi="Arial" w:cs="Arial"/>
        </w:rPr>
      </w:pPr>
      <w:r w:rsidRPr="007679CC">
        <w:rPr>
          <w:rFonts w:ascii="Arial" w:hAnsi="Arial" w:cs="Arial"/>
        </w:rPr>
        <w:t xml:space="preserve">Bloom, B. S. </w:t>
      </w:r>
      <w:r>
        <w:rPr>
          <w:rFonts w:ascii="Arial" w:hAnsi="Arial" w:cs="Arial"/>
        </w:rPr>
        <w:t>(</w:t>
      </w:r>
      <w:r w:rsidRPr="007679CC">
        <w:rPr>
          <w:rFonts w:ascii="Arial" w:hAnsi="Arial" w:cs="Arial"/>
        </w:rPr>
        <w:t>1969</w:t>
      </w:r>
      <w:r>
        <w:rPr>
          <w:rFonts w:ascii="Arial" w:hAnsi="Arial" w:cs="Arial"/>
        </w:rPr>
        <w:t>)</w:t>
      </w:r>
      <w:r w:rsidRPr="007679CC">
        <w:rPr>
          <w:rFonts w:ascii="Arial" w:hAnsi="Arial" w:cs="Arial"/>
        </w:rPr>
        <w:t xml:space="preserve">. </w:t>
      </w:r>
      <w:r w:rsidRPr="00BF0A6A">
        <w:rPr>
          <w:rFonts w:ascii="Arial" w:hAnsi="Arial" w:cs="Arial"/>
          <w:i/>
          <w:iCs/>
        </w:rPr>
        <w:t>Some theoretical issues relating to educational evaluation</w:t>
      </w:r>
      <w:r w:rsidRPr="007679CC">
        <w:rPr>
          <w:rFonts w:ascii="Arial" w:hAnsi="Arial" w:cs="Arial"/>
        </w:rPr>
        <w:t>. In R. W. Tyler (Ed.), Educational evaluation: New roles, new means. The 63rd yearbook of the National 33 Society for the Study of Education, part 2. (Vol. 69, pp. 26-50). Chicago: University of Chicago Press.</w:t>
      </w:r>
    </w:p>
    <w:p w14:paraId="2F449D99" w14:textId="77777777" w:rsidR="00436D1E" w:rsidRPr="007679CC" w:rsidRDefault="00436D1E" w:rsidP="00436D1E">
      <w:pPr>
        <w:rPr>
          <w:rFonts w:ascii="Arial" w:hAnsi="Arial" w:cs="Arial"/>
        </w:rPr>
      </w:pPr>
      <w:r w:rsidRPr="007679CC">
        <w:rPr>
          <w:rStyle w:val="hlfld-contribauthor"/>
          <w:rFonts w:ascii="Arial" w:hAnsi="Arial" w:cs="Arial"/>
        </w:rPr>
        <w:t>Brown, </w:t>
      </w:r>
      <w:r w:rsidRPr="007679CC">
        <w:rPr>
          <w:rStyle w:val="nlmgiven-names"/>
          <w:rFonts w:ascii="Arial" w:hAnsi="Arial" w:cs="Arial"/>
        </w:rPr>
        <w:t>S.</w:t>
      </w:r>
      <w:r w:rsidRPr="007679CC">
        <w:rPr>
          <w:rFonts w:ascii="Arial" w:hAnsi="Arial" w:cs="Arial"/>
        </w:rPr>
        <w:t> and </w:t>
      </w:r>
      <w:proofErr w:type="spellStart"/>
      <w:r w:rsidRPr="007679CC">
        <w:rPr>
          <w:rStyle w:val="hlfld-contribauthor"/>
          <w:rFonts w:ascii="Arial" w:hAnsi="Arial" w:cs="Arial"/>
        </w:rPr>
        <w:t>MacIntyre</w:t>
      </w:r>
      <w:proofErr w:type="spellEnd"/>
      <w:r w:rsidRPr="007679CC">
        <w:rPr>
          <w:rStyle w:val="hlfld-contribauthor"/>
          <w:rFonts w:ascii="Arial" w:hAnsi="Arial" w:cs="Arial"/>
        </w:rPr>
        <w:t>, </w:t>
      </w:r>
      <w:r w:rsidRPr="007679CC">
        <w:rPr>
          <w:rStyle w:val="nlmgiven-names"/>
          <w:rFonts w:ascii="Arial" w:hAnsi="Arial" w:cs="Arial"/>
        </w:rPr>
        <w:t>D.</w:t>
      </w:r>
      <w:r w:rsidRPr="007679CC">
        <w:rPr>
          <w:rFonts w:ascii="Arial" w:hAnsi="Arial" w:cs="Arial"/>
        </w:rPr>
        <w:t> </w:t>
      </w:r>
      <w:r>
        <w:rPr>
          <w:rFonts w:ascii="Arial" w:hAnsi="Arial" w:cs="Arial"/>
        </w:rPr>
        <w:t>(</w:t>
      </w:r>
      <w:r w:rsidRPr="007679CC">
        <w:rPr>
          <w:rStyle w:val="nlmyear"/>
          <w:rFonts w:ascii="Arial" w:hAnsi="Arial" w:cs="Arial"/>
        </w:rPr>
        <w:t>1993</w:t>
      </w:r>
      <w:r>
        <w:rPr>
          <w:rStyle w:val="nlmyear"/>
          <w:rFonts w:ascii="Arial" w:hAnsi="Arial" w:cs="Arial"/>
        </w:rPr>
        <w:t>)</w:t>
      </w:r>
      <w:r w:rsidRPr="007679CC">
        <w:rPr>
          <w:rFonts w:ascii="Arial" w:hAnsi="Arial" w:cs="Arial"/>
        </w:rPr>
        <w:t xml:space="preserve">. </w:t>
      </w:r>
      <w:r w:rsidRPr="007679CC">
        <w:rPr>
          <w:rFonts w:ascii="Arial" w:hAnsi="Arial" w:cs="Arial"/>
          <w:i/>
          <w:iCs/>
        </w:rPr>
        <w:t>Making Sense of Teaching</w:t>
      </w:r>
      <w:r w:rsidRPr="007679CC">
        <w:rPr>
          <w:rFonts w:ascii="Arial" w:hAnsi="Arial" w:cs="Arial"/>
        </w:rPr>
        <w:t> (</w:t>
      </w:r>
      <w:r w:rsidRPr="007679CC">
        <w:rPr>
          <w:rStyle w:val="nlmpublisher-loc"/>
          <w:rFonts w:ascii="Arial" w:hAnsi="Arial" w:cs="Arial"/>
        </w:rPr>
        <w:t>Buckingham</w:t>
      </w:r>
      <w:r w:rsidRPr="007679CC">
        <w:rPr>
          <w:rFonts w:ascii="Arial" w:hAnsi="Arial" w:cs="Arial"/>
        </w:rPr>
        <w:t>, </w:t>
      </w:r>
      <w:r w:rsidRPr="007679CC">
        <w:rPr>
          <w:rStyle w:val="nlmpublisher-name"/>
          <w:rFonts w:ascii="Arial" w:hAnsi="Arial" w:cs="Arial"/>
        </w:rPr>
        <w:t>Open University Press</w:t>
      </w:r>
      <w:r w:rsidRPr="007679CC">
        <w:rPr>
          <w:rFonts w:ascii="Arial" w:hAnsi="Arial" w:cs="Arial"/>
        </w:rPr>
        <w:t>).</w:t>
      </w:r>
    </w:p>
    <w:p w14:paraId="765EC5A1" w14:textId="77777777" w:rsidR="00436D1E" w:rsidRPr="007679CC" w:rsidRDefault="00436D1E" w:rsidP="00436D1E">
      <w:pPr>
        <w:rPr>
          <w:rFonts w:ascii="Arial" w:hAnsi="Arial" w:cs="Arial"/>
        </w:rPr>
      </w:pPr>
      <w:proofErr w:type="spellStart"/>
      <w:r w:rsidRPr="007679CC">
        <w:rPr>
          <w:rFonts w:ascii="Arial" w:hAnsi="Arial" w:cs="Arial"/>
        </w:rPr>
        <w:t>Cajkler</w:t>
      </w:r>
      <w:proofErr w:type="spellEnd"/>
      <w:r w:rsidRPr="007679CC">
        <w:rPr>
          <w:rFonts w:ascii="Arial" w:hAnsi="Arial" w:cs="Arial"/>
        </w:rPr>
        <w:t>, W., et al.</w:t>
      </w:r>
      <w:r>
        <w:rPr>
          <w:rFonts w:ascii="Arial" w:hAnsi="Arial" w:cs="Arial"/>
        </w:rPr>
        <w:t xml:space="preserve"> (</w:t>
      </w:r>
      <w:r w:rsidRPr="007679CC">
        <w:rPr>
          <w:rFonts w:ascii="Arial" w:hAnsi="Arial" w:cs="Arial"/>
        </w:rPr>
        <w:t>2014</w:t>
      </w:r>
      <w:r>
        <w:rPr>
          <w:rFonts w:ascii="Arial" w:hAnsi="Arial" w:cs="Arial"/>
        </w:rPr>
        <w:t>)</w:t>
      </w:r>
      <w:r w:rsidRPr="007679CC">
        <w:rPr>
          <w:rFonts w:ascii="Arial" w:hAnsi="Arial" w:cs="Arial"/>
        </w:rPr>
        <w:t xml:space="preserve">. Lesson study as a vehicle for collaborative teacher learning in a </w:t>
      </w:r>
      <w:bookmarkStart w:id="0" w:name="_GoBack"/>
      <w:bookmarkEnd w:id="0"/>
      <w:r w:rsidRPr="007679CC">
        <w:rPr>
          <w:rFonts w:ascii="Arial" w:hAnsi="Arial" w:cs="Arial"/>
        </w:rPr>
        <w:t xml:space="preserve">secondary school. </w:t>
      </w:r>
      <w:r w:rsidRPr="00BF0A6A">
        <w:rPr>
          <w:rFonts w:ascii="Arial" w:hAnsi="Arial" w:cs="Arial"/>
          <w:i/>
          <w:iCs/>
        </w:rPr>
        <w:t>Professional development in education</w:t>
      </w:r>
      <w:r w:rsidRPr="007679CC">
        <w:rPr>
          <w:rFonts w:ascii="Arial" w:hAnsi="Arial" w:cs="Arial"/>
        </w:rPr>
        <w:t>, 40 (4), 511–529</w:t>
      </w:r>
    </w:p>
    <w:p w14:paraId="2CD0A388" w14:textId="77777777" w:rsidR="00436D1E" w:rsidRPr="007679CC" w:rsidRDefault="00436D1E" w:rsidP="00436D1E">
      <w:pPr>
        <w:rPr>
          <w:rFonts w:ascii="Arial" w:hAnsi="Arial" w:cs="Arial"/>
          <w:shd w:val="clear" w:color="auto" w:fill="FFFFFF"/>
        </w:rPr>
      </w:pPr>
      <w:proofErr w:type="spellStart"/>
      <w:r w:rsidRPr="007679CC">
        <w:rPr>
          <w:rFonts w:ascii="Arial" w:hAnsi="Arial" w:cs="Arial"/>
          <w:shd w:val="clear" w:color="auto" w:fill="FFFFFF"/>
        </w:rPr>
        <w:t>Cajkler</w:t>
      </w:r>
      <w:proofErr w:type="spellEnd"/>
      <w:r w:rsidRPr="007679CC">
        <w:rPr>
          <w:rFonts w:ascii="Arial" w:hAnsi="Arial" w:cs="Arial"/>
          <w:shd w:val="clear" w:color="auto" w:fill="FFFFFF"/>
        </w:rPr>
        <w:t>, W. and Wood, P.</w:t>
      </w:r>
      <w:r>
        <w:rPr>
          <w:rFonts w:ascii="Arial" w:hAnsi="Arial" w:cs="Arial"/>
          <w:shd w:val="clear" w:color="auto" w:fill="FFFFFF"/>
        </w:rPr>
        <w:t xml:space="preserve"> (</w:t>
      </w:r>
      <w:r w:rsidRPr="007679CC">
        <w:rPr>
          <w:rFonts w:ascii="Arial" w:hAnsi="Arial" w:cs="Arial"/>
          <w:shd w:val="clear" w:color="auto" w:fill="FFFFFF"/>
        </w:rPr>
        <w:t>2016</w:t>
      </w:r>
      <w:r>
        <w:rPr>
          <w:rFonts w:ascii="Arial" w:hAnsi="Arial" w:cs="Arial"/>
          <w:shd w:val="clear" w:color="auto" w:fill="FFFFFF"/>
        </w:rPr>
        <w:t>)</w:t>
      </w:r>
      <w:r w:rsidRPr="007679CC">
        <w:rPr>
          <w:rFonts w:ascii="Arial" w:hAnsi="Arial" w:cs="Arial"/>
          <w:shd w:val="clear" w:color="auto" w:fill="FFFFFF"/>
        </w:rPr>
        <w:t>. Lesson study and pedagogic literacy in initial teacher education: Challenging reductive models. </w:t>
      </w:r>
      <w:r w:rsidRPr="007679CC">
        <w:rPr>
          <w:rFonts w:ascii="Arial" w:hAnsi="Arial" w:cs="Arial"/>
          <w:i/>
          <w:iCs/>
          <w:shd w:val="clear" w:color="auto" w:fill="FFFFFF"/>
        </w:rPr>
        <w:t>British Journal of Educational Studies</w:t>
      </w:r>
      <w:r w:rsidRPr="007679CC">
        <w:rPr>
          <w:rFonts w:ascii="Arial" w:hAnsi="Arial" w:cs="Arial"/>
          <w:shd w:val="clear" w:color="auto" w:fill="FFFFFF"/>
        </w:rPr>
        <w:t>, </w:t>
      </w:r>
      <w:r w:rsidRPr="007679CC">
        <w:rPr>
          <w:rFonts w:ascii="Arial" w:hAnsi="Arial" w:cs="Arial"/>
          <w:i/>
          <w:iCs/>
          <w:shd w:val="clear" w:color="auto" w:fill="FFFFFF"/>
        </w:rPr>
        <w:t>64</w:t>
      </w:r>
      <w:r w:rsidRPr="007679CC">
        <w:rPr>
          <w:rFonts w:ascii="Arial" w:hAnsi="Arial" w:cs="Arial"/>
          <w:shd w:val="clear" w:color="auto" w:fill="FFFFFF"/>
        </w:rPr>
        <w:t>(4), pp.503-521.</w:t>
      </w:r>
    </w:p>
    <w:p w14:paraId="5B1E5D90" w14:textId="77777777" w:rsidR="00436D1E" w:rsidRPr="007679CC" w:rsidRDefault="00436D1E" w:rsidP="00436D1E">
      <w:pPr>
        <w:rPr>
          <w:rFonts w:ascii="Arial" w:hAnsi="Arial" w:cs="Arial"/>
          <w:shd w:val="clear" w:color="auto" w:fill="FFFFFF"/>
        </w:rPr>
      </w:pPr>
      <w:proofErr w:type="spellStart"/>
      <w:r w:rsidRPr="007679CC">
        <w:rPr>
          <w:rFonts w:ascii="Arial" w:hAnsi="Arial" w:cs="Arial"/>
          <w:shd w:val="clear" w:color="auto" w:fill="FFFFFF"/>
        </w:rPr>
        <w:t>Cajkler</w:t>
      </w:r>
      <w:proofErr w:type="spellEnd"/>
      <w:r w:rsidRPr="007679CC">
        <w:rPr>
          <w:rFonts w:ascii="Arial" w:hAnsi="Arial" w:cs="Arial"/>
          <w:shd w:val="clear" w:color="auto" w:fill="FFFFFF"/>
        </w:rPr>
        <w:t xml:space="preserve">, W. and Wood, P. </w:t>
      </w:r>
      <w:r>
        <w:rPr>
          <w:rFonts w:ascii="Arial" w:hAnsi="Arial" w:cs="Arial"/>
          <w:shd w:val="clear" w:color="auto" w:fill="FFFFFF"/>
        </w:rPr>
        <w:t>(</w:t>
      </w:r>
      <w:r w:rsidRPr="007679CC">
        <w:rPr>
          <w:rFonts w:ascii="Arial" w:hAnsi="Arial" w:cs="Arial"/>
          <w:shd w:val="clear" w:color="auto" w:fill="FFFFFF"/>
        </w:rPr>
        <w:t>2019</w:t>
      </w:r>
      <w:r>
        <w:rPr>
          <w:rFonts w:ascii="Arial" w:hAnsi="Arial" w:cs="Arial"/>
          <w:shd w:val="clear" w:color="auto" w:fill="FFFFFF"/>
        </w:rPr>
        <w:t>)</w:t>
      </w:r>
      <w:r w:rsidRPr="007679CC">
        <w:rPr>
          <w:rFonts w:ascii="Arial" w:hAnsi="Arial" w:cs="Arial"/>
          <w:shd w:val="clear" w:color="auto" w:fill="FFFFFF"/>
        </w:rPr>
        <w:t>. The Wider Perspective on Lesson Study: Developing a Holistic View of Practitioner Development Through Pedagogic Literacy. In </w:t>
      </w:r>
      <w:r w:rsidRPr="007679CC">
        <w:rPr>
          <w:rFonts w:ascii="Arial" w:hAnsi="Arial" w:cs="Arial"/>
          <w:i/>
          <w:iCs/>
          <w:shd w:val="clear" w:color="auto" w:fill="FFFFFF"/>
        </w:rPr>
        <w:t>Lesson Study in Initial Teacher Education: Principles and Practices</w:t>
      </w:r>
      <w:r w:rsidRPr="007679CC">
        <w:rPr>
          <w:rFonts w:ascii="Arial" w:hAnsi="Arial" w:cs="Arial"/>
          <w:shd w:val="clear" w:color="auto" w:fill="FFFFFF"/>
        </w:rPr>
        <w:t>. Emerald Publishing Limited.</w:t>
      </w:r>
    </w:p>
    <w:p w14:paraId="36F85041" w14:textId="77777777" w:rsidR="00436D1E" w:rsidRPr="007679CC" w:rsidRDefault="00436D1E" w:rsidP="00436D1E">
      <w:pPr>
        <w:rPr>
          <w:rFonts w:ascii="Arial" w:hAnsi="Arial" w:cs="Arial"/>
        </w:rPr>
      </w:pPr>
      <w:r w:rsidRPr="007679CC">
        <w:rPr>
          <w:rFonts w:ascii="Arial" w:hAnsi="Arial" w:cs="Arial"/>
          <w:shd w:val="clear" w:color="auto" w:fill="FFFFFF"/>
        </w:rPr>
        <w:lastRenderedPageBreak/>
        <w:t xml:space="preserve">Carter, A. and </w:t>
      </w:r>
      <w:proofErr w:type="spellStart"/>
      <w:r w:rsidRPr="007679CC">
        <w:rPr>
          <w:rFonts w:ascii="Arial" w:hAnsi="Arial" w:cs="Arial"/>
          <w:shd w:val="clear" w:color="auto" w:fill="FFFFFF"/>
        </w:rPr>
        <w:t>Bathmaker</w:t>
      </w:r>
      <w:proofErr w:type="spellEnd"/>
      <w:r w:rsidRPr="007679CC">
        <w:rPr>
          <w:rFonts w:ascii="Arial" w:hAnsi="Arial" w:cs="Arial"/>
          <w:shd w:val="clear" w:color="auto" w:fill="FFFFFF"/>
        </w:rPr>
        <w:t>, A.M.</w:t>
      </w:r>
      <w:r>
        <w:rPr>
          <w:rFonts w:ascii="Arial" w:hAnsi="Arial" w:cs="Arial"/>
          <w:shd w:val="clear" w:color="auto" w:fill="FFFFFF"/>
        </w:rPr>
        <w:t xml:space="preserve"> (</w:t>
      </w:r>
      <w:r w:rsidRPr="007679CC">
        <w:rPr>
          <w:rFonts w:ascii="Arial" w:hAnsi="Arial" w:cs="Arial"/>
          <w:shd w:val="clear" w:color="auto" w:fill="FFFFFF"/>
        </w:rPr>
        <w:t>2017</w:t>
      </w:r>
      <w:r>
        <w:rPr>
          <w:rFonts w:ascii="Arial" w:hAnsi="Arial" w:cs="Arial"/>
          <w:shd w:val="clear" w:color="auto" w:fill="FFFFFF"/>
        </w:rPr>
        <w:t>)</w:t>
      </w:r>
      <w:r w:rsidRPr="007679CC">
        <w:rPr>
          <w:rFonts w:ascii="Arial" w:hAnsi="Arial" w:cs="Arial"/>
          <w:shd w:val="clear" w:color="auto" w:fill="FFFFFF"/>
        </w:rPr>
        <w:t>. Prioritising progression over proficiency: limitations of teacher-based assessment within technician-level vocational education. </w:t>
      </w:r>
      <w:r w:rsidRPr="007679CC">
        <w:rPr>
          <w:rFonts w:ascii="Arial" w:hAnsi="Arial" w:cs="Arial"/>
          <w:i/>
          <w:iCs/>
          <w:shd w:val="clear" w:color="auto" w:fill="FFFFFF"/>
        </w:rPr>
        <w:t>Journal of Further and Higher Education</w:t>
      </w:r>
      <w:r w:rsidRPr="007679CC">
        <w:rPr>
          <w:rFonts w:ascii="Arial" w:hAnsi="Arial" w:cs="Arial"/>
          <w:shd w:val="clear" w:color="auto" w:fill="FFFFFF"/>
        </w:rPr>
        <w:t>, </w:t>
      </w:r>
      <w:r w:rsidRPr="007679CC">
        <w:rPr>
          <w:rFonts w:ascii="Arial" w:hAnsi="Arial" w:cs="Arial"/>
          <w:i/>
          <w:iCs/>
          <w:shd w:val="clear" w:color="auto" w:fill="FFFFFF"/>
        </w:rPr>
        <w:t>41</w:t>
      </w:r>
      <w:r w:rsidRPr="007679CC">
        <w:rPr>
          <w:rFonts w:ascii="Arial" w:hAnsi="Arial" w:cs="Arial"/>
          <w:shd w:val="clear" w:color="auto" w:fill="FFFFFF"/>
        </w:rPr>
        <w:t>(4), pp.460-474.</w:t>
      </w:r>
    </w:p>
    <w:p w14:paraId="6F2B9983" w14:textId="77777777" w:rsidR="00436D1E" w:rsidRPr="007679CC" w:rsidRDefault="00436D1E" w:rsidP="00436D1E">
      <w:pPr>
        <w:rPr>
          <w:rFonts w:ascii="Arial" w:hAnsi="Arial" w:cs="Arial"/>
          <w:shd w:val="clear" w:color="auto" w:fill="FFFFFF"/>
        </w:rPr>
      </w:pPr>
      <w:r w:rsidRPr="007679CC">
        <w:rPr>
          <w:rFonts w:ascii="Arial" w:hAnsi="Arial" w:cs="Arial"/>
          <w:shd w:val="clear" w:color="auto" w:fill="FFFFFF"/>
        </w:rPr>
        <w:t xml:space="preserve">Caro, D. and </w:t>
      </w:r>
      <w:proofErr w:type="spellStart"/>
      <w:r w:rsidRPr="007679CC">
        <w:rPr>
          <w:rFonts w:ascii="Arial" w:hAnsi="Arial" w:cs="Arial"/>
          <w:shd w:val="clear" w:color="auto" w:fill="FFFFFF"/>
        </w:rPr>
        <w:t>Kyriakides</w:t>
      </w:r>
      <w:proofErr w:type="spellEnd"/>
      <w:r w:rsidRPr="007679CC">
        <w:rPr>
          <w:rFonts w:ascii="Arial" w:hAnsi="Arial" w:cs="Arial"/>
          <w:shd w:val="clear" w:color="auto" w:fill="FFFFFF"/>
        </w:rPr>
        <w:t xml:space="preserve">, L. </w:t>
      </w:r>
      <w:r>
        <w:rPr>
          <w:rFonts w:ascii="Arial" w:hAnsi="Arial" w:cs="Arial"/>
          <w:shd w:val="clear" w:color="auto" w:fill="FFFFFF"/>
        </w:rPr>
        <w:t>(</w:t>
      </w:r>
      <w:r w:rsidRPr="007679CC">
        <w:rPr>
          <w:rFonts w:ascii="Arial" w:hAnsi="Arial" w:cs="Arial"/>
          <w:shd w:val="clear" w:color="auto" w:fill="FFFFFF"/>
        </w:rPr>
        <w:t>2019</w:t>
      </w:r>
      <w:r>
        <w:rPr>
          <w:rFonts w:ascii="Arial" w:hAnsi="Arial" w:cs="Arial"/>
          <w:shd w:val="clear" w:color="auto" w:fill="FFFFFF"/>
        </w:rPr>
        <w:t>)</w:t>
      </w:r>
      <w:r w:rsidRPr="007679CC">
        <w:rPr>
          <w:rFonts w:ascii="Arial" w:hAnsi="Arial" w:cs="Arial"/>
          <w:shd w:val="clear" w:color="auto" w:fill="FFFFFF"/>
        </w:rPr>
        <w:t>. Assessment design and quality of inferences in PISA: Limitations and recommendations for improvement.</w:t>
      </w:r>
    </w:p>
    <w:p w14:paraId="76AD36DD" w14:textId="77777777" w:rsidR="00436D1E" w:rsidRPr="007679CC" w:rsidRDefault="00436D1E" w:rsidP="00436D1E">
      <w:pPr>
        <w:rPr>
          <w:rFonts w:ascii="Arial" w:hAnsi="Arial" w:cs="Arial"/>
        </w:rPr>
      </w:pPr>
      <w:proofErr w:type="spellStart"/>
      <w:r w:rsidRPr="007679CC">
        <w:rPr>
          <w:rFonts w:ascii="Arial" w:hAnsi="Arial" w:cs="Arial"/>
        </w:rPr>
        <w:t>Cerbin</w:t>
      </w:r>
      <w:proofErr w:type="spellEnd"/>
      <w:r w:rsidRPr="007679CC">
        <w:rPr>
          <w:rFonts w:ascii="Arial" w:hAnsi="Arial" w:cs="Arial"/>
        </w:rPr>
        <w:t>, W. and Kopp, B.</w:t>
      </w:r>
      <w:r>
        <w:rPr>
          <w:rFonts w:ascii="Arial" w:hAnsi="Arial" w:cs="Arial"/>
        </w:rPr>
        <w:t xml:space="preserve"> (</w:t>
      </w:r>
      <w:r w:rsidRPr="007679CC">
        <w:rPr>
          <w:rFonts w:ascii="Arial" w:hAnsi="Arial" w:cs="Arial"/>
        </w:rPr>
        <w:t>2006</w:t>
      </w:r>
      <w:r>
        <w:rPr>
          <w:rFonts w:ascii="Arial" w:hAnsi="Arial" w:cs="Arial"/>
        </w:rPr>
        <w:t>)</w:t>
      </w:r>
      <w:r w:rsidRPr="007679CC">
        <w:rPr>
          <w:rFonts w:ascii="Arial" w:hAnsi="Arial" w:cs="Arial"/>
        </w:rPr>
        <w:t xml:space="preserve">. Lesson Study as a model for building pedagogical knowledge and improving teaching. </w:t>
      </w:r>
      <w:r w:rsidRPr="00BF0A6A">
        <w:rPr>
          <w:rFonts w:ascii="Arial" w:hAnsi="Arial" w:cs="Arial"/>
          <w:i/>
          <w:iCs/>
        </w:rPr>
        <w:t>International Journal of Teaching and Learning in Higher Education</w:t>
      </w:r>
      <w:r w:rsidRPr="007679CC">
        <w:rPr>
          <w:rFonts w:ascii="Arial" w:hAnsi="Arial" w:cs="Arial"/>
        </w:rPr>
        <w:t xml:space="preserve">, 18 (3), 250–257. </w:t>
      </w:r>
    </w:p>
    <w:p w14:paraId="6E1EBB49" w14:textId="77777777" w:rsidR="00436D1E" w:rsidRPr="007679CC" w:rsidRDefault="00436D1E" w:rsidP="00436D1E">
      <w:pPr>
        <w:rPr>
          <w:rFonts w:ascii="Arial" w:hAnsi="Arial" w:cs="Arial"/>
        </w:rPr>
      </w:pPr>
      <w:proofErr w:type="spellStart"/>
      <w:r w:rsidRPr="007679CC">
        <w:rPr>
          <w:rStyle w:val="hlfld-contribauthor"/>
          <w:rFonts w:ascii="Arial" w:hAnsi="Arial" w:cs="Arial"/>
        </w:rPr>
        <w:t>Ceulemans</w:t>
      </w:r>
      <w:proofErr w:type="spellEnd"/>
      <w:r w:rsidRPr="007679CC">
        <w:rPr>
          <w:rStyle w:val="hlfld-contribauthor"/>
          <w:rFonts w:ascii="Arial" w:hAnsi="Arial" w:cs="Arial"/>
        </w:rPr>
        <w:t>, </w:t>
      </w:r>
      <w:r w:rsidRPr="007679CC">
        <w:rPr>
          <w:rStyle w:val="nlmgiven-names"/>
          <w:rFonts w:ascii="Arial" w:hAnsi="Arial" w:cs="Arial"/>
        </w:rPr>
        <w:t>C.</w:t>
      </w:r>
      <w:r w:rsidRPr="007679CC">
        <w:rPr>
          <w:rFonts w:ascii="Arial" w:hAnsi="Arial" w:cs="Arial"/>
        </w:rPr>
        <w:t>, </w:t>
      </w:r>
      <w:r w:rsidRPr="007679CC">
        <w:rPr>
          <w:rStyle w:val="hlfld-contribauthor"/>
          <w:rFonts w:ascii="Arial" w:hAnsi="Arial" w:cs="Arial"/>
        </w:rPr>
        <w:t>Simons, </w:t>
      </w:r>
      <w:r w:rsidRPr="007679CC">
        <w:rPr>
          <w:rStyle w:val="nlmgiven-names"/>
          <w:rFonts w:ascii="Arial" w:hAnsi="Arial" w:cs="Arial"/>
        </w:rPr>
        <w:t>M.</w:t>
      </w:r>
      <w:r w:rsidRPr="007679CC">
        <w:rPr>
          <w:rFonts w:ascii="Arial" w:hAnsi="Arial" w:cs="Arial"/>
        </w:rPr>
        <w:t> and </w:t>
      </w:r>
      <w:proofErr w:type="spellStart"/>
      <w:r w:rsidRPr="007679CC">
        <w:rPr>
          <w:rStyle w:val="hlfld-contribauthor"/>
          <w:rFonts w:ascii="Arial" w:hAnsi="Arial" w:cs="Arial"/>
        </w:rPr>
        <w:t>Struyf</w:t>
      </w:r>
      <w:proofErr w:type="spellEnd"/>
      <w:r w:rsidRPr="007679CC">
        <w:rPr>
          <w:rStyle w:val="hlfld-contribauthor"/>
          <w:rFonts w:ascii="Arial" w:hAnsi="Arial" w:cs="Arial"/>
        </w:rPr>
        <w:t>, </w:t>
      </w:r>
      <w:r w:rsidRPr="007679CC">
        <w:rPr>
          <w:rStyle w:val="nlmgiven-names"/>
          <w:rFonts w:ascii="Arial" w:hAnsi="Arial" w:cs="Arial"/>
        </w:rPr>
        <w:t>E.</w:t>
      </w:r>
      <w:r w:rsidRPr="007679CC">
        <w:rPr>
          <w:rFonts w:ascii="Arial" w:hAnsi="Arial" w:cs="Arial"/>
        </w:rPr>
        <w:t> </w:t>
      </w:r>
      <w:r>
        <w:rPr>
          <w:rFonts w:ascii="Arial" w:hAnsi="Arial" w:cs="Arial"/>
        </w:rPr>
        <w:t>(</w:t>
      </w:r>
      <w:r w:rsidRPr="007679CC">
        <w:rPr>
          <w:rStyle w:val="nlmyear"/>
          <w:rFonts w:ascii="Arial" w:hAnsi="Arial" w:cs="Arial"/>
        </w:rPr>
        <w:t>2012</w:t>
      </w:r>
      <w:r>
        <w:rPr>
          <w:rStyle w:val="nlmyear"/>
          <w:rFonts w:ascii="Arial" w:hAnsi="Arial" w:cs="Arial"/>
        </w:rPr>
        <w:t>)</w:t>
      </w:r>
      <w:r w:rsidRPr="007679CC">
        <w:rPr>
          <w:rFonts w:ascii="Arial" w:hAnsi="Arial" w:cs="Arial"/>
        </w:rPr>
        <w:t>. </w:t>
      </w:r>
      <w:r w:rsidRPr="007679CC">
        <w:rPr>
          <w:rStyle w:val="nlmarticle-title"/>
          <w:rFonts w:ascii="Arial" w:hAnsi="Arial" w:cs="Arial"/>
        </w:rPr>
        <w:t>Professional standards for teachers: how do they ‘work’? An experiment in tracing standardisation in-the-making in teacher education</w:t>
      </w:r>
      <w:r w:rsidRPr="007679CC">
        <w:rPr>
          <w:rFonts w:ascii="Arial" w:hAnsi="Arial" w:cs="Arial"/>
        </w:rPr>
        <w:t>, </w:t>
      </w:r>
      <w:r w:rsidRPr="007679CC">
        <w:rPr>
          <w:rFonts w:ascii="Arial" w:hAnsi="Arial" w:cs="Arial"/>
          <w:i/>
          <w:iCs/>
        </w:rPr>
        <w:t>Pedagogy, Culture &amp; Society</w:t>
      </w:r>
      <w:r w:rsidRPr="007679CC">
        <w:rPr>
          <w:rFonts w:ascii="Arial" w:hAnsi="Arial" w:cs="Arial"/>
        </w:rPr>
        <w:t>, 20 (1), </w:t>
      </w:r>
      <w:r w:rsidRPr="007679CC">
        <w:rPr>
          <w:rStyle w:val="nlmfpage"/>
          <w:rFonts w:ascii="Arial" w:hAnsi="Arial" w:cs="Arial"/>
        </w:rPr>
        <w:t>29</w:t>
      </w:r>
      <w:r w:rsidRPr="007679CC">
        <w:rPr>
          <w:rFonts w:ascii="Arial" w:hAnsi="Arial" w:cs="Arial"/>
        </w:rPr>
        <w:t>–</w:t>
      </w:r>
      <w:r w:rsidRPr="007679CC">
        <w:rPr>
          <w:rStyle w:val="nlmlpage"/>
          <w:rFonts w:ascii="Arial" w:hAnsi="Arial" w:cs="Arial"/>
        </w:rPr>
        <w:t>47</w:t>
      </w:r>
      <w:r w:rsidRPr="007679CC">
        <w:rPr>
          <w:rFonts w:ascii="Arial" w:hAnsi="Arial" w:cs="Arial"/>
        </w:rPr>
        <w:t>.</w:t>
      </w:r>
    </w:p>
    <w:p w14:paraId="2C03DB3A" w14:textId="77777777" w:rsidR="00436D1E" w:rsidRPr="007679CC" w:rsidRDefault="00436D1E" w:rsidP="00436D1E">
      <w:pPr>
        <w:rPr>
          <w:rFonts w:ascii="Arial" w:hAnsi="Arial" w:cs="Arial"/>
        </w:rPr>
      </w:pPr>
      <w:r w:rsidRPr="007679CC">
        <w:rPr>
          <w:rFonts w:ascii="Arial" w:hAnsi="Arial" w:cs="Arial"/>
        </w:rPr>
        <w:t>Clarke, D. and Hollingsworth, H.</w:t>
      </w:r>
      <w:r>
        <w:rPr>
          <w:rFonts w:ascii="Arial" w:hAnsi="Arial" w:cs="Arial"/>
        </w:rPr>
        <w:t xml:space="preserve"> (</w:t>
      </w:r>
      <w:r w:rsidRPr="007679CC">
        <w:rPr>
          <w:rFonts w:ascii="Arial" w:hAnsi="Arial" w:cs="Arial"/>
        </w:rPr>
        <w:t>2002</w:t>
      </w:r>
      <w:r>
        <w:rPr>
          <w:rFonts w:ascii="Arial" w:hAnsi="Arial" w:cs="Arial"/>
        </w:rPr>
        <w:t>)</w:t>
      </w:r>
      <w:r w:rsidRPr="007679CC">
        <w:rPr>
          <w:rFonts w:ascii="Arial" w:hAnsi="Arial" w:cs="Arial"/>
        </w:rPr>
        <w:t xml:space="preserve">. Elaborating a model of teacher professional growth. </w:t>
      </w:r>
      <w:r w:rsidRPr="00BF0A6A">
        <w:rPr>
          <w:rFonts w:ascii="Arial" w:hAnsi="Arial" w:cs="Arial"/>
          <w:i/>
          <w:iCs/>
        </w:rPr>
        <w:t>Teaching and Teacher Education</w:t>
      </w:r>
      <w:r w:rsidRPr="007679CC">
        <w:rPr>
          <w:rFonts w:ascii="Arial" w:hAnsi="Arial" w:cs="Arial"/>
        </w:rPr>
        <w:t>, 18 (8), 947–967.</w:t>
      </w:r>
    </w:p>
    <w:p w14:paraId="2AFE15B7" w14:textId="77777777" w:rsidR="00436D1E" w:rsidRPr="007679CC" w:rsidRDefault="00436D1E" w:rsidP="00436D1E">
      <w:pPr>
        <w:rPr>
          <w:rFonts w:ascii="Arial" w:hAnsi="Arial" w:cs="Arial"/>
          <w:shd w:val="clear" w:color="auto" w:fill="FFFFFF"/>
        </w:rPr>
      </w:pPr>
      <w:proofErr w:type="spellStart"/>
      <w:r w:rsidRPr="007679CC">
        <w:rPr>
          <w:rFonts w:ascii="Arial" w:hAnsi="Arial" w:cs="Arial"/>
          <w:shd w:val="clear" w:color="auto" w:fill="FFFFFF"/>
        </w:rPr>
        <w:t>Coenders</w:t>
      </w:r>
      <w:proofErr w:type="spellEnd"/>
      <w:r w:rsidRPr="007679CC">
        <w:rPr>
          <w:rFonts w:ascii="Arial" w:hAnsi="Arial" w:cs="Arial"/>
          <w:shd w:val="clear" w:color="auto" w:fill="FFFFFF"/>
        </w:rPr>
        <w:t xml:space="preserve">, F. and </w:t>
      </w:r>
      <w:proofErr w:type="spellStart"/>
      <w:r w:rsidRPr="007679CC">
        <w:rPr>
          <w:rFonts w:ascii="Arial" w:hAnsi="Arial" w:cs="Arial"/>
          <w:shd w:val="clear" w:color="auto" w:fill="FFFFFF"/>
        </w:rPr>
        <w:t>Verhoef</w:t>
      </w:r>
      <w:proofErr w:type="spellEnd"/>
      <w:r w:rsidRPr="007679CC">
        <w:rPr>
          <w:rFonts w:ascii="Arial" w:hAnsi="Arial" w:cs="Arial"/>
          <w:shd w:val="clear" w:color="auto" w:fill="FFFFFF"/>
        </w:rPr>
        <w:t>, N.</w:t>
      </w:r>
      <w:r>
        <w:rPr>
          <w:rFonts w:ascii="Arial" w:hAnsi="Arial" w:cs="Arial"/>
          <w:shd w:val="clear" w:color="auto" w:fill="FFFFFF"/>
        </w:rPr>
        <w:t xml:space="preserve"> (</w:t>
      </w:r>
      <w:r w:rsidRPr="007679CC">
        <w:rPr>
          <w:rFonts w:ascii="Arial" w:hAnsi="Arial" w:cs="Arial"/>
          <w:shd w:val="clear" w:color="auto" w:fill="FFFFFF"/>
        </w:rPr>
        <w:t>2019</w:t>
      </w:r>
      <w:r>
        <w:rPr>
          <w:rFonts w:ascii="Arial" w:hAnsi="Arial" w:cs="Arial"/>
          <w:shd w:val="clear" w:color="auto" w:fill="FFFFFF"/>
        </w:rPr>
        <w:t>)</w:t>
      </w:r>
      <w:r w:rsidRPr="007679CC">
        <w:rPr>
          <w:rFonts w:ascii="Arial" w:hAnsi="Arial" w:cs="Arial"/>
          <w:shd w:val="clear" w:color="auto" w:fill="FFFFFF"/>
        </w:rPr>
        <w:t>. Lesson study: professional development (PD) for beginning and experienced teachers. </w:t>
      </w:r>
      <w:r w:rsidRPr="007679CC">
        <w:rPr>
          <w:rFonts w:ascii="Arial" w:hAnsi="Arial" w:cs="Arial"/>
          <w:i/>
          <w:iCs/>
          <w:shd w:val="clear" w:color="auto" w:fill="FFFFFF"/>
        </w:rPr>
        <w:t>Professional development in education</w:t>
      </w:r>
      <w:r w:rsidRPr="007679CC">
        <w:rPr>
          <w:rFonts w:ascii="Arial" w:hAnsi="Arial" w:cs="Arial"/>
          <w:shd w:val="clear" w:color="auto" w:fill="FFFFFF"/>
        </w:rPr>
        <w:t>, </w:t>
      </w:r>
      <w:r w:rsidRPr="007679CC">
        <w:rPr>
          <w:rFonts w:ascii="Arial" w:hAnsi="Arial" w:cs="Arial"/>
          <w:i/>
          <w:iCs/>
          <w:shd w:val="clear" w:color="auto" w:fill="FFFFFF"/>
        </w:rPr>
        <w:t>45</w:t>
      </w:r>
      <w:r w:rsidRPr="007679CC">
        <w:rPr>
          <w:rFonts w:ascii="Arial" w:hAnsi="Arial" w:cs="Arial"/>
          <w:shd w:val="clear" w:color="auto" w:fill="FFFFFF"/>
        </w:rPr>
        <w:t>(2), pp.217-230.</w:t>
      </w:r>
    </w:p>
    <w:p w14:paraId="7093D88E" w14:textId="77777777" w:rsidR="00436D1E" w:rsidRPr="007679CC" w:rsidRDefault="00436D1E" w:rsidP="00436D1E">
      <w:pPr>
        <w:rPr>
          <w:rFonts w:ascii="Arial" w:hAnsi="Arial" w:cs="Arial"/>
        </w:rPr>
      </w:pPr>
      <w:bookmarkStart w:id="1" w:name="_Hlk35031873"/>
      <w:r w:rsidRPr="007679CC">
        <w:rPr>
          <w:rFonts w:ascii="Arial" w:hAnsi="Arial" w:cs="Arial"/>
          <w:shd w:val="clear" w:color="auto" w:fill="FFFFFF"/>
        </w:rPr>
        <w:t>Colucci-</w:t>
      </w:r>
      <w:proofErr w:type="spellStart"/>
      <w:r w:rsidRPr="007679CC">
        <w:rPr>
          <w:rFonts w:ascii="Arial" w:hAnsi="Arial" w:cs="Arial"/>
          <w:shd w:val="clear" w:color="auto" w:fill="FFFFFF"/>
        </w:rPr>
        <w:t>Gray</w:t>
      </w:r>
      <w:bookmarkEnd w:id="1"/>
      <w:proofErr w:type="spellEnd"/>
      <w:r w:rsidRPr="007679CC">
        <w:rPr>
          <w:rFonts w:ascii="Arial" w:hAnsi="Arial" w:cs="Arial"/>
          <w:shd w:val="clear" w:color="auto" w:fill="FFFFFF"/>
        </w:rPr>
        <w:t xml:space="preserve">, L., Burnard, P., Cooke, C., Davis, R., </w:t>
      </w:r>
      <w:proofErr w:type="spellStart"/>
      <w:r w:rsidRPr="007679CC">
        <w:rPr>
          <w:rFonts w:ascii="Arial" w:hAnsi="Arial" w:cs="Arial"/>
          <w:shd w:val="clear" w:color="auto" w:fill="FFFFFF"/>
        </w:rPr>
        <w:t>Gray</w:t>
      </w:r>
      <w:proofErr w:type="spellEnd"/>
      <w:r w:rsidRPr="007679CC">
        <w:rPr>
          <w:rFonts w:ascii="Arial" w:hAnsi="Arial" w:cs="Arial"/>
          <w:shd w:val="clear" w:color="auto" w:fill="FFFFFF"/>
        </w:rPr>
        <w:t xml:space="preserve">, D. and </w:t>
      </w:r>
      <w:proofErr w:type="spellStart"/>
      <w:r w:rsidRPr="007679CC">
        <w:rPr>
          <w:rFonts w:ascii="Arial" w:hAnsi="Arial" w:cs="Arial"/>
          <w:shd w:val="clear" w:color="auto" w:fill="FFFFFF"/>
        </w:rPr>
        <w:t>Trowsdale</w:t>
      </w:r>
      <w:proofErr w:type="spellEnd"/>
      <w:r w:rsidRPr="007679CC">
        <w:rPr>
          <w:rFonts w:ascii="Arial" w:hAnsi="Arial" w:cs="Arial"/>
          <w:shd w:val="clear" w:color="auto" w:fill="FFFFFF"/>
        </w:rPr>
        <w:t xml:space="preserve">, J., </w:t>
      </w:r>
      <w:r>
        <w:rPr>
          <w:rFonts w:ascii="Arial" w:hAnsi="Arial" w:cs="Arial"/>
          <w:shd w:val="clear" w:color="auto" w:fill="FFFFFF"/>
        </w:rPr>
        <w:t>(</w:t>
      </w:r>
      <w:r w:rsidRPr="007679CC">
        <w:rPr>
          <w:rFonts w:ascii="Arial" w:hAnsi="Arial" w:cs="Arial"/>
          <w:shd w:val="clear" w:color="auto" w:fill="FFFFFF"/>
        </w:rPr>
        <w:t>2017</w:t>
      </w:r>
      <w:r>
        <w:rPr>
          <w:rFonts w:ascii="Arial" w:hAnsi="Arial" w:cs="Arial"/>
          <w:shd w:val="clear" w:color="auto" w:fill="FFFFFF"/>
        </w:rPr>
        <w:t>)</w:t>
      </w:r>
      <w:r w:rsidRPr="007679CC">
        <w:rPr>
          <w:rFonts w:ascii="Arial" w:hAnsi="Arial" w:cs="Arial"/>
          <w:shd w:val="clear" w:color="auto" w:fill="FFFFFF"/>
        </w:rPr>
        <w:t>. BERA research commission. </w:t>
      </w:r>
      <w:r w:rsidRPr="007679CC">
        <w:rPr>
          <w:rFonts w:ascii="Arial" w:hAnsi="Arial" w:cs="Arial"/>
          <w:i/>
          <w:iCs/>
          <w:shd w:val="clear" w:color="auto" w:fill="FFFFFF"/>
        </w:rPr>
        <w:t>Reviewing the potential and challenges of developing STEAM education through creative pedagogies for 21st learning: How can school curricula be broadened towards a more responsive, dynamic, and inclusive form of education</w:t>
      </w:r>
      <w:r w:rsidRPr="007679CC">
        <w:rPr>
          <w:rFonts w:ascii="Arial" w:hAnsi="Arial" w:cs="Arial"/>
          <w:shd w:val="clear" w:color="auto" w:fill="FFFFFF"/>
        </w:rPr>
        <w:t>.</w:t>
      </w:r>
    </w:p>
    <w:p w14:paraId="72E7BFEF" w14:textId="77777777" w:rsidR="00436D1E" w:rsidRDefault="00436D1E" w:rsidP="00436D1E">
      <w:pPr>
        <w:rPr>
          <w:rFonts w:ascii="Arial" w:hAnsi="Arial" w:cs="Arial"/>
          <w:shd w:val="clear" w:color="auto" w:fill="FFFFFF"/>
        </w:rPr>
      </w:pPr>
      <w:r w:rsidRPr="007679CC">
        <w:rPr>
          <w:rFonts w:ascii="Arial" w:hAnsi="Arial" w:cs="Arial"/>
          <w:shd w:val="clear" w:color="auto" w:fill="FFFFFF"/>
        </w:rPr>
        <w:t xml:space="preserve">Cowie, B., Harrison, C. and Willis, J. </w:t>
      </w:r>
      <w:r>
        <w:rPr>
          <w:rFonts w:ascii="Arial" w:hAnsi="Arial" w:cs="Arial"/>
          <w:shd w:val="clear" w:color="auto" w:fill="FFFFFF"/>
        </w:rPr>
        <w:t>(</w:t>
      </w:r>
      <w:r w:rsidRPr="007679CC">
        <w:rPr>
          <w:rFonts w:ascii="Arial" w:hAnsi="Arial" w:cs="Arial"/>
          <w:shd w:val="clear" w:color="auto" w:fill="FFFFFF"/>
        </w:rPr>
        <w:t>2018</w:t>
      </w:r>
      <w:r>
        <w:rPr>
          <w:rFonts w:ascii="Arial" w:hAnsi="Arial" w:cs="Arial"/>
          <w:shd w:val="clear" w:color="auto" w:fill="FFFFFF"/>
        </w:rPr>
        <w:t>)</w:t>
      </w:r>
      <w:r w:rsidRPr="007679CC">
        <w:rPr>
          <w:rFonts w:ascii="Arial" w:hAnsi="Arial" w:cs="Arial"/>
          <w:shd w:val="clear" w:color="auto" w:fill="FFFFFF"/>
        </w:rPr>
        <w:t>. Supporting teacher responsiveness in assessment for learning through disciplined noticing. </w:t>
      </w:r>
      <w:r w:rsidRPr="007679CC">
        <w:rPr>
          <w:rFonts w:ascii="Arial" w:hAnsi="Arial" w:cs="Arial"/>
          <w:i/>
          <w:iCs/>
          <w:shd w:val="clear" w:color="auto" w:fill="FFFFFF"/>
        </w:rPr>
        <w:t>The Curriculum Journal</w:t>
      </w:r>
      <w:r w:rsidRPr="007679CC">
        <w:rPr>
          <w:rFonts w:ascii="Arial" w:hAnsi="Arial" w:cs="Arial"/>
          <w:shd w:val="clear" w:color="auto" w:fill="FFFFFF"/>
        </w:rPr>
        <w:t>, </w:t>
      </w:r>
      <w:r w:rsidRPr="007679CC">
        <w:rPr>
          <w:rFonts w:ascii="Arial" w:hAnsi="Arial" w:cs="Arial"/>
          <w:i/>
          <w:iCs/>
          <w:shd w:val="clear" w:color="auto" w:fill="FFFFFF"/>
        </w:rPr>
        <w:t>29</w:t>
      </w:r>
      <w:r w:rsidRPr="007679CC">
        <w:rPr>
          <w:rFonts w:ascii="Arial" w:hAnsi="Arial" w:cs="Arial"/>
          <w:shd w:val="clear" w:color="auto" w:fill="FFFFFF"/>
        </w:rPr>
        <w:t>(4), pp.464-478.</w:t>
      </w:r>
    </w:p>
    <w:p w14:paraId="3FBB39DF" w14:textId="77777777" w:rsidR="00436D1E" w:rsidRPr="007679CC" w:rsidRDefault="00436D1E" w:rsidP="00436D1E">
      <w:pPr>
        <w:rPr>
          <w:rFonts w:ascii="Arial" w:hAnsi="Arial" w:cs="Arial"/>
          <w:shd w:val="clear" w:color="auto" w:fill="FFFFFF"/>
        </w:rPr>
      </w:pPr>
      <w:r w:rsidRPr="007679CC">
        <w:rPr>
          <w:rFonts w:ascii="Arial" w:hAnsi="Arial" w:cs="Arial"/>
          <w:shd w:val="clear" w:color="auto" w:fill="FFFFFF"/>
        </w:rPr>
        <w:t>DeLuca, C., Chapman-Chin, A. and Klinger, D.A.</w:t>
      </w:r>
      <w:r>
        <w:rPr>
          <w:rFonts w:ascii="Arial" w:hAnsi="Arial" w:cs="Arial"/>
          <w:shd w:val="clear" w:color="auto" w:fill="FFFFFF"/>
        </w:rPr>
        <w:t xml:space="preserve"> (</w:t>
      </w:r>
      <w:r w:rsidRPr="007679CC">
        <w:rPr>
          <w:rFonts w:ascii="Arial" w:hAnsi="Arial" w:cs="Arial"/>
          <w:shd w:val="clear" w:color="auto" w:fill="FFFFFF"/>
        </w:rPr>
        <w:t>2019</w:t>
      </w:r>
      <w:r>
        <w:rPr>
          <w:rFonts w:ascii="Arial" w:hAnsi="Arial" w:cs="Arial"/>
          <w:shd w:val="clear" w:color="auto" w:fill="FFFFFF"/>
        </w:rPr>
        <w:t>)</w:t>
      </w:r>
      <w:r w:rsidRPr="007679CC">
        <w:rPr>
          <w:rFonts w:ascii="Arial" w:hAnsi="Arial" w:cs="Arial"/>
          <w:shd w:val="clear" w:color="auto" w:fill="FFFFFF"/>
        </w:rPr>
        <w:t>. Toward a Teacher Professional Learning Continuum in Assessment for Learning. </w:t>
      </w:r>
      <w:r w:rsidRPr="007679CC">
        <w:rPr>
          <w:rFonts w:ascii="Arial" w:hAnsi="Arial" w:cs="Arial"/>
          <w:i/>
          <w:iCs/>
          <w:shd w:val="clear" w:color="auto" w:fill="FFFFFF"/>
        </w:rPr>
        <w:t>Educational Assessment</w:t>
      </w:r>
      <w:r w:rsidRPr="007679CC">
        <w:rPr>
          <w:rFonts w:ascii="Arial" w:hAnsi="Arial" w:cs="Arial"/>
          <w:shd w:val="clear" w:color="auto" w:fill="FFFFFF"/>
        </w:rPr>
        <w:t>, </w:t>
      </w:r>
      <w:r w:rsidRPr="007679CC">
        <w:rPr>
          <w:rFonts w:ascii="Arial" w:hAnsi="Arial" w:cs="Arial"/>
          <w:i/>
          <w:iCs/>
          <w:shd w:val="clear" w:color="auto" w:fill="FFFFFF"/>
        </w:rPr>
        <w:t>24</w:t>
      </w:r>
      <w:r w:rsidRPr="007679CC">
        <w:rPr>
          <w:rFonts w:ascii="Arial" w:hAnsi="Arial" w:cs="Arial"/>
          <w:shd w:val="clear" w:color="auto" w:fill="FFFFFF"/>
        </w:rPr>
        <w:t>(4), pp.267-285.</w:t>
      </w:r>
    </w:p>
    <w:p w14:paraId="0CA7F835" w14:textId="77777777" w:rsidR="00436D1E" w:rsidRDefault="00436D1E" w:rsidP="00436D1E">
      <w:pPr>
        <w:rPr>
          <w:rFonts w:ascii="Arial" w:hAnsi="Arial" w:cs="Arial"/>
          <w:shd w:val="clear" w:color="auto" w:fill="FFFFFF"/>
        </w:rPr>
      </w:pPr>
      <w:r w:rsidRPr="007679CC">
        <w:rPr>
          <w:rFonts w:ascii="Arial" w:hAnsi="Arial" w:cs="Arial"/>
          <w:shd w:val="clear" w:color="auto" w:fill="FFFFFF"/>
        </w:rPr>
        <w:t>Deneen, C., Fulmer, G.W., Brown, G.T., Tan, K., Leong, W.S. and Tay, H.Y.</w:t>
      </w:r>
      <w:r>
        <w:rPr>
          <w:rFonts w:ascii="Arial" w:hAnsi="Arial" w:cs="Arial"/>
          <w:shd w:val="clear" w:color="auto" w:fill="FFFFFF"/>
        </w:rPr>
        <w:t xml:space="preserve"> (</w:t>
      </w:r>
      <w:r w:rsidRPr="007679CC">
        <w:rPr>
          <w:rFonts w:ascii="Arial" w:hAnsi="Arial" w:cs="Arial"/>
          <w:shd w:val="clear" w:color="auto" w:fill="FFFFFF"/>
        </w:rPr>
        <w:t>2019</w:t>
      </w:r>
      <w:r>
        <w:rPr>
          <w:rFonts w:ascii="Arial" w:hAnsi="Arial" w:cs="Arial"/>
          <w:shd w:val="clear" w:color="auto" w:fill="FFFFFF"/>
        </w:rPr>
        <w:t>)</w:t>
      </w:r>
      <w:r w:rsidRPr="007679CC">
        <w:rPr>
          <w:rFonts w:ascii="Arial" w:hAnsi="Arial" w:cs="Arial"/>
          <w:shd w:val="clear" w:color="auto" w:fill="FFFFFF"/>
        </w:rPr>
        <w:t>. Value, practice and proficiency: Teachers' complex relationship with assessment for learning. </w:t>
      </w:r>
      <w:r w:rsidRPr="007679CC">
        <w:rPr>
          <w:rFonts w:ascii="Arial" w:hAnsi="Arial" w:cs="Arial"/>
          <w:i/>
          <w:iCs/>
          <w:shd w:val="clear" w:color="auto" w:fill="FFFFFF"/>
        </w:rPr>
        <w:t>Teacher and Teacher Education</w:t>
      </w:r>
      <w:r w:rsidRPr="007679CC">
        <w:rPr>
          <w:rFonts w:ascii="Arial" w:hAnsi="Arial" w:cs="Arial"/>
          <w:shd w:val="clear" w:color="auto" w:fill="FFFFFF"/>
        </w:rPr>
        <w:t>, </w:t>
      </w:r>
      <w:r w:rsidRPr="007679CC">
        <w:rPr>
          <w:rFonts w:ascii="Arial" w:hAnsi="Arial" w:cs="Arial"/>
          <w:i/>
          <w:iCs/>
          <w:shd w:val="clear" w:color="auto" w:fill="FFFFFF"/>
        </w:rPr>
        <w:t>80</w:t>
      </w:r>
      <w:r w:rsidRPr="007679CC">
        <w:rPr>
          <w:rFonts w:ascii="Arial" w:hAnsi="Arial" w:cs="Arial"/>
          <w:shd w:val="clear" w:color="auto" w:fill="FFFFFF"/>
        </w:rPr>
        <w:t>, pp.39-47.</w:t>
      </w:r>
    </w:p>
    <w:p w14:paraId="22E9B4B7" w14:textId="77777777" w:rsidR="00436D1E" w:rsidRPr="007679CC" w:rsidRDefault="00436D1E" w:rsidP="00436D1E">
      <w:pPr>
        <w:rPr>
          <w:rFonts w:ascii="Arial" w:hAnsi="Arial" w:cs="Arial"/>
          <w:shd w:val="clear" w:color="auto" w:fill="FFFFFF"/>
        </w:rPr>
      </w:pPr>
      <w:r>
        <w:rPr>
          <w:rFonts w:ascii="Arial" w:hAnsi="Arial" w:cs="Arial"/>
          <w:shd w:val="clear" w:color="auto" w:fill="FFFFFF"/>
        </w:rPr>
        <w:t xml:space="preserve">Dewey, J. (1933). </w:t>
      </w:r>
      <w:r w:rsidRPr="001C382A">
        <w:rPr>
          <w:rFonts w:ascii="Arial" w:hAnsi="Arial" w:cs="Arial"/>
          <w:i/>
          <w:iCs/>
          <w:shd w:val="clear" w:color="auto" w:fill="FFFFFF"/>
        </w:rPr>
        <w:t>How We Think: A Restatement of the Relation of Reflective Thinking to The Education Process</w:t>
      </w:r>
      <w:r>
        <w:rPr>
          <w:rFonts w:ascii="Arial" w:hAnsi="Arial" w:cs="Arial"/>
          <w:shd w:val="clear" w:color="auto" w:fill="FFFFFF"/>
        </w:rPr>
        <w:t>. Boston and New York: Health</w:t>
      </w:r>
    </w:p>
    <w:p w14:paraId="7AC69171" w14:textId="77777777" w:rsidR="00436D1E" w:rsidRPr="007679CC" w:rsidRDefault="00436D1E" w:rsidP="00436D1E">
      <w:pPr>
        <w:rPr>
          <w:rFonts w:ascii="Arial" w:hAnsi="Arial" w:cs="Arial"/>
        </w:rPr>
      </w:pPr>
      <w:r w:rsidRPr="007679CC">
        <w:rPr>
          <w:rFonts w:ascii="Arial" w:hAnsi="Arial" w:cs="Arial"/>
        </w:rPr>
        <w:t>Dudley, P.</w:t>
      </w:r>
      <w:r>
        <w:rPr>
          <w:rFonts w:ascii="Arial" w:hAnsi="Arial" w:cs="Arial"/>
        </w:rPr>
        <w:t xml:space="preserve"> (</w:t>
      </w:r>
      <w:r w:rsidRPr="007679CC">
        <w:rPr>
          <w:rFonts w:ascii="Arial" w:hAnsi="Arial" w:cs="Arial"/>
        </w:rPr>
        <w:t>2013</w:t>
      </w:r>
      <w:r>
        <w:rPr>
          <w:rFonts w:ascii="Arial" w:hAnsi="Arial" w:cs="Arial"/>
        </w:rPr>
        <w:t>)</w:t>
      </w:r>
      <w:r w:rsidRPr="007679CC">
        <w:rPr>
          <w:rFonts w:ascii="Arial" w:hAnsi="Arial" w:cs="Arial"/>
        </w:rPr>
        <w:t xml:space="preserve">. Teacher learning in Lesson Study: what interaction-level discourse analysis revealed about how teachers utilized imagination, tacit knowledge of teaching and fresh evidence of pupils learning, to develop practice knowledge and so enhance their pupils’ learning. </w:t>
      </w:r>
      <w:r w:rsidRPr="00BF0A6A">
        <w:rPr>
          <w:rFonts w:ascii="Arial" w:hAnsi="Arial" w:cs="Arial"/>
          <w:i/>
          <w:iCs/>
        </w:rPr>
        <w:t>Teaching and Teacher Education</w:t>
      </w:r>
      <w:r w:rsidRPr="007679CC">
        <w:rPr>
          <w:rFonts w:ascii="Arial" w:hAnsi="Arial" w:cs="Arial"/>
        </w:rPr>
        <w:t>, 34, 107–121.</w:t>
      </w:r>
    </w:p>
    <w:p w14:paraId="2EC68866" w14:textId="77777777" w:rsidR="00436D1E" w:rsidRPr="007679CC" w:rsidRDefault="00436D1E" w:rsidP="00436D1E">
      <w:pPr>
        <w:rPr>
          <w:rFonts w:ascii="Arial" w:hAnsi="Arial" w:cs="Arial"/>
        </w:rPr>
      </w:pPr>
      <w:r w:rsidRPr="007679CC">
        <w:rPr>
          <w:rFonts w:ascii="Arial" w:hAnsi="Arial" w:cs="Arial"/>
        </w:rPr>
        <w:t xml:space="preserve">Earl, L. </w:t>
      </w:r>
      <w:r>
        <w:rPr>
          <w:rFonts w:ascii="Arial" w:hAnsi="Arial" w:cs="Arial"/>
        </w:rPr>
        <w:t>(</w:t>
      </w:r>
      <w:r w:rsidRPr="007679CC">
        <w:rPr>
          <w:rFonts w:ascii="Arial" w:hAnsi="Arial" w:cs="Arial"/>
        </w:rPr>
        <w:t>2007</w:t>
      </w:r>
      <w:r>
        <w:rPr>
          <w:rFonts w:ascii="Arial" w:hAnsi="Arial" w:cs="Arial"/>
        </w:rPr>
        <w:t>)</w:t>
      </w:r>
      <w:r w:rsidRPr="007679CC">
        <w:rPr>
          <w:rFonts w:ascii="Arial" w:hAnsi="Arial" w:cs="Arial"/>
        </w:rPr>
        <w:t xml:space="preserve">. Assessment: a powerful lever for learning. </w:t>
      </w:r>
      <w:r w:rsidRPr="00BF0A6A">
        <w:rPr>
          <w:rFonts w:ascii="Arial" w:hAnsi="Arial" w:cs="Arial"/>
          <w:i/>
          <w:iCs/>
        </w:rPr>
        <w:t>Brock Education Journal</w:t>
      </w:r>
      <w:r w:rsidRPr="007679CC">
        <w:rPr>
          <w:rFonts w:ascii="Arial" w:hAnsi="Arial" w:cs="Arial"/>
        </w:rPr>
        <w:t>, 16(1). https://doi.org/10.26522/brocked.v16i1.29</w:t>
      </w:r>
    </w:p>
    <w:p w14:paraId="116B7DB6" w14:textId="77777777" w:rsidR="00436D1E" w:rsidRPr="007679CC" w:rsidRDefault="00436D1E" w:rsidP="00436D1E">
      <w:pPr>
        <w:rPr>
          <w:rFonts w:ascii="Arial" w:hAnsi="Arial" w:cs="Arial"/>
          <w:shd w:val="clear" w:color="auto" w:fill="FFFFFF"/>
        </w:rPr>
      </w:pPr>
      <w:r w:rsidRPr="007679CC">
        <w:rPr>
          <w:rFonts w:ascii="Arial" w:hAnsi="Arial" w:cs="Arial"/>
          <w:shd w:val="clear" w:color="auto" w:fill="FFFFFF"/>
        </w:rPr>
        <w:t xml:space="preserve">Elisa, N., </w:t>
      </w:r>
      <w:proofErr w:type="spellStart"/>
      <w:r w:rsidRPr="007679CC">
        <w:rPr>
          <w:rFonts w:ascii="Arial" w:hAnsi="Arial" w:cs="Arial"/>
          <w:shd w:val="clear" w:color="auto" w:fill="FFFFFF"/>
        </w:rPr>
        <w:t>Kusairi</w:t>
      </w:r>
      <w:proofErr w:type="spellEnd"/>
      <w:r w:rsidRPr="007679CC">
        <w:rPr>
          <w:rFonts w:ascii="Arial" w:hAnsi="Arial" w:cs="Arial"/>
          <w:shd w:val="clear" w:color="auto" w:fill="FFFFFF"/>
        </w:rPr>
        <w:t xml:space="preserve">, S., </w:t>
      </w:r>
      <w:proofErr w:type="spellStart"/>
      <w:r w:rsidRPr="007679CC">
        <w:rPr>
          <w:rFonts w:ascii="Arial" w:hAnsi="Arial" w:cs="Arial"/>
          <w:shd w:val="clear" w:color="auto" w:fill="FFFFFF"/>
        </w:rPr>
        <w:t>Sulur</w:t>
      </w:r>
      <w:proofErr w:type="spellEnd"/>
      <w:r w:rsidRPr="007679CC">
        <w:rPr>
          <w:rFonts w:ascii="Arial" w:hAnsi="Arial" w:cs="Arial"/>
          <w:shd w:val="clear" w:color="auto" w:fill="FFFFFF"/>
        </w:rPr>
        <w:t xml:space="preserve">, S. and </w:t>
      </w:r>
      <w:proofErr w:type="spellStart"/>
      <w:r w:rsidRPr="007679CC">
        <w:rPr>
          <w:rFonts w:ascii="Arial" w:hAnsi="Arial" w:cs="Arial"/>
          <w:shd w:val="clear" w:color="auto" w:fill="FFFFFF"/>
        </w:rPr>
        <w:t>Suryadi</w:t>
      </w:r>
      <w:proofErr w:type="spellEnd"/>
      <w:r w:rsidRPr="007679CC">
        <w:rPr>
          <w:rFonts w:ascii="Arial" w:hAnsi="Arial" w:cs="Arial"/>
          <w:shd w:val="clear" w:color="auto" w:fill="FFFFFF"/>
        </w:rPr>
        <w:t xml:space="preserve">, A. </w:t>
      </w:r>
      <w:r>
        <w:rPr>
          <w:rFonts w:ascii="Arial" w:hAnsi="Arial" w:cs="Arial"/>
          <w:shd w:val="clear" w:color="auto" w:fill="FFFFFF"/>
        </w:rPr>
        <w:t>(</w:t>
      </w:r>
      <w:r w:rsidRPr="007679CC">
        <w:rPr>
          <w:rFonts w:ascii="Arial" w:hAnsi="Arial" w:cs="Arial"/>
          <w:shd w:val="clear" w:color="auto" w:fill="FFFFFF"/>
        </w:rPr>
        <w:t>2019</w:t>
      </w:r>
      <w:r>
        <w:rPr>
          <w:rFonts w:ascii="Arial" w:hAnsi="Arial" w:cs="Arial"/>
          <w:shd w:val="clear" w:color="auto" w:fill="FFFFFF"/>
        </w:rPr>
        <w:t>)</w:t>
      </w:r>
      <w:r w:rsidRPr="007679CC">
        <w:rPr>
          <w:rFonts w:ascii="Arial" w:hAnsi="Arial" w:cs="Arial"/>
          <w:shd w:val="clear" w:color="auto" w:fill="FFFFFF"/>
        </w:rPr>
        <w:t>. The Effect of Assessment for Learning Integration in Scientific Approach Towards Students’ Conceptual Understanding on Work and Energy. </w:t>
      </w:r>
      <w:r w:rsidRPr="007679CC">
        <w:rPr>
          <w:rFonts w:ascii="Arial" w:hAnsi="Arial" w:cs="Arial"/>
          <w:i/>
          <w:iCs/>
          <w:shd w:val="clear" w:color="auto" w:fill="FFFFFF"/>
        </w:rPr>
        <w:t>Momentum: Physics Education Journal</w:t>
      </w:r>
      <w:r w:rsidRPr="007679CC">
        <w:rPr>
          <w:rFonts w:ascii="Arial" w:hAnsi="Arial" w:cs="Arial"/>
          <w:shd w:val="clear" w:color="auto" w:fill="FFFFFF"/>
        </w:rPr>
        <w:t>, pp.103-110.</w:t>
      </w:r>
    </w:p>
    <w:p w14:paraId="63C25B9F" w14:textId="77777777" w:rsidR="00436D1E" w:rsidRPr="007679CC" w:rsidRDefault="00436D1E" w:rsidP="00436D1E">
      <w:pPr>
        <w:rPr>
          <w:rFonts w:ascii="Arial" w:hAnsi="Arial" w:cs="Arial"/>
        </w:rPr>
      </w:pPr>
      <w:r w:rsidRPr="007679CC">
        <w:rPr>
          <w:rFonts w:ascii="Arial" w:hAnsi="Arial" w:cs="Arial"/>
        </w:rPr>
        <w:lastRenderedPageBreak/>
        <w:t xml:space="preserve">Fernandez, C., &amp; Yoshida, M. (2004). Lesson Study: A case of a Japanese approach to improving instruction through school-based teacher development. </w:t>
      </w:r>
      <w:r w:rsidRPr="00BF0A6A">
        <w:rPr>
          <w:rFonts w:ascii="Arial" w:hAnsi="Arial" w:cs="Arial"/>
          <w:i/>
          <w:iCs/>
        </w:rPr>
        <w:t>Mahwah</w:t>
      </w:r>
      <w:r w:rsidRPr="007679CC">
        <w:rPr>
          <w:rFonts w:ascii="Arial" w:hAnsi="Arial" w:cs="Arial"/>
        </w:rPr>
        <w:t>, NJ: Lawrence Erlbaum</w:t>
      </w:r>
    </w:p>
    <w:p w14:paraId="3241DEEB" w14:textId="77777777" w:rsidR="00436D1E" w:rsidRPr="007679CC" w:rsidRDefault="00436D1E" w:rsidP="00436D1E">
      <w:pPr>
        <w:rPr>
          <w:rFonts w:ascii="Arial" w:hAnsi="Arial" w:cs="Arial"/>
          <w:shd w:val="clear" w:color="auto" w:fill="FFFFFF"/>
        </w:rPr>
      </w:pPr>
      <w:proofErr w:type="spellStart"/>
      <w:r w:rsidRPr="007679CC">
        <w:rPr>
          <w:rFonts w:ascii="Arial" w:hAnsi="Arial" w:cs="Arial"/>
          <w:shd w:val="clear" w:color="auto" w:fill="FFFFFF"/>
        </w:rPr>
        <w:t>Fujii</w:t>
      </w:r>
      <w:proofErr w:type="spellEnd"/>
      <w:r w:rsidRPr="007679CC">
        <w:rPr>
          <w:rFonts w:ascii="Arial" w:hAnsi="Arial" w:cs="Arial"/>
          <w:shd w:val="clear" w:color="auto" w:fill="FFFFFF"/>
        </w:rPr>
        <w:t xml:space="preserve">, T. </w:t>
      </w:r>
      <w:r>
        <w:rPr>
          <w:rFonts w:ascii="Arial" w:hAnsi="Arial" w:cs="Arial"/>
          <w:shd w:val="clear" w:color="auto" w:fill="FFFFFF"/>
        </w:rPr>
        <w:t>(</w:t>
      </w:r>
      <w:r w:rsidRPr="007679CC">
        <w:rPr>
          <w:rFonts w:ascii="Arial" w:hAnsi="Arial" w:cs="Arial"/>
          <w:shd w:val="clear" w:color="auto" w:fill="FFFFFF"/>
        </w:rPr>
        <w:t>2019</w:t>
      </w:r>
      <w:r>
        <w:rPr>
          <w:rFonts w:ascii="Arial" w:hAnsi="Arial" w:cs="Arial"/>
          <w:shd w:val="clear" w:color="auto" w:fill="FFFFFF"/>
        </w:rPr>
        <w:t>)</w:t>
      </w:r>
      <w:r w:rsidRPr="007679CC">
        <w:rPr>
          <w:rFonts w:ascii="Arial" w:hAnsi="Arial" w:cs="Arial"/>
          <w:shd w:val="clear" w:color="auto" w:fill="FFFFFF"/>
        </w:rPr>
        <w:t>. Designing and adapting tasks in lesson planning: A critical process of lesson study. In </w:t>
      </w:r>
      <w:r w:rsidRPr="007679CC">
        <w:rPr>
          <w:rFonts w:ascii="Arial" w:hAnsi="Arial" w:cs="Arial"/>
          <w:i/>
          <w:iCs/>
          <w:shd w:val="clear" w:color="auto" w:fill="FFFFFF"/>
        </w:rPr>
        <w:t>Theory and Practice of Lesson Study in Mathematics</w:t>
      </w:r>
      <w:r w:rsidRPr="007679CC">
        <w:rPr>
          <w:rFonts w:ascii="Arial" w:hAnsi="Arial" w:cs="Arial"/>
          <w:shd w:val="clear" w:color="auto" w:fill="FFFFFF"/>
        </w:rPr>
        <w:t> (pp. 681-704). Springer, Cham.</w:t>
      </w:r>
    </w:p>
    <w:p w14:paraId="2411B663" w14:textId="77777777" w:rsidR="00436D1E" w:rsidRPr="007679CC" w:rsidRDefault="00436D1E" w:rsidP="00436D1E">
      <w:pPr>
        <w:rPr>
          <w:rFonts w:ascii="Arial" w:hAnsi="Arial" w:cs="Arial"/>
        </w:rPr>
      </w:pPr>
      <w:r w:rsidRPr="007679CC">
        <w:rPr>
          <w:rFonts w:ascii="Arial" w:hAnsi="Arial" w:cs="Arial"/>
        </w:rPr>
        <w:t xml:space="preserve">Fullan, M. (1991). </w:t>
      </w:r>
      <w:r w:rsidRPr="00BF0A6A">
        <w:rPr>
          <w:rFonts w:ascii="Arial" w:hAnsi="Arial" w:cs="Arial"/>
          <w:i/>
          <w:iCs/>
        </w:rPr>
        <w:t>The new meaning of educational change</w:t>
      </w:r>
      <w:r w:rsidRPr="007679CC">
        <w:rPr>
          <w:rFonts w:ascii="Arial" w:hAnsi="Arial" w:cs="Arial"/>
        </w:rPr>
        <w:t>. London: Cassell.</w:t>
      </w:r>
    </w:p>
    <w:p w14:paraId="568EC5B6" w14:textId="77777777" w:rsidR="00436D1E" w:rsidRPr="007679CC" w:rsidRDefault="00436D1E" w:rsidP="00436D1E">
      <w:pPr>
        <w:rPr>
          <w:rFonts w:ascii="Arial" w:hAnsi="Arial" w:cs="Arial"/>
        </w:rPr>
      </w:pPr>
      <w:r w:rsidRPr="007679CC">
        <w:rPr>
          <w:rFonts w:ascii="Arial" w:hAnsi="Arial" w:cs="Arial"/>
        </w:rPr>
        <w:t>Fullan, M.G.</w:t>
      </w:r>
      <w:r>
        <w:rPr>
          <w:rFonts w:ascii="Arial" w:hAnsi="Arial" w:cs="Arial"/>
        </w:rPr>
        <w:t xml:space="preserve"> (</w:t>
      </w:r>
      <w:r w:rsidRPr="007679CC">
        <w:rPr>
          <w:rFonts w:ascii="Arial" w:hAnsi="Arial" w:cs="Arial"/>
        </w:rPr>
        <w:t>2007</w:t>
      </w:r>
      <w:r>
        <w:rPr>
          <w:rFonts w:ascii="Arial" w:hAnsi="Arial" w:cs="Arial"/>
        </w:rPr>
        <w:t>)</w:t>
      </w:r>
      <w:r w:rsidRPr="007679CC">
        <w:rPr>
          <w:rFonts w:ascii="Arial" w:hAnsi="Arial" w:cs="Arial"/>
        </w:rPr>
        <w:t xml:space="preserve">. </w:t>
      </w:r>
      <w:r w:rsidRPr="00BF0A6A">
        <w:rPr>
          <w:rFonts w:ascii="Arial" w:hAnsi="Arial" w:cs="Arial"/>
          <w:i/>
          <w:iCs/>
        </w:rPr>
        <w:t>The new meaning of educational change</w:t>
      </w:r>
      <w:r w:rsidRPr="007679CC">
        <w:rPr>
          <w:rFonts w:ascii="Arial" w:hAnsi="Arial" w:cs="Arial"/>
        </w:rPr>
        <w:t xml:space="preserve">. 4th ed. New York: Teachers College Press. </w:t>
      </w:r>
    </w:p>
    <w:p w14:paraId="3E43B77A" w14:textId="77777777" w:rsidR="00436D1E" w:rsidRPr="007679CC" w:rsidRDefault="00436D1E" w:rsidP="00436D1E">
      <w:pPr>
        <w:rPr>
          <w:rFonts w:ascii="Arial" w:hAnsi="Arial" w:cs="Arial"/>
        </w:rPr>
      </w:pPr>
      <w:proofErr w:type="spellStart"/>
      <w:r w:rsidRPr="007679CC">
        <w:rPr>
          <w:rFonts w:ascii="Arial" w:hAnsi="Arial" w:cs="Arial"/>
        </w:rPr>
        <w:t>Garet</w:t>
      </w:r>
      <w:proofErr w:type="spellEnd"/>
      <w:r w:rsidRPr="007679CC">
        <w:rPr>
          <w:rFonts w:ascii="Arial" w:hAnsi="Arial" w:cs="Arial"/>
        </w:rPr>
        <w:t>, M.S., et al.</w:t>
      </w:r>
      <w:r>
        <w:rPr>
          <w:rFonts w:ascii="Arial" w:hAnsi="Arial" w:cs="Arial"/>
        </w:rPr>
        <w:t xml:space="preserve"> (</w:t>
      </w:r>
      <w:r w:rsidRPr="007679CC">
        <w:rPr>
          <w:rFonts w:ascii="Arial" w:hAnsi="Arial" w:cs="Arial"/>
        </w:rPr>
        <w:t>2001</w:t>
      </w:r>
      <w:r>
        <w:rPr>
          <w:rFonts w:ascii="Arial" w:hAnsi="Arial" w:cs="Arial"/>
        </w:rPr>
        <w:t>)</w:t>
      </w:r>
      <w:r w:rsidRPr="007679CC">
        <w:rPr>
          <w:rFonts w:ascii="Arial" w:hAnsi="Arial" w:cs="Arial"/>
        </w:rPr>
        <w:t xml:space="preserve">. What makes professional development effective? Results From a national sample of teachers. </w:t>
      </w:r>
      <w:r w:rsidRPr="00BF0A6A">
        <w:rPr>
          <w:rFonts w:ascii="Arial" w:hAnsi="Arial" w:cs="Arial"/>
          <w:i/>
          <w:iCs/>
        </w:rPr>
        <w:t>American Educational Research Journal</w:t>
      </w:r>
      <w:r w:rsidRPr="007679CC">
        <w:rPr>
          <w:rFonts w:ascii="Arial" w:hAnsi="Arial" w:cs="Arial"/>
        </w:rPr>
        <w:t>, 38 (4), 915–945.</w:t>
      </w:r>
    </w:p>
    <w:p w14:paraId="46E28D6D" w14:textId="77777777" w:rsidR="00436D1E" w:rsidRPr="004D56AF" w:rsidRDefault="00436D1E" w:rsidP="00436D1E">
      <w:pPr>
        <w:rPr>
          <w:rFonts w:ascii="Arial" w:hAnsi="Arial" w:cs="Arial"/>
        </w:rPr>
      </w:pPr>
      <w:r w:rsidRPr="007679CC">
        <w:rPr>
          <w:rFonts w:ascii="Arial" w:hAnsi="Arial" w:cs="Arial"/>
        </w:rPr>
        <w:t xml:space="preserve">Gibson, S and </w:t>
      </w:r>
      <w:proofErr w:type="spellStart"/>
      <w:r w:rsidRPr="007679CC">
        <w:rPr>
          <w:rFonts w:ascii="Arial" w:hAnsi="Arial" w:cs="Arial"/>
        </w:rPr>
        <w:t>Dembo</w:t>
      </w:r>
      <w:proofErr w:type="spellEnd"/>
      <w:r w:rsidRPr="007679CC">
        <w:rPr>
          <w:rFonts w:ascii="Arial" w:hAnsi="Arial" w:cs="Arial"/>
        </w:rPr>
        <w:t xml:space="preserve">, M.H. </w:t>
      </w:r>
      <w:r>
        <w:rPr>
          <w:rFonts w:ascii="Arial" w:hAnsi="Arial" w:cs="Arial"/>
        </w:rPr>
        <w:t>(</w:t>
      </w:r>
      <w:r w:rsidRPr="007679CC">
        <w:rPr>
          <w:rFonts w:ascii="Arial" w:hAnsi="Arial" w:cs="Arial"/>
        </w:rPr>
        <w:t>1984</w:t>
      </w:r>
      <w:r>
        <w:rPr>
          <w:rFonts w:ascii="Arial" w:hAnsi="Arial" w:cs="Arial"/>
        </w:rPr>
        <w:t>)</w:t>
      </w:r>
      <w:r w:rsidRPr="007679CC">
        <w:rPr>
          <w:rFonts w:ascii="Arial" w:hAnsi="Arial" w:cs="Arial"/>
        </w:rPr>
        <w:t xml:space="preserve">. Teacher efficacy: A construct validation," </w:t>
      </w:r>
      <w:r w:rsidRPr="00BF0A6A">
        <w:rPr>
          <w:rFonts w:ascii="Arial" w:hAnsi="Arial" w:cs="Arial"/>
          <w:i/>
          <w:iCs/>
        </w:rPr>
        <w:t xml:space="preserve">Journal of </w:t>
      </w:r>
      <w:r w:rsidRPr="004D56AF">
        <w:rPr>
          <w:rFonts w:ascii="Arial" w:hAnsi="Arial" w:cs="Arial"/>
          <w:i/>
          <w:iCs/>
        </w:rPr>
        <w:t>Educational Psychology</w:t>
      </w:r>
      <w:r w:rsidRPr="004D56AF">
        <w:rPr>
          <w:rFonts w:ascii="Arial" w:hAnsi="Arial" w:cs="Arial"/>
        </w:rPr>
        <w:t xml:space="preserve">, vol. 76, no. 4, pg. 569 </w:t>
      </w:r>
    </w:p>
    <w:p w14:paraId="7C585AB9" w14:textId="77777777" w:rsidR="00436D1E" w:rsidRPr="004D56AF" w:rsidRDefault="00436D1E" w:rsidP="00436D1E">
      <w:pPr>
        <w:rPr>
          <w:rFonts w:ascii="Arial" w:hAnsi="Arial" w:cs="Arial"/>
        </w:rPr>
      </w:pPr>
      <w:r w:rsidRPr="004D56AF">
        <w:rPr>
          <w:rFonts w:ascii="Arial" w:hAnsi="Arial" w:cs="Arial"/>
          <w:shd w:val="clear" w:color="auto" w:fill="FFFFFF"/>
        </w:rPr>
        <w:t>Gov.uk. 2018. </w:t>
      </w:r>
      <w:r w:rsidRPr="004D56AF">
        <w:rPr>
          <w:rFonts w:ascii="Arial" w:hAnsi="Arial" w:cs="Arial"/>
          <w:i/>
          <w:iCs/>
          <w:shd w:val="clear" w:color="auto" w:fill="FFFFFF"/>
        </w:rPr>
        <w:t>Data Protection - GOV.UK</w:t>
      </w:r>
      <w:r w:rsidRPr="004D56AF">
        <w:rPr>
          <w:rFonts w:ascii="Arial" w:hAnsi="Arial" w:cs="Arial"/>
          <w:shd w:val="clear" w:color="auto" w:fill="FFFFFF"/>
        </w:rPr>
        <w:t>. [online] Available at: &lt;https://www.gov.uk/data-protection/the-data-protection-act&gt; [Accessed 10 March 2018].</w:t>
      </w:r>
    </w:p>
    <w:p w14:paraId="649D5A06" w14:textId="77777777" w:rsidR="00436D1E" w:rsidRPr="007679CC" w:rsidRDefault="00436D1E" w:rsidP="00436D1E">
      <w:pPr>
        <w:rPr>
          <w:rFonts w:ascii="Arial" w:hAnsi="Arial" w:cs="Arial"/>
        </w:rPr>
      </w:pPr>
      <w:r w:rsidRPr="007679CC">
        <w:rPr>
          <w:rFonts w:ascii="Arial" w:hAnsi="Arial" w:cs="Arial"/>
        </w:rPr>
        <w:t xml:space="preserve">Green, A. (2018). Assessment of Learning and Assessment for Learning. </w:t>
      </w:r>
      <w:r w:rsidRPr="00BF0A6A">
        <w:rPr>
          <w:rFonts w:ascii="Arial" w:hAnsi="Arial" w:cs="Arial"/>
          <w:i/>
          <w:iCs/>
        </w:rPr>
        <w:t xml:space="preserve">The TESOL </w:t>
      </w:r>
      <w:proofErr w:type="spellStart"/>
      <w:r w:rsidRPr="00BF0A6A">
        <w:rPr>
          <w:rFonts w:ascii="Arial" w:hAnsi="Arial" w:cs="Arial"/>
          <w:i/>
          <w:iCs/>
        </w:rPr>
        <w:t>Encyclopedia</w:t>
      </w:r>
      <w:proofErr w:type="spellEnd"/>
      <w:r w:rsidRPr="00BF0A6A">
        <w:rPr>
          <w:rFonts w:ascii="Arial" w:hAnsi="Arial" w:cs="Arial"/>
          <w:i/>
          <w:iCs/>
        </w:rPr>
        <w:t xml:space="preserve"> of English Language Teaching</w:t>
      </w:r>
      <w:r w:rsidRPr="007679CC">
        <w:rPr>
          <w:rFonts w:ascii="Arial" w:hAnsi="Arial" w:cs="Arial"/>
        </w:rPr>
        <w:t>, 7(3)1-6</w:t>
      </w:r>
    </w:p>
    <w:p w14:paraId="03938AE6" w14:textId="77777777" w:rsidR="00436D1E" w:rsidRDefault="00436D1E" w:rsidP="00436D1E">
      <w:pPr>
        <w:rPr>
          <w:rFonts w:ascii="Arial" w:hAnsi="Arial" w:cs="Arial"/>
        </w:rPr>
      </w:pPr>
      <w:proofErr w:type="spellStart"/>
      <w:r w:rsidRPr="007679CC">
        <w:rPr>
          <w:rFonts w:ascii="Arial" w:hAnsi="Arial" w:cs="Arial"/>
        </w:rPr>
        <w:t>Gurhy</w:t>
      </w:r>
      <w:proofErr w:type="spellEnd"/>
      <w:r w:rsidRPr="007679CC">
        <w:rPr>
          <w:rFonts w:ascii="Arial" w:hAnsi="Arial" w:cs="Arial"/>
        </w:rPr>
        <w:t xml:space="preserve">, A.M., </w:t>
      </w:r>
      <w:r>
        <w:rPr>
          <w:rFonts w:ascii="Arial" w:hAnsi="Arial" w:cs="Arial"/>
        </w:rPr>
        <w:t>(</w:t>
      </w:r>
      <w:r w:rsidRPr="007679CC">
        <w:rPr>
          <w:rFonts w:ascii="Arial" w:hAnsi="Arial" w:cs="Arial"/>
        </w:rPr>
        <w:t>2017</w:t>
      </w:r>
      <w:r>
        <w:rPr>
          <w:rFonts w:ascii="Arial" w:hAnsi="Arial" w:cs="Arial"/>
        </w:rPr>
        <w:t>)</w:t>
      </w:r>
      <w:r w:rsidRPr="007679CC">
        <w:rPr>
          <w:rFonts w:ascii="Arial" w:hAnsi="Arial" w:cs="Arial"/>
        </w:rPr>
        <w:t>. Using assessment for learning to enhance the teaching and learning of mathematics in one Primary school: a lesson study approach (Doctoral dissertation, Dublin City University).</w:t>
      </w:r>
    </w:p>
    <w:p w14:paraId="4E44508D" w14:textId="77777777" w:rsidR="00436D1E" w:rsidRPr="007679CC" w:rsidRDefault="00436D1E" w:rsidP="00436D1E">
      <w:pPr>
        <w:rPr>
          <w:rFonts w:ascii="Arial" w:hAnsi="Arial" w:cs="Arial"/>
        </w:rPr>
      </w:pPr>
      <w:r>
        <w:rPr>
          <w:rFonts w:ascii="Arial" w:hAnsi="Arial" w:cs="Arial"/>
        </w:rPr>
        <w:t xml:space="preserve">Hatton, N. and Smith, D. (1995). Reflection in Teacher Education: Towards Definition and Implementation. </w:t>
      </w:r>
      <w:r w:rsidRPr="004D56AF">
        <w:rPr>
          <w:rFonts w:ascii="Arial" w:hAnsi="Arial" w:cs="Arial"/>
          <w:i/>
          <w:iCs/>
        </w:rPr>
        <w:t>Teaching and Teacher Education</w:t>
      </w:r>
      <w:r>
        <w:rPr>
          <w:rFonts w:ascii="Arial" w:hAnsi="Arial" w:cs="Arial"/>
        </w:rPr>
        <w:t>. 11(1). 33-49</w:t>
      </w:r>
    </w:p>
    <w:p w14:paraId="2DD31780" w14:textId="77777777" w:rsidR="00436D1E" w:rsidRPr="007679CC" w:rsidRDefault="00436D1E" w:rsidP="00436D1E">
      <w:pPr>
        <w:rPr>
          <w:rStyle w:val="hlfld-contribauthor"/>
          <w:rFonts w:ascii="Arial" w:hAnsi="Arial" w:cs="Arial"/>
        </w:rPr>
      </w:pPr>
      <w:r w:rsidRPr="007679CC">
        <w:rPr>
          <w:rFonts w:ascii="Arial" w:hAnsi="Arial" w:cs="Arial"/>
        </w:rPr>
        <w:t xml:space="preserve">Hargreaves, A. </w:t>
      </w:r>
      <w:r>
        <w:rPr>
          <w:rFonts w:ascii="Arial" w:hAnsi="Arial" w:cs="Arial"/>
        </w:rPr>
        <w:t>(</w:t>
      </w:r>
      <w:r w:rsidRPr="007679CC">
        <w:rPr>
          <w:rFonts w:ascii="Arial" w:hAnsi="Arial" w:cs="Arial"/>
        </w:rPr>
        <w:t>2000</w:t>
      </w:r>
      <w:r>
        <w:rPr>
          <w:rFonts w:ascii="Arial" w:hAnsi="Arial" w:cs="Arial"/>
        </w:rPr>
        <w:t>)</w:t>
      </w:r>
      <w:r w:rsidRPr="007679CC">
        <w:rPr>
          <w:rFonts w:ascii="Arial" w:hAnsi="Arial" w:cs="Arial"/>
        </w:rPr>
        <w:t xml:space="preserve">. Four ages of professionalism and professional learning. </w:t>
      </w:r>
      <w:r w:rsidRPr="00BF0A6A">
        <w:rPr>
          <w:rFonts w:ascii="Arial" w:hAnsi="Arial" w:cs="Arial"/>
          <w:i/>
          <w:iCs/>
        </w:rPr>
        <w:t>Teachers and teaching: history and practice</w:t>
      </w:r>
      <w:r w:rsidRPr="007679CC">
        <w:rPr>
          <w:rFonts w:ascii="Arial" w:hAnsi="Arial" w:cs="Arial"/>
        </w:rPr>
        <w:t>, 6 (2), 151–182</w:t>
      </w:r>
    </w:p>
    <w:p w14:paraId="16396105" w14:textId="77777777" w:rsidR="00436D1E" w:rsidRPr="007679CC" w:rsidRDefault="00436D1E" w:rsidP="00436D1E">
      <w:pPr>
        <w:rPr>
          <w:rFonts w:ascii="Arial" w:hAnsi="Arial" w:cs="Arial"/>
        </w:rPr>
      </w:pPr>
      <w:r w:rsidRPr="007679CC">
        <w:rPr>
          <w:rStyle w:val="hlfld-contribauthor"/>
          <w:rFonts w:ascii="Arial" w:hAnsi="Arial" w:cs="Arial"/>
        </w:rPr>
        <w:t>Hargreaves, </w:t>
      </w:r>
      <w:r w:rsidRPr="007679CC">
        <w:rPr>
          <w:rStyle w:val="nlmgiven-names"/>
          <w:rFonts w:ascii="Arial" w:hAnsi="Arial" w:cs="Arial"/>
        </w:rPr>
        <w:t>A.</w:t>
      </w:r>
      <w:r w:rsidRPr="007679CC">
        <w:rPr>
          <w:rFonts w:ascii="Arial" w:hAnsi="Arial" w:cs="Arial"/>
        </w:rPr>
        <w:t> and </w:t>
      </w:r>
      <w:r w:rsidRPr="007679CC">
        <w:rPr>
          <w:rStyle w:val="hlfld-contribauthor"/>
          <w:rFonts w:ascii="Arial" w:hAnsi="Arial" w:cs="Arial"/>
        </w:rPr>
        <w:t>Fullan, </w:t>
      </w:r>
      <w:r w:rsidRPr="007679CC">
        <w:rPr>
          <w:rStyle w:val="nlmgiven-names"/>
          <w:rFonts w:ascii="Arial" w:hAnsi="Arial" w:cs="Arial"/>
        </w:rPr>
        <w:t>M.</w:t>
      </w:r>
      <w:r w:rsidRPr="007679CC">
        <w:rPr>
          <w:rFonts w:ascii="Arial" w:hAnsi="Arial" w:cs="Arial"/>
        </w:rPr>
        <w:t> (</w:t>
      </w:r>
      <w:r w:rsidRPr="007679CC">
        <w:rPr>
          <w:rStyle w:val="nlmyear"/>
          <w:rFonts w:ascii="Arial" w:hAnsi="Arial" w:cs="Arial"/>
        </w:rPr>
        <w:t>2012</w:t>
      </w:r>
      <w:r w:rsidRPr="007679CC">
        <w:rPr>
          <w:rFonts w:ascii="Arial" w:hAnsi="Arial" w:cs="Arial"/>
        </w:rPr>
        <w:t>) </w:t>
      </w:r>
      <w:r w:rsidRPr="007679CC">
        <w:rPr>
          <w:rFonts w:ascii="Arial" w:hAnsi="Arial" w:cs="Arial"/>
          <w:i/>
          <w:iCs/>
        </w:rPr>
        <w:t>Professional Capital: Transforming Teaching in Every School</w:t>
      </w:r>
      <w:r w:rsidRPr="007679CC">
        <w:rPr>
          <w:rFonts w:ascii="Arial" w:hAnsi="Arial" w:cs="Arial"/>
        </w:rPr>
        <w:t> (</w:t>
      </w:r>
      <w:r w:rsidRPr="007679CC">
        <w:rPr>
          <w:rStyle w:val="nlmpublisher-loc"/>
          <w:rFonts w:ascii="Arial" w:hAnsi="Arial" w:cs="Arial"/>
        </w:rPr>
        <w:t>New York, NY</w:t>
      </w:r>
      <w:r w:rsidRPr="007679CC">
        <w:rPr>
          <w:rFonts w:ascii="Arial" w:hAnsi="Arial" w:cs="Arial"/>
        </w:rPr>
        <w:t>, </w:t>
      </w:r>
      <w:r w:rsidRPr="007679CC">
        <w:rPr>
          <w:rStyle w:val="nlmpublisher-name"/>
          <w:rFonts w:ascii="Arial" w:hAnsi="Arial" w:cs="Arial"/>
        </w:rPr>
        <w:t>Teachers’ College Press</w:t>
      </w:r>
      <w:r w:rsidRPr="007679CC">
        <w:rPr>
          <w:rFonts w:ascii="Arial" w:hAnsi="Arial" w:cs="Arial"/>
        </w:rPr>
        <w:t>)</w:t>
      </w:r>
    </w:p>
    <w:p w14:paraId="324BB64A" w14:textId="77777777" w:rsidR="00436D1E" w:rsidRPr="007679CC" w:rsidRDefault="00436D1E" w:rsidP="00436D1E">
      <w:pPr>
        <w:rPr>
          <w:rFonts w:ascii="Arial" w:hAnsi="Arial" w:cs="Arial"/>
        </w:rPr>
      </w:pPr>
      <w:proofErr w:type="spellStart"/>
      <w:r w:rsidRPr="007679CC">
        <w:rPr>
          <w:rFonts w:ascii="Arial" w:hAnsi="Arial" w:cs="Arial"/>
        </w:rPr>
        <w:t>Hashweh</w:t>
      </w:r>
      <w:proofErr w:type="spellEnd"/>
      <w:r w:rsidRPr="007679CC">
        <w:rPr>
          <w:rFonts w:ascii="Arial" w:hAnsi="Arial" w:cs="Arial"/>
        </w:rPr>
        <w:t>, M.Z.</w:t>
      </w:r>
      <w:r>
        <w:rPr>
          <w:rFonts w:ascii="Arial" w:hAnsi="Arial" w:cs="Arial"/>
        </w:rPr>
        <w:t xml:space="preserve"> (</w:t>
      </w:r>
      <w:r w:rsidRPr="007679CC">
        <w:rPr>
          <w:rFonts w:ascii="Arial" w:hAnsi="Arial" w:cs="Arial"/>
        </w:rPr>
        <w:t>2005</w:t>
      </w:r>
      <w:r>
        <w:rPr>
          <w:rFonts w:ascii="Arial" w:hAnsi="Arial" w:cs="Arial"/>
        </w:rPr>
        <w:t>)</w:t>
      </w:r>
      <w:r w:rsidRPr="007679CC">
        <w:rPr>
          <w:rFonts w:ascii="Arial" w:hAnsi="Arial" w:cs="Arial"/>
        </w:rPr>
        <w:t xml:space="preserve">. Teacher pedagogical constructions: a reconfiguration of pedagogical content knowledge. </w:t>
      </w:r>
      <w:r w:rsidRPr="00BF0A6A">
        <w:rPr>
          <w:rFonts w:ascii="Arial" w:hAnsi="Arial" w:cs="Arial"/>
          <w:i/>
          <w:iCs/>
        </w:rPr>
        <w:t>Teachers and Teaching</w:t>
      </w:r>
      <w:r w:rsidRPr="007679CC">
        <w:rPr>
          <w:rFonts w:ascii="Arial" w:hAnsi="Arial" w:cs="Arial"/>
        </w:rPr>
        <w:t>, 11 (3), 273–292.</w:t>
      </w:r>
    </w:p>
    <w:p w14:paraId="1D9CF493" w14:textId="77777777" w:rsidR="00436D1E" w:rsidRPr="007679CC" w:rsidRDefault="00436D1E" w:rsidP="00436D1E">
      <w:pPr>
        <w:rPr>
          <w:rFonts w:ascii="Arial" w:hAnsi="Arial" w:cs="Arial"/>
          <w:shd w:val="clear" w:color="auto" w:fill="FFFFFF"/>
        </w:rPr>
      </w:pPr>
      <w:r w:rsidRPr="007679CC">
        <w:rPr>
          <w:rFonts w:ascii="Arial" w:hAnsi="Arial" w:cs="Arial"/>
          <w:shd w:val="clear" w:color="auto" w:fill="FFFFFF"/>
        </w:rPr>
        <w:t>Head, G.</w:t>
      </w:r>
      <w:r>
        <w:rPr>
          <w:rFonts w:ascii="Arial" w:hAnsi="Arial" w:cs="Arial"/>
          <w:shd w:val="clear" w:color="auto" w:fill="FFFFFF"/>
        </w:rPr>
        <w:t xml:space="preserve"> (</w:t>
      </w:r>
      <w:r w:rsidRPr="007679CC">
        <w:rPr>
          <w:rFonts w:ascii="Arial" w:hAnsi="Arial" w:cs="Arial"/>
          <w:shd w:val="clear" w:color="auto" w:fill="FFFFFF"/>
        </w:rPr>
        <w:t>2020</w:t>
      </w:r>
      <w:r>
        <w:rPr>
          <w:rFonts w:ascii="Arial" w:hAnsi="Arial" w:cs="Arial"/>
          <w:shd w:val="clear" w:color="auto" w:fill="FFFFFF"/>
        </w:rPr>
        <w:t>)</w:t>
      </w:r>
      <w:r w:rsidRPr="007679CC">
        <w:rPr>
          <w:rFonts w:ascii="Arial" w:hAnsi="Arial" w:cs="Arial"/>
          <w:shd w:val="clear" w:color="auto" w:fill="FFFFFF"/>
        </w:rPr>
        <w:t>. Ethics in educational research: Review boards, ethical issues and researcher development. </w:t>
      </w:r>
      <w:r w:rsidRPr="007679CC">
        <w:rPr>
          <w:rFonts w:ascii="Arial" w:hAnsi="Arial" w:cs="Arial"/>
          <w:i/>
          <w:iCs/>
          <w:shd w:val="clear" w:color="auto" w:fill="FFFFFF"/>
        </w:rPr>
        <w:t>European Educational Research Journal</w:t>
      </w:r>
      <w:r w:rsidRPr="007679CC">
        <w:rPr>
          <w:rFonts w:ascii="Arial" w:hAnsi="Arial" w:cs="Arial"/>
          <w:shd w:val="clear" w:color="auto" w:fill="FFFFFF"/>
        </w:rPr>
        <w:t>, </w:t>
      </w:r>
      <w:r w:rsidRPr="007679CC">
        <w:rPr>
          <w:rFonts w:ascii="Arial" w:hAnsi="Arial" w:cs="Arial"/>
          <w:i/>
          <w:iCs/>
          <w:shd w:val="clear" w:color="auto" w:fill="FFFFFF"/>
        </w:rPr>
        <w:t>19</w:t>
      </w:r>
      <w:r w:rsidRPr="007679CC">
        <w:rPr>
          <w:rFonts w:ascii="Arial" w:hAnsi="Arial" w:cs="Arial"/>
          <w:shd w:val="clear" w:color="auto" w:fill="FFFFFF"/>
        </w:rPr>
        <w:t>(1), pp.72-83.</w:t>
      </w:r>
    </w:p>
    <w:p w14:paraId="295F6E04" w14:textId="77777777" w:rsidR="00436D1E" w:rsidRPr="007679CC" w:rsidRDefault="00436D1E" w:rsidP="00436D1E">
      <w:pPr>
        <w:rPr>
          <w:rFonts w:ascii="Arial" w:hAnsi="Arial" w:cs="Arial"/>
          <w:shd w:val="clear" w:color="auto" w:fill="FFFFFF"/>
        </w:rPr>
      </w:pPr>
      <w:proofErr w:type="spellStart"/>
      <w:r w:rsidRPr="007679CC">
        <w:rPr>
          <w:rFonts w:ascii="Arial" w:hAnsi="Arial" w:cs="Arial"/>
          <w:shd w:val="clear" w:color="auto" w:fill="FFFFFF"/>
        </w:rPr>
        <w:t>Heitink</w:t>
      </w:r>
      <w:proofErr w:type="spellEnd"/>
      <w:r w:rsidRPr="007679CC">
        <w:rPr>
          <w:rFonts w:ascii="Arial" w:hAnsi="Arial" w:cs="Arial"/>
          <w:shd w:val="clear" w:color="auto" w:fill="FFFFFF"/>
        </w:rPr>
        <w:t xml:space="preserve">, M.C., Van der </w:t>
      </w:r>
      <w:proofErr w:type="spellStart"/>
      <w:r w:rsidRPr="007679CC">
        <w:rPr>
          <w:rFonts w:ascii="Arial" w:hAnsi="Arial" w:cs="Arial"/>
          <w:shd w:val="clear" w:color="auto" w:fill="FFFFFF"/>
        </w:rPr>
        <w:t>Kleij</w:t>
      </w:r>
      <w:proofErr w:type="spellEnd"/>
      <w:r w:rsidRPr="007679CC">
        <w:rPr>
          <w:rFonts w:ascii="Arial" w:hAnsi="Arial" w:cs="Arial"/>
          <w:shd w:val="clear" w:color="auto" w:fill="FFFFFF"/>
        </w:rPr>
        <w:t xml:space="preserve">, F.M., </w:t>
      </w:r>
      <w:proofErr w:type="spellStart"/>
      <w:r w:rsidRPr="007679CC">
        <w:rPr>
          <w:rFonts w:ascii="Arial" w:hAnsi="Arial" w:cs="Arial"/>
          <w:shd w:val="clear" w:color="auto" w:fill="FFFFFF"/>
        </w:rPr>
        <w:t>Veldkamp</w:t>
      </w:r>
      <w:proofErr w:type="spellEnd"/>
      <w:r w:rsidRPr="007679CC">
        <w:rPr>
          <w:rFonts w:ascii="Arial" w:hAnsi="Arial" w:cs="Arial"/>
          <w:shd w:val="clear" w:color="auto" w:fill="FFFFFF"/>
        </w:rPr>
        <w:t xml:space="preserve">, B.P., </w:t>
      </w:r>
      <w:proofErr w:type="spellStart"/>
      <w:r w:rsidRPr="007679CC">
        <w:rPr>
          <w:rFonts w:ascii="Arial" w:hAnsi="Arial" w:cs="Arial"/>
          <w:shd w:val="clear" w:color="auto" w:fill="FFFFFF"/>
        </w:rPr>
        <w:t>Schildkamp</w:t>
      </w:r>
      <w:proofErr w:type="spellEnd"/>
      <w:r w:rsidRPr="007679CC">
        <w:rPr>
          <w:rFonts w:ascii="Arial" w:hAnsi="Arial" w:cs="Arial"/>
          <w:shd w:val="clear" w:color="auto" w:fill="FFFFFF"/>
        </w:rPr>
        <w:t>, K. and Kippers, W.B.</w:t>
      </w:r>
      <w:r>
        <w:rPr>
          <w:rFonts w:ascii="Arial" w:hAnsi="Arial" w:cs="Arial"/>
          <w:shd w:val="clear" w:color="auto" w:fill="FFFFFF"/>
        </w:rPr>
        <w:t xml:space="preserve"> (</w:t>
      </w:r>
      <w:r w:rsidRPr="007679CC">
        <w:rPr>
          <w:rFonts w:ascii="Arial" w:hAnsi="Arial" w:cs="Arial"/>
          <w:shd w:val="clear" w:color="auto" w:fill="FFFFFF"/>
        </w:rPr>
        <w:t>2016</w:t>
      </w:r>
      <w:r>
        <w:rPr>
          <w:rFonts w:ascii="Arial" w:hAnsi="Arial" w:cs="Arial"/>
          <w:shd w:val="clear" w:color="auto" w:fill="FFFFFF"/>
        </w:rPr>
        <w:t>)</w:t>
      </w:r>
      <w:r w:rsidRPr="007679CC">
        <w:rPr>
          <w:rFonts w:ascii="Arial" w:hAnsi="Arial" w:cs="Arial"/>
          <w:shd w:val="clear" w:color="auto" w:fill="FFFFFF"/>
        </w:rPr>
        <w:t>. A systematic review of prerequisites for implementing assessment for learning in classroom practice. </w:t>
      </w:r>
      <w:r w:rsidRPr="007679CC">
        <w:rPr>
          <w:rFonts w:ascii="Arial" w:hAnsi="Arial" w:cs="Arial"/>
          <w:i/>
          <w:iCs/>
          <w:shd w:val="clear" w:color="auto" w:fill="FFFFFF"/>
        </w:rPr>
        <w:t>Educational research review</w:t>
      </w:r>
      <w:r w:rsidRPr="007679CC">
        <w:rPr>
          <w:rFonts w:ascii="Arial" w:hAnsi="Arial" w:cs="Arial"/>
          <w:shd w:val="clear" w:color="auto" w:fill="FFFFFF"/>
        </w:rPr>
        <w:t>, </w:t>
      </w:r>
      <w:r w:rsidRPr="007679CC">
        <w:rPr>
          <w:rFonts w:ascii="Arial" w:hAnsi="Arial" w:cs="Arial"/>
          <w:i/>
          <w:iCs/>
          <w:shd w:val="clear" w:color="auto" w:fill="FFFFFF"/>
        </w:rPr>
        <w:t>17</w:t>
      </w:r>
      <w:r w:rsidRPr="007679CC">
        <w:rPr>
          <w:rFonts w:ascii="Arial" w:hAnsi="Arial" w:cs="Arial"/>
          <w:shd w:val="clear" w:color="auto" w:fill="FFFFFF"/>
        </w:rPr>
        <w:t>, pp.50-62.</w:t>
      </w:r>
    </w:p>
    <w:p w14:paraId="4D0C5549" w14:textId="77777777" w:rsidR="00436D1E" w:rsidRPr="007679CC" w:rsidRDefault="00436D1E" w:rsidP="00436D1E">
      <w:pPr>
        <w:rPr>
          <w:rFonts w:ascii="Arial" w:hAnsi="Arial" w:cs="Arial"/>
        </w:rPr>
      </w:pPr>
      <w:r w:rsidRPr="007679CC">
        <w:rPr>
          <w:rFonts w:ascii="Arial" w:hAnsi="Arial" w:cs="Arial"/>
        </w:rPr>
        <w:t xml:space="preserve">Higgins, R., Hartley, P., &amp; Skelton, A. (2002). The conscientious consumer: Reconsidering the role of assessment feedback in student learning. </w:t>
      </w:r>
      <w:r w:rsidRPr="00775FB7">
        <w:rPr>
          <w:rFonts w:ascii="Arial" w:hAnsi="Arial" w:cs="Arial"/>
          <w:i/>
          <w:iCs/>
        </w:rPr>
        <w:t>Studies in higher education,</w:t>
      </w:r>
      <w:r w:rsidRPr="007679CC">
        <w:rPr>
          <w:rFonts w:ascii="Arial" w:hAnsi="Arial" w:cs="Arial"/>
        </w:rPr>
        <w:t xml:space="preserve"> 27(1), 53-64</w:t>
      </w:r>
    </w:p>
    <w:p w14:paraId="6D30B672" w14:textId="77777777" w:rsidR="00436D1E" w:rsidRPr="007679CC" w:rsidRDefault="00436D1E" w:rsidP="00436D1E">
      <w:pPr>
        <w:rPr>
          <w:rFonts w:ascii="Arial" w:hAnsi="Arial" w:cs="Arial"/>
        </w:rPr>
      </w:pPr>
      <w:proofErr w:type="spellStart"/>
      <w:r w:rsidRPr="007679CC">
        <w:rPr>
          <w:rFonts w:ascii="Arial" w:hAnsi="Arial" w:cs="Arial"/>
          <w:shd w:val="clear" w:color="auto" w:fill="FFFFFF"/>
        </w:rPr>
        <w:t>Juhler</w:t>
      </w:r>
      <w:proofErr w:type="spellEnd"/>
      <w:r w:rsidRPr="007679CC">
        <w:rPr>
          <w:rFonts w:ascii="Arial" w:hAnsi="Arial" w:cs="Arial"/>
          <w:shd w:val="clear" w:color="auto" w:fill="FFFFFF"/>
        </w:rPr>
        <w:t>, M.V.</w:t>
      </w:r>
      <w:r>
        <w:rPr>
          <w:rFonts w:ascii="Arial" w:hAnsi="Arial" w:cs="Arial"/>
          <w:shd w:val="clear" w:color="auto" w:fill="FFFFFF"/>
        </w:rPr>
        <w:t xml:space="preserve"> (</w:t>
      </w:r>
      <w:r w:rsidRPr="007679CC">
        <w:rPr>
          <w:rFonts w:ascii="Arial" w:hAnsi="Arial" w:cs="Arial"/>
          <w:shd w:val="clear" w:color="auto" w:fill="FFFFFF"/>
        </w:rPr>
        <w:t>2018</w:t>
      </w:r>
      <w:r>
        <w:rPr>
          <w:rFonts w:ascii="Arial" w:hAnsi="Arial" w:cs="Arial"/>
          <w:shd w:val="clear" w:color="auto" w:fill="FFFFFF"/>
        </w:rPr>
        <w:t>)</w:t>
      </w:r>
      <w:r w:rsidRPr="007679CC">
        <w:rPr>
          <w:rFonts w:ascii="Arial" w:hAnsi="Arial" w:cs="Arial"/>
          <w:shd w:val="clear" w:color="auto" w:fill="FFFFFF"/>
        </w:rPr>
        <w:t>. Pre-service teachers’ reflections on teaching a physics lesson: How does Lesson Study and Content Representation affect pre-service teachers’ potential to start developing PCK during reflections on a physics lesson. </w:t>
      </w:r>
      <w:r w:rsidRPr="007679CC">
        <w:rPr>
          <w:rFonts w:ascii="Arial" w:hAnsi="Arial" w:cs="Arial"/>
          <w:i/>
          <w:iCs/>
          <w:shd w:val="clear" w:color="auto" w:fill="FFFFFF"/>
        </w:rPr>
        <w:t>Nordic Studies in Science Education</w:t>
      </w:r>
      <w:r w:rsidRPr="007679CC">
        <w:rPr>
          <w:rFonts w:ascii="Arial" w:hAnsi="Arial" w:cs="Arial"/>
          <w:shd w:val="clear" w:color="auto" w:fill="FFFFFF"/>
        </w:rPr>
        <w:t>, </w:t>
      </w:r>
      <w:r w:rsidRPr="007679CC">
        <w:rPr>
          <w:rFonts w:ascii="Arial" w:hAnsi="Arial" w:cs="Arial"/>
          <w:i/>
          <w:iCs/>
          <w:shd w:val="clear" w:color="auto" w:fill="FFFFFF"/>
        </w:rPr>
        <w:t>14</w:t>
      </w:r>
      <w:r w:rsidRPr="007679CC">
        <w:rPr>
          <w:rFonts w:ascii="Arial" w:hAnsi="Arial" w:cs="Arial"/>
          <w:shd w:val="clear" w:color="auto" w:fill="FFFFFF"/>
        </w:rPr>
        <w:t>(1), pp.22-36.</w:t>
      </w:r>
    </w:p>
    <w:p w14:paraId="00D426F5" w14:textId="77777777" w:rsidR="00436D1E" w:rsidRPr="007679CC" w:rsidRDefault="00436D1E" w:rsidP="00436D1E">
      <w:pPr>
        <w:rPr>
          <w:rFonts w:ascii="Arial" w:hAnsi="Arial" w:cs="Arial"/>
          <w:shd w:val="clear" w:color="auto" w:fill="FFFFFF"/>
        </w:rPr>
      </w:pPr>
      <w:proofErr w:type="spellStart"/>
      <w:r w:rsidRPr="007679CC">
        <w:rPr>
          <w:rFonts w:ascii="Arial" w:hAnsi="Arial" w:cs="Arial"/>
          <w:shd w:val="clear" w:color="auto" w:fill="FFFFFF"/>
        </w:rPr>
        <w:lastRenderedPageBreak/>
        <w:t>Larssen</w:t>
      </w:r>
      <w:proofErr w:type="spellEnd"/>
      <w:r w:rsidRPr="007679CC">
        <w:rPr>
          <w:rFonts w:ascii="Arial" w:hAnsi="Arial" w:cs="Arial"/>
          <w:shd w:val="clear" w:color="auto" w:fill="FFFFFF"/>
        </w:rPr>
        <w:t xml:space="preserve">, D.L.S., </w:t>
      </w:r>
      <w:proofErr w:type="spellStart"/>
      <w:r w:rsidRPr="007679CC">
        <w:rPr>
          <w:rFonts w:ascii="Arial" w:hAnsi="Arial" w:cs="Arial"/>
          <w:shd w:val="clear" w:color="auto" w:fill="FFFFFF"/>
        </w:rPr>
        <w:t>Cajkler</w:t>
      </w:r>
      <w:proofErr w:type="spellEnd"/>
      <w:r w:rsidRPr="007679CC">
        <w:rPr>
          <w:rFonts w:ascii="Arial" w:hAnsi="Arial" w:cs="Arial"/>
          <w:shd w:val="clear" w:color="auto" w:fill="FFFFFF"/>
        </w:rPr>
        <w:t xml:space="preserve">, W., </w:t>
      </w:r>
      <w:proofErr w:type="spellStart"/>
      <w:r w:rsidRPr="007679CC">
        <w:rPr>
          <w:rFonts w:ascii="Arial" w:hAnsi="Arial" w:cs="Arial"/>
          <w:shd w:val="clear" w:color="auto" w:fill="FFFFFF"/>
        </w:rPr>
        <w:t>Mosvold</w:t>
      </w:r>
      <w:proofErr w:type="spellEnd"/>
      <w:r w:rsidRPr="007679CC">
        <w:rPr>
          <w:rFonts w:ascii="Arial" w:hAnsi="Arial" w:cs="Arial"/>
          <w:shd w:val="clear" w:color="auto" w:fill="FFFFFF"/>
        </w:rPr>
        <w:t xml:space="preserve">, R., </w:t>
      </w:r>
      <w:proofErr w:type="spellStart"/>
      <w:r w:rsidRPr="007679CC">
        <w:rPr>
          <w:rFonts w:ascii="Arial" w:hAnsi="Arial" w:cs="Arial"/>
          <w:shd w:val="clear" w:color="auto" w:fill="FFFFFF"/>
        </w:rPr>
        <w:t>Bjuland</w:t>
      </w:r>
      <w:proofErr w:type="spellEnd"/>
      <w:r w:rsidRPr="007679CC">
        <w:rPr>
          <w:rFonts w:ascii="Arial" w:hAnsi="Arial" w:cs="Arial"/>
          <w:shd w:val="clear" w:color="auto" w:fill="FFFFFF"/>
        </w:rPr>
        <w:t xml:space="preserve">, R., </w:t>
      </w:r>
      <w:proofErr w:type="spellStart"/>
      <w:r w:rsidRPr="007679CC">
        <w:rPr>
          <w:rFonts w:ascii="Arial" w:hAnsi="Arial" w:cs="Arial"/>
          <w:shd w:val="clear" w:color="auto" w:fill="FFFFFF"/>
        </w:rPr>
        <w:t>Helgevold</w:t>
      </w:r>
      <w:proofErr w:type="spellEnd"/>
      <w:r w:rsidRPr="007679CC">
        <w:rPr>
          <w:rFonts w:ascii="Arial" w:hAnsi="Arial" w:cs="Arial"/>
          <w:shd w:val="clear" w:color="auto" w:fill="FFFFFF"/>
        </w:rPr>
        <w:t xml:space="preserve">, N., </w:t>
      </w:r>
      <w:proofErr w:type="spellStart"/>
      <w:r w:rsidRPr="007679CC">
        <w:rPr>
          <w:rFonts w:ascii="Arial" w:hAnsi="Arial" w:cs="Arial"/>
          <w:shd w:val="clear" w:color="auto" w:fill="FFFFFF"/>
        </w:rPr>
        <w:t>Fauskanger</w:t>
      </w:r>
      <w:proofErr w:type="spellEnd"/>
      <w:r w:rsidRPr="007679CC">
        <w:rPr>
          <w:rFonts w:ascii="Arial" w:hAnsi="Arial" w:cs="Arial"/>
          <w:shd w:val="clear" w:color="auto" w:fill="FFFFFF"/>
        </w:rPr>
        <w:t xml:space="preserve">, J., Wood, P., Baldry, F., Jakobsen, A., </w:t>
      </w:r>
      <w:proofErr w:type="spellStart"/>
      <w:r w:rsidRPr="007679CC">
        <w:rPr>
          <w:rFonts w:ascii="Arial" w:hAnsi="Arial" w:cs="Arial"/>
          <w:shd w:val="clear" w:color="auto" w:fill="FFFFFF"/>
        </w:rPr>
        <w:t>Bugge</w:t>
      </w:r>
      <w:proofErr w:type="spellEnd"/>
      <w:r w:rsidRPr="007679CC">
        <w:rPr>
          <w:rFonts w:ascii="Arial" w:hAnsi="Arial" w:cs="Arial"/>
          <w:shd w:val="clear" w:color="auto" w:fill="FFFFFF"/>
        </w:rPr>
        <w:t xml:space="preserve">, H.E. and </w:t>
      </w:r>
      <w:proofErr w:type="spellStart"/>
      <w:r w:rsidRPr="007679CC">
        <w:rPr>
          <w:rFonts w:ascii="Arial" w:hAnsi="Arial" w:cs="Arial"/>
          <w:shd w:val="clear" w:color="auto" w:fill="FFFFFF"/>
        </w:rPr>
        <w:t>Næsheim-Bjørkvik</w:t>
      </w:r>
      <w:proofErr w:type="spellEnd"/>
      <w:r w:rsidRPr="007679CC">
        <w:rPr>
          <w:rFonts w:ascii="Arial" w:hAnsi="Arial" w:cs="Arial"/>
          <w:shd w:val="clear" w:color="auto" w:fill="FFFFFF"/>
        </w:rPr>
        <w:t>, G.</w:t>
      </w:r>
      <w:r>
        <w:rPr>
          <w:rFonts w:ascii="Arial" w:hAnsi="Arial" w:cs="Arial"/>
          <w:shd w:val="clear" w:color="auto" w:fill="FFFFFF"/>
        </w:rPr>
        <w:t xml:space="preserve"> (</w:t>
      </w:r>
      <w:r w:rsidRPr="007679CC">
        <w:rPr>
          <w:rFonts w:ascii="Arial" w:hAnsi="Arial" w:cs="Arial"/>
          <w:shd w:val="clear" w:color="auto" w:fill="FFFFFF"/>
        </w:rPr>
        <w:t>2018</w:t>
      </w:r>
      <w:r>
        <w:rPr>
          <w:rFonts w:ascii="Arial" w:hAnsi="Arial" w:cs="Arial"/>
          <w:shd w:val="clear" w:color="auto" w:fill="FFFFFF"/>
        </w:rPr>
        <w:t>)</w:t>
      </w:r>
      <w:r w:rsidRPr="007679CC">
        <w:rPr>
          <w:rFonts w:ascii="Arial" w:hAnsi="Arial" w:cs="Arial"/>
          <w:shd w:val="clear" w:color="auto" w:fill="FFFFFF"/>
        </w:rPr>
        <w:t>. A literature review of lesson study in initial teacher education. </w:t>
      </w:r>
      <w:r w:rsidRPr="007679CC">
        <w:rPr>
          <w:rFonts w:ascii="Arial" w:hAnsi="Arial" w:cs="Arial"/>
          <w:i/>
          <w:iCs/>
          <w:shd w:val="clear" w:color="auto" w:fill="FFFFFF"/>
        </w:rPr>
        <w:t>International journal for lesson and learning studies</w:t>
      </w:r>
      <w:r w:rsidRPr="007679CC">
        <w:rPr>
          <w:rFonts w:ascii="Arial" w:hAnsi="Arial" w:cs="Arial"/>
          <w:shd w:val="clear" w:color="auto" w:fill="FFFFFF"/>
        </w:rPr>
        <w:t>.</w:t>
      </w:r>
    </w:p>
    <w:p w14:paraId="65E73C13" w14:textId="77777777" w:rsidR="00436D1E" w:rsidRPr="007679CC" w:rsidRDefault="00436D1E" w:rsidP="00436D1E">
      <w:pPr>
        <w:rPr>
          <w:rFonts w:ascii="Arial" w:hAnsi="Arial" w:cs="Arial"/>
        </w:rPr>
      </w:pPr>
      <w:r w:rsidRPr="007679CC">
        <w:rPr>
          <w:rFonts w:ascii="Arial" w:hAnsi="Arial" w:cs="Arial"/>
        </w:rPr>
        <w:t>Leavy, A.M. and Hourigan, M.</w:t>
      </w:r>
      <w:r>
        <w:rPr>
          <w:rFonts w:ascii="Arial" w:hAnsi="Arial" w:cs="Arial"/>
        </w:rPr>
        <w:t xml:space="preserve"> (</w:t>
      </w:r>
      <w:r w:rsidRPr="007679CC">
        <w:rPr>
          <w:rFonts w:ascii="Arial" w:hAnsi="Arial" w:cs="Arial"/>
        </w:rPr>
        <w:t>2016</w:t>
      </w:r>
      <w:r>
        <w:rPr>
          <w:rFonts w:ascii="Arial" w:hAnsi="Arial" w:cs="Arial"/>
        </w:rPr>
        <w:t>)</w:t>
      </w:r>
      <w:r w:rsidRPr="007679CC">
        <w:rPr>
          <w:rFonts w:ascii="Arial" w:hAnsi="Arial" w:cs="Arial"/>
        </w:rPr>
        <w:t xml:space="preserve">. Using Lesson Study to support knowledge development in initial teacher education: insights from early number classrooms. </w:t>
      </w:r>
      <w:r w:rsidRPr="00775FB7">
        <w:rPr>
          <w:rFonts w:ascii="Arial" w:hAnsi="Arial" w:cs="Arial"/>
          <w:i/>
          <w:iCs/>
        </w:rPr>
        <w:t>Teaching and Teacher Education</w:t>
      </w:r>
      <w:r w:rsidRPr="007679CC">
        <w:rPr>
          <w:rFonts w:ascii="Arial" w:hAnsi="Arial" w:cs="Arial"/>
        </w:rPr>
        <w:t xml:space="preserve">, 57, 161–175. </w:t>
      </w:r>
    </w:p>
    <w:p w14:paraId="72F89225" w14:textId="77777777" w:rsidR="00436D1E" w:rsidRPr="007679CC" w:rsidRDefault="00436D1E" w:rsidP="00436D1E">
      <w:pPr>
        <w:rPr>
          <w:rFonts w:ascii="Arial" w:hAnsi="Arial" w:cs="Arial"/>
          <w:shd w:val="clear" w:color="auto" w:fill="FFFFFF"/>
        </w:rPr>
      </w:pPr>
      <w:r w:rsidRPr="007679CC">
        <w:rPr>
          <w:rFonts w:ascii="Arial" w:hAnsi="Arial" w:cs="Arial"/>
          <w:shd w:val="clear" w:color="auto" w:fill="FFFFFF"/>
        </w:rPr>
        <w:t>Lewis, C. and Lee, C.</w:t>
      </w:r>
      <w:r>
        <w:rPr>
          <w:rFonts w:ascii="Arial" w:hAnsi="Arial" w:cs="Arial"/>
          <w:shd w:val="clear" w:color="auto" w:fill="FFFFFF"/>
        </w:rPr>
        <w:t xml:space="preserve"> (</w:t>
      </w:r>
      <w:r w:rsidRPr="007679CC">
        <w:rPr>
          <w:rFonts w:ascii="Arial" w:hAnsi="Arial" w:cs="Arial"/>
          <w:shd w:val="clear" w:color="auto" w:fill="FFFFFF"/>
        </w:rPr>
        <w:t>2017</w:t>
      </w:r>
      <w:r>
        <w:rPr>
          <w:rFonts w:ascii="Arial" w:hAnsi="Arial" w:cs="Arial"/>
          <w:shd w:val="clear" w:color="auto" w:fill="FFFFFF"/>
        </w:rPr>
        <w:t>)</w:t>
      </w:r>
      <w:r w:rsidRPr="007679CC">
        <w:rPr>
          <w:rFonts w:ascii="Arial" w:hAnsi="Arial" w:cs="Arial"/>
          <w:shd w:val="clear" w:color="auto" w:fill="FFFFFF"/>
        </w:rPr>
        <w:t>. The global spread of lesson study: Contextualization and adaptations. In </w:t>
      </w:r>
      <w:r w:rsidRPr="007679CC">
        <w:rPr>
          <w:rFonts w:ascii="Arial" w:hAnsi="Arial" w:cs="Arial"/>
          <w:i/>
          <w:iCs/>
          <w:shd w:val="clear" w:color="auto" w:fill="FFFFFF"/>
        </w:rPr>
        <w:t>International handbook of teacher quality and policy</w:t>
      </w:r>
      <w:r w:rsidRPr="007679CC">
        <w:rPr>
          <w:rFonts w:ascii="Arial" w:hAnsi="Arial" w:cs="Arial"/>
          <w:shd w:val="clear" w:color="auto" w:fill="FFFFFF"/>
        </w:rPr>
        <w:t> (pp. 185-203). Routledge.</w:t>
      </w:r>
    </w:p>
    <w:p w14:paraId="450B9AAA" w14:textId="77777777" w:rsidR="00436D1E" w:rsidRPr="007679CC" w:rsidRDefault="00436D1E" w:rsidP="00436D1E">
      <w:pPr>
        <w:rPr>
          <w:rFonts w:ascii="Arial" w:hAnsi="Arial" w:cs="Arial"/>
        </w:rPr>
      </w:pPr>
      <w:r w:rsidRPr="007679CC">
        <w:rPr>
          <w:rFonts w:ascii="Arial" w:hAnsi="Arial" w:cs="Arial"/>
        </w:rPr>
        <w:t>Lewis, C. and Perry, R.</w:t>
      </w:r>
      <w:r>
        <w:rPr>
          <w:rFonts w:ascii="Arial" w:hAnsi="Arial" w:cs="Arial"/>
        </w:rPr>
        <w:t xml:space="preserve"> (</w:t>
      </w:r>
      <w:r w:rsidRPr="007679CC">
        <w:rPr>
          <w:rFonts w:ascii="Arial" w:hAnsi="Arial" w:cs="Arial"/>
        </w:rPr>
        <w:t>2017</w:t>
      </w:r>
      <w:r>
        <w:rPr>
          <w:rFonts w:ascii="Arial" w:hAnsi="Arial" w:cs="Arial"/>
        </w:rPr>
        <w:t>)</w:t>
      </w:r>
      <w:r w:rsidRPr="007679CC">
        <w:rPr>
          <w:rFonts w:ascii="Arial" w:hAnsi="Arial" w:cs="Arial"/>
        </w:rPr>
        <w:t xml:space="preserve">. Lesson study to scale up research-based knowledge: a randomized, controlled trial of fractions learning. </w:t>
      </w:r>
      <w:r w:rsidRPr="00775FB7">
        <w:rPr>
          <w:rFonts w:ascii="Arial" w:hAnsi="Arial" w:cs="Arial"/>
          <w:i/>
          <w:iCs/>
        </w:rPr>
        <w:t>Journal for research in mathematics education</w:t>
      </w:r>
      <w:r w:rsidRPr="007679CC">
        <w:rPr>
          <w:rFonts w:ascii="Arial" w:hAnsi="Arial" w:cs="Arial"/>
        </w:rPr>
        <w:t>, 48 (3), 261–299.</w:t>
      </w:r>
    </w:p>
    <w:p w14:paraId="69394419" w14:textId="77777777" w:rsidR="00436D1E" w:rsidRPr="007679CC" w:rsidRDefault="00436D1E" w:rsidP="00436D1E">
      <w:pPr>
        <w:rPr>
          <w:rFonts w:ascii="Arial" w:hAnsi="Arial" w:cs="Arial"/>
        </w:rPr>
      </w:pPr>
      <w:r w:rsidRPr="007679CC">
        <w:rPr>
          <w:rFonts w:ascii="Arial" w:hAnsi="Arial" w:cs="Arial"/>
        </w:rPr>
        <w:t xml:space="preserve">Lewis, C., Perry, R., &amp; Hurd, J. (2009). Improving mathematics instruction through Lesson Study: A theoretical model and North American case. </w:t>
      </w:r>
      <w:r w:rsidRPr="00775FB7">
        <w:rPr>
          <w:rFonts w:ascii="Arial" w:hAnsi="Arial" w:cs="Arial"/>
          <w:i/>
          <w:iCs/>
        </w:rPr>
        <w:t>Journal of Mathematics Teacher Education</w:t>
      </w:r>
      <w:r w:rsidRPr="007679CC">
        <w:rPr>
          <w:rFonts w:ascii="Arial" w:hAnsi="Arial" w:cs="Arial"/>
        </w:rPr>
        <w:t>, 12, 285–304.</w:t>
      </w:r>
    </w:p>
    <w:p w14:paraId="54F652D7" w14:textId="77777777" w:rsidR="00436D1E" w:rsidRPr="007679CC" w:rsidRDefault="00436D1E" w:rsidP="00436D1E">
      <w:pPr>
        <w:rPr>
          <w:rFonts w:ascii="Arial" w:hAnsi="Arial" w:cs="Arial"/>
        </w:rPr>
      </w:pPr>
      <w:r w:rsidRPr="007679CC">
        <w:rPr>
          <w:rFonts w:ascii="Arial" w:hAnsi="Arial" w:cs="Arial"/>
        </w:rPr>
        <w:t xml:space="preserve">Lewis, C., Perry, R., and Murata, A. </w:t>
      </w:r>
      <w:r>
        <w:rPr>
          <w:rFonts w:ascii="Arial" w:hAnsi="Arial" w:cs="Arial"/>
        </w:rPr>
        <w:t>(</w:t>
      </w:r>
      <w:r w:rsidRPr="007679CC">
        <w:rPr>
          <w:rFonts w:ascii="Arial" w:hAnsi="Arial" w:cs="Arial"/>
        </w:rPr>
        <w:t>2006</w:t>
      </w:r>
      <w:r>
        <w:rPr>
          <w:rFonts w:ascii="Arial" w:hAnsi="Arial" w:cs="Arial"/>
        </w:rPr>
        <w:t>)</w:t>
      </w:r>
      <w:r w:rsidRPr="007679CC">
        <w:rPr>
          <w:rFonts w:ascii="Arial" w:hAnsi="Arial" w:cs="Arial"/>
        </w:rPr>
        <w:t xml:space="preserve">. How should research contribute to instructional improvement? The case of Lesson Study. </w:t>
      </w:r>
      <w:r w:rsidRPr="00775FB7">
        <w:rPr>
          <w:rFonts w:ascii="Arial" w:hAnsi="Arial" w:cs="Arial"/>
          <w:i/>
          <w:iCs/>
        </w:rPr>
        <w:t>Educational Researcher</w:t>
      </w:r>
      <w:r w:rsidRPr="007679CC">
        <w:rPr>
          <w:rFonts w:ascii="Arial" w:hAnsi="Arial" w:cs="Arial"/>
        </w:rPr>
        <w:t xml:space="preserve">, 35 (3), 3–14. </w:t>
      </w:r>
    </w:p>
    <w:p w14:paraId="08D4E131" w14:textId="77777777" w:rsidR="00436D1E" w:rsidRPr="007679CC" w:rsidRDefault="00436D1E" w:rsidP="00436D1E">
      <w:pPr>
        <w:rPr>
          <w:rFonts w:ascii="Arial" w:hAnsi="Arial" w:cs="Arial"/>
        </w:rPr>
      </w:pPr>
      <w:r w:rsidRPr="007679CC">
        <w:rPr>
          <w:rFonts w:ascii="Arial" w:hAnsi="Arial" w:cs="Arial"/>
        </w:rPr>
        <w:t xml:space="preserve">Loughran, J. (2002). Effective reflective practice in search of meaning in learning about teaching. </w:t>
      </w:r>
      <w:r w:rsidRPr="00775FB7">
        <w:rPr>
          <w:rFonts w:ascii="Arial" w:hAnsi="Arial" w:cs="Arial"/>
          <w:i/>
          <w:iCs/>
        </w:rPr>
        <w:t>Journal of Teacher Education</w:t>
      </w:r>
      <w:r w:rsidRPr="007679CC">
        <w:rPr>
          <w:rFonts w:ascii="Arial" w:hAnsi="Arial" w:cs="Arial"/>
        </w:rPr>
        <w:t xml:space="preserve">, 53(1), 33–43. </w:t>
      </w:r>
      <w:proofErr w:type="spellStart"/>
      <w:r w:rsidRPr="007679CC">
        <w:rPr>
          <w:rFonts w:ascii="Arial" w:hAnsi="Arial" w:cs="Arial"/>
        </w:rPr>
        <w:t>doi</w:t>
      </w:r>
      <w:proofErr w:type="spellEnd"/>
      <w:r w:rsidRPr="007679CC">
        <w:rPr>
          <w:rFonts w:ascii="Arial" w:hAnsi="Arial" w:cs="Arial"/>
        </w:rPr>
        <w:t>: 10.1177/0022487102053001004</w:t>
      </w:r>
    </w:p>
    <w:p w14:paraId="69CFDB88" w14:textId="77777777" w:rsidR="00436D1E" w:rsidRPr="007679CC" w:rsidRDefault="00436D1E" w:rsidP="00436D1E">
      <w:pPr>
        <w:rPr>
          <w:rFonts w:ascii="Arial" w:hAnsi="Arial" w:cs="Arial"/>
        </w:rPr>
      </w:pPr>
      <w:r w:rsidRPr="007679CC">
        <w:rPr>
          <w:rFonts w:ascii="Arial" w:hAnsi="Arial" w:cs="Arial"/>
        </w:rPr>
        <w:t xml:space="preserve">Loughran, J., Mulhall, P., and Berry, A. </w:t>
      </w:r>
      <w:r>
        <w:rPr>
          <w:rFonts w:ascii="Arial" w:hAnsi="Arial" w:cs="Arial"/>
        </w:rPr>
        <w:t>(</w:t>
      </w:r>
      <w:r w:rsidRPr="007679CC">
        <w:rPr>
          <w:rFonts w:ascii="Arial" w:hAnsi="Arial" w:cs="Arial"/>
        </w:rPr>
        <w:t>2004</w:t>
      </w:r>
      <w:r>
        <w:rPr>
          <w:rFonts w:ascii="Arial" w:hAnsi="Arial" w:cs="Arial"/>
        </w:rPr>
        <w:t>)</w:t>
      </w:r>
      <w:r w:rsidRPr="007679CC">
        <w:rPr>
          <w:rFonts w:ascii="Arial" w:hAnsi="Arial" w:cs="Arial"/>
        </w:rPr>
        <w:t>. In search of pedagogical content knowledge in science: developing ways of articulating and documenting professional practice.</w:t>
      </w:r>
      <w:r w:rsidRPr="004F0F6E">
        <w:rPr>
          <w:rFonts w:ascii="Arial" w:hAnsi="Arial" w:cs="Arial"/>
          <w:i/>
          <w:iCs/>
        </w:rPr>
        <w:t xml:space="preserve"> Journal of Research in Science Teaching</w:t>
      </w:r>
      <w:r w:rsidRPr="007679CC">
        <w:rPr>
          <w:rFonts w:ascii="Arial" w:hAnsi="Arial" w:cs="Arial"/>
        </w:rPr>
        <w:t xml:space="preserve">, 41 (4), 370–391. </w:t>
      </w:r>
    </w:p>
    <w:p w14:paraId="6625DC3A" w14:textId="77777777" w:rsidR="00436D1E" w:rsidRPr="007679CC" w:rsidRDefault="00436D1E" w:rsidP="00436D1E">
      <w:pPr>
        <w:rPr>
          <w:rFonts w:ascii="Arial" w:hAnsi="Arial" w:cs="Arial"/>
        </w:rPr>
      </w:pPr>
      <w:proofErr w:type="spellStart"/>
      <w:r w:rsidRPr="007679CC">
        <w:rPr>
          <w:rFonts w:ascii="Arial" w:hAnsi="Arial" w:cs="Arial"/>
        </w:rPr>
        <w:t>Luft</w:t>
      </w:r>
      <w:proofErr w:type="spellEnd"/>
      <w:r w:rsidRPr="007679CC">
        <w:rPr>
          <w:rFonts w:ascii="Arial" w:hAnsi="Arial" w:cs="Arial"/>
        </w:rPr>
        <w:t>, J.A.</w:t>
      </w:r>
      <w:r>
        <w:rPr>
          <w:rFonts w:ascii="Arial" w:hAnsi="Arial" w:cs="Arial"/>
        </w:rPr>
        <w:t xml:space="preserve"> (</w:t>
      </w:r>
      <w:r w:rsidRPr="007679CC">
        <w:rPr>
          <w:rFonts w:ascii="Arial" w:hAnsi="Arial" w:cs="Arial"/>
        </w:rPr>
        <w:t>2001</w:t>
      </w:r>
      <w:r>
        <w:rPr>
          <w:rFonts w:ascii="Arial" w:hAnsi="Arial" w:cs="Arial"/>
        </w:rPr>
        <w:t>)</w:t>
      </w:r>
      <w:r w:rsidRPr="007679CC">
        <w:rPr>
          <w:rFonts w:ascii="Arial" w:hAnsi="Arial" w:cs="Arial"/>
        </w:rPr>
        <w:t xml:space="preserve">. Changing inquiry practices and beliefs: the impact of an inquiry-based professional development programme on beginning and experienced secondary science teachers. </w:t>
      </w:r>
      <w:r w:rsidRPr="004F0F6E">
        <w:rPr>
          <w:rFonts w:ascii="Arial" w:hAnsi="Arial" w:cs="Arial"/>
          <w:i/>
          <w:iCs/>
        </w:rPr>
        <w:t>International Journal of Science Education</w:t>
      </w:r>
      <w:r w:rsidRPr="007679CC">
        <w:rPr>
          <w:rFonts w:ascii="Arial" w:hAnsi="Arial" w:cs="Arial"/>
        </w:rPr>
        <w:t xml:space="preserve">, 23 (5), 517–534. </w:t>
      </w:r>
    </w:p>
    <w:p w14:paraId="557E8585" w14:textId="77777777" w:rsidR="00436D1E" w:rsidRPr="007679CC" w:rsidRDefault="00436D1E" w:rsidP="00436D1E">
      <w:pPr>
        <w:rPr>
          <w:rFonts w:ascii="Arial" w:hAnsi="Arial" w:cs="Arial"/>
        </w:rPr>
      </w:pPr>
      <w:r w:rsidRPr="007679CC">
        <w:rPr>
          <w:rFonts w:ascii="Arial" w:hAnsi="Arial" w:cs="Arial"/>
        </w:rPr>
        <w:t xml:space="preserve">Magnusson, S., </w:t>
      </w:r>
      <w:proofErr w:type="spellStart"/>
      <w:r w:rsidRPr="007679CC">
        <w:rPr>
          <w:rFonts w:ascii="Arial" w:hAnsi="Arial" w:cs="Arial"/>
        </w:rPr>
        <w:t>Krajcik</w:t>
      </w:r>
      <w:proofErr w:type="spellEnd"/>
      <w:r w:rsidRPr="007679CC">
        <w:rPr>
          <w:rFonts w:ascii="Arial" w:hAnsi="Arial" w:cs="Arial"/>
        </w:rPr>
        <w:t xml:space="preserve">, J., and </w:t>
      </w:r>
      <w:proofErr w:type="spellStart"/>
      <w:r w:rsidRPr="007679CC">
        <w:rPr>
          <w:rFonts w:ascii="Arial" w:hAnsi="Arial" w:cs="Arial"/>
        </w:rPr>
        <w:t>Borko</w:t>
      </w:r>
      <w:proofErr w:type="spellEnd"/>
      <w:r w:rsidRPr="007679CC">
        <w:rPr>
          <w:rFonts w:ascii="Arial" w:hAnsi="Arial" w:cs="Arial"/>
        </w:rPr>
        <w:t xml:space="preserve">, H., </w:t>
      </w:r>
      <w:r>
        <w:rPr>
          <w:rFonts w:ascii="Arial" w:hAnsi="Arial" w:cs="Arial"/>
        </w:rPr>
        <w:t>(</w:t>
      </w:r>
      <w:r w:rsidRPr="007679CC">
        <w:rPr>
          <w:rFonts w:ascii="Arial" w:hAnsi="Arial" w:cs="Arial"/>
        </w:rPr>
        <w:t>1999</w:t>
      </w:r>
      <w:r>
        <w:rPr>
          <w:rFonts w:ascii="Arial" w:hAnsi="Arial" w:cs="Arial"/>
        </w:rPr>
        <w:t>)</w:t>
      </w:r>
      <w:r w:rsidRPr="007679CC">
        <w:rPr>
          <w:rFonts w:ascii="Arial" w:hAnsi="Arial" w:cs="Arial"/>
        </w:rPr>
        <w:t xml:space="preserve">. Nature, sources, and development of pedagogical content knowledge for science teaching. In: J. </w:t>
      </w:r>
      <w:proofErr w:type="spellStart"/>
      <w:r w:rsidRPr="007679CC">
        <w:rPr>
          <w:rFonts w:ascii="Arial" w:hAnsi="Arial" w:cs="Arial"/>
        </w:rPr>
        <w:t>Gess</w:t>
      </w:r>
      <w:proofErr w:type="spellEnd"/>
      <w:r w:rsidRPr="007679CC">
        <w:rPr>
          <w:rFonts w:ascii="Arial" w:hAnsi="Arial" w:cs="Arial"/>
        </w:rPr>
        <w:t xml:space="preserve">-Newsome and N.G. Lederman, eds. Examining pedagogical content knowledge. Dordrecht: Kluwer Academic Publishers, 95–132. </w:t>
      </w:r>
    </w:p>
    <w:p w14:paraId="71D52118" w14:textId="77777777" w:rsidR="00436D1E" w:rsidRPr="007679CC" w:rsidRDefault="00436D1E" w:rsidP="00436D1E">
      <w:pPr>
        <w:rPr>
          <w:rFonts w:ascii="Arial" w:hAnsi="Arial" w:cs="Arial"/>
        </w:rPr>
      </w:pPr>
      <w:r w:rsidRPr="007679CC">
        <w:rPr>
          <w:rFonts w:ascii="Arial" w:hAnsi="Arial" w:cs="Arial"/>
        </w:rPr>
        <w:t xml:space="preserve">Nami, F., Marandi, S.S., and </w:t>
      </w:r>
      <w:proofErr w:type="spellStart"/>
      <w:r w:rsidRPr="007679CC">
        <w:rPr>
          <w:rFonts w:ascii="Arial" w:hAnsi="Arial" w:cs="Arial"/>
        </w:rPr>
        <w:t>Sotoudehnama</w:t>
      </w:r>
      <w:proofErr w:type="spellEnd"/>
      <w:r w:rsidRPr="007679CC">
        <w:rPr>
          <w:rFonts w:ascii="Arial" w:hAnsi="Arial" w:cs="Arial"/>
        </w:rPr>
        <w:t xml:space="preserve">, E., </w:t>
      </w:r>
      <w:r>
        <w:rPr>
          <w:rFonts w:ascii="Arial" w:hAnsi="Arial" w:cs="Arial"/>
        </w:rPr>
        <w:t>(</w:t>
      </w:r>
      <w:r w:rsidRPr="007679CC">
        <w:rPr>
          <w:rFonts w:ascii="Arial" w:hAnsi="Arial" w:cs="Arial"/>
        </w:rPr>
        <w:t>2016</w:t>
      </w:r>
      <w:r>
        <w:rPr>
          <w:rFonts w:ascii="Arial" w:hAnsi="Arial" w:cs="Arial"/>
        </w:rPr>
        <w:t>)</w:t>
      </w:r>
      <w:r w:rsidRPr="007679CC">
        <w:rPr>
          <w:rFonts w:ascii="Arial" w:hAnsi="Arial" w:cs="Arial"/>
        </w:rPr>
        <w:t xml:space="preserve">. CALL teacher professional growth through Lesson Study practice: an investigation into EFL teachers’ perceptions. </w:t>
      </w:r>
      <w:r w:rsidRPr="004F0F6E">
        <w:rPr>
          <w:rFonts w:ascii="Arial" w:hAnsi="Arial" w:cs="Arial"/>
          <w:i/>
          <w:iCs/>
        </w:rPr>
        <w:t>Computer Assisted Language Learning</w:t>
      </w:r>
      <w:r w:rsidRPr="007679CC">
        <w:rPr>
          <w:rFonts w:ascii="Arial" w:hAnsi="Arial" w:cs="Arial"/>
        </w:rPr>
        <w:t>, 29 (4), 658–682.</w:t>
      </w:r>
    </w:p>
    <w:p w14:paraId="1863977F" w14:textId="77777777" w:rsidR="00436D1E" w:rsidRPr="007679CC" w:rsidRDefault="00436D1E" w:rsidP="00436D1E">
      <w:pPr>
        <w:rPr>
          <w:rFonts w:ascii="Arial" w:hAnsi="Arial" w:cs="Arial"/>
          <w:shd w:val="clear" w:color="auto" w:fill="FFFFFF"/>
        </w:rPr>
      </w:pPr>
      <w:proofErr w:type="spellStart"/>
      <w:r w:rsidRPr="007679CC">
        <w:rPr>
          <w:rFonts w:ascii="Arial" w:hAnsi="Arial" w:cs="Arial"/>
          <w:shd w:val="clear" w:color="auto" w:fill="FFFFFF"/>
        </w:rPr>
        <w:t>Osbeck</w:t>
      </w:r>
      <w:proofErr w:type="spellEnd"/>
      <w:r w:rsidRPr="007679CC">
        <w:rPr>
          <w:rFonts w:ascii="Arial" w:hAnsi="Arial" w:cs="Arial"/>
          <w:shd w:val="clear" w:color="auto" w:fill="FFFFFF"/>
        </w:rPr>
        <w:t xml:space="preserve">, C., Franck, O., </w:t>
      </w:r>
      <w:proofErr w:type="spellStart"/>
      <w:r w:rsidRPr="007679CC">
        <w:rPr>
          <w:rFonts w:ascii="Arial" w:hAnsi="Arial" w:cs="Arial"/>
          <w:shd w:val="clear" w:color="auto" w:fill="FFFFFF"/>
        </w:rPr>
        <w:t>Lilja</w:t>
      </w:r>
      <w:proofErr w:type="spellEnd"/>
      <w:r w:rsidRPr="007679CC">
        <w:rPr>
          <w:rFonts w:ascii="Arial" w:hAnsi="Arial" w:cs="Arial"/>
          <w:shd w:val="clear" w:color="auto" w:fill="FFFFFF"/>
        </w:rPr>
        <w:t xml:space="preserve">, A. and </w:t>
      </w:r>
      <w:proofErr w:type="spellStart"/>
      <w:r w:rsidRPr="007679CC">
        <w:rPr>
          <w:rFonts w:ascii="Arial" w:hAnsi="Arial" w:cs="Arial"/>
          <w:shd w:val="clear" w:color="auto" w:fill="FFFFFF"/>
        </w:rPr>
        <w:t>Sporre</w:t>
      </w:r>
      <w:proofErr w:type="spellEnd"/>
      <w:r w:rsidRPr="007679CC">
        <w:rPr>
          <w:rFonts w:ascii="Arial" w:hAnsi="Arial" w:cs="Arial"/>
          <w:shd w:val="clear" w:color="auto" w:fill="FFFFFF"/>
        </w:rPr>
        <w:t>, K.</w:t>
      </w:r>
      <w:r>
        <w:rPr>
          <w:rFonts w:ascii="Arial" w:hAnsi="Arial" w:cs="Arial"/>
          <w:shd w:val="clear" w:color="auto" w:fill="FFFFFF"/>
        </w:rPr>
        <w:t xml:space="preserve"> (</w:t>
      </w:r>
      <w:r w:rsidRPr="007679CC">
        <w:rPr>
          <w:rFonts w:ascii="Arial" w:hAnsi="Arial" w:cs="Arial"/>
          <w:shd w:val="clear" w:color="auto" w:fill="FFFFFF"/>
        </w:rPr>
        <w:t>2018</w:t>
      </w:r>
      <w:r>
        <w:rPr>
          <w:rFonts w:ascii="Arial" w:hAnsi="Arial" w:cs="Arial"/>
          <w:shd w:val="clear" w:color="auto" w:fill="FFFFFF"/>
        </w:rPr>
        <w:t>)</w:t>
      </w:r>
      <w:r w:rsidRPr="007679CC">
        <w:rPr>
          <w:rFonts w:ascii="Arial" w:hAnsi="Arial" w:cs="Arial"/>
          <w:shd w:val="clear" w:color="auto" w:fill="FFFFFF"/>
        </w:rPr>
        <w:t>. Possible competences to be aimed at in ethics education–Ethical competences highlighted in educational research journals. </w:t>
      </w:r>
      <w:r w:rsidRPr="007679CC">
        <w:rPr>
          <w:rFonts w:ascii="Arial" w:hAnsi="Arial" w:cs="Arial"/>
          <w:i/>
          <w:iCs/>
          <w:shd w:val="clear" w:color="auto" w:fill="FFFFFF"/>
        </w:rPr>
        <w:t>Journal of Beliefs &amp; Values</w:t>
      </w:r>
      <w:r w:rsidRPr="007679CC">
        <w:rPr>
          <w:rFonts w:ascii="Arial" w:hAnsi="Arial" w:cs="Arial"/>
          <w:shd w:val="clear" w:color="auto" w:fill="FFFFFF"/>
        </w:rPr>
        <w:t>, </w:t>
      </w:r>
      <w:r w:rsidRPr="007679CC">
        <w:rPr>
          <w:rFonts w:ascii="Arial" w:hAnsi="Arial" w:cs="Arial"/>
          <w:i/>
          <w:iCs/>
          <w:shd w:val="clear" w:color="auto" w:fill="FFFFFF"/>
        </w:rPr>
        <w:t>39</w:t>
      </w:r>
      <w:r w:rsidRPr="007679CC">
        <w:rPr>
          <w:rFonts w:ascii="Arial" w:hAnsi="Arial" w:cs="Arial"/>
          <w:shd w:val="clear" w:color="auto" w:fill="FFFFFF"/>
        </w:rPr>
        <w:t>(2), pp.195-208.</w:t>
      </w:r>
    </w:p>
    <w:p w14:paraId="3FB7ADB1" w14:textId="77777777" w:rsidR="00436D1E" w:rsidRPr="007679CC" w:rsidRDefault="00436D1E" w:rsidP="00436D1E">
      <w:pPr>
        <w:rPr>
          <w:rStyle w:val="nlmlpage"/>
          <w:rFonts w:ascii="Arial" w:hAnsi="Arial" w:cs="Arial"/>
        </w:rPr>
      </w:pPr>
      <w:r w:rsidRPr="007679CC">
        <w:rPr>
          <w:rStyle w:val="hlfld-contribauthor"/>
          <w:rFonts w:ascii="Arial" w:hAnsi="Arial" w:cs="Arial"/>
        </w:rPr>
        <w:t>Osgood, </w:t>
      </w:r>
      <w:r w:rsidRPr="007679CC">
        <w:rPr>
          <w:rStyle w:val="nlmgiven-names"/>
          <w:rFonts w:ascii="Arial" w:hAnsi="Arial" w:cs="Arial"/>
        </w:rPr>
        <w:t>J.</w:t>
      </w:r>
      <w:r w:rsidRPr="007679CC">
        <w:rPr>
          <w:rFonts w:ascii="Arial" w:hAnsi="Arial" w:cs="Arial"/>
        </w:rPr>
        <w:t> (</w:t>
      </w:r>
      <w:r w:rsidRPr="007679CC">
        <w:rPr>
          <w:rStyle w:val="nlmyear"/>
          <w:rFonts w:ascii="Arial" w:hAnsi="Arial" w:cs="Arial"/>
        </w:rPr>
        <w:t>2006</w:t>
      </w:r>
      <w:r w:rsidRPr="007679CC">
        <w:rPr>
          <w:rFonts w:ascii="Arial" w:hAnsi="Arial" w:cs="Arial"/>
        </w:rPr>
        <w:t>) </w:t>
      </w:r>
      <w:r w:rsidRPr="007679CC">
        <w:rPr>
          <w:rStyle w:val="nlmarticle-title"/>
          <w:rFonts w:ascii="Arial" w:hAnsi="Arial" w:cs="Arial"/>
        </w:rPr>
        <w:t>Deconstructing professionalism in early childhood education: resisting the regulatory gaze</w:t>
      </w:r>
      <w:r w:rsidRPr="007679CC">
        <w:rPr>
          <w:rFonts w:ascii="Arial" w:hAnsi="Arial" w:cs="Arial"/>
        </w:rPr>
        <w:t>, </w:t>
      </w:r>
      <w:r w:rsidRPr="007679CC">
        <w:rPr>
          <w:rFonts w:ascii="Arial" w:hAnsi="Arial" w:cs="Arial"/>
          <w:i/>
          <w:iCs/>
        </w:rPr>
        <w:t>Contemporary Issues in Early Childhood</w:t>
      </w:r>
      <w:r w:rsidRPr="007679CC">
        <w:rPr>
          <w:rFonts w:ascii="Arial" w:hAnsi="Arial" w:cs="Arial"/>
        </w:rPr>
        <w:t>, 7 (1), </w:t>
      </w:r>
      <w:r w:rsidRPr="007679CC">
        <w:rPr>
          <w:rStyle w:val="nlmfpage"/>
          <w:rFonts w:ascii="Arial" w:hAnsi="Arial" w:cs="Arial"/>
        </w:rPr>
        <w:t>5</w:t>
      </w:r>
      <w:r w:rsidRPr="007679CC">
        <w:rPr>
          <w:rFonts w:ascii="Arial" w:hAnsi="Arial" w:cs="Arial"/>
        </w:rPr>
        <w:t>–</w:t>
      </w:r>
      <w:r w:rsidRPr="007679CC">
        <w:rPr>
          <w:rStyle w:val="nlmlpage"/>
          <w:rFonts w:ascii="Arial" w:hAnsi="Arial" w:cs="Arial"/>
        </w:rPr>
        <w:t>14</w:t>
      </w:r>
    </w:p>
    <w:p w14:paraId="048F2EE1" w14:textId="77777777" w:rsidR="00436D1E" w:rsidRPr="007679CC" w:rsidRDefault="00436D1E" w:rsidP="00436D1E">
      <w:pPr>
        <w:rPr>
          <w:rFonts w:ascii="Arial" w:hAnsi="Arial" w:cs="Arial"/>
          <w:shd w:val="clear" w:color="auto" w:fill="FFFFFF"/>
        </w:rPr>
      </w:pPr>
      <w:proofErr w:type="spellStart"/>
      <w:r w:rsidRPr="007679CC">
        <w:rPr>
          <w:rFonts w:ascii="Arial" w:hAnsi="Arial" w:cs="Arial"/>
          <w:shd w:val="clear" w:color="auto" w:fill="FFFFFF"/>
        </w:rPr>
        <w:t>Oyinloye</w:t>
      </w:r>
      <w:proofErr w:type="spellEnd"/>
      <w:r w:rsidRPr="007679CC">
        <w:rPr>
          <w:rFonts w:ascii="Arial" w:hAnsi="Arial" w:cs="Arial"/>
          <w:shd w:val="clear" w:color="auto" w:fill="FFFFFF"/>
        </w:rPr>
        <w:t xml:space="preserve">, O.M. and </w:t>
      </w:r>
      <w:proofErr w:type="spellStart"/>
      <w:r w:rsidRPr="007679CC">
        <w:rPr>
          <w:rFonts w:ascii="Arial" w:hAnsi="Arial" w:cs="Arial"/>
          <w:shd w:val="clear" w:color="auto" w:fill="FFFFFF"/>
        </w:rPr>
        <w:t>Imenda</w:t>
      </w:r>
      <w:proofErr w:type="spellEnd"/>
      <w:r w:rsidRPr="007679CC">
        <w:rPr>
          <w:rFonts w:ascii="Arial" w:hAnsi="Arial" w:cs="Arial"/>
          <w:shd w:val="clear" w:color="auto" w:fill="FFFFFF"/>
        </w:rPr>
        <w:t>, S.N., 2019. The Impact of Assessment for Learning on Learner Performance in Life Science. </w:t>
      </w:r>
      <w:r w:rsidRPr="007679CC">
        <w:rPr>
          <w:rFonts w:ascii="Arial" w:hAnsi="Arial" w:cs="Arial"/>
          <w:i/>
          <w:iCs/>
          <w:shd w:val="clear" w:color="auto" w:fill="FFFFFF"/>
        </w:rPr>
        <w:t>Eurasia Journal of Mathematics, Science and Technology Education</w:t>
      </w:r>
      <w:r w:rsidRPr="007679CC">
        <w:rPr>
          <w:rFonts w:ascii="Arial" w:hAnsi="Arial" w:cs="Arial"/>
          <w:shd w:val="clear" w:color="auto" w:fill="FFFFFF"/>
        </w:rPr>
        <w:t>, </w:t>
      </w:r>
      <w:r w:rsidRPr="007679CC">
        <w:rPr>
          <w:rFonts w:ascii="Arial" w:hAnsi="Arial" w:cs="Arial"/>
          <w:i/>
          <w:iCs/>
          <w:shd w:val="clear" w:color="auto" w:fill="FFFFFF"/>
        </w:rPr>
        <w:t>15</w:t>
      </w:r>
      <w:r w:rsidRPr="007679CC">
        <w:rPr>
          <w:rFonts w:ascii="Arial" w:hAnsi="Arial" w:cs="Arial"/>
          <w:shd w:val="clear" w:color="auto" w:fill="FFFFFF"/>
        </w:rPr>
        <w:t xml:space="preserve">(11), </w:t>
      </w:r>
      <w:proofErr w:type="gramStart"/>
      <w:r w:rsidRPr="007679CC">
        <w:rPr>
          <w:rFonts w:ascii="Arial" w:hAnsi="Arial" w:cs="Arial"/>
          <w:shd w:val="clear" w:color="auto" w:fill="FFFFFF"/>
        </w:rPr>
        <w:t>p.em</w:t>
      </w:r>
      <w:proofErr w:type="gramEnd"/>
      <w:r w:rsidRPr="007679CC">
        <w:rPr>
          <w:rFonts w:ascii="Arial" w:hAnsi="Arial" w:cs="Arial"/>
          <w:shd w:val="clear" w:color="auto" w:fill="FFFFFF"/>
        </w:rPr>
        <w:t>1775.</w:t>
      </w:r>
    </w:p>
    <w:p w14:paraId="04061D79" w14:textId="77777777" w:rsidR="00436D1E" w:rsidRPr="007679CC" w:rsidRDefault="00436D1E" w:rsidP="00436D1E">
      <w:pPr>
        <w:rPr>
          <w:rFonts w:ascii="Arial" w:hAnsi="Arial" w:cs="Arial"/>
        </w:rPr>
      </w:pPr>
      <w:r w:rsidRPr="007679CC">
        <w:rPr>
          <w:rFonts w:ascii="Arial" w:hAnsi="Arial" w:cs="Arial"/>
        </w:rPr>
        <w:lastRenderedPageBreak/>
        <w:t xml:space="preserve"> Park, S. and Oliver, J.</w:t>
      </w:r>
      <w:r>
        <w:rPr>
          <w:rFonts w:ascii="Arial" w:hAnsi="Arial" w:cs="Arial"/>
        </w:rPr>
        <w:t xml:space="preserve"> (</w:t>
      </w:r>
      <w:r w:rsidRPr="007679CC">
        <w:rPr>
          <w:rFonts w:ascii="Arial" w:hAnsi="Arial" w:cs="Arial"/>
        </w:rPr>
        <w:t>2008</w:t>
      </w:r>
      <w:r>
        <w:rPr>
          <w:rFonts w:ascii="Arial" w:hAnsi="Arial" w:cs="Arial"/>
        </w:rPr>
        <w:t>)</w:t>
      </w:r>
      <w:r w:rsidRPr="007679CC">
        <w:rPr>
          <w:rFonts w:ascii="Arial" w:hAnsi="Arial" w:cs="Arial"/>
        </w:rPr>
        <w:t xml:space="preserve">. Revisiting the conceptualisation of pedagogical content knowledge (PCK): PCK as a conceptual tool to understand teachers as professionals. </w:t>
      </w:r>
      <w:r w:rsidRPr="004F0F6E">
        <w:rPr>
          <w:rFonts w:ascii="Arial" w:hAnsi="Arial" w:cs="Arial"/>
          <w:i/>
          <w:iCs/>
        </w:rPr>
        <w:t>Research in Science Education,</w:t>
      </w:r>
      <w:r w:rsidRPr="007679CC">
        <w:rPr>
          <w:rFonts w:ascii="Arial" w:hAnsi="Arial" w:cs="Arial"/>
        </w:rPr>
        <w:t xml:space="preserve"> 38 (3), 261–284. </w:t>
      </w:r>
    </w:p>
    <w:p w14:paraId="79A5531E" w14:textId="77777777" w:rsidR="00436D1E" w:rsidRPr="007679CC" w:rsidRDefault="00436D1E" w:rsidP="00436D1E">
      <w:pPr>
        <w:rPr>
          <w:rFonts w:ascii="Arial" w:hAnsi="Arial" w:cs="Arial"/>
        </w:rPr>
      </w:pPr>
      <w:r w:rsidRPr="007679CC">
        <w:rPr>
          <w:rFonts w:ascii="Arial" w:hAnsi="Arial" w:cs="Arial"/>
        </w:rPr>
        <w:t xml:space="preserve">Penuel, W., et al., </w:t>
      </w:r>
      <w:r>
        <w:rPr>
          <w:rFonts w:ascii="Arial" w:hAnsi="Arial" w:cs="Arial"/>
        </w:rPr>
        <w:t>(</w:t>
      </w:r>
      <w:r w:rsidRPr="007679CC">
        <w:rPr>
          <w:rFonts w:ascii="Arial" w:hAnsi="Arial" w:cs="Arial"/>
        </w:rPr>
        <w:t>2007</w:t>
      </w:r>
      <w:r>
        <w:rPr>
          <w:rFonts w:ascii="Arial" w:hAnsi="Arial" w:cs="Arial"/>
        </w:rPr>
        <w:t>)</w:t>
      </w:r>
      <w:r w:rsidRPr="007679CC">
        <w:rPr>
          <w:rFonts w:ascii="Arial" w:hAnsi="Arial" w:cs="Arial"/>
        </w:rPr>
        <w:t xml:space="preserve">. What makes professional development effective? Strategies that foster curriculum implementation. </w:t>
      </w:r>
      <w:r w:rsidRPr="004F0F6E">
        <w:rPr>
          <w:rFonts w:ascii="Arial" w:hAnsi="Arial" w:cs="Arial"/>
          <w:i/>
          <w:iCs/>
        </w:rPr>
        <w:t>American Educational Research Journal</w:t>
      </w:r>
      <w:r w:rsidRPr="007679CC">
        <w:rPr>
          <w:rFonts w:ascii="Arial" w:hAnsi="Arial" w:cs="Arial"/>
        </w:rPr>
        <w:t>, 44 (4), 921–958.</w:t>
      </w:r>
    </w:p>
    <w:p w14:paraId="56728D86" w14:textId="77777777" w:rsidR="00436D1E" w:rsidRPr="007679CC" w:rsidRDefault="00436D1E" w:rsidP="00436D1E">
      <w:pPr>
        <w:rPr>
          <w:rFonts w:ascii="Arial" w:hAnsi="Arial" w:cs="Arial"/>
          <w:shd w:val="clear" w:color="auto" w:fill="FFFFFF"/>
        </w:rPr>
      </w:pPr>
      <w:proofErr w:type="spellStart"/>
      <w:r w:rsidRPr="007679CC">
        <w:rPr>
          <w:rFonts w:ascii="Arial" w:hAnsi="Arial" w:cs="Arial"/>
          <w:shd w:val="clear" w:color="auto" w:fill="FFFFFF"/>
        </w:rPr>
        <w:t>Ramrathan</w:t>
      </w:r>
      <w:proofErr w:type="spellEnd"/>
      <w:r w:rsidRPr="007679CC">
        <w:rPr>
          <w:rFonts w:ascii="Arial" w:hAnsi="Arial" w:cs="Arial"/>
          <w:shd w:val="clear" w:color="auto" w:fill="FFFFFF"/>
        </w:rPr>
        <w:t xml:space="preserve">, L., Le Grange, L. and </w:t>
      </w:r>
      <w:proofErr w:type="spellStart"/>
      <w:r w:rsidRPr="007679CC">
        <w:rPr>
          <w:rFonts w:ascii="Arial" w:hAnsi="Arial" w:cs="Arial"/>
          <w:shd w:val="clear" w:color="auto" w:fill="FFFFFF"/>
        </w:rPr>
        <w:t>Shawa</w:t>
      </w:r>
      <w:proofErr w:type="spellEnd"/>
      <w:r w:rsidRPr="007679CC">
        <w:rPr>
          <w:rFonts w:ascii="Arial" w:hAnsi="Arial" w:cs="Arial"/>
          <w:shd w:val="clear" w:color="auto" w:fill="FFFFFF"/>
        </w:rPr>
        <w:t>, L.B.</w:t>
      </w:r>
      <w:r>
        <w:rPr>
          <w:rFonts w:ascii="Arial" w:hAnsi="Arial" w:cs="Arial"/>
          <w:shd w:val="clear" w:color="auto" w:fill="FFFFFF"/>
        </w:rPr>
        <w:t xml:space="preserve"> (</w:t>
      </w:r>
      <w:r w:rsidRPr="007679CC">
        <w:rPr>
          <w:rFonts w:ascii="Arial" w:hAnsi="Arial" w:cs="Arial"/>
          <w:shd w:val="clear" w:color="auto" w:fill="FFFFFF"/>
        </w:rPr>
        <w:t>2017</w:t>
      </w:r>
      <w:r>
        <w:rPr>
          <w:rFonts w:ascii="Arial" w:hAnsi="Arial" w:cs="Arial"/>
          <w:shd w:val="clear" w:color="auto" w:fill="FFFFFF"/>
        </w:rPr>
        <w:t>)</w:t>
      </w:r>
      <w:r w:rsidRPr="007679CC">
        <w:rPr>
          <w:rFonts w:ascii="Arial" w:hAnsi="Arial" w:cs="Arial"/>
          <w:shd w:val="clear" w:color="auto" w:fill="FFFFFF"/>
        </w:rPr>
        <w:t>. Ethics in educational research. </w:t>
      </w:r>
      <w:r w:rsidRPr="007679CC">
        <w:rPr>
          <w:rFonts w:ascii="Arial" w:hAnsi="Arial" w:cs="Arial"/>
          <w:i/>
          <w:iCs/>
          <w:shd w:val="clear" w:color="auto" w:fill="FFFFFF"/>
        </w:rPr>
        <w:t xml:space="preserve">Education studies for initial </w:t>
      </w:r>
      <w:proofErr w:type="spellStart"/>
      <w:r w:rsidRPr="007679CC">
        <w:rPr>
          <w:rFonts w:ascii="Arial" w:hAnsi="Arial" w:cs="Arial"/>
          <w:i/>
          <w:iCs/>
          <w:shd w:val="clear" w:color="auto" w:fill="FFFFFF"/>
        </w:rPr>
        <w:t>teaher</w:t>
      </w:r>
      <w:proofErr w:type="spellEnd"/>
      <w:r w:rsidRPr="007679CC">
        <w:rPr>
          <w:rFonts w:ascii="Arial" w:hAnsi="Arial" w:cs="Arial"/>
          <w:i/>
          <w:iCs/>
          <w:shd w:val="clear" w:color="auto" w:fill="FFFFFF"/>
        </w:rPr>
        <w:t xml:space="preserve"> education</w:t>
      </w:r>
      <w:r w:rsidRPr="007679CC">
        <w:rPr>
          <w:rFonts w:ascii="Arial" w:hAnsi="Arial" w:cs="Arial"/>
          <w:shd w:val="clear" w:color="auto" w:fill="FFFFFF"/>
        </w:rPr>
        <w:t>, pp.432-443.</w:t>
      </w:r>
    </w:p>
    <w:p w14:paraId="03AC2F9D" w14:textId="77777777" w:rsidR="00436D1E" w:rsidRDefault="00436D1E" w:rsidP="00436D1E">
      <w:pPr>
        <w:rPr>
          <w:rFonts w:ascii="Arial" w:hAnsi="Arial" w:cs="Arial"/>
          <w:shd w:val="clear" w:color="auto" w:fill="FFFFFF"/>
        </w:rPr>
      </w:pPr>
      <w:r w:rsidRPr="007679CC">
        <w:rPr>
          <w:rFonts w:ascii="Arial" w:hAnsi="Arial" w:cs="Arial"/>
          <w:shd w:val="clear" w:color="auto" w:fill="FFFFFF"/>
        </w:rPr>
        <w:t>Rasmussen, K.</w:t>
      </w:r>
      <w:r>
        <w:rPr>
          <w:rFonts w:ascii="Arial" w:hAnsi="Arial" w:cs="Arial"/>
          <w:shd w:val="clear" w:color="auto" w:fill="FFFFFF"/>
        </w:rPr>
        <w:t xml:space="preserve"> (</w:t>
      </w:r>
      <w:r w:rsidRPr="007679CC">
        <w:rPr>
          <w:rFonts w:ascii="Arial" w:hAnsi="Arial" w:cs="Arial"/>
          <w:shd w:val="clear" w:color="auto" w:fill="FFFFFF"/>
        </w:rPr>
        <w:t>2016</w:t>
      </w:r>
      <w:r>
        <w:rPr>
          <w:rFonts w:ascii="Arial" w:hAnsi="Arial" w:cs="Arial"/>
          <w:shd w:val="clear" w:color="auto" w:fill="FFFFFF"/>
        </w:rPr>
        <w:t>)</w:t>
      </w:r>
      <w:r w:rsidRPr="007679CC">
        <w:rPr>
          <w:rFonts w:ascii="Arial" w:hAnsi="Arial" w:cs="Arial"/>
          <w:shd w:val="clear" w:color="auto" w:fill="FFFFFF"/>
        </w:rPr>
        <w:t xml:space="preserve">. Lesson study in prospective mathematics teacher education: didactic and </w:t>
      </w:r>
      <w:proofErr w:type="spellStart"/>
      <w:r w:rsidRPr="007679CC">
        <w:rPr>
          <w:rFonts w:ascii="Arial" w:hAnsi="Arial" w:cs="Arial"/>
          <w:shd w:val="clear" w:color="auto" w:fill="FFFFFF"/>
        </w:rPr>
        <w:t>paradidactic</w:t>
      </w:r>
      <w:proofErr w:type="spellEnd"/>
      <w:r w:rsidRPr="007679CC">
        <w:rPr>
          <w:rFonts w:ascii="Arial" w:hAnsi="Arial" w:cs="Arial"/>
          <w:shd w:val="clear" w:color="auto" w:fill="FFFFFF"/>
        </w:rPr>
        <w:t xml:space="preserve"> technology in the post-lesson reflection. </w:t>
      </w:r>
      <w:r w:rsidRPr="007679CC">
        <w:rPr>
          <w:rFonts w:ascii="Arial" w:hAnsi="Arial" w:cs="Arial"/>
          <w:i/>
          <w:iCs/>
          <w:shd w:val="clear" w:color="auto" w:fill="FFFFFF"/>
        </w:rPr>
        <w:t>Journal of Mathematics Teacher Education</w:t>
      </w:r>
      <w:r w:rsidRPr="007679CC">
        <w:rPr>
          <w:rFonts w:ascii="Arial" w:hAnsi="Arial" w:cs="Arial"/>
          <w:shd w:val="clear" w:color="auto" w:fill="FFFFFF"/>
        </w:rPr>
        <w:t>, </w:t>
      </w:r>
      <w:r w:rsidRPr="007679CC">
        <w:rPr>
          <w:rFonts w:ascii="Arial" w:hAnsi="Arial" w:cs="Arial"/>
          <w:i/>
          <w:iCs/>
          <w:shd w:val="clear" w:color="auto" w:fill="FFFFFF"/>
        </w:rPr>
        <w:t>19</w:t>
      </w:r>
      <w:r w:rsidRPr="007679CC">
        <w:rPr>
          <w:rFonts w:ascii="Arial" w:hAnsi="Arial" w:cs="Arial"/>
          <w:shd w:val="clear" w:color="auto" w:fill="FFFFFF"/>
        </w:rPr>
        <w:t>(4), pp.301-324.</w:t>
      </w:r>
    </w:p>
    <w:p w14:paraId="7FAB5D04" w14:textId="77777777" w:rsidR="00436D1E" w:rsidRPr="007679CC" w:rsidRDefault="00436D1E" w:rsidP="00436D1E">
      <w:pPr>
        <w:rPr>
          <w:rFonts w:ascii="Arial" w:hAnsi="Arial" w:cs="Arial"/>
          <w:shd w:val="clear" w:color="auto" w:fill="FFFFFF"/>
        </w:rPr>
      </w:pPr>
      <w:r>
        <w:rPr>
          <w:rFonts w:ascii="Arial" w:hAnsi="Arial" w:cs="Arial"/>
          <w:shd w:val="clear" w:color="auto" w:fill="FFFFFF"/>
        </w:rPr>
        <w:t xml:space="preserve">Robins, A. </w:t>
      </w:r>
      <w:proofErr w:type="spellStart"/>
      <w:r>
        <w:rPr>
          <w:rFonts w:ascii="Arial" w:hAnsi="Arial" w:cs="Arial"/>
          <w:shd w:val="clear" w:color="auto" w:fill="FFFFFF"/>
        </w:rPr>
        <w:t>Ashbaker</w:t>
      </w:r>
      <w:proofErr w:type="spellEnd"/>
      <w:r>
        <w:rPr>
          <w:rFonts w:ascii="Arial" w:hAnsi="Arial" w:cs="Arial"/>
          <w:shd w:val="clear" w:color="auto" w:fill="FFFFFF"/>
        </w:rPr>
        <w:t xml:space="preserve">, B. </w:t>
      </w:r>
      <w:proofErr w:type="spellStart"/>
      <w:r>
        <w:rPr>
          <w:rFonts w:ascii="Arial" w:hAnsi="Arial" w:cs="Arial"/>
          <w:shd w:val="clear" w:color="auto" w:fill="FFFFFF"/>
        </w:rPr>
        <w:t>Enriques</w:t>
      </w:r>
      <w:proofErr w:type="spellEnd"/>
      <w:r>
        <w:rPr>
          <w:rFonts w:ascii="Arial" w:hAnsi="Arial" w:cs="Arial"/>
          <w:shd w:val="clear" w:color="auto" w:fill="FFFFFF"/>
        </w:rPr>
        <w:t xml:space="preserve">, J. and Morgan, J. (2003). Learning to Reflect: Professional Practice for Professional and Paraprofessionals. </w:t>
      </w:r>
      <w:r w:rsidRPr="001C382A">
        <w:rPr>
          <w:rFonts w:ascii="Arial" w:hAnsi="Arial" w:cs="Arial"/>
          <w:i/>
          <w:iCs/>
          <w:shd w:val="clear" w:color="auto" w:fill="FFFFFF"/>
        </w:rPr>
        <w:t>International Journal of Learning</w:t>
      </w:r>
      <w:r>
        <w:rPr>
          <w:rFonts w:ascii="Arial" w:hAnsi="Arial" w:cs="Arial"/>
          <w:shd w:val="clear" w:color="auto" w:fill="FFFFFF"/>
        </w:rPr>
        <w:t>, 10. 2555-2656</w:t>
      </w:r>
    </w:p>
    <w:p w14:paraId="6C1C717D" w14:textId="77777777" w:rsidR="00436D1E" w:rsidRPr="007679CC" w:rsidRDefault="00436D1E" w:rsidP="00436D1E">
      <w:pPr>
        <w:rPr>
          <w:rFonts w:ascii="Arial" w:hAnsi="Arial" w:cs="Arial"/>
        </w:rPr>
      </w:pPr>
      <w:r w:rsidRPr="007679CC">
        <w:rPr>
          <w:rStyle w:val="hlfld-contribauthor"/>
          <w:rFonts w:ascii="Arial" w:hAnsi="Arial" w:cs="Arial"/>
        </w:rPr>
        <w:t>Ryan, </w:t>
      </w:r>
      <w:r w:rsidRPr="007679CC">
        <w:rPr>
          <w:rStyle w:val="nlmgiven-names"/>
          <w:rFonts w:ascii="Arial" w:hAnsi="Arial" w:cs="Arial"/>
        </w:rPr>
        <w:t>M.</w:t>
      </w:r>
      <w:r w:rsidRPr="007679CC">
        <w:rPr>
          <w:rFonts w:ascii="Arial" w:hAnsi="Arial" w:cs="Arial"/>
        </w:rPr>
        <w:t> and </w:t>
      </w:r>
      <w:r w:rsidRPr="007679CC">
        <w:rPr>
          <w:rStyle w:val="hlfld-contribauthor"/>
          <w:rFonts w:ascii="Arial" w:hAnsi="Arial" w:cs="Arial"/>
        </w:rPr>
        <w:t>Bourke, </w:t>
      </w:r>
      <w:r w:rsidRPr="007679CC">
        <w:rPr>
          <w:rStyle w:val="nlmgiven-names"/>
          <w:rFonts w:ascii="Arial" w:hAnsi="Arial" w:cs="Arial"/>
        </w:rPr>
        <w:t>T.</w:t>
      </w:r>
      <w:r w:rsidRPr="007679CC">
        <w:rPr>
          <w:rFonts w:ascii="Arial" w:hAnsi="Arial" w:cs="Arial"/>
        </w:rPr>
        <w:t> (</w:t>
      </w:r>
      <w:r w:rsidRPr="007679CC">
        <w:rPr>
          <w:rStyle w:val="nlmyear"/>
          <w:rFonts w:ascii="Arial" w:hAnsi="Arial" w:cs="Arial"/>
        </w:rPr>
        <w:t>2013</w:t>
      </w:r>
      <w:r w:rsidRPr="007679CC">
        <w:rPr>
          <w:rFonts w:ascii="Arial" w:hAnsi="Arial" w:cs="Arial"/>
        </w:rPr>
        <w:t>) </w:t>
      </w:r>
      <w:r w:rsidRPr="007679CC">
        <w:rPr>
          <w:rStyle w:val="nlmarticle-title"/>
          <w:rFonts w:ascii="Arial" w:hAnsi="Arial" w:cs="Arial"/>
        </w:rPr>
        <w:t>The teacher as reflexive professional: making visible the excluded discourse in teacher standards</w:t>
      </w:r>
      <w:r w:rsidRPr="007679CC">
        <w:rPr>
          <w:rFonts w:ascii="Arial" w:hAnsi="Arial" w:cs="Arial"/>
        </w:rPr>
        <w:t>, </w:t>
      </w:r>
      <w:r w:rsidRPr="007679CC">
        <w:rPr>
          <w:rFonts w:ascii="Arial" w:hAnsi="Arial" w:cs="Arial"/>
          <w:i/>
          <w:iCs/>
        </w:rPr>
        <w:t>Discourse: Studies in the Cultural Politics of Education</w:t>
      </w:r>
      <w:r w:rsidRPr="007679CC">
        <w:rPr>
          <w:rFonts w:ascii="Arial" w:hAnsi="Arial" w:cs="Arial"/>
        </w:rPr>
        <w:t>, 34 (3), </w:t>
      </w:r>
      <w:r w:rsidRPr="007679CC">
        <w:rPr>
          <w:rStyle w:val="nlmfpage"/>
          <w:rFonts w:ascii="Arial" w:hAnsi="Arial" w:cs="Arial"/>
        </w:rPr>
        <w:t>411</w:t>
      </w:r>
      <w:r w:rsidRPr="007679CC">
        <w:rPr>
          <w:rFonts w:ascii="Arial" w:hAnsi="Arial" w:cs="Arial"/>
        </w:rPr>
        <w:t>–</w:t>
      </w:r>
      <w:r w:rsidRPr="007679CC">
        <w:rPr>
          <w:rStyle w:val="nlmlpage"/>
          <w:rFonts w:ascii="Arial" w:hAnsi="Arial" w:cs="Arial"/>
        </w:rPr>
        <w:t>423</w:t>
      </w:r>
      <w:r w:rsidRPr="007679CC">
        <w:rPr>
          <w:rFonts w:ascii="Arial" w:hAnsi="Arial" w:cs="Arial"/>
        </w:rPr>
        <w:t>.</w:t>
      </w:r>
    </w:p>
    <w:p w14:paraId="1A3ABF2D" w14:textId="77777777" w:rsidR="00436D1E" w:rsidRPr="007679CC" w:rsidRDefault="00436D1E" w:rsidP="00436D1E">
      <w:pPr>
        <w:rPr>
          <w:rFonts w:ascii="Arial" w:hAnsi="Arial" w:cs="Arial"/>
          <w:shd w:val="clear" w:color="auto" w:fill="FFFFFF"/>
        </w:rPr>
      </w:pPr>
      <w:r w:rsidRPr="007679CC">
        <w:rPr>
          <w:rFonts w:ascii="Arial" w:hAnsi="Arial" w:cs="Arial"/>
          <w:shd w:val="clear" w:color="auto" w:fill="FFFFFF"/>
        </w:rPr>
        <w:t xml:space="preserve">Schipper, T.M., de Vries, S., </w:t>
      </w:r>
      <w:proofErr w:type="spellStart"/>
      <w:r w:rsidRPr="007679CC">
        <w:rPr>
          <w:rFonts w:ascii="Arial" w:hAnsi="Arial" w:cs="Arial"/>
          <w:shd w:val="clear" w:color="auto" w:fill="FFFFFF"/>
        </w:rPr>
        <w:t>Goei</w:t>
      </w:r>
      <w:proofErr w:type="spellEnd"/>
      <w:r w:rsidRPr="007679CC">
        <w:rPr>
          <w:rFonts w:ascii="Arial" w:hAnsi="Arial" w:cs="Arial"/>
          <w:shd w:val="clear" w:color="auto" w:fill="FFFFFF"/>
        </w:rPr>
        <w:t>, S.L. and van Veen, K.</w:t>
      </w:r>
      <w:r>
        <w:rPr>
          <w:rFonts w:ascii="Arial" w:hAnsi="Arial" w:cs="Arial"/>
          <w:shd w:val="clear" w:color="auto" w:fill="FFFFFF"/>
        </w:rPr>
        <w:t xml:space="preserve"> (2</w:t>
      </w:r>
      <w:r w:rsidRPr="007679CC">
        <w:rPr>
          <w:rFonts w:ascii="Arial" w:hAnsi="Arial" w:cs="Arial"/>
          <w:shd w:val="clear" w:color="auto" w:fill="FFFFFF"/>
        </w:rPr>
        <w:t>020</w:t>
      </w:r>
      <w:r>
        <w:rPr>
          <w:rFonts w:ascii="Arial" w:hAnsi="Arial" w:cs="Arial"/>
          <w:shd w:val="clear" w:color="auto" w:fill="FFFFFF"/>
        </w:rPr>
        <w:t>)</w:t>
      </w:r>
      <w:r w:rsidRPr="007679CC">
        <w:rPr>
          <w:rFonts w:ascii="Arial" w:hAnsi="Arial" w:cs="Arial"/>
          <w:shd w:val="clear" w:color="auto" w:fill="FFFFFF"/>
        </w:rPr>
        <w:t>. Promoting a professional school culture through lesson study? An examination of school culture, school conditions, and teacher self-efficacy. </w:t>
      </w:r>
      <w:r w:rsidRPr="007679CC">
        <w:rPr>
          <w:rFonts w:ascii="Arial" w:hAnsi="Arial" w:cs="Arial"/>
          <w:i/>
          <w:iCs/>
          <w:shd w:val="clear" w:color="auto" w:fill="FFFFFF"/>
        </w:rPr>
        <w:t>Professional Development in Education</w:t>
      </w:r>
      <w:r w:rsidRPr="007679CC">
        <w:rPr>
          <w:rFonts w:ascii="Arial" w:hAnsi="Arial" w:cs="Arial"/>
          <w:shd w:val="clear" w:color="auto" w:fill="FFFFFF"/>
        </w:rPr>
        <w:t>, </w:t>
      </w:r>
      <w:r w:rsidRPr="007679CC">
        <w:rPr>
          <w:rFonts w:ascii="Arial" w:hAnsi="Arial" w:cs="Arial"/>
          <w:i/>
          <w:iCs/>
          <w:shd w:val="clear" w:color="auto" w:fill="FFFFFF"/>
        </w:rPr>
        <w:t>46</w:t>
      </w:r>
      <w:r w:rsidRPr="007679CC">
        <w:rPr>
          <w:rFonts w:ascii="Arial" w:hAnsi="Arial" w:cs="Arial"/>
          <w:shd w:val="clear" w:color="auto" w:fill="FFFFFF"/>
        </w:rPr>
        <w:t>(1), pp.112-129.</w:t>
      </w:r>
    </w:p>
    <w:p w14:paraId="5AC4D113" w14:textId="77777777" w:rsidR="00436D1E" w:rsidRPr="007679CC" w:rsidRDefault="00436D1E" w:rsidP="00436D1E">
      <w:pPr>
        <w:rPr>
          <w:rFonts w:ascii="Arial" w:hAnsi="Arial" w:cs="Arial"/>
        </w:rPr>
      </w:pPr>
      <w:proofErr w:type="spellStart"/>
      <w:r w:rsidRPr="007679CC">
        <w:rPr>
          <w:rFonts w:ascii="Arial" w:hAnsi="Arial" w:cs="Arial"/>
        </w:rPr>
        <w:t>Schleicher</w:t>
      </w:r>
      <w:proofErr w:type="spellEnd"/>
      <w:r w:rsidRPr="007679CC">
        <w:rPr>
          <w:rFonts w:ascii="Arial" w:hAnsi="Arial" w:cs="Arial"/>
        </w:rPr>
        <w:t>, A.</w:t>
      </w:r>
      <w:r>
        <w:rPr>
          <w:rFonts w:ascii="Arial" w:hAnsi="Arial" w:cs="Arial"/>
        </w:rPr>
        <w:t xml:space="preserve"> (</w:t>
      </w:r>
      <w:r w:rsidRPr="007679CC">
        <w:rPr>
          <w:rFonts w:ascii="Arial" w:hAnsi="Arial" w:cs="Arial"/>
        </w:rPr>
        <w:t>2016</w:t>
      </w:r>
      <w:r>
        <w:rPr>
          <w:rFonts w:ascii="Arial" w:hAnsi="Arial" w:cs="Arial"/>
        </w:rPr>
        <w:t>)</w:t>
      </w:r>
      <w:r w:rsidRPr="007679CC">
        <w:rPr>
          <w:rFonts w:ascii="Arial" w:hAnsi="Arial" w:cs="Arial"/>
        </w:rPr>
        <w:t xml:space="preserve">. </w:t>
      </w:r>
      <w:r w:rsidRPr="00FD3D0F">
        <w:rPr>
          <w:rFonts w:ascii="Arial" w:hAnsi="Arial" w:cs="Arial"/>
          <w:i/>
          <w:iCs/>
        </w:rPr>
        <w:t>Teaching Excellence through Professional Learning and Policy Reform: Lessons from Around the World</w:t>
      </w:r>
      <w:r w:rsidRPr="007679CC">
        <w:rPr>
          <w:rFonts w:ascii="Arial" w:hAnsi="Arial" w:cs="Arial"/>
        </w:rPr>
        <w:t>, International Summit on the Teaching Profession, OECD Publishing, Paris</w:t>
      </w:r>
    </w:p>
    <w:p w14:paraId="4B95BACA" w14:textId="77777777" w:rsidR="00436D1E" w:rsidRPr="007679CC" w:rsidRDefault="00436D1E" w:rsidP="00436D1E">
      <w:pPr>
        <w:rPr>
          <w:rFonts w:ascii="Arial" w:hAnsi="Arial" w:cs="Arial"/>
        </w:rPr>
      </w:pPr>
      <w:r w:rsidRPr="007679CC">
        <w:rPr>
          <w:rFonts w:ascii="Arial" w:hAnsi="Arial" w:cs="Arial"/>
        </w:rPr>
        <w:t xml:space="preserve">Schneider, R.M. and </w:t>
      </w:r>
      <w:proofErr w:type="spellStart"/>
      <w:r w:rsidRPr="007679CC">
        <w:rPr>
          <w:rFonts w:ascii="Arial" w:hAnsi="Arial" w:cs="Arial"/>
        </w:rPr>
        <w:t>Plasman</w:t>
      </w:r>
      <w:proofErr w:type="spellEnd"/>
      <w:r w:rsidRPr="007679CC">
        <w:rPr>
          <w:rFonts w:ascii="Arial" w:hAnsi="Arial" w:cs="Arial"/>
        </w:rPr>
        <w:t>, K.</w:t>
      </w:r>
      <w:r>
        <w:rPr>
          <w:rFonts w:ascii="Arial" w:hAnsi="Arial" w:cs="Arial"/>
        </w:rPr>
        <w:t xml:space="preserve"> (</w:t>
      </w:r>
      <w:r w:rsidRPr="007679CC">
        <w:rPr>
          <w:rFonts w:ascii="Arial" w:hAnsi="Arial" w:cs="Arial"/>
        </w:rPr>
        <w:t>2011</w:t>
      </w:r>
      <w:r>
        <w:rPr>
          <w:rFonts w:ascii="Arial" w:hAnsi="Arial" w:cs="Arial"/>
        </w:rPr>
        <w:t>)</w:t>
      </w:r>
      <w:r w:rsidRPr="007679CC">
        <w:rPr>
          <w:rFonts w:ascii="Arial" w:hAnsi="Arial" w:cs="Arial"/>
        </w:rPr>
        <w:t>. Science teacher learning progressions: a review of science teachers’ pedagogical content knowledge development. Review of Educational Research, 81 (4), 530–565.</w:t>
      </w:r>
    </w:p>
    <w:p w14:paraId="4A2BBF02" w14:textId="77777777" w:rsidR="00436D1E" w:rsidRPr="007679CC" w:rsidRDefault="00436D1E" w:rsidP="00436D1E">
      <w:pPr>
        <w:rPr>
          <w:rFonts w:ascii="Arial" w:hAnsi="Arial" w:cs="Arial"/>
        </w:rPr>
      </w:pPr>
      <w:r w:rsidRPr="007679CC">
        <w:rPr>
          <w:rFonts w:ascii="Arial" w:hAnsi="Arial" w:cs="Arial"/>
        </w:rPr>
        <w:t xml:space="preserve">Schön, D., </w:t>
      </w:r>
      <w:r>
        <w:rPr>
          <w:rFonts w:ascii="Arial" w:hAnsi="Arial" w:cs="Arial"/>
        </w:rPr>
        <w:t>(</w:t>
      </w:r>
      <w:r w:rsidRPr="007679CC">
        <w:rPr>
          <w:rFonts w:ascii="Arial" w:hAnsi="Arial" w:cs="Arial"/>
        </w:rPr>
        <w:t>1983</w:t>
      </w:r>
      <w:r>
        <w:rPr>
          <w:rFonts w:ascii="Arial" w:hAnsi="Arial" w:cs="Arial"/>
        </w:rPr>
        <w:t>)</w:t>
      </w:r>
      <w:r w:rsidRPr="007679CC">
        <w:rPr>
          <w:rFonts w:ascii="Arial" w:hAnsi="Arial" w:cs="Arial"/>
        </w:rPr>
        <w:t>.</w:t>
      </w:r>
      <w:r w:rsidRPr="00FD3D0F">
        <w:rPr>
          <w:rFonts w:ascii="Arial" w:hAnsi="Arial" w:cs="Arial"/>
          <w:i/>
          <w:iCs/>
        </w:rPr>
        <w:t xml:space="preserve"> The</w:t>
      </w:r>
      <w:r w:rsidRPr="007679CC">
        <w:rPr>
          <w:rFonts w:ascii="Arial" w:hAnsi="Arial" w:cs="Arial"/>
        </w:rPr>
        <w:t xml:space="preserve"> </w:t>
      </w:r>
      <w:r w:rsidRPr="00FD3D0F">
        <w:rPr>
          <w:rFonts w:ascii="Arial" w:hAnsi="Arial" w:cs="Arial"/>
          <w:i/>
          <w:iCs/>
        </w:rPr>
        <w:t>reflective practitioner: how professionals think in action</w:t>
      </w:r>
      <w:r w:rsidRPr="007679CC">
        <w:rPr>
          <w:rFonts w:ascii="Arial" w:hAnsi="Arial" w:cs="Arial"/>
        </w:rPr>
        <w:t xml:space="preserve">. London: Temple Smith. </w:t>
      </w:r>
    </w:p>
    <w:p w14:paraId="0B4B9196" w14:textId="77777777" w:rsidR="00436D1E" w:rsidRPr="007679CC" w:rsidRDefault="00436D1E" w:rsidP="00436D1E">
      <w:pPr>
        <w:rPr>
          <w:rFonts w:ascii="Arial" w:hAnsi="Arial" w:cs="Arial"/>
        </w:rPr>
      </w:pPr>
      <w:r w:rsidRPr="007679CC">
        <w:rPr>
          <w:rFonts w:ascii="Arial" w:hAnsi="Arial" w:cs="Arial"/>
        </w:rPr>
        <w:t>Shulman, L.S.</w:t>
      </w:r>
      <w:r>
        <w:rPr>
          <w:rFonts w:ascii="Arial" w:hAnsi="Arial" w:cs="Arial"/>
        </w:rPr>
        <w:t xml:space="preserve"> (</w:t>
      </w:r>
      <w:r w:rsidRPr="007679CC">
        <w:rPr>
          <w:rFonts w:ascii="Arial" w:hAnsi="Arial" w:cs="Arial"/>
        </w:rPr>
        <w:t>1986</w:t>
      </w:r>
      <w:r>
        <w:rPr>
          <w:rFonts w:ascii="Arial" w:hAnsi="Arial" w:cs="Arial"/>
        </w:rPr>
        <w:t>)</w:t>
      </w:r>
      <w:r w:rsidRPr="007679CC">
        <w:rPr>
          <w:rFonts w:ascii="Arial" w:hAnsi="Arial" w:cs="Arial"/>
        </w:rPr>
        <w:t xml:space="preserve">. </w:t>
      </w:r>
      <w:r w:rsidRPr="00FD3D0F">
        <w:rPr>
          <w:rFonts w:ascii="Arial" w:hAnsi="Arial" w:cs="Arial"/>
          <w:i/>
          <w:iCs/>
        </w:rPr>
        <w:t>Those who understand, knowledge growth in teaching</w:t>
      </w:r>
      <w:r w:rsidRPr="007679CC">
        <w:rPr>
          <w:rFonts w:ascii="Arial" w:hAnsi="Arial" w:cs="Arial"/>
        </w:rPr>
        <w:t>. Educational Researcher, 14 (2), 4–14</w:t>
      </w:r>
    </w:p>
    <w:p w14:paraId="6D1CE382" w14:textId="77777777" w:rsidR="00436D1E" w:rsidRPr="007679CC" w:rsidRDefault="00436D1E" w:rsidP="00436D1E">
      <w:pPr>
        <w:rPr>
          <w:rFonts w:ascii="Arial" w:hAnsi="Arial" w:cs="Arial"/>
        </w:rPr>
      </w:pPr>
      <w:r w:rsidRPr="007679CC">
        <w:rPr>
          <w:rFonts w:ascii="Arial" w:hAnsi="Arial" w:cs="Arial"/>
        </w:rPr>
        <w:t xml:space="preserve">Shulman, L. (1987). Knowledge and teaching: Foundations of the new reform. </w:t>
      </w:r>
      <w:r w:rsidRPr="00FD3D0F">
        <w:rPr>
          <w:rFonts w:ascii="Arial" w:hAnsi="Arial" w:cs="Arial"/>
          <w:i/>
          <w:iCs/>
        </w:rPr>
        <w:t>Harvard Educational Review</w:t>
      </w:r>
      <w:r w:rsidRPr="007679CC">
        <w:rPr>
          <w:rFonts w:ascii="Arial" w:hAnsi="Arial" w:cs="Arial"/>
        </w:rPr>
        <w:t xml:space="preserve">, 57(1), 1–22. </w:t>
      </w:r>
      <w:proofErr w:type="spellStart"/>
      <w:r w:rsidRPr="007679CC">
        <w:rPr>
          <w:rFonts w:ascii="Arial" w:hAnsi="Arial" w:cs="Arial"/>
        </w:rPr>
        <w:t>doi</w:t>
      </w:r>
      <w:proofErr w:type="spellEnd"/>
      <w:r w:rsidRPr="007679CC">
        <w:rPr>
          <w:rFonts w:ascii="Arial" w:hAnsi="Arial" w:cs="Arial"/>
        </w:rPr>
        <w:t>: 10.17763/haer.57.</w:t>
      </w:r>
      <w:proofErr w:type="gramStart"/>
      <w:r w:rsidRPr="007679CC">
        <w:rPr>
          <w:rFonts w:ascii="Arial" w:hAnsi="Arial" w:cs="Arial"/>
        </w:rPr>
        <w:t>1.j</w:t>
      </w:r>
      <w:proofErr w:type="gramEnd"/>
      <w:r w:rsidRPr="007679CC">
        <w:rPr>
          <w:rFonts w:ascii="Arial" w:hAnsi="Arial" w:cs="Arial"/>
        </w:rPr>
        <w:t>463w79r56455411</w:t>
      </w:r>
    </w:p>
    <w:p w14:paraId="0850DF07" w14:textId="77777777" w:rsidR="00436D1E" w:rsidRPr="007679CC" w:rsidRDefault="00436D1E" w:rsidP="00436D1E">
      <w:pPr>
        <w:rPr>
          <w:rFonts w:ascii="Arial" w:hAnsi="Arial" w:cs="Arial"/>
          <w:shd w:val="clear" w:color="auto" w:fill="FFFFFF"/>
        </w:rPr>
      </w:pPr>
      <w:proofErr w:type="spellStart"/>
      <w:r w:rsidRPr="007679CC">
        <w:rPr>
          <w:rFonts w:ascii="Arial" w:hAnsi="Arial" w:cs="Arial"/>
          <w:shd w:val="clear" w:color="auto" w:fill="FFFFFF"/>
        </w:rPr>
        <w:t>Skott</w:t>
      </w:r>
      <w:proofErr w:type="spellEnd"/>
      <w:r w:rsidRPr="007679CC">
        <w:rPr>
          <w:rFonts w:ascii="Arial" w:hAnsi="Arial" w:cs="Arial"/>
          <w:shd w:val="clear" w:color="auto" w:fill="FFFFFF"/>
        </w:rPr>
        <w:t xml:space="preserve">, C.K. and </w:t>
      </w:r>
      <w:proofErr w:type="spellStart"/>
      <w:r w:rsidRPr="007679CC">
        <w:rPr>
          <w:rFonts w:ascii="Arial" w:hAnsi="Arial" w:cs="Arial"/>
          <w:shd w:val="clear" w:color="auto" w:fill="FFFFFF"/>
        </w:rPr>
        <w:t>Møller</w:t>
      </w:r>
      <w:proofErr w:type="spellEnd"/>
      <w:r w:rsidRPr="007679CC">
        <w:rPr>
          <w:rFonts w:ascii="Arial" w:hAnsi="Arial" w:cs="Arial"/>
          <w:shd w:val="clear" w:color="auto" w:fill="FFFFFF"/>
        </w:rPr>
        <w:t>, H.</w:t>
      </w:r>
      <w:r>
        <w:rPr>
          <w:rFonts w:ascii="Arial" w:hAnsi="Arial" w:cs="Arial"/>
          <w:shd w:val="clear" w:color="auto" w:fill="FFFFFF"/>
        </w:rPr>
        <w:t xml:space="preserve"> (</w:t>
      </w:r>
      <w:r w:rsidRPr="007679CC">
        <w:rPr>
          <w:rFonts w:ascii="Arial" w:hAnsi="Arial" w:cs="Arial"/>
          <w:shd w:val="clear" w:color="auto" w:fill="FFFFFF"/>
        </w:rPr>
        <w:t>2018</w:t>
      </w:r>
      <w:r>
        <w:rPr>
          <w:rFonts w:ascii="Arial" w:hAnsi="Arial" w:cs="Arial"/>
          <w:shd w:val="clear" w:color="auto" w:fill="FFFFFF"/>
        </w:rPr>
        <w:t>)</w:t>
      </w:r>
      <w:r w:rsidRPr="007679CC">
        <w:rPr>
          <w:rFonts w:ascii="Arial" w:hAnsi="Arial" w:cs="Arial"/>
          <w:shd w:val="clear" w:color="auto" w:fill="FFFFFF"/>
        </w:rPr>
        <w:t xml:space="preserve">. How do Danish teachers talk about their </w:t>
      </w:r>
      <w:proofErr w:type="gramStart"/>
      <w:r w:rsidRPr="007679CC">
        <w:rPr>
          <w:rFonts w:ascii="Arial" w:hAnsi="Arial" w:cs="Arial"/>
          <w:shd w:val="clear" w:color="auto" w:fill="FFFFFF"/>
        </w:rPr>
        <w:t>observations?:</w:t>
      </w:r>
      <w:proofErr w:type="gramEnd"/>
      <w:r w:rsidRPr="007679CC">
        <w:rPr>
          <w:rFonts w:ascii="Arial" w:hAnsi="Arial" w:cs="Arial"/>
          <w:shd w:val="clear" w:color="auto" w:fill="FFFFFF"/>
        </w:rPr>
        <w:t xml:space="preserve"> A study of teachers’ reflection discussions in lesson study. In </w:t>
      </w:r>
      <w:proofErr w:type="gramStart"/>
      <w:r w:rsidRPr="007679CC">
        <w:rPr>
          <w:rFonts w:ascii="Arial" w:hAnsi="Arial" w:cs="Arial"/>
          <w:i/>
          <w:iCs/>
          <w:shd w:val="clear" w:color="auto" w:fill="FFFFFF"/>
        </w:rPr>
        <w:t>The</w:t>
      </w:r>
      <w:proofErr w:type="gramEnd"/>
      <w:r w:rsidRPr="007679CC">
        <w:rPr>
          <w:rFonts w:ascii="Arial" w:hAnsi="Arial" w:cs="Arial"/>
          <w:i/>
          <w:iCs/>
          <w:shd w:val="clear" w:color="auto" w:fill="FFFFFF"/>
        </w:rPr>
        <w:t xml:space="preserve"> World Association of Lesson Studies</w:t>
      </w:r>
      <w:r w:rsidRPr="007679CC">
        <w:rPr>
          <w:rFonts w:ascii="Arial" w:hAnsi="Arial" w:cs="Arial"/>
          <w:shd w:val="clear" w:color="auto" w:fill="FFFFFF"/>
        </w:rPr>
        <w:t>.</w:t>
      </w:r>
    </w:p>
    <w:p w14:paraId="2188B921" w14:textId="77777777" w:rsidR="00436D1E" w:rsidRPr="007679CC" w:rsidRDefault="00436D1E" w:rsidP="00436D1E">
      <w:pPr>
        <w:rPr>
          <w:rFonts w:ascii="Arial" w:hAnsi="Arial" w:cs="Arial"/>
        </w:rPr>
      </w:pPr>
      <w:r w:rsidRPr="007679CC">
        <w:rPr>
          <w:rFonts w:ascii="Arial" w:hAnsi="Arial" w:cs="Arial"/>
          <w:shd w:val="clear" w:color="auto" w:fill="FFFFFF"/>
        </w:rPr>
        <w:t>Sellars, M., 2017. </w:t>
      </w:r>
      <w:r w:rsidRPr="007679CC">
        <w:rPr>
          <w:rFonts w:ascii="Arial" w:hAnsi="Arial" w:cs="Arial"/>
          <w:i/>
          <w:iCs/>
          <w:shd w:val="clear" w:color="auto" w:fill="FFFFFF"/>
        </w:rPr>
        <w:t>Reflective practice for teachers</w:t>
      </w:r>
      <w:r w:rsidRPr="007679CC">
        <w:rPr>
          <w:rFonts w:ascii="Arial" w:hAnsi="Arial" w:cs="Arial"/>
          <w:shd w:val="clear" w:color="auto" w:fill="FFFFFF"/>
        </w:rPr>
        <w:t>. Sage.</w:t>
      </w:r>
    </w:p>
    <w:p w14:paraId="1532F990" w14:textId="77777777" w:rsidR="00436D1E" w:rsidRPr="007679CC" w:rsidRDefault="00436D1E" w:rsidP="00436D1E">
      <w:pPr>
        <w:rPr>
          <w:rStyle w:val="nlmlpage"/>
          <w:rFonts w:ascii="Arial" w:hAnsi="Arial" w:cs="Arial"/>
        </w:rPr>
      </w:pPr>
      <w:r w:rsidRPr="007679CC">
        <w:rPr>
          <w:rStyle w:val="hlfld-contribauthor"/>
          <w:rFonts w:ascii="Arial" w:hAnsi="Arial" w:cs="Arial"/>
        </w:rPr>
        <w:t>Stevenson, </w:t>
      </w:r>
      <w:r w:rsidRPr="007679CC">
        <w:rPr>
          <w:rStyle w:val="nlmgiven-names"/>
          <w:rFonts w:ascii="Arial" w:hAnsi="Arial" w:cs="Arial"/>
        </w:rPr>
        <w:t>H.</w:t>
      </w:r>
      <w:r w:rsidRPr="007679CC">
        <w:rPr>
          <w:rFonts w:ascii="Arial" w:hAnsi="Arial" w:cs="Arial"/>
        </w:rPr>
        <w:t> and </w:t>
      </w:r>
      <w:r w:rsidRPr="007679CC">
        <w:rPr>
          <w:rStyle w:val="hlfld-contribauthor"/>
          <w:rFonts w:ascii="Arial" w:hAnsi="Arial" w:cs="Arial"/>
        </w:rPr>
        <w:t>Wood, </w:t>
      </w:r>
      <w:r w:rsidRPr="007679CC">
        <w:rPr>
          <w:rStyle w:val="nlmgiven-names"/>
          <w:rFonts w:ascii="Arial" w:hAnsi="Arial" w:cs="Arial"/>
        </w:rPr>
        <w:t>P.</w:t>
      </w:r>
      <w:r w:rsidRPr="007679CC">
        <w:rPr>
          <w:rFonts w:ascii="Arial" w:hAnsi="Arial" w:cs="Arial"/>
        </w:rPr>
        <w:t> (</w:t>
      </w:r>
      <w:r w:rsidRPr="007679CC">
        <w:rPr>
          <w:rStyle w:val="nlmyear"/>
          <w:rFonts w:ascii="Arial" w:hAnsi="Arial" w:cs="Arial"/>
        </w:rPr>
        <w:t>2013</w:t>
      </w:r>
      <w:r w:rsidRPr="007679CC">
        <w:rPr>
          <w:rFonts w:ascii="Arial" w:hAnsi="Arial" w:cs="Arial"/>
        </w:rPr>
        <w:t>) </w:t>
      </w:r>
      <w:r w:rsidRPr="007679CC">
        <w:rPr>
          <w:rStyle w:val="nlmarticle-title"/>
          <w:rFonts w:ascii="Arial" w:hAnsi="Arial" w:cs="Arial"/>
        </w:rPr>
        <w:t>Markets, managerialism and teachers’ work: the invisible hand of high stakes testing in England</w:t>
      </w:r>
      <w:r w:rsidRPr="007679CC">
        <w:rPr>
          <w:rFonts w:ascii="Arial" w:hAnsi="Arial" w:cs="Arial"/>
        </w:rPr>
        <w:t>, </w:t>
      </w:r>
      <w:r w:rsidRPr="007679CC">
        <w:rPr>
          <w:rFonts w:ascii="Arial" w:hAnsi="Arial" w:cs="Arial"/>
          <w:i/>
          <w:iCs/>
        </w:rPr>
        <w:t>The International Education Journal: Comparative Perspectives</w:t>
      </w:r>
      <w:r w:rsidRPr="007679CC">
        <w:rPr>
          <w:rFonts w:ascii="Arial" w:hAnsi="Arial" w:cs="Arial"/>
        </w:rPr>
        <w:t>, 12 (1), </w:t>
      </w:r>
      <w:r w:rsidRPr="007679CC">
        <w:rPr>
          <w:rStyle w:val="nlmfpage"/>
          <w:rFonts w:ascii="Arial" w:hAnsi="Arial" w:cs="Arial"/>
        </w:rPr>
        <w:t>42</w:t>
      </w:r>
      <w:r w:rsidRPr="007679CC">
        <w:rPr>
          <w:rFonts w:ascii="Arial" w:hAnsi="Arial" w:cs="Arial"/>
        </w:rPr>
        <w:t>–</w:t>
      </w:r>
      <w:r w:rsidRPr="007679CC">
        <w:rPr>
          <w:rStyle w:val="nlmlpage"/>
          <w:rFonts w:ascii="Arial" w:hAnsi="Arial" w:cs="Arial"/>
        </w:rPr>
        <w:t>61</w:t>
      </w:r>
    </w:p>
    <w:p w14:paraId="5F9CC33B" w14:textId="77777777" w:rsidR="00436D1E" w:rsidRPr="007679CC" w:rsidRDefault="00436D1E" w:rsidP="00436D1E">
      <w:pPr>
        <w:rPr>
          <w:rFonts w:ascii="Arial" w:hAnsi="Arial" w:cs="Arial"/>
          <w:shd w:val="clear" w:color="auto" w:fill="FFFFFF"/>
        </w:rPr>
      </w:pPr>
      <w:proofErr w:type="spellStart"/>
      <w:r w:rsidRPr="007679CC">
        <w:rPr>
          <w:rFonts w:ascii="Arial" w:hAnsi="Arial" w:cs="Arial"/>
          <w:shd w:val="clear" w:color="auto" w:fill="FFFFFF"/>
        </w:rPr>
        <w:t>Suwanda</w:t>
      </w:r>
      <w:proofErr w:type="spellEnd"/>
      <w:r w:rsidRPr="007679CC">
        <w:rPr>
          <w:rFonts w:ascii="Arial" w:hAnsi="Arial" w:cs="Arial"/>
          <w:shd w:val="clear" w:color="auto" w:fill="FFFFFF"/>
        </w:rPr>
        <w:t xml:space="preserve">, T., </w:t>
      </w:r>
      <w:proofErr w:type="spellStart"/>
      <w:r w:rsidRPr="007679CC">
        <w:rPr>
          <w:rFonts w:ascii="Arial" w:hAnsi="Arial" w:cs="Arial"/>
          <w:shd w:val="clear" w:color="auto" w:fill="FFFFFF"/>
        </w:rPr>
        <w:t>Sujadi</w:t>
      </w:r>
      <w:proofErr w:type="spellEnd"/>
      <w:r w:rsidRPr="007679CC">
        <w:rPr>
          <w:rFonts w:ascii="Arial" w:hAnsi="Arial" w:cs="Arial"/>
          <w:shd w:val="clear" w:color="auto" w:fill="FFFFFF"/>
        </w:rPr>
        <w:t xml:space="preserve">, I. and </w:t>
      </w:r>
      <w:proofErr w:type="spellStart"/>
      <w:r w:rsidRPr="007679CC">
        <w:rPr>
          <w:rFonts w:ascii="Arial" w:hAnsi="Arial" w:cs="Arial"/>
          <w:shd w:val="clear" w:color="auto" w:fill="FFFFFF"/>
        </w:rPr>
        <w:t>Pramudya</w:t>
      </w:r>
      <w:proofErr w:type="spellEnd"/>
      <w:r w:rsidRPr="007679CC">
        <w:rPr>
          <w:rFonts w:ascii="Arial" w:hAnsi="Arial" w:cs="Arial"/>
          <w:shd w:val="clear" w:color="auto" w:fill="FFFFFF"/>
        </w:rPr>
        <w:t>, I.</w:t>
      </w:r>
      <w:r>
        <w:rPr>
          <w:rFonts w:ascii="Arial" w:hAnsi="Arial" w:cs="Arial"/>
          <w:shd w:val="clear" w:color="auto" w:fill="FFFFFF"/>
        </w:rPr>
        <w:t xml:space="preserve"> (</w:t>
      </w:r>
      <w:r w:rsidRPr="007679CC">
        <w:rPr>
          <w:rFonts w:ascii="Arial" w:hAnsi="Arial" w:cs="Arial"/>
          <w:shd w:val="clear" w:color="auto" w:fill="FFFFFF"/>
        </w:rPr>
        <w:t>2019</w:t>
      </w:r>
      <w:r>
        <w:rPr>
          <w:rFonts w:ascii="Arial" w:hAnsi="Arial" w:cs="Arial"/>
          <w:shd w:val="clear" w:color="auto" w:fill="FFFFFF"/>
        </w:rPr>
        <w:t>)</w:t>
      </w:r>
      <w:r w:rsidRPr="007679CC">
        <w:rPr>
          <w:rFonts w:ascii="Arial" w:hAnsi="Arial" w:cs="Arial"/>
          <w:shd w:val="clear" w:color="auto" w:fill="FFFFFF"/>
        </w:rPr>
        <w:t>. Development of Assessment for Learning (AfL) model with go</w:t>
      </w:r>
      <w:r>
        <w:rPr>
          <w:rFonts w:ascii="Arial" w:hAnsi="Arial" w:cs="Arial"/>
          <w:shd w:val="clear" w:color="auto" w:fill="FFFFFF"/>
        </w:rPr>
        <w:t xml:space="preserve"> </w:t>
      </w:r>
      <w:r w:rsidRPr="007679CC">
        <w:rPr>
          <w:rFonts w:ascii="Arial" w:hAnsi="Arial" w:cs="Arial"/>
          <w:shd w:val="clear" w:color="auto" w:fill="FFFFFF"/>
        </w:rPr>
        <w:t>formative and pen tablet. In </w:t>
      </w:r>
      <w:r w:rsidRPr="007679CC">
        <w:rPr>
          <w:rFonts w:ascii="Arial" w:hAnsi="Arial" w:cs="Arial"/>
          <w:i/>
          <w:iCs/>
          <w:shd w:val="clear" w:color="auto" w:fill="FFFFFF"/>
        </w:rPr>
        <w:t>Journal of Physics: Conference Series</w:t>
      </w:r>
      <w:r w:rsidRPr="007679CC">
        <w:rPr>
          <w:rFonts w:ascii="Arial" w:hAnsi="Arial" w:cs="Arial"/>
          <w:shd w:val="clear" w:color="auto" w:fill="FFFFFF"/>
        </w:rPr>
        <w:t> (Vol. 1157, No. 3, p. 032074). IOP Publishing.</w:t>
      </w:r>
    </w:p>
    <w:p w14:paraId="1BFA97EF" w14:textId="77777777" w:rsidR="00436D1E" w:rsidRPr="007679CC" w:rsidRDefault="00436D1E" w:rsidP="00436D1E">
      <w:pPr>
        <w:rPr>
          <w:rFonts w:ascii="Arial" w:hAnsi="Arial" w:cs="Arial"/>
          <w:shd w:val="clear" w:color="auto" w:fill="FFFFFF"/>
        </w:rPr>
      </w:pPr>
      <w:r w:rsidRPr="007679CC">
        <w:rPr>
          <w:rFonts w:ascii="Arial" w:hAnsi="Arial" w:cs="Arial"/>
          <w:shd w:val="clear" w:color="auto" w:fill="FFFFFF"/>
        </w:rPr>
        <w:lastRenderedPageBreak/>
        <w:t>Takahashi, A. and McDougal, T.</w:t>
      </w:r>
      <w:r>
        <w:rPr>
          <w:rFonts w:ascii="Arial" w:hAnsi="Arial" w:cs="Arial"/>
          <w:shd w:val="clear" w:color="auto" w:fill="FFFFFF"/>
        </w:rPr>
        <w:t xml:space="preserve"> (</w:t>
      </w:r>
      <w:r w:rsidRPr="007679CC">
        <w:rPr>
          <w:rFonts w:ascii="Arial" w:hAnsi="Arial" w:cs="Arial"/>
          <w:shd w:val="clear" w:color="auto" w:fill="FFFFFF"/>
        </w:rPr>
        <w:t>2016</w:t>
      </w:r>
      <w:r>
        <w:rPr>
          <w:rFonts w:ascii="Arial" w:hAnsi="Arial" w:cs="Arial"/>
          <w:shd w:val="clear" w:color="auto" w:fill="FFFFFF"/>
        </w:rPr>
        <w:t>)</w:t>
      </w:r>
      <w:r w:rsidRPr="007679CC">
        <w:rPr>
          <w:rFonts w:ascii="Arial" w:hAnsi="Arial" w:cs="Arial"/>
          <w:shd w:val="clear" w:color="auto" w:fill="FFFFFF"/>
        </w:rPr>
        <w:t>. Collaborative lesson research: Maximizing the impact of lesson study. </w:t>
      </w:r>
      <w:r w:rsidRPr="007679CC">
        <w:rPr>
          <w:rFonts w:ascii="Arial" w:hAnsi="Arial" w:cs="Arial"/>
          <w:i/>
          <w:iCs/>
          <w:shd w:val="clear" w:color="auto" w:fill="FFFFFF"/>
        </w:rPr>
        <w:t>ZDM</w:t>
      </w:r>
      <w:r w:rsidRPr="007679CC">
        <w:rPr>
          <w:rFonts w:ascii="Arial" w:hAnsi="Arial" w:cs="Arial"/>
          <w:shd w:val="clear" w:color="auto" w:fill="FFFFFF"/>
        </w:rPr>
        <w:t>, </w:t>
      </w:r>
      <w:r w:rsidRPr="007679CC">
        <w:rPr>
          <w:rFonts w:ascii="Arial" w:hAnsi="Arial" w:cs="Arial"/>
          <w:i/>
          <w:iCs/>
          <w:shd w:val="clear" w:color="auto" w:fill="FFFFFF"/>
        </w:rPr>
        <w:t>48</w:t>
      </w:r>
      <w:r w:rsidRPr="007679CC">
        <w:rPr>
          <w:rFonts w:ascii="Arial" w:hAnsi="Arial" w:cs="Arial"/>
          <w:shd w:val="clear" w:color="auto" w:fill="FFFFFF"/>
        </w:rPr>
        <w:t>(4), pp.513-526.</w:t>
      </w:r>
    </w:p>
    <w:p w14:paraId="77A37C12" w14:textId="77777777" w:rsidR="00436D1E" w:rsidRPr="007679CC" w:rsidRDefault="00436D1E" w:rsidP="00436D1E">
      <w:pPr>
        <w:rPr>
          <w:rFonts w:ascii="Arial" w:hAnsi="Arial" w:cs="Arial"/>
        </w:rPr>
      </w:pPr>
      <w:r w:rsidRPr="007679CC">
        <w:rPr>
          <w:rFonts w:ascii="Arial" w:hAnsi="Arial" w:cs="Arial"/>
          <w:shd w:val="clear" w:color="auto" w:fill="FFFFFF"/>
        </w:rPr>
        <w:t>Vidal-Hall, C. and Race, R., 2019. The BERA/SAGE Handbook of Educational Research (vols 1–2), edited by Dominic Wyse, Neil Selwyn, Emma Smith and Larry E. Suter. </w:t>
      </w:r>
      <w:r w:rsidRPr="007679CC">
        <w:rPr>
          <w:rFonts w:ascii="Arial" w:hAnsi="Arial" w:cs="Arial"/>
          <w:i/>
          <w:iCs/>
          <w:shd w:val="clear" w:color="auto" w:fill="FFFFFF"/>
        </w:rPr>
        <w:t>London Review of Education</w:t>
      </w:r>
      <w:r w:rsidRPr="007679CC">
        <w:rPr>
          <w:rFonts w:ascii="Arial" w:hAnsi="Arial" w:cs="Arial"/>
          <w:shd w:val="clear" w:color="auto" w:fill="FFFFFF"/>
        </w:rPr>
        <w:t>, </w:t>
      </w:r>
      <w:r w:rsidRPr="007679CC">
        <w:rPr>
          <w:rFonts w:ascii="Arial" w:hAnsi="Arial" w:cs="Arial"/>
          <w:i/>
          <w:iCs/>
          <w:shd w:val="clear" w:color="auto" w:fill="FFFFFF"/>
        </w:rPr>
        <w:t>17</w:t>
      </w:r>
      <w:r w:rsidRPr="007679CC">
        <w:rPr>
          <w:rFonts w:ascii="Arial" w:hAnsi="Arial" w:cs="Arial"/>
          <w:shd w:val="clear" w:color="auto" w:fill="FFFFFF"/>
        </w:rPr>
        <w:t>(1), pp.93-95.</w:t>
      </w:r>
    </w:p>
    <w:p w14:paraId="55DBACFB" w14:textId="77777777" w:rsidR="00436D1E" w:rsidRDefault="00436D1E" w:rsidP="00436D1E">
      <w:pPr>
        <w:rPr>
          <w:rFonts w:ascii="Arial" w:hAnsi="Arial" w:cs="Arial"/>
          <w:shd w:val="clear" w:color="auto" w:fill="FFFFFF"/>
        </w:rPr>
      </w:pPr>
      <w:proofErr w:type="spellStart"/>
      <w:r w:rsidRPr="007679CC">
        <w:rPr>
          <w:rFonts w:ascii="Arial" w:hAnsi="Arial" w:cs="Arial"/>
          <w:shd w:val="clear" w:color="auto" w:fill="FFFFFF"/>
        </w:rPr>
        <w:t>Wiliam</w:t>
      </w:r>
      <w:proofErr w:type="spellEnd"/>
      <w:r w:rsidRPr="007679CC">
        <w:rPr>
          <w:rFonts w:ascii="Arial" w:hAnsi="Arial" w:cs="Arial"/>
          <w:shd w:val="clear" w:color="auto" w:fill="FFFFFF"/>
        </w:rPr>
        <w:t xml:space="preserve">, D. and Thompson, M., 2017. Integrating assessment with learning: What will it take to make it </w:t>
      </w:r>
      <w:proofErr w:type="gramStart"/>
      <w:r w:rsidRPr="007679CC">
        <w:rPr>
          <w:rFonts w:ascii="Arial" w:hAnsi="Arial" w:cs="Arial"/>
          <w:shd w:val="clear" w:color="auto" w:fill="FFFFFF"/>
        </w:rPr>
        <w:t>work?.</w:t>
      </w:r>
      <w:proofErr w:type="gramEnd"/>
      <w:r w:rsidRPr="007679CC">
        <w:rPr>
          <w:rFonts w:ascii="Arial" w:hAnsi="Arial" w:cs="Arial"/>
          <w:shd w:val="clear" w:color="auto" w:fill="FFFFFF"/>
        </w:rPr>
        <w:t xml:space="preserve"> In </w:t>
      </w:r>
      <w:r w:rsidRPr="007679CC">
        <w:rPr>
          <w:rFonts w:ascii="Arial" w:hAnsi="Arial" w:cs="Arial"/>
          <w:i/>
          <w:iCs/>
          <w:shd w:val="clear" w:color="auto" w:fill="FFFFFF"/>
        </w:rPr>
        <w:t>The future of assessment</w:t>
      </w:r>
      <w:r w:rsidRPr="007679CC">
        <w:rPr>
          <w:rFonts w:ascii="Arial" w:hAnsi="Arial" w:cs="Arial"/>
          <w:shd w:val="clear" w:color="auto" w:fill="FFFFFF"/>
        </w:rPr>
        <w:t> (pp. 53-82). Routledge.</w:t>
      </w:r>
    </w:p>
    <w:p w14:paraId="67880F7E" w14:textId="77777777" w:rsidR="00436D1E" w:rsidRPr="007679CC" w:rsidRDefault="00436D1E" w:rsidP="00436D1E">
      <w:pPr>
        <w:rPr>
          <w:rFonts w:ascii="Arial" w:hAnsi="Arial" w:cs="Arial"/>
          <w:shd w:val="clear" w:color="auto" w:fill="FFFFFF"/>
        </w:rPr>
      </w:pPr>
      <w:r>
        <w:rPr>
          <w:rFonts w:ascii="Arial" w:hAnsi="Arial" w:cs="Arial"/>
          <w:shd w:val="clear" w:color="auto" w:fill="FFFFFF"/>
        </w:rPr>
        <w:t xml:space="preserve">White, D. 2004. Reflective Practice: Wishful Thinking or A Practical Leadership Tool? </w:t>
      </w:r>
      <w:r w:rsidRPr="004D56AF">
        <w:rPr>
          <w:rFonts w:ascii="Arial" w:hAnsi="Arial" w:cs="Arial"/>
          <w:i/>
          <w:iCs/>
          <w:shd w:val="clear" w:color="auto" w:fill="FFFFFF"/>
        </w:rPr>
        <w:t>Practising Administrato</w:t>
      </w:r>
      <w:r>
        <w:rPr>
          <w:rFonts w:ascii="Arial" w:hAnsi="Arial" w:cs="Arial"/>
          <w:shd w:val="clear" w:color="auto" w:fill="FFFFFF"/>
        </w:rPr>
        <w:t>r. 26(3). 41-44</w:t>
      </w:r>
    </w:p>
    <w:p w14:paraId="69C74DB5" w14:textId="77777777" w:rsidR="00436D1E" w:rsidRPr="007679CC" w:rsidRDefault="00436D1E" w:rsidP="00436D1E">
      <w:pPr>
        <w:rPr>
          <w:rFonts w:ascii="Arial" w:hAnsi="Arial" w:cs="Arial"/>
          <w:shd w:val="clear" w:color="auto" w:fill="FFFFFF"/>
        </w:rPr>
      </w:pPr>
      <w:r w:rsidRPr="007679CC">
        <w:rPr>
          <w:rFonts w:ascii="Arial" w:hAnsi="Arial" w:cs="Arial"/>
          <w:shd w:val="clear" w:color="auto" w:fill="FFFFFF"/>
        </w:rPr>
        <w:t xml:space="preserve">Woo, P.S., </w:t>
      </w:r>
      <w:proofErr w:type="spellStart"/>
      <w:r w:rsidRPr="007679CC">
        <w:rPr>
          <w:rFonts w:ascii="Arial" w:hAnsi="Arial" w:cs="Arial"/>
          <w:shd w:val="clear" w:color="auto" w:fill="FFFFFF"/>
        </w:rPr>
        <w:t>Ashari</w:t>
      </w:r>
      <w:proofErr w:type="spellEnd"/>
      <w:r w:rsidRPr="007679CC">
        <w:rPr>
          <w:rFonts w:ascii="Arial" w:hAnsi="Arial" w:cs="Arial"/>
          <w:shd w:val="clear" w:color="auto" w:fill="FFFFFF"/>
        </w:rPr>
        <w:t>, Z.M., Ismail, Z.B. and Jumaat, N.F.</w:t>
      </w:r>
      <w:r>
        <w:rPr>
          <w:rFonts w:ascii="Arial" w:hAnsi="Arial" w:cs="Arial"/>
          <w:shd w:val="clear" w:color="auto" w:fill="FFFFFF"/>
        </w:rPr>
        <w:t xml:space="preserve"> (</w:t>
      </w:r>
      <w:r w:rsidRPr="007679CC">
        <w:rPr>
          <w:rFonts w:ascii="Arial" w:hAnsi="Arial" w:cs="Arial"/>
          <w:shd w:val="clear" w:color="auto" w:fill="FFFFFF"/>
        </w:rPr>
        <w:t>2018</w:t>
      </w:r>
      <w:r>
        <w:rPr>
          <w:rFonts w:ascii="Arial" w:hAnsi="Arial" w:cs="Arial"/>
          <w:shd w:val="clear" w:color="auto" w:fill="FFFFFF"/>
        </w:rPr>
        <w:t>).</w:t>
      </w:r>
      <w:r w:rsidRPr="007679CC">
        <w:rPr>
          <w:rFonts w:ascii="Arial" w:hAnsi="Arial" w:cs="Arial"/>
          <w:shd w:val="clear" w:color="auto" w:fill="FFFFFF"/>
        </w:rPr>
        <w:t xml:space="preserve"> Relationship between Teachers' Self-Efficacy and Instructional Strategies Applied among Secondary School Teachers in Implementing STEM Education. In </w:t>
      </w:r>
      <w:r w:rsidRPr="007679CC">
        <w:rPr>
          <w:rFonts w:ascii="Arial" w:hAnsi="Arial" w:cs="Arial"/>
          <w:i/>
          <w:iCs/>
          <w:shd w:val="clear" w:color="auto" w:fill="FFFFFF"/>
        </w:rPr>
        <w:t>2018 IEEE International Conference on Teaching, Assessment, and Learning for Engineering (TALE)</w:t>
      </w:r>
      <w:r w:rsidRPr="007679CC">
        <w:rPr>
          <w:rFonts w:ascii="Arial" w:hAnsi="Arial" w:cs="Arial"/>
          <w:shd w:val="clear" w:color="auto" w:fill="FFFFFF"/>
        </w:rPr>
        <w:t> (pp. 454-461). IEEE.</w:t>
      </w:r>
    </w:p>
    <w:p w14:paraId="1DFCF90A" w14:textId="77777777" w:rsidR="00436D1E" w:rsidRPr="007679CC" w:rsidRDefault="00436D1E" w:rsidP="00436D1E">
      <w:pPr>
        <w:rPr>
          <w:rFonts w:ascii="Arial" w:hAnsi="Arial" w:cs="Arial"/>
        </w:rPr>
      </w:pPr>
    </w:p>
    <w:p w14:paraId="0CEAB7C6" w14:textId="77777777" w:rsidR="00436D1E" w:rsidRPr="007679CC" w:rsidRDefault="00436D1E" w:rsidP="00436D1E"/>
    <w:p w14:paraId="2398D0D1" w14:textId="77777777" w:rsidR="00436D1E" w:rsidRPr="007679CC" w:rsidRDefault="00436D1E" w:rsidP="00436D1E">
      <w:pPr>
        <w:rPr>
          <w:rFonts w:ascii="Arial" w:hAnsi="Arial" w:cs="Arial"/>
          <w:shd w:val="clear" w:color="auto" w:fill="FFFFFF"/>
        </w:rPr>
      </w:pPr>
    </w:p>
    <w:p w14:paraId="388FAA02" w14:textId="77777777" w:rsidR="00436D1E" w:rsidRPr="007679CC" w:rsidRDefault="00436D1E" w:rsidP="00436D1E">
      <w:pPr>
        <w:rPr>
          <w:rFonts w:ascii="Arial" w:hAnsi="Arial" w:cs="Arial"/>
        </w:rPr>
      </w:pPr>
    </w:p>
    <w:p w14:paraId="1B9FA818" w14:textId="5700661A" w:rsidR="00436D1E" w:rsidRDefault="00436D1E"/>
    <w:p w14:paraId="1C6AD10A" w14:textId="77777777" w:rsidR="00436D1E" w:rsidRDefault="00436D1E"/>
    <w:sectPr w:rsidR="00436D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A62"/>
    <w:rsid w:val="0001320E"/>
    <w:rsid w:val="00063AA5"/>
    <w:rsid w:val="00073DBE"/>
    <w:rsid w:val="000E2DC8"/>
    <w:rsid w:val="000F13D3"/>
    <w:rsid w:val="00106EA0"/>
    <w:rsid w:val="00124DE7"/>
    <w:rsid w:val="00153BDB"/>
    <w:rsid w:val="00156036"/>
    <w:rsid w:val="00191567"/>
    <w:rsid w:val="00197960"/>
    <w:rsid w:val="001A6FE8"/>
    <w:rsid w:val="001C0AF8"/>
    <w:rsid w:val="001D2D90"/>
    <w:rsid w:val="001F3821"/>
    <w:rsid w:val="0020119F"/>
    <w:rsid w:val="00220BA5"/>
    <w:rsid w:val="002340F2"/>
    <w:rsid w:val="002374A7"/>
    <w:rsid w:val="0023757D"/>
    <w:rsid w:val="0028194A"/>
    <w:rsid w:val="00281A18"/>
    <w:rsid w:val="00281F30"/>
    <w:rsid w:val="002A1965"/>
    <w:rsid w:val="002A3D57"/>
    <w:rsid w:val="002B34B0"/>
    <w:rsid w:val="002B612E"/>
    <w:rsid w:val="002C4979"/>
    <w:rsid w:val="002C7D3D"/>
    <w:rsid w:val="002D0BF9"/>
    <w:rsid w:val="00305D04"/>
    <w:rsid w:val="003235B5"/>
    <w:rsid w:val="003432DF"/>
    <w:rsid w:val="0034493C"/>
    <w:rsid w:val="00350139"/>
    <w:rsid w:val="00353AB1"/>
    <w:rsid w:val="003631A9"/>
    <w:rsid w:val="00375836"/>
    <w:rsid w:val="0038458E"/>
    <w:rsid w:val="003A529F"/>
    <w:rsid w:val="003B47C3"/>
    <w:rsid w:val="003F6AF4"/>
    <w:rsid w:val="00410F72"/>
    <w:rsid w:val="004123D1"/>
    <w:rsid w:val="00436D1E"/>
    <w:rsid w:val="00471A2B"/>
    <w:rsid w:val="00480C3A"/>
    <w:rsid w:val="004B4E86"/>
    <w:rsid w:val="004B7B42"/>
    <w:rsid w:val="004D4A7E"/>
    <w:rsid w:val="005315BD"/>
    <w:rsid w:val="00550656"/>
    <w:rsid w:val="00556FD4"/>
    <w:rsid w:val="005A6AC9"/>
    <w:rsid w:val="005D61E6"/>
    <w:rsid w:val="00605043"/>
    <w:rsid w:val="006257BF"/>
    <w:rsid w:val="00632DD9"/>
    <w:rsid w:val="006724A4"/>
    <w:rsid w:val="006B2AD8"/>
    <w:rsid w:val="00703568"/>
    <w:rsid w:val="007175FB"/>
    <w:rsid w:val="00725F98"/>
    <w:rsid w:val="00747F51"/>
    <w:rsid w:val="007C2F00"/>
    <w:rsid w:val="008019AF"/>
    <w:rsid w:val="00814D69"/>
    <w:rsid w:val="008575DB"/>
    <w:rsid w:val="008712B7"/>
    <w:rsid w:val="00875A69"/>
    <w:rsid w:val="00885E06"/>
    <w:rsid w:val="00892F34"/>
    <w:rsid w:val="00896743"/>
    <w:rsid w:val="008A2C76"/>
    <w:rsid w:val="008B3EEF"/>
    <w:rsid w:val="008B7A47"/>
    <w:rsid w:val="008C2B48"/>
    <w:rsid w:val="009061E7"/>
    <w:rsid w:val="00932A32"/>
    <w:rsid w:val="009365A7"/>
    <w:rsid w:val="009411BD"/>
    <w:rsid w:val="00945A37"/>
    <w:rsid w:val="0096425D"/>
    <w:rsid w:val="00997FC5"/>
    <w:rsid w:val="009A5617"/>
    <w:rsid w:val="009D5B4D"/>
    <w:rsid w:val="009E5610"/>
    <w:rsid w:val="00A01FBA"/>
    <w:rsid w:val="00A46025"/>
    <w:rsid w:val="00A51D02"/>
    <w:rsid w:val="00A60314"/>
    <w:rsid w:val="00A61ED8"/>
    <w:rsid w:val="00A64FFB"/>
    <w:rsid w:val="00A8796B"/>
    <w:rsid w:val="00AA751B"/>
    <w:rsid w:val="00AB38C4"/>
    <w:rsid w:val="00AD4B18"/>
    <w:rsid w:val="00AE381B"/>
    <w:rsid w:val="00B00B1A"/>
    <w:rsid w:val="00B04AFE"/>
    <w:rsid w:val="00B16FAF"/>
    <w:rsid w:val="00B350C7"/>
    <w:rsid w:val="00B375F8"/>
    <w:rsid w:val="00B51563"/>
    <w:rsid w:val="00B54420"/>
    <w:rsid w:val="00B6563D"/>
    <w:rsid w:val="00B92C11"/>
    <w:rsid w:val="00BA3F04"/>
    <w:rsid w:val="00BB434D"/>
    <w:rsid w:val="00BC25C3"/>
    <w:rsid w:val="00BD3997"/>
    <w:rsid w:val="00BE2BC9"/>
    <w:rsid w:val="00C12C11"/>
    <w:rsid w:val="00C23D87"/>
    <w:rsid w:val="00C36440"/>
    <w:rsid w:val="00C444A6"/>
    <w:rsid w:val="00C532E8"/>
    <w:rsid w:val="00CA38B4"/>
    <w:rsid w:val="00CB01ED"/>
    <w:rsid w:val="00CB028A"/>
    <w:rsid w:val="00CC3655"/>
    <w:rsid w:val="00CE35D3"/>
    <w:rsid w:val="00CE3A62"/>
    <w:rsid w:val="00CE6404"/>
    <w:rsid w:val="00CE7EE1"/>
    <w:rsid w:val="00D17C7D"/>
    <w:rsid w:val="00D53D3B"/>
    <w:rsid w:val="00D87C26"/>
    <w:rsid w:val="00DD6E84"/>
    <w:rsid w:val="00DE5487"/>
    <w:rsid w:val="00E073AD"/>
    <w:rsid w:val="00E21381"/>
    <w:rsid w:val="00E317FC"/>
    <w:rsid w:val="00E42534"/>
    <w:rsid w:val="00E63E2C"/>
    <w:rsid w:val="00E714AB"/>
    <w:rsid w:val="00E75DC3"/>
    <w:rsid w:val="00E81C85"/>
    <w:rsid w:val="00E83BCD"/>
    <w:rsid w:val="00ED7A81"/>
    <w:rsid w:val="00EF2AC3"/>
    <w:rsid w:val="00F15927"/>
    <w:rsid w:val="00F174EE"/>
    <w:rsid w:val="00F55D1E"/>
    <w:rsid w:val="00F563C4"/>
    <w:rsid w:val="00F80DD1"/>
    <w:rsid w:val="00F9706A"/>
    <w:rsid w:val="00FE0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DE15B"/>
  <w15:chartTrackingRefBased/>
  <w15:docId w15:val="{9246E158-E3DD-426C-AEB4-2FE675FF3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3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lfld-contribauthor">
    <w:name w:val="hlfld-contribauthor"/>
    <w:basedOn w:val="DefaultParagraphFont"/>
    <w:rsid w:val="00436D1E"/>
  </w:style>
  <w:style w:type="character" w:customStyle="1" w:styleId="nlmgiven-names">
    <w:name w:val="nlm_given-names"/>
    <w:basedOn w:val="DefaultParagraphFont"/>
    <w:rsid w:val="00436D1E"/>
  </w:style>
  <w:style w:type="character" w:customStyle="1" w:styleId="nlmyear">
    <w:name w:val="nlm_year"/>
    <w:basedOn w:val="DefaultParagraphFont"/>
    <w:rsid w:val="00436D1E"/>
  </w:style>
  <w:style w:type="character" w:customStyle="1" w:styleId="nlmarticle-title">
    <w:name w:val="nlm_article-title"/>
    <w:basedOn w:val="DefaultParagraphFont"/>
    <w:rsid w:val="00436D1E"/>
  </w:style>
  <w:style w:type="character" w:customStyle="1" w:styleId="nlmfpage">
    <w:name w:val="nlm_fpage"/>
    <w:basedOn w:val="DefaultParagraphFont"/>
    <w:rsid w:val="00436D1E"/>
  </w:style>
  <w:style w:type="character" w:customStyle="1" w:styleId="nlmlpage">
    <w:name w:val="nlm_lpage"/>
    <w:basedOn w:val="DefaultParagraphFont"/>
    <w:rsid w:val="00436D1E"/>
  </w:style>
  <w:style w:type="character" w:customStyle="1" w:styleId="nlmpublisher-loc">
    <w:name w:val="nlm_publisher-loc"/>
    <w:basedOn w:val="DefaultParagraphFont"/>
    <w:rsid w:val="00436D1E"/>
  </w:style>
  <w:style w:type="character" w:customStyle="1" w:styleId="nlmpublisher-name">
    <w:name w:val="nlm_publisher-name"/>
    <w:basedOn w:val="DefaultParagraphFont"/>
    <w:rsid w:val="00436D1E"/>
  </w:style>
  <w:style w:type="character" w:styleId="Hyperlink">
    <w:name w:val="Hyperlink"/>
    <w:basedOn w:val="DefaultParagraphFont"/>
    <w:uiPriority w:val="99"/>
    <w:semiHidden/>
    <w:unhideWhenUsed/>
    <w:rsid w:val="00436D1E"/>
    <w:rPr>
      <w:color w:val="0000FF"/>
      <w:u w:val="single"/>
    </w:rPr>
  </w:style>
  <w:style w:type="character" w:customStyle="1" w:styleId="nlmdate-in-citation">
    <w:name w:val="nlm_date-in-citation"/>
    <w:basedOn w:val="DefaultParagraphFont"/>
    <w:rsid w:val="00436D1E"/>
  </w:style>
  <w:style w:type="character" w:customStyle="1" w:styleId="nlmmonth">
    <w:name w:val="nlm_month"/>
    <w:basedOn w:val="DefaultParagraphFont"/>
    <w:rsid w:val="00436D1E"/>
  </w:style>
  <w:style w:type="character" w:styleId="FollowedHyperlink">
    <w:name w:val="FollowedHyperlink"/>
    <w:basedOn w:val="DefaultParagraphFont"/>
    <w:uiPriority w:val="99"/>
    <w:semiHidden/>
    <w:unhideWhenUsed/>
    <w:rsid w:val="00436D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era.ac.uk/researchers-resources/publications/ethical-guidelines-for-educational-research-2018"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1724</TotalTime>
  <Pages>23</Pages>
  <Words>7105</Words>
  <Characters>40502</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Thomas (1903780)</dc:creator>
  <cp:keywords/>
  <dc:description/>
  <cp:lastModifiedBy>Bethan Thomas (1903780)</cp:lastModifiedBy>
  <cp:revision>93</cp:revision>
  <dcterms:created xsi:type="dcterms:W3CDTF">2020-03-08T21:42:00Z</dcterms:created>
  <dcterms:modified xsi:type="dcterms:W3CDTF">2020-03-13T23:07:00Z</dcterms:modified>
</cp:coreProperties>
</file>