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C6E619" w14:textId="1E0F4B53" w:rsidR="00580BF8" w:rsidRDefault="00580BF8" w:rsidP="00580BF8">
      <w:pPr>
        <w:jc w:val="both"/>
        <w:rPr>
          <w:rFonts w:ascii="Times New Roman" w:hAnsi="Times New Roman" w:cs="Times New Roman"/>
          <w:sz w:val="32"/>
          <w:szCs w:val="32"/>
        </w:rPr>
      </w:pPr>
    </w:p>
    <w:p w14:paraId="1E4A4611" w14:textId="77777777" w:rsidR="00580BF8" w:rsidRDefault="00580BF8" w:rsidP="00580BF8">
      <w:pPr>
        <w:jc w:val="center"/>
      </w:pPr>
      <w:r w:rsidRPr="00377F7D">
        <w:rPr>
          <w:noProof/>
        </w:rPr>
        <w:drawing>
          <wp:inline distT="0" distB="0" distL="0" distR="0" wp14:anchorId="50DCB77F" wp14:editId="3E785F60">
            <wp:extent cx="5262113" cy="26310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390599" cy="2695300"/>
                    </a:xfrm>
                    <a:prstGeom prst="rect">
                      <a:avLst/>
                    </a:prstGeom>
                  </pic:spPr>
                </pic:pic>
              </a:graphicData>
            </a:graphic>
          </wp:inline>
        </w:drawing>
      </w:r>
    </w:p>
    <w:p w14:paraId="226ECA80" w14:textId="77777777" w:rsidR="00580BF8" w:rsidRDefault="00580BF8" w:rsidP="00580BF8">
      <w:pPr>
        <w:spacing w:after="0" w:line="240" w:lineRule="auto"/>
      </w:pPr>
    </w:p>
    <w:p w14:paraId="0F5B5F8D" w14:textId="77777777" w:rsidR="00580BF8" w:rsidRPr="00DB59BD" w:rsidRDefault="00580BF8" w:rsidP="00580BF8">
      <w:pPr>
        <w:spacing w:after="0" w:line="240" w:lineRule="auto"/>
        <w:rPr>
          <w:rFonts w:ascii="Arial" w:hAnsi="Arial"/>
          <w:sz w:val="24"/>
          <w:szCs w:val="20"/>
        </w:rPr>
      </w:pPr>
    </w:p>
    <w:p w14:paraId="3F6D6FE7" w14:textId="77777777" w:rsidR="00580BF8" w:rsidRPr="00DB59BD" w:rsidRDefault="00580BF8" w:rsidP="00580BF8">
      <w:pPr>
        <w:pBdr>
          <w:top w:val="single" w:sz="4" w:space="1" w:color="auto"/>
          <w:left w:val="single" w:sz="4" w:space="0" w:color="auto"/>
          <w:bottom w:val="single" w:sz="4" w:space="1" w:color="auto"/>
          <w:right w:val="single" w:sz="4" w:space="4" w:color="auto"/>
        </w:pBdr>
        <w:spacing w:after="0" w:line="360" w:lineRule="auto"/>
        <w:rPr>
          <w:rFonts w:ascii="Times New Roman" w:hAnsi="Times New Roman"/>
          <w:b/>
          <w:sz w:val="32"/>
          <w:szCs w:val="32"/>
        </w:rPr>
      </w:pPr>
    </w:p>
    <w:p w14:paraId="3E450F1C" w14:textId="58F4E398" w:rsidR="00580BF8" w:rsidRPr="00580BF8" w:rsidRDefault="00580BF8" w:rsidP="00580BF8">
      <w:pPr>
        <w:pBdr>
          <w:top w:val="single" w:sz="4" w:space="1" w:color="auto"/>
          <w:left w:val="single" w:sz="4" w:space="0" w:color="auto"/>
          <w:bottom w:val="single" w:sz="4" w:space="1" w:color="auto"/>
          <w:right w:val="single" w:sz="4" w:space="4" w:color="auto"/>
        </w:pBdr>
        <w:spacing w:after="0" w:line="360" w:lineRule="auto"/>
        <w:jc w:val="center"/>
        <w:rPr>
          <w:rFonts w:ascii="Times New Roman" w:hAnsi="Times New Roman"/>
          <w:b/>
          <w:color w:val="000000"/>
          <w:sz w:val="32"/>
          <w:szCs w:val="32"/>
        </w:rPr>
      </w:pPr>
      <w:r w:rsidRPr="00580BF8">
        <w:rPr>
          <w:rFonts w:ascii="Times New Roman" w:hAnsi="Times New Roman"/>
          <w:b/>
          <w:color w:val="000000"/>
          <w:sz w:val="32"/>
          <w:szCs w:val="32"/>
        </w:rPr>
        <w:t>Corporate Reporting and Social Responsibility</w:t>
      </w:r>
    </w:p>
    <w:p w14:paraId="6CD22A19" w14:textId="11B57BB7" w:rsidR="00580BF8" w:rsidRPr="00DB59BD" w:rsidRDefault="00580BF8" w:rsidP="00580BF8">
      <w:pPr>
        <w:pBdr>
          <w:top w:val="single" w:sz="4" w:space="1" w:color="auto"/>
          <w:left w:val="single" w:sz="4" w:space="0" w:color="auto"/>
          <w:bottom w:val="single" w:sz="4" w:space="1" w:color="auto"/>
          <w:right w:val="single" w:sz="4" w:space="4" w:color="auto"/>
        </w:pBdr>
        <w:spacing w:after="0" w:line="360" w:lineRule="auto"/>
        <w:jc w:val="center"/>
        <w:rPr>
          <w:rFonts w:ascii="Times New Roman" w:hAnsi="Times New Roman"/>
          <w:b/>
          <w:sz w:val="32"/>
          <w:szCs w:val="32"/>
        </w:rPr>
      </w:pPr>
      <w:r>
        <w:rPr>
          <w:rFonts w:ascii="Times New Roman" w:hAnsi="Times New Roman"/>
          <w:b/>
          <w:color w:val="000000"/>
          <w:sz w:val="32"/>
          <w:szCs w:val="32"/>
        </w:rPr>
        <w:t>BMBM6004</w:t>
      </w:r>
    </w:p>
    <w:p w14:paraId="55A5FB97" w14:textId="44EE64A7" w:rsidR="00580BF8" w:rsidRPr="001B775C" w:rsidRDefault="00580BF8" w:rsidP="00580BF8">
      <w:pPr>
        <w:pBdr>
          <w:top w:val="single" w:sz="4" w:space="1" w:color="auto"/>
          <w:left w:val="single" w:sz="4" w:space="0" w:color="auto"/>
          <w:bottom w:val="single" w:sz="4" w:space="1" w:color="auto"/>
          <w:right w:val="single" w:sz="4" w:space="4" w:color="auto"/>
        </w:pBdr>
        <w:spacing w:after="0" w:line="360" w:lineRule="auto"/>
        <w:jc w:val="center"/>
        <w:rPr>
          <w:rFonts w:ascii="Times New Roman" w:hAnsi="Times New Roman"/>
          <w:b/>
          <w:color w:val="000000"/>
          <w:sz w:val="32"/>
          <w:szCs w:val="32"/>
        </w:rPr>
      </w:pPr>
      <w:r w:rsidRPr="00DB59BD">
        <w:rPr>
          <w:rFonts w:ascii="Times New Roman" w:hAnsi="Times New Roman"/>
          <w:b/>
          <w:color w:val="000000"/>
          <w:sz w:val="32"/>
          <w:szCs w:val="32"/>
        </w:rPr>
        <w:t>Assignment</w:t>
      </w:r>
    </w:p>
    <w:tbl>
      <w:tblPr>
        <w:tblpPr w:leftFromText="180" w:rightFromText="180" w:vertAnchor="text" w:horzAnchor="margin" w:tblpY="67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76"/>
        <w:gridCol w:w="5988"/>
      </w:tblGrid>
      <w:tr w:rsidR="00580BF8" w:rsidRPr="00DB59BD" w14:paraId="2235E482" w14:textId="77777777" w:rsidTr="00320E9A">
        <w:trPr>
          <w:trHeight w:val="535"/>
        </w:trPr>
        <w:tc>
          <w:tcPr>
            <w:tcW w:w="3476" w:type="dxa"/>
            <w:vAlign w:val="center"/>
            <w:hideMark/>
          </w:tcPr>
          <w:p w14:paraId="5BB1A918" w14:textId="77777777" w:rsidR="00580BF8" w:rsidRPr="00DB59BD" w:rsidRDefault="00580BF8" w:rsidP="00320E9A">
            <w:pPr>
              <w:keepNext/>
              <w:spacing w:after="0" w:line="240" w:lineRule="auto"/>
              <w:outlineLvl w:val="3"/>
              <w:rPr>
                <w:rFonts w:ascii="Times New Roman" w:hAnsi="Times New Roman"/>
                <w:b/>
                <w:sz w:val="24"/>
                <w:szCs w:val="24"/>
              </w:rPr>
            </w:pPr>
            <w:r w:rsidRPr="00DB59BD">
              <w:rPr>
                <w:rFonts w:ascii="Times New Roman" w:hAnsi="Times New Roman"/>
                <w:b/>
                <w:sz w:val="24"/>
                <w:szCs w:val="24"/>
              </w:rPr>
              <w:t>NAME OF STUDENT</w:t>
            </w:r>
          </w:p>
        </w:tc>
        <w:tc>
          <w:tcPr>
            <w:tcW w:w="5988" w:type="dxa"/>
            <w:vAlign w:val="center"/>
          </w:tcPr>
          <w:p w14:paraId="49B0E45F" w14:textId="77777777" w:rsidR="00580BF8" w:rsidRPr="00DB59BD" w:rsidRDefault="00580BF8" w:rsidP="00320E9A">
            <w:pPr>
              <w:tabs>
                <w:tab w:val="left" w:pos="4320"/>
              </w:tabs>
              <w:spacing w:after="0" w:line="240" w:lineRule="auto"/>
              <w:rPr>
                <w:rFonts w:ascii="Times New Roman" w:hAnsi="Times New Roman"/>
                <w:sz w:val="24"/>
                <w:szCs w:val="24"/>
              </w:rPr>
            </w:pPr>
            <w:r w:rsidRPr="00DB59BD">
              <w:rPr>
                <w:rFonts w:ascii="Times New Roman" w:hAnsi="Times New Roman"/>
                <w:sz w:val="24"/>
                <w:szCs w:val="24"/>
              </w:rPr>
              <w:t>Pargat Singh Khosa</w:t>
            </w:r>
          </w:p>
        </w:tc>
      </w:tr>
      <w:tr w:rsidR="00580BF8" w:rsidRPr="00DB59BD" w14:paraId="7F3EAF8A" w14:textId="77777777" w:rsidTr="00320E9A">
        <w:trPr>
          <w:trHeight w:val="535"/>
        </w:trPr>
        <w:tc>
          <w:tcPr>
            <w:tcW w:w="3476" w:type="dxa"/>
            <w:vAlign w:val="center"/>
            <w:hideMark/>
          </w:tcPr>
          <w:p w14:paraId="088C1A75" w14:textId="77777777" w:rsidR="00580BF8" w:rsidRPr="00DB59BD" w:rsidRDefault="00580BF8" w:rsidP="00320E9A">
            <w:pPr>
              <w:spacing w:after="0" w:line="240" w:lineRule="auto"/>
              <w:rPr>
                <w:rFonts w:ascii="Times New Roman" w:hAnsi="Times New Roman"/>
                <w:b/>
                <w:sz w:val="24"/>
                <w:szCs w:val="24"/>
              </w:rPr>
            </w:pPr>
            <w:r w:rsidRPr="00DB59BD">
              <w:rPr>
                <w:rFonts w:ascii="Times New Roman" w:hAnsi="Times New Roman"/>
                <w:b/>
                <w:sz w:val="24"/>
                <w:szCs w:val="24"/>
              </w:rPr>
              <w:t>STUDENT ID</w:t>
            </w:r>
          </w:p>
        </w:tc>
        <w:tc>
          <w:tcPr>
            <w:tcW w:w="5988" w:type="dxa"/>
            <w:vAlign w:val="center"/>
            <w:hideMark/>
          </w:tcPr>
          <w:p w14:paraId="01DFBC12" w14:textId="77777777" w:rsidR="00580BF8" w:rsidRPr="00DB59BD" w:rsidRDefault="00580BF8" w:rsidP="00320E9A">
            <w:pPr>
              <w:spacing w:after="0" w:line="240" w:lineRule="auto"/>
              <w:rPr>
                <w:rFonts w:ascii="Times New Roman" w:hAnsi="Times New Roman"/>
                <w:sz w:val="24"/>
                <w:szCs w:val="24"/>
              </w:rPr>
            </w:pPr>
            <w:r>
              <w:rPr>
                <w:rFonts w:ascii="Times New Roman" w:hAnsi="Times New Roman"/>
                <w:sz w:val="24"/>
                <w:szCs w:val="24"/>
              </w:rPr>
              <w:t>1912411</w:t>
            </w:r>
          </w:p>
        </w:tc>
      </w:tr>
      <w:tr w:rsidR="00580BF8" w:rsidRPr="00DB59BD" w14:paraId="4D61F749" w14:textId="77777777" w:rsidTr="00320E9A">
        <w:trPr>
          <w:trHeight w:val="535"/>
        </w:trPr>
        <w:tc>
          <w:tcPr>
            <w:tcW w:w="3476" w:type="dxa"/>
            <w:vAlign w:val="center"/>
            <w:hideMark/>
          </w:tcPr>
          <w:p w14:paraId="22E13966" w14:textId="77777777" w:rsidR="00580BF8" w:rsidRPr="00DB59BD" w:rsidRDefault="00580BF8" w:rsidP="00320E9A">
            <w:pPr>
              <w:spacing w:after="0" w:line="240" w:lineRule="auto"/>
              <w:rPr>
                <w:rFonts w:ascii="Times New Roman" w:hAnsi="Times New Roman"/>
                <w:b/>
                <w:sz w:val="24"/>
                <w:szCs w:val="24"/>
              </w:rPr>
            </w:pPr>
            <w:r w:rsidRPr="00DB59BD">
              <w:rPr>
                <w:rFonts w:ascii="Times New Roman" w:hAnsi="Times New Roman"/>
                <w:b/>
                <w:sz w:val="24"/>
                <w:szCs w:val="24"/>
              </w:rPr>
              <w:t>ASSIGNEMENT TITLE</w:t>
            </w:r>
          </w:p>
        </w:tc>
        <w:tc>
          <w:tcPr>
            <w:tcW w:w="5988" w:type="dxa"/>
            <w:vAlign w:val="center"/>
          </w:tcPr>
          <w:p w14:paraId="3563B6A0" w14:textId="3F335493" w:rsidR="00580BF8" w:rsidRPr="00DB59BD" w:rsidRDefault="00580BF8" w:rsidP="00320E9A">
            <w:pPr>
              <w:spacing w:after="0" w:line="240" w:lineRule="auto"/>
              <w:rPr>
                <w:rFonts w:ascii="Times New Roman" w:hAnsi="Times New Roman"/>
                <w:sz w:val="24"/>
                <w:szCs w:val="24"/>
              </w:rPr>
            </w:pPr>
            <w:r>
              <w:rPr>
                <w:rFonts w:ascii="Times New Roman" w:hAnsi="Times New Roman"/>
                <w:sz w:val="24"/>
                <w:szCs w:val="24"/>
              </w:rPr>
              <w:t>Patisserie Valerie</w:t>
            </w:r>
          </w:p>
        </w:tc>
      </w:tr>
      <w:tr w:rsidR="00580BF8" w:rsidRPr="00DB59BD" w14:paraId="4ADF2BD2" w14:textId="77777777" w:rsidTr="00320E9A">
        <w:trPr>
          <w:trHeight w:val="535"/>
        </w:trPr>
        <w:tc>
          <w:tcPr>
            <w:tcW w:w="3476" w:type="dxa"/>
            <w:vAlign w:val="center"/>
            <w:hideMark/>
          </w:tcPr>
          <w:p w14:paraId="42587938" w14:textId="77777777" w:rsidR="00580BF8" w:rsidRPr="00DB59BD" w:rsidRDefault="00580BF8" w:rsidP="00320E9A">
            <w:pPr>
              <w:spacing w:after="0" w:line="240" w:lineRule="auto"/>
              <w:rPr>
                <w:rFonts w:ascii="Times New Roman" w:hAnsi="Times New Roman"/>
                <w:b/>
                <w:sz w:val="24"/>
                <w:szCs w:val="24"/>
              </w:rPr>
            </w:pPr>
            <w:r w:rsidRPr="00DB59BD">
              <w:rPr>
                <w:rFonts w:ascii="Times New Roman" w:hAnsi="Times New Roman"/>
                <w:b/>
                <w:sz w:val="24"/>
                <w:szCs w:val="24"/>
              </w:rPr>
              <w:t>NAME OF ASSESSOR</w:t>
            </w:r>
          </w:p>
        </w:tc>
        <w:tc>
          <w:tcPr>
            <w:tcW w:w="5988" w:type="dxa"/>
            <w:vAlign w:val="center"/>
            <w:hideMark/>
          </w:tcPr>
          <w:p w14:paraId="572F410B" w14:textId="3B103EAC" w:rsidR="00580BF8" w:rsidRPr="00DB59BD" w:rsidRDefault="00580BF8" w:rsidP="00320E9A">
            <w:pPr>
              <w:spacing w:after="0" w:line="240" w:lineRule="auto"/>
              <w:rPr>
                <w:rFonts w:ascii="Times New Roman" w:hAnsi="Times New Roman"/>
                <w:sz w:val="24"/>
                <w:szCs w:val="24"/>
              </w:rPr>
            </w:pPr>
            <w:r>
              <w:rPr>
                <w:rFonts w:ascii="Times New Roman" w:hAnsi="Times New Roman"/>
                <w:sz w:val="24"/>
                <w:szCs w:val="24"/>
              </w:rPr>
              <w:t>Richard Dunstan</w:t>
            </w:r>
          </w:p>
        </w:tc>
      </w:tr>
      <w:tr w:rsidR="00580BF8" w:rsidRPr="00DB59BD" w14:paraId="7B10A468" w14:textId="77777777" w:rsidTr="00320E9A">
        <w:trPr>
          <w:trHeight w:val="535"/>
        </w:trPr>
        <w:tc>
          <w:tcPr>
            <w:tcW w:w="3476" w:type="dxa"/>
            <w:vAlign w:val="center"/>
            <w:hideMark/>
          </w:tcPr>
          <w:p w14:paraId="6EA0F58C" w14:textId="77777777" w:rsidR="00580BF8" w:rsidRPr="00DB59BD" w:rsidRDefault="00580BF8" w:rsidP="00320E9A">
            <w:pPr>
              <w:spacing w:after="0" w:line="240" w:lineRule="auto"/>
              <w:rPr>
                <w:rFonts w:ascii="Times New Roman" w:hAnsi="Times New Roman"/>
                <w:b/>
                <w:sz w:val="24"/>
                <w:szCs w:val="24"/>
              </w:rPr>
            </w:pPr>
            <w:r w:rsidRPr="00DB59BD">
              <w:rPr>
                <w:rFonts w:ascii="Times New Roman" w:hAnsi="Times New Roman"/>
                <w:b/>
                <w:sz w:val="24"/>
                <w:szCs w:val="24"/>
              </w:rPr>
              <w:t>SUBMISSION DEADLINE</w:t>
            </w:r>
          </w:p>
        </w:tc>
        <w:tc>
          <w:tcPr>
            <w:tcW w:w="5988" w:type="dxa"/>
            <w:vAlign w:val="center"/>
            <w:hideMark/>
          </w:tcPr>
          <w:p w14:paraId="2FF8E908" w14:textId="77777777" w:rsidR="00580BF8" w:rsidRPr="00DB59BD" w:rsidRDefault="00580BF8" w:rsidP="00320E9A">
            <w:pPr>
              <w:spacing w:after="0" w:line="240" w:lineRule="auto"/>
              <w:rPr>
                <w:rFonts w:ascii="Times New Roman" w:hAnsi="Times New Roman"/>
                <w:sz w:val="24"/>
                <w:szCs w:val="24"/>
              </w:rPr>
            </w:pPr>
            <w:r>
              <w:rPr>
                <w:rFonts w:ascii="Times New Roman" w:hAnsi="Times New Roman"/>
                <w:sz w:val="24"/>
                <w:szCs w:val="24"/>
              </w:rPr>
              <w:t>23 March</w:t>
            </w:r>
            <w:r w:rsidRPr="00DB59BD">
              <w:rPr>
                <w:rFonts w:ascii="Times New Roman" w:hAnsi="Times New Roman"/>
                <w:sz w:val="24"/>
                <w:szCs w:val="24"/>
              </w:rPr>
              <w:t xml:space="preserve"> 20</w:t>
            </w:r>
            <w:r>
              <w:rPr>
                <w:rFonts w:ascii="Times New Roman" w:hAnsi="Times New Roman"/>
                <w:sz w:val="24"/>
                <w:szCs w:val="24"/>
              </w:rPr>
              <w:t>20</w:t>
            </w:r>
          </w:p>
        </w:tc>
      </w:tr>
      <w:tr w:rsidR="00580BF8" w:rsidRPr="00DB59BD" w14:paraId="71BB283C" w14:textId="77777777" w:rsidTr="00320E9A">
        <w:trPr>
          <w:trHeight w:val="535"/>
        </w:trPr>
        <w:tc>
          <w:tcPr>
            <w:tcW w:w="3476" w:type="dxa"/>
            <w:vAlign w:val="center"/>
          </w:tcPr>
          <w:p w14:paraId="48801514" w14:textId="77777777" w:rsidR="00580BF8" w:rsidRPr="00DB59BD" w:rsidRDefault="00580BF8" w:rsidP="00320E9A">
            <w:pPr>
              <w:spacing w:after="0" w:line="240" w:lineRule="auto"/>
              <w:rPr>
                <w:rFonts w:ascii="Times New Roman" w:hAnsi="Times New Roman"/>
                <w:b/>
                <w:sz w:val="24"/>
                <w:szCs w:val="24"/>
              </w:rPr>
            </w:pPr>
            <w:r>
              <w:rPr>
                <w:rFonts w:ascii="Times New Roman" w:hAnsi="Times New Roman"/>
                <w:b/>
                <w:sz w:val="24"/>
                <w:szCs w:val="24"/>
              </w:rPr>
              <w:t>WORD COUNT</w:t>
            </w:r>
          </w:p>
        </w:tc>
        <w:tc>
          <w:tcPr>
            <w:tcW w:w="5988" w:type="dxa"/>
            <w:vAlign w:val="center"/>
          </w:tcPr>
          <w:p w14:paraId="74B57E4C" w14:textId="3CA47C75" w:rsidR="00580BF8" w:rsidRDefault="00580BF8" w:rsidP="00320E9A">
            <w:pPr>
              <w:spacing w:after="0" w:line="240" w:lineRule="auto"/>
              <w:rPr>
                <w:rFonts w:ascii="Times New Roman" w:hAnsi="Times New Roman"/>
                <w:sz w:val="24"/>
                <w:szCs w:val="24"/>
              </w:rPr>
            </w:pPr>
            <w:r>
              <w:rPr>
                <w:rFonts w:ascii="Times New Roman" w:hAnsi="Times New Roman"/>
                <w:sz w:val="24"/>
                <w:szCs w:val="24"/>
              </w:rPr>
              <w:t>1558</w:t>
            </w:r>
            <w:r>
              <w:rPr>
                <w:rFonts w:ascii="Times New Roman" w:hAnsi="Times New Roman"/>
                <w:sz w:val="24"/>
                <w:szCs w:val="24"/>
              </w:rPr>
              <w:t xml:space="preserve"> words (Excluding References)</w:t>
            </w:r>
          </w:p>
        </w:tc>
      </w:tr>
    </w:tbl>
    <w:p w14:paraId="3403851A" w14:textId="77777777" w:rsidR="00580BF8" w:rsidRDefault="00580BF8" w:rsidP="00580BF8">
      <w:pPr>
        <w:spacing w:after="0" w:line="240" w:lineRule="auto"/>
        <w:jc w:val="both"/>
        <w:rPr>
          <w:rFonts w:ascii="Arial" w:hAnsi="Arial"/>
          <w:b/>
          <w:sz w:val="24"/>
          <w:szCs w:val="20"/>
        </w:rPr>
      </w:pPr>
    </w:p>
    <w:p w14:paraId="0616014D" w14:textId="77777777" w:rsidR="00580BF8" w:rsidRPr="00DB59BD" w:rsidRDefault="00580BF8" w:rsidP="00580BF8">
      <w:pPr>
        <w:spacing w:after="0" w:line="240" w:lineRule="auto"/>
        <w:jc w:val="both"/>
        <w:rPr>
          <w:rFonts w:ascii="Arial" w:hAnsi="Arial"/>
          <w:b/>
          <w:sz w:val="24"/>
          <w:szCs w:val="20"/>
        </w:rPr>
      </w:pPr>
    </w:p>
    <w:p w14:paraId="153CAC0F" w14:textId="77777777" w:rsidR="00580BF8" w:rsidRDefault="00580BF8" w:rsidP="00580BF8">
      <w:pPr>
        <w:rPr>
          <w:rFonts w:ascii="Arial" w:hAnsi="Arial"/>
          <w:b/>
          <w:sz w:val="24"/>
          <w:szCs w:val="20"/>
        </w:rPr>
      </w:pPr>
    </w:p>
    <w:p w14:paraId="08BCF382" w14:textId="77777777" w:rsidR="00580BF8" w:rsidRDefault="00580BF8" w:rsidP="00580BF8">
      <w:pPr>
        <w:jc w:val="both"/>
        <w:rPr>
          <w:rFonts w:ascii="Times New Roman" w:hAnsi="Times New Roman" w:cs="Times New Roman"/>
          <w:sz w:val="32"/>
          <w:szCs w:val="32"/>
        </w:rPr>
      </w:pPr>
    </w:p>
    <w:p w14:paraId="3A60BBCC" w14:textId="0D4770BE" w:rsidR="00D02A7E" w:rsidRPr="00580BF8" w:rsidRDefault="00580BF8" w:rsidP="00580BF8">
      <w:pPr>
        <w:jc w:val="both"/>
        <w:rPr>
          <w:rFonts w:ascii="Times New Roman" w:hAnsi="Times New Roman" w:cs="Times New Roman"/>
          <w:sz w:val="24"/>
          <w:szCs w:val="24"/>
        </w:rPr>
      </w:pPr>
      <w:r>
        <w:rPr>
          <w:rFonts w:ascii="Times New Roman" w:hAnsi="Times New Roman" w:cs="Times New Roman"/>
          <w:sz w:val="32"/>
          <w:szCs w:val="32"/>
        </w:rPr>
        <w:lastRenderedPageBreak/>
        <w:t>1.0</w:t>
      </w:r>
      <w:r w:rsidR="00D02A7E" w:rsidRPr="00580BF8">
        <w:rPr>
          <w:rFonts w:ascii="Times New Roman" w:hAnsi="Times New Roman" w:cs="Times New Roman"/>
          <w:sz w:val="32"/>
          <w:szCs w:val="32"/>
        </w:rPr>
        <w:t xml:space="preserve"> INTRODUCTION</w:t>
      </w:r>
    </w:p>
    <w:p w14:paraId="55A03D19" w14:textId="77777777" w:rsidR="00580BF8" w:rsidRPr="00D02A7E" w:rsidRDefault="00580BF8" w:rsidP="00580BF8">
      <w:pPr>
        <w:pStyle w:val="ListParagraph"/>
        <w:ind w:left="405"/>
        <w:jc w:val="both"/>
        <w:rPr>
          <w:rFonts w:ascii="Times New Roman" w:hAnsi="Times New Roman" w:cs="Times New Roman"/>
          <w:sz w:val="24"/>
          <w:szCs w:val="24"/>
        </w:rPr>
      </w:pPr>
    </w:p>
    <w:p w14:paraId="68806700" w14:textId="021E197C" w:rsidR="0011629E" w:rsidRDefault="005945BE" w:rsidP="00D02A7E">
      <w:pPr>
        <w:jc w:val="both"/>
        <w:rPr>
          <w:rFonts w:ascii="Times New Roman" w:hAnsi="Times New Roman" w:cs="Times New Roman"/>
          <w:sz w:val="24"/>
          <w:szCs w:val="24"/>
        </w:rPr>
      </w:pPr>
      <w:r w:rsidRPr="00D02A7E">
        <w:rPr>
          <w:rFonts w:ascii="Times New Roman" w:hAnsi="Times New Roman" w:cs="Times New Roman"/>
          <w:sz w:val="24"/>
          <w:szCs w:val="24"/>
        </w:rPr>
        <w:t>Patisserie Valerie is a café chain that was founded early in the 20</w:t>
      </w:r>
      <w:r w:rsidRPr="00D02A7E">
        <w:rPr>
          <w:rFonts w:ascii="Times New Roman" w:hAnsi="Times New Roman" w:cs="Times New Roman"/>
          <w:sz w:val="24"/>
          <w:szCs w:val="24"/>
          <w:vertAlign w:val="superscript"/>
        </w:rPr>
        <w:t>th</w:t>
      </w:r>
      <w:r w:rsidRPr="00D02A7E">
        <w:rPr>
          <w:rFonts w:ascii="Times New Roman" w:hAnsi="Times New Roman" w:cs="Times New Roman"/>
          <w:sz w:val="24"/>
          <w:szCs w:val="24"/>
        </w:rPr>
        <w:t xml:space="preserve"> century and operates all over the United Kingdom</w:t>
      </w:r>
      <w:r w:rsidR="0011629E" w:rsidRPr="00D02A7E">
        <w:rPr>
          <w:rFonts w:ascii="Times New Roman" w:hAnsi="Times New Roman" w:cs="Times New Roman"/>
          <w:sz w:val="24"/>
          <w:szCs w:val="24"/>
        </w:rPr>
        <w:t xml:space="preserve"> (</w:t>
      </w:r>
      <w:r w:rsidR="00814F40" w:rsidRPr="00D02A7E">
        <w:rPr>
          <w:rFonts w:ascii="Times New Roman" w:hAnsi="Times New Roman" w:cs="Times New Roman"/>
          <w:sz w:val="24"/>
          <w:szCs w:val="24"/>
        </w:rPr>
        <w:t xml:space="preserve">Morris, B., 2019). </w:t>
      </w:r>
      <w:r w:rsidR="009E4A05" w:rsidRPr="00D02A7E">
        <w:rPr>
          <w:rFonts w:ascii="Times New Roman" w:hAnsi="Times New Roman" w:cs="Times New Roman"/>
          <w:sz w:val="24"/>
          <w:szCs w:val="24"/>
        </w:rPr>
        <w:t>In October</w:t>
      </w:r>
      <w:r w:rsidR="000F59DE" w:rsidRPr="00D02A7E">
        <w:rPr>
          <w:rFonts w:ascii="Times New Roman" w:hAnsi="Times New Roman" w:cs="Times New Roman"/>
          <w:sz w:val="24"/>
          <w:szCs w:val="24"/>
        </w:rPr>
        <w:t xml:space="preserve"> 2018, trading in shares of </w:t>
      </w:r>
      <w:r w:rsidR="00580BF8">
        <w:rPr>
          <w:rFonts w:ascii="Times New Roman" w:hAnsi="Times New Roman" w:cs="Times New Roman"/>
          <w:sz w:val="24"/>
          <w:szCs w:val="24"/>
        </w:rPr>
        <w:t>Patisserie Valerie</w:t>
      </w:r>
      <w:r w:rsidR="000F59DE" w:rsidRPr="00D02A7E">
        <w:rPr>
          <w:rFonts w:ascii="Times New Roman" w:hAnsi="Times New Roman" w:cs="Times New Roman"/>
          <w:sz w:val="24"/>
          <w:szCs w:val="24"/>
        </w:rPr>
        <w:t xml:space="preserve">’s parent company (Patisserie Holdings) was suspended due to potential existence of </w:t>
      </w:r>
      <w:r w:rsidR="00715023" w:rsidRPr="00D02A7E">
        <w:rPr>
          <w:rFonts w:ascii="Times New Roman" w:hAnsi="Times New Roman" w:cs="Times New Roman"/>
          <w:sz w:val="24"/>
          <w:szCs w:val="24"/>
        </w:rPr>
        <w:t xml:space="preserve">fraudulent accounting activities and irregularities. It was believed that there </w:t>
      </w:r>
      <w:r w:rsidR="009E4A05" w:rsidRPr="00D02A7E">
        <w:rPr>
          <w:rFonts w:ascii="Times New Roman" w:hAnsi="Times New Roman" w:cs="Times New Roman"/>
          <w:sz w:val="24"/>
          <w:szCs w:val="24"/>
        </w:rPr>
        <w:t>were</w:t>
      </w:r>
      <w:r w:rsidR="00715023" w:rsidRPr="00D02A7E">
        <w:rPr>
          <w:rFonts w:ascii="Times New Roman" w:hAnsi="Times New Roman" w:cs="Times New Roman"/>
          <w:sz w:val="24"/>
          <w:szCs w:val="24"/>
        </w:rPr>
        <w:t xml:space="preserve"> significant misstatements in the company’s accounting statements</w:t>
      </w:r>
      <w:r w:rsidR="00316480" w:rsidRPr="00D02A7E">
        <w:rPr>
          <w:rFonts w:ascii="Times New Roman" w:hAnsi="Times New Roman" w:cs="Times New Roman"/>
          <w:sz w:val="24"/>
          <w:szCs w:val="24"/>
        </w:rPr>
        <w:t xml:space="preserve"> causing a monetary black hole</w:t>
      </w:r>
      <w:r w:rsidR="00715023" w:rsidRPr="00D02A7E">
        <w:rPr>
          <w:rFonts w:ascii="Times New Roman" w:hAnsi="Times New Roman" w:cs="Times New Roman"/>
          <w:sz w:val="24"/>
          <w:szCs w:val="24"/>
        </w:rPr>
        <w:t xml:space="preserve"> that was valued in the millions</w:t>
      </w:r>
      <w:r w:rsidR="00316480" w:rsidRPr="00D02A7E">
        <w:rPr>
          <w:rFonts w:ascii="Times New Roman" w:hAnsi="Times New Roman" w:cs="Times New Roman"/>
          <w:sz w:val="24"/>
          <w:szCs w:val="24"/>
        </w:rPr>
        <w:t xml:space="preserve"> (Butler, S., 2018) (Powell, T., 2018).</w:t>
      </w:r>
      <w:r w:rsidR="009E4A05" w:rsidRPr="00D02A7E">
        <w:rPr>
          <w:rFonts w:ascii="Times New Roman" w:hAnsi="Times New Roman" w:cs="Times New Roman"/>
          <w:sz w:val="24"/>
          <w:szCs w:val="24"/>
        </w:rPr>
        <w:t xml:space="preserve"> In January 2019, </w:t>
      </w:r>
      <w:r w:rsidR="00580BF8">
        <w:rPr>
          <w:rFonts w:ascii="Times New Roman" w:hAnsi="Times New Roman" w:cs="Times New Roman"/>
          <w:sz w:val="24"/>
          <w:szCs w:val="24"/>
        </w:rPr>
        <w:t>Patisserie Valerie</w:t>
      </w:r>
      <w:r w:rsidR="009E4A05" w:rsidRPr="00D02A7E">
        <w:rPr>
          <w:rFonts w:ascii="Times New Roman" w:hAnsi="Times New Roman" w:cs="Times New Roman"/>
          <w:sz w:val="24"/>
          <w:szCs w:val="24"/>
        </w:rPr>
        <w:t xml:space="preserve"> had declared its collapse into administration as the company couldn’t recover from the fraud and closed almost a third of their stores which also meant 900 staff members were let go</w:t>
      </w:r>
      <w:r w:rsidR="0079692D" w:rsidRPr="00D02A7E">
        <w:rPr>
          <w:rFonts w:ascii="Times New Roman" w:hAnsi="Times New Roman" w:cs="Times New Roman"/>
          <w:sz w:val="24"/>
          <w:szCs w:val="24"/>
        </w:rPr>
        <w:t xml:space="preserve"> (</w:t>
      </w:r>
      <w:proofErr w:type="spellStart"/>
      <w:r w:rsidR="0079692D" w:rsidRPr="00D02A7E">
        <w:rPr>
          <w:rFonts w:ascii="Times New Roman" w:hAnsi="Times New Roman" w:cs="Times New Roman"/>
          <w:sz w:val="24"/>
          <w:szCs w:val="24"/>
        </w:rPr>
        <w:t>Hotten</w:t>
      </w:r>
      <w:proofErr w:type="spellEnd"/>
      <w:r w:rsidR="0079692D" w:rsidRPr="00D02A7E">
        <w:rPr>
          <w:rFonts w:ascii="Times New Roman" w:hAnsi="Times New Roman" w:cs="Times New Roman"/>
          <w:sz w:val="24"/>
          <w:szCs w:val="24"/>
        </w:rPr>
        <w:t>, R., 2019</w:t>
      </w:r>
      <w:r w:rsidR="0079692D" w:rsidRPr="00D02A7E">
        <w:rPr>
          <w:rFonts w:ascii="Times New Roman" w:hAnsi="Times New Roman" w:cs="Times New Roman"/>
          <w:sz w:val="24"/>
          <w:szCs w:val="24"/>
        </w:rPr>
        <w:t>)</w:t>
      </w:r>
      <w:r w:rsidR="009E4A05" w:rsidRPr="00D02A7E">
        <w:rPr>
          <w:rFonts w:ascii="Times New Roman" w:hAnsi="Times New Roman" w:cs="Times New Roman"/>
          <w:sz w:val="24"/>
          <w:szCs w:val="24"/>
        </w:rPr>
        <w:t xml:space="preserve">. </w:t>
      </w:r>
      <w:r w:rsidR="006943E8" w:rsidRPr="00D02A7E">
        <w:rPr>
          <w:rFonts w:ascii="Times New Roman" w:hAnsi="Times New Roman" w:cs="Times New Roman"/>
          <w:sz w:val="24"/>
          <w:szCs w:val="24"/>
        </w:rPr>
        <w:t>It was only later in March when they got to know the whole extent of the accounting black hole which was approximately 94 million pounds (</w:t>
      </w:r>
      <w:r w:rsidR="006943E8" w:rsidRPr="00D02A7E">
        <w:rPr>
          <w:rFonts w:ascii="Times New Roman" w:hAnsi="Times New Roman" w:cs="Times New Roman"/>
          <w:sz w:val="24"/>
          <w:szCs w:val="24"/>
        </w:rPr>
        <w:t>BBC, 2019</w:t>
      </w:r>
      <w:r w:rsidR="006943E8" w:rsidRPr="00D02A7E">
        <w:rPr>
          <w:rFonts w:ascii="Times New Roman" w:hAnsi="Times New Roman" w:cs="Times New Roman"/>
          <w:sz w:val="24"/>
          <w:szCs w:val="24"/>
        </w:rPr>
        <w:t>).</w:t>
      </w:r>
      <w:r w:rsidR="00B3572B" w:rsidRPr="00D02A7E">
        <w:rPr>
          <w:rFonts w:ascii="Times New Roman" w:hAnsi="Times New Roman" w:cs="Times New Roman"/>
          <w:sz w:val="24"/>
          <w:szCs w:val="24"/>
        </w:rPr>
        <w:t xml:space="preserve"> </w:t>
      </w:r>
    </w:p>
    <w:p w14:paraId="377313E8" w14:textId="28B6723B" w:rsidR="00580BF8" w:rsidRDefault="00580BF8" w:rsidP="00D02A7E">
      <w:pPr>
        <w:jc w:val="both"/>
        <w:rPr>
          <w:rFonts w:ascii="Times New Roman" w:hAnsi="Times New Roman" w:cs="Times New Roman"/>
          <w:sz w:val="24"/>
          <w:szCs w:val="24"/>
        </w:rPr>
      </w:pPr>
    </w:p>
    <w:p w14:paraId="7A49052A" w14:textId="5E582440" w:rsidR="00580BF8" w:rsidRDefault="00580BF8" w:rsidP="00D02A7E">
      <w:pPr>
        <w:jc w:val="both"/>
        <w:rPr>
          <w:rFonts w:ascii="Times New Roman" w:hAnsi="Times New Roman" w:cs="Times New Roman"/>
          <w:sz w:val="24"/>
          <w:szCs w:val="24"/>
        </w:rPr>
      </w:pPr>
    </w:p>
    <w:p w14:paraId="76739F29" w14:textId="4CADE805" w:rsidR="00580BF8" w:rsidRDefault="00580BF8" w:rsidP="00D02A7E">
      <w:pPr>
        <w:jc w:val="both"/>
        <w:rPr>
          <w:rFonts w:ascii="Times New Roman" w:hAnsi="Times New Roman" w:cs="Times New Roman"/>
          <w:sz w:val="24"/>
          <w:szCs w:val="24"/>
        </w:rPr>
      </w:pPr>
    </w:p>
    <w:p w14:paraId="46AAF908" w14:textId="2820935B" w:rsidR="00580BF8" w:rsidRDefault="00580BF8" w:rsidP="00D02A7E">
      <w:pPr>
        <w:jc w:val="both"/>
        <w:rPr>
          <w:rFonts w:ascii="Times New Roman" w:hAnsi="Times New Roman" w:cs="Times New Roman"/>
          <w:sz w:val="24"/>
          <w:szCs w:val="24"/>
        </w:rPr>
      </w:pPr>
    </w:p>
    <w:p w14:paraId="04C1CFAC" w14:textId="1A48A326" w:rsidR="00580BF8" w:rsidRDefault="00580BF8" w:rsidP="00D02A7E">
      <w:pPr>
        <w:jc w:val="both"/>
        <w:rPr>
          <w:rFonts w:ascii="Times New Roman" w:hAnsi="Times New Roman" w:cs="Times New Roman"/>
          <w:sz w:val="24"/>
          <w:szCs w:val="24"/>
        </w:rPr>
      </w:pPr>
    </w:p>
    <w:p w14:paraId="6FA79BFA" w14:textId="0C17C859" w:rsidR="00580BF8" w:rsidRDefault="00580BF8" w:rsidP="00D02A7E">
      <w:pPr>
        <w:jc w:val="both"/>
        <w:rPr>
          <w:rFonts w:ascii="Times New Roman" w:hAnsi="Times New Roman" w:cs="Times New Roman"/>
          <w:sz w:val="24"/>
          <w:szCs w:val="24"/>
        </w:rPr>
      </w:pPr>
    </w:p>
    <w:p w14:paraId="076DC1FF" w14:textId="18B807F0" w:rsidR="00580BF8" w:rsidRDefault="00580BF8" w:rsidP="00D02A7E">
      <w:pPr>
        <w:jc w:val="both"/>
        <w:rPr>
          <w:rFonts w:ascii="Times New Roman" w:hAnsi="Times New Roman" w:cs="Times New Roman"/>
          <w:sz w:val="24"/>
          <w:szCs w:val="24"/>
        </w:rPr>
      </w:pPr>
    </w:p>
    <w:p w14:paraId="671553C8" w14:textId="383C1871" w:rsidR="00580BF8" w:rsidRDefault="00580BF8" w:rsidP="00D02A7E">
      <w:pPr>
        <w:jc w:val="both"/>
        <w:rPr>
          <w:rFonts w:ascii="Times New Roman" w:hAnsi="Times New Roman" w:cs="Times New Roman"/>
          <w:sz w:val="24"/>
          <w:szCs w:val="24"/>
        </w:rPr>
      </w:pPr>
    </w:p>
    <w:p w14:paraId="74827965" w14:textId="4C78096F" w:rsidR="00580BF8" w:rsidRDefault="00580BF8" w:rsidP="00D02A7E">
      <w:pPr>
        <w:jc w:val="both"/>
        <w:rPr>
          <w:rFonts w:ascii="Times New Roman" w:hAnsi="Times New Roman" w:cs="Times New Roman"/>
          <w:sz w:val="24"/>
          <w:szCs w:val="24"/>
        </w:rPr>
      </w:pPr>
    </w:p>
    <w:p w14:paraId="340EB6F9" w14:textId="338E4B85" w:rsidR="00580BF8" w:rsidRDefault="00580BF8" w:rsidP="00D02A7E">
      <w:pPr>
        <w:jc w:val="both"/>
        <w:rPr>
          <w:rFonts w:ascii="Times New Roman" w:hAnsi="Times New Roman" w:cs="Times New Roman"/>
          <w:sz w:val="24"/>
          <w:szCs w:val="24"/>
        </w:rPr>
      </w:pPr>
    </w:p>
    <w:p w14:paraId="74F3F7B8" w14:textId="4E7335D8" w:rsidR="00580BF8" w:rsidRDefault="00580BF8" w:rsidP="00D02A7E">
      <w:pPr>
        <w:jc w:val="both"/>
        <w:rPr>
          <w:rFonts w:ascii="Times New Roman" w:hAnsi="Times New Roman" w:cs="Times New Roman"/>
          <w:sz w:val="24"/>
          <w:szCs w:val="24"/>
        </w:rPr>
      </w:pPr>
    </w:p>
    <w:p w14:paraId="34E57DCE" w14:textId="6318159C" w:rsidR="00580BF8" w:rsidRDefault="00580BF8" w:rsidP="00D02A7E">
      <w:pPr>
        <w:jc w:val="both"/>
        <w:rPr>
          <w:rFonts w:ascii="Times New Roman" w:hAnsi="Times New Roman" w:cs="Times New Roman"/>
          <w:sz w:val="24"/>
          <w:szCs w:val="24"/>
        </w:rPr>
      </w:pPr>
    </w:p>
    <w:p w14:paraId="2E01F058" w14:textId="1B6E1E50" w:rsidR="00580BF8" w:rsidRDefault="00580BF8" w:rsidP="00D02A7E">
      <w:pPr>
        <w:jc w:val="both"/>
        <w:rPr>
          <w:rFonts w:ascii="Times New Roman" w:hAnsi="Times New Roman" w:cs="Times New Roman"/>
          <w:sz w:val="24"/>
          <w:szCs w:val="24"/>
        </w:rPr>
      </w:pPr>
    </w:p>
    <w:p w14:paraId="6A8D9B55" w14:textId="558CF587" w:rsidR="00580BF8" w:rsidRDefault="00580BF8" w:rsidP="00D02A7E">
      <w:pPr>
        <w:jc w:val="both"/>
        <w:rPr>
          <w:rFonts w:ascii="Times New Roman" w:hAnsi="Times New Roman" w:cs="Times New Roman"/>
          <w:sz w:val="24"/>
          <w:szCs w:val="24"/>
        </w:rPr>
      </w:pPr>
    </w:p>
    <w:p w14:paraId="1BB41A3B" w14:textId="675F0945" w:rsidR="00580BF8" w:rsidRDefault="00580BF8" w:rsidP="00D02A7E">
      <w:pPr>
        <w:jc w:val="both"/>
        <w:rPr>
          <w:rFonts w:ascii="Times New Roman" w:hAnsi="Times New Roman" w:cs="Times New Roman"/>
          <w:sz w:val="24"/>
          <w:szCs w:val="24"/>
        </w:rPr>
      </w:pPr>
    </w:p>
    <w:p w14:paraId="43F392FA" w14:textId="725A64C6" w:rsidR="00580BF8" w:rsidRDefault="00580BF8" w:rsidP="00D02A7E">
      <w:pPr>
        <w:jc w:val="both"/>
        <w:rPr>
          <w:rFonts w:ascii="Times New Roman" w:hAnsi="Times New Roman" w:cs="Times New Roman"/>
          <w:sz w:val="24"/>
          <w:szCs w:val="24"/>
        </w:rPr>
      </w:pPr>
    </w:p>
    <w:p w14:paraId="10D8E59C" w14:textId="6BED57E1" w:rsidR="00580BF8" w:rsidRDefault="00580BF8" w:rsidP="00D02A7E">
      <w:pPr>
        <w:jc w:val="both"/>
        <w:rPr>
          <w:rFonts w:ascii="Times New Roman" w:hAnsi="Times New Roman" w:cs="Times New Roman"/>
          <w:sz w:val="24"/>
          <w:szCs w:val="24"/>
        </w:rPr>
      </w:pPr>
    </w:p>
    <w:p w14:paraId="0B513426" w14:textId="454A4E60" w:rsidR="00580BF8" w:rsidRDefault="00580BF8" w:rsidP="00D02A7E">
      <w:pPr>
        <w:jc w:val="both"/>
        <w:rPr>
          <w:rFonts w:ascii="Times New Roman" w:hAnsi="Times New Roman" w:cs="Times New Roman"/>
          <w:sz w:val="24"/>
          <w:szCs w:val="24"/>
        </w:rPr>
      </w:pPr>
    </w:p>
    <w:p w14:paraId="4EAD9809" w14:textId="77777777" w:rsidR="00580BF8" w:rsidRPr="00D02A7E" w:rsidRDefault="00580BF8" w:rsidP="00D02A7E">
      <w:pPr>
        <w:jc w:val="both"/>
        <w:rPr>
          <w:rFonts w:ascii="Times New Roman" w:hAnsi="Times New Roman" w:cs="Times New Roman"/>
          <w:sz w:val="24"/>
          <w:szCs w:val="24"/>
        </w:rPr>
      </w:pPr>
    </w:p>
    <w:p w14:paraId="2F9EBC2D" w14:textId="4B481E12" w:rsidR="00D02A7E" w:rsidRPr="00580BF8" w:rsidRDefault="00580BF8" w:rsidP="00D02A7E">
      <w:pPr>
        <w:jc w:val="both"/>
        <w:rPr>
          <w:rFonts w:ascii="Times New Roman" w:hAnsi="Times New Roman" w:cs="Times New Roman"/>
          <w:sz w:val="32"/>
          <w:szCs w:val="32"/>
        </w:rPr>
      </w:pPr>
      <w:r w:rsidRPr="00580BF8">
        <w:rPr>
          <w:rFonts w:ascii="Times New Roman" w:hAnsi="Times New Roman" w:cs="Times New Roman"/>
          <w:sz w:val="32"/>
          <w:szCs w:val="32"/>
        </w:rPr>
        <w:lastRenderedPageBreak/>
        <w:t xml:space="preserve">2.0 </w:t>
      </w:r>
      <w:r w:rsidR="00D02A7E" w:rsidRPr="00580BF8">
        <w:rPr>
          <w:rFonts w:ascii="Times New Roman" w:hAnsi="Times New Roman" w:cs="Times New Roman"/>
          <w:sz w:val="32"/>
          <w:szCs w:val="32"/>
        </w:rPr>
        <w:t>EARNINGS MANAGEMENT</w:t>
      </w:r>
    </w:p>
    <w:p w14:paraId="125837A4" w14:textId="77777777" w:rsidR="00D02A7E" w:rsidRPr="00D02A7E" w:rsidRDefault="00D02A7E" w:rsidP="00D02A7E">
      <w:pPr>
        <w:jc w:val="both"/>
        <w:rPr>
          <w:rFonts w:ascii="Times New Roman" w:hAnsi="Times New Roman" w:cs="Times New Roman"/>
          <w:sz w:val="24"/>
          <w:szCs w:val="24"/>
        </w:rPr>
      </w:pPr>
    </w:p>
    <w:p w14:paraId="6945D48D" w14:textId="3D397889" w:rsidR="00942DA2" w:rsidRPr="00A87941" w:rsidRDefault="00BA09E6" w:rsidP="00D02A7E">
      <w:pPr>
        <w:jc w:val="both"/>
        <w:rPr>
          <w:rFonts w:ascii="Times New Roman" w:hAnsi="Times New Roman" w:cs="Times New Roman"/>
          <w:sz w:val="24"/>
          <w:szCs w:val="24"/>
        </w:rPr>
      </w:pPr>
      <w:r w:rsidRPr="00D02A7E">
        <w:rPr>
          <w:rFonts w:ascii="Times New Roman" w:hAnsi="Times New Roman" w:cs="Times New Roman"/>
          <w:sz w:val="24"/>
          <w:szCs w:val="24"/>
        </w:rPr>
        <w:t>Earnings management</w:t>
      </w:r>
      <w:r w:rsidR="00476D02" w:rsidRPr="00D02A7E">
        <w:rPr>
          <w:rFonts w:ascii="Times New Roman" w:hAnsi="Times New Roman" w:cs="Times New Roman"/>
          <w:sz w:val="24"/>
          <w:szCs w:val="24"/>
        </w:rPr>
        <w:t>, also known as creative accounting,</w:t>
      </w:r>
      <w:r w:rsidRPr="00D02A7E">
        <w:rPr>
          <w:rFonts w:ascii="Times New Roman" w:hAnsi="Times New Roman" w:cs="Times New Roman"/>
          <w:sz w:val="24"/>
          <w:szCs w:val="24"/>
        </w:rPr>
        <w:t xml:space="preserve"> is the utilization of bookkeeping systems to deliver budget summaries that present an excessively positive perspective on an organization's business exercises and monetary position</w:t>
      </w:r>
      <w:r w:rsidR="00A73961" w:rsidRPr="00D02A7E">
        <w:rPr>
          <w:rFonts w:ascii="Times New Roman" w:hAnsi="Times New Roman" w:cs="Times New Roman"/>
          <w:sz w:val="24"/>
          <w:szCs w:val="24"/>
        </w:rPr>
        <w:t xml:space="preserve"> (</w:t>
      </w:r>
      <w:proofErr w:type="spellStart"/>
      <w:r w:rsidR="00A73961" w:rsidRPr="00D02A7E">
        <w:rPr>
          <w:rFonts w:ascii="Times New Roman" w:hAnsi="Times New Roman" w:cs="Times New Roman"/>
          <w:sz w:val="24"/>
          <w:szCs w:val="24"/>
        </w:rPr>
        <w:t>Tuovila</w:t>
      </w:r>
      <w:proofErr w:type="spellEnd"/>
      <w:r w:rsidR="00A73961" w:rsidRPr="00D02A7E">
        <w:rPr>
          <w:rFonts w:ascii="Times New Roman" w:hAnsi="Times New Roman" w:cs="Times New Roman"/>
          <w:sz w:val="24"/>
          <w:szCs w:val="24"/>
        </w:rPr>
        <w:t>, A., 2019)</w:t>
      </w:r>
      <w:r w:rsidRPr="00D02A7E">
        <w:rPr>
          <w:rFonts w:ascii="Times New Roman" w:hAnsi="Times New Roman" w:cs="Times New Roman"/>
          <w:sz w:val="24"/>
          <w:szCs w:val="24"/>
        </w:rPr>
        <w:t>.</w:t>
      </w:r>
      <w:r w:rsidR="00476D02" w:rsidRPr="00D02A7E">
        <w:rPr>
          <w:rFonts w:ascii="Times New Roman" w:hAnsi="Times New Roman" w:cs="Times New Roman"/>
          <w:sz w:val="24"/>
          <w:szCs w:val="24"/>
        </w:rPr>
        <w:t xml:space="preserve"> Reasonable use of earnings management is permitted and completely legal as companies are given the leeway to play around with their numbers slightly as long as no financial statement is found to be misleading or </w:t>
      </w:r>
      <w:r w:rsidR="00A87941" w:rsidRPr="00D02A7E">
        <w:rPr>
          <w:rFonts w:ascii="Times New Roman" w:hAnsi="Times New Roman" w:cs="Times New Roman"/>
          <w:sz w:val="24"/>
          <w:szCs w:val="24"/>
        </w:rPr>
        <w:t>inaccurate (</w:t>
      </w:r>
      <w:r w:rsidR="00A87941" w:rsidRPr="00D02A7E">
        <w:rPr>
          <w:rFonts w:ascii="Times New Roman" w:hAnsi="Times New Roman" w:cs="Times New Roman"/>
          <w:sz w:val="24"/>
          <w:szCs w:val="24"/>
        </w:rPr>
        <w:t>Bishop, T.J.F, 2001</w:t>
      </w:r>
      <w:r w:rsidR="00A87941" w:rsidRPr="00D02A7E">
        <w:rPr>
          <w:rFonts w:ascii="Times New Roman" w:hAnsi="Times New Roman" w:cs="Times New Roman"/>
          <w:sz w:val="24"/>
          <w:szCs w:val="24"/>
        </w:rPr>
        <w:t>)</w:t>
      </w:r>
      <w:r w:rsidR="00476D02" w:rsidRPr="00D02A7E">
        <w:rPr>
          <w:rFonts w:ascii="Times New Roman" w:hAnsi="Times New Roman" w:cs="Times New Roman"/>
          <w:sz w:val="24"/>
          <w:szCs w:val="24"/>
        </w:rPr>
        <w:t>.</w:t>
      </w:r>
      <w:r w:rsidR="00942DA2" w:rsidRPr="00D02A7E">
        <w:rPr>
          <w:rFonts w:ascii="Times New Roman" w:hAnsi="Times New Roman" w:cs="Times New Roman"/>
          <w:sz w:val="24"/>
          <w:szCs w:val="24"/>
        </w:rPr>
        <w:t xml:space="preserve"> According to </w:t>
      </w:r>
      <w:r w:rsidR="00942DA2" w:rsidRPr="00D02A7E">
        <w:rPr>
          <w:rFonts w:ascii="Times New Roman" w:hAnsi="Times New Roman" w:cs="Times New Roman"/>
          <w:sz w:val="24"/>
          <w:szCs w:val="24"/>
        </w:rPr>
        <w:t xml:space="preserve">McGregor, S., </w:t>
      </w:r>
      <w:r w:rsidR="00942DA2" w:rsidRPr="00D02A7E">
        <w:rPr>
          <w:rFonts w:ascii="Times New Roman" w:hAnsi="Times New Roman" w:cs="Times New Roman"/>
          <w:sz w:val="24"/>
          <w:szCs w:val="24"/>
        </w:rPr>
        <w:t>(</w:t>
      </w:r>
      <w:proofErr w:type="spellStart"/>
      <w:r w:rsidR="00942DA2" w:rsidRPr="00D02A7E">
        <w:rPr>
          <w:rFonts w:ascii="Times New Roman" w:hAnsi="Times New Roman" w:cs="Times New Roman"/>
          <w:sz w:val="24"/>
          <w:szCs w:val="24"/>
        </w:rPr>
        <w:t>n.d</w:t>
      </w:r>
      <w:proofErr w:type="spellEnd"/>
      <w:r w:rsidR="00942DA2" w:rsidRPr="00D02A7E">
        <w:rPr>
          <w:rFonts w:ascii="Times New Roman" w:hAnsi="Times New Roman" w:cs="Times New Roman"/>
          <w:sz w:val="24"/>
          <w:szCs w:val="24"/>
        </w:rPr>
        <w:t>)</w:t>
      </w:r>
      <w:r w:rsidR="00A729E5" w:rsidRPr="00D02A7E">
        <w:rPr>
          <w:rFonts w:ascii="Times New Roman" w:hAnsi="Times New Roman" w:cs="Times New Roman"/>
          <w:sz w:val="24"/>
          <w:szCs w:val="24"/>
        </w:rPr>
        <w:t>,</w:t>
      </w:r>
      <w:r w:rsidR="00942DA2" w:rsidRPr="00D02A7E">
        <w:rPr>
          <w:rFonts w:ascii="Times New Roman" w:hAnsi="Times New Roman" w:cs="Times New Roman"/>
          <w:sz w:val="24"/>
          <w:szCs w:val="24"/>
        </w:rPr>
        <w:t xml:space="preserve"> companies such as </w:t>
      </w:r>
      <w:r w:rsidR="00942DA2" w:rsidRPr="00A87941">
        <w:rPr>
          <w:rFonts w:ascii="Times New Roman" w:hAnsi="Times New Roman" w:cs="Times New Roman"/>
          <w:sz w:val="24"/>
          <w:szCs w:val="24"/>
        </w:rPr>
        <w:t>Cendant</w:t>
      </w:r>
      <w:r w:rsidR="00942DA2" w:rsidRPr="00D02A7E">
        <w:rPr>
          <w:rFonts w:ascii="Times New Roman" w:hAnsi="Times New Roman" w:cs="Times New Roman"/>
          <w:sz w:val="24"/>
          <w:szCs w:val="24"/>
        </w:rPr>
        <w:t xml:space="preserve">, </w:t>
      </w:r>
      <w:r w:rsidR="00942DA2" w:rsidRPr="00A87941">
        <w:rPr>
          <w:rFonts w:ascii="Times New Roman" w:hAnsi="Times New Roman" w:cs="Times New Roman"/>
          <w:sz w:val="24"/>
          <w:szCs w:val="24"/>
        </w:rPr>
        <w:t>Manhattan Bagel</w:t>
      </w:r>
      <w:r w:rsidR="00942DA2" w:rsidRPr="00D02A7E">
        <w:rPr>
          <w:rFonts w:ascii="Times New Roman" w:hAnsi="Times New Roman" w:cs="Times New Roman"/>
          <w:sz w:val="24"/>
          <w:szCs w:val="24"/>
        </w:rPr>
        <w:t xml:space="preserve">, </w:t>
      </w:r>
      <w:r w:rsidR="00942DA2" w:rsidRPr="00A87941">
        <w:rPr>
          <w:rFonts w:ascii="Times New Roman" w:hAnsi="Times New Roman" w:cs="Times New Roman"/>
          <w:sz w:val="24"/>
          <w:szCs w:val="24"/>
        </w:rPr>
        <w:t>Sunbeam</w:t>
      </w:r>
      <w:r w:rsidR="00942DA2" w:rsidRPr="00D02A7E">
        <w:rPr>
          <w:rFonts w:ascii="Times New Roman" w:hAnsi="Times New Roman" w:cs="Times New Roman"/>
          <w:sz w:val="24"/>
          <w:szCs w:val="24"/>
        </w:rPr>
        <w:t xml:space="preserve">, </w:t>
      </w:r>
      <w:r w:rsidR="00942DA2" w:rsidRPr="00A87941">
        <w:rPr>
          <w:rFonts w:ascii="Times New Roman" w:hAnsi="Times New Roman" w:cs="Times New Roman"/>
          <w:sz w:val="24"/>
          <w:szCs w:val="24"/>
        </w:rPr>
        <w:t>Tyco</w:t>
      </w:r>
      <w:r w:rsidR="00942DA2" w:rsidRPr="00D02A7E">
        <w:rPr>
          <w:rFonts w:ascii="Times New Roman" w:hAnsi="Times New Roman" w:cs="Times New Roman"/>
          <w:sz w:val="24"/>
          <w:szCs w:val="24"/>
        </w:rPr>
        <w:t xml:space="preserve">, </w:t>
      </w:r>
      <w:proofErr w:type="spellStart"/>
      <w:r w:rsidR="00942DA2" w:rsidRPr="00A87941">
        <w:rPr>
          <w:rFonts w:ascii="Times New Roman" w:hAnsi="Times New Roman" w:cs="Times New Roman"/>
          <w:sz w:val="24"/>
          <w:szCs w:val="24"/>
        </w:rPr>
        <w:t>Sensormatic</w:t>
      </w:r>
      <w:proofErr w:type="spellEnd"/>
      <w:r w:rsidR="00942DA2" w:rsidRPr="00D02A7E">
        <w:rPr>
          <w:rFonts w:ascii="Times New Roman" w:hAnsi="Times New Roman" w:cs="Times New Roman"/>
          <w:sz w:val="24"/>
          <w:szCs w:val="24"/>
        </w:rPr>
        <w:t xml:space="preserve">, </w:t>
      </w:r>
      <w:r w:rsidR="00942DA2" w:rsidRPr="00A87941">
        <w:rPr>
          <w:rFonts w:ascii="Times New Roman" w:hAnsi="Times New Roman" w:cs="Times New Roman"/>
          <w:sz w:val="24"/>
          <w:szCs w:val="24"/>
        </w:rPr>
        <w:t>3Com</w:t>
      </w:r>
      <w:r w:rsidR="00942DA2" w:rsidRPr="00D02A7E">
        <w:rPr>
          <w:rFonts w:ascii="Times New Roman" w:hAnsi="Times New Roman" w:cs="Times New Roman"/>
          <w:sz w:val="24"/>
          <w:szCs w:val="24"/>
        </w:rPr>
        <w:t xml:space="preserve"> </w:t>
      </w:r>
      <w:r w:rsidR="003416F0" w:rsidRPr="00D02A7E">
        <w:rPr>
          <w:rFonts w:ascii="Times New Roman" w:hAnsi="Times New Roman" w:cs="Times New Roman"/>
          <w:sz w:val="24"/>
          <w:szCs w:val="24"/>
        </w:rPr>
        <w:t xml:space="preserve">and </w:t>
      </w:r>
      <w:r w:rsidR="003416F0" w:rsidRPr="00A87941">
        <w:rPr>
          <w:rFonts w:ascii="Times New Roman" w:hAnsi="Times New Roman" w:cs="Times New Roman"/>
          <w:sz w:val="24"/>
          <w:szCs w:val="24"/>
        </w:rPr>
        <w:t>W.R.</w:t>
      </w:r>
      <w:r w:rsidR="00942DA2" w:rsidRPr="00A87941">
        <w:rPr>
          <w:rFonts w:ascii="Times New Roman" w:hAnsi="Times New Roman" w:cs="Times New Roman"/>
          <w:sz w:val="24"/>
          <w:szCs w:val="24"/>
        </w:rPr>
        <w:t xml:space="preserve"> Grace</w:t>
      </w:r>
      <w:r w:rsidR="00942DA2" w:rsidRPr="00D02A7E">
        <w:rPr>
          <w:rFonts w:ascii="Times New Roman" w:hAnsi="Times New Roman" w:cs="Times New Roman"/>
          <w:sz w:val="24"/>
          <w:szCs w:val="24"/>
        </w:rPr>
        <w:t xml:space="preserve"> have also been found to overuse or misuse earnings management</w:t>
      </w:r>
      <w:r w:rsidR="007020E8" w:rsidRPr="00D02A7E">
        <w:rPr>
          <w:rFonts w:ascii="Times New Roman" w:hAnsi="Times New Roman" w:cs="Times New Roman"/>
          <w:sz w:val="24"/>
          <w:szCs w:val="24"/>
        </w:rPr>
        <w:t xml:space="preserve"> like </w:t>
      </w:r>
      <w:r w:rsidR="00580BF8">
        <w:rPr>
          <w:rFonts w:ascii="Times New Roman" w:hAnsi="Times New Roman" w:cs="Times New Roman"/>
          <w:sz w:val="24"/>
          <w:szCs w:val="24"/>
        </w:rPr>
        <w:t>Patisserie Valerie</w:t>
      </w:r>
      <w:r w:rsidR="00942DA2" w:rsidRPr="00D02A7E">
        <w:rPr>
          <w:rFonts w:ascii="Times New Roman" w:hAnsi="Times New Roman" w:cs="Times New Roman"/>
          <w:sz w:val="24"/>
          <w:szCs w:val="24"/>
        </w:rPr>
        <w:t xml:space="preserve">. </w:t>
      </w:r>
      <w:r w:rsidR="00A729E5" w:rsidRPr="00D02A7E">
        <w:rPr>
          <w:rFonts w:ascii="Times New Roman" w:hAnsi="Times New Roman" w:cs="Times New Roman"/>
          <w:sz w:val="24"/>
          <w:szCs w:val="24"/>
        </w:rPr>
        <w:t xml:space="preserve">Earnings management also happens to be one of the major factors that caused Greece’s collapse in 2009 </w:t>
      </w:r>
      <w:r w:rsidR="00A729E5" w:rsidRPr="00D02A7E">
        <w:rPr>
          <w:rFonts w:ascii="Times New Roman" w:hAnsi="Times New Roman" w:cs="Times New Roman"/>
          <w:sz w:val="24"/>
          <w:szCs w:val="24"/>
        </w:rPr>
        <w:t>(</w:t>
      </w:r>
      <w:proofErr w:type="spellStart"/>
      <w:r w:rsidR="00A729E5" w:rsidRPr="00D02A7E">
        <w:rPr>
          <w:rFonts w:ascii="Times New Roman" w:hAnsi="Times New Roman" w:cs="Times New Roman"/>
          <w:sz w:val="24"/>
          <w:szCs w:val="24"/>
        </w:rPr>
        <w:t>Gasteratos</w:t>
      </w:r>
      <w:proofErr w:type="spellEnd"/>
      <w:r w:rsidR="00A729E5" w:rsidRPr="00D02A7E">
        <w:rPr>
          <w:rFonts w:ascii="Times New Roman" w:hAnsi="Times New Roman" w:cs="Times New Roman"/>
          <w:sz w:val="24"/>
          <w:szCs w:val="24"/>
        </w:rPr>
        <w:t xml:space="preserve">, </w:t>
      </w:r>
      <w:proofErr w:type="spellStart"/>
      <w:r w:rsidR="00A729E5" w:rsidRPr="00D02A7E">
        <w:rPr>
          <w:rFonts w:ascii="Times New Roman" w:hAnsi="Times New Roman" w:cs="Times New Roman"/>
          <w:sz w:val="24"/>
          <w:szCs w:val="24"/>
        </w:rPr>
        <w:t>Karamalis</w:t>
      </w:r>
      <w:proofErr w:type="spellEnd"/>
      <w:r w:rsidR="00A729E5" w:rsidRPr="00D02A7E">
        <w:rPr>
          <w:rFonts w:ascii="Times New Roman" w:hAnsi="Times New Roman" w:cs="Times New Roman"/>
          <w:sz w:val="24"/>
          <w:szCs w:val="24"/>
        </w:rPr>
        <w:t xml:space="preserve">, </w:t>
      </w:r>
      <w:proofErr w:type="spellStart"/>
      <w:r w:rsidR="00A729E5" w:rsidRPr="00D02A7E">
        <w:rPr>
          <w:rFonts w:ascii="Times New Roman" w:hAnsi="Times New Roman" w:cs="Times New Roman"/>
          <w:sz w:val="24"/>
          <w:szCs w:val="24"/>
        </w:rPr>
        <w:t>Koutoupis</w:t>
      </w:r>
      <w:proofErr w:type="spellEnd"/>
      <w:r w:rsidR="00A729E5" w:rsidRPr="00D02A7E">
        <w:rPr>
          <w:rFonts w:ascii="Times New Roman" w:hAnsi="Times New Roman" w:cs="Times New Roman"/>
          <w:sz w:val="24"/>
          <w:szCs w:val="24"/>
        </w:rPr>
        <w:t xml:space="preserve"> and </w:t>
      </w:r>
      <w:proofErr w:type="spellStart"/>
      <w:r w:rsidR="00A729E5" w:rsidRPr="00D02A7E">
        <w:rPr>
          <w:rFonts w:ascii="Times New Roman" w:hAnsi="Times New Roman" w:cs="Times New Roman"/>
          <w:sz w:val="24"/>
          <w:szCs w:val="24"/>
        </w:rPr>
        <w:t>Filos</w:t>
      </w:r>
      <w:proofErr w:type="spellEnd"/>
      <w:r w:rsidR="00A729E5" w:rsidRPr="00D02A7E">
        <w:rPr>
          <w:rFonts w:ascii="Times New Roman" w:hAnsi="Times New Roman" w:cs="Times New Roman"/>
          <w:sz w:val="24"/>
          <w:szCs w:val="24"/>
        </w:rPr>
        <w:t>, 2016)</w:t>
      </w:r>
      <w:r w:rsidR="00A729E5" w:rsidRPr="00D02A7E">
        <w:rPr>
          <w:rFonts w:ascii="Times New Roman" w:hAnsi="Times New Roman" w:cs="Times New Roman"/>
          <w:sz w:val="24"/>
          <w:szCs w:val="24"/>
        </w:rPr>
        <w:t>.</w:t>
      </w:r>
    </w:p>
    <w:p w14:paraId="57D9DCC3" w14:textId="6394851C" w:rsidR="00942DA2" w:rsidRPr="00D02A7E" w:rsidRDefault="00942DA2" w:rsidP="00D02A7E">
      <w:pPr>
        <w:jc w:val="both"/>
        <w:rPr>
          <w:rFonts w:ascii="Times New Roman" w:hAnsi="Times New Roman" w:cs="Times New Roman"/>
          <w:sz w:val="24"/>
          <w:szCs w:val="24"/>
        </w:rPr>
      </w:pPr>
    </w:p>
    <w:p w14:paraId="53C36926" w14:textId="359C7645" w:rsidR="007020E8" w:rsidRPr="00D02A7E" w:rsidRDefault="007020E8" w:rsidP="00D02A7E">
      <w:pPr>
        <w:jc w:val="both"/>
        <w:rPr>
          <w:rFonts w:ascii="Times New Roman" w:hAnsi="Times New Roman" w:cs="Times New Roman"/>
          <w:sz w:val="24"/>
          <w:szCs w:val="24"/>
        </w:rPr>
      </w:pPr>
      <w:r w:rsidRPr="00D02A7E">
        <w:rPr>
          <w:rFonts w:ascii="Times New Roman" w:hAnsi="Times New Roman" w:cs="Times New Roman"/>
          <w:sz w:val="24"/>
          <w:szCs w:val="24"/>
        </w:rPr>
        <w:t>There are various techniques and methods when using earnings management; -</w:t>
      </w:r>
    </w:p>
    <w:p w14:paraId="4E7211C1" w14:textId="091FE70B" w:rsidR="007020E8" w:rsidRPr="00D02A7E" w:rsidRDefault="007020E8" w:rsidP="00D02A7E">
      <w:pPr>
        <w:jc w:val="both"/>
        <w:rPr>
          <w:rFonts w:ascii="Times New Roman" w:hAnsi="Times New Roman" w:cs="Times New Roman"/>
          <w:sz w:val="24"/>
          <w:szCs w:val="24"/>
        </w:rPr>
      </w:pPr>
    </w:p>
    <w:p w14:paraId="27EF40E1" w14:textId="1A028ECF" w:rsidR="007020E8" w:rsidRPr="00D02A7E" w:rsidRDefault="002B6ADB" w:rsidP="00D02A7E">
      <w:pPr>
        <w:pStyle w:val="ListParagraph"/>
        <w:numPr>
          <w:ilvl w:val="0"/>
          <w:numId w:val="2"/>
        </w:numPr>
        <w:jc w:val="both"/>
        <w:rPr>
          <w:rFonts w:ascii="Times New Roman" w:hAnsi="Times New Roman" w:cs="Times New Roman"/>
          <w:sz w:val="24"/>
          <w:szCs w:val="24"/>
        </w:rPr>
      </w:pPr>
      <w:r w:rsidRPr="00D02A7E">
        <w:rPr>
          <w:rFonts w:ascii="Times New Roman" w:hAnsi="Times New Roman" w:cs="Times New Roman"/>
          <w:sz w:val="24"/>
          <w:szCs w:val="24"/>
        </w:rPr>
        <w:t>The big bath – is a term when a company makes a financial year look worse than it is to show greater growth in the following year.</w:t>
      </w:r>
    </w:p>
    <w:p w14:paraId="6F2D6D8B" w14:textId="098B625D" w:rsidR="00C264C6" w:rsidRPr="00D02A7E" w:rsidRDefault="00C264C6" w:rsidP="00D02A7E">
      <w:pPr>
        <w:pStyle w:val="ListParagraph"/>
        <w:numPr>
          <w:ilvl w:val="0"/>
          <w:numId w:val="2"/>
        </w:numPr>
        <w:jc w:val="both"/>
        <w:rPr>
          <w:rFonts w:ascii="Times New Roman" w:hAnsi="Times New Roman" w:cs="Times New Roman"/>
          <w:sz w:val="24"/>
          <w:szCs w:val="24"/>
        </w:rPr>
      </w:pPr>
      <w:r w:rsidRPr="002B6ADB">
        <w:rPr>
          <w:rFonts w:ascii="Times New Roman" w:hAnsi="Times New Roman" w:cs="Times New Roman"/>
          <w:sz w:val="24"/>
          <w:szCs w:val="24"/>
        </w:rPr>
        <w:t xml:space="preserve">Creative acquisition accounting </w:t>
      </w:r>
      <w:r w:rsidRPr="00D02A7E">
        <w:rPr>
          <w:rFonts w:ascii="Times New Roman" w:hAnsi="Times New Roman" w:cs="Times New Roman"/>
          <w:sz w:val="24"/>
          <w:szCs w:val="24"/>
        </w:rPr>
        <w:t>– is when a company acquire an asset and declare it either in a previous or later year to suit their financial health.</w:t>
      </w:r>
    </w:p>
    <w:p w14:paraId="43493DB6" w14:textId="1B8F69AE" w:rsidR="00C264C6" w:rsidRPr="00D02A7E" w:rsidRDefault="00C264C6" w:rsidP="00D02A7E">
      <w:pPr>
        <w:pStyle w:val="ListParagraph"/>
        <w:numPr>
          <w:ilvl w:val="0"/>
          <w:numId w:val="2"/>
        </w:numPr>
        <w:jc w:val="both"/>
        <w:rPr>
          <w:rFonts w:ascii="Times New Roman" w:hAnsi="Times New Roman" w:cs="Times New Roman"/>
          <w:sz w:val="24"/>
          <w:szCs w:val="24"/>
        </w:rPr>
      </w:pPr>
      <w:r w:rsidRPr="002B6ADB">
        <w:rPr>
          <w:rFonts w:ascii="Times New Roman" w:hAnsi="Times New Roman" w:cs="Times New Roman"/>
          <w:sz w:val="24"/>
          <w:szCs w:val="24"/>
        </w:rPr>
        <w:t>Cookie jar reserves</w:t>
      </w:r>
      <w:r w:rsidRPr="00D02A7E">
        <w:rPr>
          <w:rFonts w:ascii="Times New Roman" w:hAnsi="Times New Roman" w:cs="Times New Roman"/>
          <w:sz w:val="24"/>
          <w:szCs w:val="24"/>
        </w:rPr>
        <w:t xml:space="preserve"> – similar to the big bath, cookie jar reserves are assumptions or estimates made by the company that stores away capital in good financial years to use in bad financial years.</w:t>
      </w:r>
    </w:p>
    <w:p w14:paraId="67D5FE44" w14:textId="7B9CCCF5" w:rsidR="00C264C6" w:rsidRPr="00D02A7E" w:rsidRDefault="00C264C6" w:rsidP="00D02A7E">
      <w:pPr>
        <w:pStyle w:val="ListParagraph"/>
        <w:numPr>
          <w:ilvl w:val="0"/>
          <w:numId w:val="2"/>
        </w:numPr>
        <w:jc w:val="both"/>
        <w:rPr>
          <w:rFonts w:ascii="Times New Roman" w:hAnsi="Times New Roman" w:cs="Times New Roman"/>
          <w:sz w:val="24"/>
          <w:szCs w:val="24"/>
        </w:rPr>
      </w:pPr>
      <w:r w:rsidRPr="00D02A7E">
        <w:rPr>
          <w:rFonts w:ascii="Times New Roman" w:hAnsi="Times New Roman" w:cs="Times New Roman"/>
          <w:sz w:val="24"/>
          <w:szCs w:val="24"/>
        </w:rPr>
        <w:t xml:space="preserve">Materiality – is when a company </w:t>
      </w:r>
      <w:r w:rsidR="00723936" w:rsidRPr="00D02A7E">
        <w:rPr>
          <w:rFonts w:ascii="Times New Roman" w:hAnsi="Times New Roman" w:cs="Times New Roman"/>
          <w:sz w:val="24"/>
          <w:szCs w:val="24"/>
        </w:rPr>
        <w:t>ignores certain elements in a financial year by declaring it irrelevant or immaterial due to the scale of the company’s operations and cashflow.</w:t>
      </w:r>
    </w:p>
    <w:p w14:paraId="496FC0C6" w14:textId="7E3524E4" w:rsidR="00723936" w:rsidRPr="00D02A7E" w:rsidRDefault="00723936" w:rsidP="00D02A7E">
      <w:pPr>
        <w:pStyle w:val="ListParagraph"/>
        <w:numPr>
          <w:ilvl w:val="0"/>
          <w:numId w:val="2"/>
        </w:numPr>
        <w:jc w:val="both"/>
        <w:rPr>
          <w:rFonts w:ascii="Times New Roman" w:hAnsi="Times New Roman" w:cs="Times New Roman"/>
          <w:sz w:val="24"/>
          <w:szCs w:val="24"/>
        </w:rPr>
      </w:pPr>
      <w:r w:rsidRPr="00D02A7E">
        <w:rPr>
          <w:rFonts w:ascii="Times New Roman" w:hAnsi="Times New Roman" w:cs="Times New Roman"/>
          <w:sz w:val="24"/>
          <w:szCs w:val="24"/>
        </w:rPr>
        <w:t>Revenue recognition – is when a company recognizes its revenue inaccurately by considering the gain on sale of goods or services before it actually happens.</w:t>
      </w:r>
      <w:r w:rsidR="00032C8F" w:rsidRPr="00D02A7E">
        <w:rPr>
          <w:rFonts w:ascii="Times New Roman" w:hAnsi="Times New Roman" w:cs="Times New Roman"/>
          <w:sz w:val="24"/>
          <w:szCs w:val="24"/>
        </w:rPr>
        <w:t xml:space="preserve"> </w:t>
      </w:r>
    </w:p>
    <w:p w14:paraId="57D54745" w14:textId="4D5583EC" w:rsidR="00032C8F" w:rsidRPr="00D02A7E" w:rsidRDefault="00032C8F" w:rsidP="00D02A7E">
      <w:pPr>
        <w:jc w:val="both"/>
        <w:rPr>
          <w:rFonts w:ascii="Times New Roman" w:hAnsi="Times New Roman" w:cs="Times New Roman"/>
          <w:sz w:val="24"/>
          <w:szCs w:val="24"/>
        </w:rPr>
      </w:pPr>
    </w:p>
    <w:p w14:paraId="64B2DEC2" w14:textId="2A377D28" w:rsidR="00032C8F" w:rsidRPr="00D02A7E" w:rsidRDefault="00032C8F" w:rsidP="00D02A7E">
      <w:pPr>
        <w:jc w:val="both"/>
        <w:rPr>
          <w:rFonts w:ascii="Times New Roman" w:hAnsi="Times New Roman" w:cs="Times New Roman"/>
          <w:sz w:val="24"/>
          <w:szCs w:val="24"/>
        </w:rPr>
      </w:pPr>
      <w:r w:rsidRPr="00D02A7E">
        <w:rPr>
          <w:rFonts w:ascii="Times New Roman" w:hAnsi="Times New Roman" w:cs="Times New Roman"/>
          <w:sz w:val="24"/>
          <w:szCs w:val="24"/>
        </w:rPr>
        <w:t xml:space="preserve">It was believed that </w:t>
      </w:r>
      <w:r w:rsidR="00580BF8">
        <w:rPr>
          <w:rFonts w:ascii="Times New Roman" w:hAnsi="Times New Roman" w:cs="Times New Roman"/>
          <w:sz w:val="24"/>
          <w:szCs w:val="24"/>
        </w:rPr>
        <w:t>Patisserie Valerie</w:t>
      </w:r>
      <w:r w:rsidRPr="00D02A7E">
        <w:rPr>
          <w:rFonts w:ascii="Times New Roman" w:hAnsi="Times New Roman" w:cs="Times New Roman"/>
          <w:sz w:val="24"/>
          <w:szCs w:val="24"/>
        </w:rPr>
        <w:t xml:space="preserve"> had largely used the materiality technique to ward off any suspicion of the fraud that was occurring. They had also used the creative acquisition accounting techniques to overstate profits and cover up what losses were being made by the fraud</w:t>
      </w:r>
      <w:r w:rsidRPr="00D02A7E">
        <w:rPr>
          <w:rFonts w:ascii="Times New Roman" w:hAnsi="Times New Roman" w:cs="Times New Roman"/>
          <w:color w:val="000000"/>
          <w:sz w:val="24"/>
          <w:szCs w:val="24"/>
          <w:shd w:val="clear" w:color="auto" w:fill="FFFFFF"/>
        </w:rPr>
        <w:t xml:space="preserve"> </w:t>
      </w:r>
      <w:r w:rsidRPr="00D02A7E">
        <w:rPr>
          <w:rFonts w:ascii="Times New Roman" w:hAnsi="Times New Roman" w:cs="Times New Roman"/>
          <w:sz w:val="24"/>
          <w:szCs w:val="24"/>
        </w:rPr>
        <w:t>(Butler, 2019)</w:t>
      </w:r>
      <w:r w:rsidRPr="00D02A7E">
        <w:rPr>
          <w:rFonts w:ascii="Times New Roman" w:hAnsi="Times New Roman" w:cs="Times New Roman"/>
          <w:sz w:val="24"/>
          <w:szCs w:val="24"/>
        </w:rPr>
        <w:t>.</w:t>
      </w:r>
    </w:p>
    <w:p w14:paraId="24544D24" w14:textId="77777777" w:rsidR="007020E8" w:rsidRPr="00D02A7E" w:rsidRDefault="007020E8" w:rsidP="00D02A7E">
      <w:pPr>
        <w:jc w:val="both"/>
        <w:rPr>
          <w:rFonts w:ascii="Times New Roman" w:hAnsi="Times New Roman" w:cs="Times New Roman"/>
          <w:sz w:val="24"/>
          <w:szCs w:val="24"/>
        </w:rPr>
      </w:pPr>
    </w:p>
    <w:p w14:paraId="3FF960CA" w14:textId="717BA8FD" w:rsidR="006B3635" w:rsidRPr="00D02A7E" w:rsidRDefault="00723936" w:rsidP="00D02A7E">
      <w:pPr>
        <w:jc w:val="both"/>
        <w:rPr>
          <w:rFonts w:ascii="Times New Roman" w:hAnsi="Times New Roman" w:cs="Times New Roman"/>
          <w:sz w:val="24"/>
          <w:szCs w:val="24"/>
        </w:rPr>
      </w:pPr>
      <w:r w:rsidRPr="00D02A7E">
        <w:rPr>
          <w:rFonts w:ascii="Times New Roman" w:hAnsi="Times New Roman" w:cs="Times New Roman"/>
          <w:sz w:val="24"/>
          <w:szCs w:val="24"/>
        </w:rPr>
        <w:t xml:space="preserve">There are many incentives and pressures faced by managers when it comes to meeting targeted goals in the business environment. CEOs and other top managers always try to show their progress of leading the company forward </w:t>
      </w:r>
      <w:r w:rsidR="006B3635" w:rsidRPr="00D02A7E">
        <w:rPr>
          <w:rFonts w:ascii="Times New Roman" w:hAnsi="Times New Roman" w:cs="Times New Roman"/>
          <w:sz w:val="24"/>
          <w:szCs w:val="24"/>
        </w:rPr>
        <w:t>a</w:t>
      </w:r>
      <w:r w:rsidRPr="00D02A7E">
        <w:rPr>
          <w:rFonts w:ascii="Times New Roman" w:hAnsi="Times New Roman" w:cs="Times New Roman"/>
          <w:sz w:val="24"/>
          <w:szCs w:val="24"/>
        </w:rPr>
        <w:t xml:space="preserve">nd </w:t>
      </w:r>
      <w:r w:rsidR="006B3635" w:rsidRPr="00D02A7E">
        <w:rPr>
          <w:rFonts w:ascii="Times New Roman" w:hAnsi="Times New Roman" w:cs="Times New Roman"/>
          <w:sz w:val="24"/>
          <w:szCs w:val="24"/>
        </w:rPr>
        <w:t xml:space="preserve">ahead against </w:t>
      </w:r>
      <w:r w:rsidRPr="00D02A7E">
        <w:rPr>
          <w:rFonts w:ascii="Times New Roman" w:hAnsi="Times New Roman" w:cs="Times New Roman"/>
          <w:sz w:val="24"/>
          <w:szCs w:val="24"/>
        </w:rPr>
        <w:t xml:space="preserve">rivals in the industry. </w:t>
      </w:r>
      <w:r w:rsidR="006B3635" w:rsidRPr="00D02A7E">
        <w:rPr>
          <w:rFonts w:ascii="Times New Roman" w:hAnsi="Times New Roman" w:cs="Times New Roman"/>
          <w:sz w:val="24"/>
          <w:szCs w:val="24"/>
        </w:rPr>
        <w:t xml:space="preserve">By using the techniques previously discussed, Companies get to make their financial statements seem healthier and more lucrative. But why would they want to lie themselves about it? The answer can be summed up in </w:t>
      </w:r>
      <w:r w:rsidR="006B3635" w:rsidRPr="00D02A7E">
        <w:rPr>
          <w:rFonts w:ascii="Times New Roman" w:hAnsi="Times New Roman" w:cs="Times New Roman"/>
          <w:sz w:val="24"/>
          <w:szCs w:val="24"/>
        </w:rPr>
        <w:lastRenderedPageBreak/>
        <w:t xml:space="preserve">four different factors also known as </w:t>
      </w:r>
      <w:r w:rsidR="003416F0" w:rsidRPr="00D02A7E">
        <w:rPr>
          <w:rFonts w:ascii="Times New Roman" w:hAnsi="Times New Roman" w:cs="Times New Roman"/>
          <w:sz w:val="24"/>
          <w:szCs w:val="24"/>
        </w:rPr>
        <w:t>WISE: -</w:t>
      </w:r>
      <w:r w:rsidR="006D2D23" w:rsidRPr="00D02A7E">
        <w:rPr>
          <w:rFonts w:ascii="Times New Roman" w:hAnsi="Times New Roman" w:cs="Times New Roman"/>
          <w:sz w:val="24"/>
          <w:szCs w:val="24"/>
        </w:rPr>
        <w:t xml:space="preserve"> </w:t>
      </w:r>
      <w:r w:rsidR="006D2D23" w:rsidRPr="00D02A7E">
        <w:rPr>
          <w:rFonts w:ascii="Times New Roman" w:hAnsi="Times New Roman" w:cs="Times New Roman"/>
          <w:sz w:val="24"/>
          <w:szCs w:val="24"/>
        </w:rPr>
        <w:t>Window Dressing</w:t>
      </w:r>
      <w:r w:rsidR="006D2D23" w:rsidRPr="00D02A7E">
        <w:rPr>
          <w:rFonts w:ascii="Times New Roman" w:hAnsi="Times New Roman" w:cs="Times New Roman"/>
          <w:sz w:val="24"/>
          <w:szCs w:val="24"/>
        </w:rPr>
        <w:t xml:space="preserve">, </w:t>
      </w:r>
      <w:r w:rsidR="006D2D23" w:rsidRPr="00D02A7E">
        <w:rPr>
          <w:rFonts w:ascii="Times New Roman" w:hAnsi="Times New Roman" w:cs="Times New Roman"/>
          <w:sz w:val="24"/>
          <w:szCs w:val="24"/>
        </w:rPr>
        <w:t>Internal targets</w:t>
      </w:r>
      <w:r w:rsidR="006D2D23" w:rsidRPr="00D02A7E">
        <w:rPr>
          <w:rFonts w:ascii="Times New Roman" w:hAnsi="Times New Roman" w:cs="Times New Roman"/>
          <w:sz w:val="24"/>
          <w:szCs w:val="24"/>
        </w:rPr>
        <w:t>, Smoothing, Expectations</w:t>
      </w:r>
      <w:r w:rsidR="006D2D23" w:rsidRPr="00D02A7E">
        <w:rPr>
          <w:rFonts w:ascii="Times New Roman" w:hAnsi="Times New Roman" w:cs="Times New Roman"/>
          <w:color w:val="000000"/>
          <w:sz w:val="24"/>
          <w:szCs w:val="24"/>
          <w:shd w:val="clear" w:color="auto" w:fill="FFFFFF"/>
        </w:rPr>
        <w:t xml:space="preserve"> </w:t>
      </w:r>
      <w:bookmarkStart w:id="0" w:name="_Hlk36150262"/>
      <w:r w:rsidR="006D2D23" w:rsidRPr="00D02A7E">
        <w:rPr>
          <w:rFonts w:ascii="Times New Roman" w:hAnsi="Times New Roman" w:cs="Times New Roman"/>
          <w:sz w:val="24"/>
          <w:szCs w:val="24"/>
        </w:rPr>
        <w:t>(</w:t>
      </w:r>
      <w:proofErr w:type="spellStart"/>
      <w:r w:rsidR="006D2D23" w:rsidRPr="00D02A7E">
        <w:rPr>
          <w:rFonts w:ascii="Times New Roman" w:hAnsi="Times New Roman" w:cs="Times New Roman"/>
          <w:sz w:val="24"/>
          <w:szCs w:val="24"/>
        </w:rPr>
        <w:t>Indrajaya</w:t>
      </w:r>
      <w:proofErr w:type="spellEnd"/>
      <w:r w:rsidR="006D2D23" w:rsidRPr="00D02A7E">
        <w:rPr>
          <w:rFonts w:ascii="Times New Roman" w:hAnsi="Times New Roman" w:cs="Times New Roman"/>
          <w:sz w:val="24"/>
          <w:szCs w:val="24"/>
        </w:rPr>
        <w:t>, n.d.)</w:t>
      </w:r>
      <w:r w:rsidR="00E84462" w:rsidRPr="00D02A7E">
        <w:rPr>
          <w:rFonts w:ascii="Times New Roman" w:hAnsi="Times New Roman" w:cs="Times New Roman"/>
          <w:sz w:val="24"/>
          <w:szCs w:val="24"/>
        </w:rPr>
        <w:t>.</w:t>
      </w:r>
      <w:bookmarkEnd w:id="0"/>
    </w:p>
    <w:p w14:paraId="0CB7C20D" w14:textId="68EF406F" w:rsidR="00692F35" w:rsidRPr="00D02A7E" w:rsidRDefault="006B3635" w:rsidP="00D02A7E">
      <w:pPr>
        <w:pStyle w:val="ListParagraph"/>
        <w:numPr>
          <w:ilvl w:val="0"/>
          <w:numId w:val="3"/>
        </w:numPr>
        <w:jc w:val="both"/>
        <w:rPr>
          <w:rFonts w:ascii="Times New Roman" w:hAnsi="Times New Roman" w:cs="Times New Roman"/>
          <w:sz w:val="24"/>
          <w:szCs w:val="24"/>
        </w:rPr>
      </w:pPr>
      <w:r w:rsidRPr="00D02A7E">
        <w:rPr>
          <w:rFonts w:ascii="Times New Roman" w:hAnsi="Times New Roman" w:cs="Times New Roman"/>
          <w:sz w:val="24"/>
          <w:szCs w:val="24"/>
        </w:rPr>
        <w:t xml:space="preserve">Window Dressing – whereby companies tweak the final financial statements to impress and attract potential investors and creditors. This slight manipulation of data is legal and more of ten that not helps companies show a growth in their operations and </w:t>
      </w:r>
      <w:r w:rsidR="00692F35" w:rsidRPr="00D02A7E">
        <w:rPr>
          <w:rFonts w:ascii="Times New Roman" w:hAnsi="Times New Roman" w:cs="Times New Roman"/>
          <w:sz w:val="24"/>
          <w:szCs w:val="24"/>
        </w:rPr>
        <w:t>appear healthy financially. In the end the profits reported are the same but are distributed among the years differently.</w:t>
      </w:r>
    </w:p>
    <w:p w14:paraId="0BA0672D" w14:textId="770D4C00" w:rsidR="00942DA2" w:rsidRPr="00D02A7E" w:rsidRDefault="00692F35" w:rsidP="00D02A7E">
      <w:pPr>
        <w:pStyle w:val="ListParagraph"/>
        <w:numPr>
          <w:ilvl w:val="0"/>
          <w:numId w:val="3"/>
        </w:numPr>
        <w:jc w:val="both"/>
        <w:rPr>
          <w:rFonts w:ascii="Times New Roman" w:hAnsi="Times New Roman" w:cs="Times New Roman"/>
          <w:sz w:val="24"/>
          <w:szCs w:val="24"/>
        </w:rPr>
      </w:pPr>
      <w:bookmarkStart w:id="1" w:name="_Hlk36150216"/>
      <w:r w:rsidRPr="00D02A7E">
        <w:rPr>
          <w:rFonts w:ascii="Times New Roman" w:hAnsi="Times New Roman" w:cs="Times New Roman"/>
          <w:sz w:val="24"/>
          <w:szCs w:val="24"/>
        </w:rPr>
        <w:t xml:space="preserve">Internal targets </w:t>
      </w:r>
      <w:bookmarkEnd w:id="1"/>
      <w:r w:rsidRPr="00D02A7E">
        <w:rPr>
          <w:rFonts w:ascii="Times New Roman" w:hAnsi="Times New Roman" w:cs="Times New Roman"/>
          <w:sz w:val="24"/>
          <w:szCs w:val="24"/>
        </w:rPr>
        <w:t xml:space="preserve">– a big reason company’s uses techniques discussed above. No department or division intends to be the weakest link in the company so slight alterations to budgets and cashflow are usually present to </w:t>
      </w:r>
      <w:r w:rsidR="006D2D23" w:rsidRPr="00D02A7E">
        <w:rPr>
          <w:rFonts w:ascii="Times New Roman" w:hAnsi="Times New Roman" w:cs="Times New Roman"/>
          <w:sz w:val="24"/>
          <w:szCs w:val="24"/>
        </w:rPr>
        <w:t>avoid anyone</w:t>
      </w:r>
      <w:r w:rsidRPr="00D02A7E">
        <w:rPr>
          <w:rFonts w:ascii="Times New Roman" w:hAnsi="Times New Roman" w:cs="Times New Roman"/>
          <w:sz w:val="24"/>
          <w:szCs w:val="24"/>
        </w:rPr>
        <w:t xml:space="preserve"> from going over budget to ensure the statements appease to the </w:t>
      </w:r>
      <w:r w:rsidR="00E84462" w:rsidRPr="00D02A7E">
        <w:rPr>
          <w:rFonts w:ascii="Times New Roman" w:hAnsi="Times New Roman" w:cs="Times New Roman"/>
          <w:sz w:val="24"/>
          <w:szCs w:val="24"/>
        </w:rPr>
        <w:t>higher-level</w:t>
      </w:r>
      <w:r w:rsidRPr="00D02A7E">
        <w:rPr>
          <w:rFonts w:ascii="Times New Roman" w:hAnsi="Times New Roman" w:cs="Times New Roman"/>
          <w:sz w:val="24"/>
          <w:szCs w:val="24"/>
        </w:rPr>
        <w:t xml:space="preserve"> staff.</w:t>
      </w:r>
    </w:p>
    <w:p w14:paraId="5EC6FF96" w14:textId="46AD741E" w:rsidR="00692F35" w:rsidRPr="00D02A7E" w:rsidRDefault="00692F35" w:rsidP="00D02A7E">
      <w:pPr>
        <w:pStyle w:val="ListParagraph"/>
        <w:numPr>
          <w:ilvl w:val="0"/>
          <w:numId w:val="3"/>
        </w:numPr>
        <w:jc w:val="both"/>
        <w:rPr>
          <w:rFonts w:ascii="Times New Roman" w:hAnsi="Times New Roman" w:cs="Times New Roman"/>
          <w:sz w:val="24"/>
          <w:szCs w:val="24"/>
        </w:rPr>
      </w:pPr>
      <w:r w:rsidRPr="00D02A7E">
        <w:rPr>
          <w:rFonts w:ascii="Times New Roman" w:hAnsi="Times New Roman" w:cs="Times New Roman"/>
          <w:sz w:val="24"/>
          <w:szCs w:val="24"/>
        </w:rPr>
        <w:t xml:space="preserve">Smoothing </w:t>
      </w:r>
      <w:r w:rsidR="006D2D23" w:rsidRPr="00D02A7E">
        <w:rPr>
          <w:rFonts w:ascii="Times New Roman" w:hAnsi="Times New Roman" w:cs="Times New Roman"/>
          <w:sz w:val="24"/>
          <w:szCs w:val="24"/>
        </w:rPr>
        <w:t>–</w:t>
      </w:r>
      <w:r w:rsidRPr="00D02A7E">
        <w:rPr>
          <w:rFonts w:ascii="Times New Roman" w:hAnsi="Times New Roman" w:cs="Times New Roman"/>
          <w:sz w:val="24"/>
          <w:szCs w:val="24"/>
        </w:rPr>
        <w:t xml:space="preserve"> </w:t>
      </w:r>
      <w:r w:rsidR="006D2D23" w:rsidRPr="00D02A7E">
        <w:rPr>
          <w:rFonts w:ascii="Times New Roman" w:hAnsi="Times New Roman" w:cs="Times New Roman"/>
          <w:sz w:val="24"/>
          <w:szCs w:val="24"/>
        </w:rPr>
        <w:t>is generally when major highs and lows in a company’s growth are used to cancel each other out. A significant growth in one year will be reduced and used to subsidize a low growth year. This is to give the company an illusion of steady growth throughout its operations which appease shareholders and investors.</w:t>
      </w:r>
    </w:p>
    <w:p w14:paraId="074C880E" w14:textId="5BE38BAB" w:rsidR="006D2D23" w:rsidRPr="00A87941" w:rsidRDefault="006D2D23" w:rsidP="00D02A7E">
      <w:pPr>
        <w:pStyle w:val="ListParagraph"/>
        <w:numPr>
          <w:ilvl w:val="0"/>
          <w:numId w:val="3"/>
        </w:numPr>
        <w:jc w:val="both"/>
        <w:rPr>
          <w:rFonts w:ascii="Times New Roman" w:hAnsi="Times New Roman" w:cs="Times New Roman"/>
          <w:sz w:val="24"/>
          <w:szCs w:val="24"/>
        </w:rPr>
      </w:pPr>
      <w:r w:rsidRPr="00D02A7E">
        <w:rPr>
          <w:rFonts w:ascii="Times New Roman" w:hAnsi="Times New Roman" w:cs="Times New Roman"/>
          <w:sz w:val="24"/>
          <w:szCs w:val="24"/>
        </w:rPr>
        <w:t>Expectations – whereby a company expecting a certain growth pattern with projected goals need to shift elements of their statements to achieve that target. This would show reliability of the company to achieve expectations to t=external arties such as shareholders, investors and even banks.</w:t>
      </w:r>
      <w:r w:rsidR="00E84462" w:rsidRPr="00D02A7E">
        <w:rPr>
          <w:rFonts w:ascii="Times New Roman" w:hAnsi="Times New Roman" w:cs="Times New Roman"/>
          <w:sz w:val="24"/>
          <w:szCs w:val="24"/>
        </w:rPr>
        <w:t xml:space="preserve"> </w:t>
      </w:r>
      <w:r w:rsidR="00E84462" w:rsidRPr="00D02A7E">
        <w:rPr>
          <w:rFonts w:ascii="Times New Roman" w:hAnsi="Times New Roman" w:cs="Times New Roman"/>
          <w:sz w:val="24"/>
          <w:szCs w:val="24"/>
        </w:rPr>
        <w:t>(</w:t>
      </w:r>
      <w:proofErr w:type="spellStart"/>
      <w:r w:rsidR="00E84462" w:rsidRPr="00D02A7E">
        <w:rPr>
          <w:rFonts w:ascii="Times New Roman" w:hAnsi="Times New Roman" w:cs="Times New Roman"/>
          <w:sz w:val="24"/>
          <w:szCs w:val="24"/>
        </w:rPr>
        <w:t>Indrajaya</w:t>
      </w:r>
      <w:proofErr w:type="spellEnd"/>
      <w:r w:rsidR="00E84462" w:rsidRPr="00D02A7E">
        <w:rPr>
          <w:rFonts w:ascii="Times New Roman" w:hAnsi="Times New Roman" w:cs="Times New Roman"/>
          <w:sz w:val="24"/>
          <w:szCs w:val="24"/>
        </w:rPr>
        <w:t>, n.d.)</w:t>
      </w:r>
    </w:p>
    <w:p w14:paraId="03B4C36F" w14:textId="23A2D2A3" w:rsidR="00BA09E6" w:rsidRPr="00D02A7E" w:rsidRDefault="00BA09E6" w:rsidP="00D02A7E">
      <w:pPr>
        <w:jc w:val="both"/>
        <w:rPr>
          <w:rFonts w:ascii="Times New Roman" w:hAnsi="Times New Roman" w:cs="Times New Roman"/>
          <w:sz w:val="24"/>
          <w:szCs w:val="24"/>
        </w:rPr>
      </w:pPr>
    </w:p>
    <w:p w14:paraId="11E8B5C9" w14:textId="1A7F2679" w:rsidR="00B3572B" w:rsidRPr="00D02A7E" w:rsidRDefault="001D5287" w:rsidP="00D02A7E">
      <w:pPr>
        <w:jc w:val="both"/>
        <w:rPr>
          <w:rFonts w:ascii="Times New Roman" w:hAnsi="Times New Roman" w:cs="Times New Roman"/>
          <w:sz w:val="24"/>
          <w:szCs w:val="24"/>
        </w:rPr>
      </w:pPr>
      <w:r w:rsidRPr="00D02A7E">
        <w:rPr>
          <w:rFonts w:ascii="Times New Roman" w:hAnsi="Times New Roman" w:cs="Times New Roman"/>
          <w:sz w:val="24"/>
          <w:szCs w:val="24"/>
        </w:rPr>
        <w:t xml:space="preserve">In terms of </w:t>
      </w:r>
      <w:r w:rsidR="00580BF8">
        <w:rPr>
          <w:rFonts w:ascii="Times New Roman" w:hAnsi="Times New Roman" w:cs="Times New Roman"/>
          <w:sz w:val="24"/>
          <w:szCs w:val="24"/>
        </w:rPr>
        <w:t>Patisserie Valerie</w:t>
      </w:r>
      <w:r w:rsidRPr="00D02A7E">
        <w:rPr>
          <w:rFonts w:ascii="Times New Roman" w:hAnsi="Times New Roman" w:cs="Times New Roman"/>
          <w:sz w:val="24"/>
          <w:szCs w:val="24"/>
        </w:rPr>
        <w:t>, the fraud done was purely to cover up the money some of the staff had siphoned. In terms WISE and in my assumption, it would definitely be considered an earning management for the purpose of internal targets as guilty staff members tried to cover up for the money the had swindled through fake invoices</w:t>
      </w:r>
      <w:r w:rsidRPr="00D02A7E">
        <w:rPr>
          <w:rFonts w:ascii="Times New Roman" w:hAnsi="Times New Roman" w:cs="Times New Roman"/>
          <w:color w:val="000000"/>
          <w:sz w:val="24"/>
          <w:szCs w:val="24"/>
          <w:shd w:val="clear" w:color="auto" w:fill="FFFFFF"/>
        </w:rPr>
        <w:t xml:space="preserve"> </w:t>
      </w:r>
      <w:r w:rsidRPr="00D02A7E">
        <w:rPr>
          <w:rFonts w:ascii="Times New Roman" w:hAnsi="Times New Roman" w:cs="Times New Roman"/>
          <w:sz w:val="24"/>
          <w:szCs w:val="24"/>
        </w:rPr>
        <w:t>(Ahmed, 2019)</w:t>
      </w:r>
      <w:r w:rsidRPr="00D02A7E">
        <w:rPr>
          <w:rFonts w:ascii="Times New Roman" w:hAnsi="Times New Roman" w:cs="Times New Roman"/>
          <w:sz w:val="24"/>
          <w:szCs w:val="24"/>
        </w:rPr>
        <w:t>.</w:t>
      </w:r>
    </w:p>
    <w:p w14:paraId="2F6613AD" w14:textId="7055D159" w:rsidR="00BA09E6" w:rsidRPr="00D02A7E" w:rsidRDefault="00BA09E6" w:rsidP="00D02A7E">
      <w:pPr>
        <w:jc w:val="both"/>
        <w:rPr>
          <w:rFonts w:ascii="Times New Roman" w:hAnsi="Times New Roman" w:cs="Times New Roman"/>
          <w:sz w:val="24"/>
          <w:szCs w:val="24"/>
        </w:rPr>
      </w:pPr>
    </w:p>
    <w:p w14:paraId="274D458F" w14:textId="759DF629" w:rsidR="007020E8" w:rsidRDefault="007020E8" w:rsidP="00D02A7E">
      <w:pPr>
        <w:jc w:val="both"/>
        <w:rPr>
          <w:rFonts w:ascii="Times New Roman" w:hAnsi="Times New Roman" w:cs="Times New Roman"/>
          <w:sz w:val="24"/>
          <w:szCs w:val="24"/>
        </w:rPr>
      </w:pPr>
    </w:p>
    <w:p w14:paraId="47F98532" w14:textId="4A77A435" w:rsidR="00580BF8" w:rsidRDefault="00580BF8" w:rsidP="00D02A7E">
      <w:pPr>
        <w:jc w:val="both"/>
        <w:rPr>
          <w:rFonts w:ascii="Times New Roman" w:hAnsi="Times New Roman" w:cs="Times New Roman"/>
          <w:sz w:val="24"/>
          <w:szCs w:val="24"/>
        </w:rPr>
      </w:pPr>
    </w:p>
    <w:p w14:paraId="6AE3654F" w14:textId="30B282A8" w:rsidR="00580BF8" w:rsidRDefault="00580BF8" w:rsidP="00D02A7E">
      <w:pPr>
        <w:jc w:val="both"/>
        <w:rPr>
          <w:rFonts w:ascii="Times New Roman" w:hAnsi="Times New Roman" w:cs="Times New Roman"/>
          <w:sz w:val="24"/>
          <w:szCs w:val="24"/>
        </w:rPr>
      </w:pPr>
    </w:p>
    <w:p w14:paraId="4B4B43B8" w14:textId="2171B7C5" w:rsidR="00580BF8" w:rsidRDefault="00580BF8" w:rsidP="00D02A7E">
      <w:pPr>
        <w:jc w:val="both"/>
        <w:rPr>
          <w:rFonts w:ascii="Times New Roman" w:hAnsi="Times New Roman" w:cs="Times New Roman"/>
          <w:sz w:val="24"/>
          <w:szCs w:val="24"/>
        </w:rPr>
      </w:pPr>
    </w:p>
    <w:p w14:paraId="22A3D6D0" w14:textId="02749FAA" w:rsidR="00580BF8" w:rsidRDefault="00580BF8" w:rsidP="00D02A7E">
      <w:pPr>
        <w:jc w:val="both"/>
        <w:rPr>
          <w:rFonts w:ascii="Times New Roman" w:hAnsi="Times New Roman" w:cs="Times New Roman"/>
          <w:sz w:val="24"/>
          <w:szCs w:val="24"/>
        </w:rPr>
      </w:pPr>
    </w:p>
    <w:p w14:paraId="4F1DF5C7" w14:textId="4B6AB5E7" w:rsidR="00580BF8" w:rsidRDefault="00580BF8" w:rsidP="00D02A7E">
      <w:pPr>
        <w:jc w:val="both"/>
        <w:rPr>
          <w:rFonts w:ascii="Times New Roman" w:hAnsi="Times New Roman" w:cs="Times New Roman"/>
          <w:sz w:val="24"/>
          <w:szCs w:val="24"/>
        </w:rPr>
      </w:pPr>
    </w:p>
    <w:p w14:paraId="57D12AE5" w14:textId="0E677414" w:rsidR="00580BF8" w:rsidRDefault="00580BF8" w:rsidP="00D02A7E">
      <w:pPr>
        <w:jc w:val="both"/>
        <w:rPr>
          <w:rFonts w:ascii="Times New Roman" w:hAnsi="Times New Roman" w:cs="Times New Roman"/>
          <w:sz w:val="24"/>
          <w:szCs w:val="24"/>
        </w:rPr>
      </w:pPr>
    </w:p>
    <w:p w14:paraId="31DCD16C" w14:textId="7F5AF1E0" w:rsidR="00580BF8" w:rsidRDefault="00580BF8" w:rsidP="00D02A7E">
      <w:pPr>
        <w:jc w:val="both"/>
        <w:rPr>
          <w:rFonts w:ascii="Times New Roman" w:hAnsi="Times New Roman" w:cs="Times New Roman"/>
          <w:sz w:val="24"/>
          <w:szCs w:val="24"/>
        </w:rPr>
      </w:pPr>
    </w:p>
    <w:p w14:paraId="5EFE0FD1" w14:textId="77777777" w:rsidR="00580BF8" w:rsidRPr="00D02A7E" w:rsidRDefault="00580BF8" w:rsidP="00D02A7E">
      <w:pPr>
        <w:jc w:val="both"/>
        <w:rPr>
          <w:rFonts w:ascii="Times New Roman" w:hAnsi="Times New Roman" w:cs="Times New Roman"/>
          <w:sz w:val="24"/>
          <w:szCs w:val="24"/>
        </w:rPr>
      </w:pPr>
    </w:p>
    <w:p w14:paraId="6E04A33A" w14:textId="2B76F62F" w:rsidR="007020E8" w:rsidRPr="00580BF8" w:rsidRDefault="007020E8" w:rsidP="00D02A7E">
      <w:pPr>
        <w:jc w:val="both"/>
        <w:rPr>
          <w:rFonts w:ascii="Times New Roman" w:hAnsi="Times New Roman" w:cs="Times New Roman"/>
          <w:sz w:val="32"/>
          <w:szCs w:val="32"/>
        </w:rPr>
      </w:pPr>
    </w:p>
    <w:p w14:paraId="3DE188DD" w14:textId="6E8EC163" w:rsidR="00E84462" w:rsidRPr="00580BF8" w:rsidRDefault="00580BF8" w:rsidP="00D02A7E">
      <w:pPr>
        <w:jc w:val="both"/>
        <w:rPr>
          <w:rFonts w:ascii="Times New Roman" w:hAnsi="Times New Roman" w:cs="Times New Roman"/>
          <w:sz w:val="32"/>
          <w:szCs w:val="32"/>
        </w:rPr>
      </w:pPr>
      <w:r>
        <w:rPr>
          <w:rFonts w:ascii="Times New Roman" w:hAnsi="Times New Roman" w:cs="Times New Roman"/>
          <w:sz w:val="32"/>
          <w:szCs w:val="32"/>
        </w:rPr>
        <w:lastRenderedPageBreak/>
        <w:t xml:space="preserve">3.0 </w:t>
      </w:r>
      <w:r w:rsidRPr="00580BF8">
        <w:rPr>
          <w:rFonts w:ascii="Times New Roman" w:hAnsi="Times New Roman" w:cs="Times New Roman"/>
          <w:sz w:val="32"/>
          <w:szCs w:val="32"/>
        </w:rPr>
        <w:t>CORPORATE GOVERNANCE STRUCTURE IN UK</w:t>
      </w:r>
    </w:p>
    <w:p w14:paraId="7A2F1D84" w14:textId="7C8C489C" w:rsidR="00B6679E" w:rsidRPr="00D02A7E" w:rsidRDefault="00B6679E" w:rsidP="00D02A7E">
      <w:pPr>
        <w:jc w:val="both"/>
        <w:rPr>
          <w:rFonts w:ascii="Times New Roman" w:hAnsi="Times New Roman" w:cs="Times New Roman"/>
          <w:sz w:val="24"/>
          <w:szCs w:val="24"/>
        </w:rPr>
      </w:pPr>
    </w:p>
    <w:p w14:paraId="2CCA8C06" w14:textId="73A1ACAF" w:rsidR="00B6679E" w:rsidRPr="00D02A7E" w:rsidRDefault="00B6679E" w:rsidP="00D02A7E">
      <w:pPr>
        <w:jc w:val="both"/>
        <w:rPr>
          <w:rFonts w:ascii="Times New Roman" w:hAnsi="Times New Roman" w:cs="Times New Roman"/>
          <w:sz w:val="24"/>
          <w:szCs w:val="24"/>
        </w:rPr>
      </w:pPr>
      <w:r w:rsidRPr="00D02A7E">
        <w:rPr>
          <w:rFonts w:ascii="Times New Roman" w:hAnsi="Times New Roman" w:cs="Times New Roman"/>
          <w:sz w:val="24"/>
          <w:szCs w:val="24"/>
        </w:rPr>
        <w:t xml:space="preserve">Corporate Governance </w:t>
      </w:r>
      <w:r w:rsidRPr="00D02A7E">
        <w:rPr>
          <w:rFonts w:ascii="Times New Roman" w:hAnsi="Times New Roman" w:cs="Times New Roman"/>
          <w:sz w:val="24"/>
          <w:szCs w:val="24"/>
        </w:rPr>
        <w:t>is basically the</w:t>
      </w:r>
      <w:r w:rsidRPr="00D02A7E">
        <w:rPr>
          <w:rFonts w:ascii="Times New Roman" w:hAnsi="Times New Roman" w:cs="Times New Roman"/>
          <w:sz w:val="24"/>
          <w:szCs w:val="24"/>
        </w:rPr>
        <w:t xml:space="preserve"> manner in which an organization is represented</w:t>
      </w:r>
      <w:r w:rsidRPr="00D02A7E">
        <w:rPr>
          <w:rFonts w:ascii="Times New Roman" w:hAnsi="Times New Roman" w:cs="Times New Roman"/>
          <w:sz w:val="24"/>
          <w:szCs w:val="24"/>
        </w:rPr>
        <w:t>,</w:t>
      </w:r>
      <w:r w:rsidRPr="00D02A7E">
        <w:rPr>
          <w:rFonts w:ascii="Times New Roman" w:hAnsi="Times New Roman" w:cs="Times New Roman"/>
          <w:sz w:val="24"/>
          <w:szCs w:val="24"/>
        </w:rPr>
        <w:t xml:space="preserve"> coordinated and overseen according to the </w:t>
      </w:r>
      <w:r w:rsidRPr="00D02A7E">
        <w:rPr>
          <w:rFonts w:ascii="Times New Roman" w:hAnsi="Times New Roman" w:cs="Times New Roman"/>
          <w:sz w:val="24"/>
          <w:szCs w:val="24"/>
        </w:rPr>
        <w:t>stakeholder</w:t>
      </w:r>
      <w:r w:rsidRPr="00D02A7E">
        <w:rPr>
          <w:rFonts w:ascii="Times New Roman" w:hAnsi="Times New Roman" w:cs="Times New Roman"/>
          <w:sz w:val="24"/>
          <w:szCs w:val="24"/>
        </w:rPr>
        <w:t xml:space="preserve">s' wants. It is led by the governing body and the concerned boards of </w:t>
      </w:r>
      <w:r w:rsidRPr="00D02A7E">
        <w:rPr>
          <w:rFonts w:ascii="Times New Roman" w:hAnsi="Times New Roman" w:cs="Times New Roman"/>
          <w:sz w:val="24"/>
          <w:szCs w:val="24"/>
        </w:rPr>
        <w:t>directors</w:t>
      </w:r>
      <w:r w:rsidRPr="00D02A7E">
        <w:rPr>
          <w:rFonts w:ascii="Times New Roman" w:hAnsi="Times New Roman" w:cs="Times New Roman"/>
          <w:sz w:val="24"/>
          <w:szCs w:val="24"/>
        </w:rPr>
        <w:t xml:space="preserve"> </w:t>
      </w:r>
      <w:r w:rsidRPr="00D02A7E">
        <w:rPr>
          <w:rFonts w:ascii="Times New Roman" w:hAnsi="Times New Roman" w:cs="Times New Roman"/>
          <w:sz w:val="24"/>
          <w:szCs w:val="24"/>
        </w:rPr>
        <w:t xml:space="preserve">and is also </w:t>
      </w:r>
      <w:r w:rsidRPr="00D02A7E">
        <w:rPr>
          <w:rFonts w:ascii="Times New Roman" w:hAnsi="Times New Roman" w:cs="Times New Roman"/>
          <w:sz w:val="24"/>
          <w:szCs w:val="24"/>
        </w:rPr>
        <w:t>tied in with adjusting individual and cultural, financial and social objectives</w:t>
      </w:r>
      <w:r w:rsidR="00DA51ED" w:rsidRPr="00D02A7E">
        <w:rPr>
          <w:rFonts w:ascii="Times New Roman" w:hAnsi="Times New Roman" w:cs="Times New Roman"/>
          <w:sz w:val="24"/>
          <w:szCs w:val="24"/>
        </w:rPr>
        <w:t xml:space="preserve"> </w:t>
      </w:r>
      <w:r w:rsidR="00DA51ED" w:rsidRPr="00D02A7E">
        <w:rPr>
          <w:rFonts w:ascii="Times New Roman" w:hAnsi="Times New Roman" w:cs="Times New Roman"/>
          <w:sz w:val="24"/>
          <w:szCs w:val="24"/>
        </w:rPr>
        <w:t>(</w:t>
      </w:r>
      <w:proofErr w:type="spellStart"/>
      <w:r w:rsidR="00DA51ED" w:rsidRPr="00D02A7E">
        <w:rPr>
          <w:rFonts w:ascii="Times New Roman" w:hAnsi="Times New Roman" w:cs="Times New Roman"/>
          <w:sz w:val="24"/>
          <w:szCs w:val="24"/>
        </w:rPr>
        <w:t>Juneja</w:t>
      </w:r>
      <w:proofErr w:type="spellEnd"/>
      <w:r w:rsidR="00DA51ED" w:rsidRPr="00D02A7E">
        <w:rPr>
          <w:rFonts w:ascii="Times New Roman" w:hAnsi="Times New Roman" w:cs="Times New Roman"/>
          <w:sz w:val="24"/>
          <w:szCs w:val="24"/>
        </w:rPr>
        <w:t>, 2015)</w:t>
      </w:r>
      <w:r w:rsidRPr="00D02A7E">
        <w:rPr>
          <w:rFonts w:ascii="Times New Roman" w:hAnsi="Times New Roman" w:cs="Times New Roman"/>
          <w:sz w:val="24"/>
          <w:szCs w:val="24"/>
        </w:rPr>
        <w:t>.</w:t>
      </w:r>
    </w:p>
    <w:p w14:paraId="563542B7" w14:textId="77777777" w:rsidR="001D5287" w:rsidRPr="00D02A7E" w:rsidRDefault="00B6679E" w:rsidP="00D02A7E">
      <w:pPr>
        <w:jc w:val="both"/>
        <w:rPr>
          <w:rFonts w:ascii="Times New Roman" w:hAnsi="Times New Roman" w:cs="Times New Roman"/>
          <w:sz w:val="24"/>
          <w:szCs w:val="24"/>
        </w:rPr>
      </w:pPr>
      <w:r w:rsidRPr="00D02A7E">
        <w:rPr>
          <w:rFonts w:ascii="Times New Roman" w:hAnsi="Times New Roman" w:cs="Times New Roman"/>
          <w:sz w:val="24"/>
          <w:szCs w:val="24"/>
        </w:rPr>
        <w:t>The UK's main priority for having Corporate Governance is to manage compan</w:t>
      </w:r>
      <w:r w:rsidRPr="00D02A7E">
        <w:rPr>
          <w:rFonts w:ascii="Times New Roman" w:hAnsi="Times New Roman" w:cs="Times New Roman"/>
          <w:sz w:val="24"/>
          <w:szCs w:val="24"/>
        </w:rPr>
        <w:t>ie</w:t>
      </w:r>
      <w:r w:rsidRPr="00D02A7E">
        <w:rPr>
          <w:rFonts w:ascii="Times New Roman" w:hAnsi="Times New Roman" w:cs="Times New Roman"/>
          <w:sz w:val="24"/>
          <w:szCs w:val="24"/>
        </w:rPr>
        <w:t>s efficiently and provide responsibility to shareholders if something</w:t>
      </w:r>
      <w:r w:rsidR="00DA51ED" w:rsidRPr="00D02A7E">
        <w:rPr>
          <w:rFonts w:ascii="Times New Roman" w:hAnsi="Times New Roman" w:cs="Times New Roman"/>
          <w:sz w:val="24"/>
          <w:szCs w:val="24"/>
        </w:rPr>
        <w:t xml:space="preserve"> were to go</w:t>
      </w:r>
      <w:r w:rsidRPr="00D02A7E">
        <w:rPr>
          <w:rFonts w:ascii="Times New Roman" w:hAnsi="Times New Roman" w:cs="Times New Roman"/>
          <w:sz w:val="24"/>
          <w:szCs w:val="24"/>
        </w:rPr>
        <w:t xml:space="preserve"> wrong</w:t>
      </w:r>
      <w:r w:rsidR="00DA51ED" w:rsidRPr="00D02A7E">
        <w:rPr>
          <w:rFonts w:ascii="Times New Roman" w:hAnsi="Times New Roman" w:cs="Times New Roman"/>
          <w:sz w:val="24"/>
          <w:szCs w:val="24"/>
        </w:rPr>
        <w:t xml:space="preserve"> or needed </w:t>
      </w:r>
      <w:r w:rsidR="000C419C" w:rsidRPr="00D02A7E">
        <w:rPr>
          <w:rFonts w:ascii="Times New Roman" w:hAnsi="Times New Roman" w:cs="Times New Roman"/>
          <w:sz w:val="24"/>
          <w:szCs w:val="24"/>
        </w:rPr>
        <w:t>explanation</w:t>
      </w:r>
      <w:r w:rsidRPr="00D02A7E">
        <w:rPr>
          <w:rFonts w:ascii="Times New Roman" w:hAnsi="Times New Roman" w:cs="Times New Roman"/>
          <w:sz w:val="24"/>
          <w:szCs w:val="24"/>
        </w:rPr>
        <w:t>. The UK ha</w:t>
      </w:r>
      <w:r w:rsidR="00DA51ED" w:rsidRPr="00D02A7E">
        <w:rPr>
          <w:rFonts w:ascii="Times New Roman" w:hAnsi="Times New Roman" w:cs="Times New Roman"/>
          <w:sz w:val="24"/>
          <w:szCs w:val="24"/>
        </w:rPr>
        <w:t>d</w:t>
      </w:r>
      <w:r w:rsidRPr="00D02A7E">
        <w:rPr>
          <w:rFonts w:ascii="Times New Roman" w:hAnsi="Times New Roman" w:cs="Times New Roman"/>
          <w:sz w:val="24"/>
          <w:szCs w:val="24"/>
        </w:rPr>
        <w:t xml:space="preserve"> been successful </w:t>
      </w:r>
      <w:r w:rsidR="00DA51ED" w:rsidRPr="00D02A7E">
        <w:rPr>
          <w:rFonts w:ascii="Times New Roman" w:hAnsi="Times New Roman" w:cs="Times New Roman"/>
          <w:sz w:val="24"/>
          <w:szCs w:val="24"/>
        </w:rPr>
        <w:t xml:space="preserve">and had </w:t>
      </w:r>
      <w:r w:rsidRPr="00D02A7E">
        <w:rPr>
          <w:rFonts w:ascii="Times New Roman" w:hAnsi="Times New Roman" w:cs="Times New Roman"/>
          <w:sz w:val="24"/>
          <w:szCs w:val="24"/>
        </w:rPr>
        <w:t xml:space="preserve">maintained high standards of corporate governance </w:t>
      </w:r>
      <w:r w:rsidR="00DA51ED" w:rsidRPr="00D02A7E">
        <w:rPr>
          <w:rFonts w:ascii="Times New Roman" w:hAnsi="Times New Roman" w:cs="Times New Roman"/>
          <w:sz w:val="24"/>
          <w:szCs w:val="24"/>
        </w:rPr>
        <w:t xml:space="preserve">till the early 1990s, when several high profiled cases of accounting fraud had occurred (e.g. </w:t>
      </w:r>
      <w:r w:rsidR="00DA51ED" w:rsidRPr="00D02A7E">
        <w:rPr>
          <w:rFonts w:ascii="Times New Roman" w:hAnsi="Times New Roman" w:cs="Times New Roman"/>
          <w:sz w:val="24"/>
          <w:szCs w:val="24"/>
        </w:rPr>
        <w:t>Robert Maxwell</w:t>
      </w:r>
      <w:r w:rsidR="00DA51ED" w:rsidRPr="00D02A7E">
        <w:rPr>
          <w:rFonts w:ascii="Times New Roman" w:hAnsi="Times New Roman" w:cs="Times New Roman"/>
          <w:sz w:val="24"/>
          <w:szCs w:val="24"/>
        </w:rPr>
        <w:t xml:space="preserve">, and </w:t>
      </w:r>
      <w:r w:rsidR="00DA51ED" w:rsidRPr="00D02A7E">
        <w:rPr>
          <w:rFonts w:ascii="Times New Roman" w:hAnsi="Times New Roman" w:cs="Times New Roman"/>
          <w:sz w:val="24"/>
          <w:szCs w:val="24"/>
        </w:rPr>
        <w:t>Polly Peck International</w:t>
      </w:r>
      <w:r w:rsidR="00DA51ED" w:rsidRPr="00D02A7E">
        <w:rPr>
          <w:rFonts w:ascii="Times New Roman" w:hAnsi="Times New Roman" w:cs="Times New Roman"/>
          <w:sz w:val="24"/>
          <w:szCs w:val="24"/>
        </w:rPr>
        <w:t>)</w:t>
      </w:r>
      <w:r w:rsidR="001D5287" w:rsidRPr="00D02A7E">
        <w:rPr>
          <w:rFonts w:ascii="Times New Roman" w:hAnsi="Times New Roman" w:cs="Times New Roman"/>
          <w:sz w:val="24"/>
          <w:szCs w:val="24"/>
        </w:rPr>
        <w:t xml:space="preserve">. </w:t>
      </w:r>
      <w:r w:rsidR="00DA51ED" w:rsidRPr="00D02A7E">
        <w:rPr>
          <w:rFonts w:ascii="Times New Roman" w:hAnsi="Times New Roman" w:cs="Times New Roman"/>
          <w:sz w:val="24"/>
          <w:szCs w:val="24"/>
        </w:rPr>
        <w:t xml:space="preserve">Questions started to arise on whether the corporate governance in the UK could be trusted or not </w:t>
      </w:r>
      <w:r w:rsidR="00DA51ED" w:rsidRPr="00D02A7E">
        <w:rPr>
          <w:rFonts w:ascii="Times New Roman" w:hAnsi="Times New Roman" w:cs="Times New Roman"/>
          <w:sz w:val="24"/>
          <w:szCs w:val="24"/>
        </w:rPr>
        <w:t>(Man and Wong, 2013).</w:t>
      </w:r>
    </w:p>
    <w:p w14:paraId="6C413281" w14:textId="3A75D9E7" w:rsidR="00B6679E" w:rsidRPr="00D02A7E" w:rsidRDefault="00DA51ED" w:rsidP="00D02A7E">
      <w:pPr>
        <w:jc w:val="both"/>
        <w:rPr>
          <w:rFonts w:ascii="Times New Roman" w:hAnsi="Times New Roman" w:cs="Times New Roman"/>
          <w:sz w:val="24"/>
          <w:szCs w:val="24"/>
        </w:rPr>
      </w:pPr>
      <w:r w:rsidRPr="00D02A7E">
        <w:rPr>
          <w:rFonts w:ascii="Times New Roman" w:hAnsi="Times New Roman" w:cs="Times New Roman"/>
          <w:sz w:val="24"/>
          <w:szCs w:val="24"/>
        </w:rPr>
        <w:t xml:space="preserve">In 1992, the Cadbury report was published by Sir Adrian Cadbury to increase the </w:t>
      </w:r>
      <w:r w:rsidR="000C419C" w:rsidRPr="00D02A7E">
        <w:rPr>
          <w:rFonts w:ascii="Times New Roman" w:hAnsi="Times New Roman" w:cs="Times New Roman"/>
          <w:sz w:val="24"/>
          <w:szCs w:val="24"/>
        </w:rPr>
        <w:t xml:space="preserve">standard of corporate governance in the UK. </w:t>
      </w:r>
      <w:r w:rsidR="000C419C" w:rsidRPr="00D02A7E">
        <w:rPr>
          <w:rFonts w:ascii="Times New Roman" w:hAnsi="Times New Roman" w:cs="Times New Roman"/>
          <w:sz w:val="24"/>
          <w:szCs w:val="24"/>
        </w:rPr>
        <w:t>The Cadbury report dealt with issues involving the board of directors the effectiveness of the auditors the responsibilities of shareholders and the relationship between shareholders and the board of directors</w:t>
      </w:r>
      <w:r w:rsidR="000C419C" w:rsidRPr="00D02A7E">
        <w:rPr>
          <w:rFonts w:ascii="Times New Roman" w:hAnsi="Times New Roman" w:cs="Times New Roman"/>
          <w:sz w:val="24"/>
          <w:szCs w:val="24"/>
        </w:rPr>
        <w:t xml:space="preserve"> </w:t>
      </w:r>
      <w:r w:rsidR="000C419C" w:rsidRPr="00D02A7E">
        <w:rPr>
          <w:rFonts w:ascii="Times New Roman" w:hAnsi="Times New Roman" w:cs="Times New Roman"/>
          <w:sz w:val="24"/>
          <w:szCs w:val="24"/>
        </w:rPr>
        <w:t>(Dedman, 2002).</w:t>
      </w:r>
      <w:r w:rsidR="00032C8F" w:rsidRPr="00D02A7E">
        <w:rPr>
          <w:rFonts w:ascii="Times New Roman" w:hAnsi="Times New Roman" w:cs="Times New Roman"/>
          <w:sz w:val="24"/>
          <w:szCs w:val="24"/>
        </w:rPr>
        <w:t xml:space="preserve"> </w:t>
      </w:r>
      <w:r w:rsidR="000C419C" w:rsidRPr="00D02A7E">
        <w:rPr>
          <w:rFonts w:ascii="Times New Roman" w:hAnsi="Times New Roman" w:cs="Times New Roman"/>
          <w:sz w:val="24"/>
          <w:szCs w:val="24"/>
        </w:rPr>
        <w:t>I</w:t>
      </w:r>
      <w:r w:rsidR="000C419C" w:rsidRPr="00D02A7E">
        <w:rPr>
          <w:rFonts w:ascii="Times New Roman" w:hAnsi="Times New Roman" w:cs="Times New Roman"/>
          <w:sz w:val="24"/>
          <w:szCs w:val="24"/>
        </w:rPr>
        <w:t>n the years to come</w:t>
      </w:r>
      <w:r w:rsidR="000C419C" w:rsidRPr="00D02A7E">
        <w:rPr>
          <w:rFonts w:ascii="Times New Roman" w:hAnsi="Times New Roman" w:cs="Times New Roman"/>
          <w:sz w:val="24"/>
          <w:szCs w:val="24"/>
        </w:rPr>
        <w:t>,</w:t>
      </w:r>
      <w:r w:rsidR="000C419C" w:rsidRPr="00D02A7E">
        <w:rPr>
          <w:rFonts w:ascii="Times New Roman" w:hAnsi="Times New Roman" w:cs="Times New Roman"/>
          <w:sz w:val="24"/>
          <w:szCs w:val="24"/>
        </w:rPr>
        <w:t xml:space="preserve"> there were many </w:t>
      </w:r>
      <w:r w:rsidR="000C419C" w:rsidRPr="00D02A7E">
        <w:rPr>
          <w:rFonts w:ascii="Times New Roman" w:hAnsi="Times New Roman" w:cs="Times New Roman"/>
          <w:sz w:val="24"/>
          <w:szCs w:val="24"/>
        </w:rPr>
        <w:t>more</w:t>
      </w:r>
      <w:r w:rsidR="000C419C" w:rsidRPr="00D02A7E">
        <w:rPr>
          <w:rFonts w:ascii="Times New Roman" w:hAnsi="Times New Roman" w:cs="Times New Roman"/>
          <w:sz w:val="24"/>
          <w:szCs w:val="24"/>
        </w:rPr>
        <w:t xml:space="preserve"> reports that </w:t>
      </w:r>
      <w:r w:rsidR="000C419C" w:rsidRPr="00D02A7E">
        <w:rPr>
          <w:rFonts w:ascii="Times New Roman" w:hAnsi="Times New Roman" w:cs="Times New Roman"/>
          <w:sz w:val="24"/>
          <w:szCs w:val="24"/>
        </w:rPr>
        <w:t>aimed</w:t>
      </w:r>
      <w:r w:rsidR="000C419C" w:rsidRPr="00D02A7E">
        <w:rPr>
          <w:rFonts w:ascii="Times New Roman" w:hAnsi="Times New Roman" w:cs="Times New Roman"/>
          <w:sz w:val="24"/>
          <w:szCs w:val="24"/>
        </w:rPr>
        <w:t xml:space="preserve"> to increase the quality of the corporate governance mechanism in the UK</w:t>
      </w:r>
      <w:r w:rsidR="000C419C" w:rsidRPr="00D02A7E">
        <w:rPr>
          <w:rFonts w:ascii="Times New Roman" w:hAnsi="Times New Roman" w:cs="Times New Roman"/>
          <w:sz w:val="24"/>
          <w:szCs w:val="24"/>
        </w:rPr>
        <w:t xml:space="preserve"> (e.g.</w:t>
      </w:r>
      <w:r w:rsidR="000C419C" w:rsidRPr="00D02A7E">
        <w:rPr>
          <w:rFonts w:ascii="Times New Roman" w:hAnsi="Times New Roman" w:cs="Times New Roman"/>
          <w:sz w:val="24"/>
          <w:szCs w:val="24"/>
        </w:rPr>
        <w:t xml:space="preserve">1998 the </w:t>
      </w:r>
      <w:r w:rsidR="000C419C" w:rsidRPr="00D02A7E">
        <w:rPr>
          <w:rFonts w:ascii="Times New Roman" w:hAnsi="Times New Roman" w:cs="Times New Roman"/>
          <w:sz w:val="24"/>
          <w:szCs w:val="24"/>
        </w:rPr>
        <w:t>H</w:t>
      </w:r>
      <w:r w:rsidR="000C419C" w:rsidRPr="00D02A7E">
        <w:rPr>
          <w:rFonts w:ascii="Times New Roman" w:hAnsi="Times New Roman" w:cs="Times New Roman"/>
          <w:sz w:val="24"/>
          <w:szCs w:val="24"/>
        </w:rPr>
        <w:t>ampel report</w:t>
      </w:r>
      <w:r w:rsidR="000C419C" w:rsidRPr="00D02A7E">
        <w:rPr>
          <w:rFonts w:ascii="Times New Roman" w:hAnsi="Times New Roman" w:cs="Times New Roman"/>
          <w:sz w:val="24"/>
          <w:szCs w:val="24"/>
        </w:rPr>
        <w:t>,</w:t>
      </w:r>
      <w:r w:rsidR="000C419C" w:rsidRPr="00D02A7E">
        <w:rPr>
          <w:rFonts w:ascii="Times New Roman" w:hAnsi="Times New Roman" w:cs="Times New Roman"/>
          <w:sz w:val="24"/>
          <w:szCs w:val="24"/>
        </w:rPr>
        <w:t xml:space="preserve"> in 1999 the Turnbull guidance</w:t>
      </w:r>
      <w:r w:rsidR="000C419C" w:rsidRPr="00D02A7E">
        <w:rPr>
          <w:rFonts w:ascii="Times New Roman" w:hAnsi="Times New Roman" w:cs="Times New Roman"/>
          <w:sz w:val="24"/>
          <w:szCs w:val="24"/>
        </w:rPr>
        <w:t>,</w:t>
      </w:r>
      <w:r w:rsidR="000C419C" w:rsidRPr="00D02A7E">
        <w:rPr>
          <w:rFonts w:ascii="Times New Roman" w:hAnsi="Times New Roman" w:cs="Times New Roman"/>
          <w:sz w:val="24"/>
          <w:szCs w:val="24"/>
        </w:rPr>
        <w:t xml:space="preserve"> in 2003 the Higgs report</w:t>
      </w:r>
      <w:r w:rsidR="000C419C" w:rsidRPr="00D02A7E">
        <w:rPr>
          <w:rFonts w:ascii="Times New Roman" w:hAnsi="Times New Roman" w:cs="Times New Roman"/>
          <w:sz w:val="24"/>
          <w:szCs w:val="24"/>
        </w:rPr>
        <w:t>, etc.)</w:t>
      </w:r>
      <w:r w:rsidR="000C419C" w:rsidRPr="00D02A7E">
        <w:rPr>
          <w:rFonts w:ascii="Times New Roman" w:hAnsi="Times New Roman" w:cs="Times New Roman"/>
          <w:sz w:val="24"/>
          <w:szCs w:val="24"/>
        </w:rPr>
        <w:t xml:space="preserve"> The latest update for the UK Corporate Governance Code was set in in 2014 </w:t>
      </w:r>
      <w:r w:rsidR="00D82865" w:rsidRPr="00D02A7E">
        <w:rPr>
          <w:rFonts w:ascii="Times New Roman" w:hAnsi="Times New Roman" w:cs="Times New Roman"/>
          <w:sz w:val="24"/>
          <w:szCs w:val="24"/>
        </w:rPr>
        <w:t>(</w:t>
      </w:r>
      <w:proofErr w:type="spellStart"/>
      <w:r w:rsidR="00D82865" w:rsidRPr="00D02A7E">
        <w:rPr>
          <w:rFonts w:ascii="Times New Roman" w:hAnsi="Times New Roman" w:cs="Times New Roman"/>
          <w:sz w:val="24"/>
          <w:szCs w:val="24"/>
        </w:rPr>
        <w:t>Almasarwah</w:t>
      </w:r>
      <w:proofErr w:type="spellEnd"/>
      <w:r w:rsidR="00D82865" w:rsidRPr="00D02A7E">
        <w:rPr>
          <w:rFonts w:ascii="Times New Roman" w:hAnsi="Times New Roman" w:cs="Times New Roman"/>
          <w:sz w:val="24"/>
          <w:szCs w:val="24"/>
        </w:rPr>
        <w:t>, 2015)</w:t>
      </w:r>
      <w:r w:rsidR="00D82865" w:rsidRPr="00D02A7E">
        <w:rPr>
          <w:rFonts w:ascii="Times New Roman" w:hAnsi="Times New Roman" w:cs="Times New Roman"/>
          <w:sz w:val="24"/>
          <w:szCs w:val="24"/>
        </w:rPr>
        <w:t>.</w:t>
      </w:r>
    </w:p>
    <w:p w14:paraId="091BB97E" w14:textId="07A7C78E" w:rsidR="006242FD" w:rsidRPr="00D02A7E" w:rsidRDefault="006242FD" w:rsidP="00D02A7E">
      <w:pPr>
        <w:jc w:val="both"/>
        <w:rPr>
          <w:rFonts w:ascii="Times New Roman" w:hAnsi="Times New Roman" w:cs="Times New Roman"/>
          <w:sz w:val="24"/>
          <w:szCs w:val="24"/>
        </w:rPr>
      </w:pPr>
    </w:p>
    <w:p w14:paraId="4A9F4F94" w14:textId="03C6076F" w:rsidR="006242FD" w:rsidRPr="00D02A7E" w:rsidRDefault="006242FD" w:rsidP="00D02A7E">
      <w:pPr>
        <w:jc w:val="both"/>
        <w:rPr>
          <w:rFonts w:ascii="Times New Roman" w:hAnsi="Times New Roman" w:cs="Times New Roman"/>
          <w:sz w:val="24"/>
          <w:szCs w:val="24"/>
        </w:rPr>
      </w:pPr>
      <w:r w:rsidRPr="00D02A7E">
        <w:rPr>
          <w:rFonts w:ascii="Times New Roman" w:hAnsi="Times New Roman" w:cs="Times New Roman"/>
          <w:sz w:val="24"/>
          <w:szCs w:val="24"/>
        </w:rPr>
        <w:t xml:space="preserve">Some of the benefits of having a good corporate governance </w:t>
      </w:r>
      <w:r w:rsidR="00513BD7" w:rsidRPr="00D02A7E">
        <w:rPr>
          <w:rFonts w:ascii="Times New Roman" w:hAnsi="Times New Roman" w:cs="Times New Roman"/>
          <w:sz w:val="24"/>
          <w:szCs w:val="24"/>
        </w:rPr>
        <w:t>are</w:t>
      </w:r>
      <w:r w:rsidR="00667151" w:rsidRPr="00D02A7E">
        <w:rPr>
          <w:rFonts w:ascii="Times New Roman" w:hAnsi="Times New Roman" w:cs="Times New Roman"/>
          <w:sz w:val="24"/>
          <w:szCs w:val="24"/>
        </w:rPr>
        <w:t xml:space="preserve"> </w:t>
      </w:r>
      <w:r w:rsidR="00667151" w:rsidRPr="00D02A7E">
        <w:rPr>
          <w:rFonts w:ascii="Times New Roman" w:hAnsi="Times New Roman" w:cs="Times New Roman"/>
          <w:sz w:val="24"/>
          <w:szCs w:val="24"/>
        </w:rPr>
        <w:t>(Rathod, 2018)</w:t>
      </w:r>
      <w:r w:rsidR="00513BD7" w:rsidRPr="00D02A7E">
        <w:rPr>
          <w:rFonts w:ascii="Times New Roman" w:hAnsi="Times New Roman" w:cs="Times New Roman"/>
          <w:sz w:val="24"/>
          <w:szCs w:val="24"/>
        </w:rPr>
        <w:t>: -</w:t>
      </w:r>
    </w:p>
    <w:p w14:paraId="08A5F6D9" w14:textId="77777777" w:rsidR="006242FD" w:rsidRPr="00D02A7E" w:rsidRDefault="006242FD" w:rsidP="00D02A7E">
      <w:pPr>
        <w:jc w:val="both"/>
        <w:rPr>
          <w:rFonts w:ascii="Times New Roman" w:hAnsi="Times New Roman" w:cs="Times New Roman"/>
          <w:sz w:val="24"/>
          <w:szCs w:val="24"/>
        </w:rPr>
      </w:pPr>
    </w:p>
    <w:p w14:paraId="34A6DDDB" w14:textId="2B5937DA" w:rsidR="006242FD" w:rsidRPr="006242FD" w:rsidRDefault="006242FD" w:rsidP="00D02A7E">
      <w:pPr>
        <w:numPr>
          <w:ilvl w:val="0"/>
          <w:numId w:val="4"/>
        </w:numPr>
        <w:jc w:val="both"/>
        <w:rPr>
          <w:rFonts w:ascii="Times New Roman" w:hAnsi="Times New Roman" w:cs="Times New Roman"/>
          <w:sz w:val="24"/>
          <w:szCs w:val="24"/>
        </w:rPr>
      </w:pPr>
      <w:r w:rsidRPr="006242FD">
        <w:rPr>
          <w:rFonts w:ascii="Times New Roman" w:hAnsi="Times New Roman" w:cs="Times New Roman"/>
          <w:b/>
          <w:bCs/>
          <w:sz w:val="24"/>
          <w:szCs w:val="24"/>
        </w:rPr>
        <w:t xml:space="preserve">Encouraging positive </w:t>
      </w:r>
      <w:r w:rsidR="003416F0" w:rsidRPr="006242FD">
        <w:rPr>
          <w:rFonts w:ascii="Times New Roman" w:hAnsi="Times New Roman" w:cs="Times New Roman"/>
          <w:b/>
          <w:bCs/>
          <w:sz w:val="24"/>
          <w:szCs w:val="24"/>
        </w:rPr>
        <w:t>behavior</w:t>
      </w:r>
      <w:r w:rsidRPr="006242FD">
        <w:rPr>
          <w:rFonts w:ascii="Times New Roman" w:hAnsi="Times New Roman" w:cs="Times New Roman"/>
          <w:b/>
          <w:bCs/>
          <w:sz w:val="24"/>
          <w:szCs w:val="24"/>
        </w:rPr>
        <w:t>.</w:t>
      </w:r>
      <w:r w:rsidRPr="006242FD">
        <w:rPr>
          <w:rFonts w:ascii="Times New Roman" w:hAnsi="Times New Roman" w:cs="Times New Roman"/>
          <w:sz w:val="24"/>
          <w:szCs w:val="24"/>
        </w:rPr>
        <w:t> </w:t>
      </w:r>
      <w:r w:rsidRPr="00D02A7E">
        <w:rPr>
          <w:rFonts w:ascii="Times New Roman" w:hAnsi="Times New Roman" w:cs="Times New Roman"/>
          <w:sz w:val="24"/>
          <w:szCs w:val="24"/>
        </w:rPr>
        <w:t xml:space="preserve">Which is essential to create a healthy and friendly environment to work in. The company would also develop a positive and work friendly culture from its top management right down to the interns. </w:t>
      </w:r>
    </w:p>
    <w:p w14:paraId="0099F1EE" w14:textId="207E390E" w:rsidR="006242FD" w:rsidRPr="006242FD" w:rsidRDefault="006242FD" w:rsidP="00D02A7E">
      <w:pPr>
        <w:numPr>
          <w:ilvl w:val="0"/>
          <w:numId w:val="4"/>
        </w:numPr>
        <w:jc w:val="both"/>
        <w:rPr>
          <w:rFonts w:ascii="Times New Roman" w:hAnsi="Times New Roman" w:cs="Times New Roman"/>
          <w:sz w:val="24"/>
          <w:szCs w:val="24"/>
        </w:rPr>
      </w:pPr>
      <w:r w:rsidRPr="006242FD">
        <w:rPr>
          <w:rFonts w:ascii="Times New Roman" w:hAnsi="Times New Roman" w:cs="Times New Roman"/>
          <w:b/>
          <w:bCs/>
          <w:sz w:val="24"/>
          <w:szCs w:val="24"/>
        </w:rPr>
        <w:t>Reducing the cost of capital.</w:t>
      </w:r>
      <w:r w:rsidRPr="00D02A7E">
        <w:rPr>
          <w:rFonts w:ascii="Times New Roman" w:hAnsi="Times New Roman" w:cs="Times New Roman"/>
          <w:b/>
          <w:bCs/>
          <w:sz w:val="24"/>
          <w:szCs w:val="24"/>
        </w:rPr>
        <w:t xml:space="preserve"> </w:t>
      </w:r>
      <w:r w:rsidRPr="00D02A7E">
        <w:rPr>
          <w:rFonts w:ascii="Times New Roman" w:hAnsi="Times New Roman" w:cs="Times New Roman"/>
          <w:sz w:val="24"/>
          <w:szCs w:val="24"/>
        </w:rPr>
        <w:t>A good corporate governance would also mean</w:t>
      </w:r>
      <w:r w:rsidRPr="00D02A7E">
        <w:rPr>
          <w:rFonts w:ascii="Times New Roman" w:hAnsi="Times New Roman" w:cs="Times New Roman"/>
          <w:b/>
          <w:bCs/>
          <w:sz w:val="24"/>
          <w:szCs w:val="24"/>
        </w:rPr>
        <w:t xml:space="preserve"> </w:t>
      </w:r>
      <w:r w:rsidRPr="00D02A7E">
        <w:rPr>
          <w:rFonts w:ascii="Times New Roman" w:hAnsi="Times New Roman" w:cs="Times New Roman"/>
          <w:sz w:val="24"/>
          <w:szCs w:val="24"/>
        </w:rPr>
        <w:t xml:space="preserve">a reduction in risks and borrowing rates as the organization is considered stable and reliable. Investors would also take into consideration the stability of the organization making it more valuable. </w:t>
      </w:r>
      <w:r w:rsidRPr="006242FD">
        <w:rPr>
          <w:rFonts w:ascii="Times New Roman" w:hAnsi="Times New Roman" w:cs="Times New Roman"/>
          <w:sz w:val="24"/>
          <w:szCs w:val="24"/>
        </w:rPr>
        <w:t>pay a premium to work with a company that has a sound governance framework.</w:t>
      </w:r>
    </w:p>
    <w:p w14:paraId="2CE2E2FF" w14:textId="5164B318" w:rsidR="006242FD" w:rsidRPr="006242FD" w:rsidRDefault="006242FD" w:rsidP="00D02A7E">
      <w:pPr>
        <w:numPr>
          <w:ilvl w:val="0"/>
          <w:numId w:val="4"/>
        </w:numPr>
        <w:jc w:val="both"/>
        <w:rPr>
          <w:rFonts w:ascii="Times New Roman" w:hAnsi="Times New Roman" w:cs="Times New Roman"/>
          <w:sz w:val="24"/>
          <w:szCs w:val="24"/>
        </w:rPr>
      </w:pPr>
      <w:r w:rsidRPr="006242FD">
        <w:rPr>
          <w:rFonts w:ascii="Times New Roman" w:hAnsi="Times New Roman" w:cs="Times New Roman"/>
          <w:b/>
          <w:bCs/>
          <w:sz w:val="24"/>
          <w:szCs w:val="24"/>
        </w:rPr>
        <w:t>Improving top-level decision-making.</w:t>
      </w:r>
      <w:r w:rsidRPr="00D02A7E">
        <w:rPr>
          <w:rFonts w:ascii="Times New Roman" w:hAnsi="Times New Roman" w:cs="Times New Roman"/>
          <w:b/>
          <w:bCs/>
          <w:sz w:val="24"/>
          <w:szCs w:val="24"/>
        </w:rPr>
        <w:t xml:space="preserve"> </w:t>
      </w:r>
      <w:r w:rsidRPr="00D02A7E">
        <w:rPr>
          <w:rFonts w:ascii="Times New Roman" w:hAnsi="Times New Roman" w:cs="Times New Roman"/>
          <w:sz w:val="24"/>
          <w:szCs w:val="24"/>
        </w:rPr>
        <w:t xml:space="preserve">There is a strong correlation between an </w:t>
      </w:r>
      <w:r w:rsidR="00513BD7" w:rsidRPr="00D02A7E">
        <w:rPr>
          <w:rFonts w:ascii="Times New Roman" w:hAnsi="Times New Roman" w:cs="Times New Roman"/>
          <w:sz w:val="24"/>
          <w:szCs w:val="24"/>
        </w:rPr>
        <w:t>organization’s</w:t>
      </w:r>
      <w:r w:rsidRPr="00D02A7E">
        <w:rPr>
          <w:rFonts w:ascii="Times New Roman" w:hAnsi="Times New Roman" w:cs="Times New Roman"/>
          <w:sz w:val="24"/>
          <w:szCs w:val="24"/>
        </w:rPr>
        <w:t xml:space="preserve"> corporate governance and the quality of decision making in the company. This is due to the</w:t>
      </w:r>
      <w:r w:rsidR="00513BD7" w:rsidRPr="00D02A7E">
        <w:rPr>
          <w:rFonts w:ascii="Times New Roman" w:hAnsi="Times New Roman" w:cs="Times New Roman"/>
          <w:sz w:val="24"/>
          <w:szCs w:val="24"/>
        </w:rPr>
        <w:t xml:space="preserve"> high</w:t>
      </w:r>
      <w:r w:rsidRPr="00D02A7E">
        <w:rPr>
          <w:rFonts w:ascii="Times New Roman" w:hAnsi="Times New Roman" w:cs="Times New Roman"/>
          <w:sz w:val="24"/>
          <w:szCs w:val="24"/>
        </w:rPr>
        <w:t xml:space="preserve"> trustworthiness and </w:t>
      </w:r>
      <w:r w:rsidR="00513BD7" w:rsidRPr="00D02A7E">
        <w:rPr>
          <w:rFonts w:ascii="Times New Roman" w:hAnsi="Times New Roman" w:cs="Times New Roman"/>
          <w:sz w:val="24"/>
          <w:szCs w:val="24"/>
        </w:rPr>
        <w:t xml:space="preserve">communication </w:t>
      </w:r>
      <w:r w:rsidRPr="00D02A7E">
        <w:rPr>
          <w:rFonts w:ascii="Times New Roman" w:hAnsi="Times New Roman" w:cs="Times New Roman"/>
          <w:sz w:val="24"/>
          <w:szCs w:val="24"/>
        </w:rPr>
        <w:t>of the corporate governance that gives</w:t>
      </w:r>
      <w:r w:rsidR="00513BD7" w:rsidRPr="00D02A7E">
        <w:rPr>
          <w:rFonts w:ascii="Times New Roman" w:hAnsi="Times New Roman" w:cs="Times New Roman"/>
          <w:sz w:val="24"/>
          <w:szCs w:val="24"/>
        </w:rPr>
        <w:t xml:space="preserve"> decision makers the right tools to make the right calls rapidly and accurately. </w:t>
      </w:r>
      <w:r w:rsidRPr="00D02A7E">
        <w:rPr>
          <w:rFonts w:ascii="Times New Roman" w:hAnsi="Times New Roman" w:cs="Times New Roman"/>
          <w:sz w:val="24"/>
          <w:szCs w:val="24"/>
        </w:rPr>
        <w:t xml:space="preserve"> </w:t>
      </w:r>
    </w:p>
    <w:p w14:paraId="172B1892" w14:textId="5F1A2A76" w:rsidR="006242FD" w:rsidRPr="006242FD" w:rsidRDefault="006242FD" w:rsidP="00D02A7E">
      <w:pPr>
        <w:numPr>
          <w:ilvl w:val="0"/>
          <w:numId w:val="4"/>
        </w:numPr>
        <w:jc w:val="both"/>
        <w:rPr>
          <w:rFonts w:ascii="Times New Roman" w:hAnsi="Times New Roman" w:cs="Times New Roman"/>
          <w:sz w:val="24"/>
          <w:szCs w:val="24"/>
        </w:rPr>
      </w:pPr>
      <w:r w:rsidRPr="006242FD">
        <w:rPr>
          <w:rFonts w:ascii="Times New Roman" w:hAnsi="Times New Roman" w:cs="Times New Roman"/>
          <w:b/>
          <w:bCs/>
          <w:sz w:val="24"/>
          <w:szCs w:val="24"/>
        </w:rPr>
        <w:t>Assuring internal controls.</w:t>
      </w:r>
      <w:r w:rsidRPr="006242FD">
        <w:rPr>
          <w:rFonts w:ascii="Times New Roman" w:hAnsi="Times New Roman" w:cs="Times New Roman"/>
          <w:sz w:val="24"/>
          <w:szCs w:val="24"/>
        </w:rPr>
        <w:t> </w:t>
      </w:r>
      <w:r w:rsidR="00513BD7" w:rsidRPr="00D02A7E">
        <w:rPr>
          <w:rFonts w:ascii="Times New Roman" w:hAnsi="Times New Roman" w:cs="Times New Roman"/>
          <w:sz w:val="24"/>
          <w:szCs w:val="24"/>
        </w:rPr>
        <w:t>By having a solid base such like a good corporate governance, the board is better equipped to take actions when necessary in terms of controlling internal variables.</w:t>
      </w:r>
    </w:p>
    <w:p w14:paraId="6B5A6666" w14:textId="24124276" w:rsidR="006242FD" w:rsidRPr="006242FD" w:rsidRDefault="006242FD" w:rsidP="00D02A7E">
      <w:pPr>
        <w:numPr>
          <w:ilvl w:val="0"/>
          <w:numId w:val="4"/>
        </w:numPr>
        <w:jc w:val="both"/>
        <w:rPr>
          <w:rFonts w:ascii="Times New Roman" w:hAnsi="Times New Roman" w:cs="Times New Roman"/>
          <w:sz w:val="24"/>
          <w:szCs w:val="24"/>
        </w:rPr>
      </w:pPr>
      <w:r w:rsidRPr="006242FD">
        <w:rPr>
          <w:rFonts w:ascii="Times New Roman" w:hAnsi="Times New Roman" w:cs="Times New Roman"/>
          <w:b/>
          <w:bCs/>
          <w:sz w:val="24"/>
          <w:szCs w:val="24"/>
        </w:rPr>
        <w:lastRenderedPageBreak/>
        <w:t>Enabling better strategic planning.</w:t>
      </w:r>
      <w:r w:rsidRPr="006242FD">
        <w:rPr>
          <w:rFonts w:ascii="Times New Roman" w:hAnsi="Times New Roman" w:cs="Times New Roman"/>
          <w:sz w:val="24"/>
          <w:szCs w:val="24"/>
        </w:rPr>
        <w:t> </w:t>
      </w:r>
      <w:r w:rsidR="00513BD7" w:rsidRPr="00D02A7E">
        <w:rPr>
          <w:rFonts w:ascii="Times New Roman" w:hAnsi="Times New Roman" w:cs="Times New Roman"/>
          <w:sz w:val="24"/>
          <w:szCs w:val="24"/>
        </w:rPr>
        <w:t xml:space="preserve">Due to the rapid communication that occurs with the presence of a good corporate governance, flow of information is passed down faster and plans are able to be made quicker and more efficiently. This strong framework would give the board the ability to act swiftly during strategic planning sessions. </w:t>
      </w:r>
    </w:p>
    <w:p w14:paraId="75E2BD6D" w14:textId="68F5C271" w:rsidR="00D82865" w:rsidRPr="00D02A7E" w:rsidRDefault="006242FD" w:rsidP="00D02A7E">
      <w:pPr>
        <w:numPr>
          <w:ilvl w:val="0"/>
          <w:numId w:val="4"/>
        </w:numPr>
        <w:jc w:val="both"/>
        <w:rPr>
          <w:rFonts w:ascii="Times New Roman" w:hAnsi="Times New Roman" w:cs="Times New Roman"/>
          <w:sz w:val="24"/>
          <w:szCs w:val="24"/>
        </w:rPr>
      </w:pPr>
      <w:r w:rsidRPr="006242FD">
        <w:rPr>
          <w:rFonts w:ascii="Times New Roman" w:hAnsi="Times New Roman" w:cs="Times New Roman"/>
          <w:b/>
          <w:bCs/>
          <w:sz w:val="24"/>
          <w:szCs w:val="24"/>
        </w:rPr>
        <w:t>Attracting talented directors.</w:t>
      </w:r>
      <w:r w:rsidRPr="006242FD">
        <w:rPr>
          <w:rFonts w:ascii="Times New Roman" w:hAnsi="Times New Roman" w:cs="Times New Roman"/>
          <w:sz w:val="24"/>
          <w:szCs w:val="24"/>
        </w:rPr>
        <w:t> </w:t>
      </w:r>
      <w:r w:rsidR="00513BD7" w:rsidRPr="00D02A7E">
        <w:rPr>
          <w:rFonts w:ascii="Times New Roman" w:hAnsi="Times New Roman" w:cs="Times New Roman"/>
          <w:sz w:val="24"/>
          <w:szCs w:val="24"/>
        </w:rPr>
        <w:t xml:space="preserve">A good corporate governance brings in quality which is then in turn sought after by other talent and </w:t>
      </w:r>
      <w:r w:rsidR="00032C8F" w:rsidRPr="00D02A7E">
        <w:rPr>
          <w:rFonts w:ascii="Times New Roman" w:hAnsi="Times New Roman" w:cs="Times New Roman"/>
          <w:sz w:val="24"/>
          <w:szCs w:val="24"/>
        </w:rPr>
        <w:t>business minded directors. These Directors would then further improve the quality of the company with his experience or knowledge and is vital from the sustainability of the company.</w:t>
      </w:r>
      <w:r w:rsidR="00667151" w:rsidRPr="00D02A7E">
        <w:rPr>
          <w:rFonts w:ascii="Times New Roman" w:hAnsi="Times New Roman" w:cs="Times New Roman"/>
          <w:sz w:val="24"/>
          <w:szCs w:val="24"/>
        </w:rPr>
        <w:t xml:space="preserve"> </w:t>
      </w:r>
      <w:r w:rsidR="00667151" w:rsidRPr="00D02A7E">
        <w:rPr>
          <w:rFonts w:ascii="Times New Roman" w:hAnsi="Times New Roman" w:cs="Times New Roman"/>
          <w:sz w:val="24"/>
          <w:szCs w:val="24"/>
        </w:rPr>
        <w:t>(Rathod, 2018)</w:t>
      </w:r>
    </w:p>
    <w:p w14:paraId="48374241" w14:textId="77777777" w:rsidR="00D82865" w:rsidRPr="00D02A7E" w:rsidRDefault="00D82865" w:rsidP="00D02A7E">
      <w:pPr>
        <w:jc w:val="both"/>
        <w:rPr>
          <w:rFonts w:ascii="Times New Roman" w:hAnsi="Times New Roman" w:cs="Times New Roman"/>
          <w:sz w:val="24"/>
          <w:szCs w:val="24"/>
        </w:rPr>
      </w:pPr>
    </w:p>
    <w:p w14:paraId="3FFDC54D" w14:textId="33763FDA" w:rsidR="007020E8" w:rsidRDefault="007020E8" w:rsidP="00D02A7E">
      <w:pPr>
        <w:jc w:val="both"/>
        <w:rPr>
          <w:rFonts w:ascii="Times New Roman" w:hAnsi="Times New Roman" w:cs="Times New Roman"/>
          <w:sz w:val="24"/>
          <w:szCs w:val="24"/>
        </w:rPr>
      </w:pPr>
    </w:p>
    <w:p w14:paraId="5A7C548D" w14:textId="6EC49490" w:rsidR="00580BF8" w:rsidRDefault="00580BF8" w:rsidP="00D02A7E">
      <w:pPr>
        <w:jc w:val="both"/>
        <w:rPr>
          <w:rFonts w:ascii="Times New Roman" w:hAnsi="Times New Roman" w:cs="Times New Roman"/>
          <w:sz w:val="24"/>
          <w:szCs w:val="24"/>
        </w:rPr>
      </w:pPr>
    </w:p>
    <w:p w14:paraId="0684555F" w14:textId="1DCBD722" w:rsidR="00580BF8" w:rsidRDefault="00580BF8" w:rsidP="00D02A7E">
      <w:pPr>
        <w:jc w:val="both"/>
        <w:rPr>
          <w:rFonts w:ascii="Times New Roman" w:hAnsi="Times New Roman" w:cs="Times New Roman"/>
          <w:sz w:val="24"/>
          <w:szCs w:val="24"/>
        </w:rPr>
      </w:pPr>
    </w:p>
    <w:p w14:paraId="300900FB" w14:textId="6477578D" w:rsidR="00580BF8" w:rsidRDefault="00580BF8" w:rsidP="00D02A7E">
      <w:pPr>
        <w:jc w:val="both"/>
        <w:rPr>
          <w:rFonts w:ascii="Times New Roman" w:hAnsi="Times New Roman" w:cs="Times New Roman"/>
          <w:sz w:val="24"/>
          <w:szCs w:val="24"/>
        </w:rPr>
      </w:pPr>
    </w:p>
    <w:p w14:paraId="5166A92B" w14:textId="6A74B481" w:rsidR="00580BF8" w:rsidRDefault="00580BF8" w:rsidP="00D02A7E">
      <w:pPr>
        <w:jc w:val="both"/>
        <w:rPr>
          <w:rFonts w:ascii="Times New Roman" w:hAnsi="Times New Roman" w:cs="Times New Roman"/>
          <w:sz w:val="24"/>
          <w:szCs w:val="24"/>
        </w:rPr>
      </w:pPr>
    </w:p>
    <w:p w14:paraId="1A3DA98F" w14:textId="4A9E8D9E" w:rsidR="00580BF8" w:rsidRDefault="00580BF8" w:rsidP="00D02A7E">
      <w:pPr>
        <w:jc w:val="both"/>
        <w:rPr>
          <w:rFonts w:ascii="Times New Roman" w:hAnsi="Times New Roman" w:cs="Times New Roman"/>
          <w:sz w:val="24"/>
          <w:szCs w:val="24"/>
        </w:rPr>
      </w:pPr>
    </w:p>
    <w:p w14:paraId="3FABC8DB" w14:textId="3C4546F6" w:rsidR="00580BF8" w:rsidRDefault="00580BF8" w:rsidP="00D02A7E">
      <w:pPr>
        <w:jc w:val="both"/>
        <w:rPr>
          <w:rFonts w:ascii="Times New Roman" w:hAnsi="Times New Roman" w:cs="Times New Roman"/>
          <w:sz w:val="24"/>
          <w:szCs w:val="24"/>
        </w:rPr>
      </w:pPr>
    </w:p>
    <w:p w14:paraId="48C01732" w14:textId="0C46AC1D" w:rsidR="00580BF8" w:rsidRDefault="00580BF8" w:rsidP="00D02A7E">
      <w:pPr>
        <w:jc w:val="both"/>
        <w:rPr>
          <w:rFonts w:ascii="Times New Roman" w:hAnsi="Times New Roman" w:cs="Times New Roman"/>
          <w:sz w:val="24"/>
          <w:szCs w:val="24"/>
        </w:rPr>
      </w:pPr>
    </w:p>
    <w:p w14:paraId="0E458AF0" w14:textId="1CEFC7B8" w:rsidR="00580BF8" w:rsidRDefault="00580BF8" w:rsidP="00D02A7E">
      <w:pPr>
        <w:jc w:val="both"/>
        <w:rPr>
          <w:rFonts w:ascii="Times New Roman" w:hAnsi="Times New Roman" w:cs="Times New Roman"/>
          <w:sz w:val="24"/>
          <w:szCs w:val="24"/>
        </w:rPr>
      </w:pPr>
    </w:p>
    <w:p w14:paraId="35CDAFF7" w14:textId="2EE47391" w:rsidR="00580BF8" w:rsidRDefault="00580BF8" w:rsidP="00D02A7E">
      <w:pPr>
        <w:jc w:val="both"/>
        <w:rPr>
          <w:rFonts w:ascii="Times New Roman" w:hAnsi="Times New Roman" w:cs="Times New Roman"/>
          <w:sz w:val="24"/>
          <w:szCs w:val="24"/>
        </w:rPr>
      </w:pPr>
    </w:p>
    <w:p w14:paraId="0D325D8B" w14:textId="603B4522" w:rsidR="00580BF8" w:rsidRDefault="00580BF8" w:rsidP="00D02A7E">
      <w:pPr>
        <w:jc w:val="both"/>
        <w:rPr>
          <w:rFonts w:ascii="Times New Roman" w:hAnsi="Times New Roman" w:cs="Times New Roman"/>
          <w:sz w:val="24"/>
          <w:szCs w:val="24"/>
        </w:rPr>
      </w:pPr>
    </w:p>
    <w:p w14:paraId="5CD80690" w14:textId="66809AA7" w:rsidR="00580BF8" w:rsidRDefault="00580BF8" w:rsidP="00D02A7E">
      <w:pPr>
        <w:jc w:val="both"/>
        <w:rPr>
          <w:rFonts w:ascii="Times New Roman" w:hAnsi="Times New Roman" w:cs="Times New Roman"/>
          <w:sz w:val="24"/>
          <w:szCs w:val="24"/>
        </w:rPr>
      </w:pPr>
    </w:p>
    <w:p w14:paraId="6EB9D86C" w14:textId="6AB0ACAE" w:rsidR="00580BF8" w:rsidRDefault="00580BF8" w:rsidP="00D02A7E">
      <w:pPr>
        <w:jc w:val="both"/>
        <w:rPr>
          <w:rFonts w:ascii="Times New Roman" w:hAnsi="Times New Roman" w:cs="Times New Roman"/>
          <w:sz w:val="24"/>
          <w:szCs w:val="24"/>
        </w:rPr>
      </w:pPr>
    </w:p>
    <w:p w14:paraId="16DD7C62" w14:textId="49F98807" w:rsidR="00580BF8" w:rsidRDefault="00580BF8" w:rsidP="00D02A7E">
      <w:pPr>
        <w:jc w:val="both"/>
        <w:rPr>
          <w:rFonts w:ascii="Times New Roman" w:hAnsi="Times New Roman" w:cs="Times New Roman"/>
          <w:sz w:val="24"/>
          <w:szCs w:val="24"/>
        </w:rPr>
      </w:pPr>
    </w:p>
    <w:p w14:paraId="04E458E0" w14:textId="4732452B" w:rsidR="00580BF8" w:rsidRDefault="00580BF8" w:rsidP="00D02A7E">
      <w:pPr>
        <w:jc w:val="both"/>
        <w:rPr>
          <w:rFonts w:ascii="Times New Roman" w:hAnsi="Times New Roman" w:cs="Times New Roman"/>
          <w:sz w:val="24"/>
          <w:szCs w:val="24"/>
        </w:rPr>
      </w:pPr>
    </w:p>
    <w:p w14:paraId="6E945A82" w14:textId="4C612FE7" w:rsidR="00580BF8" w:rsidRDefault="00580BF8" w:rsidP="00D02A7E">
      <w:pPr>
        <w:jc w:val="both"/>
        <w:rPr>
          <w:rFonts w:ascii="Times New Roman" w:hAnsi="Times New Roman" w:cs="Times New Roman"/>
          <w:sz w:val="24"/>
          <w:szCs w:val="24"/>
        </w:rPr>
      </w:pPr>
    </w:p>
    <w:p w14:paraId="4777825D" w14:textId="4ED114A2" w:rsidR="00580BF8" w:rsidRDefault="00580BF8" w:rsidP="00D02A7E">
      <w:pPr>
        <w:jc w:val="both"/>
        <w:rPr>
          <w:rFonts w:ascii="Times New Roman" w:hAnsi="Times New Roman" w:cs="Times New Roman"/>
          <w:sz w:val="24"/>
          <w:szCs w:val="24"/>
        </w:rPr>
      </w:pPr>
    </w:p>
    <w:p w14:paraId="46116571" w14:textId="246D6AAE" w:rsidR="00580BF8" w:rsidRDefault="00580BF8" w:rsidP="00D02A7E">
      <w:pPr>
        <w:jc w:val="both"/>
        <w:rPr>
          <w:rFonts w:ascii="Times New Roman" w:hAnsi="Times New Roman" w:cs="Times New Roman"/>
          <w:sz w:val="24"/>
          <w:szCs w:val="24"/>
        </w:rPr>
      </w:pPr>
    </w:p>
    <w:p w14:paraId="14A26BC2" w14:textId="360C9D16" w:rsidR="00580BF8" w:rsidRDefault="00580BF8" w:rsidP="00D02A7E">
      <w:pPr>
        <w:jc w:val="both"/>
        <w:rPr>
          <w:rFonts w:ascii="Times New Roman" w:hAnsi="Times New Roman" w:cs="Times New Roman"/>
          <w:sz w:val="24"/>
          <w:szCs w:val="24"/>
        </w:rPr>
      </w:pPr>
    </w:p>
    <w:p w14:paraId="1CF323E5" w14:textId="36B4C5EF" w:rsidR="00580BF8" w:rsidRDefault="00580BF8" w:rsidP="00D02A7E">
      <w:pPr>
        <w:jc w:val="both"/>
        <w:rPr>
          <w:rFonts w:ascii="Times New Roman" w:hAnsi="Times New Roman" w:cs="Times New Roman"/>
          <w:sz w:val="24"/>
          <w:szCs w:val="24"/>
        </w:rPr>
      </w:pPr>
    </w:p>
    <w:p w14:paraId="501A2F13" w14:textId="77777777" w:rsidR="00580BF8" w:rsidRPr="00D02A7E" w:rsidRDefault="00580BF8" w:rsidP="00D02A7E">
      <w:pPr>
        <w:jc w:val="both"/>
        <w:rPr>
          <w:rFonts w:ascii="Times New Roman" w:hAnsi="Times New Roman" w:cs="Times New Roman"/>
          <w:sz w:val="24"/>
          <w:szCs w:val="24"/>
        </w:rPr>
      </w:pPr>
    </w:p>
    <w:p w14:paraId="5F6723F7" w14:textId="5810E75C" w:rsidR="006D2D23" w:rsidRDefault="00580BF8" w:rsidP="00D02A7E">
      <w:pPr>
        <w:jc w:val="both"/>
        <w:rPr>
          <w:rFonts w:ascii="Times New Roman" w:hAnsi="Times New Roman" w:cs="Times New Roman"/>
          <w:sz w:val="32"/>
          <w:szCs w:val="32"/>
        </w:rPr>
      </w:pPr>
      <w:r w:rsidRPr="00580BF8">
        <w:rPr>
          <w:rFonts w:ascii="Times New Roman" w:hAnsi="Times New Roman" w:cs="Times New Roman"/>
          <w:sz w:val="32"/>
          <w:szCs w:val="32"/>
        </w:rPr>
        <w:lastRenderedPageBreak/>
        <w:t>4.0 CONCLUSION</w:t>
      </w:r>
    </w:p>
    <w:p w14:paraId="1B88AA96" w14:textId="77777777" w:rsidR="00580BF8" w:rsidRPr="00580BF8" w:rsidRDefault="00580BF8" w:rsidP="00D02A7E">
      <w:pPr>
        <w:jc w:val="both"/>
        <w:rPr>
          <w:rFonts w:ascii="Times New Roman" w:hAnsi="Times New Roman" w:cs="Times New Roman"/>
          <w:sz w:val="32"/>
          <w:szCs w:val="32"/>
        </w:rPr>
      </w:pPr>
    </w:p>
    <w:p w14:paraId="58DC687F" w14:textId="6DF818B1" w:rsidR="00032C8F" w:rsidRPr="00D02A7E" w:rsidRDefault="00667151" w:rsidP="00D02A7E">
      <w:pPr>
        <w:jc w:val="both"/>
        <w:rPr>
          <w:rFonts w:ascii="Times New Roman" w:hAnsi="Times New Roman" w:cs="Times New Roman"/>
          <w:sz w:val="24"/>
          <w:szCs w:val="24"/>
        </w:rPr>
      </w:pPr>
      <w:r w:rsidRPr="00D02A7E">
        <w:rPr>
          <w:rFonts w:ascii="Times New Roman" w:hAnsi="Times New Roman" w:cs="Times New Roman"/>
          <w:sz w:val="24"/>
          <w:szCs w:val="24"/>
        </w:rPr>
        <w:t xml:space="preserve">It is clear to see that if used properly earnings management proves to be a very useful tool for accountants and financial workers worldwide. Though if used excessively like how </w:t>
      </w:r>
      <w:r w:rsidR="00580BF8">
        <w:rPr>
          <w:rFonts w:ascii="Times New Roman" w:hAnsi="Times New Roman" w:cs="Times New Roman"/>
          <w:sz w:val="24"/>
          <w:szCs w:val="24"/>
        </w:rPr>
        <w:t>Patisserie Valerie</w:t>
      </w:r>
      <w:r w:rsidRPr="00D02A7E">
        <w:rPr>
          <w:rFonts w:ascii="Times New Roman" w:hAnsi="Times New Roman" w:cs="Times New Roman"/>
          <w:sz w:val="24"/>
          <w:szCs w:val="24"/>
        </w:rPr>
        <w:t xml:space="preserve"> has done, it can only bring by negative effects towards the company. Although earnings management proves to be extremely beneficial </w:t>
      </w:r>
      <w:r w:rsidRPr="00D02A7E">
        <w:rPr>
          <w:rFonts w:ascii="Times New Roman" w:hAnsi="Times New Roman" w:cs="Times New Roman"/>
          <w:sz w:val="24"/>
          <w:szCs w:val="24"/>
        </w:rPr>
        <w:t>in the short run</w:t>
      </w:r>
      <w:r w:rsidRPr="00D02A7E">
        <w:rPr>
          <w:rFonts w:ascii="Times New Roman" w:hAnsi="Times New Roman" w:cs="Times New Roman"/>
          <w:sz w:val="24"/>
          <w:szCs w:val="24"/>
        </w:rPr>
        <w:t xml:space="preserve">, in the long run it only makes things more difficult as every financial year that passes, it becomes harder for the company to recover and maintain a healthy growth. Corporate governances should also be revised as scandals such as </w:t>
      </w:r>
      <w:r w:rsidR="00580BF8">
        <w:rPr>
          <w:rFonts w:ascii="Times New Roman" w:hAnsi="Times New Roman" w:cs="Times New Roman"/>
          <w:sz w:val="24"/>
          <w:szCs w:val="24"/>
        </w:rPr>
        <w:t>Patisserie Valerie</w:t>
      </w:r>
      <w:r w:rsidRPr="00D02A7E">
        <w:rPr>
          <w:rFonts w:ascii="Times New Roman" w:hAnsi="Times New Roman" w:cs="Times New Roman"/>
          <w:sz w:val="24"/>
          <w:szCs w:val="24"/>
        </w:rPr>
        <w:t xml:space="preserve"> are still occurring.  </w:t>
      </w:r>
    </w:p>
    <w:p w14:paraId="0C557CEC" w14:textId="46A622C1" w:rsidR="006D2D23" w:rsidRPr="00D02A7E" w:rsidRDefault="006D2D23" w:rsidP="00D02A7E">
      <w:pPr>
        <w:jc w:val="both"/>
        <w:rPr>
          <w:rFonts w:ascii="Times New Roman" w:hAnsi="Times New Roman" w:cs="Times New Roman"/>
          <w:sz w:val="24"/>
          <w:szCs w:val="24"/>
        </w:rPr>
      </w:pPr>
    </w:p>
    <w:p w14:paraId="6E9028B7" w14:textId="178CD029" w:rsidR="006D2D23" w:rsidRDefault="006D2D23" w:rsidP="00D02A7E">
      <w:pPr>
        <w:jc w:val="both"/>
        <w:rPr>
          <w:rFonts w:ascii="Times New Roman" w:hAnsi="Times New Roman" w:cs="Times New Roman"/>
          <w:sz w:val="24"/>
          <w:szCs w:val="24"/>
        </w:rPr>
      </w:pPr>
    </w:p>
    <w:p w14:paraId="101A69B9" w14:textId="605693DB" w:rsidR="00580BF8" w:rsidRDefault="00580BF8" w:rsidP="00D02A7E">
      <w:pPr>
        <w:jc w:val="both"/>
        <w:rPr>
          <w:rFonts w:ascii="Times New Roman" w:hAnsi="Times New Roman" w:cs="Times New Roman"/>
          <w:sz w:val="24"/>
          <w:szCs w:val="24"/>
        </w:rPr>
      </w:pPr>
    </w:p>
    <w:p w14:paraId="7473147E" w14:textId="7DE6211A" w:rsidR="00580BF8" w:rsidRDefault="00580BF8" w:rsidP="00D02A7E">
      <w:pPr>
        <w:jc w:val="both"/>
        <w:rPr>
          <w:rFonts w:ascii="Times New Roman" w:hAnsi="Times New Roman" w:cs="Times New Roman"/>
          <w:sz w:val="24"/>
          <w:szCs w:val="24"/>
        </w:rPr>
      </w:pPr>
    </w:p>
    <w:p w14:paraId="0090E20D" w14:textId="513CCD16" w:rsidR="00580BF8" w:rsidRDefault="00580BF8" w:rsidP="00D02A7E">
      <w:pPr>
        <w:jc w:val="both"/>
        <w:rPr>
          <w:rFonts w:ascii="Times New Roman" w:hAnsi="Times New Roman" w:cs="Times New Roman"/>
          <w:sz w:val="24"/>
          <w:szCs w:val="24"/>
        </w:rPr>
      </w:pPr>
    </w:p>
    <w:p w14:paraId="24949FF5" w14:textId="74C94C92" w:rsidR="00580BF8" w:rsidRDefault="00580BF8" w:rsidP="00D02A7E">
      <w:pPr>
        <w:jc w:val="both"/>
        <w:rPr>
          <w:rFonts w:ascii="Times New Roman" w:hAnsi="Times New Roman" w:cs="Times New Roman"/>
          <w:sz w:val="24"/>
          <w:szCs w:val="24"/>
        </w:rPr>
      </w:pPr>
    </w:p>
    <w:p w14:paraId="698B83AF" w14:textId="2847BA26" w:rsidR="00580BF8" w:rsidRDefault="00580BF8" w:rsidP="00D02A7E">
      <w:pPr>
        <w:jc w:val="both"/>
        <w:rPr>
          <w:rFonts w:ascii="Times New Roman" w:hAnsi="Times New Roman" w:cs="Times New Roman"/>
          <w:sz w:val="24"/>
          <w:szCs w:val="24"/>
        </w:rPr>
      </w:pPr>
    </w:p>
    <w:p w14:paraId="62BD1B05" w14:textId="0BC27925" w:rsidR="00580BF8" w:rsidRDefault="00580BF8" w:rsidP="00D02A7E">
      <w:pPr>
        <w:jc w:val="both"/>
        <w:rPr>
          <w:rFonts w:ascii="Times New Roman" w:hAnsi="Times New Roman" w:cs="Times New Roman"/>
          <w:sz w:val="24"/>
          <w:szCs w:val="24"/>
        </w:rPr>
      </w:pPr>
    </w:p>
    <w:p w14:paraId="3EAE2A40" w14:textId="3A97C0BA" w:rsidR="00580BF8" w:rsidRDefault="00580BF8" w:rsidP="00D02A7E">
      <w:pPr>
        <w:jc w:val="both"/>
        <w:rPr>
          <w:rFonts w:ascii="Times New Roman" w:hAnsi="Times New Roman" w:cs="Times New Roman"/>
          <w:sz w:val="24"/>
          <w:szCs w:val="24"/>
        </w:rPr>
      </w:pPr>
    </w:p>
    <w:p w14:paraId="6AC9737D" w14:textId="4D606D08" w:rsidR="00580BF8" w:rsidRDefault="00580BF8" w:rsidP="00D02A7E">
      <w:pPr>
        <w:jc w:val="both"/>
        <w:rPr>
          <w:rFonts w:ascii="Times New Roman" w:hAnsi="Times New Roman" w:cs="Times New Roman"/>
          <w:sz w:val="24"/>
          <w:szCs w:val="24"/>
        </w:rPr>
      </w:pPr>
    </w:p>
    <w:p w14:paraId="0743B808" w14:textId="4BF7C281" w:rsidR="00580BF8" w:rsidRDefault="00580BF8" w:rsidP="00D02A7E">
      <w:pPr>
        <w:jc w:val="both"/>
        <w:rPr>
          <w:rFonts w:ascii="Times New Roman" w:hAnsi="Times New Roman" w:cs="Times New Roman"/>
          <w:sz w:val="24"/>
          <w:szCs w:val="24"/>
        </w:rPr>
      </w:pPr>
    </w:p>
    <w:p w14:paraId="7AEDA028" w14:textId="092621CF" w:rsidR="00580BF8" w:rsidRDefault="00580BF8" w:rsidP="00D02A7E">
      <w:pPr>
        <w:jc w:val="both"/>
        <w:rPr>
          <w:rFonts w:ascii="Times New Roman" w:hAnsi="Times New Roman" w:cs="Times New Roman"/>
          <w:sz w:val="24"/>
          <w:szCs w:val="24"/>
        </w:rPr>
      </w:pPr>
    </w:p>
    <w:p w14:paraId="16EBBEAB" w14:textId="6CFE6FFF" w:rsidR="00580BF8" w:rsidRDefault="00580BF8" w:rsidP="00D02A7E">
      <w:pPr>
        <w:jc w:val="both"/>
        <w:rPr>
          <w:rFonts w:ascii="Times New Roman" w:hAnsi="Times New Roman" w:cs="Times New Roman"/>
          <w:sz w:val="24"/>
          <w:szCs w:val="24"/>
        </w:rPr>
      </w:pPr>
    </w:p>
    <w:p w14:paraId="781B8D95" w14:textId="54138863" w:rsidR="00580BF8" w:rsidRDefault="00580BF8" w:rsidP="00D02A7E">
      <w:pPr>
        <w:jc w:val="both"/>
        <w:rPr>
          <w:rFonts w:ascii="Times New Roman" w:hAnsi="Times New Roman" w:cs="Times New Roman"/>
          <w:sz w:val="24"/>
          <w:szCs w:val="24"/>
        </w:rPr>
      </w:pPr>
    </w:p>
    <w:p w14:paraId="0C64102A" w14:textId="75CCD8B2" w:rsidR="00580BF8" w:rsidRDefault="00580BF8" w:rsidP="00D02A7E">
      <w:pPr>
        <w:jc w:val="both"/>
        <w:rPr>
          <w:rFonts w:ascii="Times New Roman" w:hAnsi="Times New Roman" w:cs="Times New Roman"/>
          <w:sz w:val="24"/>
          <w:szCs w:val="24"/>
        </w:rPr>
      </w:pPr>
    </w:p>
    <w:p w14:paraId="4EA222C5" w14:textId="3D1CAE04" w:rsidR="00580BF8" w:rsidRDefault="00580BF8" w:rsidP="00D02A7E">
      <w:pPr>
        <w:jc w:val="both"/>
        <w:rPr>
          <w:rFonts w:ascii="Times New Roman" w:hAnsi="Times New Roman" w:cs="Times New Roman"/>
          <w:sz w:val="24"/>
          <w:szCs w:val="24"/>
        </w:rPr>
      </w:pPr>
    </w:p>
    <w:p w14:paraId="104CB01D" w14:textId="690D0826" w:rsidR="00580BF8" w:rsidRDefault="00580BF8" w:rsidP="00D02A7E">
      <w:pPr>
        <w:jc w:val="both"/>
        <w:rPr>
          <w:rFonts w:ascii="Times New Roman" w:hAnsi="Times New Roman" w:cs="Times New Roman"/>
          <w:sz w:val="24"/>
          <w:szCs w:val="24"/>
        </w:rPr>
      </w:pPr>
    </w:p>
    <w:p w14:paraId="33FE7BD0" w14:textId="44E0A484" w:rsidR="00580BF8" w:rsidRDefault="00580BF8" w:rsidP="00D02A7E">
      <w:pPr>
        <w:jc w:val="both"/>
        <w:rPr>
          <w:rFonts w:ascii="Times New Roman" w:hAnsi="Times New Roman" w:cs="Times New Roman"/>
          <w:sz w:val="24"/>
          <w:szCs w:val="24"/>
        </w:rPr>
      </w:pPr>
    </w:p>
    <w:p w14:paraId="79144081" w14:textId="18FB8BED" w:rsidR="00580BF8" w:rsidRDefault="00580BF8" w:rsidP="00D02A7E">
      <w:pPr>
        <w:jc w:val="both"/>
        <w:rPr>
          <w:rFonts w:ascii="Times New Roman" w:hAnsi="Times New Roman" w:cs="Times New Roman"/>
          <w:sz w:val="24"/>
          <w:szCs w:val="24"/>
        </w:rPr>
      </w:pPr>
    </w:p>
    <w:p w14:paraId="68306686" w14:textId="23DA16F8" w:rsidR="00580BF8" w:rsidRDefault="00580BF8" w:rsidP="00D02A7E">
      <w:pPr>
        <w:jc w:val="both"/>
        <w:rPr>
          <w:rFonts w:ascii="Times New Roman" w:hAnsi="Times New Roman" w:cs="Times New Roman"/>
          <w:sz w:val="24"/>
          <w:szCs w:val="24"/>
        </w:rPr>
      </w:pPr>
    </w:p>
    <w:p w14:paraId="00AFFE57" w14:textId="77777777" w:rsidR="00580BF8" w:rsidRPr="00D02A7E" w:rsidRDefault="00580BF8" w:rsidP="00D02A7E">
      <w:pPr>
        <w:jc w:val="both"/>
        <w:rPr>
          <w:rFonts w:ascii="Times New Roman" w:hAnsi="Times New Roman" w:cs="Times New Roman"/>
          <w:sz w:val="24"/>
          <w:szCs w:val="24"/>
        </w:rPr>
      </w:pPr>
    </w:p>
    <w:p w14:paraId="520CB19A" w14:textId="4A3B17E7" w:rsidR="00D02A7E" w:rsidRPr="00580BF8" w:rsidRDefault="00580BF8" w:rsidP="00580BF8">
      <w:pPr>
        <w:jc w:val="both"/>
        <w:rPr>
          <w:rFonts w:ascii="Times New Roman" w:hAnsi="Times New Roman" w:cs="Times New Roman"/>
          <w:sz w:val="32"/>
          <w:szCs w:val="32"/>
        </w:rPr>
      </w:pPr>
      <w:r w:rsidRPr="00580BF8">
        <w:rPr>
          <w:rFonts w:ascii="Times New Roman" w:hAnsi="Times New Roman" w:cs="Times New Roman"/>
          <w:sz w:val="32"/>
          <w:szCs w:val="32"/>
        </w:rPr>
        <w:lastRenderedPageBreak/>
        <w:t>5.0 RECOMMENDATIONS</w:t>
      </w:r>
    </w:p>
    <w:p w14:paraId="7E6A5689" w14:textId="77777777" w:rsidR="00580BF8" w:rsidRPr="00580BF8" w:rsidRDefault="00580BF8" w:rsidP="00580BF8"/>
    <w:p w14:paraId="283C6FEA" w14:textId="2EEC20FB" w:rsidR="00D02A7E" w:rsidRPr="00D02A7E" w:rsidRDefault="00D02A7E" w:rsidP="00D02A7E">
      <w:pPr>
        <w:jc w:val="both"/>
        <w:rPr>
          <w:rFonts w:ascii="Times New Roman" w:hAnsi="Times New Roman" w:cs="Times New Roman"/>
          <w:sz w:val="24"/>
          <w:szCs w:val="24"/>
        </w:rPr>
      </w:pPr>
      <w:r w:rsidRPr="00D02A7E">
        <w:rPr>
          <w:rFonts w:ascii="Times New Roman" w:hAnsi="Times New Roman" w:cs="Times New Roman"/>
          <w:sz w:val="24"/>
          <w:szCs w:val="24"/>
        </w:rPr>
        <w:t xml:space="preserve">I recommend that more research be made to improve current corporate governances. To avoid frauds such as this it is also important to have an independent auditing committee that has no personal conflicts with the company. Distribution of tasks could also prove to be effective as managers would not be allowed to record or control assets and vice versa. Limiting board sizes could also prove to be valuable to the company because a smaller bored means more shared responsibility among the few board members. </w:t>
      </w:r>
    </w:p>
    <w:p w14:paraId="22C6217A" w14:textId="48E1FBF7" w:rsidR="00DB6B3A" w:rsidRPr="00D02A7E" w:rsidRDefault="00DB6B3A" w:rsidP="00D02A7E">
      <w:pPr>
        <w:jc w:val="both"/>
        <w:rPr>
          <w:rFonts w:ascii="Times New Roman" w:hAnsi="Times New Roman" w:cs="Times New Roman"/>
          <w:sz w:val="24"/>
          <w:szCs w:val="24"/>
        </w:rPr>
      </w:pPr>
    </w:p>
    <w:p w14:paraId="208C0FA5" w14:textId="3840E969" w:rsidR="00D02A7E" w:rsidRPr="00D02A7E" w:rsidRDefault="00D02A7E" w:rsidP="00D02A7E">
      <w:pPr>
        <w:jc w:val="both"/>
        <w:rPr>
          <w:rFonts w:ascii="Times New Roman" w:hAnsi="Times New Roman" w:cs="Times New Roman"/>
          <w:sz w:val="24"/>
          <w:szCs w:val="24"/>
        </w:rPr>
      </w:pPr>
    </w:p>
    <w:p w14:paraId="2D472B06" w14:textId="1E4A62C4" w:rsidR="00D02A7E" w:rsidRPr="00D02A7E" w:rsidRDefault="00D02A7E" w:rsidP="00D02A7E">
      <w:pPr>
        <w:jc w:val="both"/>
        <w:rPr>
          <w:rFonts w:ascii="Times New Roman" w:hAnsi="Times New Roman" w:cs="Times New Roman"/>
          <w:sz w:val="24"/>
          <w:szCs w:val="24"/>
        </w:rPr>
      </w:pPr>
    </w:p>
    <w:p w14:paraId="26BBCE06" w14:textId="0DDB8756" w:rsidR="00D02A7E" w:rsidRPr="00D02A7E" w:rsidRDefault="00D02A7E" w:rsidP="00D02A7E">
      <w:pPr>
        <w:jc w:val="both"/>
        <w:rPr>
          <w:rFonts w:ascii="Times New Roman" w:hAnsi="Times New Roman" w:cs="Times New Roman"/>
          <w:sz w:val="24"/>
          <w:szCs w:val="24"/>
        </w:rPr>
      </w:pPr>
    </w:p>
    <w:p w14:paraId="39E3A8D6" w14:textId="6DD0F53A" w:rsidR="00D02A7E" w:rsidRPr="00D02A7E" w:rsidRDefault="00D02A7E" w:rsidP="00D02A7E">
      <w:pPr>
        <w:jc w:val="both"/>
        <w:rPr>
          <w:rFonts w:ascii="Times New Roman" w:hAnsi="Times New Roman" w:cs="Times New Roman"/>
          <w:sz w:val="24"/>
          <w:szCs w:val="24"/>
        </w:rPr>
      </w:pPr>
    </w:p>
    <w:p w14:paraId="045CA9F6" w14:textId="71F0E774" w:rsidR="00D02A7E" w:rsidRPr="00D02A7E" w:rsidRDefault="00D02A7E" w:rsidP="00D02A7E">
      <w:pPr>
        <w:jc w:val="both"/>
        <w:rPr>
          <w:rFonts w:ascii="Times New Roman" w:hAnsi="Times New Roman" w:cs="Times New Roman"/>
          <w:sz w:val="24"/>
          <w:szCs w:val="24"/>
        </w:rPr>
      </w:pPr>
    </w:p>
    <w:p w14:paraId="41EC49F9" w14:textId="20DEA09D" w:rsidR="00D02A7E" w:rsidRPr="00D02A7E" w:rsidRDefault="00D02A7E" w:rsidP="00D02A7E">
      <w:pPr>
        <w:jc w:val="both"/>
        <w:rPr>
          <w:rFonts w:ascii="Times New Roman" w:hAnsi="Times New Roman" w:cs="Times New Roman"/>
          <w:sz w:val="24"/>
          <w:szCs w:val="24"/>
        </w:rPr>
      </w:pPr>
    </w:p>
    <w:p w14:paraId="17C461A2" w14:textId="63E238F9" w:rsidR="00D02A7E" w:rsidRPr="00D02A7E" w:rsidRDefault="00D02A7E" w:rsidP="00D02A7E">
      <w:pPr>
        <w:jc w:val="both"/>
        <w:rPr>
          <w:rFonts w:ascii="Times New Roman" w:hAnsi="Times New Roman" w:cs="Times New Roman"/>
          <w:sz w:val="24"/>
          <w:szCs w:val="24"/>
        </w:rPr>
      </w:pPr>
    </w:p>
    <w:p w14:paraId="78B0A057" w14:textId="2B041B6C" w:rsidR="00D02A7E" w:rsidRPr="00D02A7E" w:rsidRDefault="00D02A7E" w:rsidP="00D02A7E">
      <w:pPr>
        <w:jc w:val="both"/>
        <w:rPr>
          <w:rFonts w:ascii="Times New Roman" w:hAnsi="Times New Roman" w:cs="Times New Roman"/>
          <w:sz w:val="24"/>
          <w:szCs w:val="24"/>
        </w:rPr>
      </w:pPr>
    </w:p>
    <w:p w14:paraId="579CD4C7" w14:textId="369BA844" w:rsidR="00D02A7E" w:rsidRPr="00D02A7E" w:rsidRDefault="00D02A7E" w:rsidP="00D02A7E">
      <w:pPr>
        <w:jc w:val="both"/>
        <w:rPr>
          <w:rFonts w:ascii="Times New Roman" w:hAnsi="Times New Roman" w:cs="Times New Roman"/>
          <w:sz w:val="24"/>
          <w:szCs w:val="24"/>
        </w:rPr>
      </w:pPr>
    </w:p>
    <w:p w14:paraId="0C93079B" w14:textId="7F97830C" w:rsidR="00D02A7E" w:rsidRPr="00D02A7E" w:rsidRDefault="00D02A7E" w:rsidP="00D02A7E">
      <w:pPr>
        <w:jc w:val="both"/>
        <w:rPr>
          <w:rFonts w:ascii="Times New Roman" w:hAnsi="Times New Roman" w:cs="Times New Roman"/>
          <w:sz w:val="24"/>
          <w:szCs w:val="24"/>
        </w:rPr>
      </w:pPr>
    </w:p>
    <w:p w14:paraId="728B56F9" w14:textId="669472C9" w:rsidR="00D02A7E" w:rsidRPr="00D02A7E" w:rsidRDefault="00D02A7E" w:rsidP="00D02A7E">
      <w:pPr>
        <w:jc w:val="both"/>
        <w:rPr>
          <w:rFonts w:ascii="Times New Roman" w:hAnsi="Times New Roman" w:cs="Times New Roman"/>
          <w:sz w:val="24"/>
          <w:szCs w:val="24"/>
        </w:rPr>
      </w:pPr>
    </w:p>
    <w:p w14:paraId="68046B40" w14:textId="77777777" w:rsidR="00D02A7E" w:rsidRPr="00D02A7E" w:rsidRDefault="00D02A7E" w:rsidP="00D02A7E">
      <w:pPr>
        <w:jc w:val="both"/>
        <w:rPr>
          <w:rFonts w:ascii="Times New Roman" w:hAnsi="Times New Roman" w:cs="Times New Roman"/>
          <w:sz w:val="24"/>
          <w:szCs w:val="24"/>
        </w:rPr>
      </w:pPr>
    </w:p>
    <w:p w14:paraId="06A2F154" w14:textId="7ABD05B3" w:rsidR="00A73961" w:rsidRDefault="00A73961" w:rsidP="00D02A7E">
      <w:pPr>
        <w:jc w:val="both"/>
        <w:rPr>
          <w:rFonts w:ascii="Times New Roman" w:hAnsi="Times New Roman" w:cs="Times New Roman"/>
          <w:sz w:val="24"/>
          <w:szCs w:val="24"/>
        </w:rPr>
      </w:pPr>
    </w:p>
    <w:p w14:paraId="4090A9C7" w14:textId="08CDFF27" w:rsidR="00580BF8" w:rsidRDefault="00580BF8" w:rsidP="00D02A7E">
      <w:pPr>
        <w:jc w:val="both"/>
        <w:rPr>
          <w:rFonts w:ascii="Times New Roman" w:hAnsi="Times New Roman" w:cs="Times New Roman"/>
          <w:sz w:val="24"/>
          <w:szCs w:val="24"/>
        </w:rPr>
      </w:pPr>
    </w:p>
    <w:p w14:paraId="61C2360F" w14:textId="72A0D4CF" w:rsidR="00580BF8" w:rsidRDefault="00580BF8" w:rsidP="00D02A7E">
      <w:pPr>
        <w:jc w:val="both"/>
        <w:rPr>
          <w:rFonts w:ascii="Times New Roman" w:hAnsi="Times New Roman" w:cs="Times New Roman"/>
          <w:sz w:val="24"/>
          <w:szCs w:val="24"/>
        </w:rPr>
      </w:pPr>
    </w:p>
    <w:p w14:paraId="1F10F09A" w14:textId="67EB10E5" w:rsidR="00580BF8" w:rsidRDefault="00580BF8" w:rsidP="00D02A7E">
      <w:pPr>
        <w:jc w:val="both"/>
        <w:rPr>
          <w:rFonts w:ascii="Times New Roman" w:hAnsi="Times New Roman" w:cs="Times New Roman"/>
          <w:sz w:val="24"/>
          <w:szCs w:val="24"/>
        </w:rPr>
      </w:pPr>
    </w:p>
    <w:p w14:paraId="3FF40FF0" w14:textId="11142F80" w:rsidR="00580BF8" w:rsidRDefault="00580BF8" w:rsidP="00D02A7E">
      <w:pPr>
        <w:jc w:val="both"/>
        <w:rPr>
          <w:rFonts w:ascii="Times New Roman" w:hAnsi="Times New Roman" w:cs="Times New Roman"/>
          <w:sz w:val="24"/>
          <w:szCs w:val="24"/>
        </w:rPr>
      </w:pPr>
    </w:p>
    <w:p w14:paraId="4E6EF5A6" w14:textId="11D2CB55" w:rsidR="00580BF8" w:rsidRDefault="00580BF8" w:rsidP="00D02A7E">
      <w:pPr>
        <w:jc w:val="both"/>
        <w:rPr>
          <w:rFonts w:ascii="Times New Roman" w:hAnsi="Times New Roman" w:cs="Times New Roman"/>
          <w:sz w:val="24"/>
          <w:szCs w:val="24"/>
        </w:rPr>
      </w:pPr>
    </w:p>
    <w:p w14:paraId="5ECF302D" w14:textId="4D78264F" w:rsidR="00580BF8" w:rsidRDefault="00580BF8" w:rsidP="00D02A7E">
      <w:pPr>
        <w:jc w:val="both"/>
        <w:rPr>
          <w:rFonts w:ascii="Times New Roman" w:hAnsi="Times New Roman" w:cs="Times New Roman"/>
          <w:sz w:val="24"/>
          <w:szCs w:val="24"/>
        </w:rPr>
      </w:pPr>
    </w:p>
    <w:p w14:paraId="15627720" w14:textId="7D80B29B" w:rsidR="00580BF8" w:rsidRDefault="00580BF8" w:rsidP="00D02A7E">
      <w:pPr>
        <w:jc w:val="both"/>
        <w:rPr>
          <w:rFonts w:ascii="Times New Roman" w:hAnsi="Times New Roman" w:cs="Times New Roman"/>
          <w:sz w:val="24"/>
          <w:szCs w:val="24"/>
        </w:rPr>
      </w:pPr>
    </w:p>
    <w:p w14:paraId="4D50D60D" w14:textId="77777777" w:rsidR="00580BF8" w:rsidRPr="00D02A7E" w:rsidRDefault="00580BF8" w:rsidP="00D02A7E">
      <w:pPr>
        <w:jc w:val="both"/>
        <w:rPr>
          <w:rFonts w:ascii="Times New Roman" w:hAnsi="Times New Roman" w:cs="Times New Roman"/>
          <w:sz w:val="24"/>
          <w:szCs w:val="24"/>
        </w:rPr>
      </w:pPr>
    </w:p>
    <w:p w14:paraId="696C17FF" w14:textId="2433EFBF" w:rsidR="00A73961" w:rsidRPr="00580BF8" w:rsidRDefault="00580BF8" w:rsidP="00D02A7E">
      <w:pPr>
        <w:jc w:val="both"/>
        <w:rPr>
          <w:rFonts w:ascii="Times New Roman" w:hAnsi="Times New Roman" w:cs="Times New Roman"/>
          <w:sz w:val="32"/>
          <w:szCs w:val="32"/>
        </w:rPr>
      </w:pPr>
      <w:r w:rsidRPr="00580BF8">
        <w:rPr>
          <w:rFonts w:ascii="Times New Roman" w:hAnsi="Times New Roman" w:cs="Times New Roman"/>
          <w:sz w:val="32"/>
          <w:szCs w:val="32"/>
        </w:rPr>
        <w:lastRenderedPageBreak/>
        <w:t>6.0 REFERENCES</w:t>
      </w:r>
    </w:p>
    <w:p w14:paraId="7781390B" w14:textId="77777777" w:rsidR="00580BF8" w:rsidRPr="00D02A7E" w:rsidRDefault="00580BF8" w:rsidP="00D02A7E">
      <w:pPr>
        <w:jc w:val="both"/>
        <w:rPr>
          <w:rFonts w:ascii="Times New Roman" w:hAnsi="Times New Roman" w:cs="Times New Roman"/>
          <w:sz w:val="24"/>
          <w:szCs w:val="24"/>
        </w:rPr>
      </w:pPr>
    </w:p>
    <w:p w14:paraId="0EC2BD5D" w14:textId="77777777" w:rsidR="00EA4A05" w:rsidRPr="00D02A7E" w:rsidRDefault="00EA4A05" w:rsidP="00EA4A05">
      <w:pPr>
        <w:pStyle w:val="ListParagraph"/>
        <w:numPr>
          <w:ilvl w:val="0"/>
          <w:numId w:val="1"/>
        </w:numPr>
        <w:jc w:val="both"/>
        <w:rPr>
          <w:rFonts w:ascii="Times New Roman" w:hAnsi="Times New Roman" w:cs="Times New Roman"/>
          <w:sz w:val="24"/>
          <w:szCs w:val="24"/>
        </w:rPr>
      </w:pPr>
      <w:bookmarkStart w:id="2" w:name="_Hlk36088147"/>
      <w:bookmarkStart w:id="3" w:name="_Hlk36094149"/>
      <w:bookmarkStart w:id="4" w:name="_Hlk36127714"/>
      <w:proofErr w:type="spellStart"/>
      <w:r w:rsidRPr="00D02A7E">
        <w:rPr>
          <w:rFonts w:ascii="Times New Roman" w:hAnsi="Times New Roman" w:cs="Times New Roman"/>
          <w:sz w:val="24"/>
          <w:szCs w:val="24"/>
        </w:rPr>
        <w:t>Almasarwah</w:t>
      </w:r>
      <w:proofErr w:type="spellEnd"/>
      <w:r w:rsidRPr="00D02A7E">
        <w:rPr>
          <w:rFonts w:ascii="Times New Roman" w:hAnsi="Times New Roman" w:cs="Times New Roman"/>
          <w:sz w:val="24"/>
          <w:szCs w:val="24"/>
        </w:rPr>
        <w:t>, A., 2015. Earnings Management and its Relationship with Corporate Governance Mechanisms in Jordanian Industrial Firms. pp.19-20.</w:t>
      </w:r>
    </w:p>
    <w:p w14:paraId="12145DD9" w14:textId="77777777" w:rsidR="00EA4A05" w:rsidRPr="00D02A7E" w:rsidRDefault="00EA4A05" w:rsidP="00EA4A05">
      <w:pPr>
        <w:pStyle w:val="ListParagraph"/>
        <w:numPr>
          <w:ilvl w:val="0"/>
          <w:numId w:val="1"/>
        </w:numPr>
        <w:jc w:val="both"/>
        <w:rPr>
          <w:rFonts w:ascii="Times New Roman" w:hAnsi="Times New Roman" w:cs="Times New Roman"/>
          <w:sz w:val="24"/>
          <w:szCs w:val="24"/>
        </w:rPr>
      </w:pPr>
      <w:r w:rsidRPr="00D02A7E">
        <w:rPr>
          <w:rFonts w:ascii="Times New Roman" w:hAnsi="Times New Roman" w:cs="Times New Roman"/>
          <w:sz w:val="24"/>
          <w:szCs w:val="24"/>
        </w:rPr>
        <w:t>Ahmed, M., 2019. </w:t>
      </w:r>
      <w:r w:rsidRPr="00D02A7E">
        <w:rPr>
          <w:rFonts w:ascii="Times New Roman" w:hAnsi="Times New Roman" w:cs="Times New Roman"/>
          <w:i/>
          <w:iCs/>
          <w:sz w:val="24"/>
          <w:szCs w:val="24"/>
        </w:rPr>
        <w:t>Five Arrested In Patisserie Valerie Fraud Probe</w:t>
      </w:r>
      <w:r w:rsidRPr="00D02A7E">
        <w:rPr>
          <w:rFonts w:ascii="Times New Roman" w:hAnsi="Times New Roman" w:cs="Times New Roman"/>
          <w:sz w:val="24"/>
          <w:szCs w:val="24"/>
        </w:rPr>
        <w:t>. [online] Ft.com. Available at: &lt;https://www.ft.com/content/f3de68ba-959d-11e9-9573-ee5cbb98ed36&gt; [Accessed 26 March 2020].</w:t>
      </w:r>
    </w:p>
    <w:p w14:paraId="4CFEF8F9" w14:textId="77777777" w:rsidR="00EA4A05" w:rsidRPr="00D02A7E" w:rsidRDefault="00EA4A05" w:rsidP="00EA4A05">
      <w:pPr>
        <w:pStyle w:val="ListParagraph"/>
        <w:numPr>
          <w:ilvl w:val="0"/>
          <w:numId w:val="1"/>
        </w:numPr>
        <w:jc w:val="both"/>
        <w:rPr>
          <w:rFonts w:ascii="Times New Roman" w:hAnsi="Times New Roman" w:cs="Times New Roman"/>
          <w:sz w:val="24"/>
          <w:szCs w:val="24"/>
        </w:rPr>
      </w:pPr>
      <w:r w:rsidRPr="00D02A7E">
        <w:rPr>
          <w:rFonts w:ascii="Times New Roman" w:hAnsi="Times New Roman" w:cs="Times New Roman"/>
          <w:sz w:val="24"/>
          <w:szCs w:val="24"/>
        </w:rPr>
        <w:t>BBC, 2019. </w:t>
      </w:r>
      <w:bookmarkEnd w:id="4"/>
      <w:r w:rsidRPr="00D02A7E">
        <w:rPr>
          <w:rFonts w:ascii="Times New Roman" w:hAnsi="Times New Roman" w:cs="Times New Roman"/>
          <w:i/>
          <w:iCs/>
          <w:sz w:val="24"/>
          <w:szCs w:val="24"/>
        </w:rPr>
        <w:t>Patisserie Valerie Black Hole Hits £94M</w:t>
      </w:r>
      <w:r w:rsidRPr="00D02A7E">
        <w:rPr>
          <w:rFonts w:ascii="Times New Roman" w:hAnsi="Times New Roman" w:cs="Times New Roman"/>
          <w:sz w:val="24"/>
          <w:szCs w:val="24"/>
        </w:rPr>
        <w:t>. [online] BBC News. Available at: &lt;https://www.bbc.co.uk/news/business-47591082&gt; [Accessed 26 March 2020].</w:t>
      </w:r>
    </w:p>
    <w:p w14:paraId="6CA24A16" w14:textId="77777777" w:rsidR="00EA4A05" w:rsidRPr="00D02A7E" w:rsidRDefault="00EA4A05" w:rsidP="00EA4A05">
      <w:pPr>
        <w:pStyle w:val="ListParagraph"/>
        <w:numPr>
          <w:ilvl w:val="0"/>
          <w:numId w:val="1"/>
        </w:numPr>
        <w:jc w:val="both"/>
        <w:rPr>
          <w:rFonts w:ascii="Times New Roman" w:hAnsi="Times New Roman" w:cs="Times New Roman"/>
          <w:sz w:val="24"/>
          <w:szCs w:val="24"/>
        </w:rPr>
      </w:pPr>
      <w:r w:rsidRPr="00D02A7E">
        <w:rPr>
          <w:rFonts w:ascii="Times New Roman" w:hAnsi="Times New Roman" w:cs="Times New Roman"/>
          <w:sz w:val="24"/>
          <w:szCs w:val="24"/>
        </w:rPr>
        <w:t xml:space="preserve">Bishop, T.J.F, 2001. “Auditing for Fraud: Implications of Current Market Trends and Potential Responses.” </w:t>
      </w:r>
      <w:r w:rsidRPr="00D02A7E">
        <w:rPr>
          <w:rFonts w:ascii="Times New Roman" w:hAnsi="Times New Roman" w:cs="Times New Roman"/>
          <w:i/>
          <w:iCs/>
          <w:sz w:val="24"/>
          <w:szCs w:val="24"/>
        </w:rPr>
        <w:t xml:space="preserve">The Auditors Report 24, (2001): </w:t>
      </w:r>
      <w:r w:rsidRPr="00D02A7E">
        <w:rPr>
          <w:rFonts w:ascii="Times New Roman" w:hAnsi="Times New Roman" w:cs="Times New Roman"/>
          <w:sz w:val="24"/>
          <w:szCs w:val="24"/>
        </w:rPr>
        <w:t>13-15</w:t>
      </w:r>
    </w:p>
    <w:p w14:paraId="723E2190" w14:textId="77777777" w:rsidR="00EA4A05" w:rsidRPr="00D02A7E" w:rsidRDefault="00EA4A05" w:rsidP="00EA4A05">
      <w:pPr>
        <w:pStyle w:val="ListParagraph"/>
        <w:numPr>
          <w:ilvl w:val="0"/>
          <w:numId w:val="1"/>
        </w:numPr>
        <w:jc w:val="both"/>
        <w:rPr>
          <w:rFonts w:ascii="Times New Roman" w:hAnsi="Times New Roman" w:cs="Times New Roman"/>
          <w:sz w:val="24"/>
          <w:szCs w:val="24"/>
        </w:rPr>
      </w:pPr>
      <w:r w:rsidRPr="00D02A7E">
        <w:rPr>
          <w:rFonts w:ascii="Times New Roman" w:hAnsi="Times New Roman" w:cs="Times New Roman"/>
          <w:sz w:val="24"/>
          <w:szCs w:val="24"/>
        </w:rPr>
        <w:t>Butler, S., 2018. </w:t>
      </w:r>
      <w:bookmarkEnd w:id="3"/>
      <w:r w:rsidRPr="00D02A7E">
        <w:rPr>
          <w:rFonts w:ascii="Times New Roman" w:hAnsi="Times New Roman" w:cs="Times New Roman"/>
          <w:i/>
          <w:iCs/>
          <w:sz w:val="24"/>
          <w:szCs w:val="24"/>
        </w:rPr>
        <w:t>Patisserie Valerie Faces '£20M Accounting Hole' And Winding Up Order</w:t>
      </w:r>
      <w:r w:rsidRPr="00D02A7E">
        <w:rPr>
          <w:rFonts w:ascii="Times New Roman" w:hAnsi="Times New Roman" w:cs="Times New Roman"/>
          <w:sz w:val="24"/>
          <w:szCs w:val="24"/>
        </w:rPr>
        <w:t>. [online] the Guardian. Available at: &lt;https://www.theguardian.com/business/2018/oct/10/patisserie-valerie-shares-suspended-over-accounting-black-hole&gt; [Accessed 26 March 2020].</w:t>
      </w:r>
    </w:p>
    <w:p w14:paraId="315A0F03" w14:textId="60D1EE5E" w:rsidR="00EA4A05" w:rsidRDefault="00EA4A05" w:rsidP="00EA4A05">
      <w:pPr>
        <w:pStyle w:val="ListParagraph"/>
        <w:numPr>
          <w:ilvl w:val="0"/>
          <w:numId w:val="1"/>
        </w:numPr>
        <w:jc w:val="both"/>
        <w:rPr>
          <w:rFonts w:ascii="Times New Roman" w:hAnsi="Times New Roman" w:cs="Times New Roman"/>
          <w:sz w:val="24"/>
          <w:szCs w:val="24"/>
        </w:rPr>
      </w:pPr>
      <w:bookmarkStart w:id="5" w:name="_Hlk36118924"/>
      <w:r w:rsidRPr="00D02A7E">
        <w:rPr>
          <w:rFonts w:ascii="Times New Roman" w:hAnsi="Times New Roman" w:cs="Times New Roman"/>
          <w:sz w:val="24"/>
          <w:szCs w:val="24"/>
        </w:rPr>
        <w:t>Butler, S., 2019. </w:t>
      </w:r>
      <w:r w:rsidRPr="00D02A7E">
        <w:rPr>
          <w:rFonts w:ascii="Times New Roman" w:hAnsi="Times New Roman" w:cs="Times New Roman"/>
          <w:i/>
          <w:iCs/>
          <w:sz w:val="24"/>
          <w:szCs w:val="24"/>
        </w:rPr>
        <w:t>Patisserie Valerie Says Its Accounts Were 'Significantly Manipulated'</w:t>
      </w:r>
      <w:r w:rsidRPr="00D02A7E">
        <w:rPr>
          <w:rFonts w:ascii="Times New Roman" w:hAnsi="Times New Roman" w:cs="Times New Roman"/>
          <w:sz w:val="24"/>
          <w:szCs w:val="24"/>
        </w:rPr>
        <w:t>. [online] the Guardian. Available at: &lt;https://www.theguardian.com/business/2019/jan/16/patisserie-valerie-accounts-cafe&gt; [Accessed 26 March 2020].</w:t>
      </w:r>
    </w:p>
    <w:p w14:paraId="70B27ABD" w14:textId="668EC665" w:rsidR="003416F0" w:rsidRPr="00D02A7E" w:rsidRDefault="003416F0" w:rsidP="00EA4A05">
      <w:pPr>
        <w:pStyle w:val="ListParagraph"/>
        <w:numPr>
          <w:ilvl w:val="0"/>
          <w:numId w:val="1"/>
        </w:numPr>
        <w:jc w:val="both"/>
        <w:rPr>
          <w:rFonts w:ascii="Times New Roman" w:hAnsi="Times New Roman" w:cs="Times New Roman"/>
          <w:sz w:val="24"/>
          <w:szCs w:val="24"/>
        </w:rPr>
      </w:pPr>
      <w:r w:rsidRPr="003416F0">
        <w:rPr>
          <w:rFonts w:ascii="Times New Roman" w:hAnsi="Times New Roman" w:cs="Times New Roman"/>
          <w:sz w:val="24"/>
          <w:szCs w:val="24"/>
        </w:rPr>
        <w:t>Default. 2020. </w:t>
      </w:r>
      <w:r w:rsidRPr="003416F0">
        <w:rPr>
          <w:rFonts w:ascii="Times New Roman" w:hAnsi="Times New Roman" w:cs="Times New Roman"/>
          <w:i/>
          <w:iCs/>
          <w:sz w:val="24"/>
          <w:szCs w:val="24"/>
        </w:rPr>
        <w:t>Corporate Governance</w:t>
      </w:r>
      <w:r w:rsidRPr="003416F0">
        <w:rPr>
          <w:rFonts w:ascii="Times New Roman" w:hAnsi="Times New Roman" w:cs="Times New Roman"/>
          <w:sz w:val="24"/>
          <w:szCs w:val="24"/>
        </w:rPr>
        <w:t>. [online] Available at: &lt;https://kfknowledgebank.kaplan.co.uk/law/governance-fraud/corporate-governance&gt; [Accessed 26 March 2020].</w:t>
      </w:r>
      <w:bookmarkStart w:id="6" w:name="_GoBack"/>
      <w:bookmarkEnd w:id="6"/>
    </w:p>
    <w:p w14:paraId="71922D88" w14:textId="77777777" w:rsidR="00EA4A05" w:rsidRPr="00D02A7E" w:rsidRDefault="00EA4A05" w:rsidP="00EA4A05">
      <w:pPr>
        <w:pStyle w:val="ListParagraph"/>
        <w:numPr>
          <w:ilvl w:val="0"/>
          <w:numId w:val="1"/>
        </w:numPr>
        <w:jc w:val="both"/>
        <w:rPr>
          <w:rFonts w:ascii="Times New Roman" w:hAnsi="Times New Roman" w:cs="Times New Roman"/>
          <w:sz w:val="24"/>
          <w:szCs w:val="24"/>
        </w:rPr>
      </w:pPr>
      <w:r w:rsidRPr="00D02A7E">
        <w:rPr>
          <w:rFonts w:ascii="Times New Roman" w:hAnsi="Times New Roman" w:cs="Times New Roman"/>
          <w:sz w:val="24"/>
          <w:szCs w:val="24"/>
        </w:rPr>
        <w:t>Dedman, E, 2002. The Cadbury Committee Recommendations on Corporate Governance–A review of compliance and performance impacts. International Journal of Management Reviews, 4 (4), pp. 335 – 352.</w:t>
      </w:r>
    </w:p>
    <w:p w14:paraId="0391C14C" w14:textId="77777777" w:rsidR="00EA4A05" w:rsidRPr="00D02A7E" w:rsidRDefault="00EA4A05" w:rsidP="00EA4A05">
      <w:pPr>
        <w:pStyle w:val="ListParagraph"/>
        <w:numPr>
          <w:ilvl w:val="0"/>
          <w:numId w:val="1"/>
        </w:numPr>
        <w:jc w:val="both"/>
        <w:rPr>
          <w:rFonts w:ascii="Times New Roman" w:hAnsi="Times New Roman" w:cs="Times New Roman"/>
          <w:sz w:val="24"/>
          <w:szCs w:val="24"/>
        </w:rPr>
      </w:pPr>
      <w:proofErr w:type="spellStart"/>
      <w:r w:rsidRPr="00D02A7E">
        <w:rPr>
          <w:rFonts w:ascii="Times New Roman" w:hAnsi="Times New Roman" w:cs="Times New Roman"/>
          <w:sz w:val="24"/>
          <w:szCs w:val="24"/>
        </w:rPr>
        <w:t>Gasteratos</w:t>
      </w:r>
      <w:proofErr w:type="spellEnd"/>
      <w:r w:rsidRPr="00D02A7E">
        <w:rPr>
          <w:rFonts w:ascii="Times New Roman" w:hAnsi="Times New Roman" w:cs="Times New Roman"/>
          <w:sz w:val="24"/>
          <w:szCs w:val="24"/>
        </w:rPr>
        <w:t xml:space="preserve">, I., </w:t>
      </w:r>
      <w:proofErr w:type="spellStart"/>
      <w:r w:rsidRPr="00D02A7E">
        <w:rPr>
          <w:rFonts w:ascii="Times New Roman" w:hAnsi="Times New Roman" w:cs="Times New Roman"/>
          <w:sz w:val="24"/>
          <w:szCs w:val="24"/>
        </w:rPr>
        <w:t>Karamalis</w:t>
      </w:r>
      <w:proofErr w:type="spellEnd"/>
      <w:r w:rsidRPr="00D02A7E">
        <w:rPr>
          <w:rFonts w:ascii="Times New Roman" w:hAnsi="Times New Roman" w:cs="Times New Roman"/>
          <w:sz w:val="24"/>
          <w:szCs w:val="24"/>
        </w:rPr>
        <w:t xml:space="preserve">, M., </w:t>
      </w:r>
      <w:proofErr w:type="spellStart"/>
      <w:r w:rsidRPr="00D02A7E">
        <w:rPr>
          <w:rFonts w:ascii="Times New Roman" w:hAnsi="Times New Roman" w:cs="Times New Roman"/>
          <w:sz w:val="24"/>
          <w:szCs w:val="24"/>
        </w:rPr>
        <w:t>Koutoupis</w:t>
      </w:r>
      <w:proofErr w:type="spellEnd"/>
      <w:r w:rsidRPr="00D02A7E">
        <w:rPr>
          <w:rFonts w:ascii="Times New Roman" w:hAnsi="Times New Roman" w:cs="Times New Roman"/>
          <w:sz w:val="24"/>
          <w:szCs w:val="24"/>
        </w:rPr>
        <w:t xml:space="preserve">, A. and </w:t>
      </w:r>
      <w:proofErr w:type="spellStart"/>
      <w:r w:rsidRPr="00D02A7E">
        <w:rPr>
          <w:rFonts w:ascii="Times New Roman" w:hAnsi="Times New Roman" w:cs="Times New Roman"/>
          <w:sz w:val="24"/>
          <w:szCs w:val="24"/>
        </w:rPr>
        <w:t>Filos</w:t>
      </w:r>
      <w:proofErr w:type="spellEnd"/>
      <w:r w:rsidRPr="00D02A7E">
        <w:rPr>
          <w:rFonts w:ascii="Times New Roman" w:hAnsi="Times New Roman" w:cs="Times New Roman"/>
          <w:sz w:val="24"/>
          <w:szCs w:val="24"/>
        </w:rPr>
        <w:t>, I., 2016. Earnings Management in Greece: A Case Study in Construction Sector Using Jones Model. </w:t>
      </w:r>
      <w:r w:rsidRPr="00D02A7E">
        <w:rPr>
          <w:rFonts w:ascii="Times New Roman" w:hAnsi="Times New Roman" w:cs="Times New Roman"/>
          <w:i/>
          <w:iCs/>
          <w:sz w:val="24"/>
          <w:szCs w:val="24"/>
        </w:rPr>
        <w:t>International Journal of Economics and Business Administration</w:t>
      </w:r>
      <w:r w:rsidRPr="00D02A7E">
        <w:rPr>
          <w:rFonts w:ascii="Times New Roman" w:hAnsi="Times New Roman" w:cs="Times New Roman"/>
          <w:sz w:val="24"/>
          <w:szCs w:val="24"/>
        </w:rPr>
        <w:t>, IV(Issue 4), pp.3-16.</w:t>
      </w:r>
    </w:p>
    <w:p w14:paraId="712F84F7" w14:textId="77777777" w:rsidR="00EA4A05" w:rsidRPr="00D02A7E" w:rsidRDefault="00EA4A05" w:rsidP="00EA4A05">
      <w:pPr>
        <w:pStyle w:val="ListParagraph"/>
        <w:numPr>
          <w:ilvl w:val="0"/>
          <w:numId w:val="1"/>
        </w:numPr>
        <w:jc w:val="both"/>
        <w:rPr>
          <w:rFonts w:ascii="Times New Roman" w:hAnsi="Times New Roman" w:cs="Times New Roman"/>
          <w:sz w:val="24"/>
          <w:szCs w:val="24"/>
        </w:rPr>
      </w:pPr>
      <w:proofErr w:type="spellStart"/>
      <w:r w:rsidRPr="00D02A7E">
        <w:rPr>
          <w:rFonts w:ascii="Times New Roman" w:hAnsi="Times New Roman" w:cs="Times New Roman"/>
          <w:sz w:val="24"/>
          <w:szCs w:val="24"/>
        </w:rPr>
        <w:t>Hotten</w:t>
      </w:r>
      <w:proofErr w:type="spellEnd"/>
      <w:r w:rsidRPr="00D02A7E">
        <w:rPr>
          <w:rFonts w:ascii="Times New Roman" w:hAnsi="Times New Roman" w:cs="Times New Roman"/>
          <w:sz w:val="24"/>
          <w:szCs w:val="24"/>
        </w:rPr>
        <w:t>, R., 2019</w:t>
      </w:r>
      <w:bookmarkEnd w:id="5"/>
      <w:r w:rsidRPr="00D02A7E">
        <w:rPr>
          <w:rFonts w:ascii="Times New Roman" w:hAnsi="Times New Roman" w:cs="Times New Roman"/>
          <w:sz w:val="24"/>
          <w:szCs w:val="24"/>
        </w:rPr>
        <w:t>. </w:t>
      </w:r>
      <w:r w:rsidRPr="00D02A7E">
        <w:rPr>
          <w:rFonts w:ascii="Times New Roman" w:hAnsi="Times New Roman" w:cs="Times New Roman"/>
          <w:i/>
          <w:iCs/>
          <w:sz w:val="24"/>
          <w:szCs w:val="24"/>
        </w:rPr>
        <w:t>Jobs Go As Patisserie Valerie Rescue Fails</w:t>
      </w:r>
      <w:r w:rsidRPr="00D02A7E">
        <w:rPr>
          <w:rFonts w:ascii="Times New Roman" w:hAnsi="Times New Roman" w:cs="Times New Roman"/>
          <w:sz w:val="24"/>
          <w:szCs w:val="24"/>
        </w:rPr>
        <w:t>. [online] BBC News. Available at: &lt;https://www.bbc.co.uk/news/business-46965761&gt; [Accessed 26 March 2020].</w:t>
      </w:r>
    </w:p>
    <w:p w14:paraId="42CDCD68" w14:textId="77777777" w:rsidR="00EA4A05" w:rsidRPr="00D02A7E" w:rsidRDefault="00EA4A05" w:rsidP="00EA4A05">
      <w:pPr>
        <w:pStyle w:val="ListParagraph"/>
        <w:numPr>
          <w:ilvl w:val="0"/>
          <w:numId w:val="1"/>
        </w:numPr>
        <w:jc w:val="both"/>
        <w:rPr>
          <w:rFonts w:ascii="Times New Roman" w:hAnsi="Times New Roman" w:cs="Times New Roman"/>
          <w:sz w:val="24"/>
          <w:szCs w:val="24"/>
        </w:rPr>
      </w:pPr>
      <w:proofErr w:type="spellStart"/>
      <w:r w:rsidRPr="00D02A7E">
        <w:rPr>
          <w:rFonts w:ascii="Times New Roman" w:hAnsi="Times New Roman" w:cs="Times New Roman"/>
          <w:sz w:val="24"/>
          <w:szCs w:val="24"/>
        </w:rPr>
        <w:t>Indrajaya</w:t>
      </w:r>
      <w:proofErr w:type="spellEnd"/>
      <w:r w:rsidRPr="00D02A7E">
        <w:rPr>
          <w:rFonts w:ascii="Times New Roman" w:hAnsi="Times New Roman" w:cs="Times New Roman"/>
          <w:sz w:val="24"/>
          <w:szCs w:val="24"/>
        </w:rPr>
        <w:t>, F., n.d. [online] Firdausindrajaya.files.wordpress.com. Available at: &lt;https://firdausindrajaya.files.wordpress.com/2010/12/creative-accounting-tutor-master.pdf&gt; [Accessed 26 March 2020].</w:t>
      </w:r>
    </w:p>
    <w:p w14:paraId="6C4DD955" w14:textId="77777777" w:rsidR="00EA4A05" w:rsidRPr="00D02A7E" w:rsidRDefault="00EA4A05" w:rsidP="00EA4A05">
      <w:pPr>
        <w:pStyle w:val="ListParagraph"/>
        <w:numPr>
          <w:ilvl w:val="0"/>
          <w:numId w:val="1"/>
        </w:numPr>
        <w:jc w:val="both"/>
        <w:rPr>
          <w:rFonts w:ascii="Times New Roman" w:hAnsi="Times New Roman" w:cs="Times New Roman"/>
          <w:sz w:val="24"/>
          <w:szCs w:val="24"/>
        </w:rPr>
      </w:pPr>
      <w:proofErr w:type="spellStart"/>
      <w:r w:rsidRPr="00D02A7E">
        <w:rPr>
          <w:rFonts w:ascii="Times New Roman" w:hAnsi="Times New Roman" w:cs="Times New Roman"/>
          <w:sz w:val="24"/>
          <w:szCs w:val="24"/>
        </w:rPr>
        <w:t>Juneja</w:t>
      </w:r>
      <w:proofErr w:type="spellEnd"/>
      <w:r w:rsidRPr="00D02A7E">
        <w:rPr>
          <w:rFonts w:ascii="Times New Roman" w:hAnsi="Times New Roman" w:cs="Times New Roman"/>
          <w:sz w:val="24"/>
          <w:szCs w:val="24"/>
        </w:rPr>
        <w:t>, P., 2015. </w:t>
      </w:r>
      <w:r w:rsidRPr="00D02A7E">
        <w:rPr>
          <w:rFonts w:ascii="Times New Roman" w:hAnsi="Times New Roman" w:cs="Times New Roman"/>
          <w:i/>
          <w:iCs/>
          <w:sz w:val="24"/>
          <w:szCs w:val="24"/>
        </w:rPr>
        <w:t>Corporate Governance - Definition, Scope And Benefits</w:t>
      </w:r>
      <w:r w:rsidRPr="00D02A7E">
        <w:rPr>
          <w:rFonts w:ascii="Times New Roman" w:hAnsi="Times New Roman" w:cs="Times New Roman"/>
          <w:sz w:val="24"/>
          <w:szCs w:val="24"/>
        </w:rPr>
        <w:t>. [online] Managementstudyguide.com. Available at: &lt;https://www.managementstudyguide.com/corporate-governance.htm&gt; [Accessed 26 March 2020].</w:t>
      </w:r>
    </w:p>
    <w:p w14:paraId="6542A026" w14:textId="77777777" w:rsidR="00EA4A05" w:rsidRPr="00D02A7E" w:rsidRDefault="00EA4A05" w:rsidP="00EA4A05">
      <w:pPr>
        <w:pStyle w:val="ListParagraph"/>
        <w:numPr>
          <w:ilvl w:val="0"/>
          <w:numId w:val="1"/>
        </w:numPr>
        <w:jc w:val="both"/>
        <w:rPr>
          <w:rFonts w:ascii="Times New Roman" w:hAnsi="Times New Roman" w:cs="Times New Roman"/>
          <w:sz w:val="24"/>
          <w:szCs w:val="24"/>
        </w:rPr>
      </w:pPr>
      <w:bookmarkStart w:id="7" w:name="_Hlk36139748"/>
      <w:r w:rsidRPr="00D02A7E">
        <w:rPr>
          <w:rFonts w:ascii="Times New Roman" w:hAnsi="Times New Roman" w:cs="Times New Roman"/>
          <w:sz w:val="24"/>
          <w:szCs w:val="24"/>
        </w:rPr>
        <w:t>McGregor, S., n.d</w:t>
      </w:r>
      <w:bookmarkEnd w:id="7"/>
      <w:r w:rsidRPr="00D02A7E">
        <w:rPr>
          <w:rFonts w:ascii="Times New Roman" w:hAnsi="Times New Roman" w:cs="Times New Roman"/>
          <w:sz w:val="24"/>
          <w:szCs w:val="24"/>
        </w:rPr>
        <w:t>. </w:t>
      </w:r>
      <w:r w:rsidRPr="00D02A7E">
        <w:rPr>
          <w:rFonts w:ascii="Times New Roman" w:hAnsi="Times New Roman" w:cs="Times New Roman"/>
          <w:i/>
          <w:iCs/>
          <w:sz w:val="24"/>
          <w:szCs w:val="24"/>
        </w:rPr>
        <w:t xml:space="preserve">Earnings Management And Manipulation By Scott </w:t>
      </w:r>
      <w:proofErr w:type="spellStart"/>
      <w:r w:rsidRPr="00D02A7E">
        <w:rPr>
          <w:rFonts w:ascii="Times New Roman" w:hAnsi="Times New Roman" w:cs="Times New Roman"/>
          <w:i/>
          <w:iCs/>
          <w:sz w:val="24"/>
          <w:szCs w:val="24"/>
        </w:rPr>
        <w:t>Mcgregor</w:t>
      </w:r>
      <w:proofErr w:type="spellEnd"/>
      <w:r w:rsidRPr="00D02A7E">
        <w:rPr>
          <w:rFonts w:ascii="Times New Roman" w:hAnsi="Times New Roman" w:cs="Times New Roman"/>
          <w:sz w:val="24"/>
          <w:szCs w:val="24"/>
        </w:rPr>
        <w:t xml:space="preserve">. [online] Webpage.pace.edu. Available at: </w:t>
      </w:r>
      <w:r w:rsidRPr="00D02A7E">
        <w:rPr>
          <w:rFonts w:ascii="Times New Roman" w:hAnsi="Times New Roman" w:cs="Times New Roman"/>
          <w:sz w:val="24"/>
          <w:szCs w:val="24"/>
        </w:rPr>
        <w:lastRenderedPageBreak/>
        <w:t>&lt;http://webpage.pace.edu/pviswanath/notes/corpfin/earningsmanip.html&gt; [Accessed 26 March 2020].</w:t>
      </w:r>
    </w:p>
    <w:p w14:paraId="4806AC05" w14:textId="77777777" w:rsidR="00EA4A05" w:rsidRPr="00D02A7E" w:rsidRDefault="00EA4A05" w:rsidP="00EA4A05">
      <w:pPr>
        <w:pStyle w:val="ListParagraph"/>
        <w:numPr>
          <w:ilvl w:val="0"/>
          <w:numId w:val="1"/>
        </w:numPr>
        <w:jc w:val="both"/>
        <w:rPr>
          <w:rFonts w:ascii="Times New Roman" w:hAnsi="Times New Roman" w:cs="Times New Roman"/>
          <w:sz w:val="24"/>
          <w:szCs w:val="24"/>
        </w:rPr>
      </w:pPr>
      <w:r w:rsidRPr="00D02A7E">
        <w:rPr>
          <w:rFonts w:ascii="Times New Roman" w:hAnsi="Times New Roman" w:cs="Times New Roman"/>
          <w:sz w:val="24"/>
          <w:szCs w:val="24"/>
        </w:rPr>
        <w:t>Man, C and Wong, B, 2013. Corporate governance and earnings management: A survey of literature. Journal of Applied Business Research, 29 (2), pp. 391 – 418.</w:t>
      </w:r>
    </w:p>
    <w:p w14:paraId="1EB9439C" w14:textId="77777777" w:rsidR="00EA4A05" w:rsidRPr="00D02A7E" w:rsidRDefault="00EA4A05" w:rsidP="00EA4A05">
      <w:pPr>
        <w:pStyle w:val="ListParagraph"/>
        <w:numPr>
          <w:ilvl w:val="0"/>
          <w:numId w:val="1"/>
        </w:numPr>
        <w:jc w:val="both"/>
        <w:rPr>
          <w:rFonts w:ascii="Times New Roman" w:hAnsi="Times New Roman" w:cs="Times New Roman"/>
          <w:sz w:val="24"/>
          <w:szCs w:val="24"/>
        </w:rPr>
      </w:pPr>
      <w:bookmarkStart w:id="8" w:name="_Hlk36091977"/>
      <w:r w:rsidRPr="00D02A7E">
        <w:rPr>
          <w:rFonts w:ascii="Times New Roman" w:hAnsi="Times New Roman" w:cs="Times New Roman"/>
          <w:sz w:val="24"/>
          <w:szCs w:val="24"/>
        </w:rPr>
        <w:t>Morris, B., 2019</w:t>
      </w:r>
      <w:bookmarkEnd w:id="8"/>
      <w:r w:rsidRPr="00D02A7E">
        <w:rPr>
          <w:rFonts w:ascii="Times New Roman" w:hAnsi="Times New Roman" w:cs="Times New Roman"/>
          <w:sz w:val="24"/>
          <w:szCs w:val="24"/>
        </w:rPr>
        <w:t>. </w:t>
      </w:r>
      <w:r w:rsidRPr="00D02A7E">
        <w:rPr>
          <w:rFonts w:ascii="Times New Roman" w:hAnsi="Times New Roman" w:cs="Times New Roman"/>
          <w:i/>
          <w:iCs/>
          <w:sz w:val="24"/>
          <w:szCs w:val="24"/>
        </w:rPr>
        <w:t>The Mysterious Madame Valerie Revealed</w:t>
      </w:r>
      <w:r w:rsidRPr="00D02A7E">
        <w:rPr>
          <w:rFonts w:ascii="Times New Roman" w:hAnsi="Times New Roman" w:cs="Times New Roman"/>
          <w:sz w:val="24"/>
          <w:szCs w:val="24"/>
        </w:rPr>
        <w:t>. [online] BBC News. Available at: &lt;https://www.bbc.co.uk/news/business-47094831&gt; [Accessed 26 March 2020].</w:t>
      </w:r>
    </w:p>
    <w:p w14:paraId="1E350750" w14:textId="77777777" w:rsidR="00EA4A05" w:rsidRPr="00D02A7E" w:rsidRDefault="00EA4A05" w:rsidP="00EA4A05">
      <w:pPr>
        <w:pStyle w:val="ListParagraph"/>
        <w:numPr>
          <w:ilvl w:val="0"/>
          <w:numId w:val="1"/>
        </w:numPr>
        <w:jc w:val="both"/>
        <w:rPr>
          <w:rFonts w:ascii="Times New Roman" w:hAnsi="Times New Roman" w:cs="Times New Roman"/>
          <w:sz w:val="24"/>
          <w:szCs w:val="24"/>
        </w:rPr>
      </w:pPr>
      <w:bookmarkStart w:id="9" w:name="_Hlk36094176"/>
      <w:r w:rsidRPr="00D02A7E">
        <w:rPr>
          <w:rFonts w:ascii="Times New Roman" w:hAnsi="Times New Roman" w:cs="Times New Roman"/>
          <w:sz w:val="24"/>
          <w:szCs w:val="24"/>
        </w:rPr>
        <w:t>Powell, T., 2018</w:t>
      </w:r>
      <w:bookmarkEnd w:id="9"/>
      <w:r w:rsidRPr="00D02A7E">
        <w:rPr>
          <w:rFonts w:ascii="Times New Roman" w:hAnsi="Times New Roman" w:cs="Times New Roman"/>
          <w:sz w:val="24"/>
          <w:szCs w:val="24"/>
        </w:rPr>
        <w:t>. </w:t>
      </w:r>
      <w:r w:rsidRPr="00D02A7E">
        <w:rPr>
          <w:rFonts w:ascii="Times New Roman" w:hAnsi="Times New Roman" w:cs="Times New Roman"/>
          <w:i/>
          <w:iCs/>
          <w:sz w:val="24"/>
          <w:szCs w:val="24"/>
        </w:rPr>
        <w:t>Patisserie Valerie Shares Suspended Over Multi-Million Pound Black Hole In Its Accounts</w:t>
      </w:r>
      <w:r w:rsidRPr="00D02A7E">
        <w:rPr>
          <w:rFonts w:ascii="Times New Roman" w:hAnsi="Times New Roman" w:cs="Times New Roman"/>
          <w:sz w:val="24"/>
          <w:szCs w:val="24"/>
        </w:rPr>
        <w:t>. [online] Evening Standard. Available at: &lt;https://www.standard.co.uk/news/uk/patisserie-valerie-shares-suspended-over-multimillion-pound-black-hole-in-its-accounts-a3958226.html&gt; [Accessed 26 March 2020].</w:t>
      </w:r>
    </w:p>
    <w:p w14:paraId="736642A7" w14:textId="77777777" w:rsidR="00EA4A05" w:rsidRPr="00D02A7E" w:rsidRDefault="00EA4A05" w:rsidP="00EA4A05">
      <w:pPr>
        <w:pStyle w:val="ListParagraph"/>
        <w:numPr>
          <w:ilvl w:val="0"/>
          <w:numId w:val="1"/>
        </w:numPr>
        <w:jc w:val="both"/>
        <w:rPr>
          <w:rFonts w:ascii="Times New Roman" w:hAnsi="Times New Roman" w:cs="Times New Roman"/>
          <w:sz w:val="24"/>
          <w:szCs w:val="24"/>
        </w:rPr>
      </w:pPr>
      <w:r w:rsidRPr="00D02A7E">
        <w:rPr>
          <w:rFonts w:ascii="Times New Roman" w:hAnsi="Times New Roman" w:cs="Times New Roman"/>
          <w:sz w:val="24"/>
          <w:szCs w:val="24"/>
        </w:rPr>
        <w:t>Rathod, L., 2018. </w:t>
      </w:r>
      <w:r w:rsidRPr="00D02A7E">
        <w:rPr>
          <w:rFonts w:ascii="Times New Roman" w:hAnsi="Times New Roman" w:cs="Times New Roman"/>
          <w:i/>
          <w:iCs/>
          <w:sz w:val="24"/>
          <w:szCs w:val="24"/>
        </w:rPr>
        <w:t>6 Ways Boards Benefit From Good Corporate Governance | Diligent</w:t>
      </w:r>
      <w:r w:rsidRPr="00D02A7E">
        <w:rPr>
          <w:rFonts w:ascii="Times New Roman" w:hAnsi="Times New Roman" w:cs="Times New Roman"/>
          <w:sz w:val="24"/>
          <w:szCs w:val="24"/>
        </w:rPr>
        <w:t>. [online] Diligent - English UK. Available at: &lt;https://diligent.com/en-gb/blog/6-ways-boards-benefit-from-good-corporate-governance/&gt; [Accessed 26 March 2020].</w:t>
      </w:r>
    </w:p>
    <w:p w14:paraId="79D2F490" w14:textId="77777777" w:rsidR="00EA4A05" w:rsidRDefault="00A73961" w:rsidP="00EA4A05">
      <w:pPr>
        <w:pStyle w:val="ListParagraph"/>
        <w:numPr>
          <w:ilvl w:val="0"/>
          <w:numId w:val="1"/>
        </w:numPr>
        <w:jc w:val="both"/>
        <w:rPr>
          <w:rFonts w:ascii="Times New Roman" w:hAnsi="Times New Roman" w:cs="Times New Roman"/>
          <w:sz w:val="24"/>
          <w:szCs w:val="24"/>
        </w:rPr>
      </w:pPr>
      <w:proofErr w:type="spellStart"/>
      <w:r w:rsidRPr="00D02A7E">
        <w:rPr>
          <w:rFonts w:ascii="Times New Roman" w:hAnsi="Times New Roman" w:cs="Times New Roman"/>
          <w:sz w:val="24"/>
          <w:szCs w:val="24"/>
        </w:rPr>
        <w:t>Tuovila</w:t>
      </w:r>
      <w:proofErr w:type="spellEnd"/>
      <w:r w:rsidRPr="00D02A7E">
        <w:rPr>
          <w:rFonts w:ascii="Times New Roman" w:hAnsi="Times New Roman" w:cs="Times New Roman"/>
          <w:sz w:val="24"/>
          <w:szCs w:val="24"/>
        </w:rPr>
        <w:t>, A., 2019</w:t>
      </w:r>
      <w:bookmarkEnd w:id="2"/>
      <w:r w:rsidRPr="00D02A7E">
        <w:rPr>
          <w:rFonts w:ascii="Times New Roman" w:hAnsi="Times New Roman" w:cs="Times New Roman"/>
          <w:sz w:val="24"/>
          <w:szCs w:val="24"/>
        </w:rPr>
        <w:t>. </w:t>
      </w:r>
      <w:r w:rsidRPr="00D02A7E">
        <w:rPr>
          <w:rFonts w:ascii="Times New Roman" w:hAnsi="Times New Roman" w:cs="Times New Roman"/>
          <w:i/>
          <w:iCs/>
          <w:sz w:val="24"/>
          <w:szCs w:val="24"/>
        </w:rPr>
        <w:t>Earnings Management Definition</w:t>
      </w:r>
      <w:r w:rsidRPr="00D02A7E">
        <w:rPr>
          <w:rFonts w:ascii="Times New Roman" w:hAnsi="Times New Roman" w:cs="Times New Roman"/>
          <w:sz w:val="24"/>
          <w:szCs w:val="24"/>
        </w:rPr>
        <w:t>. [online] Investopedia. Available at: &lt;https://www.investopedia.com/terms/e/earnings-management.asp&gt; [Accessed 26 March 2020].</w:t>
      </w:r>
    </w:p>
    <w:p w14:paraId="329AE2AC" w14:textId="313FDB75" w:rsidR="00EA4A05" w:rsidRPr="00EA4A05" w:rsidRDefault="00EA4A05" w:rsidP="00EA4A05">
      <w:pPr>
        <w:pStyle w:val="ListParagraph"/>
        <w:numPr>
          <w:ilvl w:val="0"/>
          <w:numId w:val="1"/>
        </w:numPr>
        <w:jc w:val="both"/>
        <w:rPr>
          <w:rFonts w:ascii="Times New Roman" w:hAnsi="Times New Roman" w:cs="Times New Roman"/>
          <w:sz w:val="24"/>
          <w:szCs w:val="24"/>
        </w:rPr>
      </w:pPr>
      <w:proofErr w:type="spellStart"/>
      <w:r w:rsidRPr="00EA4A05">
        <w:rPr>
          <w:rFonts w:ascii="Times New Roman" w:hAnsi="Times New Roman" w:cs="Times New Roman"/>
          <w:sz w:val="24"/>
          <w:szCs w:val="24"/>
        </w:rPr>
        <w:t>Xie</w:t>
      </w:r>
      <w:proofErr w:type="spellEnd"/>
      <w:r w:rsidRPr="00EA4A05">
        <w:rPr>
          <w:rFonts w:ascii="Times New Roman" w:hAnsi="Times New Roman" w:cs="Times New Roman"/>
          <w:sz w:val="24"/>
          <w:szCs w:val="24"/>
        </w:rPr>
        <w:t xml:space="preserve">, Biao &amp; Davidson, Wallace &amp; </w:t>
      </w:r>
      <w:proofErr w:type="spellStart"/>
      <w:r w:rsidRPr="00EA4A05">
        <w:rPr>
          <w:rFonts w:ascii="Times New Roman" w:hAnsi="Times New Roman" w:cs="Times New Roman"/>
          <w:sz w:val="24"/>
          <w:szCs w:val="24"/>
        </w:rPr>
        <w:t>Dadalt</w:t>
      </w:r>
      <w:proofErr w:type="spellEnd"/>
      <w:r w:rsidRPr="00EA4A05">
        <w:rPr>
          <w:rFonts w:ascii="Times New Roman" w:hAnsi="Times New Roman" w:cs="Times New Roman"/>
          <w:sz w:val="24"/>
          <w:szCs w:val="24"/>
        </w:rPr>
        <w:t>, Peter. (2001). Earnings Management and Corporate Governance: The Role of the Board and the Audit Committee. Journal of Corporate Finance. 9. 295-316. 10.1016/S0929-1199(02)00006-8.</w:t>
      </w:r>
    </w:p>
    <w:sectPr w:rsidR="00EA4A05" w:rsidRPr="00EA4A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45DD"/>
    <w:multiLevelType w:val="hybridMultilevel"/>
    <w:tmpl w:val="F574F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981C51"/>
    <w:multiLevelType w:val="multilevel"/>
    <w:tmpl w:val="B696284C"/>
    <w:lvl w:ilvl="0">
      <w:start w:val="1"/>
      <w:numFmt w:val="decimal"/>
      <w:lvlText w:val="%1."/>
      <w:lvlJc w:val="left"/>
      <w:pPr>
        <w:ind w:left="720" w:hanging="360"/>
      </w:p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265347A"/>
    <w:multiLevelType w:val="multilevel"/>
    <w:tmpl w:val="DB98D62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99F737C"/>
    <w:multiLevelType w:val="hybridMultilevel"/>
    <w:tmpl w:val="4AD4F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EF3201"/>
    <w:multiLevelType w:val="multilevel"/>
    <w:tmpl w:val="03A89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0257BA"/>
    <w:multiLevelType w:val="hybridMultilevel"/>
    <w:tmpl w:val="7EECACC4"/>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6396348C"/>
    <w:multiLevelType w:val="multilevel"/>
    <w:tmpl w:val="57ACB9FE"/>
    <w:lvl w:ilvl="0">
      <w:start w:val="1"/>
      <w:numFmt w:val="decimal"/>
      <w:lvlText w:val="%1.0"/>
      <w:lvlJc w:val="left"/>
      <w:pPr>
        <w:ind w:left="405" w:hanging="405"/>
      </w:pPr>
      <w:rPr>
        <w:rFonts w:hint="default"/>
        <w:sz w:val="32"/>
      </w:rPr>
    </w:lvl>
    <w:lvl w:ilvl="1">
      <w:start w:val="1"/>
      <w:numFmt w:val="decimal"/>
      <w:lvlText w:val="%1.%2"/>
      <w:lvlJc w:val="left"/>
      <w:pPr>
        <w:ind w:left="1125" w:hanging="405"/>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2880" w:hanging="720"/>
      </w:pPr>
      <w:rPr>
        <w:rFonts w:hint="default"/>
        <w:sz w:val="32"/>
      </w:rPr>
    </w:lvl>
    <w:lvl w:ilvl="4">
      <w:start w:val="1"/>
      <w:numFmt w:val="decimal"/>
      <w:lvlText w:val="%1.%2.%3.%4.%5"/>
      <w:lvlJc w:val="left"/>
      <w:pPr>
        <w:ind w:left="3960" w:hanging="1080"/>
      </w:pPr>
      <w:rPr>
        <w:rFonts w:hint="default"/>
        <w:sz w:val="32"/>
      </w:rPr>
    </w:lvl>
    <w:lvl w:ilvl="5">
      <w:start w:val="1"/>
      <w:numFmt w:val="decimal"/>
      <w:lvlText w:val="%1.%2.%3.%4.%5.%6"/>
      <w:lvlJc w:val="left"/>
      <w:pPr>
        <w:ind w:left="4680" w:hanging="1080"/>
      </w:pPr>
      <w:rPr>
        <w:rFonts w:hint="default"/>
        <w:sz w:val="32"/>
      </w:rPr>
    </w:lvl>
    <w:lvl w:ilvl="6">
      <w:start w:val="1"/>
      <w:numFmt w:val="decimal"/>
      <w:lvlText w:val="%1.%2.%3.%4.%5.%6.%7"/>
      <w:lvlJc w:val="left"/>
      <w:pPr>
        <w:ind w:left="5760" w:hanging="1440"/>
      </w:pPr>
      <w:rPr>
        <w:rFonts w:hint="default"/>
        <w:sz w:val="32"/>
      </w:rPr>
    </w:lvl>
    <w:lvl w:ilvl="7">
      <w:start w:val="1"/>
      <w:numFmt w:val="decimal"/>
      <w:lvlText w:val="%1.%2.%3.%4.%5.%6.%7.%8"/>
      <w:lvlJc w:val="left"/>
      <w:pPr>
        <w:ind w:left="6480" w:hanging="1440"/>
      </w:pPr>
      <w:rPr>
        <w:rFonts w:hint="default"/>
        <w:sz w:val="32"/>
      </w:rPr>
    </w:lvl>
    <w:lvl w:ilvl="8">
      <w:start w:val="1"/>
      <w:numFmt w:val="decimal"/>
      <w:lvlText w:val="%1.%2.%3.%4.%5.%6.%7.%8.%9"/>
      <w:lvlJc w:val="left"/>
      <w:pPr>
        <w:ind w:left="7560" w:hanging="1800"/>
      </w:pPr>
      <w:rPr>
        <w:rFonts w:hint="default"/>
        <w:sz w:val="32"/>
      </w:rPr>
    </w:lvl>
  </w:abstractNum>
  <w:num w:numId="1">
    <w:abstractNumId w:val="0"/>
  </w:num>
  <w:num w:numId="2">
    <w:abstractNumId w:val="1"/>
  </w:num>
  <w:num w:numId="3">
    <w:abstractNumId w:val="5"/>
  </w:num>
  <w:num w:numId="4">
    <w:abstractNumId w:val="3"/>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F6E"/>
    <w:rsid w:val="00032C8F"/>
    <w:rsid w:val="00075B39"/>
    <w:rsid w:val="000C419C"/>
    <w:rsid w:val="000F59DE"/>
    <w:rsid w:val="0011629E"/>
    <w:rsid w:val="001D5287"/>
    <w:rsid w:val="002B6ADB"/>
    <w:rsid w:val="002E0AAE"/>
    <w:rsid w:val="00316480"/>
    <w:rsid w:val="003349DC"/>
    <w:rsid w:val="003416F0"/>
    <w:rsid w:val="0034473D"/>
    <w:rsid w:val="00415520"/>
    <w:rsid w:val="00476D02"/>
    <w:rsid w:val="00513BD7"/>
    <w:rsid w:val="00580BF8"/>
    <w:rsid w:val="005945BE"/>
    <w:rsid w:val="006242FD"/>
    <w:rsid w:val="00667151"/>
    <w:rsid w:val="00692F35"/>
    <w:rsid w:val="006943E8"/>
    <w:rsid w:val="006B3635"/>
    <w:rsid w:val="006D2D23"/>
    <w:rsid w:val="007020E8"/>
    <w:rsid w:val="00715023"/>
    <w:rsid w:val="00723936"/>
    <w:rsid w:val="0079692D"/>
    <w:rsid w:val="00814F40"/>
    <w:rsid w:val="00942DA2"/>
    <w:rsid w:val="009E4A05"/>
    <w:rsid w:val="00A729E5"/>
    <w:rsid w:val="00A73961"/>
    <w:rsid w:val="00A87941"/>
    <w:rsid w:val="00B3572B"/>
    <w:rsid w:val="00B6679E"/>
    <w:rsid w:val="00BA09E6"/>
    <w:rsid w:val="00C264C6"/>
    <w:rsid w:val="00D02A7E"/>
    <w:rsid w:val="00D82865"/>
    <w:rsid w:val="00DA51ED"/>
    <w:rsid w:val="00DB6B3A"/>
    <w:rsid w:val="00E45F6E"/>
    <w:rsid w:val="00E84462"/>
    <w:rsid w:val="00EA4A05"/>
    <w:rsid w:val="00F66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16D9E"/>
  <w15:chartTrackingRefBased/>
  <w15:docId w15:val="{2398DF7C-6EBC-4B54-A364-5F9B830C0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961"/>
    <w:pPr>
      <w:ind w:left="720"/>
      <w:contextualSpacing/>
    </w:pPr>
  </w:style>
  <w:style w:type="character" w:styleId="Hyperlink">
    <w:name w:val="Hyperlink"/>
    <w:basedOn w:val="DefaultParagraphFont"/>
    <w:uiPriority w:val="99"/>
    <w:unhideWhenUsed/>
    <w:rsid w:val="000F59DE"/>
    <w:rPr>
      <w:color w:val="0563C1" w:themeColor="hyperlink"/>
      <w:u w:val="single"/>
    </w:rPr>
  </w:style>
  <w:style w:type="character" w:styleId="UnresolvedMention">
    <w:name w:val="Unresolved Mention"/>
    <w:basedOn w:val="DefaultParagraphFont"/>
    <w:uiPriority w:val="99"/>
    <w:semiHidden/>
    <w:unhideWhenUsed/>
    <w:rsid w:val="000F59DE"/>
    <w:rPr>
      <w:color w:val="605E5C"/>
      <w:shd w:val="clear" w:color="auto" w:fill="E1DFDD"/>
    </w:rPr>
  </w:style>
  <w:style w:type="character" w:styleId="FollowedHyperlink">
    <w:name w:val="FollowedHyperlink"/>
    <w:basedOn w:val="DefaultParagraphFont"/>
    <w:uiPriority w:val="99"/>
    <w:semiHidden/>
    <w:unhideWhenUsed/>
    <w:rsid w:val="00D82865"/>
    <w:rPr>
      <w:color w:val="954F72" w:themeColor="followedHyperlink"/>
      <w:u w:val="single"/>
    </w:rPr>
  </w:style>
  <w:style w:type="character" w:styleId="Strong">
    <w:name w:val="Strong"/>
    <w:basedOn w:val="DefaultParagraphFont"/>
    <w:uiPriority w:val="22"/>
    <w:qFormat/>
    <w:rsid w:val="006242FD"/>
    <w:rPr>
      <w:b/>
      <w:bCs/>
    </w:rPr>
  </w:style>
  <w:style w:type="character" w:styleId="CommentReference">
    <w:name w:val="annotation reference"/>
    <w:basedOn w:val="DefaultParagraphFont"/>
    <w:uiPriority w:val="99"/>
    <w:semiHidden/>
    <w:unhideWhenUsed/>
    <w:rsid w:val="00513BD7"/>
    <w:rPr>
      <w:sz w:val="16"/>
      <w:szCs w:val="16"/>
    </w:rPr>
  </w:style>
  <w:style w:type="paragraph" w:styleId="CommentText">
    <w:name w:val="annotation text"/>
    <w:basedOn w:val="Normal"/>
    <w:link w:val="CommentTextChar"/>
    <w:uiPriority w:val="99"/>
    <w:semiHidden/>
    <w:unhideWhenUsed/>
    <w:rsid w:val="00513BD7"/>
    <w:pPr>
      <w:spacing w:line="240" w:lineRule="auto"/>
    </w:pPr>
    <w:rPr>
      <w:sz w:val="20"/>
      <w:szCs w:val="20"/>
    </w:rPr>
  </w:style>
  <w:style w:type="character" w:customStyle="1" w:styleId="CommentTextChar">
    <w:name w:val="Comment Text Char"/>
    <w:basedOn w:val="DefaultParagraphFont"/>
    <w:link w:val="CommentText"/>
    <w:uiPriority w:val="99"/>
    <w:semiHidden/>
    <w:rsid w:val="00513BD7"/>
    <w:rPr>
      <w:sz w:val="20"/>
      <w:szCs w:val="20"/>
    </w:rPr>
  </w:style>
  <w:style w:type="paragraph" w:styleId="CommentSubject">
    <w:name w:val="annotation subject"/>
    <w:basedOn w:val="CommentText"/>
    <w:next w:val="CommentText"/>
    <w:link w:val="CommentSubjectChar"/>
    <w:uiPriority w:val="99"/>
    <w:semiHidden/>
    <w:unhideWhenUsed/>
    <w:rsid w:val="00513BD7"/>
    <w:rPr>
      <w:b/>
      <w:bCs/>
    </w:rPr>
  </w:style>
  <w:style w:type="character" w:customStyle="1" w:styleId="CommentSubjectChar">
    <w:name w:val="Comment Subject Char"/>
    <w:basedOn w:val="CommentTextChar"/>
    <w:link w:val="CommentSubject"/>
    <w:uiPriority w:val="99"/>
    <w:semiHidden/>
    <w:rsid w:val="00513BD7"/>
    <w:rPr>
      <w:b/>
      <w:bCs/>
      <w:sz w:val="20"/>
      <w:szCs w:val="20"/>
    </w:rPr>
  </w:style>
  <w:style w:type="paragraph" w:styleId="BalloonText">
    <w:name w:val="Balloon Text"/>
    <w:basedOn w:val="Normal"/>
    <w:link w:val="BalloonTextChar"/>
    <w:uiPriority w:val="99"/>
    <w:semiHidden/>
    <w:unhideWhenUsed/>
    <w:rsid w:val="00513B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3B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749038">
      <w:bodyDiv w:val="1"/>
      <w:marLeft w:val="0"/>
      <w:marRight w:val="0"/>
      <w:marTop w:val="0"/>
      <w:marBottom w:val="0"/>
      <w:divBdr>
        <w:top w:val="none" w:sz="0" w:space="0" w:color="auto"/>
        <w:left w:val="none" w:sz="0" w:space="0" w:color="auto"/>
        <w:bottom w:val="none" w:sz="0" w:space="0" w:color="auto"/>
        <w:right w:val="none" w:sz="0" w:space="0" w:color="auto"/>
      </w:divBdr>
      <w:divsChild>
        <w:div w:id="1105540080">
          <w:marLeft w:val="0"/>
          <w:marRight w:val="0"/>
          <w:marTop w:val="0"/>
          <w:marBottom w:val="0"/>
          <w:divBdr>
            <w:top w:val="none" w:sz="0" w:space="0" w:color="auto"/>
            <w:left w:val="none" w:sz="0" w:space="0" w:color="auto"/>
            <w:bottom w:val="none" w:sz="0" w:space="0" w:color="auto"/>
            <w:right w:val="none" w:sz="0" w:space="0" w:color="auto"/>
          </w:divBdr>
          <w:divsChild>
            <w:div w:id="268664152">
              <w:marLeft w:val="0"/>
              <w:marRight w:val="0"/>
              <w:marTop w:val="0"/>
              <w:marBottom w:val="0"/>
              <w:divBdr>
                <w:top w:val="none" w:sz="0" w:space="0" w:color="auto"/>
                <w:left w:val="none" w:sz="0" w:space="0" w:color="auto"/>
                <w:bottom w:val="none" w:sz="0" w:space="0" w:color="auto"/>
                <w:right w:val="none" w:sz="0" w:space="0" w:color="auto"/>
              </w:divBdr>
              <w:divsChild>
                <w:div w:id="820197530">
                  <w:marLeft w:val="0"/>
                  <w:marRight w:val="0"/>
                  <w:marTop w:val="0"/>
                  <w:marBottom w:val="0"/>
                  <w:divBdr>
                    <w:top w:val="none" w:sz="0" w:space="0" w:color="auto"/>
                    <w:left w:val="none" w:sz="0" w:space="0" w:color="auto"/>
                    <w:bottom w:val="none" w:sz="0" w:space="0" w:color="auto"/>
                    <w:right w:val="none" w:sz="0" w:space="0" w:color="auto"/>
                  </w:divBdr>
                  <w:divsChild>
                    <w:div w:id="28955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07486">
          <w:marLeft w:val="0"/>
          <w:marRight w:val="0"/>
          <w:marTop w:val="0"/>
          <w:marBottom w:val="0"/>
          <w:divBdr>
            <w:top w:val="none" w:sz="0" w:space="0" w:color="auto"/>
            <w:left w:val="none" w:sz="0" w:space="0" w:color="auto"/>
            <w:bottom w:val="none" w:sz="0" w:space="0" w:color="auto"/>
            <w:right w:val="none" w:sz="0" w:space="0" w:color="auto"/>
          </w:divBdr>
        </w:div>
      </w:divsChild>
    </w:div>
    <w:div w:id="867571055">
      <w:bodyDiv w:val="1"/>
      <w:marLeft w:val="0"/>
      <w:marRight w:val="0"/>
      <w:marTop w:val="0"/>
      <w:marBottom w:val="0"/>
      <w:divBdr>
        <w:top w:val="none" w:sz="0" w:space="0" w:color="auto"/>
        <w:left w:val="none" w:sz="0" w:space="0" w:color="auto"/>
        <w:bottom w:val="none" w:sz="0" w:space="0" w:color="auto"/>
        <w:right w:val="none" w:sz="0" w:space="0" w:color="auto"/>
      </w:divBdr>
    </w:div>
    <w:div w:id="1072656126">
      <w:bodyDiv w:val="1"/>
      <w:marLeft w:val="0"/>
      <w:marRight w:val="0"/>
      <w:marTop w:val="0"/>
      <w:marBottom w:val="0"/>
      <w:divBdr>
        <w:top w:val="none" w:sz="0" w:space="0" w:color="auto"/>
        <w:left w:val="none" w:sz="0" w:space="0" w:color="auto"/>
        <w:bottom w:val="none" w:sz="0" w:space="0" w:color="auto"/>
        <w:right w:val="none" w:sz="0" w:space="0" w:color="auto"/>
      </w:divBdr>
    </w:div>
    <w:div w:id="1148593695">
      <w:bodyDiv w:val="1"/>
      <w:marLeft w:val="0"/>
      <w:marRight w:val="0"/>
      <w:marTop w:val="0"/>
      <w:marBottom w:val="0"/>
      <w:divBdr>
        <w:top w:val="none" w:sz="0" w:space="0" w:color="auto"/>
        <w:left w:val="none" w:sz="0" w:space="0" w:color="auto"/>
        <w:bottom w:val="none" w:sz="0" w:space="0" w:color="auto"/>
        <w:right w:val="none" w:sz="0" w:space="0" w:color="auto"/>
      </w:divBdr>
    </w:div>
    <w:div w:id="1934819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1019</TotalTime>
  <Pages>10</Pages>
  <Words>2102</Words>
  <Characters>11984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Pargat Khosa</dc:creator>
  <cp:keywords/>
  <dc:description/>
  <cp:lastModifiedBy>Pargat Khosa</cp:lastModifiedBy>
  <cp:revision>11</cp:revision>
  <dcterms:created xsi:type="dcterms:W3CDTF">2020-02-18T00:19:00Z</dcterms:created>
  <dcterms:modified xsi:type="dcterms:W3CDTF">2020-03-26T23:56:00Z</dcterms:modified>
</cp:coreProperties>
</file>