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2A6C02F" w14:textId="5B6BF520" w:rsidR="00D07590" w:rsidRDefault="00D07590" w:rsidP="00720CE3">
      <w:pPr>
        <w:jc w:val="center"/>
        <w:rPr>
          <w:sz w:val="40"/>
          <w:szCs w:val="40"/>
        </w:rPr>
      </w:pPr>
      <w:bookmarkStart w:id="0" w:name="_Hlk69105754"/>
      <w:bookmarkEnd w:id="0"/>
      <w:r w:rsidRPr="00D07590">
        <w:rPr>
          <w:sz w:val="36"/>
          <w:szCs w:val="36"/>
        </w:rPr>
        <w:t xml:space="preserve">Module code: </w:t>
      </w:r>
      <w:r w:rsidR="008E18D7" w:rsidRPr="00D07590">
        <w:rPr>
          <w:sz w:val="36"/>
          <w:szCs w:val="36"/>
        </w:rPr>
        <w:t xml:space="preserve">ACCA4025  </w:t>
      </w:r>
      <w:r w:rsidR="00720CE3" w:rsidRPr="00D07590">
        <w:rPr>
          <w:sz w:val="36"/>
          <w:szCs w:val="36"/>
        </w:rPr>
        <w:t xml:space="preserve"> </w:t>
      </w:r>
      <w:r w:rsidRPr="00D07590">
        <w:rPr>
          <w:sz w:val="36"/>
          <w:szCs w:val="36"/>
        </w:rPr>
        <w:t xml:space="preserve">Module: </w:t>
      </w:r>
      <w:r w:rsidR="008E18D7" w:rsidRPr="00D07590">
        <w:rPr>
          <w:sz w:val="36"/>
          <w:szCs w:val="36"/>
        </w:rPr>
        <w:t>Learning in Digital Era</w:t>
      </w:r>
      <w:r w:rsidR="008E18D7" w:rsidRPr="00D07590">
        <w:rPr>
          <w:sz w:val="40"/>
          <w:szCs w:val="40"/>
        </w:rPr>
        <w:t xml:space="preserve"> </w:t>
      </w:r>
      <w:r w:rsidR="00720CE3" w:rsidRPr="00D07590">
        <w:rPr>
          <w:sz w:val="40"/>
          <w:szCs w:val="40"/>
        </w:rPr>
        <w:t xml:space="preserve">  </w:t>
      </w:r>
    </w:p>
    <w:p w14:paraId="57A7ADBB" w14:textId="77777777" w:rsidR="00FF277B" w:rsidRDefault="00FF277B" w:rsidP="0037514E">
      <w:pPr>
        <w:rPr>
          <w:sz w:val="40"/>
          <w:szCs w:val="40"/>
        </w:rPr>
      </w:pPr>
    </w:p>
    <w:p w14:paraId="0A3B8A66" w14:textId="2C90C56B" w:rsidR="00380EB6" w:rsidRPr="00DC3861" w:rsidRDefault="00D07590" w:rsidP="00720CE3">
      <w:pPr>
        <w:jc w:val="center"/>
        <w:rPr>
          <w:color w:val="00B050"/>
          <w:sz w:val="32"/>
          <w:szCs w:val="32"/>
        </w:rPr>
      </w:pPr>
      <w:r w:rsidRPr="00DC3861">
        <w:rPr>
          <w:color w:val="00B050"/>
          <w:sz w:val="32"/>
          <w:szCs w:val="32"/>
        </w:rPr>
        <w:t xml:space="preserve">Course: </w:t>
      </w:r>
      <w:r w:rsidR="001B7715" w:rsidRPr="00DC3861">
        <w:rPr>
          <w:color w:val="00B050"/>
          <w:sz w:val="32"/>
          <w:szCs w:val="32"/>
        </w:rPr>
        <w:t>BSc Cloud Computing</w:t>
      </w:r>
    </w:p>
    <w:p w14:paraId="48F26BD8" w14:textId="769615D0" w:rsidR="00A63B5A" w:rsidRPr="00DC3861" w:rsidRDefault="00A63B5A" w:rsidP="00720CE3">
      <w:pPr>
        <w:jc w:val="center"/>
        <w:rPr>
          <w:sz w:val="28"/>
          <w:szCs w:val="28"/>
        </w:rPr>
      </w:pPr>
      <w:r w:rsidRPr="00DC3861">
        <w:rPr>
          <w:sz w:val="28"/>
          <w:szCs w:val="28"/>
        </w:rPr>
        <w:t>Assessment1</w:t>
      </w:r>
    </w:p>
    <w:p w14:paraId="77D66166" w14:textId="77777777" w:rsidR="00DC3861" w:rsidRPr="00DC3861" w:rsidRDefault="00A63B5A" w:rsidP="00DC3861">
      <w:pPr>
        <w:jc w:val="center"/>
        <w:rPr>
          <w:sz w:val="32"/>
          <w:szCs w:val="32"/>
        </w:rPr>
      </w:pPr>
      <w:r w:rsidRPr="00DC3861">
        <w:rPr>
          <w:bCs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Student name: Stanislav Krastev</w:t>
      </w:r>
      <w:r w:rsidRPr="00DC3861">
        <w:rPr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DC3861" w:rsidRPr="00DC3861">
        <w:rPr>
          <w:sz w:val="32"/>
          <w:szCs w:val="32"/>
        </w:rPr>
        <w:t>Student number: 2017885</w:t>
      </w:r>
    </w:p>
    <w:p w14:paraId="76CFCD49" w14:textId="143CE895" w:rsidR="00DC3861" w:rsidRDefault="00DC3861" w:rsidP="00720CE3">
      <w:pPr>
        <w:jc w:val="center"/>
        <w:rPr>
          <w:sz w:val="32"/>
          <w:szCs w:val="32"/>
        </w:rPr>
      </w:pPr>
    </w:p>
    <w:p w14:paraId="7FB36089" w14:textId="77777777" w:rsidR="00DC3861" w:rsidRDefault="00DC3861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36B68C9B" w14:textId="347DBE0B" w:rsidR="00A63B5A" w:rsidRDefault="009D2573" w:rsidP="009D2573">
      <w:pPr>
        <w:rPr>
          <w:sz w:val="32"/>
          <w:szCs w:val="32"/>
        </w:rPr>
      </w:pPr>
      <w:bookmarkStart w:id="1" w:name="_Hlk69105769"/>
      <w:r>
        <w:rPr>
          <w:sz w:val="32"/>
          <w:szCs w:val="32"/>
        </w:rPr>
        <w:lastRenderedPageBreak/>
        <w:t xml:space="preserve">Let start with </w:t>
      </w:r>
      <w:r w:rsidR="0012743F">
        <w:rPr>
          <w:sz w:val="32"/>
          <w:szCs w:val="32"/>
        </w:rPr>
        <w:t>individual activities</w:t>
      </w:r>
      <w:r w:rsidR="00A23F08">
        <w:rPr>
          <w:sz w:val="32"/>
          <w:szCs w:val="32"/>
        </w:rPr>
        <w:t>!</w:t>
      </w:r>
    </w:p>
    <w:p w14:paraId="1414C827" w14:textId="65727E8C" w:rsidR="007641B0" w:rsidRDefault="00A23F08" w:rsidP="007641B0">
      <w:pPr>
        <w:rPr>
          <w:sz w:val="32"/>
          <w:szCs w:val="32"/>
        </w:rPr>
      </w:pPr>
      <w:r>
        <w:rPr>
          <w:sz w:val="32"/>
          <w:szCs w:val="32"/>
        </w:rPr>
        <w:t>I did not know anything about Learning in Digital Era before I got this module in my timetable. The title of the module was completely unknown term for me. However, that have changed pretty quickly as I have started to create webpage</w:t>
      </w:r>
      <w:r w:rsidR="00CE5BFF">
        <w:rPr>
          <w:sz w:val="32"/>
          <w:szCs w:val="32"/>
        </w:rPr>
        <w:t>, annotation</w:t>
      </w:r>
      <w:r>
        <w:rPr>
          <w:sz w:val="32"/>
          <w:szCs w:val="32"/>
        </w:rPr>
        <w:t>. Since the beginning of the module, I have been picking up new types of modern learning systems.</w:t>
      </w:r>
      <w:r w:rsidR="007641B0" w:rsidRPr="007641B0">
        <w:rPr>
          <w:sz w:val="32"/>
          <w:szCs w:val="32"/>
        </w:rPr>
        <w:t xml:space="preserve"> </w:t>
      </w:r>
      <w:r w:rsidR="007641B0">
        <w:rPr>
          <w:sz w:val="32"/>
          <w:szCs w:val="32"/>
        </w:rPr>
        <w:t>Today I have got an idea of the meaning of the module. Thus, all these essential skills and techniques that I am taking from your module are so important for me and that will help me to improve my skills and digital literacy</w:t>
      </w:r>
      <w:r w:rsidR="006B4190">
        <w:rPr>
          <w:sz w:val="32"/>
          <w:szCs w:val="32"/>
        </w:rPr>
        <w:t xml:space="preserve"> [1]</w:t>
      </w:r>
      <w:r w:rsidR="007641B0">
        <w:rPr>
          <w:sz w:val="32"/>
          <w:szCs w:val="32"/>
        </w:rPr>
        <w:t>. Moreover, the course is teaching me how to think critically, the ability to understand how to work with numbers and how to do my essential and additional reading, how to make a research, how to work in a team and digital literacy</w:t>
      </w:r>
      <w:r w:rsidR="006B4190">
        <w:rPr>
          <w:sz w:val="32"/>
          <w:szCs w:val="32"/>
        </w:rPr>
        <w:t xml:space="preserve"> [</w:t>
      </w:r>
      <w:r w:rsidR="003F5F92">
        <w:rPr>
          <w:sz w:val="32"/>
          <w:szCs w:val="32"/>
        </w:rPr>
        <w:t>2</w:t>
      </w:r>
      <w:r w:rsidR="006B4190">
        <w:rPr>
          <w:sz w:val="32"/>
          <w:szCs w:val="32"/>
        </w:rPr>
        <w:t>]</w:t>
      </w:r>
      <w:r w:rsidR="007641B0">
        <w:rPr>
          <w:sz w:val="32"/>
          <w:szCs w:val="32"/>
        </w:rPr>
        <w:t xml:space="preserve">. </w:t>
      </w:r>
      <w:r w:rsidR="00DD3525">
        <w:rPr>
          <w:sz w:val="32"/>
          <w:szCs w:val="32"/>
        </w:rPr>
        <w:t>The main point is the fact</w:t>
      </w:r>
      <w:r w:rsidR="007E2E90">
        <w:rPr>
          <w:sz w:val="32"/>
          <w:szCs w:val="32"/>
        </w:rPr>
        <w:t xml:space="preserve"> that collaboration </w:t>
      </w:r>
      <w:r w:rsidR="00B50075">
        <w:rPr>
          <w:sz w:val="32"/>
          <w:szCs w:val="32"/>
        </w:rPr>
        <w:t xml:space="preserve">– in its many guises- </w:t>
      </w:r>
      <w:r w:rsidR="009264ED">
        <w:rPr>
          <w:sz w:val="32"/>
          <w:szCs w:val="32"/>
        </w:rPr>
        <w:t>is fundamental to ensuring success. (K.</w:t>
      </w:r>
      <w:r w:rsidR="0069218D">
        <w:rPr>
          <w:sz w:val="32"/>
          <w:szCs w:val="32"/>
        </w:rPr>
        <w:t xml:space="preserve"> Reedy, 2017)</w:t>
      </w:r>
      <w:r w:rsidR="0078008A">
        <w:rPr>
          <w:sz w:val="32"/>
          <w:szCs w:val="32"/>
        </w:rPr>
        <w:t>.</w:t>
      </w:r>
      <w:r w:rsidR="006D15DC">
        <w:rPr>
          <w:sz w:val="32"/>
          <w:szCs w:val="32"/>
        </w:rPr>
        <w:t xml:space="preserve"> </w:t>
      </w:r>
      <w:r w:rsidR="0078008A">
        <w:rPr>
          <w:sz w:val="32"/>
          <w:szCs w:val="32"/>
        </w:rPr>
        <w:t xml:space="preserve">Therefore </w:t>
      </w:r>
      <w:r w:rsidR="00BD7039">
        <w:rPr>
          <w:sz w:val="32"/>
          <w:szCs w:val="32"/>
        </w:rPr>
        <w:t>our colla</w:t>
      </w:r>
      <w:r w:rsidR="004E60BF">
        <w:rPr>
          <w:sz w:val="32"/>
          <w:szCs w:val="32"/>
        </w:rPr>
        <w:t>boration with different</w:t>
      </w:r>
      <w:r w:rsidR="00017C01">
        <w:rPr>
          <w:sz w:val="32"/>
          <w:szCs w:val="32"/>
        </w:rPr>
        <w:t xml:space="preserve"> cultures</w:t>
      </w:r>
      <w:r w:rsidR="00B47097">
        <w:rPr>
          <w:sz w:val="32"/>
          <w:szCs w:val="32"/>
        </w:rPr>
        <w:t xml:space="preserve">, </w:t>
      </w:r>
      <w:r w:rsidR="004158D9">
        <w:rPr>
          <w:sz w:val="32"/>
          <w:szCs w:val="32"/>
        </w:rPr>
        <w:t>languages</w:t>
      </w:r>
      <w:r w:rsidR="00C94BFE">
        <w:rPr>
          <w:sz w:val="32"/>
          <w:szCs w:val="32"/>
        </w:rPr>
        <w:t xml:space="preserve">, </w:t>
      </w:r>
      <w:r w:rsidR="00E86C0B">
        <w:rPr>
          <w:sz w:val="32"/>
          <w:szCs w:val="32"/>
        </w:rPr>
        <w:t>te</w:t>
      </w:r>
      <w:r w:rsidR="00D81BC5">
        <w:rPr>
          <w:sz w:val="32"/>
          <w:szCs w:val="32"/>
        </w:rPr>
        <w:t>c</w:t>
      </w:r>
      <w:r w:rsidR="00E86C0B">
        <w:rPr>
          <w:sz w:val="32"/>
          <w:szCs w:val="32"/>
        </w:rPr>
        <w:t xml:space="preserve">hniques </w:t>
      </w:r>
      <w:r w:rsidR="00F95D8E">
        <w:rPr>
          <w:sz w:val="32"/>
          <w:szCs w:val="32"/>
        </w:rPr>
        <w:t xml:space="preserve">is the </w:t>
      </w:r>
      <w:r w:rsidR="00B47097">
        <w:rPr>
          <w:sz w:val="32"/>
          <w:szCs w:val="32"/>
        </w:rPr>
        <w:t>key</w:t>
      </w:r>
      <w:r w:rsidR="00AD4030">
        <w:rPr>
          <w:sz w:val="32"/>
          <w:szCs w:val="32"/>
        </w:rPr>
        <w:t xml:space="preserve"> for </w:t>
      </w:r>
      <w:r w:rsidR="00F064E4">
        <w:rPr>
          <w:sz w:val="32"/>
          <w:szCs w:val="32"/>
        </w:rPr>
        <w:t>success</w:t>
      </w:r>
      <w:r w:rsidR="003F5F92">
        <w:rPr>
          <w:sz w:val="32"/>
          <w:szCs w:val="32"/>
        </w:rPr>
        <w:t xml:space="preserve"> </w:t>
      </w:r>
      <w:r w:rsidR="006B4190">
        <w:rPr>
          <w:sz w:val="32"/>
          <w:szCs w:val="32"/>
        </w:rPr>
        <w:t>[3]</w:t>
      </w:r>
      <w:r w:rsidR="00736521">
        <w:rPr>
          <w:sz w:val="32"/>
          <w:szCs w:val="32"/>
        </w:rPr>
        <w:t>.</w:t>
      </w:r>
    </w:p>
    <w:p w14:paraId="2BAC4330" w14:textId="57A2F94E" w:rsidR="00445E37" w:rsidRDefault="00CD39E2" w:rsidP="00445E37">
      <w:pPr>
        <w:rPr>
          <w:sz w:val="32"/>
          <w:szCs w:val="32"/>
        </w:rPr>
      </w:pPr>
      <w:r>
        <w:rPr>
          <w:noProof/>
          <w:sz w:val="32"/>
          <w:szCs w:val="32"/>
        </w:rPr>
        <w:drawing>
          <wp:anchor distT="0" distB="0" distL="114300" distR="114300" simplePos="0" relativeHeight="251658240" behindDoc="0" locked="0" layoutInCell="1" allowOverlap="1" wp14:anchorId="511FBC85" wp14:editId="7DA7B85A">
            <wp:simplePos x="0" y="0"/>
            <wp:positionH relativeFrom="margin">
              <wp:posOffset>182245</wp:posOffset>
            </wp:positionH>
            <wp:positionV relativeFrom="paragraph">
              <wp:posOffset>2151380</wp:posOffset>
            </wp:positionV>
            <wp:extent cx="2550795" cy="1314450"/>
            <wp:effectExtent l="0" t="0" r="1905" b="0"/>
            <wp:wrapTopAndBottom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50795" cy="1314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45E37">
        <w:rPr>
          <w:sz w:val="32"/>
          <w:szCs w:val="32"/>
        </w:rPr>
        <w:t>In addition, all that gained knowledge and essential skills received from the course will help me to be successful in my course, and in a long term for my career development. Furthermore, I want to understand the purposes of every single detail such us: creating blogs, websites, forums. Knowing all these techniques is improving my understanding in digital era. I would like to do well in my assignments and in my professional pathway</w:t>
      </w:r>
      <w:r w:rsidR="00394AC7">
        <w:rPr>
          <w:sz w:val="32"/>
          <w:szCs w:val="32"/>
        </w:rPr>
        <w:t xml:space="preserve"> [4]</w:t>
      </w:r>
      <w:r w:rsidR="00445E37">
        <w:rPr>
          <w:sz w:val="32"/>
          <w:szCs w:val="32"/>
        </w:rPr>
        <w:t>.</w:t>
      </w:r>
      <w:r w:rsidR="00EF6F97" w:rsidRPr="00EF6F97">
        <w:rPr>
          <w:noProof/>
          <w:sz w:val="32"/>
          <w:szCs w:val="32"/>
        </w:rPr>
        <w:t xml:space="preserve"> </w:t>
      </w:r>
      <w:bookmarkEnd w:id="1"/>
    </w:p>
    <w:p w14:paraId="34034E39" w14:textId="77777777" w:rsidR="00CD39E2" w:rsidRDefault="0037514E" w:rsidP="00CD39E2">
      <w:pPr>
        <w:tabs>
          <w:tab w:val="left" w:pos="5244"/>
        </w:tabs>
        <w:spacing w:after="240" w:line="360" w:lineRule="auto"/>
        <w:rPr>
          <w:rFonts w:ascii="Times New Roman" w:eastAsia="Times New Roman" w:hAnsi="Times New Roman" w:cs="Times New Roman"/>
          <w:sz w:val="36"/>
          <w:szCs w:val="36"/>
        </w:rPr>
      </w:pPr>
      <w:r>
        <w:rPr>
          <w:rFonts w:ascii="Times New Roman" w:eastAsia="Times New Roman" w:hAnsi="Times New Roman" w:cs="Times New Roman"/>
          <w:sz w:val="36"/>
          <w:szCs w:val="36"/>
        </w:rPr>
        <w:tab/>
      </w:r>
      <w:r w:rsidR="00CD39E2">
        <w:rPr>
          <w:rFonts w:ascii="Times New Roman" w:eastAsia="Times New Roman" w:hAnsi="Times New Roman" w:cs="Times New Roman"/>
          <w:sz w:val="36"/>
          <w:szCs w:val="36"/>
        </w:rPr>
        <w:t>[5]</w:t>
      </w:r>
    </w:p>
    <w:p w14:paraId="23B6BF31" w14:textId="7DDCA94F" w:rsidR="00CD39E2" w:rsidRDefault="00CD39E2" w:rsidP="0037514E">
      <w:pPr>
        <w:tabs>
          <w:tab w:val="left" w:pos="5244"/>
        </w:tabs>
        <w:spacing w:after="240" w:line="360" w:lineRule="auto"/>
        <w:rPr>
          <w:rFonts w:ascii="Times New Roman" w:eastAsia="Times New Roman" w:hAnsi="Times New Roman" w:cs="Times New Roman"/>
          <w:sz w:val="36"/>
          <w:szCs w:val="36"/>
        </w:rPr>
      </w:pPr>
    </w:p>
    <w:p w14:paraId="163D1141" w14:textId="77777777" w:rsidR="0037514E" w:rsidRDefault="0037514E" w:rsidP="006B4190">
      <w:pPr>
        <w:spacing w:after="240" w:line="360" w:lineRule="auto"/>
        <w:rPr>
          <w:rFonts w:ascii="Times New Roman" w:eastAsia="Times New Roman" w:hAnsi="Times New Roman" w:cs="Times New Roman"/>
          <w:sz w:val="36"/>
          <w:szCs w:val="36"/>
        </w:rPr>
      </w:pPr>
    </w:p>
    <w:p w14:paraId="40E99C69" w14:textId="72B7F4F3" w:rsidR="006B4190" w:rsidRPr="006B4190" w:rsidRDefault="006B4190" w:rsidP="006B4190">
      <w:pPr>
        <w:spacing w:after="240" w:line="360" w:lineRule="auto"/>
        <w:rPr>
          <w:rFonts w:ascii="Times New Roman" w:eastAsia="Times New Roman" w:hAnsi="Times New Roman" w:cs="Times New Roman"/>
          <w:sz w:val="36"/>
          <w:szCs w:val="36"/>
        </w:rPr>
      </w:pPr>
      <w:r w:rsidRPr="006B4190">
        <w:rPr>
          <w:rFonts w:ascii="Times New Roman" w:eastAsia="Times New Roman" w:hAnsi="Times New Roman" w:cs="Times New Roman"/>
          <w:sz w:val="36"/>
          <w:szCs w:val="36"/>
        </w:rPr>
        <w:t>Bibliography</w:t>
      </w:r>
    </w:p>
    <w:p w14:paraId="5D22431B" w14:textId="77777777" w:rsidR="006B4190" w:rsidRPr="006B4190" w:rsidRDefault="006B4190" w:rsidP="006B419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6B4190">
        <w:rPr>
          <w:rFonts w:ascii="Times New Roman" w:eastAsia="Times New Roman" w:hAnsi="Times New Roman" w:cs="Times New Roman"/>
          <w:sz w:val="24"/>
          <w:szCs w:val="24"/>
        </w:rPr>
        <w:t>[1]</w:t>
      </w:r>
    </w:p>
    <w:p w14:paraId="06755048" w14:textId="77777777" w:rsidR="006B4190" w:rsidRPr="006B4190" w:rsidRDefault="006B4190" w:rsidP="006B419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6B4190">
        <w:rPr>
          <w:rFonts w:ascii="Times New Roman" w:eastAsia="Times New Roman" w:hAnsi="Times New Roman" w:cs="Times New Roman"/>
          <w:sz w:val="24"/>
          <w:szCs w:val="24"/>
        </w:rPr>
        <w:t xml:space="preserve">J. Gust, “How to Choose the Right Research Topic in 5 Easy Steps,” </w:t>
      </w:r>
      <w:r w:rsidRPr="006B4190">
        <w:rPr>
          <w:rFonts w:ascii="Times New Roman" w:eastAsia="Times New Roman" w:hAnsi="Times New Roman" w:cs="Times New Roman"/>
          <w:i/>
          <w:iCs/>
          <w:sz w:val="24"/>
          <w:szCs w:val="24"/>
        </w:rPr>
        <w:t>College Raptor Blog</w:t>
      </w:r>
      <w:r w:rsidRPr="006B4190">
        <w:rPr>
          <w:rFonts w:ascii="Times New Roman" w:eastAsia="Times New Roman" w:hAnsi="Times New Roman" w:cs="Times New Roman"/>
          <w:sz w:val="24"/>
          <w:szCs w:val="24"/>
        </w:rPr>
        <w:t>, Jul. 31, 2020. https://www.collegeraptor.com/find-colleges/articles/tips-tools-advice/choose-right-research-topic-5-easy-steps/#:~:text=How%20to%20Select%20the%20Right%20Research%20Topic%20in (accessed Apr. 14, 2021).</w:t>
      </w:r>
    </w:p>
    <w:p w14:paraId="5D959C17" w14:textId="77777777" w:rsidR="006B4190" w:rsidRPr="006B4190" w:rsidRDefault="006B4190" w:rsidP="006B419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6B4190">
        <w:rPr>
          <w:rFonts w:ascii="Times New Roman" w:eastAsia="Times New Roman" w:hAnsi="Times New Roman" w:cs="Times New Roman"/>
          <w:sz w:val="24"/>
          <w:szCs w:val="24"/>
        </w:rPr>
        <w:t>[2]</w:t>
      </w:r>
    </w:p>
    <w:p w14:paraId="4F921890" w14:textId="77777777" w:rsidR="006B4190" w:rsidRPr="006B4190" w:rsidRDefault="006B4190" w:rsidP="006B419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6B4190">
        <w:rPr>
          <w:rFonts w:ascii="Times New Roman" w:eastAsia="Times New Roman" w:hAnsi="Times New Roman" w:cs="Times New Roman"/>
          <w:sz w:val="24"/>
          <w:szCs w:val="24"/>
        </w:rPr>
        <w:t xml:space="preserve">H. Bhasin, “What are Essential Skills? 8 Essential Skills you should know,” </w:t>
      </w:r>
      <w:r w:rsidRPr="006B4190">
        <w:rPr>
          <w:rFonts w:ascii="Times New Roman" w:eastAsia="Times New Roman" w:hAnsi="Times New Roman" w:cs="Times New Roman"/>
          <w:i/>
          <w:iCs/>
          <w:sz w:val="24"/>
          <w:szCs w:val="24"/>
        </w:rPr>
        <w:t>Marketing91</w:t>
      </w:r>
      <w:r w:rsidRPr="006B4190">
        <w:rPr>
          <w:rFonts w:ascii="Times New Roman" w:eastAsia="Times New Roman" w:hAnsi="Times New Roman" w:cs="Times New Roman"/>
          <w:sz w:val="24"/>
          <w:szCs w:val="24"/>
        </w:rPr>
        <w:t>, Apr. 13, 2020. https://www.marketing91.com/what-are-essential-skills/ (accessed Apr. 14, 2021).</w:t>
      </w:r>
    </w:p>
    <w:p w14:paraId="32C52FF8" w14:textId="77777777" w:rsidR="006B4190" w:rsidRPr="006B4190" w:rsidRDefault="006B4190" w:rsidP="006B419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6B4190">
        <w:rPr>
          <w:rFonts w:ascii="Times New Roman" w:eastAsia="Times New Roman" w:hAnsi="Times New Roman" w:cs="Times New Roman"/>
          <w:sz w:val="24"/>
          <w:szCs w:val="24"/>
        </w:rPr>
        <w:t>[3]</w:t>
      </w:r>
    </w:p>
    <w:p w14:paraId="51CE06E6" w14:textId="77777777" w:rsidR="006B4190" w:rsidRPr="006B4190" w:rsidRDefault="006B4190" w:rsidP="006B419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6B4190">
        <w:rPr>
          <w:rFonts w:ascii="Times New Roman" w:eastAsia="Times New Roman" w:hAnsi="Times New Roman" w:cs="Times New Roman"/>
          <w:sz w:val="24"/>
          <w:szCs w:val="24"/>
        </w:rPr>
        <w:t xml:space="preserve">K. Reedy and J. Parker, </w:t>
      </w:r>
      <w:r w:rsidRPr="006B4190">
        <w:rPr>
          <w:rFonts w:ascii="Times New Roman" w:eastAsia="Times New Roman" w:hAnsi="Times New Roman" w:cs="Times New Roman"/>
          <w:i/>
          <w:iCs/>
          <w:sz w:val="24"/>
          <w:szCs w:val="24"/>
        </w:rPr>
        <w:t>Digital literacy unpacked</w:t>
      </w:r>
      <w:r w:rsidRPr="006B4190">
        <w:rPr>
          <w:rFonts w:ascii="Times New Roman" w:eastAsia="Times New Roman" w:hAnsi="Times New Roman" w:cs="Times New Roman"/>
          <w:sz w:val="24"/>
          <w:szCs w:val="24"/>
        </w:rPr>
        <w:t>. London: Facet Publishing, 2018, pp. 1–15.</w:t>
      </w:r>
    </w:p>
    <w:p w14:paraId="41A65983" w14:textId="77777777" w:rsidR="00FF05A2" w:rsidRPr="00FF05A2" w:rsidRDefault="00FF05A2" w:rsidP="00FF05A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FF05A2">
        <w:rPr>
          <w:rFonts w:ascii="Times New Roman" w:eastAsia="Times New Roman" w:hAnsi="Times New Roman" w:cs="Times New Roman"/>
          <w:sz w:val="24"/>
          <w:szCs w:val="24"/>
        </w:rPr>
        <w:t>[4]</w:t>
      </w:r>
    </w:p>
    <w:p w14:paraId="25C4C0C5" w14:textId="77777777" w:rsidR="00FF05A2" w:rsidRPr="00FF05A2" w:rsidRDefault="00FF05A2" w:rsidP="00FF05A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FF05A2">
        <w:rPr>
          <w:rFonts w:ascii="Times New Roman" w:eastAsia="Times New Roman" w:hAnsi="Times New Roman" w:cs="Times New Roman"/>
          <w:sz w:val="24"/>
          <w:szCs w:val="24"/>
        </w:rPr>
        <w:t xml:space="preserve">H. A. Butler, “Halpern Critical Thinking Assessment Predicts Real-World Outcomes of Critical Thinking,” </w:t>
      </w:r>
      <w:r w:rsidRPr="00FF05A2">
        <w:rPr>
          <w:rFonts w:ascii="Times New Roman" w:eastAsia="Times New Roman" w:hAnsi="Times New Roman" w:cs="Times New Roman"/>
          <w:i/>
          <w:iCs/>
          <w:sz w:val="24"/>
          <w:szCs w:val="24"/>
        </w:rPr>
        <w:t>Applied Cognitive Psychology</w:t>
      </w:r>
      <w:r w:rsidRPr="00FF05A2">
        <w:rPr>
          <w:rFonts w:ascii="Times New Roman" w:eastAsia="Times New Roman" w:hAnsi="Times New Roman" w:cs="Times New Roman"/>
          <w:sz w:val="24"/>
          <w:szCs w:val="24"/>
        </w:rPr>
        <w:t>, vol. 26, no. 5, pp. 721–729, Jun. 2012, doi: 10.1002/acp.2851.</w:t>
      </w:r>
    </w:p>
    <w:p w14:paraId="5EA22402" w14:textId="77777777" w:rsidR="0037514E" w:rsidRPr="0037514E" w:rsidRDefault="0037514E" w:rsidP="0037514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37514E">
        <w:rPr>
          <w:rFonts w:ascii="Times New Roman" w:eastAsia="Times New Roman" w:hAnsi="Times New Roman" w:cs="Times New Roman"/>
          <w:sz w:val="24"/>
          <w:szCs w:val="24"/>
        </w:rPr>
        <w:t>[5]</w:t>
      </w:r>
    </w:p>
    <w:p w14:paraId="0D4C3B51" w14:textId="77777777" w:rsidR="0037514E" w:rsidRPr="0037514E" w:rsidRDefault="0037514E" w:rsidP="0037514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37514E">
        <w:rPr>
          <w:rFonts w:ascii="Times New Roman" w:eastAsia="Times New Roman" w:hAnsi="Times New Roman" w:cs="Times New Roman"/>
          <w:sz w:val="24"/>
          <w:szCs w:val="24"/>
        </w:rPr>
        <w:t xml:space="preserve">C. Lattimer, “Two Essential Skills of A Great HR Business Partner,” </w:t>
      </w:r>
      <w:r w:rsidRPr="0037514E">
        <w:rPr>
          <w:rFonts w:ascii="Times New Roman" w:eastAsia="Times New Roman" w:hAnsi="Times New Roman" w:cs="Times New Roman"/>
          <w:i/>
          <w:iCs/>
          <w:sz w:val="24"/>
          <w:szCs w:val="24"/>
        </w:rPr>
        <w:t>https://peopledevelopmentmagazine.com</w:t>
      </w:r>
      <w:r w:rsidRPr="0037514E">
        <w:rPr>
          <w:rFonts w:ascii="Times New Roman" w:eastAsia="Times New Roman" w:hAnsi="Times New Roman" w:cs="Times New Roman"/>
          <w:sz w:val="24"/>
          <w:szCs w:val="24"/>
        </w:rPr>
        <w:t>, May 27, 2019. https://peopledevelopmentmagazine.com/2019/05/27/hr-business-partner/ (accessed Apr. 14, 2021).</w:t>
      </w:r>
    </w:p>
    <w:p w14:paraId="56F0689D" w14:textId="64642CA6" w:rsidR="00A23F08" w:rsidRDefault="00A23F08" w:rsidP="009D2573">
      <w:pPr>
        <w:rPr>
          <w:sz w:val="32"/>
          <w:szCs w:val="32"/>
        </w:rPr>
      </w:pPr>
    </w:p>
    <w:sectPr w:rsidR="00A23F0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784C19B" w14:textId="77777777" w:rsidR="00EE4405" w:rsidRDefault="00EE4405" w:rsidP="0037514E">
      <w:pPr>
        <w:spacing w:after="0" w:line="240" w:lineRule="auto"/>
      </w:pPr>
      <w:r>
        <w:separator/>
      </w:r>
    </w:p>
  </w:endnote>
  <w:endnote w:type="continuationSeparator" w:id="0">
    <w:p w14:paraId="44669AF8" w14:textId="77777777" w:rsidR="00EE4405" w:rsidRDefault="00EE4405" w:rsidP="003751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D135DE7" w14:textId="77777777" w:rsidR="00EE4405" w:rsidRDefault="00EE4405" w:rsidP="0037514E">
      <w:pPr>
        <w:spacing w:after="0" w:line="240" w:lineRule="auto"/>
      </w:pPr>
      <w:r>
        <w:separator/>
      </w:r>
    </w:p>
  </w:footnote>
  <w:footnote w:type="continuationSeparator" w:id="0">
    <w:p w14:paraId="192BACF2" w14:textId="77777777" w:rsidR="00EE4405" w:rsidRDefault="00EE4405" w:rsidP="0037514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0EB6"/>
    <w:rsid w:val="00017C01"/>
    <w:rsid w:val="000367A5"/>
    <w:rsid w:val="000A7960"/>
    <w:rsid w:val="00107101"/>
    <w:rsid w:val="0012743F"/>
    <w:rsid w:val="00176187"/>
    <w:rsid w:val="001B7715"/>
    <w:rsid w:val="001F2AF4"/>
    <w:rsid w:val="002149E1"/>
    <w:rsid w:val="00246615"/>
    <w:rsid w:val="00297DBF"/>
    <w:rsid w:val="002F6714"/>
    <w:rsid w:val="003514EC"/>
    <w:rsid w:val="003559A5"/>
    <w:rsid w:val="0037514E"/>
    <w:rsid w:val="00380EB6"/>
    <w:rsid w:val="003862A1"/>
    <w:rsid w:val="00394AC7"/>
    <w:rsid w:val="003F0F3B"/>
    <w:rsid w:val="003F5B2F"/>
    <w:rsid w:val="003F5F92"/>
    <w:rsid w:val="004158D9"/>
    <w:rsid w:val="00445E37"/>
    <w:rsid w:val="00456F67"/>
    <w:rsid w:val="004E60BF"/>
    <w:rsid w:val="00510898"/>
    <w:rsid w:val="00533D9D"/>
    <w:rsid w:val="005875CA"/>
    <w:rsid w:val="005A07C6"/>
    <w:rsid w:val="005E6FC1"/>
    <w:rsid w:val="0064246F"/>
    <w:rsid w:val="0069218D"/>
    <w:rsid w:val="006B4190"/>
    <w:rsid w:val="006D15DC"/>
    <w:rsid w:val="006F2AFD"/>
    <w:rsid w:val="00715E27"/>
    <w:rsid w:val="00720CE3"/>
    <w:rsid w:val="00722528"/>
    <w:rsid w:val="00736521"/>
    <w:rsid w:val="00745C6B"/>
    <w:rsid w:val="007641B0"/>
    <w:rsid w:val="0078008A"/>
    <w:rsid w:val="00787638"/>
    <w:rsid w:val="007E2E90"/>
    <w:rsid w:val="00806A69"/>
    <w:rsid w:val="0082400B"/>
    <w:rsid w:val="0083747F"/>
    <w:rsid w:val="008E18D7"/>
    <w:rsid w:val="008E1D97"/>
    <w:rsid w:val="008E6FA8"/>
    <w:rsid w:val="00906161"/>
    <w:rsid w:val="009264ED"/>
    <w:rsid w:val="00946F54"/>
    <w:rsid w:val="009D2573"/>
    <w:rsid w:val="009F62CF"/>
    <w:rsid w:val="00A23F08"/>
    <w:rsid w:val="00A26A80"/>
    <w:rsid w:val="00A5279B"/>
    <w:rsid w:val="00A63B5A"/>
    <w:rsid w:val="00AD4030"/>
    <w:rsid w:val="00B04BE7"/>
    <w:rsid w:val="00B05877"/>
    <w:rsid w:val="00B47097"/>
    <w:rsid w:val="00B50075"/>
    <w:rsid w:val="00BB6CB2"/>
    <w:rsid w:val="00BD7039"/>
    <w:rsid w:val="00BF6BB5"/>
    <w:rsid w:val="00C00C7B"/>
    <w:rsid w:val="00C550C7"/>
    <w:rsid w:val="00C61C93"/>
    <w:rsid w:val="00C94BFE"/>
    <w:rsid w:val="00CB3A23"/>
    <w:rsid w:val="00CD39E2"/>
    <w:rsid w:val="00CE5BFF"/>
    <w:rsid w:val="00D01C97"/>
    <w:rsid w:val="00D07590"/>
    <w:rsid w:val="00D25A48"/>
    <w:rsid w:val="00D621E2"/>
    <w:rsid w:val="00D73A5D"/>
    <w:rsid w:val="00D81BC5"/>
    <w:rsid w:val="00DA236F"/>
    <w:rsid w:val="00DC3861"/>
    <w:rsid w:val="00DD3525"/>
    <w:rsid w:val="00E2278F"/>
    <w:rsid w:val="00E2356C"/>
    <w:rsid w:val="00E7674F"/>
    <w:rsid w:val="00E86C0B"/>
    <w:rsid w:val="00EC6024"/>
    <w:rsid w:val="00EC726A"/>
    <w:rsid w:val="00ED78E7"/>
    <w:rsid w:val="00EE4405"/>
    <w:rsid w:val="00EF4F79"/>
    <w:rsid w:val="00EF6F97"/>
    <w:rsid w:val="00F064E4"/>
    <w:rsid w:val="00F146C9"/>
    <w:rsid w:val="00F725A8"/>
    <w:rsid w:val="00F95D8E"/>
    <w:rsid w:val="00FC1E47"/>
    <w:rsid w:val="00FF05A2"/>
    <w:rsid w:val="00FF27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B0AE70"/>
  <w15:chartTrackingRefBased/>
  <w15:docId w15:val="{9C63A4F1-EB2A-47A9-9B43-C8B8292CBC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B419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37514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514E"/>
  </w:style>
  <w:style w:type="paragraph" w:styleId="Footer">
    <w:name w:val="footer"/>
    <w:basedOn w:val="Normal"/>
    <w:link w:val="FooterChar"/>
    <w:uiPriority w:val="99"/>
    <w:unhideWhenUsed/>
    <w:rsid w:val="0037514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514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6286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365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9325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9036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626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7650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523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0066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8488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2439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9447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9751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2751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2781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162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729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2394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281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1087</TotalTime>
  <Pages>3</Pages>
  <Words>404</Words>
  <Characters>2308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Stanislav Krastev (2017885)</dc:creator>
  <cp:keywords/>
  <dc:description/>
  <cp:lastModifiedBy>Stanislav Krastev (2017885)</cp:lastModifiedBy>
  <cp:revision>95</cp:revision>
  <dcterms:created xsi:type="dcterms:W3CDTF">2021-03-28T18:13:00Z</dcterms:created>
  <dcterms:modified xsi:type="dcterms:W3CDTF">2021-04-14T18:49:00Z</dcterms:modified>
</cp:coreProperties>
</file>