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A9CE1" w14:textId="088019E8" w:rsidR="00510F77" w:rsidRDefault="00E54A20" w:rsidP="00E54A20">
      <w:pPr>
        <w:ind w:firstLine="0"/>
        <w:rPr>
          <w:b/>
          <w:bCs/>
          <w:sz w:val="28"/>
          <w:szCs w:val="28"/>
          <w:u w:val="single"/>
        </w:rPr>
      </w:pPr>
      <w:r w:rsidRPr="00783074">
        <w:rPr>
          <w:b/>
          <w:bCs/>
          <w:sz w:val="28"/>
          <w:szCs w:val="28"/>
          <w:u w:val="single"/>
        </w:rPr>
        <w:t xml:space="preserve">The Relationship and Impact </w:t>
      </w:r>
      <w:proofErr w:type="gramStart"/>
      <w:r w:rsidR="00783074">
        <w:rPr>
          <w:b/>
          <w:bCs/>
          <w:sz w:val="28"/>
          <w:szCs w:val="28"/>
          <w:u w:val="single"/>
        </w:rPr>
        <w:t>Social Media</w:t>
      </w:r>
      <w:proofErr w:type="gramEnd"/>
      <w:r w:rsidR="00783074">
        <w:rPr>
          <w:b/>
          <w:bCs/>
          <w:sz w:val="28"/>
          <w:szCs w:val="28"/>
          <w:u w:val="single"/>
        </w:rPr>
        <w:t xml:space="preserve"> Has</w:t>
      </w:r>
      <w:r w:rsidRPr="00783074">
        <w:rPr>
          <w:b/>
          <w:bCs/>
          <w:sz w:val="28"/>
          <w:szCs w:val="28"/>
          <w:u w:val="single"/>
        </w:rPr>
        <w:t xml:space="preserve"> on Eating Disorders</w:t>
      </w:r>
    </w:p>
    <w:p w14:paraId="29A7C114" w14:textId="5CB7B7DE" w:rsidR="00E54A20" w:rsidRPr="00510F77" w:rsidRDefault="00E54A20" w:rsidP="00783074">
      <w:pPr>
        <w:ind w:firstLine="0"/>
        <w:rPr>
          <w:b/>
          <w:bCs/>
          <w:sz w:val="26"/>
          <w:szCs w:val="26"/>
          <w:u w:val="single"/>
        </w:rPr>
      </w:pPr>
      <w:r w:rsidRPr="00510F77">
        <w:rPr>
          <w:b/>
          <w:bCs/>
          <w:sz w:val="26"/>
          <w:szCs w:val="26"/>
          <w:u w:val="single"/>
        </w:rPr>
        <w:t xml:space="preserve">Statement of </w:t>
      </w:r>
      <w:r w:rsidR="004C4CB4">
        <w:rPr>
          <w:b/>
          <w:bCs/>
          <w:sz w:val="26"/>
          <w:szCs w:val="26"/>
          <w:u w:val="single"/>
        </w:rPr>
        <w:t>Literature review q</w:t>
      </w:r>
      <w:r w:rsidRPr="00510F77">
        <w:rPr>
          <w:b/>
          <w:bCs/>
          <w:sz w:val="26"/>
          <w:szCs w:val="26"/>
          <w:u w:val="single"/>
        </w:rPr>
        <w:t>uestion</w:t>
      </w:r>
    </w:p>
    <w:p w14:paraId="383ECAC3" w14:textId="77777777" w:rsidR="00937F52" w:rsidRDefault="00E54A20" w:rsidP="006D41EC">
      <w:pPr>
        <w:spacing w:line="360" w:lineRule="auto"/>
      </w:pPr>
      <w:r>
        <w:t xml:space="preserve">The research question will be: How does the use of social media influence the development, maintenance, and exacerbation of eating disorders among individuals, particularly in young adults and adolescents? </w:t>
      </w:r>
    </w:p>
    <w:p w14:paraId="23A6F522" w14:textId="171FA6AA" w:rsidR="00E54A20" w:rsidRDefault="00B234AE" w:rsidP="006D41EC">
      <w:pPr>
        <w:spacing w:line="360" w:lineRule="auto"/>
        <w:ind w:firstLine="0"/>
      </w:pPr>
      <w:r>
        <w:t xml:space="preserve">The selection of the research question is </w:t>
      </w:r>
      <w:proofErr w:type="gramStart"/>
      <w:r>
        <w:t>based on the fact that</w:t>
      </w:r>
      <w:proofErr w:type="gramEnd"/>
      <w:r>
        <w:t xml:space="preserve"> social media usage has grown in the digital era and eating disorders have emerged as serious health concerns affecting people of all ages.</w:t>
      </w:r>
      <w:r w:rsidR="009F0C0D">
        <w:t xml:space="preserve"> </w:t>
      </w:r>
      <w:r w:rsidR="00E54A20">
        <w:t xml:space="preserve">Researchers such as Henriques and Patnaik (2020) and Fiaz et al. (2023) have identified that social media platforms have been significant in influencing self-esteem, image perceptions, and dieting trends. Therefore, it is essential to comprehensively understand how social media contributes to the perpetuation and onset of eating disorders to allow for intervention and prevention efforts. </w:t>
      </w:r>
    </w:p>
    <w:p w14:paraId="4F6BCDE4" w14:textId="77777777" w:rsidR="007C357F" w:rsidRDefault="007C357F" w:rsidP="006D41EC">
      <w:pPr>
        <w:spacing w:line="360" w:lineRule="auto"/>
        <w:ind w:firstLine="0"/>
      </w:pPr>
    </w:p>
    <w:p w14:paraId="5716DD29" w14:textId="77777777" w:rsidR="00E54A20" w:rsidRPr="00510F77" w:rsidRDefault="00E54A20" w:rsidP="006D41EC">
      <w:pPr>
        <w:spacing w:line="360" w:lineRule="auto"/>
        <w:ind w:firstLine="0"/>
        <w:rPr>
          <w:b/>
          <w:bCs/>
          <w:sz w:val="26"/>
          <w:szCs w:val="26"/>
          <w:u w:val="single"/>
        </w:rPr>
      </w:pPr>
      <w:r w:rsidRPr="00510F77">
        <w:rPr>
          <w:b/>
          <w:bCs/>
          <w:sz w:val="26"/>
          <w:szCs w:val="26"/>
          <w:u w:val="single"/>
        </w:rPr>
        <w:t>Introduction</w:t>
      </w:r>
    </w:p>
    <w:p w14:paraId="232F567F" w14:textId="3209A90E" w:rsidR="00E54A20" w:rsidRDefault="00E54A20" w:rsidP="006D41EC">
      <w:pPr>
        <w:spacing w:line="360" w:lineRule="auto"/>
      </w:pPr>
      <w:r>
        <w:t>Social media has undeniably transformed the lifestyle of individuals in terms of communication and understanding of how the world appears. Liu (2023) indicates that the global availability and widespread use of social media have made it an essential facet of contemporary life, th</w:t>
      </w:r>
      <w:r w:rsidR="009C3117">
        <w:t>i</w:t>
      </w:r>
      <w:r>
        <w:t xml:space="preserve">s influencing the reactions, perceptions, and relations among individuals. However, even though various benefits are gotten from social media, such as rapid information dissemination and connectivity, Krupa et al. (2023) argue that consistent interactions with social media have increased the number of people with mental health issues, especially </w:t>
      </w:r>
      <w:r w:rsidR="00993AB3">
        <w:t>eating</w:t>
      </w:r>
      <w:r>
        <w:t xml:space="preserve"> disorders, which have merged the issues that deserve closer examination. There is a spectrum of severe psychiatric conditions that arise from </w:t>
      </w:r>
      <w:r w:rsidR="00A87774">
        <w:t>eating</w:t>
      </w:r>
      <w:r>
        <w:t xml:space="preserve"> disorders encompassing diagnoses such as bulimia nervosa, anorexia nervosa, and binge-eating disorder (Mele et al., 2020). Essentially, the disorder is accompanied by substantial morbidity and increased mortality rates, th</w:t>
      </w:r>
      <w:r w:rsidR="00775F95">
        <w:t>i</w:t>
      </w:r>
      <w:r>
        <w:t>s making them a key priority in public health.</w:t>
      </w:r>
    </w:p>
    <w:p w14:paraId="6A160F7D" w14:textId="0286973B" w:rsidR="00E54A20" w:rsidRDefault="00E54A20" w:rsidP="006D41EC">
      <w:pPr>
        <w:spacing w:line="360" w:lineRule="auto"/>
      </w:pPr>
      <w:r>
        <w:t xml:space="preserve">The key facet of eating disorders crucially lies within the intersection of social media by individuals since the media influences dietary habits, body image, and </w:t>
      </w:r>
      <w:r w:rsidR="00775F95">
        <w:t>fad diets</w:t>
      </w:r>
      <w:r>
        <w:t xml:space="preserve">. </w:t>
      </w:r>
      <w:proofErr w:type="spellStart"/>
      <w:r>
        <w:t>Fivian</w:t>
      </w:r>
      <w:proofErr w:type="spellEnd"/>
      <w:r>
        <w:t xml:space="preserve"> and Wood (2019) highlight that online platforms are usually curated with unattainable images of beauty, which perpetuates unrealistic standards that increase body dissatisfaction, increasing the rate of development of eating disorders. On the other hand, Filice et al. (2020) </w:t>
      </w:r>
      <w:r w:rsidR="00F909FC">
        <w:t>stated</w:t>
      </w:r>
      <w:r>
        <w:t xml:space="preserve"> that consistent exposure of individuals to such aspects of social media induces </w:t>
      </w:r>
      <w:r>
        <w:lastRenderedPageBreak/>
        <w:t xml:space="preserve">potential disordered eating habits and body dissatisfaction. Generally, the intricacies of the relationship between social media and eating disorders remain an evolving and understudied area of research. The completion of the current study will address the existing gap by providing a substantial exploration of the interaction between social media and eating disorders and ultimately offering insights through which the platforms can affect mental health. As such, the research will contribute to the development of strategies that are evidence-based in mitigating social media effects among the affected population. </w:t>
      </w:r>
    </w:p>
    <w:p w14:paraId="6B5D27F1" w14:textId="76C7D34A" w:rsidR="00E54A20" w:rsidRDefault="00E54A20" w:rsidP="006D41EC">
      <w:pPr>
        <w:spacing w:line="360" w:lineRule="auto"/>
      </w:pPr>
      <w:r>
        <w:t xml:space="preserve">The need to address the pressing issue in public health regarding the intersection of social media and eating disorders forms the rationale of the current review. As mentioned by Xu et al. (2023), the proliferation of social media platforms has increasingly transformed the sharing of information and communication, enabling individuals to constantly engage in self-evaluation, </w:t>
      </w:r>
      <w:r w:rsidR="00441CB4">
        <w:t>comparison,</w:t>
      </w:r>
      <w:r>
        <w:t xml:space="preserve"> and self-presentation</w:t>
      </w:r>
      <w:r w:rsidR="00455903">
        <w:t xml:space="preserve"> </w:t>
      </w:r>
      <w:r>
        <w:t xml:space="preserve">which affect </w:t>
      </w:r>
      <w:r w:rsidR="00455903">
        <w:t xml:space="preserve">the </w:t>
      </w:r>
      <w:r>
        <w:t xml:space="preserve">eating disorders of individuals. Various studies (Corzine and Harrison, 2023; Pedalino and </w:t>
      </w:r>
      <w:proofErr w:type="spellStart"/>
      <w:r>
        <w:t>Camerini</w:t>
      </w:r>
      <w:proofErr w:type="spellEnd"/>
      <w:r>
        <w:t xml:space="preserve">, 2022; Rousseau, 2021) have illustrated the existence of a strong interaction between the use of social media and dissatisfaction </w:t>
      </w:r>
      <w:r w:rsidR="009A39D9">
        <w:t>with</w:t>
      </w:r>
      <w:r>
        <w:t xml:space="preserve"> the body. Pedalino and </w:t>
      </w:r>
      <w:proofErr w:type="spellStart"/>
      <w:r>
        <w:t>Camerini</w:t>
      </w:r>
      <w:proofErr w:type="spellEnd"/>
      <w:r>
        <w:t xml:space="preserve"> (2022), in their findings, illustrate that the increased exposure to images that are meticulously curated on social media platforms has led to negative perceptions of body image, resulting in unhealthy dietary practices. Similarly, Rousseau (2021), in their findings, indicates that the comparative nature of social media platforms has increased feelings of inadequacy, which results in a cycle of self-criticism and self-scrutiny. </w:t>
      </w:r>
      <w:r w:rsidR="006F299E">
        <w:t xml:space="preserve">Additionally, Corzine and </w:t>
      </w:r>
      <w:r w:rsidR="00BA2156">
        <w:t>Harrison (2023)</w:t>
      </w:r>
      <w:r w:rsidR="00497769">
        <w:t xml:space="preserve"> report that young women exposed to social media appearance-related pressures exhibited increased body dissatisfaction and had </w:t>
      </w:r>
      <w:r w:rsidR="004468EC">
        <w:t xml:space="preserve">sporadic eating disorders. </w:t>
      </w:r>
      <w:r>
        <w:t xml:space="preserve">Therefore, the attempt to conform to social media-provided images and features generally increases the rate at which individuals alter their eating habits, resulting in eating disorders. </w:t>
      </w:r>
    </w:p>
    <w:p w14:paraId="06452DB7" w14:textId="77777777" w:rsidR="006D41EC" w:rsidRDefault="006D41EC" w:rsidP="006D41EC">
      <w:pPr>
        <w:spacing w:line="360" w:lineRule="auto"/>
      </w:pPr>
    </w:p>
    <w:p w14:paraId="09CDD34C" w14:textId="77777777" w:rsidR="00857FD3" w:rsidRDefault="00857FD3" w:rsidP="006D41EC">
      <w:pPr>
        <w:spacing w:line="360" w:lineRule="auto"/>
        <w:ind w:firstLine="0"/>
        <w:rPr>
          <w:b/>
          <w:bCs/>
          <w:sz w:val="26"/>
          <w:szCs w:val="26"/>
          <w:u w:val="single"/>
        </w:rPr>
      </w:pPr>
    </w:p>
    <w:p w14:paraId="1A71059B" w14:textId="77777777" w:rsidR="00857FD3" w:rsidRDefault="00857FD3" w:rsidP="006D41EC">
      <w:pPr>
        <w:spacing w:line="360" w:lineRule="auto"/>
        <w:ind w:firstLine="0"/>
        <w:rPr>
          <w:b/>
          <w:bCs/>
          <w:sz w:val="26"/>
          <w:szCs w:val="26"/>
          <w:u w:val="single"/>
        </w:rPr>
      </w:pPr>
    </w:p>
    <w:p w14:paraId="3E466EFD" w14:textId="77777777" w:rsidR="00857FD3" w:rsidRDefault="00857FD3" w:rsidP="006D41EC">
      <w:pPr>
        <w:spacing w:line="360" w:lineRule="auto"/>
        <w:ind w:firstLine="0"/>
        <w:rPr>
          <w:b/>
          <w:bCs/>
          <w:sz w:val="26"/>
          <w:szCs w:val="26"/>
          <w:u w:val="single"/>
        </w:rPr>
      </w:pPr>
    </w:p>
    <w:p w14:paraId="7C200BA4" w14:textId="77777777" w:rsidR="00857FD3" w:rsidRDefault="00857FD3" w:rsidP="006D41EC">
      <w:pPr>
        <w:spacing w:line="360" w:lineRule="auto"/>
        <w:ind w:firstLine="0"/>
        <w:rPr>
          <w:b/>
          <w:bCs/>
          <w:sz w:val="26"/>
          <w:szCs w:val="26"/>
          <w:u w:val="single"/>
        </w:rPr>
      </w:pPr>
    </w:p>
    <w:p w14:paraId="5FE4BDA4" w14:textId="77777777" w:rsidR="00857FD3" w:rsidRDefault="00857FD3" w:rsidP="006D41EC">
      <w:pPr>
        <w:spacing w:line="360" w:lineRule="auto"/>
        <w:ind w:firstLine="0"/>
        <w:rPr>
          <w:b/>
          <w:bCs/>
          <w:sz w:val="26"/>
          <w:szCs w:val="26"/>
          <w:u w:val="single"/>
        </w:rPr>
      </w:pPr>
    </w:p>
    <w:p w14:paraId="348BC6F5" w14:textId="77777777" w:rsidR="00857FD3" w:rsidRDefault="00857FD3" w:rsidP="006D41EC">
      <w:pPr>
        <w:spacing w:line="360" w:lineRule="auto"/>
        <w:ind w:firstLine="0"/>
        <w:rPr>
          <w:b/>
          <w:bCs/>
          <w:sz w:val="26"/>
          <w:szCs w:val="26"/>
          <w:u w:val="single"/>
        </w:rPr>
      </w:pPr>
    </w:p>
    <w:p w14:paraId="00E8DF45" w14:textId="77777777" w:rsidR="00857FD3" w:rsidRDefault="00857FD3" w:rsidP="006D41EC">
      <w:pPr>
        <w:spacing w:line="360" w:lineRule="auto"/>
        <w:ind w:firstLine="0"/>
        <w:rPr>
          <w:b/>
          <w:bCs/>
          <w:sz w:val="26"/>
          <w:szCs w:val="26"/>
          <w:u w:val="single"/>
        </w:rPr>
      </w:pPr>
    </w:p>
    <w:p w14:paraId="6350D557" w14:textId="77777777" w:rsidR="00857FD3" w:rsidRDefault="00857FD3" w:rsidP="006D41EC">
      <w:pPr>
        <w:spacing w:line="360" w:lineRule="auto"/>
        <w:ind w:firstLine="0"/>
        <w:rPr>
          <w:b/>
          <w:bCs/>
          <w:sz w:val="26"/>
          <w:szCs w:val="26"/>
          <w:u w:val="single"/>
        </w:rPr>
      </w:pPr>
    </w:p>
    <w:p w14:paraId="6FD23A37" w14:textId="00CA133E" w:rsidR="00E54A20" w:rsidRPr="00857FD3" w:rsidRDefault="00E54A20" w:rsidP="006D41EC">
      <w:pPr>
        <w:spacing w:line="360" w:lineRule="auto"/>
        <w:ind w:firstLine="0"/>
        <w:rPr>
          <w:b/>
          <w:bCs/>
          <w:sz w:val="28"/>
          <w:szCs w:val="28"/>
          <w:u w:val="single"/>
        </w:rPr>
      </w:pPr>
      <w:r w:rsidRPr="00857FD3">
        <w:rPr>
          <w:b/>
          <w:bCs/>
          <w:sz w:val="28"/>
          <w:szCs w:val="28"/>
          <w:u w:val="single"/>
        </w:rPr>
        <w:lastRenderedPageBreak/>
        <w:t>Aims</w:t>
      </w:r>
    </w:p>
    <w:p w14:paraId="01B9A038" w14:textId="77777777" w:rsidR="006D41EC" w:rsidRDefault="00E54A20" w:rsidP="006D41EC">
      <w:pPr>
        <w:spacing w:line="360" w:lineRule="auto"/>
      </w:pPr>
      <w:r>
        <w:t xml:space="preserve">The research will examine the relationships between social media and eating disorders, specifically focusing on adolescents and young adults. </w:t>
      </w:r>
    </w:p>
    <w:p w14:paraId="6F103EF2" w14:textId="26F78BC4" w:rsidR="00E54A20" w:rsidRDefault="00E54A20" w:rsidP="006D41EC">
      <w:pPr>
        <w:spacing w:line="360" w:lineRule="auto"/>
        <w:ind w:firstLine="0"/>
      </w:pPr>
      <w:r>
        <w:t>The following objectives will be key:</w:t>
      </w:r>
    </w:p>
    <w:p w14:paraId="5943A348" w14:textId="77777777" w:rsidR="006D41EC" w:rsidRDefault="006D41EC" w:rsidP="006D41EC">
      <w:pPr>
        <w:spacing w:line="360" w:lineRule="auto"/>
      </w:pPr>
    </w:p>
    <w:p w14:paraId="5D4BCA91" w14:textId="77777777" w:rsidR="00E54A20" w:rsidRPr="00857FD3" w:rsidRDefault="00E54A20" w:rsidP="006D41EC">
      <w:pPr>
        <w:spacing w:line="360" w:lineRule="auto"/>
        <w:ind w:firstLine="0"/>
        <w:rPr>
          <w:b/>
          <w:bCs/>
          <w:u w:val="single"/>
        </w:rPr>
      </w:pPr>
      <w:r w:rsidRPr="00857FD3">
        <w:rPr>
          <w:b/>
          <w:bCs/>
          <w:i/>
          <w:u w:val="single"/>
        </w:rPr>
        <w:t xml:space="preserve">Objective 1: To Summarise the Current Understanding of the Relationship between </w:t>
      </w:r>
      <w:proofErr w:type="gramStart"/>
      <w:r w:rsidRPr="00857FD3">
        <w:rPr>
          <w:b/>
          <w:bCs/>
          <w:i/>
          <w:u w:val="single"/>
        </w:rPr>
        <w:t>Social Media</w:t>
      </w:r>
      <w:proofErr w:type="gramEnd"/>
      <w:r w:rsidRPr="00857FD3">
        <w:rPr>
          <w:b/>
          <w:bCs/>
          <w:i/>
          <w:u w:val="single"/>
        </w:rPr>
        <w:t xml:space="preserve"> and Eating Disorders</w:t>
      </w:r>
    </w:p>
    <w:p w14:paraId="3FA6F1DF" w14:textId="32C9C18D" w:rsidR="00E54A20" w:rsidRDefault="00762EB1" w:rsidP="006D41EC">
      <w:pPr>
        <w:spacing w:line="360" w:lineRule="auto"/>
      </w:pPr>
      <w:r>
        <w:t>To use</w:t>
      </w:r>
      <w:r w:rsidR="00E54A20">
        <w:t xml:space="preserve"> the objective as a guidance in comprehensively summarising the current body of knowledge on the research question. The critical examination of existing research will help in presenting an overview of methodologies, findings, and trends in the current study. </w:t>
      </w:r>
    </w:p>
    <w:p w14:paraId="144AE1EC" w14:textId="77777777" w:rsidR="001E42A9" w:rsidRDefault="001E42A9" w:rsidP="006D41EC">
      <w:pPr>
        <w:spacing w:line="360" w:lineRule="auto"/>
      </w:pPr>
    </w:p>
    <w:p w14:paraId="0299BFA6" w14:textId="77777777" w:rsidR="00E54A20" w:rsidRPr="00857FD3" w:rsidRDefault="00E54A20" w:rsidP="006D41EC">
      <w:pPr>
        <w:spacing w:line="360" w:lineRule="auto"/>
        <w:ind w:firstLine="0"/>
        <w:rPr>
          <w:b/>
          <w:bCs/>
          <w:i/>
          <w:u w:val="single"/>
        </w:rPr>
      </w:pPr>
      <w:r w:rsidRPr="00857FD3">
        <w:rPr>
          <w:b/>
          <w:bCs/>
          <w:i/>
          <w:u w:val="single"/>
        </w:rPr>
        <w:t xml:space="preserve">Objective 2. To Examine the Impact of </w:t>
      </w:r>
      <w:proofErr w:type="gramStart"/>
      <w:r w:rsidRPr="00857FD3">
        <w:rPr>
          <w:b/>
          <w:bCs/>
          <w:i/>
          <w:u w:val="single"/>
        </w:rPr>
        <w:t>Social Media</w:t>
      </w:r>
      <w:proofErr w:type="gramEnd"/>
      <w:r w:rsidRPr="00857FD3">
        <w:rPr>
          <w:b/>
          <w:bCs/>
          <w:i/>
          <w:u w:val="single"/>
        </w:rPr>
        <w:t xml:space="preserve"> on Body Image and Self-esteem</w:t>
      </w:r>
    </w:p>
    <w:p w14:paraId="5F59E94B" w14:textId="458EB784" w:rsidR="00E54A20" w:rsidRDefault="00E54A20" w:rsidP="006D41EC">
      <w:pPr>
        <w:spacing w:line="360" w:lineRule="auto"/>
      </w:pPr>
      <w:r>
        <w:t xml:space="preserve">This will form the second objective of the review, </w:t>
      </w:r>
      <w:r w:rsidR="00B64DD6">
        <w:t>where an</w:t>
      </w:r>
      <w:r>
        <w:t xml:space="preserve"> in-depth analysis of how social media affects body perceptions and self-esteem in adolescents and young adults. </w:t>
      </w:r>
    </w:p>
    <w:p w14:paraId="52115E09" w14:textId="77777777" w:rsidR="00B64DD6" w:rsidRDefault="00B64DD6" w:rsidP="006D41EC">
      <w:pPr>
        <w:spacing w:line="360" w:lineRule="auto"/>
      </w:pPr>
    </w:p>
    <w:p w14:paraId="1757BF9D" w14:textId="620D52D3" w:rsidR="00E54A20" w:rsidRPr="00857FD3" w:rsidRDefault="00E54A20" w:rsidP="006D41EC">
      <w:pPr>
        <w:spacing w:line="360" w:lineRule="auto"/>
        <w:ind w:firstLine="0"/>
        <w:rPr>
          <w:b/>
          <w:bCs/>
          <w:i/>
          <w:u w:val="single"/>
        </w:rPr>
      </w:pPr>
      <w:r w:rsidRPr="00857FD3">
        <w:rPr>
          <w:b/>
          <w:bCs/>
          <w:i/>
          <w:u w:val="single"/>
        </w:rPr>
        <w:t>Objective 3. To Assess the Presence of 'Pro-a</w:t>
      </w:r>
      <w:r w:rsidR="00D8142A" w:rsidRPr="00857FD3">
        <w:rPr>
          <w:b/>
          <w:bCs/>
          <w:i/>
          <w:u w:val="single"/>
        </w:rPr>
        <w:t>norexia</w:t>
      </w:r>
      <w:r w:rsidRPr="00857FD3">
        <w:rPr>
          <w:b/>
          <w:bCs/>
          <w:i/>
          <w:u w:val="single"/>
        </w:rPr>
        <w:t>' and 'Pro-</w:t>
      </w:r>
      <w:r w:rsidR="00D8142A" w:rsidRPr="00857FD3">
        <w:rPr>
          <w:b/>
          <w:bCs/>
          <w:i/>
          <w:u w:val="single"/>
        </w:rPr>
        <w:t>buli</w:t>
      </w:r>
      <w:r w:rsidRPr="00857FD3">
        <w:rPr>
          <w:b/>
          <w:bCs/>
          <w:i/>
          <w:u w:val="single"/>
        </w:rPr>
        <w:t xml:space="preserve">mia' Communities on </w:t>
      </w:r>
      <w:proofErr w:type="gramStart"/>
      <w:r w:rsidRPr="00857FD3">
        <w:rPr>
          <w:b/>
          <w:bCs/>
          <w:i/>
          <w:u w:val="single"/>
        </w:rPr>
        <w:t>Social Media</w:t>
      </w:r>
      <w:proofErr w:type="gramEnd"/>
    </w:p>
    <w:p w14:paraId="1C5E9A97" w14:textId="17B82BBB" w:rsidR="00E54A20" w:rsidRDefault="00E54A20" w:rsidP="006D41EC">
      <w:pPr>
        <w:spacing w:line="360" w:lineRule="auto"/>
      </w:pPr>
      <w:bookmarkStart w:id="0" w:name="_30j0zll" w:colFirst="0" w:colLast="0"/>
      <w:bookmarkEnd w:id="0"/>
      <w:r>
        <w:t>The objective will assess whether eating disorders can be influenced by the presence of 'pro-ana' and 'pro-mia' communities on social media. With the analysis of the literature, the aim</w:t>
      </w:r>
      <w:r w:rsidR="007C357F">
        <w:t xml:space="preserve"> is</w:t>
      </w:r>
      <w:r>
        <w:t xml:space="preserve"> to understand whether engagement with such communities in social media can ultimately affect disordered eating </w:t>
      </w:r>
      <w:proofErr w:type="spellStart"/>
      <w:r w:rsidR="007C357F">
        <w:t>behaviors</w:t>
      </w:r>
      <w:proofErr w:type="spellEnd"/>
      <w:r>
        <w:t xml:space="preserve">. </w:t>
      </w:r>
    </w:p>
    <w:p w14:paraId="745D614D" w14:textId="77777777" w:rsidR="00E54A20" w:rsidRDefault="00E54A20" w:rsidP="006D41EC">
      <w:pPr>
        <w:spacing w:line="360" w:lineRule="auto"/>
      </w:pPr>
    </w:p>
    <w:p w14:paraId="456D6F67" w14:textId="65541440" w:rsidR="00E54A20" w:rsidRPr="00857FD3" w:rsidRDefault="00E54A20" w:rsidP="006D41EC">
      <w:pPr>
        <w:spacing w:line="360" w:lineRule="auto"/>
        <w:ind w:firstLine="0"/>
        <w:rPr>
          <w:b/>
          <w:bCs/>
          <w:i/>
          <w:u w:val="single"/>
        </w:rPr>
      </w:pPr>
      <w:r w:rsidRPr="00857FD3">
        <w:rPr>
          <w:b/>
          <w:bCs/>
          <w:i/>
          <w:u w:val="single"/>
        </w:rPr>
        <w:t xml:space="preserve">Objective </w:t>
      </w:r>
      <w:r w:rsidR="00857FD3" w:rsidRPr="00857FD3">
        <w:rPr>
          <w:b/>
          <w:bCs/>
          <w:i/>
          <w:u w:val="single"/>
        </w:rPr>
        <w:t>4</w:t>
      </w:r>
      <w:r w:rsidRPr="00857FD3">
        <w:rPr>
          <w:b/>
          <w:bCs/>
          <w:i/>
          <w:u w:val="single"/>
        </w:rPr>
        <w:t xml:space="preserve">. To Investigate the Prevalence of Eating Disorder-related Content in </w:t>
      </w:r>
      <w:proofErr w:type="gramStart"/>
      <w:r w:rsidRPr="00857FD3">
        <w:rPr>
          <w:b/>
          <w:bCs/>
          <w:i/>
          <w:u w:val="single"/>
        </w:rPr>
        <w:t>Social Media</w:t>
      </w:r>
      <w:proofErr w:type="gramEnd"/>
    </w:p>
    <w:p w14:paraId="12578C00" w14:textId="467344D7" w:rsidR="00E54A20" w:rsidRDefault="00E54A20" w:rsidP="006D41EC">
      <w:pPr>
        <w:spacing w:line="360" w:lineRule="auto"/>
      </w:pPr>
      <w:r>
        <w:t>In this objective, the review will investigate the possible availability of social media posts that promote eating disorders within the various platforms. Using the diverse literature, the review will seek to identify the common trends and potential normalisation of eating disorders in social media and provi</w:t>
      </w:r>
      <w:r w:rsidR="00E33E38">
        <w:t>d</w:t>
      </w:r>
      <w:r>
        <w:t xml:space="preserve">e essential insights into the role of social media in promoting such information. </w:t>
      </w:r>
    </w:p>
    <w:p w14:paraId="0F97C882" w14:textId="77777777" w:rsidR="00857FD3" w:rsidRDefault="00857FD3" w:rsidP="006D41EC">
      <w:pPr>
        <w:spacing w:line="360" w:lineRule="auto"/>
      </w:pPr>
    </w:p>
    <w:p w14:paraId="43D94E09" w14:textId="77777777" w:rsidR="00857FD3" w:rsidRDefault="00857FD3" w:rsidP="006D41EC">
      <w:pPr>
        <w:spacing w:line="360" w:lineRule="auto"/>
      </w:pPr>
    </w:p>
    <w:p w14:paraId="6E56877E" w14:textId="77777777" w:rsidR="00857FD3" w:rsidRDefault="00857FD3" w:rsidP="006D41EC">
      <w:pPr>
        <w:spacing w:line="360" w:lineRule="auto"/>
      </w:pPr>
    </w:p>
    <w:p w14:paraId="52EFADE2" w14:textId="77777777" w:rsidR="00E33E38" w:rsidRDefault="00E33E38" w:rsidP="006D41EC">
      <w:pPr>
        <w:spacing w:line="360" w:lineRule="auto"/>
      </w:pPr>
    </w:p>
    <w:p w14:paraId="43A29DB6" w14:textId="77777777" w:rsidR="00E54A20" w:rsidRPr="00857FD3" w:rsidRDefault="00E54A20" w:rsidP="006D41EC">
      <w:pPr>
        <w:spacing w:line="360" w:lineRule="auto"/>
        <w:ind w:firstLine="0"/>
        <w:rPr>
          <w:b/>
          <w:bCs/>
          <w:sz w:val="28"/>
          <w:szCs w:val="28"/>
          <w:u w:val="single"/>
        </w:rPr>
      </w:pPr>
      <w:r w:rsidRPr="00857FD3">
        <w:rPr>
          <w:b/>
          <w:bCs/>
          <w:sz w:val="28"/>
          <w:szCs w:val="28"/>
          <w:u w:val="single"/>
        </w:rPr>
        <w:lastRenderedPageBreak/>
        <w:t>Method</w:t>
      </w:r>
    </w:p>
    <w:p w14:paraId="5089346B" w14:textId="2A154E8C" w:rsidR="00E54A20" w:rsidRDefault="00E54A20" w:rsidP="006D41EC">
      <w:pPr>
        <w:spacing w:line="360" w:lineRule="auto"/>
      </w:pPr>
      <w:r>
        <w:t xml:space="preserve">In this study, mixed methods, primary </w:t>
      </w:r>
      <w:r w:rsidR="00AE5DD5">
        <w:t>research,</w:t>
      </w:r>
      <w:r>
        <w:t xml:space="preserve"> and secondary research </w:t>
      </w:r>
      <w:r w:rsidR="00AE5DD5">
        <w:t>will</w:t>
      </w:r>
      <w:r>
        <w:t xml:space="preserve"> all be applied. For instance, Mackey and </w:t>
      </w:r>
      <w:proofErr w:type="spellStart"/>
      <w:r>
        <w:t>Bryfonski</w:t>
      </w:r>
      <w:proofErr w:type="spellEnd"/>
      <w:r>
        <w:t xml:space="preserve"> (2018) state that mixed methodology provides the ability to comprehensively understand the research question by combining both quantitative and qualitative data for in-depth exploration. Similarly, </w:t>
      </w:r>
      <w:proofErr w:type="spellStart"/>
      <w:r>
        <w:t>Sileyew</w:t>
      </w:r>
      <w:proofErr w:type="spellEnd"/>
      <w:r>
        <w:t xml:space="preserve"> (2019) indicates that primary research methods such as the use of surveys and interviews allow individuals to gather first-hand information from the participants. However, Stern et al (2021) posit that both primary methodology and mixed methodology appear more complex, </w:t>
      </w:r>
      <w:r w:rsidR="000B5B81">
        <w:t>time-consuming</w:t>
      </w:r>
      <w:r>
        <w:t xml:space="preserve">, and costly. On the contrary, secondary research, as indicated by Chong and Plonsky (2023), allows for </w:t>
      </w:r>
      <w:r w:rsidR="00EF2410">
        <w:t xml:space="preserve">the </w:t>
      </w:r>
      <w:r>
        <w:t xml:space="preserve">collection of existing data </w:t>
      </w:r>
      <w:r w:rsidR="00EF2410">
        <w:t xml:space="preserve">this being </w:t>
      </w:r>
      <w:r>
        <w:t>comparatively cheap and easy to use. Therefore, the study will use a secondary research approach, specifically focusing on the review of literature as it provides efficient resources for the study and captures a great breadth of existing knowledge.</w:t>
      </w:r>
    </w:p>
    <w:p w14:paraId="3AACDCE4" w14:textId="7B9AAA4E" w:rsidR="00E54A20" w:rsidRDefault="00E54A20" w:rsidP="006D41EC">
      <w:pPr>
        <w:spacing w:line="360" w:lineRule="auto"/>
      </w:pPr>
      <w:r>
        <w:t>To collect data, databases</w:t>
      </w:r>
      <w:r w:rsidR="00166D9D">
        <w:t xml:space="preserve"> </w:t>
      </w:r>
      <w:r>
        <w:t>such as PubMed, PsycINFO, Google Scholar</w:t>
      </w:r>
      <w:r w:rsidR="00166D9D">
        <w:t xml:space="preserve"> and </w:t>
      </w:r>
      <w:r>
        <w:t>Web of Science</w:t>
      </w:r>
      <w:r w:rsidR="00166D9D">
        <w:t xml:space="preserve"> will be used</w:t>
      </w:r>
      <w:r>
        <w:t xml:space="preserve"> as they offer a wide range of peer-reviewed articles and studies relevant to the review topic. </w:t>
      </w:r>
      <w:r w:rsidR="00EB3797">
        <w:t>A</w:t>
      </w:r>
      <w:r>
        <w:t xml:space="preserve"> combination of keywords and phrases to formulate a comprehensive search strategy, including key terms such as "social media," "eating disorders," "anorexia nervosa," "bulimia nervosa," "binge-eating disorder," and "young adults." </w:t>
      </w:r>
    </w:p>
    <w:p w14:paraId="23F1C03D" w14:textId="4CF4E059" w:rsidR="00E54A20" w:rsidRDefault="00E54A20" w:rsidP="006D41EC">
      <w:pPr>
        <w:spacing w:line="360" w:lineRule="auto"/>
      </w:pPr>
      <w:r>
        <w:t>The checklist for inclusion and exclusion criteria will be relevance, publication type, year of publication, and language of focus. The primary criterion for inclusion will be the relevance of the study to the research topic, and those not relevant to the topic will be excluded from the study. Only studies that are peer-reviewed will be included in the study and those that are not peer-reviewed will be excluded. The review will focus primarily on articles published in English, and any other articles written in other languages will not be considered.</w:t>
      </w:r>
    </w:p>
    <w:p w14:paraId="6A9AA02B" w14:textId="77777777" w:rsidR="00857FD3" w:rsidRDefault="00857FD3" w:rsidP="006D41EC">
      <w:pPr>
        <w:spacing w:line="360" w:lineRule="auto"/>
      </w:pPr>
    </w:p>
    <w:p w14:paraId="4674E611" w14:textId="77777777" w:rsidR="00611F82" w:rsidRPr="00611F82" w:rsidRDefault="00611F82" w:rsidP="006D41EC">
      <w:pPr>
        <w:spacing w:line="360" w:lineRule="auto"/>
        <w:ind w:firstLine="0"/>
        <w:rPr>
          <w:b/>
          <w:bCs/>
          <w:sz w:val="28"/>
          <w:szCs w:val="28"/>
          <w:u w:val="single"/>
        </w:rPr>
      </w:pPr>
      <w:r w:rsidRPr="00611F82">
        <w:rPr>
          <w:b/>
          <w:bCs/>
          <w:sz w:val="28"/>
          <w:szCs w:val="28"/>
          <w:u w:val="single"/>
        </w:rPr>
        <w:t>Data Analysis</w:t>
      </w:r>
    </w:p>
    <w:p w14:paraId="0DAAF0DF" w14:textId="598CC0FC" w:rsidR="00611F82" w:rsidRDefault="00611F82" w:rsidP="006D41EC">
      <w:pPr>
        <w:spacing w:line="360" w:lineRule="auto"/>
      </w:pPr>
      <w:r>
        <w:t xml:space="preserve">Three techniques are available for the analysis of the secondary data, which include content analysis, thematic analysis, and comparative analysis. To systematically categorise and analyse the content of the selected articles, the application of content analysis is necessary as it involves identifying recurrent themes, patterns, and key findings within the literature. (Kleinheksel et al., 2020). </w:t>
      </w:r>
      <w:r w:rsidR="00513CD7">
        <w:t xml:space="preserve">In addition to this, </w:t>
      </w:r>
      <w:r w:rsidR="003B7ED3">
        <w:t xml:space="preserve">thematic analysis allows a higher level of literature understanding to be gained through </w:t>
      </w:r>
      <w:r w:rsidR="00347CCE">
        <w:t>synthesis patterns across studies.</w:t>
      </w:r>
      <w:r>
        <w:t xml:space="preserve"> </w:t>
      </w:r>
      <w:r>
        <w:lastRenderedPageBreak/>
        <w:t>Krishna (2021) supports the use of thematic analysis as it allows for theme and pattern identification, providing a holistic view of relationships.</w:t>
      </w:r>
      <w:r w:rsidR="00104709" w:rsidRPr="00104709">
        <w:t xml:space="preserve"> </w:t>
      </w:r>
      <w:r w:rsidR="00104709">
        <w:t>Considering that comparative analysis provides divergent literature relationships between findings, it can be greatly applied to this type of study</w:t>
      </w:r>
      <w:r>
        <w:t>. Braun and Clarke (2023), however, indicate that thematic analysis is prone to subjectivity while comparative analysis can be challenging because it is heterogeneous. As such, content analysis will be used as it systematically examine</w:t>
      </w:r>
      <w:r w:rsidR="00AA1C50">
        <w:t>s</w:t>
      </w:r>
      <w:r>
        <w:t xml:space="preserve"> the content of research articles while allowing for the identification of common themes.</w:t>
      </w:r>
    </w:p>
    <w:p w14:paraId="7B734565" w14:textId="77777777" w:rsidR="009F179B" w:rsidRDefault="009F179B" w:rsidP="006D41EC">
      <w:pPr>
        <w:spacing w:line="360" w:lineRule="auto"/>
        <w:ind w:firstLine="0"/>
      </w:pPr>
    </w:p>
    <w:p w14:paraId="28E2D00E" w14:textId="42777293" w:rsidR="00C90EA7" w:rsidRDefault="00C90EA7" w:rsidP="006D41EC">
      <w:pPr>
        <w:spacing w:line="360" w:lineRule="auto"/>
        <w:ind w:firstLine="0"/>
      </w:pPr>
      <w:r>
        <w:t xml:space="preserve">The proposal considers ethical guidelines by incorporating systematic review guidelines </w:t>
      </w:r>
      <w:r w:rsidR="00EB728F">
        <w:t>where</w:t>
      </w:r>
      <w:r>
        <w:t xml:space="preserve"> familiaris</w:t>
      </w:r>
      <w:r w:rsidR="00EB728F">
        <w:t>ation</w:t>
      </w:r>
      <w:r>
        <w:t xml:space="preserve"> of systematic review interventions and publication guidelines to get reputable academic sources. The review is proposed to take </w:t>
      </w:r>
      <w:r w:rsidR="00CA64DE">
        <w:t xml:space="preserve">roughly 25 </w:t>
      </w:r>
      <w:r>
        <w:t>weeks as shown in Table 1.</w:t>
      </w:r>
    </w:p>
    <w:p w14:paraId="0BB5E96E" w14:textId="77777777" w:rsidR="00857FD3" w:rsidRDefault="00857FD3" w:rsidP="006D41EC">
      <w:pPr>
        <w:spacing w:line="360" w:lineRule="auto"/>
        <w:ind w:firstLine="0"/>
      </w:pPr>
    </w:p>
    <w:p w14:paraId="205466AE" w14:textId="77777777" w:rsidR="00C90EA7" w:rsidRDefault="00C90EA7" w:rsidP="006D41EC">
      <w:pPr>
        <w:spacing w:line="360" w:lineRule="auto"/>
        <w:ind w:firstLine="0"/>
      </w:pPr>
      <w:r>
        <w:rPr>
          <w:b/>
        </w:rPr>
        <w:t>Table 1</w:t>
      </w:r>
      <w:r>
        <w:t>. Proposed Review Timetable</w:t>
      </w:r>
    </w:p>
    <w:tbl>
      <w:tblPr>
        <w:tblW w:w="9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18"/>
        <w:gridCol w:w="2924"/>
      </w:tblGrid>
      <w:tr w:rsidR="00C90EA7" w14:paraId="2811D5CA" w14:textId="77777777" w:rsidTr="00A81125">
        <w:tc>
          <w:tcPr>
            <w:tcW w:w="6318" w:type="dxa"/>
          </w:tcPr>
          <w:p w14:paraId="60F3E086" w14:textId="77777777" w:rsidR="00C90EA7" w:rsidRDefault="00C90EA7" w:rsidP="006D41EC">
            <w:pPr>
              <w:spacing w:line="360" w:lineRule="auto"/>
              <w:ind w:firstLine="0"/>
              <w:rPr>
                <w:b/>
              </w:rPr>
            </w:pPr>
            <w:r>
              <w:rPr>
                <w:b/>
              </w:rPr>
              <w:t>Task</w:t>
            </w:r>
          </w:p>
        </w:tc>
        <w:tc>
          <w:tcPr>
            <w:tcW w:w="2924" w:type="dxa"/>
          </w:tcPr>
          <w:p w14:paraId="06F9612E" w14:textId="169C51F6" w:rsidR="00C90EA7" w:rsidRDefault="00C90EA7" w:rsidP="006D41EC">
            <w:pPr>
              <w:spacing w:line="360" w:lineRule="auto"/>
              <w:ind w:firstLine="0"/>
              <w:rPr>
                <w:b/>
              </w:rPr>
            </w:pPr>
            <w:r>
              <w:rPr>
                <w:b/>
              </w:rPr>
              <w:t>Timeline</w:t>
            </w:r>
          </w:p>
        </w:tc>
      </w:tr>
      <w:tr w:rsidR="00C90EA7" w14:paraId="1E06672A" w14:textId="77777777" w:rsidTr="00A81125">
        <w:tc>
          <w:tcPr>
            <w:tcW w:w="6318" w:type="dxa"/>
          </w:tcPr>
          <w:p w14:paraId="4F436313" w14:textId="0EB51D7F" w:rsidR="00C90EA7" w:rsidRDefault="00C90EA7" w:rsidP="006D41EC">
            <w:pPr>
              <w:spacing w:line="360" w:lineRule="auto"/>
              <w:ind w:firstLine="0"/>
            </w:pPr>
            <w:r>
              <w:t>P</w:t>
            </w:r>
            <w:r w:rsidR="002D0F78">
              <w:t>roposal</w:t>
            </w:r>
          </w:p>
        </w:tc>
        <w:tc>
          <w:tcPr>
            <w:tcW w:w="2924" w:type="dxa"/>
          </w:tcPr>
          <w:p w14:paraId="673CAEAF" w14:textId="4A395BE0" w:rsidR="00C90EA7" w:rsidRDefault="002D0F78" w:rsidP="006D41EC">
            <w:pPr>
              <w:spacing w:line="360" w:lineRule="auto"/>
              <w:ind w:firstLine="0"/>
            </w:pPr>
            <w:r>
              <w:t>November</w:t>
            </w:r>
          </w:p>
        </w:tc>
      </w:tr>
      <w:tr w:rsidR="00C90EA7" w14:paraId="6D5DDB51" w14:textId="77777777" w:rsidTr="00A81125">
        <w:tc>
          <w:tcPr>
            <w:tcW w:w="6318" w:type="dxa"/>
          </w:tcPr>
          <w:p w14:paraId="7254AED8" w14:textId="77777777" w:rsidR="00C90EA7" w:rsidRDefault="00C90EA7" w:rsidP="006D41EC">
            <w:pPr>
              <w:spacing w:line="360" w:lineRule="auto"/>
              <w:ind w:firstLine="0"/>
            </w:pPr>
            <w:r>
              <w:t xml:space="preserve">Literature search </w:t>
            </w:r>
            <w:r w:rsidR="00B563E1">
              <w:t>and review</w:t>
            </w:r>
          </w:p>
          <w:p w14:paraId="76B065D6" w14:textId="0DB0C238" w:rsidR="00F20C3A" w:rsidRDefault="00F20C3A" w:rsidP="006D41EC">
            <w:pPr>
              <w:spacing w:line="360" w:lineRule="auto"/>
              <w:ind w:firstLine="0"/>
            </w:pPr>
            <w:r>
              <w:t>(Write introduction literature review to be assessed by supervisor)</w:t>
            </w:r>
          </w:p>
        </w:tc>
        <w:tc>
          <w:tcPr>
            <w:tcW w:w="2924" w:type="dxa"/>
          </w:tcPr>
          <w:p w14:paraId="683FA9B1" w14:textId="21D23406" w:rsidR="00C90EA7" w:rsidRDefault="00B563E1" w:rsidP="006D41EC">
            <w:pPr>
              <w:spacing w:line="360" w:lineRule="auto"/>
              <w:ind w:firstLine="0"/>
            </w:pPr>
            <w:r>
              <w:t>January</w:t>
            </w:r>
          </w:p>
        </w:tc>
      </w:tr>
      <w:tr w:rsidR="00C90EA7" w14:paraId="37F4B110" w14:textId="77777777" w:rsidTr="00A81125">
        <w:tc>
          <w:tcPr>
            <w:tcW w:w="6318" w:type="dxa"/>
          </w:tcPr>
          <w:p w14:paraId="44B3A178" w14:textId="5F51AFE2" w:rsidR="00C90EA7" w:rsidRDefault="001B627F" w:rsidP="006D41EC">
            <w:pPr>
              <w:spacing w:line="360" w:lineRule="auto"/>
              <w:ind w:firstLine="0"/>
            </w:pPr>
            <w:r>
              <w:t xml:space="preserve">Write </w:t>
            </w:r>
            <w:r w:rsidR="00653313">
              <w:t>Methods</w:t>
            </w:r>
          </w:p>
        </w:tc>
        <w:tc>
          <w:tcPr>
            <w:tcW w:w="2924" w:type="dxa"/>
          </w:tcPr>
          <w:p w14:paraId="3A4659ED" w14:textId="7CC8F651" w:rsidR="00C90EA7" w:rsidRDefault="00653313" w:rsidP="006D41EC">
            <w:pPr>
              <w:spacing w:line="360" w:lineRule="auto"/>
              <w:ind w:firstLine="0"/>
            </w:pPr>
            <w:r>
              <w:t xml:space="preserve">January- </w:t>
            </w:r>
            <w:r w:rsidR="00F20C3A">
              <w:t>February</w:t>
            </w:r>
          </w:p>
        </w:tc>
      </w:tr>
      <w:tr w:rsidR="00C90EA7" w14:paraId="031C6539" w14:textId="77777777" w:rsidTr="00A81125">
        <w:tc>
          <w:tcPr>
            <w:tcW w:w="6318" w:type="dxa"/>
          </w:tcPr>
          <w:p w14:paraId="1155D18D" w14:textId="77777777" w:rsidR="00653313" w:rsidRDefault="00653313" w:rsidP="006D41EC">
            <w:pPr>
              <w:spacing w:line="360" w:lineRule="auto"/>
              <w:ind w:firstLine="0"/>
            </w:pPr>
            <w:r>
              <w:t xml:space="preserve">Write </w:t>
            </w:r>
            <w:proofErr w:type="gramStart"/>
            <w:r>
              <w:t>discussion</w:t>
            </w:r>
            <w:proofErr w:type="gramEnd"/>
            <w:r>
              <w:t xml:space="preserve"> </w:t>
            </w:r>
          </w:p>
          <w:p w14:paraId="41399618" w14:textId="2454B75C" w:rsidR="00C90EA7" w:rsidRDefault="00653313" w:rsidP="006D41EC">
            <w:pPr>
              <w:spacing w:line="360" w:lineRule="auto"/>
              <w:ind w:firstLine="0"/>
            </w:pPr>
            <w:r>
              <w:t>(An additional search will be performed to identify any potential new publication since the original search was carried out. The data collected will be critically evaluated)</w:t>
            </w:r>
          </w:p>
        </w:tc>
        <w:tc>
          <w:tcPr>
            <w:tcW w:w="2924" w:type="dxa"/>
          </w:tcPr>
          <w:p w14:paraId="593FE40B" w14:textId="5A02C047" w:rsidR="00C90EA7" w:rsidRDefault="00653313" w:rsidP="006D41EC">
            <w:pPr>
              <w:spacing w:line="360" w:lineRule="auto"/>
              <w:ind w:firstLine="0"/>
            </w:pPr>
            <w:r>
              <w:t>February</w:t>
            </w:r>
          </w:p>
        </w:tc>
      </w:tr>
      <w:tr w:rsidR="00C90EA7" w14:paraId="25C4D4D4" w14:textId="77777777" w:rsidTr="00A81125">
        <w:tc>
          <w:tcPr>
            <w:tcW w:w="6318" w:type="dxa"/>
          </w:tcPr>
          <w:p w14:paraId="0A80B936" w14:textId="77777777" w:rsidR="00675678" w:rsidRDefault="00675678" w:rsidP="006D41EC">
            <w:pPr>
              <w:spacing w:line="360" w:lineRule="auto"/>
              <w:ind w:firstLine="0"/>
            </w:pPr>
            <w:r>
              <w:t xml:space="preserve">Results section </w:t>
            </w:r>
          </w:p>
          <w:p w14:paraId="7363EC68" w14:textId="45ADC345" w:rsidR="00C90EA7" w:rsidRDefault="006C2D02" w:rsidP="006D41EC">
            <w:pPr>
              <w:spacing w:line="360" w:lineRule="auto"/>
              <w:ind w:firstLine="0"/>
            </w:pPr>
            <w:r>
              <w:t>(</w:t>
            </w:r>
            <w:r w:rsidR="00675678">
              <w:t>The results section will be written as well as part of the discussion</w:t>
            </w:r>
            <w:r>
              <w:t>)</w:t>
            </w:r>
          </w:p>
        </w:tc>
        <w:tc>
          <w:tcPr>
            <w:tcW w:w="2924" w:type="dxa"/>
          </w:tcPr>
          <w:p w14:paraId="5B715488" w14:textId="41AD54AD" w:rsidR="00C90EA7" w:rsidRDefault="00675678" w:rsidP="006D41EC">
            <w:pPr>
              <w:spacing w:line="360" w:lineRule="auto"/>
              <w:ind w:firstLine="0"/>
            </w:pPr>
            <w:r>
              <w:t>March</w:t>
            </w:r>
          </w:p>
        </w:tc>
      </w:tr>
      <w:tr w:rsidR="00C90EA7" w14:paraId="13356A3B" w14:textId="77777777" w:rsidTr="00A81125">
        <w:tc>
          <w:tcPr>
            <w:tcW w:w="6318" w:type="dxa"/>
          </w:tcPr>
          <w:p w14:paraId="2880E935" w14:textId="77777777" w:rsidR="00C90EA7" w:rsidRDefault="00C90EA7" w:rsidP="006D41EC">
            <w:pPr>
              <w:spacing w:line="360" w:lineRule="auto"/>
              <w:ind w:firstLine="0"/>
            </w:pPr>
            <w:r>
              <w:t>Review and revision</w:t>
            </w:r>
          </w:p>
          <w:p w14:paraId="0B258051" w14:textId="6B12D45D" w:rsidR="009F179B" w:rsidRDefault="009F179B" w:rsidP="006D41EC">
            <w:pPr>
              <w:spacing w:line="360" w:lineRule="auto"/>
              <w:ind w:firstLine="0"/>
            </w:pPr>
            <w:r>
              <w:t>(The rest of the discussion will be completed, followed by the conclusion, introduction and abstract)</w:t>
            </w:r>
          </w:p>
        </w:tc>
        <w:tc>
          <w:tcPr>
            <w:tcW w:w="2924" w:type="dxa"/>
          </w:tcPr>
          <w:p w14:paraId="38B858DA" w14:textId="3B4EAC34" w:rsidR="00C90EA7" w:rsidRDefault="006C2D02" w:rsidP="006D41EC">
            <w:pPr>
              <w:spacing w:line="360" w:lineRule="auto"/>
              <w:ind w:firstLine="0"/>
            </w:pPr>
            <w:r>
              <w:t>March -April</w:t>
            </w:r>
          </w:p>
        </w:tc>
      </w:tr>
      <w:tr w:rsidR="00C90EA7" w14:paraId="3E8011E2" w14:textId="77777777" w:rsidTr="00A81125">
        <w:tc>
          <w:tcPr>
            <w:tcW w:w="6318" w:type="dxa"/>
          </w:tcPr>
          <w:p w14:paraId="15CE7609" w14:textId="77777777" w:rsidR="00C90EA7" w:rsidRDefault="00C90EA7" w:rsidP="006D41EC">
            <w:pPr>
              <w:spacing w:line="360" w:lineRule="auto"/>
              <w:ind w:firstLine="0"/>
            </w:pPr>
            <w:r>
              <w:t xml:space="preserve">Proofreading </w:t>
            </w:r>
            <w:r w:rsidR="00565743">
              <w:t xml:space="preserve">and Final amendments </w:t>
            </w:r>
          </w:p>
          <w:p w14:paraId="03391468" w14:textId="75E9196B" w:rsidR="00565743" w:rsidRDefault="00565743" w:rsidP="006D41EC">
            <w:pPr>
              <w:spacing w:line="360" w:lineRule="auto"/>
              <w:ind w:firstLine="0"/>
            </w:pPr>
            <w:r>
              <w:t>(After submission to supervisor to check for the last time)</w:t>
            </w:r>
          </w:p>
        </w:tc>
        <w:tc>
          <w:tcPr>
            <w:tcW w:w="2924" w:type="dxa"/>
          </w:tcPr>
          <w:p w14:paraId="3FD08B62" w14:textId="42B1BE56" w:rsidR="00C90EA7" w:rsidRDefault="006C2D02" w:rsidP="006D41EC">
            <w:pPr>
              <w:spacing w:line="360" w:lineRule="auto"/>
              <w:ind w:firstLine="0"/>
            </w:pPr>
            <w:r>
              <w:t>April</w:t>
            </w:r>
          </w:p>
        </w:tc>
      </w:tr>
      <w:tr w:rsidR="00C90EA7" w14:paraId="346923CA" w14:textId="77777777" w:rsidTr="00A81125">
        <w:tc>
          <w:tcPr>
            <w:tcW w:w="6318" w:type="dxa"/>
          </w:tcPr>
          <w:p w14:paraId="523AEF6E" w14:textId="77777777" w:rsidR="00C90EA7" w:rsidRDefault="00C90EA7" w:rsidP="006D41EC">
            <w:pPr>
              <w:spacing w:line="360" w:lineRule="auto"/>
              <w:ind w:firstLine="0"/>
            </w:pPr>
            <w:r>
              <w:t>Submission and Presentation</w:t>
            </w:r>
          </w:p>
        </w:tc>
        <w:tc>
          <w:tcPr>
            <w:tcW w:w="2924" w:type="dxa"/>
          </w:tcPr>
          <w:p w14:paraId="3A00311E" w14:textId="6B374DAE" w:rsidR="00C90EA7" w:rsidRDefault="006C2D02" w:rsidP="006D41EC">
            <w:pPr>
              <w:spacing w:line="360" w:lineRule="auto"/>
              <w:ind w:firstLine="0"/>
            </w:pPr>
            <w:r>
              <w:t>April 16th</w:t>
            </w:r>
          </w:p>
        </w:tc>
      </w:tr>
    </w:tbl>
    <w:p w14:paraId="41898E2B" w14:textId="170CCFC4" w:rsidR="00223FF9" w:rsidRPr="00BE20B5" w:rsidRDefault="00565743" w:rsidP="006D41EC">
      <w:pPr>
        <w:spacing w:line="360" w:lineRule="auto"/>
        <w:ind w:firstLine="0"/>
        <w:jc w:val="both"/>
        <w:rPr>
          <w:b/>
          <w:bCs/>
          <w:u w:val="single"/>
        </w:rPr>
      </w:pPr>
      <w:r w:rsidRPr="00BE20B5">
        <w:rPr>
          <w:b/>
          <w:bCs/>
          <w:u w:val="single"/>
        </w:rPr>
        <w:lastRenderedPageBreak/>
        <w:t>Word count 1527</w:t>
      </w:r>
    </w:p>
    <w:p w14:paraId="452FE57C" w14:textId="77777777" w:rsidR="00223FF9" w:rsidRDefault="00223FF9" w:rsidP="00611F82"/>
    <w:p w14:paraId="29A5189F" w14:textId="77777777" w:rsidR="00223FF9" w:rsidRDefault="00223FF9" w:rsidP="00611F82"/>
    <w:p w14:paraId="63F2F3D8" w14:textId="77777777" w:rsidR="00223FF9" w:rsidRDefault="00223FF9" w:rsidP="00611F82"/>
    <w:p w14:paraId="5684B9C8" w14:textId="77777777" w:rsidR="00223FF9" w:rsidRDefault="00223FF9" w:rsidP="00611F82"/>
    <w:p w14:paraId="48D7CB76" w14:textId="77777777" w:rsidR="00223FF9" w:rsidRDefault="00223FF9" w:rsidP="00611F82"/>
    <w:p w14:paraId="745B00D2" w14:textId="77777777" w:rsidR="00223FF9" w:rsidRDefault="00223FF9" w:rsidP="00611F82"/>
    <w:p w14:paraId="1C796352" w14:textId="77777777" w:rsidR="00223FF9" w:rsidRDefault="00223FF9" w:rsidP="00611F82"/>
    <w:p w14:paraId="7EBFCAA4" w14:textId="77777777" w:rsidR="00223FF9" w:rsidRDefault="00223FF9" w:rsidP="00611F82"/>
    <w:p w14:paraId="5BAEAA2E" w14:textId="77777777" w:rsidR="00223FF9" w:rsidRDefault="00223FF9" w:rsidP="00611F82"/>
    <w:p w14:paraId="29632224" w14:textId="77777777" w:rsidR="00223FF9" w:rsidRDefault="00223FF9" w:rsidP="00611F82"/>
    <w:p w14:paraId="300602CC" w14:textId="77777777" w:rsidR="00223FF9" w:rsidRDefault="00223FF9" w:rsidP="00611F82"/>
    <w:p w14:paraId="0E300B45" w14:textId="77777777" w:rsidR="00223FF9" w:rsidRDefault="00223FF9" w:rsidP="00611F82"/>
    <w:p w14:paraId="323DC3DB" w14:textId="77777777" w:rsidR="00223FF9" w:rsidRDefault="00223FF9" w:rsidP="00611F82"/>
    <w:p w14:paraId="46B340F5" w14:textId="77777777" w:rsidR="00223FF9" w:rsidRDefault="00223FF9" w:rsidP="00611F82"/>
    <w:p w14:paraId="6EF9523E" w14:textId="77777777" w:rsidR="00223FF9" w:rsidRDefault="00223FF9" w:rsidP="00611F82"/>
    <w:p w14:paraId="22B13382" w14:textId="77777777" w:rsidR="00223FF9" w:rsidRDefault="00223FF9" w:rsidP="00611F82"/>
    <w:p w14:paraId="5D4B9FD5" w14:textId="77777777" w:rsidR="00223FF9" w:rsidRDefault="00223FF9" w:rsidP="00611F82"/>
    <w:p w14:paraId="56C9A477" w14:textId="77777777" w:rsidR="00223FF9" w:rsidRDefault="00223FF9" w:rsidP="00611F82"/>
    <w:p w14:paraId="6197BB14" w14:textId="77777777" w:rsidR="00223FF9" w:rsidRDefault="00223FF9" w:rsidP="00611F82"/>
    <w:p w14:paraId="7949EB27" w14:textId="77777777" w:rsidR="00223FF9" w:rsidRDefault="00223FF9" w:rsidP="00611F82"/>
    <w:p w14:paraId="5CE88793" w14:textId="77777777" w:rsidR="00223FF9" w:rsidRDefault="00223FF9" w:rsidP="00611F82"/>
    <w:p w14:paraId="7CBAE8CD" w14:textId="77777777" w:rsidR="00223FF9" w:rsidRDefault="00223FF9" w:rsidP="00611F82"/>
    <w:p w14:paraId="613FCA3F" w14:textId="77777777" w:rsidR="00857FD3" w:rsidRDefault="00857FD3" w:rsidP="006D41EC">
      <w:pPr>
        <w:spacing w:line="360" w:lineRule="auto"/>
        <w:ind w:firstLine="0"/>
        <w:jc w:val="center"/>
        <w:rPr>
          <w:b/>
          <w:bCs/>
          <w:sz w:val="28"/>
          <w:szCs w:val="28"/>
          <w:u w:val="single"/>
        </w:rPr>
      </w:pPr>
    </w:p>
    <w:p w14:paraId="6D85E9EF" w14:textId="77777777" w:rsidR="00857FD3" w:rsidRDefault="00857FD3" w:rsidP="006D41EC">
      <w:pPr>
        <w:spacing w:line="360" w:lineRule="auto"/>
        <w:ind w:firstLine="0"/>
        <w:jc w:val="center"/>
        <w:rPr>
          <w:b/>
          <w:bCs/>
          <w:sz w:val="28"/>
          <w:szCs w:val="28"/>
          <w:u w:val="single"/>
        </w:rPr>
      </w:pPr>
    </w:p>
    <w:p w14:paraId="6B0772BC" w14:textId="77777777" w:rsidR="00857FD3" w:rsidRDefault="00857FD3" w:rsidP="006D41EC">
      <w:pPr>
        <w:spacing w:line="360" w:lineRule="auto"/>
        <w:ind w:firstLine="0"/>
        <w:jc w:val="center"/>
        <w:rPr>
          <w:b/>
          <w:bCs/>
          <w:sz w:val="28"/>
          <w:szCs w:val="28"/>
          <w:u w:val="single"/>
        </w:rPr>
      </w:pPr>
    </w:p>
    <w:p w14:paraId="0580A45D" w14:textId="456C6910" w:rsidR="00223FF9" w:rsidRPr="00223FF9" w:rsidRDefault="00223FF9" w:rsidP="006D41EC">
      <w:pPr>
        <w:spacing w:line="360" w:lineRule="auto"/>
        <w:ind w:firstLine="0"/>
        <w:jc w:val="center"/>
        <w:rPr>
          <w:b/>
          <w:bCs/>
          <w:sz w:val="28"/>
          <w:szCs w:val="28"/>
          <w:u w:val="single"/>
        </w:rPr>
      </w:pPr>
      <w:r w:rsidRPr="00223FF9">
        <w:rPr>
          <w:b/>
          <w:bCs/>
          <w:sz w:val="28"/>
          <w:szCs w:val="28"/>
          <w:u w:val="single"/>
        </w:rPr>
        <w:lastRenderedPageBreak/>
        <w:t>References</w:t>
      </w:r>
    </w:p>
    <w:p w14:paraId="332E3923" w14:textId="77777777" w:rsidR="00223FF9" w:rsidRDefault="00223FF9" w:rsidP="006D41EC">
      <w:pPr>
        <w:spacing w:line="360" w:lineRule="auto"/>
        <w:ind w:left="720" w:hanging="720"/>
      </w:pPr>
      <w:r w:rsidRPr="00B03320">
        <w:t>Braun, V.</w:t>
      </w:r>
      <w:r>
        <w:t xml:space="preserve"> and</w:t>
      </w:r>
      <w:r w:rsidRPr="00B03320">
        <w:t xml:space="preserve"> Clarke, V.</w:t>
      </w:r>
      <w:r>
        <w:t xml:space="preserve">, </w:t>
      </w:r>
      <w:r w:rsidRPr="00B03320">
        <w:t xml:space="preserve">2023. Toward good practice in thematic analysis: </w:t>
      </w:r>
      <w:r>
        <w:t>a</w:t>
      </w:r>
      <w:r w:rsidRPr="00B03320">
        <w:t xml:space="preserve">voiding common problems and be (com) </w:t>
      </w:r>
      <w:proofErr w:type="spellStart"/>
      <w:r w:rsidRPr="00B03320">
        <w:t>ing</w:t>
      </w:r>
      <w:proofErr w:type="spellEnd"/>
      <w:r w:rsidRPr="00B03320">
        <w:t xml:space="preserve"> a knowing researcher. </w:t>
      </w:r>
      <w:r w:rsidRPr="00BD2DA2">
        <w:rPr>
          <w:i/>
          <w:iCs/>
        </w:rPr>
        <w:t>International Journal of Transgender Health</w:t>
      </w:r>
      <w:r w:rsidRPr="00B03320">
        <w:t xml:space="preserve">, </w:t>
      </w:r>
      <w:r w:rsidRPr="00BD2DA2">
        <w:rPr>
          <w:b/>
          <w:bCs/>
        </w:rPr>
        <w:t>24</w:t>
      </w:r>
      <w:r w:rsidRPr="00B03320">
        <w:t xml:space="preserve">(1), </w:t>
      </w:r>
      <w:r>
        <w:t>pp.</w:t>
      </w:r>
      <w:r w:rsidRPr="00B03320">
        <w:t>1-6.</w:t>
      </w:r>
    </w:p>
    <w:p w14:paraId="0DF60C4B" w14:textId="77777777" w:rsidR="00223FF9" w:rsidRDefault="00223FF9" w:rsidP="006D41EC">
      <w:pPr>
        <w:spacing w:line="360" w:lineRule="auto"/>
        <w:ind w:left="720" w:hanging="720"/>
      </w:pPr>
    </w:p>
    <w:p w14:paraId="0F52B3C8" w14:textId="77777777" w:rsidR="00223FF9" w:rsidRDefault="00223FF9" w:rsidP="006D41EC">
      <w:pPr>
        <w:spacing w:line="360" w:lineRule="auto"/>
        <w:ind w:left="720" w:hanging="720"/>
      </w:pPr>
      <w:r w:rsidRPr="00B03320">
        <w:t>Chong, S. W.</w:t>
      </w:r>
      <w:r>
        <w:t xml:space="preserve"> and</w:t>
      </w:r>
      <w:r w:rsidRPr="00B03320">
        <w:t xml:space="preserve"> Plonsky, L.</w:t>
      </w:r>
      <w:r>
        <w:t xml:space="preserve">, </w:t>
      </w:r>
      <w:r w:rsidRPr="00B03320">
        <w:t xml:space="preserve">2023. A typology of secondary research in Applied Linguistics. </w:t>
      </w:r>
      <w:r w:rsidRPr="00B03320">
        <w:rPr>
          <w:i/>
          <w:iCs/>
        </w:rPr>
        <w:t>Applied Linguistics Review</w:t>
      </w:r>
      <w:r w:rsidRPr="00B03320">
        <w:t>, (0).</w:t>
      </w:r>
    </w:p>
    <w:p w14:paraId="0FE83981" w14:textId="77777777" w:rsidR="00223FF9" w:rsidRDefault="00223FF9" w:rsidP="006D41EC">
      <w:pPr>
        <w:spacing w:line="360" w:lineRule="auto"/>
        <w:ind w:left="720" w:hanging="720"/>
      </w:pPr>
    </w:p>
    <w:p w14:paraId="72C7BEBE" w14:textId="77777777" w:rsidR="00223FF9" w:rsidRDefault="00223FF9" w:rsidP="006D41EC">
      <w:pPr>
        <w:spacing w:line="360" w:lineRule="auto"/>
        <w:ind w:left="720" w:hanging="720"/>
      </w:pPr>
      <w:r>
        <w:t xml:space="preserve">Corzine, A. and Harrison, V., 2023. Social contagion, from suicide to online challenges to eating disorders: current research and harm mitigation strategies for youth online. </w:t>
      </w:r>
      <w:r w:rsidRPr="00BD2DA2">
        <w:rPr>
          <w:i/>
          <w:iCs/>
        </w:rPr>
        <w:t>Journal of Online Trust and Safety</w:t>
      </w:r>
      <w:r>
        <w:t xml:space="preserve">, </w:t>
      </w:r>
      <w:r w:rsidRPr="00BD2DA2">
        <w:rPr>
          <w:b/>
          <w:bCs/>
        </w:rPr>
        <w:t>2</w:t>
      </w:r>
      <w:r>
        <w:t>(1).</w:t>
      </w:r>
    </w:p>
    <w:p w14:paraId="2FF72604" w14:textId="77777777" w:rsidR="00223FF9" w:rsidRDefault="00223FF9" w:rsidP="006D41EC">
      <w:pPr>
        <w:spacing w:line="360" w:lineRule="auto"/>
        <w:ind w:left="720" w:hanging="720"/>
      </w:pPr>
    </w:p>
    <w:p w14:paraId="73ED7CFA" w14:textId="77777777" w:rsidR="00223FF9" w:rsidRDefault="00223FF9" w:rsidP="006D41EC">
      <w:pPr>
        <w:spacing w:line="360" w:lineRule="auto"/>
        <w:ind w:left="720" w:hanging="720"/>
      </w:pPr>
      <w:r>
        <w:t xml:space="preserve">Fiaz, F. A., Nadeem, M. A. and Zafar, M. U., 2023. Impact of social media on body imaging and eating disorders. </w:t>
      </w:r>
      <w:r w:rsidRPr="00BD2DA2">
        <w:rPr>
          <w:i/>
          <w:iCs/>
        </w:rPr>
        <w:t>Global Sociological Review</w:t>
      </w:r>
      <w:r>
        <w:t xml:space="preserve">, pp.282-292. </w:t>
      </w:r>
    </w:p>
    <w:p w14:paraId="674D35BF" w14:textId="77777777" w:rsidR="00223FF9" w:rsidRDefault="00223FF9" w:rsidP="006D41EC">
      <w:pPr>
        <w:spacing w:line="360" w:lineRule="auto"/>
        <w:ind w:left="720" w:hanging="720"/>
      </w:pPr>
    </w:p>
    <w:p w14:paraId="78E069B2" w14:textId="77777777" w:rsidR="00223FF9" w:rsidRDefault="00223FF9" w:rsidP="006D41EC">
      <w:pPr>
        <w:spacing w:line="360" w:lineRule="auto"/>
        <w:ind w:left="720" w:hanging="720"/>
      </w:pPr>
      <w:r>
        <w:t xml:space="preserve">Filice, E., Raffoul, A., Meyer, S. B. and </w:t>
      </w:r>
      <w:proofErr w:type="spellStart"/>
      <w:r>
        <w:t>Neiterman</w:t>
      </w:r>
      <w:proofErr w:type="spellEnd"/>
      <w:r>
        <w:t>, E., 2020. The impact of social media on body image perceptions and bodily practices among gay, bisexual, and other men who have sex with men: a critical review of the literature and extension of theory</w:t>
      </w:r>
      <w:r w:rsidRPr="00BD2DA2">
        <w:rPr>
          <w:i/>
          <w:iCs/>
        </w:rPr>
        <w:t>. Sex Roles</w:t>
      </w:r>
      <w:r>
        <w:t xml:space="preserve">, </w:t>
      </w:r>
      <w:r w:rsidRPr="00BD2DA2">
        <w:rPr>
          <w:b/>
          <w:bCs/>
        </w:rPr>
        <w:t>82</w:t>
      </w:r>
      <w:r>
        <w:t>, pp.387-410.</w:t>
      </w:r>
    </w:p>
    <w:p w14:paraId="48BC4AA8" w14:textId="77777777" w:rsidR="00223FF9" w:rsidRDefault="00223FF9" w:rsidP="006D41EC">
      <w:pPr>
        <w:spacing w:line="360" w:lineRule="auto"/>
        <w:ind w:left="720" w:hanging="720"/>
      </w:pPr>
    </w:p>
    <w:p w14:paraId="5443BAA3" w14:textId="77777777" w:rsidR="00223FF9" w:rsidRDefault="00223FF9" w:rsidP="006D41EC">
      <w:pPr>
        <w:spacing w:line="360" w:lineRule="auto"/>
        <w:ind w:left="720" w:hanging="720"/>
      </w:pPr>
      <w:proofErr w:type="spellStart"/>
      <w:r>
        <w:t>Fivian</w:t>
      </w:r>
      <w:proofErr w:type="spellEnd"/>
      <w:r>
        <w:t xml:space="preserve">, E. and Wood, C., 2019. The roles of social media, clean </w:t>
      </w:r>
      <w:proofErr w:type="gramStart"/>
      <w:r>
        <w:t>eating</w:t>
      </w:r>
      <w:proofErr w:type="gramEnd"/>
      <w:r>
        <w:t xml:space="preserve"> and self-esteem in the risk of disordered eating: a pilot study of self-reported healthy eaters. International </w:t>
      </w:r>
      <w:r w:rsidRPr="00BD2DA2">
        <w:rPr>
          <w:i/>
          <w:iCs/>
        </w:rPr>
        <w:t>Journal of Food, Nutrition and Public Health</w:t>
      </w:r>
      <w:r>
        <w:t xml:space="preserve">, </w:t>
      </w:r>
      <w:r w:rsidRPr="00BD2DA2">
        <w:rPr>
          <w:b/>
          <w:bCs/>
        </w:rPr>
        <w:t>10</w:t>
      </w:r>
      <w:r>
        <w:t>(1), pp.28-39.</w:t>
      </w:r>
    </w:p>
    <w:p w14:paraId="455BEB7C" w14:textId="77777777" w:rsidR="00223FF9" w:rsidRDefault="00223FF9" w:rsidP="006D41EC">
      <w:pPr>
        <w:spacing w:line="360" w:lineRule="auto"/>
        <w:ind w:left="720" w:hanging="720"/>
      </w:pPr>
      <w:r>
        <w:t>Henriques, M. and Patnaik, D., 2020. Social media and its effects on beauty. In</w:t>
      </w:r>
      <w:r>
        <w:rPr>
          <w:lang w:val="uk-UA"/>
        </w:rPr>
        <w:t xml:space="preserve">: </w:t>
      </w:r>
      <w:r w:rsidRPr="00BD2DA2">
        <w:rPr>
          <w:lang w:val="uk-UA"/>
        </w:rPr>
        <w:t>Levine, M. P.</w:t>
      </w:r>
      <w:r>
        <w:rPr>
          <w:lang w:val="uk-UA"/>
        </w:rPr>
        <w:t xml:space="preserve"> </w:t>
      </w:r>
      <w:r>
        <w:rPr>
          <w:lang w:val="en-US"/>
        </w:rPr>
        <w:t>and</w:t>
      </w:r>
      <w:r w:rsidRPr="00BD2DA2">
        <w:rPr>
          <w:lang w:val="uk-UA"/>
        </w:rPr>
        <w:t xml:space="preserve"> Santos, J. S.</w:t>
      </w:r>
      <w:r>
        <w:t xml:space="preserve"> </w:t>
      </w:r>
      <w:r w:rsidRPr="00BD2DA2">
        <w:rPr>
          <w:i/>
          <w:iCs/>
        </w:rPr>
        <w:t xml:space="preserve">Beauty-cosmetic science, cultural </w:t>
      </w:r>
      <w:proofErr w:type="gramStart"/>
      <w:r w:rsidRPr="00BD2DA2">
        <w:rPr>
          <w:i/>
          <w:iCs/>
        </w:rPr>
        <w:t>issues</w:t>
      </w:r>
      <w:proofErr w:type="gramEnd"/>
      <w:r w:rsidRPr="00BD2DA2">
        <w:rPr>
          <w:i/>
          <w:iCs/>
        </w:rPr>
        <w:t xml:space="preserve"> and creative developments</w:t>
      </w:r>
      <w:r>
        <w:t>. London</w:t>
      </w:r>
      <w:r>
        <w:rPr>
          <w:lang w:val="uk-UA"/>
        </w:rPr>
        <w:t xml:space="preserve">: </w:t>
      </w:r>
      <w:proofErr w:type="spellStart"/>
      <w:r>
        <w:t>IntechOpen</w:t>
      </w:r>
      <w:proofErr w:type="spellEnd"/>
      <w:r>
        <w:t>.</w:t>
      </w:r>
    </w:p>
    <w:p w14:paraId="6F1B9E8C" w14:textId="77777777" w:rsidR="00223FF9" w:rsidRDefault="00223FF9" w:rsidP="006D41EC">
      <w:pPr>
        <w:spacing w:line="360" w:lineRule="auto"/>
        <w:ind w:left="720" w:hanging="720"/>
      </w:pPr>
    </w:p>
    <w:p w14:paraId="7265DFF1" w14:textId="77777777" w:rsidR="00223FF9" w:rsidRDefault="00223FF9" w:rsidP="006D41EC">
      <w:pPr>
        <w:spacing w:line="360" w:lineRule="auto"/>
        <w:ind w:left="720" w:hanging="720"/>
      </w:pPr>
      <w:r w:rsidRPr="0022220E">
        <w:rPr>
          <w:lang w:val="de-DE"/>
        </w:rPr>
        <w:t>Kleinheksel, A.</w:t>
      </w:r>
      <w:r>
        <w:rPr>
          <w:lang w:val="uk-UA"/>
        </w:rPr>
        <w:t xml:space="preserve"> </w:t>
      </w:r>
      <w:r w:rsidRPr="0022220E">
        <w:rPr>
          <w:lang w:val="de-DE"/>
        </w:rPr>
        <w:t>J., Rockich-Winston, N., Tawfik, H. and Wyatt, T.</w:t>
      </w:r>
      <w:r>
        <w:rPr>
          <w:lang w:val="uk-UA"/>
        </w:rPr>
        <w:t xml:space="preserve"> </w:t>
      </w:r>
      <w:r w:rsidRPr="0022220E">
        <w:rPr>
          <w:lang w:val="de-DE"/>
        </w:rPr>
        <w:t xml:space="preserve">R., 2020. </w:t>
      </w:r>
      <w:r>
        <w:t xml:space="preserve">Demystifying content analysis. </w:t>
      </w:r>
      <w:r w:rsidRPr="00BD2DA2">
        <w:rPr>
          <w:i/>
          <w:iCs/>
        </w:rPr>
        <w:t xml:space="preserve">American Journal </w:t>
      </w:r>
      <w:r w:rsidRPr="00BD2DA2">
        <w:rPr>
          <w:i/>
          <w:iCs/>
          <w:lang w:val="en-US"/>
        </w:rPr>
        <w:t>o</w:t>
      </w:r>
      <w:r w:rsidRPr="00BD2DA2">
        <w:rPr>
          <w:i/>
          <w:iCs/>
        </w:rPr>
        <w:t>f Pharmaceutical Education</w:t>
      </w:r>
      <w:r>
        <w:t xml:space="preserve">, </w:t>
      </w:r>
      <w:r w:rsidRPr="00BD2DA2">
        <w:rPr>
          <w:b/>
          <w:bCs/>
        </w:rPr>
        <w:t>84</w:t>
      </w:r>
      <w:r>
        <w:t>(1).</w:t>
      </w:r>
    </w:p>
    <w:p w14:paraId="24AC1477" w14:textId="77777777" w:rsidR="00223FF9" w:rsidRDefault="00223FF9" w:rsidP="006D41EC">
      <w:pPr>
        <w:spacing w:line="360" w:lineRule="auto"/>
        <w:ind w:left="720" w:hanging="720"/>
      </w:pPr>
    </w:p>
    <w:p w14:paraId="494D0FF8" w14:textId="77777777" w:rsidR="00223FF9" w:rsidRDefault="00223FF9" w:rsidP="006D41EC">
      <w:pPr>
        <w:spacing w:line="360" w:lineRule="auto"/>
        <w:ind w:left="720" w:hanging="720"/>
      </w:pPr>
      <w:r>
        <w:t xml:space="preserve">Krishna, G., 2021. Understanding and identifying barriers to electric vehicle adoption through thematic analysis. </w:t>
      </w:r>
      <w:r w:rsidRPr="00BD2DA2">
        <w:rPr>
          <w:i/>
          <w:iCs/>
        </w:rPr>
        <w:t>Transportation Research Interdisciplinary Perspectives</w:t>
      </w:r>
      <w:r>
        <w:t xml:space="preserve">, </w:t>
      </w:r>
      <w:r w:rsidRPr="00BD2DA2">
        <w:rPr>
          <w:b/>
          <w:bCs/>
        </w:rPr>
        <w:t>10</w:t>
      </w:r>
      <w:r>
        <w:t>, p.100364.</w:t>
      </w:r>
    </w:p>
    <w:p w14:paraId="00FC1739" w14:textId="77777777" w:rsidR="00223FF9" w:rsidRDefault="00223FF9" w:rsidP="006D41EC">
      <w:pPr>
        <w:spacing w:line="360" w:lineRule="auto"/>
        <w:ind w:left="720" w:hanging="720"/>
      </w:pPr>
    </w:p>
    <w:p w14:paraId="2C6A7AD5" w14:textId="77777777" w:rsidR="00223FF9" w:rsidRDefault="00223FF9" w:rsidP="006D41EC">
      <w:pPr>
        <w:spacing w:line="360" w:lineRule="auto"/>
        <w:ind w:left="720" w:hanging="720"/>
      </w:pPr>
      <w:r>
        <w:t>Krupa-</w:t>
      </w:r>
      <w:proofErr w:type="spellStart"/>
      <w:r>
        <w:t>Kotara</w:t>
      </w:r>
      <w:proofErr w:type="spellEnd"/>
      <w:r>
        <w:t xml:space="preserve">, K., Grajek, M., Rozmiarek, M., </w:t>
      </w:r>
      <w:proofErr w:type="spellStart"/>
      <w:r>
        <w:t>Malchrowicz-Mośko</w:t>
      </w:r>
      <w:proofErr w:type="spellEnd"/>
      <w:r>
        <w:t xml:space="preserve">, E., </w:t>
      </w:r>
      <w:proofErr w:type="spellStart"/>
      <w:r>
        <w:t>Staśkiewicz</w:t>
      </w:r>
      <w:proofErr w:type="spellEnd"/>
      <w:r>
        <w:t>, W., León-</w:t>
      </w:r>
      <w:proofErr w:type="spellStart"/>
      <w:r>
        <w:t>Guereño</w:t>
      </w:r>
      <w:proofErr w:type="spellEnd"/>
      <w:r>
        <w:t>, P., Aguirre-</w:t>
      </w:r>
      <w:proofErr w:type="spellStart"/>
      <w:r>
        <w:t>Betolaza</w:t>
      </w:r>
      <w:proofErr w:type="spellEnd"/>
      <w:r>
        <w:t>, A.M. and Castañeda-</w:t>
      </w:r>
      <w:proofErr w:type="spellStart"/>
      <w:r>
        <w:t>Babarro</w:t>
      </w:r>
      <w:proofErr w:type="spellEnd"/>
      <w:r>
        <w:t xml:space="preserve">, A., 2023. The role of social media in internalizing body knowledge—a cross-sectional study among women with different food preferences. </w:t>
      </w:r>
      <w:r w:rsidRPr="00BD2DA2">
        <w:rPr>
          <w:i/>
          <w:iCs/>
        </w:rPr>
        <w:t>International Journal of Environmental Research and Public Health</w:t>
      </w:r>
      <w:r>
        <w:t xml:space="preserve">, </w:t>
      </w:r>
      <w:r w:rsidRPr="00BD2DA2">
        <w:rPr>
          <w:b/>
          <w:bCs/>
        </w:rPr>
        <w:t>20</w:t>
      </w:r>
      <w:r>
        <w:t>(3), p.2069.</w:t>
      </w:r>
    </w:p>
    <w:p w14:paraId="426E2979" w14:textId="77777777" w:rsidR="00223FF9" w:rsidRDefault="00223FF9" w:rsidP="006D41EC">
      <w:pPr>
        <w:spacing w:line="360" w:lineRule="auto"/>
        <w:ind w:left="720" w:hanging="720"/>
      </w:pPr>
    </w:p>
    <w:p w14:paraId="0BF6F9C6" w14:textId="77777777" w:rsidR="00223FF9" w:rsidRDefault="00223FF9" w:rsidP="006D41EC">
      <w:pPr>
        <w:spacing w:line="360" w:lineRule="auto"/>
        <w:ind w:left="720" w:hanging="720"/>
      </w:pPr>
      <w:r>
        <w:t xml:space="preserve">Liu, Y., 2023. Social media leads to eating disorders and response strategies. </w:t>
      </w:r>
      <w:r w:rsidRPr="00BD2DA2">
        <w:rPr>
          <w:i/>
          <w:iCs/>
        </w:rPr>
        <w:t>Advances in Education, Humanities and Social Science Research</w:t>
      </w:r>
      <w:r>
        <w:t xml:space="preserve">, </w:t>
      </w:r>
      <w:r w:rsidRPr="00BD2DA2">
        <w:rPr>
          <w:b/>
          <w:bCs/>
        </w:rPr>
        <w:t>5</w:t>
      </w:r>
      <w:r>
        <w:t>(1), pp.307-307.</w:t>
      </w:r>
    </w:p>
    <w:p w14:paraId="2329BB82" w14:textId="77777777" w:rsidR="00223FF9" w:rsidRDefault="00223FF9" w:rsidP="006D41EC">
      <w:pPr>
        <w:spacing w:line="360" w:lineRule="auto"/>
        <w:ind w:left="720" w:hanging="720"/>
      </w:pPr>
    </w:p>
    <w:p w14:paraId="1CD8E3D8" w14:textId="77777777" w:rsidR="00223FF9" w:rsidRDefault="00223FF9" w:rsidP="006D41EC">
      <w:pPr>
        <w:spacing w:line="360" w:lineRule="auto"/>
        <w:ind w:left="720" w:hanging="720"/>
      </w:pPr>
      <w:r w:rsidRPr="0022220E">
        <w:t>Mackey, A</w:t>
      </w:r>
      <w:r>
        <w:t xml:space="preserve">. </w:t>
      </w:r>
      <w:r w:rsidRPr="0022220E">
        <w:t>J</w:t>
      </w:r>
      <w:r>
        <w:t>. and</w:t>
      </w:r>
      <w:r w:rsidRPr="0022220E">
        <w:t xml:space="preserve"> </w:t>
      </w:r>
      <w:proofErr w:type="spellStart"/>
      <w:r w:rsidRPr="0022220E">
        <w:t>Bryfonski</w:t>
      </w:r>
      <w:proofErr w:type="spellEnd"/>
      <w:r w:rsidRPr="0022220E">
        <w:t>, L</w:t>
      </w:r>
      <w:r>
        <w:t>.,</w:t>
      </w:r>
      <w:r w:rsidRPr="0022220E">
        <w:t xml:space="preserve"> 2018</w:t>
      </w:r>
      <w:r>
        <w:t xml:space="preserve">. </w:t>
      </w:r>
      <w:r w:rsidRPr="0022220E">
        <w:t xml:space="preserve">Mixed </w:t>
      </w:r>
      <w:r>
        <w:t>m</w:t>
      </w:r>
      <w:r w:rsidRPr="0022220E">
        <w:t xml:space="preserve">ethodology. </w:t>
      </w:r>
      <w:r>
        <w:t>I</w:t>
      </w:r>
      <w:r w:rsidRPr="0022220E">
        <w:t>n</w:t>
      </w:r>
      <w:r>
        <w:rPr>
          <w:lang w:val="uk-UA"/>
        </w:rPr>
        <w:t>:</w:t>
      </w:r>
      <w:r w:rsidRPr="0022220E">
        <w:t xml:space="preserve"> </w:t>
      </w:r>
      <w:proofErr w:type="spellStart"/>
      <w:r w:rsidRPr="0022220E">
        <w:t>Phakiti</w:t>
      </w:r>
      <w:proofErr w:type="spellEnd"/>
      <w:r w:rsidRPr="0022220E">
        <w:t xml:space="preserve">, </w:t>
      </w:r>
      <w:r>
        <w:rPr>
          <w:lang w:val="en-US"/>
        </w:rPr>
        <w:t xml:space="preserve">A., </w:t>
      </w:r>
      <w:r w:rsidRPr="0022220E">
        <w:t xml:space="preserve">De Costa, </w:t>
      </w:r>
      <w:r>
        <w:t>P.,</w:t>
      </w:r>
      <w:r w:rsidRPr="0022220E">
        <w:t xml:space="preserve"> Plonsky</w:t>
      </w:r>
      <w:r>
        <w:t>, L. and</w:t>
      </w:r>
      <w:r w:rsidRPr="0022220E">
        <w:t xml:space="preserve"> Starfield</w:t>
      </w:r>
      <w:r>
        <w:t xml:space="preserve">, S. </w:t>
      </w:r>
      <w:r w:rsidRPr="0022220E">
        <w:t>eds</w:t>
      </w:r>
      <w:r>
        <w:t>.</w:t>
      </w:r>
      <w:r w:rsidRPr="0022220E">
        <w:t xml:space="preserve"> </w:t>
      </w:r>
      <w:r w:rsidRPr="00196DF2">
        <w:rPr>
          <w:i/>
          <w:iCs/>
        </w:rPr>
        <w:t>The Palgrave handbook of applied linguistics research methodology.</w:t>
      </w:r>
      <w:r w:rsidRPr="0022220E">
        <w:t xml:space="preserve"> </w:t>
      </w:r>
      <w:r>
        <w:t>London</w:t>
      </w:r>
      <w:r>
        <w:rPr>
          <w:lang w:val="uk-UA"/>
        </w:rPr>
        <w:t xml:space="preserve">: </w:t>
      </w:r>
      <w:proofErr w:type="spellStart"/>
      <w:r w:rsidRPr="0022220E">
        <w:t>Palgrav</w:t>
      </w:r>
      <w:proofErr w:type="spellEnd"/>
      <w:r>
        <w:rPr>
          <w:lang w:val="en-US"/>
        </w:rPr>
        <w:t>e</w:t>
      </w:r>
      <w:r w:rsidRPr="0022220E">
        <w:t>, pp.103-121</w:t>
      </w:r>
      <w:r>
        <w:t>.</w:t>
      </w:r>
    </w:p>
    <w:p w14:paraId="47A990D0" w14:textId="77777777" w:rsidR="00223FF9" w:rsidRDefault="00223FF9" w:rsidP="006D41EC">
      <w:pPr>
        <w:spacing w:line="360" w:lineRule="auto"/>
        <w:ind w:left="720" w:hanging="720"/>
      </w:pPr>
      <w:r>
        <w:t xml:space="preserve">Mele, G., Alfano, V., Cotugno, A. and </w:t>
      </w:r>
      <w:proofErr w:type="spellStart"/>
      <w:r>
        <w:t>Longarzo</w:t>
      </w:r>
      <w:proofErr w:type="spellEnd"/>
      <w:r>
        <w:t xml:space="preserve">, M., 2020. A broad-spectrum review on multimodal neuroimaging in bulimia nervosa and binge eating disorder. </w:t>
      </w:r>
      <w:r w:rsidRPr="00BD2DA2">
        <w:rPr>
          <w:i/>
          <w:iCs/>
        </w:rPr>
        <w:t>Appetite,</w:t>
      </w:r>
      <w:r>
        <w:t xml:space="preserve"> </w:t>
      </w:r>
      <w:r w:rsidRPr="00BD2DA2">
        <w:rPr>
          <w:b/>
          <w:bCs/>
        </w:rPr>
        <w:t>151,</w:t>
      </w:r>
      <w:r>
        <w:t xml:space="preserve"> p.104712.</w:t>
      </w:r>
    </w:p>
    <w:p w14:paraId="2D260C90" w14:textId="77777777" w:rsidR="00223FF9" w:rsidRDefault="00223FF9" w:rsidP="006D41EC">
      <w:pPr>
        <w:spacing w:line="360" w:lineRule="auto"/>
        <w:ind w:left="720" w:hanging="720"/>
      </w:pPr>
    </w:p>
    <w:p w14:paraId="4F255002" w14:textId="77777777" w:rsidR="00223FF9" w:rsidRDefault="00223FF9" w:rsidP="006D41EC">
      <w:pPr>
        <w:spacing w:line="360" w:lineRule="auto"/>
        <w:ind w:left="720" w:hanging="720"/>
      </w:pPr>
      <w:r>
        <w:t xml:space="preserve">Pedalino, F. and </w:t>
      </w:r>
      <w:proofErr w:type="spellStart"/>
      <w:r>
        <w:t>Camerini</w:t>
      </w:r>
      <w:proofErr w:type="spellEnd"/>
      <w:r>
        <w:t xml:space="preserve">, A. L., 2022. Instagram use and body dissatisfaction: the mediating role of upward social comparison with peers and influencers among young females. </w:t>
      </w:r>
      <w:r w:rsidRPr="00BD2DA2">
        <w:rPr>
          <w:i/>
          <w:iCs/>
        </w:rPr>
        <w:t>International Journal of Environmental Research and Public Health</w:t>
      </w:r>
      <w:r>
        <w:t xml:space="preserve">, </w:t>
      </w:r>
      <w:r w:rsidRPr="00BD2DA2">
        <w:rPr>
          <w:b/>
          <w:bCs/>
        </w:rPr>
        <w:t>19</w:t>
      </w:r>
      <w:r>
        <w:t>(3), p.1543.</w:t>
      </w:r>
    </w:p>
    <w:p w14:paraId="0F3F9BE1" w14:textId="77777777" w:rsidR="00223FF9" w:rsidRDefault="00223FF9" w:rsidP="006D41EC">
      <w:pPr>
        <w:spacing w:line="360" w:lineRule="auto"/>
        <w:ind w:left="720" w:hanging="720"/>
      </w:pPr>
    </w:p>
    <w:p w14:paraId="657B2B66" w14:textId="77777777" w:rsidR="00223FF9" w:rsidRDefault="00223FF9" w:rsidP="006D41EC">
      <w:pPr>
        <w:spacing w:line="360" w:lineRule="auto"/>
        <w:ind w:left="720" w:hanging="720"/>
      </w:pPr>
      <w:r>
        <w:t xml:space="preserve">Rousseau, A., 2021. Adolescents’ selfie-activities and idealized online self-presentation: an application of the sociocultural model. </w:t>
      </w:r>
      <w:r w:rsidRPr="00BD2DA2">
        <w:rPr>
          <w:i/>
          <w:iCs/>
        </w:rPr>
        <w:t>Body Image</w:t>
      </w:r>
      <w:r>
        <w:t xml:space="preserve">, </w:t>
      </w:r>
      <w:r w:rsidRPr="00BD2DA2">
        <w:rPr>
          <w:b/>
          <w:bCs/>
        </w:rPr>
        <w:t>36,</w:t>
      </w:r>
      <w:r>
        <w:t xml:space="preserve"> pp.16-26.</w:t>
      </w:r>
    </w:p>
    <w:p w14:paraId="7AC0F959" w14:textId="77777777" w:rsidR="00A93531" w:rsidRDefault="00A93531" w:rsidP="006D41EC">
      <w:pPr>
        <w:spacing w:line="360" w:lineRule="auto"/>
        <w:ind w:left="720" w:hanging="720"/>
      </w:pPr>
    </w:p>
    <w:p w14:paraId="413CDD9E" w14:textId="77777777" w:rsidR="00223FF9" w:rsidRDefault="00223FF9" w:rsidP="006D41EC">
      <w:pPr>
        <w:spacing w:line="360" w:lineRule="auto"/>
        <w:ind w:firstLine="0"/>
      </w:pPr>
      <w:proofErr w:type="spellStart"/>
      <w:r w:rsidRPr="00B03320">
        <w:t>Sileyew</w:t>
      </w:r>
      <w:proofErr w:type="spellEnd"/>
      <w:r w:rsidRPr="00B03320">
        <w:t>, K. J.</w:t>
      </w:r>
      <w:r>
        <w:t xml:space="preserve">, </w:t>
      </w:r>
      <w:r w:rsidRPr="00B03320">
        <w:t xml:space="preserve">2019. Research design and methodology. </w:t>
      </w:r>
      <w:r w:rsidRPr="00B03320">
        <w:rPr>
          <w:i/>
          <w:iCs/>
        </w:rPr>
        <w:t>Cyberspace,</w:t>
      </w:r>
      <w:r w:rsidRPr="00B03320">
        <w:t xml:space="preserve"> </w:t>
      </w:r>
      <w:r>
        <w:t>pp.</w:t>
      </w:r>
      <w:r w:rsidRPr="00B03320">
        <w:t>1-12.</w:t>
      </w:r>
    </w:p>
    <w:p w14:paraId="7A0078D8" w14:textId="77777777" w:rsidR="00A93531" w:rsidRDefault="00A93531" w:rsidP="006D41EC">
      <w:pPr>
        <w:spacing w:line="360" w:lineRule="auto"/>
        <w:ind w:firstLine="0"/>
      </w:pPr>
    </w:p>
    <w:p w14:paraId="570ED003" w14:textId="77777777" w:rsidR="00223FF9" w:rsidRDefault="00223FF9" w:rsidP="006D41EC">
      <w:pPr>
        <w:spacing w:line="360" w:lineRule="auto"/>
        <w:ind w:left="720" w:hanging="720"/>
      </w:pPr>
      <w:r w:rsidRPr="00B03320">
        <w:t xml:space="preserve">Stern, C., </w:t>
      </w:r>
      <w:proofErr w:type="spellStart"/>
      <w:r w:rsidRPr="00B03320">
        <w:t>Lizarondo</w:t>
      </w:r>
      <w:proofErr w:type="spellEnd"/>
      <w:r w:rsidRPr="00B03320">
        <w:t>, L., Carrier, J., Godfrey, C., Rieger, K., Salmond, S., ... Loveday, H.</w:t>
      </w:r>
      <w:r>
        <w:t xml:space="preserve">, </w:t>
      </w:r>
      <w:r w:rsidRPr="00B03320">
        <w:t xml:space="preserve">2021. Methodological guidance for the conduct of mixed methods systematic reviews. </w:t>
      </w:r>
      <w:r w:rsidRPr="00B03320">
        <w:rPr>
          <w:i/>
          <w:iCs/>
        </w:rPr>
        <w:t>JBI Evidence Implementation</w:t>
      </w:r>
      <w:r w:rsidRPr="00B03320">
        <w:t xml:space="preserve">, </w:t>
      </w:r>
      <w:r w:rsidRPr="00B03320">
        <w:rPr>
          <w:b/>
          <w:bCs/>
        </w:rPr>
        <w:t>19</w:t>
      </w:r>
      <w:r w:rsidRPr="00B03320">
        <w:t xml:space="preserve">(2), </w:t>
      </w:r>
      <w:r>
        <w:t>pp.</w:t>
      </w:r>
      <w:r w:rsidRPr="00B03320">
        <w:t>120-129.</w:t>
      </w:r>
    </w:p>
    <w:p w14:paraId="61B15479" w14:textId="77777777" w:rsidR="00A93531" w:rsidRDefault="00A93531" w:rsidP="006D41EC">
      <w:pPr>
        <w:spacing w:line="360" w:lineRule="auto"/>
        <w:ind w:left="720" w:hanging="720"/>
      </w:pPr>
    </w:p>
    <w:p w14:paraId="6E4EE638" w14:textId="77777777" w:rsidR="00223FF9" w:rsidRDefault="00223FF9" w:rsidP="006D41EC">
      <w:pPr>
        <w:spacing w:line="360" w:lineRule="auto"/>
        <w:ind w:left="720" w:hanging="720"/>
      </w:pPr>
      <w:r>
        <w:t xml:space="preserve">Xu, J., Wang, Y. and Jiang, Y., 2023. How do social media tourist images influence destination attitudes? Effects of social comparison and envy. </w:t>
      </w:r>
      <w:r w:rsidRPr="00BD2DA2">
        <w:rPr>
          <w:i/>
          <w:iCs/>
        </w:rPr>
        <w:t>Journal of Travel &amp; Tourism Marketing,</w:t>
      </w:r>
      <w:r>
        <w:t xml:space="preserve"> </w:t>
      </w:r>
      <w:r w:rsidRPr="00BD2DA2">
        <w:rPr>
          <w:b/>
          <w:bCs/>
        </w:rPr>
        <w:t>40</w:t>
      </w:r>
      <w:r>
        <w:t>(4), pp.310-325.</w:t>
      </w:r>
    </w:p>
    <w:p w14:paraId="3449E620" w14:textId="77777777" w:rsidR="00223FF9" w:rsidRDefault="00223FF9" w:rsidP="006D41EC">
      <w:pPr>
        <w:spacing w:line="360" w:lineRule="auto"/>
      </w:pPr>
    </w:p>
    <w:p w14:paraId="78641248" w14:textId="77777777" w:rsidR="009D61D5" w:rsidRDefault="009D61D5" w:rsidP="006D41EC">
      <w:pPr>
        <w:spacing w:line="360" w:lineRule="auto"/>
      </w:pPr>
    </w:p>
    <w:sectPr w:rsidR="009D61D5">
      <w:headerReference w:type="default" r:id="rId6"/>
      <w:footerReference w:type="default" r:id="rId7"/>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0AA7E3" w14:textId="77777777" w:rsidR="00066284" w:rsidRDefault="00066284" w:rsidP="00E54A20">
      <w:pPr>
        <w:spacing w:line="240" w:lineRule="auto"/>
      </w:pPr>
      <w:r>
        <w:separator/>
      </w:r>
    </w:p>
  </w:endnote>
  <w:endnote w:type="continuationSeparator" w:id="0">
    <w:p w14:paraId="6045154A" w14:textId="77777777" w:rsidR="00066284" w:rsidRDefault="00066284" w:rsidP="00E54A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0451350"/>
      <w:docPartObj>
        <w:docPartGallery w:val="Page Numbers (Bottom of Page)"/>
        <w:docPartUnique/>
      </w:docPartObj>
    </w:sdtPr>
    <w:sdtEndPr>
      <w:rPr>
        <w:noProof/>
      </w:rPr>
    </w:sdtEndPr>
    <w:sdtContent>
      <w:p w14:paraId="0D12E2B3" w14:textId="28FEE72F" w:rsidR="0087301E" w:rsidRDefault="0087301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95A232" w14:textId="77777777" w:rsidR="0087301E" w:rsidRDefault="008730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525840" w14:textId="77777777" w:rsidR="00066284" w:rsidRDefault="00066284" w:rsidP="00E54A20">
      <w:pPr>
        <w:spacing w:line="240" w:lineRule="auto"/>
      </w:pPr>
      <w:r>
        <w:separator/>
      </w:r>
    </w:p>
  </w:footnote>
  <w:footnote w:type="continuationSeparator" w:id="0">
    <w:p w14:paraId="2954E348" w14:textId="77777777" w:rsidR="00066284" w:rsidRDefault="00066284" w:rsidP="00E54A2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E43A5" w14:textId="429705B5" w:rsidR="00492789" w:rsidRDefault="00492789" w:rsidP="0022220E">
    <w:pPr>
      <w:pBdr>
        <w:top w:val="nil"/>
        <w:left w:val="nil"/>
        <w:bottom w:val="nil"/>
        <w:right w:val="nil"/>
        <w:between w:val="nil"/>
      </w:pBdr>
      <w:tabs>
        <w:tab w:val="center" w:pos="4513"/>
        <w:tab w:val="right" w:pos="9026"/>
      </w:tabs>
      <w:spacing w:line="240" w:lineRule="auto"/>
      <w:jc w:val="right"/>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A20"/>
    <w:rsid w:val="00066284"/>
    <w:rsid w:val="000862B4"/>
    <w:rsid w:val="000B5B81"/>
    <w:rsid w:val="00104709"/>
    <w:rsid w:val="00151618"/>
    <w:rsid w:val="00151A1E"/>
    <w:rsid w:val="00166D9D"/>
    <w:rsid w:val="001B627F"/>
    <w:rsid w:val="001E3C87"/>
    <w:rsid w:val="001E42A9"/>
    <w:rsid w:val="00204D4B"/>
    <w:rsid w:val="00223FF9"/>
    <w:rsid w:val="00244C4D"/>
    <w:rsid w:val="002A6BAA"/>
    <w:rsid w:val="002D0F78"/>
    <w:rsid w:val="002E2414"/>
    <w:rsid w:val="00316DF2"/>
    <w:rsid w:val="00347CCE"/>
    <w:rsid w:val="00392527"/>
    <w:rsid w:val="003B7ED3"/>
    <w:rsid w:val="003C1347"/>
    <w:rsid w:val="003C38F4"/>
    <w:rsid w:val="00441CB4"/>
    <w:rsid w:val="004468EC"/>
    <w:rsid w:val="00455903"/>
    <w:rsid w:val="004866CC"/>
    <w:rsid w:val="00492789"/>
    <w:rsid w:val="00497769"/>
    <w:rsid w:val="004C4CB4"/>
    <w:rsid w:val="00510F77"/>
    <w:rsid w:val="00513CD7"/>
    <w:rsid w:val="005234DC"/>
    <w:rsid w:val="00565743"/>
    <w:rsid w:val="005A542C"/>
    <w:rsid w:val="005E3AAC"/>
    <w:rsid w:val="005F4D18"/>
    <w:rsid w:val="00611F82"/>
    <w:rsid w:val="00653313"/>
    <w:rsid w:val="0066292B"/>
    <w:rsid w:val="00675678"/>
    <w:rsid w:val="006C2D02"/>
    <w:rsid w:val="006D41EC"/>
    <w:rsid w:val="006F299E"/>
    <w:rsid w:val="00762EB1"/>
    <w:rsid w:val="00775F95"/>
    <w:rsid w:val="00783074"/>
    <w:rsid w:val="007B1FFF"/>
    <w:rsid w:val="007C357F"/>
    <w:rsid w:val="007D75FC"/>
    <w:rsid w:val="00857FD3"/>
    <w:rsid w:val="0087301E"/>
    <w:rsid w:val="008F522F"/>
    <w:rsid w:val="00937F52"/>
    <w:rsid w:val="00993AB3"/>
    <w:rsid w:val="009A39D9"/>
    <w:rsid w:val="009C3117"/>
    <w:rsid w:val="009D61D5"/>
    <w:rsid w:val="009F0C0D"/>
    <w:rsid w:val="009F179B"/>
    <w:rsid w:val="00A04FF0"/>
    <w:rsid w:val="00A46858"/>
    <w:rsid w:val="00A87774"/>
    <w:rsid w:val="00A93531"/>
    <w:rsid w:val="00AA1C50"/>
    <w:rsid w:val="00AE5DD5"/>
    <w:rsid w:val="00B234AE"/>
    <w:rsid w:val="00B563E1"/>
    <w:rsid w:val="00B64DD6"/>
    <w:rsid w:val="00B839C5"/>
    <w:rsid w:val="00BA2156"/>
    <w:rsid w:val="00BA68A1"/>
    <w:rsid w:val="00BE20B5"/>
    <w:rsid w:val="00C51693"/>
    <w:rsid w:val="00C90EA7"/>
    <w:rsid w:val="00CA64DE"/>
    <w:rsid w:val="00D8142A"/>
    <w:rsid w:val="00DD683E"/>
    <w:rsid w:val="00E022FB"/>
    <w:rsid w:val="00E33E38"/>
    <w:rsid w:val="00E54A20"/>
    <w:rsid w:val="00EB2483"/>
    <w:rsid w:val="00EB3797"/>
    <w:rsid w:val="00EB728F"/>
    <w:rsid w:val="00EC7B57"/>
    <w:rsid w:val="00ED6561"/>
    <w:rsid w:val="00EF2410"/>
    <w:rsid w:val="00EF3FFC"/>
    <w:rsid w:val="00F20C3A"/>
    <w:rsid w:val="00F22E10"/>
    <w:rsid w:val="00F909FC"/>
    <w:rsid w:val="00FD3CD5"/>
    <w:rsid w:val="00FD44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DC47A6"/>
  <w15:chartTrackingRefBased/>
  <w15:docId w15:val="{B670D1A2-66D2-4418-AE46-47A3B9ABF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4A20"/>
    <w:pPr>
      <w:spacing w:after="0" w:line="480" w:lineRule="auto"/>
      <w:ind w:firstLine="720"/>
    </w:pPr>
    <w:rPr>
      <w:rFonts w:ascii="Times New Roman" w:eastAsia="Times New Roman" w:hAnsi="Times New Roman" w:cs="Times New Roman"/>
      <w:kern w:val="0"/>
      <w:sz w:val="24"/>
      <w:szCs w:val="24"/>
      <w:lang w:eastAsia="uk-U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4A20"/>
    <w:pPr>
      <w:tabs>
        <w:tab w:val="center" w:pos="4513"/>
        <w:tab w:val="right" w:pos="9026"/>
      </w:tabs>
      <w:spacing w:line="240" w:lineRule="auto"/>
    </w:pPr>
  </w:style>
  <w:style w:type="character" w:customStyle="1" w:styleId="HeaderChar">
    <w:name w:val="Header Char"/>
    <w:basedOn w:val="DefaultParagraphFont"/>
    <w:link w:val="Header"/>
    <w:uiPriority w:val="99"/>
    <w:rsid w:val="00E54A20"/>
    <w:rPr>
      <w:rFonts w:ascii="Times New Roman" w:eastAsia="Times New Roman" w:hAnsi="Times New Roman" w:cs="Times New Roman"/>
      <w:kern w:val="0"/>
      <w:sz w:val="24"/>
      <w:szCs w:val="24"/>
      <w:lang w:eastAsia="uk-UA"/>
      <w14:ligatures w14:val="none"/>
    </w:rPr>
  </w:style>
  <w:style w:type="paragraph" w:styleId="Footer">
    <w:name w:val="footer"/>
    <w:basedOn w:val="Normal"/>
    <w:link w:val="FooterChar"/>
    <w:uiPriority w:val="99"/>
    <w:unhideWhenUsed/>
    <w:rsid w:val="00E54A20"/>
    <w:pPr>
      <w:tabs>
        <w:tab w:val="center" w:pos="4513"/>
        <w:tab w:val="right" w:pos="9026"/>
      </w:tabs>
      <w:spacing w:line="240" w:lineRule="auto"/>
    </w:pPr>
  </w:style>
  <w:style w:type="character" w:customStyle="1" w:styleId="FooterChar">
    <w:name w:val="Footer Char"/>
    <w:basedOn w:val="DefaultParagraphFont"/>
    <w:link w:val="Footer"/>
    <w:uiPriority w:val="99"/>
    <w:rsid w:val="00E54A20"/>
    <w:rPr>
      <w:rFonts w:ascii="Times New Roman" w:eastAsia="Times New Roman" w:hAnsi="Times New Roman" w:cs="Times New Roman"/>
      <w:kern w:val="0"/>
      <w:sz w:val="24"/>
      <w:szCs w:val="24"/>
      <w:lang w:eastAsia="uk-U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2052</Words>
  <Characters>12182</Characters>
  <Application>Microsoft Office Word</Application>
  <DocSecurity>0</DocSecurity>
  <Lines>266</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East</dc:creator>
  <cp:keywords/>
  <dc:description/>
  <cp:lastModifiedBy>Natasha East</cp:lastModifiedBy>
  <cp:revision>4</cp:revision>
  <dcterms:created xsi:type="dcterms:W3CDTF">2023-10-26T19:32:00Z</dcterms:created>
  <dcterms:modified xsi:type="dcterms:W3CDTF">2023-10-26T19:33:00Z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1ed7def1-2d10-47f8-a5ed-ca0d85c1064e</vt:lpwstr>
  </property>
</Properties>
</file>