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36243" w14:textId="77777777" w:rsidR="000548BA" w:rsidRPr="00CE2F8A" w:rsidRDefault="000548BA" w:rsidP="00FA72BE">
      <w:pPr>
        <w:pStyle w:val="Title2"/>
        <w:spacing w:line="360" w:lineRule="auto"/>
        <w:rPr>
          <w:rFonts w:ascii="Arial" w:hAnsi="Arial" w:cs="Arial"/>
          <w:color w:val="393939"/>
          <w:sz w:val="22"/>
          <w:szCs w:val="22"/>
          <w:shd w:val="clear" w:color="auto" w:fill="F5F5F5"/>
        </w:rPr>
      </w:pPr>
    </w:p>
    <w:p w14:paraId="1160784E" w14:textId="77777777" w:rsidR="000548BA" w:rsidRPr="00CE2F8A" w:rsidRDefault="000548BA" w:rsidP="00FA72BE">
      <w:pPr>
        <w:pStyle w:val="Title2"/>
        <w:spacing w:line="360" w:lineRule="auto"/>
        <w:rPr>
          <w:rFonts w:ascii="Arial" w:hAnsi="Arial" w:cs="Arial"/>
          <w:color w:val="393939"/>
          <w:sz w:val="22"/>
          <w:szCs w:val="22"/>
          <w:shd w:val="clear" w:color="auto" w:fill="F5F5F5"/>
        </w:rPr>
      </w:pPr>
    </w:p>
    <w:p w14:paraId="772A0B11" w14:textId="77777777" w:rsidR="000548BA" w:rsidRPr="00CE2F8A" w:rsidRDefault="000548BA" w:rsidP="00FA72BE">
      <w:pPr>
        <w:pStyle w:val="Title2"/>
        <w:spacing w:line="360" w:lineRule="auto"/>
        <w:rPr>
          <w:rFonts w:ascii="Arial" w:hAnsi="Arial" w:cs="Arial"/>
          <w:color w:val="393939"/>
          <w:sz w:val="22"/>
          <w:szCs w:val="22"/>
          <w:shd w:val="clear" w:color="auto" w:fill="F5F5F5"/>
        </w:rPr>
      </w:pPr>
    </w:p>
    <w:p w14:paraId="0DCA78A4" w14:textId="77777777" w:rsidR="000548BA" w:rsidRPr="00CE2F8A" w:rsidRDefault="000548BA" w:rsidP="00FA72BE">
      <w:pPr>
        <w:pStyle w:val="Title2"/>
        <w:spacing w:line="360" w:lineRule="auto"/>
        <w:rPr>
          <w:rFonts w:ascii="Arial" w:hAnsi="Arial" w:cs="Arial"/>
          <w:color w:val="393939"/>
          <w:sz w:val="22"/>
          <w:szCs w:val="22"/>
          <w:shd w:val="clear" w:color="auto" w:fill="F5F5F5"/>
        </w:rPr>
      </w:pPr>
    </w:p>
    <w:p w14:paraId="57AE0281" w14:textId="77777777" w:rsidR="000548BA" w:rsidRPr="00CE2F8A" w:rsidRDefault="000548BA" w:rsidP="00FA72BE">
      <w:pPr>
        <w:pStyle w:val="Title2"/>
        <w:spacing w:line="360" w:lineRule="auto"/>
        <w:rPr>
          <w:rFonts w:ascii="Arial" w:hAnsi="Arial" w:cs="Arial"/>
          <w:color w:val="393939"/>
          <w:sz w:val="22"/>
          <w:szCs w:val="22"/>
          <w:shd w:val="clear" w:color="auto" w:fill="F5F5F5"/>
        </w:rPr>
      </w:pPr>
    </w:p>
    <w:p w14:paraId="0D77C885" w14:textId="77777777" w:rsidR="000548BA" w:rsidRPr="00CE2F8A" w:rsidRDefault="000548BA" w:rsidP="00FA72BE">
      <w:pPr>
        <w:pStyle w:val="Title2"/>
        <w:spacing w:line="360" w:lineRule="auto"/>
        <w:rPr>
          <w:rFonts w:ascii="Arial" w:hAnsi="Arial" w:cs="Arial"/>
          <w:color w:val="393939"/>
          <w:sz w:val="22"/>
          <w:szCs w:val="22"/>
          <w:shd w:val="clear" w:color="auto" w:fill="F5F5F5"/>
        </w:rPr>
      </w:pPr>
    </w:p>
    <w:p w14:paraId="059779D4" w14:textId="77777777" w:rsidR="000548BA" w:rsidRPr="00CE2F8A" w:rsidRDefault="000548BA" w:rsidP="00FA72BE">
      <w:pPr>
        <w:pStyle w:val="Title2"/>
        <w:spacing w:line="360" w:lineRule="auto"/>
        <w:rPr>
          <w:rFonts w:ascii="Arial" w:hAnsi="Arial" w:cs="Arial"/>
          <w:color w:val="393939"/>
          <w:sz w:val="22"/>
          <w:szCs w:val="22"/>
          <w:shd w:val="clear" w:color="auto" w:fill="F5F5F5"/>
        </w:rPr>
      </w:pPr>
    </w:p>
    <w:p w14:paraId="15D58FDE" w14:textId="77777777" w:rsidR="000548BA" w:rsidRPr="00CE2F8A" w:rsidRDefault="000548BA" w:rsidP="00FA72BE">
      <w:pPr>
        <w:pStyle w:val="Title2"/>
        <w:spacing w:line="360" w:lineRule="auto"/>
        <w:rPr>
          <w:rFonts w:ascii="Arial" w:hAnsi="Arial" w:cs="Arial"/>
          <w:color w:val="393939"/>
          <w:sz w:val="22"/>
          <w:szCs w:val="22"/>
          <w:shd w:val="clear" w:color="auto" w:fill="F5F5F5"/>
        </w:rPr>
      </w:pPr>
    </w:p>
    <w:p w14:paraId="1BC02014" w14:textId="76C0F2FB" w:rsidR="00F30285" w:rsidRPr="00CE2F8A" w:rsidRDefault="00F30285" w:rsidP="00FA72BE">
      <w:pPr>
        <w:spacing w:line="360" w:lineRule="auto"/>
        <w:jc w:val="center"/>
        <w:rPr>
          <w:rFonts w:ascii="Arial" w:hAnsi="Arial" w:cs="Arial"/>
          <w:sz w:val="22"/>
          <w:szCs w:val="22"/>
        </w:rPr>
      </w:pPr>
    </w:p>
    <w:p w14:paraId="71C4030D" w14:textId="0B5B4BE2" w:rsidR="00F30285" w:rsidRPr="00CE2F8A" w:rsidRDefault="00A44A99" w:rsidP="00FA72BE">
      <w:pPr>
        <w:spacing w:line="360" w:lineRule="auto"/>
        <w:jc w:val="center"/>
        <w:rPr>
          <w:rFonts w:ascii="Arial" w:hAnsi="Arial" w:cs="Arial"/>
          <w:sz w:val="22"/>
          <w:szCs w:val="22"/>
        </w:rPr>
      </w:pPr>
      <w:r>
        <w:rPr>
          <w:rFonts w:ascii="Arial" w:hAnsi="Arial" w:cs="Arial"/>
          <w:sz w:val="22"/>
          <w:szCs w:val="22"/>
        </w:rPr>
        <w:t>Word Rated Stress in UK</w:t>
      </w:r>
    </w:p>
    <w:p w14:paraId="1DF6641B" w14:textId="315C4381" w:rsidR="000548BA" w:rsidRPr="00CE2F8A" w:rsidRDefault="00A44A99" w:rsidP="00FA72BE">
      <w:pPr>
        <w:spacing w:line="360" w:lineRule="auto"/>
        <w:jc w:val="center"/>
        <w:rPr>
          <w:rFonts w:ascii="Arial" w:hAnsi="Arial" w:cs="Arial"/>
          <w:sz w:val="22"/>
          <w:szCs w:val="22"/>
        </w:rPr>
      </w:pPr>
      <w:proofErr w:type="spellStart"/>
      <w:r>
        <w:rPr>
          <w:rFonts w:ascii="Arial" w:hAnsi="Arial" w:cs="Arial"/>
          <w:sz w:val="22"/>
          <w:szCs w:val="22"/>
        </w:rPr>
        <w:t>Shahid</w:t>
      </w:r>
      <w:proofErr w:type="spellEnd"/>
      <w:r>
        <w:rPr>
          <w:rFonts w:ascii="Arial" w:hAnsi="Arial" w:cs="Arial"/>
          <w:sz w:val="22"/>
          <w:szCs w:val="22"/>
        </w:rPr>
        <w:t xml:space="preserve"> Basheer</w:t>
      </w:r>
    </w:p>
    <w:p w14:paraId="22FE8A33" w14:textId="6F39F845" w:rsidR="00E81978" w:rsidRPr="00CE2F8A" w:rsidRDefault="00E425B2" w:rsidP="00FA72BE">
      <w:pPr>
        <w:pStyle w:val="Title2"/>
        <w:spacing w:line="360" w:lineRule="auto"/>
        <w:rPr>
          <w:rFonts w:ascii="Arial" w:hAnsi="Arial" w:cs="Arial"/>
          <w:sz w:val="22"/>
          <w:szCs w:val="22"/>
        </w:rPr>
      </w:pPr>
      <w:r w:rsidRPr="00CE2F8A">
        <w:rPr>
          <w:rFonts w:ascii="Arial" w:hAnsi="Arial" w:cs="Arial"/>
          <w:sz w:val="22"/>
          <w:szCs w:val="22"/>
          <w:highlight w:val="yellow"/>
        </w:rPr>
        <w:t>[Institutional Affiliation(s)]</w:t>
      </w:r>
    </w:p>
    <w:p w14:paraId="1A087968" w14:textId="77777777" w:rsidR="00E81978" w:rsidRPr="00CE2F8A" w:rsidRDefault="00E425B2" w:rsidP="00FA72BE">
      <w:pPr>
        <w:pStyle w:val="Title"/>
        <w:spacing w:line="360" w:lineRule="auto"/>
        <w:rPr>
          <w:rFonts w:ascii="Arial" w:hAnsi="Arial" w:cs="Arial"/>
          <w:sz w:val="22"/>
          <w:szCs w:val="22"/>
        </w:rPr>
      </w:pPr>
      <w:r w:rsidRPr="00CE2F8A">
        <w:rPr>
          <w:rFonts w:ascii="Arial" w:hAnsi="Arial" w:cs="Arial"/>
          <w:sz w:val="22"/>
          <w:szCs w:val="22"/>
        </w:rPr>
        <w:t>Author Note</w:t>
      </w:r>
    </w:p>
    <w:p w14:paraId="221AC589" w14:textId="77777777" w:rsidR="00E81978" w:rsidRPr="00CE2F8A" w:rsidRDefault="00E81978" w:rsidP="00FA72BE">
      <w:pPr>
        <w:spacing w:line="360" w:lineRule="auto"/>
        <w:rPr>
          <w:rFonts w:ascii="Arial" w:hAnsi="Arial" w:cs="Arial"/>
          <w:color w:val="FF0000"/>
          <w:sz w:val="22"/>
          <w:szCs w:val="22"/>
        </w:rPr>
      </w:pPr>
    </w:p>
    <w:p w14:paraId="5F54D951" w14:textId="77777777" w:rsidR="000548BA" w:rsidRPr="00CE2F8A" w:rsidRDefault="00E425B2" w:rsidP="00FA72BE">
      <w:pPr>
        <w:spacing w:line="360" w:lineRule="auto"/>
        <w:rPr>
          <w:rFonts w:ascii="Arial" w:hAnsi="Arial" w:cs="Arial"/>
          <w:sz w:val="22"/>
          <w:szCs w:val="22"/>
        </w:rPr>
      </w:pPr>
      <w:r w:rsidRPr="00CE2F8A">
        <w:rPr>
          <w:rFonts w:ascii="Arial" w:hAnsi="Arial" w:cs="Arial"/>
          <w:sz w:val="22"/>
          <w:szCs w:val="22"/>
        </w:rPr>
        <w:br w:type="page"/>
      </w:r>
    </w:p>
    <w:p w14:paraId="6837B7AB" w14:textId="0E1197D0" w:rsidR="00F30285" w:rsidRPr="00CE2F8A" w:rsidRDefault="00CE2F8A" w:rsidP="00FA72BE">
      <w:pPr>
        <w:spacing w:line="360" w:lineRule="auto"/>
        <w:jc w:val="center"/>
        <w:rPr>
          <w:rFonts w:ascii="Arial" w:hAnsi="Arial" w:cs="Arial"/>
          <w:sz w:val="22"/>
          <w:szCs w:val="22"/>
        </w:rPr>
      </w:pPr>
      <w:r>
        <w:rPr>
          <w:rFonts w:ascii="Arial" w:hAnsi="Arial" w:cs="Arial"/>
          <w:sz w:val="22"/>
          <w:szCs w:val="22"/>
        </w:rPr>
        <w:t>Topic Here</w:t>
      </w:r>
    </w:p>
    <w:p w14:paraId="13546F80" w14:textId="76C9F5A8" w:rsidR="006E6000" w:rsidRPr="006E6000" w:rsidRDefault="006E6000" w:rsidP="00FA72BE">
      <w:pPr>
        <w:spacing w:line="360" w:lineRule="auto"/>
        <w:jc w:val="center"/>
        <w:rPr>
          <w:rFonts w:ascii="Arial" w:hAnsi="Arial" w:cs="Arial"/>
          <w:b/>
          <w:sz w:val="22"/>
          <w:szCs w:val="22"/>
        </w:rPr>
      </w:pPr>
      <w:r w:rsidRPr="006E6000">
        <w:rPr>
          <w:rFonts w:ascii="Arial" w:hAnsi="Arial" w:cs="Arial"/>
          <w:b/>
          <w:sz w:val="22"/>
          <w:szCs w:val="22"/>
        </w:rPr>
        <w:t>Introduction</w:t>
      </w:r>
    </w:p>
    <w:p w14:paraId="520D37AF" w14:textId="322011B7" w:rsidR="00EE3668" w:rsidRPr="00CE2F8A"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Work related stress can be defined in simple terms as work load or time bound expectations that are beyond the skill set and capacity of the employee. At times this stress is the result of profit-oriented approach of the organization without investing the existing human resource. This stress-oriented workplace might appear to be in the economic benefit of the owner of the organization but this is not the case, as this is detrimental to the interests in the longer run. Work related stress is not only least desirable for the employee but the owner as well. in the UK, work related stress is the most common reason of stress</w:t>
      </w:r>
      <w:r w:rsidR="007F752E" w:rsidRPr="00CE2F8A">
        <w:rPr>
          <w:rFonts w:ascii="Arial" w:hAnsi="Arial" w:cs="Arial"/>
          <w:sz w:val="22"/>
          <w:szCs w:val="22"/>
        </w:rPr>
        <w:t xml:space="preserve"> (</w:t>
      </w:r>
      <w:proofErr w:type="spellStart"/>
      <w:r w:rsidR="007F752E" w:rsidRPr="00CE2F8A">
        <w:rPr>
          <w:rFonts w:ascii="Arial" w:hAnsi="Arial" w:cs="Arial"/>
          <w:sz w:val="22"/>
          <w:szCs w:val="22"/>
        </w:rPr>
        <w:t>statista</w:t>
      </w:r>
      <w:proofErr w:type="spellEnd"/>
      <w:r w:rsidR="007F752E" w:rsidRPr="00CE2F8A">
        <w:rPr>
          <w:rFonts w:ascii="Arial" w:hAnsi="Arial" w:cs="Arial"/>
          <w:sz w:val="22"/>
          <w:szCs w:val="22"/>
        </w:rPr>
        <w:t>, 2020)</w:t>
      </w:r>
      <w:r w:rsidRPr="00CE2F8A">
        <w:rPr>
          <w:rFonts w:ascii="Arial" w:hAnsi="Arial" w:cs="Arial"/>
          <w:sz w:val="22"/>
          <w:szCs w:val="22"/>
        </w:rPr>
        <w:t xml:space="preserve">. This leads to the point that there are fundamental flaws that are not only obsolete but counterproductive as well. </w:t>
      </w:r>
    </w:p>
    <w:p w14:paraId="60BEEBF4" w14:textId="176ED1A6" w:rsidR="00DD6D71" w:rsidRPr="00DD6D71" w:rsidRDefault="00DD6D71" w:rsidP="00FA72BE">
      <w:pPr>
        <w:spacing w:line="360" w:lineRule="auto"/>
        <w:jc w:val="center"/>
        <w:rPr>
          <w:rFonts w:ascii="Arial" w:hAnsi="Arial" w:cs="Arial"/>
          <w:b/>
          <w:sz w:val="22"/>
          <w:szCs w:val="22"/>
        </w:rPr>
      </w:pPr>
      <w:r w:rsidRPr="00DD6D71">
        <w:rPr>
          <w:rFonts w:ascii="Arial" w:hAnsi="Arial" w:cs="Arial"/>
          <w:b/>
          <w:sz w:val="22"/>
          <w:szCs w:val="22"/>
        </w:rPr>
        <w:t>Discussion</w:t>
      </w:r>
    </w:p>
    <w:p w14:paraId="601E1C46" w14:textId="0E741AAA" w:rsidR="00EE3668" w:rsidRPr="00CE2F8A"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Work related stress and its nature has transformed over the period of time since industrial revolution. With more regulations, unions and watchdogs, exploitation has been reduced but still ample enough to be the only major reason of stress among workers. The situation is ever further worsened in the developing world but in UK, prospects are not bright enough too. there have been more than two centuries since industrial revolution and UK was the first one to catalyze this entire historical process. The debate on the organization structure is still yet to be decided. Schools of thought are divided between structural, mechanical and System theories of organization but these are the extreme views that are yet to reach some sort of consensus that is like a win-win situation for all the stake holders</w:t>
      </w:r>
      <w:r w:rsidR="00772B41" w:rsidRPr="00CE2F8A">
        <w:rPr>
          <w:rFonts w:ascii="Arial" w:hAnsi="Arial" w:cs="Arial"/>
          <w:sz w:val="22"/>
          <w:szCs w:val="22"/>
        </w:rPr>
        <w:t xml:space="preserve"> (</w:t>
      </w:r>
      <w:proofErr w:type="spellStart"/>
      <w:r w:rsidR="00772B41" w:rsidRPr="00CE2F8A">
        <w:rPr>
          <w:rFonts w:ascii="Arial" w:hAnsi="Arial" w:cs="Arial"/>
          <w:sz w:val="22"/>
          <w:szCs w:val="22"/>
        </w:rPr>
        <w:t>LaMontagne</w:t>
      </w:r>
      <w:proofErr w:type="spellEnd"/>
      <w:r w:rsidR="00772B41" w:rsidRPr="00CE2F8A">
        <w:rPr>
          <w:rFonts w:ascii="Arial" w:hAnsi="Arial" w:cs="Arial"/>
          <w:sz w:val="22"/>
          <w:szCs w:val="22"/>
        </w:rPr>
        <w:t xml:space="preserve"> et al. 2014)</w:t>
      </w:r>
      <w:r w:rsidR="00EE3668" w:rsidRPr="00CE2F8A">
        <w:rPr>
          <w:rFonts w:ascii="Arial" w:hAnsi="Arial" w:cs="Arial"/>
          <w:sz w:val="22"/>
          <w:szCs w:val="22"/>
        </w:rPr>
        <w:t xml:space="preserve">. </w:t>
      </w:r>
    </w:p>
    <w:p w14:paraId="7E2F9240" w14:textId="172FAE86" w:rsidR="00EE3668" w:rsidRPr="00CE2F8A"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 xml:space="preserve">Before delving deep into the discussion, this is important to mention here that work-related stress is not an individual specific case, rather this is like a spill-over effect. This spill-over effect is experienced by almost everyone who has somehow a dependence on the employee. Employee himself/herself in the primary victim of workload related stress but there are derivatives to this stress too. In overwhelming majority of cases, employees try to outburst their work-related stress by being uncomfortable with the family. So, the entire environment is impacted negatively. </w:t>
      </w:r>
    </w:p>
    <w:p w14:paraId="020AA5E1" w14:textId="1B46F817" w:rsidR="00EE3668"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Any place can be so bad that it affects your mental health, be it your workplace, your own house, a random monument, a park, basically any place. The effect of an environment on your mental health depends on your ability to adjust there and feel good in that environment</w:t>
      </w:r>
      <w:r w:rsidR="004D5EB3" w:rsidRPr="00CE2F8A">
        <w:rPr>
          <w:rFonts w:ascii="Arial" w:hAnsi="Arial" w:cs="Arial"/>
          <w:sz w:val="22"/>
          <w:szCs w:val="22"/>
        </w:rPr>
        <w:t xml:space="preserve"> (</w:t>
      </w:r>
      <w:proofErr w:type="spellStart"/>
      <w:r w:rsidR="004D5EB3" w:rsidRPr="00CE2F8A">
        <w:rPr>
          <w:rFonts w:ascii="Arial" w:hAnsi="Arial" w:cs="Arial"/>
          <w:sz w:val="22"/>
          <w:szCs w:val="22"/>
        </w:rPr>
        <w:t>Ajayi</w:t>
      </w:r>
      <w:proofErr w:type="spellEnd"/>
      <w:r w:rsidR="004D5EB3" w:rsidRPr="00CE2F8A">
        <w:rPr>
          <w:rFonts w:ascii="Arial" w:hAnsi="Arial" w:cs="Arial"/>
          <w:sz w:val="22"/>
          <w:szCs w:val="22"/>
        </w:rPr>
        <w:t>, 2018)</w:t>
      </w:r>
      <w:r w:rsidR="00EE3668" w:rsidRPr="00CE2F8A">
        <w:rPr>
          <w:rFonts w:ascii="Arial" w:hAnsi="Arial" w:cs="Arial"/>
          <w:sz w:val="22"/>
          <w:szCs w:val="22"/>
        </w:rPr>
        <w:t>. If you’re comfortable in a particular place, people are nice to you, you don't feel 'out of the blue’ there, that place will definitely have a positive effect on your mental health. While if you're not comfortable in a particular place, people are mean to you, you feel like the ‘odd one out' there, chances are that the place will have a negative impact on your mental health.</w:t>
      </w:r>
    </w:p>
    <w:p w14:paraId="28BA8AE6" w14:textId="24F211F6" w:rsidR="00AE6737" w:rsidRPr="00AE6737" w:rsidRDefault="00AE6737" w:rsidP="00FA72BE">
      <w:pPr>
        <w:spacing w:line="360" w:lineRule="auto"/>
        <w:jc w:val="center"/>
        <w:rPr>
          <w:rFonts w:ascii="Arial" w:hAnsi="Arial" w:cs="Arial"/>
          <w:b/>
          <w:sz w:val="22"/>
          <w:szCs w:val="22"/>
        </w:rPr>
      </w:pPr>
      <w:r w:rsidRPr="00AE6737">
        <w:rPr>
          <w:rFonts w:ascii="Arial" w:hAnsi="Arial" w:cs="Arial"/>
          <w:b/>
          <w:sz w:val="22"/>
          <w:szCs w:val="22"/>
        </w:rPr>
        <w:t xml:space="preserve">Aggravation </w:t>
      </w:r>
      <w:r>
        <w:rPr>
          <w:rFonts w:ascii="Arial" w:hAnsi="Arial" w:cs="Arial"/>
          <w:b/>
          <w:sz w:val="22"/>
          <w:szCs w:val="22"/>
        </w:rPr>
        <w:t xml:space="preserve">of stress </w:t>
      </w:r>
      <w:r w:rsidRPr="00AE6737">
        <w:rPr>
          <w:rFonts w:ascii="Arial" w:hAnsi="Arial" w:cs="Arial"/>
          <w:b/>
          <w:sz w:val="22"/>
          <w:szCs w:val="22"/>
        </w:rPr>
        <w:t>with time</w:t>
      </w:r>
    </w:p>
    <w:p w14:paraId="4CF97BE6" w14:textId="75A7C076" w:rsidR="00CC42C0"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This stress driven frustration is not beneficial for any of the related factor, rather this stress keeps on aggravating with time. Its severity grows in the exponential term and this is the reason that once an employee gets work-related stress then the repercussions are likely to persist for too long. For the individual himself, this stress becomes like a routine that has deteriorating impact on professional responsibilities.  The stress keeps on building in such a way that it becomes a part of sub-conscious and resultantly dedication is greatly compromised too. It might happen that seniors would push their juniors to work more than their capacity but this is not a saner approach. Such forced activities are somehow further bittering the row in context of dormancy in actual area of professional skills of the employee. Assignment number keep on increasing but on the other side, productivity starts to shrink</w:t>
      </w:r>
      <w:r w:rsidR="00FA6EA2" w:rsidRPr="00CE2F8A">
        <w:rPr>
          <w:rFonts w:ascii="Arial" w:hAnsi="Arial" w:cs="Arial"/>
          <w:sz w:val="22"/>
          <w:szCs w:val="22"/>
        </w:rPr>
        <w:t xml:space="preserve"> (Van Stalk, 2021)</w:t>
      </w:r>
      <w:r w:rsidR="00EE3668" w:rsidRPr="00CE2F8A">
        <w:rPr>
          <w:rFonts w:ascii="Arial" w:hAnsi="Arial" w:cs="Arial"/>
          <w:sz w:val="22"/>
          <w:szCs w:val="22"/>
        </w:rPr>
        <w:t xml:space="preserve">. Once this side of input is damaged, then this is like a zero-sum game where nothing is attained by the stakeholders but the productivity is </w:t>
      </w:r>
      <w:r w:rsidR="00DC326E">
        <w:rPr>
          <w:rFonts w:ascii="Arial" w:hAnsi="Arial" w:cs="Arial"/>
          <w:sz w:val="22"/>
          <w:szCs w:val="22"/>
        </w:rPr>
        <w:t>further reduced.</w:t>
      </w:r>
    </w:p>
    <w:p w14:paraId="3347C8C0" w14:textId="3B3E87C9" w:rsidR="00DC326E" w:rsidRPr="00DC326E" w:rsidRDefault="00DC326E" w:rsidP="00FA72BE">
      <w:pPr>
        <w:spacing w:line="360" w:lineRule="auto"/>
        <w:jc w:val="center"/>
        <w:rPr>
          <w:rFonts w:ascii="Arial" w:hAnsi="Arial" w:cs="Arial"/>
          <w:b/>
          <w:sz w:val="22"/>
          <w:szCs w:val="22"/>
        </w:rPr>
      </w:pPr>
      <w:r w:rsidRPr="00DC326E">
        <w:rPr>
          <w:rFonts w:ascii="Arial" w:hAnsi="Arial" w:cs="Arial"/>
          <w:b/>
          <w:sz w:val="22"/>
          <w:szCs w:val="22"/>
        </w:rPr>
        <w:t>Stress as zero-sum game for all</w:t>
      </w:r>
    </w:p>
    <w:p w14:paraId="6D2C1C3E" w14:textId="68EC0FD8" w:rsidR="00EE3668" w:rsidRPr="00CE2F8A"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 xml:space="preserve">In a competitive and healthy working environment, it can be expected that everyone would perform to his/her fullest but in stress-oriented workplace, equation starts to reverse itself. This reversal is essentially due to de-motivation. Once the element of demotivation is stirred into the work force that the chain reaction starts in which collectivity is shunned. Teamwork is not possible in the stress-oriented work force because the convergence of interest and professionalism is no more the driving force for the employees. Motivation is like a booster, that somehow lubricate the efficiency but once this part of chain starts to get rusted then the following factors cannot be expected to perform according to expectations. </w:t>
      </w:r>
    </w:p>
    <w:p w14:paraId="355C6C03" w14:textId="4328CBE7" w:rsidR="00CC42C0"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 xml:space="preserve">This is like a fundamental principle for any organization that whenever the senior hierarchy of the organization starts to delves in micromanagement then the work-related stress is likely to increase. At the face value, this argument might sound odd but the psychological aspect is quite logical. Employees are under unnecessary pressure of being monitored and subsequently, their input and feeling of being a stakeholder is minimized. Rather than being a stake-holder, their approach starts to shift towards ad-hoc-ism. However, every organization wants to avoid such interest-void approach to be shunned at every stage of their organizational hierarchy. Hence, this is the area where the organizations need to rethink and deliberate to ensure the feeling of employees as stakeholders. </w:t>
      </w:r>
    </w:p>
    <w:p w14:paraId="75513B5A" w14:textId="0F232F1E" w:rsidR="00145F45" w:rsidRPr="00145F45" w:rsidRDefault="0024219F" w:rsidP="00FA72BE">
      <w:pPr>
        <w:spacing w:line="360" w:lineRule="auto"/>
        <w:jc w:val="center"/>
        <w:rPr>
          <w:rFonts w:ascii="Arial" w:hAnsi="Arial" w:cs="Arial"/>
          <w:b/>
          <w:sz w:val="22"/>
          <w:szCs w:val="22"/>
        </w:rPr>
      </w:pPr>
      <w:r>
        <w:rPr>
          <w:rFonts w:ascii="Arial" w:hAnsi="Arial" w:cs="Arial"/>
          <w:b/>
          <w:sz w:val="22"/>
          <w:szCs w:val="22"/>
        </w:rPr>
        <w:tab/>
      </w:r>
      <w:r w:rsidR="00145F45" w:rsidRPr="00145F45">
        <w:rPr>
          <w:rFonts w:ascii="Arial" w:hAnsi="Arial" w:cs="Arial"/>
          <w:b/>
          <w:sz w:val="22"/>
          <w:szCs w:val="22"/>
        </w:rPr>
        <w:t>Humanistic theory of organization</w:t>
      </w:r>
    </w:p>
    <w:p w14:paraId="6B9765D1" w14:textId="53D34F57" w:rsidR="00EE3668" w:rsidRPr="00CE2F8A"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 xml:space="preserve">Humanistic theory of organization’s fundamental stance is that the efficiency of organization can only be increased when the input from human capital of the organization is used. This input is subject to innovation and unconventional yet rational strategies. However, when an employee is under work-related stress, then this social learning aspect of life is halted. This halt is again least desired by the organization and the employee too. This halt in social-interaction is somehow in the control of organization rather than the employee. This is the reason to argue that spill-over effect needs to be controlled at the initial stage, otherwise there is no other option but deterioration in the existing situation. </w:t>
      </w:r>
    </w:p>
    <w:p w14:paraId="2A29FDCF" w14:textId="6C979458" w:rsidR="00EE3668"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States are at the receiving end when the cases of work-related stress increase in an exponential manner. As stated earlier that this is like a Domino-Effect, where no one is immune from the repercussion, not even the state. Health department of the UK has to spent billions on such cases of stress</w:t>
      </w:r>
      <w:r w:rsidR="00817F0F" w:rsidRPr="00CE2F8A">
        <w:rPr>
          <w:rFonts w:ascii="Arial" w:hAnsi="Arial" w:cs="Arial"/>
          <w:sz w:val="22"/>
          <w:szCs w:val="22"/>
        </w:rPr>
        <w:t xml:space="preserve"> (Sharma, 2021)</w:t>
      </w:r>
      <w:r w:rsidR="00EE3668" w:rsidRPr="00CE2F8A">
        <w:rPr>
          <w:rFonts w:ascii="Arial" w:hAnsi="Arial" w:cs="Arial"/>
          <w:sz w:val="22"/>
          <w:szCs w:val="22"/>
        </w:rPr>
        <w:t xml:space="preserve">. The owner or the private sector might increase their margin of profit but on the other side, states </w:t>
      </w:r>
      <w:proofErr w:type="gramStart"/>
      <w:r w:rsidR="00EE3668" w:rsidRPr="00CE2F8A">
        <w:rPr>
          <w:rFonts w:ascii="Arial" w:hAnsi="Arial" w:cs="Arial"/>
          <w:sz w:val="22"/>
          <w:szCs w:val="22"/>
        </w:rPr>
        <w:t>has</w:t>
      </w:r>
      <w:proofErr w:type="gramEnd"/>
      <w:r w:rsidR="00EE3668" w:rsidRPr="00CE2F8A">
        <w:rPr>
          <w:rFonts w:ascii="Arial" w:hAnsi="Arial" w:cs="Arial"/>
          <w:sz w:val="22"/>
          <w:szCs w:val="22"/>
        </w:rPr>
        <w:t xml:space="preserve"> to re-pay by other means. Reliance of data would further unleash this phenomenon that the notion of privatization and least interference has certain limits too. after those determined limitation are breached, role of state should react effectively. This reaction is not to subjugate the rights of the investors but the employees and the burden on national exchequer, essentially due to their economic models. </w:t>
      </w:r>
    </w:p>
    <w:p w14:paraId="705F2F5C" w14:textId="51E02323" w:rsidR="009003AF" w:rsidRPr="009003AF" w:rsidRDefault="009003AF" w:rsidP="00FA72BE">
      <w:pPr>
        <w:spacing w:line="360" w:lineRule="auto"/>
        <w:jc w:val="center"/>
        <w:rPr>
          <w:rFonts w:ascii="Arial" w:hAnsi="Arial" w:cs="Arial"/>
          <w:b/>
          <w:sz w:val="22"/>
          <w:szCs w:val="22"/>
        </w:rPr>
      </w:pPr>
      <w:r w:rsidRPr="009003AF">
        <w:rPr>
          <w:rFonts w:ascii="Arial" w:hAnsi="Arial" w:cs="Arial"/>
          <w:b/>
          <w:sz w:val="22"/>
          <w:szCs w:val="22"/>
        </w:rPr>
        <w:t>Ills in privatization model</w:t>
      </w:r>
    </w:p>
    <w:p w14:paraId="27FAC3D8" w14:textId="0E22E8B6" w:rsidR="00EE3668" w:rsidRPr="00CE2F8A" w:rsidRDefault="0024219F" w:rsidP="00FA72BE">
      <w:pPr>
        <w:spacing w:line="360" w:lineRule="auto"/>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 xml:space="preserve">Work related stress is also the result of long adopted approach of privatization of </w:t>
      </w:r>
      <w:proofErr w:type="gramStart"/>
      <w:r w:rsidR="00EE3668" w:rsidRPr="00CE2F8A">
        <w:rPr>
          <w:rFonts w:ascii="Arial" w:hAnsi="Arial" w:cs="Arial"/>
          <w:sz w:val="22"/>
          <w:szCs w:val="22"/>
        </w:rPr>
        <w:t>state owned</w:t>
      </w:r>
      <w:proofErr w:type="gramEnd"/>
      <w:r w:rsidR="00EE3668" w:rsidRPr="00CE2F8A">
        <w:rPr>
          <w:rFonts w:ascii="Arial" w:hAnsi="Arial" w:cs="Arial"/>
          <w:sz w:val="22"/>
          <w:szCs w:val="22"/>
        </w:rPr>
        <w:t xml:space="preserve"> enterprises in the capitalist states. Organization </w:t>
      </w:r>
      <w:proofErr w:type="gramStart"/>
      <w:r w:rsidR="00EE3668" w:rsidRPr="00CE2F8A">
        <w:rPr>
          <w:rFonts w:ascii="Arial" w:hAnsi="Arial" w:cs="Arial"/>
          <w:sz w:val="22"/>
          <w:szCs w:val="22"/>
        </w:rPr>
        <w:t>consider</w:t>
      </w:r>
      <w:proofErr w:type="gramEnd"/>
      <w:r w:rsidR="00EE3668" w:rsidRPr="00CE2F8A">
        <w:rPr>
          <w:rFonts w:ascii="Arial" w:hAnsi="Arial" w:cs="Arial"/>
          <w:sz w:val="22"/>
          <w:szCs w:val="22"/>
        </w:rPr>
        <w:t xml:space="preserve"> right of “Hire and Fire” as their inevitable right but this is an aspect that triggers stress. It appears that this is a key factor contributing to stress and anxiety in the workplace. Employees who lack the assurance that their employment will remain stable may suffer from continual stressing thoughts that at any time they may lose their job. Witnessing workplace redundancies or hearing about companies in similar positions closing their doors contribute to these anxious thoughts. Situations like these usually ‘get people talking’. Employees are likely to talk about recent redundancies and will compare themselves to those who have lost their jobs to assess the likelihood of them being next in line. What can make these pressures worse are the opportunities (or lack of) available on the other side. </w:t>
      </w:r>
    </w:p>
    <w:p w14:paraId="5A38008C" w14:textId="6C464197" w:rsidR="00EE3668" w:rsidRPr="00CE2F8A" w:rsidRDefault="0024219F" w:rsidP="00FA72BE">
      <w:pPr>
        <w:spacing w:line="360" w:lineRule="auto"/>
        <w:ind w:firstLine="720"/>
        <w:jc w:val="both"/>
        <w:rPr>
          <w:rFonts w:ascii="Arial" w:hAnsi="Arial" w:cs="Arial"/>
          <w:sz w:val="22"/>
          <w:szCs w:val="22"/>
        </w:rPr>
      </w:pPr>
      <w:r>
        <w:rPr>
          <w:rFonts w:ascii="Arial" w:hAnsi="Arial" w:cs="Arial"/>
          <w:sz w:val="22"/>
          <w:szCs w:val="22"/>
        </w:rPr>
        <w:tab/>
      </w:r>
      <w:r w:rsidR="00EE3668" w:rsidRPr="00CE2F8A">
        <w:rPr>
          <w:rFonts w:ascii="Arial" w:hAnsi="Arial" w:cs="Arial"/>
          <w:sz w:val="22"/>
          <w:szCs w:val="22"/>
        </w:rPr>
        <w:t xml:space="preserve">The stress of finding another job should someone </w:t>
      </w:r>
      <w:proofErr w:type="gramStart"/>
      <w:r w:rsidR="00EE3668" w:rsidRPr="00CE2F8A">
        <w:rPr>
          <w:rFonts w:ascii="Arial" w:hAnsi="Arial" w:cs="Arial"/>
          <w:sz w:val="22"/>
          <w:szCs w:val="22"/>
        </w:rPr>
        <w:t>lose</w:t>
      </w:r>
      <w:proofErr w:type="gramEnd"/>
      <w:r w:rsidR="00EE3668" w:rsidRPr="00CE2F8A">
        <w:rPr>
          <w:rFonts w:ascii="Arial" w:hAnsi="Arial" w:cs="Arial"/>
          <w:sz w:val="22"/>
          <w:szCs w:val="22"/>
        </w:rPr>
        <w:t xml:space="preserve"> theirs may cause heightened anxiety due to the thought of being out of work for an unknown amount of time. UK has more of a capitalist framework where the social security aspect is somehow less deliberated upon, unlike the Scandinavian states. This social safety structure is like a buffer zone between the stress and motivation-led-productivity of the employee. Increasing further regulations in “Hire and Fire” approaches of the organization might be beneficial intervention towards reducing this work-related stress in the UK and other parts of the world. </w:t>
      </w:r>
    </w:p>
    <w:p w14:paraId="3179D4D9" w14:textId="6646F787" w:rsidR="00EE3668" w:rsidRPr="00F0507A" w:rsidRDefault="00F0507A" w:rsidP="00FA72BE">
      <w:pPr>
        <w:spacing w:line="360" w:lineRule="auto"/>
        <w:jc w:val="center"/>
        <w:rPr>
          <w:rFonts w:ascii="Arial" w:hAnsi="Arial" w:cs="Arial"/>
          <w:b/>
          <w:sz w:val="22"/>
          <w:szCs w:val="22"/>
        </w:rPr>
      </w:pPr>
      <w:r w:rsidRPr="00F0507A">
        <w:rPr>
          <w:rFonts w:ascii="Arial" w:hAnsi="Arial" w:cs="Arial"/>
          <w:b/>
          <w:sz w:val="22"/>
          <w:szCs w:val="22"/>
        </w:rPr>
        <w:t>Reinterpreting role of state in market place</w:t>
      </w:r>
    </w:p>
    <w:p w14:paraId="29E76871" w14:textId="07190350" w:rsidR="00EE3668" w:rsidRPr="00CE2F8A"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 xml:space="preserve">This is not possible that the states can remain entirely dormant in the marketplace, according to the basic fundamental rules of the capitalist system. Human element of profit maximization and selfishness cannot be ignored. Laissez Faire aspect of economy should be assumed in absolute terms rather it should be in relative terms where state should have its role in market regulation and employee rights. Another aspect that results in stress is the political instability with in the country. Political instability is like a demotivating factor for the investors too because they are more interested in profit maximization and ease of business. Whenever </w:t>
      </w:r>
      <w:proofErr w:type="gramStart"/>
      <w:r w:rsidRPr="00CE2F8A">
        <w:rPr>
          <w:rFonts w:ascii="Arial" w:hAnsi="Arial" w:cs="Arial"/>
          <w:sz w:val="22"/>
          <w:szCs w:val="22"/>
        </w:rPr>
        <w:t>these two consideration</w:t>
      </w:r>
      <w:proofErr w:type="gramEnd"/>
      <w:r w:rsidRPr="00CE2F8A">
        <w:rPr>
          <w:rFonts w:ascii="Arial" w:hAnsi="Arial" w:cs="Arial"/>
          <w:sz w:val="22"/>
          <w:szCs w:val="22"/>
        </w:rPr>
        <w:t xml:space="preserve"> are compromised, then the most likely outcome is the rationalization of organization, in which employees are fired from their jobs. </w:t>
      </w:r>
      <w:proofErr w:type="gramStart"/>
      <w:r w:rsidRPr="00CE2F8A">
        <w:rPr>
          <w:rFonts w:ascii="Arial" w:hAnsi="Arial" w:cs="Arial"/>
          <w:sz w:val="22"/>
          <w:szCs w:val="22"/>
        </w:rPr>
        <w:t>So</w:t>
      </w:r>
      <w:proofErr w:type="gramEnd"/>
      <w:r w:rsidRPr="00CE2F8A">
        <w:rPr>
          <w:rFonts w:ascii="Arial" w:hAnsi="Arial" w:cs="Arial"/>
          <w:sz w:val="22"/>
          <w:szCs w:val="22"/>
        </w:rPr>
        <w:t xml:space="preserve"> the role of political elite is driving force too. </w:t>
      </w:r>
    </w:p>
    <w:p w14:paraId="2D9E8833" w14:textId="15349ED5" w:rsidR="00EE3668" w:rsidRPr="00CE2F8A"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 xml:space="preserve">In most of the cases, organizations want to increase the output but they are least interested in facilitating the staff with technological support. Waxed pace and output </w:t>
      </w:r>
      <w:proofErr w:type="gramStart"/>
      <w:r w:rsidRPr="00CE2F8A">
        <w:rPr>
          <w:rFonts w:ascii="Arial" w:hAnsi="Arial" w:cs="Arial"/>
          <w:sz w:val="22"/>
          <w:szCs w:val="22"/>
        </w:rPr>
        <w:t>is</w:t>
      </w:r>
      <w:proofErr w:type="gramEnd"/>
      <w:r w:rsidRPr="00CE2F8A">
        <w:rPr>
          <w:rFonts w:ascii="Arial" w:hAnsi="Arial" w:cs="Arial"/>
          <w:sz w:val="22"/>
          <w:szCs w:val="22"/>
        </w:rPr>
        <w:t xml:space="preserve"> a source of stress of organization as they are pushed beyond their capacity to perform. When technology is obsolete then the environmental hazards are obvious outcomes. Thus, this is necessary that technology is improved so that environmental and efficiency related stress is eased out. </w:t>
      </w:r>
    </w:p>
    <w:p w14:paraId="35DBDB81" w14:textId="4CC94944" w:rsidR="00EE3668" w:rsidRPr="00CE2F8A" w:rsidRDefault="00EE3668" w:rsidP="00FA72BE">
      <w:pPr>
        <w:spacing w:line="360" w:lineRule="auto"/>
        <w:ind w:firstLine="720"/>
        <w:jc w:val="both"/>
        <w:rPr>
          <w:rFonts w:ascii="Arial" w:hAnsi="Arial" w:cs="Arial"/>
          <w:sz w:val="22"/>
          <w:szCs w:val="22"/>
        </w:rPr>
      </w:pPr>
      <w:proofErr w:type="gramStart"/>
      <w:r w:rsidRPr="00CE2F8A">
        <w:rPr>
          <w:rFonts w:ascii="Arial" w:hAnsi="Arial" w:cs="Arial"/>
          <w:sz w:val="22"/>
          <w:szCs w:val="22"/>
        </w:rPr>
        <w:t>Again</w:t>
      </w:r>
      <w:proofErr w:type="gramEnd"/>
      <w:r w:rsidRPr="00CE2F8A">
        <w:rPr>
          <w:rFonts w:ascii="Arial" w:hAnsi="Arial" w:cs="Arial"/>
          <w:sz w:val="22"/>
          <w:szCs w:val="22"/>
        </w:rPr>
        <w:t xml:space="preserve"> an interlinked aspect is of socio-economic considerations. Work related stress and economic stress is likely to impact the living style and vicinity too. to move towards sub-urban centers with less facilities becomes an obvious outcome. This social aspect is further aggravated with economic woes, which essentially include inflation meets the static stream of resources</w:t>
      </w:r>
      <w:r w:rsidR="00271D95" w:rsidRPr="00CE2F8A">
        <w:rPr>
          <w:rFonts w:ascii="Arial" w:hAnsi="Arial" w:cs="Arial"/>
          <w:sz w:val="22"/>
          <w:szCs w:val="22"/>
        </w:rPr>
        <w:t xml:space="preserve"> (</w:t>
      </w:r>
      <w:proofErr w:type="spellStart"/>
      <w:r w:rsidR="00271D95" w:rsidRPr="00CE2F8A">
        <w:rPr>
          <w:rFonts w:ascii="Arial" w:hAnsi="Arial" w:cs="Arial"/>
          <w:sz w:val="22"/>
          <w:szCs w:val="22"/>
        </w:rPr>
        <w:t>Hirway</w:t>
      </w:r>
      <w:proofErr w:type="spellEnd"/>
      <w:r w:rsidR="00271D95" w:rsidRPr="00CE2F8A">
        <w:rPr>
          <w:rFonts w:ascii="Arial" w:hAnsi="Arial" w:cs="Arial"/>
          <w:sz w:val="22"/>
          <w:szCs w:val="22"/>
        </w:rPr>
        <w:t>, 2010)</w:t>
      </w:r>
      <w:r w:rsidRPr="00CE2F8A">
        <w:rPr>
          <w:rFonts w:ascii="Arial" w:hAnsi="Arial" w:cs="Arial"/>
          <w:sz w:val="22"/>
          <w:szCs w:val="22"/>
        </w:rPr>
        <w:t xml:space="preserve">. </w:t>
      </w:r>
    </w:p>
    <w:p w14:paraId="4E80A892" w14:textId="312FCE73" w:rsidR="00EE3668" w:rsidRPr="00CE2F8A"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work-related stress has increased over the period of time because of the loopholes in the existing Laws. Organizations are quite good at finding and exploiting those loopholes for their interests. This is quite unfortunate that the state like UK, where the process of legislation is the easiest one in the world and still such loopholes exist in labor laws</w:t>
      </w:r>
      <w:r w:rsidR="00D632CD" w:rsidRPr="00CE2F8A">
        <w:rPr>
          <w:rFonts w:ascii="Arial" w:hAnsi="Arial" w:cs="Arial"/>
          <w:sz w:val="22"/>
          <w:szCs w:val="22"/>
        </w:rPr>
        <w:t xml:space="preserve"> (</w:t>
      </w:r>
      <w:proofErr w:type="spellStart"/>
      <w:r w:rsidR="00D632CD" w:rsidRPr="00CE2F8A">
        <w:rPr>
          <w:rFonts w:ascii="Arial" w:hAnsi="Arial" w:cs="Arial"/>
          <w:sz w:val="22"/>
          <w:szCs w:val="22"/>
        </w:rPr>
        <w:t>Maulik</w:t>
      </w:r>
      <w:proofErr w:type="spellEnd"/>
      <w:r w:rsidR="00D632CD" w:rsidRPr="00CE2F8A">
        <w:rPr>
          <w:rFonts w:ascii="Arial" w:hAnsi="Arial" w:cs="Arial"/>
          <w:sz w:val="22"/>
          <w:szCs w:val="22"/>
        </w:rPr>
        <w:t>, 2017)</w:t>
      </w:r>
      <w:r w:rsidRPr="00CE2F8A">
        <w:rPr>
          <w:rFonts w:ascii="Arial" w:hAnsi="Arial" w:cs="Arial"/>
          <w:sz w:val="22"/>
          <w:szCs w:val="22"/>
        </w:rPr>
        <w:t xml:space="preserve">. Margin of improvement in certainly available all the time but here in this case there are evident areas of improvement to be considered and worked upon. </w:t>
      </w:r>
    </w:p>
    <w:p w14:paraId="18B2BE0A" w14:textId="3ECFD8DF" w:rsidR="00EE3668" w:rsidRPr="00B74991" w:rsidRDefault="00B06E31" w:rsidP="00FA72BE">
      <w:pPr>
        <w:spacing w:line="360" w:lineRule="auto"/>
        <w:jc w:val="center"/>
        <w:rPr>
          <w:rFonts w:ascii="Arial" w:hAnsi="Arial" w:cs="Arial"/>
          <w:b/>
          <w:sz w:val="22"/>
          <w:szCs w:val="22"/>
        </w:rPr>
      </w:pPr>
      <w:r>
        <w:rPr>
          <w:rFonts w:ascii="Arial" w:hAnsi="Arial" w:cs="Arial"/>
          <w:b/>
          <w:sz w:val="22"/>
          <w:szCs w:val="22"/>
        </w:rPr>
        <w:t>Way-forward</w:t>
      </w:r>
    </w:p>
    <w:p w14:paraId="1C3136F0" w14:textId="77777777" w:rsidR="00EE3668" w:rsidRPr="00CE2F8A"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 xml:space="preserve">Above mentioned aspects are essentially about the causes, effects and the role of stakeholders but at the same time, this is important to shed light on the solution as well. to start with, it is necessary to mention here that the solution is somehow within the problem. Once the problem is identified then it becomes easy to address or at least redirect the preferences. Here in this case, there are as many way-forwards, as the number of issues. These entire problems start with the overburdening by the employer and hence the role of employer in rectification is essential too. </w:t>
      </w:r>
    </w:p>
    <w:p w14:paraId="27155C99" w14:textId="77777777" w:rsidR="00EE3668" w:rsidRPr="00CE2F8A"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 xml:space="preserve">First and foremost, thing that the employer should ensure is a safe and healthy environment. Profit can only be maximized when the human capital feels safe and comfortable. Healthy environment essentially includes the nature of interaction in which the sense of belonging among different tiers is ensured. Once this bonding is developed then the next step is sense of security. </w:t>
      </w:r>
    </w:p>
    <w:p w14:paraId="798E1107" w14:textId="796D5C10" w:rsidR="00EE3668" w:rsidRPr="00CE2F8A"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Incentive is the basic motivating factor, as this is what that will motivate the employee to put in all the effort because they will be gaining more</w:t>
      </w:r>
      <w:r w:rsidR="00E962AD" w:rsidRPr="00CE2F8A">
        <w:rPr>
          <w:rFonts w:ascii="Arial" w:hAnsi="Arial" w:cs="Arial"/>
          <w:sz w:val="22"/>
          <w:szCs w:val="22"/>
        </w:rPr>
        <w:t xml:space="preserve"> (</w:t>
      </w:r>
      <w:proofErr w:type="spellStart"/>
      <w:r w:rsidR="00E962AD" w:rsidRPr="00CE2F8A">
        <w:rPr>
          <w:rFonts w:ascii="Arial" w:hAnsi="Arial" w:cs="Arial"/>
          <w:sz w:val="22"/>
          <w:szCs w:val="22"/>
        </w:rPr>
        <w:t>Deblauwe</w:t>
      </w:r>
      <w:proofErr w:type="spellEnd"/>
      <w:r w:rsidR="00E962AD" w:rsidRPr="00CE2F8A">
        <w:rPr>
          <w:rFonts w:ascii="Arial" w:hAnsi="Arial" w:cs="Arial"/>
          <w:sz w:val="22"/>
          <w:szCs w:val="22"/>
        </w:rPr>
        <w:t>,</w:t>
      </w:r>
      <w:r w:rsidR="00772B41" w:rsidRPr="00CE2F8A">
        <w:rPr>
          <w:rFonts w:ascii="Arial" w:hAnsi="Arial" w:cs="Arial"/>
          <w:sz w:val="22"/>
          <w:szCs w:val="22"/>
        </w:rPr>
        <w:t xml:space="preserve"> </w:t>
      </w:r>
      <w:r w:rsidR="00E962AD" w:rsidRPr="00CE2F8A">
        <w:rPr>
          <w:rFonts w:ascii="Arial" w:hAnsi="Arial" w:cs="Arial"/>
          <w:sz w:val="22"/>
          <w:szCs w:val="22"/>
        </w:rPr>
        <w:t>2018)</w:t>
      </w:r>
      <w:r w:rsidRPr="00CE2F8A">
        <w:rPr>
          <w:rFonts w:ascii="Arial" w:hAnsi="Arial" w:cs="Arial"/>
          <w:sz w:val="22"/>
          <w:szCs w:val="22"/>
        </w:rPr>
        <w:t xml:space="preserve">. They will have a feeling that they are not exploited by the owners rather rewarded with bonuses. By doing so, both the actors in organization will be in a win-win situation and state would not have to invest on work-related stress among workers. </w:t>
      </w:r>
    </w:p>
    <w:p w14:paraId="5A302344" w14:textId="1A12FFCC" w:rsidR="00EE3668"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 xml:space="preserve">Making decision unilaterally is never desired because the actual execution is supposed to be through workers and if their input is not incorporated then the element of human limitations would greatly halt their performance and eventually work-related stress. </w:t>
      </w:r>
    </w:p>
    <w:p w14:paraId="65EBF565" w14:textId="53760C1B" w:rsidR="00CC42C0" w:rsidRPr="00CC42C0" w:rsidRDefault="00CC42C0" w:rsidP="00FA72BE">
      <w:pPr>
        <w:spacing w:line="360" w:lineRule="auto"/>
        <w:jc w:val="center"/>
        <w:rPr>
          <w:rFonts w:ascii="Arial" w:hAnsi="Arial" w:cs="Arial"/>
          <w:b/>
          <w:sz w:val="22"/>
          <w:szCs w:val="22"/>
        </w:rPr>
      </w:pPr>
      <w:r w:rsidRPr="00CC42C0">
        <w:rPr>
          <w:rFonts w:ascii="Arial" w:hAnsi="Arial" w:cs="Arial"/>
          <w:b/>
          <w:sz w:val="22"/>
          <w:szCs w:val="22"/>
        </w:rPr>
        <w:t>Conclusion</w:t>
      </w:r>
    </w:p>
    <w:p w14:paraId="03C5CCEF" w14:textId="77777777" w:rsidR="00EE3668" w:rsidRPr="00CE2F8A" w:rsidRDefault="00EE3668" w:rsidP="00FA72BE">
      <w:pPr>
        <w:spacing w:line="360" w:lineRule="auto"/>
        <w:ind w:firstLine="720"/>
        <w:jc w:val="both"/>
        <w:rPr>
          <w:rFonts w:ascii="Arial" w:hAnsi="Arial" w:cs="Arial"/>
          <w:sz w:val="22"/>
          <w:szCs w:val="22"/>
        </w:rPr>
      </w:pPr>
      <w:r w:rsidRPr="00CE2F8A">
        <w:rPr>
          <w:rFonts w:ascii="Arial" w:hAnsi="Arial" w:cs="Arial"/>
          <w:sz w:val="22"/>
          <w:szCs w:val="22"/>
        </w:rPr>
        <w:t xml:space="preserve">Based on the </w:t>
      </w:r>
      <w:proofErr w:type="gramStart"/>
      <w:r w:rsidRPr="00CE2F8A">
        <w:rPr>
          <w:rFonts w:ascii="Arial" w:hAnsi="Arial" w:cs="Arial"/>
          <w:sz w:val="22"/>
          <w:szCs w:val="22"/>
        </w:rPr>
        <w:t>above mentioned</w:t>
      </w:r>
      <w:proofErr w:type="gramEnd"/>
      <w:r w:rsidRPr="00CE2F8A">
        <w:rPr>
          <w:rFonts w:ascii="Arial" w:hAnsi="Arial" w:cs="Arial"/>
          <w:sz w:val="22"/>
          <w:szCs w:val="22"/>
        </w:rPr>
        <w:t xml:space="preserve"> aspects, it can be stated that spending on the employees in never a bad decision because they would try to perform beyond their limits. However, if they are overburdened, then this is the human nature to get demotivated in less competitive environment. This stress is a complex issue and without incorporating the </w:t>
      </w:r>
      <w:proofErr w:type="gramStart"/>
      <w:r w:rsidRPr="00CE2F8A">
        <w:rPr>
          <w:rFonts w:ascii="Arial" w:hAnsi="Arial" w:cs="Arial"/>
          <w:sz w:val="22"/>
          <w:szCs w:val="22"/>
        </w:rPr>
        <w:t>above mentioned</w:t>
      </w:r>
      <w:proofErr w:type="gramEnd"/>
      <w:r w:rsidRPr="00CE2F8A">
        <w:rPr>
          <w:rFonts w:ascii="Arial" w:hAnsi="Arial" w:cs="Arial"/>
          <w:sz w:val="22"/>
          <w:szCs w:val="22"/>
        </w:rPr>
        <w:t xml:space="preserve"> aspects, situation would not improve in favor of anyone. </w:t>
      </w:r>
    </w:p>
    <w:p w14:paraId="56C70202" w14:textId="7993C553" w:rsidR="006D091D" w:rsidRPr="0024219F" w:rsidRDefault="00EE3668" w:rsidP="00FA72BE">
      <w:pPr>
        <w:spacing w:line="360" w:lineRule="auto"/>
        <w:jc w:val="center"/>
        <w:rPr>
          <w:rFonts w:ascii="Arial" w:hAnsi="Arial" w:cs="Arial"/>
          <w:b/>
          <w:sz w:val="22"/>
          <w:szCs w:val="22"/>
        </w:rPr>
      </w:pPr>
      <w:r w:rsidRPr="00CE2F8A">
        <w:rPr>
          <w:rFonts w:ascii="Arial" w:hAnsi="Arial" w:cs="Arial"/>
          <w:sz w:val="22"/>
          <w:szCs w:val="22"/>
        </w:rPr>
        <w:br w:type="page"/>
      </w:r>
      <w:r w:rsidR="00E425B2" w:rsidRPr="0024219F">
        <w:rPr>
          <w:rFonts w:ascii="Arial" w:hAnsi="Arial" w:cs="Arial"/>
          <w:b/>
          <w:sz w:val="22"/>
          <w:szCs w:val="22"/>
        </w:rPr>
        <w:t>References:</w:t>
      </w:r>
    </w:p>
    <w:p w14:paraId="54F498BD"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proofErr w:type="spellStart"/>
      <w:r w:rsidRPr="00CE2F8A">
        <w:rPr>
          <w:rFonts w:ascii="Arial" w:hAnsi="Arial" w:cs="Arial"/>
          <w:sz w:val="22"/>
          <w:szCs w:val="22"/>
        </w:rPr>
        <w:t>Ajayi</w:t>
      </w:r>
      <w:proofErr w:type="spellEnd"/>
      <w:r w:rsidRPr="00CE2F8A">
        <w:rPr>
          <w:rFonts w:ascii="Arial" w:hAnsi="Arial" w:cs="Arial"/>
          <w:sz w:val="22"/>
          <w:szCs w:val="22"/>
        </w:rPr>
        <w:t>, S. (2018). Effect of stress on employee performance and job satisfaction: A case study of Nigerian banking industry. Available at SSRN 3160620.</w:t>
      </w:r>
    </w:p>
    <w:p w14:paraId="469474E9"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proofErr w:type="spellStart"/>
      <w:r w:rsidRPr="00CE2F8A">
        <w:rPr>
          <w:rFonts w:ascii="Arial" w:hAnsi="Arial" w:cs="Arial"/>
          <w:sz w:val="22"/>
          <w:szCs w:val="22"/>
        </w:rPr>
        <w:t>Deblauwe</w:t>
      </w:r>
      <w:proofErr w:type="spellEnd"/>
      <w:r w:rsidRPr="00CE2F8A">
        <w:rPr>
          <w:rFonts w:ascii="Arial" w:hAnsi="Arial" w:cs="Arial"/>
          <w:sz w:val="22"/>
          <w:szCs w:val="22"/>
        </w:rPr>
        <w:t>, T. (2018). Awareness of Employee Stress Response: How Employers Can Mitigate Workplace Burnout and Workplace Depression. NHRD Network Journal, 11(4), 78-82.</w:t>
      </w:r>
    </w:p>
    <w:p w14:paraId="4855D7D9"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proofErr w:type="spellStart"/>
      <w:r w:rsidRPr="00CE2F8A">
        <w:rPr>
          <w:rFonts w:ascii="Arial" w:hAnsi="Arial" w:cs="Arial"/>
          <w:sz w:val="22"/>
          <w:szCs w:val="22"/>
        </w:rPr>
        <w:t>Hirway</w:t>
      </w:r>
      <w:proofErr w:type="spellEnd"/>
      <w:r w:rsidRPr="00CE2F8A">
        <w:rPr>
          <w:rFonts w:ascii="Arial" w:hAnsi="Arial" w:cs="Arial"/>
          <w:sz w:val="22"/>
          <w:szCs w:val="22"/>
        </w:rPr>
        <w:t>, I. (2010). Understanding poverty: Insights emerging from time use of the poor. In Unpaid work and the economy (pp. 22-57). Palgrave Macmillan, London.</w:t>
      </w:r>
    </w:p>
    <w:p w14:paraId="20468B6E"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proofErr w:type="spellStart"/>
      <w:r w:rsidRPr="00CE2F8A">
        <w:rPr>
          <w:rFonts w:ascii="Arial" w:hAnsi="Arial" w:cs="Arial"/>
          <w:sz w:val="22"/>
          <w:szCs w:val="22"/>
        </w:rPr>
        <w:t>Jansson</w:t>
      </w:r>
      <w:proofErr w:type="spellEnd"/>
      <w:r w:rsidRPr="00CE2F8A">
        <w:rPr>
          <w:rFonts w:ascii="Arial" w:hAnsi="Arial" w:cs="Arial"/>
          <w:sz w:val="22"/>
          <w:szCs w:val="22"/>
        </w:rPr>
        <w:t xml:space="preserve">, I., &amp; </w:t>
      </w:r>
      <w:proofErr w:type="spellStart"/>
      <w:r w:rsidRPr="00CE2F8A">
        <w:rPr>
          <w:rFonts w:ascii="Arial" w:hAnsi="Arial" w:cs="Arial"/>
          <w:sz w:val="22"/>
          <w:szCs w:val="22"/>
        </w:rPr>
        <w:t>Gunnarsson</w:t>
      </w:r>
      <w:proofErr w:type="spellEnd"/>
      <w:r w:rsidRPr="00CE2F8A">
        <w:rPr>
          <w:rFonts w:ascii="Arial" w:hAnsi="Arial" w:cs="Arial"/>
          <w:sz w:val="22"/>
          <w:szCs w:val="22"/>
        </w:rPr>
        <w:t>, A. B. (2018). Employers’ views of the impact of mental health problems on the ability to work. Work, 59(4), 585-598.</w:t>
      </w:r>
    </w:p>
    <w:p w14:paraId="4D5FCE81"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proofErr w:type="spellStart"/>
      <w:r w:rsidRPr="00CE2F8A">
        <w:rPr>
          <w:rFonts w:ascii="Arial" w:hAnsi="Arial" w:cs="Arial"/>
          <w:sz w:val="22"/>
          <w:szCs w:val="22"/>
        </w:rPr>
        <w:t>LaMontagne</w:t>
      </w:r>
      <w:proofErr w:type="spellEnd"/>
      <w:r w:rsidRPr="00CE2F8A">
        <w:rPr>
          <w:rFonts w:ascii="Arial" w:hAnsi="Arial" w:cs="Arial"/>
          <w:sz w:val="22"/>
          <w:szCs w:val="22"/>
        </w:rPr>
        <w:t xml:space="preserve">, A. D., Martin, A., Page, K. M., </w:t>
      </w:r>
      <w:proofErr w:type="spellStart"/>
      <w:r w:rsidRPr="00CE2F8A">
        <w:rPr>
          <w:rFonts w:ascii="Arial" w:hAnsi="Arial" w:cs="Arial"/>
          <w:sz w:val="22"/>
          <w:szCs w:val="22"/>
        </w:rPr>
        <w:t>Reavley</w:t>
      </w:r>
      <w:proofErr w:type="spellEnd"/>
      <w:r w:rsidRPr="00CE2F8A">
        <w:rPr>
          <w:rFonts w:ascii="Arial" w:hAnsi="Arial" w:cs="Arial"/>
          <w:sz w:val="22"/>
          <w:szCs w:val="22"/>
        </w:rPr>
        <w:t xml:space="preserve">, N. J., </w:t>
      </w:r>
      <w:proofErr w:type="spellStart"/>
      <w:r w:rsidRPr="00CE2F8A">
        <w:rPr>
          <w:rFonts w:ascii="Arial" w:hAnsi="Arial" w:cs="Arial"/>
          <w:sz w:val="22"/>
          <w:szCs w:val="22"/>
        </w:rPr>
        <w:t>Noblet</w:t>
      </w:r>
      <w:proofErr w:type="spellEnd"/>
      <w:r w:rsidRPr="00CE2F8A">
        <w:rPr>
          <w:rFonts w:ascii="Arial" w:hAnsi="Arial" w:cs="Arial"/>
          <w:sz w:val="22"/>
          <w:szCs w:val="22"/>
        </w:rPr>
        <w:t>, A. J., Milner, A. J., ... &amp; Smith, P. M. (2014). Workplace mental health: developing an integrated intervention approach. BMC psychiatry, 14(1), 1-11.</w:t>
      </w:r>
    </w:p>
    <w:p w14:paraId="6F821901"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proofErr w:type="spellStart"/>
      <w:r w:rsidRPr="00CE2F8A">
        <w:rPr>
          <w:rFonts w:ascii="Arial" w:hAnsi="Arial" w:cs="Arial"/>
          <w:sz w:val="22"/>
          <w:szCs w:val="22"/>
        </w:rPr>
        <w:t>Maulik</w:t>
      </w:r>
      <w:proofErr w:type="spellEnd"/>
      <w:r w:rsidRPr="00CE2F8A">
        <w:rPr>
          <w:rFonts w:ascii="Arial" w:hAnsi="Arial" w:cs="Arial"/>
          <w:sz w:val="22"/>
          <w:szCs w:val="22"/>
        </w:rPr>
        <w:t>, P. K. (2017). Workplace stress: A neglected aspect of mental health wellbeing. The Indian journal of medical research, 146(4), 441.</w:t>
      </w:r>
    </w:p>
    <w:p w14:paraId="6D063C03"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r w:rsidRPr="00CE2F8A">
        <w:rPr>
          <w:rFonts w:ascii="Arial" w:hAnsi="Arial" w:cs="Arial"/>
          <w:sz w:val="22"/>
          <w:szCs w:val="22"/>
        </w:rPr>
        <w:t>Sharma, M. (2021). Mental health related absenteeism cost UK £14 billion in 2020. Retrieved 16 November 2021, from https://www.hrreview.co.uk/hr-news/mental-health-related-absenteeism-cost-uk-14-billion-in-2020/131667#:~:text=A%20new%20study%20c, by region | Statista</w:t>
      </w:r>
    </w:p>
    <w:p w14:paraId="23393AA6"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r w:rsidRPr="00CE2F8A">
        <w:rPr>
          <w:rFonts w:ascii="Arial" w:hAnsi="Arial" w:cs="Arial"/>
          <w:sz w:val="22"/>
          <w:szCs w:val="22"/>
        </w:rPr>
        <w:t xml:space="preserve">van </w:t>
      </w:r>
      <w:proofErr w:type="spellStart"/>
      <w:r w:rsidRPr="00CE2F8A">
        <w:rPr>
          <w:rFonts w:ascii="Arial" w:hAnsi="Arial" w:cs="Arial"/>
          <w:sz w:val="22"/>
          <w:szCs w:val="22"/>
        </w:rPr>
        <w:t>Stolk</w:t>
      </w:r>
      <w:proofErr w:type="spellEnd"/>
      <w:r w:rsidRPr="00CE2F8A">
        <w:rPr>
          <w:rFonts w:ascii="Arial" w:hAnsi="Arial" w:cs="Arial"/>
          <w:sz w:val="22"/>
          <w:szCs w:val="22"/>
        </w:rPr>
        <w:t>, C. (2021). The cost of stress to UK employers and employees. In A Research Agenda for Workplace Stress and Wellbeing. Edward Elgar Publishing.</w:t>
      </w:r>
    </w:p>
    <w:p w14:paraId="658BBA02" w14:textId="77777777" w:rsidR="00EE3668" w:rsidRPr="00CE2F8A" w:rsidRDefault="00EE3668" w:rsidP="00FA72BE">
      <w:pPr>
        <w:numPr>
          <w:ilvl w:val="0"/>
          <w:numId w:val="16"/>
        </w:numPr>
        <w:spacing w:after="160" w:line="360" w:lineRule="auto"/>
        <w:ind w:left="1440" w:hanging="1080"/>
        <w:jc w:val="both"/>
        <w:rPr>
          <w:rFonts w:ascii="Arial" w:hAnsi="Arial" w:cs="Arial"/>
          <w:sz w:val="22"/>
          <w:szCs w:val="22"/>
        </w:rPr>
      </w:pPr>
      <w:r w:rsidRPr="00CE2F8A">
        <w:rPr>
          <w:rFonts w:ascii="Arial" w:hAnsi="Arial" w:cs="Arial"/>
          <w:sz w:val="22"/>
          <w:szCs w:val="22"/>
        </w:rPr>
        <w:t>Work-related stress in the UK 2020, by region | Statista. (2021). Retrieved 16 November 2021, from https://www.statista.com/statistics/1134423/work-related-stress-in-the-uk-by-region/</w:t>
      </w:r>
    </w:p>
    <w:p w14:paraId="6307EBB4" w14:textId="752D2F76" w:rsidR="00654E29" w:rsidRPr="00CE2F8A" w:rsidRDefault="00E425B2" w:rsidP="00FA72BE">
      <w:pPr>
        <w:pStyle w:val="Heading1"/>
        <w:spacing w:line="360" w:lineRule="auto"/>
        <w:rPr>
          <w:rFonts w:ascii="Arial" w:hAnsi="Arial" w:cs="Arial"/>
          <w:sz w:val="22"/>
          <w:szCs w:val="22"/>
        </w:rPr>
      </w:pPr>
      <w:r w:rsidRPr="00CE2F8A">
        <w:rPr>
          <w:rFonts w:ascii="Arial" w:hAnsi="Arial" w:cs="Arial"/>
          <w:sz w:val="22"/>
          <w:szCs w:val="22"/>
        </w:rPr>
        <w:t xml:space="preserve"> </w:t>
      </w:r>
      <w:r w:rsidR="00DD1986" w:rsidRPr="00CE2F8A">
        <w:rPr>
          <w:rFonts w:ascii="Arial" w:hAnsi="Arial" w:cs="Arial"/>
          <w:sz w:val="22"/>
          <w:szCs w:val="22"/>
        </w:rPr>
        <w:t xml:space="preserve"> </w:t>
      </w:r>
    </w:p>
    <w:p w14:paraId="5D79EFD6" w14:textId="77777777" w:rsidR="00F64CF9" w:rsidRPr="00CE2F8A" w:rsidRDefault="00F64CF9" w:rsidP="00FA72BE">
      <w:pPr>
        <w:spacing w:line="360" w:lineRule="auto"/>
        <w:rPr>
          <w:rFonts w:ascii="Arial" w:hAnsi="Arial" w:cs="Arial"/>
          <w:sz w:val="22"/>
          <w:szCs w:val="22"/>
        </w:rPr>
      </w:pPr>
    </w:p>
    <w:sectPr w:rsidR="00F64CF9" w:rsidRPr="00CE2F8A" w:rsidSect="00975A25">
      <w:headerReference w:type="default" r:id="rId8"/>
      <w:footnotePr>
        <w:pos w:val="beneathText"/>
      </w:foot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3C695" w14:textId="77777777" w:rsidR="00D4503F" w:rsidRDefault="00D4503F">
      <w:pPr>
        <w:spacing w:line="240" w:lineRule="auto"/>
      </w:pPr>
      <w:r>
        <w:separator/>
      </w:r>
    </w:p>
  </w:endnote>
  <w:endnote w:type="continuationSeparator" w:id="0">
    <w:p w14:paraId="79BC3256" w14:textId="77777777" w:rsidR="00D4503F" w:rsidRDefault="00D450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3"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D2B92" w14:textId="77777777" w:rsidR="00D4503F" w:rsidRDefault="00D4503F">
      <w:pPr>
        <w:spacing w:line="240" w:lineRule="auto"/>
      </w:pPr>
      <w:r>
        <w:separator/>
      </w:r>
    </w:p>
  </w:footnote>
  <w:footnote w:type="continuationSeparator" w:id="0">
    <w:p w14:paraId="2F8EB1CF" w14:textId="77777777" w:rsidR="00D4503F" w:rsidRDefault="00D450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DC50E" w14:textId="43D38E73" w:rsidR="00E81978" w:rsidRDefault="00E81978" w:rsidP="00CE2F8A">
    <w:pPr>
      <w:pStyle w:val="Header"/>
      <w:tabs>
        <w:tab w:val="left" w:pos="720"/>
        <w:tab w:val="left" w:pos="25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4B6B1449"/>
    <w:multiLevelType w:val="hybridMultilevel"/>
    <w:tmpl w:val="B15243E0"/>
    <w:lvl w:ilvl="0" w:tplc="65107C30">
      <w:start w:val="1"/>
      <w:numFmt w:val="bullet"/>
      <w:lvlText w:val=" "/>
      <w:lvlJc w:val="left"/>
      <w:pPr>
        <w:tabs>
          <w:tab w:val="num" w:pos="720"/>
        </w:tabs>
        <w:ind w:left="720" w:hanging="360"/>
      </w:pPr>
      <w:rPr>
        <w:rFonts w:ascii="Tw Cen MT" w:hAnsi="Tw Cen MT" w:hint="default"/>
      </w:rPr>
    </w:lvl>
    <w:lvl w:ilvl="1" w:tplc="D7C67890" w:tentative="1">
      <w:start w:val="1"/>
      <w:numFmt w:val="bullet"/>
      <w:lvlText w:val=" "/>
      <w:lvlJc w:val="left"/>
      <w:pPr>
        <w:tabs>
          <w:tab w:val="num" w:pos="1440"/>
        </w:tabs>
        <w:ind w:left="1440" w:hanging="360"/>
      </w:pPr>
      <w:rPr>
        <w:rFonts w:ascii="Tw Cen MT" w:hAnsi="Tw Cen MT" w:hint="default"/>
      </w:rPr>
    </w:lvl>
    <w:lvl w:ilvl="2" w:tplc="BDA02F66" w:tentative="1">
      <w:start w:val="1"/>
      <w:numFmt w:val="bullet"/>
      <w:lvlText w:val=" "/>
      <w:lvlJc w:val="left"/>
      <w:pPr>
        <w:tabs>
          <w:tab w:val="num" w:pos="2160"/>
        </w:tabs>
        <w:ind w:left="2160" w:hanging="360"/>
      </w:pPr>
      <w:rPr>
        <w:rFonts w:ascii="Tw Cen MT" w:hAnsi="Tw Cen MT" w:hint="default"/>
      </w:rPr>
    </w:lvl>
    <w:lvl w:ilvl="3" w:tplc="EC9A50D6" w:tentative="1">
      <w:start w:val="1"/>
      <w:numFmt w:val="bullet"/>
      <w:lvlText w:val=" "/>
      <w:lvlJc w:val="left"/>
      <w:pPr>
        <w:tabs>
          <w:tab w:val="num" w:pos="2880"/>
        </w:tabs>
        <w:ind w:left="2880" w:hanging="360"/>
      </w:pPr>
      <w:rPr>
        <w:rFonts w:ascii="Tw Cen MT" w:hAnsi="Tw Cen MT" w:hint="default"/>
      </w:rPr>
    </w:lvl>
    <w:lvl w:ilvl="4" w:tplc="715C5638" w:tentative="1">
      <w:start w:val="1"/>
      <w:numFmt w:val="bullet"/>
      <w:lvlText w:val=" "/>
      <w:lvlJc w:val="left"/>
      <w:pPr>
        <w:tabs>
          <w:tab w:val="num" w:pos="3600"/>
        </w:tabs>
        <w:ind w:left="3600" w:hanging="360"/>
      </w:pPr>
      <w:rPr>
        <w:rFonts w:ascii="Tw Cen MT" w:hAnsi="Tw Cen MT" w:hint="default"/>
      </w:rPr>
    </w:lvl>
    <w:lvl w:ilvl="5" w:tplc="19FC3126" w:tentative="1">
      <w:start w:val="1"/>
      <w:numFmt w:val="bullet"/>
      <w:lvlText w:val=" "/>
      <w:lvlJc w:val="left"/>
      <w:pPr>
        <w:tabs>
          <w:tab w:val="num" w:pos="4320"/>
        </w:tabs>
        <w:ind w:left="4320" w:hanging="360"/>
      </w:pPr>
      <w:rPr>
        <w:rFonts w:ascii="Tw Cen MT" w:hAnsi="Tw Cen MT" w:hint="default"/>
      </w:rPr>
    </w:lvl>
    <w:lvl w:ilvl="6" w:tplc="C52A8F26" w:tentative="1">
      <w:start w:val="1"/>
      <w:numFmt w:val="bullet"/>
      <w:lvlText w:val=" "/>
      <w:lvlJc w:val="left"/>
      <w:pPr>
        <w:tabs>
          <w:tab w:val="num" w:pos="5040"/>
        </w:tabs>
        <w:ind w:left="5040" w:hanging="360"/>
      </w:pPr>
      <w:rPr>
        <w:rFonts w:ascii="Tw Cen MT" w:hAnsi="Tw Cen MT" w:hint="default"/>
      </w:rPr>
    </w:lvl>
    <w:lvl w:ilvl="7" w:tplc="4EB276E6" w:tentative="1">
      <w:start w:val="1"/>
      <w:numFmt w:val="bullet"/>
      <w:lvlText w:val=" "/>
      <w:lvlJc w:val="left"/>
      <w:pPr>
        <w:tabs>
          <w:tab w:val="num" w:pos="5760"/>
        </w:tabs>
        <w:ind w:left="5760" w:hanging="360"/>
      </w:pPr>
      <w:rPr>
        <w:rFonts w:ascii="Tw Cen MT" w:hAnsi="Tw Cen MT" w:hint="default"/>
      </w:rPr>
    </w:lvl>
    <w:lvl w:ilvl="8" w:tplc="B122D920" w:tentative="1">
      <w:start w:val="1"/>
      <w:numFmt w:val="bullet"/>
      <w:lvlText w:val=" "/>
      <w:lvlJc w:val="left"/>
      <w:pPr>
        <w:tabs>
          <w:tab w:val="num" w:pos="6480"/>
        </w:tabs>
        <w:ind w:left="6480" w:hanging="360"/>
      </w:pPr>
      <w:rPr>
        <w:rFonts w:ascii="Tw Cen MT" w:hAnsi="Tw Cen MT" w:hint="default"/>
      </w:rPr>
    </w:lvl>
  </w:abstractNum>
  <w:abstractNum w:abstractNumId="12"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4"/>
  </w:num>
  <w:num w:numId="13">
    <w:abstractNumId w:val="12"/>
  </w:num>
  <w:num w:numId="14">
    <w:abstractNumId w:val="10"/>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attachedTemplate r:id="rId1"/>
  <w:revisionView w:inkAnnotations="0"/>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011"/>
    <w:rsid w:val="00005C56"/>
    <w:rsid w:val="00006F5B"/>
    <w:rsid w:val="00025E3D"/>
    <w:rsid w:val="00032E23"/>
    <w:rsid w:val="000405C1"/>
    <w:rsid w:val="00046ABA"/>
    <w:rsid w:val="00047DBE"/>
    <w:rsid w:val="000548BA"/>
    <w:rsid w:val="000639F2"/>
    <w:rsid w:val="00076E9D"/>
    <w:rsid w:val="000822AA"/>
    <w:rsid w:val="000A142A"/>
    <w:rsid w:val="000A33C3"/>
    <w:rsid w:val="000C3D59"/>
    <w:rsid w:val="000C526B"/>
    <w:rsid w:val="000C59EA"/>
    <w:rsid w:val="000D2BB9"/>
    <w:rsid w:val="000D3C58"/>
    <w:rsid w:val="000D3F41"/>
    <w:rsid w:val="000E5669"/>
    <w:rsid w:val="000E6D4E"/>
    <w:rsid w:val="000F57CD"/>
    <w:rsid w:val="001038E1"/>
    <w:rsid w:val="00113A9B"/>
    <w:rsid w:val="0011614D"/>
    <w:rsid w:val="00116B6C"/>
    <w:rsid w:val="001425C4"/>
    <w:rsid w:val="00145F45"/>
    <w:rsid w:val="001521DE"/>
    <w:rsid w:val="001623D4"/>
    <w:rsid w:val="00183F9B"/>
    <w:rsid w:val="0019183F"/>
    <w:rsid w:val="00192A2C"/>
    <w:rsid w:val="001B69C1"/>
    <w:rsid w:val="001C2433"/>
    <w:rsid w:val="001C4882"/>
    <w:rsid w:val="001C4AE3"/>
    <w:rsid w:val="001D092F"/>
    <w:rsid w:val="001E1E2C"/>
    <w:rsid w:val="00206065"/>
    <w:rsid w:val="002115FA"/>
    <w:rsid w:val="00223E75"/>
    <w:rsid w:val="00242153"/>
    <w:rsid w:val="0024219F"/>
    <w:rsid w:val="0025057F"/>
    <w:rsid w:val="00251FB7"/>
    <w:rsid w:val="00256052"/>
    <w:rsid w:val="002634F7"/>
    <w:rsid w:val="00271D95"/>
    <w:rsid w:val="0027447E"/>
    <w:rsid w:val="00274670"/>
    <w:rsid w:val="00274C9B"/>
    <w:rsid w:val="00274D42"/>
    <w:rsid w:val="00274D97"/>
    <w:rsid w:val="00274F1C"/>
    <w:rsid w:val="00282336"/>
    <w:rsid w:val="00295BF4"/>
    <w:rsid w:val="00297740"/>
    <w:rsid w:val="002B681C"/>
    <w:rsid w:val="00305F19"/>
    <w:rsid w:val="00311D04"/>
    <w:rsid w:val="00314011"/>
    <w:rsid w:val="00337662"/>
    <w:rsid w:val="003402B9"/>
    <w:rsid w:val="003445AA"/>
    <w:rsid w:val="00354116"/>
    <w:rsid w:val="00355DCA"/>
    <w:rsid w:val="00360BE8"/>
    <w:rsid w:val="00365249"/>
    <w:rsid w:val="00390A18"/>
    <w:rsid w:val="003B6079"/>
    <w:rsid w:val="003D64D0"/>
    <w:rsid w:val="003E54BA"/>
    <w:rsid w:val="003E65E0"/>
    <w:rsid w:val="004006CA"/>
    <w:rsid w:val="00440D3E"/>
    <w:rsid w:val="004629EC"/>
    <w:rsid w:val="004672B9"/>
    <w:rsid w:val="004711F6"/>
    <w:rsid w:val="004A7A85"/>
    <w:rsid w:val="004B099C"/>
    <w:rsid w:val="004B0C7E"/>
    <w:rsid w:val="004B5AB0"/>
    <w:rsid w:val="004C2F56"/>
    <w:rsid w:val="004D5EB3"/>
    <w:rsid w:val="004F3FE9"/>
    <w:rsid w:val="004F42A7"/>
    <w:rsid w:val="00505D81"/>
    <w:rsid w:val="00521D5D"/>
    <w:rsid w:val="00550869"/>
    <w:rsid w:val="00551A02"/>
    <w:rsid w:val="0055231E"/>
    <w:rsid w:val="005534FA"/>
    <w:rsid w:val="0055385F"/>
    <w:rsid w:val="00564BA1"/>
    <w:rsid w:val="005872A5"/>
    <w:rsid w:val="005B1A4A"/>
    <w:rsid w:val="005C392D"/>
    <w:rsid w:val="005D3A03"/>
    <w:rsid w:val="005E2CEC"/>
    <w:rsid w:val="005F153F"/>
    <w:rsid w:val="005F2467"/>
    <w:rsid w:val="00612B3E"/>
    <w:rsid w:val="00654E29"/>
    <w:rsid w:val="00656B64"/>
    <w:rsid w:val="00667FD9"/>
    <w:rsid w:val="00674474"/>
    <w:rsid w:val="0067769B"/>
    <w:rsid w:val="00697038"/>
    <w:rsid w:val="006A3CC6"/>
    <w:rsid w:val="006C2123"/>
    <w:rsid w:val="006D091D"/>
    <w:rsid w:val="006D4104"/>
    <w:rsid w:val="006E6000"/>
    <w:rsid w:val="00706AAE"/>
    <w:rsid w:val="00722C03"/>
    <w:rsid w:val="0072328C"/>
    <w:rsid w:val="00723C4E"/>
    <w:rsid w:val="00733313"/>
    <w:rsid w:val="007403BB"/>
    <w:rsid w:val="00750AC4"/>
    <w:rsid w:val="00767246"/>
    <w:rsid w:val="00770232"/>
    <w:rsid w:val="00772B41"/>
    <w:rsid w:val="007859BA"/>
    <w:rsid w:val="00787C0A"/>
    <w:rsid w:val="0079215B"/>
    <w:rsid w:val="007A0131"/>
    <w:rsid w:val="007C0F06"/>
    <w:rsid w:val="007D2872"/>
    <w:rsid w:val="007D2D2E"/>
    <w:rsid w:val="007D3798"/>
    <w:rsid w:val="007F2866"/>
    <w:rsid w:val="007F3F1B"/>
    <w:rsid w:val="007F3F65"/>
    <w:rsid w:val="007F752E"/>
    <w:rsid w:val="008002C0"/>
    <w:rsid w:val="00807261"/>
    <w:rsid w:val="00817F0F"/>
    <w:rsid w:val="00842C83"/>
    <w:rsid w:val="008579D8"/>
    <w:rsid w:val="00876CC6"/>
    <w:rsid w:val="00897A90"/>
    <w:rsid w:val="008A55F2"/>
    <w:rsid w:val="008C5323"/>
    <w:rsid w:val="008D7559"/>
    <w:rsid w:val="009003AF"/>
    <w:rsid w:val="00904A66"/>
    <w:rsid w:val="00915F57"/>
    <w:rsid w:val="00920222"/>
    <w:rsid w:val="0093326A"/>
    <w:rsid w:val="0093331A"/>
    <w:rsid w:val="00936F33"/>
    <w:rsid w:val="00956426"/>
    <w:rsid w:val="00975A25"/>
    <w:rsid w:val="00977963"/>
    <w:rsid w:val="0098006A"/>
    <w:rsid w:val="009803A6"/>
    <w:rsid w:val="009A2633"/>
    <w:rsid w:val="009A3BE4"/>
    <w:rsid w:val="009A49F7"/>
    <w:rsid w:val="009A5B1C"/>
    <w:rsid w:val="009A6A3B"/>
    <w:rsid w:val="009C2631"/>
    <w:rsid w:val="009C45A3"/>
    <w:rsid w:val="009D1AE9"/>
    <w:rsid w:val="009E3EEA"/>
    <w:rsid w:val="009E487B"/>
    <w:rsid w:val="00A009F4"/>
    <w:rsid w:val="00A04AF1"/>
    <w:rsid w:val="00A16D63"/>
    <w:rsid w:val="00A21756"/>
    <w:rsid w:val="00A252A7"/>
    <w:rsid w:val="00A266FD"/>
    <w:rsid w:val="00A32FB9"/>
    <w:rsid w:val="00A3494E"/>
    <w:rsid w:val="00A36011"/>
    <w:rsid w:val="00A4220A"/>
    <w:rsid w:val="00A44A99"/>
    <w:rsid w:val="00A63A5A"/>
    <w:rsid w:val="00A74AEE"/>
    <w:rsid w:val="00A82E34"/>
    <w:rsid w:val="00A87238"/>
    <w:rsid w:val="00A93C98"/>
    <w:rsid w:val="00AB1E6E"/>
    <w:rsid w:val="00AD33F6"/>
    <w:rsid w:val="00AD7636"/>
    <w:rsid w:val="00AE1DE1"/>
    <w:rsid w:val="00AE5FA9"/>
    <w:rsid w:val="00AE6737"/>
    <w:rsid w:val="00B06E31"/>
    <w:rsid w:val="00B11FF4"/>
    <w:rsid w:val="00B30122"/>
    <w:rsid w:val="00B3153B"/>
    <w:rsid w:val="00B74991"/>
    <w:rsid w:val="00B77491"/>
    <w:rsid w:val="00B779A3"/>
    <w:rsid w:val="00B823AA"/>
    <w:rsid w:val="00B849BE"/>
    <w:rsid w:val="00BA45DB"/>
    <w:rsid w:val="00BB5D44"/>
    <w:rsid w:val="00BC2AF8"/>
    <w:rsid w:val="00BE6FD1"/>
    <w:rsid w:val="00BF33CD"/>
    <w:rsid w:val="00BF4184"/>
    <w:rsid w:val="00BF72EF"/>
    <w:rsid w:val="00C0601E"/>
    <w:rsid w:val="00C168FC"/>
    <w:rsid w:val="00C31D30"/>
    <w:rsid w:val="00C37756"/>
    <w:rsid w:val="00C4138C"/>
    <w:rsid w:val="00C44D7B"/>
    <w:rsid w:val="00C6033D"/>
    <w:rsid w:val="00C63999"/>
    <w:rsid w:val="00C7597F"/>
    <w:rsid w:val="00C83600"/>
    <w:rsid w:val="00C85927"/>
    <w:rsid w:val="00CA6FC3"/>
    <w:rsid w:val="00CB0BAF"/>
    <w:rsid w:val="00CC42C0"/>
    <w:rsid w:val="00CD6E39"/>
    <w:rsid w:val="00CE03D3"/>
    <w:rsid w:val="00CE07A6"/>
    <w:rsid w:val="00CE102D"/>
    <w:rsid w:val="00CE2F8A"/>
    <w:rsid w:val="00CF6E91"/>
    <w:rsid w:val="00D10746"/>
    <w:rsid w:val="00D10BD9"/>
    <w:rsid w:val="00D24625"/>
    <w:rsid w:val="00D4503F"/>
    <w:rsid w:val="00D55E14"/>
    <w:rsid w:val="00D632CD"/>
    <w:rsid w:val="00D67183"/>
    <w:rsid w:val="00D71FDB"/>
    <w:rsid w:val="00D759F7"/>
    <w:rsid w:val="00D85B16"/>
    <w:rsid w:val="00D85B68"/>
    <w:rsid w:val="00DA24BA"/>
    <w:rsid w:val="00DA4602"/>
    <w:rsid w:val="00DA71E8"/>
    <w:rsid w:val="00DB35E1"/>
    <w:rsid w:val="00DB45B3"/>
    <w:rsid w:val="00DB7320"/>
    <w:rsid w:val="00DC31B9"/>
    <w:rsid w:val="00DC326E"/>
    <w:rsid w:val="00DC5F47"/>
    <w:rsid w:val="00DD1986"/>
    <w:rsid w:val="00DD6D71"/>
    <w:rsid w:val="00DF5C46"/>
    <w:rsid w:val="00E02FAD"/>
    <w:rsid w:val="00E13D42"/>
    <w:rsid w:val="00E22A49"/>
    <w:rsid w:val="00E30F30"/>
    <w:rsid w:val="00E425B2"/>
    <w:rsid w:val="00E454AA"/>
    <w:rsid w:val="00E4747E"/>
    <w:rsid w:val="00E6004D"/>
    <w:rsid w:val="00E609BB"/>
    <w:rsid w:val="00E61CD9"/>
    <w:rsid w:val="00E652DC"/>
    <w:rsid w:val="00E6605C"/>
    <w:rsid w:val="00E75009"/>
    <w:rsid w:val="00E81978"/>
    <w:rsid w:val="00E8634F"/>
    <w:rsid w:val="00E90D3C"/>
    <w:rsid w:val="00E93A7D"/>
    <w:rsid w:val="00E962AD"/>
    <w:rsid w:val="00E97628"/>
    <w:rsid w:val="00EC159A"/>
    <w:rsid w:val="00EC2E12"/>
    <w:rsid w:val="00EC590F"/>
    <w:rsid w:val="00ED654F"/>
    <w:rsid w:val="00ED73D8"/>
    <w:rsid w:val="00EE3668"/>
    <w:rsid w:val="00EF1E92"/>
    <w:rsid w:val="00EF7277"/>
    <w:rsid w:val="00F0507A"/>
    <w:rsid w:val="00F13D49"/>
    <w:rsid w:val="00F30285"/>
    <w:rsid w:val="00F303AB"/>
    <w:rsid w:val="00F3156B"/>
    <w:rsid w:val="00F336CD"/>
    <w:rsid w:val="00F379B7"/>
    <w:rsid w:val="00F40540"/>
    <w:rsid w:val="00F44C98"/>
    <w:rsid w:val="00F525FA"/>
    <w:rsid w:val="00F57BFD"/>
    <w:rsid w:val="00F64CF9"/>
    <w:rsid w:val="00F678F8"/>
    <w:rsid w:val="00F81BAA"/>
    <w:rsid w:val="00F91A29"/>
    <w:rsid w:val="00F91CC0"/>
    <w:rsid w:val="00FA6EA2"/>
    <w:rsid w:val="00FA72BE"/>
    <w:rsid w:val="00FC3355"/>
    <w:rsid w:val="00FC537D"/>
    <w:rsid w:val="00FD3560"/>
    <w:rsid w:val="00FE1A50"/>
    <w:rsid w:val="00FE28B7"/>
    <w:rsid w:val="00FF2002"/>
    <w:rsid w:val="00FF5A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DF23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99C"/>
    <w:pPr>
      <w:spacing w:line="480" w:lineRule="auto"/>
    </w:pPr>
    <w:rPr>
      <w:lang w:eastAsia="ja-JP"/>
    </w:rPr>
  </w:style>
  <w:style w:type="paragraph" w:styleId="Heading1">
    <w:name w:val="heading 1"/>
    <w:basedOn w:val="Normal"/>
    <w:next w:val="Normal"/>
    <w:link w:val="Heading1Char"/>
    <w:uiPriority w:val="9"/>
    <w:qFormat/>
    <w:rsid w:val="009A6A3B"/>
    <w:pPr>
      <w:keepNext/>
      <w:keepLines/>
      <w:jc w:val="center"/>
      <w:outlineLvl w:val="0"/>
    </w:pPr>
    <w:rPr>
      <w:b/>
      <w:bCs/>
      <w:kern w:val="24"/>
    </w:rPr>
  </w:style>
  <w:style w:type="paragraph" w:styleId="Heading2">
    <w:name w:val="heading 2"/>
    <w:basedOn w:val="Normal"/>
    <w:next w:val="Normal"/>
    <w:link w:val="Heading2Char"/>
    <w:uiPriority w:val="4"/>
    <w:unhideWhenUsed/>
    <w:qFormat/>
    <w:rsid w:val="009A6A3B"/>
    <w:pPr>
      <w:keepNext/>
      <w:keepLines/>
      <w:outlineLvl w:val="1"/>
    </w:pPr>
    <w:rPr>
      <w:b/>
      <w:bCs/>
      <w:kern w:val="24"/>
    </w:rPr>
  </w:style>
  <w:style w:type="paragraph" w:styleId="Heading3">
    <w:name w:val="heading 3"/>
    <w:basedOn w:val="Normal"/>
    <w:next w:val="Normal"/>
    <w:link w:val="Heading3Char"/>
    <w:uiPriority w:val="4"/>
    <w:unhideWhenUsed/>
    <w:qFormat/>
    <w:rsid w:val="00C31D30"/>
    <w:pPr>
      <w:keepNext/>
      <w:keepLines/>
      <w:ind w:firstLine="720"/>
      <w:outlineLvl w:val="2"/>
    </w:pPr>
    <w:rPr>
      <w:b/>
      <w:bCs/>
      <w:kern w:val="24"/>
    </w:rPr>
  </w:style>
  <w:style w:type="paragraph" w:styleId="Heading4">
    <w:name w:val="heading 4"/>
    <w:basedOn w:val="Normal"/>
    <w:next w:val="Normal"/>
    <w:link w:val="Heading4Char"/>
    <w:uiPriority w:val="4"/>
    <w:unhideWhenUsed/>
    <w:qFormat/>
    <w:rsid w:val="00C31D30"/>
    <w:pPr>
      <w:keepNext/>
      <w:keepLines/>
      <w:ind w:firstLine="720"/>
      <w:outlineLvl w:val="3"/>
    </w:pPr>
    <w:rPr>
      <w:b/>
      <w:bCs/>
      <w:i/>
      <w:iCs/>
      <w:kern w:val="24"/>
    </w:rPr>
  </w:style>
  <w:style w:type="paragraph" w:styleId="Heading5">
    <w:name w:val="heading 5"/>
    <w:basedOn w:val="Normal"/>
    <w:next w:val="Normal"/>
    <w:link w:val="Heading5Char"/>
    <w:uiPriority w:val="4"/>
    <w:unhideWhenUsed/>
    <w:qFormat/>
    <w:rsid w:val="00C31D30"/>
    <w:pPr>
      <w:keepNext/>
      <w:keepLines/>
      <w:ind w:firstLine="720"/>
      <w:outlineLvl w:val="4"/>
    </w:pPr>
    <w:rPr>
      <w:i/>
      <w:iCs/>
      <w:kern w:val="24"/>
    </w:rPr>
  </w:style>
  <w:style w:type="paragraph" w:styleId="Heading6">
    <w:name w:val="heading 6"/>
    <w:basedOn w:val="Normal"/>
    <w:next w:val="Normal"/>
    <w:link w:val="Heading6Char"/>
    <w:uiPriority w:val="9"/>
    <w:semiHidden/>
    <w:qFormat/>
    <w:rsid w:val="009A6A3B"/>
    <w:pPr>
      <w:keepNext/>
      <w:keepLines/>
      <w:spacing w:before="40"/>
      <w:outlineLvl w:val="5"/>
    </w:pPr>
    <w:rPr>
      <w:color w:val="6E6E6E"/>
      <w:kern w:val="24"/>
    </w:rPr>
  </w:style>
  <w:style w:type="paragraph" w:styleId="Heading7">
    <w:name w:val="heading 7"/>
    <w:basedOn w:val="Normal"/>
    <w:next w:val="Normal"/>
    <w:link w:val="Heading7Char"/>
    <w:uiPriority w:val="9"/>
    <w:semiHidden/>
    <w:qFormat/>
    <w:rsid w:val="009A6A3B"/>
    <w:pPr>
      <w:keepNext/>
      <w:keepLines/>
      <w:spacing w:before="40"/>
      <w:outlineLvl w:val="6"/>
    </w:pPr>
    <w:rPr>
      <w:i/>
      <w:iCs/>
      <w:color w:val="6E6E6E"/>
      <w:kern w:val="24"/>
    </w:rPr>
  </w:style>
  <w:style w:type="paragraph" w:styleId="Heading8">
    <w:name w:val="heading 8"/>
    <w:basedOn w:val="Normal"/>
    <w:next w:val="Normal"/>
    <w:link w:val="Heading8Char"/>
    <w:uiPriority w:val="9"/>
    <w:semiHidden/>
    <w:qFormat/>
    <w:rsid w:val="009A6A3B"/>
    <w:pPr>
      <w:keepNext/>
      <w:keepLines/>
      <w:spacing w:before="40"/>
      <w:outlineLvl w:val="7"/>
    </w:pPr>
    <w:rPr>
      <w:color w:val="272727"/>
      <w:kern w:val="24"/>
      <w:sz w:val="22"/>
      <w:szCs w:val="21"/>
    </w:rPr>
  </w:style>
  <w:style w:type="paragraph" w:styleId="Heading9">
    <w:name w:val="heading 9"/>
    <w:basedOn w:val="Normal"/>
    <w:next w:val="Normal"/>
    <w:link w:val="Heading9Char"/>
    <w:uiPriority w:val="9"/>
    <w:semiHidden/>
    <w:qFormat/>
    <w:rsid w:val="009A6A3B"/>
    <w:pPr>
      <w:keepNext/>
      <w:keepLines/>
      <w:spacing w:before="40"/>
      <w:outlineLvl w:val="8"/>
    </w:pPr>
    <w:rPr>
      <w:i/>
      <w:iCs/>
      <w:color w:val="272727"/>
      <w:kern w:val="24"/>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jc w:val="center"/>
      <w:outlineLvl w:val="0"/>
    </w:pPr>
    <w:rPr>
      <w:kern w:val="24"/>
    </w:rPr>
  </w:style>
  <w:style w:type="paragraph" w:styleId="Header">
    <w:name w:val="header"/>
    <w:basedOn w:val="Normal"/>
    <w:link w:val="HeaderChar"/>
    <w:uiPriority w:val="99"/>
    <w:unhideWhenUsed/>
    <w:qFormat/>
    <w:rPr>
      <w:kern w:val="24"/>
    </w:rPr>
  </w:style>
  <w:style w:type="character" w:customStyle="1" w:styleId="HeaderChar">
    <w:name w:val="Header Char"/>
    <w:link w:val="Header"/>
    <w:uiPriority w:val="99"/>
    <w:rPr>
      <w:kern w:val="24"/>
    </w:rPr>
  </w:style>
  <w:style w:type="character" w:styleId="Strong">
    <w:name w:val="Strong"/>
    <w:uiPriority w:val="22"/>
    <w:unhideWhenUsed/>
    <w:qFormat/>
    <w:rPr>
      <w:b w:val="0"/>
      <w:bCs w:val="0"/>
      <w:caps/>
      <w:smallCaps w:val="0"/>
    </w:rPr>
  </w:style>
  <w:style w:type="character" w:styleId="PlaceholderText">
    <w:name w:val="Placeholder Text"/>
    <w:uiPriority w:val="99"/>
    <w:semiHidden/>
    <w:rsid w:val="005D3A03"/>
    <w:rPr>
      <w:color w:val="404040"/>
    </w:rPr>
  </w:style>
  <w:style w:type="paragraph" w:styleId="NoSpacing">
    <w:name w:val="No Spacing"/>
    <w:aliases w:val="No Indent"/>
    <w:uiPriority w:val="3"/>
    <w:qFormat/>
    <w:pPr>
      <w:spacing w:line="480" w:lineRule="auto"/>
    </w:pPr>
    <w:rPr>
      <w:lang w:eastAsia="ja-JP"/>
    </w:rPr>
  </w:style>
  <w:style w:type="character" w:customStyle="1" w:styleId="Heading1Char">
    <w:name w:val="Heading 1 Char"/>
    <w:link w:val="Heading1"/>
    <w:uiPriority w:val="9"/>
    <w:rPr>
      <w:rFonts w:ascii="Times New Roman" w:eastAsia="SimSun" w:hAnsi="Times New Roman" w:cs="Times New Roman"/>
      <w:b/>
      <w:bCs/>
      <w:kern w:val="24"/>
    </w:rPr>
  </w:style>
  <w:style w:type="character" w:customStyle="1" w:styleId="Heading2Char">
    <w:name w:val="Heading 2 Char"/>
    <w:link w:val="Heading2"/>
    <w:uiPriority w:val="4"/>
    <w:rPr>
      <w:rFonts w:ascii="Times New Roman" w:eastAsia="SimSun" w:hAnsi="Times New Roman" w:cs="Times New Roman"/>
      <w:b/>
      <w:bCs/>
      <w:kern w:val="24"/>
    </w:rPr>
  </w:style>
  <w:style w:type="paragraph" w:styleId="Title">
    <w:name w:val="Title"/>
    <w:basedOn w:val="Normal"/>
    <w:link w:val="TitleChar"/>
    <w:qFormat/>
    <w:pPr>
      <w:spacing w:before="2400"/>
      <w:contextualSpacing/>
      <w:jc w:val="center"/>
    </w:pPr>
    <w:rPr>
      <w:kern w:val="24"/>
    </w:rPr>
  </w:style>
  <w:style w:type="character" w:customStyle="1" w:styleId="TitleChar">
    <w:name w:val="Title Char"/>
    <w:link w:val="Title"/>
    <w:rsid w:val="008C5323"/>
    <w:rPr>
      <w:rFonts w:ascii="Times New Roman" w:eastAsia="SimSun" w:hAnsi="Times New Roman" w:cs="Times New Roman"/>
      <w:kern w:val="24"/>
    </w:rPr>
  </w:style>
  <w:style w:type="character" w:styleId="Emphasis">
    <w:name w:val="Emphasis"/>
    <w:uiPriority w:val="4"/>
    <w:unhideWhenUsed/>
    <w:qFormat/>
    <w:rPr>
      <w:i/>
      <w:iCs/>
    </w:rPr>
  </w:style>
  <w:style w:type="character" w:customStyle="1" w:styleId="Heading3Char">
    <w:name w:val="Heading 3 Char"/>
    <w:link w:val="Heading3"/>
    <w:uiPriority w:val="4"/>
    <w:rsid w:val="00C31D30"/>
    <w:rPr>
      <w:rFonts w:ascii="Times New Roman" w:eastAsia="SimSun" w:hAnsi="Times New Roman" w:cs="Times New Roman"/>
      <w:b/>
      <w:bCs/>
      <w:kern w:val="24"/>
    </w:rPr>
  </w:style>
  <w:style w:type="character" w:customStyle="1" w:styleId="Heading4Char">
    <w:name w:val="Heading 4 Char"/>
    <w:link w:val="Heading4"/>
    <w:uiPriority w:val="4"/>
    <w:rsid w:val="00C31D30"/>
    <w:rPr>
      <w:rFonts w:ascii="Times New Roman" w:eastAsia="SimSun" w:hAnsi="Times New Roman" w:cs="Times New Roman"/>
      <w:b/>
      <w:bCs/>
      <w:i/>
      <w:iCs/>
      <w:kern w:val="24"/>
    </w:rPr>
  </w:style>
  <w:style w:type="character" w:customStyle="1" w:styleId="Heading5Char">
    <w:name w:val="Heading 5 Char"/>
    <w:link w:val="Heading5"/>
    <w:uiPriority w:val="4"/>
    <w:rsid w:val="00C31D30"/>
    <w:rPr>
      <w:rFonts w:ascii="Times New Roman" w:eastAsia="SimSun" w:hAnsi="Times New Roman" w:cs="Times New Roman"/>
      <w:i/>
      <w:iCs/>
      <w:kern w:val="24"/>
    </w:rPr>
  </w:style>
  <w:style w:type="paragraph" w:styleId="BalloonText">
    <w:name w:val="Balloon Text"/>
    <w:basedOn w:val="Normal"/>
    <w:link w:val="BalloonTextChar"/>
    <w:uiPriority w:val="99"/>
    <w:semiHidden/>
    <w:unhideWhenUsed/>
    <w:rsid w:val="00FF2002"/>
    <w:rPr>
      <w:rFonts w:ascii="Segoe UI" w:hAnsi="Segoe UI" w:cs="Segoe UI"/>
      <w:kern w:val="24"/>
      <w:sz w:val="22"/>
      <w:szCs w:val="18"/>
    </w:rPr>
  </w:style>
  <w:style w:type="character" w:customStyle="1" w:styleId="BalloonTextChar">
    <w:name w:val="Balloon Text Char"/>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rPr>
      <w:kern w:val="24"/>
    </w:rPr>
  </w:style>
  <w:style w:type="paragraph" w:styleId="BlockText">
    <w:name w:val="Block Text"/>
    <w:basedOn w:val="Normal"/>
    <w:uiPriority w:val="99"/>
    <w:semiHidden/>
    <w:unhideWhenUsed/>
    <w:rsid w:val="009A6A3B"/>
    <w:pPr>
      <w:pBdr>
        <w:top w:val="single" w:sz="2" w:space="10" w:color="595959" w:shadow="1"/>
        <w:left w:val="single" w:sz="2" w:space="10" w:color="595959" w:shadow="1"/>
        <w:bottom w:val="single" w:sz="2" w:space="10" w:color="595959" w:shadow="1"/>
        <w:right w:val="single" w:sz="2" w:space="10" w:color="595959" w:shadow="1"/>
      </w:pBdr>
      <w:ind w:left="1152" w:right="1152"/>
    </w:pPr>
    <w:rPr>
      <w:i/>
      <w:iCs/>
      <w:color w:val="595959"/>
      <w:kern w:val="24"/>
    </w:rPr>
  </w:style>
  <w:style w:type="paragraph" w:styleId="BodyText">
    <w:name w:val="Body Text"/>
    <w:basedOn w:val="Normal"/>
    <w:link w:val="BodyTextChar"/>
    <w:uiPriority w:val="99"/>
    <w:semiHidden/>
    <w:unhideWhenUsed/>
    <w:pPr>
      <w:spacing w:after="120"/>
    </w:pPr>
    <w:rPr>
      <w:kern w:val="24"/>
    </w:rPr>
  </w:style>
  <w:style w:type="character" w:customStyle="1" w:styleId="BodyTextChar">
    <w:name w:val="Body Text Char"/>
    <w:link w:val="BodyText"/>
    <w:uiPriority w:val="99"/>
    <w:semiHidden/>
    <w:rPr>
      <w:kern w:val="24"/>
    </w:rPr>
  </w:style>
  <w:style w:type="paragraph" w:styleId="BodyText2">
    <w:name w:val="Body Text 2"/>
    <w:basedOn w:val="Normal"/>
    <w:link w:val="BodyText2Char"/>
    <w:uiPriority w:val="99"/>
    <w:semiHidden/>
    <w:unhideWhenUsed/>
    <w:pPr>
      <w:spacing w:after="120"/>
    </w:pPr>
    <w:rPr>
      <w:kern w:val="24"/>
    </w:rPr>
  </w:style>
  <w:style w:type="character" w:customStyle="1" w:styleId="BodyText2Char">
    <w:name w:val="Body Text 2 Char"/>
    <w:link w:val="BodyText2"/>
    <w:uiPriority w:val="99"/>
    <w:semiHidden/>
    <w:rPr>
      <w:kern w:val="24"/>
    </w:rPr>
  </w:style>
  <w:style w:type="paragraph" w:styleId="BodyText3">
    <w:name w:val="Body Text 3"/>
    <w:basedOn w:val="Normal"/>
    <w:link w:val="BodyText3Char"/>
    <w:uiPriority w:val="99"/>
    <w:semiHidden/>
    <w:unhideWhenUsed/>
    <w:rsid w:val="00FF2002"/>
    <w:pPr>
      <w:spacing w:after="120"/>
    </w:pPr>
    <w:rPr>
      <w:kern w:val="24"/>
      <w:sz w:val="22"/>
      <w:szCs w:val="16"/>
    </w:rPr>
  </w:style>
  <w:style w:type="character" w:customStyle="1" w:styleId="BodyText3Char">
    <w:name w:val="Body Text 3 Char"/>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pPr>
    <w:rPr>
      <w:kern w:val="24"/>
    </w:rPr>
  </w:style>
  <w:style w:type="character" w:customStyle="1" w:styleId="BodyTextIndentChar">
    <w:name w:val="Body Text Indent Char"/>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pPr>
    <w:rPr>
      <w:kern w:val="24"/>
    </w:rPr>
  </w:style>
  <w:style w:type="character" w:customStyle="1" w:styleId="BodyTextIndent2Char">
    <w:name w:val="Body Text Indent 2 Char"/>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pPr>
    <w:rPr>
      <w:kern w:val="24"/>
      <w:sz w:val="22"/>
      <w:szCs w:val="16"/>
    </w:rPr>
  </w:style>
  <w:style w:type="character" w:customStyle="1" w:styleId="BodyTextIndent3Char">
    <w:name w:val="Body Text Indent 3 Char"/>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pPr>
    <w:rPr>
      <w:i/>
      <w:iCs/>
      <w:color w:val="000000"/>
      <w:kern w:val="24"/>
      <w:sz w:val="22"/>
      <w:szCs w:val="18"/>
    </w:rPr>
  </w:style>
  <w:style w:type="paragraph" w:styleId="Closing">
    <w:name w:val="Closing"/>
    <w:basedOn w:val="Normal"/>
    <w:link w:val="ClosingChar"/>
    <w:uiPriority w:val="99"/>
    <w:semiHidden/>
    <w:unhideWhenUsed/>
    <w:pPr>
      <w:ind w:left="4320"/>
    </w:pPr>
    <w:rPr>
      <w:kern w:val="24"/>
    </w:rPr>
  </w:style>
  <w:style w:type="character" w:customStyle="1" w:styleId="ClosingChar">
    <w:name w:val="Closing Char"/>
    <w:link w:val="Closing"/>
    <w:uiPriority w:val="99"/>
    <w:semiHidden/>
    <w:rPr>
      <w:kern w:val="24"/>
    </w:rPr>
  </w:style>
  <w:style w:type="paragraph" w:styleId="CommentText">
    <w:name w:val="annotation text"/>
    <w:basedOn w:val="Normal"/>
    <w:link w:val="CommentTextChar"/>
    <w:uiPriority w:val="99"/>
    <w:semiHidden/>
    <w:unhideWhenUsed/>
    <w:rsid w:val="00FF2002"/>
    <w:rPr>
      <w:kern w:val="24"/>
      <w:sz w:val="22"/>
      <w:szCs w:val="20"/>
    </w:rPr>
  </w:style>
  <w:style w:type="character" w:customStyle="1" w:styleId="CommentTextChar">
    <w:name w:val="Comment Text Char"/>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kern w:val="24"/>
      <w:sz w:val="20"/>
      <w:szCs w:val="20"/>
    </w:rPr>
  </w:style>
  <w:style w:type="paragraph" w:styleId="Date">
    <w:name w:val="Date"/>
    <w:basedOn w:val="Normal"/>
    <w:next w:val="Normal"/>
    <w:link w:val="DateChar"/>
    <w:uiPriority w:val="99"/>
    <w:semiHidden/>
    <w:unhideWhenUsed/>
    <w:rPr>
      <w:kern w:val="24"/>
    </w:rPr>
  </w:style>
  <w:style w:type="character" w:customStyle="1" w:styleId="DateChar">
    <w:name w:val="Date Char"/>
    <w:link w:val="Date"/>
    <w:uiPriority w:val="99"/>
    <w:semiHidden/>
    <w:rPr>
      <w:kern w:val="24"/>
    </w:rPr>
  </w:style>
  <w:style w:type="paragraph" w:styleId="DocumentMap">
    <w:name w:val="Document Map"/>
    <w:basedOn w:val="Normal"/>
    <w:link w:val="DocumentMapChar"/>
    <w:uiPriority w:val="99"/>
    <w:semiHidden/>
    <w:unhideWhenUsed/>
    <w:rsid w:val="00FF2002"/>
    <w:rPr>
      <w:rFonts w:ascii="Segoe UI" w:hAnsi="Segoe UI" w:cs="Segoe UI"/>
      <w:kern w:val="24"/>
      <w:sz w:val="22"/>
      <w:szCs w:val="16"/>
    </w:rPr>
  </w:style>
  <w:style w:type="character" w:customStyle="1" w:styleId="DocumentMapChar">
    <w:name w:val="Document Map Char"/>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rPr>
      <w:kern w:val="24"/>
    </w:rPr>
  </w:style>
  <w:style w:type="character" w:customStyle="1" w:styleId="EmailSignatureChar">
    <w:name w:val="Email Signature Char"/>
    <w:link w:val="EmailSignature"/>
    <w:uiPriority w:val="99"/>
    <w:semiHidden/>
    <w:rPr>
      <w:kern w:val="24"/>
    </w:rPr>
  </w:style>
  <w:style w:type="paragraph" w:styleId="FootnoteText">
    <w:name w:val="footnote text"/>
    <w:basedOn w:val="Normal"/>
    <w:link w:val="FootnoteTextChar"/>
    <w:uiPriority w:val="99"/>
    <w:semiHidden/>
    <w:unhideWhenUsed/>
    <w:rsid w:val="00FF2002"/>
    <w:pPr>
      <w:ind w:firstLine="720"/>
    </w:pPr>
    <w:rPr>
      <w:kern w:val="24"/>
      <w:sz w:val="22"/>
      <w:szCs w:val="20"/>
    </w:rPr>
  </w:style>
  <w:style w:type="character" w:customStyle="1" w:styleId="FootnoteTextChar">
    <w:name w:val="Footnote Text Char"/>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kern w:val="24"/>
    </w:rPr>
  </w:style>
  <w:style w:type="paragraph" w:styleId="EnvelopeReturn">
    <w:name w:val="envelope return"/>
    <w:basedOn w:val="Normal"/>
    <w:uiPriority w:val="99"/>
    <w:semiHidden/>
    <w:unhideWhenUsed/>
    <w:rsid w:val="00FF2002"/>
    <w:rPr>
      <w:kern w:val="24"/>
      <w:sz w:val="22"/>
      <w:szCs w:val="20"/>
    </w:rPr>
  </w:style>
  <w:style w:type="paragraph" w:styleId="Footer">
    <w:name w:val="footer"/>
    <w:basedOn w:val="Normal"/>
    <w:link w:val="FooterChar"/>
    <w:uiPriority w:val="99"/>
    <w:unhideWhenUsed/>
    <w:rsid w:val="008002C0"/>
    <w:rPr>
      <w:kern w:val="24"/>
    </w:rPr>
  </w:style>
  <w:style w:type="character" w:customStyle="1" w:styleId="FooterChar">
    <w:name w:val="Footer Char"/>
    <w:link w:val="Footer"/>
    <w:uiPriority w:val="99"/>
    <w:rsid w:val="008002C0"/>
    <w:rPr>
      <w:kern w:val="24"/>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6Char">
    <w:name w:val="Heading 6 Char"/>
    <w:link w:val="Heading6"/>
    <w:uiPriority w:val="9"/>
    <w:semiHidden/>
    <w:rPr>
      <w:rFonts w:ascii="Times New Roman" w:eastAsia="SimSun" w:hAnsi="Times New Roman" w:cs="Times New Roman"/>
      <w:color w:val="6E6E6E"/>
      <w:kern w:val="24"/>
    </w:rPr>
  </w:style>
  <w:style w:type="character" w:customStyle="1" w:styleId="Heading7Char">
    <w:name w:val="Heading 7 Char"/>
    <w:link w:val="Heading7"/>
    <w:uiPriority w:val="9"/>
    <w:semiHidden/>
    <w:rPr>
      <w:rFonts w:ascii="Times New Roman" w:eastAsia="SimSun" w:hAnsi="Times New Roman" w:cs="Times New Roman"/>
      <w:i/>
      <w:iCs/>
      <w:color w:val="6E6E6E"/>
      <w:kern w:val="24"/>
    </w:rPr>
  </w:style>
  <w:style w:type="character" w:customStyle="1" w:styleId="Heading8Char">
    <w:name w:val="Heading 8 Char"/>
    <w:link w:val="Heading8"/>
    <w:uiPriority w:val="9"/>
    <w:semiHidden/>
    <w:rsid w:val="00FF2002"/>
    <w:rPr>
      <w:rFonts w:ascii="Times New Roman" w:eastAsia="SimSun" w:hAnsi="Times New Roman" w:cs="Times New Roman"/>
      <w:color w:val="272727"/>
      <w:kern w:val="24"/>
      <w:sz w:val="22"/>
      <w:szCs w:val="21"/>
    </w:rPr>
  </w:style>
  <w:style w:type="character" w:customStyle="1" w:styleId="Heading9Char">
    <w:name w:val="Heading 9 Char"/>
    <w:link w:val="Heading9"/>
    <w:uiPriority w:val="9"/>
    <w:semiHidden/>
    <w:rsid w:val="00FF2002"/>
    <w:rPr>
      <w:rFonts w:ascii="Times New Roman" w:eastAsia="SimSun" w:hAnsi="Times New Roman" w:cs="Times New Roman"/>
      <w:i/>
      <w:iCs/>
      <w:color w:val="272727"/>
      <w:kern w:val="24"/>
      <w:sz w:val="22"/>
      <w:szCs w:val="21"/>
    </w:rPr>
  </w:style>
  <w:style w:type="paragraph" w:styleId="HTMLAddress">
    <w:name w:val="HTML Address"/>
    <w:basedOn w:val="Normal"/>
    <w:link w:val="HTMLAddressChar"/>
    <w:uiPriority w:val="99"/>
    <w:semiHidden/>
    <w:unhideWhenUsed/>
    <w:rPr>
      <w:i/>
      <w:iCs/>
      <w:kern w:val="24"/>
    </w:rPr>
  </w:style>
  <w:style w:type="character" w:customStyle="1" w:styleId="HTMLAddressChar">
    <w:name w:val="HTML Address Char"/>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rPr>
      <w:rFonts w:ascii="Consolas" w:hAnsi="Consolas" w:cs="Consolas"/>
      <w:kern w:val="24"/>
      <w:sz w:val="22"/>
      <w:szCs w:val="20"/>
    </w:rPr>
  </w:style>
  <w:style w:type="character" w:customStyle="1" w:styleId="HTMLPreformattedChar">
    <w:name w:val="HTML Preformatted Char"/>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ind w:left="240"/>
    </w:pPr>
    <w:rPr>
      <w:kern w:val="24"/>
    </w:rPr>
  </w:style>
  <w:style w:type="paragraph" w:styleId="Index2">
    <w:name w:val="index 2"/>
    <w:basedOn w:val="Normal"/>
    <w:next w:val="Normal"/>
    <w:autoRedefine/>
    <w:uiPriority w:val="99"/>
    <w:semiHidden/>
    <w:unhideWhenUsed/>
    <w:pPr>
      <w:ind w:left="480"/>
    </w:pPr>
    <w:rPr>
      <w:kern w:val="24"/>
    </w:rPr>
  </w:style>
  <w:style w:type="paragraph" w:styleId="Index3">
    <w:name w:val="index 3"/>
    <w:basedOn w:val="Normal"/>
    <w:next w:val="Normal"/>
    <w:autoRedefine/>
    <w:uiPriority w:val="99"/>
    <w:semiHidden/>
    <w:unhideWhenUsed/>
    <w:pPr>
      <w:ind w:left="720"/>
    </w:pPr>
    <w:rPr>
      <w:kern w:val="24"/>
    </w:rPr>
  </w:style>
  <w:style w:type="paragraph" w:styleId="Index4">
    <w:name w:val="index 4"/>
    <w:basedOn w:val="Normal"/>
    <w:next w:val="Normal"/>
    <w:autoRedefine/>
    <w:uiPriority w:val="99"/>
    <w:semiHidden/>
    <w:unhideWhenUsed/>
    <w:pPr>
      <w:ind w:left="960"/>
    </w:pPr>
    <w:rPr>
      <w:kern w:val="24"/>
    </w:rPr>
  </w:style>
  <w:style w:type="paragraph" w:styleId="Index5">
    <w:name w:val="index 5"/>
    <w:basedOn w:val="Normal"/>
    <w:next w:val="Normal"/>
    <w:autoRedefine/>
    <w:uiPriority w:val="99"/>
    <w:semiHidden/>
    <w:unhideWhenUsed/>
    <w:pPr>
      <w:ind w:left="1200"/>
    </w:pPr>
    <w:rPr>
      <w:kern w:val="24"/>
    </w:rPr>
  </w:style>
  <w:style w:type="paragraph" w:styleId="Index6">
    <w:name w:val="index 6"/>
    <w:basedOn w:val="Normal"/>
    <w:next w:val="Normal"/>
    <w:autoRedefine/>
    <w:uiPriority w:val="99"/>
    <w:semiHidden/>
    <w:unhideWhenUsed/>
    <w:pPr>
      <w:ind w:left="1440"/>
    </w:pPr>
    <w:rPr>
      <w:kern w:val="24"/>
    </w:rPr>
  </w:style>
  <w:style w:type="paragraph" w:styleId="Index7">
    <w:name w:val="index 7"/>
    <w:basedOn w:val="Normal"/>
    <w:next w:val="Normal"/>
    <w:autoRedefine/>
    <w:uiPriority w:val="99"/>
    <w:semiHidden/>
    <w:unhideWhenUsed/>
    <w:pPr>
      <w:ind w:left="1680"/>
    </w:pPr>
    <w:rPr>
      <w:kern w:val="24"/>
    </w:rPr>
  </w:style>
  <w:style w:type="paragraph" w:styleId="Index8">
    <w:name w:val="index 8"/>
    <w:basedOn w:val="Normal"/>
    <w:next w:val="Normal"/>
    <w:autoRedefine/>
    <w:uiPriority w:val="99"/>
    <w:semiHidden/>
    <w:unhideWhenUsed/>
    <w:pPr>
      <w:ind w:left="1920"/>
    </w:pPr>
    <w:rPr>
      <w:kern w:val="24"/>
    </w:rPr>
  </w:style>
  <w:style w:type="paragraph" w:styleId="Index9">
    <w:name w:val="index 9"/>
    <w:basedOn w:val="Normal"/>
    <w:next w:val="Normal"/>
    <w:autoRedefine/>
    <w:uiPriority w:val="99"/>
    <w:semiHidden/>
    <w:unhideWhenUsed/>
    <w:pPr>
      <w:ind w:left="2160"/>
    </w:pPr>
    <w:rPr>
      <w:kern w:val="24"/>
    </w:rPr>
  </w:style>
  <w:style w:type="paragraph" w:styleId="IndexHeading">
    <w:name w:val="index heading"/>
    <w:basedOn w:val="Normal"/>
    <w:next w:val="Index1"/>
    <w:uiPriority w:val="99"/>
    <w:semiHidden/>
    <w:unhideWhenUsed/>
    <w:rPr>
      <w:b/>
      <w:bCs/>
      <w:kern w:val="24"/>
    </w:rPr>
  </w:style>
  <w:style w:type="paragraph" w:styleId="IntenseQuote">
    <w:name w:val="Intense Quote"/>
    <w:basedOn w:val="Normal"/>
    <w:next w:val="Normal"/>
    <w:link w:val="IntenseQuoteChar"/>
    <w:uiPriority w:val="30"/>
    <w:semiHidden/>
    <w:unhideWhenUsed/>
    <w:qFormat/>
    <w:rsid w:val="005D3A03"/>
    <w:pPr>
      <w:pBdr>
        <w:top w:val="single" w:sz="4" w:space="10" w:color="404040"/>
        <w:bottom w:val="single" w:sz="4" w:space="10" w:color="404040"/>
      </w:pBdr>
      <w:spacing w:before="360" w:after="360"/>
      <w:ind w:left="864" w:right="864"/>
      <w:jc w:val="center"/>
    </w:pPr>
    <w:rPr>
      <w:i/>
      <w:iCs/>
      <w:color w:val="404040"/>
      <w:kern w:val="24"/>
    </w:rPr>
  </w:style>
  <w:style w:type="character" w:customStyle="1" w:styleId="IntenseQuoteChar">
    <w:name w:val="Intense Quote Char"/>
    <w:link w:val="IntenseQuote"/>
    <w:uiPriority w:val="30"/>
    <w:semiHidden/>
    <w:rsid w:val="005D3A03"/>
    <w:rPr>
      <w:i/>
      <w:iCs/>
      <w:color w:val="404040"/>
      <w:kern w:val="24"/>
    </w:rPr>
  </w:style>
  <w:style w:type="paragraph" w:styleId="List">
    <w:name w:val="List"/>
    <w:basedOn w:val="Normal"/>
    <w:uiPriority w:val="99"/>
    <w:semiHidden/>
    <w:unhideWhenUsed/>
    <w:pPr>
      <w:ind w:left="360"/>
      <w:contextualSpacing/>
    </w:pPr>
    <w:rPr>
      <w:kern w:val="24"/>
    </w:rPr>
  </w:style>
  <w:style w:type="paragraph" w:styleId="List2">
    <w:name w:val="List 2"/>
    <w:basedOn w:val="Normal"/>
    <w:uiPriority w:val="99"/>
    <w:semiHidden/>
    <w:unhideWhenUsed/>
    <w:pPr>
      <w:ind w:left="720"/>
      <w:contextualSpacing/>
    </w:pPr>
    <w:rPr>
      <w:kern w:val="24"/>
    </w:rPr>
  </w:style>
  <w:style w:type="paragraph" w:styleId="List3">
    <w:name w:val="List 3"/>
    <w:basedOn w:val="Normal"/>
    <w:uiPriority w:val="99"/>
    <w:semiHidden/>
    <w:unhideWhenUsed/>
    <w:pPr>
      <w:ind w:left="1080"/>
      <w:contextualSpacing/>
    </w:pPr>
    <w:rPr>
      <w:kern w:val="24"/>
    </w:rPr>
  </w:style>
  <w:style w:type="paragraph" w:styleId="List4">
    <w:name w:val="List 4"/>
    <w:basedOn w:val="Normal"/>
    <w:uiPriority w:val="99"/>
    <w:semiHidden/>
    <w:unhideWhenUsed/>
    <w:pPr>
      <w:ind w:left="1440"/>
      <w:contextualSpacing/>
    </w:pPr>
    <w:rPr>
      <w:kern w:val="24"/>
    </w:rPr>
  </w:style>
  <w:style w:type="paragraph" w:styleId="List5">
    <w:name w:val="List 5"/>
    <w:basedOn w:val="Normal"/>
    <w:uiPriority w:val="99"/>
    <w:semiHidden/>
    <w:unhideWhenUsed/>
    <w:pPr>
      <w:ind w:left="1800"/>
      <w:contextualSpacing/>
    </w:pPr>
    <w:rPr>
      <w:kern w:val="24"/>
    </w:rPr>
  </w:style>
  <w:style w:type="paragraph" w:styleId="ListBullet">
    <w:name w:val="List Bullet"/>
    <w:basedOn w:val="Normal"/>
    <w:uiPriority w:val="9"/>
    <w:unhideWhenUsed/>
    <w:qFormat/>
    <w:pPr>
      <w:numPr>
        <w:numId w:val="1"/>
      </w:numPr>
      <w:contextualSpacing/>
    </w:pPr>
    <w:rPr>
      <w:kern w:val="24"/>
    </w:rPr>
  </w:style>
  <w:style w:type="paragraph" w:styleId="ListBullet2">
    <w:name w:val="List Bullet 2"/>
    <w:basedOn w:val="Normal"/>
    <w:uiPriority w:val="99"/>
    <w:semiHidden/>
    <w:unhideWhenUsed/>
    <w:pPr>
      <w:numPr>
        <w:numId w:val="2"/>
      </w:numPr>
      <w:ind w:firstLine="0"/>
      <w:contextualSpacing/>
    </w:pPr>
    <w:rPr>
      <w:kern w:val="24"/>
    </w:rPr>
  </w:style>
  <w:style w:type="paragraph" w:styleId="ListBullet3">
    <w:name w:val="List Bullet 3"/>
    <w:basedOn w:val="Normal"/>
    <w:uiPriority w:val="99"/>
    <w:semiHidden/>
    <w:unhideWhenUsed/>
    <w:pPr>
      <w:numPr>
        <w:numId w:val="3"/>
      </w:numPr>
      <w:ind w:firstLine="0"/>
      <w:contextualSpacing/>
    </w:pPr>
    <w:rPr>
      <w:kern w:val="24"/>
    </w:rPr>
  </w:style>
  <w:style w:type="paragraph" w:styleId="ListBullet4">
    <w:name w:val="List Bullet 4"/>
    <w:basedOn w:val="Normal"/>
    <w:uiPriority w:val="99"/>
    <w:semiHidden/>
    <w:unhideWhenUsed/>
    <w:pPr>
      <w:numPr>
        <w:numId w:val="4"/>
      </w:numPr>
      <w:ind w:firstLine="0"/>
      <w:contextualSpacing/>
    </w:pPr>
    <w:rPr>
      <w:kern w:val="24"/>
    </w:rPr>
  </w:style>
  <w:style w:type="paragraph" w:styleId="ListBullet5">
    <w:name w:val="List Bullet 5"/>
    <w:basedOn w:val="Normal"/>
    <w:uiPriority w:val="99"/>
    <w:semiHidden/>
    <w:unhideWhenUsed/>
    <w:pPr>
      <w:numPr>
        <w:numId w:val="5"/>
      </w:numPr>
      <w:ind w:firstLine="0"/>
      <w:contextualSpacing/>
    </w:pPr>
    <w:rPr>
      <w:kern w:val="24"/>
    </w:rPr>
  </w:style>
  <w:style w:type="paragraph" w:styleId="ListContinue">
    <w:name w:val="List Continue"/>
    <w:basedOn w:val="Normal"/>
    <w:uiPriority w:val="99"/>
    <w:semiHidden/>
    <w:unhideWhenUsed/>
    <w:pPr>
      <w:spacing w:after="120"/>
      <w:ind w:left="360"/>
      <w:contextualSpacing/>
    </w:pPr>
    <w:rPr>
      <w:kern w:val="24"/>
    </w:rPr>
  </w:style>
  <w:style w:type="paragraph" w:styleId="ListContinue2">
    <w:name w:val="List Continue 2"/>
    <w:basedOn w:val="Normal"/>
    <w:uiPriority w:val="99"/>
    <w:semiHidden/>
    <w:unhideWhenUsed/>
    <w:pPr>
      <w:spacing w:after="120"/>
      <w:ind w:left="720"/>
      <w:contextualSpacing/>
    </w:pPr>
    <w:rPr>
      <w:kern w:val="24"/>
    </w:rPr>
  </w:style>
  <w:style w:type="paragraph" w:styleId="ListContinue3">
    <w:name w:val="List Continue 3"/>
    <w:basedOn w:val="Normal"/>
    <w:uiPriority w:val="99"/>
    <w:semiHidden/>
    <w:unhideWhenUsed/>
    <w:pPr>
      <w:spacing w:after="120"/>
      <w:ind w:left="1080"/>
      <w:contextualSpacing/>
    </w:pPr>
    <w:rPr>
      <w:kern w:val="24"/>
    </w:rPr>
  </w:style>
  <w:style w:type="paragraph" w:styleId="ListContinue4">
    <w:name w:val="List Continue 4"/>
    <w:basedOn w:val="Normal"/>
    <w:uiPriority w:val="99"/>
    <w:semiHidden/>
    <w:unhideWhenUsed/>
    <w:pPr>
      <w:spacing w:after="120"/>
      <w:ind w:left="1440"/>
      <w:contextualSpacing/>
    </w:pPr>
    <w:rPr>
      <w:kern w:val="24"/>
    </w:rPr>
  </w:style>
  <w:style w:type="paragraph" w:styleId="ListContinue5">
    <w:name w:val="List Continue 5"/>
    <w:basedOn w:val="Normal"/>
    <w:uiPriority w:val="99"/>
    <w:semiHidden/>
    <w:unhideWhenUsed/>
    <w:pPr>
      <w:spacing w:after="120"/>
      <w:ind w:left="1800"/>
      <w:contextualSpacing/>
    </w:pPr>
    <w:rPr>
      <w:kern w:val="24"/>
    </w:rPr>
  </w:style>
  <w:style w:type="paragraph" w:styleId="ListNumber">
    <w:name w:val="List Number"/>
    <w:basedOn w:val="Normal"/>
    <w:uiPriority w:val="9"/>
    <w:unhideWhenUsed/>
    <w:qFormat/>
    <w:pPr>
      <w:numPr>
        <w:numId w:val="6"/>
      </w:numPr>
      <w:contextualSpacing/>
    </w:pPr>
    <w:rPr>
      <w:kern w:val="24"/>
    </w:rPr>
  </w:style>
  <w:style w:type="paragraph" w:styleId="ListNumber2">
    <w:name w:val="List Number 2"/>
    <w:basedOn w:val="Normal"/>
    <w:uiPriority w:val="99"/>
    <w:semiHidden/>
    <w:unhideWhenUsed/>
    <w:pPr>
      <w:numPr>
        <w:numId w:val="7"/>
      </w:numPr>
      <w:ind w:firstLine="0"/>
      <w:contextualSpacing/>
    </w:pPr>
    <w:rPr>
      <w:kern w:val="24"/>
    </w:rPr>
  </w:style>
  <w:style w:type="paragraph" w:styleId="ListNumber3">
    <w:name w:val="List Number 3"/>
    <w:basedOn w:val="Normal"/>
    <w:uiPriority w:val="99"/>
    <w:semiHidden/>
    <w:unhideWhenUsed/>
    <w:pPr>
      <w:numPr>
        <w:numId w:val="8"/>
      </w:numPr>
      <w:ind w:firstLine="0"/>
      <w:contextualSpacing/>
    </w:pPr>
    <w:rPr>
      <w:kern w:val="24"/>
    </w:rPr>
  </w:style>
  <w:style w:type="paragraph" w:styleId="ListNumber4">
    <w:name w:val="List Number 4"/>
    <w:basedOn w:val="Normal"/>
    <w:uiPriority w:val="99"/>
    <w:semiHidden/>
    <w:unhideWhenUsed/>
    <w:pPr>
      <w:numPr>
        <w:numId w:val="9"/>
      </w:numPr>
      <w:ind w:firstLine="0"/>
      <w:contextualSpacing/>
    </w:pPr>
    <w:rPr>
      <w:kern w:val="24"/>
    </w:rPr>
  </w:style>
  <w:style w:type="paragraph" w:styleId="ListNumber5">
    <w:name w:val="List Number 5"/>
    <w:basedOn w:val="Normal"/>
    <w:uiPriority w:val="99"/>
    <w:semiHidden/>
    <w:unhideWhenUsed/>
    <w:pPr>
      <w:numPr>
        <w:numId w:val="10"/>
      </w:numPr>
      <w:ind w:firstLine="0"/>
      <w:contextualSpacing/>
    </w:pPr>
    <w:rPr>
      <w:kern w:val="24"/>
    </w:rPr>
  </w:style>
  <w:style w:type="paragraph" w:styleId="ListParagraph">
    <w:name w:val="List Paragraph"/>
    <w:basedOn w:val="Normal"/>
    <w:uiPriority w:val="34"/>
    <w:semiHidden/>
    <w:unhideWhenUsed/>
    <w:qFormat/>
    <w:pPr>
      <w:ind w:left="720"/>
      <w:contextualSpacing/>
    </w:pPr>
    <w:rPr>
      <w:kern w:val="24"/>
    </w:r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spacing w:line="480" w:lineRule="auto"/>
    </w:pPr>
    <w:rPr>
      <w:rFonts w:ascii="Consolas" w:hAnsi="Consolas" w:cs="Consolas"/>
      <w:kern w:val="24"/>
      <w:sz w:val="22"/>
      <w:lang w:eastAsia="ja-JP"/>
    </w:rPr>
  </w:style>
  <w:style w:type="character" w:customStyle="1" w:styleId="MacroTextChar">
    <w:name w:val="Macro Text Char"/>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pPr>
    <w:rPr>
      <w:kern w:val="24"/>
    </w:rPr>
  </w:style>
  <w:style w:type="character" w:customStyle="1" w:styleId="MessageHeaderChar">
    <w:name w:val="Message Header Char"/>
    <w:link w:val="MessageHeader"/>
    <w:uiPriority w:val="99"/>
    <w:semiHidden/>
    <w:rPr>
      <w:rFonts w:ascii="Times New Roman" w:eastAsia="SimSun" w:hAnsi="Times New Roman" w:cs="Times New Roman"/>
      <w:kern w:val="24"/>
      <w:shd w:val="pct20" w:color="auto" w:fill="auto"/>
    </w:rPr>
  </w:style>
  <w:style w:type="paragraph" w:styleId="NormalWeb">
    <w:name w:val="Normal (Web)"/>
    <w:basedOn w:val="Normal"/>
    <w:uiPriority w:val="99"/>
    <w:semiHidden/>
    <w:unhideWhenUsed/>
    <w:rPr>
      <w:kern w:val="24"/>
    </w:rPr>
  </w:style>
  <w:style w:type="paragraph" w:styleId="NormalIndent">
    <w:name w:val="Normal Indent"/>
    <w:basedOn w:val="Normal"/>
    <w:uiPriority w:val="99"/>
    <w:semiHidden/>
    <w:unhideWhenUsed/>
    <w:pPr>
      <w:ind w:left="720"/>
    </w:pPr>
    <w:rPr>
      <w:kern w:val="24"/>
    </w:rPr>
  </w:style>
  <w:style w:type="paragraph" w:styleId="NoteHeading">
    <w:name w:val="Note Heading"/>
    <w:basedOn w:val="Normal"/>
    <w:next w:val="Normal"/>
    <w:link w:val="NoteHeadingChar"/>
    <w:uiPriority w:val="99"/>
    <w:semiHidden/>
    <w:unhideWhenUsed/>
    <w:rPr>
      <w:kern w:val="24"/>
    </w:rPr>
  </w:style>
  <w:style w:type="character" w:customStyle="1" w:styleId="NoteHeadingChar">
    <w:name w:val="Note Heading Char"/>
    <w:link w:val="NoteHeading"/>
    <w:uiPriority w:val="99"/>
    <w:semiHidden/>
    <w:rPr>
      <w:kern w:val="24"/>
    </w:rPr>
  </w:style>
  <w:style w:type="paragraph" w:styleId="PlainText">
    <w:name w:val="Plain Text"/>
    <w:basedOn w:val="Normal"/>
    <w:link w:val="PlainTextChar"/>
    <w:uiPriority w:val="99"/>
    <w:semiHidden/>
    <w:unhideWhenUsed/>
    <w:rsid w:val="00FF2002"/>
    <w:rPr>
      <w:rFonts w:ascii="Consolas" w:hAnsi="Consolas" w:cs="Consolas"/>
      <w:kern w:val="24"/>
      <w:sz w:val="22"/>
      <w:szCs w:val="21"/>
    </w:rPr>
  </w:style>
  <w:style w:type="character" w:customStyle="1" w:styleId="PlainTextChar">
    <w:name w:val="Plain Text Char"/>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jc w:val="center"/>
    </w:pPr>
    <w:rPr>
      <w:i/>
      <w:iCs/>
      <w:color w:val="404040"/>
      <w:kern w:val="24"/>
    </w:rPr>
  </w:style>
  <w:style w:type="character" w:customStyle="1" w:styleId="QuoteChar">
    <w:name w:val="Quote Char"/>
    <w:link w:val="Quote"/>
    <w:uiPriority w:val="29"/>
    <w:semiHidden/>
    <w:rPr>
      <w:i/>
      <w:iCs/>
      <w:color w:val="404040"/>
      <w:kern w:val="24"/>
    </w:rPr>
  </w:style>
  <w:style w:type="paragraph" w:styleId="Salutation">
    <w:name w:val="Salutation"/>
    <w:basedOn w:val="Normal"/>
    <w:next w:val="Normal"/>
    <w:link w:val="SalutationChar"/>
    <w:uiPriority w:val="99"/>
    <w:semiHidden/>
    <w:unhideWhenUsed/>
    <w:rPr>
      <w:kern w:val="24"/>
    </w:rPr>
  </w:style>
  <w:style w:type="character" w:customStyle="1" w:styleId="SalutationChar">
    <w:name w:val="Salutation Char"/>
    <w:link w:val="Salutation"/>
    <w:uiPriority w:val="99"/>
    <w:semiHidden/>
    <w:rPr>
      <w:kern w:val="24"/>
    </w:rPr>
  </w:style>
  <w:style w:type="paragraph" w:styleId="Signature">
    <w:name w:val="Signature"/>
    <w:basedOn w:val="Normal"/>
    <w:link w:val="SignatureChar"/>
    <w:uiPriority w:val="99"/>
    <w:semiHidden/>
    <w:unhideWhenUsed/>
    <w:pPr>
      <w:ind w:left="4320"/>
    </w:pPr>
    <w:rPr>
      <w:kern w:val="24"/>
    </w:rPr>
  </w:style>
  <w:style w:type="character" w:customStyle="1" w:styleId="SignatureChar">
    <w:name w:val="Signature Char"/>
    <w:link w:val="Signature"/>
    <w:uiPriority w:val="99"/>
    <w:semiHidden/>
    <w:rPr>
      <w:kern w:val="24"/>
    </w:rPr>
  </w:style>
  <w:style w:type="paragraph" w:styleId="TableofAuthorities">
    <w:name w:val="table of authorities"/>
    <w:basedOn w:val="Normal"/>
    <w:next w:val="Normal"/>
    <w:uiPriority w:val="99"/>
    <w:semiHidden/>
    <w:unhideWhenUsed/>
    <w:pPr>
      <w:ind w:left="240"/>
    </w:pPr>
    <w:rPr>
      <w:kern w:val="24"/>
    </w:rPr>
  </w:style>
  <w:style w:type="paragraph" w:styleId="TableofFigures">
    <w:name w:val="table of figures"/>
    <w:basedOn w:val="Normal"/>
    <w:next w:val="Normal"/>
    <w:uiPriority w:val="99"/>
    <w:semiHidden/>
    <w:unhideWhenUsed/>
    <w:rPr>
      <w:kern w:val="24"/>
    </w:rPr>
  </w:style>
  <w:style w:type="paragraph" w:styleId="TOAHeading">
    <w:name w:val="toa heading"/>
    <w:basedOn w:val="Normal"/>
    <w:next w:val="Normal"/>
    <w:uiPriority w:val="99"/>
    <w:semiHidden/>
    <w:unhideWhenUsed/>
    <w:pPr>
      <w:spacing w:before="120"/>
    </w:pPr>
    <w:rPr>
      <w:b/>
      <w:bCs/>
      <w:kern w:val="24"/>
    </w:rPr>
  </w:style>
  <w:style w:type="paragraph" w:styleId="TOC4">
    <w:name w:val="toc 4"/>
    <w:basedOn w:val="Normal"/>
    <w:next w:val="Normal"/>
    <w:autoRedefine/>
    <w:uiPriority w:val="39"/>
    <w:semiHidden/>
    <w:unhideWhenUsed/>
    <w:pPr>
      <w:spacing w:after="100"/>
      <w:ind w:left="720"/>
    </w:pPr>
    <w:rPr>
      <w:kern w:val="24"/>
    </w:rPr>
  </w:style>
  <w:style w:type="paragraph" w:styleId="TOC5">
    <w:name w:val="toc 5"/>
    <w:basedOn w:val="Normal"/>
    <w:next w:val="Normal"/>
    <w:autoRedefine/>
    <w:uiPriority w:val="39"/>
    <w:semiHidden/>
    <w:unhideWhenUsed/>
    <w:pPr>
      <w:spacing w:after="100"/>
      <w:ind w:left="960"/>
    </w:pPr>
    <w:rPr>
      <w:kern w:val="24"/>
    </w:rPr>
  </w:style>
  <w:style w:type="paragraph" w:styleId="TOC6">
    <w:name w:val="toc 6"/>
    <w:basedOn w:val="Normal"/>
    <w:next w:val="Normal"/>
    <w:autoRedefine/>
    <w:uiPriority w:val="39"/>
    <w:semiHidden/>
    <w:unhideWhenUsed/>
    <w:pPr>
      <w:spacing w:after="100"/>
      <w:ind w:left="1200"/>
    </w:pPr>
    <w:rPr>
      <w:kern w:val="24"/>
    </w:rPr>
  </w:style>
  <w:style w:type="paragraph" w:styleId="TOC7">
    <w:name w:val="toc 7"/>
    <w:basedOn w:val="Normal"/>
    <w:next w:val="Normal"/>
    <w:autoRedefine/>
    <w:uiPriority w:val="39"/>
    <w:semiHidden/>
    <w:unhideWhenUsed/>
    <w:pPr>
      <w:spacing w:after="100"/>
      <w:ind w:left="1440"/>
    </w:pPr>
    <w:rPr>
      <w:kern w:val="24"/>
    </w:rPr>
  </w:style>
  <w:style w:type="paragraph" w:styleId="TOC8">
    <w:name w:val="toc 8"/>
    <w:basedOn w:val="Normal"/>
    <w:next w:val="Normal"/>
    <w:autoRedefine/>
    <w:uiPriority w:val="39"/>
    <w:semiHidden/>
    <w:unhideWhenUsed/>
    <w:pPr>
      <w:spacing w:after="100"/>
      <w:ind w:left="1680"/>
    </w:pPr>
    <w:rPr>
      <w:kern w:val="24"/>
    </w:rPr>
  </w:style>
  <w:style w:type="paragraph" w:styleId="TOC9">
    <w:name w:val="toc 9"/>
    <w:basedOn w:val="Normal"/>
    <w:next w:val="Normal"/>
    <w:autoRedefine/>
    <w:uiPriority w:val="39"/>
    <w:semiHidden/>
    <w:unhideWhenUsed/>
    <w:pPr>
      <w:spacing w:after="100"/>
      <w:ind w:left="1920"/>
    </w:pPr>
    <w:rPr>
      <w:kern w:val="24"/>
    </w:rPr>
  </w:style>
  <w:style w:type="character" w:styleId="EndnoteReference">
    <w:name w:val="endnote reference"/>
    <w:uiPriority w:val="99"/>
    <w:semiHidden/>
    <w:unhideWhenUsed/>
    <w:rPr>
      <w:vertAlign w:val="superscript"/>
    </w:rPr>
  </w:style>
  <w:style w:type="character" w:styleId="FootnoteReference">
    <w:name w:val="footnote reference"/>
    <w:uiPriority w:val="5"/>
    <w:unhideWhenUsed/>
    <w:qFormat/>
    <w:rPr>
      <w:vertAlign w:val="superscript"/>
    </w:rPr>
  </w:style>
  <w:style w:type="table" w:customStyle="1" w:styleId="APAReport">
    <w:name w:val="APA Report"/>
    <w:basedOn w:val="TableNormal"/>
    <w:uiPriority w:val="99"/>
    <w:rsid w:val="00BF4184"/>
    <w:tblPr>
      <w:tblBorders>
        <w:top w:val="single" w:sz="12" w:space="0" w:color="auto"/>
        <w:bottom w:val="single" w:sz="12" w:space="0" w:color="auto"/>
      </w:tblBorders>
    </w:tblPr>
    <w:tblStylePr w:type="firstRow">
      <w:rPr>
        <w:rFonts w:ascii="Times New Roman" w:hAnsi="Times New Roman"/>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contextualSpacing/>
    </w:pPr>
    <w:rPr>
      <w:kern w:val="24"/>
    </w:rPr>
  </w:style>
  <w:style w:type="table" w:styleId="PlainTable1">
    <w:name w:val="Plain Table 1"/>
    <w:basedOn w:val="TableNormal"/>
    <w:uiPriority w:val="41"/>
    <w:rsid w:val="00E6004D"/>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ind w:firstLine="720"/>
    </w:pPr>
    <w:rPr>
      <w:kern w:val="24"/>
      <w:sz w:val="22"/>
      <w:szCs w:val="20"/>
    </w:rPr>
  </w:style>
  <w:style w:type="character" w:customStyle="1" w:styleId="EndnoteTextChar">
    <w:name w:val="Endnote Text Char"/>
    <w:link w:val="EndnoteText"/>
    <w:uiPriority w:val="99"/>
    <w:semiHidden/>
    <w:rsid w:val="00FF2002"/>
    <w:rPr>
      <w:kern w:val="24"/>
      <w:sz w:val="22"/>
      <w:szCs w:val="20"/>
    </w:rPr>
  </w:style>
  <w:style w:type="character" w:styleId="HTMLCode">
    <w:name w:val="HTML Code"/>
    <w:uiPriority w:val="99"/>
    <w:semiHidden/>
    <w:unhideWhenUsed/>
    <w:rsid w:val="00FF2002"/>
    <w:rPr>
      <w:rFonts w:ascii="Consolas" w:hAnsi="Consolas"/>
      <w:sz w:val="22"/>
      <w:szCs w:val="20"/>
    </w:rPr>
  </w:style>
  <w:style w:type="character" w:styleId="HTMLKeyboard">
    <w:name w:val="HTML Keyboard"/>
    <w:uiPriority w:val="99"/>
    <w:semiHidden/>
    <w:unhideWhenUsed/>
    <w:rsid w:val="00FF2002"/>
    <w:rPr>
      <w:rFonts w:ascii="Consolas" w:hAnsi="Consolas"/>
      <w:sz w:val="22"/>
      <w:szCs w:val="20"/>
    </w:rPr>
  </w:style>
  <w:style w:type="character" w:styleId="HTMLTypewriter">
    <w:name w:val="HTML Typewriter"/>
    <w:uiPriority w:val="99"/>
    <w:semiHidden/>
    <w:unhideWhenUsed/>
    <w:rsid w:val="00FF2002"/>
    <w:rPr>
      <w:rFonts w:ascii="Consolas" w:hAnsi="Consolas"/>
      <w:sz w:val="22"/>
      <w:szCs w:val="20"/>
    </w:rPr>
  </w:style>
  <w:style w:type="character" w:styleId="IntenseEmphasis">
    <w:name w:val="Intense Emphasis"/>
    <w:uiPriority w:val="21"/>
    <w:semiHidden/>
    <w:unhideWhenUsed/>
    <w:qFormat/>
    <w:rsid w:val="005D3A03"/>
    <w:rPr>
      <w:i/>
      <w:iCs/>
      <w:color w:val="373737"/>
    </w:rPr>
  </w:style>
  <w:style w:type="character" w:styleId="IntenseReference">
    <w:name w:val="Intense Reference"/>
    <w:uiPriority w:val="32"/>
    <w:semiHidden/>
    <w:unhideWhenUsed/>
    <w:qFormat/>
    <w:rsid w:val="00BA45DB"/>
    <w:rPr>
      <w:b/>
      <w:bCs/>
      <w:caps w:val="0"/>
      <w:smallCaps/>
      <w:color w:val="595959"/>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uiPriority w:val="99"/>
    <w:semiHidden/>
    <w:unhideWhenUsed/>
    <w:rsid w:val="009A6A3B"/>
    <w:rPr>
      <w:color w:val="595959"/>
      <w:u w:val="single"/>
    </w:rPr>
  </w:style>
  <w:style w:type="paragraph" w:customStyle="1" w:styleId="Title2">
    <w:name w:val="Title 2"/>
    <w:basedOn w:val="Normal"/>
    <w:uiPriority w:val="1"/>
    <w:qFormat/>
    <w:rsid w:val="00B823AA"/>
    <w:pPr>
      <w:jc w:val="center"/>
    </w:pPr>
    <w:rPr>
      <w:kern w:val="24"/>
    </w:rPr>
  </w:style>
  <w:style w:type="character" w:styleId="Hyperlink">
    <w:name w:val="Hyperlink"/>
    <w:basedOn w:val="DefaultParagraphFont"/>
    <w:uiPriority w:val="99"/>
    <w:unhideWhenUsed/>
    <w:rsid w:val="004629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rrarhafeezghori\AppData\Roaming\Microsoft\Templates\APA%20style%20report%20(6th%20editio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SixthEditionOfficeOnline.xsl" StyleName="APA" Version="6">
  <b:Source>
    <b:Tag>Jam91</b:Tag>
    <b:SourceType>Film</b:SourceType>
    <b:Guid>{BE90C854-62AF-3644-8B7F-2794BFCEB18E}</b:Guid>
    <b:Title>Terminator 2: Judgment Day</b:Title>
    <b:Year>1991</b:Year>
    <b:Author>
      <b:Writer>
        <b:NameList>
          <b:Person>
            <b:Last>Cameron</b:Last>
            <b:First>James</b:First>
          </b:Person>
          <b:Person>
            <b:Last>Wisher</b:Last>
            <b:First>William</b:First>
          </b:Person>
        </b:NameList>
      </b:Writer>
      <b:Performer>
        <b:NameList>
          <b:Person>
            <b:Last>Schwarzenegger</b:Last>
            <b:First>Arnold</b:First>
          </b:Person>
          <b:Person>
            <b:Last>Hamilton</b:Last>
            <b:First>Linda</b:First>
          </b:Person>
          <b:Person>
            <b:Last>Furlong</b:Last>
            <b:First>Edward</b:First>
          </b:Person>
        </b:NameList>
      </b:Performer>
      <b:Director>
        <b:NameList>
          <b:Person>
            <b:Last>Cameron</b:Last>
            <b:First>James</b:First>
          </b:Person>
        </b:NameList>
      </b:Director>
    </b:Author>
    <b:CountryRegion>USA</b:CountryRegion>
    <b:ProductionCompany>Carolco Pictures</b:ProductionCompany>
    <b:Medium>DVD</b:Medium>
    <b:Distributor>Pioneer Entertainment; TriStar Pictures</b:Distributor>
    <b:RefOrder>2</b:RefOrder>
  </b:Source>
  <b:Source>
    <b:Tag>ASa02</b:Tag>
    <b:SourceType>JournalArticle</b:SourceType>
    <b:Guid>{826B1ADE-B4EF-CE45-8D40-6778E7B2C8B3}</b:Guid>
    <b:Title>Conceptions and Contraceptions of the Future: Terminator 2, The Matrix, and Alien Resurrection</b:Title>
    <b:Year>2002</b:Year>
    <b:Comments>http://muse.jhu.edu/journals/co/summary/v017/17.2kimball.html</b:Comments>
    <b:Author>
      <b:Author>
        <b:NameList>
          <b:Person>
            <b:Last>Kimball</b:Last>
            <b:First>A.</b:First>
            <b:Middle>Samuel</b:Middle>
          </b:Person>
        </b:NameList>
      </b:Author>
    </b:Author>
    <b:JournalName>Camera Obscura</b:JournalName>
    <b:Volume>17</b:Volume>
    <b:Issue>7</b:Issue>
    <b:Pages>69-108</b:Pages>
    <b:RefOrder>5</b:RefOrder>
  </b:Source>
  <b:Source>
    <b:Tag>Jan95</b:Tag>
    <b:SourceType>Book</b:SourceType>
    <b:Guid>{E8ACBA9F-E746-EB48-99AB-5631B1256331}</b:Guid>
    <b:Title>Projecting the Shadow: The Cyborg Hero in American Film</b:Title>
    <b:Publisher>University of Chicago Press</b:Publisher>
    <b:City>Chicago</b:City>
    <b:Year>1995</b:Year>
    <b:Author>
      <b:Author>
        <b:NameList>
          <b:Person>
            <b:Last>Rushing</b:Last>
            <b:First>Janice</b:First>
            <b:Middle>Hocker</b:Middle>
          </b:Person>
          <b:Person>
            <b:Last>Frentz</b:Last>
            <b:First>Thomas</b:First>
            <b:Middle>S.</b:Middle>
          </b:Person>
        </b:NameList>
      </b:Author>
    </b:Author>
    <b:RefOrder>4</b:RefOrder>
  </b:Source>
  <b:Source>
    <b:Tag>Mat171</b:Tag>
    <b:SourceType>InternetSite</b:SourceType>
    <b:Guid>{98192F0F-ED25-054F-A37E-40FB345586C0}</b:Guid>
    <b:Author>
      <b:Author>
        <b:NameList>
          <b:Person>
            <b:Last>Singer</b:Last>
            <b:First>Matt</b:First>
          </b:Person>
        </b:NameList>
      </b:Author>
    </b:Author>
    <b:Title>The Reason ‘Terminator 2: Judgment Day’ Still Holds Up 26 Years Later</b:Title>
    <b:InternetSiteTitle>Screen Crush</b:InternetSiteTitle>
    <b:URL>http://screencrush.com/terminator-2-3d-essay/</b:URL>
    <b:Year>2017</b:Year>
    <b:Month>August</b:Month>
    <b:Day>23</b:Day>
    <b:YearAccessed>2018</b:YearAccessed>
    <b:MonthAccessed>November</b:MonthAccessed>
    <b:DayAccessed>15</b:DayAccessed>
    <b:RefOrder>6</b:RefOrder>
  </b:Source>
  <b:Source>
    <b:Tag>Goo14</b:Tag>
    <b:SourceType>Book</b:SourceType>
    <b:Guid>{3681F23B-0347-4045-916A-ADCE92327992}</b:Guid>
    <b:Title>Film: From Watching to Seeing</b:Title>
    <b:Year>2014</b:Year>
    <b:ShortTitle>Electronic version</b:ShortTitle>
    <b:Author>
      <b:Author>
        <b:NameList>
          <b:Person>
            <b:Last>Goodykoontz</b:Last>
            <b:First>B.</b:First>
          </b:Person>
          <b:Person>
            <b:Last>Jacobs</b:Last>
            <b:First>C.</b:First>
            <b:Middle>P.</b:Middle>
          </b:Person>
        </b:NameList>
      </b:Author>
    </b:Author>
    <b:City>San Diego, CA</b:City>
    <b:Publisher>Bridgepoint Education, Inc</b:Publisher>
    <b:Edition>2nd</b:Edition>
    <b:RefOrder>1</b:RefOrder>
  </b:Source>
  <b:Source>
    <b:Tag>IMD18</b:Tag>
    <b:SourceType>InternetSite</b:SourceType>
    <b:Guid>{A195CFBE-A39F-1343-B023-25C531319F09}</b:Guid>
    <b:Title>Terminator 2: Judgment Day (1991)</b:Title>
    <b:Year>2018</b:Year>
    <b:Author>
      <b:Author>
        <b:Corporate>IMDB</b:Corporate>
      </b:Author>
    </b:Author>
    <b:InternetSiteTitle>Internet Movie Database</b:InternetSiteTitle>
    <b:URL>https://www.imdb.com/title/tt00103064/</b:URL>
    <b:YearAccessed>2018</b:YearAccessed>
    <b:MonthAccessed>November</b:MonthAccessed>
    <b:DayAccessed>15</b:DayAccessed>
    <b:RefOrder>3</b:RefOrder>
  </b:Source>
</b:Sources>
</file>

<file path=customXml/itemProps1.xml><?xml version="1.0" encoding="utf-8"?>
<ds:datastoreItem xmlns:ds="http://schemas.openxmlformats.org/officeDocument/2006/customXml" ds:itemID="{D5196353-44C2-430D-9175-951186345B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APA%20style%20report%20(6th%20edition).dotx</Template>
  <TotalTime>0</TotalTime>
  <Pages>1</Pages>
  <Words>2210</Words>
  <Characters>12601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shahid bashir</cp:lastModifiedBy>
  <cp:revision>2</cp:revision>
  <dcterms:created xsi:type="dcterms:W3CDTF">2021-12-17T15:49:00Z</dcterms:created>
  <dcterms:modified xsi:type="dcterms:W3CDTF">2021-12-17T15:49:00Z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zotero-version="5.0.95.1"&gt;&lt;session id="yrWTKGjU"/&gt;&lt;style id="http://www.zotero.org/styles/apa" locale="en-US" hasBibliography="1" bibliographyStyleHasBeenSet="1"/&gt;&lt;prefs&gt;&lt;pref name="fieldType" value="Field"/&gt;&lt;pref name="automaticJou</vt:lpwstr>
  </property>
  <property fmtid="{D5CDD505-2E9C-101B-9397-08002B2CF9AE}" pid="3" name="ZOTERO_PREF_2">
    <vt:lpwstr>rnalAbbreviations" value="true"/&gt;&lt;/prefs&gt;&lt;/data&gt;</vt:lpwstr>
  </property>
</Properties>
</file>