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5EEDF3" w14:textId="77777777" w:rsidR="001A072D" w:rsidRPr="00F362FE" w:rsidRDefault="001A072D" w:rsidP="001A072D">
      <w:pPr>
        <w:spacing w:line="360" w:lineRule="auto"/>
        <w:jc w:val="both"/>
        <w:rPr>
          <w:rFonts w:ascii="Arial" w:hAnsi="Arial" w:cs="Arial"/>
          <w:sz w:val="24"/>
          <w:szCs w:val="24"/>
        </w:rPr>
      </w:pPr>
      <w:r w:rsidRPr="00F362FE">
        <w:rPr>
          <w:rFonts w:ascii="Arial" w:hAnsi="Arial" w:cs="Arial"/>
          <w:sz w:val="24"/>
          <w:szCs w:val="24"/>
        </w:rPr>
        <w:t xml:space="preserve">SJIE4003 </w:t>
      </w:r>
    </w:p>
    <w:p w14:paraId="47DB4584" w14:textId="77777777" w:rsidR="001A072D" w:rsidRPr="00F362FE" w:rsidRDefault="001A072D" w:rsidP="001A072D">
      <w:pPr>
        <w:spacing w:line="360" w:lineRule="auto"/>
        <w:jc w:val="both"/>
        <w:rPr>
          <w:rFonts w:ascii="Arial" w:hAnsi="Arial" w:cs="Arial"/>
          <w:sz w:val="24"/>
          <w:szCs w:val="24"/>
        </w:rPr>
      </w:pPr>
      <w:r w:rsidRPr="00F362FE">
        <w:rPr>
          <w:rFonts w:ascii="Arial" w:hAnsi="Arial" w:cs="Arial"/>
          <w:sz w:val="24"/>
          <w:szCs w:val="24"/>
        </w:rPr>
        <w:t>Over Coming Barriers of Specific Learning Difficulties</w:t>
      </w:r>
    </w:p>
    <w:p w14:paraId="4206A24F" w14:textId="77777777" w:rsidR="001A072D" w:rsidRPr="00F362FE" w:rsidRDefault="001A072D" w:rsidP="001A072D">
      <w:pPr>
        <w:spacing w:line="360" w:lineRule="auto"/>
        <w:jc w:val="both"/>
        <w:rPr>
          <w:rFonts w:ascii="Arial" w:hAnsi="Arial" w:cs="Arial"/>
          <w:sz w:val="24"/>
          <w:szCs w:val="24"/>
        </w:rPr>
      </w:pPr>
    </w:p>
    <w:p w14:paraId="138D83DF" w14:textId="0A2521B3" w:rsidR="001A072D" w:rsidRPr="00F362FE" w:rsidRDefault="001A072D" w:rsidP="001A072D">
      <w:pPr>
        <w:spacing w:line="360" w:lineRule="auto"/>
        <w:jc w:val="both"/>
        <w:rPr>
          <w:rFonts w:ascii="Arial" w:hAnsi="Arial" w:cs="Arial"/>
          <w:sz w:val="24"/>
          <w:szCs w:val="24"/>
        </w:rPr>
      </w:pPr>
      <w:r w:rsidRPr="00F362FE">
        <w:rPr>
          <w:rFonts w:ascii="Arial" w:hAnsi="Arial" w:cs="Arial"/>
          <w:sz w:val="24"/>
          <w:szCs w:val="24"/>
        </w:rPr>
        <w:t>In the following essay I am going to be focus on a specific learning difficulty discuss the impact that it has on the learning and achievements of children and young people within education. It is important for us as practitioners to understand the impact a learning difficulty can have on a student both emotionally and socially to ensure the appropriate strategies and resources are put in place.</w:t>
      </w:r>
    </w:p>
    <w:p w14:paraId="3708CD51" w14:textId="0D6C04B9" w:rsidR="001A072D" w:rsidRPr="00F362FE" w:rsidRDefault="001A072D" w:rsidP="001A072D">
      <w:pPr>
        <w:spacing w:line="360" w:lineRule="auto"/>
        <w:jc w:val="both"/>
        <w:rPr>
          <w:rFonts w:ascii="Arial" w:hAnsi="Arial" w:cs="Arial"/>
          <w:sz w:val="24"/>
          <w:szCs w:val="24"/>
        </w:rPr>
      </w:pPr>
      <w:r w:rsidRPr="00F362FE">
        <w:rPr>
          <w:rFonts w:ascii="Arial" w:hAnsi="Arial" w:cs="Arial"/>
          <w:sz w:val="24"/>
          <w:szCs w:val="24"/>
        </w:rPr>
        <w:t>The specific learning difficulty I will be focusing on is dyslexia. I have chose</w:t>
      </w:r>
      <w:r w:rsidR="00DE699A" w:rsidRPr="00F362FE">
        <w:rPr>
          <w:rFonts w:ascii="Arial" w:hAnsi="Arial" w:cs="Arial"/>
          <w:sz w:val="24"/>
          <w:szCs w:val="24"/>
        </w:rPr>
        <w:t>n</w:t>
      </w:r>
      <w:r w:rsidRPr="00F362FE">
        <w:rPr>
          <w:rFonts w:ascii="Arial" w:hAnsi="Arial" w:cs="Arial"/>
          <w:sz w:val="24"/>
          <w:szCs w:val="24"/>
        </w:rPr>
        <w:t xml:space="preserve"> this as I feel that it is often misunderstood</w:t>
      </w:r>
      <w:r w:rsidR="00DE699A" w:rsidRPr="00F362FE">
        <w:rPr>
          <w:rFonts w:ascii="Arial" w:hAnsi="Arial" w:cs="Arial"/>
          <w:sz w:val="24"/>
          <w:szCs w:val="24"/>
        </w:rPr>
        <w:t xml:space="preserve"> as many people believe it is the inability to read and write, however it is much more, dyslexia can affect a wide range of skills such as organisation and time management. Dyslexia can range from mild to severe with each child showing different signs. I will be researching the statistics of dyslexia, the overall impact it can have on a child within the learning environment and the emotional and social effects and what we as practitioners can do to support students.</w:t>
      </w:r>
    </w:p>
    <w:p w14:paraId="67B964F4" w14:textId="2EF84D9A" w:rsidR="001A072D" w:rsidRPr="00F362FE" w:rsidRDefault="001A072D" w:rsidP="001A072D">
      <w:pPr>
        <w:spacing w:line="360" w:lineRule="auto"/>
        <w:jc w:val="both"/>
        <w:rPr>
          <w:rFonts w:ascii="Arial" w:hAnsi="Arial" w:cs="Arial"/>
          <w:sz w:val="24"/>
          <w:szCs w:val="24"/>
        </w:rPr>
      </w:pPr>
      <w:r w:rsidRPr="00F362FE">
        <w:rPr>
          <w:rFonts w:ascii="Arial" w:hAnsi="Arial" w:cs="Arial"/>
          <w:sz w:val="24"/>
          <w:szCs w:val="24"/>
        </w:rPr>
        <w:t>“Dyslexia is a common learning difficulty that can cause problems with reading, Writing, and spelling. It’s a specific learning difficulty, which means it can cause problems with certain abilities used for learning such as reading and writing” (</w:t>
      </w:r>
      <w:hyperlink r:id="rId6" w:history="1">
        <w:r w:rsidR="00DE699A" w:rsidRPr="00F362FE">
          <w:rPr>
            <w:rStyle w:val="Hyperlink"/>
            <w:rFonts w:ascii="Arial" w:hAnsi="Arial" w:cs="Arial"/>
            <w:sz w:val="24"/>
            <w:szCs w:val="24"/>
          </w:rPr>
          <w:t>www.nhs.uk</w:t>
        </w:r>
      </w:hyperlink>
      <w:r w:rsidRPr="00F362FE">
        <w:rPr>
          <w:rFonts w:ascii="Arial" w:hAnsi="Arial" w:cs="Arial"/>
          <w:sz w:val="24"/>
          <w:szCs w:val="24"/>
        </w:rPr>
        <w:t>)</w:t>
      </w:r>
      <w:r w:rsidR="00DE699A" w:rsidRPr="00F362FE">
        <w:rPr>
          <w:rFonts w:ascii="Arial" w:hAnsi="Arial" w:cs="Arial"/>
          <w:sz w:val="24"/>
          <w:szCs w:val="24"/>
        </w:rPr>
        <w:t xml:space="preserve">. </w:t>
      </w:r>
      <w:r w:rsidRPr="00F362FE">
        <w:rPr>
          <w:rFonts w:ascii="Arial" w:hAnsi="Arial" w:cs="Arial"/>
          <w:sz w:val="24"/>
          <w:szCs w:val="24"/>
        </w:rPr>
        <w:t xml:space="preserve"> The knowledge of dyslexia can be traced back to the late 19</w:t>
      </w:r>
      <w:r w:rsidRPr="00F362FE">
        <w:rPr>
          <w:rFonts w:ascii="Arial" w:hAnsi="Arial" w:cs="Arial"/>
          <w:sz w:val="24"/>
          <w:szCs w:val="24"/>
          <w:vertAlign w:val="superscript"/>
        </w:rPr>
        <w:t>th</w:t>
      </w:r>
      <w:r w:rsidRPr="00F362FE">
        <w:rPr>
          <w:rFonts w:ascii="Arial" w:hAnsi="Arial" w:cs="Arial"/>
          <w:sz w:val="24"/>
          <w:szCs w:val="24"/>
        </w:rPr>
        <w:t xml:space="preserve"> century alongside the development of treatments. In 1878 a German physician called Dr </w:t>
      </w:r>
      <w:proofErr w:type="spellStart"/>
      <w:r w:rsidRPr="00F362FE">
        <w:rPr>
          <w:rFonts w:ascii="Arial" w:hAnsi="Arial" w:cs="Arial"/>
          <w:sz w:val="24"/>
          <w:szCs w:val="24"/>
        </w:rPr>
        <w:t>Kussmaul</w:t>
      </w:r>
      <w:proofErr w:type="spellEnd"/>
      <w:r w:rsidRPr="00F362FE">
        <w:rPr>
          <w:rFonts w:ascii="Arial" w:hAnsi="Arial" w:cs="Arial"/>
          <w:sz w:val="24"/>
          <w:szCs w:val="24"/>
        </w:rPr>
        <w:t xml:space="preserve"> studied a man who was unable to learn to read or write but had normal abilities and intelligence and had a normal education. During this </w:t>
      </w:r>
      <w:r w:rsidR="00ED61C6" w:rsidRPr="00F362FE">
        <w:rPr>
          <w:rFonts w:ascii="Arial" w:hAnsi="Arial" w:cs="Arial"/>
          <w:sz w:val="24"/>
          <w:szCs w:val="24"/>
        </w:rPr>
        <w:t xml:space="preserve">period </w:t>
      </w:r>
      <w:proofErr w:type="spellStart"/>
      <w:r w:rsidR="00ED61C6" w:rsidRPr="00F362FE">
        <w:rPr>
          <w:rFonts w:ascii="Arial" w:hAnsi="Arial" w:cs="Arial"/>
          <w:sz w:val="24"/>
          <w:szCs w:val="24"/>
        </w:rPr>
        <w:t>Kussmaul</w:t>
      </w:r>
      <w:proofErr w:type="spellEnd"/>
      <w:r w:rsidR="00ED61C6" w:rsidRPr="00F362FE">
        <w:rPr>
          <w:rFonts w:ascii="Arial" w:hAnsi="Arial" w:cs="Arial"/>
          <w:sz w:val="24"/>
          <w:szCs w:val="24"/>
        </w:rPr>
        <w:t xml:space="preserve"> described this difficulty as ‘reading blindness’ and some years later it became known as dyslexia derived from the Greek meaning ‘difficulty with words’ (</w:t>
      </w:r>
      <w:hyperlink r:id="rId7" w:history="1">
        <w:r w:rsidR="00ED61C6" w:rsidRPr="00F362FE">
          <w:rPr>
            <w:rStyle w:val="Hyperlink"/>
            <w:rFonts w:ascii="Arial" w:hAnsi="Arial" w:cs="Arial"/>
            <w:sz w:val="24"/>
            <w:szCs w:val="24"/>
          </w:rPr>
          <w:t>www.dyslexiasw.com</w:t>
        </w:r>
      </w:hyperlink>
      <w:r w:rsidR="00ED61C6" w:rsidRPr="00F362FE">
        <w:rPr>
          <w:rFonts w:ascii="Arial" w:hAnsi="Arial" w:cs="Arial"/>
          <w:sz w:val="24"/>
          <w:szCs w:val="24"/>
        </w:rPr>
        <w:t xml:space="preserve">). </w:t>
      </w:r>
    </w:p>
    <w:p w14:paraId="55157101" w14:textId="058668C1" w:rsidR="00613202" w:rsidRPr="00F362FE" w:rsidRDefault="00613202" w:rsidP="00613202">
      <w:pPr>
        <w:spacing w:line="360" w:lineRule="auto"/>
        <w:jc w:val="both"/>
        <w:rPr>
          <w:rFonts w:ascii="Arial" w:hAnsi="Arial" w:cs="Arial"/>
          <w:sz w:val="24"/>
          <w:szCs w:val="24"/>
        </w:rPr>
      </w:pPr>
      <w:r w:rsidRPr="00F362FE">
        <w:rPr>
          <w:rFonts w:ascii="Arial" w:hAnsi="Arial" w:cs="Arial"/>
          <w:sz w:val="24"/>
          <w:szCs w:val="24"/>
        </w:rPr>
        <w:t>Having a specific learning difficulty such as dyslexia does not affect the intelligence of the child. Dyslexia is often thought of as a difficulty in reading and writing but it covers a much broader spectrum. According to the NHS website the most common and recognisable characteristics of dyslexia are difficulty in reading, tend to read and write very slow, recognising letters, decoding words, confuse the order of letters, writing letters back to front such as ‘b’ instead of a ‘d’, unable to recall patterns (</w:t>
      </w:r>
      <w:hyperlink r:id="rId8" w:history="1">
        <w:r w:rsidRPr="00F362FE">
          <w:rPr>
            <w:rStyle w:val="Hyperlink"/>
            <w:rFonts w:ascii="Arial" w:hAnsi="Arial" w:cs="Arial"/>
            <w:sz w:val="24"/>
            <w:szCs w:val="24"/>
          </w:rPr>
          <w:t>www.nhs.uk</w:t>
        </w:r>
      </w:hyperlink>
      <w:r w:rsidRPr="00F362FE">
        <w:rPr>
          <w:rFonts w:ascii="Arial" w:hAnsi="Arial" w:cs="Arial"/>
          <w:sz w:val="24"/>
          <w:szCs w:val="24"/>
        </w:rPr>
        <w:t xml:space="preserve">). </w:t>
      </w:r>
      <w:r w:rsidRPr="00F362FE">
        <w:rPr>
          <w:rFonts w:ascii="Arial" w:hAnsi="Arial" w:cs="Arial"/>
          <w:sz w:val="24"/>
          <w:szCs w:val="24"/>
        </w:rPr>
        <w:lastRenderedPageBreak/>
        <w:t>It can also affect time keeping, following instructions, especially if there are multiple instructions given at once. Children often have a short attention span due to trying to process too much information and can cause the child to lose interest. The child may have poor organisational skills, not just day to day tasks but organising schoolwork such as setting out a task or essay.</w:t>
      </w:r>
    </w:p>
    <w:p w14:paraId="329D1991" w14:textId="77777777" w:rsidR="00613202" w:rsidRPr="00F362FE" w:rsidRDefault="00613202" w:rsidP="00613202">
      <w:pPr>
        <w:rPr>
          <w:rFonts w:ascii="Arial" w:hAnsi="Arial" w:cs="Arial"/>
          <w:sz w:val="24"/>
          <w:szCs w:val="24"/>
        </w:rPr>
      </w:pPr>
    </w:p>
    <w:p w14:paraId="3CB0E1FA" w14:textId="6C0CC4AB" w:rsidR="001A072D" w:rsidRPr="00F362FE" w:rsidRDefault="005D4DA1" w:rsidP="001A072D">
      <w:pPr>
        <w:spacing w:line="360" w:lineRule="auto"/>
        <w:jc w:val="both"/>
        <w:rPr>
          <w:rFonts w:ascii="Arial" w:hAnsi="Arial" w:cs="Arial"/>
          <w:sz w:val="24"/>
          <w:szCs w:val="24"/>
        </w:rPr>
      </w:pPr>
      <w:r w:rsidRPr="00F362FE">
        <w:rPr>
          <w:rFonts w:ascii="Arial" w:hAnsi="Arial" w:cs="Arial"/>
          <w:sz w:val="24"/>
          <w:szCs w:val="24"/>
        </w:rPr>
        <w:t>‘According to the British Dyslexia Association the number of individuals with dyslexia in the UK is around 10% with 14% of the population at the severe end of the dyslexia continuum. This equates to around 7.3 million people. However arguably, this is not a true representation’ (</w:t>
      </w:r>
      <w:hyperlink r:id="rId9" w:history="1">
        <w:r w:rsidRPr="00F362FE">
          <w:rPr>
            <w:rStyle w:val="Hyperlink"/>
            <w:rFonts w:ascii="Arial" w:hAnsi="Arial" w:cs="Arial"/>
            <w:sz w:val="24"/>
            <w:szCs w:val="24"/>
          </w:rPr>
          <w:t>www.cache.org.uk</w:t>
        </w:r>
      </w:hyperlink>
      <w:r w:rsidRPr="00F362FE">
        <w:rPr>
          <w:rFonts w:ascii="Arial" w:hAnsi="Arial" w:cs="Arial"/>
          <w:sz w:val="24"/>
          <w:szCs w:val="24"/>
        </w:rPr>
        <w:t>). Reading impairment is a lot more common in boys than girls at is thought that boys will display negative behaviour in class more due to the inability to complete the work therefore is identified earlier whereas girls are a lot better at hiding their difficulties. A study in 2004 by Rutter and his colleagues found dyslexia was two to three times more prevalent in boys than girls (Rutter, M et al). They also stated that the identification within is schools is extremely poor which is supported by a study in 2013 by Quinn, J. &amp; Wagner, R where they reported the following, ‘perhaps the most surprising and potentially troubling results from the study was how students who met research based criteria for reading impairment were identified as learning disabled by their schools. Fewer than 20% of students we identified as meeting an operational definition of reading impairment were also identified as learning disabled by their schools’ (Quinn, J &amp; Wagner, R 2013). This study suggest that testing is different depending on location and setting resulting in children going undiagnosed.</w:t>
      </w:r>
    </w:p>
    <w:p w14:paraId="5DB7A4E0" w14:textId="77777777" w:rsidR="006B0098" w:rsidRPr="00F362FE" w:rsidRDefault="006B0098" w:rsidP="006B0098">
      <w:pPr>
        <w:spacing w:line="360" w:lineRule="auto"/>
        <w:jc w:val="both"/>
        <w:rPr>
          <w:rFonts w:ascii="Arial" w:hAnsi="Arial" w:cs="Arial"/>
          <w:sz w:val="24"/>
          <w:szCs w:val="24"/>
        </w:rPr>
      </w:pPr>
      <w:r w:rsidRPr="00F362FE">
        <w:rPr>
          <w:rFonts w:ascii="Arial" w:hAnsi="Arial" w:cs="Arial"/>
          <w:sz w:val="24"/>
          <w:szCs w:val="24"/>
        </w:rPr>
        <w:t>It is extremely hard for someone who does not have dyslexia to understand the impact it can have on children or young adults learning along with the social and emotional effect it can have at home and with friends. Through my own research I came across an article called “A day in the life of a child with dyslexia” (</w:t>
      </w:r>
      <w:hyperlink r:id="rId10" w:history="1">
        <w:r w:rsidRPr="00F362FE">
          <w:rPr>
            <w:rStyle w:val="Hyperlink"/>
            <w:rFonts w:ascii="Arial" w:hAnsi="Arial" w:cs="Arial"/>
            <w:sz w:val="24"/>
            <w:szCs w:val="24"/>
          </w:rPr>
          <w:t>www.understood.org</w:t>
        </w:r>
      </w:hyperlink>
      <w:r w:rsidRPr="00F362FE">
        <w:rPr>
          <w:rFonts w:ascii="Arial" w:hAnsi="Arial" w:cs="Arial"/>
          <w:sz w:val="24"/>
          <w:szCs w:val="24"/>
        </w:rPr>
        <w:t xml:space="preserve">). The article explains dyslexia from a child’s perspective how they feel on a day to day basis attending school and lessons. The young child explains that their worries and anxiety can often begin to show before they have left home. They will often be worrying about things such as not being able to complete their homework due to lack of understanding, not being able to read their own notes or not having enough notes due to being unable to keep up in the lesson. </w:t>
      </w:r>
    </w:p>
    <w:p w14:paraId="693CFADE" w14:textId="77777777" w:rsidR="006B0098" w:rsidRPr="00F362FE" w:rsidRDefault="006B0098" w:rsidP="006B0098">
      <w:pPr>
        <w:spacing w:line="360" w:lineRule="auto"/>
        <w:jc w:val="both"/>
        <w:rPr>
          <w:rFonts w:ascii="Arial" w:hAnsi="Arial" w:cs="Arial"/>
          <w:sz w:val="24"/>
          <w:szCs w:val="24"/>
        </w:rPr>
      </w:pPr>
      <w:r w:rsidRPr="00F362FE">
        <w:rPr>
          <w:rFonts w:ascii="Arial" w:hAnsi="Arial" w:cs="Arial"/>
          <w:sz w:val="24"/>
          <w:szCs w:val="24"/>
        </w:rPr>
        <w:lastRenderedPageBreak/>
        <w:t xml:space="preserve">Children with dyslexia do not lack intelligence and can be extremely good subjects such as mathematics, but due to reading difficulties may get word problems wrong or may understand the concept of the problem but may get the numbers muddled. This can cause a lot of frustration and lower self-esteem due to not believing in themselves. </w:t>
      </w:r>
    </w:p>
    <w:p w14:paraId="6370FA27" w14:textId="77777777" w:rsidR="006B0098" w:rsidRPr="00F362FE" w:rsidRDefault="006B0098" w:rsidP="006B0098">
      <w:pPr>
        <w:spacing w:line="360" w:lineRule="auto"/>
        <w:jc w:val="both"/>
        <w:rPr>
          <w:rFonts w:ascii="Arial" w:hAnsi="Arial" w:cs="Arial"/>
          <w:sz w:val="24"/>
          <w:szCs w:val="24"/>
        </w:rPr>
      </w:pPr>
      <w:r w:rsidRPr="00F362FE">
        <w:rPr>
          <w:rFonts w:ascii="Arial" w:hAnsi="Arial" w:cs="Arial"/>
          <w:sz w:val="24"/>
          <w:szCs w:val="24"/>
        </w:rPr>
        <w:t>In subjects they find hard they often loose interest causing them to display negative behaviour so that they will be asked to leave the classroom, this then has a rippling effect as they will possibly miss essential information and fall behind.</w:t>
      </w:r>
    </w:p>
    <w:p w14:paraId="68DA0291" w14:textId="07E6478B" w:rsidR="001A072D" w:rsidRPr="00F362FE" w:rsidRDefault="006B0098" w:rsidP="001A072D">
      <w:pPr>
        <w:spacing w:line="360" w:lineRule="auto"/>
        <w:jc w:val="both"/>
        <w:rPr>
          <w:rFonts w:ascii="Arial" w:hAnsi="Arial" w:cs="Arial"/>
          <w:sz w:val="24"/>
          <w:szCs w:val="24"/>
        </w:rPr>
      </w:pPr>
      <w:r w:rsidRPr="00F362FE">
        <w:rPr>
          <w:rFonts w:ascii="Arial" w:hAnsi="Arial" w:cs="Arial"/>
          <w:sz w:val="24"/>
          <w:szCs w:val="24"/>
        </w:rPr>
        <w:t>The impact on the child’s learning can be improved by having the right support for them which would have a positive effect on their emotions (anxiety, frustration, low self-esteem, no self-belief) in school. Outside school a child may feel isolated or left out due to being unable to communicate properly, unable to understand the conversations had by friends. A child with dyslexia may find texts or the use of social messengers with friends very difficult as may not be able to keep up in a conversation in a group chat due to needing time to read and decode what has been said and can leave them frustrated as they feel embarrassed to say about their dyslexia and asking friends to be patient. Parents may be putting pressure on the child to do better in school, to do homework quicker and this can lead to the child feeling like they have let their parents down.</w:t>
      </w:r>
    </w:p>
    <w:p w14:paraId="54CDF9C3" w14:textId="77777777" w:rsidR="0056666B" w:rsidRPr="00F362FE" w:rsidRDefault="0056666B" w:rsidP="0056666B">
      <w:pPr>
        <w:spacing w:line="360" w:lineRule="auto"/>
        <w:jc w:val="both"/>
        <w:rPr>
          <w:rFonts w:ascii="Arial" w:hAnsi="Arial" w:cs="Arial"/>
          <w:sz w:val="24"/>
          <w:szCs w:val="24"/>
        </w:rPr>
      </w:pPr>
      <w:r w:rsidRPr="00F362FE">
        <w:rPr>
          <w:rFonts w:ascii="Arial" w:hAnsi="Arial" w:cs="Arial"/>
          <w:sz w:val="24"/>
          <w:szCs w:val="24"/>
        </w:rPr>
        <w:t>As a school there are many ways, we can support a child not only with dyslexia but with all learning difficulties. Ensuring the right assessments are being carried out to identify the needs of a child we are therefore able to put in place the right resources and interventions whether it be literacy support or emotional and that teaching is differentiated. In the primary sector there is an array of multi-sensory resources that can be used such as tactile touch, sand trays, multi -link block, flash cards, alphabet lines and play dough, all which can be adapted to the suit the needs of the child. In the secondary sector they use mind maps that are a simple but effective resource that help with organising work by breaking it down to smaller manageable bits of information , flash cards, alphabet line, key words (specific to that topic), extra time to complete work and possibly a 1:1 support during lessons. Interventions may possibly include literacy skills (1:1 support for handwriting, reading, spellings), pupil support, school counsellor to help with the emotional support needed.</w:t>
      </w:r>
    </w:p>
    <w:p w14:paraId="7CF38A86" w14:textId="77777777" w:rsidR="0056666B" w:rsidRPr="00F362FE" w:rsidRDefault="0056666B" w:rsidP="0056666B">
      <w:pPr>
        <w:rPr>
          <w:rFonts w:ascii="Arial" w:hAnsi="Arial" w:cs="Arial"/>
          <w:sz w:val="24"/>
          <w:szCs w:val="24"/>
        </w:rPr>
      </w:pPr>
    </w:p>
    <w:p w14:paraId="6280D3BF" w14:textId="3BC1FB0B" w:rsidR="001A072D" w:rsidRPr="00F362FE" w:rsidRDefault="001A072D" w:rsidP="001A072D">
      <w:pPr>
        <w:spacing w:line="360" w:lineRule="auto"/>
        <w:jc w:val="both"/>
        <w:rPr>
          <w:rFonts w:ascii="Arial" w:hAnsi="Arial" w:cs="Arial"/>
          <w:sz w:val="24"/>
          <w:szCs w:val="24"/>
        </w:rPr>
      </w:pPr>
      <w:r w:rsidRPr="00F362FE">
        <w:rPr>
          <w:rFonts w:ascii="Arial" w:hAnsi="Arial" w:cs="Arial"/>
          <w:sz w:val="24"/>
          <w:szCs w:val="24"/>
        </w:rPr>
        <w:lastRenderedPageBreak/>
        <w:t>Learning barriers can be reduced with the right support within school, but socially it is important that it is a collective effort from family and friends</w:t>
      </w:r>
      <w:r w:rsidR="006665B4" w:rsidRPr="00F362FE">
        <w:rPr>
          <w:rFonts w:ascii="Arial" w:hAnsi="Arial" w:cs="Arial"/>
          <w:sz w:val="24"/>
          <w:szCs w:val="24"/>
        </w:rPr>
        <w:t xml:space="preserve"> that</w:t>
      </w:r>
      <w:r w:rsidRPr="00F362FE">
        <w:rPr>
          <w:rFonts w:ascii="Arial" w:hAnsi="Arial" w:cs="Arial"/>
          <w:sz w:val="24"/>
          <w:szCs w:val="24"/>
        </w:rPr>
        <w:t xml:space="preserve"> can help </w:t>
      </w:r>
      <w:r w:rsidR="006665B4" w:rsidRPr="00F362FE">
        <w:rPr>
          <w:rFonts w:ascii="Arial" w:hAnsi="Arial" w:cs="Arial"/>
          <w:sz w:val="24"/>
          <w:szCs w:val="24"/>
        </w:rPr>
        <w:t>reduce</w:t>
      </w:r>
      <w:r w:rsidRPr="00F362FE">
        <w:rPr>
          <w:rFonts w:ascii="Arial" w:hAnsi="Arial" w:cs="Arial"/>
          <w:sz w:val="24"/>
          <w:szCs w:val="24"/>
        </w:rPr>
        <w:t xml:space="preserve"> anxiety</w:t>
      </w:r>
      <w:r w:rsidR="006665B4" w:rsidRPr="00F362FE">
        <w:rPr>
          <w:rFonts w:ascii="Arial" w:hAnsi="Arial" w:cs="Arial"/>
          <w:sz w:val="24"/>
          <w:szCs w:val="24"/>
        </w:rPr>
        <w:t xml:space="preserve"> and </w:t>
      </w:r>
      <w:r w:rsidRPr="00F362FE">
        <w:rPr>
          <w:rFonts w:ascii="Arial" w:hAnsi="Arial" w:cs="Arial"/>
          <w:sz w:val="24"/>
          <w:szCs w:val="24"/>
        </w:rPr>
        <w:t>frustration,</w:t>
      </w:r>
      <w:r w:rsidR="006665B4" w:rsidRPr="00F362FE">
        <w:rPr>
          <w:rFonts w:ascii="Arial" w:hAnsi="Arial" w:cs="Arial"/>
          <w:sz w:val="24"/>
          <w:szCs w:val="24"/>
        </w:rPr>
        <w:t xml:space="preserve"> whilst building their </w:t>
      </w:r>
      <w:r w:rsidRPr="00F362FE">
        <w:rPr>
          <w:rFonts w:ascii="Arial" w:hAnsi="Arial" w:cs="Arial"/>
          <w:sz w:val="24"/>
          <w:szCs w:val="24"/>
        </w:rPr>
        <w:t>self-esteem and self- belief.</w:t>
      </w:r>
    </w:p>
    <w:p w14:paraId="034829E5" w14:textId="01EB7E90" w:rsidR="001A072D" w:rsidRPr="00F362FE" w:rsidRDefault="0033215C" w:rsidP="001A072D">
      <w:pPr>
        <w:spacing w:line="360" w:lineRule="auto"/>
        <w:jc w:val="both"/>
        <w:rPr>
          <w:rFonts w:ascii="Arial" w:hAnsi="Arial" w:cs="Arial"/>
          <w:sz w:val="24"/>
          <w:szCs w:val="24"/>
        </w:rPr>
      </w:pPr>
      <w:r w:rsidRPr="00F362FE">
        <w:rPr>
          <w:rFonts w:ascii="Arial" w:hAnsi="Arial" w:cs="Arial"/>
          <w:sz w:val="24"/>
          <w:szCs w:val="24"/>
        </w:rPr>
        <w:t>Through research and my own personal experience I have found that</w:t>
      </w:r>
      <w:r w:rsidR="001A072D" w:rsidRPr="00F362FE">
        <w:rPr>
          <w:rFonts w:ascii="Arial" w:hAnsi="Arial" w:cs="Arial"/>
          <w:sz w:val="24"/>
          <w:szCs w:val="24"/>
        </w:rPr>
        <w:t xml:space="preserve"> for any child with </w:t>
      </w:r>
      <w:r w:rsidRPr="00F362FE">
        <w:rPr>
          <w:rFonts w:ascii="Arial" w:hAnsi="Arial" w:cs="Arial"/>
          <w:sz w:val="24"/>
          <w:szCs w:val="24"/>
        </w:rPr>
        <w:t xml:space="preserve">a </w:t>
      </w:r>
      <w:r w:rsidR="001A072D" w:rsidRPr="00F362FE">
        <w:rPr>
          <w:rFonts w:ascii="Arial" w:hAnsi="Arial" w:cs="Arial"/>
          <w:sz w:val="24"/>
          <w:szCs w:val="24"/>
        </w:rPr>
        <w:t>specific learning difficult</w:t>
      </w:r>
      <w:r w:rsidRPr="00F362FE">
        <w:rPr>
          <w:rFonts w:ascii="Arial" w:hAnsi="Arial" w:cs="Arial"/>
          <w:sz w:val="24"/>
          <w:szCs w:val="24"/>
        </w:rPr>
        <w:t xml:space="preserve">y </w:t>
      </w:r>
      <w:r w:rsidR="001A072D" w:rsidRPr="00F362FE">
        <w:rPr>
          <w:rFonts w:ascii="Arial" w:hAnsi="Arial" w:cs="Arial"/>
          <w:sz w:val="24"/>
          <w:szCs w:val="24"/>
        </w:rPr>
        <w:t xml:space="preserve">it is important for the school to have an holistic approach and an </w:t>
      </w:r>
      <w:r w:rsidRPr="00F362FE">
        <w:rPr>
          <w:rFonts w:ascii="Arial" w:hAnsi="Arial" w:cs="Arial"/>
          <w:sz w:val="24"/>
          <w:szCs w:val="24"/>
        </w:rPr>
        <w:t>all-inclusive</w:t>
      </w:r>
      <w:r w:rsidR="001A072D" w:rsidRPr="00F362FE">
        <w:rPr>
          <w:rFonts w:ascii="Arial" w:hAnsi="Arial" w:cs="Arial"/>
          <w:sz w:val="24"/>
          <w:szCs w:val="24"/>
        </w:rPr>
        <w:t xml:space="preserve"> ethos and with barriers being reduced and the right support can improve not only learning abilities but can help support the social and emotional well- being of the child.</w:t>
      </w:r>
      <w:r w:rsidRPr="00F362FE">
        <w:rPr>
          <w:rFonts w:ascii="Arial" w:hAnsi="Arial" w:cs="Arial"/>
          <w:sz w:val="24"/>
          <w:szCs w:val="24"/>
        </w:rPr>
        <w:t xml:space="preserve"> As Maslow stated in his hierarchy pyramid each student must achieve the lower level of human needs in order for them to reach self-fulfilment, as practitioners it is our job to ensure they reach self-fulfilment through the use of resources and support.</w:t>
      </w:r>
    </w:p>
    <w:p w14:paraId="3D9DA852" w14:textId="35BC67FB" w:rsidR="006B0098" w:rsidRDefault="006B0098" w:rsidP="001A072D">
      <w:pPr>
        <w:spacing w:line="360" w:lineRule="auto"/>
        <w:jc w:val="both"/>
        <w:rPr>
          <w:rFonts w:ascii="Arial" w:hAnsi="Arial" w:cs="Arial"/>
          <w:sz w:val="24"/>
          <w:szCs w:val="24"/>
        </w:rPr>
      </w:pPr>
    </w:p>
    <w:p w14:paraId="17EDD596" w14:textId="1A27A752" w:rsidR="00F362FE" w:rsidRDefault="00F362FE" w:rsidP="001A072D">
      <w:pPr>
        <w:spacing w:line="360" w:lineRule="auto"/>
        <w:jc w:val="both"/>
        <w:rPr>
          <w:rFonts w:ascii="Arial" w:hAnsi="Arial" w:cs="Arial"/>
          <w:sz w:val="24"/>
          <w:szCs w:val="24"/>
        </w:rPr>
      </w:pPr>
    </w:p>
    <w:p w14:paraId="7E4AC7BB" w14:textId="15DD5410" w:rsidR="00F362FE" w:rsidRDefault="00F362FE" w:rsidP="001A072D">
      <w:pPr>
        <w:spacing w:line="360" w:lineRule="auto"/>
        <w:jc w:val="both"/>
        <w:rPr>
          <w:rFonts w:ascii="Arial" w:hAnsi="Arial" w:cs="Arial"/>
          <w:sz w:val="24"/>
          <w:szCs w:val="24"/>
        </w:rPr>
      </w:pPr>
    </w:p>
    <w:p w14:paraId="66EE987E" w14:textId="6A5CF9D4" w:rsidR="00F362FE" w:rsidRDefault="00F362FE" w:rsidP="001A072D">
      <w:pPr>
        <w:spacing w:line="360" w:lineRule="auto"/>
        <w:jc w:val="both"/>
        <w:rPr>
          <w:rFonts w:ascii="Arial" w:hAnsi="Arial" w:cs="Arial"/>
          <w:sz w:val="24"/>
          <w:szCs w:val="24"/>
        </w:rPr>
      </w:pPr>
    </w:p>
    <w:p w14:paraId="0BE934FA" w14:textId="0CA21112" w:rsidR="00F362FE" w:rsidRDefault="00F362FE" w:rsidP="001A072D">
      <w:pPr>
        <w:spacing w:line="360" w:lineRule="auto"/>
        <w:jc w:val="both"/>
        <w:rPr>
          <w:rFonts w:ascii="Arial" w:hAnsi="Arial" w:cs="Arial"/>
          <w:sz w:val="24"/>
          <w:szCs w:val="24"/>
        </w:rPr>
      </w:pPr>
    </w:p>
    <w:p w14:paraId="4075A67F" w14:textId="7C81307F" w:rsidR="00F362FE" w:rsidRDefault="00F362FE" w:rsidP="001A072D">
      <w:pPr>
        <w:spacing w:line="360" w:lineRule="auto"/>
        <w:jc w:val="both"/>
        <w:rPr>
          <w:rFonts w:ascii="Arial" w:hAnsi="Arial" w:cs="Arial"/>
          <w:sz w:val="24"/>
          <w:szCs w:val="24"/>
        </w:rPr>
      </w:pPr>
    </w:p>
    <w:p w14:paraId="032E7A97" w14:textId="2921AF79" w:rsidR="00F362FE" w:rsidRDefault="00F362FE" w:rsidP="001A072D">
      <w:pPr>
        <w:spacing w:line="360" w:lineRule="auto"/>
        <w:jc w:val="both"/>
        <w:rPr>
          <w:rFonts w:ascii="Arial" w:hAnsi="Arial" w:cs="Arial"/>
          <w:sz w:val="24"/>
          <w:szCs w:val="24"/>
        </w:rPr>
      </w:pPr>
    </w:p>
    <w:p w14:paraId="0C558CC7" w14:textId="49067447" w:rsidR="00F362FE" w:rsidRDefault="00F362FE" w:rsidP="001A072D">
      <w:pPr>
        <w:spacing w:line="360" w:lineRule="auto"/>
        <w:jc w:val="both"/>
        <w:rPr>
          <w:rFonts w:ascii="Arial" w:hAnsi="Arial" w:cs="Arial"/>
          <w:sz w:val="24"/>
          <w:szCs w:val="24"/>
        </w:rPr>
      </w:pPr>
    </w:p>
    <w:p w14:paraId="17A7944C" w14:textId="12F0EC8C" w:rsidR="00F362FE" w:rsidRDefault="00F362FE" w:rsidP="001A072D">
      <w:pPr>
        <w:spacing w:line="360" w:lineRule="auto"/>
        <w:jc w:val="both"/>
        <w:rPr>
          <w:rFonts w:ascii="Arial" w:hAnsi="Arial" w:cs="Arial"/>
          <w:sz w:val="24"/>
          <w:szCs w:val="24"/>
        </w:rPr>
      </w:pPr>
    </w:p>
    <w:p w14:paraId="3FAF6E88" w14:textId="48302FAC" w:rsidR="00F362FE" w:rsidRDefault="00F362FE" w:rsidP="001A072D">
      <w:pPr>
        <w:spacing w:line="360" w:lineRule="auto"/>
        <w:jc w:val="both"/>
        <w:rPr>
          <w:rFonts w:ascii="Arial" w:hAnsi="Arial" w:cs="Arial"/>
          <w:sz w:val="24"/>
          <w:szCs w:val="24"/>
        </w:rPr>
      </w:pPr>
    </w:p>
    <w:p w14:paraId="7BA1B245" w14:textId="05410AA3" w:rsidR="00F362FE" w:rsidRDefault="00F362FE" w:rsidP="001A072D">
      <w:pPr>
        <w:spacing w:line="360" w:lineRule="auto"/>
        <w:jc w:val="both"/>
        <w:rPr>
          <w:rFonts w:ascii="Arial" w:hAnsi="Arial" w:cs="Arial"/>
          <w:sz w:val="24"/>
          <w:szCs w:val="24"/>
        </w:rPr>
      </w:pPr>
    </w:p>
    <w:p w14:paraId="2B41D593" w14:textId="17AB3163" w:rsidR="00F362FE" w:rsidRDefault="00F362FE" w:rsidP="001A072D">
      <w:pPr>
        <w:spacing w:line="360" w:lineRule="auto"/>
        <w:jc w:val="both"/>
        <w:rPr>
          <w:rFonts w:ascii="Arial" w:hAnsi="Arial" w:cs="Arial"/>
          <w:sz w:val="24"/>
          <w:szCs w:val="24"/>
        </w:rPr>
      </w:pPr>
    </w:p>
    <w:p w14:paraId="1D92534C" w14:textId="11924428" w:rsidR="00F362FE" w:rsidRDefault="00F362FE" w:rsidP="001A072D">
      <w:pPr>
        <w:spacing w:line="360" w:lineRule="auto"/>
        <w:jc w:val="both"/>
        <w:rPr>
          <w:rFonts w:ascii="Arial" w:hAnsi="Arial" w:cs="Arial"/>
          <w:sz w:val="24"/>
          <w:szCs w:val="24"/>
        </w:rPr>
      </w:pPr>
    </w:p>
    <w:p w14:paraId="334D7931" w14:textId="3E2F0B4B" w:rsidR="00F362FE" w:rsidRDefault="00F362FE" w:rsidP="001A072D">
      <w:pPr>
        <w:spacing w:line="360" w:lineRule="auto"/>
        <w:jc w:val="both"/>
        <w:rPr>
          <w:rFonts w:ascii="Arial" w:hAnsi="Arial" w:cs="Arial"/>
          <w:sz w:val="24"/>
          <w:szCs w:val="24"/>
        </w:rPr>
      </w:pPr>
    </w:p>
    <w:p w14:paraId="2DD10275" w14:textId="4657FD8C" w:rsidR="00F362FE" w:rsidRDefault="00F362FE" w:rsidP="001A072D">
      <w:pPr>
        <w:spacing w:line="360" w:lineRule="auto"/>
        <w:jc w:val="both"/>
        <w:rPr>
          <w:rFonts w:ascii="Arial" w:hAnsi="Arial" w:cs="Arial"/>
          <w:sz w:val="24"/>
          <w:szCs w:val="24"/>
        </w:rPr>
      </w:pPr>
    </w:p>
    <w:p w14:paraId="38A6C2CB" w14:textId="77777777" w:rsidR="00F362FE" w:rsidRPr="00F362FE" w:rsidRDefault="00F362FE" w:rsidP="001A072D">
      <w:pPr>
        <w:spacing w:line="360" w:lineRule="auto"/>
        <w:jc w:val="both"/>
        <w:rPr>
          <w:rFonts w:ascii="Arial" w:hAnsi="Arial" w:cs="Arial"/>
          <w:sz w:val="24"/>
          <w:szCs w:val="24"/>
        </w:rPr>
      </w:pPr>
    </w:p>
    <w:p w14:paraId="027BF210" w14:textId="2D269E8F" w:rsidR="001A072D" w:rsidRPr="00F362FE" w:rsidRDefault="006B0098" w:rsidP="001A072D">
      <w:pPr>
        <w:spacing w:line="360" w:lineRule="auto"/>
        <w:jc w:val="both"/>
        <w:rPr>
          <w:rFonts w:ascii="Arial" w:hAnsi="Arial" w:cs="Arial"/>
          <w:b/>
          <w:bCs/>
          <w:sz w:val="24"/>
          <w:szCs w:val="24"/>
          <w:u w:val="single"/>
        </w:rPr>
      </w:pPr>
      <w:r w:rsidRPr="00F362FE">
        <w:rPr>
          <w:rFonts w:ascii="Arial" w:hAnsi="Arial" w:cs="Arial"/>
          <w:b/>
          <w:bCs/>
          <w:sz w:val="24"/>
          <w:szCs w:val="24"/>
          <w:u w:val="single"/>
        </w:rPr>
        <w:lastRenderedPageBreak/>
        <w:t>Reference list</w:t>
      </w:r>
    </w:p>
    <w:p w14:paraId="1626E954" w14:textId="6B0369B3" w:rsidR="00ED61C6" w:rsidRPr="00F362FE" w:rsidRDefault="00C22A0B" w:rsidP="001A072D">
      <w:pPr>
        <w:spacing w:line="360" w:lineRule="auto"/>
        <w:jc w:val="both"/>
        <w:rPr>
          <w:rFonts w:ascii="Arial" w:hAnsi="Arial" w:cs="Arial"/>
          <w:sz w:val="24"/>
          <w:szCs w:val="24"/>
        </w:rPr>
      </w:pPr>
      <w:hyperlink r:id="rId11" w:history="1">
        <w:r w:rsidR="00ED61C6" w:rsidRPr="00F362FE">
          <w:rPr>
            <w:rStyle w:val="Hyperlink"/>
            <w:rFonts w:ascii="Arial" w:hAnsi="Arial" w:cs="Arial"/>
            <w:sz w:val="24"/>
            <w:szCs w:val="24"/>
          </w:rPr>
          <w:t>https://www.nhs.uk/conditions/dyslexia/</w:t>
        </w:r>
      </w:hyperlink>
    </w:p>
    <w:p w14:paraId="6802084F" w14:textId="3BD309C3" w:rsidR="001A072D" w:rsidRPr="00F362FE" w:rsidRDefault="00C22A0B" w:rsidP="001A072D">
      <w:pPr>
        <w:spacing w:line="360" w:lineRule="auto"/>
        <w:jc w:val="both"/>
        <w:rPr>
          <w:rFonts w:ascii="Arial" w:hAnsi="Arial" w:cs="Arial"/>
          <w:sz w:val="24"/>
          <w:szCs w:val="24"/>
        </w:rPr>
      </w:pPr>
      <w:hyperlink r:id="rId12" w:history="1">
        <w:r w:rsidR="00ED61C6" w:rsidRPr="00F362FE">
          <w:rPr>
            <w:rStyle w:val="Hyperlink"/>
            <w:rFonts w:ascii="Arial" w:hAnsi="Arial" w:cs="Arial"/>
            <w:sz w:val="24"/>
            <w:szCs w:val="24"/>
          </w:rPr>
          <w:t>https://www.dyslexiasw.com/advice/all-about-dyslexia/history-of-dyslexia</w:t>
        </w:r>
      </w:hyperlink>
    </w:p>
    <w:p w14:paraId="424E49FA" w14:textId="4FC02463" w:rsidR="00ED61C6" w:rsidRPr="00F362FE" w:rsidRDefault="00C22A0B" w:rsidP="001A072D">
      <w:pPr>
        <w:spacing w:line="360" w:lineRule="auto"/>
        <w:jc w:val="both"/>
        <w:rPr>
          <w:rFonts w:ascii="Arial" w:hAnsi="Arial" w:cs="Arial"/>
          <w:sz w:val="24"/>
          <w:szCs w:val="24"/>
        </w:rPr>
      </w:pPr>
      <w:hyperlink r:id="rId13" w:history="1">
        <w:r w:rsidR="004D7F70" w:rsidRPr="00F362FE">
          <w:rPr>
            <w:rStyle w:val="Hyperlink"/>
            <w:rFonts w:ascii="Arial" w:hAnsi="Arial" w:cs="Arial"/>
            <w:sz w:val="24"/>
            <w:szCs w:val="24"/>
          </w:rPr>
          <w:t>https://www.cache.org.uk/news-media/dyslexia-the-facts</w:t>
        </w:r>
      </w:hyperlink>
    </w:p>
    <w:p w14:paraId="43A728BA" w14:textId="47324174" w:rsidR="00ED61C6" w:rsidRPr="00F362FE" w:rsidRDefault="004D7F70" w:rsidP="001A072D">
      <w:pPr>
        <w:spacing w:line="360" w:lineRule="auto"/>
        <w:jc w:val="both"/>
        <w:rPr>
          <w:rFonts w:ascii="Arial" w:hAnsi="Arial" w:cs="Arial"/>
          <w:color w:val="2C2D30"/>
          <w:sz w:val="24"/>
          <w:szCs w:val="24"/>
          <w:shd w:val="clear" w:color="auto" w:fill="FFFFFF"/>
        </w:rPr>
      </w:pPr>
      <w:r w:rsidRPr="00F362FE">
        <w:rPr>
          <w:rFonts w:ascii="Arial" w:hAnsi="Arial" w:cs="Arial"/>
          <w:color w:val="2C2D30"/>
          <w:sz w:val="24"/>
          <w:szCs w:val="24"/>
          <w:shd w:val="clear" w:color="auto" w:fill="FFFFFF"/>
        </w:rPr>
        <w:t>Rutter, M., Caspi, A., Fergusson, D.M., Horwood, L.J., Goodman, R., Maughan, B., et al. (2004). Gender differences in reading difficulties: Findings from four epidemiology studies. Journal of the American Medi0063al Association, 291, 2007-2012.</w:t>
      </w:r>
    </w:p>
    <w:p w14:paraId="6E05DFDF" w14:textId="7CFABD04" w:rsidR="004D7F70" w:rsidRPr="00F362FE" w:rsidRDefault="004D7F70" w:rsidP="001A072D">
      <w:pPr>
        <w:spacing w:line="360" w:lineRule="auto"/>
        <w:jc w:val="both"/>
        <w:rPr>
          <w:rFonts w:ascii="Arial" w:hAnsi="Arial" w:cs="Arial"/>
          <w:sz w:val="24"/>
          <w:szCs w:val="24"/>
        </w:rPr>
      </w:pPr>
      <w:r w:rsidRPr="00F362FE">
        <w:rPr>
          <w:rFonts w:ascii="Arial" w:hAnsi="Arial" w:cs="Arial"/>
          <w:color w:val="2C2D30"/>
          <w:sz w:val="24"/>
          <w:szCs w:val="24"/>
          <w:shd w:val="clear" w:color="auto" w:fill="FFFFFF"/>
        </w:rPr>
        <w:t>Quinn, J., &amp; Wagner, R. (2013). Gender differences in reading impairment and in the identification of Impaired Readers: Results from a large-scale Study of at-risk readers. </w:t>
      </w:r>
      <w:r w:rsidRPr="00F362FE">
        <w:rPr>
          <w:rStyle w:val="Emphasis"/>
          <w:rFonts w:ascii="Arial" w:hAnsi="Arial" w:cs="Arial"/>
          <w:color w:val="2C2D30"/>
          <w:sz w:val="24"/>
          <w:szCs w:val="24"/>
          <w:shd w:val="clear" w:color="auto" w:fill="FFFFFF"/>
        </w:rPr>
        <w:t>Journal of learning disabilities XX</w:t>
      </w:r>
      <w:r w:rsidRPr="00F362FE">
        <w:rPr>
          <w:rFonts w:ascii="Arial" w:hAnsi="Arial" w:cs="Arial"/>
          <w:color w:val="2C2D30"/>
          <w:sz w:val="24"/>
          <w:szCs w:val="24"/>
          <w:shd w:val="clear" w:color="auto" w:fill="FFFFFF"/>
        </w:rPr>
        <w:t>(X) 1–13. DOI: 10.1177/0022219413508323 journaloflearningdisabilities.sagepub.com</w:t>
      </w:r>
    </w:p>
    <w:p w14:paraId="19D68131" w14:textId="0898D855" w:rsidR="001A072D" w:rsidRPr="00F362FE" w:rsidRDefault="00C22A0B" w:rsidP="001A072D">
      <w:pPr>
        <w:spacing w:line="360" w:lineRule="auto"/>
        <w:jc w:val="both"/>
        <w:rPr>
          <w:rFonts w:ascii="Arial" w:hAnsi="Arial" w:cs="Arial"/>
          <w:sz w:val="24"/>
          <w:szCs w:val="24"/>
        </w:rPr>
      </w:pPr>
      <w:hyperlink r:id="rId14" w:history="1">
        <w:r w:rsidR="006B0098" w:rsidRPr="00F362FE">
          <w:rPr>
            <w:rStyle w:val="Hyperlink"/>
            <w:rFonts w:ascii="Arial" w:hAnsi="Arial" w:cs="Arial"/>
            <w:sz w:val="24"/>
            <w:szCs w:val="24"/>
          </w:rPr>
          <w:t>https://www.understood.org/en/learning-thinking-differences/child-learning-disabilities/dyslexia/a-day-in-the-life-of-a-child-with-dyslexia</w:t>
        </w:r>
      </w:hyperlink>
    </w:p>
    <w:p w14:paraId="6AAFEA00" w14:textId="56267CBB" w:rsidR="00F362FE" w:rsidRPr="00F362FE" w:rsidRDefault="00C22A0B" w:rsidP="001A072D">
      <w:pPr>
        <w:spacing w:line="360" w:lineRule="auto"/>
        <w:jc w:val="both"/>
        <w:rPr>
          <w:rFonts w:ascii="Arial" w:hAnsi="Arial" w:cs="Arial"/>
          <w:sz w:val="24"/>
          <w:szCs w:val="24"/>
        </w:rPr>
      </w:pPr>
      <w:hyperlink r:id="rId15" w:history="1">
        <w:r w:rsidR="00F362FE" w:rsidRPr="00F362FE">
          <w:rPr>
            <w:rStyle w:val="Hyperlink"/>
            <w:rFonts w:ascii="Arial" w:hAnsi="Arial" w:cs="Arial"/>
            <w:sz w:val="24"/>
            <w:szCs w:val="24"/>
          </w:rPr>
          <w:t>https://www.simplypsychology.org/maslow.html</w:t>
        </w:r>
      </w:hyperlink>
    </w:p>
    <w:p w14:paraId="5526EAF9" w14:textId="77777777" w:rsidR="001A072D" w:rsidRPr="00F362FE" w:rsidRDefault="001A072D" w:rsidP="001A072D">
      <w:pPr>
        <w:spacing w:line="360" w:lineRule="auto"/>
        <w:jc w:val="both"/>
        <w:rPr>
          <w:rFonts w:ascii="Arial" w:hAnsi="Arial" w:cs="Arial"/>
          <w:sz w:val="24"/>
          <w:szCs w:val="24"/>
        </w:rPr>
      </w:pPr>
    </w:p>
    <w:p w14:paraId="1844C944" w14:textId="77777777" w:rsidR="00A14602" w:rsidRPr="00F362FE" w:rsidRDefault="00A14602" w:rsidP="001A072D">
      <w:pPr>
        <w:spacing w:line="360" w:lineRule="auto"/>
        <w:jc w:val="both"/>
        <w:rPr>
          <w:rFonts w:ascii="Arial" w:hAnsi="Arial" w:cs="Arial"/>
          <w:sz w:val="24"/>
          <w:szCs w:val="24"/>
        </w:rPr>
      </w:pPr>
    </w:p>
    <w:sectPr w:rsidR="00A14602" w:rsidRPr="00F362FE">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2A56A6" w14:textId="77777777" w:rsidR="00C22A0B" w:rsidRDefault="00C22A0B" w:rsidP="003B5F77">
      <w:pPr>
        <w:spacing w:after="0" w:line="240" w:lineRule="auto"/>
      </w:pPr>
      <w:r>
        <w:separator/>
      </w:r>
    </w:p>
  </w:endnote>
  <w:endnote w:type="continuationSeparator" w:id="0">
    <w:p w14:paraId="7215D580" w14:textId="77777777" w:rsidR="00C22A0B" w:rsidRDefault="00C22A0B" w:rsidP="003B5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20636D" w14:textId="77777777" w:rsidR="003B5F77" w:rsidRDefault="003B5F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6890036"/>
      <w:docPartObj>
        <w:docPartGallery w:val="Page Numbers (Bottom of Page)"/>
        <w:docPartUnique/>
      </w:docPartObj>
    </w:sdtPr>
    <w:sdtEndPr>
      <w:rPr>
        <w:noProof/>
      </w:rPr>
    </w:sdtEndPr>
    <w:sdtContent>
      <w:p w14:paraId="60907952" w14:textId="6EBB09AC" w:rsidR="003B5F77" w:rsidRDefault="003B5F77">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31F6D430" w14:textId="77777777" w:rsidR="003B5F77" w:rsidRDefault="003B5F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419019" w14:textId="77777777" w:rsidR="003B5F77" w:rsidRDefault="003B5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B0965F" w14:textId="77777777" w:rsidR="00C22A0B" w:rsidRDefault="00C22A0B" w:rsidP="003B5F77">
      <w:pPr>
        <w:spacing w:after="0" w:line="240" w:lineRule="auto"/>
      </w:pPr>
      <w:r>
        <w:separator/>
      </w:r>
    </w:p>
  </w:footnote>
  <w:footnote w:type="continuationSeparator" w:id="0">
    <w:p w14:paraId="0FC6E4CB" w14:textId="77777777" w:rsidR="00C22A0B" w:rsidRDefault="00C22A0B" w:rsidP="003B5F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F9872E" w14:textId="77777777" w:rsidR="003B5F77" w:rsidRDefault="003B5F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E53F48" w14:textId="77777777" w:rsidR="003B5F77" w:rsidRDefault="003B5F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E55B6C" w14:textId="77777777" w:rsidR="003B5F77" w:rsidRDefault="003B5F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72D"/>
    <w:rsid w:val="001A072D"/>
    <w:rsid w:val="0033215C"/>
    <w:rsid w:val="003B5F77"/>
    <w:rsid w:val="004D7F70"/>
    <w:rsid w:val="0056666B"/>
    <w:rsid w:val="005D4DA1"/>
    <w:rsid w:val="00613202"/>
    <w:rsid w:val="006665B4"/>
    <w:rsid w:val="006B0098"/>
    <w:rsid w:val="00A14602"/>
    <w:rsid w:val="00C22A0B"/>
    <w:rsid w:val="00DE699A"/>
    <w:rsid w:val="00ED61C6"/>
    <w:rsid w:val="00F36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EA4F4"/>
  <w15:chartTrackingRefBased/>
  <w15:docId w15:val="{56FD696C-5BA7-4B93-A616-F285E8ECF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7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072D"/>
    <w:rPr>
      <w:color w:val="0563C1" w:themeColor="hyperlink"/>
      <w:u w:val="single"/>
    </w:rPr>
  </w:style>
  <w:style w:type="character" w:styleId="UnresolvedMention">
    <w:name w:val="Unresolved Mention"/>
    <w:basedOn w:val="DefaultParagraphFont"/>
    <w:uiPriority w:val="99"/>
    <w:semiHidden/>
    <w:unhideWhenUsed/>
    <w:rsid w:val="00DE699A"/>
    <w:rPr>
      <w:color w:val="605E5C"/>
      <w:shd w:val="clear" w:color="auto" w:fill="E1DFDD"/>
    </w:rPr>
  </w:style>
  <w:style w:type="character" w:styleId="Emphasis">
    <w:name w:val="Emphasis"/>
    <w:basedOn w:val="DefaultParagraphFont"/>
    <w:uiPriority w:val="20"/>
    <w:qFormat/>
    <w:rsid w:val="004D7F70"/>
    <w:rPr>
      <w:i/>
      <w:iCs/>
    </w:rPr>
  </w:style>
  <w:style w:type="paragraph" w:styleId="Header">
    <w:name w:val="header"/>
    <w:basedOn w:val="Normal"/>
    <w:link w:val="HeaderChar"/>
    <w:uiPriority w:val="99"/>
    <w:unhideWhenUsed/>
    <w:rsid w:val="003B5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F77"/>
  </w:style>
  <w:style w:type="paragraph" w:styleId="Footer">
    <w:name w:val="footer"/>
    <w:basedOn w:val="Normal"/>
    <w:link w:val="FooterChar"/>
    <w:uiPriority w:val="99"/>
    <w:unhideWhenUsed/>
    <w:rsid w:val="003B5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F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uk" TargetMode="External"/><Relationship Id="rId13" Type="http://schemas.openxmlformats.org/officeDocument/2006/relationships/hyperlink" Target="https://www.cache.org.uk/news-media/dyslexia-the-facts"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hyperlink" Target="http://www.dyslexiasw.com" TargetMode="External"/><Relationship Id="rId12" Type="http://schemas.openxmlformats.org/officeDocument/2006/relationships/hyperlink" Target="https://www.dyslexiasw.com/advice/all-about-dyslexia/history-of-dyslexia"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www.nhs.uk" TargetMode="External"/><Relationship Id="rId11" Type="http://schemas.openxmlformats.org/officeDocument/2006/relationships/hyperlink" Target="https://www.nhs.uk/conditions/dyslexia/" TargetMode="External"/><Relationship Id="rId5" Type="http://schemas.openxmlformats.org/officeDocument/2006/relationships/endnotes" Target="endnotes.xml"/><Relationship Id="rId15" Type="http://schemas.openxmlformats.org/officeDocument/2006/relationships/hyperlink" Target="https://www.simplypsychology.org/maslow.html" TargetMode="External"/><Relationship Id="rId23" Type="http://schemas.openxmlformats.org/officeDocument/2006/relationships/theme" Target="theme/theme1.xml"/><Relationship Id="rId10" Type="http://schemas.openxmlformats.org/officeDocument/2006/relationships/hyperlink" Target="http://www.understood.org"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www.cache.org.uk" TargetMode="External"/><Relationship Id="rId14" Type="http://schemas.openxmlformats.org/officeDocument/2006/relationships/hyperlink" Target="https://www.understood.org/en/learning-thinking-differences/child-learning-disabilities/dyslexia/a-day-in-the-life-of-a-child-with-dyslexi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5</Pages>
  <Words>1474</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Murray</dc:creator>
  <cp:keywords/>
  <dc:description/>
  <cp:lastModifiedBy>44754</cp:lastModifiedBy>
  <cp:revision>11</cp:revision>
  <dcterms:created xsi:type="dcterms:W3CDTF">2020-04-26T21:43:00Z</dcterms:created>
  <dcterms:modified xsi:type="dcterms:W3CDTF">2020-04-26T22:36:00Z</dcterms:modified>
</cp:coreProperties>
</file>