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2755B6" w14:textId="77777777" w:rsidR="00DD7770" w:rsidRDefault="00DD7770" w:rsidP="000543C7">
      <w:pPr>
        <w:rPr>
          <w:rFonts w:ascii="Times New Roman" w:hAnsi="Times New Roman" w:cs="Times New Roman"/>
          <w:sz w:val="28"/>
          <w:szCs w:val="28"/>
        </w:rPr>
      </w:pPr>
    </w:p>
    <w:p w14:paraId="5256EB65" w14:textId="77777777" w:rsidR="00DD7770" w:rsidRDefault="00DD7770" w:rsidP="000543C7">
      <w:pPr>
        <w:rPr>
          <w:rFonts w:ascii="Times New Roman" w:hAnsi="Times New Roman" w:cs="Times New Roman"/>
          <w:sz w:val="28"/>
          <w:szCs w:val="28"/>
        </w:rPr>
      </w:pPr>
    </w:p>
    <w:p w14:paraId="2ADBE859" w14:textId="3C10248C" w:rsidR="000543C7" w:rsidRDefault="00DD7770" w:rsidP="000543C7">
      <w:pPr>
        <w:rPr>
          <w:rFonts w:ascii="Times New Roman" w:hAnsi="Times New Roman" w:cs="Times New Roman"/>
          <w:sz w:val="28"/>
          <w:szCs w:val="28"/>
        </w:rPr>
      </w:pPr>
      <w:r w:rsidRPr="00DD7770">
        <w:drawing>
          <wp:inline distT="0" distB="0" distL="0" distR="0" wp14:anchorId="18F0461A" wp14:editId="7FD6652F">
            <wp:extent cx="5731510" cy="5864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5864860"/>
                    </a:xfrm>
                    <a:prstGeom prst="rect">
                      <a:avLst/>
                    </a:prstGeom>
                    <a:noFill/>
                    <a:ln>
                      <a:noFill/>
                    </a:ln>
                  </pic:spPr>
                </pic:pic>
              </a:graphicData>
            </a:graphic>
          </wp:inline>
        </w:drawing>
      </w:r>
    </w:p>
    <w:p w14:paraId="44514C7B" w14:textId="77777777" w:rsidR="00DD7770" w:rsidRDefault="00DD7770" w:rsidP="000543C7">
      <w:pPr>
        <w:rPr>
          <w:rFonts w:ascii="Times New Roman" w:hAnsi="Times New Roman" w:cs="Times New Roman"/>
          <w:sz w:val="28"/>
          <w:szCs w:val="28"/>
        </w:rPr>
      </w:pPr>
    </w:p>
    <w:p w14:paraId="776976FC" w14:textId="77777777" w:rsidR="00DD7770" w:rsidRDefault="00DD7770" w:rsidP="000543C7">
      <w:pPr>
        <w:rPr>
          <w:rFonts w:ascii="Times New Roman" w:hAnsi="Times New Roman" w:cs="Times New Roman"/>
          <w:sz w:val="28"/>
          <w:szCs w:val="28"/>
        </w:rPr>
      </w:pPr>
    </w:p>
    <w:p w14:paraId="2E978791" w14:textId="77777777" w:rsidR="00DD7770" w:rsidRDefault="00DD7770" w:rsidP="000543C7">
      <w:pPr>
        <w:rPr>
          <w:rFonts w:ascii="Times New Roman" w:hAnsi="Times New Roman" w:cs="Times New Roman"/>
          <w:sz w:val="28"/>
          <w:szCs w:val="28"/>
        </w:rPr>
      </w:pPr>
    </w:p>
    <w:p w14:paraId="42022285" w14:textId="77777777" w:rsidR="00DD7770" w:rsidRDefault="00DD7770" w:rsidP="000543C7">
      <w:pPr>
        <w:rPr>
          <w:rFonts w:ascii="Times New Roman" w:hAnsi="Times New Roman" w:cs="Times New Roman"/>
          <w:sz w:val="28"/>
          <w:szCs w:val="28"/>
        </w:rPr>
      </w:pPr>
    </w:p>
    <w:p w14:paraId="155BADC5" w14:textId="77777777" w:rsidR="00DD7770" w:rsidRDefault="00DD7770" w:rsidP="000543C7">
      <w:pPr>
        <w:rPr>
          <w:rFonts w:ascii="Times New Roman" w:hAnsi="Times New Roman" w:cs="Times New Roman"/>
          <w:sz w:val="28"/>
          <w:szCs w:val="28"/>
        </w:rPr>
      </w:pPr>
    </w:p>
    <w:p w14:paraId="4799FE9F" w14:textId="77777777" w:rsidR="00DD7770" w:rsidRDefault="00DD7770" w:rsidP="000543C7">
      <w:pPr>
        <w:rPr>
          <w:rFonts w:ascii="Times New Roman" w:hAnsi="Times New Roman" w:cs="Times New Roman"/>
          <w:sz w:val="28"/>
          <w:szCs w:val="28"/>
        </w:rPr>
      </w:pPr>
    </w:p>
    <w:p w14:paraId="52E0F4A2" w14:textId="77777777" w:rsidR="00DD7770" w:rsidRDefault="00DD7770" w:rsidP="000543C7">
      <w:pPr>
        <w:rPr>
          <w:rFonts w:ascii="Times New Roman" w:hAnsi="Times New Roman" w:cs="Times New Roman"/>
          <w:sz w:val="28"/>
          <w:szCs w:val="28"/>
        </w:rPr>
      </w:pPr>
    </w:p>
    <w:p w14:paraId="1ABB1158" w14:textId="5D70D638" w:rsidR="000543C7" w:rsidRPr="009042ED" w:rsidRDefault="008D297D" w:rsidP="000543C7">
      <w:pPr>
        <w:rPr>
          <w:rFonts w:ascii="Times New Roman" w:hAnsi="Times New Roman" w:cs="Times New Roman"/>
          <w:sz w:val="24"/>
          <w:szCs w:val="24"/>
        </w:rPr>
      </w:pPr>
      <w:r w:rsidRPr="009042ED">
        <w:rPr>
          <w:rFonts w:ascii="Times New Roman" w:hAnsi="Times New Roman" w:cs="Times New Roman"/>
          <w:sz w:val="24"/>
          <w:szCs w:val="24"/>
        </w:rPr>
        <w:lastRenderedPageBreak/>
        <w:t xml:space="preserve">Trauma is a Greek word for wound: “τραύμα”.  It was used by the Greeks to signify a physical wound. </w:t>
      </w:r>
      <w:r w:rsidR="000543C7" w:rsidRPr="009042ED">
        <w:rPr>
          <w:rFonts w:ascii="Times New Roman" w:hAnsi="Times New Roman" w:cs="Times New Roman"/>
          <w:sz w:val="24"/>
          <w:szCs w:val="24"/>
        </w:rPr>
        <w:t xml:space="preserve"> </w:t>
      </w:r>
      <w:r w:rsidR="0038767F" w:rsidRPr="009042ED">
        <w:rPr>
          <w:rFonts w:ascii="Times New Roman" w:hAnsi="Times New Roman" w:cs="Times New Roman"/>
          <w:sz w:val="24"/>
          <w:szCs w:val="24"/>
        </w:rPr>
        <w:t>Today a</w:t>
      </w:r>
      <w:r w:rsidR="000543C7" w:rsidRPr="009042ED">
        <w:rPr>
          <w:rFonts w:ascii="Times New Roman" w:hAnsi="Times New Roman" w:cs="Times New Roman"/>
          <w:sz w:val="24"/>
          <w:szCs w:val="24"/>
        </w:rPr>
        <w:t xml:space="preserve"> typical dictionary defines trauma as: ‘a deeply distressing or disturbing experience’ (Joseph 2012).  Joseph goes on to explain how definitions like this are ‘wide-ranging’ and can include any unpleasant experience as a trauma.  Trauma in these terms, as with many definitions refer to a cause or a specific event or series of events as opposed to a subjective felt experience of trauma.</w:t>
      </w:r>
    </w:p>
    <w:p w14:paraId="4CD6FA4F" w14:textId="77777777" w:rsidR="00DD7770" w:rsidRPr="009042ED" w:rsidRDefault="00DD7770" w:rsidP="000543C7">
      <w:pPr>
        <w:rPr>
          <w:rFonts w:ascii="Times New Roman" w:hAnsi="Times New Roman" w:cs="Times New Roman"/>
          <w:sz w:val="24"/>
          <w:szCs w:val="24"/>
        </w:rPr>
      </w:pPr>
    </w:p>
    <w:p w14:paraId="38630123" w14:textId="6E4D8BFA" w:rsidR="006E60F0" w:rsidRPr="009042ED" w:rsidRDefault="006E60F0" w:rsidP="006E60F0">
      <w:pPr>
        <w:rPr>
          <w:rFonts w:ascii="Times New Roman" w:hAnsi="Times New Roman" w:cs="Times New Roman"/>
          <w:sz w:val="24"/>
          <w:szCs w:val="24"/>
        </w:rPr>
      </w:pPr>
      <w:r w:rsidRPr="009042ED">
        <w:rPr>
          <w:rFonts w:ascii="Times New Roman" w:hAnsi="Times New Roman" w:cs="Times New Roman"/>
          <w:sz w:val="24"/>
          <w:szCs w:val="24"/>
        </w:rPr>
        <w:t>The shift in the meaning of trauma from a physical injury to a psychological phenomenon is believed to have begun in the 19</w:t>
      </w:r>
      <w:r w:rsidRPr="009042ED">
        <w:rPr>
          <w:rFonts w:ascii="Times New Roman" w:hAnsi="Times New Roman" w:cs="Times New Roman"/>
          <w:sz w:val="24"/>
          <w:szCs w:val="24"/>
          <w:vertAlign w:val="superscript"/>
        </w:rPr>
        <w:t>th</w:t>
      </w:r>
      <w:r w:rsidRPr="009042ED">
        <w:rPr>
          <w:rFonts w:ascii="Times New Roman" w:hAnsi="Times New Roman" w:cs="Times New Roman"/>
          <w:sz w:val="24"/>
          <w:szCs w:val="24"/>
        </w:rPr>
        <w:t xml:space="preserve"> century on the newly built railroads of the USA, Grieg (2020).  “Railway spine” was a medical condition suffered by individuals involved in train accidents who had no visible injuries but required medical evidence to satisfy insurance companies for compensation, which is more about a belief in financial gain following a violation. </w:t>
      </w:r>
    </w:p>
    <w:p w14:paraId="2FFFE983" w14:textId="77777777" w:rsidR="00DD7770" w:rsidRPr="009042ED" w:rsidRDefault="00DD7770" w:rsidP="006E60F0">
      <w:pPr>
        <w:rPr>
          <w:rFonts w:ascii="Times New Roman" w:hAnsi="Times New Roman" w:cs="Times New Roman"/>
          <w:sz w:val="24"/>
          <w:szCs w:val="24"/>
        </w:rPr>
      </w:pPr>
    </w:p>
    <w:p w14:paraId="31EC7839" w14:textId="07AE0B74" w:rsidR="000543C7" w:rsidRPr="009042ED" w:rsidRDefault="000543C7" w:rsidP="000543C7">
      <w:pPr>
        <w:rPr>
          <w:rFonts w:ascii="Times New Roman" w:hAnsi="Times New Roman" w:cs="Times New Roman"/>
          <w:sz w:val="24"/>
          <w:szCs w:val="24"/>
        </w:rPr>
      </w:pPr>
      <w:r w:rsidRPr="009042ED">
        <w:rPr>
          <w:rFonts w:ascii="Times New Roman" w:hAnsi="Times New Roman" w:cs="Times New Roman"/>
          <w:sz w:val="24"/>
          <w:szCs w:val="24"/>
        </w:rPr>
        <w:t>Jean-Martin Charcot (1825-1893), who is seen as the French father of neurology (Faber 2009), made significant advances in nosography</w:t>
      </w:r>
      <w:r w:rsidR="000A364D" w:rsidRPr="009042ED">
        <w:rPr>
          <w:rFonts w:ascii="Times New Roman" w:hAnsi="Times New Roman" w:cs="Times New Roman"/>
          <w:sz w:val="24"/>
          <w:szCs w:val="24"/>
        </w:rPr>
        <w:t>;</w:t>
      </w:r>
      <w:r w:rsidRPr="009042ED">
        <w:rPr>
          <w:rFonts w:ascii="Times New Roman" w:hAnsi="Times New Roman" w:cs="Times New Roman"/>
          <w:sz w:val="24"/>
          <w:szCs w:val="24"/>
        </w:rPr>
        <w:t xml:space="preserve"> the description and classification of diseases</w:t>
      </w:r>
      <w:r w:rsidR="000A364D" w:rsidRPr="009042ED">
        <w:rPr>
          <w:rFonts w:ascii="Times New Roman" w:hAnsi="Times New Roman" w:cs="Times New Roman"/>
          <w:sz w:val="24"/>
          <w:szCs w:val="24"/>
        </w:rPr>
        <w:t>,</w:t>
      </w:r>
      <w:r w:rsidRPr="009042ED">
        <w:rPr>
          <w:rFonts w:ascii="Times New Roman" w:hAnsi="Times New Roman" w:cs="Times New Roman"/>
          <w:sz w:val="24"/>
          <w:szCs w:val="24"/>
        </w:rPr>
        <w:t xml:space="preserve"> while working at La Salpêtrière, a hospital in Paris believed to be the largest in the world at the time, residence for five thousand patients in 1862. Charcot worked here for thirty-three years becoming the hospital director, founding a neurological clinic within the hospital in 1882, and taught students such as Sigmund Freud</w:t>
      </w:r>
      <w:r w:rsidR="0038767F" w:rsidRPr="009042ED">
        <w:rPr>
          <w:rFonts w:ascii="Times New Roman" w:hAnsi="Times New Roman" w:cs="Times New Roman"/>
          <w:sz w:val="24"/>
          <w:szCs w:val="24"/>
        </w:rPr>
        <w:t xml:space="preserve"> (1856-1939) and Pierre Janet (1859-1947) who both made significant progress within the understanding of trauma,</w:t>
      </w:r>
      <w:r w:rsidRPr="009042ED">
        <w:rPr>
          <w:rFonts w:ascii="Times New Roman" w:hAnsi="Times New Roman" w:cs="Times New Roman"/>
          <w:sz w:val="24"/>
          <w:szCs w:val="24"/>
        </w:rPr>
        <w:t xml:space="preserve"> (Kumar </w:t>
      </w:r>
      <w:r w:rsidRPr="009042ED">
        <w:rPr>
          <w:rFonts w:ascii="Times New Roman" w:hAnsi="Times New Roman" w:cs="Times New Roman"/>
          <w:i/>
          <w:iCs/>
          <w:sz w:val="24"/>
          <w:szCs w:val="24"/>
        </w:rPr>
        <w:t>et al</w:t>
      </w:r>
      <w:r w:rsidRPr="009042ED">
        <w:rPr>
          <w:rFonts w:ascii="Times New Roman" w:hAnsi="Times New Roman" w:cs="Times New Roman"/>
          <w:sz w:val="24"/>
          <w:szCs w:val="24"/>
        </w:rPr>
        <w:t xml:space="preserve">, 2011).  </w:t>
      </w:r>
      <w:r w:rsidR="0038767F" w:rsidRPr="009042ED">
        <w:rPr>
          <w:rFonts w:ascii="Times New Roman" w:hAnsi="Times New Roman" w:cs="Times New Roman"/>
          <w:sz w:val="24"/>
          <w:szCs w:val="24"/>
        </w:rPr>
        <w:t>Charcot</w:t>
      </w:r>
      <w:r w:rsidRPr="009042ED">
        <w:rPr>
          <w:rFonts w:ascii="Times New Roman" w:hAnsi="Times New Roman" w:cs="Times New Roman"/>
          <w:sz w:val="24"/>
          <w:szCs w:val="24"/>
        </w:rPr>
        <w:t xml:space="preserve"> developed an interest in hysteria, which at the time was believed to be a gender specific affliction found in women, a belief which he disputed fervently, (A science odyssey). Charcot believed that traumatic experiences </w:t>
      </w:r>
      <w:r w:rsidR="00963E68" w:rsidRPr="009042ED">
        <w:rPr>
          <w:rFonts w:ascii="Times New Roman" w:hAnsi="Times New Roman" w:cs="Times New Roman"/>
          <w:sz w:val="24"/>
          <w:szCs w:val="24"/>
        </w:rPr>
        <w:t>could</w:t>
      </w:r>
      <w:r w:rsidRPr="009042ED">
        <w:rPr>
          <w:rFonts w:ascii="Times New Roman" w:hAnsi="Times New Roman" w:cs="Times New Roman"/>
          <w:sz w:val="24"/>
          <w:szCs w:val="24"/>
        </w:rPr>
        <w:t xml:space="preserve"> lead to 'hysterical attacks' in later life due to an individual</w:t>
      </w:r>
      <w:r w:rsidR="0038767F" w:rsidRPr="009042ED">
        <w:rPr>
          <w:rFonts w:ascii="Times New Roman" w:hAnsi="Times New Roman" w:cs="Times New Roman"/>
          <w:sz w:val="24"/>
          <w:szCs w:val="24"/>
        </w:rPr>
        <w:t>’</w:t>
      </w:r>
      <w:r w:rsidRPr="009042ED">
        <w:rPr>
          <w:rFonts w:ascii="Times New Roman" w:hAnsi="Times New Roman" w:cs="Times New Roman"/>
          <w:sz w:val="24"/>
          <w:szCs w:val="24"/>
        </w:rPr>
        <w:t xml:space="preserve">s weak hereditary neurological system.  He believed hysteria was progressive and irreversible.  Charcot is criticised for not developing treatment for those he met afflicted with hysteria, although his contribution towards classification and diagnosis, and the understanding that disease can be caused by psychological factors earns him his neuroscience honours. </w:t>
      </w:r>
    </w:p>
    <w:p w14:paraId="3AFA11D8" w14:textId="77777777" w:rsidR="00DD7770" w:rsidRPr="009042ED" w:rsidRDefault="00DD7770" w:rsidP="000543C7">
      <w:pPr>
        <w:rPr>
          <w:rFonts w:ascii="Times New Roman" w:hAnsi="Times New Roman" w:cs="Times New Roman"/>
          <w:sz w:val="24"/>
          <w:szCs w:val="24"/>
        </w:rPr>
      </w:pPr>
    </w:p>
    <w:p w14:paraId="6C36B19D" w14:textId="268B67DB" w:rsidR="00BB316B" w:rsidRPr="009042ED" w:rsidRDefault="000543C7" w:rsidP="000543C7">
      <w:pPr>
        <w:rPr>
          <w:rFonts w:ascii="Times New Roman" w:hAnsi="Times New Roman" w:cs="Times New Roman"/>
          <w:sz w:val="24"/>
          <w:szCs w:val="24"/>
        </w:rPr>
      </w:pPr>
      <w:r w:rsidRPr="009042ED">
        <w:rPr>
          <w:rFonts w:ascii="Times New Roman" w:hAnsi="Times New Roman" w:cs="Times New Roman"/>
          <w:sz w:val="24"/>
          <w:szCs w:val="24"/>
        </w:rPr>
        <w:t xml:space="preserve">By the end of the First World War (1914-1918) shell shock was a common term used to identify traumatised soldiers, whose symptomatic behaviour was often seen as unpatriotic, </w:t>
      </w:r>
      <w:proofErr w:type="gramStart"/>
      <w:r w:rsidRPr="009042ED">
        <w:rPr>
          <w:rFonts w:ascii="Times New Roman" w:hAnsi="Times New Roman" w:cs="Times New Roman"/>
          <w:sz w:val="24"/>
          <w:szCs w:val="24"/>
        </w:rPr>
        <w:t>lazy</w:t>
      </w:r>
      <w:proofErr w:type="gramEnd"/>
      <w:r w:rsidRPr="009042ED">
        <w:rPr>
          <w:rFonts w:ascii="Times New Roman" w:hAnsi="Times New Roman" w:cs="Times New Roman"/>
          <w:sz w:val="24"/>
          <w:szCs w:val="24"/>
        </w:rPr>
        <w:t xml:space="preserve"> or cowardly.  Sadly, many of these people would have been shot as malingerers, traitors or deserters as the causes and mechanisms of trauma at this time were poorly understood.  Professor Joanna Bourke (2011) writes for BBC History explaining how shell shock was thought to be caused by physical injury to the nerves following </w:t>
      </w:r>
      <w:proofErr w:type="gramStart"/>
      <w:r w:rsidR="00963E68" w:rsidRPr="009042ED">
        <w:rPr>
          <w:rFonts w:ascii="Times New Roman" w:hAnsi="Times New Roman" w:cs="Times New Roman"/>
          <w:sz w:val="24"/>
          <w:szCs w:val="24"/>
        </w:rPr>
        <w:t>close proximity</w:t>
      </w:r>
      <w:proofErr w:type="gramEnd"/>
      <w:r w:rsidRPr="009042ED">
        <w:rPr>
          <w:rFonts w:ascii="Times New Roman" w:hAnsi="Times New Roman" w:cs="Times New Roman"/>
          <w:sz w:val="24"/>
          <w:szCs w:val="24"/>
        </w:rPr>
        <w:t xml:space="preserve"> to an artillery bombardment, the concussive effects causing microscopic cerebral haemorrhage (Jones &amp; Wesseley 2006).  The term shell shock was coined by a military medical officer called Charles Mayers in 1917, who it is said swiftly noticed that some individuals suffering with shell shock </w:t>
      </w:r>
      <w:r w:rsidR="0038767F" w:rsidRPr="009042ED">
        <w:rPr>
          <w:rFonts w:ascii="Times New Roman" w:hAnsi="Times New Roman" w:cs="Times New Roman"/>
          <w:sz w:val="24"/>
          <w:szCs w:val="24"/>
        </w:rPr>
        <w:t xml:space="preserve">symptoms </w:t>
      </w:r>
      <w:r w:rsidRPr="009042ED">
        <w:rPr>
          <w:rFonts w:ascii="Times New Roman" w:hAnsi="Times New Roman" w:cs="Times New Roman"/>
          <w:sz w:val="24"/>
          <w:szCs w:val="24"/>
        </w:rPr>
        <w:t xml:space="preserve">had not been involved in front line bombardments, and consequently medical officers became convinced that psychological factors were the symptomatic cause. Bourke (2011) states that eighty thousand cases of shell shock were reported during WW1 and only one fifth of these people returned to military duty.  W.H.R. Rivers, a medically </w:t>
      </w:r>
      <w:r w:rsidRPr="009042ED">
        <w:rPr>
          <w:rFonts w:ascii="Times New Roman" w:hAnsi="Times New Roman" w:cs="Times New Roman"/>
          <w:sz w:val="24"/>
          <w:szCs w:val="24"/>
        </w:rPr>
        <w:lastRenderedPageBreak/>
        <w:t>trained anthropologist who treated soldiers believed that ‘shell shock’ was a result of a lack of repression combined with an internal conflict between self-preservation and the obligations of a soldier (Jones &amp; Wesseley 2006)</w:t>
      </w:r>
      <w:r w:rsidR="00BB316B" w:rsidRPr="009042ED">
        <w:rPr>
          <w:rFonts w:ascii="Times New Roman" w:hAnsi="Times New Roman" w:cs="Times New Roman"/>
          <w:sz w:val="24"/>
          <w:szCs w:val="24"/>
        </w:rPr>
        <w:t>.  The Vietnam War saw the term Post-Traumatic Stress Disorder come into public knowledge following media coverage of the horrific realities of war and the prolonged suffering of the soldiers long after they had returned from active duty, yet this term is not simply allocated to military personnel, and the notion of trauma within society today can indeed be wide-ranging, and include new causes associated with new times such as cyber-trauma Knibbs (2014).</w:t>
      </w:r>
      <w:r w:rsidR="004C1150" w:rsidRPr="009042ED">
        <w:rPr>
          <w:rFonts w:ascii="Times New Roman" w:hAnsi="Times New Roman" w:cs="Times New Roman"/>
          <w:sz w:val="24"/>
          <w:szCs w:val="24"/>
        </w:rPr>
        <w:t xml:space="preserve">  An article in the Guardian newspaper, (Grover 2021) states recent research conducted in the summer of 2020 during the height of the first UK pandemic lockdown regarding National Health Service intensive care unit staff, where ‘nearly half’ report symptoms of PTSD, leading the researchers to claim NHS workers are current ‘suffering more than combat troops’</w:t>
      </w:r>
      <w:r w:rsidR="00DD7770" w:rsidRPr="009042ED">
        <w:rPr>
          <w:rFonts w:ascii="Times New Roman" w:hAnsi="Times New Roman" w:cs="Times New Roman"/>
          <w:sz w:val="24"/>
          <w:szCs w:val="24"/>
        </w:rPr>
        <w:t>.</w:t>
      </w:r>
    </w:p>
    <w:p w14:paraId="4D1C14F9" w14:textId="77777777" w:rsidR="00DD7770" w:rsidRPr="009042ED" w:rsidRDefault="00DD7770" w:rsidP="000543C7">
      <w:pPr>
        <w:rPr>
          <w:rFonts w:ascii="Times New Roman" w:hAnsi="Times New Roman" w:cs="Times New Roman"/>
          <w:sz w:val="24"/>
          <w:szCs w:val="24"/>
        </w:rPr>
      </w:pPr>
    </w:p>
    <w:p w14:paraId="33939E04" w14:textId="495D7B2F" w:rsidR="00255777"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Leslie Greenburg, a Canadian </w:t>
      </w:r>
      <w:proofErr w:type="gramStart"/>
      <w:r w:rsidRPr="009042ED">
        <w:rPr>
          <w:rFonts w:ascii="Times New Roman" w:hAnsi="Times New Roman" w:cs="Times New Roman"/>
          <w:sz w:val="24"/>
          <w:szCs w:val="24"/>
        </w:rPr>
        <w:t>psychologist</w:t>
      </w:r>
      <w:proofErr w:type="gramEnd"/>
      <w:r w:rsidRPr="009042ED">
        <w:rPr>
          <w:rFonts w:ascii="Times New Roman" w:hAnsi="Times New Roman" w:cs="Times New Roman"/>
          <w:sz w:val="24"/>
          <w:szCs w:val="24"/>
        </w:rPr>
        <w:t xml:space="preserve"> and primary developer of EFT describes the therapeutic approach as integrative, citing appreciation for the theories of Person-Centered Therapy (Rogers 1959), Gestalt Therapy (Perls, Hefferline &amp; Goodman 1951), Experiential Therapy (Gendlin 1996), and Existential Therapy (Frankl 1959; Yalom 1980). He goes further acknowledging cognitive, attachment, psychodynamic and narrative theories, Greenburg (2011).  EFT’s beginnings saw it initially named process experiential psychotherapy (Greenburg, Rice &amp; Elliot 1993) however, a progressive comprehension of the importance that emotion plays in both an individual’s functioning and in therapeutic change, Emotion Focused Therapy was born.</w:t>
      </w:r>
    </w:p>
    <w:p w14:paraId="224B950A" w14:textId="77777777" w:rsidR="00DD7770" w:rsidRPr="009042ED" w:rsidRDefault="00DD7770" w:rsidP="00B877A5">
      <w:pPr>
        <w:rPr>
          <w:rFonts w:ascii="Times New Roman" w:hAnsi="Times New Roman" w:cs="Times New Roman"/>
          <w:sz w:val="24"/>
          <w:szCs w:val="24"/>
        </w:rPr>
      </w:pPr>
    </w:p>
    <w:p w14:paraId="1EE152A1" w14:textId="48A167BD"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Following the Rogerian belief in an individual’s self-actualising tendencies, EFT posits that motivational drive is based within an adaptive emotional process (Greenburg, Rice, &amp; Elliot 1993; Perls, Hefferline, &amp; Goodman 1951; Rogers 1959 – as cited in Greenburg 2011).  In-fact emotion plays a fundamental role in the construction of the self and a key factor in self-organisation, Greenburg (2004).  Emotion is an adaptive type of data processing and motivator which has evolved to promote survival and wellbeing (Frijda, 1986: Greenburg &amp; Paivio, 1997).  Emotion informs an individual’s assessment of their environment in relation to their own needs and whether a particular goal may be achieved of threatened, (Frijda, 1986). </w:t>
      </w:r>
    </w:p>
    <w:p w14:paraId="7315A5F5" w14:textId="77777777" w:rsidR="00DD7770" w:rsidRPr="009042ED" w:rsidRDefault="00DD7770" w:rsidP="00B877A5">
      <w:pPr>
        <w:rPr>
          <w:rFonts w:ascii="Times New Roman" w:hAnsi="Times New Roman" w:cs="Times New Roman"/>
          <w:sz w:val="24"/>
          <w:szCs w:val="24"/>
        </w:rPr>
      </w:pPr>
    </w:p>
    <w:p w14:paraId="02D71479" w14:textId="208CA237" w:rsidR="00340360"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Greenburg writes of a story told by Charles Darwin (1897), where Darwin encountered a snake behind glass and felt compelled to recoil away from the snake as it struck out towards him from behind the glass, that his ‘will and reason’ were futile in countering his self-preservation instinct, Darwin experienced fear in order to distance himself from a potential threat, this is an automatic emergency-based emotional response; fight, flight, freeze etc, Greenburg (2004).  The reason Darwin’s </w:t>
      </w:r>
      <w:proofErr w:type="gramStart"/>
      <w:r w:rsidRPr="009042ED">
        <w:rPr>
          <w:rFonts w:ascii="Times New Roman" w:hAnsi="Times New Roman" w:cs="Times New Roman"/>
          <w:sz w:val="24"/>
          <w:szCs w:val="24"/>
        </w:rPr>
        <w:t>will</w:t>
      </w:r>
      <w:proofErr w:type="gramEnd"/>
      <w:r w:rsidRPr="009042ED">
        <w:rPr>
          <w:rFonts w:ascii="Times New Roman" w:hAnsi="Times New Roman" w:cs="Times New Roman"/>
          <w:sz w:val="24"/>
          <w:szCs w:val="24"/>
        </w:rPr>
        <w:t xml:space="preserve"> and reason were futile, can be explained from studies suggesting that emotion is pre-cognitive (LeDoux, 1996: Zajonc, 1980 – as cited in Greenburg (2004)).  When coming face to face with an existential threat survival demands immediate ‘knee-jerk’ reaction. </w:t>
      </w:r>
    </w:p>
    <w:p w14:paraId="4E37D559" w14:textId="77777777" w:rsidR="00DD7770" w:rsidRPr="009042ED" w:rsidRDefault="00DD7770" w:rsidP="00B877A5">
      <w:pPr>
        <w:rPr>
          <w:rFonts w:ascii="Times New Roman" w:hAnsi="Times New Roman" w:cs="Times New Roman"/>
          <w:sz w:val="24"/>
          <w:szCs w:val="24"/>
        </w:rPr>
      </w:pPr>
    </w:p>
    <w:p w14:paraId="452BBAF6" w14:textId="4F00881B"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lastRenderedPageBreak/>
        <w:t>Advances in neuroscience have also supported the pre-cognitive aspects of emotion for numerous cognitive processes, especially those involved in decision making (Bechera, Damasio, Tranel, &amp; Damasio, 1997: Damasio, 1994 – as cited in Greenburg (2004).</w:t>
      </w:r>
    </w:p>
    <w:p w14:paraId="6272464E" w14:textId="77777777" w:rsidR="00DD7770" w:rsidRPr="009042ED" w:rsidRDefault="00DD7770" w:rsidP="00B877A5">
      <w:pPr>
        <w:rPr>
          <w:rFonts w:ascii="Times New Roman" w:hAnsi="Times New Roman" w:cs="Times New Roman"/>
          <w:sz w:val="24"/>
          <w:szCs w:val="24"/>
        </w:rPr>
      </w:pPr>
    </w:p>
    <w:p w14:paraId="39B04C5B" w14:textId="54FFF7A6"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Emotion therefore possesses a </w:t>
      </w:r>
      <w:r w:rsidR="00340360" w:rsidRPr="009042ED">
        <w:rPr>
          <w:rFonts w:ascii="Times New Roman" w:hAnsi="Times New Roman" w:cs="Times New Roman"/>
          <w:sz w:val="24"/>
          <w:szCs w:val="24"/>
        </w:rPr>
        <w:t xml:space="preserve">pre-cognitive </w:t>
      </w:r>
      <w:r w:rsidRPr="009042ED">
        <w:rPr>
          <w:rFonts w:ascii="Times New Roman" w:hAnsi="Times New Roman" w:cs="Times New Roman"/>
          <w:sz w:val="24"/>
          <w:szCs w:val="24"/>
        </w:rPr>
        <w:t xml:space="preserve">primary meaning system </w:t>
      </w:r>
      <w:proofErr w:type="gramStart"/>
      <w:r w:rsidRPr="009042ED">
        <w:rPr>
          <w:rFonts w:ascii="Times New Roman" w:hAnsi="Times New Roman" w:cs="Times New Roman"/>
          <w:sz w:val="24"/>
          <w:szCs w:val="24"/>
        </w:rPr>
        <w:t>in order to</w:t>
      </w:r>
      <w:proofErr w:type="gramEnd"/>
      <w:r w:rsidRPr="009042ED">
        <w:rPr>
          <w:rFonts w:ascii="Times New Roman" w:hAnsi="Times New Roman" w:cs="Times New Roman"/>
          <w:sz w:val="24"/>
          <w:szCs w:val="24"/>
        </w:rPr>
        <w:t xml:space="preserve"> motivate the appropriate action in response to a variety of situations (Frijda, 1986)</w:t>
      </w:r>
      <w:r w:rsidR="00340360" w:rsidRPr="009042ED">
        <w:rPr>
          <w:rFonts w:ascii="Times New Roman" w:hAnsi="Times New Roman" w:cs="Times New Roman"/>
          <w:sz w:val="24"/>
          <w:szCs w:val="24"/>
        </w:rPr>
        <w:t>.  E</w:t>
      </w:r>
      <w:r w:rsidRPr="009042ED">
        <w:rPr>
          <w:rFonts w:ascii="Times New Roman" w:hAnsi="Times New Roman" w:cs="Times New Roman"/>
          <w:sz w:val="24"/>
          <w:szCs w:val="24"/>
        </w:rPr>
        <w:t xml:space="preserve">motion </w:t>
      </w:r>
      <w:r w:rsidR="00340360" w:rsidRPr="009042ED">
        <w:rPr>
          <w:rFonts w:ascii="Times New Roman" w:hAnsi="Times New Roman" w:cs="Times New Roman"/>
          <w:sz w:val="24"/>
          <w:szCs w:val="24"/>
        </w:rPr>
        <w:t xml:space="preserve">also </w:t>
      </w:r>
      <w:r w:rsidRPr="009042ED">
        <w:rPr>
          <w:rFonts w:ascii="Times New Roman" w:hAnsi="Times New Roman" w:cs="Times New Roman"/>
          <w:sz w:val="24"/>
          <w:szCs w:val="24"/>
        </w:rPr>
        <w:t xml:space="preserve">pre-cognitively communicates an individual’s intensions, for example we may look sad when we need reassurance or support, signalling to others our requirements, or similarly expressing anger </w:t>
      </w:r>
      <w:r w:rsidR="00BB316B" w:rsidRPr="009042ED">
        <w:rPr>
          <w:rFonts w:ascii="Times New Roman" w:hAnsi="Times New Roman" w:cs="Times New Roman"/>
          <w:sz w:val="24"/>
          <w:szCs w:val="24"/>
        </w:rPr>
        <w:t>in response to violation</w:t>
      </w:r>
      <w:r w:rsidRPr="009042ED">
        <w:rPr>
          <w:rFonts w:ascii="Times New Roman" w:hAnsi="Times New Roman" w:cs="Times New Roman"/>
          <w:sz w:val="24"/>
          <w:szCs w:val="24"/>
        </w:rPr>
        <w:t>, thus regulating our interactions with others (Sroufe, 1996).</w:t>
      </w:r>
    </w:p>
    <w:p w14:paraId="7ACC88EC" w14:textId="77777777" w:rsidR="00DD7770" w:rsidRPr="009042ED" w:rsidRDefault="00DD7770" w:rsidP="00B877A5">
      <w:pPr>
        <w:rPr>
          <w:rFonts w:ascii="Times New Roman" w:hAnsi="Times New Roman" w:cs="Times New Roman"/>
          <w:sz w:val="24"/>
          <w:szCs w:val="24"/>
        </w:rPr>
      </w:pPr>
    </w:p>
    <w:p w14:paraId="066287E6" w14:textId="13ADBBF9"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Neuroanatomically speaking the Limbic system, or paleomammalian cortex, which sits on top of the brain stem and under the cerebral cortex is a part of the brain we share a bio-evolutionary link with mammals; which interestingly yet digressively suggests that mammals experience emotion; joy, anxiety, fear in a similar way to humans.  The limbic system contains a structure called the amygdala which processes sensory information pre-cognitively.  The amygdala is also involved with memory, thus information is processed through a pre-cognitive memory system linking and associating </w:t>
      </w:r>
      <w:proofErr w:type="gramStart"/>
      <w:r w:rsidR="00963E68" w:rsidRPr="009042ED">
        <w:rPr>
          <w:rFonts w:ascii="Times New Roman" w:hAnsi="Times New Roman" w:cs="Times New Roman"/>
          <w:sz w:val="24"/>
          <w:szCs w:val="24"/>
        </w:rPr>
        <w:t>past experience</w:t>
      </w:r>
      <w:proofErr w:type="gramEnd"/>
      <w:r w:rsidRPr="009042ED">
        <w:rPr>
          <w:rFonts w:ascii="Times New Roman" w:hAnsi="Times New Roman" w:cs="Times New Roman"/>
          <w:sz w:val="24"/>
          <w:szCs w:val="24"/>
        </w:rPr>
        <w:t xml:space="preserve"> with sensed stimuli, for example associating the sight of cake with memories of cake pleasure, or perceived threat linked with memories of fear in order to motivate appropriate action.  LeDoux (1996) believed these fearful emotive responses are ‘extraordinarily difficult to change’, and therefore, states Greenburg (2004) the goal of efficient therapy is to transform amygdala reactions.</w:t>
      </w:r>
    </w:p>
    <w:p w14:paraId="0B110B37" w14:textId="77777777" w:rsidR="00DD7770" w:rsidRPr="009042ED" w:rsidRDefault="00DD7770" w:rsidP="00B877A5">
      <w:pPr>
        <w:rPr>
          <w:rFonts w:ascii="Times New Roman" w:hAnsi="Times New Roman" w:cs="Times New Roman"/>
          <w:sz w:val="24"/>
          <w:szCs w:val="24"/>
        </w:rPr>
      </w:pPr>
    </w:p>
    <w:p w14:paraId="0D043A28" w14:textId="10E75408" w:rsidR="00B877A5" w:rsidRPr="009042ED" w:rsidRDefault="00B877A5" w:rsidP="00B877A5">
      <w:pPr>
        <w:rPr>
          <w:rFonts w:ascii="Times New Roman" w:hAnsi="Times New Roman" w:cs="Times New Roman"/>
          <w:sz w:val="24"/>
          <w:szCs w:val="24"/>
        </w:rPr>
      </w:pPr>
      <w:proofErr w:type="gramStart"/>
      <w:r w:rsidRPr="009042ED">
        <w:rPr>
          <w:rFonts w:ascii="Times New Roman" w:hAnsi="Times New Roman" w:cs="Times New Roman"/>
          <w:sz w:val="24"/>
          <w:szCs w:val="24"/>
        </w:rPr>
        <w:t>Fredrickson (2001),</w:t>
      </w:r>
      <w:proofErr w:type="gramEnd"/>
      <w:r w:rsidRPr="009042ED">
        <w:rPr>
          <w:rFonts w:ascii="Times New Roman" w:hAnsi="Times New Roman" w:cs="Times New Roman"/>
          <w:sz w:val="24"/>
          <w:szCs w:val="24"/>
        </w:rPr>
        <w:t xml:space="preserve"> has advanced understanding of positive </w:t>
      </w:r>
      <w:r w:rsidR="00963E68" w:rsidRPr="009042ED">
        <w:rPr>
          <w:rFonts w:ascii="Times New Roman" w:hAnsi="Times New Roman" w:cs="Times New Roman"/>
          <w:sz w:val="24"/>
          <w:szCs w:val="24"/>
        </w:rPr>
        <w:t>emotion,</w:t>
      </w:r>
      <w:r w:rsidRPr="009042ED">
        <w:rPr>
          <w:rFonts w:ascii="Times New Roman" w:hAnsi="Times New Roman" w:cs="Times New Roman"/>
          <w:sz w:val="24"/>
          <w:szCs w:val="24"/>
        </w:rPr>
        <w:t xml:space="preserve"> which is not simply having a positive attitude, Fredrickson found significant correlation between positive emotion and psychological resilience.  Cognition has been found to be affected by an </w:t>
      </w:r>
      <w:r w:rsidR="00963E68" w:rsidRPr="009042ED">
        <w:rPr>
          <w:rFonts w:ascii="Times New Roman" w:hAnsi="Times New Roman" w:cs="Times New Roman"/>
          <w:sz w:val="24"/>
          <w:szCs w:val="24"/>
        </w:rPr>
        <w:t>individual’s</w:t>
      </w:r>
      <w:r w:rsidRPr="009042ED">
        <w:rPr>
          <w:rFonts w:ascii="Times New Roman" w:hAnsi="Times New Roman" w:cs="Times New Roman"/>
          <w:sz w:val="24"/>
          <w:szCs w:val="24"/>
        </w:rPr>
        <w:t xml:space="preserve"> mood, (Blanley, 1986) and positive moods correlate with positive emotion which motivate us towards goals with joy and curiosity hence creating positive outcomes and strengthening self-belief which improves resilience by enabling us to draw upon positive narratives about ourselves and our efficacy in the world.  Davidson (2000) similarly yet conversely found that a tendency for low positive affect encourages vulnerabilities towards depressive illness, as self-belief is degraded.  It would seem sensible to assume that the ability to draw on positive emotion, positive narratives in the face of stress is an imperative aspect of resilience.</w:t>
      </w:r>
      <w:r w:rsidR="00DD7770" w:rsidRPr="009042ED">
        <w:rPr>
          <w:rFonts w:ascii="Times New Roman" w:hAnsi="Times New Roman" w:cs="Times New Roman"/>
          <w:sz w:val="24"/>
          <w:szCs w:val="24"/>
        </w:rPr>
        <w:t xml:space="preserve">  Resilience can also be considered in terms of adaption and maladaption, where a seemingly resilient individual may hold emotional maladaptions, </w:t>
      </w:r>
      <w:proofErr w:type="gramStart"/>
      <w:r w:rsidR="00DD7770" w:rsidRPr="009042ED">
        <w:rPr>
          <w:rFonts w:ascii="Times New Roman" w:hAnsi="Times New Roman" w:cs="Times New Roman"/>
          <w:sz w:val="24"/>
          <w:szCs w:val="24"/>
        </w:rPr>
        <w:t>in order to</w:t>
      </w:r>
      <w:proofErr w:type="gramEnd"/>
      <w:r w:rsidR="00DD7770" w:rsidRPr="009042ED">
        <w:rPr>
          <w:rFonts w:ascii="Times New Roman" w:hAnsi="Times New Roman" w:cs="Times New Roman"/>
          <w:sz w:val="24"/>
          <w:szCs w:val="24"/>
        </w:rPr>
        <w:t xml:space="preserve"> cope, as opposed to resilience formed by adaptive emotional responses. Resilience can be an indication of an existing support network, or conversely, not.</w:t>
      </w:r>
    </w:p>
    <w:p w14:paraId="05ECC21B" w14:textId="77777777" w:rsidR="00DD7770" w:rsidRPr="009042ED" w:rsidRDefault="00DD7770" w:rsidP="00B877A5">
      <w:pPr>
        <w:rPr>
          <w:rFonts w:ascii="Times New Roman" w:hAnsi="Times New Roman" w:cs="Times New Roman"/>
          <w:sz w:val="24"/>
          <w:szCs w:val="24"/>
        </w:rPr>
      </w:pPr>
    </w:p>
    <w:p w14:paraId="7637BB76" w14:textId="66DF33F6"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The predominant source of emotional experience in EFT are held within emotion schemes, Greenburg (2007).  These schemes swiftly create emotional experience into awareness; how we sense our emotions.  Greenburg states that these schemes themselves are not accessible to consciousness but the experiences, the feelings they produce are via reflection towards the </w:t>
      </w:r>
      <w:r w:rsidRPr="009042ED">
        <w:rPr>
          <w:rFonts w:ascii="Times New Roman" w:hAnsi="Times New Roman" w:cs="Times New Roman"/>
          <w:sz w:val="24"/>
          <w:szCs w:val="24"/>
        </w:rPr>
        <w:lastRenderedPageBreak/>
        <w:t>emotion scheme components such as the felt sensation, the memories evoked and implicit meaning.  Our comprehension of the world and our place in it is produced from emotion schemes.</w:t>
      </w:r>
    </w:p>
    <w:p w14:paraId="1BD96060" w14:textId="77777777" w:rsidR="00DD7770" w:rsidRPr="009042ED" w:rsidRDefault="00DD7770" w:rsidP="00B877A5">
      <w:pPr>
        <w:rPr>
          <w:rFonts w:ascii="Times New Roman" w:hAnsi="Times New Roman" w:cs="Times New Roman"/>
          <w:sz w:val="24"/>
          <w:szCs w:val="24"/>
        </w:rPr>
      </w:pPr>
    </w:p>
    <w:p w14:paraId="531FA124" w14:textId="158F7FD0"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EFT posits that emotion schemes can be placed into 4 categories (Greenburg &amp; Safran 1987 – as cited in Greenburg &amp; Pos (2007)): It is stated clearly that only one of the four is adaptive, the other three are contradictory to adaptive functionality of the individual. (1) Primary Adaptive Emotions swiftly, and pre-cognitively help an individual make the appropriate healthy response, such as anger at being abused, communicating boundaries to others that you do not accept this behaviour, displaying a consequence to others and thus reducing its re-occurrence.  Emotion schemes also serve to positively affect self-belief and competency in social situations enabling positive narratives about the self.  (2) Primary Maladaptive Emotions are equally swift and pre-cognitive but involve previously over-learned reactions, often </w:t>
      </w:r>
      <w:proofErr w:type="gramStart"/>
      <w:r w:rsidRPr="009042ED">
        <w:rPr>
          <w:rFonts w:ascii="Times New Roman" w:hAnsi="Times New Roman" w:cs="Times New Roman"/>
          <w:sz w:val="24"/>
          <w:szCs w:val="24"/>
        </w:rPr>
        <w:t>as a result of</w:t>
      </w:r>
      <w:proofErr w:type="gramEnd"/>
      <w:r w:rsidRPr="009042ED">
        <w:rPr>
          <w:rFonts w:ascii="Times New Roman" w:hAnsi="Times New Roman" w:cs="Times New Roman"/>
          <w:sz w:val="24"/>
          <w:szCs w:val="24"/>
        </w:rPr>
        <w:t xml:space="preserve"> distressing experiences.  They are no longer appropriate or healthy responses but did served a purpose towards survival when these maladaptions emerged in </w:t>
      </w:r>
      <w:r w:rsidR="00963E68" w:rsidRPr="009042ED">
        <w:rPr>
          <w:rFonts w:ascii="Times New Roman" w:hAnsi="Times New Roman" w:cs="Times New Roman"/>
          <w:sz w:val="24"/>
          <w:szCs w:val="24"/>
        </w:rPr>
        <w:t>development and</w:t>
      </w:r>
      <w:r w:rsidRPr="009042ED">
        <w:rPr>
          <w:rFonts w:ascii="Times New Roman" w:hAnsi="Times New Roman" w:cs="Times New Roman"/>
          <w:sz w:val="24"/>
          <w:szCs w:val="24"/>
        </w:rPr>
        <w:t xml:space="preserve"> may linger beyond their healthy use.  For instance, allowing yourself to be abused by a partner for fear of losing something perceived as important.  These reactions serve to belittle self-belief and self-efficacy by allowing mistreatment to be sustained.  (3) Secondary Emotional Responses are the emotional reactions to the primary emotions, such as feeling shame or uselessness at allowing mistreatment, or guilt when angry in a situation where anger is not tolerated.  (4) Instrumental Emotion Responses are used to manipulate and control others.  Greenburg states that these responses may or may not be consciously intentional and provides examples such as when anger is utilised to intimidate or displays of sadness to draw in support.</w:t>
      </w:r>
    </w:p>
    <w:p w14:paraId="3D271E49" w14:textId="77777777" w:rsidR="00DD7770" w:rsidRPr="009042ED" w:rsidRDefault="00DD7770" w:rsidP="00B877A5">
      <w:pPr>
        <w:rPr>
          <w:rFonts w:ascii="Times New Roman" w:hAnsi="Times New Roman" w:cs="Times New Roman"/>
          <w:sz w:val="24"/>
          <w:szCs w:val="24"/>
        </w:rPr>
      </w:pPr>
    </w:p>
    <w:p w14:paraId="7F75C4E8" w14:textId="20C1BA8D"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 xml:space="preserve">Evolutionarily speaking, negative emotions such as anxiety and fear are important and healthy for our existence, uncomfortable emotions </w:t>
      </w:r>
      <w:r w:rsidR="00963E68" w:rsidRPr="009042ED">
        <w:rPr>
          <w:rFonts w:ascii="Times New Roman" w:hAnsi="Times New Roman" w:cs="Times New Roman"/>
          <w:sz w:val="24"/>
          <w:szCs w:val="24"/>
        </w:rPr>
        <w:t>cannot</w:t>
      </w:r>
      <w:r w:rsidRPr="009042ED">
        <w:rPr>
          <w:rFonts w:ascii="Times New Roman" w:hAnsi="Times New Roman" w:cs="Times New Roman"/>
          <w:sz w:val="24"/>
          <w:szCs w:val="24"/>
        </w:rPr>
        <w:t xml:space="preserve"> be ignored and draw our attention to aspects deemed important.  However, when uncomfortable emotions remain when the stimuli </w:t>
      </w:r>
      <w:proofErr w:type="gramStart"/>
      <w:r w:rsidRPr="009042ED">
        <w:rPr>
          <w:rFonts w:ascii="Times New Roman" w:hAnsi="Times New Roman" w:cs="Times New Roman"/>
          <w:sz w:val="24"/>
          <w:szCs w:val="24"/>
        </w:rPr>
        <w:t>passes</w:t>
      </w:r>
      <w:proofErr w:type="gramEnd"/>
      <w:r w:rsidRPr="009042ED">
        <w:rPr>
          <w:rFonts w:ascii="Times New Roman" w:hAnsi="Times New Roman" w:cs="Times New Roman"/>
          <w:sz w:val="24"/>
          <w:szCs w:val="24"/>
        </w:rPr>
        <w:t>, or become overwhelmingly intense, or stimuli is processed through associative memories of trauma emotions become incongruent and can serve to degrade an individual’s wellbeing rather than promote it.</w:t>
      </w:r>
    </w:p>
    <w:p w14:paraId="431E7981" w14:textId="77777777" w:rsidR="00DD7770" w:rsidRPr="009042ED" w:rsidRDefault="00DD7770" w:rsidP="00B877A5">
      <w:pPr>
        <w:rPr>
          <w:rFonts w:ascii="Times New Roman" w:hAnsi="Times New Roman" w:cs="Times New Roman"/>
          <w:sz w:val="24"/>
          <w:szCs w:val="24"/>
        </w:rPr>
      </w:pPr>
    </w:p>
    <w:p w14:paraId="640FE886" w14:textId="0328323E" w:rsidR="00B877A5" w:rsidRPr="009042ED" w:rsidRDefault="00B877A5" w:rsidP="00B877A5">
      <w:pPr>
        <w:rPr>
          <w:rFonts w:ascii="Times New Roman" w:hAnsi="Times New Roman" w:cs="Times New Roman"/>
          <w:sz w:val="24"/>
          <w:szCs w:val="24"/>
        </w:rPr>
      </w:pPr>
      <w:r w:rsidRPr="009042ED">
        <w:rPr>
          <w:rFonts w:ascii="Times New Roman" w:hAnsi="Times New Roman" w:cs="Times New Roman"/>
          <w:sz w:val="24"/>
          <w:szCs w:val="24"/>
        </w:rPr>
        <w:t>Emotional change through the lens of EFT relies on the importance of the therapeutic relationship as described by Carl Rogers (1957).  An empathic, congruent therapist with sincere unconditional positive regard towards the client.  Rogers believed these core conditions were sufficient to bring about positive change.</w:t>
      </w:r>
    </w:p>
    <w:p w14:paraId="381C28F9" w14:textId="77777777" w:rsidR="00DD7770" w:rsidRPr="009042ED" w:rsidRDefault="00DD7770" w:rsidP="00B877A5">
      <w:pPr>
        <w:rPr>
          <w:rFonts w:ascii="Times New Roman" w:hAnsi="Times New Roman" w:cs="Times New Roman"/>
          <w:sz w:val="24"/>
          <w:szCs w:val="24"/>
        </w:rPr>
      </w:pPr>
    </w:p>
    <w:p w14:paraId="7ECF6D38" w14:textId="2B5CB7FF" w:rsidR="00340360" w:rsidRPr="009042ED" w:rsidRDefault="00340360" w:rsidP="00B877A5">
      <w:pPr>
        <w:rPr>
          <w:rFonts w:ascii="Times New Roman" w:hAnsi="Times New Roman" w:cs="Times New Roman"/>
          <w:sz w:val="24"/>
          <w:szCs w:val="24"/>
        </w:rPr>
      </w:pPr>
      <w:r w:rsidRPr="009042ED">
        <w:rPr>
          <w:rFonts w:ascii="Times New Roman" w:hAnsi="Times New Roman" w:cs="Times New Roman"/>
          <w:sz w:val="24"/>
          <w:szCs w:val="24"/>
        </w:rPr>
        <w:t xml:space="preserve">An individual suffering from trauma may present and hide many parts of themselves.  Met with the genuine empathy of a Rogerian </w:t>
      </w:r>
      <w:r w:rsidR="002224C3" w:rsidRPr="009042ED">
        <w:rPr>
          <w:rFonts w:ascii="Times New Roman" w:hAnsi="Times New Roman" w:cs="Times New Roman"/>
          <w:sz w:val="24"/>
          <w:szCs w:val="24"/>
        </w:rPr>
        <w:t>therapeutic relationship</w:t>
      </w:r>
      <w:r w:rsidRPr="009042ED">
        <w:rPr>
          <w:rFonts w:ascii="Times New Roman" w:hAnsi="Times New Roman" w:cs="Times New Roman"/>
          <w:sz w:val="24"/>
          <w:szCs w:val="24"/>
        </w:rPr>
        <w:t xml:space="preserve">, the individual will feel validated, </w:t>
      </w:r>
      <w:r w:rsidR="00382D2B" w:rsidRPr="009042ED">
        <w:rPr>
          <w:rFonts w:ascii="Times New Roman" w:hAnsi="Times New Roman" w:cs="Times New Roman"/>
          <w:sz w:val="24"/>
          <w:szCs w:val="24"/>
        </w:rPr>
        <w:t xml:space="preserve">and </w:t>
      </w:r>
      <w:r w:rsidRPr="009042ED">
        <w:rPr>
          <w:rFonts w:ascii="Times New Roman" w:hAnsi="Times New Roman" w:cs="Times New Roman"/>
          <w:sz w:val="24"/>
          <w:szCs w:val="24"/>
        </w:rPr>
        <w:t>appreciated</w:t>
      </w:r>
      <w:r w:rsidR="002224C3" w:rsidRPr="009042ED">
        <w:rPr>
          <w:rFonts w:ascii="Times New Roman" w:hAnsi="Times New Roman" w:cs="Times New Roman"/>
          <w:sz w:val="24"/>
          <w:szCs w:val="24"/>
        </w:rPr>
        <w:t xml:space="preserve"> and importantly, they feel safe</w:t>
      </w:r>
      <w:r w:rsidR="00382D2B" w:rsidRPr="009042ED">
        <w:rPr>
          <w:rFonts w:ascii="Times New Roman" w:hAnsi="Times New Roman" w:cs="Times New Roman"/>
          <w:sz w:val="24"/>
          <w:szCs w:val="24"/>
        </w:rPr>
        <w:t xml:space="preserve">.  It may be, that the individual has fought their emotions for a long time before seeking therapeutic support.  Simply making the appointment can be a huge step for the individual as the reality of their situation further </w:t>
      </w:r>
      <w:r w:rsidR="00382D2B" w:rsidRPr="009042ED">
        <w:rPr>
          <w:rFonts w:ascii="Times New Roman" w:hAnsi="Times New Roman" w:cs="Times New Roman"/>
          <w:sz w:val="24"/>
          <w:szCs w:val="24"/>
        </w:rPr>
        <w:lastRenderedPageBreak/>
        <w:t xml:space="preserve">insults their already degraded sense of self, self-worth, self-efficacy, social confidence, all may have been degraded by the traumatic event.  It is not just the traumatic event that triggers a negative prolonged reaction to trauma, the difference in an </w:t>
      </w:r>
      <w:r w:rsidR="00963E68" w:rsidRPr="009042ED">
        <w:rPr>
          <w:rFonts w:ascii="Times New Roman" w:hAnsi="Times New Roman" w:cs="Times New Roman"/>
          <w:sz w:val="24"/>
          <w:szCs w:val="24"/>
        </w:rPr>
        <w:t>individual’s</w:t>
      </w:r>
      <w:r w:rsidR="00382D2B" w:rsidRPr="009042ED">
        <w:rPr>
          <w:rFonts w:ascii="Times New Roman" w:hAnsi="Times New Roman" w:cs="Times New Roman"/>
          <w:sz w:val="24"/>
          <w:szCs w:val="24"/>
        </w:rPr>
        <w:t xml:space="preserve"> resilience to prolonged traumatic affects may reside in an </w:t>
      </w:r>
      <w:r w:rsidR="00963E68" w:rsidRPr="009042ED">
        <w:rPr>
          <w:rFonts w:ascii="Times New Roman" w:hAnsi="Times New Roman" w:cs="Times New Roman"/>
          <w:sz w:val="24"/>
          <w:szCs w:val="24"/>
        </w:rPr>
        <w:t>individual’s</w:t>
      </w:r>
      <w:r w:rsidR="00382D2B" w:rsidRPr="009042ED">
        <w:rPr>
          <w:rFonts w:ascii="Times New Roman" w:hAnsi="Times New Roman" w:cs="Times New Roman"/>
          <w:sz w:val="24"/>
          <w:szCs w:val="24"/>
        </w:rPr>
        <w:t xml:space="preserve"> </w:t>
      </w:r>
      <w:r w:rsidR="00963E68" w:rsidRPr="009042ED">
        <w:rPr>
          <w:rFonts w:ascii="Times New Roman" w:hAnsi="Times New Roman" w:cs="Times New Roman"/>
          <w:sz w:val="24"/>
          <w:szCs w:val="24"/>
        </w:rPr>
        <w:t>self-belief</w:t>
      </w:r>
      <w:r w:rsidR="0069588F" w:rsidRPr="009042ED">
        <w:rPr>
          <w:rFonts w:ascii="Times New Roman" w:hAnsi="Times New Roman" w:cs="Times New Roman"/>
          <w:sz w:val="24"/>
          <w:szCs w:val="24"/>
        </w:rPr>
        <w:t xml:space="preserve"> which will have been affected.</w:t>
      </w:r>
    </w:p>
    <w:p w14:paraId="1F0B6C75" w14:textId="77777777" w:rsidR="00DD7770" w:rsidRPr="009042ED" w:rsidRDefault="00DD7770" w:rsidP="00B877A5">
      <w:pPr>
        <w:rPr>
          <w:rFonts w:ascii="Times New Roman" w:hAnsi="Times New Roman" w:cs="Times New Roman"/>
          <w:sz w:val="24"/>
          <w:szCs w:val="24"/>
        </w:rPr>
      </w:pPr>
    </w:p>
    <w:p w14:paraId="627D8481" w14:textId="320B809E" w:rsidR="00382D2B" w:rsidRPr="009042ED" w:rsidRDefault="00382D2B" w:rsidP="00B877A5">
      <w:pPr>
        <w:rPr>
          <w:rFonts w:ascii="Times New Roman" w:hAnsi="Times New Roman" w:cs="Times New Roman"/>
          <w:sz w:val="24"/>
          <w:szCs w:val="24"/>
        </w:rPr>
      </w:pPr>
      <w:r w:rsidRPr="009042ED">
        <w:rPr>
          <w:rFonts w:ascii="Times New Roman" w:hAnsi="Times New Roman" w:cs="Times New Roman"/>
          <w:sz w:val="24"/>
          <w:szCs w:val="24"/>
        </w:rPr>
        <w:t xml:space="preserve">Trauma is subjective, two people experiencing the same event may not develop similar pro-longed affects.  The individuals history is a vital element.  For example, and individual who suffered abuse as a child may be more susceptible as they possess a belief and a narrative system that tells them they are </w:t>
      </w:r>
      <w:r w:rsidR="00963E68" w:rsidRPr="009042ED">
        <w:rPr>
          <w:rFonts w:ascii="Times New Roman" w:hAnsi="Times New Roman" w:cs="Times New Roman"/>
          <w:sz w:val="24"/>
          <w:szCs w:val="24"/>
        </w:rPr>
        <w:t>not worthy or</w:t>
      </w:r>
      <w:r w:rsidRPr="009042ED">
        <w:rPr>
          <w:rFonts w:ascii="Times New Roman" w:hAnsi="Times New Roman" w:cs="Times New Roman"/>
          <w:sz w:val="24"/>
          <w:szCs w:val="24"/>
        </w:rPr>
        <w:t xml:space="preserve"> deserve the abuse.  </w:t>
      </w:r>
      <w:r w:rsidR="00C64261" w:rsidRPr="009042ED">
        <w:rPr>
          <w:rFonts w:ascii="Times New Roman" w:hAnsi="Times New Roman" w:cs="Times New Roman"/>
          <w:sz w:val="24"/>
          <w:szCs w:val="24"/>
        </w:rPr>
        <w:t>Early child abuse</w:t>
      </w:r>
      <w:r w:rsidRPr="009042ED">
        <w:rPr>
          <w:rFonts w:ascii="Times New Roman" w:hAnsi="Times New Roman" w:cs="Times New Roman"/>
          <w:sz w:val="24"/>
          <w:szCs w:val="24"/>
        </w:rPr>
        <w:t xml:space="preserve"> survivors may also have developed dissociative disorders to hide the reality of their experien</w:t>
      </w:r>
      <w:r w:rsidR="00C64261" w:rsidRPr="009042ED">
        <w:rPr>
          <w:rFonts w:ascii="Times New Roman" w:hAnsi="Times New Roman" w:cs="Times New Roman"/>
          <w:sz w:val="24"/>
          <w:szCs w:val="24"/>
        </w:rPr>
        <w:t xml:space="preserve">ce.  The individual may be coming to therapy harbouring comorbidities where a dependency on drugs – including alcohol, may have developed </w:t>
      </w:r>
      <w:proofErr w:type="gramStart"/>
      <w:r w:rsidR="00C64261" w:rsidRPr="009042ED">
        <w:rPr>
          <w:rFonts w:ascii="Times New Roman" w:hAnsi="Times New Roman" w:cs="Times New Roman"/>
          <w:sz w:val="24"/>
          <w:szCs w:val="24"/>
        </w:rPr>
        <w:t>in order to</w:t>
      </w:r>
      <w:proofErr w:type="gramEnd"/>
      <w:r w:rsidR="00C64261" w:rsidRPr="009042ED">
        <w:rPr>
          <w:rFonts w:ascii="Times New Roman" w:hAnsi="Times New Roman" w:cs="Times New Roman"/>
          <w:sz w:val="24"/>
          <w:szCs w:val="24"/>
        </w:rPr>
        <w:t xml:space="preserve"> dull the pain they experience.  Early child abuse </w:t>
      </w:r>
      <w:proofErr w:type="gramStart"/>
      <w:r w:rsidR="00C64261" w:rsidRPr="009042ED">
        <w:rPr>
          <w:rFonts w:ascii="Times New Roman" w:hAnsi="Times New Roman" w:cs="Times New Roman"/>
          <w:sz w:val="24"/>
          <w:szCs w:val="24"/>
        </w:rPr>
        <w:t>sufferers in particular, will</w:t>
      </w:r>
      <w:proofErr w:type="gramEnd"/>
      <w:r w:rsidR="00C64261" w:rsidRPr="009042ED">
        <w:rPr>
          <w:rFonts w:ascii="Times New Roman" w:hAnsi="Times New Roman" w:cs="Times New Roman"/>
          <w:sz w:val="24"/>
          <w:szCs w:val="24"/>
        </w:rPr>
        <w:t xml:space="preserve"> undoubtedly hold trust issues</w:t>
      </w:r>
      <w:r w:rsidR="002224C3" w:rsidRPr="009042ED">
        <w:rPr>
          <w:rFonts w:ascii="Times New Roman" w:hAnsi="Times New Roman" w:cs="Times New Roman"/>
          <w:sz w:val="24"/>
          <w:szCs w:val="24"/>
        </w:rPr>
        <w:t>; perhaps</w:t>
      </w:r>
      <w:r w:rsidR="00C64261" w:rsidRPr="009042ED">
        <w:rPr>
          <w:rFonts w:ascii="Times New Roman" w:hAnsi="Times New Roman" w:cs="Times New Roman"/>
          <w:sz w:val="24"/>
          <w:szCs w:val="24"/>
        </w:rPr>
        <w:t xml:space="preserve"> they’d learnt not to trust their primary caregivers, or not to rely on them for consistent support.  They will have developed maladaptions to cope with their experience of the world, </w:t>
      </w:r>
      <w:r w:rsidR="002224C3" w:rsidRPr="009042ED">
        <w:rPr>
          <w:rFonts w:ascii="Times New Roman" w:hAnsi="Times New Roman" w:cs="Times New Roman"/>
          <w:sz w:val="24"/>
          <w:szCs w:val="24"/>
        </w:rPr>
        <w:t>being born a relatively blank page, the individual writes their own belief, informed by experiences that either support o</w:t>
      </w:r>
      <w:r w:rsidR="00963E68" w:rsidRPr="009042ED">
        <w:rPr>
          <w:rFonts w:ascii="Times New Roman" w:hAnsi="Times New Roman" w:cs="Times New Roman"/>
          <w:sz w:val="24"/>
          <w:szCs w:val="24"/>
        </w:rPr>
        <w:t>r</w:t>
      </w:r>
      <w:r w:rsidR="002224C3" w:rsidRPr="009042ED">
        <w:rPr>
          <w:rFonts w:ascii="Times New Roman" w:hAnsi="Times New Roman" w:cs="Times New Roman"/>
          <w:sz w:val="24"/>
          <w:szCs w:val="24"/>
        </w:rPr>
        <w:t xml:space="preserve"> re-write that </w:t>
      </w:r>
      <w:r w:rsidR="00963E68" w:rsidRPr="009042ED">
        <w:rPr>
          <w:rFonts w:ascii="Times New Roman" w:hAnsi="Times New Roman" w:cs="Times New Roman"/>
          <w:sz w:val="24"/>
          <w:szCs w:val="24"/>
        </w:rPr>
        <w:t>self-belief</w:t>
      </w:r>
      <w:r w:rsidR="002224C3" w:rsidRPr="009042ED">
        <w:rPr>
          <w:rFonts w:ascii="Times New Roman" w:hAnsi="Times New Roman" w:cs="Times New Roman"/>
          <w:sz w:val="24"/>
          <w:szCs w:val="24"/>
        </w:rPr>
        <w:t xml:space="preserve">.  </w:t>
      </w:r>
      <w:r w:rsidR="0069588F" w:rsidRPr="009042ED">
        <w:rPr>
          <w:rFonts w:ascii="Times New Roman" w:hAnsi="Times New Roman" w:cs="Times New Roman"/>
          <w:sz w:val="24"/>
          <w:szCs w:val="24"/>
        </w:rPr>
        <w:t>T</w:t>
      </w:r>
      <w:r w:rsidR="00C64261" w:rsidRPr="009042ED">
        <w:rPr>
          <w:rFonts w:ascii="Times New Roman" w:hAnsi="Times New Roman" w:cs="Times New Roman"/>
          <w:sz w:val="24"/>
          <w:szCs w:val="24"/>
        </w:rPr>
        <w:t>he role of the therapist at this initial ‘bonding’ session will be imperative</w:t>
      </w:r>
      <w:r w:rsidR="002224C3" w:rsidRPr="009042ED">
        <w:rPr>
          <w:rFonts w:ascii="Times New Roman" w:hAnsi="Times New Roman" w:cs="Times New Roman"/>
          <w:sz w:val="24"/>
          <w:szCs w:val="24"/>
        </w:rPr>
        <w:t xml:space="preserve"> </w:t>
      </w:r>
      <w:proofErr w:type="gramStart"/>
      <w:r w:rsidR="002224C3" w:rsidRPr="009042ED">
        <w:rPr>
          <w:rFonts w:ascii="Times New Roman" w:hAnsi="Times New Roman" w:cs="Times New Roman"/>
          <w:sz w:val="24"/>
          <w:szCs w:val="24"/>
        </w:rPr>
        <w:t>in order to</w:t>
      </w:r>
      <w:proofErr w:type="gramEnd"/>
      <w:r w:rsidR="002224C3" w:rsidRPr="009042ED">
        <w:rPr>
          <w:rFonts w:ascii="Times New Roman" w:hAnsi="Times New Roman" w:cs="Times New Roman"/>
          <w:sz w:val="24"/>
          <w:szCs w:val="24"/>
        </w:rPr>
        <w:t xml:space="preserve"> build trust, to convey the Rogerian core conditions and allow the individual to settle</w:t>
      </w:r>
      <w:r w:rsidR="0069588F" w:rsidRPr="009042ED">
        <w:rPr>
          <w:rFonts w:ascii="Times New Roman" w:hAnsi="Times New Roman" w:cs="Times New Roman"/>
          <w:sz w:val="24"/>
          <w:szCs w:val="24"/>
        </w:rPr>
        <w:t xml:space="preserve"> and feel safe in this new </w:t>
      </w:r>
      <w:r w:rsidR="00963E68" w:rsidRPr="009042ED">
        <w:rPr>
          <w:rFonts w:ascii="Times New Roman" w:hAnsi="Times New Roman" w:cs="Times New Roman"/>
          <w:sz w:val="24"/>
          <w:szCs w:val="24"/>
        </w:rPr>
        <w:t>environment</w:t>
      </w:r>
      <w:r w:rsidR="002224C3" w:rsidRPr="009042ED">
        <w:rPr>
          <w:rFonts w:ascii="Times New Roman" w:hAnsi="Times New Roman" w:cs="Times New Roman"/>
          <w:sz w:val="24"/>
          <w:szCs w:val="24"/>
        </w:rPr>
        <w:t>.</w:t>
      </w:r>
      <w:r w:rsidR="0093122B" w:rsidRPr="009042ED">
        <w:rPr>
          <w:rFonts w:ascii="Times New Roman" w:hAnsi="Times New Roman" w:cs="Times New Roman"/>
          <w:sz w:val="24"/>
          <w:szCs w:val="24"/>
        </w:rPr>
        <w:t xml:space="preserve">  It may be important to convey with the individual, who will be feeling lost, without direction, that the individual and the therapist are joined together by the journey they embark upon.  That the therapy is a joint venture</w:t>
      </w:r>
      <w:r w:rsidR="00EB68D7" w:rsidRPr="009042ED">
        <w:rPr>
          <w:rFonts w:ascii="Times New Roman" w:hAnsi="Times New Roman" w:cs="Times New Roman"/>
          <w:sz w:val="24"/>
          <w:szCs w:val="24"/>
        </w:rPr>
        <w:t>, a partnership that the two people share, thus developing a sense of trust, of direction, and of support.</w:t>
      </w:r>
    </w:p>
    <w:p w14:paraId="21208062" w14:textId="144C8E89" w:rsidR="00EB68D7" w:rsidRPr="009042ED" w:rsidRDefault="002224C3" w:rsidP="00B877A5">
      <w:pPr>
        <w:rPr>
          <w:rFonts w:ascii="Times New Roman" w:hAnsi="Times New Roman" w:cs="Times New Roman"/>
          <w:sz w:val="24"/>
          <w:szCs w:val="24"/>
        </w:rPr>
      </w:pPr>
      <w:r w:rsidRPr="009042ED">
        <w:rPr>
          <w:rFonts w:ascii="Times New Roman" w:hAnsi="Times New Roman" w:cs="Times New Roman"/>
          <w:sz w:val="24"/>
          <w:szCs w:val="24"/>
        </w:rPr>
        <w:t xml:space="preserve">The therapist will assess the individuals ego </w:t>
      </w:r>
      <w:r w:rsidR="00963E68" w:rsidRPr="009042ED">
        <w:rPr>
          <w:rFonts w:ascii="Times New Roman" w:hAnsi="Times New Roman" w:cs="Times New Roman"/>
          <w:sz w:val="24"/>
          <w:szCs w:val="24"/>
        </w:rPr>
        <w:t>states and</w:t>
      </w:r>
      <w:r w:rsidRPr="009042ED">
        <w:rPr>
          <w:rFonts w:ascii="Times New Roman" w:hAnsi="Times New Roman" w:cs="Times New Roman"/>
          <w:sz w:val="24"/>
          <w:szCs w:val="24"/>
        </w:rPr>
        <w:t xml:space="preserve"> assess their levels of awareness.  Awareness is seen as one of the principals of emotional change (Greenburg 2004).  Awareness of our own emotions and the way they are felt is essential.  </w:t>
      </w:r>
      <w:r w:rsidR="00963E68" w:rsidRPr="009042ED">
        <w:rPr>
          <w:rFonts w:ascii="Times New Roman" w:hAnsi="Times New Roman" w:cs="Times New Roman"/>
          <w:sz w:val="24"/>
          <w:szCs w:val="24"/>
        </w:rPr>
        <w:t>Mindfulness</w:t>
      </w:r>
      <w:r w:rsidRPr="009042ED">
        <w:rPr>
          <w:rFonts w:ascii="Times New Roman" w:hAnsi="Times New Roman" w:cs="Times New Roman"/>
          <w:sz w:val="24"/>
          <w:szCs w:val="24"/>
        </w:rPr>
        <w:t xml:space="preserve"> skills may be introduced at the initial stages of therapy</w:t>
      </w:r>
      <w:r w:rsidR="0069588F" w:rsidRPr="009042ED">
        <w:rPr>
          <w:rFonts w:ascii="Times New Roman" w:hAnsi="Times New Roman" w:cs="Times New Roman"/>
          <w:sz w:val="24"/>
          <w:szCs w:val="24"/>
        </w:rPr>
        <w:t xml:space="preserve"> where the individual learns to feel bodily felt sensations such as the rise and fall of their chest while breathing.  Mindfulness can be built upon, so the individual learns to notice feelings of muscular tension, developing a bodily felt awareness.  This can be taught as a coping strategy for within the therapy room, and for the individual to develop in their own time.  Awareness can be developed to enable a noticing of emotion.</w:t>
      </w:r>
      <w:r w:rsidR="0093122B" w:rsidRPr="009042ED">
        <w:rPr>
          <w:rFonts w:ascii="Times New Roman" w:hAnsi="Times New Roman" w:cs="Times New Roman"/>
          <w:sz w:val="24"/>
          <w:szCs w:val="24"/>
        </w:rPr>
        <w:t xml:space="preserve">  </w:t>
      </w:r>
      <w:r w:rsidR="0069588F" w:rsidRPr="009042ED">
        <w:rPr>
          <w:rFonts w:ascii="Times New Roman" w:hAnsi="Times New Roman" w:cs="Times New Roman"/>
          <w:sz w:val="24"/>
          <w:szCs w:val="24"/>
        </w:rPr>
        <w:t xml:space="preserve">Emotional awareness </w:t>
      </w:r>
      <w:r w:rsidR="0093122B" w:rsidRPr="009042ED">
        <w:rPr>
          <w:rFonts w:ascii="Times New Roman" w:hAnsi="Times New Roman" w:cs="Times New Roman"/>
          <w:sz w:val="24"/>
          <w:szCs w:val="24"/>
        </w:rPr>
        <w:t xml:space="preserve">of the emotion schemes as mentioned above are imperative in understanding.  The therapist will reflect terminology used by the individual, </w:t>
      </w:r>
      <w:proofErr w:type="gramStart"/>
      <w:r w:rsidR="0093122B" w:rsidRPr="009042ED">
        <w:rPr>
          <w:rFonts w:ascii="Times New Roman" w:hAnsi="Times New Roman" w:cs="Times New Roman"/>
          <w:sz w:val="24"/>
          <w:szCs w:val="24"/>
        </w:rPr>
        <w:t>entering into</w:t>
      </w:r>
      <w:proofErr w:type="gramEnd"/>
      <w:r w:rsidR="0093122B" w:rsidRPr="009042ED">
        <w:rPr>
          <w:rFonts w:ascii="Times New Roman" w:hAnsi="Times New Roman" w:cs="Times New Roman"/>
          <w:sz w:val="24"/>
          <w:szCs w:val="24"/>
        </w:rPr>
        <w:t xml:space="preserve"> the world of the individual.</w:t>
      </w:r>
      <w:r w:rsidR="00EB68D7" w:rsidRPr="009042ED">
        <w:rPr>
          <w:rFonts w:ascii="Times New Roman" w:hAnsi="Times New Roman" w:cs="Times New Roman"/>
          <w:sz w:val="24"/>
          <w:szCs w:val="24"/>
        </w:rPr>
        <w:t xml:space="preserve">  The therapist engages with the individuals expression of emotion using mindfulness, where emotional concepts are explored and words given to bring the metaphysical felt sense of emotion into narrative, by giving it meaning in a </w:t>
      </w:r>
      <w:r w:rsidR="00963E68" w:rsidRPr="009042ED">
        <w:rPr>
          <w:rFonts w:ascii="Times New Roman" w:hAnsi="Times New Roman" w:cs="Times New Roman"/>
          <w:sz w:val="24"/>
          <w:szCs w:val="24"/>
        </w:rPr>
        <w:t>linguistic term</w:t>
      </w:r>
      <w:r w:rsidR="00EB68D7" w:rsidRPr="009042ED">
        <w:rPr>
          <w:rFonts w:ascii="Times New Roman" w:hAnsi="Times New Roman" w:cs="Times New Roman"/>
          <w:sz w:val="24"/>
          <w:szCs w:val="24"/>
        </w:rPr>
        <w:t xml:space="preserve"> enables the emotion to take a physical form which can be discussed.</w:t>
      </w:r>
    </w:p>
    <w:p w14:paraId="5804E2ED" w14:textId="77777777" w:rsidR="00DD7770" w:rsidRPr="009042ED" w:rsidRDefault="00DD7770" w:rsidP="00B877A5">
      <w:pPr>
        <w:rPr>
          <w:rFonts w:ascii="Times New Roman" w:hAnsi="Times New Roman" w:cs="Times New Roman"/>
          <w:sz w:val="24"/>
          <w:szCs w:val="24"/>
        </w:rPr>
      </w:pPr>
    </w:p>
    <w:p w14:paraId="3A624F0B" w14:textId="4E829109" w:rsidR="0093122B" w:rsidRPr="009042ED" w:rsidRDefault="0093122B" w:rsidP="00B877A5">
      <w:pPr>
        <w:rPr>
          <w:rFonts w:ascii="Times New Roman" w:hAnsi="Times New Roman" w:cs="Times New Roman"/>
          <w:sz w:val="24"/>
          <w:szCs w:val="24"/>
        </w:rPr>
      </w:pPr>
      <w:r w:rsidRPr="009042ED">
        <w:rPr>
          <w:rFonts w:ascii="Times New Roman" w:hAnsi="Times New Roman" w:cs="Times New Roman"/>
          <w:sz w:val="24"/>
          <w:szCs w:val="24"/>
        </w:rPr>
        <w:t>Regulating these emotions, which may be new to the individual if they have developed dissociation is an essential next step for the individual.</w:t>
      </w:r>
      <w:r w:rsidR="00EB68D7" w:rsidRPr="009042ED">
        <w:rPr>
          <w:rFonts w:ascii="Times New Roman" w:hAnsi="Times New Roman" w:cs="Times New Roman"/>
          <w:sz w:val="24"/>
          <w:szCs w:val="24"/>
        </w:rPr>
        <w:t xml:space="preserve">  The soothing, trusting partnership between the individual and therapist empowers the individual to explore these felt experiences of emotion.  The therapy room becomes a safe place to allow emotional release.  Building on previous mindfulness techniques</w:t>
      </w:r>
      <w:r w:rsidR="00F40E17" w:rsidRPr="009042ED">
        <w:rPr>
          <w:rFonts w:ascii="Times New Roman" w:hAnsi="Times New Roman" w:cs="Times New Roman"/>
          <w:sz w:val="24"/>
          <w:szCs w:val="24"/>
        </w:rPr>
        <w:t xml:space="preserve">, the therapist can teach, or coach the individual </w:t>
      </w:r>
      <w:r w:rsidR="00F40E17" w:rsidRPr="009042ED">
        <w:rPr>
          <w:rFonts w:ascii="Times New Roman" w:hAnsi="Times New Roman" w:cs="Times New Roman"/>
          <w:sz w:val="24"/>
          <w:szCs w:val="24"/>
        </w:rPr>
        <w:lastRenderedPageBreak/>
        <w:t xml:space="preserve">to develop </w:t>
      </w:r>
      <w:r w:rsidR="00963E68" w:rsidRPr="009042ED">
        <w:rPr>
          <w:rFonts w:ascii="Times New Roman" w:hAnsi="Times New Roman" w:cs="Times New Roman"/>
          <w:sz w:val="24"/>
          <w:szCs w:val="24"/>
        </w:rPr>
        <w:t>safe places</w:t>
      </w:r>
      <w:r w:rsidR="00F40E17" w:rsidRPr="009042ED">
        <w:rPr>
          <w:rFonts w:ascii="Times New Roman" w:hAnsi="Times New Roman" w:cs="Times New Roman"/>
          <w:sz w:val="24"/>
          <w:szCs w:val="24"/>
        </w:rPr>
        <w:t xml:space="preserve"> in their imagination, which they can visit at any time.  As the individual develops this, can learn to notice, and identify their emotions.</w:t>
      </w:r>
    </w:p>
    <w:p w14:paraId="0202F88A" w14:textId="77777777" w:rsidR="00DD7770" w:rsidRPr="009042ED" w:rsidRDefault="00DD7770" w:rsidP="00B877A5">
      <w:pPr>
        <w:rPr>
          <w:rFonts w:ascii="Times New Roman" w:hAnsi="Times New Roman" w:cs="Times New Roman"/>
          <w:sz w:val="24"/>
          <w:szCs w:val="24"/>
        </w:rPr>
      </w:pPr>
    </w:p>
    <w:p w14:paraId="594549D8" w14:textId="470579AF" w:rsidR="00F40E17" w:rsidRPr="009042ED" w:rsidRDefault="00F40E17" w:rsidP="00B877A5">
      <w:pPr>
        <w:rPr>
          <w:rFonts w:ascii="Times New Roman" w:hAnsi="Times New Roman" w:cs="Times New Roman"/>
          <w:sz w:val="24"/>
          <w:szCs w:val="24"/>
        </w:rPr>
      </w:pPr>
      <w:r w:rsidRPr="009042ED">
        <w:rPr>
          <w:rFonts w:ascii="Times New Roman" w:hAnsi="Times New Roman" w:cs="Times New Roman"/>
          <w:sz w:val="24"/>
          <w:szCs w:val="24"/>
        </w:rPr>
        <w:t xml:space="preserve">Being able to reflect upon awareness is another imperative stage of the EFT process where sense and meaning is explored and given to felt emotions.  An individual who has developed a negative </w:t>
      </w:r>
      <w:r w:rsidR="00963E68" w:rsidRPr="009042ED">
        <w:rPr>
          <w:rFonts w:ascii="Times New Roman" w:hAnsi="Times New Roman" w:cs="Times New Roman"/>
          <w:sz w:val="24"/>
          <w:szCs w:val="24"/>
        </w:rPr>
        <w:t>self-narrative</w:t>
      </w:r>
      <w:r w:rsidRPr="009042ED">
        <w:rPr>
          <w:rFonts w:ascii="Times New Roman" w:hAnsi="Times New Roman" w:cs="Times New Roman"/>
          <w:sz w:val="24"/>
          <w:szCs w:val="24"/>
        </w:rPr>
        <w:t xml:space="preserve"> about themselves can be explored, for example an individual with a harshly critical internal narrative may lead to depressive feelings as discussed above. (Fredrickson 2001 &amp; </w:t>
      </w:r>
      <w:r w:rsidRPr="009042ED">
        <w:rPr>
          <w:rFonts w:ascii="Times New Roman" w:hAnsi="Times New Roman" w:cs="Times New Roman"/>
          <w:sz w:val="24"/>
          <w:szCs w:val="24"/>
        </w:rPr>
        <w:t>Blanley, 1986)</w:t>
      </w:r>
      <w:r w:rsidRPr="009042ED">
        <w:rPr>
          <w:rFonts w:ascii="Times New Roman" w:hAnsi="Times New Roman" w:cs="Times New Roman"/>
          <w:sz w:val="24"/>
          <w:szCs w:val="24"/>
        </w:rPr>
        <w:t>.  This shifts some of the emphasis onto the individual, enabling them to make a connection between their thoughts and feelings</w:t>
      </w:r>
      <w:r w:rsidR="00761150" w:rsidRPr="009042ED">
        <w:rPr>
          <w:rFonts w:ascii="Times New Roman" w:hAnsi="Times New Roman" w:cs="Times New Roman"/>
          <w:sz w:val="24"/>
          <w:szCs w:val="24"/>
        </w:rPr>
        <w:t xml:space="preserve"> and deepens the experience and provides self-knowledge (Greenburg 2007)</w:t>
      </w:r>
    </w:p>
    <w:p w14:paraId="381A0738" w14:textId="77777777" w:rsidR="00DD7770" w:rsidRPr="009042ED" w:rsidRDefault="00DD7770" w:rsidP="00B877A5">
      <w:pPr>
        <w:rPr>
          <w:rFonts w:ascii="Times New Roman" w:hAnsi="Times New Roman" w:cs="Times New Roman"/>
          <w:sz w:val="24"/>
          <w:szCs w:val="24"/>
        </w:rPr>
      </w:pPr>
    </w:p>
    <w:p w14:paraId="4F2AAD9F" w14:textId="48153559" w:rsidR="00761150" w:rsidRPr="009042ED" w:rsidRDefault="00761150" w:rsidP="00B877A5">
      <w:pPr>
        <w:rPr>
          <w:rFonts w:ascii="Times New Roman" w:hAnsi="Times New Roman" w:cs="Times New Roman"/>
          <w:sz w:val="24"/>
          <w:szCs w:val="24"/>
        </w:rPr>
      </w:pPr>
      <w:r w:rsidRPr="009042ED">
        <w:rPr>
          <w:rFonts w:ascii="Times New Roman" w:hAnsi="Times New Roman" w:cs="Times New Roman"/>
          <w:sz w:val="24"/>
          <w:szCs w:val="24"/>
        </w:rPr>
        <w:t>EFT’s fourth principal, (awareness, regulation and reflection being the other three) is transformation.  This involves the awareness of emotion as a subconscious influence, much like Darwin experienced with the striking snake, in terms of primary and secondary emotions and a feeling of being not in control of our actions</w:t>
      </w:r>
      <w:r w:rsidR="007E5C30" w:rsidRPr="009042ED">
        <w:rPr>
          <w:rFonts w:ascii="Times New Roman" w:hAnsi="Times New Roman" w:cs="Times New Roman"/>
          <w:sz w:val="24"/>
          <w:szCs w:val="24"/>
        </w:rPr>
        <w:t>, that emotions manifest rapidly and that a felt sense of emotion may not be accurate, for example, shrinking back in the face of violence may indicate maladaptive fear is overriding the healthy adaptive emotion of anger, and that this can negatively reinforce negative narratives about ourselves.</w:t>
      </w:r>
      <w:r w:rsidRPr="009042ED">
        <w:rPr>
          <w:rFonts w:ascii="Times New Roman" w:hAnsi="Times New Roman" w:cs="Times New Roman"/>
          <w:sz w:val="24"/>
          <w:szCs w:val="24"/>
        </w:rPr>
        <w:t xml:space="preserve"> </w:t>
      </w:r>
      <w:r w:rsidR="00963E68" w:rsidRPr="009042ED">
        <w:rPr>
          <w:rFonts w:ascii="Times New Roman" w:hAnsi="Times New Roman" w:cs="Times New Roman"/>
          <w:sz w:val="24"/>
          <w:szCs w:val="24"/>
        </w:rPr>
        <w:t>So,</w:t>
      </w:r>
      <w:r w:rsidR="007E5C30" w:rsidRPr="009042ED">
        <w:rPr>
          <w:rFonts w:ascii="Times New Roman" w:hAnsi="Times New Roman" w:cs="Times New Roman"/>
          <w:sz w:val="24"/>
          <w:szCs w:val="24"/>
        </w:rPr>
        <w:t xml:space="preserve"> </w:t>
      </w:r>
      <w:r w:rsidRPr="009042ED">
        <w:rPr>
          <w:rFonts w:ascii="Times New Roman" w:hAnsi="Times New Roman" w:cs="Times New Roman"/>
          <w:sz w:val="24"/>
          <w:szCs w:val="24"/>
        </w:rPr>
        <w:t>t</w:t>
      </w:r>
      <w:r w:rsidR="007E5C30" w:rsidRPr="009042ED">
        <w:rPr>
          <w:rFonts w:ascii="Times New Roman" w:hAnsi="Times New Roman" w:cs="Times New Roman"/>
          <w:sz w:val="24"/>
          <w:szCs w:val="24"/>
        </w:rPr>
        <w:t>ransformation</w:t>
      </w:r>
      <w:r w:rsidRPr="009042ED">
        <w:rPr>
          <w:rFonts w:ascii="Times New Roman" w:hAnsi="Times New Roman" w:cs="Times New Roman"/>
          <w:sz w:val="24"/>
          <w:szCs w:val="24"/>
        </w:rPr>
        <w:t xml:space="preserve"> also involves noticing adaptive emotions.  Transformation is said to be where the therapist helps the individual</w:t>
      </w:r>
      <w:r w:rsidR="007E5C30" w:rsidRPr="009042ED">
        <w:rPr>
          <w:rFonts w:ascii="Times New Roman" w:hAnsi="Times New Roman" w:cs="Times New Roman"/>
          <w:sz w:val="24"/>
          <w:szCs w:val="24"/>
        </w:rPr>
        <w:t xml:space="preserve"> notice maladaptions and transforms them by accessing new associated emotion, accessing the adaptive emotion of anger in the face of violence.</w:t>
      </w:r>
    </w:p>
    <w:p w14:paraId="689DD41D" w14:textId="09DF497C" w:rsidR="007E5C30" w:rsidRPr="009042ED" w:rsidRDefault="007E5C30" w:rsidP="00B877A5">
      <w:pPr>
        <w:rPr>
          <w:rFonts w:ascii="Times New Roman" w:hAnsi="Times New Roman" w:cs="Times New Roman"/>
          <w:sz w:val="24"/>
          <w:szCs w:val="24"/>
        </w:rPr>
      </w:pPr>
    </w:p>
    <w:p w14:paraId="5612D191" w14:textId="322C7109" w:rsidR="007E5C30" w:rsidRPr="009042ED" w:rsidRDefault="007E5C30" w:rsidP="00B877A5">
      <w:pPr>
        <w:rPr>
          <w:rFonts w:ascii="Times New Roman" w:hAnsi="Times New Roman" w:cs="Times New Roman"/>
          <w:sz w:val="24"/>
          <w:szCs w:val="24"/>
        </w:rPr>
      </w:pPr>
      <w:r w:rsidRPr="009042ED">
        <w:rPr>
          <w:rFonts w:ascii="Times New Roman" w:hAnsi="Times New Roman" w:cs="Times New Roman"/>
          <w:sz w:val="24"/>
          <w:szCs w:val="24"/>
        </w:rPr>
        <w:t xml:space="preserve">Transformation can </w:t>
      </w:r>
      <w:r w:rsidR="00460AF6" w:rsidRPr="009042ED">
        <w:rPr>
          <w:rFonts w:ascii="Times New Roman" w:hAnsi="Times New Roman" w:cs="Times New Roman"/>
          <w:sz w:val="24"/>
          <w:szCs w:val="24"/>
        </w:rPr>
        <w:t>b</w:t>
      </w:r>
      <w:r w:rsidRPr="009042ED">
        <w:rPr>
          <w:rFonts w:ascii="Times New Roman" w:hAnsi="Times New Roman" w:cs="Times New Roman"/>
          <w:sz w:val="24"/>
          <w:szCs w:val="24"/>
        </w:rPr>
        <w:t xml:space="preserve">e aided by various interventions, but it is </w:t>
      </w:r>
      <w:r w:rsidR="00460AF6" w:rsidRPr="009042ED">
        <w:rPr>
          <w:rFonts w:ascii="Times New Roman" w:hAnsi="Times New Roman" w:cs="Times New Roman"/>
          <w:sz w:val="24"/>
          <w:szCs w:val="24"/>
        </w:rPr>
        <w:t>imperative</w:t>
      </w:r>
      <w:r w:rsidRPr="009042ED">
        <w:rPr>
          <w:rFonts w:ascii="Times New Roman" w:hAnsi="Times New Roman" w:cs="Times New Roman"/>
          <w:sz w:val="24"/>
          <w:szCs w:val="24"/>
        </w:rPr>
        <w:t xml:space="preserve"> that these interventions and exercises are applied at the right time</w:t>
      </w:r>
      <w:r w:rsidR="00460AF6" w:rsidRPr="009042ED">
        <w:rPr>
          <w:rFonts w:ascii="Times New Roman" w:hAnsi="Times New Roman" w:cs="Times New Roman"/>
          <w:sz w:val="24"/>
          <w:szCs w:val="24"/>
        </w:rPr>
        <w:t xml:space="preserve"> and do not re-traumatise the individual. For the example above, empty chair work may be useful, where the therapist invites the individual to imagine, that a violent assailant is in the chair, aggressively gesturing to the individual.  The therapist suggests that a dialogue begin between the ‘empty chair’ and the individual. </w:t>
      </w:r>
      <w:r w:rsidR="00963E68" w:rsidRPr="009042ED">
        <w:rPr>
          <w:rFonts w:ascii="Times New Roman" w:hAnsi="Times New Roman" w:cs="Times New Roman"/>
          <w:sz w:val="24"/>
          <w:szCs w:val="24"/>
        </w:rPr>
        <w:t>This type of encounter</w:t>
      </w:r>
      <w:r w:rsidR="00460AF6" w:rsidRPr="009042ED">
        <w:rPr>
          <w:rFonts w:ascii="Times New Roman" w:hAnsi="Times New Roman" w:cs="Times New Roman"/>
          <w:sz w:val="24"/>
          <w:szCs w:val="24"/>
        </w:rPr>
        <w:t xml:space="preserve"> may encourage the maladaptive emotion to emerge.  However, the safe environment of the therapy room, and with encouragement from the therapist, the individual can engage with the less obvious primary emotions of anger, which are encouraged and supported by the therapist.  This gives the individual a positive experience in the face of a threat. Awareness of allowing anger, that the anger is appropriate, strengthens the adaptive emotion and adds a positive narrative to the self-belief, thus transforming the maladaption. </w:t>
      </w:r>
    </w:p>
    <w:p w14:paraId="01DABE81" w14:textId="77777777" w:rsidR="005278C7" w:rsidRPr="009042ED" w:rsidRDefault="005278C7" w:rsidP="00B877A5">
      <w:pPr>
        <w:rPr>
          <w:rFonts w:ascii="Times New Roman" w:hAnsi="Times New Roman" w:cs="Times New Roman"/>
          <w:sz w:val="24"/>
          <w:szCs w:val="24"/>
        </w:rPr>
      </w:pPr>
    </w:p>
    <w:p w14:paraId="36E0BB24" w14:textId="02C1A778" w:rsidR="002224C3" w:rsidRPr="009042ED" w:rsidRDefault="005278C7" w:rsidP="00B877A5">
      <w:pPr>
        <w:rPr>
          <w:rFonts w:ascii="Times New Roman" w:hAnsi="Times New Roman" w:cs="Times New Roman"/>
          <w:sz w:val="24"/>
          <w:szCs w:val="24"/>
        </w:rPr>
      </w:pPr>
      <w:r w:rsidRPr="009042ED">
        <w:rPr>
          <w:rFonts w:ascii="Times New Roman" w:hAnsi="Times New Roman" w:cs="Times New Roman"/>
          <w:sz w:val="24"/>
          <w:szCs w:val="24"/>
        </w:rPr>
        <w:t>Greenburg (2004) states that EFT also caters for difficulties in the process of therapy, which he calls ‘Markers’.  These markers represent difficulties in processing emotion that are aware to the individual and are identified by the linguistic wording of the individual.  For example, Greenburg notes ‘puzzlement’ as a marker, where the individual my report</w:t>
      </w:r>
      <w:r w:rsidR="0062367E" w:rsidRPr="009042ED">
        <w:rPr>
          <w:rFonts w:ascii="Times New Roman" w:hAnsi="Times New Roman" w:cs="Times New Roman"/>
          <w:sz w:val="24"/>
          <w:szCs w:val="24"/>
        </w:rPr>
        <w:t xml:space="preserve"> awareness of emotion that does not seem to make sense in the given situation it emerged.  Their noticing of a primary adaptive emotion may seem unfamiliar </w:t>
      </w:r>
      <w:proofErr w:type="gramStart"/>
      <w:r w:rsidR="0062367E" w:rsidRPr="009042ED">
        <w:rPr>
          <w:rFonts w:ascii="Times New Roman" w:hAnsi="Times New Roman" w:cs="Times New Roman"/>
          <w:sz w:val="24"/>
          <w:szCs w:val="24"/>
        </w:rPr>
        <w:t>in light of</w:t>
      </w:r>
      <w:proofErr w:type="gramEnd"/>
      <w:r w:rsidR="0062367E" w:rsidRPr="009042ED">
        <w:rPr>
          <w:rFonts w:ascii="Times New Roman" w:hAnsi="Times New Roman" w:cs="Times New Roman"/>
          <w:sz w:val="24"/>
          <w:szCs w:val="24"/>
        </w:rPr>
        <w:t xml:space="preserve"> their previous maladaptive processes.  Greenburg notes other expressed difficulties such as, an unclear felt sense, where </w:t>
      </w:r>
      <w:r w:rsidR="0062367E" w:rsidRPr="009042ED">
        <w:rPr>
          <w:rFonts w:ascii="Times New Roman" w:hAnsi="Times New Roman" w:cs="Times New Roman"/>
          <w:sz w:val="24"/>
          <w:szCs w:val="24"/>
        </w:rPr>
        <w:lastRenderedPageBreak/>
        <w:t xml:space="preserve">emotions are emerging but </w:t>
      </w:r>
      <w:proofErr w:type="gramStart"/>
      <w:r w:rsidR="0062367E" w:rsidRPr="009042ED">
        <w:rPr>
          <w:rFonts w:ascii="Times New Roman" w:hAnsi="Times New Roman" w:cs="Times New Roman"/>
          <w:sz w:val="24"/>
          <w:szCs w:val="24"/>
        </w:rPr>
        <w:t>as yet</w:t>
      </w:r>
      <w:proofErr w:type="gramEnd"/>
      <w:r w:rsidR="0062367E" w:rsidRPr="009042ED">
        <w:rPr>
          <w:rFonts w:ascii="Times New Roman" w:hAnsi="Times New Roman" w:cs="Times New Roman"/>
          <w:sz w:val="24"/>
          <w:szCs w:val="24"/>
        </w:rPr>
        <w:t xml:space="preserve"> are unidentified in awareness efficiently giving the individual a sense that they are on the verge of something yet </w:t>
      </w:r>
      <w:r w:rsidR="00963E68" w:rsidRPr="009042ED">
        <w:rPr>
          <w:rFonts w:ascii="Times New Roman" w:hAnsi="Times New Roman" w:cs="Times New Roman"/>
          <w:sz w:val="24"/>
          <w:szCs w:val="24"/>
        </w:rPr>
        <w:t>can’t</w:t>
      </w:r>
      <w:r w:rsidR="0062367E" w:rsidRPr="009042ED">
        <w:rPr>
          <w:rFonts w:ascii="Times New Roman" w:hAnsi="Times New Roman" w:cs="Times New Roman"/>
          <w:sz w:val="24"/>
          <w:szCs w:val="24"/>
        </w:rPr>
        <w:t xml:space="preserve"> seem to make that meaningful connection of the emotions. Greenburg describes ‘conflict splits’, where different aspects of the self are in conflict, for example, a critical narrative convincing the individual that they can not succeed, that they are a failure, that therapy is too frightening to maintain, conflicting with the individuals self-actualising tendency, quite often demotivating the individual. </w:t>
      </w:r>
      <w:r w:rsidR="00752ABC" w:rsidRPr="009042ED">
        <w:rPr>
          <w:rFonts w:ascii="Times New Roman" w:hAnsi="Times New Roman" w:cs="Times New Roman"/>
          <w:sz w:val="24"/>
          <w:szCs w:val="24"/>
        </w:rPr>
        <w:t xml:space="preserve">Another marker is identified when the individual expresses ‘self-interruptive splits’ where genuine emotional experience is blunted, constricted or disallowed, denied existence which may lead the individual to report that they can feel the emotional experience of weeping welling up, but it never materialises.  Another marker involves ‘unfinished business’, where perhaps a survivor of </w:t>
      </w:r>
      <w:r w:rsidR="00963E68" w:rsidRPr="009042ED">
        <w:rPr>
          <w:rFonts w:ascii="Times New Roman" w:hAnsi="Times New Roman" w:cs="Times New Roman"/>
          <w:sz w:val="24"/>
          <w:szCs w:val="24"/>
        </w:rPr>
        <w:t>early</w:t>
      </w:r>
      <w:r w:rsidR="00752ABC" w:rsidRPr="009042ED">
        <w:rPr>
          <w:rFonts w:ascii="Times New Roman" w:hAnsi="Times New Roman" w:cs="Times New Roman"/>
          <w:sz w:val="24"/>
          <w:szCs w:val="24"/>
        </w:rPr>
        <w:t xml:space="preserve"> childhood trauma may now feel anger towards their parent, but due to the mortality of the parent, those words no longer have an appropriate place for the individual.  Empty chair work again can support this marker.   These markers provide the therapist with an understanding of the individuals process, where they are experiencing emotional processing difficulties and provide opportunities for the therapist to discuss these felt experiences with the individual.</w:t>
      </w:r>
    </w:p>
    <w:p w14:paraId="3A73D454" w14:textId="08A56EF7" w:rsidR="00752ABC" w:rsidRPr="009042ED" w:rsidRDefault="00752ABC" w:rsidP="00B877A5">
      <w:pPr>
        <w:rPr>
          <w:rFonts w:ascii="Times New Roman" w:hAnsi="Times New Roman" w:cs="Times New Roman"/>
          <w:sz w:val="24"/>
          <w:szCs w:val="24"/>
        </w:rPr>
      </w:pPr>
    </w:p>
    <w:p w14:paraId="4D9EA20B" w14:textId="3A3061A7" w:rsidR="00752ABC" w:rsidRPr="009042ED" w:rsidRDefault="00752ABC" w:rsidP="00B877A5">
      <w:pPr>
        <w:rPr>
          <w:rFonts w:ascii="Times New Roman" w:hAnsi="Times New Roman" w:cs="Times New Roman"/>
          <w:sz w:val="24"/>
          <w:szCs w:val="24"/>
        </w:rPr>
      </w:pPr>
      <w:r w:rsidRPr="009042ED">
        <w:rPr>
          <w:rFonts w:ascii="Times New Roman" w:hAnsi="Times New Roman" w:cs="Times New Roman"/>
          <w:sz w:val="24"/>
          <w:szCs w:val="24"/>
        </w:rPr>
        <w:t xml:space="preserve">The affects of trauma on an individual are highly subjective, and the causes of trauma are wide ranging.  The affects of trauma are themselves also wide ranging.  </w:t>
      </w:r>
      <w:proofErr w:type="gramStart"/>
      <w:r w:rsidR="005C4959" w:rsidRPr="009042ED">
        <w:rPr>
          <w:rFonts w:ascii="Times New Roman" w:hAnsi="Times New Roman" w:cs="Times New Roman"/>
          <w:sz w:val="24"/>
          <w:szCs w:val="24"/>
        </w:rPr>
        <w:t>However</w:t>
      </w:r>
      <w:proofErr w:type="gramEnd"/>
      <w:r w:rsidR="005C4959" w:rsidRPr="009042ED">
        <w:rPr>
          <w:rFonts w:ascii="Times New Roman" w:hAnsi="Times New Roman" w:cs="Times New Roman"/>
          <w:sz w:val="24"/>
          <w:szCs w:val="24"/>
        </w:rPr>
        <w:t xml:space="preserve"> trauma is caused, be it from cyber bullying or as a result of combat or car crash, the trauma the individual feels the emotional experience, is the aspect to be worked with.  Trauma is trauma, regardless of its cause. </w:t>
      </w:r>
      <w:r w:rsidR="001B54B8" w:rsidRPr="009042ED">
        <w:rPr>
          <w:rFonts w:ascii="Times New Roman" w:hAnsi="Times New Roman" w:cs="Times New Roman"/>
          <w:sz w:val="24"/>
          <w:szCs w:val="24"/>
        </w:rPr>
        <w:t xml:space="preserve">As trauma understanding develops through the psychological community, this author </w:t>
      </w:r>
      <w:r w:rsidR="00963E68" w:rsidRPr="009042ED">
        <w:rPr>
          <w:rFonts w:ascii="Times New Roman" w:hAnsi="Times New Roman" w:cs="Times New Roman"/>
          <w:sz w:val="24"/>
          <w:szCs w:val="24"/>
        </w:rPr>
        <w:t>cannot</w:t>
      </w:r>
      <w:r w:rsidR="001B54B8" w:rsidRPr="009042ED">
        <w:rPr>
          <w:rFonts w:ascii="Times New Roman" w:hAnsi="Times New Roman" w:cs="Times New Roman"/>
          <w:sz w:val="24"/>
          <w:szCs w:val="24"/>
        </w:rPr>
        <w:t xml:space="preserve"> help but feel that the health care system is failing a large proportion of society and this does not sit well.  For example, having a scientific understanding about early childhood trauma, that some causes are hereditary, where parenting attitudes that include abuse or neglect are passed down through generations is a preventable cause of trauma.  Education of this could easily be placed into schools and interventions included to</w:t>
      </w:r>
      <w:r w:rsidR="00A24B65" w:rsidRPr="009042ED">
        <w:rPr>
          <w:rFonts w:ascii="Times New Roman" w:hAnsi="Times New Roman" w:cs="Times New Roman"/>
          <w:sz w:val="24"/>
          <w:szCs w:val="24"/>
        </w:rPr>
        <w:t xml:space="preserve"> recognise and</w:t>
      </w:r>
      <w:r w:rsidR="001B54B8" w:rsidRPr="009042ED">
        <w:rPr>
          <w:rFonts w:ascii="Times New Roman" w:hAnsi="Times New Roman" w:cs="Times New Roman"/>
          <w:sz w:val="24"/>
          <w:szCs w:val="24"/>
        </w:rPr>
        <w:t xml:space="preserve"> identify abused children</w:t>
      </w:r>
      <w:r w:rsidR="00A24B65" w:rsidRPr="009042ED">
        <w:rPr>
          <w:rFonts w:ascii="Times New Roman" w:hAnsi="Times New Roman" w:cs="Times New Roman"/>
          <w:sz w:val="24"/>
          <w:szCs w:val="24"/>
        </w:rPr>
        <w:t>,</w:t>
      </w:r>
      <w:r w:rsidR="001B54B8" w:rsidRPr="009042ED">
        <w:rPr>
          <w:rFonts w:ascii="Times New Roman" w:hAnsi="Times New Roman" w:cs="Times New Roman"/>
          <w:sz w:val="24"/>
          <w:szCs w:val="24"/>
        </w:rPr>
        <w:t xml:space="preserve"> where therapy for the entire family can be applied, and the maladaptions of the child identified early so they do not </w:t>
      </w:r>
      <w:r w:rsidR="00963E68" w:rsidRPr="009042ED">
        <w:rPr>
          <w:rFonts w:ascii="Times New Roman" w:hAnsi="Times New Roman" w:cs="Times New Roman"/>
          <w:sz w:val="24"/>
          <w:szCs w:val="24"/>
        </w:rPr>
        <w:t>linger</w:t>
      </w:r>
      <w:r w:rsidR="001B54B8" w:rsidRPr="009042ED">
        <w:rPr>
          <w:rFonts w:ascii="Times New Roman" w:hAnsi="Times New Roman" w:cs="Times New Roman"/>
          <w:sz w:val="24"/>
          <w:szCs w:val="24"/>
        </w:rPr>
        <w:t xml:space="preserve"> into adulthood, and the inherited parenting attitudes can fade out of society. </w:t>
      </w:r>
      <w:r w:rsidR="00A24B65" w:rsidRPr="009042ED">
        <w:rPr>
          <w:rFonts w:ascii="Times New Roman" w:hAnsi="Times New Roman" w:cs="Times New Roman"/>
          <w:sz w:val="24"/>
          <w:szCs w:val="24"/>
        </w:rPr>
        <w:t xml:space="preserve"> Perhaps an aspect of schooling, away from the compliance and conformity of current education could be evolved to incorporate a subject throughout the schooling years that focusses on wellbeing.  It is possible. Not doing so</w:t>
      </w:r>
      <w:r w:rsidR="001B54B8" w:rsidRPr="009042ED">
        <w:rPr>
          <w:rFonts w:ascii="Times New Roman" w:hAnsi="Times New Roman" w:cs="Times New Roman"/>
          <w:sz w:val="24"/>
          <w:szCs w:val="24"/>
        </w:rPr>
        <w:t xml:space="preserve"> cou</w:t>
      </w:r>
      <w:r w:rsidR="003506E7" w:rsidRPr="009042ED">
        <w:rPr>
          <w:rFonts w:ascii="Times New Roman" w:hAnsi="Times New Roman" w:cs="Times New Roman"/>
          <w:sz w:val="24"/>
          <w:szCs w:val="24"/>
        </w:rPr>
        <w:t>l</w:t>
      </w:r>
      <w:r w:rsidR="001B54B8" w:rsidRPr="009042ED">
        <w:rPr>
          <w:rFonts w:ascii="Times New Roman" w:hAnsi="Times New Roman" w:cs="Times New Roman"/>
          <w:sz w:val="24"/>
          <w:szCs w:val="24"/>
        </w:rPr>
        <w:t>d be compared to</w:t>
      </w:r>
      <w:r w:rsidR="003506E7" w:rsidRPr="009042ED">
        <w:rPr>
          <w:rFonts w:ascii="Times New Roman" w:hAnsi="Times New Roman" w:cs="Times New Roman"/>
          <w:sz w:val="24"/>
          <w:szCs w:val="24"/>
        </w:rPr>
        <w:t xml:space="preserve"> </w:t>
      </w:r>
      <w:proofErr w:type="gramStart"/>
      <w:r w:rsidR="003506E7" w:rsidRPr="009042ED">
        <w:rPr>
          <w:rFonts w:ascii="Times New Roman" w:hAnsi="Times New Roman" w:cs="Times New Roman"/>
          <w:sz w:val="24"/>
          <w:szCs w:val="24"/>
        </w:rPr>
        <w:t>having an understanding of</w:t>
      </w:r>
      <w:proofErr w:type="gramEnd"/>
      <w:r w:rsidR="003506E7" w:rsidRPr="009042ED">
        <w:rPr>
          <w:rFonts w:ascii="Times New Roman" w:hAnsi="Times New Roman" w:cs="Times New Roman"/>
          <w:sz w:val="24"/>
          <w:szCs w:val="24"/>
        </w:rPr>
        <w:t xml:space="preserve"> physics and engineering but not using this knowledge to explore space.  There is ample understanding about childhood trauma and its causes to eradicate this from society, but there seems to be no resources for this, yet the UK government has sanctioned massive spending on the military in 2020, the largest injection of funding in thirty years.</w:t>
      </w:r>
    </w:p>
    <w:p w14:paraId="2C3E2678" w14:textId="0567FEDC" w:rsidR="003506E7" w:rsidRPr="009042ED" w:rsidRDefault="003506E7" w:rsidP="00B877A5">
      <w:pPr>
        <w:rPr>
          <w:rFonts w:ascii="Times New Roman" w:hAnsi="Times New Roman" w:cs="Times New Roman"/>
          <w:sz w:val="24"/>
          <w:szCs w:val="24"/>
        </w:rPr>
      </w:pPr>
      <w:r w:rsidRPr="009042ED">
        <w:rPr>
          <w:rFonts w:ascii="Times New Roman" w:hAnsi="Times New Roman" w:cs="Times New Roman"/>
          <w:sz w:val="24"/>
          <w:szCs w:val="24"/>
        </w:rPr>
        <w:t xml:space="preserve">The concept and process of Emotion Focused Therapy </w:t>
      </w:r>
      <w:r w:rsidR="00D13074" w:rsidRPr="009042ED">
        <w:rPr>
          <w:rFonts w:ascii="Times New Roman" w:hAnsi="Times New Roman" w:cs="Times New Roman"/>
          <w:sz w:val="24"/>
          <w:szCs w:val="24"/>
        </w:rPr>
        <w:t>makes absolute sense to this author</w:t>
      </w:r>
      <w:r w:rsidRPr="009042ED">
        <w:rPr>
          <w:rFonts w:ascii="Times New Roman" w:hAnsi="Times New Roman" w:cs="Times New Roman"/>
          <w:sz w:val="24"/>
          <w:szCs w:val="24"/>
        </w:rPr>
        <w:t xml:space="preserve">.  The understanding of the construction of the ‘self’, how this is informed by emotion, yet </w:t>
      </w:r>
      <w:r w:rsidR="00D13074" w:rsidRPr="009042ED">
        <w:rPr>
          <w:rFonts w:ascii="Times New Roman" w:hAnsi="Times New Roman" w:cs="Times New Roman"/>
          <w:sz w:val="24"/>
          <w:szCs w:val="24"/>
        </w:rPr>
        <w:t xml:space="preserve">incredibly rapid </w:t>
      </w:r>
      <w:r w:rsidRPr="009042ED">
        <w:rPr>
          <w:rFonts w:ascii="Times New Roman" w:hAnsi="Times New Roman" w:cs="Times New Roman"/>
          <w:sz w:val="24"/>
          <w:szCs w:val="24"/>
        </w:rPr>
        <w:t>maladaptive emotional responses</w:t>
      </w:r>
      <w:r w:rsidR="00D13074" w:rsidRPr="009042ED">
        <w:rPr>
          <w:rFonts w:ascii="Times New Roman" w:hAnsi="Times New Roman" w:cs="Times New Roman"/>
          <w:sz w:val="24"/>
          <w:szCs w:val="24"/>
        </w:rPr>
        <w:t>, born from a survival instinct</w:t>
      </w:r>
      <w:r w:rsidRPr="009042ED">
        <w:rPr>
          <w:rFonts w:ascii="Times New Roman" w:hAnsi="Times New Roman" w:cs="Times New Roman"/>
          <w:sz w:val="24"/>
          <w:szCs w:val="24"/>
        </w:rPr>
        <w:t xml:space="preserve"> can become </w:t>
      </w:r>
      <w:r w:rsidR="00D13074" w:rsidRPr="009042ED">
        <w:rPr>
          <w:rFonts w:ascii="Times New Roman" w:hAnsi="Times New Roman" w:cs="Times New Roman"/>
          <w:sz w:val="24"/>
          <w:szCs w:val="24"/>
        </w:rPr>
        <w:t>fixed</w:t>
      </w:r>
      <w:r w:rsidRPr="009042ED">
        <w:rPr>
          <w:rFonts w:ascii="Times New Roman" w:hAnsi="Times New Roman" w:cs="Times New Roman"/>
          <w:sz w:val="24"/>
          <w:szCs w:val="24"/>
        </w:rPr>
        <w:t xml:space="preserve"> into behaviour and cognition</w:t>
      </w:r>
      <w:r w:rsidR="00D13074" w:rsidRPr="009042ED">
        <w:rPr>
          <w:rFonts w:ascii="Times New Roman" w:hAnsi="Times New Roman" w:cs="Times New Roman"/>
          <w:sz w:val="24"/>
          <w:szCs w:val="24"/>
        </w:rPr>
        <w:t>.  W</w:t>
      </w:r>
      <w:r w:rsidRPr="009042ED">
        <w:rPr>
          <w:rFonts w:ascii="Times New Roman" w:hAnsi="Times New Roman" w:cs="Times New Roman"/>
          <w:sz w:val="24"/>
          <w:szCs w:val="24"/>
        </w:rPr>
        <w:t xml:space="preserve">here emotional meaning </w:t>
      </w:r>
      <w:r w:rsidR="00D13074" w:rsidRPr="009042ED">
        <w:rPr>
          <w:rFonts w:ascii="Times New Roman" w:hAnsi="Times New Roman" w:cs="Times New Roman"/>
          <w:sz w:val="24"/>
          <w:szCs w:val="24"/>
        </w:rPr>
        <w:t>is</w:t>
      </w:r>
      <w:r w:rsidRPr="009042ED">
        <w:rPr>
          <w:rFonts w:ascii="Times New Roman" w:hAnsi="Times New Roman" w:cs="Times New Roman"/>
          <w:sz w:val="24"/>
          <w:szCs w:val="24"/>
        </w:rPr>
        <w:t xml:space="preserve"> deeply influential yet adaptive.  </w:t>
      </w:r>
      <w:r w:rsidR="00D13074" w:rsidRPr="009042ED">
        <w:rPr>
          <w:rFonts w:ascii="Times New Roman" w:hAnsi="Times New Roman" w:cs="Times New Roman"/>
          <w:sz w:val="24"/>
          <w:szCs w:val="24"/>
        </w:rPr>
        <w:t>And transforming emotional responses is the key to positive change.</w:t>
      </w:r>
    </w:p>
    <w:p w14:paraId="07B0E5F0" w14:textId="35B69654" w:rsidR="008A37F6" w:rsidRPr="009042ED" w:rsidRDefault="00D13074" w:rsidP="00B877A5">
      <w:pPr>
        <w:rPr>
          <w:rFonts w:ascii="Times New Roman" w:hAnsi="Times New Roman" w:cs="Times New Roman"/>
          <w:sz w:val="24"/>
          <w:szCs w:val="24"/>
        </w:rPr>
      </w:pPr>
      <w:r w:rsidRPr="009042ED">
        <w:rPr>
          <w:rFonts w:ascii="Times New Roman" w:hAnsi="Times New Roman" w:cs="Times New Roman"/>
          <w:sz w:val="24"/>
          <w:szCs w:val="24"/>
        </w:rPr>
        <w:t xml:space="preserve">When integrating other theories into a single unified theory, Greenburg </w:t>
      </w:r>
      <w:r w:rsidRPr="009042ED">
        <w:rPr>
          <w:rFonts w:ascii="Times New Roman" w:hAnsi="Times New Roman" w:cs="Times New Roman"/>
          <w:i/>
          <w:iCs/>
          <w:sz w:val="24"/>
          <w:szCs w:val="24"/>
        </w:rPr>
        <w:t>et al</w:t>
      </w:r>
      <w:r w:rsidRPr="009042ED">
        <w:rPr>
          <w:rFonts w:ascii="Times New Roman" w:hAnsi="Times New Roman" w:cs="Times New Roman"/>
          <w:sz w:val="24"/>
          <w:szCs w:val="24"/>
        </w:rPr>
        <w:t xml:space="preserve"> are at risk of inheriting any constructive criticism from those theories.</w:t>
      </w:r>
      <w:r w:rsidR="008A37F6" w:rsidRPr="009042ED">
        <w:rPr>
          <w:rFonts w:ascii="Times New Roman" w:hAnsi="Times New Roman" w:cs="Times New Roman"/>
          <w:sz w:val="24"/>
          <w:szCs w:val="24"/>
        </w:rPr>
        <w:t xml:space="preserve">  However thorough research has </w:t>
      </w:r>
      <w:r w:rsidR="008A37F6" w:rsidRPr="009042ED">
        <w:rPr>
          <w:rFonts w:ascii="Times New Roman" w:hAnsi="Times New Roman" w:cs="Times New Roman"/>
          <w:sz w:val="24"/>
          <w:szCs w:val="24"/>
        </w:rPr>
        <w:lastRenderedPageBreak/>
        <w:t>been conducted regarding EFT and depression so much so that EFT is now seen as an evidence-based treatment, Greenburg (2011).</w:t>
      </w:r>
    </w:p>
    <w:p w14:paraId="38B1DFF8" w14:textId="03B6B068" w:rsidR="008A37F6" w:rsidRPr="009042ED" w:rsidRDefault="008A37F6" w:rsidP="00B877A5">
      <w:pPr>
        <w:rPr>
          <w:rFonts w:ascii="Times New Roman" w:hAnsi="Times New Roman" w:cs="Times New Roman"/>
          <w:sz w:val="24"/>
          <w:szCs w:val="24"/>
        </w:rPr>
      </w:pPr>
      <w:r w:rsidRPr="009042ED">
        <w:rPr>
          <w:rFonts w:ascii="Times New Roman" w:hAnsi="Times New Roman" w:cs="Times New Roman"/>
          <w:sz w:val="24"/>
          <w:szCs w:val="24"/>
        </w:rPr>
        <w:t>Th</w:t>
      </w:r>
      <w:r w:rsidR="005C4959" w:rsidRPr="009042ED">
        <w:rPr>
          <w:rFonts w:ascii="Times New Roman" w:hAnsi="Times New Roman" w:cs="Times New Roman"/>
          <w:sz w:val="24"/>
          <w:szCs w:val="24"/>
        </w:rPr>
        <w:t>e</w:t>
      </w:r>
      <w:r w:rsidRPr="009042ED">
        <w:rPr>
          <w:rFonts w:ascii="Times New Roman" w:hAnsi="Times New Roman" w:cs="Times New Roman"/>
          <w:sz w:val="24"/>
          <w:szCs w:val="24"/>
        </w:rPr>
        <w:t xml:space="preserve"> main criticisms of EFT come from the </w:t>
      </w:r>
      <w:proofErr w:type="gramStart"/>
      <w:r w:rsidRPr="009042ED">
        <w:rPr>
          <w:rFonts w:ascii="Times New Roman" w:hAnsi="Times New Roman" w:cs="Times New Roman"/>
          <w:sz w:val="24"/>
          <w:szCs w:val="24"/>
        </w:rPr>
        <w:t>following;</w:t>
      </w:r>
      <w:proofErr w:type="gramEnd"/>
      <w:r w:rsidRPr="009042ED">
        <w:rPr>
          <w:rFonts w:ascii="Times New Roman" w:hAnsi="Times New Roman" w:cs="Times New Roman"/>
          <w:sz w:val="24"/>
          <w:szCs w:val="24"/>
        </w:rPr>
        <w:t xml:space="preserve"> that working with emotion can be risky</w:t>
      </w:r>
      <w:r w:rsidR="000E6985" w:rsidRPr="009042ED">
        <w:rPr>
          <w:rFonts w:ascii="Times New Roman" w:hAnsi="Times New Roman" w:cs="Times New Roman"/>
          <w:sz w:val="24"/>
          <w:szCs w:val="24"/>
        </w:rPr>
        <w:t xml:space="preserve">, that evoking emotion can be frightening and provoke grim anticipation further supressing self-actualising tendencies.  However, Greenburg argues that using markers to gauge the individuals progress and processing can indicate when emotional evoking is appropriate. The Rogerian therapeutic relationship plays a major role here, soothing the individual in times of stress, </w:t>
      </w:r>
      <w:proofErr w:type="gramStart"/>
      <w:r w:rsidR="000E6985" w:rsidRPr="009042ED">
        <w:rPr>
          <w:rFonts w:ascii="Times New Roman" w:hAnsi="Times New Roman" w:cs="Times New Roman"/>
          <w:sz w:val="24"/>
          <w:szCs w:val="24"/>
        </w:rPr>
        <w:t>encouraging</w:t>
      </w:r>
      <w:proofErr w:type="gramEnd"/>
      <w:r w:rsidR="000E6985" w:rsidRPr="009042ED">
        <w:rPr>
          <w:rFonts w:ascii="Times New Roman" w:hAnsi="Times New Roman" w:cs="Times New Roman"/>
          <w:sz w:val="24"/>
          <w:szCs w:val="24"/>
        </w:rPr>
        <w:t xml:space="preserve"> and supporting the emergence of emotion, and creating a safe place to explore these frightening emotions in a guided manner.</w:t>
      </w:r>
    </w:p>
    <w:p w14:paraId="76A5D197" w14:textId="77777777" w:rsidR="005C4959" w:rsidRPr="009042ED" w:rsidRDefault="000E6985" w:rsidP="00B877A5">
      <w:pPr>
        <w:rPr>
          <w:rFonts w:ascii="Times New Roman" w:hAnsi="Times New Roman" w:cs="Times New Roman"/>
          <w:sz w:val="24"/>
          <w:szCs w:val="24"/>
        </w:rPr>
      </w:pPr>
      <w:r w:rsidRPr="009042ED">
        <w:rPr>
          <w:rFonts w:ascii="Times New Roman" w:hAnsi="Times New Roman" w:cs="Times New Roman"/>
          <w:sz w:val="24"/>
          <w:szCs w:val="24"/>
        </w:rPr>
        <w:t xml:space="preserve">Another criticism comes from a gender difference in the appraisal of emotion and its appropriateness.  For example, men can feel that expressing emotion can be seen as a weakness and they may be more resistant </w:t>
      </w:r>
      <w:proofErr w:type="gramStart"/>
      <w:r w:rsidRPr="009042ED">
        <w:rPr>
          <w:rFonts w:ascii="Times New Roman" w:hAnsi="Times New Roman" w:cs="Times New Roman"/>
          <w:sz w:val="24"/>
          <w:szCs w:val="24"/>
        </w:rPr>
        <w:t>to, or</w:t>
      </w:r>
      <w:proofErr w:type="gramEnd"/>
      <w:r w:rsidRPr="009042ED">
        <w:rPr>
          <w:rFonts w:ascii="Times New Roman" w:hAnsi="Times New Roman" w:cs="Times New Roman"/>
          <w:sz w:val="24"/>
          <w:szCs w:val="24"/>
        </w:rPr>
        <w:t xml:space="preserve"> have a rational appraisal of their emotional experiencing ignoring the significant emotional experiencing and awareness, and even resisting the empathy of the therapist</w:t>
      </w:r>
      <w:r w:rsidR="005C4959" w:rsidRPr="009042ED">
        <w:rPr>
          <w:rFonts w:ascii="Times New Roman" w:hAnsi="Times New Roman" w:cs="Times New Roman"/>
          <w:sz w:val="24"/>
          <w:szCs w:val="24"/>
        </w:rPr>
        <w:t>.</w:t>
      </w:r>
    </w:p>
    <w:p w14:paraId="0787B6EA" w14:textId="71EAB2B6" w:rsidR="00CA294A" w:rsidRPr="009042ED" w:rsidRDefault="005C4959" w:rsidP="00B877A5">
      <w:pPr>
        <w:rPr>
          <w:rFonts w:ascii="Times New Roman" w:hAnsi="Times New Roman" w:cs="Times New Roman"/>
          <w:sz w:val="24"/>
          <w:szCs w:val="24"/>
        </w:rPr>
      </w:pPr>
      <w:r w:rsidRPr="009042ED">
        <w:rPr>
          <w:rFonts w:ascii="Times New Roman" w:hAnsi="Times New Roman" w:cs="Times New Roman"/>
          <w:sz w:val="24"/>
          <w:szCs w:val="24"/>
        </w:rPr>
        <w:t>As with gender differences, social and cultural aspects play a major role in the construction of self, and the frame in which emotions are deemed appropriate or not and so criticism comes in the form of cross-cultural/societal applications of EFT, however Greenburg defends EFT here explaining that despite cultural differences, every human experiences emotion and these emotions fall into the same categories of primary adaptive, primary maladaptive, secondary and instrumental emotional experience, and therefore working with emotion may have cultural barriers, yet these can be addressed using markers and the awareness process of emotional change.</w:t>
      </w:r>
      <w:r w:rsidR="00A24B65" w:rsidRPr="009042ED">
        <w:rPr>
          <w:rFonts w:ascii="Times New Roman" w:hAnsi="Times New Roman" w:cs="Times New Roman"/>
          <w:sz w:val="24"/>
          <w:szCs w:val="24"/>
        </w:rPr>
        <w:t xml:space="preserve">  One more criticism of EFT which Greenburg refutes is the belief by some that the empathic exploration of an individuals emotional experience may be ‘too leading or intrusive’ and may even cause the individual to not report accurately their felt emotions feeling they are being led, and their experience is not genuine</w:t>
      </w:r>
      <w:r w:rsidR="00CA294A" w:rsidRPr="009042ED">
        <w:rPr>
          <w:rFonts w:ascii="Times New Roman" w:hAnsi="Times New Roman" w:cs="Times New Roman"/>
          <w:sz w:val="24"/>
          <w:szCs w:val="24"/>
        </w:rPr>
        <w:t>, critics believe that the individual may be led towards feelings the therapist assumes exist</w:t>
      </w:r>
      <w:r w:rsidR="00A24B65" w:rsidRPr="009042ED">
        <w:rPr>
          <w:rFonts w:ascii="Times New Roman" w:hAnsi="Times New Roman" w:cs="Times New Roman"/>
          <w:sz w:val="24"/>
          <w:szCs w:val="24"/>
        </w:rPr>
        <w:t>. Greenburg insists that the empathic relationship, of a client led therapist</w:t>
      </w:r>
      <w:r w:rsidR="00CA294A" w:rsidRPr="009042ED">
        <w:rPr>
          <w:rFonts w:ascii="Times New Roman" w:hAnsi="Times New Roman" w:cs="Times New Roman"/>
          <w:sz w:val="24"/>
          <w:szCs w:val="24"/>
        </w:rPr>
        <w:t xml:space="preserve">, and the process of a joint exploration by the individual and the therapist in a partnership produces findings where the individual is </w:t>
      </w:r>
      <w:r w:rsidR="009042ED" w:rsidRPr="009042ED">
        <w:rPr>
          <w:rFonts w:ascii="Times New Roman" w:hAnsi="Times New Roman" w:cs="Times New Roman"/>
          <w:sz w:val="24"/>
          <w:szCs w:val="24"/>
        </w:rPr>
        <w:t>likely</w:t>
      </w:r>
      <w:r w:rsidR="00CA294A" w:rsidRPr="009042ED">
        <w:rPr>
          <w:rFonts w:ascii="Times New Roman" w:hAnsi="Times New Roman" w:cs="Times New Roman"/>
          <w:sz w:val="24"/>
          <w:szCs w:val="24"/>
        </w:rPr>
        <w:t xml:space="preserve"> to correct a therapist if they identify an emotion not felt by the individual. This reflects upon the importance of the therapeutic relationship and the feeling of a joint venture, supported, guided, but led by the individual.</w:t>
      </w:r>
      <w:r w:rsidR="00DD7770" w:rsidRPr="009042ED">
        <w:rPr>
          <w:rFonts w:ascii="Times New Roman" w:hAnsi="Times New Roman" w:cs="Times New Roman"/>
          <w:sz w:val="24"/>
          <w:szCs w:val="24"/>
        </w:rPr>
        <w:t xml:space="preserve">  A </w:t>
      </w:r>
      <w:r w:rsidR="00CA294A" w:rsidRPr="009042ED">
        <w:rPr>
          <w:rFonts w:ascii="Times New Roman" w:hAnsi="Times New Roman" w:cs="Times New Roman"/>
          <w:sz w:val="24"/>
          <w:szCs w:val="24"/>
        </w:rPr>
        <w:t>criticism from this essays author surrounds the associated baggage that an individual may carry with them, such as comorbidities and dissociation.  These do not seem to be assessed by Greenburg,</w:t>
      </w:r>
      <w:r w:rsidR="00DD7770" w:rsidRPr="009042ED">
        <w:rPr>
          <w:rFonts w:ascii="Times New Roman" w:hAnsi="Times New Roman" w:cs="Times New Roman"/>
          <w:sz w:val="24"/>
          <w:szCs w:val="24"/>
        </w:rPr>
        <w:t xml:space="preserve"> within the EFT process</w:t>
      </w:r>
      <w:r w:rsidR="00CA294A" w:rsidRPr="009042ED">
        <w:rPr>
          <w:rFonts w:ascii="Times New Roman" w:hAnsi="Times New Roman" w:cs="Times New Roman"/>
          <w:sz w:val="24"/>
          <w:szCs w:val="24"/>
        </w:rPr>
        <w:t xml:space="preserve"> and will bring difficulties of their own towards the EFT process and must be identified.  </w:t>
      </w:r>
      <w:proofErr w:type="gramStart"/>
      <w:r w:rsidR="00DD7770" w:rsidRPr="009042ED">
        <w:rPr>
          <w:rFonts w:ascii="Times New Roman" w:hAnsi="Times New Roman" w:cs="Times New Roman"/>
          <w:sz w:val="24"/>
          <w:szCs w:val="24"/>
        </w:rPr>
        <w:t>That being said, the</w:t>
      </w:r>
      <w:proofErr w:type="gramEnd"/>
      <w:r w:rsidR="00DD7770" w:rsidRPr="009042ED">
        <w:rPr>
          <w:rFonts w:ascii="Times New Roman" w:hAnsi="Times New Roman" w:cs="Times New Roman"/>
          <w:sz w:val="24"/>
          <w:szCs w:val="24"/>
        </w:rPr>
        <w:t xml:space="preserve"> EFT process in conjunction with a good therapist will identify hurdles to the process and address them sympathetically</w:t>
      </w:r>
      <w:r w:rsidR="009042ED" w:rsidRPr="009042ED">
        <w:rPr>
          <w:rFonts w:ascii="Times New Roman" w:hAnsi="Times New Roman" w:cs="Times New Roman"/>
          <w:sz w:val="24"/>
          <w:szCs w:val="24"/>
        </w:rPr>
        <w:t xml:space="preserve"> in order to help the individual achieve enhanced wellbeing, so they can not only survive their experience, but thrive from it, completely transforming the individuals beliefs about themselves and feel healthy adaptive emotions.</w:t>
      </w:r>
    </w:p>
    <w:p w14:paraId="2C26FC80" w14:textId="77777777" w:rsidR="00B877A5" w:rsidRPr="000543C7" w:rsidRDefault="00B877A5" w:rsidP="000543C7">
      <w:pPr>
        <w:rPr>
          <w:rFonts w:ascii="Times New Roman" w:hAnsi="Times New Roman" w:cs="Times New Roman"/>
          <w:sz w:val="28"/>
          <w:szCs w:val="28"/>
        </w:rPr>
      </w:pPr>
    </w:p>
    <w:p w14:paraId="61839E32" w14:textId="77777777" w:rsidR="00953793" w:rsidRPr="00953793" w:rsidRDefault="00953793" w:rsidP="008D297D">
      <w:pPr>
        <w:rPr>
          <w:rFonts w:ascii="Times New Roman" w:hAnsi="Times New Roman" w:cs="Times New Roman"/>
          <w:sz w:val="28"/>
          <w:szCs w:val="28"/>
        </w:rPr>
      </w:pPr>
    </w:p>
    <w:p w14:paraId="08E9382D" w14:textId="224CC152" w:rsidR="001347CE" w:rsidRPr="001347CE" w:rsidRDefault="001347CE">
      <w:pPr>
        <w:rPr>
          <w:rFonts w:ascii="Times New Roman" w:hAnsi="Times New Roman" w:cs="Times New Roman"/>
          <w:sz w:val="24"/>
          <w:szCs w:val="24"/>
        </w:rPr>
      </w:pPr>
    </w:p>
    <w:p w14:paraId="230D1DB0" w14:textId="53D6DB30" w:rsidR="009042ED" w:rsidRDefault="009042ED">
      <w:r>
        <w:br w:type="page"/>
      </w:r>
    </w:p>
    <w:p w14:paraId="0A9CEBD3" w14:textId="77777777" w:rsidR="009042ED" w:rsidRPr="009042ED" w:rsidRDefault="009042ED" w:rsidP="009042ED">
      <w:pPr>
        <w:rPr>
          <w:b/>
          <w:bCs/>
          <w:sz w:val="24"/>
          <w:szCs w:val="24"/>
        </w:rPr>
      </w:pPr>
      <w:r w:rsidRPr="009042ED">
        <w:rPr>
          <w:b/>
          <w:bCs/>
          <w:sz w:val="24"/>
          <w:szCs w:val="24"/>
        </w:rPr>
        <w:lastRenderedPageBreak/>
        <w:t>References:</w:t>
      </w:r>
    </w:p>
    <w:p w14:paraId="410FA4D7" w14:textId="77777777" w:rsidR="009042ED" w:rsidRPr="009042ED" w:rsidRDefault="009042ED" w:rsidP="009042ED">
      <w:pPr>
        <w:rPr>
          <w:sz w:val="24"/>
          <w:szCs w:val="24"/>
        </w:rPr>
      </w:pPr>
      <w:r w:rsidRPr="009042ED">
        <w:rPr>
          <w:sz w:val="24"/>
          <w:szCs w:val="24"/>
        </w:rPr>
        <w:t xml:space="preserve">A Science Odyssey. </w:t>
      </w:r>
      <w:r w:rsidRPr="009042ED">
        <w:rPr>
          <w:i/>
          <w:iCs/>
          <w:sz w:val="24"/>
          <w:szCs w:val="24"/>
        </w:rPr>
        <w:t>People and discoveries: Jean-Martin Charcot</w:t>
      </w:r>
    </w:p>
    <w:p w14:paraId="1033A5DF" w14:textId="77777777" w:rsidR="009042ED" w:rsidRPr="009042ED" w:rsidRDefault="009042ED" w:rsidP="009042ED">
      <w:pPr>
        <w:rPr>
          <w:sz w:val="24"/>
          <w:szCs w:val="24"/>
        </w:rPr>
      </w:pPr>
      <w:r w:rsidRPr="009042ED">
        <w:rPr>
          <w:sz w:val="24"/>
          <w:szCs w:val="24"/>
        </w:rPr>
        <w:t xml:space="preserve">Available at: </w:t>
      </w:r>
      <w:hyperlink r:id="rId6" w:history="1">
        <w:r w:rsidRPr="009042ED">
          <w:rPr>
            <w:rStyle w:val="Hyperlink"/>
            <w:sz w:val="24"/>
            <w:szCs w:val="24"/>
          </w:rPr>
          <w:t>https://www.pbs.org/wgbh/aso/databank/entries/bhchar.html</w:t>
        </w:r>
      </w:hyperlink>
    </w:p>
    <w:p w14:paraId="286F26B8" w14:textId="77777777" w:rsidR="009042ED" w:rsidRPr="009042ED" w:rsidRDefault="009042ED" w:rsidP="009042ED">
      <w:pPr>
        <w:rPr>
          <w:sz w:val="24"/>
          <w:szCs w:val="24"/>
        </w:rPr>
      </w:pPr>
      <w:r w:rsidRPr="009042ED">
        <w:rPr>
          <w:sz w:val="24"/>
          <w:szCs w:val="24"/>
        </w:rPr>
        <w:t>Accessed 28</w:t>
      </w:r>
      <w:r w:rsidRPr="009042ED">
        <w:rPr>
          <w:sz w:val="24"/>
          <w:szCs w:val="24"/>
          <w:vertAlign w:val="superscript"/>
        </w:rPr>
        <w:t>th</w:t>
      </w:r>
      <w:r w:rsidRPr="009042ED">
        <w:rPr>
          <w:sz w:val="24"/>
          <w:szCs w:val="24"/>
        </w:rPr>
        <w:t xml:space="preserve"> December 2020</w:t>
      </w:r>
    </w:p>
    <w:p w14:paraId="4B2D17FE" w14:textId="77777777" w:rsidR="009042ED" w:rsidRPr="009042ED" w:rsidRDefault="009042ED" w:rsidP="009042ED">
      <w:pPr>
        <w:rPr>
          <w:sz w:val="24"/>
          <w:szCs w:val="24"/>
        </w:rPr>
      </w:pPr>
    </w:p>
    <w:p w14:paraId="1BFE3920" w14:textId="77777777" w:rsidR="009042ED" w:rsidRPr="009042ED" w:rsidRDefault="009042ED" w:rsidP="009042ED">
      <w:pPr>
        <w:rPr>
          <w:sz w:val="24"/>
          <w:szCs w:val="24"/>
        </w:rPr>
      </w:pPr>
      <w:r w:rsidRPr="009042ED">
        <w:rPr>
          <w:sz w:val="24"/>
          <w:szCs w:val="24"/>
        </w:rPr>
        <w:t xml:space="preserve">Bourke, J. (2011) </w:t>
      </w:r>
      <w:r w:rsidRPr="009042ED">
        <w:rPr>
          <w:i/>
          <w:iCs/>
          <w:sz w:val="24"/>
          <w:szCs w:val="24"/>
        </w:rPr>
        <w:t xml:space="preserve">Shell Shock during World War One. </w:t>
      </w:r>
      <w:r w:rsidRPr="009042ED">
        <w:rPr>
          <w:sz w:val="24"/>
          <w:szCs w:val="24"/>
        </w:rPr>
        <w:t>BBC History.</w:t>
      </w:r>
    </w:p>
    <w:p w14:paraId="02E24FE7" w14:textId="77777777" w:rsidR="009042ED" w:rsidRPr="009042ED" w:rsidRDefault="009042ED" w:rsidP="009042ED">
      <w:pPr>
        <w:rPr>
          <w:sz w:val="24"/>
          <w:szCs w:val="24"/>
        </w:rPr>
      </w:pPr>
      <w:r w:rsidRPr="009042ED">
        <w:rPr>
          <w:sz w:val="24"/>
          <w:szCs w:val="24"/>
        </w:rPr>
        <w:t xml:space="preserve">Available at: </w:t>
      </w:r>
      <w:hyperlink r:id="rId7" w:history="1">
        <w:r w:rsidRPr="009042ED">
          <w:rPr>
            <w:rStyle w:val="Hyperlink"/>
            <w:sz w:val="24"/>
            <w:szCs w:val="24"/>
          </w:rPr>
          <w:t>http://www.bbc.co.uk/history/worldwars/wwone/shellshock_01.shtml</w:t>
        </w:r>
      </w:hyperlink>
    </w:p>
    <w:p w14:paraId="3F200B23" w14:textId="77777777" w:rsidR="009042ED" w:rsidRPr="009042ED" w:rsidRDefault="009042ED" w:rsidP="009042ED">
      <w:pPr>
        <w:rPr>
          <w:sz w:val="24"/>
          <w:szCs w:val="24"/>
        </w:rPr>
      </w:pPr>
      <w:r w:rsidRPr="009042ED">
        <w:rPr>
          <w:sz w:val="24"/>
          <w:szCs w:val="24"/>
        </w:rPr>
        <w:t>Accessed 28</w:t>
      </w:r>
      <w:r w:rsidRPr="009042ED">
        <w:rPr>
          <w:sz w:val="24"/>
          <w:szCs w:val="24"/>
          <w:vertAlign w:val="superscript"/>
        </w:rPr>
        <w:t>th</w:t>
      </w:r>
      <w:r w:rsidRPr="009042ED">
        <w:rPr>
          <w:sz w:val="24"/>
          <w:szCs w:val="24"/>
        </w:rPr>
        <w:t xml:space="preserve"> December 2020</w:t>
      </w:r>
    </w:p>
    <w:p w14:paraId="4B581CBA" w14:textId="77777777" w:rsidR="009042ED" w:rsidRPr="009042ED" w:rsidRDefault="009042ED" w:rsidP="009042ED">
      <w:pPr>
        <w:rPr>
          <w:sz w:val="24"/>
          <w:szCs w:val="24"/>
        </w:rPr>
      </w:pPr>
    </w:p>
    <w:p w14:paraId="0E52E257" w14:textId="77777777" w:rsidR="009042ED" w:rsidRPr="009042ED" w:rsidRDefault="009042ED" w:rsidP="009042ED">
      <w:pPr>
        <w:rPr>
          <w:sz w:val="24"/>
          <w:szCs w:val="24"/>
        </w:rPr>
      </w:pPr>
      <w:proofErr w:type="spellStart"/>
      <w:r w:rsidRPr="009042ED">
        <w:rPr>
          <w:sz w:val="24"/>
          <w:szCs w:val="24"/>
        </w:rPr>
        <w:t>Felluga</w:t>
      </w:r>
      <w:proofErr w:type="spellEnd"/>
      <w:r w:rsidRPr="009042ED">
        <w:rPr>
          <w:sz w:val="24"/>
          <w:szCs w:val="24"/>
        </w:rPr>
        <w:t>, D. (2011) "</w:t>
      </w:r>
      <w:r w:rsidRPr="009042ED">
        <w:rPr>
          <w:i/>
          <w:iCs/>
          <w:sz w:val="24"/>
          <w:szCs w:val="24"/>
        </w:rPr>
        <w:t xml:space="preserve">Modules on Freud: Transference and </w:t>
      </w:r>
      <w:proofErr w:type="gramStart"/>
      <w:r w:rsidRPr="009042ED">
        <w:rPr>
          <w:i/>
          <w:iCs/>
          <w:sz w:val="24"/>
          <w:szCs w:val="24"/>
        </w:rPr>
        <w:t>Trauma .</w:t>
      </w:r>
      <w:proofErr w:type="gramEnd"/>
      <w:r w:rsidRPr="009042ED">
        <w:rPr>
          <w:i/>
          <w:iCs/>
          <w:sz w:val="24"/>
          <w:szCs w:val="24"/>
        </w:rPr>
        <w:t>"</w:t>
      </w:r>
      <w:r w:rsidRPr="009042ED">
        <w:rPr>
          <w:sz w:val="24"/>
          <w:szCs w:val="24"/>
        </w:rPr>
        <w:t xml:space="preserve"> Introductory Guide to Critical Theory</w:t>
      </w:r>
    </w:p>
    <w:p w14:paraId="1CC1E41F" w14:textId="77777777" w:rsidR="009042ED" w:rsidRPr="009042ED" w:rsidRDefault="009042ED" w:rsidP="009042ED">
      <w:pPr>
        <w:rPr>
          <w:sz w:val="24"/>
          <w:szCs w:val="24"/>
        </w:rPr>
      </w:pPr>
      <w:r w:rsidRPr="009042ED">
        <w:rPr>
          <w:sz w:val="24"/>
          <w:szCs w:val="24"/>
        </w:rPr>
        <w:t>Available at:</w:t>
      </w:r>
      <w:hyperlink r:id="rId8" w:history="1">
        <w:r w:rsidRPr="009042ED">
          <w:rPr>
            <w:rStyle w:val="Hyperlink"/>
            <w:sz w:val="24"/>
            <w:szCs w:val="24"/>
          </w:rPr>
          <w:t>https://cla.purdue.edu/academic/english/theory/psychoanalysis/freud5.html</w:t>
        </w:r>
      </w:hyperlink>
      <w:r w:rsidRPr="009042ED">
        <w:rPr>
          <w:sz w:val="24"/>
          <w:szCs w:val="24"/>
        </w:rPr>
        <w:t xml:space="preserve"> </w:t>
      </w:r>
    </w:p>
    <w:p w14:paraId="55593BCC" w14:textId="77777777" w:rsidR="009042ED" w:rsidRPr="009042ED" w:rsidRDefault="009042ED" w:rsidP="009042ED">
      <w:pPr>
        <w:rPr>
          <w:sz w:val="24"/>
          <w:szCs w:val="24"/>
        </w:rPr>
      </w:pPr>
      <w:r w:rsidRPr="009042ED">
        <w:rPr>
          <w:sz w:val="24"/>
          <w:szCs w:val="24"/>
        </w:rPr>
        <w:t>Accessed 29</w:t>
      </w:r>
      <w:r w:rsidRPr="009042ED">
        <w:rPr>
          <w:sz w:val="24"/>
          <w:szCs w:val="24"/>
          <w:vertAlign w:val="superscript"/>
        </w:rPr>
        <w:t>th</w:t>
      </w:r>
      <w:r w:rsidRPr="009042ED">
        <w:rPr>
          <w:sz w:val="24"/>
          <w:szCs w:val="24"/>
        </w:rPr>
        <w:t xml:space="preserve"> December 2020</w:t>
      </w:r>
    </w:p>
    <w:p w14:paraId="5B57E656" w14:textId="77777777" w:rsidR="009042ED" w:rsidRPr="009042ED" w:rsidRDefault="009042ED" w:rsidP="009042ED">
      <w:pPr>
        <w:rPr>
          <w:sz w:val="24"/>
          <w:szCs w:val="24"/>
        </w:rPr>
      </w:pPr>
    </w:p>
    <w:p w14:paraId="562C5A4A" w14:textId="77777777" w:rsidR="009042ED" w:rsidRPr="009042ED" w:rsidRDefault="009042ED" w:rsidP="009042ED">
      <w:pPr>
        <w:rPr>
          <w:rFonts w:cstheme="minorHAnsi"/>
          <w:sz w:val="24"/>
          <w:szCs w:val="24"/>
        </w:rPr>
      </w:pPr>
      <w:r w:rsidRPr="009042ED">
        <w:rPr>
          <w:rFonts w:cstheme="minorHAnsi"/>
          <w:sz w:val="24"/>
          <w:szCs w:val="24"/>
        </w:rPr>
        <w:t xml:space="preserve">Greenburg, L. (2011) </w:t>
      </w:r>
      <w:r w:rsidRPr="009042ED">
        <w:rPr>
          <w:rFonts w:cstheme="minorHAnsi"/>
          <w:i/>
          <w:iCs/>
          <w:sz w:val="24"/>
          <w:szCs w:val="24"/>
        </w:rPr>
        <w:t>Emotion Focused Therapy</w:t>
      </w:r>
      <w:r w:rsidRPr="009042ED">
        <w:rPr>
          <w:rFonts w:cstheme="minorHAnsi"/>
          <w:sz w:val="24"/>
          <w:szCs w:val="24"/>
        </w:rPr>
        <w:t>. 2</w:t>
      </w:r>
      <w:r w:rsidRPr="009042ED">
        <w:rPr>
          <w:rFonts w:cstheme="minorHAnsi"/>
          <w:sz w:val="24"/>
          <w:szCs w:val="24"/>
          <w:vertAlign w:val="superscript"/>
        </w:rPr>
        <w:t>nd</w:t>
      </w:r>
      <w:r w:rsidRPr="009042ED">
        <w:rPr>
          <w:rFonts w:cstheme="minorHAnsi"/>
          <w:sz w:val="24"/>
          <w:szCs w:val="24"/>
        </w:rPr>
        <w:t xml:space="preserve"> edition. Washington: American Psychological Association.</w:t>
      </w:r>
    </w:p>
    <w:p w14:paraId="7E90BC0B" w14:textId="77777777" w:rsidR="009042ED" w:rsidRPr="009042ED" w:rsidRDefault="009042ED" w:rsidP="009042ED">
      <w:pPr>
        <w:rPr>
          <w:rFonts w:cstheme="minorHAnsi"/>
          <w:sz w:val="24"/>
          <w:szCs w:val="24"/>
        </w:rPr>
      </w:pPr>
    </w:p>
    <w:p w14:paraId="118AF92B" w14:textId="77777777" w:rsidR="009042ED" w:rsidRPr="009042ED" w:rsidRDefault="009042ED" w:rsidP="009042ED">
      <w:pPr>
        <w:rPr>
          <w:rFonts w:cstheme="minorHAnsi"/>
          <w:sz w:val="24"/>
          <w:szCs w:val="24"/>
        </w:rPr>
      </w:pPr>
      <w:r w:rsidRPr="009042ED">
        <w:rPr>
          <w:rFonts w:cstheme="minorHAnsi"/>
          <w:sz w:val="24"/>
          <w:szCs w:val="24"/>
        </w:rPr>
        <w:t>Greenburg, L. (2004) ‘</w:t>
      </w:r>
      <w:r w:rsidRPr="009042ED">
        <w:rPr>
          <w:rFonts w:cstheme="minorHAnsi"/>
          <w:i/>
          <w:iCs/>
          <w:sz w:val="24"/>
          <w:szCs w:val="24"/>
        </w:rPr>
        <w:t>Emotion-focused Therapy’.</w:t>
      </w:r>
      <w:r w:rsidRPr="009042ED">
        <w:rPr>
          <w:rFonts w:cstheme="minorHAnsi"/>
          <w:sz w:val="24"/>
          <w:szCs w:val="24"/>
        </w:rPr>
        <w:t xml:space="preserve"> Clinical Psychology and psychotherapy. 11, pp. 3-16.</w:t>
      </w:r>
    </w:p>
    <w:p w14:paraId="1B85B42D" w14:textId="77777777" w:rsidR="009042ED" w:rsidRPr="009042ED" w:rsidRDefault="009042ED" w:rsidP="009042ED">
      <w:pPr>
        <w:rPr>
          <w:rFonts w:cstheme="minorHAnsi"/>
          <w:sz w:val="24"/>
          <w:szCs w:val="24"/>
        </w:rPr>
      </w:pPr>
    </w:p>
    <w:p w14:paraId="735DD5BF" w14:textId="77777777" w:rsidR="009042ED" w:rsidRPr="009042ED" w:rsidRDefault="009042ED" w:rsidP="009042ED">
      <w:pPr>
        <w:rPr>
          <w:rFonts w:cstheme="minorHAnsi"/>
          <w:sz w:val="24"/>
          <w:szCs w:val="24"/>
        </w:rPr>
      </w:pPr>
      <w:r w:rsidRPr="009042ED">
        <w:rPr>
          <w:rFonts w:cstheme="minorHAnsi"/>
          <w:sz w:val="24"/>
          <w:szCs w:val="24"/>
        </w:rPr>
        <w:t xml:space="preserve">Greenburg, L. &amp; Pos, A. (2007) </w:t>
      </w:r>
      <w:r w:rsidRPr="009042ED">
        <w:rPr>
          <w:rFonts w:cstheme="minorHAnsi"/>
          <w:i/>
          <w:iCs/>
          <w:sz w:val="24"/>
          <w:szCs w:val="24"/>
        </w:rPr>
        <w:t>‘Emotion-focussed therapy: The transforming power of affect’</w:t>
      </w:r>
      <w:r w:rsidRPr="009042ED">
        <w:rPr>
          <w:rFonts w:cstheme="minorHAnsi"/>
          <w:sz w:val="24"/>
          <w:szCs w:val="24"/>
        </w:rPr>
        <w:t xml:space="preserve"> Journal of contemporary Psychotherapy. 37:25-31.</w:t>
      </w:r>
    </w:p>
    <w:p w14:paraId="71DDF173" w14:textId="77777777" w:rsidR="009042ED" w:rsidRPr="009042ED" w:rsidRDefault="009042ED" w:rsidP="009042ED">
      <w:pPr>
        <w:rPr>
          <w:rFonts w:cstheme="minorHAnsi"/>
          <w:sz w:val="24"/>
          <w:szCs w:val="24"/>
        </w:rPr>
      </w:pPr>
      <w:r w:rsidRPr="009042ED">
        <w:rPr>
          <w:rFonts w:cstheme="minorHAnsi"/>
          <w:sz w:val="24"/>
          <w:szCs w:val="24"/>
        </w:rPr>
        <w:t>DOI: 10.1007/s10879-006-9031-z</w:t>
      </w:r>
    </w:p>
    <w:p w14:paraId="6A84CCB9" w14:textId="77777777" w:rsidR="009042ED" w:rsidRPr="009042ED" w:rsidRDefault="009042ED" w:rsidP="009042ED">
      <w:pPr>
        <w:rPr>
          <w:rFonts w:cstheme="minorHAnsi"/>
          <w:sz w:val="24"/>
          <w:szCs w:val="24"/>
        </w:rPr>
      </w:pPr>
    </w:p>
    <w:p w14:paraId="03AED078" w14:textId="77777777" w:rsidR="009042ED" w:rsidRPr="009042ED" w:rsidRDefault="009042ED" w:rsidP="009042ED">
      <w:pPr>
        <w:rPr>
          <w:rFonts w:cstheme="minorHAnsi"/>
          <w:sz w:val="24"/>
          <w:szCs w:val="24"/>
        </w:rPr>
      </w:pPr>
      <w:r w:rsidRPr="009042ED">
        <w:rPr>
          <w:rFonts w:cstheme="minorHAnsi"/>
          <w:sz w:val="24"/>
          <w:szCs w:val="24"/>
        </w:rPr>
        <w:t xml:space="preserve">Grover, N. (2021) </w:t>
      </w:r>
      <w:r w:rsidRPr="009042ED">
        <w:rPr>
          <w:rFonts w:cstheme="minorHAnsi"/>
          <w:i/>
          <w:iCs/>
          <w:sz w:val="24"/>
          <w:szCs w:val="24"/>
        </w:rPr>
        <w:t>‘Nearly half of NHS critical care staff report PTSD, depression and anxiety’</w:t>
      </w:r>
      <w:r w:rsidRPr="009042ED">
        <w:rPr>
          <w:rFonts w:cstheme="minorHAnsi"/>
          <w:sz w:val="24"/>
          <w:szCs w:val="24"/>
        </w:rPr>
        <w:t xml:space="preserve"> The Guardian Newspaper. 12</w:t>
      </w:r>
      <w:r w:rsidRPr="009042ED">
        <w:rPr>
          <w:rFonts w:cstheme="minorHAnsi"/>
          <w:sz w:val="24"/>
          <w:szCs w:val="24"/>
          <w:vertAlign w:val="superscript"/>
        </w:rPr>
        <w:t>th</w:t>
      </w:r>
      <w:r w:rsidRPr="009042ED">
        <w:rPr>
          <w:rFonts w:cstheme="minorHAnsi"/>
          <w:sz w:val="24"/>
          <w:szCs w:val="24"/>
        </w:rPr>
        <w:t xml:space="preserve"> January 2021.</w:t>
      </w:r>
    </w:p>
    <w:p w14:paraId="6480375A" w14:textId="77777777" w:rsidR="009042ED" w:rsidRPr="009042ED" w:rsidRDefault="009042ED" w:rsidP="009042ED">
      <w:pPr>
        <w:rPr>
          <w:rFonts w:cstheme="minorHAnsi"/>
          <w:sz w:val="24"/>
          <w:szCs w:val="24"/>
        </w:rPr>
      </w:pPr>
      <w:r w:rsidRPr="009042ED">
        <w:rPr>
          <w:rFonts w:cstheme="minorHAnsi"/>
          <w:sz w:val="24"/>
          <w:szCs w:val="24"/>
        </w:rPr>
        <w:t xml:space="preserve">Available </w:t>
      </w:r>
      <w:proofErr w:type="gramStart"/>
      <w:r w:rsidRPr="009042ED">
        <w:rPr>
          <w:rFonts w:cstheme="minorHAnsi"/>
          <w:sz w:val="24"/>
          <w:szCs w:val="24"/>
        </w:rPr>
        <w:t>at :</w:t>
      </w:r>
      <w:proofErr w:type="gramEnd"/>
      <w:r w:rsidRPr="009042ED">
        <w:rPr>
          <w:rFonts w:cstheme="minorHAnsi"/>
          <w:sz w:val="24"/>
          <w:szCs w:val="24"/>
        </w:rPr>
        <w:t xml:space="preserve"> </w:t>
      </w:r>
      <w:hyperlink r:id="rId9" w:history="1">
        <w:r w:rsidRPr="009042ED">
          <w:rPr>
            <w:rStyle w:val="Hyperlink"/>
            <w:rFonts w:cstheme="minorHAnsi"/>
            <w:sz w:val="24"/>
            <w:szCs w:val="24"/>
          </w:rPr>
          <w:t>https://www.theguardian.com/society/2021/jan/13/nhs-icu-staff-ptsd-severe-depression-anxiety</w:t>
        </w:r>
      </w:hyperlink>
    </w:p>
    <w:p w14:paraId="25D85489" w14:textId="77777777" w:rsidR="009042ED" w:rsidRPr="009042ED" w:rsidRDefault="009042ED" w:rsidP="009042ED">
      <w:pPr>
        <w:rPr>
          <w:rFonts w:cstheme="minorHAnsi"/>
          <w:sz w:val="24"/>
          <w:szCs w:val="24"/>
        </w:rPr>
      </w:pPr>
      <w:r w:rsidRPr="009042ED">
        <w:rPr>
          <w:rFonts w:cstheme="minorHAnsi"/>
          <w:sz w:val="24"/>
          <w:szCs w:val="24"/>
        </w:rPr>
        <w:t>Accessed 12</w:t>
      </w:r>
      <w:r w:rsidRPr="009042ED">
        <w:rPr>
          <w:rFonts w:cstheme="minorHAnsi"/>
          <w:sz w:val="24"/>
          <w:szCs w:val="24"/>
          <w:vertAlign w:val="superscript"/>
        </w:rPr>
        <w:t>th</w:t>
      </w:r>
      <w:r w:rsidRPr="009042ED">
        <w:rPr>
          <w:rFonts w:cstheme="minorHAnsi"/>
          <w:sz w:val="24"/>
          <w:szCs w:val="24"/>
        </w:rPr>
        <w:t xml:space="preserve"> January 2021.</w:t>
      </w:r>
    </w:p>
    <w:p w14:paraId="772FC144" w14:textId="4E500731" w:rsidR="009042ED" w:rsidRPr="009042ED" w:rsidRDefault="009042ED">
      <w:pPr>
        <w:rPr>
          <w:sz w:val="24"/>
          <w:szCs w:val="24"/>
        </w:rPr>
      </w:pPr>
      <w:r w:rsidRPr="009042ED">
        <w:rPr>
          <w:sz w:val="24"/>
          <w:szCs w:val="24"/>
        </w:rPr>
        <w:br w:type="page"/>
      </w:r>
    </w:p>
    <w:p w14:paraId="6F30C195" w14:textId="77777777" w:rsidR="009042ED" w:rsidRPr="009042ED" w:rsidRDefault="009042ED" w:rsidP="009042ED">
      <w:pPr>
        <w:rPr>
          <w:sz w:val="24"/>
          <w:szCs w:val="24"/>
        </w:rPr>
      </w:pPr>
    </w:p>
    <w:p w14:paraId="7E164210" w14:textId="77777777" w:rsidR="009042ED" w:rsidRPr="009042ED" w:rsidRDefault="009042ED" w:rsidP="009042ED">
      <w:pPr>
        <w:rPr>
          <w:sz w:val="24"/>
          <w:szCs w:val="24"/>
        </w:rPr>
      </w:pPr>
      <w:r w:rsidRPr="009042ED">
        <w:rPr>
          <w:sz w:val="24"/>
          <w:szCs w:val="24"/>
        </w:rPr>
        <w:t>Joseph, S. (2011) ‘</w:t>
      </w:r>
      <w:r w:rsidRPr="009042ED">
        <w:rPr>
          <w:i/>
          <w:iCs/>
          <w:sz w:val="24"/>
          <w:szCs w:val="24"/>
        </w:rPr>
        <w:t>What Is Trauma? Is it time to dump the diagnosis of PTSD?’</w:t>
      </w:r>
      <w:r w:rsidRPr="009042ED">
        <w:rPr>
          <w:sz w:val="24"/>
          <w:szCs w:val="24"/>
        </w:rPr>
        <w:t xml:space="preserve"> Psychology Today</w:t>
      </w:r>
    </w:p>
    <w:p w14:paraId="36F16376" w14:textId="77777777" w:rsidR="009042ED" w:rsidRPr="009042ED" w:rsidRDefault="009042ED" w:rsidP="009042ED">
      <w:pPr>
        <w:rPr>
          <w:sz w:val="24"/>
          <w:szCs w:val="24"/>
        </w:rPr>
      </w:pPr>
      <w:r w:rsidRPr="009042ED">
        <w:rPr>
          <w:sz w:val="24"/>
          <w:szCs w:val="24"/>
        </w:rPr>
        <w:t>Available at:</w:t>
      </w:r>
    </w:p>
    <w:p w14:paraId="65818540" w14:textId="77777777" w:rsidR="009042ED" w:rsidRPr="009042ED" w:rsidRDefault="009042ED" w:rsidP="009042ED">
      <w:pPr>
        <w:rPr>
          <w:sz w:val="24"/>
          <w:szCs w:val="24"/>
        </w:rPr>
      </w:pPr>
      <w:hyperlink r:id="rId10" w:history="1">
        <w:r w:rsidRPr="009042ED">
          <w:rPr>
            <w:rStyle w:val="Hyperlink"/>
            <w:sz w:val="24"/>
            <w:szCs w:val="24"/>
          </w:rPr>
          <w:t>https://www.psychologytoday.com/us/blog/what-doesnt-kill-us/201201/what-is-trauma</w:t>
        </w:r>
      </w:hyperlink>
    </w:p>
    <w:p w14:paraId="34E1CADB" w14:textId="77777777" w:rsidR="009042ED" w:rsidRPr="009042ED" w:rsidRDefault="009042ED" w:rsidP="009042ED">
      <w:pPr>
        <w:rPr>
          <w:sz w:val="24"/>
          <w:szCs w:val="24"/>
        </w:rPr>
      </w:pPr>
      <w:r w:rsidRPr="009042ED">
        <w:rPr>
          <w:sz w:val="24"/>
          <w:szCs w:val="24"/>
        </w:rPr>
        <w:t>Accessed 29</w:t>
      </w:r>
      <w:r w:rsidRPr="009042ED">
        <w:rPr>
          <w:sz w:val="24"/>
          <w:szCs w:val="24"/>
          <w:vertAlign w:val="superscript"/>
        </w:rPr>
        <w:t>th</w:t>
      </w:r>
      <w:r w:rsidRPr="009042ED">
        <w:rPr>
          <w:sz w:val="24"/>
          <w:szCs w:val="24"/>
        </w:rPr>
        <w:t xml:space="preserve"> December 2020</w:t>
      </w:r>
    </w:p>
    <w:p w14:paraId="1F9D72A6" w14:textId="77777777" w:rsidR="009042ED" w:rsidRPr="009042ED" w:rsidRDefault="009042ED" w:rsidP="009042ED">
      <w:pPr>
        <w:rPr>
          <w:sz w:val="24"/>
          <w:szCs w:val="24"/>
        </w:rPr>
      </w:pPr>
    </w:p>
    <w:p w14:paraId="76441C59" w14:textId="77777777" w:rsidR="009042ED" w:rsidRPr="009042ED" w:rsidRDefault="009042ED" w:rsidP="009042ED">
      <w:pPr>
        <w:rPr>
          <w:sz w:val="24"/>
          <w:szCs w:val="24"/>
        </w:rPr>
      </w:pPr>
      <w:r w:rsidRPr="009042ED">
        <w:rPr>
          <w:sz w:val="24"/>
          <w:szCs w:val="24"/>
        </w:rPr>
        <w:t xml:space="preserve">Joseph, S. Regel, S. Harris, B. &amp; </w:t>
      </w:r>
      <w:proofErr w:type="spellStart"/>
      <w:r w:rsidRPr="009042ED">
        <w:rPr>
          <w:sz w:val="24"/>
          <w:szCs w:val="24"/>
        </w:rPr>
        <w:t>Muphy</w:t>
      </w:r>
      <w:proofErr w:type="spellEnd"/>
      <w:r w:rsidRPr="009042ED">
        <w:rPr>
          <w:sz w:val="24"/>
          <w:szCs w:val="24"/>
        </w:rPr>
        <w:t>, D. (2017) ‘</w:t>
      </w:r>
      <w:r w:rsidRPr="009042ED">
        <w:rPr>
          <w:i/>
          <w:iCs/>
          <w:sz w:val="24"/>
          <w:szCs w:val="24"/>
        </w:rPr>
        <w:t>What to expect when being counselled for trauma and post-traumatic disorder’</w:t>
      </w:r>
      <w:r w:rsidRPr="009042ED">
        <w:rPr>
          <w:sz w:val="24"/>
          <w:szCs w:val="24"/>
        </w:rPr>
        <w:t xml:space="preserve"> BACP online resources.</w:t>
      </w:r>
    </w:p>
    <w:p w14:paraId="2E007E91" w14:textId="77777777" w:rsidR="009042ED" w:rsidRPr="009042ED" w:rsidRDefault="009042ED" w:rsidP="009042ED">
      <w:pPr>
        <w:rPr>
          <w:sz w:val="24"/>
          <w:szCs w:val="24"/>
        </w:rPr>
      </w:pPr>
      <w:r w:rsidRPr="009042ED">
        <w:rPr>
          <w:sz w:val="24"/>
          <w:szCs w:val="24"/>
        </w:rPr>
        <w:t xml:space="preserve">Available at: </w:t>
      </w:r>
      <w:hyperlink r:id="rId11" w:history="1">
        <w:r w:rsidRPr="009042ED">
          <w:rPr>
            <w:rStyle w:val="Hyperlink"/>
            <w:sz w:val="24"/>
            <w:szCs w:val="24"/>
          </w:rPr>
          <w:t>https://www.bacp.co.uk/about-therapy/trauma-and-ptsd/</w:t>
        </w:r>
      </w:hyperlink>
    </w:p>
    <w:p w14:paraId="64043A72" w14:textId="77777777" w:rsidR="009042ED" w:rsidRPr="009042ED" w:rsidRDefault="009042ED" w:rsidP="009042ED">
      <w:pPr>
        <w:rPr>
          <w:sz w:val="24"/>
          <w:szCs w:val="24"/>
        </w:rPr>
      </w:pPr>
      <w:r w:rsidRPr="009042ED">
        <w:rPr>
          <w:sz w:val="24"/>
          <w:szCs w:val="24"/>
        </w:rPr>
        <w:t>Accessed 4</w:t>
      </w:r>
      <w:r w:rsidRPr="009042ED">
        <w:rPr>
          <w:sz w:val="24"/>
          <w:szCs w:val="24"/>
          <w:vertAlign w:val="superscript"/>
        </w:rPr>
        <w:t>th</w:t>
      </w:r>
      <w:r w:rsidRPr="009042ED">
        <w:rPr>
          <w:sz w:val="24"/>
          <w:szCs w:val="24"/>
        </w:rPr>
        <w:t xml:space="preserve"> January 2021.</w:t>
      </w:r>
    </w:p>
    <w:p w14:paraId="114302FB" w14:textId="77777777" w:rsidR="009042ED" w:rsidRPr="009042ED" w:rsidRDefault="009042ED" w:rsidP="009042ED">
      <w:pPr>
        <w:rPr>
          <w:sz w:val="24"/>
          <w:szCs w:val="24"/>
        </w:rPr>
      </w:pPr>
    </w:p>
    <w:p w14:paraId="52D6094F" w14:textId="77777777" w:rsidR="009042ED" w:rsidRPr="009042ED" w:rsidRDefault="009042ED" w:rsidP="009042ED">
      <w:pPr>
        <w:rPr>
          <w:i/>
          <w:iCs/>
          <w:sz w:val="24"/>
          <w:szCs w:val="24"/>
        </w:rPr>
      </w:pPr>
      <w:r w:rsidRPr="009042ED">
        <w:rPr>
          <w:sz w:val="24"/>
          <w:szCs w:val="24"/>
        </w:rPr>
        <w:t xml:space="preserve">Knibbs, C. (2014) </w:t>
      </w:r>
      <w:proofErr w:type="spellStart"/>
      <w:r w:rsidRPr="009042ED">
        <w:rPr>
          <w:i/>
          <w:iCs/>
          <w:sz w:val="24"/>
          <w:szCs w:val="24"/>
        </w:rPr>
        <w:t>Cybertrauma</w:t>
      </w:r>
      <w:proofErr w:type="spellEnd"/>
      <w:r w:rsidRPr="009042ED">
        <w:rPr>
          <w:i/>
          <w:iCs/>
          <w:sz w:val="24"/>
          <w:szCs w:val="24"/>
        </w:rPr>
        <w:t>.</w:t>
      </w:r>
    </w:p>
    <w:p w14:paraId="78300964" w14:textId="77777777" w:rsidR="009042ED" w:rsidRPr="009042ED" w:rsidRDefault="009042ED" w:rsidP="009042ED">
      <w:pPr>
        <w:rPr>
          <w:sz w:val="24"/>
          <w:szCs w:val="24"/>
        </w:rPr>
      </w:pPr>
      <w:r w:rsidRPr="009042ED">
        <w:rPr>
          <w:sz w:val="24"/>
          <w:szCs w:val="24"/>
        </w:rPr>
        <w:t xml:space="preserve">Available at: </w:t>
      </w:r>
      <w:hyperlink r:id="rId12" w:history="1">
        <w:r w:rsidRPr="009042ED">
          <w:rPr>
            <w:rStyle w:val="Hyperlink"/>
            <w:sz w:val="24"/>
            <w:szCs w:val="24"/>
          </w:rPr>
          <w:t>https://www.bacp.co.uk/bacp-journals/bacp-children-young-people-and-families-journal/december-2014/cybertrauma/</w:t>
        </w:r>
      </w:hyperlink>
    </w:p>
    <w:p w14:paraId="65E53E88" w14:textId="77777777" w:rsidR="009042ED" w:rsidRPr="009042ED" w:rsidRDefault="009042ED" w:rsidP="009042ED">
      <w:pPr>
        <w:rPr>
          <w:sz w:val="24"/>
          <w:szCs w:val="24"/>
        </w:rPr>
      </w:pPr>
      <w:bookmarkStart w:id="0" w:name="_Hlk60574068"/>
      <w:r w:rsidRPr="009042ED">
        <w:rPr>
          <w:sz w:val="24"/>
          <w:szCs w:val="24"/>
        </w:rPr>
        <w:t>Accessed 28</w:t>
      </w:r>
      <w:r w:rsidRPr="009042ED">
        <w:rPr>
          <w:sz w:val="24"/>
          <w:szCs w:val="24"/>
          <w:vertAlign w:val="superscript"/>
        </w:rPr>
        <w:t>th</w:t>
      </w:r>
      <w:r w:rsidRPr="009042ED">
        <w:rPr>
          <w:sz w:val="24"/>
          <w:szCs w:val="24"/>
        </w:rPr>
        <w:t xml:space="preserve"> December 2020</w:t>
      </w:r>
    </w:p>
    <w:p w14:paraId="269CD554" w14:textId="77777777" w:rsidR="009042ED" w:rsidRPr="009042ED" w:rsidRDefault="009042ED" w:rsidP="009042ED">
      <w:pPr>
        <w:rPr>
          <w:sz w:val="24"/>
          <w:szCs w:val="24"/>
        </w:rPr>
      </w:pPr>
    </w:p>
    <w:p w14:paraId="69B0BCE6" w14:textId="77777777" w:rsidR="009042ED" w:rsidRPr="009042ED" w:rsidRDefault="009042ED" w:rsidP="009042ED">
      <w:pPr>
        <w:rPr>
          <w:sz w:val="24"/>
          <w:szCs w:val="24"/>
        </w:rPr>
      </w:pPr>
      <w:r w:rsidRPr="009042ED">
        <w:rPr>
          <w:sz w:val="24"/>
          <w:szCs w:val="24"/>
        </w:rPr>
        <w:t xml:space="preserve">Kumar, D. </w:t>
      </w:r>
      <w:proofErr w:type="spellStart"/>
      <w:r w:rsidRPr="009042ED">
        <w:rPr>
          <w:sz w:val="24"/>
          <w:szCs w:val="24"/>
        </w:rPr>
        <w:t>Aslinia</w:t>
      </w:r>
      <w:proofErr w:type="spellEnd"/>
      <w:r w:rsidRPr="009042ED">
        <w:rPr>
          <w:sz w:val="24"/>
          <w:szCs w:val="24"/>
        </w:rPr>
        <w:t xml:space="preserve">, F. Yale, S. Mazza, J. (2011) </w:t>
      </w:r>
      <w:r w:rsidRPr="009042ED">
        <w:rPr>
          <w:i/>
          <w:iCs/>
          <w:sz w:val="24"/>
          <w:szCs w:val="24"/>
        </w:rPr>
        <w:t>‘Jean-Martin Charcot: The Father of Neurology’</w:t>
      </w:r>
      <w:r w:rsidRPr="009042ED">
        <w:rPr>
          <w:sz w:val="24"/>
          <w:szCs w:val="24"/>
        </w:rPr>
        <w:t xml:space="preserve"> Clinical Medicine and Research, March; 9(1) pp46-49.</w:t>
      </w:r>
    </w:p>
    <w:p w14:paraId="3C4BA509" w14:textId="77777777" w:rsidR="009042ED" w:rsidRPr="009042ED" w:rsidRDefault="009042ED" w:rsidP="009042ED">
      <w:pPr>
        <w:rPr>
          <w:sz w:val="24"/>
          <w:szCs w:val="24"/>
        </w:rPr>
      </w:pPr>
      <w:r w:rsidRPr="009042ED">
        <w:rPr>
          <w:sz w:val="24"/>
          <w:szCs w:val="24"/>
        </w:rPr>
        <w:t xml:space="preserve">Available at: </w:t>
      </w:r>
      <w:hyperlink r:id="rId13" w:history="1">
        <w:r w:rsidRPr="009042ED">
          <w:rPr>
            <w:rStyle w:val="Hyperlink"/>
            <w:sz w:val="24"/>
            <w:szCs w:val="24"/>
          </w:rPr>
          <w:t>https://www.ncbi.nlm.nih.gov/pmc/articles/PMC3064755/</w:t>
        </w:r>
      </w:hyperlink>
    </w:p>
    <w:p w14:paraId="3D07302C" w14:textId="77777777" w:rsidR="009042ED" w:rsidRPr="009042ED" w:rsidRDefault="009042ED" w:rsidP="009042ED">
      <w:pPr>
        <w:rPr>
          <w:sz w:val="24"/>
          <w:szCs w:val="24"/>
        </w:rPr>
      </w:pPr>
      <w:r w:rsidRPr="009042ED">
        <w:rPr>
          <w:sz w:val="24"/>
          <w:szCs w:val="24"/>
        </w:rPr>
        <w:t>Accessed 28</w:t>
      </w:r>
      <w:r w:rsidRPr="009042ED">
        <w:rPr>
          <w:sz w:val="24"/>
          <w:szCs w:val="24"/>
          <w:vertAlign w:val="superscript"/>
        </w:rPr>
        <w:t>th</w:t>
      </w:r>
      <w:r w:rsidRPr="009042ED">
        <w:rPr>
          <w:sz w:val="24"/>
          <w:szCs w:val="24"/>
        </w:rPr>
        <w:t xml:space="preserve"> December 2020.</w:t>
      </w:r>
    </w:p>
    <w:bookmarkEnd w:id="0"/>
    <w:p w14:paraId="57CFE305" w14:textId="77777777" w:rsidR="009042ED" w:rsidRPr="009042ED" w:rsidRDefault="009042ED" w:rsidP="009042ED">
      <w:pPr>
        <w:rPr>
          <w:sz w:val="24"/>
          <w:szCs w:val="24"/>
        </w:rPr>
      </w:pPr>
    </w:p>
    <w:p w14:paraId="5D452B41" w14:textId="77777777" w:rsidR="009042ED" w:rsidRPr="009042ED" w:rsidRDefault="009042ED" w:rsidP="009042ED">
      <w:pPr>
        <w:rPr>
          <w:sz w:val="24"/>
          <w:szCs w:val="24"/>
        </w:rPr>
      </w:pPr>
      <w:r w:rsidRPr="009042ED">
        <w:rPr>
          <w:sz w:val="24"/>
          <w:szCs w:val="24"/>
        </w:rPr>
        <w:t xml:space="preserve">Grieg, J. (2020) </w:t>
      </w:r>
      <w:r w:rsidRPr="009042ED">
        <w:rPr>
          <w:i/>
          <w:iCs/>
          <w:sz w:val="24"/>
          <w:szCs w:val="24"/>
        </w:rPr>
        <w:t>‘How we think about trauma is vital to how we move on from it’.</w:t>
      </w:r>
      <w:r w:rsidRPr="009042ED">
        <w:rPr>
          <w:sz w:val="24"/>
          <w:szCs w:val="24"/>
        </w:rPr>
        <w:t xml:space="preserve"> </w:t>
      </w:r>
    </w:p>
    <w:p w14:paraId="419940CB" w14:textId="77777777" w:rsidR="009042ED" w:rsidRPr="009042ED" w:rsidRDefault="009042ED" w:rsidP="009042ED">
      <w:pPr>
        <w:rPr>
          <w:sz w:val="24"/>
          <w:szCs w:val="24"/>
        </w:rPr>
      </w:pPr>
      <w:r w:rsidRPr="009042ED">
        <w:rPr>
          <w:i/>
          <w:iCs/>
          <w:sz w:val="24"/>
          <w:szCs w:val="24"/>
        </w:rPr>
        <w:t>The Guardian,</w:t>
      </w:r>
      <w:r w:rsidRPr="009042ED">
        <w:rPr>
          <w:sz w:val="24"/>
          <w:szCs w:val="24"/>
        </w:rPr>
        <w:t xml:space="preserve"> 16</w:t>
      </w:r>
      <w:r w:rsidRPr="009042ED">
        <w:rPr>
          <w:sz w:val="24"/>
          <w:szCs w:val="24"/>
          <w:vertAlign w:val="superscript"/>
        </w:rPr>
        <w:t>th</w:t>
      </w:r>
      <w:r w:rsidRPr="009042ED">
        <w:rPr>
          <w:sz w:val="24"/>
          <w:szCs w:val="24"/>
        </w:rPr>
        <w:t xml:space="preserve"> December 2020.</w:t>
      </w:r>
    </w:p>
    <w:p w14:paraId="2F577FF8" w14:textId="77777777" w:rsidR="009042ED" w:rsidRPr="009042ED" w:rsidRDefault="009042ED" w:rsidP="009042ED">
      <w:pPr>
        <w:rPr>
          <w:sz w:val="24"/>
          <w:szCs w:val="24"/>
        </w:rPr>
      </w:pPr>
      <w:r w:rsidRPr="009042ED">
        <w:rPr>
          <w:sz w:val="24"/>
          <w:szCs w:val="24"/>
        </w:rPr>
        <w:t xml:space="preserve">Available at: </w:t>
      </w:r>
      <w:hyperlink r:id="rId14" w:history="1">
        <w:r w:rsidRPr="009042ED">
          <w:rPr>
            <w:rStyle w:val="Hyperlink"/>
            <w:sz w:val="24"/>
            <w:szCs w:val="24"/>
          </w:rPr>
          <w:t>https://www.theguardian.com/commentisfree/2020/dec/16/think-about-trauma-vital-move-labelling</w:t>
        </w:r>
      </w:hyperlink>
    </w:p>
    <w:p w14:paraId="4AD506DD" w14:textId="77777777" w:rsidR="009042ED" w:rsidRPr="009042ED" w:rsidRDefault="009042ED" w:rsidP="009042ED">
      <w:pPr>
        <w:rPr>
          <w:sz w:val="24"/>
          <w:szCs w:val="24"/>
        </w:rPr>
      </w:pPr>
      <w:r w:rsidRPr="009042ED">
        <w:rPr>
          <w:sz w:val="24"/>
          <w:szCs w:val="24"/>
        </w:rPr>
        <w:t>Accessed 28th December 2020</w:t>
      </w:r>
    </w:p>
    <w:p w14:paraId="697527D8" w14:textId="77777777" w:rsidR="009042ED" w:rsidRPr="009042ED" w:rsidRDefault="009042ED" w:rsidP="009042ED">
      <w:pPr>
        <w:rPr>
          <w:sz w:val="24"/>
          <w:szCs w:val="24"/>
        </w:rPr>
      </w:pPr>
    </w:p>
    <w:p w14:paraId="4E868852" w14:textId="77777777" w:rsidR="009042ED" w:rsidRPr="009042ED" w:rsidRDefault="009042ED" w:rsidP="009042ED">
      <w:pPr>
        <w:rPr>
          <w:i/>
          <w:iCs/>
          <w:sz w:val="24"/>
          <w:szCs w:val="24"/>
        </w:rPr>
      </w:pPr>
      <w:r w:rsidRPr="009042ED">
        <w:rPr>
          <w:sz w:val="24"/>
          <w:szCs w:val="24"/>
        </w:rPr>
        <w:t xml:space="preserve">Jones, E. Wesseley, S. (2016) ‘Psychological trauma a historical perspective’. </w:t>
      </w:r>
      <w:r w:rsidRPr="009042ED">
        <w:rPr>
          <w:i/>
          <w:iCs/>
          <w:sz w:val="24"/>
          <w:szCs w:val="24"/>
        </w:rPr>
        <w:t>Psychiatry 5:7, pp 217 – 220.</w:t>
      </w:r>
    </w:p>
    <w:p w14:paraId="1A289F7D" w14:textId="77777777" w:rsidR="009042ED" w:rsidRPr="009042ED" w:rsidRDefault="009042ED" w:rsidP="009042ED">
      <w:pPr>
        <w:rPr>
          <w:sz w:val="24"/>
          <w:szCs w:val="24"/>
        </w:rPr>
      </w:pPr>
      <w:r w:rsidRPr="009042ED">
        <w:rPr>
          <w:sz w:val="24"/>
          <w:szCs w:val="24"/>
        </w:rPr>
        <w:t xml:space="preserve">Available at: </w:t>
      </w:r>
      <w:hyperlink r:id="rId15" w:history="1">
        <w:r w:rsidRPr="009042ED">
          <w:rPr>
            <w:rStyle w:val="Hyperlink"/>
            <w:sz w:val="24"/>
            <w:szCs w:val="24"/>
          </w:rPr>
          <w:t>https://www.kcl.ac.uk/kcmhr/publications/assetfiles/historical/Jones2006-psychologicaltrauma.pdf</w:t>
        </w:r>
      </w:hyperlink>
    </w:p>
    <w:p w14:paraId="237B2EE4" w14:textId="77777777" w:rsidR="009042ED" w:rsidRPr="009042ED" w:rsidRDefault="009042ED" w:rsidP="009042ED">
      <w:pPr>
        <w:rPr>
          <w:sz w:val="24"/>
          <w:szCs w:val="24"/>
        </w:rPr>
      </w:pPr>
      <w:r w:rsidRPr="009042ED">
        <w:rPr>
          <w:sz w:val="24"/>
          <w:szCs w:val="24"/>
        </w:rPr>
        <w:lastRenderedPageBreak/>
        <w:t>Accessed 28</w:t>
      </w:r>
      <w:r w:rsidRPr="009042ED">
        <w:rPr>
          <w:sz w:val="24"/>
          <w:szCs w:val="24"/>
          <w:vertAlign w:val="superscript"/>
        </w:rPr>
        <w:t>th</w:t>
      </w:r>
      <w:r w:rsidRPr="009042ED">
        <w:rPr>
          <w:sz w:val="24"/>
          <w:szCs w:val="24"/>
        </w:rPr>
        <w:t xml:space="preserve"> December 2020</w:t>
      </w:r>
    </w:p>
    <w:p w14:paraId="47C2A84F" w14:textId="77777777" w:rsidR="009042ED" w:rsidRPr="009042ED" w:rsidRDefault="009042ED" w:rsidP="009042ED">
      <w:pPr>
        <w:rPr>
          <w:sz w:val="24"/>
          <w:szCs w:val="24"/>
        </w:rPr>
      </w:pPr>
    </w:p>
    <w:p w14:paraId="11BFC37B" w14:textId="77777777" w:rsidR="009042ED" w:rsidRPr="009042ED" w:rsidRDefault="009042ED" w:rsidP="009042ED">
      <w:pPr>
        <w:rPr>
          <w:sz w:val="24"/>
          <w:szCs w:val="24"/>
        </w:rPr>
      </w:pPr>
      <w:r w:rsidRPr="009042ED">
        <w:rPr>
          <w:sz w:val="24"/>
          <w:szCs w:val="24"/>
        </w:rPr>
        <w:t xml:space="preserve">Faber, D.P. (1997) </w:t>
      </w:r>
      <w:r w:rsidRPr="009042ED">
        <w:rPr>
          <w:i/>
          <w:iCs/>
          <w:sz w:val="24"/>
          <w:szCs w:val="24"/>
        </w:rPr>
        <w:t>Jean-Martin Charcot and the epilepsy/hysteria relationship</w:t>
      </w:r>
      <w:r w:rsidRPr="009042ED">
        <w:rPr>
          <w:sz w:val="24"/>
          <w:szCs w:val="24"/>
        </w:rPr>
        <w:t>. Journal of the history of the neurosciences. Dec;6(3):275-290.</w:t>
      </w:r>
    </w:p>
    <w:p w14:paraId="04BB04ED" w14:textId="77777777" w:rsidR="009042ED" w:rsidRPr="009042ED" w:rsidRDefault="009042ED" w:rsidP="009042ED">
      <w:pPr>
        <w:rPr>
          <w:sz w:val="24"/>
          <w:szCs w:val="24"/>
        </w:rPr>
      </w:pPr>
      <w:r w:rsidRPr="009042ED">
        <w:rPr>
          <w:sz w:val="24"/>
          <w:szCs w:val="24"/>
        </w:rPr>
        <w:t xml:space="preserve"> </w:t>
      </w:r>
      <w:proofErr w:type="spellStart"/>
      <w:r w:rsidRPr="009042ED">
        <w:rPr>
          <w:sz w:val="24"/>
          <w:szCs w:val="24"/>
        </w:rPr>
        <w:t>doi</w:t>
      </w:r>
      <w:proofErr w:type="spellEnd"/>
      <w:r w:rsidRPr="009042ED">
        <w:rPr>
          <w:sz w:val="24"/>
          <w:szCs w:val="24"/>
        </w:rPr>
        <w:t>: 10.1080/09647049709525714. PMID: 11619864</w:t>
      </w:r>
    </w:p>
    <w:p w14:paraId="15B8B744" w14:textId="77777777" w:rsidR="009042ED" w:rsidRPr="009042ED" w:rsidRDefault="009042ED" w:rsidP="009042ED">
      <w:pPr>
        <w:rPr>
          <w:sz w:val="24"/>
          <w:szCs w:val="24"/>
        </w:rPr>
      </w:pPr>
      <w:r w:rsidRPr="009042ED">
        <w:rPr>
          <w:sz w:val="24"/>
          <w:szCs w:val="24"/>
        </w:rPr>
        <w:t xml:space="preserve">Available at: </w:t>
      </w:r>
      <w:hyperlink r:id="rId16" w:history="1">
        <w:r w:rsidRPr="009042ED">
          <w:rPr>
            <w:rStyle w:val="Hyperlink"/>
            <w:sz w:val="24"/>
            <w:szCs w:val="24"/>
          </w:rPr>
          <w:t>https://pubmed.ncbi.nlm.nih.gov/11619864/</w:t>
        </w:r>
      </w:hyperlink>
    </w:p>
    <w:p w14:paraId="6A5B63E6" w14:textId="77777777" w:rsidR="009042ED" w:rsidRPr="009042ED" w:rsidRDefault="009042ED" w:rsidP="009042ED">
      <w:pPr>
        <w:rPr>
          <w:sz w:val="24"/>
          <w:szCs w:val="24"/>
        </w:rPr>
      </w:pPr>
      <w:r w:rsidRPr="009042ED">
        <w:rPr>
          <w:sz w:val="24"/>
          <w:szCs w:val="24"/>
        </w:rPr>
        <w:t>Accessed 28</w:t>
      </w:r>
      <w:r w:rsidRPr="009042ED">
        <w:rPr>
          <w:sz w:val="24"/>
          <w:szCs w:val="24"/>
          <w:vertAlign w:val="superscript"/>
        </w:rPr>
        <w:t>th</w:t>
      </w:r>
      <w:r w:rsidRPr="009042ED">
        <w:rPr>
          <w:sz w:val="24"/>
          <w:szCs w:val="24"/>
        </w:rPr>
        <w:t xml:space="preserve"> December 2020</w:t>
      </w:r>
    </w:p>
    <w:p w14:paraId="74A3B001" w14:textId="77777777" w:rsidR="001347CE" w:rsidRDefault="001347CE"/>
    <w:sectPr w:rsidR="00134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7CE"/>
    <w:rsid w:val="000543C7"/>
    <w:rsid w:val="000616BB"/>
    <w:rsid w:val="000A364D"/>
    <w:rsid w:val="000E6985"/>
    <w:rsid w:val="001347CE"/>
    <w:rsid w:val="001B54B8"/>
    <w:rsid w:val="002224C3"/>
    <w:rsid w:val="00255777"/>
    <w:rsid w:val="00340360"/>
    <w:rsid w:val="003506E7"/>
    <w:rsid w:val="00382D2B"/>
    <w:rsid w:val="0038767F"/>
    <w:rsid w:val="00460AF6"/>
    <w:rsid w:val="004C1150"/>
    <w:rsid w:val="005278C7"/>
    <w:rsid w:val="005C4959"/>
    <w:rsid w:val="0062367E"/>
    <w:rsid w:val="0069588F"/>
    <w:rsid w:val="006E60F0"/>
    <w:rsid w:val="006F1126"/>
    <w:rsid w:val="00752ABC"/>
    <w:rsid w:val="00761150"/>
    <w:rsid w:val="007E5C30"/>
    <w:rsid w:val="008A37F6"/>
    <w:rsid w:val="008D297D"/>
    <w:rsid w:val="009042ED"/>
    <w:rsid w:val="0093122B"/>
    <w:rsid w:val="00953793"/>
    <w:rsid w:val="00963E68"/>
    <w:rsid w:val="00A24B65"/>
    <w:rsid w:val="00B877A5"/>
    <w:rsid w:val="00BB316B"/>
    <w:rsid w:val="00C64261"/>
    <w:rsid w:val="00CA294A"/>
    <w:rsid w:val="00D13074"/>
    <w:rsid w:val="00DD7770"/>
    <w:rsid w:val="00EB68D7"/>
    <w:rsid w:val="00F40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A5C9"/>
  <w15:chartTrackingRefBased/>
  <w15:docId w15:val="{CC2CBAA6-03D6-4E96-A367-9B03C1179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2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85451">
      <w:bodyDiv w:val="1"/>
      <w:marLeft w:val="0"/>
      <w:marRight w:val="0"/>
      <w:marTop w:val="0"/>
      <w:marBottom w:val="0"/>
      <w:divBdr>
        <w:top w:val="none" w:sz="0" w:space="0" w:color="auto"/>
        <w:left w:val="none" w:sz="0" w:space="0" w:color="auto"/>
        <w:bottom w:val="none" w:sz="0" w:space="0" w:color="auto"/>
        <w:right w:val="none" w:sz="0" w:space="0" w:color="auto"/>
      </w:divBdr>
    </w:div>
    <w:div w:id="1286545662">
      <w:bodyDiv w:val="1"/>
      <w:marLeft w:val="0"/>
      <w:marRight w:val="0"/>
      <w:marTop w:val="0"/>
      <w:marBottom w:val="0"/>
      <w:divBdr>
        <w:top w:val="none" w:sz="0" w:space="0" w:color="auto"/>
        <w:left w:val="none" w:sz="0" w:space="0" w:color="auto"/>
        <w:bottom w:val="none" w:sz="0" w:space="0" w:color="auto"/>
        <w:right w:val="none" w:sz="0" w:space="0" w:color="auto"/>
      </w:divBdr>
    </w:div>
    <w:div w:id="1349406129">
      <w:bodyDiv w:val="1"/>
      <w:marLeft w:val="0"/>
      <w:marRight w:val="0"/>
      <w:marTop w:val="0"/>
      <w:marBottom w:val="0"/>
      <w:divBdr>
        <w:top w:val="none" w:sz="0" w:space="0" w:color="auto"/>
        <w:left w:val="none" w:sz="0" w:space="0" w:color="auto"/>
        <w:bottom w:val="none" w:sz="0" w:space="0" w:color="auto"/>
        <w:right w:val="none" w:sz="0" w:space="0" w:color="auto"/>
      </w:divBdr>
    </w:div>
    <w:div w:id="202443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purdue.edu/academic/english/theory/psychoanalysis/freud5.html" TargetMode="External"/><Relationship Id="rId13" Type="http://schemas.openxmlformats.org/officeDocument/2006/relationships/hyperlink" Target="https://www.ncbi.nlm.nih.gov/pmc/articles/PMC306475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bc.co.uk/history/worldwars/wwone/shellshock_01.shtml" TargetMode="External"/><Relationship Id="rId12" Type="http://schemas.openxmlformats.org/officeDocument/2006/relationships/hyperlink" Target="https://www.bacp.co.uk/bacp-journals/bacp-children-young-people-and-families-journal/december-2014/cybertraum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ubmed.ncbi.nlm.nih.gov/11619864/" TargetMode="External"/><Relationship Id="rId1" Type="http://schemas.openxmlformats.org/officeDocument/2006/relationships/customXml" Target="../customXml/item1.xml"/><Relationship Id="rId6" Type="http://schemas.openxmlformats.org/officeDocument/2006/relationships/hyperlink" Target="https://www.pbs.org/wgbh/aso/databank/entries/bhchar.html" TargetMode="External"/><Relationship Id="rId11" Type="http://schemas.openxmlformats.org/officeDocument/2006/relationships/hyperlink" Target="https://www.bacp.co.uk/about-therapy/trauma-and-ptsd/" TargetMode="External"/><Relationship Id="rId5" Type="http://schemas.openxmlformats.org/officeDocument/2006/relationships/image" Target="media/image1.emf"/><Relationship Id="rId15" Type="http://schemas.openxmlformats.org/officeDocument/2006/relationships/hyperlink" Target="https://www.kcl.ac.uk/kcmhr/publications/assetfiles/historical/Jones2006-psychologicaltrauma.pdf" TargetMode="External"/><Relationship Id="rId10" Type="http://schemas.openxmlformats.org/officeDocument/2006/relationships/hyperlink" Target="https://www.psychologytoday.com/us/blog/what-doesnt-kill-us/201201/what-is-trauma" TargetMode="External"/><Relationship Id="rId4" Type="http://schemas.openxmlformats.org/officeDocument/2006/relationships/webSettings" Target="webSettings.xml"/><Relationship Id="rId9" Type="http://schemas.openxmlformats.org/officeDocument/2006/relationships/hyperlink" Target="https://www.theguardian.com/society/2021/jan/13/nhs-icu-staff-ptsd-severe-depression-anxiety" TargetMode="External"/><Relationship Id="rId14" Type="http://schemas.openxmlformats.org/officeDocument/2006/relationships/hyperlink" Target="https://www.theguardian.com/commentisfree/2020/dec/16/think-about-trauma-vital-move-lab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F9305A-2D57-49B2-9106-102DE5878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4662</Words>
  <Characters>26576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bainbridge</dc:creator>
  <cp:keywords/>
  <dc:description/>
  <cp:lastModifiedBy>jeremy bainbridge</cp:lastModifiedBy>
  <cp:revision>4</cp:revision>
  <dcterms:created xsi:type="dcterms:W3CDTF">2021-01-13T14:29:00Z</dcterms:created>
  <dcterms:modified xsi:type="dcterms:W3CDTF">2021-01-13T14:30:00Z</dcterms:modified>
</cp:coreProperties>
</file>