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4C81F1" w14:textId="746A96DF" w:rsidR="006567EA" w:rsidRPr="008E339C" w:rsidRDefault="006010BA">
      <w:pPr>
        <w:rPr>
          <w:lang w:val="en-GB"/>
        </w:rPr>
      </w:pPr>
      <w:r w:rsidRPr="008E339C">
        <w:rPr>
          <w:lang w:val="en-GB"/>
        </w:rPr>
        <w:t xml:space="preserve">Unassessed (formative) material : week 1 </w:t>
      </w:r>
      <w:r w:rsidR="00B50B88">
        <w:rPr>
          <w:lang w:val="en-GB"/>
        </w:rPr>
        <w:t>deadline 11</w:t>
      </w:r>
      <w:r w:rsidRPr="008E339C">
        <w:rPr>
          <w:lang w:val="en-GB"/>
        </w:rPr>
        <w:t>.10.202</w:t>
      </w:r>
      <w:r w:rsidR="00B50B88">
        <w:rPr>
          <w:lang w:val="en-GB"/>
        </w:rPr>
        <w:t>6</w:t>
      </w:r>
    </w:p>
    <w:p w14:paraId="4CBFF626" w14:textId="37EA1464" w:rsidR="006010BA" w:rsidRDefault="006010BA" w:rsidP="006010BA">
      <w:pPr>
        <w:rPr>
          <w:lang w:val="en-GB"/>
        </w:rPr>
      </w:pPr>
      <w:r w:rsidRPr="006010BA">
        <w:rPr>
          <w:lang w:val="en-GB"/>
        </w:rPr>
        <w:t>Section 1A Latin-English / English L</w:t>
      </w:r>
      <w:r>
        <w:rPr>
          <w:lang w:val="en-GB"/>
        </w:rPr>
        <w:t>atin</w:t>
      </w:r>
      <w:r w:rsidR="004E6B45">
        <w:rPr>
          <w:lang w:val="en-GB"/>
        </w:rPr>
        <w:t xml:space="preserve"> bottom p15</w:t>
      </w:r>
    </w:p>
    <w:p w14:paraId="0CBDF1FB" w14:textId="6FCC0995" w:rsidR="006010BA" w:rsidRDefault="006010BA" w:rsidP="006010BA">
      <w:pPr>
        <w:pStyle w:val="Paragraphedeliste"/>
        <w:numPr>
          <w:ilvl w:val="0"/>
          <w:numId w:val="2"/>
        </w:numPr>
        <w:rPr>
          <w:lang w:val="en-GB"/>
        </w:rPr>
      </w:pPr>
      <w:r>
        <w:rPr>
          <w:lang w:val="en-GB"/>
        </w:rPr>
        <w:t>coquus aulam Demaeneti portat. &gt;</w:t>
      </w:r>
    </w:p>
    <w:p w14:paraId="65FFE8AD" w14:textId="2EAEF1C1" w:rsidR="006010BA" w:rsidRDefault="006010BA" w:rsidP="006010BA">
      <w:pPr>
        <w:pStyle w:val="Paragraphedeliste"/>
        <w:rPr>
          <w:lang w:val="en-GB"/>
        </w:rPr>
      </w:pPr>
      <w:r>
        <w:rPr>
          <w:lang w:val="en-GB"/>
        </w:rPr>
        <w:t>The/a cook is carrying /carries Demaenetus’s pot (or.. a pot of Demaenetus).</w:t>
      </w:r>
    </w:p>
    <w:p w14:paraId="4B48C7C9" w14:textId="43327335" w:rsidR="006010BA" w:rsidRDefault="006010BA" w:rsidP="006010BA">
      <w:pPr>
        <w:pStyle w:val="Paragraphedeliste"/>
        <w:rPr>
          <w:lang w:val="en-GB"/>
        </w:rPr>
      </w:pPr>
      <w:r>
        <w:rPr>
          <w:lang w:val="en-GB"/>
        </w:rPr>
        <w:t>The cook is carrying Demaenetus’s pot.</w:t>
      </w:r>
    </w:p>
    <w:p w14:paraId="58237ECB" w14:textId="77777777" w:rsidR="006010BA" w:rsidRDefault="006010BA" w:rsidP="006010BA">
      <w:pPr>
        <w:pStyle w:val="Paragraphedeliste"/>
        <w:rPr>
          <w:lang w:val="en-GB"/>
        </w:rPr>
      </w:pPr>
    </w:p>
    <w:p w14:paraId="50453365" w14:textId="01989B0F" w:rsidR="006010BA" w:rsidRDefault="006010BA" w:rsidP="006010BA">
      <w:pPr>
        <w:pStyle w:val="Paragraphedeliste"/>
        <w:rPr>
          <w:lang w:val="en-GB"/>
        </w:rPr>
      </w:pPr>
      <w:r>
        <w:rPr>
          <w:lang w:val="en-GB"/>
        </w:rPr>
        <w:t>The slave has the cook’s garlands. &gt;</w:t>
      </w:r>
    </w:p>
    <w:p w14:paraId="379CF4D7" w14:textId="221FD1E5" w:rsidR="006010BA" w:rsidRDefault="006010BA" w:rsidP="006010BA">
      <w:pPr>
        <w:pStyle w:val="Paragraphedeliste"/>
        <w:rPr>
          <w:lang w:val="en-GB"/>
        </w:rPr>
      </w:pPr>
      <w:r>
        <w:rPr>
          <w:lang w:val="en-GB"/>
        </w:rPr>
        <w:t>servus coronas coqui habet.</w:t>
      </w:r>
    </w:p>
    <w:p w14:paraId="40D887D2" w14:textId="77777777" w:rsidR="006010BA" w:rsidRDefault="006010BA" w:rsidP="006010BA">
      <w:pPr>
        <w:pStyle w:val="Paragraphedeliste"/>
        <w:rPr>
          <w:lang w:val="en-GB"/>
        </w:rPr>
      </w:pPr>
    </w:p>
    <w:p w14:paraId="10C7B889" w14:textId="58657CE4" w:rsidR="006010BA" w:rsidRDefault="006010BA" w:rsidP="006010BA">
      <w:pPr>
        <w:pStyle w:val="Paragraphedeliste"/>
        <w:numPr>
          <w:ilvl w:val="0"/>
          <w:numId w:val="2"/>
        </w:numPr>
        <w:rPr>
          <w:lang w:val="es-ES"/>
        </w:rPr>
      </w:pPr>
      <w:r>
        <w:rPr>
          <w:lang w:val="es-ES"/>
        </w:rPr>
        <w:t>t</w:t>
      </w:r>
      <w:r w:rsidRPr="006010BA">
        <w:rPr>
          <w:lang w:val="es-ES"/>
        </w:rPr>
        <w:t>u clam</w:t>
      </w:r>
      <w:r>
        <w:rPr>
          <w:lang w:val="es-ES"/>
        </w:rPr>
        <w:t>a</w:t>
      </w:r>
      <w:r w:rsidRPr="006010BA">
        <w:rPr>
          <w:lang w:val="es-ES"/>
        </w:rPr>
        <w:t>s, ego autem aulas porto</w:t>
      </w:r>
      <w:r>
        <w:rPr>
          <w:lang w:val="es-ES"/>
        </w:rPr>
        <w:t>; &gt;</w:t>
      </w:r>
    </w:p>
    <w:p w14:paraId="4DB145EE" w14:textId="79F04920" w:rsidR="006010BA" w:rsidRDefault="006010BA" w:rsidP="006010BA">
      <w:pPr>
        <w:pStyle w:val="Paragraphedeliste"/>
        <w:rPr>
          <w:lang w:val="en-GB"/>
        </w:rPr>
      </w:pPr>
      <w:r w:rsidRPr="006010BA">
        <w:rPr>
          <w:lang w:val="en-GB"/>
        </w:rPr>
        <w:t>You (sing.) call/are calling b</w:t>
      </w:r>
      <w:r>
        <w:rPr>
          <w:lang w:val="en-GB"/>
        </w:rPr>
        <w:t>ut I (emphatic) carry/am carrying the/some pots.</w:t>
      </w:r>
    </w:p>
    <w:p w14:paraId="302B3D24" w14:textId="51685213" w:rsidR="006010BA" w:rsidRDefault="006010BA" w:rsidP="006010BA">
      <w:pPr>
        <w:pStyle w:val="Paragraphedeliste"/>
        <w:rPr>
          <w:lang w:val="en-GB"/>
        </w:rPr>
      </w:pPr>
      <w:r>
        <w:rPr>
          <w:lang w:val="en-GB"/>
        </w:rPr>
        <w:t xml:space="preserve">You </w:t>
      </w:r>
      <w:r w:rsidR="008E339C">
        <w:rPr>
          <w:lang w:val="en-GB"/>
        </w:rPr>
        <w:t xml:space="preserve">are </w:t>
      </w:r>
      <w:r>
        <w:rPr>
          <w:lang w:val="en-GB"/>
        </w:rPr>
        <w:t>call</w:t>
      </w:r>
      <w:r w:rsidR="008E339C">
        <w:rPr>
          <w:lang w:val="en-GB"/>
        </w:rPr>
        <w:t>ing</w:t>
      </w:r>
      <w:r>
        <w:rPr>
          <w:lang w:val="en-GB"/>
        </w:rPr>
        <w:t xml:space="preserve"> [me]</w:t>
      </w:r>
      <w:r w:rsidR="005064B1">
        <w:rPr>
          <w:lang w:val="en-GB"/>
        </w:rPr>
        <w:t>, but</w:t>
      </w:r>
      <w:r w:rsidR="005064B1" w:rsidRPr="005064B1">
        <w:rPr>
          <w:i/>
          <w:iCs/>
          <w:lang w:val="en-GB"/>
        </w:rPr>
        <w:t xml:space="preserve"> I</w:t>
      </w:r>
      <w:r w:rsidR="005064B1">
        <w:rPr>
          <w:lang w:val="en-GB"/>
        </w:rPr>
        <w:t xml:space="preserve"> am carrying the pots.</w:t>
      </w:r>
      <w:r w:rsidR="008E339C">
        <w:rPr>
          <w:lang w:val="en-GB"/>
        </w:rPr>
        <w:t xml:space="preserve"> </w:t>
      </w:r>
      <w:r w:rsidR="008E339C" w:rsidRPr="008E339C">
        <w:rPr>
          <w:i/>
          <w:iCs/>
          <w:lang w:val="en-GB"/>
        </w:rPr>
        <w:t>or</w:t>
      </w:r>
    </w:p>
    <w:p w14:paraId="117B4929" w14:textId="151706D1" w:rsidR="008E339C" w:rsidRDefault="008E339C" w:rsidP="006010BA">
      <w:pPr>
        <w:pStyle w:val="Paragraphedeliste"/>
        <w:rPr>
          <w:lang w:val="en-GB"/>
        </w:rPr>
      </w:pPr>
      <w:r>
        <w:rPr>
          <w:lang w:val="en-GB"/>
        </w:rPr>
        <w:t>You are summoning [me], but</w:t>
      </w:r>
      <w:r w:rsidRPr="008E339C">
        <w:rPr>
          <w:i/>
          <w:iCs/>
          <w:lang w:val="en-GB"/>
        </w:rPr>
        <w:t xml:space="preserve"> I</w:t>
      </w:r>
      <w:r>
        <w:rPr>
          <w:lang w:val="en-GB"/>
        </w:rPr>
        <w:t xml:space="preserve"> am carrying the pots.</w:t>
      </w:r>
    </w:p>
    <w:p w14:paraId="68C41462" w14:textId="77777777" w:rsidR="005064B1" w:rsidRDefault="005064B1" w:rsidP="006010BA">
      <w:pPr>
        <w:pStyle w:val="Paragraphedeliste"/>
        <w:rPr>
          <w:lang w:val="en-GB"/>
        </w:rPr>
      </w:pPr>
    </w:p>
    <w:p w14:paraId="7E9EB204" w14:textId="6080DA3B" w:rsidR="005064B1" w:rsidRDefault="005064B1" w:rsidP="006010BA">
      <w:pPr>
        <w:pStyle w:val="Paragraphedeliste"/>
        <w:rPr>
          <w:lang w:val="en-GB"/>
        </w:rPr>
      </w:pPr>
      <w:r>
        <w:rPr>
          <w:lang w:val="en-GB"/>
        </w:rPr>
        <w:t>The slave-girl is afraid. Therefore</w:t>
      </w:r>
      <w:r w:rsidRPr="005064B1">
        <w:rPr>
          <w:i/>
          <w:iCs/>
          <w:lang w:val="en-GB"/>
        </w:rPr>
        <w:t xml:space="preserve"> I</w:t>
      </w:r>
      <w:r>
        <w:rPr>
          <w:lang w:val="en-GB"/>
        </w:rPr>
        <w:t xml:space="preserve"> am calling the cook.</w:t>
      </w:r>
    </w:p>
    <w:p w14:paraId="7FA5A68E" w14:textId="74B93CB9" w:rsidR="005064B1" w:rsidRDefault="005064B1" w:rsidP="004C5BC0">
      <w:pPr>
        <w:pStyle w:val="Paragraphedeliste"/>
        <w:rPr>
          <w:lang w:val="es-ES"/>
        </w:rPr>
      </w:pPr>
      <w:r w:rsidRPr="005064B1">
        <w:rPr>
          <w:lang w:val="es-ES"/>
        </w:rPr>
        <w:t>serva timet, ego igitur coquum uoco.</w:t>
      </w:r>
    </w:p>
    <w:p w14:paraId="2C5C7E73" w14:textId="77777777" w:rsidR="004C5BC0" w:rsidRDefault="004C5BC0" w:rsidP="004C5BC0">
      <w:pPr>
        <w:pStyle w:val="Paragraphedeliste"/>
        <w:rPr>
          <w:lang w:val="es-ES"/>
        </w:rPr>
      </w:pPr>
    </w:p>
    <w:p w14:paraId="1FDB20F0" w14:textId="53F18EC6" w:rsidR="005064B1" w:rsidRDefault="005064B1" w:rsidP="005064B1">
      <w:pPr>
        <w:pStyle w:val="Paragraphedeliste"/>
        <w:numPr>
          <w:ilvl w:val="0"/>
          <w:numId w:val="2"/>
        </w:numPr>
        <w:rPr>
          <w:lang w:val="es-ES"/>
        </w:rPr>
      </w:pPr>
      <w:r>
        <w:rPr>
          <w:lang w:val="es-ES"/>
        </w:rPr>
        <w:t>cur scaena plena est seruorum?</w:t>
      </w:r>
    </w:p>
    <w:p w14:paraId="7DDE37F0" w14:textId="27CC0B78" w:rsidR="005064B1" w:rsidRDefault="005064B1" w:rsidP="005064B1">
      <w:pPr>
        <w:pStyle w:val="Paragraphedeliste"/>
        <w:rPr>
          <w:lang w:val="en-GB"/>
        </w:rPr>
      </w:pPr>
      <w:r w:rsidRPr="005064B1">
        <w:rPr>
          <w:lang w:val="en-GB"/>
        </w:rPr>
        <w:t>Why is the stage full o</w:t>
      </w:r>
      <w:r>
        <w:rPr>
          <w:lang w:val="en-GB"/>
        </w:rPr>
        <w:t>f (male) slaves?</w:t>
      </w:r>
    </w:p>
    <w:p w14:paraId="1C4071AE" w14:textId="77777777" w:rsidR="005064B1" w:rsidRDefault="005064B1" w:rsidP="005064B1">
      <w:pPr>
        <w:pStyle w:val="Paragraphedeliste"/>
        <w:rPr>
          <w:lang w:val="en-GB"/>
        </w:rPr>
      </w:pPr>
    </w:p>
    <w:p w14:paraId="4A115F56" w14:textId="77ABF073" w:rsidR="005064B1" w:rsidRDefault="005064B1" w:rsidP="005064B1">
      <w:pPr>
        <w:pStyle w:val="Paragraphedeliste"/>
        <w:rPr>
          <w:lang w:val="en-GB"/>
        </w:rPr>
      </w:pPr>
      <w:r>
        <w:rPr>
          <w:lang w:val="en-GB"/>
        </w:rPr>
        <w:t>Why is the household full of cooks?</w:t>
      </w:r>
    </w:p>
    <w:p w14:paraId="646D988D" w14:textId="12B07A2F" w:rsidR="005064B1" w:rsidRPr="008E339C" w:rsidRDefault="005064B1" w:rsidP="005064B1">
      <w:pPr>
        <w:pStyle w:val="Paragraphedeliste"/>
        <w:rPr>
          <w:lang w:val="en-GB"/>
        </w:rPr>
      </w:pPr>
      <w:r w:rsidRPr="008E339C">
        <w:rPr>
          <w:lang w:val="en-GB"/>
        </w:rPr>
        <w:t>cur familia plena est coquorum?</w:t>
      </w:r>
    </w:p>
    <w:p w14:paraId="5DCD2FC1" w14:textId="77777777" w:rsidR="005064B1" w:rsidRPr="008E339C" w:rsidRDefault="005064B1" w:rsidP="005064B1">
      <w:pPr>
        <w:pStyle w:val="Paragraphedeliste"/>
        <w:rPr>
          <w:lang w:val="en-GB"/>
        </w:rPr>
      </w:pPr>
    </w:p>
    <w:p w14:paraId="5FED145D" w14:textId="621AECF6" w:rsidR="005064B1" w:rsidRDefault="005064B1" w:rsidP="005064B1">
      <w:pPr>
        <w:pStyle w:val="Paragraphedeliste"/>
        <w:rPr>
          <w:lang w:val="en-GB"/>
        </w:rPr>
      </w:pPr>
      <w:r w:rsidRPr="005064B1">
        <w:rPr>
          <w:lang w:val="en-GB"/>
        </w:rPr>
        <w:t xml:space="preserve">(But I thought </w:t>
      </w:r>
      <w:r w:rsidRPr="005064B1">
        <w:rPr>
          <w:i/>
          <w:iCs/>
          <w:lang w:val="en-GB"/>
        </w:rPr>
        <w:t>familia</w:t>
      </w:r>
      <w:r w:rsidRPr="005064B1">
        <w:rPr>
          <w:lang w:val="en-GB"/>
        </w:rPr>
        <w:t xml:space="preserve"> r</w:t>
      </w:r>
      <w:r>
        <w:rPr>
          <w:lang w:val="en-GB"/>
        </w:rPr>
        <w:t>eferred to the people who are members of the household, not a building. So either a large proportion of the people in the household are cooks or a better translation is</w:t>
      </w:r>
    </w:p>
    <w:p w14:paraId="1F5687FE" w14:textId="77777777" w:rsidR="005064B1" w:rsidRDefault="005064B1" w:rsidP="005064B1">
      <w:pPr>
        <w:pStyle w:val="Paragraphedeliste"/>
        <w:rPr>
          <w:lang w:val="en-GB"/>
        </w:rPr>
      </w:pPr>
    </w:p>
    <w:p w14:paraId="3FD3379F" w14:textId="69250EB1" w:rsidR="005064B1" w:rsidRDefault="005064B1" w:rsidP="005064B1">
      <w:pPr>
        <w:pStyle w:val="Paragraphedeliste"/>
        <w:rPr>
          <w:lang w:val="es-ES"/>
        </w:rPr>
      </w:pPr>
      <w:r>
        <w:rPr>
          <w:lang w:val="es-ES"/>
        </w:rPr>
        <w:t>c</w:t>
      </w:r>
      <w:r w:rsidRPr="005064B1">
        <w:rPr>
          <w:lang w:val="es-ES"/>
        </w:rPr>
        <w:t>ur aedes plenae sunt c</w:t>
      </w:r>
      <w:r>
        <w:rPr>
          <w:lang w:val="es-ES"/>
        </w:rPr>
        <w:t>oquorum?)</w:t>
      </w:r>
    </w:p>
    <w:p w14:paraId="3F5A62D7" w14:textId="77777777" w:rsidR="004C5BC0" w:rsidRDefault="004C5BC0" w:rsidP="005064B1">
      <w:pPr>
        <w:pStyle w:val="Paragraphedeliste"/>
        <w:rPr>
          <w:lang w:val="es-ES"/>
        </w:rPr>
      </w:pPr>
    </w:p>
    <w:p w14:paraId="7967209B" w14:textId="5CFBD795" w:rsidR="005064B1" w:rsidRDefault="004C5BC0" w:rsidP="005064B1">
      <w:pPr>
        <w:pStyle w:val="Paragraphedeliste"/>
        <w:numPr>
          <w:ilvl w:val="0"/>
          <w:numId w:val="2"/>
        </w:numPr>
        <w:rPr>
          <w:lang w:val="es-ES"/>
        </w:rPr>
      </w:pPr>
      <w:r>
        <w:rPr>
          <w:lang w:val="es-ES"/>
        </w:rPr>
        <w:t>ego Lar te uoco. cur me times?</w:t>
      </w:r>
    </w:p>
    <w:p w14:paraId="085D60ED" w14:textId="4E2276CA" w:rsidR="004C5BC0" w:rsidRDefault="004C5BC0" w:rsidP="004C5BC0">
      <w:pPr>
        <w:pStyle w:val="Paragraphedeliste"/>
        <w:rPr>
          <w:lang w:val="en-GB"/>
        </w:rPr>
      </w:pPr>
      <w:r w:rsidRPr="004C5BC0">
        <w:rPr>
          <w:lang w:val="en-GB"/>
        </w:rPr>
        <w:t>I the Lar/household d</w:t>
      </w:r>
      <w:r>
        <w:rPr>
          <w:lang w:val="en-GB"/>
        </w:rPr>
        <w:t>ivinity call/am calling you (sing). Why do you fear me,/Why are you afraid of me?</w:t>
      </w:r>
    </w:p>
    <w:p w14:paraId="3715A7E5" w14:textId="19F01022" w:rsidR="004C5BC0" w:rsidRDefault="004C5BC0" w:rsidP="004C5BC0">
      <w:pPr>
        <w:pStyle w:val="Paragraphedeliste"/>
        <w:rPr>
          <w:lang w:val="en-GB"/>
        </w:rPr>
      </w:pPr>
      <w:r>
        <w:rPr>
          <w:lang w:val="en-GB"/>
        </w:rPr>
        <w:t>I, the Lar, am calling you. Why are you afraid of me?</w:t>
      </w:r>
    </w:p>
    <w:p w14:paraId="1F25D946" w14:textId="77777777" w:rsidR="004C5BC0" w:rsidRDefault="004C5BC0" w:rsidP="004C5BC0">
      <w:pPr>
        <w:pStyle w:val="Paragraphedeliste"/>
        <w:rPr>
          <w:lang w:val="en-GB"/>
        </w:rPr>
      </w:pPr>
    </w:p>
    <w:p w14:paraId="348AFA35" w14:textId="5A46EED1" w:rsidR="004C5BC0" w:rsidRDefault="004C5BC0" w:rsidP="004C5BC0">
      <w:pPr>
        <w:pStyle w:val="Paragraphedeliste"/>
        <w:rPr>
          <w:lang w:val="en-GB"/>
        </w:rPr>
      </w:pPr>
      <w:r>
        <w:rPr>
          <w:lang w:val="en-GB"/>
        </w:rPr>
        <w:t>(It is) I, Phaedra, (who) enter. Why are you (pl) hiding the pot?</w:t>
      </w:r>
    </w:p>
    <w:p w14:paraId="5BA53ADD" w14:textId="5F86DE12" w:rsidR="004C5BC0" w:rsidRDefault="004C5BC0" w:rsidP="004C5BC0">
      <w:pPr>
        <w:pStyle w:val="Paragraphedeliste"/>
        <w:rPr>
          <w:lang w:val="es-ES"/>
        </w:rPr>
      </w:pPr>
      <w:r w:rsidRPr="004C5BC0">
        <w:rPr>
          <w:lang w:val="es-ES"/>
        </w:rPr>
        <w:t xml:space="preserve">Ego Phaedra intro. </w:t>
      </w:r>
      <w:r>
        <w:rPr>
          <w:lang w:val="es-ES"/>
        </w:rPr>
        <w:t>c</w:t>
      </w:r>
      <w:r w:rsidRPr="004C5BC0">
        <w:rPr>
          <w:lang w:val="es-ES"/>
        </w:rPr>
        <w:t>ur a</w:t>
      </w:r>
      <w:r>
        <w:rPr>
          <w:lang w:val="es-ES"/>
        </w:rPr>
        <w:t>ulam celatis?</w:t>
      </w:r>
    </w:p>
    <w:p w14:paraId="1ABD8C3A" w14:textId="77777777" w:rsidR="004C5BC0" w:rsidRDefault="004C5BC0" w:rsidP="004C5BC0">
      <w:pPr>
        <w:pStyle w:val="Paragraphedeliste"/>
        <w:rPr>
          <w:lang w:val="es-ES"/>
        </w:rPr>
      </w:pPr>
    </w:p>
    <w:p w14:paraId="057D43A1" w14:textId="7AE14E3E" w:rsidR="004C5BC0" w:rsidRDefault="004C5BC0" w:rsidP="004C5BC0">
      <w:pPr>
        <w:pStyle w:val="Paragraphedeliste"/>
        <w:numPr>
          <w:ilvl w:val="0"/>
          <w:numId w:val="2"/>
        </w:numPr>
      </w:pPr>
      <w:r>
        <w:t>s</w:t>
      </w:r>
      <w:r w:rsidRPr="004C5BC0">
        <w:t>i aurum habet, Demaenetus ti</w:t>
      </w:r>
      <w:r>
        <w:t>met.</w:t>
      </w:r>
    </w:p>
    <w:p w14:paraId="42D40740" w14:textId="7F8C93E2" w:rsidR="004C5BC0" w:rsidRDefault="004C5BC0" w:rsidP="004C5BC0">
      <w:pPr>
        <w:pStyle w:val="Paragraphedeliste"/>
        <w:rPr>
          <w:lang w:val="en-GB"/>
        </w:rPr>
      </w:pPr>
      <w:r w:rsidRPr="004C5BC0">
        <w:rPr>
          <w:lang w:val="en-GB"/>
        </w:rPr>
        <w:t>If he has gold, D</w:t>
      </w:r>
      <w:r>
        <w:rPr>
          <w:lang w:val="en-GB"/>
        </w:rPr>
        <w:t>emaenetus is afraid.</w:t>
      </w:r>
    </w:p>
    <w:p w14:paraId="09A9424B" w14:textId="77777777" w:rsidR="004C5BC0" w:rsidRDefault="004C5BC0" w:rsidP="004C5BC0">
      <w:pPr>
        <w:pStyle w:val="Paragraphedeliste"/>
        <w:rPr>
          <w:lang w:val="en-GB"/>
        </w:rPr>
      </w:pPr>
    </w:p>
    <w:p w14:paraId="49A3B22E" w14:textId="5F7F6EF0" w:rsidR="004C5BC0" w:rsidRDefault="004C5BC0" w:rsidP="004C5BC0">
      <w:pPr>
        <w:pStyle w:val="Paragraphedeliste"/>
        <w:rPr>
          <w:lang w:val="en-GB"/>
        </w:rPr>
      </w:pPr>
      <w:r>
        <w:rPr>
          <w:lang w:val="en-GB"/>
        </w:rPr>
        <w:t xml:space="preserve">(For what is in effect a </w:t>
      </w:r>
      <w:r w:rsidR="00A246B6">
        <w:rPr>
          <w:lang w:val="en-GB"/>
        </w:rPr>
        <w:t>zeroeth</w:t>
      </w:r>
      <w:r>
        <w:rPr>
          <w:lang w:val="en-GB"/>
        </w:rPr>
        <w:t xml:space="preserve"> conditional, a more natural English construction might be</w:t>
      </w:r>
    </w:p>
    <w:p w14:paraId="7F76EE6A" w14:textId="77777777" w:rsidR="004C5BC0" w:rsidRDefault="004C5BC0" w:rsidP="004C5BC0">
      <w:pPr>
        <w:pStyle w:val="Paragraphedeliste"/>
        <w:rPr>
          <w:lang w:val="en-GB"/>
        </w:rPr>
      </w:pPr>
    </w:p>
    <w:p w14:paraId="301B68F4" w14:textId="4F5CD482" w:rsidR="004C5BC0" w:rsidRDefault="004C5BC0" w:rsidP="004C5BC0">
      <w:pPr>
        <w:pStyle w:val="Paragraphedeliste"/>
        <w:rPr>
          <w:lang w:val="en-GB"/>
        </w:rPr>
      </w:pPr>
      <w:r>
        <w:rPr>
          <w:lang w:val="en-GB"/>
        </w:rPr>
        <w:t>When he has gold, Daemenetus is afraid.</w:t>
      </w:r>
    </w:p>
    <w:p w14:paraId="49FEBE46" w14:textId="77777777" w:rsidR="004C5BC0" w:rsidRDefault="004C5BC0" w:rsidP="004C5BC0">
      <w:pPr>
        <w:pStyle w:val="Paragraphedeliste"/>
        <w:rPr>
          <w:lang w:val="en-GB"/>
        </w:rPr>
      </w:pPr>
    </w:p>
    <w:p w14:paraId="59EF8D44" w14:textId="219F8E13" w:rsidR="004C5BC0" w:rsidRDefault="004C5BC0" w:rsidP="004C5BC0">
      <w:pPr>
        <w:pStyle w:val="Paragraphedeliste"/>
        <w:rPr>
          <w:lang w:val="en-GB"/>
        </w:rPr>
      </w:pPr>
      <w:r>
        <w:rPr>
          <w:lang w:val="en-GB"/>
        </w:rPr>
        <w:t>And out of context “gold” or “any gold” or “some gold” or “the gold” are all possible.)</w:t>
      </w:r>
    </w:p>
    <w:p w14:paraId="63328E92" w14:textId="77777777" w:rsidR="004C5BC0" w:rsidRDefault="004C5BC0" w:rsidP="004C5BC0">
      <w:pPr>
        <w:pStyle w:val="Paragraphedeliste"/>
        <w:rPr>
          <w:lang w:val="en-GB"/>
        </w:rPr>
      </w:pPr>
    </w:p>
    <w:p w14:paraId="4A1A14E5" w14:textId="25396A42" w:rsidR="004C5BC0" w:rsidRDefault="004C5BC0" w:rsidP="004C5BC0">
      <w:pPr>
        <w:pStyle w:val="Paragraphedeliste"/>
        <w:rPr>
          <w:lang w:val="en-GB"/>
        </w:rPr>
      </w:pPr>
      <w:r>
        <w:rPr>
          <w:lang w:val="en-GB"/>
        </w:rPr>
        <w:t>If they hide the pot, the slaves are afraid.</w:t>
      </w:r>
    </w:p>
    <w:p w14:paraId="04D611FB" w14:textId="76A35BC6" w:rsidR="004C5BC0" w:rsidRDefault="004C5BC0" w:rsidP="004C5BC0">
      <w:pPr>
        <w:pStyle w:val="Paragraphedeliste"/>
      </w:pPr>
      <w:r>
        <w:lastRenderedPageBreak/>
        <w:t>s</w:t>
      </w:r>
      <w:r w:rsidRPr="004C5BC0">
        <w:t>i aulam celant, s</w:t>
      </w:r>
      <w:r>
        <w:t>e</w:t>
      </w:r>
      <w:r w:rsidRPr="004C5BC0">
        <w:t>rui t</w:t>
      </w:r>
      <w:r>
        <w:t>iment.</w:t>
      </w:r>
    </w:p>
    <w:p w14:paraId="63D4DE82" w14:textId="77777777" w:rsidR="008E339C" w:rsidRDefault="008E339C" w:rsidP="004C5BC0">
      <w:pPr>
        <w:pStyle w:val="Paragraphedeliste"/>
      </w:pPr>
    </w:p>
    <w:p w14:paraId="4234F1E8" w14:textId="41E20D27" w:rsidR="008E339C" w:rsidRDefault="008E339C" w:rsidP="008E339C">
      <w:pPr>
        <w:pStyle w:val="Paragraphedeliste"/>
        <w:numPr>
          <w:ilvl w:val="0"/>
          <w:numId w:val="2"/>
        </w:numPr>
      </w:pPr>
      <w:r>
        <w:t>coronas et aulas portant serui.</w:t>
      </w:r>
    </w:p>
    <w:p w14:paraId="05F1D914" w14:textId="631C9C1A" w:rsidR="008E339C" w:rsidRDefault="008E339C" w:rsidP="008E339C">
      <w:pPr>
        <w:pStyle w:val="Paragraphedeliste"/>
        <w:rPr>
          <w:lang w:val="en-GB"/>
        </w:rPr>
      </w:pPr>
      <w:r w:rsidRPr="008E339C">
        <w:rPr>
          <w:lang w:val="en-GB"/>
        </w:rPr>
        <w:t>(The) slaves carry/are c</w:t>
      </w:r>
      <w:r>
        <w:rPr>
          <w:lang w:val="en-GB"/>
        </w:rPr>
        <w:t>arrying the/some/- garlands and pots.</w:t>
      </w:r>
    </w:p>
    <w:p w14:paraId="4232154B" w14:textId="0846E3C8" w:rsidR="008E339C" w:rsidRDefault="008E339C" w:rsidP="008E339C">
      <w:pPr>
        <w:pStyle w:val="Paragraphedeliste"/>
        <w:rPr>
          <w:lang w:val="en-GB"/>
        </w:rPr>
      </w:pPr>
      <w:r>
        <w:rPr>
          <w:lang w:val="en-GB"/>
        </w:rPr>
        <w:t>The slaves are carrying garlands and pots.</w:t>
      </w:r>
    </w:p>
    <w:p w14:paraId="016DC01F" w14:textId="77777777" w:rsidR="008E339C" w:rsidRDefault="008E339C" w:rsidP="008E339C">
      <w:pPr>
        <w:pStyle w:val="Paragraphedeliste"/>
        <w:rPr>
          <w:lang w:val="en-GB"/>
        </w:rPr>
      </w:pPr>
    </w:p>
    <w:p w14:paraId="6ACDACAF" w14:textId="07404DCC" w:rsidR="008E339C" w:rsidRDefault="008E339C" w:rsidP="008E339C">
      <w:pPr>
        <w:pStyle w:val="Paragraphedeliste"/>
        <w:rPr>
          <w:lang w:val="en-GB"/>
        </w:rPr>
      </w:pPr>
      <w:r>
        <w:rPr>
          <w:lang w:val="en-GB"/>
        </w:rPr>
        <w:t>(It is) a cook and a slave-girl Demaenetus is summoning.</w:t>
      </w:r>
    </w:p>
    <w:p w14:paraId="7989D5D7" w14:textId="2B1EA903" w:rsidR="008E339C" w:rsidRPr="008E339C" w:rsidRDefault="008E339C" w:rsidP="008E339C">
      <w:pPr>
        <w:pStyle w:val="Paragraphedeliste"/>
      </w:pPr>
      <w:r>
        <w:t>c</w:t>
      </w:r>
      <w:r w:rsidRPr="008E339C">
        <w:t xml:space="preserve">oquum et seruam Demaenetus </w:t>
      </w:r>
      <w:r>
        <w:t>uocat.</w:t>
      </w:r>
    </w:p>
    <w:p w14:paraId="73A1B13A" w14:textId="77777777" w:rsidR="008E339C" w:rsidRDefault="008E339C" w:rsidP="008E339C"/>
    <w:p w14:paraId="0AA86B5F" w14:textId="764B19A5" w:rsidR="008E339C" w:rsidRDefault="008E339C" w:rsidP="008E339C">
      <w:pPr>
        <w:rPr>
          <w:lang w:val="en-GB"/>
        </w:rPr>
      </w:pPr>
      <w:r w:rsidRPr="008E339C">
        <w:rPr>
          <w:lang w:val="en-GB"/>
        </w:rPr>
        <w:t xml:space="preserve">Section </w:t>
      </w:r>
      <w:r w:rsidR="00A246B6">
        <w:rPr>
          <w:lang w:val="en-GB"/>
        </w:rPr>
        <w:t>1</w:t>
      </w:r>
      <w:r w:rsidRPr="008E339C">
        <w:rPr>
          <w:lang w:val="en-GB"/>
        </w:rPr>
        <w:t>B Reading exercise/ Test</w:t>
      </w:r>
      <w:r>
        <w:rPr>
          <w:lang w:val="en-GB"/>
        </w:rPr>
        <w:t xml:space="preserve"> exercise</w:t>
      </w:r>
      <w:r w:rsidR="004E6B45">
        <w:rPr>
          <w:lang w:val="en-GB"/>
        </w:rPr>
        <w:t xml:space="preserve"> top p24</w:t>
      </w:r>
    </w:p>
    <w:p w14:paraId="3A9984AF" w14:textId="27A663C5" w:rsidR="008E339C" w:rsidRDefault="008E339C" w:rsidP="008E339C">
      <w:pPr>
        <w:rPr>
          <w:lang w:val="en-GB"/>
        </w:rPr>
      </w:pPr>
      <w:r>
        <w:rPr>
          <w:lang w:val="en-GB"/>
        </w:rPr>
        <w:t xml:space="preserve">Adjectives: </w:t>
      </w:r>
    </w:p>
    <w:p w14:paraId="166D26F4" w14:textId="0C3CD2B8" w:rsidR="008E339C" w:rsidRPr="000A111E" w:rsidRDefault="008E339C" w:rsidP="008E339C">
      <w:pPr>
        <w:rPr>
          <w:lang w:val="en-GB"/>
        </w:rPr>
      </w:pPr>
      <w:r w:rsidRPr="000A111E">
        <w:rPr>
          <w:lang w:val="en-GB"/>
        </w:rPr>
        <w:t>multus</w:t>
      </w:r>
      <w:r w:rsidR="000A111E" w:rsidRPr="000A111E">
        <w:rPr>
          <w:lang w:val="en-GB"/>
        </w:rPr>
        <w:t xml:space="preserve"> – precedes masculine</w:t>
      </w:r>
      <w:r w:rsidR="000A111E">
        <w:rPr>
          <w:lang w:val="en-GB"/>
        </w:rPr>
        <w:t xml:space="preserve"> singular</w:t>
      </w:r>
      <w:r w:rsidR="000A111E" w:rsidRPr="000A111E">
        <w:rPr>
          <w:lang w:val="en-GB"/>
        </w:rPr>
        <w:t xml:space="preserve"> subject of p</w:t>
      </w:r>
      <w:r w:rsidR="000A111E">
        <w:rPr>
          <w:lang w:val="en-GB"/>
        </w:rPr>
        <w:t>hrase (thesaurus)</w:t>
      </w:r>
    </w:p>
    <w:p w14:paraId="5A6FF0BE" w14:textId="50B18DA1" w:rsidR="008E339C" w:rsidRPr="000A111E" w:rsidRDefault="008E339C" w:rsidP="008E339C">
      <w:pPr>
        <w:rPr>
          <w:lang w:val="en-GB"/>
        </w:rPr>
      </w:pPr>
      <w:r w:rsidRPr="000A111E">
        <w:rPr>
          <w:lang w:val="en-GB"/>
        </w:rPr>
        <w:t>nullum</w:t>
      </w:r>
      <w:r w:rsidR="000A111E" w:rsidRPr="000A111E">
        <w:rPr>
          <w:lang w:val="en-GB"/>
        </w:rPr>
        <w:t xml:space="preserve"> – precedes eit</w:t>
      </w:r>
      <w:r w:rsidR="000A111E">
        <w:rPr>
          <w:lang w:val="en-GB"/>
        </w:rPr>
        <w:t>her neuter singular subject or masculine or neuter singular direct object (no preposition). (In this case neuter direct object unguentum)</w:t>
      </w:r>
    </w:p>
    <w:p w14:paraId="10665E63" w14:textId="6791C1A7" w:rsidR="008E339C" w:rsidRPr="000A111E" w:rsidRDefault="008E339C" w:rsidP="008E339C">
      <w:pPr>
        <w:rPr>
          <w:lang w:val="en-GB"/>
        </w:rPr>
      </w:pPr>
      <w:r w:rsidRPr="000A111E">
        <w:rPr>
          <w:lang w:val="en-GB"/>
        </w:rPr>
        <w:t>nullas</w:t>
      </w:r>
      <w:r w:rsidR="000A111E" w:rsidRPr="000A111E">
        <w:rPr>
          <w:lang w:val="en-GB"/>
        </w:rPr>
        <w:t xml:space="preserve"> – precedes f</w:t>
      </w:r>
      <w:r w:rsidR="000A111E">
        <w:rPr>
          <w:lang w:val="en-GB"/>
        </w:rPr>
        <w:t>eminine plural object (coronas)</w:t>
      </w:r>
    </w:p>
    <w:p w14:paraId="1CD09192" w14:textId="28CD210D" w:rsidR="008E339C" w:rsidRPr="000A111E" w:rsidRDefault="008E339C" w:rsidP="008E339C">
      <w:pPr>
        <w:rPr>
          <w:lang w:val="en-GB"/>
        </w:rPr>
      </w:pPr>
      <w:r w:rsidRPr="000A111E">
        <w:rPr>
          <w:lang w:val="en-GB"/>
        </w:rPr>
        <w:t>nullum</w:t>
      </w:r>
      <w:r w:rsidR="000A111E" w:rsidRPr="000A111E">
        <w:rPr>
          <w:lang w:val="en-GB"/>
        </w:rPr>
        <w:t xml:space="preserve"> </w:t>
      </w:r>
      <w:r w:rsidR="000A111E">
        <w:rPr>
          <w:lang w:val="en-GB"/>
        </w:rPr>
        <w:t>–</w:t>
      </w:r>
      <w:r w:rsidR="000A111E" w:rsidRPr="000A111E">
        <w:rPr>
          <w:lang w:val="en-GB"/>
        </w:rPr>
        <w:t xml:space="preserve"> </w:t>
      </w:r>
      <w:r w:rsidR="000A111E">
        <w:rPr>
          <w:lang w:val="en-GB"/>
        </w:rPr>
        <w:t>belongs with honorem (m.s.acc)</w:t>
      </w:r>
    </w:p>
    <w:p w14:paraId="3EEFA765" w14:textId="240D497B" w:rsidR="008E339C" w:rsidRPr="000A111E" w:rsidRDefault="008E339C" w:rsidP="008E339C">
      <w:pPr>
        <w:rPr>
          <w:lang w:val="en-GB"/>
        </w:rPr>
      </w:pPr>
      <w:r w:rsidRPr="000A111E">
        <w:rPr>
          <w:lang w:val="en-GB"/>
        </w:rPr>
        <w:t>auari</w:t>
      </w:r>
      <w:r w:rsidR="000A111E" w:rsidRPr="000A111E">
        <w:rPr>
          <w:lang w:val="en-GB"/>
        </w:rPr>
        <w:t xml:space="preserve"> – belongs with senis (m</w:t>
      </w:r>
      <w:r w:rsidR="000A111E">
        <w:rPr>
          <w:lang w:val="en-GB"/>
        </w:rPr>
        <w:t>.s.gen.)</w:t>
      </w:r>
    </w:p>
    <w:p w14:paraId="61298351" w14:textId="43BA3E76" w:rsidR="008E339C" w:rsidRPr="000A111E" w:rsidRDefault="008E339C" w:rsidP="008E339C">
      <w:pPr>
        <w:rPr>
          <w:lang w:val="en-GB"/>
        </w:rPr>
      </w:pPr>
      <w:r w:rsidRPr="000A111E">
        <w:rPr>
          <w:lang w:val="en-GB"/>
        </w:rPr>
        <w:t>multum</w:t>
      </w:r>
      <w:r w:rsidR="000A111E" w:rsidRPr="000A111E">
        <w:rPr>
          <w:lang w:val="en-GB"/>
        </w:rPr>
        <w:t xml:space="preserve"> </w:t>
      </w:r>
      <w:r w:rsidR="000A111E">
        <w:rPr>
          <w:lang w:val="en-GB"/>
        </w:rPr>
        <w:t xml:space="preserve">- </w:t>
      </w:r>
      <w:r w:rsidR="000A111E" w:rsidRPr="000A111E">
        <w:rPr>
          <w:lang w:val="en-GB"/>
        </w:rPr>
        <w:t>precedes eit</w:t>
      </w:r>
      <w:r w:rsidR="000A111E">
        <w:rPr>
          <w:lang w:val="en-GB"/>
        </w:rPr>
        <w:t>her neuter singular subject or masculine or neuter singular direct object (no preposition). (In this case neuter direct object unguentum)</w:t>
      </w:r>
    </w:p>
    <w:p w14:paraId="18B08B07" w14:textId="5DC129AD" w:rsidR="008E339C" w:rsidRPr="000A111E" w:rsidRDefault="000A111E" w:rsidP="008E339C">
      <w:pPr>
        <w:rPr>
          <w:lang w:val="en-GB"/>
        </w:rPr>
      </w:pPr>
      <w:r w:rsidRPr="000A111E">
        <w:rPr>
          <w:lang w:val="en-GB"/>
        </w:rPr>
        <w:t>multas– precedes f</w:t>
      </w:r>
      <w:r>
        <w:rPr>
          <w:lang w:val="en-GB"/>
        </w:rPr>
        <w:t>eminine plural object (coronas)</w:t>
      </w:r>
    </w:p>
    <w:p w14:paraId="5ADB0A15" w14:textId="78AC65D9" w:rsidR="000A111E" w:rsidRPr="00004C20" w:rsidRDefault="000A111E" w:rsidP="008E339C">
      <w:pPr>
        <w:rPr>
          <w:lang w:val="en-GB"/>
        </w:rPr>
      </w:pPr>
      <w:r w:rsidRPr="000A111E">
        <w:rPr>
          <w:lang w:val="en-GB"/>
        </w:rPr>
        <w:t>multum</w:t>
      </w:r>
      <w:r>
        <w:rPr>
          <w:lang w:val="en-GB"/>
        </w:rPr>
        <w:t xml:space="preserve">- </w:t>
      </w:r>
      <w:r w:rsidRPr="000A111E">
        <w:rPr>
          <w:lang w:val="en-GB"/>
        </w:rPr>
        <w:t>precedes eit</w:t>
      </w:r>
      <w:r>
        <w:rPr>
          <w:lang w:val="en-GB"/>
        </w:rPr>
        <w:t xml:space="preserve">her neuter singular subject or masculine or neuter singular direct object (no preposition). (In this case masculine direct object </w:t>
      </w:r>
      <w:r w:rsidR="00004C20">
        <w:rPr>
          <w:lang w:val="en-GB"/>
        </w:rPr>
        <w:t>honorem</w:t>
      </w:r>
      <w:r>
        <w:rPr>
          <w:lang w:val="en-GB"/>
        </w:rPr>
        <w:t>)</w:t>
      </w:r>
    </w:p>
    <w:p w14:paraId="78B07BA3" w14:textId="0D456FD0" w:rsidR="000A111E" w:rsidRPr="00004C20" w:rsidRDefault="000A111E" w:rsidP="008E339C">
      <w:pPr>
        <w:rPr>
          <w:lang w:val="en-GB"/>
        </w:rPr>
      </w:pPr>
      <w:r w:rsidRPr="00004C20">
        <w:rPr>
          <w:lang w:val="en-GB"/>
        </w:rPr>
        <w:t>bona</w:t>
      </w:r>
      <w:r w:rsidR="00004C20" w:rsidRPr="00004C20">
        <w:rPr>
          <w:lang w:val="en-GB"/>
        </w:rPr>
        <w:t xml:space="preserve"> – precedes feminine singular subject (filia)</w:t>
      </w:r>
    </w:p>
    <w:p w14:paraId="66900DD2" w14:textId="684840BC" w:rsidR="00004C20" w:rsidRDefault="000A111E" w:rsidP="008E339C">
      <w:pPr>
        <w:rPr>
          <w:lang w:val="en-GB"/>
        </w:rPr>
      </w:pPr>
      <w:r w:rsidRPr="00004C20">
        <w:rPr>
          <w:lang w:val="en-GB"/>
        </w:rPr>
        <w:t>auarus</w:t>
      </w:r>
      <w:r w:rsidR="00004C20">
        <w:rPr>
          <w:lang w:val="en-GB"/>
        </w:rPr>
        <w:t xml:space="preserve"> – belongs with Euclio (m.s.nom.</w:t>
      </w:r>
    </w:p>
    <w:p w14:paraId="66682969" w14:textId="1D85A479" w:rsidR="000A111E" w:rsidRPr="00004C20" w:rsidRDefault="000A111E" w:rsidP="008E339C">
      <w:pPr>
        <w:rPr>
          <w:lang w:val="en-GB"/>
        </w:rPr>
      </w:pPr>
      <w:r w:rsidRPr="00004C20">
        <w:rPr>
          <w:lang w:val="en-GB"/>
        </w:rPr>
        <w:t>multas</w:t>
      </w:r>
      <w:r w:rsidR="00004C20" w:rsidRPr="00004C20">
        <w:rPr>
          <w:lang w:val="en-GB"/>
        </w:rPr>
        <w:t xml:space="preserve"> – belongs with curas (f</w:t>
      </w:r>
      <w:r w:rsidR="00004C20">
        <w:rPr>
          <w:lang w:val="en-GB"/>
        </w:rPr>
        <w:t>.pl.acc.)</w:t>
      </w:r>
    </w:p>
    <w:p w14:paraId="1E71AA05" w14:textId="40B86F63" w:rsidR="000A111E" w:rsidRPr="00A246B6" w:rsidRDefault="000A111E" w:rsidP="008E339C">
      <w:pPr>
        <w:rPr>
          <w:lang w:val="en-GB"/>
        </w:rPr>
      </w:pPr>
      <w:r w:rsidRPr="00A246B6">
        <w:rPr>
          <w:lang w:val="en-GB"/>
        </w:rPr>
        <w:t>auarum</w:t>
      </w:r>
      <w:r w:rsidR="00004C20" w:rsidRPr="00A246B6">
        <w:rPr>
          <w:lang w:val="en-GB"/>
        </w:rPr>
        <w:t xml:space="preserve"> – belongs with senem (m.s.acc.)</w:t>
      </w:r>
    </w:p>
    <w:p w14:paraId="2BA09613" w14:textId="0D541DE6" w:rsidR="000A111E" w:rsidRPr="00A246B6" w:rsidRDefault="000A111E" w:rsidP="008E339C">
      <w:pPr>
        <w:rPr>
          <w:lang w:val="en-GB"/>
        </w:rPr>
      </w:pPr>
      <w:r w:rsidRPr="00A246B6">
        <w:rPr>
          <w:lang w:val="en-GB"/>
        </w:rPr>
        <w:t>anxium</w:t>
      </w:r>
      <w:r w:rsidR="00004C20" w:rsidRPr="00A246B6">
        <w:rPr>
          <w:lang w:val="en-GB"/>
        </w:rPr>
        <w:t xml:space="preserve"> – belongs with senem (m.s.acc.)</w:t>
      </w:r>
    </w:p>
    <w:p w14:paraId="1CF81F2F" w14:textId="28DA7C68" w:rsidR="000A111E" w:rsidRPr="00004C20" w:rsidRDefault="000A111E" w:rsidP="008E339C">
      <w:pPr>
        <w:rPr>
          <w:lang w:val="en-GB"/>
        </w:rPr>
      </w:pPr>
      <w:r w:rsidRPr="00004C20">
        <w:rPr>
          <w:lang w:val="en-GB"/>
        </w:rPr>
        <w:t>plenae</w:t>
      </w:r>
      <w:r w:rsidR="00004C20" w:rsidRPr="00004C20">
        <w:rPr>
          <w:lang w:val="en-GB"/>
        </w:rPr>
        <w:t xml:space="preserve"> – precedes a feminine singular own</w:t>
      </w:r>
      <w:r w:rsidR="00004C20">
        <w:rPr>
          <w:lang w:val="en-GB"/>
        </w:rPr>
        <w:t>er (gen.) or indirect object (dat.) or a feminine plural subject (nom.) (aedes)</w:t>
      </w:r>
    </w:p>
    <w:p w14:paraId="3C0D092D" w14:textId="718C2CFF" w:rsidR="000A111E" w:rsidRDefault="000A111E" w:rsidP="008E339C">
      <w:pPr>
        <w:rPr>
          <w:lang w:val="en-GB"/>
        </w:rPr>
      </w:pPr>
      <w:r w:rsidRPr="00004C20">
        <w:rPr>
          <w:lang w:val="en-GB"/>
        </w:rPr>
        <w:t>diuitum</w:t>
      </w:r>
      <w:r w:rsidR="00004C20" w:rsidRPr="00004C20">
        <w:rPr>
          <w:lang w:val="en-GB"/>
        </w:rPr>
        <w:t xml:space="preserve"> – precedes a plural owner or any gender (h</w:t>
      </w:r>
      <w:r w:rsidR="00004C20">
        <w:rPr>
          <w:lang w:val="en-GB"/>
        </w:rPr>
        <w:t>ominum)</w:t>
      </w:r>
    </w:p>
    <w:p w14:paraId="308376D3" w14:textId="77777777" w:rsidR="00901E86" w:rsidRDefault="00901E86" w:rsidP="008E339C">
      <w:pPr>
        <w:rPr>
          <w:lang w:val="en-GB"/>
        </w:rPr>
      </w:pPr>
    </w:p>
    <w:p w14:paraId="0CE64469" w14:textId="39D16103" w:rsidR="00004C20" w:rsidRDefault="00004C20" w:rsidP="008E339C">
      <w:pPr>
        <w:rPr>
          <w:lang w:val="en-GB"/>
        </w:rPr>
      </w:pPr>
      <w:r>
        <w:rPr>
          <w:lang w:val="en-GB"/>
        </w:rPr>
        <w:t>Translation</w:t>
      </w:r>
    </w:p>
    <w:p w14:paraId="405F149F" w14:textId="0CBB76EF" w:rsidR="00901E86" w:rsidRDefault="00901E86" w:rsidP="008E339C">
      <w:pPr>
        <w:rPr>
          <w:lang w:val="en-GB"/>
        </w:rPr>
      </w:pPr>
      <w:r>
        <w:rPr>
          <w:lang w:val="en-GB"/>
        </w:rPr>
        <w:t>The Lar comes on to the stage. He is the god of Euclio’s household. The Lar is keeping Demaenetus’s treasure safe under the ground. There is a lot of treasure in the pot. Euclio, however, does not know about the treasure, because he does not look after the Lar. For he gives [him] no ointment, no garlands and no</w:t>
      </w:r>
      <w:r w:rsidR="00D42A8E">
        <w:rPr>
          <w:lang w:val="en-GB"/>
        </w:rPr>
        <w:t xml:space="preserve"> respect</w:t>
      </w:r>
      <w:r>
        <w:rPr>
          <w:lang w:val="en-GB"/>
        </w:rPr>
        <w:t xml:space="preserve">  How</w:t>
      </w:r>
      <w:r w:rsidR="00D42A8E">
        <w:rPr>
          <w:lang w:val="en-GB"/>
        </w:rPr>
        <w:t>e</w:t>
      </w:r>
      <w:r>
        <w:rPr>
          <w:lang w:val="en-GB"/>
        </w:rPr>
        <w:t xml:space="preserve">ver, the Lar does love Phaedra, </w:t>
      </w:r>
      <w:r w:rsidR="00D42A8E">
        <w:rPr>
          <w:lang w:val="en-GB"/>
        </w:rPr>
        <w:t xml:space="preserve">the daughter of the greedy old man. </w:t>
      </w:r>
      <w:r w:rsidR="00D42A8E">
        <w:rPr>
          <w:lang w:val="en-GB"/>
        </w:rPr>
        <w:lastRenderedPageBreak/>
        <w:t>For Euclio’s daughter gives [him] a lot of ointment, many garlands and a lot of respect. Therefore, because Euclio’s daughter is good, the Lar is giving Demaenetus’s pot to Euclio.</w:t>
      </w:r>
      <w:r w:rsidR="00A2742C">
        <w:rPr>
          <w:lang w:val="en-GB"/>
        </w:rPr>
        <w:t xml:space="preserve"> However, Euclio, because he is greedy, is placing</w:t>
      </w:r>
      <w:r w:rsidR="00FA6F4C">
        <w:rPr>
          <w:lang w:val="en-GB"/>
        </w:rPr>
        <w:t xml:space="preserve"> the pot under the ground again. For Euclio very much fears thieves! He has many concerns! The treasure worries the greedy, anxious old man. For the houses of rich men are</w:t>
      </w:r>
      <w:r w:rsidR="00FA6F4C" w:rsidRPr="00FA6F4C">
        <w:rPr>
          <w:i/>
          <w:iCs/>
          <w:lang w:val="en-GB"/>
        </w:rPr>
        <w:t xml:space="preserve"> full</w:t>
      </w:r>
      <w:r w:rsidR="00FA6F4C">
        <w:rPr>
          <w:lang w:val="en-GB"/>
        </w:rPr>
        <w:t xml:space="preserve"> of thieves</w:t>
      </w:r>
    </w:p>
    <w:p w14:paraId="3E5B7EE0" w14:textId="77777777" w:rsidR="00004C20" w:rsidRPr="00004C20" w:rsidRDefault="00004C20" w:rsidP="008E339C">
      <w:pPr>
        <w:rPr>
          <w:lang w:val="en-GB"/>
        </w:rPr>
      </w:pPr>
    </w:p>
    <w:p w14:paraId="662AA93B" w14:textId="77777777" w:rsidR="008E339C" w:rsidRPr="00004C20" w:rsidRDefault="008E339C" w:rsidP="008E339C">
      <w:pPr>
        <w:rPr>
          <w:lang w:val="en-GB"/>
        </w:rPr>
      </w:pPr>
    </w:p>
    <w:p w14:paraId="7DAC7F4D" w14:textId="77777777" w:rsidR="005064B1" w:rsidRPr="00004C20" w:rsidRDefault="005064B1" w:rsidP="005064B1">
      <w:pPr>
        <w:pStyle w:val="Paragraphedeliste"/>
        <w:rPr>
          <w:lang w:val="en-GB"/>
        </w:rPr>
      </w:pPr>
    </w:p>
    <w:sectPr w:rsidR="005064B1" w:rsidRPr="00004C20">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603D2A"/>
    <w:multiLevelType w:val="hybridMultilevel"/>
    <w:tmpl w:val="0A863BE6"/>
    <w:lvl w:ilvl="0" w:tplc="040C0017">
      <w:start w:val="1"/>
      <w:numFmt w:val="low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 w15:restartNumberingAfterBreak="0">
    <w:nsid w:val="3603475E"/>
    <w:multiLevelType w:val="hybridMultilevel"/>
    <w:tmpl w:val="19FC3CE4"/>
    <w:lvl w:ilvl="0" w:tplc="040C0017">
      <w:start w:val="1"/>
      <w:numFmt w:val="low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num w:numId="1" w16cid:durableId="1241913792">
    <w:abstractNumId w:val="1"/>
  </w:num>
  <w:num w:numId="2" w16cid:durableId="13097453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4A0"/>
    <w:rsid w:val="00004C20"/>
    <w:rsid w:val="000A111E"/>
    <w:rsid w:val="00315EB7"/>
    <w:rsid w:val="00386159"/>
    <w:rsid w:val="004C5BC0"/>
    <w:rsid w:val="004D147C"/>
    <w:rsid w:val="004E6B45"/>
    <w:rsid w:val="005064B1"/>
    <w:rsid w:val="006010BA"/>
    <w:rsid w:val="006567EA"/>
    <w:rsid w:val="00672F69"/>
    <w:rsid w:val="007E3E3A"/>
    <w:rsid w:val="008E2D2D"/>
    <w:rsid w:val="008E339C"/>
    <w:rsid w:val="00901E86"/>
    <w:rsid w:val="00A246B6"/>
    <w:rsid w:val="00A2742C"/>
    <w:rsid w:val="00A90604"/>
    <w:rsid w:val="00B50B88"/>
    <w:rsid w:val="00D42A8E"/>
    <w:rsid w:val="00E454A0"/>
    <w:rsid w:val="00FA6F4C"/>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A4AA4"/>
  <w15:chartTrackingRefBased/>
  <w15:docId w15:val="{8D73A86C-5B35-46A0-A8B8-ED479D97AC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fr-FR"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Normal"/>
    <w:next w:val="Normal"/>
    <w:link w:val="Titre1Car"/>
    <w:uiPriority w:val="9"/>
    <w:qFormat/>
    <w:rsid w:val="00E454A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itre2">
    <w:name w:val="heading 2"/>
    <w:basedOn w:val="Normal"/>
    <w:next w:val="Normal"/>
    <w:link w:val="Titre2Car"/>
    <w:uiPriority w:val="9"/>
    <w:semiHidden/>
    <w:unhideWhenUsed/>
    <w:qFormat/>
    <w:rsid w:val="00E454A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re3">
    <w:name w:val="heading 3"/>
    <w:basedOn w:val="Normal"/>
    <w:next w:val="Normal"/>
    <w:link w:val="Titre3Car"/>
    <w:uiPriority w:val="9"/>
    <w:semiHidden/>
    <w:unhideWhenUsed/>
    <w:qFormat/>
    <w:rsid w:val="00E454A0"/>
    <w:pPr>
      <w:keepNext/>
      <w:keepLines/>
      <w:spacing w:before="160" w:after="80"/>
      <w:outlineLvl w:val="2"/>
    </w:pPr>
    <w:rPr>
      <w:rFonts w:eastAsiaTheme="majorEastAsia" w:cstheme="majorBidi"/>
      <w:color w:val="2F5496" w:themeColor="accent1" w:themeShade="BF"/>
      <w:sz w:val="28"/>
      <w:szCs w:val="28"/>
    </w:rPr>
  </w:style>
  <w:style w:type="paragraph" w:styleId="Titre4">
    <w:name w:val="heading 4"/>
    <w:basedOn w:val="Normal"/>
    <w:next w:val="Normal"/>
    <w:link w:val="Titre4Car"/>
    <w:uiPriority w:val="9"/>
    <w:semiHidden/>
    <w:unhideWhenUsed/>
    <w:qFormat/>
    <w:rsid w:val="00E454A0"/>
    <w:pPr>
      <w:keepNext/>
      <w:keepLines/>
      <w:spacing w:before="80" w:after="40"/>
      <w:outlineLvl w:val="3"/>
    </w:pPr>
    <w:rPr>
      <w:rFonts w:eastAsiaTheme="majorEastAsia" w:cstheme="majorBidi"/>
      <w:i/>
      <w:iCs/>
      <w:color w:val="2F5496" w:themeColor="accent1" w:themeShade="BF"/>
    </w:rPr>
  </w:style>
  <w:style w:type="paragraph" w:styleId="Titre5">
    <w:name w:val="heading 5"/>
    <w:basedOn w:val="Normal"/>
    <w:next w:val="Normal"/>
    <w:link w:val="Titre5Car"/>
    <w:uiPriority w:val="9"/>
    <w:semiHidden/>
    <w:unhideWhenUsed/>
    <w:qFormat/>
    <w:rsid w:val="00E454A0"/>
    <w:pPr>
      <w:keepNext/>
      <w:keepLines/>
      <w:spacing w:before="80" w:after="40"/>
      <w:outlineLvl w:val="4"/>
    </w:pPr>
    <w:rPr>
      <w:rFonts w:eastAsiaTheme="majorEastAsia" w:cstheme="majorBidi"/>
      <w:color w:val="2F5496" w:themeColor="accent1" w:themeShade="BF"/>
    </w:rPr>
  </w:style>
  <w:style w:type="paragraph" w:styleId="Titre6">
    <w:name w:val="heading 6"/>
    <w:basedOn w:val="Normal"/>
    <w:next w:val="Normal"/>
    <w:link w:val="Titre6Car"/>
    <w:uiPriority w:val="9"/>
    <w:semiHidden/>
    <w:unhideWhenUsed/>
    <w:qFormat/>
    <w:rsid w:val="00E454A0"/>
    <w:pPr>
      <w:keepNext/>
      <w:keepLines/>
      <w:spacing w:before="40" w:after="0"/>
      <w:outlineLvl w:val="5"/>
    </w:pPr>
    <w:rPr>
      <w:rFonts w:eastAsiaTheme="majorEastAsia" w:cstheme="majorBidi"/>
      <w:i/>
      <w:iCs/>
      <w:color w:val="595959" w:themeColor="text1" w:themeTint="A6"/>
    </w:rPr>
  </w:style>
  <w:style w:type="paragraph" w:styleId="Titre7">
    <w:name w:val="heading 7"/>
    <w:basedOn w:val="Normal"/>
    <w:next w:val="Normal"/>
    <w:link w:val="Titre7Car"/>
    <w:uiPriority w:val="9"/>
    <w:semiHidden/>
    <w:unhideWhenUsed/>
    <w:qFormat/>
    <w:rsid w:val="00E454A0"/>
    <w:pPr>
      <w:keepNext/>
      <w:keepLines/>
      <w:spacing w:before="40" w:after="0"/>
      <w:outlineLvl w:val="6"/>
    </w:pPr>
    <w:rPr>
      <w:rFonts w:eastAsiaTheme="majorEastAsia" w:cstheme="majorBidi"/>
      <w:color w:val="595959" w:themeColor="text1" w:themeTint="A6"/>
    </w:rPr>
  </w:style>
  <w:style w:type="paragraph" w:styleId="Titre8">
    <w:name w:val="heading 8"/>
    <w:basedOn w:val="Normal"/>
    <w:next w:val="Normal"/>
    <w:link w:val="Titre8Car"/>
    <w:uiPriority w:val="9"/>
    <w:semiHidden/>
    <w:unhideWhenUsed/>
    <w:qFormat/>
    <w:rsid w:val="00E454A0"/>
    <w:pPr>
      <w:keepNext/>
      <w:keepLines/>
      <w:spacing w:after="0"/>
      <w:outlineLvl w:val="7"/>
    </w:pPr>
    <w:rPr>
      <w:rFonts w:eastAsiaTheme="majorEastAsia" w:cstheme="majorBidi"/>
      <w:i/>
      <w:iCs/>
      <w:color w:val="272727" w:themeColor="text1" w:themeTint="D8"/>
    </w:rPr>
  </w:style>
  <w:style w:type="paragraph" w:styleId="Titre9">
    <w:name w:val="heading 9"/>
    <w:basedOn w:val="Normal"/>
    <w:next w:val="Normal"/>
    <w:link w:val="Titre9Car"/>
    <w:uiPriority w:val="9"/>
    <w:semiHidden/>
    <w:unhideWhenUsed/>
    <w:qFormat/>
    <w:rsid w:val="00E454A0"/>
    <w:pPr>
      <w:keepNext/>
      <w:keepLines/>
      <w:spacing w:after="0"/>
      <w:outlineLvl w:val="8"/>
    </w:pPr>
    <w:rPr>
      <w:rFonts w:eastAsiaTheme="majorEastAsia" w:cstheme="majorBidi"/>
      <w:color w:val="272727" w:themeColor="text1" w:themeTint="D8"/>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E454A0"/>
    <w:rPr>
      <w:rFonts w:asciiTheme="majorHAnsi" w:eastAsiaTheme="majorEastAsia" w:hAnsiTheme="majorHAnsi" w:cstheme="majorBidi"/>
      <w:color w:val="2F5496" w:themeColor="accent1" w:themeShade="BF"/>
      <w:sz w:val="40"/>
      <w:szCs w:val="40"/>
    </w:rPr>
  </w:style>
  <w:style w:type="character" w:customStyle="1" w:styleId="Titre2Car">
    <w:name w:val="Titre 2 Car"/>
    <w:basedOn w:val="Policepardfaut"/>
    <w:link w:val="Titre2"/>
    <w:uiPriority w:val="9"/>
    <w:semiHidden/>
    <w:rsid w:val="00E454A0"/>
    <w:rPr>
      <w:rFonts w:asciiTheme="majorHAnsi" w:eastAsiaTheme="majorEastAsia" w:hAnsiTheme="majorHAnsi" w:cstheme="majorBidi"/>
      <w:color w:val="2F5496" w:themeColor="accent1" w:themeShade="BF"/>
      <w:sz w:val="32"/>
      <w:szCs w:val="32"/>
    </w:rPr>
  </w:style>
  <w:style w:type="character" w:customStyle="1" w:styleId="Titre3Car">
    <w:name w:val="Titre 3 Car"/>
    <w:basedOn w:val="Policepardfaut"/>
    <w:link w:val="Titre3"/>
    <w:uiPriority w:val="9"/>
    <w:semiHidden/>
    <w:rsid w:val="00E454A0"/>
    <w:rPr>
      <w:rFonts w:eastAsiaTheme="majorEastAsia" w:cstheme="majorBidi"/>
      <w:color w:val="2F5496" w:themeColor="accent1" w:themeShade="BF"/>
      <w:sz w:val="28"/>
      <w:szCs w:val="28"/>
    </w:rPr>
  </w:style>
  <w:style w:type="character" w:customStyle="1" w:styleId="Titre4Car">
    <w:name w:val="Titre 4 Car"/>
    <w:basedOn w:val="Policepardfaut"/>
    <w:link w:val="Titre4"/>
    <w:uiPriority w:val="9"/>
    <w:semiHidden/>
    <w:rsid w:val="00E454A0"/>
    <w:rPr>
      <w:rFonts w:eastAsiaTheme="majorEastAsia" w:cstheme="majorBidi"/>
      <w:i/>
      <w:iCs/>
      <w:color w:val="2F5496" w:themeColor="accent1" w:themeShade="BF"/>
    </w:rPr>
  </w:style>
  <w:style w:type="character" w:customStyle="1" w:styleId="Titre5Car">
    <w:name w:val="Titre 5 Car"/>
    <w:basedOn w:val="Policepardfaut"/>
    <w:link w:val="Titre5"/>
    <w:uiPriority w:val="9"/>
    <w:semiHidden/>
    <w:rsid w:val="00E454A0"/>
    <w:rPr>
      <w:rFonts w:eastAsiaTheme="majorEastAsia" w:cstheme="majorBidi"/>
      <w:color w:val="2F5496" w:themeColor="accent1" w:themeShade="BF"/>
    </w:rPr>
  </w:style>
  <w:style w:type="character" w:customStyle="1" w:styleId="Titre6Car">
    <w:name w:val="Titre 6 Car"/>
    <w:basedOn w:val="Policepardfaut"/>
    <w:link w:val="Titre6"/>
    <w:uiPriority w:val="9"/>
    <w:semiHidden/>
    <w:rsid w:val="00E454A0"/>
    <w:rPr>
      <w:rFonts w:eastAsiaTheme="majorEastAsia" w:cstheme="majorBidi"/>
      <w:i/>
      <w:iCs/>
      <w:color w:val="595959" w:themeColor="text1" w:themeTint="A6"/>
    </w:rPr>
  </w:style>
  <w:style w:type="character" w:customStyle="1" w:styleId="Titre7Car">
    <w:name w:val="Titre 7 Car"/>
    <w:basedOn w:val="Policepardfaut"/>
    <w:link w:val="Titre7"/>
    <w:uiPriority w:val="9"/>
    <w:semiHidden/>
    <w:rsid w:val="00E454A0"/>
    <w:rPr>
      <w:rFonts w:eastAsiaTheme="majorEastAsia" w:cstheme="majorBidi"/>
      <w:color w:val="595959" w:themeColor="text1" w:themeTint="A6"/>
    </w:rPr>
  </w:style>
  <w:style w:type="character" w:customStyle="1" w:styleId="Titre8Car">
    <w:name w:val="Titre 8 Car"/>
    <w:basedOn w:val="Policepardfaut"/>
    <w:link w:val="Titre8"/>
    <w:uiPriority w:val="9"/>
    <w:semiHidden/>
    <w:rsid w:val="00E454A0"/>
    <w:rPr>
      <w:rFonts w:eastAsiaTheme="majorEastAsia" w:cstheme="majorBidi"/>
      <w:i/>
      <w:iCs/>
      <w:color w:val="272727" w:themeColor="text1" w:themeTint="D8"/>
    </w:rPr>
  </w:style>
  <w:style w:type="character" w:customStyle="1" w:styleId="Titre9Car">
    <w:name w:val="Titre 9 Car"/>
    <w:basedOn w:val="Policepardfaut"/>
    <w:link w:val="Titre9"/>
    <w:uiPriority w:val="9"/>
    <w:semiHidden/>
    <w:rsid w:val="00E454A0"/>
    <w:rPr>
      <w:rFonts w:eastAsiaTheme="majorEastAsia" w:cstheme="majorBidi"/>
      <w:color w:val="272727" w:themeColor="text1" w:themeTint="D8"/>
    </w:rPr>
  </w:style>
  <w:style w:type="paragraph" w:styleId="Titre">
    <w:name w:val="Title"/>
    <w:basedOn w:val="Normal"/>
    <w:next w:val="Normal"/>
    <w:link w:val="TitreCar"/>
    <w:uiPriority w:val="10"/>
    <w:qFormat/>
    <w:rsid w:val="00E454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E454A0"/>
    <w:rPr>
      <w:rFonts w:asciiTheme="majorHAnsi" w:eastAsiaTheme="majorEastAsia" w:hAnsiTheme="majorHAnsi" w:cstheme="majorBidi"/>
      <w:spacing w:val="-10"/>
      <w:kern w:val="28"/>
      <w:sz w:val="56"/>
      <w:szCs w:val="56"/>
    </w:rPr>
  </w:style>
  <w:style w:type="paragraph" w:styleId="Sous-titre">
    <w:name w:val="Subtitle"/>
    <w:basedOn w:val="Normal"/>
    <w:next w:val="Normal"/>
    <w:link w:val="Sous-titreCar"/>
    <w:uiPriority w:val="11"/>
    <w:qFormat/>
    <w:rsid w:val="00E454A0"/>
    <w:pPr>
      <w:numPr>
        <w:ilvl w:val="1"/>
      </w:numPr>
    </w:pPr>
    <w:rPr>
      <w:rFonts w:eastAsiaTheme="majorEastAsia" w:cstheme="majorBidi"/>
      <w:color w:val="595959" w:themeColor="text1" w:themeTint="A6"/>
      <w:spacing w:val="15"/>
      <w:sz w:val="28"/>
      <w:szCs w:val="28"/>
    </w:rPr>
  </w:style>
  <w:style w:type="character" w:customStyle="1" w:styleId="Sous-titreCar">
    <w:name w:val="Sous-titre Car"/>
    <w:basedOn w:val="Policepardfaut"/>
    <w:link w:val="Sous-titre"/>
    <w:uiPriority w:val="11"/>
    <w:rsid w:val="00E454A0"/>
    <w:rPr>
      <w:rFonts w:eastAsiaTheme="majorEastAsia" w:cstheme="majorBidi"/>
      <w:color w:val="595959" w:themeColor="text1" w:themeTint="A6"/>
      <w:spacing w:val="15"/>
      <w:sz w:val="28"/>
      <w:szCs w:val="28"/>
    </w:rPr>
  </w:style>
  <w:style w:type="paragraph" w:styleId="Citation">
    <w:name w:val="Quote"/>
    <w:basedOn w:val="Normal"/>
    <w:next w:val="Normal"/>
    <w:link w:val="CitationCar"/>
    <w:uiPriority w:val="29"/>
    <w:qFormat/>
    <w:rsid w:val="00E454A0"/>
    <w:pPr>
      <w:spacing w:before="160"/>
      <w:jc w:val="center"/>
    </w:pPr>
    <w:rPr>
      <w:i/>
      <w:iCs/>
      <w:color w:val="404040" w:themeColor="text1" w:themeTint="BF"/>
    </w:rPr>
  </w:style>
  <w:style w:type="character" w:customStyle="1" w:styleId="CitationCar">
    <w:name w:val="Citation Car"/>
    <w:basedOn w:val="Policepardfaut"/>
    <w:link w:val="Citation"/>
    <w:uiPriority w:val="29"/>
    <w:rsid w:val="00E454A0"/>
    <w:rPr>
      <w:i/>
      <w:iCs/>
      <w:color w:val="404040" w:themeColor="text1" w:themeTint="BF"/>
    </w:rPr>
  </w:style>
  <w:style w:type="paragraph" w:styleId="Paragraphedeliste">
    <w:name w:val="List Paragraph"/>
    <w:basedOn w:val="Normal"/>
    <w:uiPriority w:val="34"/>
    <w:qFormat/>
    <w:rsid w:val="00E454A0"/>
    <w:pPr>
      <w:ind w:left="720"/>
      <w:contextualSpacing/>
    </w:pPr>
  </w:style>
  <w:style w:type="character" w:styleId="Accentuationintense">
    <w:name w:val="Intense Emphasis"/>
    <w:basedOn w:val="Policepardfaut"/>
    <w:uiPriority w:val="21"/>
    <w:qFormat/>
    <w:rsid w:val="00E454A0"/>
    <w:rPr>
      <w:i/>
      <w:iCs/>
      <w:color w:val="2F5496" w:themeColor="accent1" w:themeShade="BF"/>
    </w:rPr>
  </w:style>
  <w:style w:type="paragraph" w:styleId="Citationintense">
    <w:name w:val="Intense Quote"/>
    <w:basedOn w:val="Normal"/>
    <w:next w:val="Normal"/>
    <w:link w:val="CitationintenseCar"/>
    <w:uiPriority w:val="30"/>
    <w:qFormat/>
    <w:rsid w:val="00E454A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onintenseCar">
    <w:name w:val="Citation intense Car"/>
    <w:basedOn w:val="Policepardfaut"/>
    <w:link w:val="Citationintense"/>
    <w:uiPriority w:val="30"/>
    <w:rsid w:val="00E454A0"/>
    <w:rPr>
      <w:i/>
      <w:iCs/>
      <w:color w:val="2F5496" w:themeColor="accent1" w:themeShade="BF"/>
    </w:rPr>
  </w:style>
  <w:style w:type="character" w:styleId="Rfrenceintense">
    <w:name w:val="Intense Reference"/>
    <w:basedOn w:val="Policepardfaut"/>
    <w:uiPriority w:val="32"/>
    <w:qFormat/>
    <w:rsid w:val="00E454A0"/>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TotalTime>
  <Pages>3</Pages>
  <Words>602</Words>
  <Characters>3312</Characters>
  <Application>Microsoft Office Word</Application>
  <DocSecurity>0</DocSecurity>
  <Lines>27</Lines>
  <Paragraphs>7</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3907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GRUNDY</dc:creator>
  <cp:keywords/>
  <dc:description/>
  <cp:lastModifiedBy>Charles GRUNDY</cp:lastModifiedBy>
  <cp:revision>8</cp:revision>
  <dcterms:created xsi:type="dcterms:W3CDTF">2026-10-03T13:01:00Z</dcterms:created>
  <dcterms:modified xsi:type="dcterms:W3CDTF">2026-10-10T15:16:00Z</dcterms:modified>
</cp:coreProperties>
</file>