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7918" w:rsidRDefault="00307B03">
      <w:pPr>
        <w:spacing w:after="239" w:line="259" w:lineRule="auto"/>
        <w:ind w:left="3780" w:firstLine="0"/>
        <w:jc w:val="left"/>
      </w:pPr>
      <w:r>
        <w:rPr>
          <w:noProof/>
        </w:rPr>
        <w:drawing>
          <wp:anchor distT="0" distB="0" distL="114300" distR="114300" simplePos="0" relativeHeight="251658240" behindDoc="0" locked="0" layoutInCell="1" allowOverlap="0">
            <wp:simplePos x="0" y="0"/>
            <wp:positionH relativeFrom="column">
              <wp:posOffset>-460957</wp:posOffset>
            </wp:positionH>
            <wp:positionV relativeFrom="paragraph">
              <wp:posOffset>-27431</wp:posOffset>
            </wp:positionV>
            <wp:extent cx="2746375" cy="914400"/>
            <wp:effectExtent l="0" t="0" r="0" b="0"/>
            <wp:wrapSquare wrapText="bothSides"/>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7"/>
                    <a:stretch>
                      <a:fillRect/>
                    </a:stretch>
                  </pic:blipFill>
                  <pic:spPr>
                    <a:xfrm>
                      <a:off x="0" y="0"/>
                      <a:ext cx="2746375" cy="914400"/>
                    </a:xfrm>
                    <a:prstGeom prst="rect">
                      <a:avLst/>
                    </a:prstGeom>
                  </pic:spPr>
                </pic:pic>
              </a:graphicData>
            </a:graphic>
          </wp:anchor>
        </w:drawing>
      </w:r>
      <w:r>
        <w:rPr>
          <w:rFonts w:ascii="Calibri" w:eastAsia="Calibri" w:hAnsi="Calibri" w:cs="Calibri"/>
          <w:sz w:val="22"/>
        </w:rPr>
        <w:t xml:space="preserve"> </w:t>
      </w:r>
    </w:p>
    <w:p w:rsidR="00337918" w:rsidRDefault="00307B03">
      <w:pPr>
        <w:spacing w:after="0" w:line="259" w:lineRule="auto"/>
        <w:ind w:left="3780" w:firstLine="0"/>
        <w:jc w:val="left"/>
      </w:pPr>
      <w:r>
        <w:rPr>
          <w:rFonts w:ascii="Calibri" w:eastAsia="Calibri" w:hAnsi="Calibri" w:cs="Calibri"/>
          <w:sz w:val="24"/>
        </w:rPr>
        <w:t xml:space="preserve"> </w:t>
      </w:r>
    </w:p>
    <w:p w:rsidR="00337918" w:rsidRDefault="00307B03">
      <w:pPr>
        <w:spacing w:after="22" w:line="259" w:lineRule="auto"/>
        <w:ind w:left="-4027" w:right="226"/>
        <w:jc w:val="right"/>
      </w:pPr>
      <w:r>
        <w:rPr>
          <w:rFonts w:ascii="Calibri" w:eastAsia="Calibri" w:hAnsi="Calibri" w:cs="Calibri"/>
          <w:b/>
          <w:sz w:val="28"/>
        </w:rPr>
        <w:t xml:space="preserve">Applied Computing </w:t>
      </w:r>
    </w:p>
    <w:p w:rsidR="00337918" w:rsidRDefault="00307B03">
      <w:pPr>
        <w:spacing w:after="0" w:line="259" w:lineRule="auto"/>
        <w:ind w:left="3780" w:firstLine="0"/>
        <w:jc w:val="left"/>
      </w:pPr>
      <w:r>
        <w:rPr>
          <w:rFonts w:ascii="Calibri" w:eastAsia="Calibri" w:hAnsi="Calibri" w:cs="Calibri"/>
          <w:sz w:val="24"/>
        </w:rPr>
        <w:t xml:space="preserve"> </w:t>
      </w:r>
    </w:p>
    <w:p w:rsidR="00337918" w:rsidRDefault="00307B03">
      <w:pPr>
        <w:spacing w:after="22" w:line="259" w:lineRule="auto"/>
        <w:ind w:left="-4027" w:right="226"/>
        <w:jc w:val="right"/>
      </w:pPr>
      <w:r>
        <w:rPr>
          <w:rFonts w:ascii="Calibri" w:eastAsia="Calibri" w:hAnsi="Calibri" w:cs="Calibri"/>
          <w:b/>
          <w:sz w:val="28"/>
        </w:rPr>
        <w:t xml:space="preserve">Wales Institute of Science and Art (WISA) </w:t>
      </w:r>
    </w:p>
    <w:p w:rsidR="00337918" w:rsidRDefault="00307B03">
      <w:pPr>
        <w:spacing w:after="221" w:line="259" w:lineRule="auto"/>
        <w:ind w:left="0" w:firstLine="0"/>
        <w:jc w:val="left"/>
      </w:pPr>
      <w:r>
        <w:rPr>
          <w:rFonts w:ascii="Calibri" w:eastAsia="Calibri" w:hAnsi="Calibri" w:cs="Calibri"/>
          <w:sz w:val="24"/>
        </w:rPr>
        <w:t xml:space="preserve"> </w:t>
      </w:r>
    </w:p>
    <w:p w:rsidR="00337918" w:rsidRDefault="00307B03">
      <w:pPr>
        <w:spacing w:after="162" w:line="259" w:lineRule="auto"/>
        <w:ind w:left="0" w:firstLine="0"/>
        <w:jc w:val="left"/>
      </w:pPr>
      <w:r>
        <w:rPr>
          <w:rFonts w:ascii="Calibri" w:eastAsia="Calibri" w:hAnsi="Calibri" w:cs="Calibri"/>
          <w:sz w:val="24"/>
        </w:rPr>
        <w:t xml:space="preserve"> </w:t>
      </w:r>
    </w:p>
    <w:p w:rsidR="00337918" w:rsidRDefault="00307B03">
      <w:pPr>
        <w:pStyle w:val="Heading1"/>
        <w:tabs>
          <w:tab w:val="center" w:pos="4513"/>
        </w:tabs>
      </w:pPr>
      <w:r>
        <w:rPr>
          <w:b w:val="0"/>
          <w:sz w:val="24"/>
        </w:rPr>
        <w:t xml:space="preserve"> </w:t>
      </w:r>
      <w:r>
        <w:rPr>
          <w:b w:val="0"/>
          <w:sz w:val="24"/>
        </w:rPr>
        <w:tab/>
      </w:r>
      <w:r>
        <w:t>Advanced Cybersecurity (ACCB6000)</w:t>
      </w:r>
      <w:r>
        <w:rPr>
          <w:b w:val="0"/>
          <w:sz w:val="38"/>
        </w:rPr>
        <w:t xml:space="preserve"> </w:t>
      </w:r>
    </w:p>
    <w:p w:rsidR="00337918" w:rsidRDefault="00307B03">
      <w:pPr>
        <w:spacing w:after="219" w:line="259" w:lineRule="auto"/>
        <w:ind w:left="0" w:firstLine="0"/>
        <w:jc w:val="left"/>
      </w:pPr>
      <w:r>
        <w:rPr>
          <w:rFonts w:ascii="Calibri" w:eastAsia="Calibri" w:hAnsi="Calibri" w:cs="Calibri"/>
          <w:sz w:val="24"/>
        </w:rPr>
        <w:t xml:space="preserve"> </w:t>
      </w:r>
    </w:p>
    <w:p w:rsidR="00337918" w:rsidRDefault="00307B03">
      <w:pPr>
        <w:spacing w:after="221" w:line="259" w:lineRule="auto"/>
        <w:ind w:left="0" w:firstLine="0"/>
        <w:jc w:val="left"/>
      </w:pPr>
      <w:r>
        <w:rPr>
          <w:rFonts w:ascii="Calibri" w:eastAsia="Calibri" w:hAnsi="Calibri" w:cs="Calibri"/>
          <w:sz w:val="24"/>
        </w:rPr>
        <w:t xml:space="preserve"> </w:t>
      </w:r>
    </w:p>
    <w:p w:rsidR="00337918" w:rsidRDefault="00307B03">
      <w:pPr>
        <w:spacing w:after="124" w:line="259" w:lineRule="auto"/>
        <w:ind w:left="0" w:firstLine="0"/>
        <w:jc w:val="left"/>
      </w:pPr>
      <w:r>
        <w:rPr>
          <w:rFonts w:ascii="Calibri" w:eastAsia="Calibri" w:hAnsi="Calibri" w:cs="Calibri"/>
          <w:sz w:val="24"/>
        </w:rPr>
        <w:t xml:space="preserve"> </w:t>
      </w:r>
    </w:p>
    <w:p w:rsidR="00337918" w:rsidRDefault="00307B03">
      <w:pPr>
        <w:tabs>
          <w:tab w:val="center" w:pos="4511"/>
        </w:tabs>
        <w:spacing w:after="321" w:line="259" w:lineRule="auto"/>
        <w:ind w:left="0" w:firstLine="0"/>
        <w:jc w:val="left"/>
      </w:pPr>
      <w:r>
        <w:rPr>
          <w:rFonts w:ascii="Calibri" w:eastAsia="Calibri" w:hAnsi="Calibri" w:cs="Calibri"/>
          <w:sz w:val="24"/>
        </w:rPr>
        <w:t xml:space="preserve"> </w:t>
      </w:r>
      <w:r>
        <w:rPr>
          <w:rFonts w:ascii="Calibri" w:eastAsia="Calibri" w:hAnsi="Calibri" w:cs="Calibri"/>
          <w:sz w:val="24"/>
        </w:rPr>
        <w:tab/>
      </w:r>
      <w:r>
        <w:rPr>
          <w:rFonts w:ascii="Verdana" w:eastAsia="Verdana" w:hAnsi="Verdana" w:cs="Verdana"/>
          <w:sz w:val="32"/>
        </w:rPr>
        <w:t xml:space="preserve">Lab 1: Attack and Defense: A Warmup </w:t>
      </w:r>
    </w:p>
    <w:p w:rsidR="00337918" w:rsidRDefault="00307B03">
      <w:pPr>
        <w:spacing w:after="200" w:line="259" w:lineRule="auto"/>
        <w:ind w:left="0" w:firstLine="0"/>
        <w:jc w:val="left"/>
      </w:pPr>
      <w:r>
        <w:rPr>
          <w:rFonts w:ascii="Calibri" w:eastAsia="Calibri" w:hAnsi="Calibri" w:cs="Calibri"/>
          <w:sz w:val="24"/>
        </w:rPr>
        <w:t xml:space="preserve"> </w:t>
      </w:r>
    </w:p>
    <w:p w:rsidR="00337918" w:rsidRDefault="00307B03">
      <w:pPr>
        <w:spacing w:after="218" w:line="259" w:lineRule="auto"/>
        <w:ind w:left="0" w:firstLine="0"/>
        <w:jc w:val="right"/>
      </w:pPr>
      <w:r>
        <w:rPr>
          <w:rFonts w:ascii="Calibri" w:eastAsia="Calibri" w:hAnsi="Calibri" w:cs="Calibri"/>
          <w:sz w:val="22"/>
        </w:rPr>
        <w:t xml:space="preserve"> </w:t>
      </w:r>
    </w:p>
    <w:p w:rsidR="00337918" w:rsidRDefault="00307B03">
      <w:pPr>
        <w:spacing w:after="218" w:line="259" w:lineRule="auto"/>
        <w:ind w:left="0" w:firstLine="0"/>
        <w:jc w:val="left"/>
      </w:pPr>
      <w:r>
        <w:rPr>
          <w:rFonts w:ascii="Calibri" w:eastAsia="Calibri" w:hAnsi="Calibri" w:cs="Calibri"/>
          <w:sz w:val="22"/>
        </w:rPr>
        <w:t xml:space="preserve"> </w:t>
      </w:r>
    </w:p>
    <w:p w:rsidR="00337918" w:rsidRDefault="00307B03">
      <w:pPr>
        <w:spacing w:after="218"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47625</wp:posOffset>
                </wp:positionH>
                <wp:positionV relativeFrom="page">
                  <wp:posOffset>9761150</wp:posOffset>
                </wp:positionV>
                <wp:extent cx="7505065" cy="12065"/>
                <wp:effectExtent l="0" t="0" r="0" b="0"/>
                <wp:wrapTopAndBottom/>
                <wp:docPr id="3263" name="Group 3263"/>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263"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Calibri" w:eastAsia="Calibri" w:hAnsi="Calibri" w:cs="Calibri"/>
          <w:sz w:val="22"/>
        </w:rPr>
        <w:t xml:space="preserve"> </w:t>
      </w:r>
    </w:p>
    <w:p w:rsidR="00337918" w:rsidRDefault="00307B03">
      <w:pPr>
        <w:spacing w:after="218" w:line="259" w:lineRule="auto"/>
        <w:ind w:left="0" w:firstLine="0"/>
        <w:jc w:val="left"/>
      </w:pPr>
      <w:r>
        <w:rPr>
          <w:rFonts w:ascii="Calibri" w:eastAsia="Calibri" w:hAnsi="Calibri" w:cs="Calibri"/>
          <w:sz w:val="22"/>
        </w:rPr>
        <w:t xml:space="preserve"> </w:t>
      </w:r>
    </w:p>
    <w:p w:rsidR="00337918" w:rsidRDefault="00307B03">
      <w:pPr>
        <w:spacing w:after="218" w:line="259" w:lineRule="auto"/>
        <w:ind w:left="0" w:firstLine="0"/>
        <w:jc w:val="left"/>
      </w:pPr>
      <w:r>
        <w:rPr>
          <w:rFonts w:ascii="Calibri" w:eastAsia="Calibri" w:hAnsi="Calibri" w:cs="Calibri"/>
          <w:sz w:val="22"/>
        </w:rPr>
        <w:t xml:space="preserve"> </w:t>
      </w:r>
    </w:p>
    <w:p w:rsidR="00337918" w:rsidRDefault="00307B03">
      <w:pPr>
        <w:spacing w:after="218" w:line="259" w:lineRule="auto"/>
        <w:ind w:left="0" w:firstLine="0"/>
        <w:jc w:val="left"/>
      </w:pPr>
      <w:r>
        <w:rPr>
          <w:rFonts w:ascii="Calibri" w:eastAsia="Calibri" w:hAnsi="Calibri" w:cs="Calibri"/>
          <w:sz w:val="22"/>
        </w:rPr>
        <w:t xml:space="preserve"> </w:t>
      </w:r>
    </w:p>
    <w:p w:rsidR="00337918" w:rsidRDefault="00307B03">
      <w:pPr>
        <w:spacing w:after="218" w:line="259" w:lineRule="auto"/>
        <w:ind w:left="0" w:firstLine="0"/>
        <w:jc w:val="left"/>
      </w:pPr>
      <w:r>
        <w:rPr>
          <w:rFonts w:ascii="Calibri" w:eastAsia="Calibri" w:hAnsi="Calibri" w:cs="Calibri"/>
          <w:sz w:val="22"/>
        </w:rPr>
        <w:t xml:space="preserve"> </w:t>
      </w:r>
    </w:p>
    <w:p w:rsidR="00337918" w:rsidRDefault="00307B03">
      <w:pPr>
        <w:spacing w:after="218" w:line="259" w:lineRule="auto"/>
        <w:ind w:left="0" w:firstLine="0"/>
        <w:jc w:val="left"/>
      </w:pPr>
      <w:r>
        <w:rPr>
          <w:rFonts w:ascii="Calibri" w:eastAsia="Calibri" w:hAnsi="Calibri" w:cs="Calibri"/>
          <w:sz w:val="22"/>
        </w:rPr>
        <w:t xml:space="preserve"> </w:t>
      </w:r>
    </w:p>
    <w:p w:rsidR="00337918" w:rsidRDefault="00307B03">
      <w:pPr>
        <w:spacing w:after="218" w:line="259" w:lineRule="auto"/>
        <w:ind w:left="0" w:firstLine="0"/>
        <w:jc w:val="left"/>
      </w:pPr>
      <w:r>
        <w:rPr>
          <w:rFonts w:ascii="Calibri" w:eastAsia="Calibri" w:hAnsi="Calibri" w:cs="Calibri"/>
          <w:sz w:val="22"/>
        </w:rPr>
        <w:t xml:space="preserve"> </w:t>
      </w:r>
    </w:p>
    <w:p w:rsidR="00337918" w:rsidRDefault="00307B03">
      <w:pPr>
        <w:spacing w:after="218" w:line="259" w:lineRule="auto"/>
        <w:ind w:left="0" w:firstLine="0"/>
        <w:jc w:val="left"/>
      </w:pPr>
      <w:r>
        <w:rPr>
          <w:rFonts w:ascii="Calibri" w:eastAsia="Calibri" w:hAnsi="Calibri" w:cs="Calibri"/>
          <w:sz w:val="22"/>
        </w:rPr>
        <w:t xml:space="preserve"> </w:t>
      </w:r>
    </w:p>
    <w:p w:rsidR="00337918" w:rsidRDefault="00307B03">
      <w:pPr>
        <w:spacing w:after="0" w:line="259" w:lineRule="auto"/>
        <w:ind w:left="0" w:firstLine="0"/>
        <w:jc w:val="left"/>
      </w:pPr>
      <w:r>
        <w:rPr>
          <w:rFonts w:ascii="Calibri" w:eastAsia="Calibri" w:hAnsi="Calibri" w:cs="Calibri"/>
          <w:sz w:val="22"/>
        </w:rPr>
        <w:t xml:space="preserve"> </w:t>
      </w:r>
    </w:p>
    <w:p w:rsidR="00337918" w:rsidRDefault="00307B03">
      <w:pPr>
        <w:spacing w:after="1136" w:line="259" w:lineRule="auto"/>
        <w:ind w:left="0" w:firstLine="0"/>
        <w:jc w:val="left"/>
      </w:pPr>
      <w:r>
        <w:rPr>
          <w:noProof/>
        </w:rPr>
        <w:drawing>
          <wp:inline distT="0" distB="0" distL="0" distR="0">
            <wp:extent cx="5731510" cy="838835"/>
            <wp:effectExtent l="0" t="0" r="0" b="0"/>
            <wp:docPr id="33" name="Picture 33"/>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8"/>
                    <a:stretch>
                      <a:fillRect/>
                    </a:stretch>
                  </pic:blipFill>
                  <pic:spPr>
                    <a:xfrm>
                      <a:off x="0" y="0"/>
                      <a:ext cx="5731510" cy="838835"/>
                    </a:xfrm>
                    <a:prstGeom prst="rect">
                      <a:avLst/>
                    </a:prstGeom>
                  </pic:spPr>
                </pic:pic>
              </a:graphicData>
            </a:graphic>
          </wp:inline>
        </w:drawing>
      </w:r>
    </w:p>
    <w:p w:rsidR="00337918" w:rsidRDefault="00307B03">
      <w:pPr>
        <w:spacing w:before="245" w:after="0" w:line="259" w:lineRule="auto"/>
        <w:ind w:left="26" w:firstLine="0"/>
        <w:jc w:val="left"/>
      </w:pPr>
      <w:r>
        <w:rPr>
          <w:rFonts w:ascii="Calibri" w:eastAsia="Calibri" w:hAnsi="Calibri" w:cs="Calibri"/>
          <w:b/>
          <w:sz w:val="22"/>
        </w:rPr>
        <w:t xml:space="preserve">n.kaliyamurthy@uwtsd.ac.uk                                                                                                                            </w:t>
      </w:r>
      <w:r>
        <w:rPr>
          <w:rFonts w:ascii="Calibri" w:eastAsia="Calibri" w:hAnsi="Calibri" w:cs="Calibri"/>
          <w:sz w:val="22"/>
        </w:rPr>
        <w:t xml:space="preserve">1 </w:t>
      </w:r>
    </w:p>
    <w:p w:rsidR="00337918" w:rsidRDefault="00307B03">
      <w:pPr>
        <w:spacing w:after="0" w:line="259" w:lineRule="auto"/>
        <w:ind w:left="0" w:firstLine="0"/>
        <w:jc w:val="left"/>
      </w:pPr>
      <w:r>
        <w:rPr>
          <w:rFonts w:ascii="Calibri" w:eastAsia="Calibri" w:hAnsi="Calibri" w:cs="Calibri"/>
          <w:sz w:val="22"/>
        </w:rPr>
        <w:t xml:space="preserve"> </w:t>
      </w:r>
    </w:p>
    <w:p w:rsidR="00337918" w:rsidRDefault="00307B03">
      <w:pPr>
        <w:pStyle w:val="Heading2"/>
      </w:pPr>
      <w:r>
        <w:lastRenderedPageBreak/>
        <w:t xml:space="preserve">Objectives </w:t>
      </w:r>
    </w:p>
    <w:p w:rsidR="00337918" w:rsidRDefault="00307B03">
      <w:pPr>
        <w:ind w:left="355" w:right="38"/>
      </w:pPr>
      <w:r>
        <w:t xml:space="preserve">Part 1: Attack </w:t>
      </w:r>
    </w:p>
    <w:p w:rsidR="00337918" w:rsidRDefault="00307B03">
      <w:pPr>
        <w:spacing w:after="0" w:line="367" w:lineRule="auto"/>
        <w:ind w:left="1425" w:right="188" w:hanging="1080"/>
      </w:pPr>
      <w:r>
        <w:t xml:space="preserve">  Task 1: Do a detailed search on high profile cyberattacks in the recent 5 years. Task 2: Based on your search, write an analysis of a cyberattack. </w:t>
      </w:r>
    </w:p>
    <w:p w:rsidR="00337918" w:rsidRDefault="00307B03">
      <w:pPr>
        <w:spacing w:after="103" w:line="259" w:lineRule="auto"/>
        <w:ind w:left="360" w:firstLine="0"/>
        <w:jc w:val="left"/>
      </w:pPr>
      <w:r>
        <w:t xml:space="preserve"> </w:t>
      </w:r>
    </w:p>
    <w:p w:rsidR="00337918" w:rsidRDefault="00307B03">
      <w:pPr>
        <w:ind w:left="355" w:right="38"/>
      </w:pPr>
      <w:r>
        <w:t xml:space="preserve">Part 2: Defense </w:t>
      </w:r>
    </w:p>
    <w:p w:rsidR="00337918" w:rsidRDefault="00307B03">
      <w:pPr>
        <w:spacing w:after="281" w:line="259" w:lineRule="auto"/>
        <w:ind w:left="360" w:firstLine="0"/>
        <w:jc w:val="left"/>
      </w:pPr>
      <w:r>
        <w:rPr>
          <w:b/>
        </w:rPr>
        <w:t xml:space="preserve"> </w:t>
      </w:r>
    </w:p>
    <w:p w:rsidR="00337918" w:rsidRDefault="00307B03">
      <w:pPr>
        <w:pStyle w:val="Heading3"/>
        <w:ind w:left="-5"/>
      </w:pPr>
      <w:r>
        <w:t xml:space="preserve">Part 1: Background / Scenario </w:t>
      </w:r>
    </w:p>
    <w:p w:rsidR="00337918" w:rsidRDefault="00307B03">
      <w:pPr>
        <w:spacing w:after="288"/>
        <w:ind w:left="355" w:right="38"/>
      </w:pPr>
      <w:r>
        <w:t xml:space="preserve">Governments, businesses, and individual users are increasingly the targets of cyberattacks and experts predict that these attacks are likely to increase in the future. Cybersecurity education is a top international priority as high-profile cyber-security related incidents raise the fear that attacks could threaten the global economy. The Center for Strategic and International Studies estimates that the cost of cybercrime to the global economy is more than $600 billion annually. In this lab, you will study four high profile cyberattacks and be prepared to discuss the who, what, why and how of each attack. </w:t>
      </w:r>
    </w:p>
    <w:p w:rsidR="00337918" w:rsidRDefault="00307B03">
      <w:pPr>
        <w:pStyle w:val="Heading3"/>
        <w:ind w:left="-5"/>
      </w:pPr>
      <w:r>
        <w:t xml:space="preserve">Required Resources </w:t>
      </w:r>
    </w:p>
    <w:p w:rsidR="00337918" w:rsidRDefault="00307B03">
      <w:pPr>
        <w:spacing w:after="0" w:line="443" w:lineRule="auto"/>
        <w:ind w:left="0" w:right="4756" w:firstLine="360"/>
      </w:pPr>
      <w:r>
        <w:rPr>
          <w:rFonts w:ascii="Segoe UI Symbol" w:eastAsia="Segoe UI Symbol" w:hAnsi="Segoe UI Symbol" w:cs="Segoe UI Symbol"/>
        </w:rPr>
        <w:t>•</w:t>
      </w:r>
      <w:r>
        <w:t xml:space="preserve"> PC or mobile device with internet access </w:t>
      </w:r>
      <w:r>
        <w:rPr>
          <w:b/>
          <w:sz w:val="26"/>
        </w:rPr>
        <w:t xml:space="preserve">Instructions Part 1:  </w:t>
      </w:r>
    </w:p>
    <w:p w:rsidR="00337918" w:rsidRDefault="00307B03">
      <w:pPr>
        <w:spacing w:after="42" w:line="259" w:lineRule="auto"/>
        <w:ind w:left="-5"/>
        <w:jc w:val="left"/>
      </w:pPr>
      <w:r>
        <w:rPr>
          <w:b/>
          <w:sz w:val="26"/>
        </w:rPr>
        <w:t xml:space="preserve">Task 1 Conduct search of high profile cyberattacks. </w:t>
      </w:r>
    </w:p>
    <w:p w:rsidR="00337918" w:rsidRDefault="00307B03">
      <w:pPr>
        <w:numPr>
          <w:ilvl w:val="0"/>
          <w:numId w:val="1"/>
        </w:numPr>
        <w:spacing w:after="0"/>
        <w:ind w:right="38" w:hanging="360"/>
      </w:pPr>
      <w:r>
        <w:t xml:space="preserve">Using your favorite search engine conduct a search for each of the cyberattacks listed below. Your search will likely turn up multiple results ranging from news articles to technical articles. </w:t>
      </w:r>
    </w:p>
    <w:p w:rsidR="00337918" w:rsidRDefault="00307B03">
      <w:pPr>
        <w:ind w:left="730" w:right="38"/>
      </w:pPr>
      <w:r>
        <w:t xml:space="preserve">(Not limited to the following listed) </w:t>
      </w:r>
    </w:p>
    <w:p w:rsidR="00A2216E" w:rsidRDefault="00307B03">
      <w:pPr>
        <w:numPr>
          <w:ilvl w:val="1"/>
          <w:numId w:val="1"/>
        </w:numPr>
        <w:spacing w:after="1" w:line="437" w:lineRule="auto"/>
        <w:ind w:right="38" w:firstLine="0"/>
      </w:pPr>
      <w:r>
        <w:t xml:space="preserve">The Stuxnet Virus </w:t>
      </w:r>
    </w:p>
    <w:p w:rsidR="00A2216E" w:rsidRDefault="00307B03">
      <w:pPr>
        <w:numPr>
          <w:ilvl w:val="1"/>
          <w:numId w:val="1"/>
        </w:numPr>
        <w:spacing w:after="1" w:line="437" w:lineRule="auto"/>
        <w:ind w:right="38" w:firstLine="0"/>
      </w:pPr>
      <w:r>
        <w:t>Marriott data breach</w:t>
      </w:r>
    </w:p>
    <w:p w:rsidR="00337918" w:rsidRDefault="00307B03">
      <w:pPr>
        <w:numPr>
          <w:ilvl w:val="1"/>
          <w:numId w:val="1"/>
        </w:numPr>
        <w:spacing w:after="1" w:line="437" w:lineRule="auto"/>
        <w:ind w:right="38" w:firstLine="0"/>
      </w:pPr>
      <w:r>
        <w:t xml:space="preserve">United Nations data breach </w:t>
      </w:r>
    </w:p>
    <w:p w:rsidR="00337918" w:rsidRDefault="00307B03">
      <w:pPr>
        <w:numPr>
          <w:ilvl w:val="1"/>
          <w:numId w:val="1"/>
        </w:numPr>
        <w:spacing w:after="180"/>
        <w:ind w:right="38" w:firstLine="0"/>
      </w:pPr>
      <w:r>
        <w:t xml:space="preserve">Microsoft customer support database breach </w:t>
      </w:r>
    </w:p>
    <w:p w:rsidR="00337918" w:rsidRDefault="00307B03">
      <w:pPr>
        <w:numPr>
          <w:ilvl w:val="1"/>
          <w:numId w:val="1"/>
        </w:numPr>
        <w:spacing w:after="176"/>
        <w:ind w:right="38" w:firstLine="0"/>
      </w:pPr>
      <w:r>
        <w:t xml:space="preserve">Lifelabs data breach </w:t>
      </w:r>
    </w:p>
    <w:p w:rsidR="00337918" w:rsidRDefault="00307B03">
      <w:pPr>
        <w:ind w:left="730" w:right="38"/>
      </w:pPr>
      <w:r>
        <w:rPr>
          <w:b/>
        </w:rPr>
        <w:t>Note</w:t>
      </w:r>
      <w:r>
        <w:t xml:space="preserve">: You can use the web browser in virtual machine installed to research the hack. By using the virtual machine, you may prevent malware from being installed on your computer. </w:t>
      </w:r>
    </w:p>
    <w:p w:rsidR="00337918" w:rsidRDefault="00307B03">
      <w:pPr>
        <w:numPr>
          <w:ilvl w:val="0"/>
          <w:numId w:val="1"/>
        </w:numPr>
        <w:ind w:right="38" w:hanging="360"/>
      </w:pPr>
      <w:r>
        <w:t xml:space="preserve">Also, conduct a search for Internet of Things (IoT) vulnerabilities. During your search, find an example of an IoT vulnerability for each of the IoT verticals: industry, energy systems, healthcare, and government.  </w:t>
      </w:r>
    </w:p>
    <w:p w:rsidR="00337918" w:rsidRDefault="00307B03">
      <w:pPr>
        <w:numPr>
          <w:ilvl w:val="0"/>
          <w:numId w:val="1"/>
        </w:numPr>
        <w:spacing w:after="288"/>
        <w:ind w:right="38" w:hanging="360"/>
      </w:pPr>
      <w:r>
        <w:t xml:space="preserve">Read the articles found from your search and share your thoughts (You shall select any one attack)  </w:t>
      </w:r>
    </w:p>
    <w:p w:rsidR="00337918" w:rsidRDefault="00307B03">
      <w:pPr>
        <w:spacing w:after="218" w:line="259" w:lineRule="auto"/>
        <w:ind w:left="0" w:firstLine="0"/>
        <w:jc w:val="left"/>
        <w:rPr>
          <w:b/>
          <w:sz w:val="26"/>
        </w:rPr>
      </w:pPr>
      <w:r>
        <w:rPr>
          <w:b/>
          <w:sz w:val="26"/>
        </w:rPr>
        <w:t xml:space="preserve"> </w:t>
      </w:r>
    </w:p>
    <w:p w:rsidR="005A7506" w:rsidRDefault="005A7506">
      <w:pPr>
        <w:spacing w:after="218" w:line="259" w:lineRule="auto"/>
        <w:ind w:left="0" w:firstLine="0"/>
        <w:jc w:val="left"/>
        <w:rPr>
          <w:b/>
          <w:sz w:val="26"/>
        </w:rPr>
      </w:pPr>
    </w:p>
    <w:p w:rsidR="005A7506" w:rsidRDefault="005A7506">
      <w:pPr>
        <w:spacing w:after="218" w:line="259" w:lineRule="auto"/>
        <w:ind w:left="0" w:firstLine="0"/>
        <w:jc w:val="left"/>
        <w:rPr>
          <w:b/>
          <w:sz w:val="26"/>
        </w:rPr>
      </w:pPr>
    </w:p>
    <w:p w:rsidR="005A7506" w:rsidRDefault="005A7506">
      <w:pPr>
        <w:spacing w:after="218" w:line="259" w:lineRule="auto"/>
        <w:ind w:left="0" w:firstLine="0"/>
        <w:jc w:val="left"/>
      </w:pPr>
    </w:p>
    <w:p w:rsidR="00337918" w:rsidRDefault="00307B03">
      <w:pPr>
        <w:spacing w:after="42" w:line="259" w:lineRule="auto"/>
        <w:ind w:left="-5"/>
        <w:jc w:val="left"/>
      </w:pPr>
      <w:r>
        <w:rPr>
          <w:b/>
          <w:sz w:val="26"/>
        </w:rPr>
        <w:lastRenderedPageBreak/>
        <w:t xml:space="preserve">Task 2 Analysis of a cyberattack. </w:t>
      </w:r>
    </w:p>
    <w:p w:rsidR="00337918" w:rsidRDefault="00307B03">
      <w:pPr>
        <w:ind w:left="355" w:right="38"/>
      </w:pPr>
      <w:r>
        <w:t xml:space="preserve">Write an analysis of the attack you have selected and try to answer the questions below. (Brief each answers within 20 to 50 words) </w:t>
      </w:r>
      <w:r w:rsidR="00A2216E">
        <w:t>0</w:t>
      </w:r>
    </w:p>
    <w:p w:rsidR="005A7506" w:rsidRDefault="005A7506" w:rsidP="005A7506">
      <w:pPr>
        <w:spacing w:after="1" w:line="437" w:lineRule="auto"/>
        <w:ind w:right="38"/>
      </w:pPr>
    </w:p>
    <w:p w:rsidR="005A7506" w:rsidRDefault="005A7506" w:rsidP="005A7506">
      <w:pPr>
        <w:spacing w:after="1" w:line="437" w:lineRule="auto"/>
        <w:ind w:right="38"/>
      </w:pPr>
      <w:r>
        <w:t xml:space="preserve">I have selected the </w:t>
      </w:r>
      <w:r>
        <w:t>Marriott data breach</w:t>
      </w:r>
    </w:p>
    <w:p w:rsidR="005A7506" w:rsidRDefault="005A7506">
      <w:pPr>
        <w:ind w:left="355" w:right="38"/>
      </w:pPr>
    </w:p>
    <w:p w:rsidR="00337918" w:rsidRDefault="00307B03">
      <w:pPr>
        <w:tabs>
          <w:tab w:val="center" w:pos="2350"/>
        </w:tabs>
        <w:spacing w:after="245"/>
        <w:ind w:left="0" w:firstLine="0"/>
        <w:jc w:val="left"/>
      </w:pPr>
      <w:r>
        <w:rPr>
          <w:color w:val="FFFFFF"/>
          <w:sz w:val="9"/>
          <w:vertAlign w:val="superscript"/>
        </w:rPr>
        <w:t xml:space="preserve"> </w:t>
      </w:r>
      <w:r>
        <w:rPr>
          <w:color w:val="FFFFFF"/>
          <w:sz w:val="9"/>
          <w:vertAlign w:val="superscript"/>
        </w:rPr>
        <w:tab/>
      </w:r>
      <w:r>
        <w:t xml:space="preserve">Who were the victims of the attacks? </w:t>
      </w:r>
    </w:p>
    <w:p w:rsidR="00337918" w:rsidRDefault="00307B03" w:rsidP="00FB3E44">
      <w:pPr>
        <w:spacing w:after="101" w:line="259" w:lineRule="auto"/>
        <w:ind w:left="720" w:firstLine="0"/>
        <w:jc w:val="left"/>
      </w:pPr>
      <w:r>
        <w:t xml:space="preserve"> </w:t>
      </w:r>
      <w:r w:rsidR="005A7506">
        <w:t xml:space="preserve">An estimated 500 million people were affected when the breach was detected in 2018. </w:t>
      </w:r>
      <w:r w:rsidR="00FB3E44">
        <w:t>The victims were guests of the Marriott, in effect their customers. The hackers installed a RAT that allowed them to exfiltrate data from the Marriotts Starwood database. This included their personal information such as name, date of birth, passport numbers and credit card details.</w:t>
      </w:r>
      <w:r>
        <w:t xml:space="preserve"> </w:t>
      </w:r>
    </w:p>
    <w:p w:rsidR="00337918" w:rsidRDefault="00307B03">
      <w:pPr>
        <w:spacing w:after="103" w:line="259" w:lineRule="auto"/>
        <w:ind w:left="720" w:firstLine="0"/>
        <w:jc w:val="left"/>
      </w:pPr>
      <w:r>
        <w:t xml:space="preserve"> </w:t>
      </w:r>
    </w:p>
    <w:p w:rsidR="00337918" w:rsidRDefault="00307B03">
      <w:pPr>
        <w:ind w:left="730" w:right="38"/>
      </w:pPr>
      <w:r>
        <w:t xml:space="preserve">What technologies and tools were used in the attack? </w:t>
      </w:r>
    </w:p>
    <w:p w:rsidR="00337918" w:rsidRDefault="00307B03">
      <w:pPr>
        <w:spacing w:after="103" w:line="259" w:lineRule="auto"/>
        <w:ind w:left="720" w:firstLine="0"/>
        <w:jc w:val="left"/>
      </w:pPr>
      <w:r>
        <w:t xml:space="preserve"> </w:t>
      </w:r>
      <w:r w:rsidR="00FB3E44">
        <w:t>The hackers remotely accessed the computers and installed a RAT, targeting a vulnerability in the Starwood database. From there they used encryption and deletion to obtain details and cover their tracks allowing them to continue undetected.</w:t>
      </w:r>
      <w:r>
        <w:t xml:space="preserve"> </w:t>
      </w:r>
    </w:p>
    <w:p w:rsidR="00337918" w:rsidRDefault="00307B03">
      <w:pPr>
        <w:spacing w:after="101" w:line="259" w:lineRule="auto"/>
        <w:ind w:left="720" w:firstLine="0"/>
        <w:jc w:val="left"/>
      </w:pPr>
      <w:r>
        <w:t xml:space="preserve"> </w:t>
      </w:r>
    </w:p>
    <w:p w:rsidR="00337918" w:rsidRDefault="00307B03">
      <w:pPr>
        <w:ind w:left="730" w:right="38"/>
      </w:pPr>
      <w:r>
        <w:t xml:space="preserve">When did the attack happen within the network? </w:t>
      </w:r>
    </w:p>
    <w:p w:rsidR="00337918" w:rsidRDefault="00307B03">
      <w:pPr>
        <w:spacing w:after="103" w:line="259" w:lineRule="auto"/>
        <w:ind w:left="720" w:firstLine="0"/>
        <w:jc w:val="left"/>
      </w:pPr>
      <w:r>
        <w:t xml:space="preserve"> </w:t>
      </w:r>
      <w:r w:rsidR="00FB3E44">
        <w:t>The attack was detected in October 2018, however the vulnerability allowing unauthorised access was present in 2014 which is when the initial breach occurred.</w:t>
      </w:r>
      <w:r>
        <w:t xml:space="preserve"> </w:t>
      </w:r>
    </w:p>
    <w:p w:rsidR="00337918" w:rsidRDefault="00307B03">
      <w:pPr>
        <w:spacing w:after="103" w:line="259" w:lineRule="auto"/>
        <w:ind w:left="720" w:firstLine="0"/>
        <w:jc w:val="left"/>
      </w:pPr>
      <w:r>
        <w:t xml:space="preserve"> </w:t>
      </w:r>
    </w:p>
    <w:p w:rsidR="00337918" w:rsidRDefault="00307B03">
      <w:pPr>
        <w:ind w:left="730" w:right="38"/>
      </w:pPr>
      <w:r>
        <w:t xml:space="preserve">What systems were targeted? </w:t>
      </w:r>
    </w:p>
    <w:p w:rsidR="00337918" w:rsidRDefault="00307B03">
      <w:pPr>
        <w:spacing w:after="103" w:line="259" w:lineRule="auto"/>
        <w:ind w:left="720" w:firstLine="0"/>
        <w:jc w:val="left"/>
      </w:pPr>
      <w:r>
        <w:t xml:space="preserve"> </w:t>
      </w:r>
      <w:r w:rsidR="00FB3E44">
        <w:t>The Starwood database.</w:t>
      </w:r>
      <w:r>
        <w:t xml:space="preserve"> </w:t>
      </w:r>
    </w:p>
    <w:p w:rsidR="00337918" w:rsidRDefault="00307B03">
      <w:pPr>
        <w:spacing w:after="103" w:line="259" w:lineRule="auto"/>
        <w:ind w:left="720" w:firstLine="0"/>
        <w:jc w:val="left"/>
      </w:pPr>
      <w:r>
        <w:t xml:space="preserve"> </w:t>
      </w:r>
    </w:p>
    <w:p w:rsidR="00337918" w:rsidRDefault="00307B03">
      <w:pPr>
        <w:ind w:left="730" w:right="38"/>
      </w:pPr>
      <w:r>
        <w:t xml:space="preserve">What was the motivation of the attackers in this case? What did they hope to achieve?  </w:t>
      </w:r>
    </w:p>
    <w:p w:rsidR="00337918" w:rsidRDefault="00307B03" w:rsidP="00FB3E44">
      <w:pPr>
        <w:spacing w:after="103" w:line="259" w:lineRule="auto"/>
        <w:ind w:left="720" w:firstLine="0"/>
        <w:jc w:val="left"/>
      </w:pPr>
      <w:r>
        <w:t xml:space="preserve"> </w:t>
      </w:r>
      <w:r w:rsidR="00FB3E44">
        <w:t>It was determined that this attack was a non-commercial, large-scale campaign to obtain data.</w:t>
      </w:r>
      <w:r>
        <w:t xml:space="preserve"> </w:t>
      </w:r>
    </w:p>
    <w:p w:rsidR="00337918" w:rsidRDefault="00307B03">
      <w:pPr>
        <w:spacing w:after="103" w:line="259" w:lineRule="auto"/>
        <w:ind w:left="720" w:firstLine="0"/>
        <w:jc w:val="left"/>
      </w:pPr>
      <w:r>
        <w:t xml:space="preserve"> </w:t>
      </w:r>
    </w:p>
    <w:p w:rsidR="00337918" w:rsidRDefault="00307B03">
      <w:pPr>
        <w:ind w:left="730" w:right="38"/>
      </w:pPr>
      <w:r>
        <w:t xml:space="preserve">What was the outcome of the attack? (stolen data, ransom, system damage, etc.) </w:t>
      </w:r>
    </w:p>
    <w:p w:rsidR="00337918" w:rsidRDefault="00307B03">
      <w:pPr>
        <w:spacing w:after="103" w:line="259" w:lineRule="auto"/>
        <w:ind w:left="720" w:firstLine="0"/>
        <w:jc w:val="left"/>
      </w:pPr>
      <w:r>
        <w:t xml:space="preserve"> </w:t>
      </w:r>
      <w:r w:rsidR="00FB3E44">
        <w:t xml:space="preserve">Stolen personal data of customers and damage to Marriotts stock price. In addition the Marriott would have suffered </w:t>
      </w:r>
      <w:r w:rsidR="00234761">
        <w:t xml:space="preserve">enormous damage to their image and received over a billion dollar fines and damages. </w:t>
      </w:r>
    </w:p>
    <w:p w:rsidR="00337918" w:rsidRDefault="00337918">
      <w:pPr>
        <w:spacing w:after="103" w:line="259" w:lineRule="auto"/>
        <w:ind w:left="720" w:firstLine="0"/>
        <w:jc w:val="left"/>
      </w:pPr>
    </w:p>
    <w:p w:rsidR="00337918" w:rsidRDefault="00307B03">
      <w:pPr>
        <w:ind w:left="730" w:right="38"/>
      </w:pPr>
      <w:r>
        <w:t xml:space="preserve">What is the vulnerability and who might exploit it? Explain. </w:t>
      </w:r>
    </w:p>
    <w:p w:rsidR="00337918" w:rsidRDefault="00307B03">
      <w:pPr>
        <w:spacing w:after="103" w:line="259" w:lineRule="auto"/>
        <w:ind w:left="720" w:firstLine="0"/>
        <w:jc w:val="left"/>
      </w:pPr>
      <w:r>
        <w:t xml:space="preserve"> </w:t>
      </w:r>
      <w:r w:rsidR="00234761">
        <w:t>The vulnerability allowed unauthorised access. This means that any malicious actors could obtain unimpeded access to the database which held personal information.</w:t>
      </w:r>
      <w:r>
        <w:t xml:space="preserve"> </w:t>
      </w:r>
    </w:p>
    <w:p w:rsidR="00337918" w:rsidRDefault="00307B03">
      <w:pPr>
        <w:spacing w:after="103" w:line="259" w:lineRule="auto"/>
        <w:ind w:left="720" w:firstLine="0"/>
        <w:jc w:val="left"/>
      </w:pPr>
      <w:r>
        <w:t xml:space="preserve"> </w:t>
      </w:r>
    </w:p>
    <w:p w:rsidR="00337918" w:rsidRDefault="00307B03">
      <w:pPr>
        <w:ind w:left="730" w:right="38"/>
      </w:pPr>
      <w:r>
        <w:t xml:space="preserve">Why does the vulnerability exist? </w:t>
      </w:r>
    </w:p>
    <w:p w:rsidR="00337918" w:rsidRDefault="00307B03">
      <w:pPr>
        <w:spacing w:after="103" w:line="259" w:lineRule="auto"/>
        <w:ind w:left="720" w:firstLine="0"/>
        <w:jc w:val="left"/>
      </w:pPr>
      <w:r>
        <w:t xml:space="preserve"> </w:t>
      </w:r>
      <w:r w:rsidR="00234761">
        <w:t>Lack of monitoring by Marriott. Poor detection mechanisms in place (it took 2 years for the Marriott to be notified of the breach). Poor patching processes.</w:t>
      </w:r>
    </w:p>
    <w:p w:rsidR="00337918" w:rsidRDefault="00307B03">
      <w:pPr>
        <w:spacing w:after="101" w:line="259" w:lineRule="auto"/>
        <w:ind w:left="720" w:firstLine="0"/>
        <w:jc w:val="left"/>
      </w:pPr>
      <w:r>
        <w:t xml:space="preserve"> </w:t>
      </w:r>
    </w:p>
    <w:p w:rsidR="00234761" w:rsidRDefault="00234761">
      <w:pPr>
        <w:spacing w:after="101" w:line="259" w:lineRule="auto"/>
        <w:ind w:left="720" w:firstLine="0"/>
        <w:jc w:val="left"/>
      </w:pPr>
    </w:p>
    <w:p w:rsidR="00337918" w:rsidRDefault="00307B03">
      <w:pPr>
        <w:spacing w:after="103" w:line="259" w:lineRule="auto"/>
        <w:ind w:left="720" w:firstLine="0"/>
        <w:jc w:val="left"/>
      </w:pPr>
      <w:r>
        <w:t xml:space="preserve"> </w:t>
      </w:r>
    </w:p>
    <w:p w:rsidR="00337918" w:rsidRDefault="00307B03">
      <w:pPr>
        <w:ind w:left="730" w:right="38"/>
      </w:pPr>
      <w:r>
        <w:lastRenderedPageBreak/>
        <w:t xml:space="preserve">What could be done to limit the vulnerability? </w:t>
      </w:r>
    </w:p>
    <w:p w:rsidR="00234761" w:rsidRDefault="00307B03">
      <w:pPr>
        <w:spacing w:after="103" w:line="259" w:lineRule="auto"/>
        <w:ind w:left="720" w:firstLine="0"/>
        <w:jc w:val="left"/>
      </w:pPr>
      <w:r>
        <w:t xml:space="preserve"> </w:t>
      </w:r>
      <w:r w:rsidR="00234761">
        <w:t>Lock down access to the database. Install security measures such as access control lists and firewalls. Incorporate monitoring to look out for instances of data being exfiltrated from the network.</w:t>
      </w:r>
    </w:p>
    <w:p w:rsidR="00234761" w:rsidRDefault="00234761">
      <w:pPr>
        <w:spacing w:after="103" w:line="259" w:lineRule="auto"/>
        <w:ind w:left="720" w:firstLine="0"/>
        <w:jc w:val="left"/>
      </w:pPr>
    </w:p>
    <w:p w:rsidR="00234761" w:rsidRDefault="00234761">
      <w:pPr>
        <w:spacing w:after="103" w:line="259" w:lineRule="auto"/>
        <w:ind w:left="720" w:firstLine="0"/>
        <w:jc w:val="left"/>
      </w:pPr>
    </w:p>
    <w:p w:rsidR="00234761" w:rsidRDefault="00234761">
      <w:pPr>
        <w:spacing w:after="103" w:line="259" w:lineRule="auto"/>
        <w:ind w:left="720" w:firstLine="0"/>
        <w:jc w:val="left"/>
      </w:pPr>
    </w:p>
    <w:p w:rsidR="00337918" w:rsidRDefault="00307B03">
      <w:pPr>
        <w:spacing w:after="103" w:line="259" w:lineRule="auto"/>
        <w:ind w:left="720" w:firstLine="0"/>
        <w:jc w:val="left"/>
      </w:pPr>
      <w:r>
        <w:t xml:space="preserve"> </w:t>
      </w:r>
    </w:p>
    <w:p w:rsidR="00337918" w:rsidRDefault="00307B03">
      <w:pPr>
        <w:spacing w:after="103" w:line="259" w:lineRule="auto"/>
        <w:ind w:left="720" w:firstLine="0"/>
        <w:jc w:val="left"/>
      </w:pPr>
      <w:r>
        <w:t xml:space="preserve"> </w:t>
      </w:r>
    </w:p>
    <w:p w:rsidR="00337918" w:rsidRDefault="00307B03">
      <w:pPr>
        <w:spacing w:after="103" w:line="259" w:lineRule="auto"/>
        <w:ind w:left="720" w:firstLine="0"/>
        <w:jc w:val="left"/>
      </w:pPr>
      <w:r>
        <w:t xml:space="preserve"> </w:t>
      </w:r>
    </w:p>
    <w:p w:rsidR="00337918" w:rsidRDefault="00307B03">
      <w:pPr>
        <w:spacing w:after="0" w:line="259" w:lineRule="auto"/>
        <w:ind w:left="720" w:firstLine="0"/>
        <w:jc w:val="left"/>
      </w:pPr>
      <w:r>
        <w:t xml:space="preserve"> </w:t>
      </w:r>
    </w:p>
    <w:p w:rsidR="00337918" w:rsidRDefault="00307B03">
      <w:pPr>
        <w:pStyle w:val="Heading3"/>
        <w:ind w:left="-5"/>
      </w:pPr>
      <w:r>
        <w:t xml:space="preserve">Part 2: Background / Scenario </w:t>
      </w:r>
    </w:p>
    <w:p w:rsidR="00337918" w:rsidRDefault="00307B03">
      <w:pPr>
        <w:ind w:left="355" w:right="38"/>
      </w:pPr>
      <w:r>
        <w:t xml:space="preserve">Based on the lecture session, to defend any network, what is the available system? In other words. As individuals, in this field people perform a wide variety of jobs including, but not limited to, consultation, investigation, and program management services to mitigate risks from both internal and external sources. Those individuals, known as cybersecurity professionals are required to evaluate, design and implement security plans, conduct in-depth fraud investigation, perform security research and risk assessment, and propose solutions to potential security breaches. </w:t>
      </w:r>
    </w:p>
    <w:p w:rsidR="00337918" w:rsidRDefault="00307B03">
      <w:pPr>
        <w:spacing w:after="288"/>
        <w:ind w:left="355" w:right="38"/>
      </w:pPr>
      <w:r>
        <w:t xml:space="preserve">Individuals with good security skills have a great earning potential. To be considered for one of these high paying jobs, it is very important to have the proper qualifications. Because of this, it is important to consider the industry certifications available for this career path. There are many certifications to choose from. Selecting the right certification(s) for you requires careful consideration. </w:t>
      </w:r>
    </w:p>
    <w:p w:rsidR="00337918" w:rsidRDefault="00307B03">
      <w:pPr>
        <w:spacing w:after="42" w:line="259" w:lineRule="auto"/>
        <w:ind w:left="-5"/>
        <w:jc w:val="left"/>
      </w:pPr>
      <w:r>
        <w:rPr>
          <w:b/>
          <w:sz w:val="26"/>
        </w:rPr>
        <w:t xml:space="preserve">Required Resources </w:t>
      </w:r>
    </w:p>
    <w:p w:rsidR="00337918" w:rsidRDefault="00307B03">
      <w:pPr>
        <w:tabs>
          <w:tab w:val="center" w:pos="406"/>
          <w:tab w:val="center" w:pos="2520"/>
        </w:tabs>
        <w:spacing w:after="282"/>
        <w:ind w:left="0" w:firstLine="0"/>
        <w:jc w:val="left"/>
      </w:pPr>
      <w:r>
        <w:rPr>
          <w:rFonts w:ascii="Calibri" w:eastAsia="Calibri" w:hAnsi="Calibri" w:cs="Calibri"/>
          <w:sz w:val="22"/>
        </w:rPr>
        <w:tab/>
      </w:r>
      <w:r>
        <w:rPr>
          <w:rFonts w:ascii="Segoe UI Symbol" w:eastAsia="Segoe UI Symbol" w:hAnsi="Segoe UI Symbol" w:cs="Segoe UI Symbol"/>
        </w:rPr>
        <w:t>•</w:t>
      </w:r>
      <w:r>
        <w:t xml:space="preserve"> </w:t>
      </w:r>
      <w:r>
        <w:tab/>
        <w:t xml:space="preserve">PC or mobile device with internet access </w:t>
      </w:r>
    </w:p>
    <w:p w:rsidR="00337918" w:rsidRDefault="00307B03">
      <w:pPr>
        <w:pStyle w:val="Heading3"/>
        <w:spacing w:after="218"/>
        <w:ind w:left="-5"/>
      </w:pPr>
      <w:r>
        <w:t xml:space="preserve">Instructions </w:t>
      </w:r>
    </w:p>
    <w:p w:rsidR="00337918" w:rsidRDefault="00307B03">
      <w:pPr>
        <w:spacing w:after="42" w:line="259" w:lineRule="auto"/>
        <w:ind w:left="-5"/>
        <w:jc w:val="left"/>
      </w:pPr>
      <w:r>
        <w:rPr>
          <w:b/>
          <w:sz w:val="26"/>
        </w:rPr>
        <w:t xml:space="preserve">Conduct search of Certifications. </w:t>
      </w:r>
    </w:p>
    <w:p w:rsidR="00337918" w:rsidRDefault="00307B03">
      <w:pPr>
        <w:numPr>
          <w:ilvl w:val="0"/>
          <w:numId w:val="2"/>
        </w:numPr>
        <w:ind w:right="38" w:hanging="281"/>
      </w:pPr>
      <w:r>
        <w:t xml:space="preserve">Use your favorite search engine to conduct a search for the most popular cybersecurity-related certifications. List them below with the organization that provides the certification. </w:t>
      </w:r>
    </w:p>
    <w:p w:rsidR="00337918" w:rsidRDefault="00A2216E">
      <w:pPr>
        <w:spacing w:after="103" w:line="259" w:lineRule="auto"/>
        <w:ind w:left="708" w:firstLine="0"/>
        <w:jc w:val="left"/>
      </w:pPr>
      <w:r>
        <w:t>CISMP</w:t>
      </w:r>
      <w:r w:rsidR="00BF686B">
        <w:t xml:space="preserve"> - BSC</w:t>
      </w:r>
    </w:p>
    <w:p w:rsidR="00337918" w:rsidRDefault="00A2216E">
      <w:pPr>
        <w:spacing w:after="101" w:line="259" w:lineRule="auto"/>
        <w:ind w:left="708" w:firstLine="0"/>
        <w:jc w:val="left"/>
      </w:pPr>
      <w:r>
        <w:t>CISSP</w:t>
      </w:r>
      <w:r w:rsidR="00BF686B">
        <w:t xml:space="preserve"> – ISC</w:t>
      </w:r>
    </w:p>
    <w:p w:rsidR="0035099A" w:rsidRDefault="0035099A">
      <w:pPr>
        <w:spacing w:after="101" w:line="259" w:lineRule="auto"/>
        <w:ind w:left="708" w:firstLine="0"/>
        <w:jc w:val="left"/>
      </w:pPr>
      <w:r>
        <w:t>CCSP</w:t>
      </w:r>
    </w:p>
    <w:p w:rsidR="00A2216E" w:rsidRDefault="00A2216E">
      <w:pPr>
        <w:spacing w:after="101" w:line="259" w:lineRule="auto"/>
        <w:ind w:left="708" w:firstLine="0"/>
        <w:jc w:val="left"/>
      </w:pPr>
      <w:r>
        <w:t>CompTIA Security +</w:t>
      </w:r>
    </w:p>
    <w:p w:rsidR="00A2216E" w:rsidRDefault="00A2216E">
      <w:pPr>
        <w:spacing w:after="101" w:line="259" w:lineRule="auto"/>
        <w:ind w:left="708" w:firstLine="0"/>
        <w:jc w:val="left"/>
      </w:pPr>
      <w:r>
        <w:t>CompTIA CYSA</w:t>
      </w:r>
    </w:p>
    <w:p w:rsidR="00A2216E" w:rsidRDefault="00A2216E">
      <w:pPr>
        <w:spacing w:after="101" w:line="259" w:lineRule="auto"/>
        <w:ind w:left="708" w:firstLine="0"/>
        <w:jc w:val="left"/>
      </w:pPr>
      <w:r>
        <w:t>GIAC qualifications (various)</w:t>
      </w:r>
    </w:p>
    <w:p w:rsidR="00A2216E" w:rsidRDefault="00A2216E">
      <w:pPr>
        <w:spacing w:after="101" w:line="259" w:lineRule="auto"/>
        <w:ind w:left="708" w:firstLine="0"/>
        <w:jc w:val="left"/>
      </w:pPr>
      <w:r>
        <w:t>GCHQ certified qualifications (various)</w:t>
      </w:r>
    </w:p>
    <w:p w:rsidR="00A2216E" w:rsidRDefault="00A2216E">
      <w:pPr>
        <w:spacing w:after="101" w:line="259" w:lineRule="auto"/>
        <w:ind w:left="708" w:firstLine="0"/>
        <w:jc w:val="left"/>
      </w:pPr>
      <w:r>
        <w:t>CEH</w:t>
      </w:r>
    </w:p>
    <w:p w:rsidR="00A2216E" w:rsidRDefault="00A2216E">
      <w:pPr>
        <w:spacing w:after="101" w:line="259" w:lineRule="auto"/>
        <w:ind w:left="708" w:firstLine="0"/>
        <w:jc w:val="left"/>
      </w:pPr>
      <w:r>
        <w:t>CHFI</w:t>
      </w:r>
    </w:p>
    <w:p w:rsidR="00A2216E" w:rsidRDefault="00A2216E">
      <w:pPr>
        <w:spacing w:after="101" w:line="259" w:lineRule="auto"/>
        <w:ind w:left="708" w:firstLine="0"/>
        <w:jc w:val="left"/>
      </w:pPr>
      <w:r>
        <w:t>7safe qualifications (various)</w:t>
      </w:r>
    </w:p>
    <w:p w:rsidR="00234761" w:rsidRDefault="00307B03">
      <w:pPr>
        <w:spacing w:after="103" w:line="259" w:lineRule="auto"/>
        <w:ind w:left="708" w:firstLine="0"/>
        <w:jc w:val="left"/>
      </w:pPr>
      <w:r>
        <w:t xml:space="preserve">  </w:t>
      </w:r>
    </w:p>
    <w:p w:rsidR="00234761" w:rsidRDefault="00234761">
      <w:pPr>
        <w:spacing w:after="160" w:line="259" w:lineRule="auto"/>
        <w:ind w:left="0" w:firstLine="0"/>
        <w:jc w:val="left"/>
      </w:pPr>
      <w:r>
        <w:br w:type="page"/>
      </w:r>
    </w:p>
    <w:p w:rsidR="00337918" w:rsidRDefault="00337918">
      <w:pPr>
        <w:spacing w:after="103" w:line="259" w:lineRule="auto"/>
        <w:ind w:left="708" w:firstLine="0"/>
        <w:jc w:val="left"/>
      </w:pPr>
    </w:p>
    <w:p w:rsidR="00337918" w:rsidRDefault="00307B03">
      <w:pPr>
        <w:numPr>
          <w:ilvl w:val="0"/>
          <w:numId w:val="2"/>
        </w:numPr>
        <w:spacing w:after="289"/>
        <w:ind w:right="38" w:hanging="281"/>
      </w:pPr>
      <w:r>
        <w:t xml:space="preserve">Pick three certifications from the list above and provide more detail about the certification requirements and knowledge gained i.e.: vendor specific or neutral, number of exams to gain certification, exam requirements, topics covered etc. </w:t>
      </w:r>
    </w:p>
    <w:p w:rsidR="0035099A" w:rsidRDefault="0035099A" w:rsidP="0035099A">
      <w:pPr>
        <w:spacing w:after="289"/>
        <w:ind w:right="38"/>
      </w:pPr>
      <w:r>
        <w:t xml:space="preserve">CISMP - </w:t>
      </w:r>
      <w:r w:rsidRPr="0035099A">
        <w:t>Certificate in Information Security Management Principles</w:t>
      </w:r>
    </w:p>
    <w:p w:rsidR="0035099A" w:rsidRPr="0035099A" w:rsidRDefault="00C03299" w:rsidP="0035099A">
      <w:pPr>
        <w:spacing w:after="289"/>
        <w:ind w:right="38"/>
      </w:pPr>
      <w:r>
        <w:t xml:space="preserve">Vendor neutral qualification covering the general basic of cyber security. </w:t>
      </w:r>
      <w:r w:rsidR="0035099A">
        <w:t>Areas covered:</w:t>
      </w:r>
    </w:p>
    <w:p w:rsidR="0035099A" w:rsidRDefault="0035099A" w:rsidP="00807A8B">
      <w:pPr>
        <w:pStyle w:val="ListParagraph"/>
        <w:numPr>
          <w:ilvl w:val="0"/>
          <w:numId w:val="2"/>
        </w:numPr>
        <w:spacing w:after="289"/>
        <w:ind w:right="38" w:hanging="281"/>
      </w:pPr>
      <w:r>
        <w:t>I</w:t>
      </w:r>
      <w:r w:rsidRPr="0035099A">
        <w:t>nformation Security Principles</w:t>
      </w:r>
    </w:p>
    <w:p w:rsidR="0035099A" w:rsidRDefault="0035099A" w:rsidP="007E570E">
      <w:pPr>
        <w:pStyle w:val="ListParagraph"/>
        <w:numPr>
          <w:ilvl w:val="0"/>
          <w:numId w:val="2"/>
        </w:numPr>
        <w:spacing w:after="289"/>
        <w:ind w:right="38" w:hanging="281"/>
      </w:pPr>
      <w:r w:rsidRPr="0035099A">
        <w:t>Information Risk</w:t>
      </w:r>
    </w:p>
    <w:p w:rsidR="0035099A" w:rsidRDefault="0035099A" w:rsidP="005F3D39">
      <w:pPr>
        <w:pStyle w:val="ListParagraph"/>
        <w:numPr>
          <w:ilvl w:val="0"/>
          <w:numId w:val="2"/>
        </w:numPr>
        <w:spacing w:after="289"/>
        <w:ind w:right="38" w:hanging="281"/>
      </w:pPr>
      <w:r w:rsidRPr="0035099A">
        <w:t>Information Security Framework</w:t>
      </w:r>
    </w:p>
    <w:p w:rsidR="0035099A" w:rsidRDefault="0035099A" w:rsidP="00576429">
      <w:pPr>
        <w:pStyle w:val="ListParagraph"/>
        <w:numPr>
          <w:ilvl w:val="0"/>
          <w:numId w:val="2"/>
        </w:numPr>
        <w:spacing w:after="289"/>
        <w:ind w:right="38" w:hanging="281"/>
      </w:pPr>
      <w:r w:rsidRPr="0035099A">
        <w:t>Procedural &amp; People Security Controls</w:t>
      </w:r>
    </w:p>
    <w:p w:rsidR="0035099A" w:rsidRDefault="0035099A" w:rsidP="004A3CB6">
      <w:pPr>
        <w:pStyle w:val="ListParagraph"/>
        <w:numPr>
          <w:ilvl w:val="0"/>
          <w:numId w:val="2"/>
        </w:numPr>
        <w:spacing w:after="289"/>
        <w:ind w:right="38" w:hanging="281"/>
      </w:pPr>
      <w:r w:rsidRPr="0035099A">
        <w:t>Technical Security Controls</w:t>
      </w:r>
    </w:p>
    <w:p w:rsidR="0035099A" w:rsidRDefault="0035099A" w:rsidP="00BA7314">
      <w:pPr>
        <w:pStyle w:val="ListParagraph"/>
        <w:numPr>
          <w:ilvl w:val="0"/>
          <w:numId w:val="2"/>
        </w:numPr>
        <w:spacing w:after="289"/>
        <w:ind w:right="38" w:hanging="281"/>
      </w:pPr>
      <w:r w:rsidRPr="0035099A">
        <w:t>Software Development &amp; Lifecycle</w:t>
      </w:r>
    </w:p>
    <w:p w:rsidR="0035099A" w:rsidRDefault="0035099A" w:rsidP="0096537F">
      <w:pPr>
        <w:pStyle w:val="ListParagraph"/>
        <w:numPr>
          <w:ilvl w:val="0"/>
          <w:numId w:val="2"/>
        </w:numPr>
        <w:spacing w:after="289"/>
        <w:ind w:right="38" w:hanging="281"/>
      </w:pPr>
      <w:r w:rsidRPr="0035099A">
        <w:t>Physical &amp; Environmental Security</w:t>
      </w:r>
    </w:p>
    <w:p w:rsidR="0035099A" w:rsidRDefault="0035099A" w:rsidP="0096537F">
      <w:pPr>
        <w:pStyle w:val="ListParagraph"/>
        <w:numPr>
          <w:ilvl w:val="0"/>
          <w:numId w:val="2"/>
        </w:numPr>
        <w:spacing w:after="289"/>
        <w:ind w:right="38" w:hanging="281"/>
      </w:pPr>
      <w:r w:rsidRPr="0035099A">
        <w:t>Business Continuity &amp; Management &amp; Disaster Recovery</w:t>
      </w:r>
    </w:p>
    <w:p w:rsidR="00C03299" w:rsidRDefault="00C03299" w:rsidP="00C03299">
      <w:pPr>
        <w:spacing w:after="289"/>
        <w:ind w:right="38"/>
      </w:pPr>
      <w:r>
        <w:t>Individuals must pass an exam. Those who receive a distinction at exam are able to teach the content to others in order for them to undertake the exam.</w:t>
      </w:r>
    </w:p>
    <w:p w:rsidR="0035099A" w:rsidRDefault="0035099A" w:rsidP="0035099A">
      <w:pPr>
        <w:spacing w:after="289"/>
        <w:ind w:right="38"/>
      </w:pPr>
      <w:r>
        <w:t>CISSP</w:t>
      </w:r>
      <w:r w:rsidR="00C03299">
        <w:t xml:space="preserve"> – Certified Information Systems Security Professional</w:t>
      </w:r>
    </w:p>
    <w:p w:rsidR="00C03299" w:rsidRDefault="00C03299" w:rsidP="0035099A">
      <w:pPr>
        <w:spacing w:after="289"/>
        <w:ind w:right="38"/>
        <w:rPr>
          <w:color w:val="4D5156"/>
          <w:sz w:val="21"/>
          <w:szCs w:val="21"/>
          <w:shd w:val="clear" w:color="auto" w:fill="FFFFFF"/>
        </w:rPr>
      </w:pPr>
      <w:r>
        <w:rPr>
          <w:color w:val="4D5156"/>
          <w:sz w:val="21"/>
          <w:szCs w:val="21"/>
          <w:shd w:val="clear" w:color="auto" w:fill="FFFFFF"/>
        </w:rPr>
        <w:t>CISSP is an independent certification granted by (ISC)². In order to attain this qualification individuals must meet set requirements which include a minimum of working within at least 2 of the domains tested for a minimum of 5 years. Ongoing professional development is required in order to retain this qualification.</w:t>
      </w:r>
    </w:p>
    <w:p w:rsidR="00C03299" w:rsidRDefault="00C03299" w:rsidP="0035099A">
      <w:pPr>
        <w:spacing w:after="289"/>
        <w:ind w:right="38"/>
        <w:rPr>
          <w:color w:val="4D5156"/>
          <w:sz w:val="21"/>
          <w:szCs w:val="21"/>
          <w:shd w:val="clear" w:color="auto" w:fill="FFFFFF"/>
        </w:rPr>
      </w:pPr>
      <w:r>
        <w:rPr>
          <w:color w:val="4D5156"/>
          <w:sz w:val="21"/>
          <w:szCs w:val="21"/>
          <w:shd w:val="clear" w:color="auto" w:fill="FFFFFF"/>
        </w:rPr>
        <w:t>The domains covered are:</w:t>
      </w:r>
    </w:p>
    <w:p w:rsidR="00C03299" w:rsidRDefault="00C03299" w:rsidP="0027157D">
      <w:pPr>
        <w:pStyle w:val="ListParagraph"/>
        <w:numPr>
          <w:ilvl w:val="0"/>
          <w:numId w:val="8"/>
        </w:numPr>
        <w:spacing w:after="289"/>
        <w:ind w:right="38"/>
        <w:rPr>
          <w:color w:val="4D5156"/>
          <w:sz w:val="21"/>
          <w:szCs w:val="21"/>
          <w:shd w:val="clear" w:color="auto" w:fill="FFFFFF"/>
        </w:rPr>
      </w:pPr>
      <w:r w:rsidRPr="00C03299">
        <w:rPr>
          <w:color w:val="4D5156"/>
          <w:sz w:val="21"/>
          <w:szCs w:val="21"/>
          <w:shd w:val="clear" w:color="auto" w:fill="FFFFFF"/>
        </w:rPr>
        <w:t>Security and Risk Management.</w:t>
      </w:r>
    </w:p>
    <w:p w:rsidR="00C03299" w:rsidRDefault="00C03299" w:rsidP="004B3310">
      <w:pPr>
        <w:pStyle w:val="ListParagraph"/>
        <w:numPr>
          <w:ilvl w:val="0"/>
          <w:numId w:val="8"/>
        </w:numPr>
        <w:spacing w:after="289"/>
        <w:ind w:right="38"/>
        <w:rPr>
          <w:color w:val="4D5156"/>
          <w:sz w:val="21"/>
          <w:szCs w:val="21"/>
          <w:shd w:val="clear" w:color="auto" w:fill="FFFFFF"/>
        </w:rPr>
      </w:pPr>
      <w:r w:rsidRPr="00C03299">
        <w:rPr>
          <w:color w:val="4D5156"/>
          <w:sz w:val="21"/>
          <w:szCs w:val="21"/>
          <w:shd w:val="clear" w:color="auto" w:fill="FFFFFF"/>
        </w:rPr>
        <w:t>Asset Security.</w:t>
      </w:r>
    </w:p>
    <w:p w:rsidR="00C03299" w:rsidRDefault="00C03299" w:rsidP="00506895">
      <w:pPr>
        <w:pStyle w:val="ListParagraph"/>
        <w:numPr>
          <w:ilvl w:val="0"/>
          <w:numId w:val="8"/>
        </w:numPr>
        <w:spacing w:after="289"/>
        <w:ind w:right="38"/>
        <w:rPr>
          <w:color w:val="4D5156"/>
          <w:sz w:val="21"/>
          <w:szCs w:val="21"/>
          <w:shd w:val="clear" w:color="auto" w:fill="FFFFFF"/>
        </w:rPr>
      </w:pPr>
      <w:r w:rsidRPr="00C03299">
        <w:rPr>
          <w:color w:val="4D5156"/>
          <w:sz w:val="21"/>
          <w:szCs w:val="21"/>
          <w:shd w:val="clear" w:color="auto" w:fill="FFFFFF"/>
        </w:rPr>
        <w:t>Security Architecture and Engineering.</w:t>
      </w:r>
    </w:p>
    <w:p w:rsidR="00C03299" w:rsidRDefault="00C03299" w:rsidP="00C63C5B">
      <w:pPr>
        <w:pStyle w:val="ListParagraph"/>
        <w:numPr>
          <w:ilvl w:val="0"/>
          <w:numId w:val="8"/>
        </w:numPr>
        <w:spacing w:after="289"/>
        <w:ind w:right="38"/>
        <w:rPr>
          <w:color w:val="4D5156"/>
          <w:sz w:val="21"/>
          <w:szCs w:val="21"/>
          <w:shd w:val="clear" w:color="auto" w:fill="FFFFFF"/>
        </w:rPr>
      </w:pPr>
      <w:r w:rsidRPr="00C03299">
        <w:rPr>
          <w:color w:val="4D5156"/>
          <w:sz w:val="21"/>
          <w:szCs w:val="21"/>
          <w:shd w:val="clear" w:color="auto" w:fill="FFFFFF"/>
        </w:rPr>
        <w:t>Communications and Network Security.</w:t>
      </w:r>
    </w:p>
    <w:p w:rsidR="00C03299" w:rsidRDefault="00C03299" w:rsidP="00C977BC">
      <w:pPr>
        <w:pStyle w:val="ListParagraph"/>
        <w:numPr>
          <w:ilvl w:val="0"/>
          <w:numId w:val="8"/>
        </w:numPr>
        <w:spacing w:after="289"/>
        <w:ind w:right="38"/>
        <w:rPr>
          <w:color w:val="4D5156"/>
          <w:sz w:val="21"/>
          <w:szCs w:val="21"/>
          <w:shd w:val="clear" w:color="auto" w:fill="FFFFFF"/>
        </w:rPr>
      </w:pPr>
      <w:r w:rsidRPr="00C03299">
        <w:rPr>
          <w:color w:val="4D5156"/>
          <w:sz w:val="21"/>
          <w:szCs w:val="21"/>
          <w:shd w:val="clear" w:color="auto" w:fill="FFFFFF"/>
        </w:rPr>
        <w:t>Identity and Access Management.</w:t>
      </w:r>
    </w:p>
    <w:p w:rsidR="00C03299" w:rsidRDefault="00C03299" w:rsidP="00C771F1">
      <w:pPr>
        <w:pStyle w:val="ListParagraph"/>
        <w:numPr>
          <w:ilvl w:val="0"/>
          <w:numId w:val="8"/>
        </w:numPr>
        <w:spacing w:after="289"/>
        <w:ind w:right="38"/>
        <w:rPr>
          <w:color w:val="4D5156"/>
          <w:sz w:val="21"/>
          <w:szCs w:val="21"/>
          <w:shd w:val="clear" w:color="auto" w:fill="FFFFFF"/>
        </w:rPr>
      </w:pPr>
      <w:r w:rsidRPr="00C03299">
        <w:rPr>
          <w:color w:val="4D5156"/>
          <w:sz w:val="21"/>
          <w:szCs w:val="21"/>
          <w:shd w:val="clear" w:color="auto" w:fill="FFFFFF"/>
        </w:rPr>
        <w:t>Security Assessment and Testing.</w:t>
      </w:r>
    </w:p>
    <w:p w:rsidR="00C03299" w:rsidRDefault="00C03299" w:rsidP="001C0AA5">
      <w:pPr>
        <w:pStyle w:val="ListParagraph"/>
        <w:numPr>
          <w:ilvl w:val="0"/>
          <w:numId w:val="8"/>
        </w:numPr>
        <w:spacing w:after="289"/>
        <w:ind w:right="38"/>
        <w:rPr>
          <w:color w:val="4D5156"/>
          <w:sz w:val="21"/>
          <w:szCs w:val="21"/>
          <w:shd w:val="clear" w:color="auto" w:fill="FFFFFF"/>
        </w:rPr>
      </w:pPr>
      <w:r w:rsidRPr="00C03299">
        <w:rPr>
          <w:color w:val="4D5156"/>
          <w:sz w:val="21"/>
          <w:szCs w:val="21"/>
          <w:shd w:val="clear" w:color="auto" w:fill="FFFFFF"/>
        </w:rPr>
        <w:t>Security Operations.</w:t>
      </w:r>
    </w:p>
    <w:p w:rsidR="00C03299" w:rsidRPr="00C03299" w:rsidRDefault="00C03299" w:rsidP="001C0AA5">
      <w:pPr>
        <w:pStyle w:val="ListParagraph"/>
        <w:numPr>
          <w:ilvl w:val="0"/>
          <w:numId w:val="8"/>
        </w:numPr>
        <w:spacing w:after="289"/>
        <w:ind w:right="38"/>
        <w:rPr>
          <w:color w:val="4D5156"/>
          <w:sz w:val="21"/>
          <w:szCs w:val="21"/>
          <w:shd w:val="clear" w:color="auto" w:fill="FFFFFF"/>
        </w:rPr>
      </w:pPr>
      <w:r w:rsidRPr="00C03299">
        <w:rPr>
          <w:color w:val="4D5156"/>
          <w:sz w:val="21"/>
          <w:szCs w:val="21"/>
          <w:shd w:val="clear" w:color="auto" w:fill="FFFFFF"/>
        </w:rPr>
        <w:t>Software Development Security</w:t>
      </w:r>
    </w:p>
    <w:p w:rsidR="0035099A" w:rsidRDefault="00C03299" w:rsidP="0035099A">
      <w:pPr>
        <w:spacing w:after="289"/>
        <w:ind w:right="38"/>
      </w:pPr>
      <w:r>
        <w:t>Individuals must sit and pass an exam scoring a minimum of 70%. They must also be sponsored in order to gain accreditation.</w:t>
      </w:r>
      <w:r w:rsidR="00A15F59">
        <w:t xml:space="preserve"> If the relevant experience is not held individuals can become an associate.</w:t>
      </w:r>
    </w:p>
    <w:p w:rsidR="0035099A" w:rsidRDefault="0035099A" w:rsidP="0035099A">
      <w:pPr>
        <w:spacing w:after="289"/>
        <w:ind w:right="38"/>
      </w:pPr>
      <w:r>
        <w:t>CCSP</w:t>
      </w:r>
      <w:r w:rsidR="00C03299">
        <w:t xml:space="preserve"> – Certified Cloud Security Specialist</w:t>
      </w:r>
    </w:p>
    <w:p w:rsidR="00C03299" w:rsidRDefault="00A15F59" w:rsidP="00C03299">
      <w:pPr>
        <w:spacing w:after="289"/>
        <w:ind w:right="38"/>
        <w:rPr>
          <w:color w:val="4D5156"/>
          <w:sz w:val="21"/>
          <w:szCs w:val="21"/>
          <w:shd w:val="clear" w:color="auto" w:fill="FFFFFF"/>
        </w:rPr>
      </w:pPr>
      <w:r>
        <w:rPr>
          <w:color w:val="4D5156"/>
          <w:sz w:val="21"/>
          <w:szCs w:val="21"/>
          <w:shd w:val="clear" w:color="auto" w:fill="FFFFFF"/>
        </w:rPr>
        <w:t>CC</w:t>
      </w:r>
      <w:r w:rsidR="00C03299">
        <w:rPr>
          <w:color w:val="4D5156"/>
          <w:sz w:val="21"/>
          <w:szCs w:val="21"/>
          <w:shd w:val="clear" w:color="auto" w:fill="FFFFFF"/>
        </w:rPr>
        <w:t>SP is an independent certification granted by (ISC)². In order to attain this qualification individuals must meet set requirements which include a minimum of working within at least 2 of the domains tested for a minimum of 5 years. Ongoing professional development is required in order to retain this qualification.</w:t>
      </w:r>
    </w:p>
    <w:p w:rsidR="00234761" w:rsidRDefault="00234761">
      <w:pPr>
        <w:spacing w:after="160" w:line="259" w:lineRule="auto"/>
        <w:ind w:left="0" w:firstLine="0"/>
        <w:jc w:val="left"/>
        <w:rPr>
          <w:color w:val="4D5156"/>
          <w:sz w:val="21"/>
          <w:szCs w:val="21"/>
          <w:shd w:val="clear" w:color="auto" w:fill="FFFFFF"/>
        </w:rPr>
      </w:pPr>
      <w:r>
        <w:rPr>
          <w:color w:val="4D5156"/>
          <w:sz w:val="21"/>
          <w:szCs w:val="21"/>
          <w:shd w:val="clear" w:color="auto" w:fill="FFFFFF"/>
        </w:rPr>
        <w:br w:type="page"/>
      </w:r>
    </w:p>
    <w:p w:rsidR="00C03299" w:rsidRDefault="00C03299" w:rsidP="00C03299">
      <w:pPr>
        <w:spacing w:after="289"/>
        <w:ind w:right="38"/>
        <w:rPr>
          <w:color w:val="4D5156"/>
          <w:sz w:val="21"/>
          <w:szCs w:val="21"/>
          <w:shd w:val="clear" w:color="auto" w:fill="FFFFFF"/>
        </w:rPr>
      </w:pPr>
      <w:bookmarkStart w:id="0" w:name="_GoBack"/>
      <w:bookmarkEnd w:id="0"/>
      <w:r>
        <w:rPr>
          <w:color w:val="4D5156"/>
          <w:sz w:val="21"/>
          <w:szCs w:val="21"/>
          <w:shd w:val="clear" w:color="auto" w:fill="FFFFFF"/>
        </w:rPr>
        <w:lastRenderedPageBreak/>
        <w:t>The domains covered are:</w:t>
      </w:r>
    </w:p>
    <w:p w:rsidR="00A15F59" w:rsidRDefault="00A15F59" w:rsidP="00731CEF">
      <w:pPr>
        <w:pStyle w:val="ListParagraph"/>
        <w:numPr>
          <w:ilvl w:val="0"/>
          <w:numId w:val="10"/>
        </w:numPr>
        <w:spacing w:after="289"/>
        <w:ind w:right="38"/>
        <w:rPr>
          <w:color w:val="4D5156"/>
          <w:sz w:val="21"/>
          <w:szCs w:val="21"/>
          <w:shd w:val="clear" w:color="auto" w:fill="FFFFFF"/>
        </w:rPr>
      </w:pPr>
      <w:r w:rsidRPr="00A15F59">
        <w:rPr>
          <w:color w:val="4D5156"/>
          <w:sz w:val="21"/>
          <w:szCs w:val="21"/>
          <w:shd w:val="clear" w:color="auto" w:fill="FFFFFF"/>
        </w:rPr>
        <w:t>Domain 1. Cloud Concepts, Architecture and Design.</w:t>
      </w:r>
    </w:p>
    <w:p w:rsidR="00A15F59" w:rsidRDefault="00A15F59" w:rsidP="00DE7A3B">
      <w:pPr>
        <w:pStyle w:val="ListParagraph"/>
        <w:numPr>
          <w:ilvl w:val="0"/>
          <w:numId w:val="10"/>
        </w:numPr>
        <w:spacing w:after="289"/>
        <w:ind w:right="38"/>
        <w:rPr>
          <w:color w:val="4D5156"/>
          <w:sz w:val="21"/>
          <w:szCs w:val="21"/>
          <w:shd w:val="clear" w:color="auto" w:fill="FFFFFF"/>
        </w:rPr>
      </w:pPr>
      <w:r w:rsidRPr="00A15F59">
        <w:rPr>
          <w:color w:val="4D5156"/>
          <w:sz w:val="21"/>
          <w:szCs w:val="21"/>
          <w:shd w:val="clear" w:color="auto" w:fill="FFFFFF"/>
        </w:rPr>
        <w:t>Domain 2. Cloud Data Security.</w:t>
      </w:r>
    </w:p>
    <w:p w:rsidR="00A15F59" w:rsidRDefault="00A15F59" w:rsidP="00350AE2">
      <w:pPr>
        <w:pStyle w:val="ListParagraph"/>
        <w:numPr>
          <w:ilvl w:val="0"/>
          <w:numId w:val="10"/>
        </w:numPr>
        <w:spacing w:after="289"/>
        <w:ind w:right="38"/>
        <w:rPr>
          <w:color w:val="4D5156"/>
          <w:sz w:val="21"/>
          <w:szCs w:val="21"/>
          <w:shd w:val="clear" w:color="auto" w:fill="FFFFFF"/>
        </w:rPr>
      </w:pPr>
      <w:r w:rsidRPr="00A15F59">
        <w:rPr>
          <w:color w:val="4D5156"/>
          <w:sz w:val="21"/>
          <w:szCs w:val="21"/>
          <w:shd w:val="clear" w:color="auto" w:fill="FFFFFF"/>
        </w:rPr>
        <w:t>Domain 3. Cloud Platform &amp; Infrastructure Security.</w:t>
      </w:r>
    </w:p>
    <w:p w:rsidR="00A15F59" w:rsidRDefault="00A15F59" w:rsidP="004001DE">
      <w:pPr>
        <w:pStyle w:val="ListParagraph"/>
        <w:numPr>
          <w:ilvl w:val="0"/>
          <w:numId w:val="10"/>
        </w:numPr>
        <w:spacing w:after="289"/>
        <w:ind w:right="38"/>
        <w:rPr>
          <w:color w:val="4D5156"/>
          <w:sz w:val="21"/>
          <w:szCs w:val="21"/>
          <w:shd w:val="clear" w:color="auto" w:fill="FFFFFF"/>
        </w:rPr>
      </w:pPr>
      <w:r w:rsidRPr="00A15F59">
        <w:rPr>
          <w:color w:val="4D5156"/>
          <w:sz w:val="21"/>
          <w:szCs w:val="21"/>
          <w:shd w:val="clear" w:color="auto" w:fill="FFFFFF"/>
        </w:rPr>
        <w:t>Domain 4. Cloud Application Security.</w:t>
      </w:r>
    </w:p>
    <w:p w:rsidR="00A15F59" w:rsidRDefault="00A15F59" w:rsidP="00E438BD">
      <w:pPr>
        <w:pStyle w:val="ListParagraph"/>
        <w:numPr>
          <w:ilvl w:val="0"/>
          <w:numId w:val="10"/>
        </w:numPr>
        <w:spacing w:after="289"/>
        <w:ind w:right="38"/>
        <w:rPr>
          <w:color w:val="4D5156"/>
          <w:sz w:val="21"/>
          <w:szCs w:val="21"/>
          <w:shd w:val="clear" w:color="auto" w:fill="FFFFFF"/>
        </w:rPr>
      </w:pPr>
      <w:r w:rsidRPr="00A15F59">
        <w:rPr>
          <w:color w:val="4D5156"/>
          <w:sz w:val="21"/>
          <w:szCs w:val="21"/>
          <w:shd w:val="clear" w:color="auto" w:fill="FFFFFF"/>
        </w:rPr>
        <w:t>Domain 5. Cloud Security Operations.</w:t>
      </w:r>
    </w:p>
    <w:p w:rsidR="00A15F59" w:rsidRPr="00A15F59" w:rsidRDefault="00A15F59" w:rsidP="00E438BD">
      <w:pPr>
        <w:pStyle w:val="ListParagraph"/>
        <w:numPr>
          <w:ilvl w:val="0"/>
          <w:numId w:val="10"/>
        </w:numPr>
        <w:spacing w:after="289"/>
        <w:ind w:right="38"/>
        <w:rPr>
          <w:color w:val="4D5156"/>
          <w:sz w:val="21"/>
          <w:szCs w:val="21"/>
          <w:shd w:val="clear" w:color="auto" w:fill="FFFFFF"/>
        </w:rPr>
      </w:pPr>
      <w:r w:rsidRPr="00A15F59">
        <w:rPr>
          <w:color w:val="4D5156"/>
          <w:sz w:val="21"/>
          <w:szCs w:val="21"/>
          <w:shd w:val="clear" w:color="auto" w:fill="FFFFFF"/>
        </w:rPr>
        <w:t>Domain 6. Legal, Risk and Compliance.</w:t>
      </w:r>
    </w:p>
    <w:p w:rsidR="00C03299" w:rsidRDefault="00C03299" w:rsidP="00C03299">
      <w:pPr>
        <w:spacing w:after="289"/>
        <w:ind w:right="38"/>
      </w:pPr>
      <w:r>
        <w:t>Individuals must sit and pass an exam scoring a minimum of 70%. They must also be sponsored in order to gain accreditation.</w:t>
      </w:r>
      <w:r w:rsidR="00A15F59">
        <w:t xml:space="preserve"> If the relevant experience is not held individuals can become an associate.</w:t>
      </w:r>
    </w:p>
    <w:p w:rsidR="00337918" w:rsidRDefault="00337918">
      <w:pPr>
        <w:spacing w:after="218" w:line="259" w:lineRule="auto"/>
        <w:ind w:left="0" w:firstLine="0"/>
        <w:jc w:val="left"/>
      </w:pPr>
    </w:p>
    <w:p w:rsidR="00337918" w:rsidRDefault="00307B03">
      <w:pPr>
        <w:spacing w:after="216" w:line="259" w:lineRule="auto"/>
        <w:ind w:left="0" w:firstLine="0"/>
        <w:jc w:val="left"/>
      </w:pPr>
      <w:r>
        <w:rPr>
          <w:b/>
          <w:sz w:val="26"/>
        </w:rPr>
        <w:t xml:space="preserve"> </w:t>
      </w:r>
    </w:p>
    <w:p w:rsidR="00337918" w:rsidRDefault="00307B03">
      <w:pPr>
        <w:spacing w:after="218" w:line="259" w:lineRule="auto"/>
        <w:ind w:left="0" w:firstLine="0"/>
        <w:jc w:val="left"/>
      </w:pPr>
      <w:r>
        <w:rPr>
          <w:b/>
          <w:sz w:val="26"/>
        </w:rPr>
        <w:t xml:space="preserve"> </w:t>
      </w:r>
    </w:p>
    <w:p w:rsidR="00337918" w:rsidRDefault="00307B03">
      <w:pPr>
        <w:pStyle w:val="Heading3"/>
        <w:ind w:left="-5"/>
      </w:pPr>
      <w:r>
        <w:t xml:space="preserve">Investigate positions available within cybersecurity </w:t>
      </w:r>
    </w:p>
    <w:p w:rsidR="00337918" w:rsidRDefault="00307B03">
      <w:pPr>
        <w:spacing w:after="0"/>
        <w:ind w:left="355" w:right="38"/>
      </w:pPr>
      <w:r>
        <w:t xml:space="preserve">Glassdoor is one of the largest job sites worldwide. Using your browser of choice, access glassdoor.com and search to find cybersecurity jobs available that were posted within the last two weeks. Adjust the search as you would like. You can search for jobs in your area or an area that you would like to live and work in. You could also use other job sites. </w:t>
      </w:r>
    </w:p>
    <w:p w:rsidR="00337918" w:rsidRDefault="00307B03">
      <w:pPr>
        <w:spacing w:after="405" w:line="259" w:lineRule="auto"/>
        <w:ind w:left="0" w:firstLine="0"/>
        <w:jc w:val="left"/>
      </w:pPr>
      <w:r>
        <w:rPr>
          <w:color w:val="FFFFFF"/>
          <w:sz w:val="6"/>
        </w:rPr>
        <w:t xml:space="preserve">Questions </w:t>
      </w:r>
      <w:r>
        <w:t xml:space="preserve"> </w:t>
      </w:r>
    </w:p>
    <w:p w:rsidR="00337918" w:rsidRDefault="00307B03">
      <w:pPr>
        <w:numPr>
          <w:ilvl w:val="0"/>
          <w:numId w:val="3"/>
        </w:numPr>
        <w:ind w:right="38" w:hanging="281"/>
      </w:pPr>
      <w:r>
        <w:t xml:space="preserve">How many new job listings were posted within the last two weeks? </w:t>
      </w:r>
    </w:p>
    <w:p w:rsidR="00337918" w:rsidRDefault="003276F0" w:rsidP="001D62CC">
      <w:pPr>
        <w:spacing w:after="103" w:line="259" w:lineRule="auto"/>
        <w:ind w:left="626" w:firstLine="0"/>
        <w:jc w:val="left"/>
      </w:pPr>
      <w:r>
        <w:t xml:space="preserve">I currently work in the public sector and chose to conduct a search for this sector using civil service jobs. </w:t>
      </w:r>
      <w:r w:rsidR="001D62CC">
        <w:t>There were 15 Cyber related roles advertised.</w:t>
      </w:r>
      <w:r w:rsidR="00307B03">
        <w:t xml:space="preserve"> </w:t>
      </w:r>
    </w:p>
    <w:p w:rsidR="001D62CC" w:rsidRDefault="001D62CC" w:rsidP="001D62CC">
      <w:pPr>
        <w:spacing w:after="103" w:line="259" w:lineRule="auto"/>
        <w:ind w:left="626" w:firstLine="0"/>
        <w:jc w:val="left"/>
      </w:pPr>
    </w:p>
    <w:p w:rsidR="00337918" w:rsidRDefault="00307B03">
      <w:pPr>
        <w:numPr>
          <w:ilvl w:val="0"/>
          <w:numId w:val="3"/>
        </w:numPr>
        <w:ind w:right="38" w:hanging="281"/>
      </w:pPr>
      <w:r>
        <w:t xml:space="preserve">What is the salary range for the top 10 listings? </w:t>
      </w:r>
    </w:p>
    <w:p w:rsidR="00337918" w:rsidRDefault="001D62CC" w:rsidP="001D62CC">
      <w:pPr>
        <w:spacing w:after="103" w:line="259" w:lineRule="auto"/>
        <w:ind w:left="626" w:firstLine="0"/>
        <w:jc w:val="left"/>
        <w:rPr>
          <w:rFonts w:ascii="Calibri" w:eastAsia="Calibri" w:hAnsi="Calibri" w:cs="Calibri"/>
          <w:sz w:val="22"/>
        </w:rPr>
      </w:pPr>
      <w:r>
        <w:t>The salary ranged from £26,350 - £78,020</w:t>
      </w:r>
      <w:r w:rsidR="00307B03">
        <w:t xml:space="preserve"> </w:t>
      </w:r>
      <w:r w:rsidR="00307B03">
        <w:rPr>
          <w:rFonts w:ascii="Calibri" w:eastAsia="Calibri" w:hAnsi="Calibri" w:cs="Calibri"/>
          <w:sz w:val="22"/>
        </w:rPr>
        <w:t xml:space="preserve"> </w:t>
      </w:r>
    </w:p>
    <w:p w:rsidR="001D62CC" w:rsidRDefault="001D62CC" w:rsidP="001D62CC">
      <w:pPr>
        <w:spacing w:after="103" w:line="259" w:lineRule="auto"/>
        <w:ind w:left="626" w:firstLine="0"/>
        <w:jc w:val="left"/>
      </w:pPr>
    </w:p>
    <w:p w:rsidR="00337918" w:rsidRDefault="00307B03">
      <w:pPr>
        <w:numPr>
          <w:ilvl w:val="0"/>
          <w:numId w:val="3"/>
        </w:numPr>
        <w:ind w:right="38" w:hanging="281"/>
      </w:pPr>
      <w:r>
        <w:t xml:space="preserve">What are the most common qualifications required by employers? </w:t>
      </w:r>
    </w:p>
    <w:p w:rsidR="00337918" w:rsidRDefault="001D62CC" w:rsidP="001D62CC">
      <w:pPr>
        <w:spacing w:after="103" w:line="259" w:lineRule="auto"/>
        <w:ind w:firstLine="256"/>
        <w:jc w:val="left"/>
        <w:rPr>
          <w:rFonts w:ascii="Calibri" w:eastAsia="Calibri" w:hAnsi="Calibri" w:cs="Calibri"/>
          <w:sz w:val="22"/>
        </w:rPr>
      </w:pPr>
      <w:r>
        <w:t>Government Agencies rarely specify required qualifications. The exception for this is specialist senior roles where the qualification is integral.</w:t>
      </w:r>
    </w:p>
    <w:p w:rsidR="001D62CC" w:rsidRDefault="001D62CC" w:rsidP="001D62CC">
      <w:pPr>
        <w:spacing w:after="103" w:line="259" w:lineRule="auto"/>
        <w:ind w:firstLine="256"/>
        <w:jc w:val="left"/>
      </w:pPr>
    </w:p>
    <w:p w:rsidR="00337918" w:rsidRDefault="00307B03">
      <w:pPr>
        <w:numPr>
          <w:ilvl w:val="0"/>
          <w:numId w:val="3"/>
        </w:numPr>
        <w:ind w:right="38" w:hanging="281"/>
      </w:pPr>
      <w:r>
        <w:t xml:space="preserve">What industry certifications are required by these employers? </w:t>
      </w:r>
    </w:p>
    <w:p w:rsidR="001D62CC" w:rsidRDefault="001D62CC" w:rsidP="001D62CC">
      <w:pPr>
        <w:spacing w:after="103" w:line="259" w:lineRule="auto"/>
        <w:ind w:firstLine="256"/>
        <w:jc w:val="left"/>
        <w:rPr>
          <w:rFonts w:ascii="Calibri" w:eastAsia="Calibri" w:hAnsi="Calibri" w:cs="Calibri"/>
          <w:sz w:val="22"/>
        </w:rPr>
      </w:pPr>
      <w:r>
        <w:t xml:space="preserve">Government Agencies rarely specify required certifications. </w:t>
      </w:r>
      <w:r>
        <w:t>The exception for this is specialist senior roles where the qualification is integral.</w:t>
      </w:r>
    </w:p>
    <w:p w:rsidR="00337918" w:rsidRDefault="00307B03">
      <w:pPr>
        <w:spacing w:after="103" w:line="259" w:lineRule="auto"/>
        <w:ind w:left="708" w:firstLine="0"/>
        <w:jc w:val="left"/>
      </w:pPr>
      <w:r>
        <w:t xml:space="preserve"> </w:t>
      </w:r>
    </w:p>
    <w:p w:rsidR="00337918" w:rsidRDefault="00307B03">
      <w:pPr>
        <w:numPr>
          <w:ilvl w:val="0"/>
          <w:numId w:val="3"/>
        </w:numPr>
        <w:ind w:right="38" w:hanging="281"/>
      </w:pPr>
      <w:r>
        <w:t xml:space="preserve">Investigate online resources that allow you to legally test your hacking skills. These tools allow a novice with limited cyber security experience to sharpen their penetration testing skills. One such site is Google Gruyere (Web Application Exploits and Defenses). What kinds of challenges can you find? </w:t>
      </w:r>
    </w:p>
    <w:p w:rsidR="001D62CC" w:rsidRDefault="001D62CC" w:rsidP="001D62CC">
      <w:pPr>
        <w:ind w:right="38"/>
      </w:pPr>
      <w:r>
        <w:t xml:space="preserve">There are numerous opportunities for this. There are several conferences every year that offer attendees the opportunity to win a free ticket to the event if they can solve a challenge. These will test the individuals analysis and hacking skills. For example the SANS/NCSC cyberthreat event runs annually and offers individuals a chance to win a ticket to attend. This years submissions are currently on hold due to the </w:t>
      </w:r>
      <w:r w:rsidR="00754DEC">
        <w:t>pandemic.</w:t>
      </w:r>
    </w:p>
    <w:p w:rsidR="00754DEC" w:rsidRDefault="00754DEC" w:rsidP="001D62CC">
      <w:pPr>
        <w:ind w:right="38"/>
      </w:pPr>
      <w:r>
        <w:lastRenderedPageBreak/>
        <w:t>Another evet that offers this opportunity for prospective attendees is BSides.</w:t>
      </w:r>
    </w:p>
    <w:p w:rsidR="00754DEC" w:rsidRDefault="00754DEC" w:rsidP="001D62CC">
      <w:pPr>
        <w:ind w:right="38"/>
      </w:pPr>
      <w:r>
        <w:t>Usually at these events there is a futher opportunity to test and hone your skills in capture the flag activities and mini games. For example, attendees at last years cyberthreat event received a hackable badge which had 5 challenges coded into for people to attempt.</w:t>
      </w:r>
    </w:p>
    <w:sectPr w:rsidR="00754DEC">
      <w:headerReference w:type="even" r:id="rId9"/>
      <w:headerReference w:type="default" r:id="rId10"/>
      <w:footerReference w:type="even" r:id="rId11"/>
      <w:footerReference w:type="default" r:id="rId12"/>
      <w:headerReference w:type="first" r:id="rId13"/>
      <w:footerReference w:type="first" r:id="rId14"/>
      <w:pgSz w:w="11906" w:h="16838"/>
      <w:pgMar w:top="1398" w:right="1390"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1713" w:rsidRDefault="00151713">
      <w:pPr>
        <w:spacing w:after="0" w:line="240" w:lineRule="auto"/>
      </w:pPr>
      <w:r>
        <w:separator/>
      </w:r>
    </w:p>
  </w:endnote>
  <w:endnote w:type="continuationSeparator" w:id="0">
    <w:p w:rsidR="00151713" w:rsidRDefault="001517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918" w:rsidRDefault="00307B03">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simplePos x="0" y="0"/>
              <wp:positionH relativeFrom="page">
                <wp:posOffset>694054</wp:posOffset>
              </wp:positionH>
              <wp:positionV relativeFrom="page">
                <wp:posOffset>9716455</wp:posOffset>
              </wp:positionV>
              <wp:extent cx="6866511" cy="355660"/>
              <wp:effectExtent l="0" t="0" r="0" b="0"/>
              <wp:wrapNone/>
              <wp:docPr id="4203" name="Group 4203"/>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4423" name="Shape 4423"/>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24" name="Shape 4424"/>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25" name="Shape 4425"/>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26" name="Shape 4426"/>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27" name="Shape 4427"/>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28" name="Shape 4428"/>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29" name="Shape 4429"/>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211" name="Shape 4211"/>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203" style="width:540.67pt;height:28.0048pt;position:absolute;z-index:-2147483630;mso-position-horizontal-relative:page;mso-position-horizontal:absolute;margin-left:54.6499pt;mso-position-vertical-relative:page;margin-top:765.075pt;" coordsize="68665,3556">
              <v:shape id="Shape 4430" style="position:absolute;width:5730;height:2621;left:2203;top:935;" coordsize="573024,262127" path="m0,0l573024,0l573024,262127l0,262127l0,0">
                <v:stroke weight="0pt" endcap="flat" joinstyle="miter" miterlimit="10" on="false" color="#000000" opacity="0"/>
                <v:fill on="true" color="#933634"/>
              </v:shape>
              <v:shape id="Shape 4431" style="position:absolute;width:4267;height:1706;left:2934;top:1392;" coordsize="426720,170688" path="m0,0l426720,0l426720,170688l0,170688l0,0">
                <v:stroke weight="0pt" endcap="flat" joinstyle="miter" miterlimit="10" on="false" color="#000000" opacity="0"/>
                <v:fill on="true" color="#933634"/>
              </v:shape>
              <v:shape id="Shape 4432" style="position:absolute;width:5730;height:91;left:2203;top:874;" coordsize="573024,9144" path="m0,0l573024,0l573024,9144l0,9144l0,0">
                <v:stroke weight="0pt" endcap="flat" joinstyle="miter" miterlimit="10" on="false" color="#000000" opacity="0"/>
                <v:fill on="true" color="#933634"/>
              </v:shape>
              <v:shape id="Shape 4433" style="position:absolute;width:5730;height:457;left:2203;top:935;" coordsize="573024,45720" path="m0,0l573024,0l573024,45720l0,45720l0,0">
                <v:stroke weight="0pt" endcap="flat" joinstyle="miter" miterlimit="10" on="false" color="#000000" opacity="0"/>
                <v:fill on="true" color="#933634"/>
              </v:shape>
              <v:shape id="Shape 4434" style="position:absolute;width:91;height:91;left:7933;top:874;" coordsize="9144,9144" path="m0,0l9144,0l9144,9144l0,9144l0,0">
                <v:stroke weight="0pt" endcap="flat" joinstyle="miter" miterlimit="10" on="false" color="#000000" opacity="0"/>
                <v:fill on="true" color="#000000"/>
              </v:shape>
              <v:shape id="Shape 4435" style="position:absolute;width:51526;height:91;left:7994;top:874;" coordsize="5152644,9144" path="m0,0l5152644,0l5152644,9144l0,9144l0,0">
                <v:stroke weight="0pt" endcap="flat" joinstyle="miter" miterlimit="10" on="false" color="#000000" opacity="0"/>
                <v:fill on="true" color="#000000"/>
              </v:shape>
              <v:shape id="Shape 4436" style="position:absolute;width:5730;height:457;left:2203;top:3099;" coordsize="573024,45720" path="m0,0l573024,0l573024,45720l0,45720l0,0">
                <v:stroke weight="0pt" endcap="flat" joinstyle="miter" miterlimit="10" on="false" color="#000000" opacity="0"/>
                <v:fill on="true" color="#933634"/>
              </v:shape>
              <v:shape id="Shape 4211"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rsidR="00337918" w:rsidRDefault="00307B03">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918" w:rsidRDefault="00307B03">
    <w:pPr>
      <w:tabs>
        <w:tab w:val="center" w:pos="733"/>
        <w:tab w:val="center" w:pos="2363"/>
      </w:tabs>
      <w:spacing w:after="5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simplePos x="0" y="0"/>
              <wp:positionH relativeFrom="page">
                <wp:posOffset>694054</wp:posOffset>
              </wp:positionH>
              <wp:positionV relativeFrom="page">
                <wp:posOffset>9716455</wp:posOffset>
              </wp:positionV>
              <wp:extent cx="6866511" cy="355660"/>
              <wp:effectExtent l="0" t="0" r="0" b="0"/>
              <wp:wrapNone/>
              <wp:docPr id="4163" name="Group 4163"/>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4409" name="Shape 440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10" name="Shape 441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11" name="Shape 441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12" name="Shape 441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13" name="Shape 441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4" name="Shape 441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15" name="Shape 441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171" name="Shape 4171"/>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4163" style="width:540.67pt;height:28.0048pt;position:absolute;z-index:-2147483630;mso-position-horizontal-relative:page;mso-position-horizontal:absolute;margin-left:54.6499pt;mso-position-vertical-relative:page;margin-top:765.075pt;" coordsize="68665,3556">
              <v:shape id="Shape 4416" style="position:absolute;width:5730;height:2621;left:2203;top:935;" coordsize="573024,262127" path="m0,0l573024,0l573024,262127l0,262127l0,0">
                <v:stroke weight="0pt" endcap="flat" joinstyle="miter" miterlimit="10" on="false" color="#000000" opacity="0"/>
                <v:fill on="true" color="#933634"/>
              </v:shape>
              <v:shape id="Shape 4417" style="position:absolute;width:4267;height:1706;left:2934;top:1392;" coordsize="426720,170688" path="m0,0l426720,0l426720,170688l0,170688l0,0">
                <v:stroke weight="0pt" endcap="flat" joinstyle="miter" miterlimit="10" on="false" color="#000000" opacity="0"/>
                <v:fill on="true" color="#933634"/>
              </v:shape>
              <v:shape id="Shape 4418" style="position:absolute;width:5730;height:91;left:2203;top:874;" coordsize="573024,9144" path="m0,0l573024,0l573024,9144l0,9144l0,0">
                <v:stroke weight="0pt" endcap="flat" joinstyle="miter" miterlimit="10" on="false" color="#000000" opacity="0"/>
                <v:fill on="true" color="#933634"/>
              </v:shape>
              <v:shape id="Shape 4419" style="position:absolute;width:5730;height:457;left:2203;top:935;" coordsize="573024,45720" path="m0,0l573024,0l573024,45720l0,45720l0,0">
                <v:stroke weight="0pt" endcap="flat" joinstyle="miter" miterlimit="10" on="false" color="#000000" opacity="0"/>
                <v:fill on="true" color="#933634"/>
              </v:shape>
              <v:shape id="Shape 4420" style="position:absolute;width:91;height:91;left:7933;top:874;" coordsize="9144,9144" path="m0,0l9144,0l9144,9144l0,9144l0,0">
                <v:stroke weight="0pt" endcap="flat" joinstyle="miter" miterlimit="10" on="false" color="#000000" opacity="0"/>
                <v:fill on="true" color="#000000"/>
              </v:shape>
              <v:shape id="Shape 4421" style="position:absolute;width:51526;height:91;left:7994;top:874;" coordsize="5152644,9144" path="m0,0l5152644,0l5152644,9144l0,9144l0,0">
                <v:stroke weight="0pt" endcap="flat" joinstyle="miter" miterlimit="10" on="false" color="#000000" opacity="0"/>
                <v:fill on="true" color="#000000"/>
              </v:shape>
              <v:shape id="Shape 4422" style="position:absolute;width:5730;height:457;left:2203;top:3099;" coordsize="573024,45720" path="m0,0l573024,0l573024,45720l0,45720l0,0">
                <v:stroke weight="0pt" endcap="flat" joinstyle="miter" miterlimit="10" on="false" color="#000000" opacity="0"/>
                <v:fill on="true" color="#933634"/>
              </v:shape>
              <v:shape id="Shape 4171"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sidR="00234761" w:rsidRPr="00234761">
      <w:rPr>
        <w:rFonts w:ascii="Calibri" w:eastAsia="Calibri" w:hAnsi="Calibri" w:cs="Calibri"/>
        <w:noProof/>
        <w:color w:val="FFFFFF"/>
        <w:sz w:val="22"/>
      </w:rPr>
      <w:t>7</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rsidR="00337918" w:rsidRDefault="00307B03">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918" w:rsidRDefault="00337918">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1713" w:rsidRDefault="00151713">
      <w:pPr>
        <w:spacing w:after="0" w:line="240" w:lineRule="auto"/>
      </w:pPr>
      <w:r>
        <w:separator/>
      </w:r>
    </w:p>
  </w:footnote>
  <w:footnote w:type="continuationSeparator" w:id="0">
    <w:p w:rsidR="00151713" w:rsidRDefault="001517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918" w:rsidRDefault="00307B03">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905256</wp:posOffset>
              </wp:positionH>
              <wp:positionV relativeFrom="page">
                <wp:posOffset>449580</wp:posOffset>
              </wp:positionV>
              <wp:extent cx="5740921" cy="283464"/>
              <wp:effectExtent l="0" t="0" r="0" b="0"/>
              <wp:wrapSquare wrapText="bothSides"/>
              <wp:docPr id="4181" name="Group 4181"/>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4395" name="Shape 4395"/>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96" name="Shape 4396"/>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189" name="Rectangle 4189"/>
                      <wps:cNvSpPr/>
                      <wps:spPr>
                        <a:xfrm>
                          <a:off x="571500" y="88392"/>
                          <a:ext cx="791798" cy="189937"/>
                        </a:xfrm>
                        <a:prstGeom prst="rect">
                          <a:avLst/>
                        </a:prstGeom>
                        <a:ln>
                          <a:noFill/>
                        </a:ln>
                      </wps:spPr>
                      <wps:txbx>
                        <w:txbxContent>
                          <w:p w:rsidR="00337918" w:rsidRDefault="00307B03">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4190" name="Rectangle 4190"/>
                      <wps:cNvSpPr/>
                      <wps:spPr>
                        <a:xfrm>
                          <a:off x="1165860" y="88392"/>
                          <a:ext cx="42144" cy="189937"/>
                        </a:xfrm>
                        <a:prstGeom prst="rect">
                          <a:avLst/>
                        </a:prstGeom>
                        <a:ln>
                          <a:noFill/>
                        </a:ln>
                      </wps:spPr>
                      <wps:txbx>
                        <w:txbxContent>
                          <w:p w:rsidR="00337918" w:rsidRDefault="00307B03">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4191" name="Rectangle 4191"/>
                      <wps:cNvSpPr/>
                      <wps:spPr>
                        <a:xfrm>
                          <a:off x="5667756" y="76200"/>
                          <a:ext cx="45808" cy="206453"/>
                        </a:xfrm>
                        <a:prstGeom prst="rect">
                          <a:avLst/>
                        </a:prstGeom>
                        <a:ln>
                          <a:noFill/>
                        </a:ln>
                      </wps:spPr>
                      <wps:txbx>
                        <w:txbxContent>
                          <w:p w:rsidR="00337918" w:rsidRDefault="00307B03">
                            <w:pPr>
                              <w:spacing w:after="160" w:line="259" w:lineRule="auto"/>
                              <w:ind w:left="0" w:firstLine="0"/>
                              <w:jc w:val="left"/>
                            </w:pPr>
                            <w:r>
                              <w:rPr>
                                <w:rFonts w:ascii="Calibri" w:eastAsia="Calibri" w:hAnsi="Calibri" w:cs="Calibri"/>
                                <w:color w:val="76923B"/>
                                <w:sz w:val="24"/>
                              </w:rPr>
                              <w:t xml:space="preserve"> </w:t>
                            </w:r>
                          </w:p>
                        </w:txbxContent>
                      </wps:txbx>
                      <wps:bodyPr horzOverflow="overflow" vert="horz" lIns="0" tIns="0" rIns="0" bIns="0" rtlCol="0">
                        <a:noAutofit/>
                      </wps:bodyPr>
                    </wps:wsp>
                    <wps:wsp>
                      <wps:cNvPr id="4397" name="Shape 4397"/>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98" name="Shape 4398"/>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99" name="Shape 4399"/>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400" name="Shape 4400"/>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01" name="Shape 4401"/>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4181" o:spid="_x0000_s1026"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">
              <v:shape id="Shape 4395" o:spid="_x0000_s1027"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" path="m,l1719072,r,277368l,277368,,e" fillcolor="#933634" stroked="f" strokeweight="0">
                <v:stroke miterlimit="83231f" joinstyle="miter"/>
                <v:path arrowok="t" textboxrect="0,0,1719072,277368"/>
              </v:shape>
              <v:shape id="Shape 4396" o:spid="_x0000_s1028"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" path="m,l1572768,r,170688l,170688,,e" fillcolor="#933634" stroked="f" strokeweight="0">
                <v:stroke miterlimit="83231f" joinstyle="miter"/>
                <v:path arrowok="t" textboxrect="0,0,1572768,170688"/>
              </v:shape>
              <v:rect id="Rectangle 4189" o:spid="_x0000_s1029"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" filled="f" stroked="f">
                <v:textbox inset="0,0,0,0">
                  <w:txbxContent>
                    <w:p w:rsidR="00337918" w:rsidRDefault="00307B03">
                      <w:pPr>
                        <w:spacing w:after="160" w:line="259" w:lineRule="auto"/>
                        <w:ind w:left="0" w:firstLine="0"/>
                        <w:jc w:val="left"/>
                      </w:pPr>
                      <w:r>
                        <w:rPr>
                          <w:rFonts w:ascii="Calibri" w:eastAsia="Calibri" w:hAnsi="Calibri" w:cs="Calibri"/>
                          <w:color w:val="FFFFFF"/>
                          <w:sz w:val="22"/>
                        </w:rPr>
                        <w:t>ACCA4024</w:t>
                      </w:r>
                    </w:p>
                  </w:txbxContent>
                </v:textbox>
              </v:rect>
              <v:rect id="Rectangle 4190" o:spid="_x0000_s1030"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" filled="f" stroked="f">
                <v:textbox inset="0,0,0,0">
                  <w:txbxContent>
                    <w:p w:rsidR="00337918" w:rsidRDefault="00307B03">
                      <w:pPr>
                        <w:spacing w:after="160" w:line="259" w:lineRule="auto"/>
                        <w:ind w:left="0" w:firstLine="0"/>
                        <w:jc w:val="left"/>
                      </w:pPr>
                      <w:r>
                        <w:rPr>
                          <w:rFonts w:ascii="Calibri" w:eastAsia="Calibri" w:hAnsi="Calibri" w:cs="Calibri"/>
                          <w:color w:val="FFFFFF"/>
                          <w:sz w:val="22"/>
                        </w:rPr>
                        <w:t xml:space="preserve"> </w:t>
                      </w:r>
                    </w:p>
                  </w:txbxContent>
                </v:textbox>
              </v:rect>
              <v:rect id="Rectangle 4191" o:spid="_x0000_s1031"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" filled="f" stroked="f">
                <v:textbox inset="0,0,0,0">
                  <w:txbxContent>
                    <w:p w:rsidR="00337918" w:rsidRDefault="00307B03">
                      <w:pPr>
                        <w:spacing w:after="160" w:line="259" w:lineRule="auto"/>
                        <w:ind w:left="0" w:firstLine="0"/>
                        <w:jc w:val="left"/>
                      </w:pPr>
                      <w:r>
                        <w:rPr>
                          <w:rFonts w:ascii="Calibri" w:eastAsia="Calibri" w:hAnsi="Calibri" w:cs="Calibri"/>
                          <w:color w:val="76923B"/>
                          <w:sz w:val="24"/>
                        </w:rPr>
                        <w:t xml:space="preserve"> </w:t>
                      </w:r>
                    </w:p>
                  </w:txbxContent>
                </v:textbox>
              </v:rect>
              <v:shape id="Shape 4397" o:spid="_x0000_s103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" path="m,l1719072,r,45720l,45720,,e" fillcolor="#933634" stroked="f" strokeweight="0">
                <v:stroke miterlimit="83231f" joinstyle="miter"/>
                <v:path arrowok="t" textboxrect="0,0,1719072,45720"/>
              </v:shape>
              <v:shape id="Shape 4398" o:spid="_x0000_s1033"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" path="m,l1719072,r,45720l,45720,,e" fillcolor="#933634" stroked="f" strokeweight="0">
                <v:stroke miterlimit="83231f" joinstyle="miter"/>
                <v:path arrowok="t" textboxrect="0,0,1719072,45720"/>
              </v:shape>
              <v:shape id="Shape 4399" o:spid="_x0000_s1034"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" path="m,l1728216,r,9144l,9144,,e" fillcolor="#933634" stroked="f" strokeweight="0">
                <v:stroke miterlimit="83231f" joinstyle="miter"/>
                <v:path arrowok="t" textboxrect="0,0,1728216,9144"/>
              </v:shape>
              <v:shape id="Shape 4400" o:spid="_x0000_s1035"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" path="m,l9144,r,9144l,9144,,e" fillcolor="black" stroked="f" strokeweight="0">
                <v:stroke miterlimit="83231f" joinstyle="miter"/>
                <v:path arrowok="t" textboxrect="0,0,9144,9144"/>
              </v:shape>
              <v:shape id="Shape 4401" o:spid="_x0000_s1036"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918" w:rsidRDefault="00307B03">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905256</wp:posOffset>
              </wp:positionH>
              <wp:positionV relativeFrom="page">
                <wp:posOffset>449580</wp:posOffset>
              </wp:positionV>
              <wp:extent cx="5740921" cy="283464"/>
              <wp:effectExtent l="0" t="0" r="0" b="0"/>
              <wp:wrapSquare wrapText="bothSides"/>
              <wp:docPr id="4141" name="Group 4141"/>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4381" name="Shape 438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82" name="Shape 438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149" name="Rectangle 4149"/>
                      <wps:cNvSpPr/>
                      <wps:spPr>
                        <a:xfrm>
                          <a:off x="571500" y="88392"/>
                          <a:ext cx="791798" cy="189937"/>
                        </a:xfrm>
                        <a:prstGeom prst="rect">
                          <a:avLst/>
                        </a:prstGeom>
                        <a:ln>
                          <a:noFill/>
                        </a:ln>
                      </wps:spPr>
                      <wps:txbx>
                        <w:txbxContent>
                          <w:p w:rsidR="00337918" w:rsidRDefault="00307B03">
                            <w:pPr>
                              <w:spacing w:after="160" w:line="259" w:lineRule="auto"/>
                              <w:ind w:lef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4150" name="Rectangle 4150"/>
                      <wps:cNvSpPr/>
                      <wps:spPr>
                        <a:xfrm>
                          <a:off x="1165860" y="88392"/>
                          <a:ext cx="42144" cy="189937"/>
                        </a:xfrm>
                        <a:prstGeom prst="rect">
                          <a:avLst/>
                        </a:prstGeom>
                        <a:ln>
                          <a:noFill/>
                        </a:ln>
                      </wps:spPr>
                      <wps:txbx>
                        <w:txbxContent>
                          <w:p w:rsidR="00337918" w:rsidRDefault="00307B03">
                            <w:pPr>
                              <w:spacing w:after="160" w:line="259" w:lineRule="auto"/>
                              <w:ind w:lef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4151" name="Rectangle 4151"/>
                      <wps:cNvSpPr/>
                      <wps:spPr>
                        <a:xfrm>
                          <a:off x="5667756" y="76200"/>
                          <a:ext cx="45808" cy="206453"/>
                        </a:xfrm>
                        <a:prstGeom prst="rect">
                          <a:avLst/>
                        </a:prstGeom>
                        <a:ln>
                          <a:noFill/>
                        </a:ln>
                      </wps:spPr>
                      <wps:txbx>
                        <w:txbxContent>
                          <w:p w:rsidR="00337918" w:rsidRDefault="00307B03">
                            <w:pPr>
                              <w:spacing w:after="160" w:line="259" w:lineRule="auto"/>
                              <w:ind w:left="0" w:firstLine="0"/>
                              <w:jc w:val="left"/>
                            </w:pPr>
                            <w:r>
                              <w:rPr>
                                <w:rFonts w:ascii="Calibri" w:eastAsia="Calibri" w:hAnsi="Calibri" w:cs="Calibri"/>
                                <w:color w:val="76923B"/>
                                <w:sz w:val="24"/>
                              </w:rPr>
                              <w:t xml:space="preserve"> </w:t>
                            </w:r>
                          </w:p>
                        </w:txbxContent>
                      </wps:txbx>
                      <wps:bodyPr horzOverflow="overflow" vert="horz" lIns="0" tIns="0" rIns="0" bIns="0" rtlCol="0">
                        <a:noAutofit/>
                      </wps:bodyPr>
                    </wps:wsp>
                    <wps:wsp>
                      <wps:cNvPr id="4383" name="Shape 438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84" name="Shape 438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85" name="Shape 438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4386" name="Shape 438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87" name="Shape 438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4141" o:spid="_x0000_s1037"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">
              <v:shape id="Shape 4381" o:spid="_x0000_s103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" path="m,l1719072,r,277368l,277368,,e" fillcolor="#933634" stroked="f" strokeweight="0">
                <v:stroke miterlimit="83231f" joinstyle="miter"/>
                <v:path arrowok="t" textboxrect="0,0,1719072,277368"/>
              </v:shape>
              <v:shape id="Shape 4382" o:spid="_x0000_s103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" path="m,l1572768,r,170688l,170688,,e" fillcolor="#933634" stroked="f" strokeweight="0">
                <v:stroke miterlimit="83231f" joinstyle="miter"/>
                <v:path arrowok="t" textboxrect="0,0,1572768,170688"/>
              </v:shape>
              <v:rect id="Rectangle 4149" o:spid="_x0000_s1040"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" filled="f" stroked="f">
                <v:textbox inset="0,0,0,0">
                  <w:txbxContent>
                    <w:p w:rsidR="00337918" w:rsidRDefault="00307B03">
                      <w:pPr>
                        <w:spacing w:after="160" w:line="259" w:lineRule="auto"/>
                        <w:ind w:left="0" w:firstLine="0"/>
                        <w:jc w:val="left"/>
                      </w:pPr>
                      <w:r>
                        <w:rPr>
                          <w:rFonts w:ascii="Calibri" w:eastAsia="Calibri" w:hAnsi="Calibri" w:cs="Calibri"/>
                          <w:color w:val="FFFFFF"/>
                          <w:sz w:val="22"/>
                        </w:rPr>
                        <w:t>ACCA4024</w:t>
                      </w:r>
                    </w:p>
                  </w:txbxContent>
                </v:textbox>
              </v:rect>
              <v:rect id="Rectangle 4150" o:spid="_x0000_s1041"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" filled="f" stroked="f">
                <v:textbox inset="0,0,0,0">
                  <w:txbxContent>
                    <w:p w:rsidR="00337918" w:rsidRDefault="00307B03">
                      <w:pPr>
                        <w:spacing w:after="160" w:line="259" w:lineRule="auto"/>
                        <w:ind w:left="0" w:firstLine="0"/>
                        <w:jc w:val="left"/>
                      </w:pPr>
                      <w:r>
                        <w:rPr>
                          <w:rFonts w:ascii="Calibri" w:eastAsia="Calibri" w:hAnsi="Calibri" w:cs="Calibri"/>
                          <w:color w:val="FFFFFF"/>
                          <w:sz w:val="22"/>
                        </w:rPr>
                        <w:t xml:space="preserve"> </w:t>
                      </w:r>
                    </w:p>
                  </w:txbxContent>
                </v:textbox>
              </v:rect>
              <v:rect id="Rectangle 4151" o:spid="_x0000_s1042"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" filled="f" stroked="f">
                <v:textbox inset="0,0,0,0">
                  <w:txbxContent>
                    <w:p w:rsidR="00337918" w:rsidRDefault="00307B03">
                      <w:pPr>
                        <w:spacing w:after="160" w:line="259" w:lineRule="auto"/>
                        <w:ind w:left="0" w:firstLine="0"/>
                        <w:jc w:val="left"/>
                      </w:pPr>
                      <w:r>
                        <w:rPr>
                          <w:rFonts w:ascii="Calibri" w:eastAsia="Calibri" w:hAnsi="Calibri" w:cs="Calibri"/>
                          <w:color w:val="76923B"/>
                          <w:sz w:val="24"/>
                        </w:rPr>
                        <w:t xml:space="preserve"> </w:t>
                      </w:r>
                    </w:p>
                  </w:txbxContent>
                </v:textbox>
              </v:rect>
              <v:shape id="Shape 4383" o:spid="_x0000_s1043"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" path="m,l1719072,r,45720l,45720,,e" fillcolor="#933634" stroked="f" strokeweight="0">
                <v:stroke miterlimit="83231f" joinstyle="miter"/>
                <v:path arrowok="t" textboxrect="0,0,1719072,45720"/>
              </v:shape>
              <v:shape id="Shape 4384" o:spid="_x0000_s1044"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" path="m,l1719072,r,45720l,45720,,e" fillcolor="#933634" stroked="f" strokeweight="0">
                <v:stroke miterlimit="83231f" joinstyle="miter"/>
                <v:path arrowok="t" textboxrect="0,0,1719072,45720"/>
              </v:shape>
              <v:shape id="Shape 4385" o:spid="_x0000_s1045"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" path="m,l1728216,r,9144l,9144,,e" fillcolor="#933634" stroked="f" strokeweight="0">
                <v:stroke miterlimit="83231f" joinstyle="miter"/>
                <v:path arrowok="t" textboxrect="0,0,1728216,9144"/>
              </v:shape>
              <v:shape id="Shape 4386" o:spid="_x0000_s1046"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" path="m,l9144,r,9144l,9144,,e" fillcolor="black" stroked="f" strokeweight="0">
                <v:stroke miterlimit="83231f" joinstyle="miter"/>
                <v:path arrowok="t" textboxrect="0,0,9144,9144"/>
              </v:shape>
              <v:shape id="Shape 4387" o:spid="_x0000_s1047"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918" w:rsidRDefault="00337918">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70DF6"/>
    <w:multiLevelType w:val="hybridMultilevel"/>
    <w:tmpl w:val="7B586B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8615C6E"/>
    <w:multiLevelType w:val="hybridMultilevel"/>
    <w:tmpl w:val="9F4CA036"/>
    <w:lvl w:ilvl="0" w:tplc="08090001">
      <w:start w:val="1"/>
      <w:numFmt w:val="bullet"/>
      <w:lvlText w:val=""/>
      <w:lvlJc w:val="left"/>
      <w:pPr>
        <w:ind w:left="626"/>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6402F898">
      <w:start w:val="1"/>
      <w:numFmt w:val="lowerLetter"/>
      <w:lvlText w:val="%2"/>
      <w:lvlJc w:val="left"/>
      <w:pPr>
        <w:ind w:left="15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DC64D00">
      <w:start w:val="1"/>
      <w:numFmt w:val="lowerRoman"/>
      <w:lvlText w:val="%3"/>
      <w:lvlJc w:val="left"/>
      <w:pPr>
        <w:ind w:left="22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C948FF4">
      <w:start w:val="1"/>
      <w:numFmt w:val="decimal"/>
      <w:lvlText w:val="%4"/>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EF489A0">
      <w:start w:val="1"/>
      <w:numFmt w:val="lowerLetter"/>
      <w:lvlText w:val="%5"/>
      <w:lvlJc w:val="left"/>
      <w:pPr>
        <w:ind w:left="36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22EC6A4">
      <w:start w:val="1"/>
      <w:numFmt w:val="lowerRoman"/>
      <w:lvlText w:val="%6"/>
      <w:lvlJc w:val="left"/>
      <w:pPr>
        <w:ind w:left="43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2B276B8">
      <w:start w:val="1"/>
      <w:numFmt w:val="decimal"/>
      <w:lvlText w:val="%7"/>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0747622">
      <w:start w:val="1"/>
      <w:numFmt w:val="lowerLetter"/>
      <w:lvlText w:val="%8"/>
      <w:lvlJc w:val="left"/>
      <w:pPr>
        <w:ind w:left="58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B163DA6">
      <w:start w:val="1"/>
      <w:numFmt w:val="lowerRoman"/>
      <w:lvlText w:val="%9"/>
      <w:lvlJc w:val="left"/>
      <w:pPr>
        <w:ind w:left="65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31F9553B"/>
    <w:multiLevelType w:val="multilevel"/>
    <w:tmpl w:val="24261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9F2B97"/>
    <w:multiLevelType w:val="hybridMultilevel"/>
    <w:tmpl w:val="D0246DC4"/>
    <w:lvl w:ilvl="0" w:tplc="8F041B18">
      <w:start w:val="3"/>
      <w:numFmt w:val="decimal"/>
      <w:lvlText w:val="%1."/>
      <w:lvlJc w:val="left"/>
      <w:pPr>
        <w:ind w:left="6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C74B534">
      <w:start w:val="1"/>
      <w:numFmt w:val="lowerLetter"/>
      <w:lvlText w:val="%2"/>
      <w:lvlJc w:val="left"/>
      <w:pPr>
        <w:ind w:left="15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80A346E">
      <w:start w:val="1"/>
      <w:numFmt w:val="lowerRoman"/>
      <w:lvlText w:val="%3"/>
      <w:lvlJc w:val="left"/>
      <w:pPr>
        <w:ind w:left="22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F2C5672">
      <w:start w:val="1"/>
      <w:numFmt w:val="decimal"/>
      <w:lvlText w:val="%4"/>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FC492BA">
      <w:start w:val="1"/>
      <w:numFmt w:val="lowerLetter"/>
      <w:lvlText w:val="%5"/>
      <w:lvlJc w:val="left"/>
      <w:pPr>
        <w:ind w:left="36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F3CA9BC">
      <w:start w:val="1"/>
      <w:numFmt w:val="lowerRoman"/>
      <w:lvlText w:val="%6"/>
      <w:lvlJc w:val="left"/>
      <w:pPr>
        <w:ind w:left="43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4086654">
      <w:start w:val="1"/>
      <w:numFmt w:val="decimal"/>
      <w:lvlText w:val="%7"/>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39EA58A">
      <w:start w:val="1"/>
      <w:numFmt w:val="lowerLetter"/>
      <w:lvlText w:val="%8"/>
      <w:lvlJc w:val="left"/>
      <w:pPr>
        <w:ind w:left="58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800AF60">
      <w:start w:val="1"/>
      <w:numFmt w:val="lowerRoman"/>
      <w:lvlText w:val="%9"/>
      <w:lvlJc w:val="left"/>
      <w:pPr>
        <w:ind w:left="65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68F84360"/>
    <w:multiLevelType w:val="hybridMultilevel"/>
    <w:tmpl w:val="DABCD912"/>
    <w:lvl w:ilvl="0" w:tplc="08090001">
      <w:start w:val="1"/>
      <w:numFmt w:val="bullet"/>
      <w:lvlText w:val=""/>
      <w:lvlJc w:val="left"/>
      <w:pPr>
        <w:ind w:left="1346" w:hanging="360"/>
      </w:pPr>
      <w:rPr>
        <w:rFonts w:ascii="Symbol" w:hAnsi="Symbol" w:hint="default"/>
      </w:rPr>
    </w:lvl>
    <w:lvl w:ilvl="1" w:tplc="08090003" w:tentative="1">
      <w:start w:val="1"/>
      <w:numFmt w:val="bullet"/>
      <w:lvlText w:val="o"/>
      <w:lvlJc w:val="left"/>
      <w:pPr>
        <w:ind w:left="2066" w:hanging="360"/>
      </w:pPr>
      <w:rPr>
        <w:rFonts w:ascii="Courier New" w:hAnsi="Courier New" w:cs="Courier New" w:hint="default"/>
      </w:rPr>
    </w:lvl>
    <w:lvl w:ilvl="2" w:tplc="08090005" w:tentative="1">
      <w:start w:val="1"/>
      <w:numFmt w:val="bullet"/>
      <w:lvlText w:val=""/>
      <w:lvlJc w:val="left"/>
      <w:pPr>
        <w:ind w:left="2786" w:hanging="360"/>
      </w:pPr>
      <w:rPr>
        <w:rFonts w:ascii="Wingdings" w:hAnsi="Wingdings" w:hint="default"/>
      </w:rPr>
    </w:lvl>
    <w:lvl w:ilvl="3" w:tplc="08090001" w:tentative="1">
      <w:start w:val="1"/>
      <w:numFmt w:val="bullet"/>
      <w:lvlText w:val=""/>
      <w:lvlJc w:val="left"/>
      <w:pPr>
        <w:ind w:left="3506" w:hanging="360"/>
      </w:pPr>
      <w:rPr>
        <w:rFonts w:ascii="Symbol" w:hAnsi="Symbol" w:hint="default"/>
      </w:rPr>
    </w:lvl>
    <w:lvl w:ilvl="4" w:tplc="08090003" w:tentative="1">
      <w:start w:val="1"/>
      <w:numFmt w:val="bullet"/>
      <w:lvlText w:val="o"/>
      <w:lvlJc w:val="left"/>
      <w:pPr>
        <w:ind w:left="4226" w:hanging="360"/>
      </w:pPr>
      <w:rPr>
        <w:rFonts w:ascii="Courier New" w:hAnsi="Courier New" w:cs="Courier New" w:hint="default"/>
      </w:rPr>
    </w:lvl>
    <w:lvl w:ilvl="5" w:tplc="08090005" w:tentative="1">
      <w:start w:val="1"/>
      <w:numFmt w:val="bullet"/>
      <w:lvlText w:val=""/>
      <w:lvlJc w:val="left"/>
      <w:pPr>
        <w:ind w:left="4946" w:hanging="360"/>
      </w:pPr>
      <w:rPr>
        <w:rFonts w:ascii="Wingdings" w:hAnsi="Wingdings" w:hint="default"/>
      </w:rPr>
    </w:lvl>
    <w:lvl w:ilvl="6" w:tplc="08090001" w:tentative="1">
      <w:start w:val="1"/>
      <w:numFmt w:val="bullet"/>
      <w:lvlText w:val=""/>
      <w:lvlJc w:val="left"/>
      <w:pPr>
        <w:ind w:left="5666" w:hanging="360"/>
      </w:pPr>
      <w:rPr>
        <w:rFonts w:ascii="Symbol" w:hAnsi="Symbol" w:hint="default"/>
      </w:rPr>
    </w:lvl>
    <w:lvl w:ilvl="7" w:tplc="08090003" w:tentative="1">
      <w:start w:val="1"/>
      <w:numFmt w:val="bullet"/>
      <w:lvlText w:val="o"/>
      <w:lvlJc w:val="left"/>
      <w:pPr>
        <w:ind w:left="6386" w:hanging="360"/>
      </w:pPr>
      <w:rPr>
        <w:rFonts w:ascii="Courier New" w:hAnsi="Courier New" w:cs="Courier New" w:hint="default"/>
      </w:rPr>
    </w:lvl>
    <w:lvl w:ilvl="8" w:tplc="08090005" w:tentative="1">
      <w:start w:val="1"/>
      <w:numFmt w:val="bullet"/>
      <w:lvlText w:val=""/>
      <w:lvlJc w:val="left"/>
      <w:pPr>
        <w:ind w:left="7106" w:hanging="360"/>
      </w:pPr>
      <w:rPr>
        <w:rFonts w:ascii="Wingdings" w:hAnsi="Wingdings" w:hint="default"/>
      </w:rPr>
    </w:lvl>
  </w:abstractNum>
  <w:abstractNum w:abstractNumId="5" w15:restartNumberingAfterBreak="0">
    <w:nsid w:val="69496996"/>
    <w:multiLevelType w:val="hybridMultilevel"/>
    <w:tmpl w:val="C69856D8"/>
    <w:lvl w:ilvl="0" w:tplc="0CDEF792">
      <w:start w:val="1"/>
      <w:numFmt w:val="lowerLetter"/>
      <w:lvlText w:val="%1."/>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8407D32">
      <w:start w:val="1"/>
      <w:numFmt w:val="bullet"/>
      <w:lvlText w:val="o"/>
      <w:lvlJc w:val="left"/>
      <w:pPr>
        <w:ind w:left="7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771CCAD4">
      <w:start w:val="1"/>
      <w:numFmt w:val="bullet"/>
      <w:lvlText w:val="▪"/>
      <w:lvlJc w:val="left"/>
      <w:pPr>
        <w:ind w:left="18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A24CEDDC">
      <w:start w:val="1"/>
      <w:numFmt w:val="bullet"/>
      <w:lvlText w:val="•"/>
      <w:lvlJc w:val="left"/>
      <w:pPr>
        <w:ind w:left="25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97B0B320">
      <w:start w:val="1"/>
      <w:numFmt w:val="bullet"/>
      <w:lvlText w:val="o"/>
      <w:lvlJc w:val="left"/>
      <w:pPr>
        <w:ind w:left="32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49F221A4">
      <w:start w:val="1"/>
      <w:numFmt w:val="bullet"/>
      <w:lvlText w:val="▪"/>
      <w:lvlJc w:val="left"/>
      <w:pPr>
        <w:ind w:left="39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E186862E">
      <w:start w:val="1"/>
      <w:numFmt w:val="bullet"/>
      <w:lvlText w:val="•"/>
      <w:lvlJc w:val="left"/>
      <w:pPr>
        <w:ind w:left="46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1F14B54C">
      <w:start w:val="1"/>
      <w:numFmt w:val="bullet"/>
      <w:lvlText w:val="o"/>
      <w:lvlJc w:val="left"/>
      <w:pPr>
        <w:ind w:left="54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BE94D964">
      <w:start w:val="1"/>
      <w:numFmt w:val="bullet"/>
      <w:lvlText w:val="▪"/>
      <w:lvlJc w:val="left"/>
      <w:pPr>
        <w:ind w:left="61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6A686B05"/>
    <w:multiLevelType w:val="hybridMultilevel"/>
    <w:tmpl w:val="D0304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A764D3C"/>
    <w:multiLevelType w:val="multilevel"/>
    <w:tmpl w:val="8CD67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D4E7132"/>
    <w:multiLevelType w:val="multilevel"/>
    <w:tmpl w:val="DBCA5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F900C9F"/>
    <w:multiLevelType w:val="multilevel"/>
    <w:tmpl w:val="D43A5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3"/>
  </w:num>
  <w:num w:numId="4">
    <w:abstractNumId w:val="8"/>
  </w:num>
  <w:num w:numId="5">
    <w:abstractNumId w:val="7"/>
  </w:num>
  <w:num w:numId="6">
    <w:abstractNumId w:val="4"/>
  </w:num>
  <w:num w:numId="7">
    <w:abstractNumId w:val="9"/>
  </w:num>
  <w:num w:numId="8">
    <w:abstractNumId w:val="0"/>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918"/>
    <w:rsid w:val="00151713"/>
    <w:rsid w:val="001D62CC"/>
    <w:rsid w:val="00234761"/>
    <w:rsid w:val="00307B03"/>
    <w:rsid w:val="003276F0"/>
    <w:rsid w:val="00337918"/>
    <w:rsid w:val="0035099A"/>
    <w:rsid w:val="005A7506"/>
    <w:rsid w:val="00754DEC"/>
    <w:rsid w:val="00A15F59"/>
    <w:rsid w:val="00A2216E"/>
    <w:rsid w:val="00BF686B"/>
    <w:rsid w:val="00C03299"/>
    <w:rsid w:val="00FB3E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8E742"/>
  <w15:docId w15:val="{25515630-508B-4C81-B1E7-E279AF061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0" w:line="249" w:lineRule="auto"/>
      <w:ind w:left="370" w:hanging="10"/>
      <w:jc w:val="both"/>
    </w:pPr>
    <w:rPr>
      <w:rFonts w:ascii="Arial" w:eastAsia="Arial" w:hAnsi="Arial" w:cs="Arial"/>
      <w:color w:val="000000"/>
      <w:sz w:val="20"/>
    </w:rPr>
  </w:style>
  <w:style w:type="paragraph" w:styleId="Heading1">
    <w:name w:val="heading 1"/>
    <w:next w:val="Normal"/>
    <w:link w:val="Heading1Char"/>
    <w:uiPriority w:val="9"/>
    <w:unhideWhenUsed/>
    <w:qFormat/>
    <w:pPr>
      <w:keepNext/>
      <w:keepLines/>
      <w:spacing w:after="114"/>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0"/>
      <w:outlineLvl w:val="1"/>
    </w:pPr>
    <w:rPr>
      <w:rFonts w:ascii="Arial" w:eastAsia="Arial" w:hAnsi="Arial" w:cs="Arial"/>
      <w:b/>
      <w:color w:val="000000"/>
      <w:sz w:val="32"/>
    </w:rPr>
  </w:style>
  <w:style w:type="paragraph" w:styleId="Heading3">
    <w:name w:val="heading 3"/>
    <w:next w:val="Normal"/>
    <w:link w:val="Heading3Char"/>
    <w:uiPriority w:val="9"/>
    <w:unhideWhenUsed/>
    <w:qFormat/>
    <w:pPr>
      <w:keepNext/>
      <w:keepLines/>
      <w:spacing w:after="42"/>
      <w:ind w:left="10" w:hanging="10"/>
      <w:outlineLvl w:val="2"/>
    </w:pPr>
    <w:rPr>
      <w:rFonts w:ascii="Arial" w:eastAsia="Arial" w:hAnsi="Arial" w:cs="Arial"/>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6"/>
    </w:rPr>
  </w:style>
  <w:style w:type="character" w:customStyle="1" w:styleId="Heading2Char">
    <w:name w:val="Heading 2 Char"/>
    <w:link w:val="Heading2"/>
    <w:rPr>
      <w:rFonts w:ascii="Arial" w:eastAsia="Arial" w:hAnsi="Arial" w:cs="Arial"/>
      <w:b/>
      <w:color w:val="000000"/>
      <w:sz w:val="32"/>
    </w:rPr>
  </w:style>
  <w:style w:type="character" w:customStyle="1" w:styleId="Heading1Char">
    <w:name w:val="Heading 1 Char"/>
    <w:link w:val="Heading1"/>
    <w:rPr>
      <w:rFonts w:ascii="Calibri" w:eastAsia="Calibri" w:hAnsi="Calibri" w:cs="Calibri"/>
      <w:b/>
      <w:color w:val="000000"/>
      <w:sz w:val="40"/>
    </w:rPr>
  </w:style>
  <w:style w:type="paragraph" w:styleId="ListParagraph">
    <w:name w:val="List Paragraph"/>
    <w:basedOn w:val="Normal"/>
    <w:uiPriority w:val="34"/>
    <w:qFormat/>
    <w:rsid w:val="003509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949695">
      <w:bodyDiv w:val="1"/>
      <w:marLeft w:val="0"/>
      <w:marRight w:val="0"/>
      <w:marTop w:val="0"/>
      <w:marBottom w:val="0"/>
      <w:divBdr>
        <w:top w:val="none" w:sz="0" w:space="0" w:color="auto"/>
        <w:left w:val="none" w:sz="0" w:space="0" w:color="auto"/>
        <w:bottom w:val="none" w:sz="0" w:space="0" w:color="auto"/>
        <w:right w:val="none" w:sz="0" w:space="0" w:color="auto"/>
      </w:divBdr>
    </w:div>
    <w:div w:id="503860976">
      <w:bodyDiv w:val="1"/>
      <w:marLeft w:val="0"/>
      <w:marRight w:val="0"/>
      <w:marTop w:val="0"/>
      <w:marBottom w:val="0"/>
      <w:divBdr>
        <w:top w:val="none" w:sz="0" w:space="0" w:color="auto"/>
        <w:left w:val="none" w:sz="0" w:space="0" w:color="auto"/>
        <w:bottom w:val="none" w:sz="0" w:space="0" w:color="auto"/>
        <w:right w:val="none" w:sz="0" w:space="0" w:color="auto"/>
      </w:divBdr>
    </w:div>
    <w:div w:id="1285500201">
      <w:bodyDiv w:val="1"/>
      <w:marLeft w:val="0"/>
      <w:marRight w:val="0"/>
      <w:marTop w:val="0"/>
      <w:marBottom w:val="0"/>
      <w:divBdr>
        <w:top w:val="none" w:sz="0" w:space="0" w:color="auto"/>
        <w:left w:val="none" w:sz="0" w:space="0" w:color="auto"/>
        <w:bottom w:val="none" w:sz="0" w:space="0" w:color="auto"/>
        <w:right w:val="none" w:sz="0" w:space="0" w:color="auto"/>
      </w:divBdr>
    </w:div>
    <w:div w:id="20605496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1607</Words>
  <Characters>9160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Donna Wright (1808260)</cp:lastModifiedBy>
  <cp:revision>2</cp:revision>
  <dcterms:created xsi:type="dcterms:W3CDTF">2020-10-01T16:09:00Z</dcterms:created>
  <dcterms:modified xsi:type="dcterms:W3CDTF">2020-10-01T16:09:00Z</dcterms:modified>
</cp:coreProperties>
</file>