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E089E6" w14:textId="77777777" w:rsidR="00B12121" w:rsidRDefault="00B12121" w:rsidP="00B12121">
      <w:pPr>
        <w:jc w:val="center"/>
        <w:rPr>
          <w:rFonts w:cstheme="minorHAnsi"/>
          <w:sz w:val="24"/>
          <w:szCs w:val="24"/>
        </w:rPr>
      </w:pPr>
      <w:r>
        <w:rPr>
          <w:rFonts w:cstheme="minorHAnsi"/>
          <w:noProof/>
          <w:sz w:val="24"/>
          <w:szCs w:val="24"/>
          <w:lang w:eastAsia="en-GB"/>
        </w:rPr>
        <w:drawing>
          <wp:anchor distT="0" distB="0" distL="114300" distR="114300" simplePos="0" relativeHeight="251659264" behindDoc="1" locked="0" layoutInCell="1" allowOverlap="1" wp14:anchorId="7D2B9C80" wp14:editId="0D1FCB32">
            <wp:simplePos x="0" y="0"/>
            <wp:positionH relativeFrom="margin">
              <wp:align>center</wp:align>
            </wp:positionH>
            <wp:positionV relativeFrom="paragraph">
              <wp:posOffset>0</wp:posOffset>
            </wp:positionV>
            <wp:extent cx="2847340" cy="1134110"/>
            <wp:effectExtent l="0" t="0" r="0" b="8890"/>
            <wp:wrapTight wrapText="bothSides">
              <wp:wrapPolygon edited="0">
                <wp:start x="0" y="0"/>
                <wp:lineTo x="0" y="21406"/>
                <wp:lineTo x="21388" y="21406"/>
                <wp:lineTo x="213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47340" cy="1134110"/>
                    </a:xfrm>
                    <a:prstGeom prst="rect">
                      <a:avLst/>
                    </a:prstGeom>
                    <a:noFill/>
                  </pic:spPr>
                </pic:pic>
              </a:graphicData>
            </a:graphic>
            <wp14:sizeRelH relativeFrom="page">
              <wp14:pctWidth>0</wp14:pctWidth>
            </wp14:sizeRelH>
            <wp14:sizeRelV relativeFrom="page">
              <wp14:pctHeight>0</wp14:pctHeight>
            </wp14:sizeRelV>
          </wp:anchor>
        </w:drawing>
      </w:r>
    </w:p>
    <w:p w14:paraId="6D16EF47" w14:textId="77777777" w:rsidR="00B12121" w:rsidRDefault="00B12121" w:rsidP="00B12121">
      <w:pPr>
        <w:jc w:val="center"/>
        <w:rPr>
          <w:rFonts w:cstheme="minorHAnsi"/>
          <w:sz w:val="24"/>
          <w:szCs w:val="24"/>
        </w:rPr>
      </w:pPr>
    </w:p>
    <w:p w14:paraId="23E675E0" w14:textId="77777777" w:rsidR="00B12121" w:rsidRDefault="00B12121" w:rsidP="00B12121">
      <w:pPr>
        <w:jc w:val="center"/>
        <w:rPr>
          <w:rFonts w:cstheme="minorHAnsi"/>
          <w:sz w:val="24"/>
          <w:szCs w:val="24"/>
        </w:rPr>
      </w:pPr>
    </w:p>
    <w:p w14:paraId="5B44C83F" w14:textId="77777777" w:rsidR="00B12121" w:rsidRDefault="00B12121" w:rsidP="00B12121">
      <w:pPr>
        <w:jc w:val="center"/>
        <w:rPr>
          <w:rFonts w:cstheme="minorHAnsi"/>
          <w:sz w:val="24"/>
          <w:szCs w:val="24"/>
        </w:rPr>
      </w:pPr>
    </w:p>
    <w:p w14:paraId="78C309BA" w14:textId="77777777" w:rsidR="00B12121" w:rsidRDefault="00B12121" w:rsidP="00B12121">
      <w:pPr>
        <w:jc w:val="center"/>
        <w:rPr>
          <w:rFonts w:cstheme="minorHAnsi"/>
          <w:sz w:val="24"/>
          <w:szCs w:val="24"/>
        </w:rPr>
      </w:pPr>
      <w:r>
        <w:rPr>
          <w:rFonts w:cstheme="minorHAnsi"/>
          <w:sz w:val="24"/>
          <w:szCs w:val="24"/>
        </w:rPr>
        <w:t>University of Wales Trinity St David</w:t>
      </w:r>
    </w:p>
    <w:p w14:paraId="6D591389" w14:textId="77777777" w:rsidR="00B12121" w:rsidRDefault="00B12121" w:rsidP="00B12121">
      <w:pPr>
        <w:jc w:val="center"/>
        <w:rPr>
          <w:rFonts w:cstheme="minorHAnsi"/>
          <w:sz w:val="24"/>
          <w:szCs w:val="24"/>
        </w:rPr>
      </w:pPr>
      <w:r>
        <w:rPr>
          <w:rFonts w:cstheme="minorHAnsi"/>
          <w:sz w:val="24"/>
          <w:szCs w:val="24"/>
        </w:rPr>
        <w:t>School of Engineering</w:t>
      </w:r>
    </w:p>
    <w:p w14:paraId="0D4F6F6D" w14:textId="77777777" w:rsidR="00B12121" w:rsidRDefault="00B12121" w:rsidP="00B12121">
      <w:pPr>
        <w:jc w:val="center"/>
        <w:rPr>
          <w:rFonts w:cstheme="minorHAnsi"/>
          <w:sz w:val="24"/>
          <w:szCs w:val="24"/>
        </w:rPr>
      </w:pPr>
    </w:p>
    <w:p w14:paraId="3B72576E" w14:textId="77777777" w:rsidR="00B12121" w:rsidRDefault="00B12121" w:rsidP="00B12121">
      <w:pPr>
        <w:jc w:val="center"/>
        <w:rPr>
          <w:rFonts w:cstheme="minorHAnsi"/>
          <w:sz w:val="24"/>
          <w:szCs w:val="24"/>
        </w:rPr>
      </w:pPr>
    </w:p>
    <w:p w14:paraId="2C90DE98" w14:textId="77777777" w:rsidR="00B12121" w:rsidRDefault="00B12121" w:rsidP="00B12121">
      <w:pPr>
        <w:jc w:val="center"/>
        <w:rPr>
          <w:rFonts w:cstheme="minorHAnsi"/>
          <w:sz w:val="24"/>
          <w:szCs w:val="24"/>
        </w:rPr>
      </w:pPr>
    </w:p>
    <w:p w14:paraId="4CB83992" w14:textId="77777777" w:rsidR="00B12121" w:rsidRDefault="00B12121" w:rsidP="00B12121">
      <w:pPr>
        <w:jc w:val="center"/>
        <w:rPr>
          <w:rFonts w:cstheme="minorHAnsi"/>
          <w:sz w:val="24"/>
          <w:szCs w:val="24"/>
        </w:rPr>
      </w:pPr>
      <w:r>
        <w:rPr>
          <w:rFonts w:cstheme="minorHAnsi"/>
          <w:sz w:val="24"/>
          <w:szCs w:val="24"/>
          <w:u w:val="single"/>
        </w:rPr>
        <w:t xml:space="preserve">Emissions </w:t>
      </w:r>
    </w:p>
    <w:p w14:paraId="52857366" w14:textId="77777777" w:rsidR="00B12121" w:rsidRDefault="00B12121" w:rsidP="00B12121">
      <w:pPr>
        <w:jc w:val="center"/>
        <w:rPr>
          <w:rFonts w:cstheme="minorHAnsi"/>
          <w:sz w:val="24"/>
          <w:szCs w:val="24"/>
        </w:rPr>
      </w:pPr>
    </w:p>
    <w:p w14:paraId="64A8F654" w14:textId="77777777" w:rsidR="00B12121" w:rsidRDefault="00B12121" w:rsidP="00B12121">
      <w:pPr>
        <w:jc w:val="center"/>
        <w:rPr>
          <w:rFonts w:cstheme="minorHAnsi"/>
          <w:sz w:val="24"/>
          <w:szCs w:val="24"/>
        </w:rPr>
      </w:pPr>
    </w:p>
    <w:p w14:paraId="40FEF265" w14:textId="77777777" w:rsidR="00B12121" w:rsidRDefault="00B12121" w:rsidP="00B12121">
      <w:pPr>
        <w:jc w:val="center"/>
        <w:rPr>
          <w:rFonts w:cstheme="minorHAnsi"/>
          <w:sz w:val="24"/>
          <w:szCs w:val="24"/>
        </w:rPr>
      </w:pPr>
    </w:p>
    <w:p w14:paraId="0FA5EC87" w14:textId="77777777" w:rsidR="00B12121" w:rsidRDefault="00B12121" w:rsidP="00B12121">
      <w:pPr>
        <w:jc w:val="center"/>
        <w:rPr>
          <w:rFonts w:cstheme="minorHAnsi"/>
          <w:sz w:val="24"/>
          <w:szCs w:val="24"/>
        </w:rPr>
      </w:pPr>
      <w:r>
        <w:rPr>
          <w:rFonts w:cstheme="minorHAnsi"/>
          <w:sz w:val="24"/>
          <w:szCs w:val="24"/>
        </w:rPr>
        <w:t>Corey Davies</w:t>
      </w:r>
    </w:p>
    <w:p w14:paraId="6B6FB6BB" w14:textId="77777777" w:rsidR="00B12121" w:rsidRDefault="00B12121" w:rsidP="00B12121">
      <w:pPr>
        <w:jc w:val="center"/>
        <w:rPr>
          <w:rFonts w:cstheme="minorHAnsi"/>
          <w:sz w:val="24"/>
          <w:szCs w:val="24"/>
        </w:rPr>
      </w:pPr>
      <w:r>
        <w:rPr>
          <w:rFonts w:cstheme="minorHAnsi"/>
          <w:sz w:val="24"/>
          <w:szCs w:val="24"/>
        </w:rPr>
        <w:t>(1702838)</w:t>
      </w:r>
    </w:p>
    <w:p w14:paraId="37C20CE9" w14:textId="77777777" w:rsidR="00B12121" w:rsidRDefault="00B12121" w:rsidP="00B12121">
      <w:pPr>
        <w:jc w:val="center"/>
        <w:rPr>
          <w:rFonts w:cstheme="minorHAnsi"/>
          <w:sz w:val="24"/>
          <w:szCs w:val="24"/>
        </w:rPr>
      </w:pPr>
    </w:p>
    <w:p w14:paraId="2A760C8E" w14:textId="77777777" w:rsidR="00B12121" w:rsidRDefault="00B12121" w:rsidP="00B12121">
      <w:pPr>
        <w:jc w:val="center"/>
        <w:rPr>
          <w:rFonts w:cstheme="minorHAnsi"/>
          <w:sz w:val="24"/>
          <w:szCs w:val="24"/>
        </w:rPr>
      </w:pPr>
    </w:p>
    <w:p w14:paraId="0DCC691F" w14:textId="77777777" w:rsidR="00B12121" w:rsidRDefault="00B12121" w:rsidP="00B12121">
      <w:pPr>
        <w:jc w:val="center"/>
        <w:rPr>
          <w:rFonts w:cstheme="minorHAnsi"/>
          <w:sz w:val="24"/>
          <w:szCs w:val="24"/>
        </w:rPr>
      </w:pPr>
    </w:p>
    <w:p w14:paraId="75E99350" w14:textId="77777777" w:rsidR="00B12121" w:rsidRDefault="00B12121" w:rsidP="00B12121">
      <w:pPr>
        <w:jc w:val="center"/>
        <w:rPr>
          <w:rFonts w:cstheme="minorHAnsi"/>
          <w:sz w:val="24"/>
          <w:szCs w:val="24"/>
        </w:rPr>
      </w:pPr>
    </w:p>
    <w:p w14:paraId="1CC56817" w14:textId="77777777" w:rsidR="00B12121" w:rsidRDefault="00B12121" w:rsidP="00B12121">
      <w:pPr>
        <w:jc w:val="center"/>
        <w:rPr>
          <w:rFonts w:cstheme="minorHAnsi"/>
          <w:sz w:val="24"/>
          <w:szCs w:val="24"/>
        </w:rPr>
      </w:pPr>
    </w:p>
    <w:p w14:paraId="5C36EFEE" w14:textId="77777777" w:rsidR="00B12121" w:rsidRDefault="00B12121" w:rsidP="00B12121">
      <w:pPr>
        <w:jc w:val="center"/>
        <w:rPr>
          <w:rFonts w:cstheme="minorHAnsi"/>
          <w:sz w:val="24"/>
          <w:szCs w:val="24"/>
        </w:rPr>
      </w:pPr>
      <w:r>
        <w:rPr>
          <w:rFonts w:cstheme="minorHAnsi"/>
          <w:sz w:val="24"/>
          <w:szCs w:val="24"/>
        </w:rPr>
        <w:t>Motorsport Engineering HND/BSC</w:t>
      </w:r>
    </w:p>
    <w:p w14:paraId="429F526E" w14:textId="77777777" w:rsidR="00B12121" w:rsidRDefault="00B12121" w:rsidP="00B12121">
      <w:pPr>
        <w:jc w:val="center"/>
        <w:rPr>
          <w:rFonts w:cstheme="minorHAnsi"/>
          <w:sz w:val="24"/>
          <w:szCs w:val="24"/>
        </w:rPr>
      </w:pPr>
    </w:p>
    <w:p w14:paraId="752A1F0C" w14:textId="77777777" w:rsidR="00B12121" w:rsidRDefault="00B12121" w:rsidP="00B12121">
      <w:pPr>
        <w:jc w:val="center"/>
        <w:rPr>
          <w:rFonts w:cstheme="minorHAnsi"/>
          <w:sz w:val="24"/>
          <w:szCs w:val="24"/>
        </w:rPr>
      </w:pPr>
    </w:p>
    <w:p w14:paraId="6BF60E6F" w14:textId="77777777" w:rsidR="00B12121" w:rsidRDefault="00B12121" w:rsidP="00B12121">
      <w:pPr>
        <w:jc w:val="center"/>
        <w:rPr>
          <w:rFonts w:cstheme="minorHAnsi"/>
          <w:sz w:val="24"/>
          <w:szCs w:val="24"/>
        </w:rPr>
      </w:pPr>
      <w:r>
        <w:rPr>
          <w:rFonts w:cstheme="minorHAnsi"/>
          <w:sz w:val="24"/>
          <w:szCs w:val="24"/>
        </w:rPr>
        <w:t>13/03/2020</w:t>
      </w:r>
    </w:p>
    <w:p w14:paraId="5994BAEC" w14:textId="77777777" w:rsidR="00B12121" w:rsidRDefault="00B12121" w:rsidP="00B12121">
      <w:pPr>
        <w:rPr>
          <w:rFonts w:cstheme="minorHAnsi"/>
          <w:sz w:val="24"/>
          <w:szCs w:val="24"/>
        </w:rPr>
      </w:pPr>
    </w:p>
    <w:p w14:paraId="39D3E0A7" w14:textId="77777777" w:rsidR="00B12121" w:rsidRDefault="00B12121" w:rsidP="00B12121">
      <w:pPr>
        <w:jc w:val="center"/>
        <w:rPr>
          <w:rFonts w:cstheme="minorHAnsi"/>
          <w:sz w:val="24"/>
          <w:szCs w:val="24"/>
        </w:rPr>
      </w:pPr>
    </w:p>
    <w:p w14:paraId="105E363F" w14:textId="77777777" w:rsidR="00B12121" w:rsidRDefault="00B12121" w:rsidP="00B12121">
      <w:pPr>
        <w:jc w:val="center"/>
        <w:rPr>
          <w:rFonts w:cstheme="minorHAnsi"/>
          <w:sz w:val="24"/>
          <w:szCs w:val="24"/>
        </w:rPr>
      </w:pPr>
    </w:p>
    <w:p w14:paraId="0953BE9F" w14:textId="77777777" w:rsidR="00B12121" w:rsidRDefault="00B12121" w:rsidP="00B12121">
      <w:pPr>
        <w:jc w:val="center"/>
        <w:rPr>
          <w:rFonts w:cstheme="minorHAnsi"/>
          <w:sz w:val="24"/>
          <w:szCs w:val="24"/>
        </w:rPr>
      </w:pPr>
      <w:r>
        <w:rPr>
          <w:rFonts w:cstheme="minorHAnsi"/>
          <w:sz w:val="24"/>
          <w:szCs w:val="24"/>
        </w:rPr>
        <w:t xml:space="preserve">Emissions Control &amp; Diagnosis </w:t>
      </w:r>
    </w:p>
    <w:p w14:paraId="6CC481EC" w14:textId="77777777" w:rsidR="00B12121" w:rsidRDefault="00B12121" w:rsidP="00B12121">
      <w:pPr>
        <w:jc w:val="center"/>
        <w:rPr>
          <w:rFonts w:cstheme="minorHAnsi"/>
          <w:sz w:val="24"/>
          <w:szCs w:val="24"/>
        </w:rPr>
      </w:pPr>
      <w:r>
        <w:rPr>
          <w:rFonts w:cstheme="minorHAnsi"/>
          <w:sz w:val="24"/>
          <w:szCs w:val="24"/>
        </w:rPr>
        <w:t>(M5X02202)</w:t>
      </w:r>
    </w:p>
    <w:p w14:paraId="49B9225C" w14:textId="77777777" w:rsidR="00B12121" w:rsidRDefault="00B12121" w:rsidP="00B12121">
      <w:pPr>
        <w:rPr>
          <w:rFonts w:cstheme="minorHAnsi"/>
          <w:bCs/>
          <w:sz w:val="24"/>
          <w:szCs w:val="24"/>
          <w:u w:val="single"/>
        </w:rPr>
      </w:pPr>
      <w:r w:rsidRPr="0056406F">
        <w:rPr>
          <w:rFonts w:cstheme="minorHAnsi"/>
          <w:bCs/>
          <w:sz w:val="24"/>
          <w:szCs w:val="24"/>
          <w:u w:val="single"/>
        </w:rPr>
        <w:lastRenderedPageBreak/>
        <w:t>Contents Page</w:t>
      </w:r>
      <w:r>
        <w:rPr>
          <w:rFonts w:cstheme="minorHAnsi"/>
          <w:bCs/>
          <w:sz w:val="24"/>
          <w:szCs w:val="24"/>
          <w:u w:val="single"/>
        </w:rPr>
        <w:t>:</w:t>
      </w:r>
    </w:p>
    <w:p w14:paraId="5E68055A" w14:textId="77777777" w:rsidR="00B12121" w:rsidRPr="00353B01" w:rsidRDefault="00B12121" w:rsidP="00B12121">
      <w:pPr>
        <w:rPr>
          <w:rFonts w:cstheme="minorHAnsi"/>
          <w:bCs/>
          <w:color w:val="0070C0"/>
          <w:sz w:val="24"/>
          <w:szCs w:val="24"/>
          <w:u w:val="single"/>
        </w:rPr>
      </w:pPr>
    </w:p>
    <w:p w14:paraId="57A2370B" w14:textId="77777777" w:rsidR="00B12121" w:rsidRPr="00353B01" w:rsidRDefault="00B12121" w:rsidP="00B12121">
      <w:pPr>
        <w:rPr>
          <w:rFonts w:cstheme="minorHAnsi"/>
          <w:color w:val="0070C0"/>
          <w:sz w:val="24"/>
          <w:szCs w:val="24"/>
        </w:rPr>
      </w:pPr>
      <w:r w:rsidRPr="00353B01">
        <w:rPr>
          <w:rFonts w:cstheme="minorHAnsi"/>
          <w:bCs/>
          <w:color w:val="0070C0"/>
          <w:sz w:val="24"/>
          <w:szCs w:val="24"/>
        </w:rPr>
        <w:t>Introduction</w:t>
      </w:r>
      <w:r>
        <w:rPr>
          <w:rFonts w:cstheme="minorHAnsi"/>
          <w:bCs/>
          <w:color w:val="0070C0"/>
          <w:sz w:val="24"/>
          <w:szCs w:val="24"/>
        </w:rPr>
        <w:t xml:space="preserve">… </w:t>
      </w:r>
      <w:bookmarkStart w:id="0" w:name="_GoBack"/>
      <w:bookmarkEnd w:id="0"/>
    </w:p>
    <w:p w14:paraId="052689AD" w14:textId="77777777" w:rsidR="00B12121" w:rsidRPr="00353B01" w:rsidRDefault="00B12121" w:rsidP="00B12121">
      <w:pPr>
        <w:ind w:left="360"/>
        <w:rPr>
          <w:rFonts w:cstheme="minorHAnsi"/>
          <w:color w:val="0070C0"/>
          <w:sz w:val="24"/>
          <w:szCs w:val="24"/>
        </w:rPr>
      </w:pPr>
    </w:p>
    <w:p w14:paraId="327C5BCF" w14:textId="77777777" w:rsidR="00B12121" w:rsidRPr="00353B01" w:rsidRDefault="00B12121" w:rsidP="00B12121">
      <w:pPr>
        <w:rPr>
          <w:rFonts w:cstheme="minorHAnsi"/>
          <w:color w:val="0070C0"/>
          <w:sz w:val="24"/>
          <w:szCs w:val="24"/>
        </w:rPr>
      </w:pPr>
      <w:r w:rsidRPr="00353B01">
        <w:rPr>
          <w:rFonts w:cstheme="minorHAnsi"/>
          <w:bCs/>
          <w:color w:val="0070C0"/>
          <w:sz w:val="24"/>
          <w:szCs w:val="24"/>
        </w:rPr>
        <w:t>Research…</w:t>
      </w:r>
      <w:r>
        <w:rPr>
          <w:rFonts w:cstheme="minorHAnsi"/>
          <w:bCs/>
          <w:color w:val="0070C0"/>
          <w:sz w:val="24"/>
          <w:szCs w:val="24"/>
        </w:rPr>
        <w:t xml:space="preserve"> </w:t>
      </w:r>
    </w:p>
    <w:p w14:paraId="67DAE33F" w14:textId="77777777" w:rsidR="00B12121" w:rsidRPr="00353B01" w:rsidRDefault="00B12121" w:rsidP="00B12121">
      <w:pPr>
        <w:rPr>
          <w:rFonts w:cstheme="minorHAnsi"/>
          <w:color w:val="0070C0"/>
          <w:sz w:val="24"/>
          <w:szCs w:val="24"/>
        </w:rPr>
      </w:pPr>
    </w:p>
    <w:p w14:paraId="534CD9ED" w14:textId="630AFFCA" w:rsidR="00B12121" w:rsidRPr="00353B01" w:rsidRDefault="00B12121" w:rsidP="00B12121">
      <w:pPr>
        <w:rPr>
          <w:rFonts w:cstheme="minorHAnsi"/>
          <w:color w:val="0070C0"/>
          <w:sz w:val="24"/>
          <w:szCs w:val="24"/>
        </w:rPr>
      </w:pPr>
      <w:r w:rsidRPr="00353B01">
        <w:rPr>
          <w:rFonts w:cstheme="minorHAnsi"/>
          <w:bCs/>
          <w:color w:val="0070C0"/>
          <w:sz w:val="24"/>
          <w:szCs w:val="24"/>
        </w:rPr>
        <w:t>Methodology…</w:t>
      </w:r>
      <w:r>
        <w:rPr>
          <w:rFonts w:cstheme="minorHAnsi"/>
          <w:bCs/>
          <w:color w:val="0070C0"/>
          <w:sz w:val="24"/>
          <w:szCs w:val="24"/>
        </w:rPr>
        <w:t xml:space="preserve"> </w:t>
      </w:r>
    </w:p>
    <w:p w14:paraId="7B9D85B9" w14:textId="77777777" w:rsidR="00B12121" w:rsidRPr="00353B01" w:rsidRDefault="00B12121" w:rsidP="00B12121">
      <w:pPr>
        <w:rPr>
          <w:rFonts w:cstheme="minorHAnsi"/>
          <w:color w:val="0070C0"/>
          <w:sz w:val="24"/>
          <w:szCs w:val="24"/>
        </w:rPr>
      </w:pPr>
    </w:p>
    <w:p w14:paraId="652009BC" w14:textId="77777777" w:rsidR="00B12121" w:rsidRPr="00353B01" w:rsidRDefault="00B12121" w:rsidP="00B12121">
      <w:pPr>
        <w:rPr>
          <w:rFonts w:cstheme="minorHAnsi"/>
          <w:color w:val="0070C0"/>
          <w:sz w:val="24"/>
          <w:szCs w:val="24"/>
        </w:rPr>
      </w:pPr>
      <w:r w:rsidRPr="00353B01">
        <w:rPr>
          <w:rFonts w:cstheme="minorHAnsi"/>
          <w:bCs/>
          <w:color w:val="0070C0"/>
          <w:sz w:val="24"/>
          <w:szCs w:val="24"/>
        </w:rPr>
        <w:t>Analysis…</w:t>
      </w:r>
      <w:r>
        <w:rPr>
          <w:rFonts w:cstheme="minorHAnsi"/>
          <w:bCs/>
          <w:color w:val="0070C0"/>
          <w:sz w:val="24"/>
          <w:szCs w:val="24"/>
        </w:rPr>
        <w:t xml:space="preserve"> </w:t>
      </w:r>
    </w:p>
    <w:p w14:paraId="19225122" w14:textId="77777777" w:rsidR="00B12121" w:rsidRPr="00353B01" w:rsidRDefault="00B12121" w:rsidP="00B12121">
      <w:pPr>
        <w:rPr>
          <w:rFonts w:cstheme="minorHAnsi"/>
          <w:color w:val="0070C0"/>
          <w:sz w:val="24"/>
          <w:szCs w:val="24"/>
        </w:rPr>
      </w:pPr>
    </w:p>
    <w:p w14:paraId="548F450A" w14:textId="77777777" w:rsidR="00B12121" w:rsidRPr="00353B01" w:rsidRDefault="00B12121" w:rsidP="00B12121">
      <w:pPr>
        <w:rPr>
          <w:rFonts w:cstheme="minorHAnsi"/>
          <w:color w:val="0070C0"/>
          <w:sz w:val="24"/>
          <w:szCs w:val="24"/>
        </w:rPr>
      </w:pPr>
      <w:r w:rsidRPr="00353B01">
        <w:rPr>
          <w:rFonts w:cstheme="minorHAnsi"/>
          <w:bCs/>
          <w:color w:val="0070C0"/>
          <w:sz w:val="24"/>
          <w:szCs w:val="24"/>
        </w:rPr>
        <w:t>Conclusions…</w:t>
      </w:r>
      <w:r>
        <w:rPr>
          <w:rFonts w:cstheme="minorHAnsi"/>
          <w:bCs/>
          <w:color w:val="0070C0"/>
          <w:sz w:val="24"/>
          <w:szCs w:val="24"/>
        </w:rPr>
        <w:t xml:space="preserve"> </w:t>
      </w:r>
    </w:p>
    <w:p w14:paraId="1758799C" w14:textId="77777777" w:rsidR="00B12121" w:rsidRPr="00353B01" w:rsidRDefault="00B12121" w:rsidP="00B12121">
      <w:pPr>
        <w:ind w:left="360"/>
        <w:rPr>
          <w:rFonts w:cstheme="minorHAnsi"/>
          <w:color w:val="0070C0"/>
          <w:sz w:val="24"/>
          <w:szCs w:val="24"/>
        </w:rPr>
      </w:pPr>
    </w:p>
    <w:p w14:paraId="383E1B81" w14:textId="77777777" w:rsidR="00B12121" w:rsidRDefault="00B12121" w:rsidP="00B12121">
      <w:pPr>
        <w:rPr>
          <w:rFonts w:cstheme="minorHAnsi"/>
          <w:bCs/>
          <w:color w:val="0070C0"/>
          <w:sz w:val="24"/>
          <w:szCs w:val="24"/>
        </w:rPr>
      </w:pPr>
      <w:r w:rsidRPr="00353B01">
        <w:rPr>
          <w:rFonts w:cstheme="minorHAnsi"/>
          <w:bCs/>
          <w:color w:val="0070C0"/>
          <w:sz w:val="24"/>
          <w:szCs w:val="24"/>
        </w:rPr>
        <w:t>References…</w:t>
      </w:r>
      <w:r>
        <w:rPr>
          <w:rFonts w:cstheme="minorHAnsi"/>
          <w:bCs/>
          <w:color w:val="0070C0"/>
          <w:sz w:val="24"/>
          <w:szCs w:val="24"/>
        </w:rPr>
        <w:t xml:space="preserve"> </w:t>
      </w:r>
    </w:p>
    <w:p w14:paraId="41B208CB" w14:textId="77777777" w:rsidR="00B12121" w:rsidRDefault="00B12121" w:rsidP="00B12121">
      <w:pPr>
        <w:rPr>
          <w:rFonts w:cstheme="minorHAnsi"/>
          <w:color w:val="0070C0"/>
          <w:sz w:val="24"/>
          <w:szCs w:val="24"/>
        </w:rPr>
      </w:pPr>
    </w:p>
    <w:p w14:paraId="660820EC" w14:textId="77777777" w:rsidR="00B12121" w:rsidRDefault="00B12121"/>
    <w:p w14:paraId="60E3DB05" w14:textId="77777777" w:rsidR="00B12121" w:rsidRDefault="00B12121"/>
    <w:p w14:paraId="20562E21" w14:textId="77777777" w:rsidR="00B12121" w:rsidRDefault="00B12121"/>
    <w:p w14:paraId="25345D44" w14:textId="77777777" w:rsidR="00B12121" w:rsidRDefault="00B12121"/>
    <w:p w14:paraId="64EAB2CC" w14:textId="77777777" w:rsidR="00B12121" w:rsidRDefault="00B12121"/>
    <w:p w14:paraId="1ADA25B0" w14:textId="77777777" w:rsidR="00B12121" w:rsidRDefault="00B12121"/>
    <w:p w14:paraId="3DE481CB" w14:textId="77777777" w:rsidR="00B12121" w:rsidRDefault="00B12121"/>
    <w:p w14:paraId="02540CB6" w14:textId="77777777" w:rsidR="00B12121" w:rsidRDefault="00B12121"/>
    <w:p w14:paraId="6D784BED" w14:textId="77777777" w:rsidR="00B12121" w:rsidRDefault="00B12121"/>
    <w:p w14:paraId="3B05AA94" w14:textId="77777777" w:rsidR="00B12121" w:rsidRDefault="00B12121"/>
    <w:p w14:paraId="636DB453" w14:textId="77777777" w:rsidR="00B12121" w:rsidRDefault="00B12121"/>
    <w:p w14:paraId="02ABB5B7" w14:textId="77777777" w:rsidR="00B12121" w:rsidRDefault="00B12121"/>
    <w:p w14:paraId="1066CDA1" w14:textId="77777777" w:rsidR="00B12121" w:rsidRDefault="00B12121"/>
    <w:p w14:paraId="52EB4A0B" w14:textId="77777777" w:rsidR="000924C9" w:rsidRDefault="000924C9">
      <w:pPr>
        <w:rPr>
          <w:sz w:val="24"/>
          <w:szCs w:val="24"/>
          <w:u w:val="single"/>
        </w:rPr>
      </w:pPr>
    </w:p>
    <w:p w14:paraId="0532FFE1" w14:textId="77777777" w:rsidR="00A55FFA" w:rsidRDefault="00A55FFA">
      <w:pPr>
        <w:rPr>
          <w:sz w:val="24"/>
          <w:szCs w:val="24"/>
          <w:u w:val="single"/>
        </w:rPr>
      </w:pPr>
    </w:p>
    <w:p w14:paraId="5CD611FE" w14:textId="77777777" w:rsidR="00A55FFA" w:rsidRDefault="00A55FFA">
      <w:pPr>
        <w:rPr>
          <w:sz w:val="24"/>
          <w:szCs w:val="24"/>
          <w:u w:val="single"/>
        </w:rPr>
      </w:pPr>
    </w:p>
    <w:p w14:paraId="27846D73" w14:textId="108F199B" w:rsidR="00B12121" w:rsidRPr="00B12121" w:rsidRDefault="00B12121">
      <w:pPr>
        <w:rPr>
          <w:sz w:val="24"/>
          <w:szCs w:val="24"/>
          <w:u w:val="single"/>
        </w:rPr>
      </w:pPr>
      <w:r w:rsidRPr="00B12121">
        <w:rPr>
          <w:sz w:val="24"/>
          <w:szCs w:val="24"/>
          <w:u w:val="single"/>
        </w:rPr>
        <w:lastRenderedPageBreak/>
        <w:t>Introduction</w:t>
      </w:r>
    </w:p>
    <w:p w14:paraId="1E67AC5F" w14:textId="0A0A43CE" w:rsidR="00B12121" w:rsidRPr="00310507" w:rsidRDefault="008E0B45">
      <w:pPr>
        <w:rPr>
          <w:sz w:val="20"/>
          <w:szCs w:val="20"/>
        </w:rPr>
      </w:pPr>
      <w:r w:rsidRPr="00310507">
        <w:rPr>
          <w:sz w:val="20"/>
          <w:szCs w:val="20"/>
        </w:rPr>
        <w:t>The purpose of this assignment is to investigate</w:t>
      </w:r>
      <w:r w:rsidR="0082347D" w:rsidRPr="00310507">
        <w:rPr>
          <w:sz w:val="20"/>
          <w:szCs w:val="20"/>
        </w:rPr>
        <w:t xml:space="preserve"> and analyse different</w:t>
      </w:r>
      <w:r w:rsidRPr="00310507">
        <w:rPr>
          <w:sz w:val="20"/>
          <w:szCs w:val="20"/>
        </w:rPr>
        <w:t xml:space="preserve"> vehicles emission control systems and widely the affect that emissions are having on legislation </w:t>
      </w:r>
      <w:r w:rsidR="0082347D" w:rsidRPr="00310507">
        <w:rPr>
          <w:sz w:val="20"/>
          <w:szCs w:val="20"/>
        </w:rPr>
        <w:t xml:space="preserve">and the environment. </w:t>
      </w:r>
      <w:r w:rsidR="00F23A6E" w:rsidRPr="00310507">
        <w:rPr>
          <w:sz w:val="20"/>
          <w:szCs w:val="20"/>
        </w:rPr>
        <w:t xml:space="preserve">Some papers have expressed that by 2035 </w:t>
      </w:r>
      <w:r w:rsidR="00706768" w:rsidRPr="00310507">
        <w:rPr>
          <w:sz w:val="20"/>
          <w:szCs w:val="20"/>
        </w:rPr>
        <w:t>internal combustion engines (ICE) will no longer be sold</w:t>
      </w:r>
      <w:r w:rsidR="00481026" w:rsidRPr="00310507">
        <w:rPr>
          <w:sz w:val="20"/>
          <w:szCs w:val="20"/>
        </w:rPr>
        <w:t xml:space="preserve"> and that it will be illegal for motor vehicle manufacturers to produce vehicles with an ICE engine that runs on fossil fuels with the inclusion of hybrid vehicles also. </w:t>
      </w:r>
      <w:r w:rsidR="006966E5" w:rsidRPr="00310507">
        <w:rPr>
          <w:sz w:val="20"/>
          <w:szCs w:val="20"/>
        </w:rPr>
        <w:t>“</w:t>
      </w:r>
      <w:r w:rsidR="006966E5" w:rsidRPr="00310507">
        <w:rPr>
          <w:sz w:val="20"/>
          <w:szCs w:val="20"/>
          <w:shd w:val="clear" w:color="auto" w:fill="FFFFFF"/>
        </w:rPr>
        <w:t xml:space="preserve">If it's got an engine that runs on fossil fuels, it's out”. As Expressed by Chris </w:t>
      </w:r>
      <w:proofErr w:type="spellStart"/>
      <w:r w:rsidR="006966E5" w:rsidRPr="00310507">
        <w:rPr>
          <w:sz w:val="20"/>
          <w:szCs w:val="20"/>
          <w:shd w:val="clear" w:color="auto" w:fill="FFFFFF"/>
        </w:rPr>
        <w:t>Tsui</w:t>
      </w:r>
      <w:proofErr w:type="spellEnd"/>
      <w:r w:rsidR="006966E5" w:rsidRPr="00310507">
        <w:rPr>
          <w:sz w:val="20"/>
          <w:szCs w:val="20"/>
          <w:shd w:val="clear" w:color="auto" w:fill="FFFFFF"/>
        </w:rPr>
        <w:t>, (February 4</w:t>
      </w:r>
      <w:r w:rsidR="006966E5" w:rsidRPr="00310507">
        <w:rPr>
          <w:sz w:val="20"/>
          <w:szCs w:val="20"/>
          <w:shd w:val="clear" w:color="auto" w:fill="FFFFFF"/>
          <w:vertAlign w:val="superscript"/>
        </w:rPr>
        <w:t>th</w:t>
      </w:r>
      <w:r w:rsidR="002D5542" w:rsidRPr="00310507">
        <w:rPr>
          <w:sz w:val="20"/>
          <w:szCs w:val="20"/>
          <w:shd w:val="clear" w:color="auto" w:fill="FFFFFF"/>
        </w:rPr>
        <w:t>, 2020</w:t>
      </w:r>
      <w:r w:rsidR="006966E5" w:rsidRPr="00310507">
        <w:rPr>
          <w:sz w:val="20"/>
          <w:szCs w:val="20"/>
          <w:shd w:val="clear" w:color="auto" w:fill="FFFFFF"/>
        </w:rPr>
        <w:t>).</w:t>
      </w:r>
    </w:p>
    <w:p w14:paraId="0A4C78F4" w14:textId="77777777" w:rsidR="00B12121" w:rsidRPr="00B12121" w:rsidRDefault="00B12121">
      <w:pPr>
        <w:rPr>
          <w:sz w:val="24"/>
          <w:szCs w:val="24"/>
          <w:u w:val="single"/>
        </w:rPr>
      </w:pPr>
    </w:p>
    <w:p w14:paraId="32C8E436" w14:textId="77777777" w:rsidR="00B12121" w:rsidRPr="00B12121" w:rsidRDefault="00B12121">
      <w:pPr>
        <w:rPr>
          <w:sz w:val="24"/>
          <w:szCs w:val="24"/>
          <w:u w:val="single"/>
        </w:rPr>
      </w:pPr>
      <w:r w:rsidRPr="00B12121">
        <w:rPr>
          <w:sz w:val="24"/>
          <w:szCs w:val="24"/>
          <w:u w:val="single"/>
        </w:rPr>
        <w:t xml:space="preserve">Research </w:t>
      </w:r>
    </w:p>
    <w:p w14:paraId="5FE7AE9A" w14:textId="77777777" w:rsidR="00B12121" w:rsidRPr="008B4606" w:rsidRDefault="006B7A34">
      <w:pPr>
        <w:rPr>
          <w:sz w:val="20"/>
          <w:szCs w:val="20"/>
        </w:rPr>
      </w:pPr>
      <w:r w:rsidRPr="008B4606">
        <w:rPr>
          <w:sz w:val="20"/>
          <w:szCs w:val="20"/>
        </w:rPr>
        <w:t xml:space="preserve">An internal combustion engine (ICE) </w:t>
      </w:r>
      <w:r w:rsidR="004E21FA" w:rsidRPr="008B4606">
        <w:rPr>
          <w:sz w:val="20"/>
          <w:szCs w:val="20"/>
        </w:rPr>
        <w:t xml:space="preserve">is a thermal efficiency engine in which combustion of a fuel occurs with an oxidiser (usually air) inside a combustion chamber. Internal combustion engines are divided into two groups, </w:t>
      </w:r>
      <w:r w:rsidR="0081326D" w:rsidRPr="008B4606">
        <w:rPr>
          <w:sz w:val="20"/>
          <w:szCs w:val="20"/>
        </w:rPr>
        <w:t xml:space="preserve">continuous combustion engines and intermittent combustion engines. The continuous combustion engine is characterised by a steady flow of fuel and oxidiser into the engine. The intermittent combustion engine is characterised by periodic ignition of air and fuel and is commonly referred to as the reciprocating engine. Discreet volumes of air and fuel are processed in a cyclic manner. Petrol and diesel engines are an example of this group. </w:t>
      </w:r>
    </w:p>
    <w:p w14:paraId="5622329E" w14:textId="77777777" w:rsidR="001A7394" w:rsidRPr="008B4606" w:rsidRDefault="00563787">
      <w:pPr>
        <w:rPr>
          <w:sz w:val="20"/>
          <w:szCs w:val="20"/>
        </w:rPr>
      </w:pPr>
      <w:r w:rsidRPr="008B4606">
        <w:rPr>
          <w:sz w:val="20"/>
          <w:szCs w:val="20"/>
        </w:rPr>
        <w:t xml:space="preserve">The emission control systems of internal combustion engines have changed over time for the benefit of the user and environment in the hopes of a greener cycle which is less polluting to the consumer, environment and highly populated areas. </w:t>
      </w:r>
      <w:r w:rsidR="00091E5F" w:rsidRPr="008B4606">
        <w:rPr>
          <w:sz w:val="20"/>
          <w:szCs w:val="20"/>
        </w:rPr>
        <w:t xml:space="preserve">It is also </w:t>
      </w:r>
      <w:r w:rsidR="00ED5D4D" w:rsidRPr="008B4606">
        <w:rPr>
          <w:sz w:val="20"/>
          <w:szCs w:val="20"/>
        </w:rPr>
        <w:t>contributing</w:t>
      </w:r>
      <w:r w:rsidR="00091E5F" w:rsidRPr="008B4606">
        <w:rPr>
          <w:sz w:val="20"/>
          <w:szCs w:val="20"/>
        </w:rPr>
        <w:t xml:space="preserve"> to factors which are of great concern such as global warming and vegetation. </w:t>
      </w:r>
      <w:r w:rsidR="00ED5D4D" w:rsidRPr="008B4606">
        <w:rPr>
          <w:sz w:val="20"/>
          <w:szCs w:val="20"/>
        </w:rPr>
        <w:t xml:space="preserve">For motor vehicles the most critical forms are pollution are Air pollution, noise and soil and water contamination. </w:t>
      </w:r>
    </w:p>
    <w:p w14:paraId="78FCCE15" w14:textId="77777777" w:rsidR="002C61C3" w:rsidRDefault="007C7A8B">
      <w:pPr>
        <w:rPr>
          <w:sz w:val="20"/>
          <w:szCs w:val="20"/>
          <w:shd w:val="clear" w:color="auto" w:fill="FFFFFF"/>
        </w:rPr>
      </w:pPr>
      <w:r w:rsidRPr="002C61C3">
        <w:rPr>
          <w:sz w:val="20"/>
          <w:szCs w:val="20"/>
        </w:rPr>
        <w:t xml:space="preserve">The earliest concerns for Motor Vehicle exhaust emissions were raised in </w:t>
      </w:r>
      <w:r w:rsidR="004027BF" w:rsidRPr="002C61C3">
        <w:rPr>
          <w:sz w:val="20"/>
          <w:szCs w:val="20"/>
        </w:rPr>
        <w:t xml:space="preserve">1915. </w:t>
      </w:r>
      <w:r w:rsidR="00526B47" w:rsidRPr="002C61C3">
        <w:rPr>
          <w:sz w:val="20"/>
          <w:szCs w:val="20"/>
        </w:rPr>
        <w:t>Concerns about motor vehicles as a source of air pollution was expressed periodically, Air pollution and cars were first linked in the early 1950s by a California researcher who determined that pollutants from traffic was to blame for the smoggy skies</w:t>
      </w:r>
      <w:r w:rsidR="00544FE1" w:rsidRPr="002C61C3">
        <w:rPr>
          <w:sz w:val="20"/>
          <w:szCs w:val="20"/>
        </w:rPr>
        <w:t xml:space="preserve">. At the time the cars were emitting 13 grams per mile hydrocarbons (HC), 3.6 grams per mile nitrous oxide (NOx) and 87 grams per mile carbon monoxide (CO). </w:t>
      </w:r>
      <w:r w:rsidR="008B4606" w:rsidRPr="002C61C3">
        <w:rPr>
          <w:sz w:val="20"/>
          <w:szCs w:val="20"/>
          <w:shd w:val="clear" w:color="auto" w:fill="FFFFFF"/>
        </w:rPr>
        <w:t>Since then, the U.S. Environmental Protection Agency (EPA) has set standards to bring down levels of these pollutants, and the auto industry has responded by developing new emission control technologies.</w:t>
      </w:r>
      <w:r w:rsidR="00297929" w:rsidRPr="002C61C3">
        <w:rPr>
          <w:sz w:val="20"/>
          <w:szCs w:val="20"/>
          <w:shd w:val="clear" w:color="auto" w:fill="FFFFFF"/>
        </w:rPr>
        <w:t xml:space="preserve"> </w:t>
      </w:r>
    </w:p>
    <w:p w14:paraId="157AF10B" w14:textId="77777777" w:rsidR="00B12121" w:rsidRDefault="002C61C3">
      <w:pPr>
        <w:rPr>
          <w:rFonts w:cs="Courier New"/>
          <w:sz w:val="20"/>
          <w:szCs w:val="20"/>
          <w:shd w:val="clear" w:color="auto" w:fill="FFFFFF"/>
        </w:rPr>
      </w:pPr>
      <w:r>
        <w:rPr>
          <w:sz w:val="20"/>
          <w:szCs w:val="20"/>
          <w:shd w:val="clear" w:color="auto" w:fill="FFFFFF"/>
        </w:rPr>
        <w:t>“N</w:t>
      </w:r>
      <w:r w:rsidR="00297929" w:rsidRPr="002C61C3">
        <w:rPr>
          <w:sz w:val="20"/>
          <w:szCs w:val="20"/>
          <w:shd w:val="clear" w:color="auto" w:fill="FFFFFF"/>
        </w:rPr>
        <w:t>ational concern was first evidenced in the 1960s when California established the first new car emission standards. The scientific basis of this effort is the pioneering atmospheric chemistry research of A.</w:t>
      </w:r>
      <w:r w:rsidRPr="002C61C3">
        <w:rPr>
          <w:sz w:val="20"/>
          <w:szCs w:val="20"/>
          <w:shd w:val="clear" w:color="auto" w:fill="FFFFFF"/>
        </w:rPr>
        <w:t xml:space="preserve">J. </w:t>
      </w:r>
      <w:proofErr w:type="spellStart"/>
      <w:r w:rsidRPr="002C61C3">
        <w:rPr>
          <w:sz w:val="20"/>
          <w:szCs w:val="20"/>
          <w:shd w:val="clear" w:color="auto" w:fill="FFFFFF"/>
        </w:rPr>
        <w:t>Haägen</w:t>
      </w:r>
      <w:proofErr w:type="spellEnd"/>
      <w:r w:rsidR="00297929" w:rsidRPr="002C61C3">
        <w:rPr>
          <w:sz w:val="20"/>
          <w:szCs w:val="20"/>
          <w:shd w:val="clear" w:color="auto" w:fill="FFFFFF"/>
        </w:rPr>
        <w:t>-Smit, who showed that photochemical reactions among hydrocarbons (HC) and nitrogen oxides (NO</w:t>
      </w:r>
      <w:r w:rsidR="00297929" w:rsidRPr="002C61C3">
        <w:rPr>
          <w:i/>
          <w:iCs/>
          <w:sz w:val="20"/>
          <w:szCs w:val="20"/>
          <w:shd w:val="clear" w:color="auto" w:fill="FFFFFF"/>
        </w:rPr>
        <w:t> </w:t>
      </w:r>
      <w:r w:rsidRPr="002C61C3">
        <w:rPr>
          <w:i/>
          <w:iCs/>
          <w:sz w:val="20"/>
          <w:szCs w:val="20"/>
          <w:shd w:val="clear" w:color="auto" w:fill="FFFFFF"/>
          <w:vertAlign w:val="subscript"/>
        </w:rPr>
        <w:t>x</w:t>
      </w:r>
      <w:r w:rsidRPr="002C61C3">
        <w:rPr>
          <w:i/>
          <w:iCs/>
          <w:sz w:val="20"/>
          <w:szCs w:val="20"/>
          <w:shd w:val="clear" w:color="auto" w:fill="FFFFFF"/>
        </w:rPr>
        <w:t>)</w:t>
      </w:r>
      <w:r w:rsidR="00297929" w:rsidRPr="002C61C3">
        <w:rPr>
          <w:sz w:val="20"/>
          <w:szCs w:val="20"/>
          <w:shd w:val="clear" w:color="auto" w:fill="FFFFFF"/>
        </w:rPr>
        <w:t xml:space="preserve"> produce the many secondary pollutants that reduce visibility and cause eye and nose irritation in the Los Angeles area</w:t>
      </w:r>
      <w:r>
        <w:rPr>
          <w:sz w:val="20"/>
          <w:szCs w:val="20"/>
          <w:shd w:val="clear" w:color="auto" w:fill="FFFFFF"/>
        </w:rPr>
        <w:t>”</w:t>
      </w:r>
      <w:r w:rsidR="00297929" w:rsidRPr="002C61C3">
        <w:rPr>
          <w:sz w:val="20"/>
          <w:szCs w:val="20"/>
          <w:shd w:val="clear" w:color="auto" w:fill="FFFFFF"/>
        </w:rPr>
        <w:t>.</w:t>
      </w:r>
      <w:r>
        <w:rPr>
          <w:sz w:val="20"/>
          <w:szCs w:val="20"/>
          <w:shd w:val="clear" w:color="auto" w:fill="FFFFFF"/>
        </w:rPr>
        <w:t xml:space="preserve"> As stated by </w:t>
      </w:r>
      <w:r>
        <w:rPr>
          <w:rFonts w:cs="Courier New"/>
          <w:sz w:val="20"/>
          <w:szCs w:val="20"/>
          <w:shd w:val="clear" w:color="auto" w:fill="FFFFFF"/>
        </w:rPr>
        <w:t>Watson AY, (1988)</w:t>
      </w:r>
    </w:p>
    <w:p w14:paraId="287DFEC0" w14:textId="77777777" w:rsidR="006B7DDA" w:rsidRDefault="00A1248A">
      <w:pPr>
        <w:rPr>
          <w:sz w:val="20"/>
          <w:szCs w:val="20"/>
        </w:rPr>
      </w:pPr>
      <w:r>
        <w:rPr>
          <w:sz w:val="20"/>
          <w:szCs w:val="20"/>
        </w:rPr>
        <w:t xml:space="preserve">The main pollutants emitted from a motor vehicle are </w:t>
      </w:r>
      <w:r w:rsidR="00A51B27">
        <w:rPr>
          <w:sz w:val="20"/>
          <w:szCs w:val="20"/>
        </w:rPr>
        <w:t>Carbon dioxide (</w:t>
      </w:r>
      <w:r w:rsidR="005A5057">
        <w:rPr>
          <w:sz w:val="20"/>
          <w:szCs w:val="20"/>
        </w:rPr>
        <w:t xml:space="preserve">CO2), </w:t>
      </w:r>
      <w:r>
        <w:rPr>
          <w:sz w:val="20"/>
          <w:szCs w:val="20"/>
        </w:rPr>
        <w:t>Carbon monoxide (CO), Oxide</w:t>
      </w:r>
      <w:r w:rsidR="00BC48CF">
        <w:rPr>
          <w:sz w:val="20"/>
          <w:szCs w:val="20"/>
        </w:rPr>
        <w:t xml:space="preserve">s of nitrogen </w:t>
      </w:r>
      <w:r>
        <w:rPr>
          <w:sz w:val="20"/>
          <w:szCs w:val="20"/>
        </w:rPr>
        <w:t>(NOx)</w:t>
      </w:r>
      <w:r w:rsidR="005A5057">
        <w:rPr>
          <w:sz w:val="20"/>
          <w:szCs w:val="20"/>
        </w:rPr>
        <w:t xml:space="preserve">, Hydrocarbons </w:t>
      </w:r>
      <w:r w:rsidR="00162A3E">
        <w:rPr>
          <w:sz w:val="20"/>
          <w:szCs w:val="20"/>
        </w:rPr>
        <w:t xml:space="preserve">and </w:t>
      </w:r>
      <w:r w:rsidR="005A5057">
        <w:rPr>
          <w:sz w:val="20"/>
          <w:szCs w:val="20"/>
        </w:rPr>
        <w:t>Sulphur dioxide (SO2)</w:t>
      </w:r>
      <w:r w:rsidR="00162A3E">
        <w:rPr>
          <w:sz w:val="20"/>
          <w:szCs w:val="20"/>
        </w:rPr>
        <w:t>.</w:t>
      </w:r>
    </w:p>
    <w:p w14:paraId="04A2D7BB" w14:textId="62BFC383" w:rsidR="006B7DDA" w:rsidRDefault="004E2E4A">
      <w:pPr>
        <w:rPr>
          <w:sz w:val="20"/>
          <w:szCs w:val="20"/>
        </w:rPr>
      </w:pPr>
      <w:r>
        <w:rPr>
          <w:sz w:val="20"/>
          <w:szCs w:val="20"/>
        </w:rPr>
        <w:t xml:space="preserve">Carbon dioxide is the </w:t>
      </w:r>
      <w:proofErr w:type="gramStart"/>
      <w:r>
        <w:rPr>
          <w:sz w:val="20"/>
          <w:szCs w:val="20"/>
        </w:rPr>
        <w:t>end product</w:t>
      </w:r>
      <w:proofErr w:type="gramEnd"/>
      <w:r>
        <w:rPr>
          <w:sz w:val="20"/>
          <w:szCs w:val="20"/>
        </w:rPr>
        <w:t xml:space="preserve"> of a burnt carbon fuel such as </w:t>
      </w:r>
      <w:r w:rsidRPr="004E2E4A">
        <w:rPr>
          <w:sz w:val="20"/>
          <w:szCs w:val="20"/>
        </w:rPr>
        <w:t>(wood, coal, biomass, oil and petroleum derivatives, etc,)</w:t>
      </w:r>
      <w:r>
        <w:rPr>
          <w:sz w:val="20"/>
          <w:szCs w:val="20"/>
        </w:rPr>
        <w:t xml:space="preserve">. Can be recovered by plants during photosynthesis. Carbon dioxide has known effects of increased concentrations and the </w:t>
      </w:r>
      <w:r w:rsidR="002D5542">
        <w:rPr>
          <w:sz w:val="20"/>
          <w:szCs w:val="20"/>
        </w:rPr>
        <w:t>greenhouse</w:t>
      </w:r>
      <w:r>
        <w:rPr>
          <w:sz w:val="20"/>
          <w:szCs w:val="20"/>
        </w:rPr>
        <w:t xml:space="preserve"> effect. </w:t>
      </w:r>
    </w:p>
    <w:p w14:paraId="763ADB73" w14:textId="77777777" w:rsidR="006B7DDA" w:rsidRDefault="004E2E4A">
      <w:pPr>
        <w:rPr>
          <w:sz w:val="20"/>
          <w:szCs w:val="20"/>
        </w:rPr>
      </w:pPr>
      <w:r>
        <w:rPr>
          <w:sz w:val="20"/>
          <w:szCs w:val="20"/>
        </w:rPr>
        <w:t xml:space="preserve">Carbon monoxide is known as a silent killer because its colourless, odourless and highly toxic. It is produced as a result of excessively rich combustions e.g. steel works. It can easily dissipate via a reaction with other atmospheric elements. </w:t>
      </w:r>
    </w:p>
    <w:p w14:paraId="4B01C5A9" w14:textId="77777777" w:rsidR="00EB6F3C" w:rsidRPr="002C61C3" w:rsidRDefault="00485146">
      <w:pPr>
        <w:rPr>
          <w:sz w:val="20"/>
          <w:szCs w:val="20"/>
        </w:rPr>
      </w:pPr>
      <w:r>
        <w:rPr>
          <w:sz w:val="20"/>
          <w:szCs w:val="20"/>
        </w:rPr>
        <w:t xml:space="preserve">Oxides of nitrogen or more commonly referred as NOx is a result of high combustion temperatures within an internal combustion engine. NOx has a direct </w:t>
      </w:r>
      <w:r w:rsidR="00542587">
        <w:rPr>
          <w:sz w:val="20"/>
          <w:szCs w:val="20"/>
        </w:rPr>
        <w:t xml:space="preserve">and indirect effects on human health. It can cause </w:t>
      </w:r>
      <w:proofErr w:type="gramStart"/>
      <w:r w:rsidR="00542587">
        <w:rPr>
          <w:sz w:val="20"/>
          <w:szCs w:val="20"/>
        </w:rPr>
        <w:t>a number of</w:t>
      </w:r>
      <w:proofErr w:type="gramEnd"/>
      <w:r w:rsidR="00542587">
        <w:rPr>
          <w:sz w:val="20"/>
          <w:szCs w:val="20"/>
        </w:rPr>
        <w:t xml:space="preserve"> systems such as breathing problems, headaches, chronically reduced lung function, eye irritation, loss of appetite, corroded teeth and it can also damage the environment. </w:t>
      </w:r>
    </w:p>
    <w:p w14:paraId="1E08BA0A" w14:textId="77777777" w:rsidR="00CE7D3C" w:rsidRDefault="00EA753C">
      <w:pPr>
        <w:rPr>
          <w:sz w:val="20"/>
          <w:szCs w:val="20"/>
        </w:rPr>
      </w:pPr>
      <w:r>
        <w:rPr>
          <w:sz w:val="20"/>
          <w:szCs w:val="20"/>
        </w:rPr>
        <w:lastRenderedPageBreak/>
        <w:t xml:space="preserve">A hydrocarbon is an organic chemical compound exclusively of hydrogen and carbon atoms. Hydrocarbon occur naturally and form the basis of crude oil, natural gas, coal and other energy sources. </w:t>
      </w:r>
      <w:r w:rsidR="00424624">
        <w:rPr>
          <w:sz w:val="20"/>
          <w:szCs w:val="20"/>
        </w:rPr>
        <w:t>Typically,</w:t>
      </w:r>
      <w:r>
        <w:rPr>
          <w:sz w:val="20"/>
          <w:szCs w:val="20"/>
        </w:rPr>
        <w:t xml:space="preserve"> from an internal combustion engine Unburnt hydrocarbons (UHCs) are the hydrocarbons produced after combustion has taken place. In internal combustion engines some of the air/fuel mixture </w:t>
      </w:r>
      <w:r w:rsidR="00424624">
        <w:rPr>
          <w:sz w:val="20"/>
          <w:szCs w:val="20"/>
        </w:rPr>
        <w:t xml:space="preserve">hides from the flame in crevices e.g. by the piston ring grooves. They come in a variety of compositions from alkanes, alkenes and aromatics of these types’ benzene is the most critical as its highly toxic and carcinogenic. Catalytic converters are crucial in the reduction of benzene emissions. </w:t>
      </w:r>
    </w:p>
    <w:p w14:paraId="4FD5DCB6" w14:textId="77777777" w:rsidR="00FB3888" w:rsidRDefault="0096533E">
      <w:pPr>
        <w:rPr>
          <w:sz w:val="20"/>
          <w:szCs w:val="20"/>
        </w:rPr>
      </w:pPr>
      <w:r>
        <w:rPr>
          <w:sz w:val="20"/>
          <w:szCs w:val="20"/>
        </w:rPr>
        <w:t xml:space="preserve">Sulphur dioxide (SO2) is a gas which 99% is often produced from human resources such as industrial activity that processes materials that contain sulphur, e.g. the generation of electricity from coal, oil or gas that contains sulphur. </w:t>
      </w:r>
      <w:r w:rsidR="00371D4A">
        <w:rPr>
          <w:sz w:val="20"/>
          <w:szCs w:val="20"/>
        </w:rPr>
        <w:t>Sulphur dioxide is a major factor in acid rain and in automotive applications it is present in diesel emissions. In recent years low sulphur diesel has been produces to tackle the problem</w:t>
      </w:r>
      <w:r w:rsidR="008B6FA2">
        <w:rPr>
          <w:sz w:val="20"/>
          <w:szCs w:val="20"/>
        </w:rPr>
        <w:t xml:space="preserve">, how ether it has poor lubrication and the injector system sometimes suffer as a result. </w:t>
      </w:r>
    </w:p>
    <w:p w14:paraId="5A810C1B" w14:textId="7ED25624" w:rsidR="00567E1F" w:rsidRPr="00EA753C" w:rsidRDefault="005B101D">
      <w:pPr>
        <w:rPr>
          <w:sz w:val="20"/>
          <w:szCs w:val="20"/>
        </w:rPr>
      </w:pPr>
      <w:r>
        <w:rPr>
          <w:sz w:val="20"/>
          <w:szCs w:val="20"/>
        </w:rPr>
        <w:t xml:space="preserve">There is some other form of pollutants which vehicles produce such as Halogenated &amp; metallic compounds, essentially hydrochloric, hydrobromic and hydrofluoric acids as a result of ant-knock additives in fuel. The hydrolysis of the volatile salts in the atmosphere which creates the acids and tend to be absorbed by atmospheric dust. One of the biggest pollutants used to be </w:t>
      </w:r>
      <w:proofErr w:type="gramStart"/>
      <w:r>
        <w:rPr>
          <w:sz w:val="20"/>
          <w:szCs w:val="20"/>
        </w:rPr>
        <w:t>Lead</w:t>
      </w:r>
      <w:proofErr w:type="gramEnd"/>
      <w:r>
        <w:rPr>
          <w:sz w:val="20"/>
          <w:szCs w:val="20"/>
        </w:rPr>
        <w:t xml:space="preserve"> as </w:t>
      </w:r>
      <w:r w:rsidR="00F13F1C">
        <w:rPr>
          <w:sz w:val="20"/>
          <w:szCs w:val="20"/>
        </w:rPr>
        <w:t>an</w:t>
      </w:r>
      <w:r>
        <w:rPr>
          <w:sz w:val="20"/>
          <w:szCs w:val="20"/>
        </w:rPr>
        <w:t xml:space="preserve"> anti-knock additive, but because it is highly toxic and </w:t>
      </w:r>
      <w:r w:rsidR="002D5542">
        <w:rPr>
          <w:sz w:val="20"/>
          <w:szCs w:val="20"/>
        </w:rPr>
        <w:t>has</w:t>
      </w:r>
      <w:r>
        <w:rPr>
          <w:sz w:val="20"/>
          <w:szCs w:val="20"/>
        </w:rPr>
        <w:t xml:space="preserve"> been linked to some health issues and it is now banned.</w:t>
      </w:r>
      <w:r w:rsidR="00F13F1C">
        <w:rPr>
          <w:sz w:val="20"/>
          <w:szCs w:val="20"/>
        </w:rPr>
        <w:t xml:space="preserve"> Precious metals from the catalytic converter such as platinum and palladium can also be a pollutant due to failing or deteriorating catalytic converters. Other metals which can be a pollutant is cadmium and zinc found in lubricant additives. </w:t>
      </w:r>
    </w:p>
    <w:p w14:paraId="23BA476B" w14:textId="77777777" w:rsidR="00964F04" w:rsidRPr="005B7749" w:rsidRDefault="005B7749">
      <w:pPr>
        <w:rPr>
          <w:sz w:val="20"/>
          <w:szCs w:val="20"/>
        </w:rPr>
      </w:pPr>
      <w:r w:rsidRPr="005B7749">
        <w:rPr>
          <w:sz w:val="20"/>
          <w:szCs w:val="20"/>
        </w:rPr>
        <w:t xml:space="preserve">Also </w:t>
      </w:r>
      <w:r>
        <w:rPr>
          <w:sz w:val="20"/>
          <w:szCs w:val="20"/>
        </w:rPr>
        <w:t xml:space="preserve">note that the production of pretty much every vehicle and components has </w:t>
      </w:r>
      <w:r w:rsidR="00841982">
        <w:rPr>
          <w:sz w:val="20"/>
          <w:szCs w:val="20"/>
        </w:rPr>
        <w:t>an</w:t>
      </w:r>
      <w:r>
        <w:rPr>
          <w:sz w:val="20"/>
          <w:szCs w:val="20"/>
        </w:rPr>
        <w:t xml:space="preserve"> environmental impact and is polluting in some way or another. </w:t>
      </w:r>
    </w:p>
    <w:p w14:paraId="3C52A505" w14:textId="77777777" w:rsidR="00964F04" w:rsidRDefault="00964F04">
      <w:pPr>
        <w:rPr>
          <w:sz w:val="24"/>
          <w:szCs w:val="24"/>
          <w:u w:val="single"/>
        </w:rPr>
      </w:pPr>
    </w:p>
    <w:p w14:paraId="49917FCA" w14:textId="77777777" w:rsidR="001B01F5" w:rsidRDefault="001B01F5">
      <w:pPr>
        <w:rPr>
          <w:u w:val="single"/>
        </w:rPr>
      </w:pPr>
    </w:p>
    <w:p w14:paraId="6DE05374" w14:textId="77777777" w:rsidR="001B01F5" w:rsidRDefault="001B01F5">
      <w:pPr>
        <w:rPr>
          <w:u w:val="single"/>
        </w:rPr>
      </w:pPr>
    </w:p>
    <w:p w14:paraId="694DDD34" w14:textId="77777777" w:rsidR="009E40AB" w:rsidRDefault="009E40AB" w:rsidP="00892F21">
      <w:pPr>
        <w:rPr>
          <w:sz w:val="24"/>
          <w:szCs w:val="24"/>
          <w:u w:val="single"/>
        </w:rPr>
      </w:pPr>
    </w:p>
    <w:p w14:paraId="75661423" w14:textId="77FE13E3" w:rsidR="00892F21" w:rsidRPr="00B12121" w:rsidRDefault="00892F21" w:rsidP="00892F21">
      <w:pPr>
        <w:rPr>
          <w:sz w:val="24"/>
          <w:szCs w:val="24"/>
          <w:u w:val="single"/>
        </w:rPr>
      </w:pPr>
      <w:r w:rsidRPr="00B12121">
        <w:rPr>
          <w:sz w:val="24"/>
          <w:szCs w:val="24"/>
          <w:u w:val="single"/>
        </w:rPr>
        <w:t>Methodology</w:t>
      </w:r>
    </w:p>
    <w:p w14:paraId="681F81F1" w14:textId="77777777" w:rsidR="00892F21" w:rsidRPr="00CE7D3C" w:rsidRDefault="00892F21" w:rsidP="00892F21">
      <w:pPr>
        <w:rPr>
          <w:sz w:val="20"/>
          <w:szCs w:val="20"/>
        </w:rPr>
      </w:pPr>
      <w:r w:rsidRPr="00CE7D3C">
        <w:rPr>
          <w:sz w:val="20"/>
          <w:szCs w:val="20"/>
        </w:rPr>
        <w:t>The methods used to complete this assignment required research around the relevant topic</w:t>
      </w:r>
      <w:r>
        <w:rPr>
          <w:sz w:val="20"/>
          <w:szCs w:val="20"/>
        </w:rPr>
        <w:t xml:space="preserve">s such as emissions, emission control systems and the current legislation for motor vehicles and vehicle manufacturers to produce the current emission targets set. To complete this assignment, it also included some practical testing on different engines with different emission control systems depending if it was Euro 3-4 or 5. </w:t>
      </w:r>
    </w:p>
    <w:p w14:paraId="51EE78A2" w14:textId="77777777" w:rsidR="001B01F5" w:rsidRDefault="001B01F5">
      <w:pPr>
        <w:rPr>
          <w:u w:val="single"/>
        </w:rPr>
      </w:pPr>
    </w:p>
    <w:p w14:paraId="4496C37B" w14:textId="77777777" w:rsidR="001B01F5" w:rsidRDefault="001B01F5">
      <w:pPr>
        <w:rPr>
          <w:u w:val="single"/>
        </w:rPr>
      </w:pPr>
    </w:p>
    <w:p w14:paraId="66D61D59" w14:textId="77777777" w:rsidR="001B01F5" w:rsidRDefault="001B01F5">
      <w:pPr>
        <w:rPr>
          <w:u w:val="single"/>
        </w:rPr>
      </w:pPr>
    </w:p>
    <w:p w14:paraId="3F30CD1A" w14:textId="77777777" w:rsidR="001B01F5" w:rsidRDefault="001B01F5">
      <w:pPr>
        <w:rPr>
          <w:u w:val="single"/>
        </w:rPr>
      </w:pPr>
    </w:p>
    <w:p w14:paraId="4E393C41" w14:textId="77777777" w:rsidR="001B01F5" w:rsidRDefault="001B01F5">
      <w:pPr>
        <w:rPr>
          <w:u w:val="single"/>
        </w:rPr>
      </w:pPr>
    </w:p>
    <w:p w14:paraId="04C97357" w14:textId="77777777" w:rsidR="001B01F5" w:rsidRDefault="001B01F5">
      <w:pPr>
        <w:rPr>
          <w:u w:val="single"/>
        </w:rPr>
      </w:pPr>
    </w:p>
    <w:p w14:paraId="3F5A8F65" w14:textId="77777777" w:rsidR="001B01F5" w:rsidRDefault="001B01F5">
      <w:pPr>
        <w:rPr>
          <w:u w:val="single"/>
        </w:rPr>
      </w:pPr>
    </w:p>
    <w:p w14:paraId="103BF7C7" w14:textId="77777777" w:rsidR="001B01F5" w:rsidRDefault="001B01F5">
      <w:pPr>
        <w:rPr>
          <w:u w:val="single"/>
        </w:rPr>
      </w:pPr>
    </w:p>
    <w:p w14:paraId="679D37DA" w14:textId="77777777" w:rsidR="001B01F5" w:rsidRDefault="001B01F5">
      <w:pPr>
        <w:rPr>
          <w:u w:val="single"/>
        </w:rPr>
      </w:pPr>
    </w:p>
    <w:p w14:paraId="157486A2" w14:textId="77777777" w:rsidR="001B01F5" w:rsidRDefault="001B01F5">
      <w:pPr>
        <w:rPr>
          <w:u w:val="single"/>
        </w:rPr>
      </w:pPr>
    </w:p>
    <w:p w14:paraId="58F38027" w14:textId="52D9268A" w:rsidR="00CB4308" w:rsidRPr="00B12121" w:rsidRDefault="00CB4308" w:rsidP="00CB4308">
      <w:pPr>
        <w:rPr>
          <w:sz w:val="24"/>
          <w:szCs w:val="24"/>
          <w:u w:val="single"/>
        </w:rPr>
      </w:pPr>
      <w:r w:rsidRPr="00B12121">
        <w:rPr>
          <w:sz w:val="24"/>
          <w:szCs w:val="24"/>
          <w:u w:val="single"/>
        </w:rPr>
        <w:lastRenderedPageBreak/>
        <w:t>Analysis</w:t>
      </w:r>
    </w:p>
    <w:p w14:paraId="43601ADE" w14:textId="77777777" w:rsidR="00CB4308" w:rsidRDefault="00CB4308">
      <w:pPr>
        <w:rPr>
          <w:sz w:val="24"/>
          <w:szCs w:val="24"/>
          <w:u w:val="single"/>
        </w:rPr>
      </w:pPr>
    </w:p>
    <w:p w14:paraId="7A82191A" w14:textId="6A1BB0F2" w:rsidR="00964F04" w:rsidRPr="00D05E19" w:rsidRDefault="004352C5">
      <w:pPr>
        <w:rPr>
          <w:sz w:val="24"/>
          <w:szCs w:val="24"/>
          <w:u w:val="single"/>
        </w:rPr>
      </w:pPr>
      <w:r w:rsidRPr="00D05E19">
        <w:rPr>
          <w:sz w:val="24"/>
          <w:szCs w:val="24"/>
          <w:u w:val="single"/>
        </w:rPr>
        <w:t xml:space="preserve">Catalytic </w:t>
      </w:r>
      <w:r w:rsidR="004C5173" w:rsidRPr="00D05E19">
        <w:rPr>
          <w:sz w:val="24"/>
          <w:szCs w:val="24"/>
          <w:u w:val="single"/>
        </w:rPr>
        <w:t>C</w:t>
      </w:r>
      <w:r w:rsidRPr="00D05E19">
        <w:rPr>
          <w:sz w:val="24"/>
          <w:szCs w:val="24"/>
          <w:u w:val="single"/>
        </w:rPr>
        <w:t>onverter</w:t>
      </w:r>
    </w:p>
    <w:p w14:paraId="6C09E6B7" w14:textId="77777777" w:rsidR="004352C5" w:rsidRDefault="004352C5">
      <w:pPr>
        <w:rPr>
          <w:sz w:val="20"/>
          <w:szCs w:val="20"/>
        </w:rPr>
      </w:pPr>
      <w:r>
        <w:rPr>
          <w:sz w:val="20"/>
          <w:szCs w:val="20"/>
        </w:rPr>
        <w:t>A catalytic converter is a</w:t>
      </w:r>
      <w:r w:rsidR="001B250F">
        <w:rPr>
          <w:sz w:val="20"/>
          <w:szCs w:val="20"/>
        </w:rPr>
        <w:t>n</w:t>
      </w:r>
      <w:r>
        <w:rPr>
          <w:sz w:val="20"/>
          <w:szCs w:val="20"/>
        </w:rPr>
        <w:t xml:space="preserve"> emission control </w:t>
      </w:r>
      <w:r w:rsidR="001B250F">
        <w:rPr>
          <w:sz w:val="20"/>
          <w:szCs w:val="20"/>
        </w:rPr>
        <w:t>device</w:t>
      </w:r>
      <w:r>
        <w:rPr>
          <w:sz w:val="20"/>
          <w:szCs w:val="20"/>
        </w:rPr>
        <w:t xml:space="preserve"> used to reduce </w:t>
      </w:r>
      <w:r w:rsidR="001B250F">
        <w:rPr>
          <w:sz w:val="20"/>
          <w:szCs w:val="20"/>
        </w:rPr>
        <w:t xml:space="preserve">harmful exhaust gases and is considered one of the most important components of a motor vehicle. A catalytic converter uses a catalyst substance to clean up the harmful gases. </w:t>
      </w:r>
      <w:r w:rsidR="00611940">
        <w:rPr>
          <w:sz w:val="20"/>
          <w:szCs w:val="20"/>
        </w:rPr>
        <w:t>The construction of the cat</w:t>
      </w:r>
      <w:r w:rsidR="00895AF6">
        <w:rPr>
          <w:sz w:val="20"/>
          <w:szCs w:val="20"/>
        </w:rPr>
        <w:t xml:space="preserve">alytic converter includes a honeycomb shape </w:t>
      </w:r>
      <w:proofErr w:type="gramStart"/>
      <w:r w:rsidR="00895AF6">
        <w:rPr>
          <w:sz w:val="20"/>
          <w:szCs w:val="20"/>
        </w:rPr>
        <w:t>made out of</w:t>
      </w:r>
      <w:proofErr w:type="gramEnd"/>
      <w:r w:rsidR="00895AF6">
        <w:rPr>
          <w:sz w:val="20"/>
          <w:szCs w:val="20"/>
        </w:rPr>
        <w:t xml:space="preserve"> ceramic and is comprised of around 62 square opens per cm squared. The ceramic is coated with a porous aluminium wash coat to make it rough so that catalytic materials can adhere to it such as rhodium, palladium and platinum. </w:t>
      </w:r>
    </w:p>
    <w:p w14:paraId="52E4E674" w14:textId="64E6724C" w:rsidR="00895AF6" w:rsidRDefault="00CB4308">
      <w:pPr>
        <w:rPr>
          <w:sz w:val="20"/>
          <w:szCs w:val="20"/>
        </w:rPr>
      </w:pPr>
      <w:r w:rsidRPr="00CB4308">
        <w:drawing>
          <wp:anchor distT="0" distB="0" distL="114300" distR="114300" simplePos="0" relativeHeight="251663360" behindDoc="1" locked="0" layoutInCell="1" allowOverlap="1" wp14:anchorId="7D59DF0A" wp14:editId="29FABD6E">
            <wp:simplePos x="0" y="0"/>
            <wp:positionH relativeFrom="margin">
              <wp:align>right</wp:align>
            </wp:positionH>
            <wp:positionV relativeFrom="paragraph">
              <wp:posOffset>6350</wp:posOffset>
            </wp:positionV>
            <wp:extent cx="3302000" cy="1857375"/>
            <wp:effectExtent l="0" t="0" r="0" b="9525"/>
            <wp:wrapTight wrapText="bothSides">
              <wp:wrapPolygon edited="0">
                <wp:start x="0" y="0"/>
                <wp:lineTo x="0" y="21489"/>
                <wp:lineTo x="21434" y="21489"/>
                <wp:lineTo x="214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02000" cy="1857375"/>
                    </a:xfrm>
                    <a:prstGeom prst="rect">
                      <a:avLst/>
                    </a:prstGeom>
                  </pic:spPr>
                </pic:pic>
              </a:graphicData>
            </a:graphic>
            <wp14:sizeRelH relativeFrom="page">
              <wp14:pctWidth>0</wp14:pctWidth>
            </wp14:sizeRelH>
            <wp14:sizeRelV relativeFrom="page">
              <wp14:pctHeight>0</wp14:pctHeight>
            </wp14:sizeRelV>
          </wp:anchor>
        </w:drawing>
      </w:r>
      <w:r w:rsidR="00895AF6">
        <w:rPr>
          <w:sz w:val="20"/>
          <w:szCs w:val="20"/>
        </w:rPr>
        <w:t xml:space="preserve">The catalytic converter is positioned between the manifold and silencer. More modern vehicles position the catalytic converter as close to the engine as possible as it needs the highest possible exhaust temperature to operate efficiently and it also improves the improves the time in which it can operate resulting in less emissions produced from the vehicle. </w:t>
      </w:r>
    </w:p>
    <w:p w14:paraId="3269C03D" w14:textId="357F04C3" w:rsidR="00861924" w:rsidRDefault="00BB5FF6">
      <w:pPr>
        <w:rPr>
          <w:sz w:val="20"/>
          <w:szCs w:val="20"/>
        </w:rPr>
      </w:pPr>
      <w:r>
        <w:rPr>
          <w:sz w:val="20"/>
          <w:szCs w:val="20"/>
        </w:rPr>
        <w:t xml:space="preserve">As a vehicle technician </w:t>
      </w:r>
      <w:r w:rsidR="00106F30">
        <w:rPr>
          <w:sz w:val="20"/>
          <w:szCs w:val="20"/>
        </w:rPr>
        <w:t xml:space="preserve">there are many ways to test the efficiency of a catalytic converter. </w:t>
      </w:r>
      <w:r w:rsidR="00C02BBC">
        <w:rPr>
          <w:sz w:val="20"/>
          <w:szCs w:val="20"/>
        </w:rPr>
        <w:t xml:space="preserve">Some of the most simplistic ways of checking the correct efficiency of a catalytic converter is a visual and aural inspection of the catalytic converter. It can be visually inspected from the outside for any damages or any leaks which may be visible and the exhaust system before it reaches the catalytic converter as if there’s a leak </w:t>
      </w:r>
      <w:r w:rsidR="000924C9">
        <w:rPr>
          <w:sz w:val="20"/>
          <w:szCs w:val="20"/>
        </w:rPr>
        <w:t xml:space="preserve">it could impede the operation of the catalytic converter. The exhaust could also be disconnected to its nearest connection to the catalytic converter so that the honeycomb could be inspected for signs of degradation or contamination. </w:t>
      </w:r>
      <w:r w:rsidR="00C94461">
        <w:rPr>
          <w:sz w:val="20"/>
          <w:szCs w:val="20"/>
        </w:rPr>
        <w:t xml:space="preserve">The catalytic converter could also be aurally inspected by using a </w:t>
      </w:r>
      <w:r w:rsidR="00861924">
        <w:rPr>
          <w:sz w:val="20"/>
          <w:szCs w:val="20"/>
        </w:rPr>
        <w:t xml:space="preserve">rubber mallet and striking the catalytic converter and listening to see if you can hear any rattles which would imply the catalytic converter has degraded. </w:t>
      </w:r>
    </w:p>
    <w:p w14:paraId="1E00C4AC" w14:textId="2AF93FDD" w:rsidR="00BB5FF6" w:rsidRDefault="000924C9">
      <w:pPr>
        <w:rPr>
          <w:sz w:val="20"/>
          <w:szCs w:val="20"/>
        </w:rPr>
      </w:pPr>
      <w:r>
        <w:rPr>
          <w:sz w:val="20"/>
          <w:szCs w:val="20"/>
        </w:rPr>
        <w:t xml:space="preserve">The other approach </w:t>
      </w:r>
      <w:r w:rsidR="00861924">
        <w:rPr>
          <w:sz w:val="20"/>
          <w:szCs w:val="20"/>
        </w:rPr>
        <w:t xml:space="preserve">of testing a catalytic converter as a vehicle technician is by using some of the special tools and test procedures e.g. A vacuum test, back pressure test. </w:t>
      </w:r>
      <w:r w:rsidR="008A0AB4">
        <w:rPr>
          <w:sz w:val="20"/>
          <w:szCs w:val="20"/>
        </w:rPr>
        <w:t>These tests will help to confirm the operation and efficiency of a catalytic converter, but before these tests usually the vehicle will experience symptoms such as the engine stalling, the engine loses power, a smell of rotten eggs</w:t>
      </w:r>
      <w:r w:rsidR="00095928">
        <w:rPr>
          <w:sz w:val="20"/>
          <w:szCs w:val="20"/>
        </w:rPr>
        <w:t xml:space="preserve"> or a possible rattling noise from the vehicle. </w:t>
      </w:r>
      <w:r w:rsidR="0057708D">
        <w:rPr>
          <w:sz w:val="20"/>
          <w:szCs w:val="20"/>
        </w:rPr>
        <w:t>In any case an engine management light will be triggered alongside a diagnostic trouble code</w:t>
      </w:r>
      <w:r w:rsidR="007B61C5">
        <w:rPr>
          <w:sz w:val="20"/>
          <w:szCs w:val="20"/>
        </w:rPr>
        <w:t>.</w:t>
      </w:r>
    </w:p>
    <w:p w14:paraId="1E85AC2A" w14:textId="11BDE4FC" w:rsidR="007B61C5" w:rsidRPr="00C56AC8" w:rsidRDefault="007B61C5">
      <w:pPr>
        <w:rPr>
          <w:sz w:val="20"/>
          <w:szCs w:val="20"/>
        </w:rPr>
      </w:pPr>
      <w:r w:rsidRPr="00C56AC8">
        <w:rPr>
          <w:sz w:val="20"/>
          <w:szCs w:val="20"/>
        </w:rPr>
        <w:t xml:space="preserve">A modern system monitors the function of a catalytic converter </w:t>
      </w:r>
      <w:r w:rsidR="00FD3ED7" w:rsidRPr="00C56AC8">
        <w:rPr>
          <w:sz w:val="20"/>
          <w:szCs w:val="20"/>
        </w:rPr>
        <w:t xml:space="preserve">with two lambda sensors as opposed to one. A lambda sensor placed before the catalytic converter and one placed after the catalytic converter. </w:t>
      </w:r>
      <w:r w:rsidR="00FD3ED7" w:rsidRPr="00C56AC8">
        <w:rPr>
          <w:rFonts w:cstheme="minorHAnsi"/>
          <w:sz w:val="20"/>
          <w:szCs w:val="20"/>
          <w:shd w:val="clear" w:color="auto" w:fill="FFFFFF"/>
        </w:rPr>
        <w:t>The PCM compares the signals from the upstream and downstream oxygen sensors to determine the state of the converter. These “tests” are called readiness monitors.</w:t>
      </w:r>
      <w:r w:rsidR="00C56AC8" w:rsidRPr="00C56AC8">
        <w:rPr>
          <w:rFonts w:cstheme="minorHAnsi"/>
          <w:sz w:val="20"/>
          <w:szCs w:val="20"/>
          <w:shd w:val="clear" w:color="auto" w:fill="FFFFFF"/>
        </w:rPr>
        <w:t xml:space="preserve"> The catalyst efficiency monitor verifies that the catalytic converter is operating at a high enough efficiency rating to keep exhaust emissions within the predetermined values</w:t>
      </w:r>
      <w:r w:rsidR="00C56AC8" w:rsidRPr="00C56AC8">
        <w:rPr>
          <w:color w:val="000000"/>
          <w:sz w:val="20"/>
          <w:szCs w:val="20"/>
          <w:shd w:val="clear" w:color="auto" w:fill="FFFFFF"/>
        </w:rPr>
        <w:t>.</w:t>
      </w:r>
      <w:r w:rsidR="00FD3ED7" w:rsidRPr="00C56AC8">
        <w:rPr>
          <w:rFonts w:cstheme="minorHAnsi"/>
          <w:sz w:val="20"/>
          <w:szCs w:val="20"/>
          <w:shd w:val="clear" w:color="auto" w:fill="FFFFFF"/>
        </w:rPr>
        <w:t xml:space="preserve"> As stated by Scott Weaver, (2018). </w:t>
      </w:r>
    </w:p>
    <w:p w14:paraId="092A8B26" w14:textId="13B66D5D" w:rsidR="007B61C5" w:rsidRDefault="007B61C5">
      <w:pPr>
        <w:rPr>
          <w:sz w:val="24"/>
          <w:szCs w:val="24"/>
          <w:u w:val="single"/>
        </w:rPr>
      </w:pPr>
    </w:p>
    <w:p w14:paraId="4028D3A6" w14:textId="1426D93A" w:rsidR="001B01F5" w:rsidRDefault="001B01F5" w:rsidP="00C56AC8">
      <w:pPr>
        <w:rPr>
          <w:rFonts w:ascii="Arial" w:hAnsi="Arial" w:cs="Arial"/>
          <w:b/>
        </w:rPr>
      </w:pPr>
    </w:p>
    <w:p w14:paraId="794C4C89" w14:textId="37CEBEF7" w:rsidR="001B01F5" w:rsidRDefault="001B01F5" w:rsidP="00C56AC8">
      <w:pPr>
        <w:rPr>
          <w:rFonts w:ascii="Arial" w:hAnsi="Arial" w:cs="Arial"/>
          <w:b/>
        </w:rPr>
      </w:pPr>
    </w:p>
    <w:p w14:paraId="7F211DAD" w14:textId="77777777" w:rsidR="001B01F5" w:rsidRDefault="001B01F5" w:rsidP="00C56AC8">
      <w:pPr>
        <w:rPr>
          <w:rFonts w:ascii="Arial" w:hAnsi="Arial" w:cs="Arial"/>
          <w:b/>
        </w:rPr>
      </w:pPr>
    </w:p>
    <w:p w14:paraId="1384BFFB" w14:textId="77777777" w:rsidR="009E40AB" w:rsidRDefault="009E40AB" w:rsidP="001B01F5">
      <w:pPr>
        <w:rPr>
          <w:rFonts w:ascii="Arial" w:hAnsi="Arial" w:cs="Arial"/>
          <w:b/>
        </w:rPr>
      </w:pPr>
    </w:p>
    <w:p w14:paraId="5B33E5CB" w14:textId="6B2C09E6" w:rsidR="00D05E19" w:rsidRPr="00D05E19" w:rsidRDefault="00D05E19" w:rsidP="001B01F5">
      <w:pPr>
        <w:rPr>
          <w:rFonts w:cstheme="minorHAnsi"/>
          <w:sz w:val="24"/>
          <w:szCs w:val="24"/>
          <w:u w:val="single"/>
        </w:rPr>
      </w:pPr>
      <w:r w:rsidRPr="00D05E19">
        <w:rPr>
          <w:rFonts w:cstheme="minorHAnsi"/>
          <w:sz w:val="24"/>
          <w:szCs w:val="24"/>
          <w:u w:val="single"/>
        </w:rPr>
        <w:lastRenderedPageBreak/>
        <w:t>EVAP</w:t>
      </w:r>
    </w:p>
    <w:p w14:paraId="0569380D" w14:textId="3EEB1290" w:rsidR="00C56AC8" w:rsidRPr="00D05E19" w:rsidRDefault="004C5173" w:rsidP="001B01F5">
      <w:pPr>
        <w:rPr>
          <w:rFonts w:cstheme="minorHAnsi"/>
          <w:sz w:val="20"/>
          <w:szCs w:val="20"/>
        </w:rPr>
      </w:pPr>
      <w:r w:rsidRPr="00D05E19">
        <w:rPr>
          <w:rFonts w:cstheme="minorHAnsi"/>
          <w:sz w:val="20"/>
          <w:szCs w:val="20"/>
        </w:rPr>
        <w:t>The purpose of an EVAP system (Evaporative Emission Control System) is to trap and hold gasoline vapours</w:t>
      </w:r>
      <w:r w:rsidR="006A53AF" w:rsidRPr="00D05E19">
        <w:rPr>
          <w:rFonts w:cstheme="minorHAnsi"/>
          <w:sz w:val="20"/>
          <w:szCs w:val="20"/>
        </w:rPr>
        <w:t xml:space="preserve"> such as volatile organic compounds also known as VOCs</w:t>
      </w:r>
      <w:r w:rsidRPr="00D05E19">
        <w:rPr>
          <w:rFonts w:cstheme="minorHAnsi"/>
          <w:sz w:val="20"/>
          <w:szCs w:val="20"/>
        </w:rPr>
        <w:t xml:space="preserve">. Before 1970s gasoline fumes were simply vented into the atmosphere. EVAP </w:t>
      </w:r>
      <w:r w:rsidR="008638E0" w:rsidRPr="00D05E19">
        <w:rPr>
          <w:rFonts w:cstheme="minorHAnsi"/>
          <w:sz w:val="20"/>
          <w:szCs w:val="20"/>
        </w:rPr>
        <w:t xml:space="preserve">emissions from motor vehicles consist of volatile organic compounds (VOCS) or hydrocarbons released from the fuel system, rubber and other plastic components such as tyres, plastic interior and exterior trim etc. </w:t>
      </w:r>
      <w:r w:rsidR="00080FEB" w:rsidRPr="00D05E19">
        <w:rPr>
          <w:rFonts w:cstheme="minorHAnsi"/>
          <w:sz w:val="20"/>
          <w:szCs w:val="20"/>
        </w:rPr>
        <w:t xml:space="preserve">Evaporative emission controls were the first type of emission control systems to be added to motor vehicles and is often the least expensive approach to controlling VOC and HC emissions </w:t>
      </w:r>
      <w:r w:rsidR="00C34DA1" w:rsidRPr="00D05E19">
        <w:rPr>
          <w:rFonts w:cstheme="minorHAnsi"/>
          <w:sz w:val="20"/>
          <w:szCs w:val="20"/>
        </w:rPr>
        <w:t xml:space="preserve">for </w:t>
      </w:r>
      <w:r w:rsidR="00080FEB" w:rsidRPr="00D05E19">
        <w:rPr>
          <w:rFonts w:cstheme="minorHAnsi"/>
          <w:sz w:val="20"/>
          <w:szCs w:val="20"/>
        </w:rPr>
        <w:t>motor vehicles.</w:t>
      </w:r>
      <w:r w:rsidR="00C34DA1" w:rsidRPr="00D05E19">
        <w:rPr>
          <w:rFonts w:cstheme="minorHAnsi"/>
          <w:sz w:val="20"/>
          <w:szCs w:val="20"/>
        </w:rPr>
        <w:t xml:space="preserve"> </w:t>
      </w:r>
    </w:p>
    <w:p w14:paraId="3097F030" w14:textId="77777777" w:rsidR="00FE559B" w:rsidRPr="00D05E19" w:rsidRDefault="006A53AF" w:rsidP="001B01F5">
      <w:pPr>
        <w:rPr>
          <w:rFonts w:cstheme="minorHAnsi"/>
          <w:sz w:val="20"/>
          <w:szCs w:val="20"/>
        </w:rPr>
      </w:pPr>
      <w:r w:rsidRPr="00D05E19">
        <w:rPr>
          <w:rFonts w:cstheme="minorHAnsi"/>
          <w:sz w:val="20"/>
          <w:szCs w:val="20"/>
        </w:rPr>
        <w:t>EVAP components consist of a filler cap with a special design with a valve built in to avoid a vacuum lock in a fuel system. It also protects the vehicles tank from overexpansion in hot days or contraction in the cold days. Another method of extracting the vapours is to have an expansion reservoir tank to allow the fuel tank to expand and the vapours to be collected. Some overflow tanks have a spec</w:t>
      </w:r>
      <w:r w:rsidR="00EA020A" w:rsidRPr="00D05E19">
        <w:rPr>
          <w:rFonts w:cstheme="minorHAnsi"/>
          <w:sz w:val="20"/>
          <w:szCs w:val="20"/>
        </w:rPr>
        <w:t xml:space="preserve">ial shape and are fitted with a limiting valve in case of overfill. When filling up a vehicle stop when the pump clicks to avoid soaking the vehicles charcoal canister. </w:t>
      </w:r>
    </w:p>
    <w:p w14:paraId="4FE63462" w14:textId="77777777" w:rsidR="001B01F5" w:rsidRPr="00D05E19" w:rsidRDefault="008540E8" w:rsidP="000165FE">
      <w:pPr>
        <w:pStyle w:val="NormalWeb"/>
        <w:shd w:val="clear" w:color="auto" w:fill="FFFFFF"/>
        <w:spacing w:before="0" w:beforeAutospacing="0" w:after="0" w:afterAutospacing="0" w:line="320" w:lineRule="atLeast"/>
        <w:rPr>
          <w:rFonts w:asciiTheme="minorHAnsi" w:hAnsiTheme="minorHAnsi" w:cstheme="minorHAnsi"/>
          <w:sz w:val="20"/>
          <w:szCs w:val="20"/>
        </w:rPr>
      </w:pPr>
      <w:r w:rsidRPr="00D05E19">
        <w:rPr>
          <w:rFonts w:asciiTheme="minorHAnsi" w:hAnsiTheme="minorHAnsi" w:cstheme="minorHAnsi"/>
          <w:noProof/>
          <w:sz w:val="20"/>
          <w:szCs w:val="20"/>
        </w:rPr>
        <w:drawing>
          <wp:anchor distT="0" distB="0" distL="114300" distR="114300" simplePos="0" relativeHeight="251660288" behindDoc="1" locked="0" layoutInCell="1" allowOverlap="1" wp14:anchorId="17C2F7D6" wp14:editId="2DAA88D6">
            <wp:simplePos x="0" y="0"/>
            <wp:positionH relativeFrom="margin">
              <wp:align>right</wp:align>
            </wp:positionH>
            <wp:positionV relativeFrom="paragraph">
              <wp:posOffset>12700</wp:posOffset>
            </wp:positionV>
            <wp:extent cx="3660140" cy="2133600"/>
            <wp:effectExtent l="0" t="0" r="0" b="0"/>
            <wp:wrapTight wrapText="bothSides">
              <wp:wrapPolygon edited="0">
                <wp:start x="0" y="0"/>
                <wp:lineTo x="0" y="21407"/>
                <wp:lineTo x="21473" y="21407"/>
                <wp:lineTo x="21473" y="0"/>
                <wp:lineTo x="0" y="0"/>
              </wp:wrapPolygon>
            </wp:wrapTight>
            <wp:docPr id="3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60140" cy="21336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EA020A" w:rsidRPr="00D05E19">
        <w:rPr>
          <w:rFonts w:asciiTheme="minorHAnsi" w:hAnsiTheme="minorHAnsi" w:cstheme="minorHAnsi"/>
          <w:sz w:val="20"/>
          <w:szCs w:val="20"/>
        </w:rPr>
        <w:t xml:space="preserve">A vapour canister </w:t>
      </w:r>
      <w:proofErr w:type="gramStart"/>
      <w:r w:rsidR="00EA020A" w:rsidRPr="00D05E19">
        <w:rPr>
          <w:rFonts w:asciiTheme="minorHAnsi" w:hAnsiTheme="minorHAnsi" w:cstheme="minorHAnsi"/>
          <w:sz w:val="20"/>
          <w:szCs w:val="20"/>
        </w:rPr>
        <w:t>is located in</w:t>
      </w:r>
      <w:proofErr w:type="gramEnd"/>
      <w:r w:rsidR="00EA020A" w:rsidRPr="00D05E19">
        <w:rPr>
          <w:rFonts w:asciiTheme="minorHAnsi" w:hAnsiTheme="minorHAnsi" w:cstheme="minorHAnsi"/>
          <w:sz w:val="20"/>
          <w:szCs w:val="20"/>
        </w:rPr>
        <w:t xml:space="preserve"> the engine compartments or under the vehicle next to the fuel tank and is filled with charcoal granules, known on the vehicle as the charcoal canister</w:t>
      </w:r>
      <w:r w:rsidR="00C51E74" w:rsidRPr="00D05E19">
        <w:rPr>
          <w:rFonts w:asciiTheme="minorHAnsi" w:hAnsiTheme="minorHAnsi" w:cstheme="minorHAnsi"/>
          <w:sz w:val="20"/>
          <w:szCs w:val="20"/>
        </w:rPr>
        <w:t xml:space="preserve"> or an active charcoal canister</w:t>
      </w:r>
      <w:r w:rsidR="00EA020A" w:rsidRPr="00D05E19">
        <w:rPr>
          <w:rFonts w:asciiTheme="minorHAnsi" w:hAnsiTheme="minorHAnsi" w:cstheme="minorHAnsi"/>
          <w:sz w:val="20"/>
          <w:szCs w:val="20"/>
        </w:rPr>
        <w:t xml:space="preserve">. </w:t>
      </w:r>
      <w:r w:rsidR="00EC044C" w:rsidRPr="00D05E19">
        <w:rPr>
          <w:rFonts w:asciiTheme="minorHAnsi" w:hAnsiTheme="minorHAnsi" w:cstheme="minorHAnsi"/>
          <w:sz w:val="20"/>
          <w:szCs w:val="20"/>
        </w:rPr>
        <w:t xml:space="preserve">The active charcoal canister is connected to the tank bleeder via the pressure compensation line and is used to capture and store VOCs under the influence of heat. The timed valve </w:t>
      </w:r>
      <w:proofErr w:type="gramStart"/>
      <w:r w:rsidR="00EC044C" w:rsidRPr="00D05E19">
        <w:rPr>
          <w:rFonts w:asciiTheme="minorHAnsi" w:hAnsiTheme="minorHAnsi" w:cstheme="minorHAnsi"/>
          <w:sz w:val="20"/>
          <w:szCs w:val="20"/>
        </w:rPr>
        <w:t>is located in</w:t>
      </w:r>
      <w:proofErr w:type="gramEnd"/>
      <w:r w:rsidR="00EC044C" w:rsidRPr="00D05E19">
        <w:rPr>
          <w:rFonts w:asciiTheme="minorHAnsi" w:hAnsiTheme="minorHAnsi" w:cstheme="minorHAnsi"/>
          <w:sz w:val="20"/>
          <w:szCs w:val="20"/>
        </w:rPr>
        <w:t xml:space="preserve"> the connecting pipe between the intake pipe and activated charcoal canister. As soon as the </w:t>
      </w:r>
      <w:hyperlink r:id="rId8" w:history="1">
        <w:r w:rsidR="00EC044C" w:rsidRPr="00D05E19">
          <w:rPr>
            <w:rStyle w:val="Hyperlink"/>
            <w:rFonts w:asciiTheme="minorHAnsi" w:hAnsiTheme="minorHAnsi" w:cstheme="minorHAnsi"/>
            <w:bCs/>
            <w:color w:val="auto"/>
            <w:sz w:val="20"/>
            <w:szCs w:val="20"/>
            <w:u w:val="none"/>
          </w:rPr>
          <w:t>lambda control</w:t>
        </w:r>
      </w:hyperlink>
      <w:r w:rsidR="00EC044C" w:rsidRPr="00D05E19">
        <w:rPr>
          <w:rFonts w:asciiTheme="minorHAnsi" w:hAnsiTheme="minorHAnsi" w:cstheme="minorHAnsi"/>
          <w:sz w:val="20"/>
          <w:szCs w:val="20"/>
        </w:rPr>
        <w:t> is active, the timed valve is actuated and the line between the suction pipe and activated charcoal canister is released. As a result of the vacuum in the suction pipe, ambient air is sucked in through an opening in the activated charcoal canister. The air that is sucked in flows through the activated charcoal and guides the captured fuel to the engine for mixture formation. Since the system affects the composition of the mixture, it only becomes active once the lambda control is operating.</w:t>
      </w:r>
      <w:r w:rsidR="005A2FFA" w:rsidRPr="00D05E19">
        <w:rPr>
          <w:rFonts w:asciiTheme="minorHAnsi" w:hAnsiTheme="minorHAnsi" w:cstheme="minorHAnsi"/>
          <w:sz w:val="20"/>
          <w:szCs w:val="20"/>
        </w:rPr>
        <w:t xml:space="preserve"> </w:t>
      </w:r>
      <w:r w:rsidR="00A11AC8" w:rsidRPr="00D05E19">
        <w:rPr>
          <w:rFonts w:asciiTheme="minorHAnsi" w:hAnsiTheme="minorHAnsi" w:cstheme="minorHAnsi"/>
          <w:sz w:val="20"/>
          <w:szCs w:val="20"/>
        </w:rPr>
        <w:t xml:space="preserve">Note that the system is a sealed system and </w:t>
      </w:r>
    </w:p>
    <w:p w14:paraId="4D74705D" w14:textId="77777777" w:rsidR="000165FE" w:rsidRPr="00D05E19" w:rsidRDefault="000165FE" w:rsidP="000165FE">
      <w:pPr>
        <w:pStyle w:val="NormalWeb"/>
        <w:shd w:val="clear" w:color="auto" w:fill="FFFFFF"/>
        <w:spacing w:before="0" w:beforeAutospacing="0" w:after="0" w:afterAutospacing="0" w:line="320" w:lineRule="atLeast"/>
        <w:rPr>
          <w:rFonts w:asciiTheme="minorHAnsi" w:hAnsiTheme="minorHAnsi" w:cstheme="minorHAnsi"/>
          <w:sz w:val="20"/>
          <w:szCs w:val="20"/>
        </w:rPr>
      </w:pPr>
    </w:p>
    <w:p w14:paraId="070774AF" w14:textId="77777777" w:rsidR="000165FE" w:rsidRPr="00D05E19" w:rsidRDefault="000165FE" w:rsidP="000165FE">
      <w:pPr>
        <w:pStyle w:val="NormalWeb"/>
        <w:shd w:val="clear" w:color="auto" w:fill="FFFFFF"/>
        <w:spacing w:before="0" w:beforeAutospacing="0" w:after="0" w:afterAutospacing="0" w:line="320" w:lineRule="atLeast"/>
        <w:rPr>
          <w:rFonts w:asciiTheme="minorHAnsi" w:hAnsiTheme="minorHAnsi" w:cstheme="minorHAnsi"/>
          <w:sz w:val="20"/>
          <w:szCs w:val="20"/>
        </w:rPr>
      </w:pPr>
      <w:r w:rsidRPr="00D05E19">
        <w:rPr>
          <w:rFonts w:asciiTheme="minorHAnsi" w:hAnsiTheme="minorHAnsi" w:cstheme="minorHAnsi"/>
          <w:sz w:val="20"/>
          <w:szCs w:val="20"/>
        </w:rPr>
        <w:t xml:space="preserve">The importance of having an Evaporating Emission Control System (EVAP) </w:t>
      </w:r>
      <w:r w:rsidR="00F848E3" w:rsidRPr="00D05E19">
        <w:rPr>
          <w:rFonts w:asciiTheme="minorHAnsi" w:hAnsiTheme="minorHAnsi" w:cstheme="minorHAnsi"/>
          <w:sz w:val="20"/>
          <w:szCs w:val="20"/>
        </w:rPr>
        <w:t xml:space="preserve">is to contain volatile organic compounds and ensure that they are not vented into the atmosphere. If the fuel system is open to the environment it can pollute 24 hours per day without being turned on. These uncontrollable evaporative emissions account for as much as 20% of the pollution produced by the vehicle. </w:t>
      </w:r>
    </w:p>
    <w:p w14:paraId="44140955" w14:textId="77777777" w:rsidR="001B01F5" w:rsidRDefault="001B01F5" w:rsidP="00C56AC8">
      <w:pPr>
        <w:ind w:left="567"/>
        <w:rPr>
          <w:rFonts w:ascii="Arial" w:hAnsi="Arial" w:cs="Arial"/>
        </w:rPr>
      </w:pPr>
    </w:p>
    <w:p w14:paraId="4FB6DEB7" w14:textId="77777777" w:rsidR="001B01F5" w:rsidRPr="005F7C2B" w:rsidRDefault="001B01F5" w:rsidP="00C56AC8">
      <w:pPr>
        <w:ind w:left="567"/>
        <w:rPr>
          <w:rFonts w:ascii="Arial" w:hAnsi="Arial" w:cs="Arial"/>
        </w:rPr>
      </w:pPr>
    </w:p>
    <w:p w14:paraId="358AEE58" w14:textId="77777777" w:rsidR="006A53AF" w:rsidRDefault="006A53AF" w:rsidP="00C56AC8">
      <w:pPr>
        <w:rPr>
          <w:rFonts w:ascii="Arial" w:hAnsi="Arial" w:cs="Arial"/>
          <w:b/>
        </w:rPr>
      </w:pPr>
    </w:p>
    <w:p w14:paraId="2DE673F8" w14:textId="77777777" w:rsidR="00EA020A" w:rsidRDefault="00EA020A" w:rsidP="00C56AC8">
      <w:pPr>
        <w:rPr>
          <w:rFonts w:ascii="Arial" w:hAnsi="Arial" w:cs="Arial"/>
          <w:b/>
        </w:rPr>
      </w:pPr>
    </w:p>
    <w:p w14:paraId="7CFBCE4D" w14:textId="77777777" w:rsidR="00EA020A" w:rsidRDefault="00EA020A" w:rsidP="00C56AC8">
      <w:pPr>
        <w:rPr>
          <w:rFonts w:ascii="Arial" w:hAnsi="Arial" w:cs="Arial"/>
          <w:b/>
        </w:rPr>
      </w:pPr>
    </w:p>
    <w:p w14:paraId="63265EAD" w14:textId="77777777" w:rsidR="00EA020A" w:rsidRDefault="00EA020A" w:rsidP="00C56AC8">
      <w:pPr>
        <w:rPr>
          <w:rFonts w:ascii="Arial" w:hAnsi="Arial" w:cs="Arial"/>
          <w:b/>
        </w:rPr>
      </w:pPr>
    </w:p>
    <w:p w14:paraId="520AF2AE" w14:textId="2BAFC85B" w:rsidR="00EA020A" w:rsidRDefault="000257BD" w:rsidP="00C56AC8">
      <w:pPr>
        <w:rPr>
          <w:rFonts w:cstheme="minorHAnsi"/>
          <w:bCs/>
          <w:sz w:val="24"/>
          <w:szCs w:val="24"/>
          <w:u w:val="single"/>
        </w:rPr>
      </w:pPr>
      <w:r w:rsidRPr="000257BD">
        <w:rPr>
          <w:rFonts w:cstheme="minorHAnsi"/>
          <w:bCs/>
          <w:sz w:val="24"/>
          <w:szCs w:val="24"/>
          <w:u w:val="single"/>
        </w:rPr>
        <w:lastRenderedPageBreak/>
        <w:t>EGR</w:t>
      </w:r>
    </w:p>
    <w:p w14:paraId="11A6141E" w14:textId="4EB9BB26" w:rsidR="000257BD" w:rsidRDefault="000A34D4" w:rsidP="00C56AC8">
      <w:pPr>
        <w:rPr>
          <w:rFonts w:cstheme="minorHAnsi"/>
          <w:bCs/>
          <w:sz w:val="20"/>
          <w:szCs w:val="20"/>
        </w:rPr>
      </w:pPr>
      <w:r>
        <w:rPr>
          <w:rFonts w:cstheme="minorHAnsi"/>
          <w:bCs/>
          <w:sz w:val="20"/>
          <w:szCs w:val="20"/>
        </w:rPr>
        <w:t xml:space="preserve">EGR stands for exhaust gas recirculation and its and emission control device used to reduce the amount of NOx during combustion. </w:t>
      </w:r>
      <w:r w:rsidR="00E335B4">
        <w:rPr>
          <w:rFonts w:cstheme="minorHAnsi"/>
          <w:bCs/>
          <w:sz w:val="20"/>
          <w:szCs w:val="20"/>
        </w:rPr>
        <w:t xml:space="preserve">NOx formation dramatically increases for combustion temperatures over 1370 degrees Celsius or 248 degrees Fahrenheit. NOx that’s formed before 1370 degrees </w:t>
      </w:r>
      <w:r w:rsidR="009235BB">
        <w:rPr>
          <w:rFonts w:cstheme="minorHAnsi"/>
          <w:bCs/>
          <w:sz w:val="20"/>
          <w:szCs w:val="20"/>
        </w:rPr>
        <w:t xml:space="preserve">Celsius can be controlled by the catalytic converter. There are different ways of controlling the formation of NOx during combustion and some of these are by enriching the air/fuel mixture which lowers peak combustion temperature, but also increases HC and CO </w:t>
      </w:r>
      <w:r w:rsidR="00E27790">
        <w:rPr>
          <w:rFonts w:cstheme="minorHAnsi"/>
          <w:bCs/>
          <w:sz w:val="20"/>
          <w:szCs w:val="20"/>
        </w:rPr>
        <w:t xml:space="preserve">which results in lower fuel economy. </w:t>
      </w:r>
      <w:r w:rsidR="008324BF">
        <w:rPr>
          <w:rFonts w:cstheme="minorHAnsi"/>
          <w:bCs/>
          <w:sz w:val="20"/>
          <w:szCs w:val="20"/>
        </w:rPr>
        <w:t>Lowering the compression ratio will decrease NOx, but low compression will decrease efficiency leading to rising HC and CO. Dilute the mixture by introducing exhaust gas into the intake which will displace some of the air, absorb temperature and does not contribute to the combustion.</w:t>
      </w:r>
    </w:p>
    <w:p w14:paraId="464D7C97" w14:textId="3414D749" w:rsidR="008324BF" w:rsidRDefault="005517D2" w:rsidP="00C56AC8">
      <w:pPr>
        <w:rPr>
          <w:rFonts w:cstheme="minorHAnsi"/>
          <w:bCs/>
          <w:sz w:val="20"/>
          <w:szCs w:val="20"/>
        </w:rPr>
      </w:pPr>
      <w:r>
        <w:rPr>
          <w:noProof/>
        </w:rPr>
        <w:drawing>
          <wp:anchor distT="0" distB="0" distL="114300" distR="114300" simplePos="0" relativeHeight="251661312" behindDoc="1" locked="0" layoutInCell="1" allowOverlap="1" wp14:anchorId="727358CF" wp14:editId="2F3A741E">
            <wp:simplePos x="0" y="0"/>
            <wp:positionH relativeFrom="margin">
              <wp:align>right</wp:align>
            </wp:positionH>
            <wp:positionV relativeFrom="paragraph">
              <wp:posOffset>399415</wp:posOffset>
            </wp:positionV>
            <wp:extent cx="2869565" cy="3019425"/>
            <wp:effectExtent l="0" t="0" r="6985" b="9525"/>
            <wp:wrapTight wrapText="bothSides">
              <wp:wrapPolygon edited="0">
                <wp:start x="0" y="0"/>
                <wp:lineTo x="0" y="21532"/>
                <wp:lineTo x="21509" y="21532"/>
                <wp:lineTo x="21509" y="0"/>
                <wp:lineTo x="0" y="0"/>
              </wp:wrapPolygon>
            </wp:wrapTight>
            <wp:docPr id="2050"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69565" cy="3019425"/>
                    </a:xfrm>
                    <a:prstGeom prst="rect">
                      <a:avLst/>
                    </a:prstGeom>
                    <a:noFill/>
                    <a:ln w="9525">
                      <a:noFill/>
                      <a:miter lim="800000"/>
                      <a:headEnd/>
                      <a:tailEnd/>
                    </a:ln>
                    <a:effectLst/>
                  </pic:spPr>
                </pic:pic>
              </a:graphicData>
            </a:graphic>
            <wp14:sizeRelH relativeFrom="page">
              <wp14:pctWidth>0</wp14:pctWidth>
            </wp14:sizeRelH>
            <wp14:sizeRelV relativeFrom="page">
              <wp14:pctHeight>0</wp14:pctHeight>
            </wp14:sizeRelV>
          </wp:anchor>
        </w:drawing>
      </w:r>
      <w:r w:rsidR="008324BF">
        <w:rPr>
          <w:rFonts w:cstheme="minorHAnsi"/>
          <w:bCs/>
          <w:sz w:val="20"/>
          <w:szCs w:val="20"/>
        </w:rPr>
        <w:t xml:space="preserve">By introducing exhaust gases into the intake, NOx emissions are cut without a major performance and fuel economy impact. An EGR system adds about 6 to 10% of exhaust gases into the intake. It mixes and takes place in some of the mixture. Exhaust gas is also inert and plays no part in the </w:t>
      </w:r>
      <w:r w:rsidR="0021539E">
        <w:rPr>
          <w:rFonts w:cstheme="minorHAnsi"/>
          <w:bCs/>
          <w:sz w:val="20"/>
          <w:szCs w:val="20"/>
        </w:rPr>
        <w:t xml:space="preserve">combustion process. Introduction of this EGR system is that it lowers combustion temperatures and lower combustion temperatures help contribute to less NOx being created in the combustion chamber. </w:t>
      </w:r>
      <w:r>
        <w:rPr>
          <w:rFonts w:cstheme="minorHAnsi"/>
          <w:bCs/>
          <w:sz w:val="20"/>
          <w:szCs w:val="20"/>
        </w:rPr>
        <w:t xml:space="preserve">Usually the exhaust gas is routed through a pipe to a valve or solenoid which controls how much exhaust gas is to be delivered. The tube/pipe is usually made quite long to allow the exhaust gases cool down to help with cooling down combustion temps. From the EGR valve it will be fed to openings in the intake. </w:t>
      </w:r>
    </w:p>
    <w:p w14:paraId="1EFE02F9" w14:textId="608502EB" w:rsidR="008324BF" w:rsidRPr="000A34D4" w:rsidRDefault="00AE20E5" w:rsidP="00C56AC8">
      <w:pPr>
        <w:rPr>
          <w:rFonts w:cstheme="minorHAnsi"/>
          <w:bCs/>
          <w:sz w:val="20"/>
          <w:szCs w:val="20"/>
        </w:rPr>
      </w:pPr>
      <w:r>
        <w:rPr>
          <w:rFonts w:cstheme="minorHAnsi"/>
          <w:bCs/>
          <w:sz w:val="20"/>
          <w:szCs w:val="20"/>
        </w:rPr>
        <w:t xml:space="preserve">EGR is not used when the vehicle has just been started and is at idle and cold. If EGR is on during idle or cold it will stumble and likely stall. </w:t>
      </w:r>
      <w:r w:rsidRPr="00AE20E5">
        <w:rPr>
          <w:rFonts w:cstheme="minorHAnsi"/>
          <w:sz w:val="20"/>
          <w:szCs w:val="20"/>
        </w:rPr>
        <w:t>If EGR is on during hard acceleration, low power (from reduced air/fuel volume) is the result. At part load, lean mixtures for economy create high combustion chamber temperatures and without EGR, these conditions not only create N</w:t>
      </w:r>
      <w:r>
        <w:rPr>
          <w:rFonts w:cstheme="minorHAnsi"/>
          <w:sz w:val="20"/>
          <w:szCs w:val="20"/>
        </w:rPr>
        <w:t>O</w:t>
      </w:r>
      <w:r w:rsidRPr="00AE20E5">
        <w:rPr>
          <w:rFonts w:cstheme="minorHAnsi"/>
          <w:sz w:val="20"/>
          <w:szCs w:val="20"/>
        </w:rPr>
        <w:t>x, they also foster pre-ignition and pinking.</w:t>
      </w:r>
      <w:r>
        <w:rPr>
          <w:rFonts w:cstheme="minorHAnsi"/>
          <w:sz w:val="20"/>
          <w:szCs w:val="20"/>
        </w:rPr>
        <w:t xml:space="preserve"> </w:t>
      </w:r>
    </w:p>
    <w:p w14:paraId="46C5B830" w14:textId="1B599D46" w:rsidR="00AE20E5" w:rsidRPr="00AE20E5" w:rsidRDefault="00AE20E5" w:rsidP="0046409B">
      <w:pPr>
        <w:rPr>
          <w:rFonts w:cstheme="minorHAnsi"/>
          <w:bCs/>
          <w:sz w:val="20"/>
          <w:szCs w:val="20"/>
        </w:rPr>
      </w:pPr>
      <w:r w:rsidRPr="00AE20E5">
        <w:rPr>
          <w:rFonts w:cstheme="minorHAnsi"/>
          <w:bCs/>
          <w:sz w:val="20"/>
          <w:szCs w:val="20"/>
        </w:rPr>
        <w:t>The EGR</w:t>
      </w:r>
      <w:r>
        <w:rPr>
          <w:rFonts w:cstheme="minorHAnsi"/>
          <w:bCs/>
          <w:sz w:val="20"/>
          <w:szCs w:val="20"/>
        </w:rPr>
        <w:t xml:space="preserve"> system is controlled by the ECU and uses one or more solenoids to control vacuum, on for shutting it off at idle and </w:t>
      </w:r>
      <w:r w:rsidRPr="00AE20E5">
        <w:rPr>
          <w:rFonts w:cstheme="minorHAnsi"/>
          <w:bCs/>
          <w:sz w:val="20"/>
          <w:szCs w:val="20"/>
        </w:rPr>
        <w:t xml:space="preserve">If </w:t>
      </w:r>
      <w:r w:rsidR="0046409B">
        <w:rPr>
          <w:rFonts w:cstheme="minorHAnsi"/>
          <w:bCs/>
          <w:sz w:val="20"/>
          <w:szCs w:val="20"/>
        </w:rPr>
        <w:t xml:space="preserve">another </w:t>
      </w:r>
      <w:r w:rsidRPr="00AE20E5">
        <w:rPr>
          <w:rFonts w:cstheme="minorHAnsi"/>
          <w:bCs/>
          <w:sz w:val="20"/>
          <w:szCs w:val="20"/>
        </w:rPr>
        <w:t>two are used one does the on/off the other vents the valve to reduce EGR by allowing atmospheric air in</w:t>
      </w:r>
      <w:r w:rsidR="0046409B">
        <w:rPr>
          <w:rFonts w:cstheme="minorHAnsi"/>
          <w:bCs/>
          <w:sz w:val="20"/>
          <w:szCs w:val="20"/>
        </w:rPr>
        <w:t xml:space="preserve">. Later versions use an EGR position sensor, a linear potentiometer on top of the valve and an exhaust back pressure sensor. Digital valves are not vacuum </w:t>
      </w:r>
      <w:r w:rsidR="00A24265">
        <w:rPr>
          <w:rFonts w:cstheme="minorHAnsi"/>
          <w:bCs/>
          <w:sz w:val="20"/>
          <w:szCs w:val="20"/>
        </w:rPr>
        <w:t>operated,</w:t>
      </w:r>
      <w:r w:rsidR="0046409B">
        <w:rPr>
          <w:rFonts w:cstheme="minorHAnsi"/>
          <w:bCs/>
          <w:sz w:val="20"/>
          <w:szCs w:val="20"/>
        </w:rPr>
        <w:t xml:space="preserve"> and it used 3 solenoids to control different size orifices allowing for seven different flow rates which helps to give higher accuracy and helps prevent carbon deposits. </w:t>
      </w:r>
    </w:p>
    <w:p w14:paraId="090CE344" w14:textId="2A37E274" w:rsidR="00EA020A" w:rsidRPr="00AE20E5" w:rsidRDefault="00EA020A" w:rsidP="00C56AC8">
      <w:pPr>
        <w:rPr>
          <w:rFonts w:cstheme="minorHAnsi"/>
          <w:bCs/>
          <w:sz w:val="20"/>
          <w:szCs w:val="20"/>
        </w:rPr>
      </w:pPr>
    </w:p>
    <w:p w14:paraId="4E776A50" w14:textId="77777777" w:rsidR="00EA020A" w:rsidRDefault="00EA020A" w:rsidP="00C56AC8">
      <w:pPr>
        <w:rPr>
          <w:rFonts w:ascii="Arial" w:hAnsi="Arial" w:cs="Arial"/>
          <w:b/>
        </w:rPr>
      </w:pPr>
    </w:p>
    <w:p w14:paraId="56366B42" w14:textId="77777777" w:rsidR="00EA020A" w:rsidRDefault="00EA020A" w:rsidP="00C56AC8">
      <w:pPr>
        <w:rPr>
          <w:rFonts w:ascii="Arial" w:hAnsi="Arial" w:cs="Arial"/>
          <w:b/>
        </w:rPr>
      </w:pPr>
    </w:p>
    <w:p w14:paraId="00BDA7E9" w14:textId="77777777" w:rsidR="00EA020A" w:rsidRDefault="00EA020A" w:rsidP="00C56AC8">
      <w:pPr>
        <w:rPr>
          <w:rFonts w:ascii="Arial" w:hAnsi="Arial" w:cs="Arial"/>
          <w:b/>
        </w:rPr>
      </w:pPr>
    </w:p>
    <w:p w14:paraId="06DF3C76" w14:textId="77777777" w:rsidR="00EA020A" w:rsidRDefault="00EA020A" w:rsidP="00C56AC8">
      <w:pPr>
        <w:rPr>
          <w:rFonts w:ascii="Arial" w:hAnsi="Arial" w:cs="Arial"/>
          <w:b/>
        </w:rPr>
      </w:pPr>
    </w:p>
    <w:p w14:paraId="28B0CE93" w14:textId="77777777" w:rsidR="00A24265" w:rsidRDefault="00A24265" w:rsidP="00C56AC8">
      <w:pPr>
        <w:rPr>
          <w:rFonts w:ascii="Arial" w:hAnsi="Arial" w:cs="Arial"/>
          <w:b/>
        </w:rPr>
      </w:pPr>
    </w:p>
    <w:p w14:paraId="01D11E75" w14:textId="77777777" w:rsidR="00A55FFA" w:rsidRDefault="00A55FFA" w:rsidP="00C56AC8">
      <w:pPr>
        <w:rPr>
          <w:rFonts w:ascii="Arial" w:hAnsi="Arial" w:cs="Arial"/>
          <w:b/>
        </w:rPr>
      </w:pPr>
    </w:p>
    <w:p w14:paraId="133CAF92" w14:textId="3F046844" w:rsidR="00C56AC8" w:rsidRDefault="00C56AC8" w:rsidP="00C56AC8">
      <w:pPr>
        <w:rPr>
          <w:rFonts w:cstheme="minorHAnsi"/>
          <w:bCs/>
          <w:sz w:val="24"/>
          <w:szCs w:val="24"/>
          <w:u w:val="single"/>
        </w:rPr>
      </w:pPr>
      <w:r w:rsidRPr="00A55FFA">
        <w:rPr>
          <w:rFonts w:cstheme="minorHAnsi"/>
          <w:bCs/>
          <w:sz w:val="24"/>
          <w:szCs w:val="24"/>
          <w:u w:val="single"/>
        </w:rPr>
        <w:lastRenderedPageBreak/>
        <w:t>SAI</w:t>
      </w:r>
    </w:p>
    <w:p w14:paraId="78D7D62B" w14:textId="4E409CF3" w:rsidR="000D304D" w:rsidRDefault="000D304D" w:rsidP="000D304D">
      <w:pPr>
        <w:rPr>
          <w:rFonts w:cstheme="minorHAnsi"/>
          <w:bCs/>
          <w:sz w:val="20"/>
          <w:szCs w:val="20"/>
        </w:rPr>
      </w:pPr>
      <w:r w:rsidRPr="000D304D">
        <w:rPr>
          <w:rFonts w:cstheme="minorHAnsi"/>
          <w:bCs/>
          <w:sz w:val="20"/>
          <w:szCs w:val="20"/>
        </w:rPr>
        <w:t xml:space="preserve">SAI stands for secondary air injection and it is a pump that provides air to the system to help with catalytic converters oxidise HC and CO into H20 and CO2. </w:t>
      </w:r>
      <w:r w:rsidRPr="000D304D">
        <w:rPr>
          <w:rFonts w:cstheme="minorHAnsi"/>
          <w:bCs/>
          <w:sz w:val="20"/>
          <w:szCs w:val="20"/>
        </w:rPr>
        <w:t>Also known as smog or thermactor pump used to be mounted of the crank pulley. Newer models use and electronic pump.</w:t>
      </w:r>
      <w:r w:rsidRPr="000D304D">
        <w:rPr>
          <w:rFonts w:cstheme="minorHAnsi"/>
          <w:bCs/>
          <w:sz w:val="20"/>
          <w:szCs w:val="20"/>
        </w:rPr>
        <w:t xml:space="preserve"> </w:t>
      </w:r>
      <w:r w:rsidRPr="000D304D">
        <w:rPr>
          <w:rFonts w:cstheme="minorHAnsi"/>
          <w:bCs/>
          <w:sz w:val="20"/>
          <w:szCs w:val="20"/>
        </w:rPr>
        <w:t xml:space="preserve">Systems also comprises of </w:t>
      </w:r>
      <w:r w:rsidRPr="000D304D">
        <w:rPr>
          <w:rFonts w:cstheme="minorHAnsi"/>
          <w:bCs/>
          <w:sz w:val="20"/>
          <w:szCs w:val="20"/>
        </w:rPr>
        <w:t xml:space="preserve">components such as </w:t>
      </w:r>
      <w:r w:rsidRPr="000D304D">
        <w:rPr>
          <w:rFonts w:cstheme="minorHAnsi"/>
          <w:bCs/>
          <w:sz w:val="20"/>
          <w:szCs w:val="20"/>
        </w:rPr>
        <w:t>air manifolds and nozzles</w:t>
      </w:r>
      <w:r w:rsidRPr="000D304D">
        <w:rPr>
          <w:rFonts w:cstheme="minorHAnsi"/>
          <w:bCs/>
          <w:sz w:val="20"/>
          <w:szCs w:val="20"/>
        </w:rPr>
        <w:t xml:space="preserve">, </w:t>
      </w:r>
      <w:r w:rsidRPr="000D304D">
        <w:rPr>
          <w:rFonts w:cstheme="minorHAnsi"/>
          <w:bCs/>
          <w:sz w:val="20"/>
          <w:szCs w:val="20"/>
        </w:rPr>
        <w:t>Exhaust check valves</w:t>
      </w:r>
      <w:r w:rsidRPr="000D304D">
        <w:rPr>
          <w:rFonts w:cstheme="minorHAnsi"/>
          <w:bCs/>
          <w:sz w:val="20"/>
          <w:szCs w:val="20"/>
        </w:rPr>
        <w:t xml:space="preserve">, </w:t>
      </w:r>
      <w:r w:rsidRPr="000D304D">
        <w:rPr>
          <w:rFonts w:cstheme="minorHAnsi"/>
          <w:bCs/>
          <w:sz w:val="20"/>
          <w:szCs w:val="20"/>
        </w:rPr>
        <w:t>Connecting hoses</w:t>
      </w:r>
      <w:r w:rsidRPr="000D304D">
        <w:rPr>
          <w:rFonts w:cstheme="minorHAnsi"/>
          <w:bCs/>
          <w:sz w:val="20"/>
          <w:szCs w:val="20"/>
        </w:rPr>
        <w:t xml:space="preserve">, </w:t>
      </w:r>
      <w:r w:rsidRPr="000D304D">
        <w:rPr>
          <w:rFonts w:cstheme="minorHAnsi"/>
          <w:bCs/>
          <w:sz w:val="20"/>
          <w:szCs w:val="20"/>
        </w:rPr>
        <w:t>Air controlling solenoids on most recent systems</w:t>
      </w:r>
      <w:r w:rsidRPr="000D304D">
        <w:rPr>
          <w:rFonts w:cstheme="minorHAnsi"/>
          <w:bCs/>
          <w:sz w:val="20"/>
          <w:szCs w:val="20"/>
        </w:rPr>
        <w:t xml:space="preserve">. </w:t>
      </w:r>
    </w:p>
    <w:p w14:paraId="57368BC4" w14:textId="45DDFE66" w:rsidR="000034B5" w:rsidRPr="000034B5" w:rsidRDefault="000D304D" w:rsidP="000034B5">
      <w:pPr>
        <w:rPr>
          <w:rFonts w:cstheme="minorHAnsi"/>
          <w:bCs/>
          <w:sz w:val="20"/>
          <w:szCs w:val="20"/>
        </w:rPr>
      </w:pPr>
      <w:r w:rsidRPr="000034B5">
        <w:rPr>
          <w:rFonts w:cstheme="minorHAnsi"/>
          <w:bCs/>
          <w:sz w:val="20"/>
          <w:szCs w:val="20"/>
        </w:rPr>
        <w:t xml:space="preserve">The ECU controls the air solenoids when the engine is cold, air is supplied to the exhaust manifold to help oxidise the harmful gases such as HC and CO. When the engine is warm and running in closed loop the ECU controls the solenoids so that air is sent to the catalytic converter directly. </w:t>
      </w:r>
      <w:r w:rsidR="000034B5" w:rsidRPr="000034B5">
        <w:rPr>
          <w:rFonts w:cstheme="minorHAnsi"/>
          <w:bCs/>
          <w:sz w:val="20"/>
          <w:szCs w:val="20"/>
        </w:rPr>
        <w:t xml:space="preserve">Any increase in </w:t>
      </w:r>
      <w:r w:rsidR="000034B5" w:rsidRPr="000034B5">
        <w:rPr>
          <w:rFonts w:cstheme="minorHAnsi"/>
          <w:bCs/>
          <w:sz w:val="20"/>
          <w:szCs w:val="20"/>
        </w:rPr>
        <w:t>vacuum over normal idle level, as in rapid deceleration, the ECU diverts the air to the air filter to avoid backfire</w:t>
      </w:r>
      <w:r w:rsidR="000034B5">
        <w:rPr>
          <w:rFonts w:cstheme="minorHAnsi"/>
          <w:bCs/>
          <w:sz w:val="20"/>
          <w:szCs w:val="20"/>
        </w:rPr>
        <w:t xml:space="preserve">. </w:t>
      </w:r>
    </w:p>
    <w:p w14:paraId="1FD20673" w14:textId="16C8FC51" w:rsidR="000D304D" w:rsidRPr="000D304D" w:rsidRDefault="000034B5" w:rsidP="000D304D">
      <w:pPr>
        <w:rPr>
          <w:rFonts w:cstheme="minorHAnsi"/>
          <w:bCs/>
          <w:sz w:val="20"/>
          <w:szCs w:val="20"/>
        </w:rPr>
      </w:pPr>
      <w:r>
        <w:rPr>
          <w:noProof/>
        </w:rPr>
        <w:drawing>
          <wp:anchor distT="0" distB="0" distL="114300" distR="114300" simplePos="0" relativeHeight="251664384" behindDoc="1" locked="0" layoutInCell="1" allowOverlap="1" wp14:anchorId="45448B0F" wp14:editId="3784763C">
            <wp:simplePos x="0" y="0"/>
            <wp:positionH relativeFrom="margin">
              <wp:align>left</wp:align>
            </wp:positionH>
            <wp:positionV relativeFrom="paragraph">
              <wp:posOffset>37465</wp:posOffset>
            </wp:positionV>
            <wp:extent cx="3714750" cy="2106295"/>
            <wp:effectExtent l="0" t="0" r="0" b="8255"/>
            <wp:wrapTight wrapText="bothSides">
              <wp:wrapPolygon edited="0">
                <wp:start x="0" y="0"/>
                <wp:lineTo x="0" y="21489"/>
                <wp:lineTo x="21489" y="21489"/>
                <wp:lineTo x="21489" y="0"/>
                <wp:lineTo x="0" y="0"/>
              </wp:wrapPolygon>
            </wp:wrapTight>
            <wp:docPr id="9219" name="Picture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219" name="Picture 3"/>
                    <pic:cNvPicPr>
                      <a:picLocks noGrp="1"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4750" cy="2106295"/>
                    </a:xfrm>
                    <a:prstGeom prst="rect">
                      <a:avLst/>
                    </a:prstGeom>
                    <a:noFill/>
                    <a:ln w="9525">
                      <a:noFill/>
                      <a:miter lim="800000"/>
                      <a:headEnd/>
                      <a:tailEnd/>
                    </a:ln>
                    <a:effectLst/>
                  </pic:spPr>
                </pic:pic>
              </a:graphicData>
            </a:graphic>
            <wp14:sizeRelH relativeFrom="page">
              <wp14:pctWidth>0</wp14:pctWidth>
            </wp14:sizeRelH>
            <wp14:sizeRelV relativeFrom="page">
              <wp14:pctHeight>0</wp14:pctHeight>
            </wp14:sizeRelV>
          </wp:anchor>
        </w:drawing>
      </w:r>
    </w:p>
    <w:p w14:paraId="2720CFD9" w14:textId="26F3E319" w:rsidR="000D304D" w:rsidRPr="000D304D" w:rsidRDefault="000D304D" w:rsidP="00C56AC8">
      <w:pPr>
        <w:rPr>
          <w:rFonts w:cstheme="minorHAnsi"/>
          <w:bCs/>
          <w:sz w:val="20"/>
          <w:szCs w:val="20"/>
        </w:rPr>
      </w:pPr>
    </w:p>
    <w:p w14:paraId="1A281E73" w14:textId="61726AD0" w:rsidR="00C56AC8" w:rsidRPr="005F7C2B" w:rsidRDefault="00C56AC8" w:rsidP="00A24265">
      <w:pPr>
        <w:rPr>
          <w:rFonts w:ascii="Arial" w:hAnsi="Arial" w:cs="Arial"/>
        </w:rPr>
      </w:pPr>
    </w:p>
    <w:p w14:paraId="6FB7B3A2" w14:textId="573B4309" w:rsidR="00A55FFA" w:rsidRDefault="00A55FFA" w:rsidP="001D01FF">
      <w:pPr>
        <w:rPr>
          <w:rFonts w:cstheme="minorHAnsi"/>
          <w:sz w:val="24"/>
          <w:szCs w:val="24"/>
          <w:u w:val="single"/>
        </w:rPr>
      </w:pPr>
    </w:p>
    <w:p w14:paraId="64581751" w14:textId="4548D966" w:rsidR="00A55FFA" w:rsidRDefault="00A55FFA" w:rsidP="001D01FF">
      <w:pPr>
        <w:rPr>
          <w:rFonts w:cstheme="minorHAnsi"/>
          <w:sz w:val="24"/>
          <w:szCs w:val="24"/>
          <w:u w:val="single"/>
        </w:rPr>
      </w:pPr>
    </w:p>
    <w:p w14:paraId="24B8708C" w14:textId="77777777" w:rsidR="00A55FFA" w:rsidRDefault="00A55FFA" w:rsidP="001D01FF">
      <w:pPr>
        <w:rPr>
          <w:rFonts w:cstheme="minorHAnsi"/>
          <w:sz w:val="24"/>
          <w:szCs w:val="24"/>
          <w:u w:val="single"/>
        </w:rPr>
      </w:pPr>
    </w:p>
    <w:p w14:paraId="0A66E458" w14:textId="77777777" w:rsidR="00A55FFA" w:rsidRDefault="00A55FFA" w:rsidP="001D01FF">
      <w:pPr>
        <w:rPr>
          <w:rFonts w:cstheme="minorHAnsi"/>
          <w:sz w:val="24"/>
          <w:szCs w:val="24"/>
          <w:u w:val="single"/>
        </w:rPr>
      </w:pPr>
    </w:p>
    <w:p w14:paraId="065A78DA" w14:textId="77777777" w:rsidR="00A55FFA" w:rsidRDefault="00A55FFA" w:rsidP="001D01FF">
      <w:pPr>
        <w:rPr>
          <w:rFonts w:cstheme="minorHAnsi"/>
          <w:sz w:val="24"/>
          <w:szCs w:val="24"/>
          <w:u w:val="single"/>
        </w:rPr>
      </w:pPr>
    </w:p>
    <w:p w14:paraId="059ABD25" w14:textId="02E92026" w:rsidR="00A55FFA" w:rsidRDefault="000034B5" w:rsidP="001D01FF">
      <w:pPr>
        <w:rPr>
          <w:rFonts w:cstheme="minorHAnsi"/>
          <w:sz w:val="24"/>
          <w:szCs w:val="24"/>
          <w:u w:val="single"/>
        </w:rPr>
      </w:pPr>
      <w:r>
        <w:rPr>
          <w:noProof/>
        </w:rPr>
        <w:drawing>
          <wp:anchor distT="0" distB="0" distL="114300" distR="114300" simplePos="0" relativeHeight="251665408" behindDoc="1" locked="0" layoutInCell="1" allowOverlap="1" wp14:anchorId="3E5FFE31" wp14:editId="18DA7AEE">
            <wp:simplePos x="0" y="0"/>
            <wp:positionH relativeFrom="margin">
              <wp:align>left</wp:align>
            </wp:positionH>
            <wp:positionV relativeFrom="paragraph">
              <wp:posOffset>6985</wp:posOffset>
            </wp:positionV>
            <wp:extent cx="3971925" cy="2456815"/>
            <wp:effectExtent l="0" t="0" r="0" b="635"/>
            <wp:wrapTight wrapText="bothSides">
              <wp:wrapPolygon edited="0">
                <wp:start x="0" y="0"/>
                <wp:lineTo x="0" y="21438"/>
                <wp:lineTo x="21445" y="21438"/>
                <wp:lineTo x="21445" y="0"/>
                <wp:lineTo x="0" y="0"/>
              </wp:wrapPolygon>
            </wp:wrapTight>
            <wp:docPr id="10243" name="Picture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43" name="Picture 3"/>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2480" cy="2469749"/>
                    </a:xfrm>
                    <a:prstGeom prst="rect">
                      <a:avLst/>
                    </a:prstGeom>
                    <a:noFill/>
                    <a:ln w="9525">
                      <a:noFill/>
                      <a:miter lim="800000"/>
                      <a:headEnd/>
                      <a:tailEnd/>
                    </a:ln>
                    <a:effectLst/>
                  </pic:spPr>
                </pic:pic>
              </a:graphicData>
            </a:graphic>
            <wp14:sizeRelH relativeFrom="page">
              <wp14:pctWidth>0</wp14:pctWidth>
            </wp14:sizeRelH>
            <wp14:sizeRelV relativeFrom="page">
              <wp14:pctHeight>0</wp14:pctHeight>
            </wp14:sizeRelV>
          </wp:anchor>
        </w:drawing>
      </w:r>
    </w:p>
    <w:p w14:paraId="4BD58202" w14:textId="59ED6283" w:rsidR="00A55FFA" w:rsidRDefault="00A55FFA" w:rsidP="001D01FF">
      <w:pPr>
        <w:rPr>
          <w:rFonts w:cstheme="minorHAnsi"/>
          <w:sz w:val="24"/>
          <w:szCs w:val="24"/>
          <w:u w:val="single"/>
        </w:rPr>
      </w:pPr>
    </w:p>
    <w:p w14:paraId="0F8E854B" w14:textId="0182D258" w:rsidR="00A55FFA" w:rsidRDefault="00A55FFA" w:rsidP="001D01FF">
      <w:pPr>
        <w:rPr>
          <w:rFonts w:cstheme="minorHAnsi"/>
          <w:sz w:val="24"/>
          <w:szCs w:val="24"/>
          <w:u w:val="single"/>
        </w:rPr>
      </w:pPr>
    </w:p>
    <w:p w14:paraId="2DB703AB" w14:textId="77777777" w:rsidR="00A55FFA" w:rsidRDefault="00A55FFA" w:rsidP="001D01FF">
      <w:pPr>
        <w:rPr>
          <w:rFonts w:cstheme="minorHAnsi"/>
          <w:sz w:val="24"/>
          <w:szCs w:val="24"/>
          <w:u w:val="single"/>
        </w:rPr>
      </w:pPr>
    </w:p>
    <w:p w14:paraId="6C85C4FC" w14:textId="77777777" w:rsidR="00A55FFA" w:rsidRDefault="00A55FFA" w:rsidP="001D01FF">
      <w:pPr>
        <w:rPr>
          <w:rFonts w:cstheme="minorHAnsi"/>
          <w:sz w:val="24"/>
          <w:szCs w:val="24"/>
          <w:u w:val="single"/>
        </w:rPr>
      </w:pPr>
    </w:p>
    <w:p w14:paraId="37DFD727" w14:textId="77777777" w:rsidR="00A55FFA" w:rsidRDefault="00A55FFA" w:rsidP="001D01FF">
      <w:pPr>
        <w:rPr>
          <w:rFonts w:cstheme="minorHAnsi"/>
          <w:sz w:val="24"/>
          <w:szCs w:val="24"/>
          <w:u w:val="single"/>
        </w:rPr>
      </w:pPr>
    </w:p>
    <w:p w14:paraId="40F534F1" w14:textId="77777777" w:rsidR="00A55FFA" w:rsidRDefault="00A55FFA" w:rsidP="001D01FF">
      <w:pPr>
        <w:rPr>
          <w:rFonts w:cstheme="minorHAnsi"/>
          <w:sz w:val="24"/>
          <w:szCs w:val="24"/>
          <w:u w:val="single"/>
        </w:rPr>
      </w:pPr>
    </w:p>
    <w:p w14:paraId="142BC07F" w14:textId="77777777" w:rsidR="00A55FFA" w:rsidRDefault="00A55FFA" w:rsidP="001D01FF">
      <w:pPr>
        <w:rPr>
          <w:rFonts w:cstheme="minorHAnsi"/>
          <w:sz w:val="24"/>
          <w:szCs w:val="24"/>
          <w:u w:val="single"/>
        </w:rPr>
      </w:pPr>
    </w:p>
    <w:p w14:paraId="0DE32F15" w14:textId="77777777" w:rsidR="00A55FFA" w:rsidRDefault="00A55FFA" w:rsidP="001D01FF">
      <w:pPr>
        <w:rPr>
          <w:rFonts w:cstheme="minorHAnsi"/>
          <w:sz w:val="24"/>
          <w:szCs w:val="24"/>
          <w:u w:val="single"/>
        </w:rPr>
      </w:pPr>
    </w:p>
    <w:p w14:paraId="0CBF57AE" w14:textId="6778049E" w:rsidR="000034B5" w:rsidRPr="000034B5" w:rsidRDefault="000034B5" w:rsidP="000034B5">
      <w:pPr>
        <w:rPr>
          <w:rFonts w:cstheme="minorHAnsi"/>
          <w:sz w:val="20"/>
          <w:szCs w:val="20"/>
        </w:rPr>
      </w:pPr>
      <w:r w:rsidRPr="000034B5">
        <w:rPr>
          <w:rFonts w:cstheme="minorHAnsi"/>
          <w:sz w:val="20"/>
          <w:szCs w:val="20"/>
        </w:rPr>
        <w:t>Belt driven are now less common</w:t>
      </w:r>
      <w:r w:rsidRPr="000034B5">
        <w:rPr>
          <w:rFonts w:cstheme="minorHAnsi"/>
          <w:sz w:val="20"/>
          <w:szCs w:val="20"/>
        </w:rPr>
        <w:t xml:space="preserve"> and </w:t>
      </w:r>
      <w:r w:rsidRPr="000034B5">
        <w:rPr>
          <w:rFonts w:cstheme="minorHAnsi"/>
          <w:sz w:val="20"/>
          <w:szCs w:val="20"/>
        </w:rPr>
        <w:t>Electric motor driven pumps are now the norm</w:t>
      </w:r>
      <w:r w:rsidRPr="000034B5">
        <w:rPr>
          <w:rFonts w:cstheme="minorHAnsi"/>
          <w:sz w:val="20"/>
          <w:szCs w:val="20"/>
        </w:rPr>
        <w:t xml:space="preserve"> and </w:t>
      </w:r>
      <w:r w:rsidRPr="000034B5">
        <w:rPr>
          <w:rFonts w:cstheme="minorHAnsi"/>
          <w:sz w:val="20"/>
          <w:szCs w:val="20"/>
        </w:rPr>
        <w:t>Are ECU controlled and inject air to the manifolds in cold engine conditions</w:t>
      </w:r>
      <w:r w:rsidRPr="000034B5">
        <w:rPr>
          <w:rFonts w:cstheme="minorHAnsi"/>
          <w:sz w:val="20"/>
          <w:szCs w:val="20"/>
        </w:rPr>
        <w:t xml:space="preserve">. They </w:t>
      </w:r>
      <w:r w:rsidRPr="000034B5">
        <w:rPr>
          <w:rFonts w:cstheme="minorHAnsi"/>
          <w:sz w:val="20"/>
          <w:szCs w:val="20"/>
        </w:rPr>
        <w:t>Also used to warm up Catalytic Converters quicker on start up</w:t>
      </w:r>
      <w:r w:rsidRPr="000034B5">
        <w:rPr>
          <w:rFonts w:cstheme="minorHAnsi"/>
          <w:sz w:val="20"/>
          <w:szCs w:val="20"/>
        </w:rPr>
        <w:t xml:space="preserve">. They also have a </w:t>
      </w:r>
      <w:r>
        <w:rPr>
          <w:rFonts w:cstheme="minorHAnsi"/>
          <w:sz w:val="20"/>
          <w:szCs w:val="20"/>
        </w:rPr>
        <w:t>b</w:t>
      </w:r>
      <w:r w:rsidRPr="000034B5">
        <w:rPr>
          <w:rFonts w:cstheme="minorHAnsi"/>
          <w:sz w:val="20"/>
          <w:szCs w:val="20"/>
        </w:rPr>
        <w:t>uilt-in one-way</w:t>
      </w:r>
      <w:r w:rsidRPr="000034B5">
        <w:rPr>
          <w:rFonts w:cstheme="minorHAnsi"/>
          <w:sz w:val="20"/>
          <w:szCs w:val="20"/>
        </w:rPr>
        <w:t xml:space="preserve"> valve to avoid backfire</w:t>
      </w:r>
      <w:r w:rsidRPr="000034B5">
        <w:rPr>
          <w:rFonts w:cstheme="minorHAnsi"/>
          <w:sz w:val="20"/>
          <w:szCs w:val="20"/>
        </w:rPr>
        <w:t>.</w:t>
      </w:r>
    </w:p>
    <w:p w14:paraId="7CC251FA" w14:textId="77777777" w:rsidR="00A55FFA" w:rsidRDefault="00A55FFA" w:rsidP="001D01FF">
      <w:pPr>
        <w:rPr>
          <w:rFonts w:cstheme="minorHAnsi"/>
          <w:sz w:val="24"/>
          <w:szCs w:val="24"/>
          <w:u w:val="single"/>
        </w:rPr>
      </w:pPr>
    </w:p>
    <w:p w14:paraId="2175C567" w14:textId="77777777" w:rsidR="00A55FFA" w:rsidRDefault="00A55FFA" w:rsidP="001D01FF">
      <w:pPr>
        <w:rPr>
          <w:rFonts w:cstheme="minorHAnsi"/>
          <w:sz w:val="24"/>
          <w:szCs w:val="24"/>
          <w:u w:val="single"/>
        </w:rPr>
      </w:pPr>
    </w:p>
    <w:p w14:paraId="572509CA" w14:textId="77777777" w:rsidR="00A55FFA" w:rsidRDefault="00A55FFA" w:rsidP="001D01FF">
      <w:pPr>
        <w:rPr>
          <w:rFonts w:cstheme="minorHAnsi"/>
          <w:sz w:val="24"/>
          <w:szCs w:val="24"/>
          <w:u w:val="single"/>
        </w:rPr>
      </w:pPr>
    </w:p>
    <w:p w14:paraId="39998D8E" w14:textId="77777777" w:rsidR="000034B5" w:rsidRDefault="000034B5" w:rsidP="001D01FF">
      <w:pPr>
        <w:rPr>
          <w:rFonts w:cstheme="minorHAnsi"/>
          <w:sz w:val="24"/>
          <w:szCs w:val="24"/>
          <w:u w:val="single"/>
        </w:rPr>
      </w:pPr>
    </w:p>
    <w:p w14:paraId="74BBFABE" w14:textId="025608BB" w:rsidR="00C56AC8" w:rsidRPr="001D01FF" w:rsidRDefault="001D01FF" w:rsidP="001D01FF">
      <w:pPr>
        <w:rPr>
          <w:rFonts w:cstheme="minorHAnsi"/>
          <w:sz w:val="24"/>
          <w:szCs w:val="24"/>
          <w:u w:val="single"/>
        </w:rPr>
      </w:pPr>
      <w:r w:rsidRPr="001D01FF">
        <w:rPr>
          <w:rFonts w:cstheme="minorHAnsi"/>
          <w:sz w:val="24"/>
          <w:szCs w:val="24"/>
          <w:u w:val="single"/>
        </w:rPr>
        <w:lastRenderedPageBreak/>
        <w:t>PCV</w:t>
      </w:r>
    </w:p>
    <w:p w14:paraId="0EEF6A54" w14:textId="00EE5801" w:rsidR="001D01FF" w:rsidRPr="00FB3561" w:rsidRDefault="000C3A7C" w:rsidP="00C56AC8">
      <w:pPr>
        <w:rPr>
          <w:rFonts w:cstheme="minorHAnsi"/>
          <w:bCs/>
          <w:sz w:val="20"/>
          <w:szCs w:val="20"/>
        </w:rPr>
      </w:pPr>
      <w:r w:rsidRPr="00FB3561">
        <w:rPr>
          <w:rFonts w:cstheme="minorHAnsi"/>
          <w:bCs/>
          <w:noProof/>
          <w:sz w:val="20"/>
          <w:szCs w:val="20"/>
        </w:rPr>
        <w:drawing>
          <wp:anchor distT="0" distB="0" distL="114300" distR="114300" simplePos="0" relativeHeight="251662336" behindDoc="1" locked="0" layoutInCell="1" allowOverlap="1" wp14:anchorId="38944F36" wp14:editId="77C38192">
            <wp:simplePos x="0" y="0"/>
            <wp:positionH relativeFrom="margin">
              <wp:align>right</wp:align>
            </wp:positionH>
            <wp:positionV relativeFrom="paragraph">
              <wp:posOffset>840740</wp:posOffset>
            </wp:positionV>
            <wp:extent cx="2777490" cy="1999615"/>
            <wp:effectExtent l="0" t="0" r="3810" b="635"/>
            <wp:wrapTight wrapText="bothSides">
              <wp:wrapPolygon edited="0">
                <wp:start x="0" y="0"/>
                <wp:lineTo x="0" y="21401"/>
                <wp:lineTo x="21481" y="21401"/>
                <wp:lineTo x="214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7490" cy="1999615"/>
                    </a:xfrm>
                    <a:prstGeom prst="rect">
                      <a:avLst/>
                    </a:prstGeom>
                    <a:noFill/>
                  </pic:spPr>
                </pic:pic>
              </a:graphicData>
            </a:graphic>
            <wp14:sizeRelH relativeFrom="page">
              <wp14:pctWidth>0</wp14:pctWidth>
            </wp14:sizeRelH>
            <wp14:sizeRelV relativeFrom="page">
              <wp14:pctHeight>0</wp14:pctHeight>
            </wp14:sizeRelV>
          </wp:anchor>
        </w:drawing>
      </w:r>
      <w:r w:rsidR="001D01FF" w:rsidRPr="00FB3561">
        <w:rPr>
          <w:rFonts w:cstheme="minorHAnsi"/>
          <w:bCs/>
          <w:sz w:val="20"/>
          <w:szCs w:val="20"/>
        </w:rPr>
        <w:t>PCV stands for Positive Crank Case Ventilation and is designed to help reduce CO and HC emissions. Due to the non-full proof sealing of piston rings, some blow by of unburned fuel past the rings and onto the crankcase will occur</w:t>
      </w:r>
      <w:r w:rsidR="0046137D" w:rsidRPr="00FB3561">
        <w:rPr>
          <w:rFonts w:cstheme="minorHAnsi"/>
          <w:bCs/>
          <w:sz w:val="20"/>
          <w:szCs w:val="20"/>
        </w:rPr>
        <w:t xml:space="preserve">. These vapours need to be </w:t>
      </w:r>
      <w:r w:rsidR="000E2A28" w:rsidRPr="00FB3561">
        <w:rPr>
          <w:rFonts w:cstheme="minorHAnsi"/>
          <w:bCs/>
          <w:sz w:val="20"/>
          <w:szCs w:val="20"/>
        </w:rPr>
        <w:t xml:space="preserve">vented, but not directly into the atmosphere. </w:t>
      </w:r>
      <w:r w:rsidR="00362B19" w:rsidRPr="00FB3561">
        <w:rPr>
          <w:rFonts w:cstheme="minorHAnsi"/>
          <w:bCs/>
          <w:sz w:val="20"/>
          <w:szCs w:val="20"/>
        </w:rPr>
        <w:t>Like</w:t>
      </w:r>
      <w:r w:rsidR="000E2A28" w:rsidRPr="00FB3561">
        <w:rPr>
          <w:rFonts w:cstheme="minorHAnsi"/>
          <w:bCs/>
          <w:sz w:val="20"/>
          <w:szCs w:val="20"/>
        </w:rPr>
        <w:t xml:space="preserve"> the EGR system previously mentioned it has been designed similarly to recirculate the gases into the induction system. </w:t>
      </w:r>
      <w:r w:rsidR="00362B19" w:rsidRPr="00FB3561">
        <w:rPr>
          <w:rFonts w:cstheme="minorHAnsi"/>
          <w:bCs/>
          <w:sz w:val="20"/>
          <w:szCs w:val="20"/>
        </w:rPr>
        <w:t xml:space="preserve">But unlike the exhaust gases the PCV gases will be burnt in the cylinders. </w:t>
      </w:r>
      <w:r w:rsidRPr="00FB3561">
        <w:rPr>
          <w:rFonts w:cstheme="minorHAnsi"/>
          <w:bCs/>
          <w:sz w:val="20"/>
          <w:szCs w:val="20"/>
        </w:rPr>
        <w:t xml:space="preserve">A PCV system operates using the following components, valve, a calibrated orifice or separator, an air filter and connecting hoses. </w:t>
      </w:r>
    </w:p>
    <w:p w14:paraId="608E72DD" w14:textId="24499839" w:rsidR="0063371D" w:rsidRPr="0063371D" w:rsidRDefault="0063371D" w:rsidP="0063371D">
      <w:pPr>
        <w:rPr>
          <w:rFonts w:cstheme="minorHAnsi"/>
          <w:bCs/>
          <w:sz w:val="20"/>
          <w:szCs w:val="20"/>
        </w:rPr>
      </w:pPr>
      <w:r w:rsidRPr="00FB3561">
        <w:rPr>
          <w:rFonts w:cstheme="minorHAnsi"/>
          <w:bCs/>
          <w:sz w:val="20"/>
          <w:szCs w:val="20"/>
        </w:rPr>
        <w:t xml:space="preserve">A PCV system in good working order is essentially for good idling since in some cases 30% of idle air comes from the PCV system. To check that the system is fully operational you could test the vacuum generated at the valve cover. </w:t>
      </w:r>
      <w:r w:rsidRPr="0063371D">
        <w:rPr>
          <w:rFonts w:cstheme="minorHAnsi"/>
          <w:bCs/>
          <w:sz w:val="20"/>
          <w:szCs w:val="20"/>
        </w:rPr>
        <w:t>Place a small card of bank note over the oil cap and it should be held in place by the small vacuum</w:t>
      </w:r>
      <w:r w:rsidRPr="00FB3561">
        <w:rPr>
          <w:rFonts w:cstheme="minorHAnsi"/>
          <w:bCs/>
          <w:sz w:val="20"/>
          <w:szCs w:val="20"/>
        </w:rPr>
        <w:t xml:space="preserve">. </w:t>
      </w:r>
      <w:r w:rsidRPr="0063371D">
        <w:rPr>
          <w:rFonts w:cstheme="minorHAnsi"/>
          <w:bCs/>
          <w:sz w:val="20"/>
          <w:szCs w:val="20"/>
        </w:rPr>
        <w:t>Use a vacuum tube to measure vacuum at the dipstick</w:t>
      </w:r>
      <w:r w:rsidRPr="00FB3561">
        <w:rPr>
          <w:rFonts w:cstheme="minorHAnsi"/>
          <w:bCs/>
          <w:sz w:val="20"/>
          <w:szCs w:val="20"/>
        </w:rPr>
        <w:t>.</w:t>
      </w:r>
    </w:p>
    <w:p w14:paraId="0DBACD6D" w14:textId="13285CDC" w:rsidR="00FB3561" w:rsidRPr="00FB3561" w:rsidRDefault="00FB3561" w:rsidP="00C56AC8">
      <w:pPr>
        <w:rPr>
          <w:rFonts w:cstheme="minorHAnsi"/>
          <w:bCs/>
          <w:sz w:val="20"/>
          <w:szCs w:val="20"/>
        </w:rPr>
      </w:pPr>
      <w:r w:rsidRPr="00FB3561">
        <w:rPr>
          <w:rFonts w:cstheme="minorHAnsi"/>
          <w:bCs/>
          <w:sz w:val="20"/>
          <w:szCs w:val="20"/>
        </w:rPr>
        <w:t xml:space="preserve">To diagnose a faulty PCV system first you need to recognise the signs of a failing PCV system such as oil leaks, moisture and sludge build up, engine surges and possible black smoke, increase in internal engine pressure, failure of seals and gaskets. Other symptoms of a failing PCV valve could be because of a stuck PCV valve which will result in the following symptoms such as engine misfires at idle, lean air-fuel mixture, presence of engine oil in a PCV valve or hose, increased oil consumption, hard engine start and rough engine idle. </w:t>
      </w:r>
    </w:p>
    <w:p w14:paraId="43B714FE" w14:textId="05910F73" w:rsidR="001D01FF" w:rsidRPr="005C5947" w:rsidRDefault="00273594" w:rsidP="00C56AC8">
      <w:pPr>
        <w:rPr>
          <w:rFonts w:cstheme="minorHAnsi"/>
          <w:sz w:val="20"/>
          <w:szCs w:val="20"/>
          <w:lang w:val="en"/>
        </w:rPr>
      </w:pPr>
      <w:r w:rsidRPr="00FB3561">
        <w:rPr>
          <w:rFonts w:cstheme="minorHAnsi"/>
          <w:bCs/>
          <w:sz w:val="20"/>
          <w:szCs w:val="20"/>
        </w:rPr>
        <w:t xml:space="preserve">By recognising any </w:t>
      </w:r>
      <w:r w:rsidR="00C026AC" w:rsidRPr="00FB3561">
        <w:rPr>
          <w:rFonts w:cstheme="minorHAnsi"/>
          <w:bCs/>
          <w:sz w:val="20"/>
          <w:szCs w:val="20"/>
        </w:rPr>
        <w:t>of the following symptoms above and invest</w:t>
      </w:r>
      <w:r w:rsidR="00386F59" w:rsidRPr="00FB3561">
        <w:rPr>
          <w:rFonts w:cstheme="minorHAnsi"/>
          <w:bCs/>
          <w:sz w:val="20"/>
          <w:szCs w:val="20"/>
        </w:rPr>
        <w:t xml:space="preserve">igating the symptom further e.g. hard starting. Which is a result of a stuck PCV </w:t>
      </w:r>
      <w:r w:rsidR="00FB3561" w:rsidRPr="00FB3561">
        <w:rPr>
          <w:rFonts w:cstheme="minorHAnsi"/>
          <w:bCs/>
          <w:sz w:val="20"/>
          <w:szCs w:val="20"/>
        </w:rPr>
        <w:t>valve,</w:t>
      </w:r>
      <w:r w:rsidR="00386F59" w:rsidRPr="00FB3561">
        <w:rPr>
          <w:rFonts w:cstheme="minorHAnsi"/>
          <w:bCs/>
          <w:sz w:val="20"/>
          <w:szCs w:val="20"/>
        </w:rPr>
        <w:t xml:space="preserve"> and which can be rectified by replacing the PCV valve. </w:t>
      </w:r>
      <w:r w:rsidR="00FB3561" w:rsidRPr="00FB3561">
        <w:rPr>
          <w:rFonts w:cstheme="minorHAnsi"/>
          <w:bCs/>
          <w:sz w:val="20"/>
          <w:szCs w:val="20"/>
        </w:rPr>
        <w:t xml:space="preserve">Should also inspect PCV system components for slime. </w:t>
      </w:r>
      <w:r w:rsidR="00FB3561" w:rsidRPr="00FB3561">
        <w:rPr>
          <w:rFonts w:cstheme="minorHAnsi"/>
          <w:sz w:val="20"/>
          <w:szCs w:val="20"/>
          <w:lang w:val="en"/>
        </w:rPr>
        <w:t xml:space="preserve">On some engines, </w:t>
      </w:r>
      <w:r w:rsidR="00FB3561" w:rsidRPr="00FB3561">
        <w:rPr>
          <w:rFonts w:cstheme="minorHAnsi"/>
          <w:sz w:val="20"/>
          <w:szCs w:val="20"/>
          <w:lang w:val="en"/>
        </w:rPr>
        <w:t>there will be a</w:t>
      </w:r>
      <w:r w:rsidR="00FB3561" w:rsidRPr="00FB3561">
        <w:rPr>
          <w:rFonts w:cstheme="minorHAnsi"/>
          <w:sz w:val="20"/>
          <w:szCs w:val="20"/>
          <w:lang w:val="en"/>
        </w:rPr>
        <w:t xml:space="preserve"> mesh filter underneath the valve. Some car manufacturers recommend replacing the filter every 30,000 miles or so.</w:t>
      </w:r>
      <w:r w:rsidR="00FB3561" w:rsidRPr="00FB3561">
        <w:rPr>
          <w:rFonts w:cstheme="minorHAnsi"/>
          <w:sz w:val="20"/>
          <w:szCs w:val="20"/>
          <w:lang w:val="en"/>
        </w:rPr>
        <w:t xml:space="preserve"> </w:t>
      </w:r>
      <w:r w:rsidR="00FB3561" w:rsidRPr="00FB3561">
        <w:rPr>
          <w:rFonts w:cstheme="minorHAnsi"/>
          <w:sz w:val="20"/>
          <w:szCs w:val="20"/>
          <w:lang w:val="en"/>
        </w:rPr>
        <w:t>Most PCV valves contain a spring-loaded device. Once you remove the valve, shake it with your hand. You'll hear a rattle. If you don't, it is time to replace the valve. Even if the valve rattles, if your engine is experiencing one or more of the bad PCV valve symptoms described above, it's a good idea to replace the valve.</w:t>
      </w:r>
      <w:r w:rsidR="00FB3561" w:rsidRPr="00FB3561">
        <w:rPr>
          <w:rFonts w:cstheme="minorHAnsi"/>
          <w:sz w:val="20"/>
          <w:szCs w:val="20"/>
          <w:lang w:val="en"/>
        </w:rPr>
        <w:t xml:space="preserve"> </w:t>
      </w:r>
      <w:r w:rsidR="00FB3561" w:rsidRPr="00FB3561">
        <w:rPr>
          <w:rFonts w:cstheme="minorHAnsi"/>
          <w:sz w:val="20"/>
          <w:szCs w:val="20"/>
          <w:lang w:val="en"/>
        </w:rPr>
        <w:t>In addition, a PCV valve stuck open can trigger the "check engine" light due to increased air flow. And a diagnostic computer may erroneously blame this light on a mass air flow sensor or oxygen sensor instead, making it harder for you to detect the real source of the problem.</w:t>
      </w:r>
      <w:r w:rsidR="005C5947">
        <w:rPr>
          <w:rFonts w:cstheme="minorHAnsi"/>
          <w:sz w:val="20"/>
          <w:szCs w:val="20"/>
          <w:lang w:val="en"/>
        </w:rPr>
        <w:t xml:space="preserve"> As stated by Dan Ferrell, (2019). </w:t>
      </w:r>
    </w:p>
    <w:p w14:paraId="49BB1822" w14:textId="77777777" w:rsidR="001D01FF" w:rsidRDefault="001D01FF" w:rsidP="00C56AC8">
      <w:pPr>
        <w:rPr>
          <w:rFonts w:ascii="Arial" w:hAnsi="Arial" w:cs="Arial"/>
          <w:b/>
        </w:rPr>
      </w:pPr>
    </w:p>
    <w:p w14:paraId="0656D4A9" w14:textId="2B7DD5BA" w:rsidR="001D01FF" w:rsidRDefault="001D01FF" w:rsidP="00C56AC8">
      <w:pPr>
        <w:rPr>
          <w:rFonts w:ascii="Arial" w:hAnsi="Arial" w:cs="Arial"/>
          <w:b/>
        </w:rPr>
      </w:pPr>
    </w:p>
    <w:p w14:paraId="5B5C9829" w14:textId="40A24DE1" w:rsidR="001D01FF" w:rsidRDefault="001D01FF" w:rsidP="00C56AC8">
      <w:pPr>
        <w:rPr>
          <w:rFonts w:ascii="Arial" w:hAnsi="Arial" w:cs="Arial"/>
          <w:b/>
        </w:rPr>
      </w:pPr>
    </w:p>
    <w:p w14:paraId="438BF203" w14:textId="569402C5" w:rsidR="001D01FF" w:rsidRDefault="001D01FF" w:rsidP="00C56AC8">
      <w:pPr>
        <w:rPr>
          <w:rFonts w:ascii="Arial" w:hAnsi="Arial" w:cs="Arial"/>
          <w:b/>
        </w:rPr>
      </w:pPr>
    </w:p>
    <w:p w14:paraId="4F374CE2" w14:textId="679C1FDE" w:rsidR="001D01FF" w:rsidRDefault="001D01FF" w:rsidP="00C56AC8">
      <w:pPr>
        <w:rPr>
          <w:rFonts w:ascii="Arial" w:hAnsi="Arial" w:cs="Arial"/>
          <w:b/>
        </w:rPr>
      </w:pPr>
    </w:p>
    <w:p w14:paraId="306B3F51" w14:textId="77777777" w:rsidR="000C3A7C" w:rsidRDefault="000C3A7C" w:rsidP="00C56AC8">
      <w:pPr>
        <w:rPr>
          <w:rFonts w:ascii="Arial" w:hAnsi="Arial" w:cs="Arial"/>
          <w:b/>
        </w:rPr>
      </w:pPr>
    </w:p>
    <w:p w14:paraId="57DB6BA1" w14:textId="77777777" w:rsidR="000C3A7C" w:rsidRDefault="000C3A7C" w:rsidP="00C56AC8">
      <w:pPr>
        <w:rPr>
          <w:rFonts w:ascii="Arial" w:hAnsi="Arial" w:cs="Arial"/>
          <w:b/>
        </w:rPr>
      </w:pPr>
    </w:p>
    <w:p w14:paraId="4E86E88A" w14:textId="77777777" w:rsidR="009E40AB" w:rsidRDefault="009E40AB" w:rsidP="00560FA5">
      <w:pPr>
        <w:rPr>
          <w:rFonts w:ascii="Arial" w:hAnsi="Arial" w:cs="Arial"/>
          <w:b/>
        </w:rPr>
      </w:pPr>
    </w:p>
    <w:p w14:paraId="2CB8197F" w14:textId="77777777" w:rsidR="00A55FFA" w:rsidRDefault="00A55FFA" w:rsidP="00560FA5">
      <w:pPr>
        <w:rPr>
          <w:rFonts w:cstheme="minorHAnsi"/>
          <w:sz w:val="24"/>
          <w:szCs w:val="24"/>
          <w:u w:val="single"/>
        </w:rPr>
      </w:pPr>
    </w:p>
    <w:p w14:paraId="5D563BB3" w14:textId="77777777" w:rsidR="00A55FFA" w:rsidRDefault="00A55FFA" w:rsidP="00560FA5">
      <w:pPr>
        <w:rPr>
          <w:rFonts w:cstheme="minorHAnsi"/>
          <w:sz w:val="24"/>
          <w:szCs w:val="24"/>
          <w:u w:val="single"/>
        </w:rPr>
      </w:pPr>
    </w:p>
    <w:p w14:paraId="56DDFD3A" w14:textId="77777777" w:rsidR="00A55FFA" w:rsidRDefault="00A55FFA" w:rsidP="00560FA5">
      <w:pPr>
        <w:rPr>
          <w:rFonts w:cstheme="minorHAnsi"/>
          <w:sz w:val="24"/>
          <w:szCs w:val="24"/>
          <w:u w:val="single"/>
        </w:rPr>
      </w:pPr>
    </w:p>
    <w:p w14:paraId="137CE1E5" w14:textId="503D3318" w:rsidR="00C56AC8" w:rsidRDefault="00CA1772" w:rsidP="00560FA5">
      <w:pPr>
        <w:rPr>
          <w:rFonts w:cstheme="minorHAnsi"/>
          <w:sz w:val="24"/>
          <w:szCs w:val="24"/>
          <w:u w:val="single"/>
        </w:rPr>
      </w:pPr>
      <w:r w:rsidRPr="00CA1772">
        <w:rPr>
          <w:rFonts w:cstheme="minorHAnsi"/>
          <w:sz w:val="24"/>
          <w:szCs w:val="24"/>
          <w:u w:val="single"/>
        </w:rPr>
        <w:lastRenderedPageBreak/>
        <w:t>Air/Fuel ratio</w:t>
      </w:r>
    </w:p>
    <w:p w14:paraId="18634EE2" w14:textId="5F592FCD" w:rsidR="00CA1772" w:rsidRPr="00F97762" w:rsidRDefault="00F97762" w:rsidP="00560FA5">
      <w:pPr>
        <w:rPr>
          <w:rFonts w:cstheme="minorHAnsi"/>
          <w:sz w:val="20"/>
          <w:szCs w:val="20"/>
        </w:rPr>
      </w:pPr>
      <w:r w:rsidRPr="00F97762">
        <w:rPr>
          <w:rFonts w:cstheme="minorHAnsi"/>
          <w:sz w:val="20"/>
          <w:szCs w:val="20"/>
        </w:rPr>
        <w:t xml:space="preserve">The effects that air/fuel ratio are having on passenger vehicles and </w:t>
      </w:r>
      <w:r>
        <w:rPr>
          <w:rFonts w:cstheme="minorHAnsi"/>
          <w:sz w:val="20"/>
          <w:szCs w:val="20"/>
        </w:rPr>
        <w:t xml:space="preserve">motorcycles are </w:t>
      </w:r>
      <w:r w:rsidR="00CA0509">
        <w:rPr>
          <w:rFonts w:cstheme="minorHAnsi"/>
          <w:sz w:val="20"/>
          <w:szCs w:val="20"/>
        </w:rPr>
        <w:t xml:space="preserve">of growing concern. Many vehicle manufacturers </w:t>
      </w:r>
      <w:r w:rsidR="00801BF2">
        <w:rPr>
          <w:rFonts w:cstheme="minorHAnsi"/>
          <w:sz w:val="20"/>
          <w:szCs w:val="20"/>
        </w:rPr>
        <w:t xml:space="preserve">are looking to deploy higher compression and more efficient engines that have greater fuel economy and emit less carbon dioxide (CO2). To date, however the use of high compression has been instructed by the low gasoline octane rating. This increases the possibility of engine knock, where the gasoline self-ignites and explodes, reducing vehicle efficiency and performance. In order to rectify this </w:t>
      </w:r>
      <w:r w:rsidR="00801BF2" w:rsidRPr="009E40AB">
        <w:rPr>
          <w:rFonts w:cstheme="minorHAnsi"/>
          <w:sz w:val="20"/>
          <w:szCs w:val="20"/>
          <w:lang w:val="en"/>
        </w:rPr>
        <w:t>vehicle manufacture companies have called on the US Environmental Protection Agency (EPA) to adopt regulations to increase levels of gasoline octane. While EPA officials have previously expressed support for regulation, it is not clear if an action will be taken by the Trump Administration. In the absence of federal action, states may wish to adopt their own regulations</w:t>
      </w:r>
      <w:r w:rsidR="009E40AB">
        <w:rPr>
          <w:rFonts w:cstheme="minorHAnsi"/>
          <w:sz w:val="20"/>
          <w:szCs w:val="20"/>
          <w:lang w:val="en"/>
        </w:rPr>
        <w:t>.</w:t>
      </w:r>
      <w:r w:rsidR="00801BF2" w:rsidRPr="009E40AB">
        <w:rPr>
          <w:rFonts w:cstheme="minorHAnsi"/>
          <w:sz w:val="20"/>
          <w:szCs w:val="20"/>
          <w:lang w:val="en"/>
        </w:rPr>
        <w:t xml:space="preserve"> </w:t>
      </w:r>
      <w:r w:rsidR="009E40AB">
        <w:rPr>
          <w:rFonts w:cstheme="minorHAnsi"/>
          <w:sz w:val="20"/>
          <w:szCs w:val="20"/>
          <w:lang w:val="en"/>
        </w:rPr>
        <w:t xml:space="preserve">As stated by </w:t>
      </w:r>
      <w:r w:rsidR="00801BF2" w:rsidRPr="009E40AB">
        <w:rPr>
          <w:rFonts w:cstheme="minorHAnsi"/>
          <w:sz w:val="20"/>
          <w:szCs w:val="20"/>
          <w:lang w:val="en"/>
        </w:rPr>
        <w:t>Webb,</w:t>
      </w:r>
      <w:r w:rsidR="009E40AB">
        <w:rPr>
          <w:rFonts w:cstheme="minorHAnsi"/>
          <w:sz w:val="20"/>
          <w:szCs w:val="20"/>
          <w:lang w:val="en"/>
        </w:rPr>
        <w:t xml:space="preserve"> (2017). </w:t>
      </w:r>
    </w:p>
    <w:p w14:paraId="768715A3" w14:textId="1B5E6E7D" w:rsidR="00560FA5" w:rsidRPr="009E40AB" w:rsidRDefault="009E40AB" w:rsidP="00C56AC8">
      <w:pPr>
        <w:rPr>
          <w:rFonts w:cstheme="minorHAnsi"/>
          <w:b/>
          <w:sz w:val="20"/>
          <w:szCs w:val="20"/>
        </w:rPr>
      </w:pPr>
      <w:r w:rsidRPr="009E40AB">
        <w:rPr>
          <w:rFonts w:cstheme="minorHAnsi"/>
          <w:sz w:val="20"/>
          <w:szCs w:val="20"/>
          <w:lang w:val="en"/>
        </w:rPr>
        <w:t xml:space="preserve">Fuel quality has a direct link to the emissions from vehicles. During the discussion in a task force meeting, it was agreed that if National Capital Territory (NCT) of Delhi can move to BS–VI compliant fuels without any change in current vehicle technology, it would be beneficial to improving the air quality of Delhi. The BS–VI fuel offers significant advantages compared to BS–IV fuel being used today including reduced sulfur (80% reduction) content and reduced polycyclic aromatic hydrocarbon (PAH) (27% reduction) content (Confederation of Indian Industry (CII) and NITI Aayog, </w:t>
      </w:r>
      <w:hyperlink r:id="rId13" w:history="1">
        <w:r w:rsidRPr="009E40AB">
          <w:rPr>
            <w:rStyle w:val="Hyperlink"/>
            <w:rFonts w:cstheme="minorHAnsi"/>
            <w:color w:val="auto"/>
            <w:sz w:val="20"/>
            <w:szCs w:val="20"/>
            <w:u w:val="none"/>
            <w:lang w:val="en"/>
          </w:rPr>
          <w:t>2018</w:t>
        </w:r>
      </w:hyperlink>
    </w:p>
    <w:p w14:paraId="7CDE2052" w14:textId="77777777" w:rsidR="00560FA5" w:rsidRDefault="00560FA5" w:rsidP="00C56AC8">
      <w:pPr>
        <w:rPr>
          <w:rFonts w:ascii="Arial" w:hAnsi="Arial" w:cs="Arial"/>
          <w:b/>
        </w:rPr>
      </w:pPr>
    </w:p>
    <w:p w14:paraId="00C166F5" w14:textId="77777777" w:rsidR="007F3174" w:rsidRDefault="007F3174">
      <w:pPr>
        <w:rPr>
          <w:rFonts w:cstheme="minorHAnsi"/>
          <w:bCs/>
          <w:sz w:val="24"/>
          <w:szCs w:val="24"/>
          <w:u w:val="single"/>
        </w:rPr>
      </w:pPr>
    </w:p>
    <w:p w14:paraId="52E5BB56" w14:textId="4147F651" w:rsidR="00FD3ED7" w:rsidRPr="002D5542" w:rsidRDefault="002D5542">
      <w:pPr>
        <w:rPr>
          <w:rFonts w:cstheme="minorHAnsi"/>
          <w:bCs/>
          <w:sz w:val="24"/>
          <w:szCs w:val="24"/>
          <w:u w:val="single"/>
        </w:rPr>
      </w:pPr>
      <w:r w:rsidRPr="002D5542">
        <w:rPr>
          <w:rFonts w:cstheme="minorHAnsi"/>
          <w:bCs/>
          <w:sz w:val="24"/>
          <w:szCs w:val="24"/>
          <w:u w:val="single"/>
        </w:rPr>
        <w:t>Euro 6</w:t>
      </w:r>
    </w:p>
    <w:p w14:paraId="2DEF24D1" w14:textId="41894D09" w:rsidR="009E40AB" w:rsidRPr="009E40AB" w:rsidRDefault="009E40AB" w:rsidP="009E40AB">
      <w:pPr>
        <w:shd w:val="clear" w:color="auto" w:fill="FFFFFF"/>
        <w:spacing w:after="0" w:line="240" w:lineRule="auto"/>
        <w:rPr>
          <w:rFonts w:eastAsia="Times New Roman" w:cstheme="minorHAnsi"/>
          <w:color w:val="222222"/>
          <w:sz w:val="20"/>
          <w:szCs w:val="20"/>
          <w:lang w:val="en" w:eastAsia="en-GB"/>
        </w:rPr>
      </w:pPr>
      <w:r w:rsidRPr="009E40AB">
        <w:rPr>
          <w:rFonts w:eastAsia="Times New Roman" w:cstheme="minorHAnsi"/>
          <w:color w:val="222222"/>
          <w:sz w:val="20"/>
          <w:szCs w:val="20"/>
          <w:lang w:val="en" w:eastAsia="en-GB"/>
        </w:rPr>
        <w:t>The Euro emissions standards have been in place since 1993 and, since September 2015, it has been mandatory for every newly registered vehicle to meet the Euro 6 vehicle emission standard.</w:t>
      </w:r>
      <w:r w:rsidR="007F3174">
        <w:rPr>
          <w:rFonts w:eastAsia="Times New Roman" w:cstheme="minorHAnsi"/>
          <w:color w:val="222222"/>
          <w:sz w:val="20"/>
          <w:szCs w:val="20"/>
          <w:lang w:val="en" w:eastAsia="en-GB"/>
        </w:rPr>
        <w:t xml:space="preserve"> </w:t>
      </w:r>
      <w:r w:rsidRPr="009E40AB">
        <w:rPr>
          <w:rFonts w:eastAsia="Times New Roman" w:cstheme="minorHAnsi"/>
          <w:color w:val="222222"/>
          <w:sz w:val="20"/>
          <w:szCs w:val="20"/>
          <w:lang w:val="en" w:eastAsia="en-GB"/>
        </w:rPr>
        <w:t>Designed to tackle the issue of air pollution, the Euro vehicle emission standards have become slowly more stringent, pushing manufacturers to produce ever more efficient and environmentally friendly cars.</w:t>
      </w:r>
      <w:r w:rsidR="007F3174">
        <w:rPr>
          <w:rFonts w:eastAsia="Times New Roman" w:cstheme="minorHAnsi"/>
          <w:color w:val="222222"/>
          <w:sz w:val="20"/>
          <w:szCs w:val="20"/>
          <w:lang w:val="en" w:eastAsia="en-GB"/>
        </w:rPr>
        <w:t xml:space="preserve"> </w:t>
      </w:r>
      <w:r w:rsidRPr="009E40AB">
        <w:rPr>
          <w:rFonts w:eastAsia="Times New Roman" w:cstheme="minorHAnsi"/>
          <w:color w:val="222222"/>
          <w:sz w:val="20"/>
          <w:szCs w:val="20"/>
          <w:lang w:val="en" w:eastAsia="en-GB"/>
        </w:rPr>
        <w:t xml:space="preserve">They cap the levels of harmful exhaust emissions that a car produces on the road, and these limits are meticulously </w:t>
      </w:r>
      <w:r w:rsidR="007F3174" w:rsidRPr="009E40AB">
        <w:rPr>
          <w:rFonts w:eastAsia="Times New Roman" w:cstheme="minorHAnsi"/>
          <w:color w:val="222222"/>
          <w:sz w:val="20"/>
          <w:szCs w:val="20"/>
          <w:lang w:val="en" w:eastAsia="en-GB"/>
        </w:rPr>
        <w:t>scrutinized</w:t>
      </w:r>
      <w:r w:rsidRPr="009E40AB">
        <w:rPr>
          <w:rFonts w:eastAsia="Times New Roman" w:cstheme="minorHAnsi"/>
          <w:color w:val="222222"/>
          <w:sz w:val="20"/>
          <w:szCs w:val="20"/>
          <w:lang w:val="en" w:eastAsia="en-GB"/>
        </w:rPr>
        <w:t xml:space="preserve"> before a new car is released onto the market.</w:t>
      </w:r>
      <w:r w:rsidR="007F3174">
        <w:rPr>
          <w:rFonts w:eastAsia="Times New Roman" w:cstheme="minorHAnsi"/>
          <w:color w:val="222222"/>
          <w:sz w:val="20"/>
          <w:szCs w:val="20"/>
          <w:lang w:val="en" w:eastAsia="en-GB"/>
        </w:rPr>
        <w:t xml:space="preserve"> </w:t>
      </w:r>
      <w:r w:rsidRPr="009E40AB">
        <w:rPr>
          <w:rFonts w:eastAsia="Times New Roman" w:cstheme="minorHAnsi"/>
          <w:color w:val="222222"/>
          <w:sz w:val="20"/>
          <w:szCs w:val="20"/>
          <w:lang w:val="en" w:eastAsia="en-GB"/>
        </w:rPr>
        <w:t>The Euro 6 emission standard also sets a legal requirement for a car manufacturer to average CO2 emissions below 130g/km across its entire range – this will be reduced to 98g/km in 2020.</w:t>
      </w:r>
      <w:r w:rsidR="007F3174">
        <w:rPr>
          <w:rFonts w:eastAsia="Times New Roman" w:cstheme="minorHAnsi"/>
          <w:color w:val="222222"/>
          <w:sz w:val="20"/>
          <w:szCs w:val="20"/>
          <w:lang w:val="en" w:eastAsia="en-GB"/>
        </w:rPr>
        <w:t xml:space="preserve"> </w:t>
      </w:r>
      <w:r w:rsidR="007F3174" w:rsidRPr="007F3174">
        <w:rPr>
          <w:rFonts w:cstheme="minorHAnsi"/>
          <w:color w:val="222222"/>
          <w:sz w:val="20"/>
          <w:szCs w:val="20"/>
          <w:lang w:val="en"/>
        </w:rPr>
        <w:t>But, what’s most obvious about the Euro 6 standard is the focus on restricting diesel NOx emissions. It seems likely that owners of older diesel cars will continue to be targeted by increasingly rigorous penalties.</w:t>
      </w:r>
      <w:r w:rsidR="007F3174">
        <w:rPr>
          <w:rFonts w:eastAsia="Times New Roman" w:cstheme="minorHAnsi"/>
          <w:color w:val="222222"/>
          <w:sz w:val="20"/>
          <w:szCs w:val="20"/>
          <w:lang w:val="en" w:eastAsia="en-GB"/>
        </w:rPr>
        <w:t xml:space="preserve"> As stated by Simon Ostler (2018). </w:t>
      </w:r>
    </w:p>
    <w:p w14:paraId="5250BBBE" w14:textId="77777777" w:rsidR="001B01F5" w:rsidRDefault="001B01F5">
      <w:pPr>
        <w:rPr>
          <w:sz w:val="24"/>
          <w:szCs w:val="24"/>
          <w:u w:val="single"/>
        </w:rPr>
      </w:pPr>
    </w:p>
    <w:p w14:paraId="7E3F3845" w14:textId="77777777" w:rsidR="001B01F5" w:rsidRDefault="001B01F5">
      <w:pPr>
        <w:rPr>
          <w:sz w:val="24"/>
          <w:szCs w:val="24"/>
          <w:u w:val="single"/>
        </w:rPr>
      </w:pPr>
    </w:p>
    <w:p w14:paraId="4F12474B" w14:textId="77777777" w:rsidR="000034B5" w:rsidRDefault="000034B5">
      <w:pPr>
        <w:rPr>
          <w:sz w:val="24"/>
          <w:szCs w:val="24"/>
          <w:u w:val="single"/>
        </w:rPr>
      </w:pPr>
    </w:p>
    <w:p w14:paraId="50E70401" w14:textId="52D84D17" w:rsidR="00720913" w:rsidRDefault="00B12121">
      <w:pPr>
        <w:rPr>
          <w:sz w:val="24"/>
          <w:szCs w:val="24"/>
          <w:u w:val="single"/>
        </w:rPr>
      </w:pPr>
      <w:r w:rsidRPr="00B12121">
        <w:rPr>
          <w:sz w:val="24"/>
          <w:szCs w:val="24"/>
          <w:u w:val="single"/>
        </w:rPr>
        <w:t xml:space="preserve">Conclusions </w:t>
      </w:r>
    </w:p>
    <w:p w14:paraId="62C164F0" w14:textId="1C67E4EF" w:rsidR="007F3174" w:rsidRPr="00310507" w:rsidRDefault="007F3174" w:rsidP="007F3174">
      <w:pPr>
        <w:rPr>
          <w:sz w:val="20"/>
          <w:szCs w:val="20"/>
        </w:rPr>
      </w:pPr>
      <w:r w:rsidRPr="007F3174">
        <w:rPr>
          <w:sz w:val="20"/>
          <w:szCs w:val="20"/>
        </w:rPr>
        <w:t xml:space="preserve">From this assignment I can conclude that the future of the automobile industry and referring to </w:t>
      </w:r>
      <w:r>
        <w:rPr>
          <w:sz w:val="20"/>
          <w:szCs w:val="20"/>
        </w:rPr>
        <w:t>a</w:t>
      </w:r>
      <w:r w:rsidRPr="007F3174">
        <w:rPr>
          <w:sz w:val="20"/>
          <w:szCs w:val="20"/>
        </w:rPr>
        <w:t xml:space="preserve"> statement made in my introduction </w:t>
      </w:r>
      <w:r w:rsidRPr="00310507">
        <w:rPr>
          <w:sz w:val="20"/>
          <w:szCs w:val="20"/>
        </w:rPr>
        <w:t>“</w:t>
      </w:r>
      <w:r w:rsidRPr="00310507">
        <w:rPr>
          <w:sz w:val="20"/>
          <w:szCs w:val="20"/>
          <w:shd w:val="clear" w:color="auto" w:fill="FFFFFF"/>
        </w:rPr>
        <w:t xml:space="preserve">If it's got an engine that runs on fossil fuels, it's out”. </w:t>
      </w:r>
      <w:r>
        <w:rPr>
          <w:sz w:val="20"/>
          <w:szCs w:val="20"/>
          <w:shd w:val="clear" w:color="auto" w:fill="FFFFFF"/>
        </w:rPr>
        <w:t xml:space="preserve">I can conclude that internal combustion engines or ICE </w:t>
      </w:r>
      <w:r w:rsidR="00646DC9">
        <w:rPr>
          <w:sz w:val="20"/>
          <w:szCs w:val="20"/>
          <w:shd w:val="clear" w:color="auto" w:fill="FFFFFF"/>
        </w:rPr>
        <w:t xml:space="preserve">will be made into hybrids in the future for the benefit of the environment and a greener more stable future. I can also conclude that from my gathered research and investigation </w:t>
      </w:r>
      <w:r w:rsidR="002E16A5">
        <w:rPr>
          <w:sz w:val="20"/>
          <w:szCs w:val="20"/>
          <w:shd w:val="clear" w:color="auto" w:fill="FFFFFF"/>
        </w:rPr>
        <w:t xml:space="preserve">that emissions regulations will only get stricter as the years go by and diesel may be completely exempt/banned as a production vehicle. </w:t>
      </w:r>
    </w:p>
    <w:p w14:paraId="7D6C4199" w14:textId="304A2B2C" w:rsidR="009A5340" w:rsidRPr="007F3174" w:rsidRDefault="009A5340">
      <w:pPr>
        <w:rPr>
          <w:sz w:val="20"/>
          <w:szCs w:val="20"/>
        </w:rPr>
      </w:pPr>
    </w:p>
    <w:p w14:paraId="3236C933" w14:textId="77777777" w:rsidR="009A5340" w:rsidRDefault="009A5340">
      <w:pPr>
        <w:rPr>
          <w:sz w:val="24"/>
          <w:szCs w:val="24"/>
          <w:u w:val="single"/>
        </w:rPr>
      </w:pPr>
    </w:p>
    <w:p w14:paraId="4E2E926C" w14:textId="77777777" w:rsidR="009A5340" w:rsidRDefault="009A5340">
      <w:pPr>
        <w:rPr>
          <w:sz w:val="24"/>
          <w:szCs w:val="24"/>
          <w:u w:val="single"/>
        </w:rPr>
      </w:pPr>
    </w:p>
    <w:p w14:paraId="75721B66" w14:textId="77777777" w:rsidR="009A5340" w:rsidRDefault="009A5340">
      <w:pPr>
        <w:rPr>
          <w:sz w:val="24"/>
          <w:szCs w:val="24"/>
          <w:u w:val="single"/>
        </w:rPr>
      </w:pPr>
    </w:p>
    <w:p w14:paraId="0A27C381" w14:textId="39860B10" w:rsidR="00B12121" w:rsidRPr="00A9256A" w:rsidRDefault="00B12121">
      <w:pPr>
        <w:rPr>
          <w:rFonts w:cstheme="minorHAnsi"/>
          <w:sz w:val="20"/>
          <w:szCs w:val="20"/>
          <w:u w:val="single"/>
        </w:rPr>
      </w:pPr>
      <w:r w:rsidRPr="00B12121">
        <w:rPr>
          <w:sz w:val="24"/>
          <w:szCs w:val="24"/>
          <w:u w:val="single"/>
        </w:rPr>
        <w:lastRenderedPageBreak/>
        <w:t xml:space="preserve">References </w:t>
      </w:r>
    </w:p>
    <w:p w14:paraId="414308E7" w14:textId="77777777" w:rsidR="00ED5544" w:rsidRPr="00A9256A" w:rsidRDefault="00ED5544" w:rsidP="00ED5544">
      <w:pPr>
        <w:rPr>
          <w:rFonts w:cstheme="minorHAnsi"/>
          <w:sz w:val="20"/>
          <w:szCs w:val="20"/>
        </w:rPr>
      </w:pPr>
      <w:proofErr w:type="spellStart"/>
      <w:r w:rsidRPr="00A9256A">
        <w:rPr>
          <w:rFonts w:cstheme="minorHAnsi"/>
          <w:sz w:val="20"/>
          <w:szCs w:val="20"/>
        </w:rPr>
        <w:t>Tsui</w:t>
      </w:r>
      <w:proofErr w:type="spellEnd"/>
      <w:r w:rsidRPr="00A9256A">
        <w:rPr>
          <w:rFonts w:cstheme="minorHAnsi"/>
          <w:sz w:val="20"/>
          <w:szCs w:val="20"/>
        </w:rPr>
        <w:t xml:space="preserve">. C, (2020) </w:t>
      </w:r>
      <w:r w:rsidRPr="00A9256A">
        <w:rPr>
          <w:rFonts w:cstheme="minorHAnsi"/>
          <w:i/>
          <w:iCs/>
          <w:sz w:val="20"/>
          <w:szCs w:val="20"/>
        </w:rPr>
        <w:t>United Kingdom Government Moves Up Ban on Internal Combustion Engines to 2035</w:t>
      </w:r>
      <w:r w:rsidRPr="00A9256A">
        <w:rPr>
          <w:rFonts w:cstheme="minorHAnsi"/>
          <w:i/>
          <w:iCs/>
          <w:sz w:val="20"/>
          <w:szCs w:val="20"/>
        </w:rPr>
        <w:t xml:space="preserve">. </w:t>
      </w:r>
      <w:r w:rsidRPr="00A9256A">
        <w:rPr>
          <w:rFonts w:cstheme="minorHAnsi"/>
          <w:sz w:val="20"/>
          <w:szCs w:val="20"/>
        </w:rPr>
        <w:t>Available at:</w:t>
      </w:r>
      <w:r w:rsidRPr="00A9256A">
        <w:rPr>
          <w:rFonts w:cstheme="minorHAnsi"/>
          <w:i/>
          <w:iCs/>
          <w:sz w:val="20"/>
          <w:szCs w:val="20"/>
        </w:rPr>
        <w:t xml:space="preserve"> </w:t>
      </w:r>
      <w:hyperlink r:id="rId14" w:history="1">
        <w:r w:rsidRPr="00A9256A">
          <w:rPr>
            <w:rStyle w:val="Hyperlink"/>
            <w:rFonts w:cstheme="minorHAnsi"/>
            <w:sz w:val="20"/>
            <w:szCs w:val="20"/>
          </w:rPr>
          <w:t>https://www.thedrive.com/news/32084/united-kingdom-government-moves-up-ban-on-internal-combustion-engines-to-2035</w:t>
        </w:r>
      </w:hyperlink>
      <w:r w:rsidRPr="00A9256A">
        <w:rPr>
          <w:rFonts w:cstheme="minorHAnsi"/>
          <w:sz w:val="20"/>
          <w:szCs w:val="20"/>
        </w:rPr>
        <w:t xml:space="preserve"> (Accessed Date: 13/03/2020)</w:t>
      </w:r>
    </w:p>
    <w:p w14:paraId="7ABE3B1A" w14:textId="77777777" w:rsidR="00821BF3" w:rsidRPr="00A9256A" w:rsidRDefault="00ED5544" w:rsidP="00821BF3">
      <w:pPr>
        <w:rPr>
          <w:rFonts w:cstheme="minorHAnsi"/>
          <w:sz w:val="20"/>
          <w:szCs w:val="20"/>
        </w:rPr>
      </w:pPr>
      <w:r w:rsidRPr="00A9256A">
        <w:rPr>
          <w:rFonts w:cstheme="minorHAnsi"/>
          <w:sz w:val="20"/>
          <w:szCs w:val="20"/>
        </w:rPr>
        <w:t xml:space="preserve">Proctor. C.L, (NA) </w:t>
      </w:r>
      <w:r w:rsidRPr="00A9256A">
        <w:rPr>
          <w:rFonts w:cstheme="minorHAnsi"/>
          <w:i/>
          <w:iCs/>
          <w:color w:val="000000"/>
          <w:sz w:val="20"/>
          <w:szCs w:val="20"/>
          <w:lang w:val="en"/>
        </w:rPr>
        <w:t>Internal-combustion engine</w:t>
      </w:r>
      <w:r w:rsidRPr="00A9256A">
        <w:rPr>
          <w:rFonts w:cstheme="minorHAnsi"/>
          <w:color w:val="000000"/>
          <w:sz w:val="20"/>
          <w:szCs w:val="20"/>
          <w:lang w:val="en"/>
        </w:rPr>
        <w:t xml:space="preserve">. Available at: </w:t>
      </w:r>
      <w:hyperlink r:id="rId15" w:history="1">
        <w:r w:rsidRPr="00A9256A">
          <w:rPr>
            <w:rStyle w:val="Hyperlink"/>
            <w:rFonts w:cstheme="minorHAnsi"/>
            <w:sz w:val="20"/>
            <w:szCs w:val="20"/>
          </w:rPr>
          <w:t>https://www.britannica.com/technology/internal-combustion-engine</w:t>
        </w:r>
      </w:hyperlink>
      <w:r w:rsidRPr="00A9256A">
        <w:rPr>
          <w:rFonts w:cstheme="minorHAnsi"/>
          <w:sz w:val="20"/>
          <w:szCs w:val="20"/>
        </w:rPr>
        <w:t xml:space="preserve"> (Accessed Date: 13/03/2020)</w:t>
      </w:r>
    </w:p>
    <w:p w14:paraId="5BC97658" w14:textId="1812DDA9" w:rsidR="0081326D" w:rsidRPr="00A9256A" w:rsidRDefault="00ED5544">
      <w:pPr>
        <w:rPr>
          <w:rFonts w:cstheme="minorHAnsi"/>
          <w:sz w:val="20"/>
          <w:szCs w:val="20"/>
        </w:rPr>
      </w:pPr>
      <w:proofErr w:type="spellStart"/>
      <w:r w:rsidRPr="00A9256A">
        <w:rPr>
          <w:rFonts w:cstheme="minorHAnsi"/>
          <w:sz w:val="20"/>
          <w:szCs w:val="20"/>
        </w:rPr>
        <w:t>Gardetto</w:t>
      </w:r>
      <w:proofErr w:type="spellEnd"/>
      <w:r w:rsidRPr="00A9256A">
        <w:rPr>
          <w:rFonts w:cstheme="minorHAnsi"/>
          <w:sz w:val="20"/>
          <w:szCs w:val="20"/>
        </w:rPr>
        <w:t>. E, (</w:t>
      </w:r>
      <w:r w:rsidR="00821BF3" w:rsidRPr="00A9256A">
        <w:rPr>
          <w:rFonts w:cstheme="minorHAnsi"/>
          <w:sz w:val="20"/>
          <w:szCs w:val="20"/>
        </w:rPr>
        <w:t xml:space="preserve">2012) </w:t>
      </w:r>
      <w:r w:rsidR="00821BF3" w:rsidRPr="00A9256A">
        <w:rPr>
          <w:rStyle w:val="nlmarticle-title"/>
          <w:rFonts w:cstheme="minorHAnsi"/>
          <w:i/>
          <w:iCs/>
          <w:sz w:val="20"/>
          <w:szCs w:val="20"/>
          <w:lang w:val="en"/>
        </w:rPr>
        <w:t>High-Mileage Study of On-Board Diagnostic Emissions</w:t>
      </w:r>
      <w:r w:rsidR="00821BF3" w:rsidRPr="00A9256A">
        <w:rPr>
          <w:rFonts w:cstheme="minorHAnsi"/>
          <w:sz w:val="20"/>
          <w:szCs w:val="20"/>
        </w:rPr>
        <w:t xml:space="preserve">. Available at: </w:t>
      </w:r>
      <w:hyperlink r:id="rId16" w:history="1">
        <w:r w:rsidR="00821BF3" w:rsidRPr="00A9256A">
          <w:rPr>
            <w:rStyle w:val="Hyperlink"/>
            <w:rFonts w:cstheme="minorHAnsi"/>
            <w:sz w:val="20"/>
            <w:szCs w:val="20"/>
          </w:rPr>
          <w:t>https://www.tandfonline.com/doi/abs/10.1080/10473289.2005.10464745</w:t>
        </w:r>
      </w:hyperlink>
      <w:r w:rsidR="00821BF3" w:rsidRPr="00A9256A">
        <w:rPr>
          <w:rFonts w:cstheme="minorHAnsi"/>
          <w:sz w:val="20"/>
          <w:szCs w:val="20"/>
        </w:rPr>
        <w:t xml:space="preserve"> (Accessed Date: 13/02/2020)</w:t>
      </w:r>
    </w:p>
    <w:p w14:paraId="5ACDF67E" w14:textId="70FEC2D1" w:rsidR="00ED5D4D" w:rsidRPr="00A9256A" w:rsidRDefault="00821BF3">
      <w:pPr>
        <w:rPr>
          <w:rFonts w:cstheme="minorHAnsi"/>
          <w:sz w:val="20"/>
          <w:szCs w:val="20"/>
        </w:rPr>
      </w:pPr>
      <w:r w:rsidRPr="00A9256A">
        <w:rPr>
          <w:rFonts w:cstheme="minorHAnsi"/>
          <w:sz w:val="20"/>
          <w:szCs w:val="20"/>
        </w:rPr>
        <w:t xml:space="preserve">EPA. (NA) </w:t>
      </w:r>
      <w:r w:rsidRPr="00A9256A">
        <w:rPr>
          <w:rFonts w:cstheme="minorHAnsi"/>
          <w:i/>
          <w:iCs/>
          <w:sz w:val="20"/>
          <w:szCs w:val="20"/>
          <w:lang w:val="en"/>
        </w:rPr>
        <w:t>Timeline of Major Accomplishments in Transportation, Air Pollution, and Climate Change</w:t>
      </w:r>
      <w:r w:rsidRPr="00A9256A">
        <w:rPr>
          <w:rFonts w:cstheme="minorHAnsi"/>
          <w:sz w:val="20"/>
          <w:szCs w:val="20"/>
          <w:lang w:val="en"/>
        </w:rPr>
        <w:t xml:space="preserve">. Available at: </w:t>
      </w:r>
      <w:hyperlink r:id="rId17" w:history="1">
        <w:r w:rsidRPr="00A9256A">
          <w:rPr>
            <w:rStyle w:val="Hyperlink"/>
            <w:rFonts w:cstheme="minorHAnsi"/>
            <w:sz w:val="20"/>
            <w:szCs w:val="20"/>
          </w:rPr>
          <w:t>https://www.epa.gov/transportation-air-pollution-and-climate-change/timeline-major-accomplishments-transportation-air</w:t>
        </w:r>
      </w:hyperlink>
      <w:r w:rsidRPr="00A9256A">
        <w:rPr>
          <w:rFonts w:cstheme="minorHAnsi"/>
          <w:sz w:val="20"/>
          <w:szCs w:val="20"/>
        </w:rPr>
        <w:t xml:space="preserve"> (Accessed Date: 13/02/2020)</w:t>
      </w:r>
    </w:p>
    <w:p w14:paraId="11FD73F9" w14:textId="7CBA1F75" w:rsidR="004027BF" w:rsidRPr="00A9256A" w:rsidRDefault="00821BF3">
      <w:pPr>
        <w:rPr>
          <w:rFonts w:cstheme="minorHAnsi"/>
          <w:sz w:val="20"/>
          <w:szCs w:val="20"/>
        </w:rPr>
      </w:pPr>
      <w:r w:rsidRPr="00A9256A">
        <w:rPr>
          <w:rFonts w:cstheme="minorHAnsi"/>
          <w:sz w:val="20"/>
          <w:szCs w:val="20"/>
        </w:rPr>
        <w:t xml:space="preserve">DVSA, (NA) </w:t>
      </w:r>
      <w:r w:rsidRPr="00A9256A">
        <w:rPr>
          <w:rFonts w:cstheme="minorHAnsi"/>
          <w:i/>
          <w:iCs/>
          <w:sz w:val="20"/>
          <w:szCs w:val="20"/>
        </w:rPr>
        <w:t xml:space="preserve">In Service Exhaust Emission </w:t>
      </w:r>
      <w:r w:rsidRPr="00A9256A">
        <w:rPr>
          <w:rFonts w:cstheme="minorHAnsi"/>
          <w:i/>
          <w:iCs/>
          <w:sz w:val="20"/>
          <w:szCs w:val="20"/>
        </w:rPr>
        <w:t>Standards for</w:t>
      </w:r>
      <w:r w:rsidRPr="00A9256A">
        <w:rPr>
          <w:rFonts w:cstheme="minorHAnsi"/>
          <w:i/>
          <w:iCs/>
          <w:sz w:val="20"/>
          <w:szCs w:val="20"/>
        </w:rPr>
        <w:t xml:space="preserve"> Road Vehicles</w:t>
      </w:r>
      <w:r w:rsidRPr="00A9256A">
        <w:rPr>
          <w:rFonts w:cstheme="minorHAnsi"/>
          <w:sz w:val="20"/>
          <w:szCs w:val="20"/>
        </w:rPr>
        <w:t xml:space="preserve">. Available at: </w:t>
      </w:r>
      <w:hyperlink r:id="rId18" w:history="1">
        <w:r w:rsidRPr="00A9256A">
          <w:rPr>
            <w:rStyle w:val="Hyperlink"/>
            <w:rFonts w:cstheme="minorHAnsi"/>
            <w:sz w:val="20"/>
            <w:szCs w:val="20"/>
          </w:rPr>
          <w:t>https://assets.publishing.service.gov.uk/government/uploads/system/uploads/attachment_data/file/676700/in-service-exhaust-emission-standards-for-road-vehicles-19th-edition.pdf</w:t>
        </w:r>
      </w:hyperlink>
      <w:r w:rsidRPr="00A9256A">
        <w:rPr>
          <w:rFonts w:cstheme="minorHAnsi"/>
          <w:sz w:val="20"/>
          <w:szCs w:val="20"/>
        </w:rPr>
        <w:t xml:space="preserve"> </w:t>
      </w:r>
      <w:r w:rsidRPr="00A9256A">
        <w:rPr>
          <w:rFonts w:cstheme="minorHAnsi"/>
          <w:sz w:val="20"/>
          <w:szCs w:val="20"/>
        </w:rPr>
        <w:t>(Accessed Date: 13/02/2020)</w:t>
      </w:r>
    </w:p>
    <w:p w14:paraId="4583BD32" w14:textId="228B3D6F" w:rsidR="00ED5544" w:rsidRPr="00A9256A" w:rsidRDefault="002C61C3">
      <w:pPr>
        <w:rPr>
          <w:rFonts w:cstheme="minorHAnsi"/>
          <w:sz w:val="20"/>
          <w:szCs w:val="20"/>
          <w:shd w:val="clear" w:color="auto" w:fill="FFFFFF"/>
        </w:rPr>
      </w:pPr>
      <w:r w:rsidRPr="00A9256A">
        <w:rPr>
          <w:rFonts w:cstheme="minorHAnsi"/>
          <w:sz w:val="20"/>
          <w:szCs w:val="20"/>
          <w:shd w:val="clear" w:color="auto" w:fill="FFFFFF"/>
        </w:rPr>
        <w:t>Watson AY, Bates RR, Kennedy D, editors. Air Pollution, the Automobile, and Public Health. Washington (DC): National Academies Press (US); 1988. Automotive Emissions.</w:t>
      </w:r>
      <w:r w:rsidRPr="00A9256A">
        <w:rPr>
          <w:rStyle w:val="bkciteavail"/>
          <w:rFonts w:cstheme="minorHAnsi"/>
          <w:sz w:val="20"/>
          <w:szCs w:val="20"/>
          <w:shd w:val="clear" w:color="auto" w:fill="FFFFFF"/>
        </w:rPr>
        <w:t xml:space="preserve"> Available </w:t>
      </w:r>
      <w:r w:rsidR="00821BF3" w:rsidRPr="00A9256A">
        <w:rPr>
          <w:rStyle w:val="bkciteavail"/>
          <w:rFonts w:cstheme="minorHAnsi"/>
          <w:sz w:val="20"/>
          <w:szCs w:val="20"/>
          <w:shd w:val="clear" w:color="auto" w:fill="FFFFFF"/>
        </w:rPr>
        <w:t>at</w:t>
      </w:r>
      <w:r w:rsidRPr="00A9256A">
        <w:rPr>
          <w:rStyle w:val="bkciteavail"/>
          <w:rFonts w:cstheme="minorHAnsi"/>
          <w:sz w:val="20"/>
          <w:szCs w:val="20"/>
          <w:shd w:val="clear" w:color="auto" w:fill="FFFFFF"/>
        </w:rPr>
        <w:t xml:space="preserve">: </w:t>
      </w:r>
      <w:hyperlink r:id="rId19" w:history="1">
        <w:r w:rsidR="00ED5544" w:rsidRPr="00A9256A">
          <w:rPr>
            <w:rStyle w:val="Hyperlink"/>
            <w:rFonts w:cstheme="minorHAnsi"/>
            <w:sz w:val="20"/>
            <w:szCs w:val="20"/>
            <w:shd w:val="clear" w:color="auto" w:fill="FFFFFF"/>
          </w:rPr>
          <w:t>https://www.ncbi.nlm.nih.gov/books/NBK218144/</w:t>
        </w:r>
      </w:hyperlink>
      <w:r w:rsidR="00821BF3" w:rsidRPr="00A9256A">
        <w:rPr>
          <w:rStyle w:val="bkciteavail"/>
          <w:rFonts w:cstheme="minorHAnsi"/>
          <w:sz w:val="20"/>
          <w:szCs w:val="20"/>
          <w:shd w:val="clear" w:color="auto" w:fill="FFFFFF"/>
        </w:rPr>
        <w:t xml:space="preserve"> </w:t>
      </w:r>
      <w:r w:rsidR="00821BF3" w:rsidRPr="00A9256A">
        <w:rPr>
          <w:rFonts w:cstheme="minorHAnsi"/>
          <w:sz w:val="20"/>
          <w:szCs w:val="20"/>
        </w:rPr>
        <w:t>(Accessed Date: 13/02/2020)</w:t>
      </w:r>
    </w:p>
    <w:p w14:paraId="7737BC04" w14:textId="489DFD1F" w:rsidR="00706768" w:rsidRPr="00A9256A" w:rsidRDefault="00821BF3">
      <w:pPr>
        <w:rPr>
          <w:rFonts w:cstheme="minorHAnsi"/>
          <w:sz w:val="20"/>
          <w:szCs w:val="20"/>
        </w:rPr>
      </w:pPr>
      <w:r w:rsidRPr="00A9256A">
        <w:rPr>
          <w:rFonts w:cstheme="minorHAnsi"/>
          <w:sz w:val="20"/>
          <w:szCs w:val="20"/>
        </w:rPr>
        <w:t xml:space="preserve">NA, (2015) </w:t>
      </w:r>
      <w:r w:rsidRPr="00A9256A">
        <w:rPr>
          <w:rFonts w:cstheme="minorHAnsi"/>
          <w:i/>
          <w:iCs/>
          <w:color w:val="212438"/>
          <w:sz w:val="20"/>
          <w:szCs w:val="20"/>
        </w:rPr>
        <w:t xml:space="preserve">NOx gases in diesel car fumes: Why are they so </w:t>
      </w:r>
      <w:r w:rsidRPr="00A9256A">
        <w:rPr>
          <w:rFonts w:cstheme="minorHAnsi"/>
          <w:i/>
          <w:iCs/>
          <w:color w:val="212438"/>
          <w:sz w:val="20"/>
          <w:szCs w:val="20"/>
        </w:rPr>
        <w:t xml:space="preserve">dangerous? </w:t>
      </w:r>
      <w:r w:rsidRPr="00A9256A">
        <w:rPr>
          <w:rFonts w:cstheme="minorHAnsi"/>
          <w:color w:val="212438"/>
          <w:sz w:val="20"/>
          <w:szCs w:val="20"/>
        </w:rPr>
        <w:t xml:space="preserve">Available at: </w:t>
      </w:r>
      <w:hyperlink r:id="rId20" w:history="1">
        <w:r w:rsidRPr="00A9256A">
          <w:rPr>
            <w:rStyle w:val="Hyperlink"/>
            <w:rFonts w:cstheme="minorHAnsi"/>
            <w:sz w:val="20"/>
            <w:szCs w:val="20"/>
          </w:rPr>
          <w:t>https://phys.org/news/2015-09-nox-gases-diesel-car-fumes.html</w:t>
        </w:r>
      </w:hyperlink>
      <w:r w:rsidRPr="00A9256A">
        <w:rPr>
          <w:rFonts w:cstheme="minorHAnsi"/>
          <w:sz w:val="20"/>
          <w:szCs w:val="20"/>
        </w:rPr>
        <w:t xml:space="preserve"> </w:t>
      </w:r>
      <w:r w:rsidRPr="00A9256A">
        <w:rPr>
          <w:rFonts w:cstheme="minorHAnsi"/>
          <w:sz w:val="20"/>
          <w:szCs w:val="20"/>
        </w:rPr>
        <w:t>(Accessed Date: 13/02/2020)</w:t>
      </w:r>
    </w:p>
    <w:p w14:paraId="3034CD4E" w14:textId="5C7E879D" w:rsidR="00964F04" w:rsidRPr="00A9256A" w:rsidRDefault="00821BF3">
      <w:pPr>
        <w:rPr>
          <w:rFonts w:cstheme="minorHAnsi"/>
          <w:sz w:val="20"/>
          <w:szCs w:val="20"/>
        </w:rPr>
      </w:pPr>
      <w:r w:rsidRPr="00A9256A">
        <w:rPr>
          <w:rFonts w:cstheme="minorHAnsi"/>
          <w:sz w:val="20"/>
          <w:szCs w:val="20"/>
        </w:rPr>
        <w:t xml:space="preserve">Fernando. J (2020) </w:t>
      </w:r>
      <w:r w:rsidRPr="00A9256A">
        <w:rPr>
          <w:rFonts w:cstheme="minorHAnsi"/>
          <w:i/>
          <w:iCs/>
          <w:sz w:val="20"/>
          <w:szCs w:val="20"/>
          <w:lang w:val="en"/>
        </w:rPr>
        <w:t>Hydrocarbon Definition</w:t>
      </w:r>
      <w:r w:rsidRPr="00A9256A">
        <w:rPr>
          <w:rFonts w:cstheme="minorHAnsi"/>
          <w:i/>
          <w:iCs/>
          <w:sz w:val="20"/>
          <w:szCs w:val="20"/>
          <w:lang w:val="en"/>
        </w:rPr>
        <w:t xml:space="preserve">. </w:t>
      </w:r>
      <w:r w:rsidRPr="00A9256A">
        <w:rPr>
          <w:rFonts w:cstheme="minorHAnsi"/>
          <w:sz w:val="20"/>
          <w:szCs w:val="20"/>
          <w:lang w:val="en"/>
        </w:rPr>
        <w:t xml:space="preserve">Available at: </w:t>
      </w:r>
      <w:hyperlink r:id="rId21" w:history="1">
        <w:r w:rsidRPr="00A9256A">
          <w:rPr>
            <w:rStyle w:val="Hyperlink"/>
            <w:rFonts w:cstheme="minorHAnsi"/>
            <w:sz w:val="20"/>
            <w:szCs w:val="20"/>
          </w:rPr>
          <w:t>https://www.investopedia.com/terms/h/hydrocarbon.asp</w:t>
        </w:r>
      </w:hyperlink>
      <w:r w:rsidRPr="00A9256A">
        <w:rPr>
          <w:rFonts w:cstheme="minorHAnsi"/>
          <w:sz w:val="20"/>
          <w:szCs w:val="20"/>
        </w:rPr>
        <w:t xml:space="preserve"> </w:t>
      </w:r>
      <w:r w:rsidRPr="00A9256A">
        <w:rPr>
          <w:rFonts w:cstheme="minorHAnsi"/>
          <w:sz w:val="20"/>
          <w:szCs w:val="20"/>
        </w:rPr>
        <w:t>(Accessed Date: 13/02/2020)</w:t>
      </w:r>
    </w:p>
    <w:p w14:paraId="74B4F9E2" w14:textId="4219F5B1" w:rsidR="006B7DDA" w:rsidRPr="00A9256A" w:rsidRDefault="009A077B">
      <w:pPr>
        <w:rPr>
          <w:rFonts w:cstheme="minorHAnsi"/>
          <w:sz w:val="20"/>
          <w:szCs w:val="20"/>
          <w:u w:val="single"/>
        </w:rPr>
      </w:pPr>
      <w:r w:rsidRPr="00A9256A">
        <w:rPr>
          <w:rStyle w:val="Emphasis"/>
          <w:rFonts w:cstheme="minorHAnsi"/>
          <w:i w:val="0"/>
          <w:iCs w:val="0"/>
          <w:sz w:val="20"/>
          <w:szCs w:val="20"/>
          <w:lang w:val="en"/>
        </w:rPr>
        <w:t xml:space="preserve">Department of the Environment and Heritage, </w:t>
      </w:r>
      <w:r w:rsidR="00B31BCB" w:rsidRPr="00A9256A">
        <w:rPr>
          <w:rStyle w:val="Emphasis"/>
          <w:rFonts w:cstheme="minorHAnsi"/>
          <w:i w:val="0"/>
          <w:iCs w:val="0"/>
          <w:sz w:val="20"/>
          <w:szCs w:val="20"/>
          <w:lang w:val="en"/>
        </w:rPr>
        <w:t>(</w:t>
      </w:r>
      <w:r w:rsidRPr="00A9256A">
        <w:rPr>
          <w:rStyle w:val="Emphasis"/>
          <w:rFonts w:cstheme="minorHAnsi"/>
          <w:i w:val="0"/>
          <w:iCs w:val="0"/>
          <w:sz w:val="20"/>
          <w:szCs w:val="20"/>
          <w:lang w:val="en"/>
        </w:rPr>
        <w:t>2005</w:t>
      </w:r>
      <w:r w:rsidR="00B31BCB" w:rsidRPr="00A9256A">
        <w:rPr>
          <w:rStyle w:val="Emphasis"/>
          <w:rFonts w:cstheme="minorHAnsi"/>
          <w:i w:val="0"/>
          <w:iCs w:val="0"/>
          <w:sz w:val="20"/>
          <w:szCs w:val="20"/>
          <w:lang w:val="en"/>
        </w:rPr>
        <w:t xml:space="preserve">) </w:t>
      </w:r>
      <w:r w:rsidR="00B31BCB" w:rsidRPr="00A9256A">
        <w:rPr>
          <w:rFonts w:cstheme="minorHAnsi"/>
          <w:i/>
          <w:iCs/>
          <w:sz w:val="20"/>
          <w:szCs w:val="20"/>
          <w:lang w:val="en"/>
        </w:rPr>
        <w:t>Sulfur dioxide (SO2)</w:t>
      </w:r>
      <w:r w:rsidR="00B31BCB" w:rsidRPr="00A9256A">
        <w:rPr>
          <w:rFonts w:cstheme="minorHAnsi"/>
          <w:i/>
          <w:iCs/>
          <w:sz w:val="20"/>
          <w:szCs w:val="20"/>
          <w:lang w:val="en"/>
        </w:rPr>
        <w:t>.</w:t>
      </w:r>
      <w:r w:rsidR="00B31BCB" w:rsidRPr="00A9256A">
        <w:rPr>
          <w:rFonts w:cstheme="minorHAnsi"/>
          <w:sz w:val="20"/>
          <w:szCs w:val="20"/>
          <w:lang w:val="en"/>
        </w:rPr>
        <w:t xml:space="preserve"> Available at: </w:t>
      </w:r>
      <w:hyperlink r:id="rId22" w:history="1">
        <w:r w:rsidR="00B31BCB" w:rsidRPr="00A9256A">
          <w:rPr>
            <w:rStyle w:val="Hyperlink"/>
            <w:rFonts w:cstheme="minorHAnsi"/>
            <w:sz w:val="20"/>
            <w:szCs w:val="20"/>
          </w:rPr>
          <w:t>https://www.environment.gov.au/protection/publications/factsheet-sulfur-dioxide-so2</w:t>
        </w:r>
      </w:hyperlink>
      <w:r w:rsidR="00B31BCB" w:rsidRPr="00A9256A">
        <w:rPr>
          <w:rFonts w:cstheme="minorHAnsi"/>
          <w:sz w:val="20"/>
          <w:szCs w:val="20"/>
        </w:rPr>
        <w:t xml:space="preserve"> </w:t>
      </w:r>
      <w:r w:rsidR="00B31BCB" w:rsidRPr="00A9256A">
        <w:rPr>
          <w:rFonts w:cstheme="minorHAnsi"/>
          <w:sz w:val="20"/>
          <w:szCs w:val="20"/>
        </w:rPr>
        <w:t>(Accessed Date: 1</w:t>
      </w:r>
      <w:r w:rsidR="00B31BCB" w:rsidRPr="00A9256A">
        <w:rPr>
          <w:rFonts w:cstheme="minorHAnsi"/>
          <w:sz w:val="20"/>
          <w:szCs w:val="20"/>
        </w:rPr>
        <w:t>4</w:t>
      </w:r>
      <w:r w:rsidR="00B31BCB" w:rsidRPr="00A9256A">
        <w:rPr>
          <w:rFonts w:cstheme="minorHAnsi"/>
          <w:sz w:val="20"/>
          <w:szCs w:val="20"/>
        </w:rPr>
        <w:t>/02/2020)</w:t>
      </w:r>
    </w:p>
    <w:p w14:paraId="5DE3370E" w14:textId="51E11421" w:rsidR="00706768" w:rsidRPr="00A9256A" w:rsidRDefault="00B31BCB">
      <w:pPr>
        <w:rPr>
          <w:rFonts w:cstheme="minorHAnsi"/>
          <w:sz w:val="20"/>
          <w:szCs w:val="20"/>
        </w:rPr>
      </w:pPr>
      <w:r w:rsidRPr="00A9256A">
        <w:rPr>
          <w:rFonts w:cstheme="minorHAnsi"/>
          <w:sz w:val="20"/>
          <w:szCs w:val="20"/>
        </w:rPr>
        <w:t xml:space="preserve">RAC, (2018) </w:t>
      </w:r>
      <w:r w:rsidRPr="00A9256A">
        <w:rPr>
          <w:rFonts w:cstheme="minorHAnsi"/>
          <w:i/>
          <w:iCs/>
          <w:sz w:val="20"/>
          <w:szCs w:val="20"/>
          <w:lang w:val="en"/>
        </w:rPr>
        <w:t>Catalytic converters: what they do (and why they go wrong)</w:t>
      </w:r>
      <w:r w:rsidRPr="00A9256A">
        <w:rPr>
          <w:rFonts w:cstheme="minorHAnsi"/>
          <w:sz w:val="20"/>
          <w:szCs w:val="20"/>
          <w:lang w:val="en"/>
        </w:rPr>
        <w:t xml:space="preserve">. Available at: </w:t>
      </w:r>
      <w:hyperlink r:id="rId23" w:history="1">
        <w:r w:rsidRPr="00A9256A">
          <w:rPr>
            <w:rStyle w:val="Hyperlink"/>
            <w:rFonts w:cstheme="minorHAnsi"/>
            <w:sz w:val="20"/>
            <w:szCs w:val="20"/>
          </w:rPr>
          <w:t>https://www.rac.co.uk/drive/advice/car-maintenance/catalytic-converters/</w:t>
        </w:r>
      </w:hyperlink>
      <w:r w:rsidRPr="00A9256A">
        <w:rPr>
          <w:rFonts w:cstheme="minorHAnsi"/>
          <w:sz w:val="20"/>
          <w:szCs w:val="20"/>
        </w:rPr>
        <w:t xml:space="preserve"> </w:t>
      </w:r>
      <w:r w:rsidRPr="00A9256A">
        <w:rPr>
          <w:rFonts w:cstheme="minorHAnsi"/>
          <w:sz w:val="20"/>
          <w:szCs w:val="20"/>
        </w:rPr>
        <w:t>(Accessed Date: 14/02/2020)</w:t>
      </w:r>
    </w:p>
    <w:p w14:paraId="70C3F9E9" w14:textId="49C802EC" w:rsidR="0088702A" w:rsidRPr="00A9256A" w:rsidRDefault="00B31BCB">
      <w:pPr>
        <w:rPr>
          <w:rFonts w:cstheme="minorHAnsi"/>
          <w:sz w:val="20"/>
          <w:szCs w:val="20"/>
        </w:rPr>
      </w:pPr>
      <w:r w:rsidRPr="00A9256A">
        <w:rPr>
          <w:rFonts w:cstheme="minorHAnsi"/>
          <w:sz w:val="20"/>
          <w:szCs w:val="20"/>
        </w:rPr>
        <w:t xml:space="preserve">Glover. E.L (NA) </w:t>
      </w:r>
      <w:r w:rsidRPr="00A9256A">
        <w:rPr>
          <w:rFonts w:cstheme="minorHAnsi"/>
          <w:i/>
          <w:iCs/>
          <w:sz w:val="20"/>
          <w:szCs w:val="20"/>
        </w:rPr>
        <w:t>Evaluation of Methods to Determine Catalyst Efficiency in the Inspection / Maintenance Process</w:t>
      </w:r>
      <w:r w:rsidRPr="00A9256A">
        <w:rPr>
          <w:rFonts w:cstheme="minorHAnsi"/>
          <w:sz w:val="20"/>
          <w:szCs w:val="20"/>
        </w:rPr>
        <w:t xml:space="preserve">. Available at: </w:t>
      </w:r>
      <w:hyperlink r:id="rId24" w:history="1">
        <w:r w:rsidRPr="00A9256A">
          <w:rPr>
            <w:rStyle w:val="Hyperlink"/>
            <w:rFonts w:cstheme="minorHAnsi"/>
            <w:sz w:val="20"/>
            <w:szCs w:val="20"/>
          </w:rPr>
          <w:t>https://pdfs.semanticscholar.org/febd/2ee70b1e249f5b1c4bedaf7ef651246e5cd7.pdf</w:t>
        </w:r>
      </w:hyperlink>
      <w:r w:rsidRPr="00A9256A">
        <w:rPr>
          <w:rFonts w:cstheme="minorHAnsi"/>
          <w:sz w:val="20"/>
          <w:szCs w:val="20"/>
        </w:rPr>
        <w:t xml:space="preserve"> </w:t>
      </w:r>
      <w:r w:rsidRPr="00A9256A">
        <w:rPr>
          <w:rFonts w:cstheme="minorHAnsi"/>
          <w:sz w:val="20"/>
          <w:szCs w:val="20"/>
        </w:rPr>
        <w:t>(Accessed Date: 14/02/2020)</w:t>
      </w:r>
    </w:p>
    <w:p w14:paraId="29575A14" w14:textId="6D928EA8" w:rsidR="00BB5FF6" w:rsidRPr="00A9256A" w:rsidRDefault="00B31BCB">
      <w:pPr>
        <w:rPr>
          <w:rFonts w:cstheme="minorHAnsi"/>
          <w:sz w:val="20"/>
          <w:szCs w:val="20"/>
        </w:rPr>
      </w:pPr>
      <w:proofErr w:type="spellStart"/>
      <w:r w:rsidRPr="00A9256A">
        <w:rPr>
          <w:rFonts w:cstheme="minorHAnsi"/>
          <w:sz w:val="20"/>
          <w:szCs w:val="20"/>
        </w:rPr>
        <w:t>Ferrel</w:t>
      </w:r>
      <w:proofErr w:type="spellEnd"/>
      <w:r w:rsidRPr="00A9256A">
        <w:rPr>
          <w:rFonts w:cstheme="minorHAnsi"/>
          <w:sz w:val="20"/>
          <w:szCs w:val="20"/>
        </w:rPr>
        <w:t xml:space="preserve">. D (2019) </w:t>
      </w:r>
      <w:r w:rsidRPr="00A9256A">
        <w:rPr>
          <w:rFonts w:cstheme="minorHAnsi"/>
          <w:i/>
          <w:iCs/>
          <w:sz w:val="20"/>
          <w:szCs w:val="20"/>
          <w:lang w:val="en"/>
        </w:rPr>
        <w:t>How to Test a Bad Catalytic Converter</w:t>
      </w:r>
      <w:r w:rsidRPr="00A9256A">
        <w:rPr>
          <w:rFonts w:cstheme="minorHAnsi"/>
          <w:i/>
          <w:iCs/>
          <w:sz w:val="20"/>
          <w:szCs w:val="20"/>
          <w:lang w:val="en"/>
        </w:rPr>
        <w:t>.</w:t>
      </w:r>
      <w:r w:rsidRPr="00A9256A">
        <w:rPr>
          <w:rFonts w:cstheme="minorHAnsi"/>
          <w:sz w:val="20"/>
          <w:szCs w:val="20"/>
          <w:lang w:val="en"/>
        </w:rPr>
        <w:t xml:space="preserve"> Available at: </w:t>
      </w:r>
      <w:hyperlink r:id="rId25" w:history="1">
        <w:r w:rsidRPr="00A9256A">
          <w:rPr>
            <w:rStyle w:val="Hyperlink"/>
            <w:rFonts w:cstheme="minorHAnsi"/>
            <w:sz w:val="20"/>
            <w:szCs w:val="20"/>
          </w:rPr>
          <w:t>https://axleaddict.com/auto-repair/How-to-Test-a-Bad-Catalytic-Converter</w:t>
        </w:r>
      </w:hyperlink>
      <w:r w:rsidRPr="00A9256A">
        <w:rPr>
          <w:rFonts w:cstheme="minorHAnsi"/>
          <w:sz w:val="20"/>
          <w:szCs w:val="20"/>
        </w:rPr>
        <w:t xml:space="preserve"> </w:t>
      </w:r>
      <w:r w:rsidRPr="00A9256A">
        <w:rPr>
          <w:rFonts w:cstheme="minorHAnsi"/>
          <w:sz w:val="20"/>
          <w:szCs w:val="20"/>
        </w:rPr>
        <w:t>(Accessed Date: 14/02/2020)</w:t>
      </w:r>
    </w:p>
    <w:p w14:paraId="1727839D" w14:textId="020F05BA" w:rsidR="00861924" w:rsidRPr="00A9256A" w:rsidRDefault="00B31BCB">
      <w:pPr>
        <w:rPr>
          <w:rFonts w:cstheme="minorHAnsi"/>
          <w:sz w:val="20"/>
          <w:szCs w:val="20"/>
        </w:rPr>
      </w:pPr>
      <w:r w:rsidRPr="00A9256A">
        <w:rPr>
          <w:rFonts w:cstheme="minorHAnsi"/>
          <w:sz w:val="20"/>
          <w:szCs w:val="20"/>
        </w:rPr>
        <w:t xml:space="preserve">Weaver. S (2018) </w:t>
      </w:r>
      <w:r w:rsidRPr="00A9256A">
        <w:rPr>
          <w:rFonts w:cstheme="minorHAnsi"/>
          <w:i/>
          <w:iCs/>
          <w:caps/>
          <w:sz w:val="20"/>
          <w:szCs w:val="20"/>
          <w:lang w:val="en-US"/>
        </w:rPr>
        <w:t xml:space="preserve">Catalyst Efficiency Monitors: What Are The O2 Sensors Telling The </w:t>
      </w:r>
      <w:proofErr w:type="gramStart"/>
      <w:r w:rsidRPr="00A9256A">
        <w:rPr>
          <w:rFonts w:cstheme="minorHAnsi"/>
          <w:i/>
          <w:iCs/>
          <w:caps/>
          <w:sz w:val="20"/>
          <w:szCs w:val="20"/>
          <w:lang w:val="en-US"/>
        </w:rPr>
        <w:t>PCM?</w:t>
      </w:r>
      <w:r w:rsidRPr="00A9256A">
        <w:rPr>
          <w:rFonts w:cstheme="minorHAnsi"/>
          <w:sz w:val="20"/>
          <w:szCs w:val="20"/>
        </w:rPr>
        <w:t>.</w:t>
      </w:r>
      <w:proofErr w:type="gramEnd"/>
      <w:r w:rsidRPr="00A9256A">
        <w:rPr>
          <w:rFonts w:cstheme="minorHAnsi"/>
          <w:sz w:val="20"/>
          <w:szCs w:val="20"/>
        </w:rPr>
        <w:t xml:space="preserve"> Available at: </w:t>
      </w:r>
      <w:hyperlink r:id="rId26" w:history="1">
        <w:r w:rsidRPr="00A9256A">
          <w:rPr>
            <w:rStyle w:val="Hyperlink"/>
            <w:rFonts w:cstheme="minorHAnsi"/>
            <w:sz w:val="20"/>
            <w:szCs w:val="20"/>
          </w:rPr>
          <w:t>https://www.import-car.com/catalyst-efficiency-monitors-what-are-the-o2-sensors-telling-the-pcm/</w:t>
        </w:r>
      </w:hyperlink>
      <w:r w:rsidRPr="00A9256A">
        <w:rPr>
          <w:rFonts w:cstheme="minorHAnsi"/>
          <w:sz w:val="20"/>
          <w:szCs w:val="20"/>
        </w:rPr>
        <w:t xml:space="preserve"> </w:t>
      </w:r>
      <w:r w:rsidRPr="00A9256A">
        <w:rPr>
          <w:rFonts w:cstheme="minorHAnsi"/>
          <w:sz w:val="20"/>
          <w:szCs w:val="20"/>
        </w:rPr>
        <w:t>(Accessed Date: 14/02/2020)</w:t>
      </w:r>
    </w:p>
    <w:p w14:paraId="61F0E969" w14:textId="2E0768BE" w:rsidR="00FD3ED7" w:rsidRPr="00A9256A" w:rsidRDefault="00B31BCB">
      <w:pPr>
        <w:rPr>
          <w:rFonts w:cstheme="minorHAnsi"/>
          <w:sz w:val="20"/>
          <w:szCs w:val="20"/>
        </w:rPr>
      </w:pPr>
      <w:r w:rsidRPr="00A9256A">
        <w:rPr>
          <w:rFonts w:cstheme="minorHAnsi"/>
          <w:sz w:val="20"/>
          <w:szCs w:val="20"/>
        </w:rPr>
        <w:t xml:space="preserve">Carley. L (2019) </w:t>
      </w:r>
      <w:r w:rsidRPr="00A9256A">
        <w:rPr>
          <w:rFonts w:cstheme="minorHAnsi"/>
          <w:i/>
          <w:iCs/>
          <w:sz w:val="20"/>
          <w:szCs w:val="20"/>
        </w:rPr>
        <w:t>EVAP Evaporative Emission Control System</w:t>
      </w:r>
      <w:r w:rsidRPr="00A9256A">
        <w:rPr>
          <w:rFonts w:cstheme="minorHAnsi"/>
          <w:sz w:val="20"/>
          <w:szCs w:val="20"/>
        </w:rPr>
        <w:t xml:space="preserve">. Available at: </w:t>
      </w:r>
      <w:hyperlink r:id="rId27" w:history="1">
        <w:r w:rsidRPr="00A9256A">
          <w:rPr>
            <w:rStyle w:val="Hyperlink"/>
            <w:rFonts w:cstheme="minorHAnsi"/>
            <w:sz w:val="20"/>
            <w:szCs w:val="20"/>
          </w:rPr>
          <w:t>https://www.aa1car.com/library/evap_system.htm</w:t>
        </w:r>
      </w:hyperlink>
      <w:r w:rsidRPr="00A9256A">
        <w:rPr>
          <w:rFonts w:cstheme="minorHAnsi"/>
          <w:sz w:val="20"/>
          <w:szCs w:val="20"/>
        </w:rPr>
        <w:t xml:space="preserve"> </w:t>
      </w:r>
      <w:r w:rsidRPr="00A9256A">
        <w:rPr>
          <w:rFonts w:cstheme="minorHAnsi"/>
          <w:sz w:val="20"/>
          <w:szCs w:val="20"/>
        </w:rPr>
        <w:t>(Accessed Date: 14/02/2020)</w:t>
      </w:r>
    </w:p>
    <w:p w14:paraId="03DF756B" w14:textId="77777777" w:rsidR="00AC46E7" w:rsidRPr="00A9256A" w:rsidRDefault="00B31BCB" w:rsidP="00AC46E7">
      <w:pPr>
        <w:rPr>
          <w:rFonts w:cstheme="minorHAnsi"/>
          <w:sz w:val="20"/>
          <w:szCs w:val="20"/>
        </w:rPr>
      </w:pPr>
      <w:r w:rsidRPr="00A9256A">
        <w:rPr>
          <w:rFonts w:cstheme="minorHAnsi"/>
          <w:sz w:val="20"/>
          <w:szCs w:val="20"/>
        </w:rPr>
        <w:t>MECA</w:t>
      </w:r>
      <w:r w:rsidR="00AC46E7" w:rsidRPr="00A9256A">
        <w:rPr>
          <w:rFonts w:cstheme="minorHAnsi"/>
          <w:sz w:val="20"/>
          <w:szCs w:val="20"/>
        </w:rPr>
        <w:t xml:space="preserve">, (2010) </w:t>
      </w:r>
      <w:r w:rsidR="00AC46E7" w:rsidRPr="00A9256A">
        <w:rPr>
          <w:rFonts w:cstheme="minorHAnsi"/>
          <w:i/>
          <w:iCs/>
          <w:sz w:val="20"/>
          <w:szCs w:val="20"/>
        </w:rPr>
        <w:t>Evaporative Emission Control Technologies for Gasoline Powered Vehicles</w:t>
      </w:r>
      <w:r w:rsidR="00AC46E7" w:rsidRPr="00A9256A">
        <w:rPr>
          <w:rFonts w:cstheme="minorHAnsi"/>
          <w:sz w:val="20"/>
          <w:szCs w:val="20"/>
        </w:rPr>
        <w:t xml:space="preserve">. Available at: </w:t>
      </w:r>
      <w:hyperlink r:id="rId28" w:history="1">
        <w:r w:rsidR="00AC46E7" w:rsidRPr="00A9256A">
          <w:rPr>
            <w:rStyle w:val="Hyperlink"/>
            <w:rFonts w:cstheme="minorHAnsi"/>
            <w:sz w:val="20"/>
            <w:szCs w:val="20"/>
          </w:rPr>
          <w:t>http://www.meca.org/galleries/files/MECA_Evap_White_Paper_Final.pdf</w:t>
        </w:r>
      </w:hyperlink>
      <w:r w:rsidR="00AC46E7" w:rsidRPr="00A9256A">
        <w:rPr>
          <w:rFonts w:cstheme="minorHAnsi"/>
          <w:sz w:val="20"/>
          <w:szCs w:val="20"/>
        </w:rPr>
        <w:t xml:space="preserve"> </w:t>
      </w:r>
      <w:r w:rsidR="00AC46E7" w:rsidRPr="00A9256A">
        <w:rPr>
          <w:rFonts w:cstheme="minorHAnsi"/>
          <w:sz w:val="20"/>
          <w:szCs w:val="20"/>
        </w:rPr>
        <w:t>(Accessed Date: 14/02/2020</w:t>
      </w:r>
      <w:r w:rsidR="00AC46E7" w:rsidRPr="00A9256A">
        <w:rPr>
          <w:rFonts w:cstheme="minorHAnsi"/>
          <w:sz w:val="20"/>
          <w:szCs w:val="20"/>
        </w:rPr>
        <w:t>)</w:t>
      </w:r>
    </w:p>
    <w:p w14:paraId="346FBF29" w14:textId="77777777" w:rsidR="00AC46E7" w:rsidRPr="00A9256A" w:rsidRDefault="00AC46E7" w:rsidP="00AC46E7">
      <w:pPr>
        <w:rPr>
          <w:rFonts w:cstheme="minorHAnsi"/>
          <w:sz w:val="20"/>
          <w:szCs w:val="20"/>
        </w:rPr>
      </w:pPr>
      <w:r w:rsidRPr="00A9256A">
        <w:rPr>
          <w:rFonts w:cstheme="minorHAnsi"/>
          <w:sz w:val="20"/>
          <w:szCs w:val="20"/>
        </w:rPr>
        <w:t xml:space="preserve">NA, (NA) </w:t>
      </w:r>
      <w:r w:rsidRPr="00A9256A">
        <w:rPr>
          <w:rFonts w:cstheme="minorHAnsi"/>
          <w:i/>
          <w:iCs/>
          <w:color w:val="000000"/>
          <w:sz w:val="20"/>
          <w:szCs w:val="20"/>
        </w:rPr>
        <w:t>Activated charcoal canister</w:t>
      </w:r>
      <w:r w:rsidRPr="00A9256A">
        <w:rPr>
          <w:rFonts w:cstheme="minorHAnsi"/>
          <w:sz w:val="20"/>
          <w:szCs w:val="20"/>
        </w:rPr>
        <w:t xml:space="preserve">. Available at: </w:t>
      </w:r>
      <w:hyperlink r:id="rId29" w:history="1">
        <w:r w:rsidRPr="00A9256A">
          <w:rPr>
            <w:rStyle w:val="Hyperlink"/>
            <w:rFonts w:cstheme="minorHAnsi"/>
            <w:sz w:val="20"/>
            <w:szCs w:val="20"/>
          </w:rPr>
          <w:t>https://www.hella.com/techworld/uk/Technical/Car-electronics-and-electrics/Activated-charcoal-canister-3446/</w:t>
        </w:r>
      </w:hyperlink>
      <w:r w:rsidRPr="00A9256A">
        <w:rPr>
          <w:rFonts w:cstheme="minorHAnsi"/>
          <w:sz w:val="20"/>
          <w:szCs w:val="20"/>
        </w:rPr>
        <w:t xml:space="preserve"> </w:t>
      </w:r>
      <w:r w:rsidRPr="00A9256A">
        <w:rPr>
          <w:rFonts w:cstheme="minorHAnsi"/>
          <w:sz w:val="20"/>
          <w:szCs w:val="20"/>
        </w:rPr>
        <w:t>(Accessed Date: 14/02/2020)</w:t>
      </w:r>
      <w:r w:rsidRPr="00A9256A">
        <w:rPr>
          <w:rFonts w:cstheme="minorHAnsi"/>
          <w:sz w:val="20"/>
          <w:szCs w:val="20"/>
        </w:rPr>
        <w:t xml:space="preserve"> </w:t>
      </w:r>
    </w:p>
    <w:p w14:paraId="52A09BD7" w14:textId="181CAA20" w:rsidR="00C51E74" w:rsidRPr="00A9256A" w:rsidRDefault="00AC46E7">
      <w:pPr>
        <w:rPr>
          <w:rFonts w:cstheme="minorHAnsi"/>
          <w:sz w:val="20"/>
          <w:szCs w:val="20"/>
        </w:rPr>
      </w:pPr>
      <w:r w:rsidRPr="00A9256A">
        <w:rPr>
          <w:rFonts w:cstheme="minorHAnsi"/>
          <w:sz w:val="20"/>
          <w:szCs w:val="20"/>
        </w:rPr>
        <w:t xml:space="preserve">NA, (2018) </w:t>
      </w:r>
      <w:r w:rsidRPr="00A9256A">
        <w:rPr>
          <w:rFonts w:cstheme="minorHAnsi"/>
          <w:i/>
          <w:iCs/>
          <w:sz w:val="20"/>
          <w:szCs w:val="20"/>
          <w:lang w:val="en-US"/>
        </w:rPr>
        <w:t>Evaporative Emission Control (EVAP) System</w:t>
      </w:r>
      <w:r w:rsidRPr="00A9256A">
        <w:rPr>
          <w:rFonts w:cstheme="minorHAnsi"/>
          <w:sz w:val="20"/>
          <w:szCs w:val="20"/>
        </w:rPr>
        <w:t xml:space="preserve">. Available at: </w:t>
      </w:r>
      <w:hyperlink r:id="rId30" w:history="1">
        <w:r w:rsidRPr="00A9256A">
          <w:rPr>
            <w:rStyle w:val="Hyperlink"/>
            <w:rFonts w:cstheme="minorHAnsi"/>
            <w:sz w:val="20"/>
            <w:szCs w:val="20"/>
          </w:rPr>
          <w:t>https://www.fixdapp.com/blog/evap-system</w:t>
        </w:r>
      </w:hyperlink>
      <w:r w:rsidRPr="00A9256A">
        <w:rPr>
          <w:rFonts w:cstheme="minorHAnsi"/>
          <w:sz w:val="20"/>
          <w:szCs w:val="20"/>
        </w:rPr>
        <w:t xml:space="preserve"> </w:t>
      </w:r>
      <w:r w:rsidRPr="00A9256A">
        <w:rPr>
          <w:rFonts w:cstheme="minorHAnsi"/>
          <w:sz w:val="20"/>
          <w:szCs w:val="20"/>
        </w:rPr>
        <w:t>(Accessed Date: 14/02/2020)</w:t>
      </w:r>
    </w:p>
    <w:p w14:paraId="76876E5B" w14:textId="4D29630F" w:rsidR="008540E8" w:rsidRPr="00A9256A" w:rsidRDefault="00AC46E7">
      <w:pPr>
        <w:rPr>
          <w:rFonts w:cstheme="minorHAnsi"/>
          <w:sz w:val="20"/>
          <w:szCs w:val="20"/>
          <w:u w:val="single"/>
        </w:rPr>
      </w:pPr>
      <w:r w:rsidRPr="00A9256A">
        <w:rPr>
          <w:rFonts w:cstheme="minorHAnsi"/>
          <w:sz w:val="20"/>
          <w:szCs w:val="20"/>
        </w:rPr>
        <w:lastRenderedPageBreak/>
        <w:t>NA, (2006)</w:t>
      </w:r>
      <w:r w:rsidRPr="00A9256A">
        <w:rPr>
          <w:rFonts w:cstheme="minorHAnsi"/>
          <w:sz w:val="20"/>
          <w:szCs w:val="20"/>
          <w:u w:val="single"/>
        </w:rPr>
        <w:t xml:space="preserve"> </w:t>
      </w:r>
      <w:r w:rsidRPr="00A9256A">
        <w:rPr>
          <w:rFonts w:cstheme="minorHAnsi"/>
          <w:i/>
          <w:iCs/>
          <w:sz w:val="20"/>
          <w:szCs w:val="20"/>
        </w:rPr>
        <w:t>EGR - Exhaust Gas Recirculation</w:t>
      </w:r>
      <w:r w:rsidRPr="00A9256A">
        <w:rPr>
          <w:rFonts w:cstheme="minorHAnsi"/>
          <w:i/>
          <w:iCs/>
          <w:sz w:val="20"/>
          <w:szCs w:val="20"/>
        </w:rPr>
        <w:t xml:space="preserve">. </w:t>
      </w:r>
      <w:r w:rsidRPr="00A9256A">
        <w:rPr>
          <w:rFonts w:cstheme="minorHAnsi"/>
          <w:sz w:val="20"/>
          <w:szCs w:val="20"/>
        </w:rPr>
        <w:t>Available at:</w:t>
      </w:r>
      <w:r w:rsidRPr="00A9256A">
        <w:rPr>
          <w:rFonts w:cstheme="minorHAnsi"/>
          <w:sz w:val="20"/>
          <w:szCs w:val="20"/>
          <w:u w:val="single"/>
        </w:rPr>
        <w:t xml:space="preserve"> </w:t>
      </w:r>
      <w:hyperlink r:id="rId31" w:history="1">
        <w:r w:rsidRPr="00A9256A">
          <w:rPr>
            <w:rStyle w:val="Hyperlink"/>
            <w:rFonts w:cstheme="minorHAnsi"/>
            <w:sz w:val="20"/>
            <w:szCs w:val="20"/>
          </w:rPr>
          <w:t>http://www.fordscorpio.co.uk/egr.htm</w:t>
        </w:r>
      </w:hyperlink>
      <w:r w:rsidRPr="00A9256A">
        <w:rPr>
          <w:rFonts w:cstheme="minorHAnsi"/>
          <w:sz w:val="20"/>
          <w:szCs w:val="20"/>
          <w:u w:val="single"/>
        </w:rPr>
        <w:t xml:space="preserve"> </w:t>
      </w:r>
      <w:r w:rsidRPr="00A9256A">
        <w:rPr>
          <w:rFonts w:cstheme="minorHAnsi"/>
          <w:sz w:val="20"/>
          <w:szCs w:val="20"/>
        </w:rPr>
        <w:t>(Accessed Date: 14/02/2020)</w:t>
      </w:r>
    </w:p>
    <w:p w14:paraId="01FA6858" w14:textId="77777777" w:rsidR="00AC46E7" w:rsidRPr="00A9256A" w:rsidRDefault="00AC46E7" w:rsidP="00AC46E7">
      <w:pPr>
        <w:rPr>
          <w:rFonts w:cstheme="minorHAnsi"/>
          <w:sz w:val="20"/>
          <w:szCs w:val="20"/>
        </w:rPr>
      </w:pPr>
      <w:proofErr w:type="spellStart"/>
      <w:r w:rsidRPr="00A9256A">
        <w:rPr>
          <w:rFonts w:cstheme="minorHAnsi"/>
          <w:sz w:val="20"/>
          <w:szCs w:val="20"/>
        </w:rPr>
        <w:t>Ferrel</w:t>
      </w:r>
      <w:proofErr w:type="spellEnd"/>
      <w:r w:rsidRPr="00A9256A">
        <w:rPr>
          <w:rFonts w:cstheme="minorHAnsi"/>
          <w:sz w:val="20"/>
          <w:szCs w:val="20"/>
        </w:rPr>
        <w:t>. D (2019)</w:t>
      </w:r>
      <w:r w:rsidRPr="00A9256A">
        <w:rPr>
          <w:rFonts w:cstheme="minorHAnsi"/>
          <w:i/>
          <w:iCs/>
          <w:sz w:val="20"/>
          <w:szCs w:val="20"/>
          <w:u w:val="single"/>
        </w:rPr>
        <w:t xml:space="preserve"> </w:t>
      </w:r>
      <w:r w:rsidRPr="00A9256A">
        <w:rPr>
          <w:rFonts w:cstheme="minorHAnsi"/>
          <w:i/>
          <w:iCs/>
          <w:color w:val="4B4949"/>
          <w:sz w:val="20"/>
          <w:szCs w:val="20"/>
          <w:lang w:val="en"/>
        </w:rPr>
        <w:t>Bad PCV Valve Symptoms and How to Test the PCV Valve Yourself</w:t>
      </w:r>
      <w:r w:rsidRPr="00A9256A">
        <w:rPr>
          <w:rFonts w:cstheme="minorHAnsi"/>
          <w:sz w:val="20"/>
          <w:szCs w:val="20"/>
          <w:u w:val="single"/>
        </w:rPr>
        <w:t xml:space="preserve">. </w:t>
      </w:r>
      <w:r w:rsidRPr="00A9256A">
        <w:rPr>
          <w:rFonts w:cstheme="minorHAnsi"/>
          <w:sz w:val="20"/>
          <w:szCs w:val="20"/>
        </w:rPr>
        <w:t xml:space="preserve">Available at: </w:t>
      </w:r>
      <w:hyperlink r:id="rId32" w:history="1">
        <w:r w:rsidRPr="00A9256A">
          <w:rPr>
            <w:rStyle w:val="Hyperlink"/>
            <w:rFonts w:cstheme="minorHAnsi"/>
            <w:sz w:val="20"/>
            <w:szCs w:val="20"/>
          </w:rPr>
          <w:t>https://axleaddict.com/auto-repair/How-to-do-a-PCV-valve-test</w:t>
        </w:r>
      </w:hyperlink>
      <w:r w:rsidRPr="00A9256A">
        <w:rPr>
          <w:rFonts w:cstheme="minorHAnsi"/>
          <w:sz w:val="20"/>
          <w:szCs w:val="20"/>
          <w:u w:val="single"/>
        </w:rPr>
        <w:t xml:space="preserve"> </w:t>
      </w:r>
      <w:r w:rsidRPr="00A9256A">
        <w:rPr>
          <w:rFonts w:cstheme="minorHAnsi"/>
          <w:sz w:val="20"/>
          <w:szCs w:val="20"/>
        </w:rPr>
        <w:t>(Accessed Date: 14/02/2020)</w:t>
      </w:r>
    </w:p>
    <w:p w14:paraId="5F64D3B7" w14:textId="2A669D4D" w:rsidR="00D54EA0" w:rsidRPr="00A9256A" w:rsidRDefault="00AC46E7">
      <w:pPr>
        <w:rPr>
          <w:rFonts w:cstheme="minorHAnsi"/>
          <w:sz w:val="20"/>
          <w:szCs w:val="20"/>
          <w:u w:val="single"/>
        </w:rPr>
      </w:pPr>
      <w:r w:rsidRPr="00A9256A">
        <w:rPr>
          <w:rFonts w:cstheme="minorHAnsi"/>
          <w:sz w:val="20"/>
          <w:szCs w:val="20"/>
        </w:rPr>
        <w:t>Al-</w:t>
      </w:r>
      <w:proofErr w:type="spellStart"/>
      <w:r w:rsidRPr="00A9256A">
        <w:rPr>
          <w:rFonts w:cstheme="minorHAnsi"/>
          <w:sz w:val="20"/>
          <w:szCs w:val="20"/>
        </w:rPr>
        <w:t>Arkawazi</w:t>
      </w:r>
      <w:proofErr w:type="spellEnd"/>
      <w:r w:rsidRPr="00A9256A">
        <w:rPr>
          <w:rFonts w:cstheme="minorHAnsi"/>
          <w:sz w:val="20"/>
          <w:szCs w:val="20"/>
        </w:rPr>
        <w:t xml:space="preserve">, (2019) </w:t>
      </w:r>
      <w:r w:rsidRPr="00A9256A">
        <w:rPr>
          <w:rStyle w:val="nlmarticle-title"/>
          <w:rFonts w:cstheme="minorHAnsi"/>
          <w:i/>
          <w:iCs/>
          <w:sz w:val="20"/>
          <w:szCs w:val="20"/>
          <w:lang w:val="en"/>
        </w:rPr>
        <w:t>The gasoline fuel quality impact on fuel consumption, air-fuel ratio (AFR), lambda (λ) and exhaust emissions of gasoline-fueled vehicles</w:t>
      </w:r>
      <w:r w:rsidRPr="00A9256A">
        <w:rPr>
          <w:rFonts w:cstheme="minorHAnsi"/>
          <w:sz w:val="20"/>
          <w:szCs w:val="20"/>
        </w:rPr>
        <w:t>. Available at:</w:t>
      </w:r>
      <w:r w:rsidRPr="00A9256A">
        <w:rPr>
          <w:rFonts w:cstheme="minorHAnsi"/>
          <w:sz w:val="20"/>
          <w:szCs w:val="20"/>
          <w:u w:val="single"/>
        </w:rPr>
        <w:t xml:space="preserve"> </w:t>
      </w:r>
      <w:hyperlink r:id="rId33" w:history="1">
        <w:r w:rsidRPr="00A9256A">
          <w:rPr>
            <w:rStyle w:val="Hyperlink"/>
            <w:rFonts w:cstheme="minorHAnsi"/>
            <w:sz w:val="20"/>
            <w:szCs w:val="20"/>
          </w:rPr>
          <w:t>https://www.tandfonline.com/doi/full/10.1080/23311916.2019.1616866</w:t>
        </w:r>
      </w:hyperlink>
      <w:r w:rsidRPr="00A9256A">
        <w:rPr>
          <w:rFonts w:cstheme="minorHAnsi"/>
          <w:sz w:val="20"/>
          <w:szCs w:val="20"/>
          <w:u w:val="single"/>
        </w:rPr>
        <w:t xml:space="preserve"> </w:t>
      </w:r>
      <w:r w:rsidRPr="00A9256A">
        <w:rPr>
          <w:rFonts w:cstheme="minorHAnsi"/>
          <w:sz w:val="20"/>
          <w:szCs w:val="20"/>
        </w:rPr>
        <w:t>(Accessed Date: 14/02/2020)</w:t>
      </w:r>
    </w:p>
    <w:p w14:paraId="21FC3A15" w14:textId="206488DA" w:rsidR="00F97762" w:rsidRPr="00A9256A" w:rsidRDefault="00AC46E7">
      <w:pPr>
        <w:rPr>
          <w:rFonts w:cstheme="minorHAnsi"/>
          <w:sz w:val="20"/>
          <w:szCs w:val="20"/>
          <w:u w:val="single"/>
        </w:rPr>
      </w:pPr>
      <w:r w:rsidRPr="00A9256A">
        <w:rPr>
          <w:rFonts w:cstheme="minorHAnsi"/>
          <w:sz w:val="20"/>
          <w:szCs w:val="20"/>
        </w:rPr>
        <w:t xml:space="preserve">Ostler. S (2019) </w:t>
      </w:r>
      <w:r w:rsidRPr="00A9256A">
        <w:rPr>
          <w:rFonts w:cstheme="minorHAnsi"/>
          <w:i/>
          <w:iCs/>
          <w:sz w:val="20"/>
          <w:szCs w:val="20"/>
          <w:lang w:val="en"/>
        </w:rPr>
        <w:t>Euro 6 emissions regulations – the facts</w:t>
      </w:r>
      <w:r w:rsidRPr="00A9256A">
        <w:rPr>
          <w:rFonts w:cstheme="minorHAnsi"/>
          <w:sz w:val="20"/>
          <w:szCs w:val="20"/>
          <w:lang w:val="en"/>
        </w:rPr>
        <w:t xml:space="preserve">. Available at: </w:t>
      </w:r>
      <w:hyperlink r:id="rId34" w:history="1">
        <w:r w:rsidRPr="00A9256A">
          <w:rPr>
            <w:rStyle w:val="Hyperlink"/>
            <w:rFonts w:cstheme="minorHAnsi"/>
            <w:sz w:val="20"/>
            <w:szCs w:val="20"/>
          </w:rPr>
          <w:t>https://www.parkers.co.uk/what-is/what-is-euro6-emissions-standards/</w:t>
        </w:r>
      </w:hyperlink>
      <w:r w:rsidRPr="00A9256A">
        <w:rPr>
          <w:rFonts w:cstheme="minorHAnsi"/>
          <w:sz w:val="20"/>
          <w:szCs w:val="20"/>
          <w:u w:val="single"/>
        </w:rPr>
        <w:t xml:space="preserve"> </w:t>
      </w:r>
      <w:r w:rsidRPr="00A9256A">
        <w:rPr>
          <w:rFonts w:cstheme="minorHAnsi"/>
          <w:sz w:val="20"/>
          <w:szCs w:val="20"/>
        </w:rPr>
        <w:t>(Accessed Date: 14/02/2020)</w:t>
      </w:r>
    </w:p>
    <w:p w14:paraId="64DD7644" w14:textId="77777777" w:rsidR="007F3174" w:rsidRDefault="007F3174">
      <w:pPr>
        <w:rPr>
          <w:sz w:val="24"/>
          <w:szCs w:val="24"/>
          <w:u w:val="single"/>
        </w:rPr>
      </w:pPr>
    </w:p>
    <w:p w14:paraId="44A17E70" w14:textId="77777777" w:rsidR="00706768" w:rsidRDefault="00706768">
      <w:pPr>
        <w:rPr>
          <w:sz w:val="24"/>
          <w:szCs w:val="24"/>
          <w:u w:val="single"/>
        </w:rPr>
      </w:pPr>
    </w:p>
    <w:p w14:paraId="027C5F64" w14:textId="77777777" w:rsidR="00706768" w:rsidRDefault="00706768">
      <w:pPr>
        <w:rPr>
          <w:sz w:val="24"/>
          <w:szCs w:val="24"/>
          <w:u w:val="single"/>
        </w:rPr>
      </w:pPr>
    </w:p>
    <w:p w14:paraId="7864247D" w14:textId="77777777" w:rsidR="00706768" w:rsidRDefault="00706768">
      <w:pPr>
        <w:rPr>
          <w:sz w:val="24"/>
          <w:szCs w:val="24"/>
          <w:u w:val="single"/>
        </w:rPr>
      </w:pPr>
    </w:p>
    <w:p w14:paraId="34D8D336" w14:textId="77777777" w:rsidR="00B12121" w:rsidRPr="00B12121" w:rsidRDefault="00B12121">
      <w:pPr>
        <w:rPr>
          <w:sz w:val="24"/>
          <w:szCs w:val="24"/>
          <w:u w:val="single"/>
        </w:rPr>
      </w:pPr>
    </w:p>
    <w:sectPr w:rsidR="00B12121" w:rsidRPr="00B12121" w:rsidSect="00B12121">
      <w:pgSz w:w="11906" w:h="16838"/>
      <w:pgMar w:top="1440" w:right="1440" w:bottom="1440" w:left="1440" w:header="708" w:footer="708" w:gutter="0"/>
      <w:pgBorders w:display="firstPage" w:offsetFrom="page">
        <w:top w:val="double" w:sz="12" w:space="24" w:color="auto"/>
        <w:left w:val="double" w:sz="12" w:space="24" w:color="auto"/>
        <w:bottom w:val="double" w:sz="12" w:space="24" w:color="auto"/>
        <w:right w:val="doub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E66A6"/>
    <w:multiLevelType w:val="hybridMultilevel"/>
    <w:tmpl w:val="6BFE6E0A"/>
    <w:lvl w:ilvl="0" w:tplc="D6365C42">
      <w:start w:val="1"/>
      <w:numFmt w:val="bullet"/>
      <w:lvlText w:val="•"/>
      <w:lvlJc w:val="left"/>
      <w:pPr>
        <w:tabs>
          <w:tab w:val="num" w:pos="720"/>
        </w:tabs>
        <w:ind w:left="720" w:hanging="360"/>
      </w:pPr>
      <w:rPr>
        <w:rFonts w:ascii="Times New Roman" w:hAnsi="Times New Roman" w:hint="default"/>
      </w:rPr>
    </w:lvl>
    <w:lvl w:ilvl="1" w:tplc="B1627DC4">
      <w:numFmt w:val="bullet"/>
      <w:lvlText w:val="–"/>
      <w:lvlJc w:val="left"/>
      <w:pPr>
        <w:tabs>
          <w:tab w:val="num" w:pos="1440"/>
        </w:tabs>
        <w:ind w:left="1440" w:hanging="360"/>
      </w:pPr>
      <w:rPr>
        <w:rFonts w:ascii="Arial" w:hAnsi="Arial" w:hint="default"/>
      </w:rPr>
    </w:lvl>
    <w:lvl w:ilvl="2" w:tplc="5CD4C6E4" w:tentative="1">
      <w:start w:val="1"/>
      <w:numFmt w:val="bullet"/>
      <w:lvlText w:val="•"/>
      <w:lvlJc w:val="left"/>
      <w:pPr>
        <w:tabs>
          <w:tab w:val="num" w:pos="2160"/>
        </w:tabs>
        <w:ind w:left="2160" w:hanging="360"/>
      </w:pPr>
      <w:rPr>
        <w:rFonts w:ascii="Times New Roman" w:hAnsi="Times New Roman" w:hint="default"/>
      </w:rPr>
    </w:lvl>
    <w:lvl w:ilvl="3" w:tplc="9348B1F2" w:tentative="1">
      <w:start w:val="1"/>
      <w:numFmt w:val="bullet"/>
      <w:lvlText w:val="•"/>
      <w:lvlJc w:val="left"/>
      <w:pPr>
        <w:tabs>
          <w:tab w:val="num" w:pos="2880"/>
        </w:tabs>
        <w:ind w:left="2880" w:hanging="360"/>
      </w:pPr>
      <w:rPr>
        <w:rFonts w:ascii="Times New Roman" w:hAnsi="Times New Roman" w:hint="default"/>
      </w:rPr>
    </w:lvl>
    <w:lvl w:ilvl="4" w:tplc="230CEB80" w:tentative="1">
      <w:start w:val="1"/>
      <w:numFmt w:val="bullet"/>
      <w:lvlText w:val="•"/>
      <w:lvlJc w:val="left"/>
      <w:pPr>
        <w:tabs>
          <w:tab w:val="num" w:pos="3600"/>
        </w:tabs>
        <w:ind w:left="3600" w:hanging="360"/>
      </w:pPr>
      <w:rPr>
        <w:rFonts w:ascii="Times New Roman" w:hAnsi="Times New Roman" w:hint="default"/>
      </w:rPr>
    </w:lvl>
    <w:lvl w:ilvl="5" w:tplc="1144A644" w:tentative="1">
      <w:start w:val="1"/>
      <w:numFmt w:val="bullet"/>
      <w:lvlText w:val="•"/>
      <w:lvlJc w:val="left"/>
      <w:pPr>
        <w:tabs>
          <w:tab w:val="num" w:pos="4320"/>
        </w:tabs>
        <w:ind w:left="4320" w:hanging="360"/>
      </w:pPr>
      <w:rPr>
        <w:rFonts w:ascii="Times New Roman" w:hAnsi="Times New Roman" w:hint="default"/>
      </w:rPr>
    </w:lvl>
    <w:lvl w:ilvl="6" w:tplc="2DE4D5B2" w:tentative="1">
      <w:start w:val="1"/>
      <w:numFmt w:val="bullet"/>
      <w:lvlText w:val="•"/>
      <w:lvlJc w:val="left"/>
      <w:pPr>
        <w:tabs>
          <w:tab w:val="num" w:pos="5040"/>
        </w:tabs>
        <w:ind w:left="5040" w:hanging="360"/>
      </w:pPr>
      <w:rPr>
        <w:rFonts w:ascii="Times New Roman" w:hAnsi="Times New Roman" w:hint="default"/>
      </w:rPr>
    </w:lvl>
    <w:lvl w:ilvl="7" w:tplc="B0121158" w:tentative="1">
      <w:start w:val="1"/>
      <w:numFmt w:val="bullet"/>
      <w:lvlText w:val="•"/>
      <w:lvlJc w:val="left"/>
      <w:pPr>
        <w:tabs>
          <w:tab w:val="num" w:pos="5760"/>
        </w:tabs>
        <w:ind w:left="5760" w:hanging="360"/>
      </w:pPr>
      <w:rPr>
        <w:rFonts w:ascii="Times New Roman" w:hAnsi="Times New Roman" w:hint="default"/>
      </w:rPr>
    </w:lvl>
    <w:lvl w:ilvl="8" w:tplc="A56A770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E031FE7"/>
    <w:multiLevelType w:val="hybridMultilevel"/>
    <w:tmpl w:val="415E106A"/>
    <w:lvl w:ilvl="0" w:tplc="F06AC702">
      <w:start w:val="1"/>
      <w:numFmt w:val="bullet"/>
      <w:lvlText w:val="–"/>
      <w:lvlJc w:val="left"/>
      <w:pPr>
        <w:tabs>
          <w:tab w:val="num" w:pos="720"/>
        </w:tabs>
        <w:ind w:left="720" w:hanging="360"/>
      </w:pPr>
      <w:rPr>
        <w:rFonts w:ascii="Arial" w:hAnsi="Arial" w:hint="default"/>
      </w:rPr>
    </w:lvl>
    <w:lvl w:ilvl="1" w:tplc="2DBAB7BA">
      <w:start w:val="1"/>
      <w:numFmt w:val="bullet"/>
      <w:lvlText w:val="–"/>
      <w:lvlJc w:val="left"/>
      <w:pPr>
        <w:tabs>
          <w:tab w:val="num" w:pos="1440"/>
        </w:tabs>
        <w:ind w:left="1440" w:hanging="360"/>
      </w:pPr>
      <w:rPr>
        <w:rFonts w:ascii="Arial" w:hAnsi="Arial" w:hint="default"/>
      </w:rPr>
    </w:lvl>
    <w:lvl w:ilvl="2" w:tplc="D3F042F2" w:tentative="1">
      <w:start w:val="1"/>
      <w:numFmt w:val="bullet"/>
      <w:lvlText w:val="–"/>
      <w:lvlJc w:val="left"/>
      <w:pPr>
        <w:tabs>
          <w:tab w:val="num" w:pos="2160"/>
        </w:tabs>
        <w:ind w:left="2160" w:hanging="360"/>
      </w:pPr>
      <w:rPr>
        <w:rFonts w:ascii="Arial" w:hAnsi="Arial" w:hint="default"/>
      </w:rPr>
    </w:lvl>
    <w:lvl w:ilvl="3" w:tplc="9E804050" w:tentative="1">
      <w:start w:val="1"/>
      <w:numFmt w:val="bullet"/>
      <w:lvlText w:val="–"/>
      <w:lvlJc w:val="left"/>
      <w:pPr>
        <w:tabs>
          <w:tab w:val="num" w:pos="2880"/>
        </w:tabs>
        <w:ind w:left="2880" w:hanging="360"/>
      </w:pPr>
      <w:rPr>
        <w:rFonts w:ascii="Arial" w:hAnsi="Arial" w:hint="default"/>
      </w:rPr>
    </w:lvl>
    <w:lvl w:ilvl="4" w:tplc="C00E570C" w:tentative="1">
      <w:start w:val="1"/>
      <w:numFmt w:val="bullet"/>
      <w:lvlText w:val="–"/>
      <w:lvlJc w:val="left"/>
      <w:pPr>
        <w:tabs>
          <w:tab w:val="num" w:pos="3600"/>
        </w:tabs>
        <w:ind w:left="3600" w:hanging="360"/>
      </w:pPr>
      <w:rPr>
        <w:rFonts w:ascii="Arial" w:hAnsi="Arial" w:hint="default"/>
      </w:rPr>
    </w:lvl>
    <w:lvl w:ilvl="5" w:tplc="C3D8D876" w:tentative="1">
      <w:start w:val="1"/>
      <w:numFmt w:val="bullet"/>
      <w:lvlText w:val="–"/>
      <w:lvlJc w:val="left"/>
      <w:pPr>
        <w:tabs>
          <w:tab w:val="num" w:pos="4320"/>
        </w:tabs>
        <w:ind w:left="4320" w:hanging="360"/>
      </w:pPr>
      <w:rPr>
        <w:rFonts w:ascii="Arial" w:hAnsi="Arial" w:hint="default"/>
      </w:rPr>
    </w:lvl>
    <w:lvl w:ilvl="6" w:tplc="9E0A8366" w:tentative="1">
      <w:start w:val="1"/>
      <w:numFmt w:val="bullet"/>
      <w:lvlText w:val="–"/>
      <w:lvlJc w:val="left"/>
      <w:pPr>
        <w:tabs>
          <w:tab w:val="num" w:pos="5040"/>
        </w:tabs>
        <w:ind w:left="5040" w:hanging="360"/>
      </w:pPr>
      <w:rPr>
        <w:rFonts w:ascii="Arial" w:hAnsi="Arial" w:hint="default"/>
      </w:rPr>
    </w:lvl>
    <w:lvl w:ilvl="7" w:tplc="4D180C7E" w:tentative="1">
      <w:start w:val="1"/>
      <w:numFmt w:val="bullet"/>
      <w:lvlText w:val="–"/>
      <w:lvlJc w:val="left"/>
      <w:pPr>
        <w:tabs>
          <w:tab w:val="num" w:pos="5760"/>
        </w:tabs>
        <w:ind w:left="5760" w:hanging="360"/>
      </w:pPr>
      <w:rPr>
        <w:rFonts w:ascii="Arial" w:hAnsi="Arial" w:hint="default"/>
      </w:rPr>
    </w:lvl>
    <w:lvl w:ilvl="8" w:tplc="8696BA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3D37A8"/>
    <w:multiLevelType w:val="hybridMultilevel"/>
    <w:tmpl w:val="E1B6AB16"/>
    <w:lvl w:ilvl="0" w:tplc="EAFA3A7E">
      <w:start w:val="1"/>
      <w:numFmt w:val="bullet"/>
      <w:lvlText w:val="•"/>
      <w:lvlJc w:val="left"/>
      <w:pPr>
        <w:tabs>
          <w:tab w:val="num" w:pos="720"/>
        </w:tabs>
        <w:ind w:left="720" w:hanging="360"/>
      </w:pPr>
      <w:rPr>
        <w:rFonts w:ascii="Times New Roman" w:hAnsi="Times New Roman" w:hint="default"/>
      </w:rPr>
    </w:lvl>
    <w:lvl w:ilvl="1" w:tplc="4F1C7AB2">
      <w:numFmt w:val="bullet"/>
      <w:lvlText w:val="–"/>
      <w:lvlJc w:val="left"/>
      <w:pPr>
        <w:tabs>
          <w:tab w:val="num" w:pos="1440"/>
        </w:tabs>
        <w:ind w:left="1440" w:hanging="360"/>
      </w:pPr>
      <w:rPr>
        <w:rFonts w:ascii="Arial" w:hAnsi="Arial" w:hint="default"/>
      </w:rPr>
    </w:lvl>
    <w:lvl w:ilvl="2" w:tplc="77B4B178" w:tentative="1">
      <w:start w:val="1"/>
      <w:numFmt w:val="bullet"/>
      <w:lvlText w:val="•"/>
      <w:lvlJc w:val="left"/>
      <w:pPr>
        <w:tabs>
          <w:tab w:val="num" w:pos="2160"/>
        </w:tabs>
        <w:ind w:left="2160" w:hanging="360"/>
      </w:pPr>
      <w:rPr>
        <w:rFonts w:ascii="Times New Roman" w:hAnsi="Times New Roman" w:hint="default"/>
      </w:rPr>
    </w:lvl>
    <w:lvl w:ilvl="3" w:tplc="C6AC46BC" w:tentative="1">
      <w:start w:val="1"/>
      <w:numFmt w:val="bullet"/>
      <w:lvlText w:val="•"/>
      <w:lvlJc w:val="left"/>
      <w:pPr>
        <w:tabs>
          <w:tab w:val="num" w:pos="2880"/>
        </w:tabs>
        <w:ind w:left="2880" w:hanging="360"/>
      </w:pPr>
      <w:rPr>
        <w:rFonts w:ascii="Times New Roman" w:hAnsi="Times New Roman" w:hint="default"/>
      </w:rPr>
    </w:lvl>
    <w:lvl w:ilvl="4" w:tplc="18E68B68" w:tentative="1">
      <w:start w:val="1"/>
      <w:numFmt w:val="bullet"/>
      <w:lvlText w:val="•"/>
      <w:lvlJc w:val="left"/>
      <w:pPr>
        <w:tabs>
          <w:tab w:val="num" w:pos="3600"/>
        </w:tabs>
        <w:ind w:left="3600" w:hanging="360"/>
      </w:pPr>
      <w:rPr>
        <w:rFonts w:ascii="Times New Roman" w:hAnsi="Times New Roman" w:hint="default"/>
      </w:rPr>
    </w:lvl>
    <w:lvl w:ilvl="5" w:tplc="ACDA98B8" w:tentative="1">
      <w:start w:val="1"/>
      <w:numFmt w:val="bullet"/>
      <w:lvlText w:val="•"/>
      <w:lvlJc w:val="left"/>
      <w:pPr>
        <w:tabs>
          <w:tab w:val="num" w:pos="4320"/>
        </w:tabs>
        <w:ind w:left="4320" w:hanging="360"/>
      </w:pPr>
      <w:rPr>
        <w:rFonts w:ascii="Times New Roman" w:hAnsi="Times New Roman" w:hint="default"/>
      </w:rPr>
    </w:lvl>
    <w:lvl w:ilvl="6" w:tplc="3DECDF06" w:tentative="1">
      <w:start w:val="1"/>
      <w:numFmt w:val="bullet"/>
      <w:lvlText w:val="•"/>
      <w:lvlJc w:val="left"/>
      <w:pPr>
        <w:tabs>
          <w:tab w:val="num" w:pos="5040"/>
        </w:tabs>
        <w:ind w:left="5040" w:hanging="360"/>
      </w:pPr>
      <w:rPr>
        <w:rFonts w:ascii="Times New Roman" w:hAnsi="Times New Roman" w:hint="default"/>
      </w:rPr>
    </w:lvl>
    <w:lvl w:ilvl="7" w:tplc="A1B673D2" w:tentative="1">
      <w:start w:val="1"/>
      <w:numFmt w:val="bullet"/>
      <w:lvlText w:val="•"/>
      <w:lvlJc w:val="left"/>
      <w:pPr>
        <w:tabs>
          <w:tab w:val="num" w:pos="5760"/>
        </w:tabs>
        <w:ind w:left="5760" w:hanging="360"/>
      </w:pPr>
      <w:rPr>
        <w:rFonts w:ascii="Times New Roman" w:hAnsi="Times New Roman" w:hint="default"/>
      </w:rPr>
    </w:lvl>
    <w:lvl w:ilvl="8" w:tplc="DDF82CD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23A3C85"/>
    <w:multiLevelType w:val="multilevel"/>
    <w:tmpl w:val="D4AEA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E7502D"/>
    <w:multiLevelType w:val="hybridMultilevel"/>
    <w:tmpl w:val="172082A6"/>
    <w:lvl w:ilvl="0" w:tplc="A33CA5D6">
      <w:start w:val="1"/>
      <w:numFmt w:val="bullet"/>
      <w:lvlText w:val="–"/>
      <w:lvlJc w:val="left"/>
      <w:pPr>
        <w:tabs>
          <w:tab w:val="num" w:pos="720"/>
        </w:tabs>
        <w:ind w:left="720" w:hanging="360"/>
      </w:pPr>
      <w:rPr>
        <w:rFonts w:ascii="Arial" w:hAnsi="Arial" w:hint="default"/>
      </w:rPr>
    </w:lvl>
    <w:lvl w:ilvl="1" w:tplc="7EA03A12">
      <w:start w:val="1"/>
      <w:numFmt w:val="bullet"/>
      <w:lvlText w:val="–"/>
      <w:lvlJc w:val="left"/>
      <w:pPr>
        <w:tabs>
          <w:tab w:val="num" w:pos="1440"/>
        </w:tabs>
        <w:ind w:left="1440" w:hanging="360"/>
      </w:pPr>
      <w:rPr>
        <w:rFonts w:ascii="Arial" w:hAnsi="Arial" w:hint="default"/>
      </w:rPr>
    </w:lvl>
    <w:lvl w:ilvl="2" w:tplc="3D7E929E" w:tentative="1">
      <w:start w:val="1"/>
      <w:numFmt w:val="bullet"/>
      <w:lvlText w:val="–"/>
      <w:lvlJc w:val="left"/>
      <w:pPr>
        <w:tabs>
          <w:tab w:val="num" w:pos="2160"/>
        </w:tabs>
        <w:ind w:left="2160" w:hanging="360"/>
      </w:pPr>
      <w:rPr>
        <w:rFonts w:ascii="Arial" w:hAnsi="Arial" w:hint="default"/>
      </w:rPr>
    </w:lvl>
    <w:lvl w:ilvl="3" w:tplc="64F22164" w:tentative="1">
      <w:start w:val="1"/>
      <w:numFmt w:val="bullet"/>
      <w:lvlText w:val="–"/>
      <w:lvlJc w:val="left"/>
      <w:pPr>
        <w:tabs>
          <w:tab w:val="num" w:pos="2880"/>
        </w:tabs>
        <w:ind w:left="2880" w:hanging="360"/>
      </w:pPr>
      <w:rPr>
        <w:rFonts w:ascii="Arial" w:hAnsi="Arial" w:hint="default"/>
      </w:rPr>
    </w:lvl>
    <w:lvl w:ilvl="4" w:tplc="72280194" w:tentative="1">
      <w:start w:val="1"/>
      <w:numFmt w:val="bullet"/>
      <w:lvlText w:val="–"/>
      <w:lvlJc w:val="left"/>
      <w:pPr>
        <w:tabs>
          <w:tab w:val="num" w:pos="3600"/>
        </w:tabs>
        <w:ind w:left="3600" w:hanging="360"/>
      </w:pPr>
      <w:rPr>
        <w:rFonts w:ascii="Arial" w:hAnsi="Arial" w:hint="default"/>
      </w:rPr>
    </w:lvl>
    <w:lvl w:ilvl="5" w:tplc="D6CE2A4A" w:tentative="1">
      <w:start w:val="1"/>
      <w:numFmt w:val="bullet"/>
      <w:lvlText w:val="–"/>
      <w:lvlJc w:val="left"/>
      <w:pPr>
        <w:tabs>
          <w:tab w:val="num" w:pos="4320"/>
        </w:tabs>
        <w:ind w:left="4320" w:hanging="360"/>
      </w:pPr>
      <w:rPr>
        <w:rFonts w:ascii="Arial" w:hAnsi="Arial" w:hint="default"/>
      </w:rPr>
    </w:lvl>
    <w:lvl w:ilvl="6" w:tplc="AFD04672" w:tentative="1">
      <w:start w:val="1"/>
      <w:numFmt w:val="bullet"/>
      <w:lvlText w:val="–"/>
      <w:lvlJc w:val="left"/>
      <w:pPr>
        <w:tabs>
          <w:tab w:val="num" w:pos="5040"/>
        </w:tabs>
        <w:ind w:left="5040" w:hanging="360"/>
      </w:pPr>
      <w:rPr>
        <w:rFonts w:ascii="Arial" w:hAnsi="Arial" w:hint="default"/>
      </w:rPr>
    </w:lvl>
    <w:lvl w:ilvl="7" w:tplc="FDD8026C" w:tentative="1">
      <w:start w:val="1"/>
      <w:numFmt w:val="bullet"/>
      <w:lvlText w:val="–"/>
      <w:lvlJc w:val="left"/>
      <w:pPr>
        <w:tabs>
          <w:tab w:val="num" w:pos="5760"/>
        </w:tabs>
        <w:ind w:left="5760" w:hanging="360"/>
      </w:pPr>
      <w:rPr>
        <w:rFonts w:ascii="Arial" w:hAnsi="Arial" w:hint="default"/>
      </w:rPr>
    </w:lvl>
    <w:lvl w:ilvl="8" w:tplc="4B00D19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9404FB4"/>
    <w:multiLevelType w:val="hybridMultilevel"/>
    <w:tmpl w:val="FD1E1DA2"/>
    <w:lvl w:ilvl="0" w:tplc="4EA80730">
      <w:start w:val="1"/>
      <w:numFmt w:val="bullet"/>
      <w:lvlText w:val="•"/>
      <w:lvlJc w:val="left"/>
      <w:pPr>
        <w:tabs>
          <w:tab w:val="num" w:pos="720"/>
        </w:tabs>
        <w:ind w:left="720" w:hanging="360"/>
      </w:pPr>
      <w:rPr>
        <w:rFonts w:ascii="Times New Roman" w:hAnsi="Times New Roman" w:hint="default"/>
      </w:rPr>
    </w:lvl>
    <w:lvl w:ilvl="1" w:tplc="054CAF7E" w:tentative="1">
      <w:start w:val="1"/>
      <w:numFmt w:val="bullet"/>
      <w:lvlText w:val="•"/>
      <w:lvlJc w:val="left"/>
      <w:pPr>
        <w:tabs>
          <w:tab w:val="num" w:pos="1440"/>
        </w:tabs>
        <w:ind w:left="1440" w:hanging="360"/>
      </w:pPr>
      <w:rPr>
        <w:rFonts w:ascii="Times New Roman" w:hAnsi="Times New Roman" w:hint="default"/>
      </w:rPr>
    </w:lvl>
    <w:lvl w:ilvl="2" w:tplc="06FEAE20" w:tentative="1">
      <w:start w:val="1"/>
      <w:numFmt w:val="bullet"/>
      <w:lvlText w:val="•"/>
      <w:lvlJc w:val="left"/>
      <w:pPr>
        <w:tabs>
          <w:tab w:val="num" w:pos="2160"/>
        </w:tabs>
        <w:ind w:left="2160" w:hanging="360"/>
      </w:pPr>
      <w:rPr>
        <w:rFonts w:ascii="Times New Roman" w:hAnsi="Times New Roman" w:hint="default"/>
      </w:rPr>
    </w:lvl>
    <w:lvl w:ilvl="3" w:tplc="933AADD6" w:tentative="1">
      <w:start w:val="1"/>
      <w:numFmt w:val="bullet"/>
      <w:lvlText w:val="•"/>
      <w:lvlJc w:val="left"/>
      <w:pPr>
        <w:tabs>
          <w:tab w:val="num" w:pos="2880"/>
        </w:tabs>
        <w:ind w:left="2880" w:hanging="360"/>
      </w:pPr>
      <w:rPr>
        <w:rFonts w:ascii="Times New Roman" w:hAnsi="Times New Roman" w:hint="default"/>
      </w:rPr>
    </w:lvl>
    <w:lvl w:ilvl="4" w:tplc="92461D50" w:tentative="1">
      <w:start w:val="1"/>
      <w:numFmt w:val="bullet"/>
      <w:lvlText w:val="•"/>
      <w:lvlJc w:val="left"/>
      <w:pPr>
        <w:tabs>
          <w:tab w:val="num" w:pos="3600"/>
        </w:tabs>
        <w:ind w:left="3600" w:hanging="360"/>
      </w:pPr>
      <w:rPr>
        <w:rFonts w:ascii="Times New Roman" w:hAnsi="Times New Roman" w:hint="default"/>
      </w:rPr>
    </w:lvl>
    <w:lvl w:ilvl="5" w:tplc="D790357E" w:tentative="1">
      <w:start w:val="1"/>
      <w:numFmt w:val="bullet"/>
      <w:lvlText w:val="•"/>
      <w:lvlJc w:val="left"/>
      <w:pPr>
        <w:tabs>
          <w:tab w:val="num" w:pos="4320"/>
        </w:tabs>
        <w:ind w:left="4320" w:hanging="360"/>
      </w:pPr>
      <w:rPr>
        <w:rFonts w:ascii="Times New Roman" w:hAnsi="Times New Roman" w:hint="default"/>
      </w:rPr>
    </w:lvl>
    <w:lvl w:ilvl="6" w:tplc="AEDC9BC8" w:tentative="1">
      <w:start w:val="1"/>
      <w:numFmt w:val="bullet"/>
      <w:lvlText w:val="•"/>
      <w:lvlJc w:val="left"/>
      <w:pPr>
        <w:tabs>
          <w:tab w:val="num" w:pos="5040"/>
        </w:tabs>
        <w:ind w:left="5040" w:hanging="360"/>
      </w:pPr>
      <w:rPr>
        <w:rFonts w:ascii="Times New Roman" w:hAnsi="Times New Roman" w:hint="default"/>
      </w:rPr>
    </w:lvl>
    <w:lvl w:ilvl="7" w:tplc="CE9E0578" w:tentative="1">
      <w:start w:val="1"/>
      <w:numFmt w:val="bullet"/>
      <w:lvlText w:val="•"/>
      <w:lvlJc w:val="left"/>
      <w:pPr>
        <w:tabs>
          <w:tab w:val="num" w:pos="5760"/>
        </w:tabs>
        <w:ind w:left="5760" w:hanging="360"/>
      </w:pPr>
      <w:rPr>
        <w:rFonts w:ascii="Times New Roman" w:hAnsi="Times New Roman" w:hint="default"/>
      </w:rPr>
    </w:lvl>
    <w:lvl w:ilvl="8" w:tplc="30E886C0"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4"/>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121"/>
    <w:rsid w:val="000034B5"/>
    <w:rsid w:val="000165FE"/>
    <w:rsid w:val="000257BD"/>
    <w:rsid w:val="00080FEB"/>
    <w:rsid w:val="00091E5F"/>
    <w:rsid w:val="000924C9"/>
    <w:rsid w:val="00095928"/>
    <w:rsid w:val="000A34D4"/>
    <w:rsid w:val="000C3A7C"/>
    <w:rsid w:val="000D304D"/>
    <w:rsid w:val="000E2A28"/>
    <w:rsid w:val="000F7CAE"/>
    <w:rsid w:val="00106F30"/>
    <w:rsid w:val="00162A3E"/>
    <w:rsid w:val="001A7394"/>
    <w:rsid w:val="001B01F5"/>
    <w:rsid w:val="001B250F"/>
    <w:rsid w:val="001D01FF"/>
    <w:rsid w:val="0021539E"/>
    <w:rsid w:val="002530ED"/>
    <w:rsid w:val="00273594"/>
    <w:rsid w:val="00297929"/>
    <w:rsid w:val="002B12B4"/>
    <w:rsid w:val="002B137E"/>
    <w:rsid w:val="002C61C3"/>
    <w:rsid w:val="002D1735"/>
    <w:rsid w:val="002D5542"/>
    <w:rsid w:val="002E16A5"/>
    <w:rsid w:val="00310507"/>
    <w:rsid w:val="00320E69"/>
    <w:rsid w:val="00362B19"/>
    <w:rsid w:val="00371D4A"/>
    <w:rsid w:val="00386F59"/>
    <w:rsid w:val="003C4239"/>
    <w:rsid w:val="004027BF"/>
    <w:rsid w:val="00424624"/>
    <w:rsid w:val="004352C5"/>
    <w:rsid w:val="0046137D"/>
    <w:rsid w:val="0046409B"/>
    <w:rsid w:val="00481026"/>
    <w:rsid w:val="00485146"/>
    <w:rsid w:val="004C5173"/>
    <w:rsid w:val="004E21FA"/>
    <w:rsid w:val="004E2E4A"/>
    <w:rsid w:val="00526B47"/>
    <w:rsid w:val="00542587"/>
    <w:rsid w:val="00544FE1"/>
    <w:rsid w:val="005517D2"/>
    <w:rsid w:val="00560FA5"/>
    <w:rsid w:val="00563787"/>
    <w:rsid w:val="00567E1F"/>
    <w:rsid w:val="0057708D"/>
    <w:rsid w:val="00592E25"/>
    <w:rsid w:val="005A2FFA"/>
    <w:rsid w:val="005A5057"/>
    <w:rsid w:val="005B101D"/>
    <w:rsid w:val="005B7749"/>
    <w:rsid w:val="005C5947"/>
    <w:rsid w:val="005D528E"/>
    <w:rsid w:val="00611940"/>
    <w:rsid w:val="0063371D"/>
    <w:rsid w:val="00646DC9"/>
    <w:rsid w:val="006966E5"/>
    <w:rsid w:val="006A53AF"/>
    <w:rsid w:val="006B7A34"/>
    <w:rsid w:val="006B7DDA"/>
    <w:rsid w:val="007056B6"/>
    <w:rsid w:val="007062F0"/>
    <w:rsid w:val="00706768"/>
    <w:rsid w:val="00720913"/>
    <w:rsid w:val="007B61C5"/>
    <w:rsid w:val="007C7A8B"/>
    <w:rsid w:val="007F3174"/>
    <w:rsid w:val="00801BF2"/>
    <w:rsid w:val="0081326D"/>
    <w:rsid w:val="00821BF3"/>
    <w:rsid w:val="0082347D"/>
    <w:rsid w:val="008324BF"/>
    <w:rsid w:val="00841982"/>
    <w:rsid w:val="008540E8"/>
    <w:rsid w:val="00861924"/>
    <w:rsid w:val="008638E0"/>
    <w:rsid w:val="0088702A"/>
    <w:rsid w:val="00892F21"/>
    <w:rsid w:val="00895AF6"/>
    <w:rsid w:val="008A0AB4"/>
    <w:rsid w:val="008B4606"/>
    <w:rsid w:val="008B6FA2"/>
    <w:rsid w:val="008D29F0"/>
    <w:rsid w:val="008E0B45"/>
    <w:rsid w:val="008E3E1D"/>
    <w:rsid w:val="009235BB"/>
    <w:rsid w:val="00964F04"/>
    <w:rsid w:val="0096533E"/>
    <w:rsid w:val="009A077B"/>
    <w:rsid w:val="009A5340"/>
    <w:rsid w:val="009B14E8"/>
    <w:rsid w:val="009D5F6B"/>
    <w:rsid w:val="009E40AB"/>
    <w:rsid w:val="00A11AC8"/>
    <w:rsid w:val="00A1248A"/>
    <w:rsid w:val="00A24265"/>
    <w:rsid w:val="00A31B2F"/>
    <w:rsid w:val="00A51B27"/>
    <w:rsid w:val="00A55FFA"/>
    <w:rsid w:val="00A9256A"/>
    <w:rsid w:val="00AC46E7"/>
    <w:rsid w:val="00AE20E5"/>
    <w:rsid w:val="00B12121"/>
    <w:rsid w:val="00B168EB"/>
    <w:rsid w:val="00B31BCB"/>
    <w:rsid w:val="00BA4CB4"/>
    <w:rsid w:val="00BB5FF6"/>
    <w:rsid w:val="00BC48CF"/>
    <w:rsid w:val="00C026AC"/>
    <w:rsid w:val="00C02BBC"/>
    <w:rsid w:val="00C34DA1"/>
    <w:rsid w:val="00C51E74"/>
    <w:rsid w:val="00C56AC8"/>
    <w:rsid w:val="00C61E01"/>
    <w:rsid w:val="00C94461"/>
    <w:rsid w:val="00CA0509"/>
    <w:rsid w:val="00CA1772"/>
    <w:rsid w:val="00CB4308"/>
    <w:rsid w:val="00CE7D3C"/>
    <w:rsid w:val="00CF2CFC"/>
    <w:rsid w:val="00D05E19"/>
    <w:rsid w:val="00D54EA0"/>
    <w:rsid w:val="00D741D4"/>
    <w:rsid w:val="00DA20F7"/>
    <w:rsid w:val="00DA74D1"/>
    <w:rsid w:val="00E27790"/>
    <w:rsid w:val="00E335B4"/>
    <w:rsid w:val="00E46C13"/>
    <w:rsid w:val="00E96D2F"/>
    <w:rsid w:val="00EA020A"/>
    <w:rsid w:val="00EA753C"/>
    <w:rsid w:val="00EB6F3C"/>
    <w:rsid w:val="00EC044C"/>
    <w:rsid w:val="00ED5544"/>
    <w:rsid w:val="00ED5D4D"/>
    <w:rsid w:val="00F13F1C"/>
    <w:rsid w:val="00F23A6E"/>
    <w:rsid w:val="00F70BED"/>
    <w:rsid w:val="00F848E3"/>
    <w:rsid w:val="00F97762"/>
    <w:rsid w:val="00FB3561"/>
    <w:rsid w:val="00FB3888"/>
    <w:rsid w:val="00FD3ED7"/>
    <w:rsid w:val="00FE5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CC62244"/>
  <w15:chartTrackingRefBased/>
  <w15:docId w15:val="{E7D7A40B-950F-4C3F-8F13-09F26C85E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121"/>
    <w:pPr>
      <w:spacing w:line="256" w:lineRule="auto"/>
    </w:pPr>
  </w:style>
  <w:style w:type="paragraph" w:styleId="Heading1">
    <w:name w:val="heading 1"/>
    <w:basedOn w:val="Normal"/>
    <w:link w:val="Heading1Char"/>
    <w:uiPriority w:val="9"/>
    <w:qFormat/>
    <w:rsid w:val="00ED5544"/>
    <w:pPr>
      <w:spacing w:before="100" w:beforeAutospacing="1" w:after="100" w:afterAutospacing="1" w:line="240" w:lineRule="auto"/>
      <w:outlineLvl w:val="0"/>
    </w:pPr>
    <w:rPr>
      <w:rFonts w:ascii="Times New Roman" w:eastAsia="Times New Roman" w:hAnsi="Times New Roman" w:cs="Times New Roman"/>
      <w:kern w:val="36"/>
      <w:sz w:val="60"/>
      <w:szCs w:val="6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6768"/>
    <w:rPr>
      <w:color w:val="0000FF"/>
      <w:u w:val="single"/>
    </w:rPr>
  </w:style>
  <w:style w:type="character" w:customStyle="1" w:styleId="bkciteavail">
    <w:name w:val="bk_cite_avail"/>
    <w:basedOn w:val="DefaultParagraphFont"/>
    <w:rsid w:val="002C61C3"/>
  </w:style>
  <w:style w:type="paragraph" w:styleId="NormalWeb">
    <w:name w:val="Normal (Web)"/>
    <w:basedOn w:val="Normal"/>
    <w:uiPriority w:val="99"/>
    <w:unhideWhenUsed/>
    <w:rsid w:val="00EC04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E20E5"/>
    <w:rPr>
      <w:color w:val="605E5C"/>
      <w:shd w:val="clear" w:color="auto" w:fill="E1DFDD"/>
    </w:rPr>
  </w:style>
  <w:style w:type="paragraph" w:styleId="ListParagraph">
    <w:name w:val="List Paragraph"/>
    <w:basedOn w:val="Normal"/>
    <w:uiPriority w:val="34"/>
    <w:qFormat/>
    <w:rsid w:val="00AE20E5"/>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ref-lnk">
    <w:name w:val="ref-lnk"/>
    <w:basedOn w:val="DefaultParagraphFont"/>
    <w:rsid w:val="00801BF2"/>
  </w:style>
  <w:style w:type="character" w:customStyle="1" w:styleId="ref-overlay">
    <w:name w:val="ref-overlay"/>
    <w:basedOn w:val="DefaultParagraphFont"/>
    <w:rsid w:val="00801BF2"/>
  </w:style>
  <w:style w:type="character" w:customStyle="1" w:styleId="hlfld-contribauthor">
    <w:name w:val="hlfld-contribauthor"/>
    <w:basedOn w:val="DefaultParagraphFont"/>
    <w:rsid w:val="00801BF2"/>
  </w:style>
  <w:style w:type="character" w:customStyle="1" w:styleId="nlmgiven-names">
    <w:name w:val="nlm_given-names"/>
    <w:basedOn w:val="DefaultParagraphFont"/>
    <w:rsid w:val="00801BF2"/>
  </w:style>
  <w:style w:type="character" w:customStyle="1" w:styleId="nlmyear">
    <w:name w:val="nlm_year"/>
    <w:basedOn w:val="DefaultParagraphFont"/>
    <w:rsid w:val="00801BF2"/>
  </w:style>
  <w:style w:type="character" w:customStyle="1" w:styleId="reflink-block">
    <w:name w:val="reflink-block"/>
    <w:basedOn w:val="DefaultParagraphFont"/>
    <w:rsid w:val="00801BF2"/>
  </w:style>
  <w:style w:type="character" w:customStyle="1" w:styleId="googlescholar-container">
    <w:name w:val="googlescholar-container"/>
    <w:basedOn w:val="DefaultParagraphFont"/>
    <w:rsid w:val="00801BF2"/>
  </w:style>
  <w:style w:type="character" w:customStyle="1" w:styleId="ref-overlay2">
    <w:name w:val="ref-overlay2"/>
    <w:basedOn w:val="DefaultParagraphFont"/>
    <w:rsid w:val="009E40AB"/>
  </w:style>
  <w:style w:type="character" w:customStyle="1" w:styleId="nlmarticle-title">
    <w:name w:val="nlm_article-title"/>
    <w:basedOn w:val="DefaultParagraphFont"/>
    <w:rsid w:val="009E40AB"/>
  </w:style>
  <w:style w:type="character" w:customStyle="1" w:styleId="reflink-block2">
    <w:name w:val="reflink-block2"/>
    <w:basedOn w:val="DefaultParagraphFont"/>
    <w:rsid w:val="009E40AB"/>
  </w:style>
  <w:style w:type="character" w:customStyle="1" w:styleId="googlescholar-container1">
    <w:name w:val="googlescholar-container1"/>
    <w:basedOn w:val="DefaultParagraphFont"/>
    <w:rsid w:val="009E40AB"/>
    <w:rPr>
      <w:vanish w:val="0"/>
      <w:webHidden w:val="0"/>
      <w:specVanish w:val="0"/>
    </w:rPr>
  </w:style>
  <w:style w:type="character" w:customStyle="1" w:styleId="Heading1Char">
    <w:name w:val="Heading 1 Char"/>
    <w:basedOn w:val="DefaultParagraphFont"/>
    <w:link w:val="Heading1"/>
    <w:uiPriority w:val="9"/>
    <w:rsid w:val="00ED5544"/>
    <w:rPr>
      <w:rFonts w:ascii="Times New Roman" w:eastAsia="Times New Roman" w:hAnsi="Times New Roman" w:cs="Times New Roman"/>
      <w:kern w:val="36"/>
      <w:sz w:val="60"/>
      <w:szCs w:val="60"/>
      <w:lang w:eastAsia="en-GB"/>
    </w:rPr>
  </w:style>
  <w:style w:type="character" w:styleId="Emphasis">
    <w:name w:val="Emphasis"/>
    <w:basedOn w:val="DefaultParagraphFont"/>
    <w:uiPriority w:val="20"/>
    <w:qFormat/>
    <w:rsid w:val="009A077B"/>
    <w:rPr>
      <w:i/>
      <w:iCs/>
      <w:sz w:val="24"/>
      <w:szCs w:val="24"/>
      <w:bdr w:val="none" w:sz="0" w:space="0" w:color="auto" w:frame="1"/>
      <w:vertAlign w:val="base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59193">
      <w:bodyDiv w:val="1"/>
      <w:marLeft w:val="0"/>
      <w:marRight w:val="0"/>
      <w:marTop w:val="0"/>
      <w:marBottom w:val="0"/>
      <w:divBdr>
        <w:top w:val="none" w:sz="0" w:space="0" w:color="auto"/>
        <w:left w:val="none" w:sz="0" w:space="0" w:color="auto"/>
        <w:bottom w:val="none" w:sz="0" w:space="0" w:color="auto"/>
        <w:right w:val="none" w:sz="0" w:space="0" w:color="auto"/>
      </w:divBdr>
      <w:divsChild>
        <w:div w:id="606079773">
          <w:marLeft w:val="288"/>
          <w:marRight w:val="0"/>
          <w:marTop w:val="317"/>
          <w:marBottom w:val="0"/>
          <w:divBdr>
            <w:top w:val="none" w:sz="0" w:space="0" w:color="auto"/>
            <w:left w:val="none" w:sz="0" w:space="0" w:color="auto"/>
            <w:bottom w:val="none" w:sz="0" w:space="0" w:color="auto"/>
            <w:right w:val="none" w:sz="0" w:space="0" w:color="auto"/>
          </w:divBdr>
        </w:div>
        <w:div w:id="364140459">
          <w:marLeft w:val="288"/>
          <w:marRight w:val="0"/>
          <w:marTop w:val="317"/>
          <w:marBottom w:val="0"/>
          <w:divBdr>
            <w:top w:val="none" w:sz="0" w:space="0" w:color="auto"/>
            <w:left w:val="none" w:sz="0" w:space="0" w:color="auto"/>
            <w:bottom w:val="none" w:sz="0" w:space="0" w:color="auto"/>
            <w:right w:val="none" w:sz="0" w:space="0" w:color="auto"/>
          </w:divBdr>
        </w:div>
        <w:div w:id="1908883523">
          <w:marLeft w:val="648"/>
          <w:marRight w:val="0"/>
          <w:marTop w:val="144"/>
          <w:marBottom w:val="0"/>
          <w:divBdr>
            <w:top w:val="none" w:sz="0" w:space="0" w:color="auto"/>
            <w:left w:val="none" w:sz="0" w:space="0" w:color="auto"/>
            <w:bottom w:val="none" w:sz="0" w:space="0" w:color="auto"/>
            <w:right w:val="none" w:sz="0" w:space="0" w:color="auto"/>
          </w:divBdr>
        </w:div>
        <w:div w:id="95634109">
          <w:marLeft w:val="648"/>
          <w:marRight w:val="0"/>
          <w:marTop w:val="144"/>
          <w:marBottom w:val="0"/>
          <w:divBdr>
            <w:top w:val="none" w:sz="0" w:space="0" w:color="auto"/>
            <w:left w:val="none" w:sz="0" w:space="0" w:color="auto"/>
            <w:bottom w:val="none" w:sz="0" w:space="0" w:color="auto"/>
            <w:right w:val="none" w:sz="0" w:space="0" w:color="auto"/>
          </w:divBdr>
        </w:div>
        <w:div w:id="756948288">
          <w:marLeft w:val="648"/>
          <w:marRight w:val="0"/>
          <w:marTop w:val="144"/>
          <w:marBottom w:val="0"/>
          <w:divBdr>
            <w:top w:val="none" w:sz="0" w:space="0" w:color="auto"/>
            <w:left w:val="none" w:sz="0" w:space="0" w:color="auto"/>
            <w:bottom w:val="none" w:sz="0" w:space="0" w:color="auto"/>
            <w:right w:val="none" w:sz="0" w:space="0" w:color="auto"/>
          </w:divBdr>
        </w:div>
        <w:div w:id="1918130227">
          <w:marLeft w:val="288"/>
          <w:marRight w:val="0"/>
          <w:marTop w:val="317"/>
          <w:marBottom w:val="0"/>
          <w:divBdr>
            <w:top w:val="none" w:sz="0" w:space="0" w:color="auto"/>
            <w:left w:val="none" w:sz="0" w:space="0" w:color="auto"/>
            <w:bottom w:val="none" w:sz="0" w:space="0" w:color="auto"/>
            <w:right w:val="none" w:sz="0" w:space="0" w:color="auto"/>
          </w:divBdr>
        </w:div>
        <w:div w:id="631791659">
          <w:marLeft w:val="648"/>
          <w:marRight w:val="0"/>
          <w:marTop w:val="144"/>
          <w:marBottom w:val="0"/>
          <w:divBdr>
            <w:top w:val="none" w:sz="0" w:space="0" w:color="auto"/>
            <w:left w:val="none" w:sz="0" w:space="0" w:color="auto"/>
            <w:bottom w:val="none" w:sz="0" w:space="0" w:color="auto"/>
            <w:right w:val="none" w:sz="0" w:space="0" w:color="auto"/>
          </w:divBdr>
        </w:div>
        <w:div w:id="1221476584">
          <w:marLeft w:val="648"/>
          <w:marRight w:val="0"/>
          <w:marTop w:val="144"/>
          <w:marBottom w:val="0"/>
          <w:divBdr>
            <w:top w:val="none" w:sz="0" w:space="0" w:color="auto"/>
            <w:left w:val="none" w:sz="0" w:space="0" w:color="auto"/>
            <w:bottom w:val="none" w:sz="0" w:space="0" w:color="auto"/>
            <w:right w:val="none" w:sz="0" w:space="0" w:color="auto"/>
          </w:divBdr>
        </w:div>
        <w:div w:id="1491368862">
          <w:marLeft w:val="648"/>
          <w:marRight w:val="0"/>
          <w:marTop w:val="144"/>
          <w:marBottom w:val="0"/>
          <w:divBdr>
            <w:top w:val="none" w:sz="0" w:space="0" w:color="auto"/>
            <w:left w:val="none" w:sz="0" w:space="0" w:color="auto"/>
            <w:bottom w:val="none" w:sz="0" w:space="0" w:color="auto"/>
            <w:right w:val="none" w:sz="0" w:space="0" w:color="auto"/>
          </w:divBdr>
        </w:div>
      </w:divsChild>
    </w:div>
    <w:div w:id="126359522">
      <w:bodyDiv w:val="1"/>
      <w:marLeft w:val="0"/>
      <w:marRight w:val="0"/>
      <w:marTop w:val="0"/>
      <w:marBottom w:val="0"/>
      <w:divBdr>
        <w:top w:val="none" w:sz="0" w:space="0" w:color="auto"/>
        <w:left w:val="none" w:sz="0" w:space="0" w:color="auto"/>
        <w:bottom w:val="none" w:sz="0" w:space="0" w:color="auto"/>
        <w:right w:val="none" w:sz="0" w:space="0" w:color="auto"/>
      </w:divBdr>
    </w:div>
    <w:div w:id="305087888">
      <w:bodyDiv w:val="1"/>
      <w:marLeft w:val="0"/>
      <w:marRight w:val="0"/>
      <w:marTop w:val="0"/>
      <w:marBottom w:val="0"/>
      <w:divBdr>
        <w:top w:val="none" w:sz="0" w:space="0" w:color="auto"/>
        <w:left w:val="none" w:sz="0" w:space="0" w:color="auto"/>
        <w:bottom w:val="none" w:sz="0" w:space="0" w:color="auto"/>
        <w:right w:val="none" w:sz="0" w:space="0" w:color="auto"/>
      </w:divBdr>
      <w:divsChild>
        <w:div w:id="1970476467">
          <w:marLeft w:val="0"/>
          <w:marRight w:val="0"/>
          <w:marTop w:val="0"/>
          <w:marBottom w:val="0"/>
          <w:divBdr>
            <w:top w:val="none" w:sz="0" w:space="0" w:color="auto"/>
            <w:left w:val="none" w:sz="0" w:space="0" w:color="auto"/>
            <w:bottom w:val="none" w:sz="0" w:space="0" w:color="auto"/>
            <w:right w:val="none" w:sz="0" w:space="0" w:color="auto"/>
          </w:divBdr>
          <w:divsChild>
            <w:div w:id="1087921929">
              <w:marLeft w:val="0"/>
              <w:marRight w:val="0"/>
              <w:marTop w:val="0"/>
              <w:marBottom w:val="0"/>
              <w:divBdr>
                <w:top w:val="none" w:sz="0" w:space="0" w:color="auto"/>
                <w:left w:val="none" w:sz="0" w:space="0" w:color="auto"/>
                <w:bottom w:val="none" w:sz="0" w:space="0" w:color="auto"/>
                <w:right w:val="none" w:sz="0" w:space="0" w:color="auto"/>
              </w:divBdr>
              <w:divsChild>
                <w:div w:id="129977494">
                  <w:marLeft w:val="0"/>
                  <w:marRight w:val="0"/>
                  <w:marTop w:val="0"/>
                  <w:marBottom w:val="0"/>
                  <w:divBdr>
                    <w:top w:val="none" w:sz="0" w:space="0" w:color="auto"/>
                    <w:left w:val="none" w:sz="0" w:space="0" w:color="auto"/>
                    <w:bottom w:val="none" w:sz="0" w:space="0" w:color="auto"/>
                    <w:right w:val="none" w:sz="0" w:space="0" w:color="auto"/>
                  </w:divBdr>
                  <w:divsChild>
                    <w:div w:id="2088110734">
                      <w:marLeft w:val="0"/>
                      <w:marRight w:val="0"/>
                      <w:marTop w:val="0"/>
                      <w:marBottom w:val="0"/>
                      <w:divBdr>
                        <w:top w:val="none" w:sz="0" w:space="0" w:color="auto"/>
                        <w:left w:val="none" w:sz="0" w:space="0" w:color="auto"/>
                        <w:bottom w:val="none" w:sz="0" w:space="0" w:color="auto"/>
                        <w:right w:val="none" w:sz="0" w:space="0" w:color="auto"/>
                      </w:divBdr>
                      <w:divsChild>
                        <w:div w:id="679041200">
                          <w:marLeft w:val="0"/>
                          <w:marRight w:val="0"/>
                          <w:marTop w:val="0"/>
                          <w:marBottom w:val="0"/>
                          <w:divBdr>
                            <w:top w:val="none" w:sz="0" w:space="0" w:color="auto"/>
                            <w:left w:val="none" w:sz="0" w:space="0" w:color="auto"/>
                            <w:bottom w:val="none" w:sz="0" w:space="0" w:color="auto"/>
                            <w:right w:val="none" w:sz="0" w:space="0" w:color="auto"/>
                          </w:divBdr>
                          <w:divsChild>
                            <w:div w:id="35130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0088066">
      <w:bodyDiv w:val="1"/>
      <w:marLeft w:val="0"/>
      <w:marRight w:val="0"/>
      <w:marTop w:val="0"/>
      <w:marBottom w:val="0"/>
      <w:divBdr>
        <w:top w:val="none" w:sz="0" w:space="0" w:color="auto"/>
        <w:left w:val="none" w:sz="0" w:space="0" w:color="auto"/>
        <w:bottom w:val="none" w:sz="0" w:space="0" w:color="auto"/>
        <w:right w:val="none" w:sz="0" w:space="0" w:color="auto"/>
      </w:divBdr>
      <w:divsChild>
        <w:div w:id="2010017557">
          <w:marLeft w:val="288"/>
          <w:marRight w:val="0"/>
          <w:marTop w:val="317"/>
          <w:marBottom w:val="0"/>
          <w:divBdr>
            <w:top w:val="none" w:sz="0" w:space="0" w:color="auto"/>
            <w:left w:val="none" w:sz="0" w:space="0" w:color="auto"/>
            <w:bottom w:val="none" w:sz="0" w:space="0" w:color="auto"/>
            <w:right w:val="none" w:sz="0" w:space="0" w:color="auto"/>
          </w:divBdr>
        </w:div>
      </w:divsChild>
    </w:div>
    <w:div w:id="844635490">
      <w:bodyDiv w:val="1"/>
      <w:marLeft w:val="0"/>
      <w:marRight w:val="0"/>
      <w:marTop w:val="0"/>
      <w:marBottom w:val="0"/>
      <w:divBdr>
        <w:top w:val="none" w:sz="0" w:space="0" w:color="auto"/>
        <w:left w:val="none" w:sz="0" w:space="0" w:color="auto"/>
        <w:bottom w:val="none" w:sz="0" w:space="0" w:color="auto"/>
        <w:right w:val="none" w:sz="0" w:space="0" w:color="auto"/>
      </w:divBdr>
      <w:divsChild>
        <w:div w:id="199518567">
          <w:marLeft w:val="0"/>
          <w:marRight w:val="0"/>
          <w:marTop w:val="225"/>
          <w:marBottom w:val="0"/>
          <w:divBdr>
            <w:top w:val="none" w:sz="0" w:space="0" w:color="auto"/>
            <w:left w:val="none" w:sz="0" w:space="0" w:color="auto"/>
            <w:bottom w:val="none" w:sz="0" w:space="0" w:color="auto"/>
            <w:right w:val="none" w:sz="0" w:space="0" w:color="auto"/>
          </w:divBdr>
          <w:divsChild>
            <w:div w:id="2084788647">
              <w:marLeft w:val="0"/>
              <w:marRight w:val="0"/>
              <w:marTop w:val="0"/>
              <w:marBottom w:val="0"/>
              <w:divBdr>
                <w:top w:val="none" w:sz="0" w:space="0" w:color="auto"/>
                <w:left w:val="none" w:sz="0" w:space="0" w:color="auto"/>
                <w:bottom w:val="none" w:sz="0" w:space="0" w:color="auto"/>
                <w:right w:val="none" w:sz="0" w:space="0" w:color="auto"/>
              </w:divBdr>
              <w:divsChild>
                <w:div w:id="536621002">
                  <w:marLeft w:val="0"/>
                  <w:marRight w:val="0"/>
                  <w:marTop w:val="0"/>
                  <w:marBottom w:val="0"/>
                  <w:divBdr>
                    <w:top w:val="none" w:sz="0" w:space="0" w:color="auto"/>
                    <w:left w:val="none" w:sz="0" w:space="0" w:color="auto"/>
                    <w:bottom w:val="none" w:sz="0" w:space="0" w:color="auto"/>
                    <w:right w:val="none" w:sz="0" w:space="0" w:color="auto"/>
                  </w:divBdr>
                  <w:divsChild>
                    <w:div w:id="79032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481121">
      <w:bodyDiv w:val="1"/>
      <w:marLeft w:val="0"/>
      <w:marRight w:val="0"/>
      <w:marTop w:val="0"/>
      <w:marBottom w:val="0"/>
      <w:divBdr>
        <w:top w:val="none" w:sz="0" w:space="0" w:color="auto"/>
        <w:left w:val="none" w:sz="0" w:space="0" w:color="auto"/>
        <w:bottom w:val="none" w:sz="0" w:space="0" w:color="auto"/>
        <w:right w:val="none" w:sz="0" w:space="0" w:color="auto"/>
      </w:divBdr>
      <w:divsChild>
        <w:div w:id="1954551788">
          <w:marLeft w:val="0"/>
          <w:marRight w:val="0"/>
          <w:marTop w:val="0"/>
          <w:marBottom w:val="0"/>
          <w:divBdr>
            <w:top w:val="none" w:sz="0" w:space="0" w:color="auto"/>
            <w:left w:val="none" w:sz="0" w:space="0" w:color="auto"/>
            <w:bottom w:val="none" w:sz="0" w:space="0" w:color="auto"/>
            <w:right w:val="none" w:sz="0" w:space="0" w:color="auto"/>
          </w:divBdr>
          <w:divsChild>
            <w:div w:id="675034132">
              <w:marLeft w:val="0"/>
              <w:marRight w:val="0"/>
              <w:marTop w:val="0"/>
              <w:marBottom w:val="0"/>
              <w:divBdr>
                <w:top w:val="none" w:sz="0" w:space="0" w:color="auto"/>
                <w:left w:val="none" w:sz="0" w:space="0" w:color="auto"/>
                <w:bottom w:val="none" w:sz="0" w:space="0" w:color="auto"/>
                <w:right w:val="none" w:sz="0" w:space="0" w:color="auto"/>
              </w:divBdr>
              <w:divsChild>
                <w:div w:id="1943682330">
                  <w:marLeft w:val="0"/>
                  <w:marRight w:val="0"/>
                  <w:marTop w:val="0"/>
                  <w:marBottom w:val="0"/>
                  <w:divBdr>
                    <w:top w:val="none" w:sz="0" w:space="0" w:color="auto"/>
                    <w:left w:val="none" w:sz="0" w:space="0" w:color="auto"/>
                    <w:bottom w:val="none" w:sz="0" w:space="0" w:color="auto"/>
                    <w:right w:val="none" w:sz="0" w:space="0" w:color="auto"/>
                  </w:divBdr>
                  <w:divsChild>
                    <w:div w:id="1109816571">
                      <w:marLeft w:val="0"/>
                      <w:marRight w:val="0"/>
                      <w:marTop w:val="0"/>
                      <w:marBottom w:val="0"/>
                      <w:divBdr>
                        <w:top w:val="none" w:sz="0" w:space="0" w:color="auto"/>
                        <w:left w:val="none" w:sz="0" w:space="0" w:color="auto"/>
                        <w:bottom w:val="none" w:sz="0" w:space="0" w:color="auto"/>
                        <w:right w:val="none" w:sz="0" w:space="0" w:color="auto"/>
                      </w:divBdr>
                      <w:divsChild>
                        <w:div w:id="386730824">
                          <w:marLeft w:val="0"/>
                          <w:marRight w:val="0"/>
                          <w:marTop w:val="0"/>
                          <w:marBottom w:val="0"/>
                          <w:divBdr>
                            <w:top w:val="none" w:sz="0" w:space="0" w:color="auto"/>
                            <w:left w:val="none" w:sz="0" w:space="0" w:color="auto"/>
                            <w:bottom w:val="none" w:sz="0" w:space="0" w:color="auto"/>
                            <w:right w:val="none" w:sz="0" w:space="0" w:color="auto"/>
                          </w:divBdr>
                          <w:divsChild>
                            <w:div w:id="1686398397">
                              <w:marLeft w:val="0"/>
                              <w:marRight w:val="0"/>
                              <w:marTop w:val="0"/>
                              <w:marBottom w:val="0"/>
                              <w:divBdr>
                                <w:top w:val="none" w:sz="0" w:space="0" w:color="auto"/>
                                <w:left w:val="none" w:sz="0" w:space="0" w:color="auto"/>
                                <w:bottom w:val="none" w:sz="0" w:space="0" w:color="auto"/>
                                <w:right w:val="none" w:sz="0" w:space="0" w:color="auto"/>
                              </w:divBdr>
                              <w:divsChild>
                                <w:div w:id="96877041">
                                  <w:marLeft w:val="0"/>
                                  <w:marRight w:val="0"/>
                                  <w:marTop w:val="0"/>
                                  <w:marBottom w:val="0"/>
                                  <w:divBdr>
                                    <w:top w:val="none" w:sz="0" w:space="0" w:color="auto"/>
                                    <w:left w:val="none" w:sz="0" w:space="0" w:color="auto"/>
                                    <w:bottom w:val="none" w:sz="0" w:space="0" w:color="auto"/>
                                    <w:right w:val="none" w:sz="0" w:space="0" w:color="auto"/>
                                  </w:divBdr>
                                  <w:divsChild>
                                    <w:div w:id="353923564">
                                      <w:marLeft w:val="0"/>
                                      <w:marRight w:val="0"/>
                                      <w:marTop w:val="0"/>
                                      <w:marBottom w:val="0"/>
                                      <w:divBdr>
                                        <w:top w:val="none" w:sz="0" w:space="0" w:color="auto"/>
                                        <w:left w:val="none" w:sz="0" w:space="0" w:color="auto"/>
                                        <w:bottom w:val="none" w:sz="0" w:space="0" w:color="auto"/>
                                        <w:right w:val="none" w:sz="0" w:space="0" w:color="auto"/>
                                      </w:divBdr>
                                      <w:divsChild>
                                        <w:div w:id="1888839434">
                                          <w:marLeft w:val="0"/>
                                          <w:marRight w:val="0"/>
                                          <w:marTop w:val="0"/>
                                          <w:marBottom w:val="0"/>
                                          <w:divBdr>
                                            <w:top w:val="none" w:sz="0" w:space="0" w:color="auto"/>
                                            <w:left w:val="none" w:sz="0" w:space="0" w:color="auto"/>
                                            <w:bottom w:val="none" w:sz="0" w:space="0" w:color="auto"/>
                                            <w:right w:val="none" w:sz="0" w:space="0" w:color="auto"/>
                                          </w:divBdr>
                                          <w:divsChild>
                                            <w:div w:id="774329146">
                                              <w:marLeft w:val="0"/>
                                              <w:marRight w:val="0"/>
                                              <w:marTop w:val="0"/>
                                              <w:marBottom w:val="0"/>
                                              <w:divBdr>
                                                <w:top w:val="none" w:sz="0" w:space="0" w:color="auto"/>
                                                <w:left w:val="none" w:sz="0" w:space="0" w:color="auto"/>
                                                <w:bottom w:val="none" w:sz="0" w:space="0" w:color="auto"/>
                                                <w:right w:val="none" w:sz="0" w:space="0" w:color="auto"/>
                                              </w:divBdr>
                                              <w:divsChild>
                                                <w:div w:id="2518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97356780">
      <w:bodyDiv w:val="1"/>
      <w:marLeft w:val="0"/>
      <w:marRight w:val="0"/>
      <w:marTop w:val="0"/>
      <w:marBottom w:val="0"/>
      <w:divBdr>
        <w:top w:val="none" w:sz="0" w:space="0" w:color="auto"/>
        <w:left w:val="none" w:sz="0" w:space="0" w:color="auto"/>
        <w:bottom w:val="none" w:sz="0" w:space="0" w:color="auto"/>
        <w:right w:val="none" w:sz="0" w:space="0" w:color="auto"/>
      </w:divBdr>
      <w:divsChild>
        <w:div w:id="1962422431">
          <w:marLeft w:val="0"/>
          <w:marRight w:val="0"/>
          <w:marTop w:val="0"/>
          <w:marBottom w:val="0"/>
          <w:divBdr>
            <w:top w:val="none" w:sz="0" w:space="0" w:color="auto"/>
            <w:left w:val="none" w:sz="0" w:space="0" w:color="auto"/>
            <w:bottom w:val="none" w:sz="0" w:space="0" w:color="auto"/>
            <w:right w:val="none" w:sz="0" w:space="0" w:color="auto"/>
          </w:divBdr>
          <w:divsChild>
            <w:div w:id="1987858824">
              <w:marLeft w:val="0"/>
              <w:marRight w:val="0"/>
              <w:marTop w:val="0"/>
              <w:marBottom w:val="0"/>
              <w:divBdr>
                <w:top w:val="none" w:sz="0" w:space="0" w:color="auto"/>
                <w:left w:val="none" w:sz="0" w:space="0" w:color="auto"/>
                <w:bottom w:val="none" w:sz="0" w:space="0" w:color="auto"/>
                <w:right w:val="none" w:sz="0" w:space="0" w:color="auto"/>
              </w:divBdr>
              <w:divsChild>
                <w:div w:id="441386274">
                  <w:marLeft w:val="0"/>
                  <w:marRight w:val="0"/>
                  <w:marTop w:val="0"/>
                  <w:marBottom w:val="0"/>
                  <w:divBdr>
                    <w:top w:val="none" w:sz="0" w:space="0" w:color="auto"/>
                    <w:left w:val="none" w:sz="0" w:space="0" w:color="auto"/>
                    <w:bottom w:val="none" w:sz="0" w:space="0" w:color="auto"/>
                    <w:right w:val="none" w:sz="0" w:space="0" w:color="auto"/>
                  </w:divBdr>
                  <w:divsChild>
                    <w:div w:id="1082067622">
                      <w:marLeft w:val="0"/>
                      <w:marRight w:val="0"/>
                      <w:marTop w:val="0"/>
                      <w:marBottom w:val="0"/>
                      <w:divBdr>
                        <w:top w:val="none" w:sz="0" w:space="0" w:color="auto"/>
                        <w:left w:val="none" w:sz="0" w:space="0" w:color="auto"/>
                        <w:bottom w:val="none" w:sz="0" w:space="0" w:color="auto"/>
                        <w:right w:val="none" w:sz="0" w:space="0" w:color="auto"/>
                      </w:divBdr>
                      <w:divsChild>
                        <w:div w:id="1991707387">
                          <w:marLeft w:val="0"/>
                          <w:marRight w:val="0"/>
                          <w:marTop w:val="0"/>
                          <w:marBottom w:val="0"/>
                          <w:divBdr>
                            <w:top w:val="none" w:sz="0" w:space="0" w:color="auto"/>
                            <w:left w:val="none" w:sz="0" w:space="0" w:color="auto"/>
                            <w:bottom w:val="none" w:sz="0" w:space="0" w:color="auto"/>
                            <w:right w:val="none" w:sz="0" w:space="0" w:color="auto"/>
                          </w:divBdr>
                          <w:divsChild>
                            <w:div w:id="203772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1869421">
      <w:bodyDiv w:val="1"/>
      <w:marLeft w:val="0"/>
      <w:marRight w:val="0"/>
      <w:marTop w:val="0"/>
      <w:marBottom w:val="0"/>
      <w:divBdr>
        <w:top w:val="none" w:sz="0" w:space="0" w:color="auto"/>
        <w:left w:val="none" w:sz="0" w:space="0" w:color="auto"/>
        <w:bottom w:val="none" w:sz="0" w:space="0" w:color="auto"/>
        <w:right w:val="none" w:sz="0" w:space="0" w:color="auto"/>
      </w:divBdr>
    </w:div>
    <w:div w:id="1494952751">
      <w:bodyDiv w:val="1"/>
      <w:marLeft w:val="0"/>
      <w:marRight w:val="0"/>
      <w:marTop w:val="0"/>
      <w:marBottom w:val="0"/>
      <w:divBdr>
        <w:top w:val="none" w:sz="0" w:space="0" w:color="auto"/>
        <w:left w:val="none" w:sz="0" w:space="0" w:color="auto"/>
        <w:bottom w:val="none" w:sz="0" w:space="0" w:color="auto"/>
        <w:right w:val="none" w:sz="0" w:space="0" w:color="auto"/>
      </w:divBdr>
      <w:divsChild>
        <w:div w:id="165828224">
          <w:marLeft w:val="648"/>
          <w:marRight w:val="0"/>
          <w:marTop w:val="144"/>
          <w:marBottom w:val="0"/>
          <w:divBdr>
            <w:top w:val="none" w:sz="0" w:space="0" w:color="auto"/>
            <w:left w:val="none" w:sz="0" w:space="0" w:color="auto"/>
            <w:bottom w:val="none" w:sz="0" w:space="0" w:color="auto"/>
            <w:right w:val="none" w:sz="0" w:space="0" w:color="auto"/>
          </w:divBdr>
        </w:div>
        <w:div w:id="213279553">
          <w:marLeft w:val="648"/>
          <w:marRight w:val="0"/>
          <w:marTop w:val="144"/>
          <w:marBottom w:val="0"/>
          <w:divBdr>
            <w:top w:val="none" w:sz="0" w:space="0" w:color="auto"/>
            <w:left w:val="none" w:sz="0" w:space="0" w:color="auto"/>
            <w:bottom w:val="none" w:sz="0" w:space="0" w:color="auto"/>
            <w:right w:val="none" w:sz="0" w:space="0" w:color="auto"/>
          </w:divBdr>
        </w:div>
      </w:divsChild>
    </w:div>
    <w:div w:id="1516385137">
      <w:bodyDiv w:val="1"/>
      <w:marLeft w:val="0"/>
      <w:marRight w:val="0"/>
      <w:marTop w:val="0"/>
      <w:marBottom w:val="0"/>
      <w:divBdr>
        <w:top w:val="none" w:sz="0" w:space="0" w:color="auto"/>
        <w:left w:val="none" w:sz="0" w:space="0" w:color="auto"/>
        <w:bottom w:val="none" w:sz="0" w:space="0" w:color="auto"/>
        <w:right w:val="none" w:sz="0" w:space="0" w:color="auto"/>
      </w:divBdr>
      <w:divsChild>
        <w:div w:id="1967000325">
          <w:marLeft w:val="0"/>
          <w:marRight w:val="0"/>
          <w:marTop w:val="100"/>
          <w:marBottom w:val="100"/>
          <w:divBdr>
            <w:top w:val="none" w:sz="0" w:space="0" w:color="auto"/>
            <w:left w:val="none" w:sz="0" w:space="0" w:color="auto"/>
            <w:bottom w:val="none" w:sz="0" w:space="0" w:color="auto"/>
            <w:right w:val="none" w:sz="0" w:space="0" w:color="auto"/>
          </w:divBdr>
          <w:divsChild>
            <w:div w:id="1955137376">
              <w:marLeft w:val="0"/>
              <w:marRight w:val="0"/>
              <w:marTop w:val="0"/>
              <w:marBottom w:val="0"/>
              <w:divBdr>
                <w:top w:val="none" w:sz="0" w:space="0" w:color="auto"/>
                <w:left w:val="none" w:sz="0" w:space="0" w:color="auto"/>
                <w:bottom w:val="none" w:sz="0" w:space="0" w:color="auto"/>
                <w:right w:val="none" w:sz="0" w:space="0" w:color="auto"/>
              </w:divBdr>
              <w:divsChild>
                <w:div w:id="864631351">
                  <w:marLeft w:val="105"/>
                  <w:marRight w:val="105"/>
                  <w:marTop w:val="105"/>
                  <w:marBottom w:val="105"/>
                  <w:divBdr>
                    <w:top w:val="none" w:sz="0" w:space="0" w:color="auto"/>
                    <w:left w:val="none" w:sz="0" w:space="0" w:color="auto"/>
                    <w:bottom w:val="none" w:sz="0" w:space="0" w:color="auto"/>
                    <w:right w:val="none" w:sz="0" w:space="0" w:color="auto"/>
                  </w:divBdr>
                  <w:divsChild>
                    <w:div w:id="1601334915">
                      <w:marLeft w:val="0"/>
                      <w:marRight w:val="0"/>
                      <w:marTop w:val="0"/>
                      <w:marBottom w:val="0"/>
                      <w:divBdr>
                        <w:top w:val="none" w:sz="0" w:space="0" w:color="auto"/>
                        <w:left w:val="none" w:sz="0" w:space="0" w:color="auto"/>
                        <w:bottom w:val="none" w:sz="0" w:space="0" w:color="auto"/>
                        <w:right w:val="none" w:sz="0" w:space="0" w:color="auto"/>
                      </w:divBdr>
                      <w:divsChild>
                        <w:div w:id="1480464942">
                          <w:marLeft w:val="0"/>
                          <w:marRight w:val="0"/>
                          <w:marTop w:val="0"/>
                          <w:marBottom w:val="0"/>
                          <w:divBdr>
                            <w:top w:val="none" w:sz="0" w:space="0" w:color="auto"/>
                            <w:left w:val="none" w:sz="0" w:space="0" w:color="auto"/>
                            <w:bottom w:val="none" w:sz="0" w:space="0" w:color="auto"/>
                            <w:right w:val="none" w:sz="0" w:space="0" w:color="auto"/>
                          </w:divBdr>
                          <w:divsChild>
                            <w:div w:id="1863057570">
                              <w:marLeft w:val="0"/>
                              <w:marRight w:val="0"/>
                              <w:marTop w:val="0"/>
                              <w:marBottom w:val="0"/>
                              <w:divBdr>
                                <w:top w:val="none" w:sz="0" w:space="0" w:color="auto"/>
                                <w:left w:val="none" w:sz="0" w:space="0" w:color="auto"/>
                                <w:bottom w:val="none" w:sz="0" w:space="0" w:color="auto"/>
                                <w:right w:val="none" w:sz="0" w:space="0" w:color="auto"/>
                              </w:divBdr>
                              <w:divsChild>
                                <w:div w:id="147868900">
                                  <w:marLeft w:val="0"/>
                                  <w:marRight w:val="0"/>
                                  <w:marTop w:val="0"/>
                                  <w:marBottom w:val="0"/>
                                  <w:divBdr>
                                    <w:top w:val="none" w:sz="0" w:space="0" w:color="auto"/>
                                    <w:left w:val="none" w:sz="0" w:space="0" w:color="auto"/>
                                    <w:bottom w:val="none" w:sz="0" w:space="0" w:color="auto"/>
                                    <w:right w:val="none" w:sz="0" w:space="0" w:color="auto"/>
                                  </w:divBdr>
                                  <w:divsChild>
                                    <w:div w:id="364674170">
                                      <w:marLeft w:val="105"/>
                                      <w:marRight w:val="105"/>
                                      <w:marTop w:val="105"/>
                                      <w:marBottom w:val="105"/>
                                      <w:divBdr>
                                        <w:top w:val="none" w:sz="0" w:space="0" w:color="auto"/>
                                        <w:left w:val="none" w:sz="0" w:space="0" w:color="auto"/>
                                        <w:bottom w:val="none" w:sz="0" w:space="0" w:color="auto"/>
                                        <w:right w:val="none" w:sz="0" w:space="0" w:color="auto"/>
                                      </w:divBdr>
                                      <w:divsChild>
                                        <w:div w:id="2100448165">
                                          <w:marLeft w:val="0"/>
                                          <w:marRight w:val="0"/>
                                          <w:marTop w:val="0"/>
                                          <w:marBottom w:val="0"/>
                                          <w:divBdr>
                                            <w:top w:val="none" w:sz="0" w:space="0" w:color="auto"/>
                                            <w:left w:val="none" w:sz="0" w:space="0" w:color="auto"/>
                                            <w:bottom w:val="none" w:sz="0" w:space="0" w:color="auto"/>
                                            <w:right w:val="none" w:sz="0" w:space="0" w:color="auto"/>
                                          </w:divBdr>
                                          <w:divsChild>
                                            <w:div w:id="1737245377">
                                              <w:marLeft w:val="0"/>
                                              <w:marRight w:val="0"/>
                                              <w:marTop w:val="0"/>
                                              <w:marBottom w:val="0"/>
                                              <w:divBdr>
                                                <w:top w:val="none" w:sz="0" w:space="0" w:color="auto"/>
                                                <w:left w:val="none" w:sz="0" w:space="0" w:color="auto"/>
                                                <w:bottom w:val="none" w:sz="0" w:space="0" w:color="auto"/>
                                                <w:right w:val="none" w:sz="0" w:space="0" w:color="auto"/>
                                              </w:divBdr>
                                              <w:divsChild>
                                                <w:div w:id="1586724081">
                                                  <w:marLeft w:val="0"/>
                                                  <w:marRight w:val="0"/>
                                                  <w:marTop w:val="0"/>
                                                  <w:marBottom w:val="0"/>
                                                  <w:divBdr>
                                                    <w:top w:val="none" w:sz="0" w:space="0" w:color="auto"/>
                                                    <w:left w:val="none" w:sz="0" w:space="0" w:color="auto"/>
                                                    <w:bottom w:val="none" w:sz="0" w:space="0" w:color="auto"/>
                                                    <w:right w:val="none" w:sz="0" w:space="0" w:color="auto"/>
                                                  </w:divBdr>
                                                  <w:divsChild>
                                                    <w:div w:id="1871407237">
                                                      <w:marLeft w:val="0"/>
                                                      <w:marRight w:val="0"/>
                                                      <w:marTop w:val="0"/>
                                                      <w:marBottom w:val="0"/>
                                                      <w:divBdr>
                                                        <w:top w:val="none" w:sz="0" w:space="0" w:color="auto"/>
                                                        <w:left w:val="none" w:sz="0" w:space="0" w:color="auto"/>
                                                        <w:bottom w:val="none" w:sz="0" w:space="0" w:color="auto"/>
                                                        <w:right w:val="none" w:sz="0" w:space="0" w:color="auto"/>
                                                      </w:divBdr>
                                                      <w:divsChild>
                                                        <w:div w:id="456264371">
                                                          <w:marLeft w:val="0"/>
                                                          <w:marRight w:val="0"/>
                                                          <w:marTop w:val="0"/>
                                                          <w:marBottom w:val="0"/>
                                                          <w:divBdr>
                                                            <w:top w:val="none" w:sz="0" w:space="0" w:color="auto"/>
                                                            <w:left w:val="none" w:sz="0" w:space="0" w:color="auto"/>
                                                            <w:bottom w:val="none" w:sz="0" w:space="0" w:color="auto"/>
                                                            <w:right w:val="none" w:sz="0" w:space="0" w:color="auto"/>
                                                          </w:divBdr>
                                                          <w:divsChild>
                                                            <w:div w:id="1317371570">
                                                              <w:marLeft w:val="0"/>
                                                              <w:marRight w:val="0"/>
                                                              <w:marTop w:val="0"/>
                                                              <w:marBottom w:val="0"/>
                                                              <w:divBdr>
                                                                <w:top w:val="none" w:sz="0" w:space="0" w:color="auto"/>
                                                                <w:left w:val="none" w:sz="0" w:space="0" w:color="auto"/>
                                                                <w:bottom w:val="none" w:sz="0" w:space="0" w:color="auto"/>
                                                                <w:right w:val="none" w:sz="0" w:space="0" w:color="auto"/>
                                                              </w:divBdr>
                                                              <w:divsChild>
                                                                <w:div w:id="454100804">
                                                                  <w:marLeft w:val="105"/>
                                                                  <w:marRight w:val="105"/>
                                                                  <w:marTop w:val="105"/>
                                                                  <w:marBottom w:val="105"/>
                                                                  <w:divBdr>
                                                                    <w:top w:val="none" w:sz="0" w:space="0" w:color="auto"/>
                                                                    <w:left w:val="none" w:sz="0" w:space="0" w:color="auto"/>
                                                                    <w:bottom w:val="none" w:sz="0" w:space="0" w:color="auto"/>
                                                                    <w:right w:val="none" w:sz="0" w:space="0" w:color="auto"/>
                                                                  </w:divBdr>
                                                                  <w:divsChild>
                                                                    <w:div w:id="1946886904">
                                                                      <w:marLeft w:val="0"/>
                                                                      <w:marRight w:val="0"/>
                                                                      <w:marTop w:val="0"/>
                                                                      <w:marBottom w:val="0"/>
                                                                      <w:divBdr>
                                                                        <w:top w:val="none" w:sz="0" w:space="0" w:color="auto"/>
                                                                        <w:left w:val="none" w:sz="0" w:space="0" w:color="auto"/>
                                                                        <w:bottom w:val="none" w:sz="0" w:space="0" w:color="auto"/>
                                                                        <w:right w:val="none" w:sz="0" w:space="0" w:color="auto"/>
                                                                      </w:divBdr>
                                                                      <w:divsChild>
                                                                        <w:div w:id="90900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8437581">
      <w:bodyDiv w:val="1"/>
      <w:marLeft w:val="0"/>
      <w:marRight w:val="0"/>
      <w:marTop w:val="0"/>
      <w:marBottom w:val="0"/>
      <w:divBdr>
        <w:top w:val="none" w:sz="0" w:space="0" w:color="auto"/>
        <w:left w:val="none" w:sz="0" w:space="0" w:color="auto"/>
        <w:bottom w:val="none" w:sz="0" w:space="0" w:color="auto"/>
        <w:right w:val="none" w:sz="0" w:space="0" w:color="auto"/>
      </w:divBdr>
      <w:divsChild>
        <w:div w:id="1993361767">
          <w:marLeft w:val="288"/>
          <w:marRight w:val="0"/>
          <w:marTop w:val="317"/>
          <w:marBottom w:val="0"/>
          <w:divBdr>
            <w:top w:val="none" w:sz="0" w:space="0" w:color="auto"/>
            <w:left w:val="none" w:sz="0" w:space="0" w:color="auto"/>
            <w:bottom w:val="none" w:sz="0" w:space="0" w:color="auto"/>
            <w:right w:val="none" w:sz="0" w:space="0" w:color="auto"/>
          </w:divBdr>
        </w:div>
        <w:div w:id="2116367917">
          <w:marLeft w:val="648"/>
          <w:marRight w:val="0"/>
          <w:marTop w:val="144"/>
          <w:marBottom w:val="0"/>
          <w:divBdr>
            <w:top w:val="none" w:sz="0" w:space="0" w:color="auto"/>
            <w:left w:val="none" w:sz="0" w:space="0" w:color="auto"/>
            <w:bottom w:val="none" w:sz="0" w:space="0" w:color="auto"/>
            <w:right w:val="none" w:sz="0" w:space="0" w:color="auto"/>
          </w:divBdr>
        </w:div>
        <w:div w:id="2017344287">
          <w:marLeft w:val="648"/>
          <w:marRight w:val="0"/>
          <w:marTop w:val="144"/>
          <w:marBottom w:val="0"/>
          <w:divBdr>
            <w:top w:val="none" w:sz="0" w:space="0" w:color="auto"/>
            <w:left w:val="none" w:sz="0" w:space="0" w:color="auto"/>
            <w:bottom w:val="none" w:sz="0" w:space="0" w:color="auto"/>
            <w:right w:val="none" w:sz="0" w:space="0" w:color="auto"/>
          </w:divBdr>
        </w:div>
        <w:div w:id="748425673">
          <w:marLeft w:val="648"/>
          <w:marRight w:val="0"/>
          <w:marTop w:val="144"/>
          <w:marBottom w:val="0"/>
          <w:divBdr>
            <w:top w:val="none" w:sz="0" w:space="0" w:color="auto"/>
            <w:left w:val="none" w:sz="0" w:space="0" w:color="auto"/>
            <w:bottom w:val="none" w:sz="0" w:space="0" w:color="auto"/>
            <w:right w:val="none" w:sz="0" w:space="0" w:color="auto"/>
          </w:divBdr>
        </w:div>
        <w:div w:id="22873010">
          <w:marLeft w:val="648"/>
          <w:marRight w:val="0"/>
          <w:marTop w:val="144"/>
          <w:marBottom w:val="0"/>
          <w:divBdr>
            <w:top w:val="none" w:sz="0" w:space="0" w:color="auto"/>
            <w:left w:val="none" w:sz="0" w:space="0" w:color="auto"/>
            <w:bottom w:val="none" w:sz="0" w:space="0" w:color="auto"/>
            <w:right w:val="none" w:sz="0" w:space="0" w:color="auto"/>
          </w:divBdr>
        </w:div>
      </w:divsChild>
    </w:div>
    <w:div w:id="1733312940">
      <w:bodyDiv w:val="1"/>
      <w:marLeft w:val="0"/>
      <w:marRight w:val="0"/>
      <w:marTop w:val="0"/>
      <w:marBottom w:val="0"/>
      <w:divBdr>
        <w:top w:val="none" w:sz="0" w:space="0" w:color="auto"/>
        <w:left w:val="none" w:sz="0" w:space="0" w:color="auto"/>
        <w:bottom w:val="none" w:sz="0" w:space="0" w:color="auto"/>
        <w:right w:val="none" w:sz="0" w:space="0" w:color="auto"/>
      </w:divBdr>
      <w:divsChild>
        <w:div w:id="213154674">
          <w:marLeft w:val="0"/>
          <w:marRight w:val="0"/>
          <w:marTop w:val="0"/>
          <w:marBottom w:val="0"/>
          <w:divBdr>
            <w:top w:val="none" w:sz="0" w:space="0" w:color="auto"/>
            <w:left w:val="none" w:sz="0" w:space="0" w:color="auto"/>
            <w:bottom w:val="none" w:sz="0" w:space="0" w:color="auto"/>
            <w:right w:val="none" w:sz="0" w:space="0" w:color="auto"/>
          </w:divBdr>
          <w:divsChild>
            <w:div w:id="1391032045">
              <w:marLeft w:val="-225"/>
              <w:marRight w:val="-225"/>
              <w:marTop w:val="0"/>
              <w:marBottom w:val="0"/>
              <w:divBdr>
                <w:top w:val="none" w:sz="0" w:space="0" w:color="auto"/>
                <w:left w:val="none" w:sz="0" w:space="0" w:color="auto"/>
                <w:bottom w:val="none" w:sz="0" w:space="0" w:color="auto"/>
                <w:right w:val="none" w:sz="0" w:space="0" w:color="auto"/>
              </w:divBdr>
              <w:divsChild>
                <w:div w:id="1766654341">
                  <w:marLeft w:val="0"/>
                  <w:marRight w:val="0"/>
                  <w:marTop w:val="0"/>
                  <w:marBottom w:val="0"/>
                  <w:divBdr>
                    <w:top w:val="none" w:sz="0" w:space="0" w:color="auto"/>
                    <w:left w:val="none" w:sz="0" w:space="0" w:color="auto"/>
                    <w:bottom w:val="none" w:sz="0" w:space="0" w:color="auto"/>
                    <w:right w:val="none" w:sz="0" w:space="0" w:color="auto"/>
                  </w:divBdr>
                  <w:divsChild>
                    <w:div w:id="60195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982484">
      <w:bodyDiv w:val="1"/>
      <w:marLeft w:val="0"/>
      <w:marRight w:val="0"/>
      <w:marTop w:val="0"/>
      <w:marBottom w:val="0"/>
      <w:divBdr>
        <w:top w:val="none" w:sz="0" w:space="0" w:color="auto"/>
        <w:left w:val="none" w:sz="0" w:space="0" w:color="auto"/>
        <w:bottom w:val="none" w:sz="0" w:space="0" w:color="auto"/>
        <w:right w:val="none" w:sz="0" w:space="0" w:color="auto"/>
      </w:divBdr>
      <w:divsChild>
        <w:div w:id="1824277915">
          <w:marLeft w:val="0"/>
          <w:marRight w:val="0"/>
          <w:marTop w:val="100"/>
          <w:marBottom w:val="100"/>
          <w:divBdr>
            <w:top w:val="none" w:sz="0" w:space="0" w:color="auto"/>
            <w:left w:val="none" w:sz="0" w:space="0" w:color="auto"/>
            <w:bottom w:val="none" w:sz="0" w:space="0" w:color="auto"/>
            <w:right w:val="none" w:sz="0" w:space="0" w:color="auto"/>
          </w:divBdr>
          <w:divsChild>
            <w:div w:id="1329090698">
              <w:marLeft w:val="0"/>
              <w:marRight w:val="0"/>
              <w:marTop w:val="0"/>
              <w:marBottom w:val="0"/>
              <w:divBdr>
                <w:top w:val="none" w:sz="0" w:space="0" w:color="auto"/>
                <w:left w:val="none" w:sz="0" w:space="0" w:color="auto"/>
                <w:bottom w:val="none" w:sz="0" w:space="0" w:color="auto"/>
                <w:right w:val="none" w:sz="0" w:space="0" w:color="auto"/>
              </w:divBdr>
              <w:divsChild>
                <w:div w:id="480193224">
                  <w:marLeft w:val="105"/>
                  <w:marRight w:val="105"/>
                  <w:marTop w:val="105"/>
                  <w:marBottom w:val="105"/>
                  <w:divBdr>
                    <w:top w:val="none" w:sz="0" w:space="0" w:color="auto"/>
                    <w:left w:val="none" w:sz="0" w:space="0" w:color="auto"/>
                    <w:bottom w:val="none" w:sz="0" w:space="0" w:color="auto"/>
                    <w:right w:val="none" w:sz="0" w:space="0" w:color="auto"/>
                  </w:divBdr>
                  <w:divsChild>
                    <w:div w:id="873687218">
                      <w:marLeft w:val="0"/>
                      <w:marRight w:val="0"/>
                      <w:marTop w:val="0"/>
                      <w:marBottom w:val="0"/>
                      <w:divBdr>
                        <w:top w:val="none" w:sz="0" w:space="0" w:color="auto"/>
                        <w:left w:val="none" w:sz="0" w:space="0" w:color="auto"/>
                        <w:bottom w:val="none" w:sz="0" w:space="0" w:color="auto"/>
                        <w:right w:val="none" w:sz="0" w:space="0" w:color="auto"/>
                      </w:divBdr>
                      <w:divsChild>
                        <w:div w:id="132913735">
                          <w:marLeft w:val="0"/>
                          <w:marRight w:val="0"/>
                          <w:marTop w:val="0"/>
                          <w:marBottom w:val="0"/>
                          <w:divBdr>
                            <w:top w:val="none" w:sz="0" w:space="0" w:color="auto"/>
                            <w:left w:val="none" w:sz="0" w:space="0" w:color="auto"/>
                            <w:bottom w:val="none" w:sz="0" w:space="0" w:color="auto"/>
                            <w:right w:val="none" w:sz="0" w:space="0" w:color="auto"/>
                          </w:divBdr>
                          <w:divsChild>
                            <w:div w:id="569193359">
                              <w:marLeft w:val="0"/>
                              <w:marRight w:val="0"/>
                              <w:marTop w:val="0"/>
                              <w:marBottom w:val="0"/>
                              <w:divBdr>
                                <w:top w:val="none" w:sz="0" w:space="0" w:color="auto"/>
                                <w:left w:val="none" w:sz="0" w:space="0" w:color="auto"/>
                                <w:bottom w:val="none" w:sz="0" w:space="0" w:color="auto"/>
                                <w:right w:val="none" w:sz="0" w:space="0" w:color="auto"/>
                              </w:divBdr>
                              <w:divsChild>
                                <w:div w:id="113448422">
                                  <w:marLeft w:val="0"/>
                                  <w:marRight w:val="0"/>
                                  <w:marTop w:val="0"/>
                                  <w:marBottom w:val="0"/>
                                  <w:divBdr>
                                    <w:top w:val="none" w:sz="0" w:space="0" w:color="auto"/>
                                    <w:left w:val="none" w:sz="0" w:space="0" w:color="auto"/>
                                    <w:bottom w:val="none" w:sz="0" w:space="0" w:color="auto"/>
                                    <w:right w:val="none" w:sz="0" w:space="0" w:color="auto"/>
                                  </w:divBdr>
                                  <w:divsChild>
                                    <w:div w:id="1064448998">
                                      <w:marLeft w:val="105"/>
                                      <w:marRight w:val="105"/>
                                      <w:marTop w:val="105"/>
                                      <w:marBottom w:val="105"/>
                                      <w:divBdr>
                                        <w:top w:val="none" w:sz="0" w:space="0" w:color="auto"/>
                                        <w:left w:val="none" w:sz="0" w:space="0" w:color="auto"/>
                                        <w:bottom w:val="none" w:sz="0" w:space="0" w:color="auto"/>
                                        <w:right w:val="none" w:sz="0" w:space="0" w:color="auto"/>
                                      </w:divBdr>
                                      <w:divsChild>
                                        <w:div w:id="197819049">
                                          <w:marLeft w:val="0"/>
                                          <w:marRight w:val="0"/>
                                          <w:marTop w:val="0"/>
                                          <w:marBottom w:val="0"/>
                                          <w:divBdr>
                                            <w:top w:val="none" w:sz="0" w:space="0" w:color="auto"/>
                                            <w:left w:val="none" w:sz="0" w:space="0" w:color="auto"/>
                                            <w:bottom w:val="none" w:sz="0" w:space="0" w:color="auto"/>
                                            <w:right w:val="none" w:sz="0" w:space="0" w:color="auto"/>
                                          </w:divBdr>
                                          <w:divsChild>
                                            <w:div w:id="955989493">
                                              <w:marLeft w:val="0"/>
                                              <w:marRight w:val="0"/>
                                              <w:marTop w:val="0"/>
                                              <w:marBottom w:val="0"/>
                                              <w:divBdr>
                                                <w:top w:val="none" w:sz="0" w:space="0" w:color="auto"/>
                                                <w:left w:val="none" w:sz="0" w:space="0" w:color="auto"/>
                                                <w:bottom w:val="none" w:sz="0" w:space="0" w:color="auto"/>
                                                <w:right w:val="none" w:sz="0" w:space="0" w:color="auto"/>
                                              </w:divBdr>
                                              <w:divsChild>
                                                <w:div w:id="361368158">
                                                  <w:marLeft w:val="0"/>
                                                  <w:marRight w:val="0"/>
                                                  <w:marTop w:val="0"/>
                                                  <w:marBottom w:val="0"/>
                                                  <w:divBdr>
                                                    <w:top w:val="none" w:sz="0" w:space="0" w:color="auto"/>
                                                    <w:left w:val="none" w:sz="0" w:space="0" w:color="auto"/>
                                                    <w:bottom w:val="none" w:sz="0" w:space="0" w:color="auto"/>
                                                    <w:right w:val="none" w:sz="0" w:space="0" w:color="auto"/>
                                                  </w:divBdr>
                                                  <w:divsChild>
                                                    <w:div w:id="626547248">
                                                      <w:marLeft w:val="0"/>
                                                      <w:marRight w:val="0"/>
                                                      <w:marTop w:val="0"/>
                                                      <w:marBottom w:val="0"/>
                                                      <w:divBdr>
                                                        <w:top w:val="none" w:sz="0" w:space="0" w:color="auto"/>
                                                        <w:left w:val="none" w:sz="0" w:space="0" w:color="auto"/>
                                                        <w:bottom w:val="none" w:sz="0" w:space="0" w:color="auto"/>
                                                        <w:right w:val="none" w:sz="0" w:space="0" w:color="auto"/>
                                                      </w:divBdr>
                                                      <w:divsChild>
                                                        <w:div w:id="1990937069">
                                                          <w:marLeft w:val="0"/>
                                                          <w:marRight w:val="0"/>
                                                          <w:marTop w:val="0"/>
                                                          <w:marBottom w:val="0"/>
                                                          <w:divBdr>
                                                            <w:top w:val="none" w:sz="0" w:space="0" w:color="auto"/>
                                                            <w:left w:val="none" w:sz="0" w:space="0" w:color="auto"/>
                                                            <w:bottom w:val="none" w:sz="0" w:space="0" w:color="auto"/>
                                                            <w:right w:val="none" w:sz="0" w:space="0" w:color="auto"/>
                                                          </w:divBdr>
                                                          <w:divsChild>
                                                            <w:div w:id="1121918334">
                                                              <w:marLeft w:val="0"/>
                                                              <w:marRight w:val="0"/>
                                                              <w:marTop w:val="0"/>
                                                              <w:marBottom w:val="0"/>
                                                              <w:divBdr>
                                                                <w:top w:val="none" w:sz="0" w:space="0" w:color="auto"/>
                                                                <w:left w:val="none" w:sz="0" w:space="0" w:color="auto"/>
                                                                <w:bottom w:val="none" w:sz="0" w:space="0" w:color="auto"/>
                                                                <w:right w:val="none" w:sz="0" w:space="0" w:color="auto"/>
                                                              </w:divBdr>
                                                              <w:divsChild>
                                                                <w:div w:id="1806503125">
                                                                  <w:marLeft w:val="105"/>
                                                                  <w:marRight w:val="105"/>
                                                                  <w:marTop w:val="105"/>
                                                                  <w:marBottom w:val="105"/>
                                                                  <w:divBdr>
                                                                    <w:top w:val="none" w:sz="0" w:space="0" w:color="auto"/>
                                                                    <w:left w:val="none" w:sz="0" w:space="0" w:color="auto"/>
                                                                    <w:bottom w:val="none" w:sz="0" w:space="0" w:color="auto"/>
                                                                    <w:right w:val="none" w:sz="0" w:space="0" w:color="auto"/>
                                                                  </w:divBdr>
                                                                  <w:divsChild>
                                                                    <w:div w:id="1382943624">
                                                                      <w:marLeft w:val="0"/>
                                                                      <w:marRight w:val="0"/>
                                                                      <w:marTop w:val="0"/>
                                                                      <w:marBottom w:val="0"/>
                                                                      <w:divBdr>
                                                                        <w:top w:val="none" w:sz="0" w:space="0" w:color="auto"/>
                                                                        <w:left w:val="none" w:sz="0" w:space="0" w:color="auto"/>
                                                                        <w:bottom w:val="none" w:sz="0" w:space="0" w:color="auto"/>
                                                                        <w:right w:val="none" w:sz="0" w:space="0" w:color="auto"/>
                                                                      </w:divBdr>
                                                                      <w:divsChild>
                                                                        <w:div w:id="133267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8486714">
      <w:bodyDiv w:val="1"/>
      <w:marLeft w:val="0"/>
      <w:marRight w:val="0"/>
      <w:marTop w:val="0"/>
      <w:marBottom w:val="0"/>
      <w:divBdr>
        <w:top w:val="none" w:sz="0" w:space="0" w:color="auto"/>
        <w:left w:val="none" w:sz="0" w:space="0" w:color="auto"/>
        <w:bottom w:val="none" w:sz="0" w:space="0" w:color="auto"/>
        <w:right w:val="none" w:sz="0" w:space="0" w:color="auto"/>
      </w:divBdr>
      <w:divsChild>
        <w:div w:id="1787430085">
          <w:marLeft w:val="648"/>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la.com/techworld/uk/Test-lambda-sensor-4379/" TargetMode="External"/><Relationship Id="rId13" Type="http://schemas.openxmlformats.org/officeDocument/2006/relationships/hyperlink" Target="https://www.tandfonline.com/doi/full/10.1080/23311916.2019.1616866" TargetMode="External"/><Relationship Id="rId18" Type="http://schemas.openxmlformats.org/officeDocument/2006/relationships/hyperlink" Target="https://assets.publishing.service.gov.uk/government/uploads/system/uploads/attachment_data/file/676700/in-service-exhaust-emission-standards-for-road-vehicles-19th-edition.pdf" TargetMode="External"/><Relationship Id="rId26" Type="http://schemas.openxmlformats.org/officeDocument/2006/relationships/hyperlink" Target="https://www.import-car.com/catalyst-efficiency-monitors-what-are-the-o2-sensors-telling-the-pcm/" TargetMode="External"/><Relationship Id="rId3" Type="http://schemas.openxmlformats.org/officeDocument/2006/relationships/settings" Target="settings.xml"/><Relationship Id="rId21" Type="http://schemas.openxmlformats.org/officeDocument/2006/relationships/hyperlink" Target="https://www.investopedia.com/terms/h/hydrocarbon.asp" TargetMode="External"/><Relationship Id="rId34" Type="http://schemas.openxmlformats.org/officeDocument/2006/relationships/hyperlink" Target="https://www.parkers.co.uk/what-is/what-is-euro6-emissions-standards/" TargetMode="Externa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hyperlink" Target="https://www.epa.gov/transportation-air-pollution-and-climate-change/timeline-major-accomplishments-transportation-air" TargetMode="External"/><Relationship Id="rId25" Type="http://schemas.openxmlformats.org/officeDocument/2006/relationships/hyperlink" Target="https://axleaddict.com/auto-repair/How-to-Test-a-Bad-Catalytic-Converter" TargetMode="External"/><Relationship Id="rId33" Type="http://schemas.openxmlformats.org/officeDocument/2006/relationships/hyperlink" Target="https://www.tandfonline.com/doi/full/10.1080/23311916.2019.1616866" TargetMode="External"/><Relationship Id="rId2" Type="http://schemas.openxmlformats.org/officeDocument/2006/relationships/styles" Target="styles.xml"/><Relationship Id="rId16" Type="http://schemas.openxmlformats.org/officeDocument/2006/relationships/hyperlink" Target="https://www.tandfonline.com/doi/abs/10.1080/10473289.2005.10464745" TargetMode="External"/><Relationship Id="rId20" Type="http://schemas.openxmlformats.org/officeDocument/2006/relationships/hyperlink" Target="https://phys.org/news/2015-09-nox-gases-diesel-car-fumes.html" TargetMode="External"/><Relationship Id="rId29" Type="http://schemas.openxmlformats.org/officeDocument/2006/relationships/hyperlink" Target="https://www.hella.com/techworld/uk/Technical/Car-electronics-and-electrics/Activated-charcoal-canister-3446/"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emf"/><Relationship Id="rId24" Type="http://schemas.openxmlformats.org/officeDocument/2006/relationships/hyperlink" Target="https://pdfs.semanticscholar.org/febd/2ee70b1e249f5b1c4bedaf7ef651246e5cd7.pdf" TargetMode="External"/><Relationship Id="rId32" Type="http://schemas.openxmlformats.org/officeDocument/2006/relationships/hyperlink" Target="https://axleaddict.com/auto-repair/How-to-do-a-PCV-valve-test" TargetMode="External"/><Relationship Id="rId5" Type="http://schemas.openxmlformats.org/officeDocument/2006/relationships/image" Target="media/image1.png"/><Relationship Id="rId15" Type="http://schemas.openxmlformats.org/officeDocument/2006/relationships/hyperlink" Target="https://www.britannica.com/technology/internal-combustion-engine" TargetMode="External"/><Relationship Id="rId23" Type="http://schemas.openxmlformats.org/officeDocument/2006/relationships/hyperlink" Target="https://www.rac.co.uk/drive/advice/car-maintenance/catalytic-converters/" TargetMode="External"/><Relationship Id="rId28" Type="http://schemas.openxmlformats.org/officeDocument/2006/relationships/hyperlink" Target="http://www.meca.org/galleries/files/MECA_Evap_White_Paper_Final.pdf" TargetMode="External"/><Relationship Id="rId36" Type="http://schemas.openxmlformats.org/officeDocument/2006/relationships/theme" Target="theme/theme1.xml"/><Relationship Id="rId10" Type="http://schemas.openxmlformats.org/officeDocument/2006/relationships/image" Target="media/image5.emf"/><Relationship Id="rId19" Type="http://schemas.openxmlformats.org/officeDocument/2006/relationships/hyperlink" Target="https://www.ncbi.nlm.nih.gov/books/NBK218144/" TargetMode="External"/><Relationship Id="rId31" Type="http://schemas.openxmlformats.org/officeDocument/2006/relationships/hyperlink" Target="http://www.fordscorpio.co.uk/egr.htm" TargetMode="External"/><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hyperlink" Target="https://www.thedrive.com/news/32084/united-kingdom-government-moves-up-ban-on-internal-combustion-engines-to-2035" TargetMode="External"/><Relationship Id="rId22" Type="http://schemas.openxmlformats.org/officeDocument/2006/relationships/hyperlink" Target="https://www.environment.gov.au/protection/publications/factsheet-sulfur-dioxide-so2" TargetMode="External"/><Relationship Id="rId27" Type="http://schemas.openxmlformats.org/officeDocument/2006/relationships/hyperlink" Target="https://www.aa1car.com/library/evap_system.htm" TargetMode="External"/><Relationship Id="rId30" Type="http://schemas.openxmlformats.org/officeDocument/2006/relationships/hyperlink" Target="https://www.fixdapp.com/blog/evap-system"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1106</TotalTime>
  <Pages>12</Pages>
  <Words>4221</Words>
  <Characters>24063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Davies</dc:creator>
  <cp:keywords/>
  <dc:description/>
  <cp:lastModifiedBy>katrina davies</cp:lastModifiedBy>
  <cp:revision>29</cp:revision>
  <dcterms:created xsi:type="dcterms:W3CDTF">2020-03-13T20:05:00Z</dcterms:created>
  <dcterms:modified xsi:type="dcterms:W3CDTF">2020-03-23T02:39:00Z</dcterms:modified>
</cp:coreProperties>
</file>