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A02C8" w14:textId="77777777" w:rsidR="005E29AE" w:rsidRPr="0024122E" w:rsidRDefault="005E29AE" w:rsidP="005E29AE">
      <w:pPr>
        <w:jc w:val="center"/>
        <w:rPr>
          <w:rFonts w:ascii="Arial" w:hAnsi="Arial" w:cs="Arial"/>
          <w:b/>
          <w:bCs/>
          <w:color w:val="4472C4" w:themeColor="accent1"/>
          <w:sz w:val="34"/>
          <w:szCs w:val="34"/>
        </w:rPr>
      </w:pPr>
      <w:r w:rsidRPr="0024122E">
        <w:rPr>
          <w:rFonts w:ascii="Arial" w:hAnsi="Arial" w:cs="Arial"/>
          <w:b/>
          <w:bCs/>
          <w:color w:val="4472C4" w:themeColor="accent1"/>
          <w:sz w:val="34"/>
          <w:szCs w:val="34"/>
        </w:rPr>
        <w:t>Part 1 – Descriptive statistics and Forest Plot table regarding the distribution of disease incidence in Wales</w:t>
      </w:r>
    </w:p>
    <w:p w14:paraId="3F3972DF" w14:textId="77777777" w:rsidR="005E29AE" w:rsidRPr="00B84CBB" w:rsidRDefault="005E29AE" w:rsidP="005E29AE">
      <w:pPr>
        <w:rPr>
          <w:rFonts w:ascii="Arial" w:hAnsi="Arial" w:cs="Arial"/>
          <w:b/>
          <w:bCs/>
          <w:sz w:val="28"/>
          <w:szCs w:val="28"/>
          <w:u w:val="single"/>
        </w:rPr>
      </w:pPr>
      <w:r w:rsidRPr="00B84CBB">
        <w:rPr>
          <w:rFonts w:ascii="Arial" w:hAnsi="Arial" w:cs="Arial"/>
          <w:b/>
          <w:bCs/>
          <w:sz w:val="28"/>
          <w:szCs w:val="28"/>
          <w:u w:val="single"/>
        </w:rPr>
        <w:t>Descriptive Statistics</w:t>
      </w:r>
    </w:p>
    <w:p w14:paraId="19F8A20A" w14:textId="77777777" w:rsidR="005E29AE" w:rsidRPr="00714D18" w:rsidRDefault="005E29AE" w:rsidP="005E29AE">
      <w:pPr>
        <w:jc w:val="both"/>
        <w:rPr>
          <w:rFonts w:ascii="Arial" w:hAnsi="Arial" w:cs="Arial"/>
          <w:sz w:val="24"/>
          <w:szCs w:val="24"/>
        </w:rPr>
      </w:pPr>
      <w:r w:rsidRPr="00714D18">
        <w:rPr>
          <w:rFonts w:ascii="Arial" w:hAnsi="Arial" w:cs="Arial"/>
          <w:sz w:val="24"/>
          <w:szCs w:val="24"/>
        </w:rPr>
        <w:t xml:space="preserve">Fig. 1 shows the descriptive statistics for disease occurrence in Wales. Descriptive Statistics </w:t>
      </w:r>
      <w:r>
        <w:rPr>
          <w:rFonts w:ascii="Arial" w:hAnsi="Arial" w:cs="Arial"/>
          <w:sz w:val="24"/>
          <w:szCs w:val="24"/>
        </w:rPr>
        <w:t>provide</w:t>
      </w:r>
      <w:r w:rsidRPr="00714D18">
        <w:rPr>
          <w:rFonts w:ascii="Arial" w:hAnsi="Arial" w:cs="Arial"/>
          <w:sz w:val="24"/>
          <w:szCs w:val="24"/>
        </w:rPr>
        <w:t xml:space="preserve"> quick observations to be made (Kent State University, 2023). The descriptive statistics table (Fig. 1) shows us that the biggest disease from those included within Wales is the population having a BMI that is classed as overweight or obese. The BMI metrics sustain the highest score for the mean, minimum and maximum. It also shows that the population with a BMI that is overweight or obese is over double the mean to any other disease in Wales. Diabetes has the smallest presence as it scores the lowest score in all three metrics of mean, minimum and maximum.</w:t>
      </w:r>
    </w:p>
    <w:p w14:paraId="726D28FB" w14:textId="568816DB" w:rsidR="005E29AE" w:rsidRPr="00714D18" w:rsidRDefault="00083494" w:rsidP="005E29AE">
      <w:pPr>
        <w:jc w:val="both"/>
        <w:rPr>
          <w:rFonts w:ascii="Arial" w:hAnsi="Arial" w:cs="Arial"/>
          <w:sz w:val="24"/>
          <w:szCs w:val="24"/>
        </w:rPr>
      </w:pPr>
      <w:r w:rsidRPr="00083494">
        <w:rPr>
          <w:rFonts w:ascii="Arial" w:hAnsi="Arial" w:cs="Arial"/>
          <w:sz w:val="24"/>
          <w:szCs w:val="24"/>
        </w:rPr>
        <w:t>The standard deviation displays the dataset's average level of variability</w:t>
      </w:r>
      <w:r>
        <w:rPr>
          <w:rFonts w:ascii="Arial" w:hAnsi="Arial" w:cs="Arial"/>
          <w:sz w:val="24"/>
          <w:szCs w:val="24"/>
        </w:rPr>
        <w:t xml:space="preserve"> </w:t>
      </w:r>
      <w:r w:rsidRPr="00714D18">
        <w:rPr>
          <w:rFonts w:ascii="Arial" w:hAnsi="Arial" w:cs="Arial"/>
          <w:sz w:val="24"/>
          <w:szCs w:val="24"/>
        </w:rPr>
        <w:t xml:space="preserve">(Bhandari, 2023). </w:t>
      </w:r>
      <w:r w:rsidR="005E29AE" w:rsidRPr="00714D18">
        <w:rPr>
          <w:rFonts w:ascii="Arial" w:hAnsi="Arial" w:cs="Arial"/>
          <w:sz w:val="24"/>
          <w:szCs w:val="24"/>
        </w:rPr>
        <w:t>It indicates the average deviation of each result from the mean (Bhandari, 2023). The smallest standard deviation with the descriptive statistics is diabetes. A low standard deviation suggests that values for diabetes are therefore concentrated around the mean (Bhandari, 2023).</w:t>
      </w:r>
    </w:p>
    <w:p w14:paraId="60CA0CBC" w14:textId="77777777" w:rsidR="005E29AE" w:rsidRDefault="005E29AE" w:rsidP="005E29AE">
      <w:pPr>
        <w:jc w:val="both"/>
        <w:rPr>
          <w:rFonts w:ascii="Arial" w:hAnsi="Arial" w:cs="Arial"/>
          <w:sz w:val="24"/>
          <w:szCs w:val="24"/>
        </w:rPr>
      </w:pPr>
    </w:p>
    <w:tbl>
      <w:tblPr>
        <w:tblW w:w="0" w:type="auto"/>
        <w:tblInd w:w="10" w:type="dxa"/>
        <w:tblLayout w:type="fixed"/>
        <w:tblCellMar>
          <w:left w:w="10" w:type="dxa"/>
          <w:right w:w="10" w:type="dxa"/>
        </w:tblCellMar>
        <w:tblLook w:val="0000" w:firstRow="0" w:lastRow="0" w:firstColumn="0" w:lastColumn="0" w:noHBand="0" w:noVBand="0"/>
      </w:tblPr>
      <w:tblGrid>
        <w:gridCol w:w="2686"/>
        <w:gridCol w:w="1156"/>
        <w:gridCol w:w="1156"/>
        <w:gridCol w:w="1156"/>
        <w:gridCol w:w="1156"/>
        <w:gridCol w:w="1513"/>
      </w:tblGrid>
      <w:tr w:rsidR="005E29AE" w14:paraId="2D8AA852" w14:textId="77777777" w:rsidTr="007B17DF">
        <w:tc>
          <w:tcPr>
            <w:tcW w:w="8823" w:type="dxa"/>
            <w:gridSpan w:val="6"/>
            <w:shd w:val="clear" w:color="auto" w:fill="FFFFFF"/>
            <w:vAlign w:val="center"/>
          </w:tcPr>
          <w:p w14:paraId="42576356" w14:textId="77777777" w:rsidR="005E29AE" w:rsidRDefault="005E29AE" w:rsidP="007B17DF">
            <w:pPr>
              <w:spacing w:before="5" w:after="30"/>
              <w:ind w:left="30" w:right="40"/>
              <w:jc w:val="center"/>
            </w:pPr>
            <w:r>
              <w:rPr>
                <w:rFonts w:ascii="Arial" w:eastAsia="Arial" w:hAnsi="Arial" w:cs="Arial"/>
                <w:b/>
                <w:color w:val="010205"/>
                <w:sz w:val="28"/>
              </w:rPr>
              <w:t>Descriptive Statistics</w:t>
            </w:r>
          </w:p>
        </w:tc>
      </w:tr>
      <w:tr w:rsidR="005E29AE" w14:paraId="1F5334FC" w14:textId="77777777" w:rsidTr="007B17DF">
        <w:tc>
          <w:tcPr>
            <w:tcW w:w="2686" w:type="dxa"/>
            <w:tcBorders>
              <w:top w:val="none" w:sz="1" w:space="0" w:color="152935"/>
              <w:left w:val="none" w:sz="1" w:space="0" w:color="152935"/>
              <w:bottom w:val="single" w:sz="1" w:space="0" w:color="152935"/>
              <w:right w:val="none" w:sz="1" w:space="0" w:color="152935"/>
            </w:tcBorders>
            <w:shd w:val="clear" w:color="auto" w:fill="FFFFFF"/>
            <w:vAlign w:val="bottom"/>
          </w:tcPr>
          <w:p w14:paraId="3B680F9B" w14:textId="77777777" w:rsidR="005E29AE" w:rsidRDefault="005E29AE" w:rsidP="007B17DF">
            <w:pPr>
              <w:spacing w:before="15" w:after="5"/>
              <w:ind w:left="30" w:right="40"/>
            </w:pPr>
          </w:p>
        </w:tc>
        <w:tc>
          <w:tcPr>
            <w:tcW w:w="1156" w:type="dxa"/>
            <w:tcBorders>
              <w:top w:val="none" w:sz="1" w:space="0" w:color="152935"/>
              <w:left w:val="none" w:sz="1" w:space="0" w:color="152935"/>
              <w:bottom w:val="single" w:sz="1" w:space="0" w:color="152935"/>
              <w:right w:val="single" w:sz="1" w:space="0" w:color="E0E0E0"/>
            </w:tcBorders>
            <w:shd w:val="clear" w:color="auto" w:fill="FFFFFF"/>
            <w:vAlign w:val="bottom"/>
          </w:tcPr>
          <w:p w14:paraId="222B8188" w14:textId="77777777" w:rsidR="005E29AE" w:rsidRDefault="005E29AE" w:rsidP="007B17DF">
            <w:pPr>
              <w:spacing w:before="10" w:after="10"/>
              <w:ind w:left="30" w:right="40"/>
              <w:jc w:val="center"/>
            </w:pPr>
            <w:r>
              <w:rPr>
                <w:rFonts w:ascii="Arial" w:eastAsia="Arial" w:hAnsi="Arial" w:cs="Arial"/>
                <w:color w:val="264A60"/>
                <w:sz w:val="24"/>
              </w:rPr>
              <w:t>N</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7A14F82C" w14:textId="77777777" w:rsidR="005E29AE" w:rsidRDefault="005E29AE" w:rsidP="007B17DF">
            <w:pPr>
              <w:spacing w:before="10" w:after="10"/>
              <w:ind w:left="30" w:right="40"/>
              <w:jc w:val="center"/>
            </w:pPr>
            <w:r>
              <w:rPr>
                <w:rFonts w:ascii="Arial" w:eastAsia="Arial" w:hAnsi="Arial" w:cs="Arial"/>
                <w:color w:val="264A60"/>
                <w:sz w:val="24"/>
              </w:rPr>
              <w:t>Minimum</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1181B1EA" w14:textId="77777777" w:rsidR="005E29AE" w:rsidRDefault="005E29AE" w:rsidP="007B17DF">
            <w:pPr>
              <w:spacing w:before="10" w:after="10"/>
              <w:ind w:left="30" w:right="40"/>
              <w:jc w:val="center"/>
            </w:pPr>
            <w:r>
              <w:rPr>
                <w:rFonts w:ascii="Arial" w:eastAsia="Arial" w:hAnsi="Arial" w:cs="Arial"/>
                <w:color w:val="264A60"/>
                <w:sz w:val="24"/>
              </w:rPr>
              <w:t>Maximum</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7931049" w14:textId="77777777" w:rsidR="005E29AE" w:rsidRDefault="005E29AE" w:rsidP="007B17DF">
            <w:pPr>
              <w:spacing w:before="10" w:after="10"/>
              <w:ind w:left="30" w:right="40"/>
              <w:jc w:val="center"/>
            </w:pPr>
            <w:r>
              <w:rPr>
                <w:rFonts w:ascii="Arial" w:eastAsia="Arial" w:hAnsi="Arial" w:cs="Arial"/>
                <w:color w:val="264A60"/>
                <w:sz w:val="24"/>
              </w:rPr>
              <w:t>Mean</w:t>
            </w:r>
          </w:p>
        </w:tc>
        <w:tc>
          <w:tcPr>
            <w:tcW w:w="1513" w:type="dxa"/>
            <w:tcBorders>
              <w:top w:val="none" w:sz="1" w:space="0" w:color="152935"/>
              <w:left w:val="single" w:sz="1" w:space="0" w:color="E0E0E0"/>
              <w:bottom w:val="single" w:sz="1" w:space="0" w:color="152935"/>
              <w:right w:val="none" w:sz="1" w:space="0" w:color="152935"/>
            </w:tcBorders>
            <w:shd w:val="clear" w:color="auto" w:fill="FFFFFF"/>
            <w:vAlign w:val="bottom"/>
          </w:tcPr>
          <w:p w14:paraId="1FE495CA" w14:textId="77777777" w:rsidR="005E29AE" w:rsidRDefault="005E29AE" w:rsidP="007B17DF">
            <w:pPr>
              <w:spacing w:before="10" w:after="10"/>
              <w:ind w:left="30" w:right="40"/>
              <w:jc w:val="center"/>
            </w:pPr>
            <w:r>
              <w:rPr>
                <w:rFonts w:ascii="Arial" w:eastAsia="Arial" w:hAnsi="Arial" w:cs="Arial"/>
                <w:color w:val="264A60"/>
                <w:sz w:val="24"/>
              </w:rPr>
              <w:t>Std. Deviation</w:t>
            </w:r>
          </w:p>
        </w:tc>
      </w:tr>
      <w:tr w:rsidR="005E29AE" w14:paraId="5EE6B69D" w14:textId="77777777" w:rsidTr="007B17DF">
        <w:tc>
          <w:tcPr>
            <w:tcW w:w="2686" w:type="dxa"/>
            <w:tcBorders>
              <w:top w:val="single" w:sz="1" w:space="0" w:color="152935"/>
              <w:left w:val="none" w:sz="1" w:space="0" w:color="152935"/>
              <w:bottom w:val="single" w:sz="1" w:space="0" w:color="AEAEAE"/>
              <w:right w:val="none" w:sz="1" w:space="0" w:color="152935"/>
            </w:tcBorders>
            <w:shd w:val="clear" w:color="auto" w:fill="E0E0E0"/>
          </w:tcPr>
          <w:p w14:paraId="56246FC7" w14:textId="77777777" w:rsidR="005E29AE" w:rsidRDefault="005E29AE" w:rsidP="007B17DF">
            <w:pPr>
              <w:spacing w:before="15" w:after="10"/>
              <w:ind w:left="30" w:right="40"/>
            </w:pPr>
            <w:r>
              <w:rPr>
                <w:rFonts w:ascii="Arial" w:eastAsia="Arial" w:hAnsi="Arial" w:cs="Arial"/>
                <w:color w:val="264A60"/>
                <w:sz w:val="24"/>
              </w:rPr>
              <w:t>High Blood Pressure</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4EE10307"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293E064D" w14:textId="77777777" w:rsidR="005E29AE" w:rsidRDefault="005E29AE" w:rsidP="007B17DF">
            <w:pPr>
              <w:spacing w:before="15" w:after="10"/>
              <w:ind w:left="30" w:right="40"/>
              <w:jc w:val="right"/>
            </w:pPr>
            <w:r>
              <w:rPr>
                <w:rFonts w:ascii="Arial" w:eastAsia="Arial" w:hAnsi="Arial" w:cs="Arial"/>
                <w:color w:val="010205"/>
                <w:sz w:val="24"/>
              </w:rPr>
              <w:t>15</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4B847AE2" w14:textId="77777777" w:rsidR="005E29AE" w:rsidRDefault="005E29AE" w:rsidP="007B17DF">
            <w:pPr>
              <w:spacing w:before="15" w:after="10"/>
              <w:ind w:left="30" w:right="40"/>
              <w:jc w:val="right"/>
            </w:pPr>
            <w:r>
              <w:rPr>
                <w:rFonts w:ascii="Arial" w:eastAsia="Arial" w:hAnsi="Arial" w:cs="Arial"/>
                <w:color w:val="010205"/>
                <w:sz w:val="24"/>
              </w:rPr>
              <w:t>25</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346B11CF" w14:textId="77777777" w:rsidR="005E29AE" w:rsidRDefault="005E29AE" w:rsidP="007B17DF">
            <w:pPr>
              <w:spacing w:before="15" w:after="10"/>
              <w:ind w:left="30" w:right="40"/>
              <w:jc w:val="right"/>
            </w:pPr>
            <w:r>
              <w:rPr>
                <w:rFonts w:ascii="Arial" w:eastAsia="Arial" w:hAnsi="Arial" w:cs="Arial"/>
                <w:color w:val="010205"/>
                <w:sz w:val="24"/>
              </w:rPr>
              <w:t>19.41</w:t>
            </w:r>
          </w:p>
        </w:tc>
        <w:tc>
          <w:tcPr>
            <w:tcW w:w="1513" w:type="dxa"/>
            <w:tcBorders>
              <w:top w:val="single" w:sz="1" w:space="0" w:color="152935"/>
              <w:left w:val="single" w:sz="1" w:space="0" w:color="E0E0E0"/>
              <w:bottom w:val="single" w:sz="1" w:space="0" w:color="AEAEAE"/>
              <w:right w:val="none" w:sz="1" w:space="0" w:color="152935"/>
            </w:tcBorders>
            <w:shd w:val="clear" w:color="auto" w:fill="F9F9FB"/>
          </w:tcPr>
          <w:p w14:paraId="0A9706A6" w14:textId="77777777" w:rsidR="005E29AE" w:rsidRDefault="005E29AE" w:rsidP="007B17DF">
            <w:pPr>
              <w:spacing w:before="15" w:after="10"/>
              <w:ind w:left="30" w:right="40"/>
              <w:jc w:val="right"/>
            </w:pPr>
            <w:r>
              <w:rPr>
                <w:rFonts w:ascii="Arial" w:eastAsia="Arial" w:hAnsi="Arial" w:cs="Arial"/>
                <w:color w:val="010205"/>
                <w:sz w:val="24"/>
              </w:rPr>
              <w:t>2.649</w:t>
            </w:r>
          </w:p>
        </w:tc>
      </w:tr>
      <w:tr w:rsidR="005E29AE" w14:paraId="52FC21B4" w14:textId="77777777" w:rsidTr="007B17DF">
        <w:tc>
          <w:tcPr>
            <w:tcW w:w="2686" w:type="dxa"/>
            <w:tcBorders>
              <w:top w:val="single" w:sz="1" w:space="0" w:color="AEAEAE"/>
              <w:left w:val="none" w:sz="1" w:space="0" w:color="152935"/>
              <w:bottom w:val="single" w:sz="1" w:space="0" w:color="AEAEAE"/>
              <w:right w:val="none" w:sz="1" w:space="0" w:color="152935"/>
            </w:tcBorders>
            <w:shd w:val="clear" w:color="auto" w:fill="E0E0E0"/>
          </w:tcPr>
          <w:p w14:paraId="53F89A99" w14:textId="77777777" w:rsidR="005E29AE" w:rsidRDefault="005E29AE" w:rsidP="007B17DF">
            <w:pPr>
              <w:spacing w:before="15" w:after="10"/>
              <w:ind w:left="30" w:right="40"/>
            </w:pPr>
            <w:r>
              <w:rPr>
                <w:rFonts w:ascii="Arial" w:eastAsia="Arial" w:hAnsi="Arial" w:cs="Arial"/>
                <w:color w:val="264A60"/>
                <w:sz w:val="24"/>
              </w:rPr>
              <w:t>Respiratory Illness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034FB933"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480964C" w14:textId="77777777" w:rsidR="005E29AE" w:rsidRDefault="005E29AE" w:rsidP="007B17DF">
            <w:pPr>
              <w:spacing w:before="15" w:after="10"/>
              <w:ind w:left="30" w:right="40"/>
              <w:jc w:val="right"/>
            </w:pPr>
            <w:r>
              <w:rPr>
                <w:rFonts w:ascii="Arial" w:eastAsia="Arial" w:hAnsi="Arial" w:cs="Arial"/>
                <w:color w:val="010205"/>
                <w:sz w:val="24"/>
              </w:rPr>
              <w:t>8</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412A100" w14:textId="77777777" w:rsidR="005E29AE" w:rsidRDefault="005E29AE" w:rsidP="007B17DF">
            <w:pPr>
              <w:spacing w:before="15" w:after="10"/>
              <w:ind w:left="30" w:right="40"/>
              <w:jc w:val="right"/>
            </w:pPr>
            <w:r>
              <w:rPr>
                <w:rFonts w:ascii="Arial" w:eastAsia="Arial" w:hAnsi="Arial" w:cs="Arial"/>
                <w:color w:val="010205"/>
                <w:sz w:val="24"/>
              </w:rPr>
              <w:t>20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9B7611C" w14:textId="77777777" w:rsidR="005E29AE" w:rsidRDefault="005E29AE" w:rsidP="007B17DF">
            <w:pPr>
              <w:spacing w:before="15" w:after="10"/>
              <w:ind w:left="30" w:right="40"/>
              <w:jc w:val="right"/>
            </w:pPr>
            <w:r>
              <w:rPr>
                <w:rFonts w:ascii="Arial" w:eastAsia="Arial" w:hAnsi="Arial" w:cs="Arial"/>
                <w:color w:val="010205"/>
                <w:sz w:val="24"/>
              </w:rPr>
              <w:t>13.76</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5B15160F" w14:textId="77777777" w:rsidR="005E29AE" w:rsidRDefault="005E29AE" w:rsidP="007B17DF">
            <w:pPr>
              <w:spacing w:before="15" w:after="10"/>
              <w:ind w:left="30" w:right="40"/>
              <w:jc w:val="right"/>
            </w:pPr>
            <w:r>
              <w:rPr>
                <w:rFonts w:ascii="Arial" w:eastAsia="Arial" w:hAnsi="Arial" w:cs="Arial"/>
                <w:color w:val="010205"/>
                <w:sz w:val="24"/>
              </w:rPr>
              <w:t>2.430</w:t>
            </w:r>
          </w:p>
        </w:tc>
      </w:tr>
      <w:tr w:rsidR="005E29AE" w14:paraId="3450D0CA" w14:textId="77777777" w:rsidTr="007B17DF">
        <w:tc>
          <w:tcPr>
            <w:tcW w:w="2686" w:type="dxa"/>
            <w:tcBorders>
              <w:top w:val="single" w:sz="1" w:space="0" w:color="AEAEAE"/>
              <w:left w:val="none" w:sz="1" w:space="0" w:color="152935"/>
              <w:bottom w:val="single" w:sz="1" w:space="0" w:color="AEAEAE"/>
              <w:right w:val="none" w:sz="1" w:space="0" w:color="152935"/>
            </w:tcBorders>
            <w:shd w:val="clear" w:color="auto" w:fill="E0E0E0"/>
          </w:tcPr>
          <w:p w14:paraId="2DA5D194" w14:textId="77777777" w:rsidR="005E29AE" w:rsidRDefault="005E29AE" w:rsidP="007B17DF">
            <w:pPr>
              <w:spacing w:before="15" w:after="10"/>
              <w:ind w:left="30" w:right="40"/>
            </w:pPr>
            <w:r>
              <w:rPr>
                <w:rFonts w:ascii="Arial" w:eastAsia="Arial" w:hAnsi="Arial" w:cs="Arial"/>
                <w:color w:val="264A60"/>
                <w:sz w:val="24"/>
              </w:rPr>
              <w:t>Mental Illness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4D65F6C7"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BB90C3B" w14:textId="77777777" w:rsidR="005E29AE" w:rsidRDefault="005E29AE" w:rsidP="007B17DF">
            <w:pPr>
              <w:spacing w:before="15" w:after="10"/>
              <w:ind w:left="30" w:right="40"/>
              <w:jc w:val="right"/>
            </w:pPr>
            <w:r>
              <w:rPr>
                <w:rFonts w:ascii="Arial" w:eastAsia="Arial" w:hAnsi="Arial" w:cs="Arial"/>
                <w:color w:val="010205"/>
                <w:sz w:val="24"/>
              </w:rPr>
              <w:t>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5170866" w14:textId="77777777" w:rsidR="005E29AE" w:rsidRDefault="005E29AE" w:rsidP="007B17DF">
            <w:pPr>
              <w:spacing w:before="15" w:after="10"/>
              <w:ind w:left="30" w:right="40"/>
              <w:jc w:val="right"/>
            </w:pPr>
            <w:r>
              <w:rPr>
                <w:rFonts w:ascii="Arial" w:eastAsia="Arial" w:hAnsi="Arial" w:cs="Arial"/>
                <w:color w:val="010205"/>
                <w:sz w:val="24"/>
              </w:rPr>
              <w:t>14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FAA3082" w14:textId="77777777" w:rsidR="005E29AE" w:rsidRDefault="005E29AE" w:rsidP="007B17DF">
            <w:pPr>
              <w:spacing w:before="15" w:after="10"/>
              <w:ind w:left="30" w:right="40"/>
              <w:jc w:val="right"/>
            </w:pPr>
            <w:r>
              <w:rPr>
                <w:rFonts w:ascii="Arial" w:eastAsia="Arial" w:hAnsi="Arial" w:cs="Arial"/>
                <w:color w:val="010205"/>
                <w:sz w:val="24"/>
              </w:rPr>
              <w:t>9.62</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7F13C3F0" w14:textId="77777777" w:rsidR="005E29AE" w:rsidRDefault="005E29AE" w:rsidP="007B17DF">
            <w:pPr>
              <w:spacing w:before="15" w:after="10"/>
              <w:ind w:left="30" w:right="40"/>
              <w:jc w:val="right"/>
            </w:pPr>
            <w:r>
              <w:rPr>
                <w:rFonts w:ascii="Arial" w:eastAsia="Arial" w:hAnsi="Arial" w:cs="Arial"/>
                <w:color w:val="010205"/>
                <w:sz w:val="24"/>
              </w:rPr>
              <w:t>2.338</w:t>
            </w:r>
          </w:p>
        </w:tc>
      </w:tr>
      <w:tr w:rsidR="005E29AE" w14:paraId="274C554E" w14:textId="77777777" w:rsidTr="007B17DF">
        <w:tc>
          <w:tcPr>
            <w:tcW w:w="2686" w:type="dxa"/>
            <w:tcBorders>
              <w:top w:val="single" w:sz="1" w:space="0" w:color="AEAEAE"/>
              <w:left w:val="none" w:sz="1" w:space="0" w:color="152935"/>
              <w:bottom w:val="single" w:sz="1" w:space="0" w:color="AEAEAE"/>
              <w:right w:val="none" w:sz="1" w:space="0" w:color="152935"/>
            </w:tcBorders>
            <w:shd w:val="clear" w:color="auto" w:fill="E0E0E0"/>
          </w:tcPr>
          <w:p w14:paraId="1B669FF0" w14:textId="77777777" w:rsidR="005E29AE" w:rsidRDefault="005E29AE" w:rsidP="007B17DF">
            <w:pPr>
              <w:spacing w:before="15" w:after="10"/>
              <w:ind w:left="30" w:right="40"/>
            </w:pPr>
            <w:r>
              <w:rPr>
                <w:rFonts w:ascii="Arial" w:eastAsia="Arial" w:hAnsi="Arial" w:cs="Arial"/>
                <w:color w:val="264A60"/>
                <w:sz w:val="24"/>
              </w:rPr>
              <w:t>Diabetes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4B1289C3"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13BD3EF" w14:textId="77777777" w:rsidR="005E29AE" w:rsidRDefault="005E29AE" w:rsidP="007B17DF">
            <w:pPr>
              <w:spacing w:before="15" w:after="10"/>
              <w:ind w:left="30" w:right="40"/>
              <w:jc w:val="right"/>
            </w:pPr>
            <w:r>
              <w:rPr>
                <w:rFonts w:ascii="Arial" w:eastAsia="Arial" w:hAnsi="Arial" w:cs="Arial"/>
                <w:color w:val="010205"/>
                <w:sz w:val="24"/>
              </w:rPr>
              <w:t>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F3E465A" w14:textId="77777777" w:rsidR="005E29AE" w:rsidRDefault="005E29AE" w:rsidP="007B17DF">
            <w:pPr>
              <w:spacing w:before="15" w:after="10"/>
              <w:ind w:left="30" w:right="40"/>
              <w:jc w:val="right"/>
            </w:pPr>
            <w:r>
              <w:rPr>
                <w:rFonts w:ascii="Arial" w:eastAsia="Arial" w:hAnsi="Arial" w:cs="Arial"/>
                <w:color w:val="010205"/>
                <w:sz w:val="24"/>
              </w:rPr>
              <w:t>10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31DABF5" w14:textId="77777777" w:rsidR="005E29AE" w:rsidRDefault="005E29AE" w:rsidP="007B17DF">
            <w:pPr>
              <w:spacing w:before="15" w:after="10"/>
              <w:ind w:left="30" w:right="40"/>
              <w:jc w:val="right"/>
            </w:pPr>
            <w:r>
              <w:rPr>
                <w:rFonts w:ascii="Arial" w:eastAsia="Arial" w:hAnsi="Arial" w:cs="Arial"/>
                <w:color w:val="010205"/>
                <w:sz w:val="24"/>
              </w:rPr>
              <w:t>5.94</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045AB7DD" w14:textId="77777777" w:rsidR="005E29AE" w:rsidRDefault="005E29AE" w:rsidP="007B17DF">
            <w:pPr>
              <w:spacing w:before="15" w:after="10"/>
              <w:ind w:left="30" w:right="40"/>
              <w:jc w:val="right"/>
            </w:pPr>
            <w:r>
              <w:rPr>
                <w:rFonts w:ascii="Arial" w:eastAsia="Arial" w:hAnsi="Arial" w:cs="Arial"/>
                <w:color w:val="010205"/>
                <w:sz w:val="24"/>
              </w:rPr>
              <w:t>1.343</w:t>
            </w:r>
          </w:p>
        </w:tc>
      </w:tr>
      <w:tr w:rsidR="005E29AE" w14:paraId="285DA7A3" w14:textId="77777777" w:rsidTr="007B17DF">
        <w:tc>
          <w:tcPr>
            <w:tcW w:w="2686" w:type="dxa"/>
            <w:tcBorders>
              <w:top w:val="single" w:sz="1" w:space="0" w:color="AEAEAE"/>
              <w:left w:val="none" w:sz="1" w:space="0" w:color="152935"/>
              <w:bottom w:val="single" w:sz="1" w:space="0" w:color="AEAEAE"/>
              <w:right w:val="none" w:sz="1" w:space="0" w:color="152935"/>
            </w:tcBorders>
            <w:shd w:val="clear" w:color="auto" w:fill="E0E0E0"/>
          </w:tcPr>
          <w:p w14:paraId="367157C5" w14:textId="77777777" w:rsidR="005E29AE" w:rsidRDefault="005E29AE" w:rsidP="007B17DF">
            <w:pPr>
              <w:spacing w:before="15" w:after="10"/>
              <w:ind w:left="30" w:right="40"/>
            </w:pPr>
            <w:r>
              <w:rPr>
                <w:rFonts w:ascii="Arial" w:eastAsia="Arial" w:hAnsi="Arial" w:cs="Arial"/>
                <w:color w:val="264A60"/>
                <w:sz w:val="24"/>
              </w:rPr>
              <w:t>Health Status: Poor or Fair</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3540F084"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757CA87" w14:textId="77777777" w:rsidR="005E29AE" w:rsidRDefault="005E29AE" w:rsidP="007B17DF">
            <w:pPr>
              <w:spacing w:before="15" w:after="10"/>
              <w:ind w:left="30" w:right="40"/>
              <w:jc w:val="right"/>
            </w:pPr>
            <w:r>
              <w:rPr>
                <w:rFonts w:ascii="Arial" w:eastAsia="Arial" w:hAnsi="Arial" w:cs="Arial"/>
                <w:color w:val="010205"/>
                <w:sz w:val="24"/>
              </w:rPr>
              <w:t>14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E0156F7" w14:textId="77777777" w:rsidR="005E29AE" w:rsidRDefault="005E29AE" w:rsidP="007B17DF">
            <w:pPr>
              <w:spacing w:before="15" w:after="10"/>
              <w:ind w:left="30" w:right="40"/>
              <w:jc w:val="right"/>
            </w:pPr>
            <w:r>
              <w:rPr>
                <w:rFonts w:ascii="Arial" w:eastAsia="Arial" w:hAnsi="Arial" w:cs="Arial"/>
                <w:color w:val="010205"/>
                <w:sz w:val="24"/>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47204DE" w14:textId="77777777" w:rsidR="005E29AE" w:rsidRDefault="005E29AE" w:rsidP="007B17DF">
            <w:pPr>
              <w:spacing w:before="15" w:after="10"/>
              <w:ind w:left="30" w:right="40"/>
              <w:jc w:val="right"/>
            </w:pPr>
            <w:r>
              <w:rPr>
                <w:rFonts w:ascii="Arial" w:eastAsia="Arial" w:hAnsi="Arial" w:cs="Arial"/>
                <w:color w:val="010205"/>
                <w:sz w:val="24"/>
              </w:rPr>
              <w:t>21.47</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153188E6" w14:textId="77777777" w:rsidR="005E29AE" w:rsidRDefault="005E29AE" w:rsidP="007B17DF">
            <w:pPr>
              <w:spacing w:before="15" w:after="10"/>
              <w:ind w:left="30" w:right="40"/>
              <w:jc w:val="right"/>
            </w:pPr>
            <w:r>
              <w:rPr>
                <w:rFonts w:ascii="Arial" w:eastAsia="Arial" w:hAnsi="Arial" w:cs="Arial"/>
                <w:color w:val="010205"/>
                <w:sz w:val="24"/>
              </w:rPr>
              <w:t>5.054</w:t>
            </w:r>
          </w:p>
        </w:tc>
      </w:tr>
      <w:tr w:rsidR="005E29AE" w14:paraId="7B2586DB" w14:textId="77777777" w:rsidTr="007B17DF">
        <w:tc>
          <w:tcPr>
            <w:tcW w:w="2686" w:type="dxa"/>
            <w:tcBorders>
              <w:top w:val="single" w:sz="1" w:space="0" w:color="AEAEAE"/>
              <w:left w:val="none" w:sz="1" w:space="0" w:color="152935"/>
              <w:bottom w:val="single" w:sz="1" w:space="0" w:color="AEAEAE"/>
              <w:right w:val="none" w:sz="1" w:space="0" w:color="152935"/>
            </w:tcBorders>
            <w:shd w:val="clear" w:color="auto" w:fill="E0E0E0"/>
          </w:tcPr>
          <w:p w14:paraId="2BF4E804" w14:textId="77777777" w:rsidR="005E29AE" w:rsidRDefault="005E29AE" w:rsidP="007B17DF">
            <w:pPr>
              <w:spacing w:before="15" w:after="10"/>
              <w:ind w:left="30" w:right="40"/>
            </w:pPr>
            <w:r>
              <w:rPr>
                <w:rFonts w:ascii="Arial" w:eastAsia="Arial" w:hAnsi="Arial" w:cs="Arial"/>
                <w:color w:val="264A60"/>
                <w:sz w:val="24"/>
              </w:rPr>
              <w:t>Smoker</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D75A616"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5718284" w14:textId="77777777" w:rsidR="005E29AE" w:rsidRDefault="005E29AE" w:rsidP="007B17DF">
            <w:pPr>
              <w:spacing w:before="15" w:after="10"/>
              <w:ind w:left="30" w:right="40"/>
              <w:jc w:val="right"/>
            </w:pPr>
            <w:r>
              <w:rPr>
                <w:rFonts w:ascii="Arial" w:eastAsia="Arial" w:hAnsi="Arial" w:cs="Arial"/>
                <w:color w:val="010205"/>
                <w:sz w:val="24"/>
              </w:rPr>
              <w:t>14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EA8EAC6" w14:textId="77777777" w:rsidR="005E29AE" w:rsidRDefault="005E29AE" w:rsidP="007B17DF">
            <w:pPr>
              <w:spacing w:before="15" w:after="10"/>
              <w:ind w:left="30" w:right="40"/>
              <w:jc w:val="right"/>
            </w:pPr>
            <w:r>
              <w:rPr>
                <w:rFonts w:ascii="Arial" w:eastAsia="Arial" w:hAnsi="Arial" w:cs="Arial"/>
                <w:color w:val="010205"/>
                <w:sz w:val="24"/>
              </w:rPr>
              <w:t>36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143B28E" w14:textId="77777777" w:rsidR="005E29AE" w:rsidRDefault="005E29AE" w:rsidP="007B17DF">
            <w:pPr>
              <w:spacing w:before="15" w:after="10"/>
              <w:ind w:left="30" w:right="40"/>
              <w:jc w:val="right"/>
            </w:pPr>
            <w:r>
              <w:rPr>
                <w:rFonts w:ascii="Arial" w:eastAsia="Arial" w:hAnsi="Arial" w:cs="Arial"/>
                <w:color w:val="010205"/>
                <w:sz w:val="24"/>
              </w:rPr>
              <w:t>25.37</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0D25B88C" w14:textId="77777777" w:rsidR="005E29AE" w:rsidRDefault="005E29AE" w:rsidP="007B17DF">
            <w:pPr>
              <w:spacing w:before="15" w:after="10"/>
              <w:ind w:left="30" w:right="40"/>
              <w:jc w:val="right"/>
            </w:pPr>
            <w:r>
              <w:rPr>
                <w:rFonts w:ascii="Arial" w:eastAsia="Arial" w:hAnsi="Arial" w:cs="Arial"/>
                <w:color w:val="010205"/>
                <w:sz w:val="24"/>
              </w:rPr>
              <w:t>4.207</w:t>
            </w:r>
          </w:p>
        </w:tc>
      </w:tr>
      <w:tr w:rsidR="005E29AE" w14:paraId="4F4CB9D4" w14:textId="77777777" w:rsidTr="007B17DF">
        <w:tc>
          <w:tcPr>
            <w:tcW w:w="2686" w:type="dxa"/>
            <w:tcBorders>
              <w:top w:val="single" w:sz="1" w:space="0" w:color="AEAEAE"/>
              <w:left w:val="none" w:sz="1" w:space="0" w:color="152935"/>
              <w:bottom w:val="single" w:sz="1" w:space="0" w:color="AEAEAE"/>
              <w:right w:val="none" w:sz="1" w:space="0" w:color="152935"/>
            </w:tcBorders>
            <w:shd w:val="clear" w:color="auto" w:fill="E0E0E0"/>
          </w:tcPr>
          <w:p w14:paraId="69B38202" w14:textId="77777777" w:rsidR="005E29AE" w:rsidRDefault="005E29AE" w:rsidP="007B17DF">
            <w:pPr>
              <w:spacing w:before="15" w:after="10"/>
              <w:ind w:left="30" w:right="40"/>
            </w:pPr>
            <w:r>
              <w:rPr>
                <w:rFonts w:ascii="Arial" w:eastAsia="Arial" w:hAnsi="Arial" w:cs="Arial"/>
                <w:color w:val="264A60"/>
                <w:sz w:val="24"/>
              </w:rPr>
              <w:t>BMI Overweight or Obese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268F69B5"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6D71C91" w14:textId="77777777" w:rsidR="005E29AE" w:rsidRDefault="005E29AE" w:rsidP="007B17DF">
            <w:pPr>
              <w:spacing w:before="15" w:after="10"/>
              <w:ind w:left="30" w:right="40"/>
              <w:jc w:val="right"/>
            </w:pPr>
            <w:r>
              <w:rPr>
                <w:rFonts w:ascii="Arial" w:eastAsia="Arial" w:hAnsi="Arial" w:cs="Arial"/>
                <w:color w:val="010205"/>
                <w:sz w:val="24"/>
              </w:rPr>
              <w:t>48</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56FE261" w14:textId="77777777" w:rsidR="005E29AE" w:rsidRDefault="005E29AE" w:rsidP="007B17DF">
            <w:pPr>
              <w:spacing w:before="15" w:after="10"/>
              <w:ind w:left="30" w:right="40"/>
              <w:jc w:val="right"/>
            </w:pPr>
            <w:r>
              <w:rPr>
                <w:rFonts w:ascii="Arial" w:eastAsia="Arial" w:hAnsi="Arial" w:cs="Arial"/>
                <w:color w:val="010205"/>
                <w:sz w:val="24"/>
              </w:rPr>
              <w:t>63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04C9F2C" w14:textId="77777777" w:rsidR="005E29AE" w:rsidRDefault="005E29AE" w:rsidP="007B17DF">
            <w:pPr>
              <w:spacing w:before="15" w:after="10"/>
              <w:ind w:left="30" w:right="40"/>
              <w:jc w:val="right"/>
            </w:pPr>
            <w:r>
              <w:rPr>
                <w:rFonts w:ascii="Arial" w:eastAsia="Arial" w:hAnsi="Arial" w:cs="Arial"/>
                <w:color w:val="010205"/>
                <w:sz w:val="24"/>
              </w:rPr>
              <w:t>55.81</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66831F18" w14:textId="77777777" w:rsidR="005E29AE" w:rsidRDefault="005E29AE" w:rsidP="007B17DF">
            <w:pPr>
              <w:spacing w:before="15" w:after="10"/>
              <w:ind w:left="30" w:right="40"/>
              <w:jc w:val="right"/>
            </w:pPr>
            <w:r>
              <w:rPr>
                <w:rFonts w:ascii="Arial" w:eastAsia="Arial" w:hAnsi="Arial" w:cs="Arial"/>
                <w:color w:val="010205"/>
                <w:sz w:val="24"/>
              </w:rPr>
              <w:t>3.952</w:t>
            </w:r>
          </w:p>
        </w:tc>
      </w:tr>
      <w:tr w:rsidR="005E29AE" w14:paraId="6C3FB3E7" w14:textId="77777777" w:rsidTr="007B17DF">
        <w:tc>
          <w:tcPr>
            <w:tcW w:w="2686" w:type="dxa"/>
            <w:tcBorders>
              <w:top w:val="single" w:sz="1" w:space="0" w:color="AEAEAE"/>
              <w:left w:val="none" w:sz="1" w:space="0" w:color="152935"/>
              <w:bottom w:val="single" w:sz="1" w:space="0" w:color="152935"/>
              <w:right w:val="none" w:sz="1" w:space="0" w:color="152935"/>
            </w:tcBorders>
            <w:shd w:val="clear" w:color="auto" w:fill="E0E0E0"/>
          </w:tcPr>
          <w:p w14:paraId="4D81D940" w14:textId="77777777" w:rsidR="005E29AE" w:rsidRDefault="005E29AE" w:rsidP="007B17DF">
            <w:pPr>
              <w:spacing w:before="15" w:after="10"/>
              <w:ind w:left="30" w:right="40"/>
            </w:pPr>
            <w:r>
              <w:rPr>
                <w:rFonts w:ascii="Arial" w:eastAsia="Arial" w:hAnsi="Arial" w:cs="Arial"/>
                <w:color w:val="264A60"/>
                <w:sz w:val="24"/>
              </w:rPr>
              <w:t>Valid N (listwise)</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097840EC"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655F5AF3" w14:textId="77777777" w:rsidR="005E29AE" w:rsidRDefault="005E29AE" w:rsidP="007B17DF"/>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1631057B" w14:textId="77777777" w:rsidR="005E29AE" w:rsidRDefault="005E29AE" w:rsidP="007B17DF"/>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71ABF40E" w14:textId="77777777" w:rsidR="005E29AE" w:rsidRDefault="005E29AE" w:rsidP="007B17DF"/>
        </w:tc>
        <w:tc>
          <w:tcPr>
            <w:tcW w:w="1513" w:type="dxa"/>
            <w:tcBorders>
              <w:top w:val="single" w:sz="1" w:space="0" w:color="AEAEAE"/>
              <w:left w:val="single" w:sz="1" w:space="0" w:color="E0E0E0"/>
              <w:bottom w:val="single" w:sz="1" w:space="0" w:color="152935"/>
              <w:right w:val="none" w:sz="1" w:space="0" w:color="152935"/>
            </w:tcBorders>
            <w:shd w:val="clear" w:color="auto" w:fill="F9F9FB"/>
          </w:tcPr>
          <w:p w14:paraId="6CBEBC03" w14:textId="77777777" w:rsidR="005E29AE" w:rsidRDefault="005E29AE" w:rsidP="007B17DF"/>
        </w:tc>
      </w:tr>
    </w:tbl>
    <w:p w14:paraId="62E585A6" w14:textId="77777777" w:rsidR="005E29AE" w:rsidRDefault="005E29AE" w:rsidP="005E29AE">
      <w:pPr>
        <w:jc w:val="center"/>
        <w:rPr>
          <w:rFonts w:ascii="Arial" w:hAnsi="Arial" w:cs="Arial"/>
          <w:b/>
          <w:bCs/>
          <w:sz w:val="24"/>
          <w:szCs w:val="24"/>
        </w:rPr>
      </w:pPr>
      <w:r w:rsidRPr="0099576C">
        <w:rPr>
          <w:rFonts w:ascii="Arial" w:hAnsi="Arial" w:cs="Arial"/>
          <w:b/>
          <w:bCs/>
          <w:sz w:val="24"/>
          <w:szCs w:val="24"/>
        </w:rPr>
        <w:t>Fig. 1</w:t>
      </w:r>
    </w:p>
    <w:p w14:paraId="349159E8" w14:textId="77777777" w:rsidR="005F3B48" w:rsidRDefault="005F3B48" w:rsidP="005E29AE">
      <w:pPr>
        <w:rPr>
          <w:rFonts w:ascii="Arial" w:hAnsi="Arial" w:cs="Arial"/>
          <w:b/>
          <w:bCs/>
          <w:sz w:val="24"/>
          <w:szCs w:val="24"/>
          <w:u w:val="single"/>
        </w:rPr>
      </w:pPr>
    </w:p>
    <w:p w14:paraId="06ABD4B3" w14:textId="77777777" w:rsidR="005F3B48" w:rsidRDefault="005F3B48" w:rsidP="005E29AE">
      <w:pPr>
        <w:rPr>
          <w:rFonts w:ascii="Arial" w:hAnsi="Arial" w:cs="Arial"/>
          <w:b/>
          <w:bCs/>
          <w:sz w:val="24"/>
          <w:szCs w:val="24"/>
          <w:u w:val="single"/>
        </w:rPr>
      </w:pPr>
    </w:p>
    <w:p w14:paraId="1A320F85" w14:textId="77777777" w:rsidR="005F3B48" w:rsidRDefault="005F3B48" w:rsidP="005E29AE">
      <w:pPr>
        <w:rPr>
          <w:rFonts w:ascii="Arial" w:hAnsi="Arial" w:cs="Arial"/>
          <w:b/>
          <w:bCs/>
          <w:sz w:val="24"/>
          <w:szCs w:val="24"/>
          <w:u w:val="single"/>
        </w:rPr>
      </w:pPr>
    </w:p>
    <w:p w14:paraId="09D5CD2D" w14:textId="77777777" w:rsidR="005F3B48" w:rsidRDefault="005F3B48" w:rsidP="005E29AE">
      <w:pPr>
        <w:rPr>
          <w:rFonts w:ascii="Arial" w:hAnsi="Arial" w:cs="Arial"/>
          <w:b/>
          <w:bCs/>
          <w:sz w:val="24"/>
          <w:szCs w:val="24"/>
          <w:u w:val="single"/>
        </w:rPr>
      </w:pPr>
    </w:p>
    <w:p w14:paraId="55DDCD7B" w14:textId="77777777" w:rsidR="005F3B48" w:rsidRDefault="005F3B48" w:rsidP="005E29AE">
      <w:pPr>
        <w:rPr>
          <w:rFonts w:ascii="Arial" w:hAnsi="Arial" w:cs="Arial"/>
          <w:b/>
          <w:bCs/>
          <w:sz w:val="24"/>
          <w:szCs w:val="24"/>
          <w:u w:val="single"/>
        </w:rPr>
      </w:pPr>
    </w:p>
    <w:p w14:paraId="1A451E54" w14:textId="6A2CDB16" w:rsidR="005E29AE" w:rsidRPr="009B59F5" w:rsidRDefault="005E29AE" w:rsidP="005E29AE">
      <w:pPr>
        <w:rPr>
          <w:rFonts w:ascii="Arial" w:hAnsi="Arial" w:cs="Arial"/>
          <w:b/>
          <w:bCs/>
          <w:sz w:val="24"/>
          <w:szCs w:val="24"/>
          <w:u w:val="single"/>
        </w:rPr>
      </w:pPr>
      <w:r w:rsidRPr="009B59F5">
        <w:rPr>
          <w:rFonts w:ascii="Arial" w:hAnsi="Arial" w:cs="Arial"/>
          <w:b/>
          <w:bCs/>
          <w:sz w:val="24"/>
          <w:szCs w:val="24"/>
          <w:u w:val="single"/>
        </w:rPr>
        <w:lastRenderedPageBreak/>
        <w:t>Z-</w:t>
      </w:r>
      <w:r>
        <w:rPr>
          <w:rFonts w:ascii="Arial" w:hAnsi="Arial" w:cs="Arial"/>
          <w:b/>
          <w:bCs/>
          <w:sz w:val="24"/>
          <w:szCs w:val="24"/>
          <w:u w:val="single"/>
        </w:rPr>
        <w:t xml:space="preserve">score </w:t>
      </w:r>
      <w:r w:rsidRPr="009B59F5">
        <w:rPr>
          <w:rFonts w:ascii="Arial" w:hAnsi="Arial" w:cs="Arial"/>
          <w:b/>
          <w:bCs/>
          <w:sz w:val="24"/>
          <w:szCs w:val="24"/>
          <w:u w:val="single"/>
        </w:rPr>
        <w:t>table</w:t>
      </w:r>
    </w:p>
    <w:p w14:paraId="68A93B01" w14:textId="77777777" w:rsidR="005E29AE" w:rsidRPr="00714D18" w:rsidRDefault="005E29AE" w:rsidP="005E29AE">
      <w:pPr>
        <w:jc w:val="both"/>
        <w:rPr>
          <w:rFonts w:ascii="Arial" w:hAnsi="Arial" w:cs="Arial"/>
          <w:sz w:val="24"/>
          <w:szCs w:val="24"/>
        </w:rPr>
      </w:pPr>
      <w:r w:rsidRPr="00714D18">
        <w:rPr>
          <w:rFonts w:ascii="Arial" w:hAnsi="Arial" w:cs="Arial"/>
          <w:sz w:val="24"/>
          <w:szCs w:val="24"/>
        </w:rPr>
        <w:t>To expand on the descriptive statistics table, a z-score table has been created (Fig. 2). A z-score table is the abbreviation for a standard normal table (Statistics How To, 2023). A z-score table is used within hypothesis testing (Statistics How To, 2023). This includes tests on proportions and the difference between two means (Statistics How To, 2023). A normal distribution curve has a total area under it of 1, or 100%. By displaying the percentage under the curve at each location, the z-table is useful (Statistics How To, 2023).</w:t>
      </w:r>
    </w:p>
    <w:tbl>
      <w:tblPr>
        <w:tblW w:w="0" w:type="auto"/>
        <w:tblInd w:w="10" w:type="dxa"/>
        <w:tblLayout w:type="fixed"/>
        <w:tblCellMar>
          <w:left w:w="10" w:type="dxa"/>
          <w:right w:w="10" w:type="dxa"/>
        </w:tblCellMar>
        <w:tblLook w:val="0000" w:firstRow="0" w:lastRow="0" w:firstColumn="0" w:lastColumn="0" w:noHBand="0" w:noVBand="0"/>
      </w:tblPr>
      <w:tblGrid>
        <w:gridCol w:w="2788"/>
        <w:gridCol w:w="1156"/>
        <w:gridCol w:w="1156"/>
        <w:gridCol w:w="1156"/>
        <w:gridCol w:w="1156"/>
        <w:gridCol w:w="1513"/>
      </w:tblGrid>
      <w:tr w:rsidR="005E29AE" w14:paraId="020A8F3C" w14:textId="77777777" w:rsidTr="007B17DF">
        <w:tc>
          <w:tcPr>
            <w:tcW w:w="8925" w:type="dxa"/>
            <w:gridSpan w:val="6"/>
            <w:shd w:val="clear" w:color="auto" w:fill="FFFFFF"/>
            <w:vAlign w:val="center"/>
          </w:tcPr>
          <w:p w14:paraId="3F4981EF" w14:textId="77777777" w:rsidR="005E29AE" w:rsidRDefault="005E29AE" w:rsidP="007B17DF">
            <w:pPr>
              <w:spacing w:before="5" w:after="30"/>
              <w:ind w:left="30" w:right="40"/>
              <w:jc w:val="center"/>
            </w:pPr>
            <w:r>
              <w:rPr>
                <w:rFonts w:ascii="Arial" w:eastAsia="Arial" w:hAnsi="Arial" w:cs="Arial"/>
                <w:b/>
                <w:color w:val="010205"/>
                <w:sz w:val="28"/>
              </w:rPr>
              <w:t>Descriptive Statistics</w:t>
            </w:r>
          </w:p>
        </w:tc>
      </w:tr>
      <w:tr w:rsidR="005E29AE" w14:paraId="63BC43DD" w14:textId="77777777" w:rsidTr="007B17DF">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6A25A95E" w14:textId="77777777" w:rsidR="005E29AE" w:rsidRDefault="005E29AE" w:rsidP="007B17DF">
            <w:pPr>
              <w:spacing w:before="15" w:after="5"/>
              <w:ind w:left="30" w:right="40"/>
            </w:pPr>
          </w:p>
        </w:tc>
        <w:tc>
          <w:tcPr>
            <w:tcW w:w="1156" w:type="dxa"/>
            <w:tcBorders>
              <w:top w:val="none" w:sz="1" w:space="0" w:color="152935"/>
              <w:left w:val="none" w:sz="1" w:space="0" w:color="152935"/>
              <w:bottom w:val="single" w:sz="1" w:space="0" w:color="152935"/>
              <w:right w:val="single" w:sz="1" w:space="0" w:color="E0E0E0"/>
            </w:tcBorders>
            <w:shd w:val="clear" w:color="auto" w:fill="FFFFFF"/>
            <w:vAlign w:val="bottom"/>
          </w:tcPr>
          <w:p w14:paraId="41DF5A4F" w14:textId="77777777" w:rsidR="005E29AE" w:rsidRDefault="005E29AE" w:rsidP="007B17DF">
            <w:pPr>
              <w:spacing w:before="10" w:after="10"/>
              <w:ind w:left="30" w:right="40"/>
              <w:jc w:val="center"/>
            </w:pPr>
            <w:r>
              <w:rPr>
                <w:rFonts w:ascii="Arial" w:eastAsia="Arial" w:hAnsi="Arial" w:cs="Arial"/>
                <w:color w:val="264A60"/>
                <w:sz w:val="24"/>
              </w:rPr>
              <w:t>N</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30986D67" w14:textId="77777777" w:rsidR="005E29AE" w:rsidRDefault="005E29AE" w:rsidP="007B17DF">
            <w:pPr>
              <w:spacing w:before="10" w:after="10"/>
              <w:ind w:left="30" w:right="40"/>
              <w:jc w:val="center"/>
            </w:pPr>
            <w:r>
              <w:rPr>
                <w:rFonts w:ascii="Arial" w:eastAsia="Arial" w:hAnsi="Arial" w:cs="Arial"/>
                <w:color w:val="264A60"/>
                <w:sz w:val="24"/>
              </w:rPr>
              <w:t>Minimum</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62A9E70D" w14:textId="77777777" w:rsidR="005E29AE" w:rsidRDefault="005E29AE" w:rsidP="007B17DF">
            <w:pPr>
              <w:spacing w:before="10" w:after="10"/>
              <w:ind w:left="30" w:right="40"/>
              <w:jc w:val="center"/>
            </w:pPr>
            <w:r>
              <w:rPr>
                <w:rFonts w:ascii="Arial" w:eastAsia="Arial" w:hAnsi="Arial" w:cs="Arial"/>
                <w:color w:val="264A60"/>
                <w:sz w:val="24"/>
              </w:rPr>
              <w:t>Maximum</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2B11C760" w14:textId="77777777" w:rsidR="005E29AE" w:rsidRDefault="005E29AE" w:rsidP="007B17DF">
            <w:pPr>
              <w:spacing w:before="10" w:after="10"/>
              <w:ind w:left="30" w:right="40"/>
              <w:jc w:val="center"/>
            </w:pPr>
            <w:r>
              <w:rPr>
                <w:rFonts w:ascii="Arial" w:eastAsia="Arial" w:hAnsi="Arial" w:cs="Arial"/>
                <w:color w:val="264A60"/>
                <w:sz w:val="24"/>
              </w:rPr>
              <w:t>Mean</w:t>
            </w:r>
          </w:p>
        </w:tc>
        <w:tc>
          <w:tcPr>
            <w:tcW w:w="1513" w:type="dxa"/>
            <w:tcBorders>
              <w:top w:val="none" w:sz="1" w:space="0" w:color="152935"/>
              <w:left w:val="single" w:sz="1" w:space="0" w:color="E0E0E0"/>
              <w:bottom w:val="single" w:sz="1" w:space="0" w:color="152935"/>
              <w:right w:val="none" w:sz="1" w:space="0" w:color="152935"/>
            </w:tcBorders>
            <w:shd w:val="clear" w:color="auto" w:fill="FFFFFF"/>
            <w:vAlign w:val="bottom"/>
          </w:tcPr>
          <w:p w14:paraId="641A65B2" w14:textId="77777777" w:rsidR="005E29AE" w:rsidRDefault="005E29AE" w:rsidP="007B17DF">
            <w:pPr>
              <w:spacing w:before="10" w:after="10"/>
              <w:ind w:left="30" w:right="40"/>
              <w:jc w:val="center"/>
            </w:pPr>
            <w:r>
              <w:rPr>
                <w:rFonts w:ascii="Arial" w:eastAsia="Arial" w:hAnsi="Arial" w:cs="Arial"/>
                <w:color w:val="264A60"/>
                <w:sz w:val="24"/>
              </w:rPr>
              <w:t>Std. Deviation</w:t>
            </w:r>
          </w:p>
        </w:tc>
      </w:tr>
      <w:tr w:rsidR="005E29AE" w14:paraId="681BFE4C" w14:textId="77777777" w:rsidTr="007B17DF">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48846C32" w14:textId="77777777" w:rsidR="005E29AE" w:rsidRDefault="005E29AE" w:rsidP="007B17DF">
            <w:pPr>
              <w:spacing w:before="15" w:after="10"/>
              <w:ind w:left="30" w:right="40"/>
            </w:pPr>
            <w:r>
              <w:rPr>
                <w:rFonts w:ascii="Arial" w:eastAsia="Arial" w:hAnsi="Arial" w:cs="Arial"/>
                <w:color w:val="264A60"/>
                <w:sz w:val="24"/>
              </w:rPr>
              <w:t>Zscore:  High Blood Pressure</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1B379E1F"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3FB9CA94" w14:textId="77777777" w:rsidR="005E29AE" w:rsidRDefault="005E29AE" w:rsidP="007B17DF">
            <w:pPr>
              <w:spacing w:before="15" w:after="10"/>
              <w:ind w:left="30" w:right="40"/>
              <w:jc w:val="right"/>
            </w:pPr>
            <w:r>
              <w:rPr>
                <w:rFonts w:ascii="Arial" w:eastAsia="Arial" w:hAnsi="Arial" w:cs="Arial"/>
                <w:color w:val="010205"/>
                <w:sz w:val="24"/>
              </w:rPr>
              <w:t>-1.66635</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559D55E6" w14:textId="77777777" w:rsidR="005E29AE" w:rsidRDefault="005E29AE" w:rsidP="007B17DF">
            <w:pPr>
              <w:spacing w:before="15" w:after="10"/>
              <w:ind w:left="30" w:right="40"/>
              <w:jc w:val="right"/>
            </w:pPr>
            <w:r>
              <w:rPr>
                <w:rFonts w:ascii="Arial" w:eastAsia="Arial" w:hAnsi="Arial" w:cs="Arial"/>
                <w:color w:val="010205"/>
                <w:sz w:val="24"/>
              </w:rPr>
              <w:t>2.10803</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0FF532FF" w14:textId="77777777" w:rsidR="005E29AE" w:rsidRDefault="005E29AE" w:rsidP="007B17DF">
            <w:pPr>
              <w:spacing w:before="15" w:after="10"/>
              <w:ind w:left="30" w:right="40"/>
              <w:jc w:val="right"/>
            </w:pPr>
            <w:r>
              <w:rPr>
                <w:rFonts w:ascii="Arial" w:eastAsia="Arial" w:hAnsi="Arial" w:cs="Arial"/>
                <w:color w:val="010205"/>
                <w:sz w:val="24"/>
              </w:rPr>
              <w:t>.0000000</w:t>
            </w:r>
          </w:p>
        </w:tc>
        <w:tc>
          <w:tcPr>
            <w:tcW w:w="1513" w:type="dxa"/>
            <w:tcBorders>
              <w:top w:val="single" w:sz="1" w:space="0" w:color="152935"/>
              <w:left w:val="single" w:sz="1" w:space="0" w:color="E0E0E0"/>
              <w:bottom w:val="single" w:sz="1" w:space="0" w:color="AEAEAE"/>
              <w:right w:val="none" w:sz="1" w:space="0" w:color="152935"/>
            </w:tcBorders>
            <w:shd w:val="clear" w:color="auto" w:fill="F9F9FB"/>
          </w:tcPr>
          <w:p w14:paraId="4CB21D54" w14:textId="77777777" w:rsidR="005E29AE" w:rsidRDefault="005E29AE" w:rsidP="007B17DF">
            <w:pPr>
              <w:spacing w:before="15" w:after="10"/>
              <w:ind w:left="30" w:right="40"/>
              <w:jc w:val="right"/>
            </w:pPr>
            <w:r>
              <w:rPr>
                <w:rFonts w:ascii="Arial" w:eastAsia="Arial" w:hAnsi="Arial" w:cs="Arial"/>
                <w:color w:val="010205"/>
                <w:sz w:val="24"/>
              </w:rPr>
              <w:t>1.00000000</w:t>
            </w:r>
          </w:p>
        </w:tc>
      </w:tr>
      <w:tr w:rsidR="005E29AE" w14:paraId="2757ABF2" w14:textId="77777777" w:rsidTr="007B17DF">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14F7A133" w14:textId="77777777" w:rsidR="005E29AE" w:rsidRDefault="005E29AE" w:rsidP="007B17DF">
            <w:pPr>
              <w:spacing w:before="15" w:after="10"/>
              <w:ind w:left="30" w:right="40"/>
            </w:pPr>
            <w:r>
              <w:rPr>
                <w:rFonts w:ascii="Arial" w:eastAsia="Arial" w:hAnsi="Arial" w:cs="Arial"/>
                <w:color w:val="264A60"/>
                <w:sz w:val="24"/>
              </w:rPr>
              <w:t>Zscore:  Respiratory Illness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7AEFD11B"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D35DFC2" w14:textId="77777777" w:rsidR="005E29AE" w:rsidRDefault="005E29AE" w:rsidP="007B17DF">
            <w:pPr>
              <w:spacing w:before="15" w:after="10"/>
              <w:ind w:left="30" w:right="40"/>
              <w:jc w:val="right"/>
            </w:pPr>
            <w:r>
              <w:rPr>
                <w:rFonts w:ascii="Arial" w:eastAsia="Arial" w:hAnsi="Arial" w:cs="Arial"/>
                <w:color w:val="010205"/>
                <w:sz w:val="24"/>
              </w:rPr>
              <w:t>-2.36798</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6D6057E" w14:textId="77777777" w:rsidR="005E29AE" w:rsidRDefault="005E29AE" w:rsidP="007B17DF">
            <w:pPr>
              <w:spacing w:before="15" w:after="10"/>
              <w:ind w:left="30" w:right="40"/>
              <w:jc w:val="right"/>
            </w:pPr>
            <w:r>
              <w:rPr>
                <w:rFonts w:ascii="Arial" w:eastAsia="Arial" w:hAnsi="Arial" w:cs="Arial"/>
                <w:color w:val="010205"/>
                <w:sz w:val="24"/>
              </w:rPr>
              <w:t>2.56932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B9DA1D2" w14:textId="77777777" w:rsidR="005E29AE" w:rsidRDefault="005E29AE" w:rsidP="007B17DF">
            <w:pPr>
              <w:spacing w:before="15" w:after="10"/>
              <w:ind w:left="30" w:right="40"/>
              <w:jc w:val="right"/>
            </w:pPr>
            <w:r>
              <w:rPr>
                <w:rFonts w:ascii="Arial" w:eastAsia="Arial" w:hAnsi="Arial" w:cs="Arial"/>
                <w:color w:val="010205"/>
                <w:sz w:val="24"/>
              </w:rPr>
              <w:t>.0000000</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3955B042" w14:textId="77777777" w:rsidR="005E29AE" w:rsidRDefault="005E29AE" w:rsidP="007B17DF">
            <w:pPr>
              <w:spacing w:before="15" w:after="10"/>
              <w:ind w:left="30" w:right="40"/>
              <w:jc w:val="right"/>
            </w:pPr>
            <w:r>
              <w:rPr>
                <w:rFonts w:ascii="Arial" w:eastAsia="Arial" w:hAnsi="Arial" w:cs="Arial"/>
                <w:color w:val="010205"/>
                <w:sz w:val="24"/>
              </w:rPr>
              <w:t>1.00000000</w:t>
            </w:r>
          </w:p>
        </w:tc>
      </w:tr>
      <w:tr w:rsidR="005E29AE" w14:paraId="33095BAD" w14:textId="77777777" w:rsidTr="007B17DF">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96C1FD4" w14:textId="77777777" w:rsidR="005E29AE" w:rsidRDefault="005E29AE" w:rsidP="007B17DF">
            <w:pPr>
              <w:spacing w:before="15" w:after="10"/>
              <w:ind w:left="30" w:right="40"/>
            </w:pPr>
            <w:r>
              <w:rPr>
                <w:rFonts w:ascii="Arial" w:eastAsia="Arial" w:hAnsi="Arial" w:cs="Arial"/>
                <w:color w:val="264A60"/>
                <w:sz w:val="24"/>
              </w:rPr>
              <w:t>Zscore:  Mental Illness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740DFBB4"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77E139D" w14:textId="77777777" w:rsidR="005E29AE" w:rsidRDefault="005E29AE" w:rsidP="007B17DF">
            <w:pPr>
              <w:spacing w:before="15" w:after="10"/>
              <w:ind w:left="30" w:right="40"/>
              <w:jc w:val="right"/>
            </w:pPr>
            <w:r>
              <w:rPr>
                <w:rFonts w:ascii="Arial" w:eastAsia="Arial" w:hAnsi="Arial" w:cs="Arial"/>
                <w:color w:val="010205"/>
                <w:sz w:val="24"/>
              </w:rPr>
              <w:t>-2.40284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AC3452E" w14:textId="77777777" w:rsidR="005E29AE" w:rsidRDefault="005E29AE" w:rsidP="007B17DF">
            <w:pPr>
              <w:spacing w:before="15" w:after="10"/>
              <w:ind w:left="30" w:right="40"/>
              <w:jc w:val="right"/>
            </w:pPr>
            <w:r>
              <w:rPr>
                <w:rFonts w:ascii="Arial" w:eastAsia="Arial" w:hAnsi="Arial" w:cs="Arial"/>
                <w:color w:val="010205"/>
                <w:sz w:val="24"/>
              </w:rPr>
              <w:t>1.87494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041B2B4" w14:textId="77777777" w:rsidR="005E29AE" w:rsidRDefault="005E29AE" w:rsidP="007B17DF">
            <w:pPr>
              <w:spacing w:before="15" w:after="10"/>
              <w:ind w:left="30" w:right="40"/>
              <w:jc w:val="right"/>
            </w:pPr>
            <w:r>
              <w:rPr>
                <w:rFonts w:ascii="Arial" w:eastAsia="Arial" w:hAnsi="Arial" w:cs="Arial"/>
                <w:color w:val="010205"/>
                <w:sz w:val="24"/>
              </w:rPr>
              <w:t>.0000000</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037177B0" w14:textId="77777777" w:rsidR="005E29AE" w:rsidRDefault="005E29AE" w:rsidP="007B17DF">
            <w:pPr>
              <w:spacing w:before="15" w:after="10"/>
              <w:ind w:left="30" w:right="40"/>
              <w:jc w:val="right"/>
            </w:pPr>
            <w:r>
              <w:rPr>
                <w:rFonts w:ascii="Arial" w:eastAsia="Arial" w:hAnsi="Arial" w:cs="Arial"/>
                <w:color w:val="010205"/>
                <w:sz w:val="24"/>
              </w:rPr>
              <w:t>1.00000000</w:t>
            </w:r>
          </w:p>
        </w:tc>
      </w:tr>
      <w:tr w:rsidR="005E29AE" w14:paraId="7DBCE17D" w14:textId="77777777" w:rsidTr="007B17DF">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90ED34B" w14:textId="77777777" w:rsidR="005E29AE" w:rsidRDefault="005E29AE" w:rsidP="007B17DF">
            <w:pPr>
              <w:spacing w:before="15" w:after="10"/>
              <w:ind w:left="30" w:right="40"/>
            </w:pPr>
            <w:r>
              <w:rPr>
                <w:rFonts w:ascii="Arial" w:eastAsia="Arial" w:hAnsi="Arial" w:cs="Arial"/>
                <w:color w:val="264A60"/>
                <w:sz w:val="24"/>
              </w:rPr>
              <w:t>Zscore:  Diabetes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18CC96C0"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BC0078F" w14:textId="77777777" w:rsidR="005E29AE" w:rsidRDefault="005E29AE" w:rsidP="007B17DF">
            <w:pPr>
              <w:spacing w:before="15" w:after="10"/>
              <w:ind w:left="30" w:right="40"/>
              <w:jc w:val="right"/>
            </w:pPr>
            <w:r>
              <w:rPr>
                <w:rFonts w:ascii="Arial" w:eastAsia="Arial" w:hAnsi="Arial" w:cs="Arial"/>
                <w:color w:val="010205"/>
                <w:sz w:val="24"/>
              </w:rPr>
              <w:t>-2.18707</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0EEE18D" w14:textId="77777777" w:rsidR="005E29AE" w:rsidRDefault="005E29AE" w:rsidP="007B17DF">
            <w:pPr>
              <w:spacing w:before="15" w:after="10"/>
              <w:ind w:left="30" w:right="40"/>
              <w:jc w:val="right"/>
            </w:pPr>
            <w:r>
              <w:rPr>
                <w:rFonts w:ascii="Arial" w:eastAsia="Arial" w:hAnsi="Arial" w:cs="Arial"/>
                <w:color w:val="010205"/>
                <w:sz w:val="24"/>
              </w:rPr>
              <w:t>3.02704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74FA794" w14:textId="77777777" w:rsidR="005E29AE" w:rsidRDefault="005E29AE" w:rsidP="007B17DF">
            <w:pPr>
              <w:spacing w:before="15" w:after="10"/>
              <w:ind w:left="30" w:right="40"/>
              <w:jc w:val="right"/>
            </w:pPr>
            <w:r>
              <w:rPr>
                <w:rFonts w:ascii="Arial" w:eastAsia="Arial" w:hAnsi="Arial" w:cs="Arial"/>
                <w:color w:val="010205"/>
                <w:sz w:val="24"/>
              </w:rPr>
              <w:t>.0000000</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05DCABF1" w14:textId="77777777" w:rsidR="005E29AE" w:rsidRDefault="005E29AE" w:rsidP="007B17DF">
            <w:pPr>
              <w:spacing w:before="15" w:after="10"/>
              <w:ind w:left="30" w:right="40"/>
              <w:jc w:val="right"/>
            </w:pPr>
            <w:r>
              <w:rPr>
                <w:rFonts w:ascii="Arial" w:eastAsia="Arial" w:hAnsi="Arial" w:cs="Arial"/>
                <w:color w:val="010205"/>
                <w:sz w:val="24"/>
              </w:rPr>
              <w:t>1.00000000</w:t>
            </w:r>
          </w:p>
        </w:tc>
      </w:tr>
      <w:tr w:rsidR="005E29AE" w14:paraId="3920FBE6" w14:textId="77777777" w:rsidTr="007B17DF">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5223674E" w14:textId="77777777" w:rsidR="005E29AE" w:rsidRDefault="005E29AE" w:rsidP="007B17DF">
            <w:pPr>
              <w:spacing w:before="15" w:after="10"/>
              <w:ind w:left="30" w:right="40"/>
            </w:pPr>
            <w:r>
              <w:rPr>
                <w:rFonts w:ascii="Arial" w:eastAsia="Arial" w:hAnsi="Arial" w:cs="Arial"/>
                <w:color w:val="264A60"/>
                <w:sz w:val="24"/>
              </w:rPr>
              <w:t>Zscore:  Health Status: Poor or Fair</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333EEE95"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0539C67" w14:textId="77777777" w:rsidR="005E29AE" w:rsidRDefault="005E29AE" w:rsidP="007B17DF">
            <w:pPr>
              <w:spacing w:before="15" w:after="10"/>
              <w:ind w:left="30" w:right="40"/>
              <w:jc w:val="right"/>
            </w:pPr>
            <w:r>
              <w:rPr>
                <w:rFonts w:ascii="Arial" w:eastAsia="Arial" w:hAnsi="Arial" w:cs="Arial"/>
                <w:color w:val="010205"/>
                <w:sz w:val="24"/>
              </w:rPr>
              <w:t>-1.47769</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2A3DFD3" w14:textId="77777777" w:rsidR="005E29AE" w:rsidRDefault="005E29AE" w:rsidP="007B17DF">
            <w:pPr>
              <w:spacing w:before="15" w:after="10"/>
              <w:ind w:left="30" w:right="40"/>
              <w:jc w:val="right"/>
            </w:pPr>
            <w:r>
              <w:rPr>
                <w:rFonts w:ascii="Arial" w:eastAsia="Arial" w:hAnsi="Arial" w:cs="Arial"/>
                <w:color w:val="010205"/>
                <w:sz w:val="24"/>
              </w:rPr>
              <w:t>2.47965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3CE9BA3" w14:textId="77777777" w:rsidR="005E29AE" w:rsidRDefault="005E29AE" w:rsidP="007B17DF">
            <w:pPr>
              <w:spacing w:before="15" w:after="10"/>
              <w:ind w:left="30" w:right="40"/>
              <w:jc w:val="right"/>
            </w:pPr>
            <w:r>
              <w:rPr>
                <w:rFonts w:ascii="Arial" w:eastAsia="Arial" w:hAnsi="Arial" w:cs="Arial"/>
                <w:color w:val="010205"/>
                <w:sz w:val="24"/>
              </w:rPr>
              <w:t>.0000000</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78358AF6" w14:textId="77777777" w:rsidR="005E29AE" w:rsidRDefault="005E29AE" w:rsidP="007B17DF">
            <w:pPr>
              <w:spacing w:before="15" w:after="10"/>
              <w:ind w:left="30" w:right="40"/>
              <w:jc w:val="right"/>
            </w:pPr>
            <w:r>
              <w:rPr>
                <w:rFonts w:ascii="Arial" w:eastAsia="Arial" w:hAnsi="Arial" w:cs="Arial"/>
                <w:color w:val="010205"/>
                <w:sz w:val="24"/>
              </w:rPr>
              <w:t>1.00000000</w:t>
            </w:r>
          </w:p>
        </w:tc>
      </w:tr>
      <w:tr w:rsidR="005E29AE" w14:paraId="6D3F538D" w14:textId="77777777" w:rsidTr="007B17DF">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16C7C33" w14:textId="77777777" w:rsidR="005E29AE" w:rsidRDefault="005E29AE" w:rsidP="007B17DF">
            <w:pPr>
              <w:spacing w:before="15" w:after="10"/>
              <w:ind w:left="30" w:right="40"/>
            </w:pPr>
            <w:r>
              <w:rPr>
                <w:rFonts w:ascii="Arial" w:eastAsia="Arial" w:hAnsi="Arial" w:cs="Arial"/>
                <w:color w:val="264A60"/>
                <w:sz w:val="24"/>
              </w:rPr>
              <w:t>Zscore:  Smoker</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79E57B9A"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3C3C34B" w14:textId="77777777" w:rsidR="005E29AE" w:rsidRDefault="005E29AE" w:rsidP="007B17DF">
            <w:pPr>
              <w:spacing w:before="15" w:after="10"/>
              <w:ind w:left="30" w:right="40"/>
              <w:jc w:val="right"/>
            </w:pPr>
            <w:r>
              <w:rPr>
                <w:rFonts w:ascii="Arial" w:eastAsia="Arial" w:hAnsi="Arial" w:cs="Arial"/>
                <w:color w:val="010205"/>
                <w:sz w:val="24"/>
              </w:rPr>
              <w:t>-2.70322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8281A4B" w14:textId="77777777" w:rsidR="005E29AE" w:rsidRDefault="005E29AE" w:rsidP="007B17DF">
            <w:pPr>
              <w:spacing w:before="15" w:after="10"/>
              <w:ind w:left="30" w:right="40"/>
              <w:jc w:val="right"/>
            </w:pPr>
            <w:r>
              <w:rPr>
                <w:rFonts w:ascii="Arial" w:eastAsia="Arial" w:hAnsi="Arial" w:cs="Arial"/>
                <w:color w:val="010205"/>
                <w:sz w:val="24"/>
              </w:rPr>
              <w:t>2.52620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585876F" w14:textId="77777777" w:rsidR="005E29AE" w:rsidRDefault="005E29AE" w:rsidP="007B17DF">
            <w:pPr>
              <w:spacing w:before="15" w:after="10"/>
              <w:ind w:left="30" w:right="40"/>
              <w:jc w:val="right"/>
            </w:pPr>
            <w:r>
              <w:rPr>
                <w:rFonts w:ascii="Arial" w:eastAsia="Arial" w:hAnsi="Arial" w:cs="Arial"/>
                <w:color w:val="010205"/>
                <w:sz w:val="24"/>
              </w:rPr>
              <w:t>.0000000</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1EA9A583" w14:textId="77777777" w:rsidR="005E29AE" w:rsidRDefault="005E29AE" w:rsidP="007B17DF">
            <w:pPr>
              <w:spacing w:before="15" w:after="10"/>
              <w:ind w:left="30" w:right="40"/>
              <w:jc w:val="right"/>
            </w:pPr>
            <w:r>
              <w:rPr>
                <w:rFonts w:ascii="Arial" w:eastAsia="Arial" w:hAnsi="Arial" w:cs="Arial"/>
                <w:color w:val="010205"/>
                <w:sz w:val="24"/>
              </w:rPr>
              <w:t>1.00000000</w:t>
            </w:r>
          </w:p>
        </w:tc>
      </w:tr>
      <w:tr w:rsidR="005E29AE" w14:paraId="76AAE82D" w14:textId="77777777" w:rsidTr="007B17DF">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31753492" w14:textId="77777777" w:rsidR="005E29AE" w:rsidRDefault="005E29AE" w:rsidP="007B17DF">
            <w:pPr>
              <w:spacing w:before="15" w:after="10"/>
              <w:ind w:left="30" w:right="40"/>
            </w:pPr>
            <w:r>
              <w:rPr>
                <w:rFonts w:ascii="Arial" w:eastAsia="Arial" w:hAnsi="Arial" w:cs="Arial"/>
                <w:color w:val="264A60"/>
                <w:sz w:val="24"/>
              </w:rPr>
              <w:t>Zscore:  BMI Overweight or Obese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786E91B0"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4D8062C" w14:textId="77777777" w:rsidR="005E29AE" w:rsidRDefault="005E29AE" w:rsidP="007B17DF">
            <w:pPr>
              <w:spacing w:before="15" w:after="10"/>
              <w:ind w:left="30" w:right="40"/>
              <w:jc w:val="right"/>
            </w:pPr>
            <w:r>
              <w:rPr>
                <w:rFonts w:ascii="Arial" w:eastAsia="Arial" w:hAnsi="Arial" w:cs="Arial"/>
                <w:color w:val="010205"/>
                <w:sz w:val="24"/>
              </w:rPr>
              <w:t>-1.97580</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E719BEE" w14:textId="77777777" w:rsidR="005E29AE" w:rsidRDefault="005E29AE" w:rsidP="007B17DF">
            <w:pPr>
              <w:spacing w:before="15" w:after="10"/>
              <w:ind w:left="30" w:right="40"/>
              <w:jc w:val="right"/>
            </w:pPr>
            <w:r>
              <w:rPr>
                <w:rFonts w:ascii="Arial" w:eastAsia="Arial" w:hAnsi="Arial" w:cs="Arial"/>
                <w:color w:val="010205"/>
                <w:sz w:val="24"/>
              </w:rPr>
              <w:t>1.81968</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777BA0C" w14:textId="77777777" w:rsidR="005E29AE" w:rsidRDefault="005E29AE" w:rsidP="007B17DF">
            <w:pPr>
              <w:spacing w:before="15" w:after="10"/>
              <w:ind w:left="30" w:right="40"/>
              <w:jc w:val="right"/>
            </w:pPr>
            <w:r>
              <w:rPr>
                <w:rFonts w:ascii="Arial" w:eastAsia="Arial" w:hAnsi="Arial" w:cs="Arial"/>
                <w:color w:val="010205"/>
                <w:sz w:val="24"/>
              </w:rPr>
              <w:t>.0000000</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27294E3B" w14:textId="77777777" w:rsidR="005E29AE" w:rsidRDefault="005E29AE" w:rsidP="007B17DF">
            <w:pPr>
              <w:spacing w:before="15" w:after="10"/>
              <w:ind w:left="30" w:right="40"/>
              <w:jc w:val="right"/>
            </w:pPr>
            <w:r>
              <w:rPr>
                <w:rFonts w:ascii="Arial" w:eastAsia="Arial" w:hAnsi="Arial" w:cs="Arial"/>
                <w:color w:val="010205"/>
                <w:sz w:val="24"/>
              </w:rPr>
              <w:t>1.00000000</w:t>
            </w:r>
          </w:p>
        </w:tc>
      </w:tr>
      <w:tr w:rsidR="005E29AE" w14:paraId="50334FF7" w14:textId="77777777" w:rsidTr="007B17DF">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1599EFC6" w14:textId="77777777" w:rsidR="005E29AE" w:rsidRDefault="005E29AE" w:rsidP="007B17DF">
            <w:pPr>
              <w:spacing w:before="15" w:after="10"/>
              <w:ind w:left="30" w:right="40"/>
            </w:pPr>
            <w:r>
              <w:rPr>
                <w:rFonts w:ascii="Arial" w:eastAsia="Arial" w:hAnsi="Arial" w:cs="Arial"/>
                <w:color w:val="264A60"/>
                <w:sz w:val="24"/>
              </w:rPr>
              <w:t>Valid N (listwise)</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4D904849" w14:textId="77777777" w:rsidR="005E29AE" w:rsidRDefault="005E29AE" w:rsidP="007B17DF">
            <w:pPr>
              <w:spacing w:before="15" w:after="10"/>
              <w:ind w:left="30" w:right="40"/>
              <w:jc w:val="right"/>
            </w:pPr>
            <w:r>
              <w:rPr>
                <w:rFonts w:ascii="Arial" w:eastAsia="Arial" w:hAnsi="Arial" w:cs="Arial"/>
                <w:color w:val="010205"/>
                <w:sz w:val="24"/>
              </w:rPr>
              <w:t>94</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3331EBB1" w14:textId="77777777" w:rsidR="005E29AE" w:rsidRDefault="005E29AE" w:rsidP="007B17DF"/>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1D2BB09B" w14:textId="77777777" w:rsidR="005E29AE" w:rsidRDefault="005E29AE" w:rsidP="007B17DF"/>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3022F2D7" w14:textId="77777777" w:rsidR="005E29AE" w:rsidRDefault="005E29AE" w:rsidP="007B17DF"/>
        </w:tc>
        <w:tc>
          <w:tcPr>
            <w:tcW w:w="1513" w:type="dxa"/>
            <w:tcBorders>
              <w:top w:val="single" w:sz="1" w:space="0" w:color="AEAEAE"/>
              <w:left w:val="single" w:sz="1" w:space="0" w:color="E0E0E0"/>
              <w:bottom w:val="single" w:sz="1" w:space="0" w:color="152935"/>
              <w:right w:val="none" w:sz="1" w:space="0" w:color="152935"/>
            </w:tcBorders>
            <w:shd w:val="clear" w:color="auto" w:fill="F9F9FB"/>
          </w:tcPr>
          <w:p w14:paraId="47CAF55A" w14:textId="77777777" w:rsidR="005E29AE" w:rsidRDefault="005E29AE" w:rsidP="007B17DF"/>
        </w:tc>
      </w:tr>
    </w:tbl>
    <w:p w14:paraId="5B8FA180" w14:textId="77777777" w:rsidR="005E29AE" w:rsidRDefault="005E29AE" w:rsidP="005E29AE">
      <w:pPr>
        <w:jc w:val="center"/>
        <w:rPr>
          <w:rFonts w:ascii="Arial" w:hAnsi="Arial" w:cs="Arial"/>
          <w:b/>
          <w:bCs/>
          <w:sz w:val="24"/>
          <w:szCs w:val="24"/>
        </w:rPr>
      </w:pPr>
      <w:r w:rsidRPr="00AE26D3">
        <w:rPr>
          <w:rFonts w:ascii="Arial" w:hAnsi="Arial" w:cs="Arial"/>
          <w:b/>
          <w:bCs/>
          <w:sz w:val="24"/>
          <w:szCs w:val="24"/>
        </w:rPr>
        <w:t>Fig. 2</w:t>
      </w:r>
    </w:p>
    <w:p w14:paraId="3033A57C" w14:textId="77777777" w:rsidR="005E29AE" w:rsidRPr="009B59F5" w:rsidRDefault="005E29AE" w:rsidP="005E29AE">
      <w:pPr>
        <w:rPr>
          <w:rFonts w:ascii="Arial" w:hAnsi="Arial" w:cs="Arial"/>
          <w:b/>
          <w:bCs/>
          <w:sz w:val="24"/>
          <w:szCs w:val="24"/>
          <w:u w:val="single"/>
        </w:rPr>
      </w:pPr>
      <w:r w:rsidRPr="009B59F5">
        <w:rPr>
          <w:rFonts w:ascii="Arial" w:hAnsi="Arial" w:cs="Arial"/>
          <w:b/>
          <w:bCs/>
          <w:sz w:val="24"/>
          <w:szCs w:val="24"/>
          <w:u w:val="single"/>
        </w:rPr>
        <w:t>Histograms</w:t>
      </w:r>
    </w:p>
    <w:p w14:paraId="066BF227" w14:textId="08286607" w:rsidR="005F3B48" w:rsidRPr="005F3B48" w:rsidRDefault="005F3B48" w:rsidP="005F3B48">
      <w:pPr>
        <w:jc w:val="both"/>
        <w:rPr>
          <w:rFonts w:ascii="Arial" w:hAnsi="Arial" w:cs="Arial"/>
          <w:sz w:val="24"/>
          <w:szCs w:val="24"/>
        </w:rPr>
      </w:pPr>
      <w:r w:rsidRPr="005F3B48">
        <w:rPr>
          <w:rFonts w:ascii="Arial" w:hAnsi="Arial" w:cs="Arial"/>
          <w:sz w:val="24"/>
          <w:szCs w:val="24"/>
        </w:rPr>
        <w:t xml:space="preserve">Histograms have been produced to visualise the occurrence of each disease (Fig. 3-9). Histograms are a useful tool, </w:t>
      </w:r>
      <w:r w:rsidR="00083494" w:rsidRPr="00083494">
        <w:rPr>
          <w:rFonts w:ascii="Arial" w:hAnsi="Arial" w:cs="Arial"/>
          <w:sz w:val="24"/>
          <w:szCs w:val="24"/>
        </w:rPr>
        <w:t xml:space="preserve">as a graph illustrates the distribution of values for a numerical variable as an assortment of bars </w:t>
      </w:r>
      <w:r w:rsidRPr="005F3B48">
        <w:rPr>
          <w:rFonts w:ascii="Arial" w:hAnsi="Arial" w:cs="Arial"/>
          <w:sz w:val="24"/>
          <w:szCs w:val="24"/>
        </w:rPr>
        <w:t>(Yi, 2021). A histogram is useful in this instance, as it demonstrates the general distribution of each disease in Wales (Yi, 2021).</w:t>
      </w:r>
    </w:p>
    <w:p w14:paraId="32A1EC47" w14:textId="77777777" w:rsidR="005E29AE" w:rsidRDefault="005E29AE" w:rsidP="005E29AE">
      <w:r>
        <w:rPr>
          <w:noProof/>
        </w:rPr>
        <w:lastRenderedPageBreak/>
        <w:drawing>
          <wp:inline distT="0" distB="0" distL="0" distR="0" wp14:anchorId="01A9B411" wp14:editId="666DA7FF">
            <wp:extent cx="5731920" cy="3368938"/>
            <wp:effectExtent l="19050" t="19050" r="21590" b="22225"/>
            <wp:docPr id="372559070" name="Drawing 0" descr="img.emf"/>
            <wp:cNvGraphicFramePr/>
            <a:graphic xmlns:a="http://schemas.openxmlformats.org/drawingml/2006/main">
              <a:graphicData uri="http://schemas.openxmlformats.org/drawingml/2006/picture">
                <pic:pic xmlns:pic="http://schemas.openxmlformats.org/drawingml/2006/picture">
                  <pic:nvPicPr>
                    <pic:cNvPr id="0" name="Picture 0" descr="img.emf"/>
                    <pic:cNvPicPr>
                      <a:picLocks noChangeAspect="1"/>
                    </pic:cNvPicPr>
                  </pic:nvPicPr>
                  <pic:blipFill>
                    <a:blip r:embed="rId8"/>
                    <a:stretch>
                      <a:fillRect/>
                    </a:stretch>
                  </pic:blipFill>
                  <pic:spPr>
                    <a:xfrm>
                      <a:off x="0" y="0"/>
                      <a:ext cx="5731920" cy="3368938"/>
                    </a:xfrm>
                    <a:prstGeom prst="rect">
                      <a:avLst/>
                    </a:prstGeom>
                    <a:ln>
                      <a:solidFill>
                        <a:schemeClr val="accent1"/>
                      </a:solidFill>
                    </a:ln>
                  </pic:spPr>
                </pic:pic>
              </a:graphicData>
            </a:graphic>
          </wp:inline>
        </w:drawing>
      </w:r>
    </w:p>
    <w:p w14:paraId="08F2354A" w14:textId="77777777" w:rsidR="005E29AE" w:rsidRPr="003158A8" w:rsidRDefault="005E29AE" w:rsidP="005E29AE">
      <w:pPr>
        <w:jc w:val="center"/>
        <w:rPr>
          <w:rFonts w:ascii="Arial" w:hAnsi="Arial" w:cs="Arial"/>
          <w:b/>
          <w:bCs/>
          <w:sz w:val="24"/>
          <w:szCs w:val="24"/>
        </w:rPr>
      </w:pPr>
      <w:r w:rsidRPr="003158A8">
        <w:rPr>
          <w:rFonts w:ascii="Arial" w:hAnsi="Arial" w:cs="Arial"/>
          <w:b/>
          <w:bCs/>
          <w:sz w:val="24"/>
          <w:szCs w:val="24"/>
        </w:rPr>
        <w:t>Fig. 3</w:t>
      </w:r>
    </w:p>
    <w:p w14:paraId="4EF31506" w14:textId="77777777" w:rsidR="005E29AE" w:rsidRDefault="005E29AE" w:rsidP="005E29AE"/>
    <w:p w14:paraId="5E7A6969" w14:textId="77777777" w:rsidR="005E29AE" w:rsidRDefault="005E29AE" w:rsidP="005E29AE">
      <w:r>
        <w:rPr>
          <w:noProof/>
        </w:rPr>
        <w:drawing>
          <wp:inline distT="0" distB="0" distL="0" distR="0" wp14:anchorId="17D2C7D8" wp14:editId="0C495F1F">
            <wp:extent cx="5731920" cy="3368938"/>
            <wp:effectExtent l="19050" t="19050" r="21590" b="22225"/>
            <wp:docPr id="1" name="Drawing 1" descr="img.emf"/>
            <wp:cNvGraphicFramePr/>
            <a:graphic xmlns:a="http://schemas.openxmlformats.org/drawingml/2006/main">
              <a:graphicData uri="http://schemas.openxmlformats.org/drawingml/2006/picture">
                <pic:pic xmlns:pic="http://schemas.openxmlformats.org/drawingml/2006/picture">
                  <pic:nvPicPr>
                    <pic:cNvPr id="0" name="Picture 1" descr="img.emf"/>
                    <pic:cNvPicPr>
                      <a:picLocks noChangeAspect="1"/>
                    </pic:cNvPicPr>
                  </pic:nvPicPr>
                  <pic:blipFill>
                    <a:blip r:embed="rId9"/>
                    <a:stretch>
                      <a:fillRect/>
                    </a:stretch>
                  </pic:blipFill>
                  <pic:spPr>
                    <a:xfrm>
                      <a:off x="0" y="0"/>
                      <a:ext cx="5731920" cy="3368938"/>
                    </a:xfrm>
                    <a:prstGeom prst="rect">
                      <a:avLst/>
                    </a:prstGeom>
                    <a:ln>
                      <a:solidFill>
                        <a:schemeClr val="accent1"/>
                      </a:solidFill>
                    </a:ln>
                  </pic:spPr>
                </pic:pic>
              </a:graphicData>
            </a:graphic>
          </wp:inline>
        </w:drawing>
      </w:r>
    </w:p>
    <w:p w14:paraId="192AC002" w14:textId="77777777" w:rsidR="005E29AE" w:rsidRPr="003158A8" w:rsidRDefault="005E29AE" w:rsidP="005E29AE">
      <w:pPr>
        <w:jc w:val="center"/>
        <w:rPr>
          <w:rFonts w:ascii="Arial" w:hAnsi="Arial" w:cs="Arial"/>
          <w:b/>
          <w:bCs/>
          <w:sz w:val="24"/>
          <w:szCs w:val="24"/>
        </w:rPr>
      </w:pPr>
      <w:r w:rsidRPr="003158A8">
        <w:rPr>
          <w:rFonts w:ascii="Arial" w:hAnsi="Arial" w:cs="Arial"/>
          <w:b/>
          <w:bCs/>
          <w:sz w:val="24"/>
          <w:szCs w:val="24"/>
        </w:rPr>
        <w:t xml:space="preserve">Fig. </w:t>
      </w:r>
      <w:r>
        <w:rPr>
          <w:rFonts w:ascii="Arial" w:hAnsi="Arial" w:cs="Arial"/>
          <w:b/>
          <w:bCs/>
          <w:sz w:val="24"/>
          <w:szCs w:val="24"/>
        </w:rPr>
        <w:t>4</w:t>
      </w:r>
    </w:p>
    <w:p w14:paraId="1814BE8F" w14:textId="77777777" w:rsidR="005E29AE" w:rsidRDefault="005E29AE" w:rsidP="005E29AE">
      <w:r>
        <w:rPr>
          <w:noProof/>
        </w:rPr>
        <w:lastRenderedPageBreak/>
        <w:drawing>
          <wp:inline distT="0" distB="0" distL="0" distR="0" wp14:anchorId="75D2DDD5" wp14:editId="35952FB6">
            <wp:extent cx="5731920" cy="3368938"/>
            <wp:effectExtent l="19050" t="19050" r="21590" b="22225"/>
            <wp:docPr id="2" name="Drawing 2" descr="img.emf"/>
            <wp:cNvGraphicFramePr/>
            <a:graphic xmlns:a="http://schemas.openxmlformats.org/drawingml/2006/main">
              <a:graphicData uri="http://schemas.openxmlformats.org/drawingml/2006/picture">
                <pic:pic xmlns:pic="http://schemas.openxmlformats.org/drawingml/2006/picture">
                  <pic:nvPicPr>
                    <pic:cNvPr id="0" name="Picture 2" descr="img.emf"/>
                    <pic:cNvPicPr>
                      <a:picLocks noChangeAspect="1"/>
                    </pic:cNvPicPr>
                  </pic:nvPicPr>
                  <pic:blipFill>
                    <a:blip r:embed="rId10"/>
                    <a:stretch>
                      <a:fillRect/>
                    </a:stretch>
                  </pic:blipFill>
                  <pic:spPr>
                    <a:xfrm>
                      <a:off x="0" y="0"/>
                      <a:ext cx="5731920" cy="3368938"/>
                    </a:xfrm>
                    <a:prstGeom prst="rect">
                      <a:avLst/>
                    </a:prstGeom>
                    <a:ln>
                      <a:solidFill>
                        <a:schemeClr val="accent1"/>
                      </a:solidFill>
                    </a:ln>
                  </pic:spPr>
                </pic:pic>
              </a:graphicData>
            </a:graphic>
          </wp:inline>
        </w:drawing>
      </w:r>
    </w:p>
    <w:p w14:paraId="6EDF1F68" w14:textId="77777777" w:rsidR="005E29AE" w:rsidRPr="003158A8" w:rsidRDefault="005E29AE" w:rsidP="005E29AE">
      <w:pPr>
        <w:jc w:val="center"/>
        <w:rPr>
          <w:rFonts w:ascii="Arial" w:hAnsi="Arial" w:cs="Arial"/>
          <w:b/>
          <w:bCs/>
          <w:sz w:val="24"/>
          <w:szCs w:val="24"/>
        </w:rPr>
      </w:pPr>
      <w:r w:rsidRPr="003158A8">
        <w:rPr>
          <w:rFonts w:ascii="Arial" w:hAnsi="Arial" w:cs="Arial"/>
          <w:b/>
          <w:bCs/>
          <w:sz w:val="24"/>
          <w:szCs w:val="24"/>
        </w:rPr>
        <w:t xml:space="preserve">Fig. </w:t>
      </w:r>
      <w:r>
        <w:rPr>
          <w:rFonts w:ascii="Arial" w:hAnsi="Arial" w:cs="Arial"/>
          <w:b/>
          <w:bCs/>
          <w:sz w:val="24"/>
          <w:szCs w:val="24"/>
        </w:rPr>
        <w:t>5</w:t>
      </w:r>
    </w:p>
    <w:p w14:paraId="00C4C01D" w14:textId="77777777" w:rsidR="005E29AE" w:rsidRDefault="005E29AE" w:rsidP="005E29AE"/>
    <w:p w14:paraId="170AB83C" w14:textId="77777777" w:rsidR="005E29AE" w:rsidRDefault="005E29AE" w:rsidP="005E29AE">
      <w:r>
        <w:rPr>
          <w:noProof/>
        </w:rPr>
        <w:drawing>
          <wp:inline distT="0" distB="0" distL="0" distR="0" wp14:anchorId="3754325C" wp14:editId="341CB3B6">
            <wp:extent cx="5731920" cy="3368938"/>
            <wp:effectExtent l="19050" t="19050" r="21590" b="22225"/>
            <wp:docPr id="3" name="Drawing 3" descr="img.emf"/>
            <wp:cNvGraphicFramePr/>
            <a:graphic xmlns:a="http://schemas.openxmlformats.org/drawingml/2006/main">
              <a:graphicData uri="http://schemas.openxmlformats.org/drawingml/2006/picture">
                <pic:pic xmlns:pic="http://schemas.openxmlformats.org/drawingml/2006/picture">
                  <pic:nvPicPr>
                    <pic:cNvPr id="0" name="Picture 3" descr="img.emf"/>
                    <pic:cNvPicPr>
                      <a:picLocks noChangeAspect="1"/>
                    </pic:cNvPicPr>
                  </pic:nvPicPr>
                  <pic:blipFill>
                    <a:blip r:embed="rId11"/>
                    <a:stretch>
                      <a:fillRect/>
                    </a:stretch>
                  </pic:blipFill>
                  <pic:spPr>
                    <a:xfrm>
                      <a:off x="0" y="0"/>
                      <a:ext cx="5731920" cy="3368938"/>
                    </a:xfrm>
                    <a:prstGeom prst="rect">
                      <a:avLst/>
                    </a:prstGeom>
                    <a:ln>
                      <a:solidFill>
                        <a:schemeClr val="accent1"/>
                      </a:solidFill>
                    </a:ln>
                  </pic:spPr>
                </pic:pic>
              </a:graphicData>
            </a:graphic>
          </wp:inline>
        </w:drawing>
      </w:r>
    </w:p>
    <w:p w14:paraId="114A82E8" w14:textId="77777777" w:rsidR="005E29AE" w:rsidRPr="003158A8" w:rsidRDefault="005E29AE" w:rsidP="005E29AE">
      <w:pPr>
        <w:jc w:val="center"/>
        <w:rPr>
          <w:rFonts w:ascii="Arial" w:hAnsi="Arial" w:cs="Arial"/>
          <w:b/>
          <w:bCs/>
          <w:sz w:val="24"/>
          <w:szCs w:val="24"/>
        </w:rPr>
      </w:pPr>
      <w:r w:rsidRPr="003158A8">
        <w:rPr>
          <w:rFonts w:ascii="Arial" w:hAnsi="Arial" w:cs="Arial"/>
          <w:b/>
          <w:bCs/>
          <w:sz w:val="24"/>
          <w:szCs w:val="24"/>
        </w:rPr>
        <w:t xml:space="preserve">Fig. </w:t>
      </w:r>
      <w:r>
        <w:rPr>
          <w:rFonts w:ascii="Arial" w:hAnsi="Arial" w:cs="Arial"/>
          <w:b/>
          <w:bCs/>
          <w:sz w:val="24"/>
          <w:szCs w:val="24"/>
        </w:rPr>
        <w:t>6</w:t>
      </w:r>
    </w:p>
    <w:p w14:paraId="728CCA98" w14:textId="77777777" w:rsidR="005E29AE" w:rsidRDefault="005E29AE" w:rsidP="005E29AE"/>
    <w:p w14:paraId="1E451647" w14:textId="77777777" w:rsidR="005E29AE" w:rsidRDefault="005E29AE" w:rsidP="005E29AE">
      <w:r>
        <w:rPr>
          <w:noProof/>
        </w:rPr>
        <w:lastRenderedPageBreak/>
        <w:drawing>
          <wp:inline distT="0" distB="0" distL="0" distR="0" wp14:anchorId="4C27211D" wp14:editId="142E20C4">
            <wp:extent cx="5731920" cy="3368938"/>
            <wp:effectExtent l="19050" t="19050" r="21590" b="22225"/>
            <wp:docPr id="4" name="Drawing 4" descr="img.emf"/>
            <wp:cNvGraphicFramePr/>
            <a:graphic xmlns:a="http://schemas.openxmlformats.org/drawingml/2006/main">
              <a:graphicData uri="http://schemas.openxmlformats.org/drawingml/2006/picture">
                <pic:pic xmlns:pic="http://schemas.openxmlformats.org/drawingml/2006/picture">
                  <pic:nvPicPr>
                    <pic:cNvPr id="0" name="Picture 4" descr="img.emf"/>
                    <pic:cNvPicPr>
                      <a:picLocks noChangeAspect="1"/>
                    </pic:cNvPicPr>
                  </pic:nvPicPr>
                  <pic:blipFill>
                    <a:blip r:embed="rId12"/>
                    <a:stretch>
                      <a:fillRect/>
                    </a:stretch>
                  </pic:blipFill>
                  <pic:spPr>
                    <a:xfrm>
                      <a:off x="0" y="0"/>
                      <a:ext cx="5731920" cy="3368938"/>
                    </a:xfrm>
                    <a:prstGeom prst="rect">
                      <a:avLst/>
                    </a:prstGeom>
                    <a:ln>
                      <a:solidFill>
                        <a:schemeClr val="accent1"/>
                      </a:solidFill>
                    </a:ln>
                  </pic:spPr>
                </pic:pic>
              </a:graphicData>
            </a:graphic>
          </wp:inline>
        </w:drawing>
      </w:r>
    </w:p>
    <w:p w14:paraId="5B7476FC" w14:textId="77777777" w:rsidR="005E29AE" w:rsidRPr="003158A8" w:rsidRDefault="005E29AE" w:rsidP="005E29AE">
      <w:pPr>
        <w:jc w:val="center"/>
        <w:rPr>
          <w:rFonts w:ascii="Arial" w:hAnsi="Arial" w:cs="Arial"/>
          <w:b/>
          <w:bCs/>
          <w:sz w:val="24"/>
          <w:szCs w:val="24"/>
        </w:rPr>
      </w:pPr>
      <w:r w:rsidRPr="003158A8">
        <w:rPr>
          <w:rFonts w:ascii="Arial" w:hAnsi="Arial" w:cs="Arial"/>
          <w:b/>
          <w:bCs/>
          <w:sz w:val="24"/>
          <w:szCs w:val="24"/>
        </w:rPr>
        <w:t xml:space="preserve">Fig. </w:t>
      </w:r>
      <w:r>
        <w:rPr>
          <w:rFonts w:ascii="Arial" w:hAnsi="Arial" w:cs="Arial"/>
          <w:b/>
          <w:bCs/>
          <w:sz w:val="24"/>
          <w:szCs w:val="24"/>
        </w:rPr>
        <w:t>7</w:t>
      </w:r>
    </w:p>
    <w:p w14:paraId="1E058F8B" w14:textId="77777777" w:rsidR="005E29AE" w:rsidRDefault="005E29AE" w:rsidP="005E29AE"/>
    <w:p w14:paraId="566093D9" w14:textId="77777777" w:rsidR="005E29AE" w:rsidRDefault="005E29AE" w:rsidP="005E29AE">
      <w:r>
        <w:rPr>
          <w:noProof/>
        </w:rPr>
        <w:drawing>
          <wp:inline distT="0" distB="0" distL="0" distR="0" wp14:anchorId="48ABC0C4" wp14:editId="000EF693">
            <wp:extent cx="5731920" cy="3368938"/>
            <wp:effectExtent l="19050" t="19050" r="21590" b="22225"/>
            <wp:docPr id="5" name="Drawing 5" descr="img.emf"/>
            <wp:cNvGraphicFramePr/>
            <a:graphic xmlns:a="http://schemas.openxmlformats.org/drawingml/2006/main">
              <a:graphicData uri="http://schemas.openxmlformats.org/drawingml/2006/picture">
                <pic:pic xmlns:pic="http://schemas.openxmlformats.org/drawingml/2006/picture">
                  <pic:nvPicPr>
                    <pic:cNvPr id="0" name="Picture 5" descr="img.emf"/>
                    <pic:cNvPicPr>
                      <a:picLocks noChangeAspect="1"/>
                    </pic:cNvPicPr>
                  </pic:nvPicPr>
                  <pic:blipFill>
                    <a:blip r:embed="rId13"/>
                    <a:stretch>
                      <a:fillRect/>
                    </a:stretch>
                  </pic:blipFill>
                  <pic:spPr>
                    <a:xfrm>
                      <a:off x="0" y="0"/>
                      <a:ext cx="5731920" cy="3368938"/>
                    </a:xfrm>
                    <a:prstGeom prst="rect">
                      <a:avLst/>
                    </a:prstGeom>
                    <a:ln>
                      <a:solidFill>
                        <a:schemeClr val="accent1"/>
                      </a:solidFill>
                    </a:ln>
                  </pic:spPr>
                </pic:pic>
              </a:graphicData>
            </a:graphic>
          </wp:inline>
        </w:drawing>
      </w:r>
    </w:p>
    <w:p w14:paraId="5214C931" w14:textId="77777777" w:rsidR="005E29AE" w:rsidRPr="003158A8" w:rsidRDefault="005E29AE" w:rsidP="005E29AE">
      <w:pPr>
        <w:jc w:val="center"/>
        <w:rPr>
          <w:rFonts w:ascii="Arial" w:hAnsi="Arial" w:cs="Arial"/>
          <w:b/>
          <w:bCs/>
          <w:sz w:val="24"/>
          <w:szCs w:val="24"/>
        </w:rPr>
      </w:pPr>
      <w:r w:rsidRPr="003158A8">
        <w:rPr>
          <w:rFonts w:ascii="Arial" w:hAnsi="Arial" w:cs="Arial"/>
          <w:b/>
          <w:bCs/>
          <w:sz w:val="24"/>
          <w:szCs w:val="24"/>
        </w:rPr>
        <w:t xml:space="preserve">Fig. </w:t>
      </w:r>
      <w:r>
        <w:rPr>
          <w:rFonts w:ascii="Arial" w:hAnsi="Arial" w:cs="Arial"/>
          <w:b/>
          <w:bCs/>
          <w:sz w:val="24"/>
          <w:szCs w:val="24"/>
        </w:rPr>
        <w:t>8</w:t>
      </w:r>
    </w:p>
    <w:p w14:paraId="02774315" w14:textId="77777777" w:rsidR="005E29AE" w:rsidRDefault="005E29AE" w:rsidP="005E29AE"/>
    <w:p w14:paraId="34552DC8" w14:textId="77777777" w:rsidR="005E29AE" w:rsidRDefault="005E29AE" w:rsidP="005E29AE">
      <w:r>
        <w:rPr>
          <w:noProof/>
        </w:rPr>
        <w:lastRenderedPageBreak/>
        <w:drawing>
          <wp:inline distT="0" distB="0" distL="0" distR="0" wp14:anchorId="591610EF" wp14:editId="3E948F1F">
            <wp:extent cx="5731920" cy="3368938"/>
            <wp:effectExtent l="19050" t="19050" r="21590" b="22225"/>
            <wp:docPr id="6" name="Drawing 6" descr="img.emf"/>
            <wp:cNvGraphicFramePr/>
            <a:graphic xmlns:a="http://schemas.openxmlformats.org/drawingml/2006/main">
              <a:graphicData uri="http://schemas.openxmlformats.org/drawingml/2006/picture">
                <pic:pic xmlns:pic="http://schemas.openxmlformats.org/drawingml/2006/picture">
                  <pic:nvPicPr>
                    <pic:cNvPr id="0" name="Picture 6" descr="img.emf"/>
                    <pic:cNvPicPr>
                      <a:picLocks noChangeAspect="1"/>
                    </pic:cNvPicPr>
                  </pic:nvPicPr>
                  <pic:blipFill>
                    <a:blip r:embed="rId14"/>
                    <a:stretch>
                      <a:fillRect/>
                    </a:stretch>
                  </pic:blipFill>
                  <pic:spPr>
                    <a:xfrm>
                      <a:off x="0" y="0"/>
                      <a:ext cx="5731920" cy="3368938"/>
                    </a:xfrm>
                    <a:prstGeom prst="rect">
                      <a:avLst/>
                    </a:prstGeom>
                    <a:ln>
                      <a:solidFill>
                        <a:schemeClr val="accent1"/>
                      </a:solidFill>
                    </a:ln>
                  </pic:spPr>
                </pic:pic>
              </a:graphicData>
            </a:graphic>
          </wp:inline>
        </w:drawing>
      </w:r>
    </w:p>
    <w:p w14:paraId="42CA317E" w14:textId="77777777" w:rsidR="005E29AE" w:rsidRPr="003158A8" w:rsidRDefault="005E29AE" w:rsidP="005E29AE">
      <w:pPr>
        <w:jc w:val="center"/>
        <w:rPr>
          <w:rFonts w:ascii="Arial" w:hAnsi="Arial" w:cs="Arial"/>
          <w:b/>
          <w:bCs/>
          <w:sz w:val="24"/>
          <w:szCs w:val="24"/>
        </w:rPr>
      </w:pPr>
      <w:r w:rsidRPr="003158A8">
        <w:rPr>
          <w:rFonts w:ascii="Arial" w:hAnsi="Arial" w:cs="Arial"/>
          <w:b/>
          <w:bCs/>
          <w:sz w:val="24"/>
          <w:szCs w:val="24"/>
        </w:rPr>
        <w:t xml:space="preserve">Fig. </w:t>
      </w:r>
      <w:r>
        <w:rPr>
          <w:rFonts w:ascii="Arial" w:hAnsi="Arial" w:cs="Arial"/>
          <w:b/>
          <w:bCs/>
          <w:sz w:val="24"/>
          <w:szCs w:val="24"/>
        </w:rPr>
        <w:t>9</w:t>
      </w:r>
    </w:p>
    <w:p w14:paraId="3BD1DF24" w14:textId="77777777" w:rsidR="005F3B48" w:rsidRDefault="005F3B48" w:rsidP="005E29AE">
      <w:pPr>
        <w:rPr>
          <w:rFonts w:ascii="Arial" w:hAnsi="Arial" w:cs="Arial"/>
          <w:b/>
          <w:bCs/>
          <w:sz w:val="28"/>
          <w:szCs w:val="28"/>
          <w:u w:val="single"/>
        </w:rPr>
      </w:pPr>
    </w:p>
    <w:p w14:paraId="1D09663A" w14:textId="3920D681" w:rsidR="005E29AE" w:rsidRDefault="005E29AE" w:rsidP="005E29AE">
      <w:pPr>
        <w:rPr>
          <w:rFonts w:ascii="Arial" w:hAnsi="Arial" w:cs="Arial"/>
          <w:b/>
          <w:bCs/>
          <w:sz w:val="28"/>
          <w:szCs w:val="28"/>
          <w:u w:val="single"/>
        </w:rPr>
      </w:pPr>
      <w:r w:rsidRPr="00B84CBB">
        <w:rPr>
          <w:rFonts w:ascii="Arial" w:hAnsi="Arial" w:cs="Arial"/>
          <w:b/>
          <w:bCs/>
          <w:sz w:val="28"/>
          <w:szCs w:val="28"/>
          <w:u w:val="single"/>
        </w:rPr>
        <w:t>Forest Plot</w:t>
      </w:r>
    </w:p>
    <w:p w14:paraId="0CA38C40" w14:textId="77777777" w:rsidR="005E29AE" w:rsidRPr="00D54BE2" w:rsidRDefault="005E29AE" w:rsidP="005E29AE">
      <w:pPr>
        <w:jc w:val="both"/>
        <w:rPr>
          <w:rFonts w:ascii="Arial" w:hAnsi="Arial" w:cs="Arial"/>
          <w:sz w:val="24"/>
          <w:szCs w:val="24"/>
        </w:rPr>
      </w:pPr>
      <w:r w:rsidRPr="00D54BE2">
        <w:rPr>
          <w:rFonts w:ascii="Arial" w:hAnsi="Arial" w:cs="Arial"/>
          <w:sz w:val="24"/>
          <w:szCs w:val="24"/>
        </w:rPr>
        <w:t xml:space="preserve">Four forest plots have been produced to signify the disease rate in Wales for respiratory illness. A forest plot </w:t>
      </w:r>
      <w:r>
        <w:rPr>
          <w:rFonts w:ascii="Arial" w:hAnsi="Arial" w:cs="Arial"/>
          <w:sz w:val="24"/>
          <w:szCs w:val="24"/>
        </w:rPr>
        <w:t>displays</w:t>
      </w:r>
      <w:r w:rsidRPr="00D54BE2">
        <w:rPr>
          <w:rFonts w:ascii="Arial" w:hAnsi="Arial" w:cs="Arial"/>
          <w:sz w:val="24"/>
          <w:szCs w:val="24"/>
        </w:rPr>
        <w:t xml:space="preserve"> the comparison between what the research demonstrates and the quality of the outcome in one location directly (Cantley, 2016). Fig. 10 forest plot includes </w:t>
      </w:r>
      <w:r>
        <w:rPr>
          <w:rFonts w:ascii="Arial" w:hAnsi="Arial" w:cs="Arial"/>
          <w:sz w:val="24"/>
          <w:szCs w:val="24"/>
        </w:rPr>
        <w:t>the ’</w:t>
      </w:r>
      <w:r w:rsidRPr="00D54BE2">
        <w:rPr>
          <w:rFonts w:ascii="Arial" w:hAnsi="Arial" w:cs="Arial"/>
          <w:sz w:val="24"/>
          <w:szCs w:val="24"/>
        </w:rPr>
        <w:t>all Wales</w:t>
      </w:r>
      <w:r>
        <w:rPr>
          <w:rFonts w:ascii="Arial" w:hAnsi="Arial" w:cs="Arial"/>
          <w:sz w:val="24"/>
          <w:szCs w:val="24"/>
        </w:rPr>
        <w:t>’</w:t>
      </w:r>
      <w:r w:rsidRPr="00D54BE2">
        <w:rPr>
          <w:rFonts w:ascii="Arial" w:hAnsi="Arial" w:cs="Arial"/>
          <w:sz w:val="24"/>
          <w:szCs w:val="24"/>
        </w:rPr>
        <w:t xml:space="preserve"> rate of 14 represented by the green circle. However, it was felt that this made the diagram hard to interpret. To Improve on this Fig. 11 removes </w:t>
      </w:r>
      <w:r>
        <w:rPr>
          <w:rFonts w:ascii="Arial" w:hAnsi="Arial" w:cs="Arial"/>
          <w:sz w:val="24"/>
          <w:szCs w:val="24"/>
        </w:rPr>
        <w:t>the ‘</w:t>
      </w:r>
      <w:r w:rsidRPr="00D54BE2">
        <w:rPr>
          <w:rFonts w:ascii="Arial" w:hAnsi="Arial" w:cs="Arial"/>
          <w:sz w:val="24"/>
          <w:szCs w:val="24"/>
        </w:rPr>
        <w:t>all Wales</w:t>
      </w:r>
      <w:r>
        <w:rPr>
          <w:rFonts w:ascii="Arial" w:hAnsi="Arial" w:cs="Arial"/>
          <w:sz w:val="24"/>
          <w:szCs w:val="24"/>
        </w:rPr>
        <w:t>’</w:t>
      </w:r>
      <w:r w:rsidRPr="00D54BE2">
        <w:rPr>
          <w:rFonts w:ascii="Arial" w:hAnsi="Arial" w:cs="Arial"/>
          <w:sz w:val="24"/>
          <w:szCs w:val="24"/>
        </w:rPr>
        <w:t xml:space="preserve"> rate as a plot point and instead represented by a yellow line. This </w:t>
      </w:r>
      <w:r>
        <w:rPr>
          <w:rFonts w:ascii="Arial" w:hAnsi="Arial" w:cs="Arial"/>
          <w:sz w:val="24"/>
          <w:szCs w:val="24"/>
        </w:rPr>
        <w:t>enables</w:t>
      </w:r>
      <w:r w:rsidRPr="00D54BE2">
        <w:rPr>
          <w:rFonts w:ascii="Arial" w:hAnsi="Arial" w:cs="Arial"/>
          <w:sz w:val="24"/>
          <w:szCs w:val="24"/>
        </w:rPr>
        <w:t xml:space="preserve"> better interpretation of the respiratory illness rate along with the high and low confidence interval. Fig. 12 and Fig. 13 repeat the process; however, the results are shown in descending order of respiratory illness.</w:t>
      </w:r>
    </w:p>
    <w:p w14:paraId="79482A2B" w14:textId="77777777" w:rsidR="005E29AE" w:rsidRDefault="005E29AE" w:rsidP="005E29AE">
      <w:pPr>
        <w:rPr>
          <w:rFonts w:ascii="Arial" w:hAnsi="Arial" w:cs="Arial"/>
          <w:sz w:val="24"/>
          <w:szCs w:val="24"/>
        </w:rPr>
      </w:pPr>
      <w:r>
        <w:rPr>
          <w:noProof/>
        </w:rPr>
        <w:lastRenderedPageBreak/>
        <w:drawing>
          <wp:inline distT="0" distB="0" distL="0" distR="0" wp14:anchorId="644367C2" wp14:editId="08F072F8">
            <wp:extent cx="5731510" cy="3638550"/>
            <wp:effectExtent l="19050" t="19050" r="21590" b="19050"/>
            <wp:docPr id="2101262414" name="Drawing 0" descr="img.emf"/>
            <wp:cNvGraphicFramePr/>
            <a:graphic xmlns:a="http://schemas.openxmlformats.org/drawingml/2006/main">
              <a:graphicData uri="http://schemas.openxmlformats.org/drawingml/2006/picture">
                <pic:pic xmlns:pic="http://schemas.openxmlformats.org/drawingml/2006/picture">
                  <pic:nvPicPr>
                    <pic:cNvPr id="0" name="Picture 0" descr="img.emf"/>
                    <pic:cNvPicPr>
                      <a:picLocks noChangeAspect="1"/>
                    </pic:cNvPicPr>
                  </pic:nvPicPr>
                  <pic:blipFill>
                    <a:blip r:embed="rId15"/>
                    <a:stretch>
                      <a:fillRect/>
                    </a:stretch>
                  </pic:blipFill>
                  <pic:spPr>
                    <a:xfrm>
                      <a:off x="0" y="0"/>
                      <a:ext cx="5731510" cy="3638550"/>
                    </a:xfrm>
                    <a:prstGeom prst="rect">
                      <a:avLst/>
                    </a:prstGeom>
                    <a:ln>
                      <a:solidFill>
                        <a:schemeClr val="accent1"/>
                      </a:solidFill>
                    </a:ln>
                  </pic:spPr>
                </pic:pic>
              </a:graphicData>
            </a:graphic>
          </wp:inline>
        </w:drawing>
      </w:r>
    </w:p>
    <w:p w14:paraId="6086B94B" w14:textId="77777777" w:rsidR="005E29AE" w:rsidRPr="00D97EB5" w:rsidRDefault="005E29AE" w:rsidP="005E29AE">
      <w:pPr>
        <w:jc w:val="center"/>
        <w:rPr>
          <w:rFonts w:ascii="Arial" w:hAnsi="Arial" w:cs="Arial"/>
          <w:b/>
          <w:bCs/>
          <w:sz w:val="24"/>
          <w:szCs w:val="24"/>
        </w:rPr>
      </w:pPr>
      <w:r>
        <w:rPr>
          <w:rFonts w:ascii="Arial" w:hAnsi="Arial" w:cs="Arial"/>
          <w:b/>
          <w:bCs/>
          <w:sz w:val="24"/>
          <w:szCs w:val="24"/>
        </w:rPr>
        <w:t>Fig. 10</w:t>
      </w:r>
    </w:p>
    <w:p w14:paraId="2B7F4DE3" w14:textId="77777777" w:rsidR="005E29AE" w:rsidRDefault="005E29AE" w:rsidP="005E29AE">
      <w:pPr>
        <w:rPr>
          <w:rFonts w:ascii="Arial" w:hAnsi="Arial" w:cs="Arial"/>
          <w:sz w:val="24"/>
          <w:szCs w:val="24"/>
        </w:rPr>
      </w:pPr>
      <w:r>
        <w:rPr>
          <w:noProof/>
        </w:rPr>
        <w:drawing>
          <wp:inline distT="0" distB="0" distL="0" distR="0" wp14:anchorId="0B774061" wp14:editId="78ED8A1F">
            <wp:extent cx="5731510" cy="3638550"/>
            <wp:effectExtent l="19050" t="19050" r="21590" b="19050"/>
            <wp:docPr id="930347733" name="Picture 930347733" descr="img.emf"/>
            <wp:cNvGraphicFramePr/>
            <a:graphic xmlns:a="http://schemas.openxmlformats.org/drawingml/2006/main">
              <a:graphicData uri="http://schemas.openxmlformats.org/drawingml/2006/picture">
                <pic:pic xmlns:pic="http://schemas.openxmlformats.org/drawingml/2006/picture">
                  <pic:nvPicPr>
                    <pic:cNvPr id="0" name="Picture 1" descr="img.emf"/>
                    <pic:cNvPicPr>
                      <a:picLocks noChangeAspect="1"/>
                    </pic:cNvPicPr>
                  </pic:nvPicPr>
                  <pic:blipFill>
                    <a:blip r:embed="rId16"/>
                    <a:stretch>
                      <a:fillRect/>
                    </a:stretch>
                  </pic:blipFill>
                  <pic:spPr>
                    <a:xfrm>
                      <a:off x="0" y="0"/>
                      <a:ext cx="5731510" cy="3638550"/>
                    </a:xfrm>
                    <a:prstGeom prst="rect">
                      <a:avLst/>
                    </a:prstGeom>
                    <a:ln>
                      <a:solidFill>
                        <a:schemeClr val="accent1"/>
                      </a:solidFill>
                    </a:ln>
                  </pic:spPr>
                </pic:pic>
              </a:graphicData>
            </a:graphic>
          </wp:inline>
        </w:drawing>
      </w:r>
    </w:p>
    <w:p w14:paraId="4DDBB68F" w14:textId="77777777" w:rsidR="005E29AE" w:rsidRPr="00D97EB5" w:rsidRDefault="005E29AE" w:rsidP="005E29AE">
      <w:pPr>
        <w:jc w:val="center"/>
        <w:rPr>
          <w:rFonts w:ascii="Arial" w:hAnsi="Arial" w:cs="Arial"/>
          <w:b/>
          <w:bCs/>
          <w:sz w:val="24"/>
          <w:szCs w:val="24"/>
        </w:rPr>
      </w:pPr>
      <w:r w:rsidRPr="00D97EB5">
        <w:rPr>
          <w:rFonts w:ascii="Arial" w:hAnsi="Arial" w:cs="Arial"/>
          <w:b/>
          <w:bCs/>
          <w:sz w:val="24"/>
          <w:szCs w:val="24"/>
        </w:rPr>
        <w:t>Fig. 11</w:t>
      </w:r>
    </w:p>
    <w:p w14:paraId="00F77587" w14:textId="77777777" w:rsidR="005E29AE" w:rsidRDefault="005E29AE" w:rsidP="005E29AE">
      <w:pPr>
        <w:rPr>
          <w:rFonts w:ascii="Arial" w:hAnsi="Arial" w:cs="Arial"/>
          <w:sz w:val="24"/>
          <w:szCs w:val="24"/>
        </w:rPr>
      </w:pPr>
      <w:r>
        <w:rPr>
          <w:noProof/>
        </w:rPr>
        <w:lastRenderedPageBreak/>
        <w:drawing>
          <wp:inline distT="0" distB="0" distL="0" distR="0" wp14:anchorId="4BD8D301" wp14:editId="58239E0F">
            <wp:extent cx="5731510" cy="3638550"/>
            <wp:effectExtent l="19050" t="19050" r="21590" b="19050"/>
            <wp:docPr id="1823279915" name="Picture 1823279915" descr="img.emf"/>
            <wp:cNvGraphicFramePr/>
            <a:graphic xmlns:a="http://schemas.openxmlformats.org/drawingml/2006/main">
              <a:graphicData uri="http://schemas.openxmlformats.org/drawingml/2006/picture">
                <pic:pic xmlns:pic="http://schemas.openxmlformats.org/drawingml/2006/picture">
                  <pic:nvPicPr>
                    <pic:cNvPr id="0" name="Picture 2" descr="img.emf"/>
                    <pic:cNvPicPr>
                      <a:picLocks noChangeAspect="1"/>
                    </pic:cNvPicPr>
                  </pic:nvPicPr>
                  <pic:blipFill>
                    <a:blip r:embed="rId17"/>
                    <a:stretch>
                      <a:fillRect/>
                    </a:stretch>
                  </pic:blipFill>
                  <pic:spPr>
                    <a:xfrm>
                      <a:off x="0" y="0"/>
                      <a:ext cx="5731510" cy="3638550"/>
                    </a:xfrm>
                    <a:prstGeom prst="rect">
                      <a:avLst/>
                    </a:prstGeom>
                    <a:ln>
                      <a:solidFill>
                        <a:schemeClr val="accent1"/>
                      </a:solidFill>
                    </a:ln>
                  </pic:spPr>
                </pic:pic>
              </a:graphicData>
            </a:graphic>
          </wp:inline>
        </w:drawing>
      </w:r>
    </w:p>
    <w:p w14:paraId="30646CE6" w14:textId="77777777" w:rsidR="005E29AE" w:rsidRPr="00D97EB5" w:rsidRDefault="005E29AE" w:rsidP="005E29AE">
      <w:pPr>
        <w:jc w:val="center"/>
        <w:rPr>
          <w:rFonts w:ascii="Arial" w:hAnsi="Arial" w:cs="Arial"/>
          <w:b/>
          <w:bCs/>
          <w:sz w:val="24"/>
          <w:szCs w:val="24"/>
        </w:rPr>
      </w:pPr>
      <w:r w:rsidRPr="00D97EB5">
        <w:rPr>
          <w:rFonts w:ascii="Arial" w:hAnsi="Arial" w:cs="Arial"/>
          <w:b/>
          <w:bCs/>
          <w:sz w:val="24"/>
          <w:szCs w:val="24"/>
        </w:rPr>
        <w:t>Fig. 12</w:t>
      </w:r>
    </w:p>
    <w:p w14:paraId="17B27785" w14:textId="77777777" w:rsidR="005E29AE" w:rsidRDefault="005E29AE" w:rsidP="005E29AE">
      <w:pPr>
        <w:rPr>
          <w:rFonts w:ascii="Arial" w:hAnsi="Arial" w:cs="Arial"/>
          <w:sz w:val="24"/>
          <w:szCs w:val="24"/>
        </w:rPr>
      </w:pPr>
      <w:r>
        <w:rPr>
          <w:noProof/>
        </w:rPr>
        <w:drawing>
          <wp:inline distT="0" distB="0" distL="0" distR="0" wp14:anchorId="69739757" wp14:editId="1281C20B">
            <wp:extent cx="5731510" cy="3638550"/>
            <wp:effectExtent l="19050" t="19050" r="21590" b="19050"/>
            <wp:docPr id="460303644" name="Picture 460303644" descr="img.emf"/>
            <wp:cNvGraphicFramePr/>
            <a:graphic xmlns:a="http://schemas.openxmlformats.org/drawingml/2006/main">
              <a:graphicData uri="http://schemas.openxmlformats.org/drawingml/2006/picture">
                <pic:pic xmlns:pic="http://schemas.openxmlformats.org/drawingml/2006/picture">
                  <pic:nvPicPr>
                    <pic:cNvPr id="0" name="Picture 3" descr="img.emf"/>
                    <pic:cNvPicPr>
                      <a:picLocks noChangeAspect="1"/>
                    </pic:cNvPicPr>
                  </pic:nvPicPr>
                  <pic:blipFill>
                    <a:blip r:embed="rId18"/>
                    <a:stretch>
                      <a:fillRect/>
                    </a:stretch>
                  </pic:blipFill>
                  <pic:spPr>
                    <a:xfrm>
                      <a:off x="0" y="0"/>
                      <a:ext cx="5731510" cy="3638550"/>
                    </a:xfrm>
                    <a:prstGeom prst="rect">
                      <a:avLst/>
                    </a:prstGeom>
                    <a:ln>
                      <a:solidFill>
                        <a:schemeClr val="accent1"/>
                      </a:solidFill>
                    </a:ln>
                  </pic:spPr>
                </pic:pic>
              </a:graphicData>
            </a:graphic>
          </wp:inline>
        </w:drawing>
      </w:r>
    </w:p>
    <w:p w14:paraId="349FDEA1" w14:textId="77777777" w:rsidR="005E29AE" w:rsidRDefault="005E29AE" w:rsidP="005E29AE">
      <w:pPr>
        <w:jc w:val="center"/>
        <w:rPr>
          <w:rFonts w:ascii="Arial" w:hAnsi="Arial" w:cs="Arial"/>
          <w:b/>
          <w:bCs/>
          <w:sz w:val="24"/>
          <w:szCs w:val="24"/>
        </w:rPr>
      </w:pPr>
      <w:r>
        <w:rPr>
          <w:rFonts w:ascii="Arial" w:hAnsi="Arial" w:cs="Arial"/>
          <w:b/>
          <w:bCs/>
          <w:sz w:val="24"/>
          <w:szCs w:val="24"/>
        </w:rPr>
        <w:t>Fig. 13</w:t>
      </w:r>
    </w:p>
    <w:p w14:paraId="359AC66A" w14:textId="77777777" w:rsidR="005F3B48" w:rsidRDefault="005F3B48" w:rsidP="005E29AE">
      <w:pPr>
        <w:jc w:val="both"/>
        <w:rPr>
          <w:rFonts w:ascii="Arial" w:hAnsi="Arial" w:cs="Arial"/>
          <w:sz w:val="24"/>
          <w:szCs w:val="24"/>
        </w:rPr>
      </w:pPr>
    </w:p>
    <w:p w14:paraId="4E95D973" w14:textId="77777777" w:rsidR="005F3B48" w:rsidRDefault="005F3B48" w:rsidP="005E29AE">
      <w:pPr>
        <w:jc w:val="both"/>
        <w:rPr>
          <w:rFonts w:ascii="Arial" w:hAnsi="Arial" w:cs="Arial"/>
          <w:sz w:val="24"/>
          <w:szCs w:val="24"/>
        </w:rPr>
      </w:pPr>
    </w:p>
    <w:p w14:paraId="742C963F" w14:textId="0DBAB3F1" w:rsidR="005E29AE" w:rsidRPr="00D54BE2" w:rsidRDefault="005E29AE" w:rsidP="005E29AE">
      <w:pPr>
        <w:jc w:val="both"/>
        <w:rPr>
          <w:rFonts w:ascii="Arial" w:hAnsi="Arial" w:cs="Arial"/>
          <w:sz w:val="24"/>
          <w:szCs w:val="24"/>
        </w:rPr>
      </w:pPr>
      <w:r w:rsidRPr="00D54BE2">
        <w:rPr>
          <w:rFonts w:ascii="Arial" w:hAnsi="Arial" w:cs="Arial"/>
          <w:sz w:val="24"/>
          <w:szCs w:val="24"/>
        </w:rPr>
        <w:lastRenderedPageBreak/>
        <w:t xml:space="preserve">The forest plots </w:t>
      </w:r>
      <w:r>
        <w:rPr>
          <w:rFonts w:ascii="Arial" w:hAnsi="Arial" w:cs="Arial"/>
          <w:sz w:val="24"/>
          <w:szCs w:val="24"/>
        </w:rPr>
        <w:t>for</w:t>
      </w:r>
      <w:r w:rsidRPr="00D54BE2">
        <w:rPr>
          <w:rFonts w:ascii="Arial" w:hAnsi="Arial" w:cs="Arial"/>
          <w:sz w:val="24"/>
          <w:szCs w:val="24"/>
        </w:rPr>
        <w:t xml:space="preserve"> respiratory illness within Wales indicate that </w:t>
      </w:r>
      <w:proofErr w:type="gramStart"/>
      <w:r w:rsidRPr="00D54BE2">
        <w:rPr>
          <w:rFonts w:ascii="Arial" w:hAnsi="Arial" w:cs="Arial"/>
          <w:sz w:val="24"/>
          <w:szCs w:val="24"/>
        </w:rPr>
        <w:t>the majority of</w:t>
      </w:r>
      <w:proofErr w:type="gramEnd"/>
      <w:r w:rsidRPr="00D54BE2">
        <w:rPr>
          <w:rFonts w:ascii="Arial" w:hAnsi="Arial" w:cs="Arial"/>
          <w:sz w:val="24"/>
          <w:szCs w:val="24"/>
        </w:rPr>
        <w:t xml:space="preserve"> the age-standardised percentiles are not statistically significant </w:t>
      </w:r>
      <w:r>
        <w:rPr>
          <w:rFonts w:ascii="Arial" w:hAnsi="Arial" w:cs="Arial"/>
          <w:sz w:val="24"/>
          <w:szCs w:val="24"/>
        </w:rPr>
        <w:t>because</w:t>
      </w:r>
      <w:r w:rsidRPr="00D54BE2">
        <w:rPr>
          <w:rFonts w:ascii="Arial" w:hAnsi="Arial" w:cs="Arial"/>
          <w:sz w:val="24"/>
          <w:szCs w:val="24"/>
        </w:rPr>
        <w:t xml:space="preserve"> the confidence intervals cross</w:t>
      </w:r>
      <w:r>
        <w:rPr>
          <w:rFonts w:ascii="Arial" w:hAnsi="Arial" w:cs="Arial"/>
          <w:sz w:val="24"/>
          <w:szCs w:val="24"/>
        </w:rPr>
        <w:t xml:space="preserve"> the</w:t>
      </w:r>
      <w:r w:rsidRPr="00D54BE2">
        <w:rPr>
          <w:rFonts w:ascii="Arial" w:hAnsi="Arial" w:cs="Arial"/>
          <w:sz w:val="24"/>
          <w:szCs w:val="24"/>
        </w:rPr>
        <w:t xml:space="preserve"> </w:t>
      </w:r>
      <w:r>
        <w:rPr>
          <w:rFonts w:ascii="Arial" w:hAnsi="Arial" w:cs="Arial"/>
          <w:sz w:val="24"/>
          <w:szCs w:val="24"/>
        </w:rPr>
        <w:t>‘</w:t>
      </w:r>
      <w:r w:rsidRPr="00D54BE2">
        <w:rPr>
          <w:rFonts w:ascii="Arial" w:hAnsi="Arial" w:cs="Arial"/>
          <w:sz w:val="24"/>
          <w:szCs w:val="24"/>
        </w:rPr>
        <w:t>all Wales</w:t>
      </w:r>
      <w:r>
        <w:rPr>
          <w:rFonts w:ascii="Arial" w:hAnsi="Arial" w:cs="Arial"/>
          <w:sz w:val="24"/>
          <w:szCs w:val="24"/>
        </w:rPr>
        <w:t>’</w:t>
      </w:r>
      <w:r w:rsidRPr="00D54BE2">
        <w:rPr>
          <w:rFonts w:ascii="Arial" w:hAnsi="Arial" w:cs="Arial"/>
          <w:sz w:val="24"/>
          <w:szCs w:val="24"/>
        </w:rPr>
        <w:t xml:space="preserve"> average (Public Health Wales Observatory, 2012, p. 10). However, there are a few that can be seen clearer in Fig. 13 that are both below and above the </w:t>
      </w:r>
      <w:r>
        <w:rPr>
          <w:rFonts w:ascii="Arial" w:hAnsi="Arial" w:cs="Arial"/>
          <w:sz w:val="24"/>
          <w:szCs w:val="24"/>
        </w:rPr>
        <w:t>‘</w:t>
      </w:r>
      <w:r w:rsidRPr="00D54BE2">
        <w:rPr>
          <w:rFonts w:ascii="Arial" w:hAnsi="Arial" w:cs="Arial"/>
          <w:sz w:val="24"/>
          <w:szCs w:val="24"/>
        </w:rPr>
        <w:t>all Wales</w:t>
      </w:r>
      <w:r>
        <w:rPr>
          <w:rFonts w:ascii="Arial" w:hAnsi="Arial" w:cs="Arial"/>
          <w:sz w:val="24"/>
          <w:szCs w:val="24"/>
        </w:rPr>
        <w:t>’</w:t>
      </w:r>
      <w:r w:rsidRPr="00D54BE2">
        <w:rPr>
          <w:rFonts w:ascii="Arial" w:hAnsi="Arial" w:cs="Arial"/>
          <w:sz w:val="24"/>
          <w:szCs w:val="24"/>
        </w:rPr>
        <w:t xml:space="preserve"> average, a higher percentage </w:t>
      </w:r>
      <w:r>
        <w:rPr>
          <w:rFonts w:ascii="Arial" w:hAnsi="Arial" w:cs="Arial"/>
          <w:sz w:val="24"/>
          <w:szCs w:val="24"/>
        </w:rPr>
        <w:t xml:space="preserve">is </w:t>
      </w:r>
      <w:r w:rsidRPr="00D54BE2">
        <w:rPr>
          <w:rFonts w:ascii="Arial" w:hAnsi="Arial" w:cs="Arial"/>
          <w:sz w:val="24"/>
          <w:szCs w:val="24"/>
        </w:rPr>
        <w:t>below the average of 14. </w:t>
      </w:r>
      <w:r>
        <w:rPr>
          <w:rFonts w:ascii="Arial" w:hAnsi="Arial" w:cs="Arial"/>
          <w:sz w:val="24"/>
          <w:szCs w:val="24"/>
        </w:rPr>
        <w:t>S</w:t>
      </w:r>
      <w:r w:rsidRPr="00D54BE2">
        <w:rPr>
          <w:rFonts w:ascii="Arial" w:hAnsi="Arial" w:cs="Arial"/>
          <w:sz w:val="24"/>
          <w:szCs w:val="24"/>
        </w:rPr>
        <w:t xml:space="preserve">uggesting that the age-standardisation for the USOA code is significantly lower than the </w:t>
      </w:r>
      <w:r>
        <w:rPr>
          <w:rFonts w:ascii="Arial" w:hAnsi="Arial" w:cs="Arial"/>
          <w:sz w:val="24"/>
          <w:szCs w:val="24"/>
        </w:rPr>
        <w:t>‘</w:t>
      </w:r>
      <w:r w:rsidRPr="00D54BE2">
        <w:rPr>
          <w:rFonts w:ascii="Arial" w:hAnsi="Arial" w:cs="Arial"/>
          <w:sz w:val="24"/>
          <w:szCs w:val="24"/>
        </w:rPr>
        <w:t>all Wales</w:t>
      </w:r>
      <w:r>
        <w:rPr>
          <w:rFonts w:ascii="Arial" w:hAnsi="Arial" w:cs="Arial"/>
          <w:sz w:val="24"/>
          <w:szCs w:val="24"/>
        </w:rPr>
        <w:t>’</w:t>
      </w:r>
      <w:r w:rsidRPr="00D54BE2">
        <w:rPr>
          <w:rFonts w:ascii="Arial" w:hAnsi="Arial" w:cs="Arial"/>
          <w:sz w:val="24"/>
          <w:szCs w:val="24"/>
        </w:rPr>
        <w:t xml:space="preserve"> average (Public Health Wales Observatory, 2012, p. 10). The fact that none of the included studies alone can be used as the basis for determining the status of the expected effect is a crucial point to keep in mind, even though the data from each of the included studies presented in the forest plot can help us understand the overall estimate of the outcome (Alavi, 2021, p. 1099).</w:t>
      </w:r>
    </w:p>
    <w:p w14:paraId="6D8CE994" w14:textId="77777777" w:rsidR="005E29AE" w:rsidRPr="000B13AB" w:rsidRDefault="005E29AE" w:rsidP="005E29AE">
      <w:pPr>
        <w:rPr>
          <w:rFonts w:ascii="Arial" w:hAnsi="Arial" w:cs="Arial"/>
          <w:b/>
          <w:color w:val="000000"/>
          <w:sz w:val="24"/>
          <w:szCs w:val="24"/>
          <w:u w:val="single"/>
          <w:shd w:val="clear" w:color="auto" w:fill="FFFFFF"/>
        </w:rPr>
      </w:pPr>
      <w:r>
        <w:rPr>
          <w:rFonts w:ascii="Arial" w:hAnsi="Arial" w:cs="Arial"/>
          <w:b/>
          <w:color w:val="000000"/>
          <w:sz w:val="24"/>
          <w:szCs w:val="24"/>
          <w:u w:val="single"/>
          <w:shd w:val="clear" w:color="auto" w:fill="FFFFFF"/>
        </w:rPr>
        <w:t>Further Analysis</w:t>
      </w:r>
    </w:p>
    <w:p w14:paraId="51E9D092" w14:textId="77777777" w:rsidR="005E29AE" w:rsidRPr="00D54BE2" w:rsidRDefault="005E29AE" w:rsidP="005E29AE">
      <w:pPr>
        <w:jc w:val="both"/>
        <w:rPr>
          <w:rFonts w:ascii="Arial" w:hAnsi="Arial" w:cs="Arial"/>
          <w:sz w:val="24"/>
          <w:szCs w:val="24"/>
        </w:rPr>
      </w:pPr>
      <w:r w:rsidRPr="00D54BE2">
        <w:rPr>
          <w:rFonts w:ascii="Arial" w:hAnsi="Arial" w:cs="Arial"/>
          <w:sz w:val="24"/>
          <w:szCs w:val="24"/>
        </w:rPr>
        <w:t xml:space="preserve">Most of the time, factors like where people live, the quality of the environment, genetics, level of education and income all have significant effects on a person’s health (World Health Organization, 2017). </w:t>
      </w:r>
      <w:r>
        <w:rPr>
          <w:rFonts w:ascii="Arial" w:hAnsi="Arial" w:cs="Arial"/>
          <w:sz w:val="24"/>
          <w:szCs w:val="24"/>
        </w:rPr>
        <w:t>O</w:t>
      </w:r>
      <w:r w:rsidRPr="00D54BE2">
        <w:rPr>
          <w:rFonts w:ascii="Arial" w:hAnsi="Arial" w:cs="Arial"/>
          <w:sz w:val="24"/>
          <w:szCs w:val="24"/>
        </w:rPr>
        <w:t>ther factors that could analyse the data to explore further patterns or correlations include health equality, genetics, residence, air pollution, occupation, wage, and age.</w:t>
      </w:r>
    </w:p>
    <w:p w14:paraId="11F349FB" w14:textId="77777777" w:rsidR="005E29AE" w:rsidRDefault="005E29AE" w:rsidP="005E29AE">
      <w:pPr>
        <w:rPr>
          <w:rFonts w:ascii="Arial" w:hAnsi="Arial" w:cs="Arial"/>
          <w:b/>
          <w:bCs/>
          <w:sz w:val="28"/>
          <w:szCs w:val="24"/>
          <w:u w:val="single"/>
        </w:rPr>
      </w:pPr>
    </w:p>
    <w:p w14:paraId="3D69ECF6" w14:textId="77777777" w:rsidR="005E29AE" w:rsidRDefault="005E29AE" w:rsidP="005E29AE">
      <w:pPr>
        <w:rPr>
          <w:rFonts w:ascii="Arial" w:hAnsi="Arial" w:cs="Arial"/>
          <w:b/>
          <w:bCs/>
          <w:sz w:val="28"/>
          <w:szCs w:val="24"/>
          <w:u w:val="single"/>
        </w:rPr>
      </w:pPr>
    </w:p>
    <w:p w14:paraId="23B47DD9" w14:textId="77777777" w:rsidR="005E29AE" w:rsidRDefault="005E29AE" w:rsidP="005E29AE">
      <w:pPr>
        <w:rPr>
          <w:rFonts w:ascii="Arial" w:hAnsi="Arial" w:cs="Arial"/>
          <w:b/>
          <w:bCs/>
          <w:sz w:val="28"/>
          <w:szCs w:val="24"/>
          <w:u w:val="single"/>
        </w:rPr>
      </w:pPr>
    </w:p>
    <w:p w14:paraId="5E4CB78F" w14:textId="77777777" w:rsidR="005E29AE" w:rsidRDefault="005E29AE" w:rsidP="005E29AE">
      <w:pPr>
        <w:rPr>
          <w:rFonts w:ascii="Arial" w:hAnsi="Arial" w:cs="Arial"/>
          <w:b/>
          <w:bCs/>
          <w:sz w:val="28"/>
          <w:szCs w:val="24"/>
          <w:u w:val="single"/>
        </w:rPr>
      </w:pPr>
    </w:p>
    <w:p w14:paraId="1D021B8F" w14:textId="77777777" w:rsidR="0095338C" w:rsidRDefault="0095338C" w:rsidP="005E29AE">
      <w:pPr>
        <w:rPr>
          <w:rFonts w:ascii="Arial" w:hAnsi="Arial" w:cs="Arial"/>
          <w:b/>
          <w:bCs/>
          <w:sz w:val="28"/>
          <w:szCs w:val="24"/>
          <w:u w:val="single"/>
        </w:rPr>
      </w:pPr>
    </w:p>
    <w:p w14:paraId="00F6B7A9" w14:textId="77777777" w:rsidR="0095338C" w:rsidRDefault="0095338C" w:rsidP="005E29AE">
      <w:pPr>
        <w:rPr>
          <w:rFonts w:ascii="Arial" w:hAnsi="Arial" w:cs="Arial"/>
          <w:b/>
          <w:bCs/>
          <w:sz w:val="28"/>
          <w:szCs w:val="24"/>
          <w:u w:val="single"/>
        </w:rPr>
      </w:pPr>
    </w:p>
    <w:p w14:paraId="0E7F04FF" w14:textId="77777777" w:rsidR="0095338C" w:rsidRDefault="0095338C" w:rsidP="005E29AE">
      <w:pPr>
        <w:rPr>
          <w:rFonts w:ascii="Arial" w:hAnsi="Arial" w:cs="Arial"/>
          <w:b/>
          <w:bCs/>
          <w:sz w:val="28"/>
          <w:szCs w:val="24"/>
          <w:u w:val="single"/>
        </w:rPr>
      </w:pPr>
    </w:p>
    <w:p w14:paraId="2F8E598C" w14:textId="77777777" w:rsidR="0095338C" w:rsidRDefault="0095338C" w:rsidP="005E29AE">
      <w:pPr>
        <w:rPr>
          <w:rFonts w:ascii="Arial" w:hAnsi="Arial" w:cs="Arial"/>
          <w:b/>
          <w:bCs/>
          <w:sz w:val="28"/>
          <w:szCs w:val="24"/>
          <w:u w:val="single"/>
        </w:rPr>
      </w:pPr>
    </w:p>
    <w:p w14:paraId="51206CAC" w14:textId="77777777" w:rsidR="0095338C" w:rsidRDefault="0095338C" w:rsidP="005E29AE">
      <w:pPr>
        <w:rPr>
          <w:rFonts w:ascii="Arial" w:hAnsi="Arial" w:cs="Arial"/>
          <w:b/>
          <w:bCs/>
          <w:sz w:val="28"/>
          <w:szCs w:val="24"/>
          <w:u w:val="single"/>
        </w:rPr>
      </w:pPr>
    </w:p>
    <w:p w14:paraId="6CB5C66F" w14:textId="77777777" w:rsidR="0095338C" w:rsidRDefault="0095338C" w:rsidP="005E29AE">
      <w:pPr>
        <w:rPr>
          <w:rFonts w:ascii="Arial" w:hAnsi="Arial" w:cs="Arial"/>
          <w:b/>
          <w:bCs/>
          <w:sz w:val="28"/>
          <w:szCs w:val="24"/>
          <w:u w:val="single"/>
        </w:rPr>
      </w:pPr>
    </w:p>
    <w:p w14:paraId="2002FD62" w14:textId="77777777" w:rsidR="0095338C" w:rsidRDefault="0095338C" w:rsidP="005E29AE">
      <w:pPr>
        <w:rPr>
          <w:rFonts w:ascii="Arial" w:hAnsi="Arial" w:cs="Arial"/>
          <w:b/>
          <w:bCs/>
          <w:sz w:val="28"/>
          <w:szCs w:val="24"/>
          <w:u w:val="single"/>
        </w:rPr>
      </w:pPr>
    </w:p>
    <w:p w14:paraId="2037FD08" w14:textId="77777777" w:rsidR="0095338C" w:rsidRDefault="0095338C" w:rsidP="005E29AE">
      <w:pPr>
        <w:rPr>
          <w:rFonts w:ascii="Arial" w:hAnsi="Arial" w:cs="Arial"/>
          <w:b/>
          <w:bCs/>
          <w:sz w:val="28"/>
          <w:szCs w:val="24"/>
          <w:u w:val="single"/>
        </w:rPr>
      </w:pPr>
    </w:p>
    <w:p w14:paraId="687FE0EE" w14:textId="77777777" w:rsidR="0095338C" w:rsidRDefault="0095338C" w:rsidP="005E29AE">
      <w:pPr>
        <w:rPr>
          <w:rFonts w:ascii="Arial" w:hAnsi="Arial" w:cs="Arial"/>
          <w:b/>
          <w:bCs/>
          <w:sz w:val="28"/>
          <w:szCs w:val="24"/>
          <w:u w:val="single"/>
        </w:rPr>
      </w:pPr>
    </w:p>
    <w:p w14:paraId="460E3903" w14:textId="77777777" w:rsidR="0095338C" w:rsidRDefault="0095338C" w:rsidP="005E29AE">
      <w:pPr>
        <w:rPr>
          <w:rFonts w:ascii="Arial" w:hAnsi="Arial" w:cs="Arial"/>
          <w:b/>
          <w:bCs/>
          <w:sz w:val="28"/>
          <w:szCs w:val="24"/>
          <w:u w:val="single"/>
        </w:rPr>
      </w:pPr>
    </w:p>
    <w:p w14:paraId="71A3AC96" w14:textId="77777777" w:rsidR="0095338C" w:rsidRDefault="0095338C" w:rsidP="005E29AE">
      <w:pPr>
        <w:rPr>
          <w:rFonts w:ascii="Arial" w:hAnsi="Arial" w:cs="Arial"/>
          <w:b/>
          <w:bCs/>
          <w:sz w:val="28"/>
          <w:szCs w:val="24"/>
          <w:u w:val="single"/>
        </w:rPr>
      </w:pPr>
    </w:p>
    <w:p w14:paraId="1C299912" w14:textId="77777777" w:rsidR="0095338C" w:rsidRDefault="0095338C" w:rsidP="005E29AE">
      <w:pPr>
        <w:rPr>
          <w:rFonts w:ascii="Arial" w:hAnsi="Arial" w:cs="Arial"/>
          <w:b/>
          <w:bCs/>
          <w:sz w:val="28"/>
          <w:szCs w:val="24"/>
          <w:u w:val="single"/>
        </w:rPr>
      </w:pPr>
    </w:p>
    <w:p w14:paraId="402ADEF6" w14:textId="2F20E623" w:rsidR="005E29AE" w:rsidRDefault="005E29AE" w:rsidP="005E29AE">
      <w:pPr>
        <w:rPr>
          <w:rFonts w:ascii="Arial" w:hAnsi="Arial" w:cs="Arial"/>
          <w:b/>
          <w:bCs/>
          <w:sz w:val="28"/>
          <w:szCs w:val="24"/>
          <w:u w:val="single"/>
        </w:rPr>
      </w:pPr>
      <w:r w:rsidRPr="000B13AB">
        <w:rPr>
          <w:rFonts w:ascii="Arial" w:hAnsi="Arial" w:cs="Arial"/>
          <w:b/>
          <w:bCs/>
          <w:sz w:val="28"/>
          <w:szCs w:val="24"/>
          <w:u w:val="single"/>
        </w:rPr>
        <w:lastRenderedPageBreak/>
        <w:t>References</w:t>
      </w:r>
    </w:p>
    <w:p w14:paraId="47B8606E" w14:textId="77777777" w:rsidR="005E29AE" w:rsidRPr="005E29AE" w:rsidRDefault="005E29AE" w:rsidP="005E29AE">
      <w:pPr>
        <w:rPr>
          <w:rFonts w:ascii="Arial" w:hAnsi="Arial" w:cs="Arial"/>
          <w:sz w:val="24"/>
          <w:szCs w:val="24"/>
          <w:shd w:val="clear" w:color="auto" w:fill="FFFFFF"/>
        </w:rPr>
      </w:pPr>
      <w:r w:rsidRPr="005E29AE">
        <w:rPr>
          <w:rFonts w:ascii="Arial" w:hAnsi="Arial" w:cs="Arial"/>
          <w:sz w:val="24"/>
          <w:szCs w:val="24"/>
          <w:shd w:val="clear" w:color="auto" w:fill="FFFFFF"/>
        </w:rPr>
        <w:t>Alavi, M., Hunt, G.E., Visentin, D.C., Watson, R., Thapa, D.K. and Cleary, M. (2021) 'Seeing the forest for the trees: How to interpret a meta</w:t>
      </w:r>
      <w:r w:rsidRPr="005E29AE">
        <w:rPr>
          <w:rFonts w:ascii="Cambria Math" w:hAnsi="Cambria Math" w:cs="Cambria Math"/>
          <w:sz w:val="24"/>
          <w:szCs w:val="24"/>
          <w:shd w:val="clear" w:color="auto" w:fill="FFFFFF"/>
        </w:rPr>
        <w:t>‐</w:t>
      </w:r>
      <w:r w:rsidRPr="005E29AE">
        <w:rPr>
          <w:rFonts w:ascii="Arial" w:hAnsi="Arial" w:cs="Arial"/>
          <w:sz w:val="24"/>
          <w:szCs w:val="24"/>
          <w:shd w:val="clear" w:color="auto" w:fill="FFFFFF"/>
        </w:rPr>
        <w:t>analysis forest plot', </w:t>
      </w:r>
      <w:r w:rsidRPr="005E29AE">
        <w:rPr>
          <w:rFonts w:ascii="Arial" w:hAnsi="Arial" w:cs="Arial"/>
          <w:i/>
          <w:iCs/>
          <w:sz w:val="24"/>
          <w:szCs w:val="24"/>
          <w:shd w:val="clear" w:color="auto" w:fill="FFFFFF"/>
        </w:rPr>
        <w:t>Journal of advanced nursing; J Adv Nurs, </w:t>
      </w:r>
      <w:r w:rsidRPr="005E29AE">
        <w:rPr>
          <w:rFonts w:ascii="Arial" w:hAnsi="Arial" w:cs="Arial"/>
          <w:sz w:val="24"/>
          <w:szCs w:val="24"/>
          <w:shd w:val="clear" w:color="auto" w:fill="FFFFFF"/>
        </w:rPr>
        <w:t xml:space="preserve">77(3), pp. 1097-1101. </w:t>
      </w:r>
      <w:r w:rsidRPr="005E29AE">
        <w:rPr>
          <w:rFonts w:ascii="Arial" w:hAnsi="Arial" w:cs="Arial"/>
          <w:sz w:val="24"/>
          <w:szCs w:val="24"/>
        </w:rPr>
        <w:t xml:space="preserve">Available at: </w:t>
      </w:r>
      <w:hyperlink r:id="rId19" w:history="1">
        <w:r w:rsidRPr="005E29AE">
          <w:rPr>
            <w:rStyle w:val="Hyperlink"/>
            <w:rFonts w:ascii="Arial" w:hAnsi="Arial" w:cs="Arial"/>
            <w:color w:val="auto"/>
            <w:sz w:val="24"/>
            <w:szCs w:val="24"/>
          </w:rPr>
          <w:t>https://doi.org/1</w:t>
        </w:r>
        <w:r w:rsidRPr="005E29AE">
          <w:rPr>
            <w:rStyle w:val="Hyperlink"/>
            <w:rFonts w:ascii="Arial" w:hAnsi="Arial" w:cs="Arial"/>
            <w:color w:val="auto"/>
            <w:sz w:val="24"/>
            <w:szCs w:val="24"/>
            <w:shd w:val="clear" w:color="auto" w:fill="FFFFFF"/>
          </w:rPr>
          <w:t>0.1111/jan.14721</w:t>
        </w:r>
      </w:hyperlink>
      <w:r w:rsidRPr="005E29AE">
        <w:rPr>
          <w:rFonts w:ascii="Arial" w:hAnsi="Arial" w:cs="Arial"/>
          <w:sz w:val="24"/>
          <w:szCs w:val="24"/>
          <w:shd w:val="clear" w:color="auto" w:fill="FFFFFF"/>
        </w:rPr>
        <w:t>.</w:t>
      </w:r>
    </w:p>
    <w:p w14:paraId="0758265E" w14:textId="77777777" w:rsidR="005E29AE" w:rsidRPr="005E29AE" w:rsidRDefault="00000000" w:rsidP="005E29AE">
      <w:pPr>
        <w:rPr>
          <w:rFonts w:ascii="Arial" w:hAnsi="Arial" w:cs="Arial"/>
          <w:sz w:val="24"/>
          <w:szCs w:val="24"/>
        </w:rPr>
      </w:pPr>
      <w:hyperlink r:id="rId20" w:tooltip="All articles by Pritha Bhandari" w:history="1">
        <w:r w:rsidR="005E29AE" w:rsidRPr="005E29AE">
          <w:rPr>
            <w:rStyle w:val="Hyperlink"/>
            <w:rFonts w:ascii="Arial" w:hAnsi="Arial" w:cs="Arial"/>
            <w:color w:val="auto"/>
            <w:sz w:val="24"/>
            <w:szCs w:val="24"/>
          </w:rPr>
          <w:t>Bhandari</w:t>
        </w:r>
      </w:hyperlink>
      <w:r w:rsidR="005E29AE" w:rsidRPr="005E29AE">
        <w:rPr>
          <w:rFonts w:ascii="Arial" w:hAnsi="Arial" w:cs="Arial"/>
          <w:sz w:val="24"/>
          <w:szCs w:val="24"/>
        </w:rPr>
        <w:t xml:space="preserve">, P. (2023) </w:t>
      </w:r>
      <w:r w:rsidR="005E29AE" w:rsidRPr="005E29AE">
        <w:rPr>
          <w:rFonts w:ascii="Arial" w:hAnsi="Arial" w:cs="Arial"/>
          <w:i/>
          <w:iCs/>
          <w:sz w:val="24"/>
          <w:szCs w:val="24"/>
        </w:rPr>
        <w:t xml:space="preserve">How to Calculate Standard Deviation (Guide) | Calculator &amp; Examples. </w:t>
      </w:r>
      <w:r w:rsidR="005E29AE" w:rsidRPr="005E29AE">
        <w:rPr>
          <w:rFonts w:ascii="Arial" w:hAnsi="Arial" w:cs="Arial"/>
          <w:sz w:val="24"/>
          <w:szCs w:val="24"/>
          <w:lang w:eastAsia="en-GB"/>
        </w:rPr>
        <w:t xml:space="preserve">Available at: </w:t>
      </w:r>
      <w:hyperlink r:id="rId21" w:anchor="What%20Does%20Standard%20Deviation%20Tell%20You?" w:history="1">
        <w:r w:rsidR="005E29AE" w:rsidRPr="005E29AE">
          <w:rPr>
            <w:rStyle w:val="Hyperlink"/>
            <w:rFonts w:ascii="Arial" w:hAnsi="Arial" w:cs="Arial"/>
            <w:color w:val="auto"/>
            <w:sz w:val="24"/>
            <w:szCs w:val="24"/>
          </w:rPr>
          <w:t>How to Calculate Standard Deviation (Guide) | Calculator &amp; Examples (scribbr.com)</w:t>
        </w:r>
      </w:hyperlink>
      <w:r w:rsidR="005E29AE" w:rsidRPr="005E29AE">
        <w:rPr>
          <w:rFonts w:ascii="Arial" w:hAnsi="Arial" w:cs="Arial"/>
          <w:sz w:val="24"/>
          <w:szCs w:val="24"/>
        </w:rPr>
        <w:t xml:space="preserve"> (Accessed: 08 May 2023).</w:t>
      </w:r>
    </w:p>
    <w:p w14:paraId="5BC4A5C9" w14:textId="77777777" w:rsidR="005E29AE" w:rsidRPr="005E29AE" w:rsidRDefault="005E29AE" w:rsidP="005E29AE">
      <w:pPr>
        <w:rPr>
          <w:rFonts w:ascii="Arial" w:hAnsi="Arial" w:cs="Arial"/>
          <w:sz w:val="24"/>
          <w:szCs w:val="24"/>
        </w:rPr>
      </w:pPr>
      <w:r w:rsidRPr="005E29AE">
        <w:rPr>
          <w:rFonts w:ascii="Arial" w:hAnsi="Arial" w:cs="Arial"/>
          <w:sz w:val="24"/>
          <w:szCs w:val="24"/>
        </w:rPr>
        <w:t xml:space="preserve">Cantley, N. (2016) </w:t>
      </w:r>
      <w:r w:rsidRPr="005E29AE">
        <w:rPr>
          <w:rFonts w:ascii="Arial" w:hAnsi="Arial" w:cs="Arial"/>
          <w:i/>
          <w:iCs/>
          <w:sz w:val="24"/>
          <w:szCs w:val="24"/>
        </w:rPr>
        <w:t xml:space="preserve">Tutorial: How to read a forest plot. </w:t>
      </w:r>
      <w:r w:rsidRPr="005E29AE">
        <w:rPr>
          <w:rFonts w:ascii="Arial" w:hAnsi="Arial" w:cs="Arial"/>
          <w:sz w:val="24"/>
          <w:szCs w:val="24"/>
        </w:rPr>
        <w:t xml:space="preserve">Available at: </w:t>
      </w:r>
      <w:hyperlink r:id="rId22" w:history="1">
        <w:r w:rsidRPr="005E29AE">
          <w:rPr>
            <w:rStyle w:val="Hyperlink"/>
            <w:rFonts w:ascii="Arial" w:hAnsi="Arial" w:cs="Arial"/>
            <w:color w:val="auto"/>
            <w:sz w:val="24"/>
            <w:szCs w:val="24"/>
          </w:rPr>
          <w:t>Tutorial: How to read a forest plot - Students 4 Best Evidence (cochrane.org)</w:t>
        </w:r>
      </w:hyperlink>
      <w:r w:rsidRPr="005E29AE">
        <w:rPr>
          <w:rFonts w:ascii="Arial" w:hAnsi="Arial" w:cs="Arial"/>
          <w:sz w:val="24"/>
          <w:szCs w:val="24"/>
        </w:rPr>
        <w:t xml:space="preserve"> (Accessed: 08 May 2023).</w:t>
      </w:r>
    </w:p>
    <w:p w14:paraId="2218EE5B" w14:textId="77777777" w:rsidR="005E29AE" w:rsidRPr="005E29AE" w:rsidRDefault="005E29AE" w:rsidP="005E29AE">
      <w:pPr>
        <w:rPr>
          <w:rFonts w:ascii="Arial" w:hAnsi="Arial" w:cs="Arial"/>
          <w:sz w:val="24"/>
          <w:szCs w:val="24"/>
        </w:rPr>
      </w:pPr>
      <w:r w:rsidRPr="005E29AE">
        <w:rPr>
          <w:rFonts w:ascii="Arial" w:hAnsi="Arial" w:cs="Arial"/>
          <w:sz w:val="24"/>
          <w:szCs w:val="24"/>
        </w:rPr>
        <w:t xml:space="preserve">Kent State University (2023) </w:t>
      </w:r>
      <w:r w:rsidRPr="005E29AE">
        <w:rPr>
          <w:rFonts w:ascii="Arial" w:hAnsi="Arial" w:cs="Arial"/>
          <w:i/>
          <w:iCs/>
          <w:sz w:val="24"/>
          <w:szCs w:val="24"/>
          <w:lang w:eastAsia="en-GB"/>
        </w:rPr>
        <w:t xml:space="preserve">SPSS TUTORIALS: DESCRIPTIVE STATS FOR MANY NUMERIC VARIABLES (DESCRIPTIVES). </w:t>
      </w:r>
      <w:r w:rsidRPr="005E29AE">
        <w:rPr>
          <w:rFonts w:ascii="Arial" w:hAnsi="Arial" w:cs="Arial"/>
          <w:sz w:val="24"/>
          <w:szCs w:val="24"/>
          <w:lang w:eastAsia="en-GB"/>
        </w:rPr>
        <w:t xml:space="preserve">Available at: </w:t>
      </w:r>
      <w:hyperlink r:id="rId23" w:history="1">
        <w:r w:rsidRPr="005E29AE">
          <w:rPr>
            <w:rStyle w:val="Hyperlink"/>
            <w:rFonts w:ascii="Arial" w:hAnsi="Arial" w:cs="Arial"/>
            <w:color w:val="auto"/>
            <w:sz w:val="24"/>
            <w:szCs w:val="24"/>
          </w:rPr>
          <w:t>Descriptive Stats for Many Numeric Variables (Descriptives) - SPSS Tutorials - LibGuides at Kent State University</w:t>
        </w:r>
      </w:hyperlink>
      <w:r w:rsidRPr="005E29AE">
        <w:rPr>
          <w:rFonts w:ascii="Arial" w:hAnsi="Arial" w:cs="Arial"/>
          <w:sz w:val="24"/>
          <w:szCs w:val="24"/>
        </w:rPr>
        <w:t xml:space="preserve"> (Accessed: 08 May 2023).</w:t>
      </w:r>
    </w:p>
    <w:p w14:paraId="317CE6D6" w14:textId="77777777" w:rsidR="005E29AE" w:rsidRPr="005E29AE" w:rsidRDefault="005E29AE" w:rsidP="005E29AE">
      <w:pPr>
        <w:rPr>
          <w:rFonts w:ascii="Arial" w:hAnsi="Arial" w:cs="Arial"/>
          <w:sz w:val="24"/>
          <w:szCs w:val="24"/>
        </w:rPr>
      </w:pPr>
      <w:r w:rsidRPr="005E29AE">
        <w:rPr>
          <w:rFonts w:ascii="Arial" w:hAnsi="Arial" w:cs="Arial"/>
          <w:sz w:val="24"/>
          <w:szCs w:val="24"/>
        </w:rPr>
        <w:t xml:space="preserve">Public Health Wales Observatory (2012) </w:t>
      </w:r>
      <w:r w:rsidRPr="005E29AE">
        <w:rPr>
          <w:rFonts w:ascii="Arial" w:hAnsi="Arial" w:cs="Arial"/>
          <w:i/>
          <w:sz w:val="24"/>
          <w:szCs w:val="24"/>
        </w:rPr>
        <w:t xml:space="preserve">Sub-local authority analysis of the Welsh Health Survey. </w:t>
      </w:r>
      <w:r w:rsidRPr="005E29AE">
        <w:rPr>
          <w:rFonts w:ascii="Arial" w:hAnsi="Arial" w:cs="Arial"/>
          <w:sz w:val="24"/>
          <w:szCs w:val="24"/>
        </w:rPr>
        <w:t>Available at: https://phw.nhs.wales/services-and-teams/observatory/data-and-analysis/publication-documents/sub-local-authority-analysis-of-the-welsh-health-survey/whs-usoa-analysis-report-v1-eng-pdf/ (Accessed: 09 May 2023).</w:t>
      </w:r>
    </w:p>
    <w:p w14:paraId="1FB0680D" w14:textId="77777777" w:rsidR="005E29AE" w:rsidRPr="005E29AE" w:rsidRDefault="005E29AE" w:rsidP="005E29AE">
      <w:pPr>
        <w:rPr>
          <w:rFonts w:ascii="Arial" w:hAnsi="Arial" w:cs="Arial"/>
          <w:sz w:val="24"/>
          <w:szCs w:val="24"/>
        </w:rPr>
      </w:pPr>
      <w:r w:rsidRPr="005E29AE">
        <w:rPr>
          <w:rFonts w:ascii="Arial" w:hAnsi="Arial" w:cs="Arial"/>
          <w:sz w:val="24"/>
          <w:szCs w:val="24"/>
        </w:rPr>
        <w:t xml:space="preserve">Statistics How To (2023) </w:t>
      </w:r>
      <w:r w:rsidRPr="005E29AE">
        <w:rPr>
          <w:rFonts w:ascii="Arial" w:hAnsi="Arial" w:cs="Arial"/>
          <w:i/>
          <w:iCs/>
          <w:sz w:val="24"/>
          <w:szCs w:val="24"/>
        </w:rPr>
        <w:t>Z-table (Right of Curve or Left).</w:t>
      </w:r>
      <w:r w:rsidRPr="005E29AE">
        <w:rPr>
          <w:rFonts w:ascii="Arial" w:hAnsi="Arial" w:cs="Arial"/>
          <w:sz w:val="24"/>
          <w:szCs w:val="24"/>
        </w:rPr>
        <w:t xml:space="preserve"> Available at: </w:t>
      </w:r>
      <w:hyperlink r:id="rId24" w:history="1">
        <w:r w:rsidRPr="005E29AE">
          <w:rPr>
            <w:rStyle w:val="Hyperlink"/>
            <w:rFonts w:ascii="Arial" w:hAnsi="Arial" w:cs="Arial"/>
            <w:color w:val="auto"/>
            <w:sz w:val="24"/>
            <w:szCs w:val="24"/>
          </w:rPr>
          <w:t>Z-table (Right of Curve or Left) - Statistics How To</w:t>
        </w:r>
      </w:hyperlink>
      <w:r w:rsidRPr="005E29AE">
        <w:rPr>
          <w:rFonts w:ascii="Arial" w:hAnsi="Arial" w:cs="Arial"/>
          <w:sz w:val="24"/>
          <w:szCs w:val="24"/>
        </w:rPr>
        <w:t xml:space="preserve"> (Accessed: 08 May 2023).</w:t>
      </w:r>
    </w:p>
    <w:p w14:paraId="4D947910" w14:textId="77777777" w:rsidR="005E29AE" w:rsidRPr="005E29AE" w:rsidRDefault="005E29AE" w:rsidP="005E29AE">
      <w:pPr>
        <w:rPr>
          <w:rFonts w:ascii="Arial" w:hAnsi="Arial" w:cs="Arial"/>
          <w:sz w:val="24"/>
          <w:szCs w:val="24"/>
        </w:rPr>
      </w:pPr>
      <w:r w:rsidRPr="005E29AE">
        <w:rPr>
          <w:rFonts w:ascii="Arial" w:hAnsi="Arial" w:cs="Arial"/>
          <w:sz w:val="24"/>
          <w:szCs w:val="24"/>
        </w:rPr>
        <w:t xml:space="preserve">World Health Organization (2017) </w:t>
      </w:r>
      <w:r w:rsidRPr="005E29AE">
        <w:rPr>
          <w:rFonts w:ascii="Arial" w:hAnsi="Arial" w:cs="Arial"/>
          <w:i/>
          <w:sz w:val="24"/>
          <w:szCs w:val="24"/>
        </w:rPr>
        <w:t xml:space="preserve">Determinants of health. </w:t>
      </w:r>
      <w:r w:rsidRPr="005E29AE">
        <w:rPr>
          <w:rFonts w:ascii="Arial" w:hAnsi="Arial" w:cs="Arial"/>
          <w:sz w:val="24"/>
          <w:szCs w:val="24"/>
        </w:rPr>
        <w:t xml:space="preserve">Available at: </w:t>
      </w:r>
      <w:hyperlink r:id="rId25" w:anchor=":~:text=To%20a%20large%20extent%2C%20factors%20such%20as%20where,care%20services%20often%20have%20less%20of%20an%20impact." w:history="1">
        <w:r w:rsidRPr="005E29AE">
          <w:rPr>
            <w:rStyle w:val="Hyperlink"/>
            <w:rFonts w:ascii="Arial" w:hAnsi="Arial" w:cs="Arial"/>
            <w:color w:val="auto"/>
            <w:sz w:val="24"/>
            <w:szCs w:val="24"/>
          </w:rPr>
          <w:t>Determinants of health (who.int)</w:t>
        </w:r>
      </w:hyperlink>
      <w:r w:rsidRPr="005E29AE">
        <w:rPr>
          <w:rFonts w:ascii="Arial" w:hAnsi="Arial" w:cs="Arial"/>
          <w:sz w:val="24"/>
          <w:szCs w:val="24"/>
        </w:rPr>
        <w:t xml:space="preserve"> (Accessed: 09 May 2023).</w:t>
      </w:r>
    </w:p>
    <w:p w14:paraId="53F53972" w14:textId="77777777" w:rsidR="005E29AE" w:rsidRPr="005E29AE" w:rsidRDefault="005E29AE" w:rsidP="005E29AE">
      <w:pPr>
        <w:rPr>
          <w:rFonts w:ascii="Arial" w:hAnsi="Arial" w:cs="Arial"/>
          <w:sz w:val="24"/>
          <w:szCs w:val="24"/>
        </w:rPr>
      </w:pPr>
      <w:r w:rsidRPr="005E29AE">
        <w:rPr>
          <w:rFonts w:ascii="Arial" w:hAnsi="Arial" w:cs="Arial"/>
          <w:sz w:val="24"/>
          <w:szCs w:val="24"/>
        </w:rPr>
        <w:t xml:space="preserve">Yi, M. (2021) </w:t>
      </w:r>
      <w:r w:rsidRPr="005E29AE">
        <w:rPr>
          <w:rFonts w:ascii="Arial" w:hAnsi="Arial" w:cs="Arial"/>
          <w:i/>
          <w:sz w:val="24"/>
          <w:szCs w:val="24"/>
        </w:rPr>
        <w:t>A Complete Guide to Histograms</w:t>
      </w:r>
      <w:r w:rsidRPr="005E29AE">
        <w:rPr>
          <w:rFonts w:ascii="Arial" w:hAnsi="Arial" w:cs="Arial"/>
          <w:sz w:val="24"/>
          <w:szCs w:val="24"/>
        </w:rPr>
        <w:t xml:space="preserve">. Available at: </w:t>
      </w:r>
      <w:hyperlink r:id="rId26" w:history="1">
        <w:r w:rsidRPr="005E29AE">
          <w:rPr>
            <w:rStyle w:val="Hyperlink"/>
            <w:rFonts w:ascii="Arial" w:hAnsi="Arial" w:cs="Arial"/>
            <w:color w:val="auto"/>
            <w:sz w:val="24"/>
            <w:szCs w:val="24"/>
          </w:rPr>
          <w:t>A Complete Guide to Histograms | Tutorial by Chartio</w:t>
        </w:r>
      </w:hyperlink>
      <w:r w:rsidRPr="005E29AE">
        <w:rPr>
          <w:rFonts w:ascii="Arial" w:hAnsi="Arial" w:cs="Arial"/>
          <w:sz w:val="24"/>
          <w:szCs w:val="24"/>
        </w:rPr>
        <w:t xml:space="preserve"> (Accessed: 09 May 2023).</w:t>
      </w:r>
    </w:p>
    <w:p w14:paraId="2F8FDC9B" w14:textId="77777777" w:rsidR="005F3A0F" w:rsidRDefault="005F3A0F" w:rsidP="005E29AE"/>
    <w:p w14:paraId="5E2E6F88" w14:textId="77777777" w:rsidR="00401252" w:rsidRDefault="00401252" w:rsidP="005E29AE"/>
    <w:p w14:paraId="73387731" w14:textId="77777777" w:rsidR="00401252" w:rsidRDefault="00401252" w:rsidP="005E29AE"/>
    <w:p w14:paraId="62840F38" w14:textId="77777777" w:rsidR="00401252" w:rsidRDefault="00401252" w:rsidP="005E29AE"/>
    <w:p w14:paraId="2382C115" w14:textId="77777777" w:rsidR="00401252" w:rsidRDefault="00401252" w:rsidP="005E29AE"/>
    <w:p w14:paraId="37BE46FA" w14:textId="77777777" w:rsidR="00401252" w:rsidRDefault="00401252" w:rsidP="005E29AE"/>
    <w:p w14:paraId="68C85473" w14:textId="77777777" w:rsidR="00401252" w:rsidRDefault="00401252" w:rsidP="005E29AE"/>
    <w:p w14:paraId="4594BC04" w14:textId="77777777" w:rsidR="00401252" w:rsidRDefault="00401252" w:rsidP="005E29AE"/>
    <w:p w14:paraId="22ABF167" w14:textId="77777777" w:rsidR="00401252" w:rsidRDefault="00401252" w:rsidP="005E29AE"/>
    <w:p w14:paraId="3B543D10" w14:textId="77777777" w:rsidR="00401252" w:rsidRDefault="00401252" w:rsidP="005E29AE"/>
    <w:p w14:paraId="79E6F4FF" w14:textId="77777777" w:rsidR="00401252" w:rsidRPr="004C7A81" w:rsidRDefault="00401252" w:rsidP="00401252">
      <w:pPr>
        <w:jc w:val="center"/>
        <w:rPr>
          <w:rFonts w:ascii="Arial" w:hAnsi="Arial" w:cs="Arial"/>
          <w:b/>
          <w:color w:val="4472C4" w:themeColor="accent1"/>
          <w:sz w:val="34"/>
          <w:szCs w:val="34"/>
        </w:rPr>
      </w:pPr>
      <w:r w:rsidRPr="004C7A81">
        <w:rPr>
          <w:rFonts w:ascii="Arial" w:hAnsi="Arial" w:cs="Arial"/>
          <w:b/>
          <w:color w:val="4472C4" w:themeColor="accent1"/>
          <w:sz w:val="34"/>
          <w:szCs w:val="34"/>
        </w:rPr>
        <w:lastRenderedPageBreak/>
        <w:t>Part 2 – Data Analysis Plan for Patient Participation Booking</w:t>
      </w:r>
    </w:p>
    <w:p w14:paraId="2C51D8E4" w14:textId="77777777" w:rsidR="00401252" w:rsidRPr="00957EE7" w:rsidRDefault="00401252" w:rsidP="00401252">
      <w:pPr>
        <w:rPr>
          <w:rFonts w:ascii="Arial" w:hAnsi="Arial" w:cs="Arial"/>
          <w:b/>
          <w:sz w:val="28"/>
          <w:szCs w:val="24"/>
          <w:u w:val="single"/>
        </w:rPr>
      </w:pPr>
      <w:r w:rsidRPr="00957EE7">
        <w:rPr>
          <w:rFonts w:ascii="Arial" w:hAnsi="Arial" w:cs="Arial"/>
          <w:b/>
          <w:sz w:val="28"/>
          <w:szCs w:val="24"/>
          <w:u w:val="single"/>
        </w:rPr>
        <w:t>Introduction</w:t>
      </w:r>
    </w:p>
    <w:p w14:paraId="5AFA7F37" w14:textId="77777777" w:rsidR="00401252" w:rsidRPr="00957EE7" w:rsidRDefault="00401252" w:rsidP="00401252">
      <w:pPr>
        <w:rPr>
          <w:rFonts w:ascii="Arial" w:hAnsi="Arial" w:cs="Arial"/>
          <w:b/>
          <w:sz w:val="24"/>
          <w:szCs w:val="24"/>
          <w:u w:val="single"/>
        </w:rPr>
      </w:pPr>
      <w:r w:rsidRPr="00957EE7">
        <w:rPr>
          <w:rFonts w:ascii="Arial" w:hAnsi="Arial" w:cs="Arial"/>
          <w:b/>
          <w:sz w:val="24"/>
          <w:szCs w:val="24"/>
          <w:u w:val="single"/>
        </w:rPr>
        <w:t>Current situation</w:t>
      </w:r>
    </w:p>
    <w:p w14:paraId="56EF3965" w14:textId="77777777" w:rsidR="00401252" w:rsidRPr="00813712" w:rsidRDefault="00401252" w:rsidP="00401252">
      <w:pPr>
        <w:jc w:val="both"/>
        <w:rPr>
          <w:rFonts w:ascii="Arial" w:hAnsi="Arial" w:cs="Arial"/>
          <w:sz w:val="24"/>
          <w:szCs w:val="24"/>
        </w:rPr>
      </w:pPr>
      <w:r w:rsidRPr="00813712">
        <w:rPr>
          <w:rFonts w:ascii="Arial" w:hAnsi="Arial" w:cs="Arial"/>
          <w:sz w:val="24"/>
          <w:szCs w:val="24"/>
        </w:rPr>
        <w:t>Cardiff and Vale University Health Board (C&amp;VUHB) suspended automated booking (AB) in March 2020. C&amp;VUHB originally suspended AB due to the high reduction of outpatient appointments during the immediate start of the pandemic (Welsh Government, 2021a, p. 1). C&amp;VUHB decided not to reintroduce the AB system due to it no longer being fit for purpose in a post pandemic world. The previous system known as Fully Automated Booking (FAB) could only book selected new outpatient appointment slots that were face to face (F2F). This system is no longer viable with the new hybrid approach to outpatient appointments, because of a greater focus on virtual appointments (Welsh Government, 2021b, p. 23).</w:t>
      </w:r>
    </w:p>
    <w:p w14:paraId="3279BE6B" w14:textId="77777777" w:rsidR="00401252" w:rsidRPr="00813712" w:rsidRDefault="00401252" w:rsidP="00401252">
      <w:pPr>
        <w:jc w:val="both"/>
        <w:rPr>
          <w:rFonts w:ascii="Arial" w:hAnsi="Arial" w:cs="Arial"/>
          <w:sz w:val="24"/>
          <w:szCs w:val="24"/>
        </w:rPr>
      </w:pPr>
      <w:r w:rsidRPr="00813712">
        <w:rPr>
          <w:rFonts w:ascii="Arial" w:hAnsi="Arial" w:cs="Arial"/>
          <w:sz w:val="24"/>
          <w:szCs w:val="24"/>
        </w:rPr>
        <w:t>The removal of an AB system within C&amp;VUHB has led to regression back to manual booking (MB) of appointments. MB has led to an increase in patients that do not attend (DNA) their appointment. An increase in the DNA rate leads to wasted time, appointment slots and money to the National Health Service (NHS) (NHS Benchmarking Network, 2019). This impacts on waiting list (W/L) times (Cheng et al., 2010, p. S37). Negatively affecting W/L already impacted heavily by the pandemic, setting record highs for patient wait (Welsh Government, 2021a, p. 25).</w:t>
      </w:r>
    </w:p>
    <w:p w14:paraId="038AE9D7" w14:textId="77777777" w:rsidR="00401252" w:rsidRPr="00813712" w:rsidRDefault="00401252" w:rsidP="00401252">
      <w:pPr>
        <w:jc w:val="both"/>
        <w:rPr>
          <w:rFonts w:ascii="Arial" w:hAnsi="Arial" w:cs="Arial"/>
          <w:sz w:val="24"/>
          <w:szCs w:val="24"/>
        </w:rPr>
      </w:pPr>
      <w:r w:rsidRPr="00813712">
        <w:rPr>
          <w:rFonts w:ascii="Arial" w:hAnsi="Arial" w:cs="Arial"/>
          <w:sz w:val="24"/>
          <w:szCs w:val="24"/>
        </w:rPr>
        <w:t>MB also leads to a burden on administrative teams within C&amp;VUHB to book all new outpatient appointments. This leaves administrative time not being used wisely. It also leads to issues with patient satisfaction, as patients must wait endless hours to get through to the appointment booking centre (ABC) to rearrange or cancel (Tan et al., 2017, p. 1). This impacts on patients who are trying to get through to the ABC regarding other queries. Anxious patients waiting to speak to an operator can put further pressure on the administrative staff with complaints regarding the long wait times, leading to staff burnout (Johnson et al., 2020, p. 6).</w:t>
      </w:r>
    </w:p>
    <w:p w14:paraId="03397DDA" w14:textId="77777777" w:rsidR="00401252" w:rsidRPr="00813712" w:rsidRDefault="00401252" w:rsidP="00401252">
      <w:pPr>
        <w:jc w:val="both"/>
        <w:rPr>
          <w:rFonts w:ascii="Arial" w:hAnsi="Arial" w:cs="Arial"/>
          <w:b/>
          <w:sz w:val="24"/>
          <w:szCs w:val="24"/>
          <w:u w:val="single"/>
        </w:rPr>
      </w:pPr>
      <w:r w:rsidRPr="00813712">
        <w:rPr>
          <w:rFonts w:ascii="Arial" w:hAnsi="Arial" w:cs="Arial"/>
          <w:b/>
          <w:sz w:val="24"/>
          <w:szCs w:val="24"/>
          <w:u w:val="single"/>
        </w:rPr>
        <w:t>Project Solution</w:t>
      </w:r>
    </w:p>
    <w:p w14:paraId="4F9DD622" w14:textId="77777777" w:rsidR="00401252" w:rsidRPr="00813712" w:rsidRDefault="00401252" w:rsidP="00401252">
      <w:pPr>
        <w:jc w:val="both"/>
        <w:rPr>
          <w:rFonts w:ascii="Arial" w:hAnsi="Arial" w:cs="Arial"/>
          <w:sz w:val="24"/>
          <w:szCs w:val="24"/>
        </w:rPr>
      </w:pPr>
      <w:r w:rsidRPr="00813712">
        <w:rPr>
          <w:rFonts w:ascii="Arial" w:hAnsi="Arial" w:cs="Arial"/>
          <w:sz w:val="24"/>
          <w:szCs w:val="24"/>
        </w:rPr>
        <w:t>The dissertation project will focus on the introduction of Patient Participation Booking (PPB) within C&amp;VUHB. PPB will incorporate the automation of the booking and cancelling of new outpatient appointments within C&amp;VUHB. Alleviating a lot of the problems caused by the MB process. PPB will look to include all new acute appointments, incorporating timely and multiple opportunities, as well as ways for patients to engage with the booking process. An emphasis on patient participation and choice in the process at the core of PPB and seen as essential (Welsh Government, 2021a, p. 27).</w:t>
      </w:r>
    </w:p>
    <w:p w14:paraId="752CAA32" w14:textId="77777777" w:rsidR="00401252" w:rsidRPr="00813712" w:rsidRDefault="00401252" w:rsidP="00401252">
      <w:pPr>
        <w:jc w:val="both"/>
        <w:rPr>
          <w:rFonts w:ascii="Arial" w:hAnsi="Arial" w:cs="Arial"/>
          <w:sz w:val="24"/>
          <w:szCs w:val="24"/>
        </w:rPr>
      </w:pPr>
      <w:r w:rsidRPr="00813712">
        <w:rPr>
          <w:rFonts w:ascii="Arial" w:hAnsi="Arial" w:cs="Arial"/>
          <w:sz w:val="24"/>
          <w:szCs w:val="24"/>
        </w:rPr>
        <w:t xml:space="preserve">PPB will prioritise a reduction in DNA rates for outpatient activity that will help in W/L volume reductions. C&amp;VUHB will do this through requesting patients to confirm, cancel or rebook their appointment prior to attendance. In addition to appointments that have </w:t>
      </w:r>
      <w:r w:rsidRPr="00813712">
        <w:rPr>
          <w:rFonts w:ascii="Arial" w:hAnsi="Arial" w:cs="Arial"/>
          <w:sz w:val="24"/>
          <w:szCs w:val="24"/>
        </w:rPr>
        <w:lastRenderedPageBreak/>
        <w:t xml:space="preserve">had no response from patients released six days prior to allow the appointments to be reutilised. </w:t>
      </w:r>
    </w:p>
    <w:p w14:paraId="4D8A3AD2" w14:textId="77777777" w:rsidR="00401252" w:rsidRPr="00813712" w:rsidRDefault="00401252" w:rsidP="00401252">
      <w:pPr>
        <w:jc w:val="both"/>
        <w:rPr>
          <w:rFonts w:ascii="Arial" w:hAnsi="Arial" w:cs="Arial"/>
          <w:sz w:val="24"/>
          <w:szCs w:val="24"/>
        </w:rPr>
      </w:pPr>
      <w:r w:rsidRPr="00813712">
        <w:rPr>
          <w:rFonts w:ascii="Arial" w:hAnsi="Arial" w:cs="Arial"/>
          <w:sz w:val="24"/>
          <w:szCs w:val="24"/>
        </w:rPr>
        <w:t xml:space="preserve">The solution will align with C&amp;VUHB policies by integrating a digital first approach to communication where patients are able and wish to engage (Cardiff &amp; Vale University Health Board, 2020, p. 6). </w:t>
      </w:r>
    </w:p>
    <w:p w14:paraId="4AFF7177" w14:textId="77777777" w:rsidR="00401252" w:rsidRPr="00813712" w:rsidRDefault="00401252" w:rsidP="00401252">
      <w:pPr>
        <w:jc w:val="both"/>
        <w:rPr>
          <w:rFonts w:ascii="Arial" w:hAnsi="Arial" w:cs="Arial"/>
          <w:b/>
          <w:sz w:val="24"/>
          <w:u w:val="single"/>
        </w:rPr>
      </w:pPr>
      <w:r w:rsidRPr="00813712">
        <w:rPr>
          <w:rFonts w:ascii="Arial" w:hAnsi="Arial" w:cs="Arial"/>
          <w:b/>
          <w:sz w:val="24"/>
          <w:u w:val="single"/>
        </w:rPr>
        <w:t>Project Scope</w:t>
      </w:r>
    </w:p>
    <w:p w14:paraId="44B0C0A4" w14:textId="77777777" w:rsidR="00401252" w:rsidRPr="00813712" w:rsidRDefault="00401252" w:rsidP="00401252">
      <w:pPr>
        <w:jc w:val="both"/>
        <w:rPr>
          <w:rFonts w:ascii="Arial" w:hAnsi="Arial" w:cs="Arial"/>
          <w:sz w:val="24"/>
          <w:szCs w:val="24"/>
        </w:rPr>
      </w:pPr>
      <w:r w:rsidRPr="00813712">
        <w:rPr>
          <w:rFonts w:ascii="Arial" w:hAnsi="Arial" w:cs="Arial"/>
          <w:sz w:val="24"/>
          <w:szCs w:val="24"/>
        </w:rPr>
        <w:t>PPB will only incorporate new outpatient appointments booked on the C&amp;VUHB patient management system (PMS). The first phase of PPB will not look to include non-acute and follow-up appointments; however, these appointments will look to be added in subsequent phases. The project in its first iteration will only look to book patients that can fit the AB process of booking slots six weeks in advance. This will mean exception may exclude some slots in the first phase to allow the booking to continue for urgent and urgent suspected cancers outside of PPB. Ensuring the appropriate care is being provided to each cohort of patients (Cardiff and Vale University Health Board, 2021).</w:t>
      </w:r>
    </w:p>
    <w:p w14:paraId="1B56E301" w14:textId="77777777" w:rsidR="00DB09EE" w:rsidRPr="009808A1" w:rsidRDefault="00DB09EE" w:rsidP="00DB09EE">
      <w:pPr>
        <w:rPr>
          <w:rFonts w:ascii="Arial" w:hAnsi="Arial" w:cs="Arial"/>
          <w:b/>
          <w:bCs/>
          <w:sz w:val="28"/>
          <w:szCs w:val="28"/>
          <w:u w:val="single"/>
        </w:rPr>
      </w:pPr>
      <w:r w:rsidRPr="009808A1">
        <w:rPr>
          <w:rFonts w:ascii="Arial" w:hAnsi="Arial" w:cs="Arial"/>
          <w:b/>
          <w:bCs/>
          <w:sz w:val="28"/>
          <w:szCs w:val="28"/>
          <w:u w:val="single"/>
        </w:rPr>
        <w:t>Project’s Aim and Objectives</w:t>
      </w:r>
    </w:p>
    <w:p w14:paraId="6F4F6EE2" w14:textId="77777777" w:rsidR="00DB09EE" w:rsidRPr="009808A1" w:rsidRDefault="00DB09EE" w:rsidP="00DB09EE">
      <w:pPr>
        <w:rPr>
          <w:rFonts w:ascii="Arial" w:hAnsi="Arial" w:cs="Arial"/>
          <w:b/>
          <w:bCs/>
          <w:sz w:val="24"/>
          <w:szCs w:val="24"/>
          <w:u w:val="single"/>
        </w:rPr>
      </w:pPr>
      <w:r w:rsidRPr="009808A1">
        <w:rPr>
          <w:rFonts w:ascii="Arial" w:hAnsi="Arial" w:cs="Arial"/>
          <w:b/>
          <w:bCs/>
          <w:sz w:val="24"/>
          <w:szCs w:val="24"/>
          <w:u w:val="single"/>
        </w:rPr>
        <w:t>PPB Aim</w:t>
      </w:r>
    </w:p>
    <w:p w14:paraId="555DC5EB" w14:textId="3FF04030" w:rsidR="00DB09EE" w:rsidRPr="000726F6" w:rsidRDefault="00DB09EE" w:rsidP="00DB09EE">
      <w:pPr>
        <w:jc w:val="both"/>
        <w:rPr>
          <w:rFonts w:ascii="Arial" w:hAnsi="Arial" w:cs="Arial"/>
          <w:sz w:val="24"/>
          <w:szCs w:val="24"/>
        </w:rPr>
      </w:pPr>
      <w:r w:rsidRPr="000726F6">
        <w:rPr>
          <w:rFonts w:ascii="Arial" w:hAnsi="Arial" w:cs="Arial"/>
          <w:sz w:val="24"/>
          <w:szCs w:val="24"/>
        </w:rPr>
        <w:t xml:space="preserve">DNA rates are currently higher than pre-pandemic levels with an average at </w:t>
      </w:r>
      <w:r w:rsidR="001725FD">
        <w:rPr>
          <w:rFonts w:ascii="Arial" w:hAnsi="Arial" w:cs="Arial"/>
          <w:sz w:val="24"/>
          <w:szCs w:val="24"/>
        </w:rPr>
        <w:t>around</w:t>
      </w:r>
      <w:r w:rsidRPr="000726F6">
        <w:rPr>
          <w:rFonts w:ascii="Arial" w:hAnsi="Arial" w:cs="Arial"/>
          <w:sz w:val="24"/>
          <w:szCs w:val="24"/>
        </w:rPr>
        <w:t xml:space="preserve"> 12% for 2022 (Fig. 1). This has affected the recovery for C&amp;VUHB post pandemic. The W/</w:t>
      </w:r>
      <w:proofErr w:type="gramStart"/>
      <w:r w:rsidRPr="000726F6">
        <w:rPr>
          <w:rFonts w:ascii="Arial" w:hAnsi="Arial" w:cs="Arial"/>
          <w:sz w:val="24"/>
          <w:szCs w:val="24"/>
        </w:rPr>
        <w:t>L’s</w:t>
      </w:r>
      <w:proofErr w:type="gramEnd"/>
      <w:r w:rsidRPr="000726F6">
        <w:rPr>
          <w:rFonts w:ascii="Arial" w:hAnsi="Arial" w:cs="Arial"/>
          <w:sz w:val="24"/>
          <w:szCs w:val="24"/>
        </w:rPr>
        <w:t xml:space="preserve"> in Wales are still altered from the impact of the pandemic. Some patients have been waiting over 2 years for their first appointment (Welsh Government, 2023a). However, these numbers are beginning to fall from their peak in March 2022 (Welsh Government, 2023a). The project’s aim is to boost the outpatient W/L recovery further, by reducing the DNA to under 6% with PPB for new outpatient appointments. This will aid in waiting time reduction.</w:t>
      </w:r>
    </w:p>
    <w:p w14:paraId="097E9EEB" w14:textId="77777777" w:rsidR="00DB09EE" w:rsidRDefault="00DB09EE" w:rsidP="00DB09EE">
      <w:pPr>
        <w:jc w:val="both"/>
        <w:rPr>
          <w:rFonts w:ascii="Arial" w:hAnsi="Arial" w:cs="Arial"/>
          <w:sz w:val="24"/>
          <w:szCs w:val="24"/>
        </w:rPr>
      </w:pPr>
      <w:r>
        <w:rPr>
          <w:rFonts w:ascii="Arial" w:hAnsi="Arial" w:cs="Arial"/>
          <w:noProof/>
          <w:sz w:val="24"/>
          <w:szCs w:val="24"/>
        </w:rPr>
        <w:drawing>
          <wp:inline distT="0" distB="0" distL="0" distR="0" wp14:anchorId="4467D1EA" wp14:editId="5DECDF6A">
            <wp:extent cx="5731510" cy="2326640"/>
            <wp:effectExtent l="0" t="0" r="2540" b="0"/>
            <wp:docPr id="961113667" name="Picture 96111366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har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2326640"/>
                    </a:xfrm>
                    <a:prstGeom prst="rect">
                      <a:avLst/>
                    </a:prstGeom>
                  </pic:spPr>
                </pic:pic>
              </a:graphicData>
            </a:graphic>
          </wp:inline>
        </w:drawing>
      </w:r>
    </w:p>
    <w:p w14:paraId="59A348FA" w14:textId="77777777" w:rsidR="00DB09EE" w:rsidRPr="00871913" w:rsidRDefault="00DB09EE" w:rsidP="00DB09EE">
      <w:pPr>
        <w:jc w:val="center"/>
        <w:rPr>
          <w:rFonts w:ascii="Arial" w:hAnsi="Arial" w:cs="Arial"/>
          <w:b/>
          <w:bCs/>
          <w:sz w:val="24"/>
          <w:szCs w:val="24"/>
        </w:rPr>
      </w:pPr>
      <w:r w:rsidRPr="00871913">
        <w:rPr>
          <w:rFonts w:ascii="Arial" w:hAnsi="Arial" w:cs="Arial"/>
          <w:b/>
          <w:bCs/>
          <w:sz w:val="24"/>
          <w:szCs w:val="24"/>
        </w:rPr>
        <w:t>Fig. 1</w:t>
      </w:r>
    </w:p>
    <w:p w14:paraId="68339415" w14:textId="77777777" w:rsidR="00DB09EE" w:rsidRPr="000726F6" w:rsidRDefault="00DB09EE" w:rsidP="00DB09EE">
      <w:pPr>
        <w:jc w:val="both"/>
        <w:rPr>
          <w:rFonts w:ascii="Arial" w:hAnsi="Arial" w:cs="Arial"/>
          <w:sz w:val="24"/>
          <w:szCs w:val="24"/>
        </w:rPr>
      </w:pPr>
      <w:r w:rsidRPr="000726F6">
        <w:rPr>
          <w:rFonts w:ascii="Arial" w:hAnsi="Arial" w:cs="Arial"/>
          <w:sz w:val="24"/>
          <w:szCs w:val="24"/>
        </w:rPr>
        <w:t xml:space="preserve">Reducing the DNA rate is a major necessity for C&amp;VUHB due to wasted money, resources, and outpatient slots. By having the aim of PPB to deliver a reduction in the DNA rate, C&amp;VUHB will achieve its own goals, and align them with the Welsh </w:t>
      </w:r>
      <w:r w:rsidRPr="000726F6">
        <w:rPr>
          <w:rFonts w:ascii="Arial" w:hAnsi="Arial" w:cs="Arial"/>
          <w:sz w:val="24"/>
          <w:szCs w:val="24"/>
        </w:rPr>
        <w:lastRenderedPageBreak/>
        <w:t>Government policy of reducing DNA rates of all outpatient appointments to 5% (Welsh Government, 2020, p. 21).</w:t>
      </w:r>
    </w:p>
    <w:p w14:paraId="1DC4CDBC" w14:textId="77777777" w:rsidR="00DB09EE" w:rsidRPr="000726F6" w:rsidRDefault="00DB09EE" w:rsidP="00DB09EE">
      <w:pPr>
        <w:jc w:val="both"/>
        <w:rPr>
          <w:rFonts w:ascii="Arial" w:hAnsi="Arial" w:cs="Arial"/>
          <w:sz w:val="24"/>
          <w:szCs w:val="24"/>
        </w:rPr>
      </w:pPr>
      <w:r w:rsidRPr="000726F6">
        <w:rPr>
          <w:rFonts w:ascii="Arial" w:hAnsi="Arial" w:cs="Arial"/>
          <w:sz w:val="24"/>
          <w:szCs w:val="24"/>
        </w:rPr>
        <w:t>The precursor to PPB, known as FAB, showed that it was beneficial to reducing the DNA rate by averaging a DNA rate of 5.9%. This shows that a rate of under 6% is achievable for an AB solution with new outpatient appointments. By having this data available on FAB the projects aim can be realistic and a benchmark to be set for the new AB process.</w:t>
      </w:r>
    </w:p>
    <w:p w14:paraId="2215728D" w14:textId="77777777" w:rsidR="00DB09EE" w:rsidRPr="000726F6" w:rsidRDefault="00DB09EE" w:rsidP="00DB09EE">
      <w:pPr>
        <w:jc w:val="both"/>
        <w:rPr>
          <w:rFonts w:ascii="Arial" w:hAnsi="Arial" w:cs="Arial"/>
          <w:sz w:val="24"/>
          <w:szCs w:val="24"/>
        </w:rPr>
      </w:pPr>
      <w:r w:rsidRPr="000726F6">
        <w:rPr>
          <w:rFonts w:ascii="Arial" w:hAnsi="Arial" w:cs="Arial"/>
          <w:sz w:val="24"/>
          <w:szCs w:val="24"/>
        </w:rPr>
        <w:t>The aim of reducing DNA rates will also be of benefit in achieving the project objectives of increasing clinic utilisation (CU), a higher compliance with referral to treatment (RTT) times and a reduction in W/L times which is a requirement by Welsh Government (2022, p. 3).</w:t>
      </w:r>
    </w:p>
    <w:p w14:paraId="7E5AD947" w14:textId="77777777" w:rsidR="00DB09EE" w:rsidRPr="009808A1" w:rsidRDefault="00DB09EE" w:rsidP="00DB09EE">
      <w:pPr>
        <w:rPr>
          <w:rFonts w:ascii="Arial" w:hAnsi="Arial" w:cs="Arial"/>
          <w:b/>
          <w:bCs/>
          <w:sz w:val="24"/>
          <w:szCs w:val="24"/>
          <w:u w:val="single"/>
        </w:rPr>
      </w:pPr>
      <w:r w:rsidRPr="009808A1">
        <w:rPr>
          <w:rFonts w:ascii="Arial" w:hAnsi="Arial" w:cs="Arial"/>
          <w:b/>
          <w:bCs/>
          <w:sz w:val="24"/>
          <w:szCs w:val="24"/>
          <w:u w:val="single"/>
        </w:rPr>
        <w:t>PPB Objectives</w:t>
      </w:r>
    </w:p>
    <w:p w14:paraId="7E4E741F" w14:textId="77777777" w:rsidR="00DB09EE" w:rsidRDefault="00DB09EE" w:rsidP="00DB09EE">
      <w:pPr>
        <w:rPr>
          <w:rFonts w:ascii="Arial" w:hAnsi="Arial" w:cs="Arial"/>
          <w:b/>
          <w:bCs/>
          <w:sz w:val="24"/>
          <w:szCs w:val="24"/>
        </w:rPr>
      </w:pPr>
      <w:r>
        <w:rPr>
          <w:rFonts w:ascii="Arial" w:hAnsi="Arial" w:cs="Arial"/>
          <w:b/>
          <w:bCs/>
          <w:sz w:val="24"/>
          <w:szCs w:val="24"/>
        </w:rPr>
        <w:t>Waiting List Reduction and RTT Compliance</w:t>
      </w:r>
    </w:p>
    <w:p w14:paraId="22C9C8DE" w14:textId="77777777" w:rsidR="00DB09EE" w:rsidRDefault="00DB09EE" w:rsidP="00DB09EE">
      <w:pPr>
        <w:jc w:val="both"/>
        <w:rPr>
          <w:rFonts w:ascii="Arial" w:hAnsi="Arial" w:cs="Arial"/>
          <w:sz w:val="24"/>
          <w:szCs w:val="24"/>
        </w:rPr>
      </w:pPr>
      <w:r w:rsidRPr="009808A1">
        <w:rPr>
          <w:rFonts w:ascii="Arial" w:hAnsi="Arial" w:cs="Arial"/>
          <w:sz w:val="24"/>
          <w:szCs w:val="24"/>
        </w:rPr>
        <w:t>The Welsh Government (2022, p. 3) has made reducing W/L times a key requirement for all health boards. As Fig. 2 shows in December 2022, the NHS in Wales currently still has around 75,000 patients waiting over a year for their first appointment (Welsh Government, 2023b, p. 5). Failing the planned care recovery target set out by the Welsh Government (2022, p. 4). Coupled with W/L times being one of the main areas of concern for patients (Appleby et al., 2020, p. 3). Therefore, a key objective of PPB is to reduce W/L times for outpatient appointments and ensure patients are receiving their first outpatient appointment within a year. C&amp;VUHB will achieve this by ensuring slots are better utilised through the repurpose of appointment slots not required by appointed patients.</w:t>
      </w:r>
    </w:p>
    <w:p w14:paraId="322BAD03" w14:textId="77777777" w:rsidR="00DB09EE" w:rsidRDefault="00DB09EE" w:rsidP="00DB09EE">
      <w:pPr>
        <w:jc w:val="center"/>
        <w:rPr>
          <w:rFonts w:ascii="Arial" w:hAnsi="Arial" w:cs="Arial"/>
          <w:b/>
          <w:bCs/>
          <w:sz w:val="24"/>
          <w:szCs w:val="24"/>
        </w:rPr>
      </w:pPr>
      <w:r>
        <w:rPr>
          <w:rFonts w:ascii="Arial" w:hAnsi="Arial" w:cs="Arial"/>
          <w:b/>
          <w:bCs/>
          <w:noProof/>
          <w:sz w:val="24"/>
          <w:szCs w:val="24"/>
        </w:rPr>
        <w:drawing>
          <wp:inline distT="0" distB="0" distL="0" distR="0" wp14:anchorId="6343C471" wp14:editId="39D40236">
            <wp:extent cx="5731510" cy="3380740"/>
            <wp:effectExtent l="19050" t="19050" r="21590" b="10160"/>
            <wp:docPr id="931626612" name="Picture 931626612" descr="A picture containing text, screenshot, pl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626612" name="Picture 931626612" descr="A picture containing text, screenshot, plot, lin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3380740"/>
                    </a:xfrm>
                    <a:prstGeom prst="rect">
                      <a:avLst/>
                    </a:prstGeom>
                    <a:ln>
                      <a:solidFill>
                        <a:schemeClr val="tx1"/>
                      </a:solidFill>
                    </a:ln>
                  </pic:spPr>
                </pic:pic>
              </a:graphicData>
            </a:graphic>
          </wp:inline>
        </w:drawing>
      </w:r>
    </w:p>
    <w:p w14:paraId="738CD765" w14:textId="77777777" w:rsidR="00DB09EE" w:rsidRDefault="00DB09EE" w:rsidP="00DB09EE">
      <w:pPr>
        <w:jc w:val="both"/>
        <w:rPr>
          <w:rFonts w:ascii="Arial" w:hAnsi="Arial" w:cs="Arial"/>
          <w:sz w:val="24"/>
          <w:szCs w:val="24"/>
        </w:rPr>
      </w:pPr>
    </w:p>
    <w:p w14:paraId="5099270D" w14:textId="7CBC173D" w:rsidR="00DB09EE" w:rsidRPr="000726F6" w:rsidRDefault="00DB09EE" w:rsidP="00DB09EE">
      <w:pPr>
        <w:jc w:val="both"/>
        <w:rPr>
          <w:rFonts w:ascii="Arial" w:hAnsi="Arial" w:cs="Arial"/>
          <w:sz w:val="24"/>
          <w:szCs w:val="24"/>
        </w:rPr>
      </w:pPr>
      <w:r w:rsidRPr="000726F6">
        <w:rPr>
          <w:rFonts w:ascii="Arial" w:hAnsi="Arial" w:cs="Arial"/>
          <w:sz w:val="24"/>
          <w:szCs w:val="24"/>
        </w:rPr>
        <w:lastRenderedPageBreak/>
        <w:t xml:space="preserve">The current high wait times for patients to receive their first appointment have impacted on RTT compliance (Welsh Government, 2022, p. 25). This has led to </w:t>
      </w:r>
      <w:r w:rsidR="001725FD" w:rsidRPr="000726F6">
        <w:rPr>
          <w:rFonts w:ascii="Arial" w:hAnsi="Arial" w:cs="Arial"/>
          <w:sz w:val="24"/>
          <w:szCs w:val="24"/>
        </w:rPr>
        <w:t>45%</w:t>
      </w:r>
      <w:r w:rsidRPr="000726F6">
        <w:rPr>
          <w:rFonts w:ascii="Arial" w:hAnsi="Arial" w:cs="Arial"/>
          <w:sz w:val="24"/>
          <w:szCs w:val="24"/>
        </w:rPr>
        <w:t xml:space="preserve"> of patients waiting over 26 weeks, which is significantly high to pre-pandemic levels (Welsh Government, 2023b, p. 4). Currently, the average wait time for treatment is roughly 22 weeks (Welsh Government, 2023b, p. 5). By improving the DNA rate and increasing CU, more patients can receive their first appointment sooner. Helping achieve the Welsh Government’s (2022, p. 26) plans and objectives.</w:t>
      </w:r>
    </w:p>
    <w:p w14:paraId="1E7C0B32" w14:textId="77777777" w:rsidR="00DB09EE" w:rsidRDefault="00DB09EE" w:rsidP="00DB09EE">
      <w:pPr>
        <w:rPr>
          <w:rFonts w:ascii="Arial" w:hAnsi="Arial" w:cs="Arial"/>
          <w:b/>
          <w:bCs/>
          <w:sz w:val="24"/>
          <w:szCs w:val="24"/>
        </w:rPr>
      </w:pPr>
      <w:r>
        <w:rPr>
          <w:rFonts w:ascii="Arial" w:hAnsi="Arial" w:cs="Arial"/>
          <w:b/>
          <w:bCs/>
          <w:sz w:val="24"/>
          <w:szCs w:val="24"/>
        </w:rPr>
        <w:t>Increased Clinic Utilisation</w:t>
      </w:r>
    </w:p>
    <w:p w14:paraId="17C63F1B" w14:textId="77777777" w:rsidR="00DB09EE" w:rsidRPr="00A66E80" w:rsidRDefault="00DB09EE" w:rsidP="00DB09EE">
      <w:pPr>
        <w:jc w:val="both"/>
        <w:rPr>
          <w:rFonts w:ascii="Arial" w:hAnsi="Arial" w:cs="Arial"/>
          <w:sz w:val="24"/>
          <w:szCs w:val="24"/>
        </w:rPr>
      </w:pPr>
      <w:r w:rsidRPr="00A66E80">
        <w:rPr>
          <w:rFonts w:ascii="Arial" w:hAnsi="Arial" w:cs="Arial"/>
          <w:sz w:val="24"/>
          <w:szCs w:val="24"/>
        </w:rPr>
        <w:t xml:space="preserve">Increased </w:t>
      </w:r>
      <w:r>
        <w:rPr>
          <w:rFonts w:ascii="Arial" w:hAnsi="Arial" w:cs="Arial"/>
          <w:sz w:val="24"/>
          <w:szCs w:val="24"/>
        </w:rPr>
        <w:t>CU</w:t>
      </w:r>
      <w:r w:rsidRPr="00A66E80">
        <w:rPr>
          <w:rFonts w:ascii="Arial" w:hAnsi="Arial" w:cs="Arial"/>
          <w:sz w:val="24"/>
          <w:szCs w:val="24"/>
        </w:rPr>
        <w:t xml:space="preserve"> is an objective of the project</w:t>
      </w:r>
      <w:r>
        <w:rPr>
          <w:rFonts w:ascii="Arial" w:hAnsi="Arial" w:cs="Arial"/>
          <w:sz w:val="24"/>
          <w:szCs w:val="24"/>
        </w:rPr>
        <w:t xml:space="preserve"> because</w:t>
      </w:r>
      <w:r w:rsidRPr="00A66E80">
        <w:rPr>
          <w:rFonts w:ascii="Arial" w:hAnsi="Arial" w:cs="Arial"/>
          <w:sz w:val="24"/>
          <w:szCs w:val="24"/>
        </w:rPr>
        <w:t xml:space="preserve"> reducing the DNA rate alone will not help in improving </w:t>
      </w:r>
      <w:r>
        <w:rPr>
          <w:rFonts w:ascii="Arial" w:hAnsi="Arial" w:cs="Arial"/>
          <w:sz w:val="24"/>
          <w:szCs w:val="24"/>
        </w:rPr>
        <w:t>W/L</w:t>
      </w:r>
      <w:r w:rsidRPr="00A66E80">
        <w:rPr>
          <w:rFonts w:ascii="Arial" w:hAnsi="Arial" w:cs="Arial"/>
          <w:sz w:val="24"/>
          <w:szCs w:val="24"/>
        </w:rPr>
        <w:t xml:space="preserve"> times and RTT compliance. It is vital for the project that PPB does not just transfer the DNA slots into could not attend (CNA) slots. Therefore, success needs to be assessed on how the regained slots from the PPB process are no longer a DNA slot </w:t>
      </w:r>
      <w:r>
        <w:rPr>
          <w:rFonts w:ascii="Arial" w:hAnsi="Arial" w:cs="Arial"/>
          <w:sz w:val="24"/>
          <w:szCs w:val="24"/>
        </w:rPr>
        <w:t xml:space="preserve">and </w:t>
      </w:r>
      <w:r w:rsidRPr="00A66E80">
        <w:rPr>
          <w:rFonts w:ascii="Arial" w:hAnsi="Arial" w:cs="Arial"/>
          <w:sz w:val="24"/>
          <w:szCs w:val="24"/>
        </w:rPr>
        <w:t xml:space="preserve">are reutilised. C&amp;VUHB will do this through clinical utilisation. By increasing </w:t>
      </w:r>
      <w:r>
        <w:rPr>
          <w:rFonts w:ascii="Arial" w:hAnsi="Arial" w:cs="Arial"/>
          <w:sz w:val="24"/>
          <w:szCs w:val="24"/>
        </w:rPr>
        <w:t>CU</w:t>
      </w:r>
      <w:r w:rsidRPr="00A66E80">
        <w:rPr>
          <w:rFonts w:ascii="Arial" w:hAnsi="Arial" w:cs="Arial"/>
          <w:sz w:val="24"/>
          <w:szCs w:val="24"/>
        </w:rPr>
        <w:t xml:space="preserve">, C&amp;VUHB will see more patients in a session, enabling greater utilisation of appointment slots and facilitating more patients to be seen, reducing </w:t>
      </w:r>
      <w:r>
        <w:rPr>
          <w:rFonts w:ascii="Arial" w:hAnsi="Arial" w:cs="Arial"/>
          <w:sz w:val="24"/>
          <w:szCs w:val="24"/>
        </w:rPr>
        <w:t>W/L’s</w:t>
      </w:r>
      <w:r w:rsidRPr="00A66E80">
        <w:rPr>
          <w:rFonts w:ascii="Arial" w:hAnsi="Arial" w:cs="Arial"/>
          <w:sz w:val="24"/>
          <w:szCs w:val="24"/>
        </w:rPr>
        <w:t xml:space="preserve"> (Welsh Government, 2022, p. 27). Decreasing the need for additional overtime clinics to help with outpatient recovery, alleviating the increase</w:t>
      </w:r>
      <w:r>
        <w:rPr>
          <w:rFonts w:ascii="Arial" w:hAnsi="Arial" w:cs="Arial"/>
          <w:sz w:val="24"/>
          <w:szCs w:val="24"/>
        </w:rPr>
        <w:t>d</w:t>
      </w:r>
      <w:r w:rsidRPr="00A66E80">
        <w:rPr>
          <w:rFonts w:ascii="Arial" w:hAnsi="Arial" w:cs="Arial"/>
          <w:sz w:val="24"/>
          <w:szCs w:val="24"/>
        </w:rPr>
        <w:t xml:space="preserve"> </w:t>
      </w:r>
      <w:r>
        <w:rPr>
          <w:rFonts w:ascii="Arial" w:hAnsi="Arial" w:cs="Arial"/>
          <w:sz w:val="24"/>
          <w:szCs w:val="24"/>
        </w:rPr>
        <w:t>chance of</w:t>
      </w:r>
      <w:r w:rsidRPr="00A66E80">
        <w:rPr>
          <w:rFonts w:ascii="Arial" w:hAnsi="Arial" w:cs="Arial"/>
          <w:sz w:val="24"/>
          <w:szCs w:val="24"/>
        </w:rPr>
        <w:t xml:space="preserve"> staff </w:t>
      </w:r>
      <w:r>
        <w:rPr>
          <w:rFonts w:ascii="Arial" w:hAnsi="Arial" w:cs="Arial"/>
          <w:sz w:val="24"/>
          <w:szCs w:val="24"/>
        </w:rPr>
        <w:t>burnout (</w:t>
      </w:r>
      <w:r w:rsidRPr="004408B2">
        <w:rPr>
          <w:rFonts w:ascii="Arial" w:hAnsi="Arial" w:cs="Arial"/>
          <w:sz w:val="24"/>
          <w:szCs w:val="24"/>
        </w:rPr>
        <w:t>Relias Learning</w:t>
      </w:r>
      <w:r>
        <w:rPr>
          <w:rFonts w:ascii="Arial" w:hAnsi="Arial" w:cs="Arial"/>
          <w:color w:val="000000"/>
          <w:sz w:val="24"/>
          <w:szCs w:val="24"/>
          <w:shd w:val="clear" w:color="auto" w:fill="FFFFFF"/>
        </w:rPr>
        <w:t xml:space="preserve">, </w:t>
      </w:r>
      <w:r w:rsidRPr="004408B2">
        <w:rPr>
          <w:rFonts w:ascii="Arial" w:hAnsi="Arial" w:cs="Arial"/>
          <w:color w:val="000000"/>
          <w:sz w:val="24"/>
          <w:szCs w:val="24"/>
          <w:shd w:val="clear" w:color="auto" w:fill="FFFFFF"/>
        </w:rPr>
        <w:t>2013</w:t>
      </w:r>
      <w:r>
        <w:rPr>
          <w:rFonts w:ascii="Arial" w:hAnsi="Arial" w:cs="Arial"/>
          <w:color w:val="000000"/>
          <w:sz w:val="24"/>
          <w:szCs w:val="24"/>
          <w:shd w:val="clear" w:color="auto" w:fill="FFFFFF"/>
        </w:rPr>
        <w:t>, p</w:t>
      </w:r>
      <w:r w:rsidRPr="00A66E80">
        <w:rPr>
          <w:rFonts w:ascii="Arial" w:hAnsi="Arial" w:cs="Arial"/>
          <w:sz w:val="24"/>
          <w:szCs w:val="24"/>
        </w:rPr>
        <w:t>.</w:t>
      </w:r>
      <w:r>
        <w:rPr>
          <w:rFonts w:ascii="Arial" w:hAnsi="Arial" w:cs="Arial"/>
          <w:sz w:val="24"/>
          <w:szCs w:val="24"/>
        </w:rPr>
        <w:t xml:space="preserve"> 1).</w:t>
      </w:r>
    </w:p>
    <w:p w14:paraId="2B6F9C4B" w14:textId="77777777" w:rsidR="00DB09EE" w:rsidRDefault="00DB09EE" w:rsidP="00DB09EE">
      <w:pPr>
        <w:rPr>
          <w:rFonts w:ascii="Arial" w:hAnsi="Arial" w:cs="Arial"/>
          <w:b/>
          <w:bCs/>
          <w:sz w:val="24"/>
          <w:szCs w:val="24"/>
        </w:rPr>
      </w:pPr>
      <w:r>
        <w:rPr>
          <w:rFonts w:ascii="Arial" w:hAnsi="Arial" w:cs="Arial"/>
          <w:b/>
          <w:bCs/>
          <w:sz w:val="24"/>
          <w:szCs w:val="24"/>
        </w:rPr>
        <w:t>Improving Patient Communication</w:t>
      </w:r>
    </w:p>
    <w:p w14:paraId="73CBA689" w14:textId="77777777" w:rsidR="00DB09EE" w:rsidRPr="00AA726E" w:rsidRDefault="00DB09EE" w:rsidP="00DB09EE">
      <w:pPr>
        <w:jc w:val="both"/>
        <w:rPr>
          <w:rFonts w:ascii="Arial" w:hAnsi="Arial" w:cs="Arial"/>
          <w:sz w:val="24"/>
          <w:szCs w:val="24"/>
        </w:rPr>
      </w:pPr>
      <w:r w:rsidRPr="00AA726E">
        <w:rPr>
          <w:rFonts w:ascii="Arial" w:hAnsi="Arial" w:cs="Arial"/>
          <w:sz w:val="24"/>
          <w:szCs w:val="24"/>
        </w:rPr>
        <w:t xml:space="preserve">The project’s objective is to ensure patients receive the correct communication at the correct time </w:t>
      </w:r>
      <w:r>
        <w:rPr>
          <w:rFonts w:ascii="Arial" w:hAnsi="Arial" w:cs="Arial"/>
          <w:sz w:val="24"/>
          <w:szCs w:val="24"/>
        </w:rPr>
        <w:t>by having</w:t>
      </w:r>
      <w:r w:rsidRPr="00AA726E">
        <w:rPr>
          <w:rFonts w:ascii="Arial" w:hAnsi="Arial" w:cs="Arial"/>
          <w:sz w:val="24"/>
          <w:szCs w:val="24"/>
        </w:rPr>
        <w:t xml:space="preserve"> a redesign of current appointment letters, improving patient satisfaction. The Welsh Government (2020, p. 11) has revealed that there is a lack of patient satisfaction with outpatient communication. </w:t>
      </w:r>
      <w:r>
        <w:rPr>
          <w:rFonts w:ascii="Arial" w:hAnsi="Arial" w:cs="Arial"/>
          <w:sz w:val="24"/>
          <w:szCs w:val="24"/>
        </w:rPr>
        <w:t>F</w:t>
      </w:r>
      <w:r w:rsidRPr="00AA726E">
        <w:rPr>
          <w:rFonts w:ascii="Arial" w:hAnsi="Arial" w:cs="Arial"/>
          <w:sz w:val="24"/>
          <w:szCs w:val="24"/>
        </w:rPr>
        <w:t>indings indicat</w:t>
      </w:r>
      <w:r>
        <w:rPr>
          <w:rFonts w:ascii="Arial" w:hAnsi="Arial" w:cs="Arial"/>
          <w:sz w:val="24"/>
          <w:szCs w:val="24"/>
        </w:rPr>
        <w:t>e</w:t>
      </w:r>
      <w:r w:rsidRPr="00AA726E">
        <w:rPr>
          <w:rFonts w:ascii="Arial" w:hAnsi="Arial" w:cs="Arial"/>
          <w:sz w:val="24"/>
          <w:szCs w:val="24"/>
        </w:rPr>
        <w:t xml:space="preserve"> that miscommunication and administrative errors are a major factor in patient non-attendance (McLean et al., 2014, p. 52).</w:t>
      </w:r>
    </w:p>
    <w:p w14:paraId="66C0C5EF" w14:textId="77777777" w:rsidR="00DB09EE" w:rsidRPr="00AA726E" w:rsidRDefault="00DB09EE" w:rsidP="00DB09EE">
      <w:pPr>
        <w:jc w:val="both"/>
        <w:rPr>
          <w:rFonts w:ascii="Arial" w:hAnsi="Arial" w:cs="Arial"/>
          <w:sz w:val="24"/>
          <w:szCs w:val="24"/>
        </w:rPr>
      </w:pPr>
      <w:r w:rsidRPr="00AA726E">
        <w:rPr>
          <w:rFonts w:ascii="Arial" w:hAnsi="Arial" w:cs="Arial"/>
          <w:sz w:val="24"/>
          <w:szCs w:val="24"/>
        </w:rPr>
        <w:t xml:space="preserve">Scheduling of appointments will occur six weeks prior. This is to ensure the approval of all clinician requests for annual leave prior to sending of appointments as per C&amp;VUHB policies and procedures. Leading to less hospital appointments being cancelled. The project will also achieve improved communication and experience for the patient by using a digital approach (Welsh Government, 2021c, p. 16) </w:t>
      </w:r>
      <w:r>
        <w:rPr>
          <w:rFonts w:ascii="Arial" w:hAnsi="Arial" w:cs="Arial"/>
          <w:sz w:val="24"/>
          <w:szCs w:val="24"/>
        </w:rPr>
        <w:t>through</w:t>
      </w:r>
      <w:r w:rsidRPr="00AA726E">
        <w:rPr>
          <w:rFonts w:ascii="Arial" w:hAnsi="Arial" w:cs="Arial"/>
          <w:sz w:val="24"/>
          <w:szCs w:val="24"/>
        </w:rPr>
        <w:t xml:space="preserve"> letters </w:t>
      </w:r>
      <w:r>
        <w:rPr>
          <w:rFonts w:ascii="Arial" w:hAnsi="Arial" w:cs="Arial"/>
          <w:sz w:val="24"/>
          <w:szCs w:val="24"/>
        </w:rPr>
        <w:t xml:space="preserve">being sent </w:t>
      </w:r>
      <w:r w:rsidRPr="00AA726E">
        <w:rPr>
          <w:rFonts w:ascii="Arial" w:hAnsi="Arial" w:cs="Arial"/>
          <w:sz w:val="24"/>
          <w:szCs w:val="24"/>
        </w:rPr>
        <w:t xml:space="preserve">digitally. Aligning with C&amp;VUHB’s (2020, p. 6) high-level aim of a digital first approach for patients. </w:t>
      </w:r>
      <w:r>
        <w:rPr>
          <w:rFonts w:ascii="Arial" w:hAnsi="Arial" w:cs="Arial"/>
          <w:sz w:val="24"/>
          <w:szCs w:val="24"/>
        </w:rPr>
        <w:t>I</w:t>
      </w:r>
      <w:r w:rsidRPr="00AA726E">
        <w:rPr>
          <w:rFonts w:ascii="Arial" w:hAnsi="Arial" w:cs="Arial"/>
          <w:sz w:val="24"/>
          <w:szCs w:val="24"/>
        </w:rPr>
        <w:t xml:space="preserve">ncorporating a digital first approach, </w:t>
      </w:r>
      <w:r>
        <w:rPr>
          <w:rFonts w:ascii="Arial" w:hAnsi="Arial" w:cs="Arial"/>
          <w:sz w:val="24"/>
          <w:szCs w:val="24"/>
        </w:rPr>
        <w:t xml:space="preserve">will enable </w:t>
      </w:r>
      <w:r w:rsidRPr="00AA726E">
        <w:rPr>
          <w:rFonts w:ascii="Arial" w:hAnsi="Arial" w:cs="Arial"/>
          <w:sz w:val="24"/>
          <w:szCs w:val="24"/>
        </w:rPr>
        <w:t>the project to measure success by recording and analysing successful logins and responses to achieve a digital acceptance rate for patients.</w:t>
      </w:r>
    </w:p>
    <w:p w14:paraId="0C765EE2" w14:textId="77777777" w:rsidR="00DB09EE" w:rsidRDefault="00DB09EE" w:rsidP="00DB09EE">
      <w:pPr>
        <w:rPr>
          <w:rFonts w:ascii="Arial" w:hAnsi="Arial" w:cs="Arial"/>
          <w:b/>
          <w:bCs/>
          <w:sz w:val="24"/>
          <w:szCs w:val="24"/>
        </w:rPr>
      </w:pPr>
      <w:r>
        <w:rPr>
          <w:rFonts w:ascii="Arial" w:hAnsi="Arial" w:cs="Arial"/>
          <w:b/>
          <w:bCs/>
          <w:sz w:val="24"/>
          <w:szCs w:val="24"/>
        </w:rPr>
        <w:t>Resource Redistribution</w:t>
      </w:r>
      <w:r>
        <w:rPr>
          <w:rFonts w:ascii="Arial" w:hAnsi="Arial" w:cs="Arial"/>
          <w:b/>
          <w:bCs/>
          <w:sz w:val="24"/>
          <w:szCs w:val="24"/>
        </w:rPr>
        <w:tab/>
      </w:r>
    </w:p>
    <w:p w14:paraId="3422BDA6" w14:textId="77777777" w:rsidR="00DB09EE" w:rsidRPr="000B3318" w:rsidRDefault="00DB09EE" w:rsidP="00DB09EE">
      <w:pPr>
        <w:jc w:val="both"/>
        <w:rPr>
          <w:rFonts w:ascii="Arial" w:hAnsi="Arial" w:cs="Arial"/>
          <w:sz w:val="24"/>
          <w:szCs w:val="24"/>
        </w:rPr>
      </w:pPr>
      <w:r w:rsidRPr="000B3318">
        <w:rPr>
          <w:rFonts w:ascii="Arial" w:hAnsi="Arial" w:cs="Arial"/>
          <w:sz w:val="24"/>
          <w:szCs w:val="24"/>
        </w:rPr>
        <w:t xml:space="preserve">The automation of the booking process for new case appointments within PPB will </w:t>
      </w:r>
      <w:r>
        <w:rPr>
          <w:rFonts w:ascii="Arial" w:hAnsi="Arial" w:cs="Arial"/>
          <w:sz w:val="24"/>
          <w:szCs w:val="24"/>
        </w:rPr>
        <w:t>enable</w:t>
      </w:r>
      <w:r w:rsidRPr="000B3318">
        <w:rPr>
          <w:rFonts w:ascii="Arial" w:hAnsi="Arial" w:cs="Arial"/>
          <w:sz w:val="24"/>
          <w:szCs w:val="24"/>
        </w:rPr>
        <w:t xml:space="preserve"> the project to redistribut</w:t>
      </w:r>
      <w:r>
        <w:rPr>
          <w:rFonts w:ascii="Arial" w:hAnsi="Arial" w:cs="Arial"/>
          <w:sz w:val="24"/>
          <w:szCs w:val="24"/>
        </w:rPr>
        <w:t>e</w:t>
      </w:r>
      <w:r w:rsidRPr="000B3318">
        <w:rPr>
          <w:rFonts w:ascii="Arial" w:hAnsi="Arial" w:cs="Arial"/>
          <w:sz w:val="24"/>
          <w:szCs w:val="24"/>
        </w:rPr>
        <w:t xml:space="preserve"> administrative resources (Willis et al., 2019, p. 8). The administrative team currently takes a high proportion of time daily in booking outpatient appointment slots. This includes selecting the correct patients based on clinical need and patients’ wait time for an appointment. The aim of the project is to automate the process of patient selection, as well as appointment booking. </w:t>
      </w:r>
      <w:r>
        <w:rPr>
          <w:rFonts w:ascii="Arial" w:hAnsi="Arial" w:cs="Arial"/>
          <w:sz w:val="24"/>
          <w:szCs w:val="24"/>
        </w:rPr>
        <w:t>A</w:t>
      </w:r>
      <w:r w:rsidRPr="000B3318">
        <w:rPr>
          <w:rFonts w:ascii="Arial" w:hAnsi="Arial" w:cs="Arial"/>
          <w:sz w:val="24"/>
          <w:szCs w:val="24"/>
        </w:rPr>
        <w:t xml:space="preserve">utomating this process </w:t>
      </w:r>
      <w:r>
        <w:rPr>
          <w:rFonts w:ascii="Arial" w:hAnsi="Arial" w:cs="Arial"/>
          <w:sz w:val="24"/>
          <w:szCs w:val="24"/>
        </w:rPr>
        <w:t>means</w:t>
      </w:r>
      <w:r w:rsidRPr="000B3318">
        <w:rPr>
          <w:rFonts w:ascii="Arial" w:hAnsi="Arial" w:cs="Arial"/>
          <w:sz w:val="24"/>
          <w:szCs w:val="24"/>
        </w:rPr>
        <w:t xml:space="preserve"> administrative time </w:t>
      </w:r>
      <w:r>
        <w:rPr>
          <w:rFonts w:ascii="Arial" w:hAnsi="Arial" w:cs="Arial"/>
          <w:sz w:val="24"/>
          <w:szCs w:val="24"/>
        </w:rPr>
        <w:t xml:space="preserve">can </w:t>
      </w:r>
      <w:r w:rsidRPr="000B3318">
        <w:rPr>
          <w:rFonts w:ascii="Arial" w:hAnsi="Arial" w:cs="Arial"/>
          <w:sz w:val="24"/>
          <w:szCs w:val="24"/>
        </w:rPr>
        <w:t>be repurposed and used more efficiently (Willis et al., 2019, p. 8).</w:t>
      </w:r>
    </w:p>
    <w:p w14:paraId="33D24FF7" w14:textId="77777777" w:rsidR="00DB09EE" w:rsidRPr="00DB09EE" w:rsidRDefault="00DB09EE" w:rsidP="00DB09EE">
      <w:pPr>
        <w:rPr>
          <w:rFonts w:ascii="Arial" w:hAnsi="Arial" w:cs="Arial"/>
          <w:b/>
          <w:bCs/>
          <w:sz w:val="24"/>
          <w:szCs w:val="24"/>
          <w:u w:val="single"/>
        </w:rPr>
      </w:pPr>
      <w:r w:rsidRPr="00DB09EE">
        <w:rPr>
          <w:rFonts w:ascii="Arial" w:hAnsi="Arial" w:cs="Arial"/>
          <w:b/>
          <w:bCs/>
          <w:sz w:val="24"/>
          <w:szCs w:val="24"/>
          <w:u w:val="single"/>
        </w:rPr>
        <w:lastRenderedPageBreak/>
        <w:t>Conclusion</w:t>
      </w:r>
    </w:p>
    <w:p w14:paraId="26527539" w14:textId="77777777" w:rsidR="00DB09EE" w:rsidRPr="00893634" w:rsidRDefault="00DB09EE" w:rsidP="00DB09EE">
      <w:pPr>
        <w:jc w:val="both"/>
        <w:rPr>
          <w:rFonts w:ascii="Arial" w:hAnsi="Arial" w:cs="Arial"/>
          <w:sz w:val="24"/>
          <w:szCs w:val="24"/>
        </w:rPr>
      </w:pPr>
      <w:r>
        <w:rPr>
          <w:rFonts w:ascii="Arial" w:hAnsi="Arial" w:cs="Arial"/>
          <w:sz w:val="24"/>
          <w:szCs w:val="24"/>
        </w:rPr>
        <w:t xml:space="preserve">PPB’s aim of reducing the DNA rate of new outpatients’ appointments along with the objectives of increasing CU, reducing W/Ls, improving RTT compliance and increasing virtual appointment uptake will permit C&amp;VUHB to comply fully with the Welsh Government Policies and vison (Welsh Government, 2022, p. 14). Objectives of improving patient satisfaction and resource redistribution will give patients and staff at the heart of the project improved experiences of the system. This will be a major factor in calculating success. Incorporating all these aims and objective in the project from the outset will provide improved efficiency and communication for new outpatient appointments. </w:t>
      </w:r>
    </w:p>
    <w:p w14:paraId="2B6930DA" w14:textId="77777777" w:rsidR="001725FD" w:rsidRPr="00A828D4" w:rsidRDefault="001725FD" w:rsidP="001725FD">
      <w:pPr>
        <w:rPr>
          <w:rFonts w:ascii="Arial" w:hAnsi="Arial" w:cs="Arial"/>
          <w:b/>
          <w:bCs/>
          <w:sz w:val="28"/>
          <w:szCs w:val="28"/>
          <w:u w:val="single"/>
        </w:rPr>
      </w:pPr>
      <w:r w:rsidRPr="00A828D4">
        <w:rPr>
          <w:rFonts w:ascii="Arial" w:hAnsi="Arial" w:cs="Arial"/>
          <w:b/>
          <w:bCs/>
          <w:sz w:val="28"/>
          <w:szCs w:val="28"/>
          <w:u w:val="single"/>
        </w:rPr>
        <w:t>Data Collection</w:t>
      </w:r>
    </w:p>
    <w:p w14:paraId="7D83DEDA" w14:textId="77777777" w:rsidR="001725FD" w:rsidRPr="00A828D4" w:rsidRDefault="001725FD" w:rsidP="001725FD">
      <w:pPr>
        <w:rPr>
          <w:rFonts w:ascii="Arial" w:hAnsi="Arial" w:cs="Arial"/>
          <w:b/>
          <w:bCs/>
          <w:sz w:val="24"/>
          <w:szCs w:val="24"/>
          <w:u w:val="single"/>
        </w:rPr>
      </w:pPr>
      <w:r w:rsidRPr="00A828D4">
        <w:rPr>
          <w:rFonts w:ascii="Arial" w:hAnsi="Arial" w:cs="Arial"/>
          <w:b/>
          <w:bCs/>
          <w:sz w:val="24"/>
          <w:szCs w:val="24"/>
          <w:u w:val="single"/>
        </w:rPr>
        <w:t>Introduction</w:t>
      </w:r>
    </w:p>
    <w:p w14:paraId="47095239" w14:textId="77777777" w:rsidR="001725FD" w:rsidRPr="00066005" w:rsidRDefault="001725FD" w:rsidP="001725FD">
      <w:pPr>
        <w:jc w:val="both"/>
        <w:rPr>
          <w:rFonts w:ascii="Arial" w:hAnsi="Arial" w:cs="Arial"/>
          <w:sz w:val="24"/>
          <w:szCs w:val="24"/>
        </w:rPr>
      </w:pPr>
      <w:r w:rsidRPr="00066005">
        <w:rPr>
          <w:rFonts w:ascii="Arial" w:hAnsi="Arial" w:cs="Arial"/>
          <w:sz w:val="24"/>
          <w:szCs w:val="24"/>
        </w:rPr>
        <w:t>Data collection for PPB will be a vital element within the project for successful integration. Before implementation, the project team must define data to measure project performance of PPB's improvement to the service (Scheider, Ostermann and Adams, 2017, p. 16). To guarantee full realisation of the project, it will require accurate and consistent data as a requirement (Pajouheshnia, 2019, p. 2). It is crucial when analysing the data, the project critically evaluates the results (Scheider, Ostermann and Adams, 2017, p. 12). By completing these tasks, the project team will have the ability to discover any issues and resolve them.</w:t>
      </w:r>
    </w:p>
    <w:p w14:paraId="4BA42674" w14:textId="77777777" w:rsidR="001725FD" w:rsidRPr="00A828D4" w:rsidRDefault="001725FD" w:rsidP="001725FD">
      <w:pPr>
        <w:jc w:val="both"/>
        <w:rPr>
          <w:rFonts w:ascii="Arial" w:hAnsi="Arial" w:cs="Arial"/>
          <w:b/>
          <w:bCs/>
          <w:sz w:val="24"/>
          <w:szCs w:val="24"/>
        </w:rPr>
      </w:pPr>
      <w:r w:rsidRPr="00A828D4">
        <w:rPr>
          <w:rFonts w:ascii="Arial" w:hAnsi="Arial" w:cs="Arial"/>
          <w:b/>
          <w:bCs/>
          <w:sz w:val="24"/>
          <w:szCs w:val="24"/>
        </w:rPr>
        <w:t xml:space="preserve">Defining data requirements </w:t>
      </w:r>
    </w:p>
    <w:p w14:paraId="1D904A7F" w14:textId="77777777" w:rsidR="001725FD" w:rsidRDefault="001725FD" w:rsidP="001725FD">
      <w:pPr>
        <w:jc w:val="both"/>
        <w:rPr>
          <w:rFonts w:ascii="Arial" w:hAnsi="Arial" w:cs="Arial"/>
          <w:sz w:val="24"/>
          <w:szCs w:val="24"/>
        </w:rPr>
      </w:pPr>
      <w:r w:rsidRPr="00066005">
        <w:rPr>
          <w:rFonts w:ascii="Arial" w:hAnsi="Arial" w:cs="Arial"/>
          <w:sz w:val="24"/>
          <w:szCs w:val="24"/>
        </w:rPr>
        <w:t>Data capture for PPB will require a mixed method approach of both quantitative and qualitative data, with an emphasis on quantitative data (Table 1). Quantitative data will be required to capture data such as the DNA rates and CU. Qualitative data will be required to give the project more context (Flick, 2018, p. 5). The project may reduce the DNA rate but, PPB could contribute to patient and staff dissatisfaction. Likely leading to project failure, causing staff to find a workaround or patients not engaging (Cresswell et al., 2017, p. 547).</w:t>
      </w:r>
    </w:p>
    <w:p w14:paraId="60D9C89A" w14:textId="68D063C4" w:rsidR="001725FD" w:rsidRDefault="001725FD" w:rsidP="001725FD">
      <w:pPr>
        <w:jc w:val="center"/>
        <w:rPr>
          <w:rFonts w:ascii="Arial" w:hAnsi="Arial" w:cs="Arial"/>
          <w:b/>
          <w:bCs/>
          <w:sz w:val="24"/>
          <w:szCs w:val="24"/>
        </w:rPr>
      </w:pPr>
      <w:r>
        <w:rPr>
          <w:rFonts w:ascii="Arial" w:hAnsi="Arial" w:cs="Arial"/>
          <w:b/>
          <w:bCs/>
          <w:noProof/>
          <w:sz w:val="24"/>
          <w:szCs w:val="24"/>
        </w:rPr>
        <w:drawing>
          <wp:inline distT="0" distB="0" distL="0" distR="0" wp14:anchorId="0BFD8F07" wp14:editId="40D903B0">
            <wp:extent cx="5653377" cy="2787229"/>
            <wp:effectExtent l="0" t="0" r="5080" b="0"/>
            <wp:docPr id="477536736"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536736" name="Picture 1" descr="A picture containing text, screenshot, font, number&#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656437" cy="2788738"/>
                    </a:xfrm>
                    <a:prstGeom prst="rect">
                      <a:avLst/>
                    </a:prstGeom>
                  </pic:spPr>
                </pic:pic>
              </a:graphicData>
            </a:graphic>
          </wp:inline>
        </w:drawing>
      </w:r>
    </w:p>
    <w:p w14:paraId="33AF6685" w14:textId="77777777" w:rsidR="001725FD" w:rsidRPr="00A828D4" w:rsidRDefault="001725FD" w:rsidP="001725FD">
      <w:pPr>
        <w:rPr>
          <w:rFonts w:ascii="Arial" w:hAnsi="Arial" w:cs="Arial"/>
          <w:b/>
          <w:bCs/>
          <w:sz w:val="24"/>
          <w:szCs w:val="24"/>
          <w:u w:val="single"/>
        </w:rPr>
      </w:pPr>
      <w:r w:rsidRPr="00A828D4">
        <w:rPr>
          <w:rFonts w:ascii="Arial" w:hAnsi="Arial" w:cs="Arial"/>
          <w:b/>
          <w:bCs/>
          <w:sz w:val="24"/>
          <w:szCs w:val="24"/>
          <w:u w:val="single"/>
        </w:rPr>
        <w:lastRenderedPageBreak/>
        <w:t>Quantitative Data</w:t>
      </w:r>
      <w:r>
        <w:rPr>
          <w:rFonts w:ascii="Arial" w:hAnsi="Arial" w:cs="Arial"/>
          <w:b/>
          <w:bCs/>
          <w:sz w:val="24"/>
          <w:szCs w:val="24"/>
          <w:u w:val="single"/>
        </w:rPr>
        <w:t xml:space="preserve"> Collection</w:t>
      </w:r>
    </w:p>
    <w:p w14:paraId="6AFCC91E" w14:textId="77777777" w:rsidR="001725FD" w:rsidRPr="00C80B6E" w:rsidRDefault="001725FD" w:rsidP="001725FD">
      <w:pPr>
        <w:jc w:val="both"/>
        <w:rPr>
          <w:rFonts w:ascii="Arial" w:hAnsi="Arial" w:cs="Arial"/>
          <w:sz w:val="24"/>
          <w:szCs w:val="24"/>
        </w:rPr>
      </w:pPr>
      <w:r w:rsidRPr="00C80B6E">
        <w:rPr>
          <w:rFonts w:ascii="Arial" w:hAnsi="Arial" w:cs="Arial"/>
          <w:sz w:val="24"/>
          <w:szCs w:val="24"/>
        </w:rPr>
        <w:t xml:space="preserve">The aim of the project requires the capture of the DNA rate for </w:t>
      </w:r>
      <w:r>
        <w:rPr>
          <w:rFonts w:ascii="Arial" w:hAnsi="Arial" w:cs="Arial"/>
          <w:sz w:val="24"/>
          <w:szCs w:val="24"/>
        </w:rPr>
        <w:t>outpatient</w:t>
      </w:r>
      <w:r w:rsidRPr="00C80B6E">
        <w:rPr>
          <w:rFonts w:ascii="Arial" w:hAnsi="Arial" w:cs="Arial"/>
          <w:sz w:val="24"/>
          <w:szCs w:val="24"/>
        </w:rPr>
        <w:t xml:space="preserve"> appointments. </w:t>
      </w:r>
      <w:r>
        <w:rPr>
          <w:rFonts w:ascii="Arial" w:hAnsi="Arial" w:cs="Arial"/>
          <w:sz w:val="24"/>
          <w:szCs w:val="24"/>
        </w:rPr>
        <w:t>The project</w:t>
      </w:r>
      <w:r w:rsidRPr="00C80B6E">
        <w:rPr>
          <w:rFonts w:ascii="Arial" w:hAnsi="Arial" w:cs="Arial"/>
          <w:sz w:val="24"/>
          <w:szCs w:val="24"/>
        </w:rPr>
        <w:t xml:space="preserve"> can a</w:t>
      </w:r>
      <w:r>
        <w:rPr>
          <w:rFonts w:ascii="Arial" w:hAnsi="Arial" w:cs="Arial"/>
          <w:sz w:val="24"/>
          <w:szCs w:val="24"/>
        </w:rPr>
        <w:t xml:space="preserve">ccess </w:t>
      </w:r>
      <w:r w:rsidRPr="00C80B6E">
        <w:rPr>
          <w:rFonts w:ascii="Arial" w:hAnsi="Arial" w:cs="Arial"/>
          <w:sz w:val="24"/>
          <w:szCs w:val="24"/>
        </w:rPr>
        <w:t xml:space="preserve">this data, along with W/L times, RTT compliance and CU, through the oracle database within C&amp;VUHB. </w:t>
      </w:r>
      <w:r>
        <w:rPr>
          <w:rFonts w:ascii="Arial" w:hAnsi="Arial" w:cs="Arial"/>
          <w:sz w:val="24"/>
          <w:szCs w:val="24"/>
        </w:rPr>
        <w:t>D</w:t>
      </w:r>
      <w:r w:rsidRPr="00C80B6E">
        <w:rPr>
          <w:rFonts w:ascii="Arial" w:hAnsi="Arial" w:cs="Arial"/>
          <w:sz w:val="24"/>
          <w:szCs w:val="24"/>
        </w:rPr>
        <w:t xml:space="preserve">ata </w:t>
      </w:r>
      <w:r>
        <w:rPr>
          <w:rFonts w:ascii="Arial" w:hAnsi="Arial" w:cs="Arial"/>
          <w:sz w:val="24"/>
          <w:szCs w:val="24"/>
        </w:rPr>
        <w:t>can then</w:t>
      </w:r>
      <w:r w:rsidRPr="00C80B6E">
        <w:rPr>
          <w:rFonts w:ascii="Arial" w:hAnsi="Arial" w:cs="Arial"/>
          <w:sz w:val="24"/>
          <w:szCs w:val="24"/>
        </w:rPr>
        <w:t xml:space="preserve"> be captured prior to launch and continuously throughout to deliver robust results (Sun et al., 2017, p. 2).</w:t>
      </w:r>
    </w:p>
    <w:p w14:paraId="7EBC64B4" w14:textId="77777777" w:rsidR="001725FD" w:rsidRDefault="001725FD" w:rsidP="001725FD">
      <w:pPr>
        <w:jc w:val="both"/>
        <w:rPr>
          <w:rFonts w:ascii="Arial" w:hAnsi="Arial" w:cs="Arial"/>
          <w:sz w:val="24"/>
          <w:szCs w:val="24"/>
        </w:rPr>
      </w:pPr>
      <w:r w:rsidRPr="00C80B6E">
        <w:rPr>
          <w:rFonts w:ascii="Arial" w:hAnsi="Arial" w:cs="Arial"/>
          <w:sz w:val="24"/>
          <w:szCs w:val="24"/>
        </w:rPr>
        <w:t xml:space="preserve">The project will look to capture over a year's worth of data </w:t>
      </w:r>
      <w:r>
        <w:rPr>
          <w:rFonts w:ascii="Arial" w:hAnsi="Arial" w:cs="Arial"/>
          <w:sz w:val="24"/>
          <w:szCs w:val="24"/>
        </w:rPr>
        <w:t xml:space="preserve">and </w:t>
      </w:r>
      <w:r w:rsidRPr="00C80B6E">
        <w:rPr>
          <w:rFonts w:ascii="Arial" w:hAnsi="Arial" w:cs="Arial"/>
          <w:sz w:val="24"/>
          <w:szCs w:val="24"/>
        </w:rPr>
        <w:t xml:space="preserve">the project </w:t>
      </w:r>
      <w:r>
        <w:rPr>
          <w:rFonts w:ascii="Arial" w:hAnsi="Arial" w:cs="Arial"/>
          <w:sz w:val="24"/>
          <w:szCs w:val="24"/>
        </w:rPr>
        <w:t>can</w:t>
      </w:r>
      <w:r w:rsidRPr="00C80B6E">
        <w:rPr>
          <w:rFonts w:ascii="Arial" w:hAnsi="Arial" w:cs="Arial"/>
          <w:sz w:val="24"/>
          <w:szCs w:val="24"/>
        </w:rPr>
        <w:t xml:space="preserve"> look at seasonal trends, such as the Christmas period. Permitting the project to obtain an accurate and comprehensive picture of the existing situation (Vanzant Stern, 2019, p. 56). Seasonal trends, like the Christmas period, can have a major influence on outpatient appointments (Fig. 3). As the date and time of the appointment is one of the main reasons for a patient’s DNA (NHS England, 2023b).</w:t>
      </w:r>
    </w:p>
    <w:p w14:paraId="1C70414F" w14:textId="77777777" w:rsidR="001725FD" w:rsidRPr="00C80B6E" w:rsidRDefault="001725FD" w:rsidP="001725FD">
      <w:pPr>
        <w:jc w:val="both"/>
        <w:rPr>
          <w:rFonts w:ascii="Arial" w:hAnsi="Arial" w:cs="Arial"/>
          <w:sz w:val="24"/>
          <w:szCs w:val="24"/>
        </w:rPr>
      </w:pPr>
      <w:r>
        <w:rPr>
          <w:rFonts w:ascii="Arial" w:hAnsi="Arial" w:cs="Arial"/>
          <w:noProof/>
          <w:sz w:val="24"/>
          <w:szCs w:val="24"/>
        </w:rPr>
        <w:drawing>
          <wp:inline distT="0" distB="0" distL="0" distR="0" wp14:anchorId="47A79351" wp14:editId="02CB586E">
            <wp:extent cx="5731510" cy="4326255"/>
            <wp:effectExtent l="19050" t="19050" r="21590" b="17145"/>
            <wp:docPr id="7" name="Picture 7" descr="A picture containing text, font, handwriting,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font, handwriting, lin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4326255"/>
                    </a:xfrm>
                    <a:prstGeom prst="rect">
                      <a:avLst/>
                    </a:prstGeom>
                    <a:ln>
                      <a:solidFill>
                        <a:schemeClr val="tx1"/>
                      </a:solidFill>
                    </a:ln>
                  </pic:spPr>
                </pic:pic>
              </a:graphicData>
            </a:graphic>
          </wp:inline>
        </w:drawing>
      </w:r>
    </w:p>
    <w:p w14:paraId="1986272D" w14:textId="77777777" w:rsidR="001725FD" w:rsidRPr="00AC014B" w:rsidRDefault="001725FD" w:rsidP="001725FD">
      <w:pPr>
        <w:jc w:val="both"/>
        <w:rPr>
          <w:rFonts w:ascii="Arial" w:hAnsi="Arial" w:cs="Arial"/>
          <w:sz w:val="24"/>
          <w:szCs w:val="24"/>
        </w:rPr>
      </w:pPr>
      <w:r w:rsidRPr="00AC014B">
        <w:rPr>
          <w:rFonts w:ascii="Arial" w:hAnsi="Arial" w:cs="Arial"/>
          <w:sz w:val="24"/>
          <w:szCs w:val="24"/>
        </w:rPr>
        <w:t>Seasonal trends can also affect slot availability, which can cause variance in data (Office for National Statistics, 2021), slot availability effects CU figures, W/L times and the DNA rate percentage. The project will also need to factor in appointment slot availability in data collection.</w:t>
      </w:r>
    </w:p>
    <w:p w14:paraId="4A99BB05" w14:textId="77777777" w:rsidR="001725FD" w:rsidRPr="00AC014B" w:rsidRDefault="001725FD" w:rsidP="001725FD">
      <w:pPr>
        <w:jc w:val="both"/>
        <w:rPr>
          <w:rFonts w:ascii="Arial" w:hAnsi="Arial" w:cs="Arial"/>
          <w:sz w:val="24"/>
          <w:szCs w:val="24"/>
        </w:rPr>
      </w:pPr>
      <w:r w:rsidRPr="00AC014B">
        <w:rPr>
          <w:rFonts w:ascii="Arial" w:hAnsi="Arial" w:cs="Arial"/>
          <w:sz w:val="24"/>
          <w:szCs w:val="24"/>
        </w:rPr>
        <w:t>Consideration needs to be taken for the number of W/L initiative clinics that are being held. As NHS trusts use W/L initiative clinics to reduce W/L times (Appleby, 2005, p. 5). This could skew the results to look better than they are. </w:t>
      </w:r>
    </w:p>
    <w:p w14:paraId="06A88836" w14:textId="77777777" w:rsidR="001725FD" w:rsidRPr="00AC014B" w:rsidRDefault="001725FD" w:rsidP="001725FD">
      <w:pPr>
        <w:jc w:val="both"/>
        <w:rPr>
          <w:rFonts w:ascii="Arial" w:hAnsi="Arial" w:cs="Arial"/>
          <w:sz w:val="24"/>
          <w:szCs w:val="24"/>
        </w:rPr>
      </w:pPr>
      <w:r w:rsidRPr="00AC014B">
        <w:rPr>
          <w:rFonts w:ascii="Arial" w:hAnsi="Arial" w:cs="Arial"/>
          <w:sz w:val="24"/>
          <w:szCs w:val="24"/>
        </w:rPr>
        <w:lastRenderedPageBreak/>
        <w:t>Data will need to be captured on the percentage of appointments in a clinic that PPB can book. The project must distinguish the impact PPB has on individual clinics.</w:t>
      </w:r>
    </w:p>
    <w:p w14:paraId="0A7E277C" w14:textId="77777777" w:rsidR="001725FD" w:rsidRPr="00AC014B" w:rsidRDefault="001725FD" w:rsidP="001725FD">
      <w:pPr>
        <w:jc w:val="both"/>
        <w:rPr>
          <w:rFonts w:ascii="Arial" w:hAnsi="Arial" w:cs="Arial"/>
          <w:sz w:val="24"/>
          <w:szCs w:val="24"/>
        </w:rPr>
      </w:pPr>
      <w:r w:rsidRPr="00AC014B">
        <w:rPr>
          <w:rFonts w:ascii="Arial" w:hAnsi="Arial" w:cs="Arial"/>
          <w:sz w:val="24"/>
          <w:szCs w:val="24"/>
        </w:rPr>
        <w:t>The project will capture the DNA rate for all appointment slots, not just PPB. This will enable the project to compare multiple booking methods and show potential benefits of PPB to these booking types. The project must be mindful of differing booking methods and Urgent Suspect Cancer (USC) appointments. USC appointment booking occurs by telephone and is booked with only a few days’ notice. This is a more labour-intensive booking method but can lead to a lower DNA rate.</w:t>
      </w:r>
    </w:p>
    <w:p w14:paraId="24BD6570" w14:textId="77777777" w:rsidR="001725FD" w:rsidRPr="00AC014B" w:rsidRDefault="001725FD" w:rsidP="001725FD">
      <w:pPr>
        <w:jc w:val="both"/>
        <w:rPr>
          <w:rFonts w:ascii="Arial" w:hAnsi="Arial" w:cs="Arial"/>
          <w:sz w:val="24"/>
          <w:szCs w:val="24"/>
        </w:rPr>
      </w:pPr>
      <w:r w:rsidRPr="00AC014B">
        <w:rPr>
          <w:rFonts w:ascii="Arial" w:hAnsi="Arial" w:cs="Arial"/>
          <w:sz w:val="24"/>
          <w:szCs w:val="24"/>
        </w:rPr>
        <w:t>The project will capture CU to confirm that the slots released by PPB are reutilised. This is to guarantee the project is not turning an appointment slot from a DNA to CNA, leading to continued wasted resources (NHS England, 2023a).</w:t>
      </w:r>
    </w:p>
    <w:p w14:paraId="10E945AB" w14:textId="77777777" w:rsidR="001725FD" w:rsidRPr="00792FF4" w:rsidRDefault="001725FD" w:rsidP="001725FD">
      <w:pPr>
        <w:jc w:val="both"/>
        <w:rPr>
          <w:rFonts w:ascii="Arial" w:hAnsi="Arial" w:cs="Arial"/>
          <w:sz w:val="24"/>
          <w:szCs w:val="24"/>
        </w:rPr>
      </w:pPr>
      <w:r w:rsidRPr="00792FF4">
        <w:rPr>
          <w:rFonts w:ascii="Arial" w:hAnsi="Arial" w:cs="Arial"/>
          <w:sz w:val="24"/>
          <w:szCs w:val="24"/>
        </w:rPr>
        <w:t xml:space="preserve">The project will also capture the CNA and reutilisation rate. Along with these two rates, the project will </w:t>
      </w:r>
      <w:r>
        <w:rPr>
          <w:rFonts w:ascii="Arial" w:hAnsi="Arial" w:cs="Arial"/>
          <w:sz w:val="24"/>
          <w:szCs w:val="24"/>
        </w:rPr>
        <w:t>monitor</w:t>
      </w:r>
      <w:r w:rsidRPr="00792FF4">
        <w:rPr>
          <w:rFonts w:ascii="Arial" w:hAnsi="Arial" w:cs="Arial"/>
          <w:sz w:val="24"/>
          <w:szCs w:val="24"/>
        </w:rPr>
        <w:t xml:space="preserve"> the number of days prior to the appointment the patient releases the appointment slot. </w:t>
      </w:r>
      <w:r>
        <w:rPr>
          <w:rFonts w:ascii="Arial" w:hAnsi="Arial" w:cs="Arial"/>
          <w:sz w:val="24"/>
          <w:szCs w:val="24"/>
        </w:rPr>
        <w:t>E</w:t>
      </w:r>
      <w:r w:rsidRPr="00792FF4">
        <w:rPr>
          <w:rFonts w:ascii="Arial" w:hAnsi="Arial" w:cs="Arial"/>
          <w:sz w:val="24"/>
          <w:szCs w:val="24"/>
        </w:rPr>
        <w:t>stablish</w:t>
      </w:r>
      <w:r>
        <w:rPr>
          <w:rFonts w:ascii="Arial" w:hAnsi="Arial" w:cs="Arial"/>
          <w:sz w:val="24"/>
          <w:szCs w:val="24"/>
        </w:rPr>
        <w:t>ing</w:t>
      </w:r>
      <w:r w:rsidRPr="00792FF4">
        <w:rPr>
          <w:rFonts w:ascii="Arial" w:hAnsi="Arial" w:cs="Arial"/>
          <w:sz w:val="24"/>
          <w:szCs w:val="24"/>
        </w:rPr>
        <w:t xml:space="preserve"> </w:t>
      </w:r>
      <w:proofErr w:type="gramStart"/>
      <w:r w:rsidRPr="00792FF4">
        <w:rPr>
          <w:rFonts w:ascii="Arial" w:hAnsi="Arial" w:cs="Arial"/>
          <w:sz w:val="24"/>
          <w:szCs w:val="24"/>
        </w:rPr>
        <w:t xml:space="preserve">if </w:t>
      </w:r>
      <w:r>
        <w:rPr>
          <w:rFonts w:ascii="Arial" w:hAnsi="Arial" w:cs="Arial"/>
          <w:sz w:val="24"/>
          <w:szCs w:val="24"/>
        </w:rPr>
        <w:t>and when</w:t>
      </w:r>
      <w:proofErr w:type="gramEnd"/>
      <w:r>
        <w:rPr>
          <w:rFonts w:ascii="Arial" w:hAnsi="Arial" w:cs="Arial"/>
          <w:sz w:val="24"/>
          <w:szCs w:val="24"/>
        </w:rPr>
        <w:t xml:space="preserve"> </w:t>
      </w:r>
      <w:r w:rsidRPr="00792FF4">
        <w:rPr>
          <w:rFonts w:ascii="Arial" w:hAnsi="Arial" w:cs="Arial"/>
          <w:sz w:val="24"/>
          <w:szCs w:val="24"/>
        </w:rPr>
        <w:t xml:space="preserve">the slots could have been reutilised. Other items to be captured include when C&amp;VUHB reutilised the slot after release and if the patient </w:t>
      </w:r>
      <w:r>
        <w:rPr>
          <w:rFonts w:ascii="Arial" w:hAnsi="Arial" w:cs="Arial"/>
          <w:sz w:val="24"/>
          <w:szCs w:val="24"/>
        </w:rPr>
        <w:t xml:space="preserve">has </w:t>
      </w:r>
      <w:r w:rsidRPr="00792FF4">
        <w:rPr>
          <w:rFonts w:ascii="Arial" w:hAnsi="Arial" w:cs="Arial"/>
          <w:sz w:val="24"/>
          <w:szCs w:val="24"/>
        </w:rPr>
        <w:t>confirmed prior to cancelling their appointment.</w:t>
      </w:r>
    </w:p>
    <w:p w14:paraId="60226BA3" w14:textId="77777777" w:rsidR="001725FD" w:rsidRPr="005139A4" w:rsidRDefault="001725FD" w:rsidP="001725FD">
      <w:pPr>
        <w:rPr>
          <w:rFonts w:ascii="Arial" w:hAnsi="Arial" w:cs="Arial"/>
          <w:b/>
          <w:sz w:val="24"/>
          <w:szCs w:val="24"/>
          <w:u w:val="single"/>
        </w:rPr>
      </w:pPr>
      <w:r>
        <w:rPr>
          <w:rFonts w:ascii="Arial" w:hAnsi="Arial" w:cs="Arial"/>
          <w:b/>
          <w:sz w:val="24"/>
          <w:szCs w:val="24"/>
          <w:u w:val="single"/>
        </w:rPr>
        <w:t xml:space="preserve">Quantitative </w:t>
      </w:r>
      <w:r w:rsidRPr="005139A4">
        <w:rPr>
          <w:rFonts w:ascii="Arial" w:hAnsi="Arial" w:cs="Arial"/>
          <w:b/>
          <w:sz w:val="24"/>
          <w:szCs w:val="24"/>
          <w:u w:val="single"/>
        </w:rPr>
        <w:t>Analysis</w:t>
      </w:r>
    </w:p>
    <w:p w14:paraId="23884719" w14:textId="77777777" w:rsidR="001725FD" w:rsidRPr="00792FF4" w:rsidRDefault="001725FD" w:rsidP="001725FD">
      <w:pPr>
        <w:jc w:val="both"/>
        <w:rPr>
          <w:rFonts w:ascii="Arial" w:hAnsi="Arial" w:cs="Arial"/>
          <w:sz w:val="24"/>
          <w:szCs w:val="24"/>
        </w:rPr>
      </w:pPr>
      <w:r w:rsidRPr="00792FF4">
        <w:rPr>
          <w:rFonts w:ascii="Arial" w:hAnsi="Arial" w:cs="Arial"/>
          <w:sz w:val="24"/>
          <w:szCs w:val="24"/>
        </w:rPr>
        <w:t xml:space="preserve">Analysis of the quantitative data will establish </w:t>
      </w:r>
      <w:r>
        <w:rPr>
          <w:rFonts w:ascii="Arial" w:hAnsi="Arial" w:cs="Arial"/>
          <w:sz w:val="24"/>
          <w:szCs w:val="24"/>
        </w:rPr>
        <w:t xml:space="preserve">the </w:t>
      </w:r>
      <w:r w:rsidRPr="00792FF4">
        <w:rPr>
          <w:rFonts w:ascii="Arial" w:hAnsi="Arial" w:cs="Arial"/>
          <w:sz w:val="24"/>
          <w:szCs w:val="24"/>
        </w:rPr>
        <w:t>project a logical foundation of solution</w:t>
      </w:r>
      <w:r>
        <w:rPr>
          <w:rFonts w:ascii="Arial" w:hAnsi="Arial" w:cs="Arial"/>
          <w:sz w:val="24"/>
          <w:szCs w:val="24"/>
        </w:rPr>
        <w:t xml:space="preserve"> </w:t>
      </w:r>
      <w:r w:rsidRPr="00792FF4">
        <w:rPr>
          <w:rFonts w:ascii="Arial" w:hAnsi="Arial" w:cs="Arial"/>
          <w:sz w:val="24"/>
          <w:szCs w:val="24"/>
        </w:rPr>
        <w:t>outcomes (Vanzant Stern, 2019, p. 75). The project team will display the analysed information in charts and graphs, as it makes it easier to understand and visualise when presenting data (Vanzant Stern, 2019, p. 75).</w:t>
      </w:r>
    </w:p>
    <w:p w14:paraId="3E1C5FBA" w14:textId="77777777" w:rsidR="001725FD" w:rsidRPr="00552D5B" w:rsidRDefault="001725FD" w:rsidP="001725FD">
      <w:pPr>
        <w:rPr>
          <w:rFonts w:ascii="Arial" w:hAnsi="Arial" w:cs="Arial"/>
          <w:b/>
          <w:sz w:val="24"/>
          <w:szCs w:val="24"/>
        </w:rPr>
      </w:pPr>
      <w:r w:rsidRPr="00552D5B">
        <w:rPr>
          <w:rFonts w:ascii="Arial" w:hAnsi="Arial" w:cs="Arial"/>
          <w:b/>
          <w:sz w:val="24"/>
          <w:szCs w:val="24"/>
        </w:rPr>
        <w:t>Statistical Process Control</w:t>
      </w:r>
    </w:p>
    <w:p w14:paraId="61912DA6" w14:textId="77777777" w:rsidR="001725FD" w:rsidRPr="00792FF4" w:rsidRDefault="001725FD" w:rsidP="001725FD">
      <w:pPr>
        <w:jc w:val="both"/>
        <w:rPr>
          <w:rFonts w:ascii="Arial" w:hAnsi="Arial" w:cs="Arial"/>
          <w:sz w:val="24"/>
          <w:szCs w:val="24"/>
        </w:rPr>
      </w:pPr>
      <w:r w:rsidRPr="00792FF4">
        <w:rPr>
          <w:rFonts w:ascii="Arial" w:hAnsi="Arial" w:cs="Arial"/>
          <w:sz w:val="24"/>
          <w:szCs w:val="24"/>
        </w:rPr>
        <w:t>One way the project will analyse quantitative data is by using Statistical Process Control (SPC). SPC is a technique for analysing data from time-series graphs. It facilitates understanding of variation and guides the project in choosing the optimal course of action (NHS England, 2019).</w:t>
      </w:r>
      <w:r>
        <w:rPr>
          <w:rFonts w:ascii="Arial" w:hAnsi="Arial" w:cs="Arial"/>
          <w:sz w:val="24"/>
          <w:szCs w:val="24"/>
        </w:rPr>
        <w:t xml:space="preserve"> T</w:t>
      </w:r>
      <w:r w:rsidRPr="00792FF4">
        <w:rPr>
          <w:rFonts w:ascii="Arial" w:hAnsi="Arial" w:cs="Arial"/>
          <w:sz w:val="24"/>
          <w:szCs w:val="24"/>
        </w:rPr>
        <w:t>he project will be able to determine whether there is a link between the deployment of PPB and a significant decline in DNA rates over time</w:t>
      </w:r>
      <w:r>
        <w:rPr>
          <w:rFonts w:ascii="Arial" w:hAnsi="Arial" w:cs="Arial"/>
          <w:sz w:val="24"/>
          <w:szCs w:val="24"/>
        </w:rPr>
        <w:t>,</w:t>
      </w:r>
      <w:r w:rsidRPr="00792FF4">
        <w:rPr>
          <w:rFonts w:ascii="Arial" w:hAnsi="Arial" w:cs="Arial"/>
          <w:sz w:val="24"/>
          <w:szCs w:val="24"/>
        </w:rPr>
        <w:t xml:space="preserve"> through time-series analysis (Shin, 2017, p. 10).</w:t>
      </w:r>
    </w:p>
    <w:p w14:paraId="1991134C" w14:textId="77777777" w:rsidR="001725FD" w:rsidRPr="00792FF4" w:rsidRDefault="001725FD" w:rsidP="001725FD">
      <w:pPr>
        <w:jc w:val="both"/>
        <w:rPr>
          <w:rFonts w:ascii="Arial" w:hAnsi="Arial" w:cs="Arial"/>
          <w:sz w:val="24"/>
          <w:szCs w:val="24"/>
        </w:rPr>
      </w:pPr>
      <w:r w:rsidRPr="00792FF4">
        <w:rPr>
          <w:rFonts w:ascii="Arial" w:hAnsi="Arial" w:cs="Arial"/>
          <w:sz w:val="24"/>
          <w:szCs w:val="24"/>
        </w:rPr>
        <w:t>The wide use of SPC charts is mostly for sequential process monitoring (Qui, 2018, p. 49). SPC is a useful tool since it provides up-to-date information to aid in making prompt decisions (Fretheim and Tomic, 2015, p. 748). Fig. 4 shows an example of SPC which could be useful to presenting the DNA rate for PPB.</w:t>
      </w:r>
    </w:p>
    <w:p w14:paraId="6D9E03DA" w14:textId="77777777" w:rsidR="001725FD" w:rsidRPr="00FB66A9" w:rsidRDefault="001725FD" w:rsidP="001725FD">
      <w:pPr>
        <w:jc w:val="center"/>
        <w:rPr>
          <w:rFonts w:ascii="Arial" w:hAnsi="Arial" w:cs="Arial"/>
          <w:b/>
          <w:bCs/>
          <w:sz w:val="24"/>
          <w:szCs w:val="24"/>
        </w:rPr>
      </w:pPr>
      <w:r>
        <w:rPr>
          <w:rFonts w:ascii="Arial" w:hAnsi="Arial" w:cs="Arial"/>
          <w:b/>
          <w:bCs/>
          <w:noProof/>
          <w:sz w:val="24"/>
          <w:szCs w:val="24"/>
        </w:rPr>
        <w:lastRenderedPageBreak/>
        <w:drawing>
          <wp:inline distT="0" distB="0" distL="0" distR="0" wp14:anchorId="4E0C2ACF" wp14:editId="43D31F8B">
            <wp:extent cx="5658640" cy="4229690"/>
            <wp:effectExtent l="0" t="0" r="0" b="0"/>
            <wp:docPr id="10" name="Picture 10" descr="A picture containing text, screenshot, lin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screenshot, line, diagram&#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658640" cy="4229690"/>
                    </a:xfrm>
                    <a:prstGeom prst="rect">
                      <a:avLst/>
                    </a:prstGeom>
                  </pic:spPr>
                </pic:pic>
              </a:graphicData>
            </a:graphic>
          </wp:inline>
        </w:drawing>
      </w:r>
    </w:p>
    <w:p w14:paraId="6206B9B4" w14:textId="77777777" w:rsidR="001725FD" w:rsidRDefault="001725FD" w:rsidP="001725FD">
      <w:pPr>
        <w:jc w:val="both"/>
        <w:rPr>
          <w:rFonts w:ascii="Arial" w:hAnsi="Arial" w:cs="Arial"/>
          <w:sz w:val="24"/>
          <w:szCs w:val="24"/>
        </w:rPr>
      </w:pPr>
      <w:r w:rsidRPr="009A543C">
        <w:rPr>
          <w:rFonts w:ascii="Arial" w:hAnsi="Arial" w:cs="Arial"/>
          <w:sz w:val="24"/>
          <w:szCs w:val="24"/>
        </w:rPr>
        <w:t xml:space="preserve">The benefit of SPC is that SPC graphs can show whether a process is subject to common cause variation or special cause variation (Connelly, 2018, p. 332). </w:t>
      </w:r>
    </w:p>
    <w:p w14:paraId="370F23CE" w14:textId="77777777" w:rsidR="001725FD" w:rsidRPr="009A543C" w:rsidRDefault="001725FD" w:rsidP="001725FD">
      <w:pPr>
        <w:jc w:val="both"/>
        <w:rPr>
          <w:rFonts w:ascii="Arial" w:hAnsi="Arial" w:cs="Arial"/>
          <w:sz w:val="24"/>
          <w:szCs w:val="24"/>
        </w:rPr>
      </w:pPr>
      <w:r>
        <w:rPr>
          <w:rFonts w:ascii="Arial" w:hAnsi="Arial" w:cs="Arial"/>
          <w:sz w:val="24"/>
          <w:szCs w:val="24"/>
        </w:rPr>
        <w:t xml:space="preserve">A disadvantage of using SPC as </w:t>
      </w:r>
      <w:r w:rsidRPr="009A543C">
        <w:rPr>
          <w:rFonts w:ascii="Arial" w:hAnsi="Arial" w:cs="Arial"/>
          <w:sz w:val="24"/>
          <w:szCs w:val="24"/>
        </w:rPr>
        <w:t>Qui (2018) notes</w:t>
      </w:r>
      <w:r>
        <w:rPr>
          <w:rFonts w:ascii="Arial" w:hAnsi="Arial" w:cs="Arial"/>
          <w:sz w:val="24"/>
          <w:szCs w:val="24"/>
        </w:rPr>
        <w:t>, is</w:t>
      </w:r>
      <w:r w:rsidRPr="009A543C">
        <w:rPr>
          <w:rFonts w:ascii="Arial" w:hAnsi="Arial" w:cs="Arial"/>
          <w:sz w:val="24"/>
          <w:szCs w:val="24"/>
        </w:rPr>
        <w:t xml:space="preserve"> that one must adequately adjust or generalise conventional SPC charts when the data structure grows more complex to remain relevant. SPC also </w:t>
      </w:r>
      <w:r>
        <w:rPr>
          <w:rFonts w:ascii="Arial" w:hAnsi="Arial" w:cs="Arial"/>
          <w:sz w:val="24"/>
          <w:szCs w:val="24"/>
        </w:rPr>
        <w:t xml:space="preserve">ignores </w:t>
      </w:r>
      <w:r w:rsidRPr="009A543C">
        <w:rPr>
          <w:rFonts w:ascii="Arial" w:hAnsi="Arial" w:cs="Arial"/>
          <w:sz w:val="24"/>
          <w:szCs w:val="24"/>
        </w:rPr>
        <w:t>secular trends like the holiday season, which has the potential to produce incorrect findings with the DNA rate (Fretheim and Tomic, 2015, p. 749). The project will need to reduce or eliminate seasonal trends when analysing data (McDowall, McCleary and Bartos, 2021, p. 44). Therefore, alternative methods of analysis will be required.</w:t>
      </w:r>
    </w:p>
    <w:p w14:paraId="57224B18" w14:textId="77777777" w:rsidR="001725FD" w:rsidRPr="00552D5B" w:rsidRDefault="001725FD" w:rsidP="001725FD">
      <w:pPr>
        <w:rPr>
          <w:rFonts w:ascii="Arial" w:hAnsi="Arial" w:cs="Arial"/>
          <w:b/>
          <w:sz w:val="24"/>
          <w:szCs w:val="24"/>
        </w:rPr>
      </w:pPr>
      <w:r w:rsidRPr="00552D5B">
        <w:rPr>
          <w:rFonts w:ascii="Arial" w:hAnsi="Arial" w:cs="Arial"/>
          <w:b/>
          <w:sz w:val="24"/>
          <w:szCs w:val="24"/>
        </w:rPr>
        <w:t>Interrupted Time Series</w:t>
      </w:r>
    </w:p>
    <w:p w14:paraId="59A7A9FD" w14:textId="77777777" w:rsidR="001725FD" w:rsidRPr="009A543C" w:rsidRDefault="001725FD" w:rsidP="001725FD">
      <w:pPr>
        <w:jc w:val="both"/>
        <w:rPr>
          <w:rFonts w:ascii="Arial" w:hAnsi="Arial" w:cs="Arial"/>
          <w:sz w:val="24"/>
          <w:szCs w:val="24"/>
        </w:rPr>
      </w:pPr>
      <w:r w:rsidRPr="009A543C">
        <w:rPr>
          <w:rFonts w:ascii="Arial" w:hAnsi="Arial" w:cs="Arial"/>
          <w:sz w:val="24"/>
          <w:szCs w:val="24"/>
        </w:rPr>
        <w:t>Within Interrupted Time Series (ITS</w:t>
      </w:r>
      <w:r>
        <w:rPr>
          <w:rFonts w:ascii="Arial" w:hAnsi="Arial" w:cs="Arial"/>
          <w:sz w:val="24"/>
          <w:szCs w:val="24"/>
        </w:rPr>
        <w:t>)</w:t>
      </w:r>
      <w:r w:rsidRPr="009A543C">
        <w:rPr>
          <w:rFonts w:ascii="Arial" w:hAnsi="Arial" w:cs="Arial"/>
          <w:sz w:val="24"/>
          <w:szCs w:val="24"/>
        </w:rPr>
        <w:t>, there are three methods available to deal with seasonal trends. These are: causal modelling, de</w:t>
      </w:r>
      <w:r>
        <w:rPr>
          <w:rFonts w:ascii="Arial" w:hAnsi="Arial" w:cs="Arial"/>
          <w:sz w:val="24"/>
          <w:szCs w:val="24"/>
        </w:rPr>
        <w:t>-</w:t>
      </w:r>
      <w:r w:rsidRPr="009A543C">
        <w:rPr>
          <w:rFonts w:ascii="Arial" w:hAnsi="Arial" w:cs="Arial"/>
          <w:sz w:val="24"/>
          <w:szCs w:val="24"/>
        </w:rPr>
        <w:t xml:space="preserve">seasonalisation, and ARIMA modelling (McDowall, McCleary and Bartos, 2021, p. 44). </w:t>
      </w:r>
      <w:r>
        <w:rPr>
          <w:rFonts w:ascii="Arial" w:hAnsi="Arial" w:cs="Arial"/>
          <w:sz w:val="24"/>
          <w:szCs w:val="24"/>
        </w:rPr>
        <w:t>T</w:t>
      </w:r>
      <w:r w:rsidRPr="009A543C">
        <w:rPr>
          <w:rFonts w:ascii="Arial" w:hAnsi="Arial" w:cs="Arial"/>
          <w:sz w:val="24"/>
          <w:szCs w:val="24"/>
        </w:rPr>
        <w:t>he “best” way to handle seasonal trends is to use causal modelling (McDowall, McCleary and Bartos, 2021, p. 44).</w:t>
      </w:r>
    </w:p>
    <w:p w14:paraId="103139B0" w14:textId="364612B7" w:rsidR="001725FD" w:rsidRPr="009A543C" w:rsidRDefault="00A764F8" w:rsidP="001725FD">
      <w:pPr>
        <w:jc w:val="both"/>
        <w:rPr>
          <w:rFonts w:ascii="Arial" w:hAnsi="Arial" w:cs="Arial"/>
          <w:sz w:val="24"/>
          <w:szCs w:val="24"/>
        </w:rPr>
      </w:pPr>
      <w:r w:rsidRPr="00A764F8">
        <w:rPr>
          <w:rFonts w:ascii="Arial" w:hAnsi="Arial" w:cs="Arial"/>
          <w:sz w:val="24"/>
          <w:szCs w:val="24"/>
        </w:rPr>
        <w:t xml:space="preserve">Additionally, ITS uses the data to compare levels and patterns immediately preceding and following an intervention. </w:t>
      </w:r>
      <w:r w:rsidR="001725FD" w:rsidRPr="009A543C">
        <w:rPr>
          <w:rFonts w:ascii="Arial" w:hAnsi="Arial" w:cs="Arial"/>
          <w:sz w:val="24"/>
          <w:szCs w:val="24"/>
        </w:rPr>
        <w:t>(Fig. 5) (Fretheim and Tomic, 2015, p. 749). Meaning that regular data collection before and after the intervention is a requirement (Office for Health Improvement and Disparities, 2020).</w:t>
      </w:r>
    </w:p>
    <w:p w14:paraId="4B7EC232" w14:textId="77777777" w:rsidR="001725FD" w:rsidRPr="001714AB" w:rsidRDefault="001725FD" w:rsidP="001725FD">
      <w:pPr>
        <w:rPr>
          <w:rFonts w:ascii="Arial" w:hAnsi="Arial" w:cs="Arial"/>
          <w:b/>
          <w:bCs/>
          <w:sz w:val="24"/>
          <w:szCs w:val="24"/>
        </w:rPr>
      </w:pPr>
      <w:r>
        <w:rPr>
          <w:rFonts w:ascii="Arial" w:hAnsi="Arial" w:cs="Arial"/>
          <w:b/>
          <w:bCs/>
          <w:noProof/>
          <w:sz w:val="24"/>
          <w:szCs w:val="24"/>
        </w:rPr>
        <w:lastRenderedPageBreak/>
        <w:drawing>
          <wp:inline distT="0" distB="0" distL="0" distR="0" wp14:anchorId="156DE7E6" wp14:editId="34661236">
            <wp:extent cx="5731510" cy="4843780"/>
            <wp:effectExtent l="19050" t="19050" r="21590" b="13970"/>
            <wp:docPr id="81175450" name="Picture 2" descr="A picture containing text, map, diagram,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75450" name="Picture 2" descr="A picture containing text, map, diagram, screensho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4843780"/>
                    </a:xfrm>
                    <a:prstGeom prst="rect">
                      <a:avLst/>
                    </a:prstGeom>
                    <a:ln>
                      <a:solidFill>
                        <a:schemeClr val="tx1"/>
                      </a:solidFill>
                    </a:ln>
                  </pic:spPr>
                </pic:pic>
              </a:graphicData>
            </a:graphic>
          </wp:inline>
        </w:drawing>
      </w:r>
    </w:p>
    <w:p w14:paraId="58ECC6EA" w14:textId="791670EE" w:rsidR="001725FD" w:rsidRPr="00792FF4" w:rsidRDefault="001725FD" w:rsidP="001725FD">
      <w:pPr>
        <w:jc w:val="both"/>
        <w:rPr>
          <w:rFonts w:ascii="Arial" w:hAnsi="Arial" w:cs="Arial"/>
          <w:sz w:val="24"/>
          <w:szCs w:val="24"/>
        </w:rPr>
      </w:pPr>
      <w:r w:rsidRPr="00792FF4">
        <w:rPr>
          <w:rFonts w:ascii="Arial" w:hAnsi="Arial" w:cs="Arial"/>
          <w:sz w:val="24"/>
          <w:szCs w:val="24"/>
        </w:rPr>
        <w:t xml:space="preserve">ITS will be beneficial to PPB as ITS can measure at least two time series against each other. </w:t>
      </w:r>
      <w:r>
        <w:rPr>
          <w:rFonts w:ascii="Arial" w:hAnsi="Arial" w:cs="Arial"/>
          <w:sz w:val="24"/>
          <w:szCs w:val="24"/>
        </w:rPr>
        <w:t>T</w:t>
      </w:r>
      <w:r w:rsidRPr="00792FF4">
        <w:rPr>
          <w:rFonts w:ascii="Arial" w:hAnsi="Arial" w:cs="Arial"/>
          <w:sz w:val="24"/>
          <w:szCs w:val="24"/>
        </w:rPr>
        <w:t xml:space="preserve">he intervention given to one, while the untreated control </w:t>
      </w:r>
      <w:r>
        <w:rPr>
          <w:rFonts w:ascii="Arial" w:hAnsi="Arial" w:cs="Arial"/>
          <w:sz w:val="24"/>
          <w:szCs w:val="24"/>
        </w:rPr>
        <w:t xml:space="preserve">is </w:t>
      </w:r>
      <w:r w:rsidRPr="00792FF4">
        <w:rPr>
          <w:rFonts w:ascii="Arial" w:hAnsi="Arial" w:cs="Arial"/>
          <w:sz w:val="24"/>
          <w:szCs w:val="24"/>
        </w:rPr>
        <w:t xml:space="preserve">given to the other (Fig. 6) (McDowall, McCleary and Bartos, 2021, p. 4). This </w:t>
      </w:r>
      <w:r>
        <w:rPr>
          <w:rFonts w:ascii="Arial" w:hAnsi="Arial" w:cs="Arial"/>
          <w:sz w:val="24"/>
          <w:szCs w:val="24"/>
        </w:rPr>
        <w:t xml:space="preserve">provides </w:t>
      </w:r>
      <w:r w:rsidRPr="00792FF4">
        <w:rPr>
          <w:rFonts w:ascii="Arial" w:hAnsi="Arial" w:cs="Arial"/>
          <w:sz w:val="24"/>
          <w:szCs w:val="24"/>
        </w:rPr>
        <w:t>the control time series to create a link between the intervention and the impact by eliminating a common threat to its own validity (McDowall, McCleary and Bartos, 2021, p. 4). The project will benefit from this as it will enable a visual demonstration of the effect of PPB on the DNA rate against manual booking in the same clinics or specialities. Like how the project will use descriptive statistics to compare the DNA rates between PPB and other appointment booking methods by bivariate data (Hayes, 2023).</w:t>
      </w:r>
    </w:p>
    <w:p w14:paraId="0E97D52E" w14:textId="77777777" w:rsidR="001725FD" w:rsidRDefault="001725FD" w:rsidP="001725FD">
      <w:pPr>
        <w:jc w:val="both"/>
        <w:rPr>
          <w:rFonts w:ascii="Arial" w:hAnsi="Arial" w:cs="Arial"/>
          <w:sz w:val="24"/>
          <w:szCs w:val="24"/>
        </w:rPr>
      </w:pPr>
      <w:r>
        <w:rPr>
          <w:rFonts w:ascii="Arial" w:hAnsi="Arial" w:cs="Arial"/>
          <w:noProof/>
          <w:sz w:val="24"/>
          <w:szCs w:val="24"/>
        </w:rPr>
        <w:lastRenderedPageBreak/>
        <w:drawing>
          <wp:inline distT="0" distB="0" distL="0" distR="0" wp14:anchorId="4AD5692C" wp14:editId="7830A8BA">
            <wp:extent cx="5708115" cy="4068000"/>
            <wp:effectExtent l="0" t="0" r="0" b="0"/>
            <wp:docPr id="1782323253" name="Picture 1782323253" descr="A picture containing text, screenshot, diagram,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323253" name="Picture 1782323253" descr="A picture containing text, screenshot, diagram, plot&#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08115" cy="4068000"/>
                    </a:xfrm>
                    <a:prstGeom prst="rect">
                      <a:avLst/>
                    </a:prstGeom>
                    <a:noFill/>
                    <a:ln>
                      <a:noFill/>
                    </a:ln>
                  </pic:spPr>
                </pic:pic>
              </a:graphicData>
            </a:graphic>
          </wp:inline>
        </w:drawing>
      </w:r>
    </w:p>
    <w:p w14:paraId="71D9F4D7" w14:textId="77777777" w:rsidR="001725FD" w:rsidRPr="00552D5B" w:rsidRDefault="001725FD" w:rsidP="001725FD">
      <w:pPr>
        <w:rPr>
          <w:rFonts w:ascii="Arial" w:hAnsi="Arial" w:cs="Arial"/>
          <w:b/>
          <w:sz w:val="24"/>
          <w:szCs w:val="24"/>
        </w:rPr>
      </w:pPr>
      <w:r w:rsidRPr="00552D5B">
        <w:rPr>
          <w:rFonts w:ascii="Arial" w:hAnsi="Arial" w:cs="Arial"/>
          <w:b/>
          <w:sz w:val="24"/>
          <w:szCs w:val="24"/>
        </w:rPr>
        <w:t>SPSS</w:t>
      </w:r>
    </w:p>
    <w:p w14:paraId="5192BF9C" w14:textId="77777777" w:rsidR="001725FD" w:rsidRPr="009A543C" w:rsidRDefault="001725FD" w:rsidP="001725FD">
      <w:pPr>
        <w:jc w:val="both"/>
        <w:rPr>
          <w:rFonts w:ascii="Arial" w:hAnsi="Arial" w:cs="Arial"/>
          <w:sz w:val="24"/>
          <w:szCs w:val="24"/>
        </w:rPr>
      </w:pPr>
      <w:r w:rsidRPr="009A543C">
        <w:rPr>
          <w:rFonts w:ascii="Arial" w:hAnsi="Arial" w:cs="Arial"/>
          <w:sz w:val="24"/>
          <w:szCs w:val="24"/>
        </w:rPr>
        <w:t xml:space="preserve">Other methods to analyse the quantitative data will include the use of SPSS. SPSS is a user-friendly piece of software that is a superb data-management tool (Byrne, 2002, p. 96). Advantages of SPSS are that you can use it to explore and summarise the data (Byrne, 2002, p. 96). Through exploration, the project can reorder the data in a way that makes it possible to spot significant patterns (Byrne, 2002, p. 97). </w:t>
      </w:r>
      <w:r>
        <w:rPr>
          <w:rFonts w:ascii="Arial" w:hAnsi="Arial" w:cs="Arial"/>
          <w:sz w:val="24"/>
          <w:szCs w:val="24"/>
        </w:rPr>
        <w:t>Having r</w:t>
      </w:r>
      <w:r w:rsidRPr="009A543C">
        <w:rPr>
          <w:rFonts w:ascii="Arial" w:hAnsi="Arial" w:cs="Arial"/>
          <w:sz w:val="24"/>
          <w:szCs w:val="24"/>
        </w:rPr>
        <w:t xml:space="preserve">esults then being able to be shown using graphical representations, </w:t>
      </w:r>
      <w:r>
        <w:rPr>
          <w:rFonts w:ascii="Arial" w:hAnsi="Arial" w:cs="Arial"/>
          <w:sz w:val="24"/>
          <w:szCs w:val="24"/>
        </w:rPr>
        <w:t>this creates</w:t>
      </w:r>
      <w:r w:rsidRPr="009A543C">
        <w:rPr>
          <w:rFonts w:ascii="Arial" w:hAnsi="Arial" w:cs="Arial"/>
          <w:sz w:val="24"/>
          <w:szCs w:val="24"/>
        </w:rPr>
        <w:t xml:space="preserve"> an easier understanding when analysing the data (Byrne, 2002, p. 97). The graphical representation can include items such as histograms, bar charts, line graphs, scatterplots, and boxplots (Fig. 7) (Pallant. 2010, p. 66).</w:t>
      </w:r>
    </w:p>
    <w:p w14:paraId="05CDA5E8" w14:textId="77777777" w:rsidR="001725FD" w:rsidRDefault="001725FD" w:rsidP="001725FD">
      <w:pPr>
        <w:jc w:val="center"/>
        <w:rPr>
          <w:rFonts w:ascii="Arial" w:hAnsi="Arial" w:cs="Arial"/>
          <w:b/>
          <w:bCs/>
          <w:sz w:val="24"/>
          <w:szCs w:val="24"/>
        </w:rPr>
      </w:pPr>
    </w:p>
    <w:p w14:paraId="3D626DC7" w14:textId="77777777" w:rsidR="001725FD" w:rsidRPr="00B67007" w:rsidRDefault="001725FD" w:rsidP="001725FD">
      <w:pPr>
        <w:jc w:val="center"/>
        <w:rPr>
          <w:rFonts w:ascii="Arial" w:hAnsi="Arial" w:cs="Arial"/>
          <w:b/>
          <w:bCs/>
          <w:sz w:val="24"/>
          <w:szCs w:val="24"/>
        </w:rPr>
      </w:pPr>
      <w:r>
        <w:rPr>
          <w:rFonts w:ascii="Arial" w:hAnsi="Arial" w:cs="Arial"/>
          <w:b/>
          <w:bCs/>
          <w:noProof/>
          <w:sz w:val="24"/>
          <w:szCs w:val="24"/>
        </w:rPr>
        <w:lastRenderedPageBreak/>
        <w:drawing>
          <wp:inline distT="0" distB="0" distL="0" distR="0" wp14:anchorId="7DC5EF69" wp14:editId="2D7E9B7D">
            <wp:extent cx="5731510" cy="4980940"/>
            <wp:effectExtent l="19050" t="19050" r="21590" b="10160"/>
            <wp:docPr id="1518426921" name="Picture 3" descr="A picture containing diagram, text, rectangle,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426921" name="Picture 3" descr="A picture containing diagram, text, rectangle, plan&#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4980940"/>
                    </a:xfrm>
                    <a:prstGeom prst="rect">
                      <a:avLst/>
                    </a:prstGeom>
                    <a:ln>
                      <a:solidFill>
                        <a:schemeClr val="tx1"/>
                      </a:solidFill>
                    </a:ln>
                  </pic:spPr>
                </pic:pic>
              </a:graphicData>
            </a:graphic>
          </wp:inline>
        </w:drawing>
      </w:r>
    </w:p>
    <w:p w14:paraId="041A437D" w14:textId="78ADE590" w:rsidR="001725FD" w:rsidRDefault="001725FD" w:rsidP="001725FD">
      <w:pPr>
        <w:jc w:val="both"/>
        <w:rPr>
          <w:rFonts w:ascii="Arial" w:hAnsi="Arial" w:cs="Arial"/>
          <w:sz w:val="24"/>
          <w:szCs w:val="24"/>
        </w:rPr>
      </w:pPr>
      <w:r w:rsidRPr="00FC2969">
        <w:rPr>
          <w:rFonts w:ascii="Arial" w:hAnsi="Arial" w:cs="Arial"/>
          <w:sz w:val="24"/>
          <w:szCs w:val="24"/>
        </w:rPr>
        <w:t xml:space="preserve">Boxplots are a good graphical representation of several pieces of data on the same scale (Byrne, 2002, p. 97). </w:t>
      </w:r>
      <w:r>
        <w:rPr>
          <w:rFonts w:ascii="Arial" w:hAnsi="Arial" w:cs="Arial"/>
          <w:sz w:val="24"/>
          <w:szCs w:val="24"/>
        </w:rPr>
        <w:t>T</w:t>
      </w:r>
      <w:r w:rsidRPr="00FC2969">
        <w:rPr>
          <w:rFonts w:ascii="Arial" w:hAnsi="Arial" w:cs="Arial"/>
          <w:sz w:val="24"/>
          <w:szCs w:val="24"/>
        </w:rPr>
        <w:t>he project</w:t>
      </w:r>
      <w:r>
        <w:rPr>
          <w:rFonts w:ascii="Arial" w:hAnsi="Arial" w:cs="Arial"/>
          <w:sz w:val="24"/>
          <w:szCs w:val="24"/>
        </w:rPr>
        <w:t xml:space="preserve"> can</w:t>
      </w:r>
      <w:r w:rsidRPr="00FC2969">
        <w:rPr>
          <w:rFonts w:ascii="Arial" w:hAnsi="Arial" w:cs="Arial"/>
          <w:sz w:val="24"/>
          <w:szCs w:val="24"/>
        </w:rPr>
        <w:t xml:space="preserve"> partition the data like CU into distinct groups, </w:t>
      </w:r>
      <w:r>
        <w:rPr>
          <w:rFonts w:ascii="Arial" w:hAnsi="Arial" w:cs="Arial"/>
          <w:sz w:val="24"/>
          <w:szCs w:val="24"/>
        </w:rPr>
        <w:t>for example</w:t>
      </w:r>
      <w:r w:rsidRPr="00FC2969">
        <w:rPr>
          <w:rFonts w:ascii="Arial" w:hAnsi="Arial" w:cs="Arial"/>
          <w:sz w:val="24"/>
          <w:szCs w:val="24"/>
        </w:rPr>
        <w:t xml:space="preserve"> booking type (Pallant. 2010, p. 77). Another advantage of a boxplot within SPSS is </w:t>
      </w:r>
      <w:r>
        <w:rPr>
          <w:rFonts w:ascii="Arial" w:hAnsi="Arial" w:cs="Arial"/>
          <w:sz w:val="24"/>
          <w:szCs w:val="24"/>
        </w:rPr>
        <w:t xml:space="preserve">you can add </w:t>
      </w:r>
      <w:r w:rsidRPr="00FC2969">
        <w:rPr>
          <w:rFonts w:ascii="Arial" w:hAnsi="Arial" w:cs="Arial"/>
          <w:sz w:val="24"/>
          <w:szCs w:val="24"/>
        </w:rPr>
        <w:t>an additional variable, such as the appointment type, to be analysed (Pallant. 2010, p. 77), for greater understanding of the data and trends.</w:t>
      </w:r>
    </w:p>
    <w:p w14:paraId="7E9BBDDD" w14:textId="77777777" w:rsidR="001725FD" w:rsidRPr="00931A70" w:rsidRDefault="001725FD" w:rsidP="001725FD">
      <w:pPr>
        <w:jc w:val="both"/>
        <w:rPr>
          <w:rFonts w:ascii="Arial" w:hAnsi="Arial" w:cs="Arial"/>
          <w:b/>
          <w:sz w:val="24"/>
          <w:szCs w:val="24"/>
        </w:rPr>
      </w:pPr>
      <w:r w:rsidRPr="00931A70">
        <w:rPr>
          <w:rFonts w:ascii="Arial" w:hAnsi="Arial" w:cs="Arial"/>
          <w:b/>
          <w:sz w:val="24"/>
          <w:szCs w:val="24"/>
        </w:rPr>
        <w:t>Further Analysis</w:t>
      </w:r>
    </w:p>
    <w:p w14:paraId="37CFD4FA" w14:textId="77777777" w:rsidR="001725FD" w:rsidRPr="00792FF4" w:rsidRDefault="001725FD" w:rsidP="001725FD">
      <w:pPr>
        <w:jc w:val="both"/>
        <w:rPr>
          <w:rFonts w:ascii="Arial" w:hAnsi="Arial" w:cs="Arial"/>
          <w:sz w:val="24"/>
          <w:szCs w:val="24"/>
        </w:rPr>
      </w:pPr>
      <w:r w:rsidRPr="00792FF4">
        <w:rPr>
          <w:rFonts w:ascii="Arial" w:hAnsi="Arial" w:cs="Arial"/>
          <w:sz w:val="24"/>
          <w:szCs w:val="24"/>
        </w:rPr>
        <w:t xml:space="preserve">The project will use regression analysis in the project to </w:t>
      </w:r>
      <w:r>
        <w:rPr>
          <w:rFonts w:ascii="Arial" w:hAnsi="Arial" w:cs="Arial"/>
          <w:sz w:val="24"/>
          <w:szCs w:val="24"/>
        </w:rPr>
        <w:t>measure</w:t>
      </w:r>
      <w:r w:rsidRPr="00792FF4">
        <w:rPr>
          <w:rFonts w:ascii="Arial" w:hAnsi="Arial" w:cs="Arial"/>
          <w:sz w:val="24"/>
          <w:szCs w:val="24"/>
        </w:rPr>
        <w:t xml:space="preserve"> the association between PPB usage and DNA rates</w:t>
      </w:r>
      <w:r>
        <w:rPr>
          <w:rFonts w:ascii="Arial" w:hAnsi="Arial" w:cs="Arial"/>
          <w:sz w:val="24"/>
          <w:szCs w:val="24"/>
        </w:rPr>
        <w:t>,</w:t>
      </w:r>
      <w:r w:rsidRPr="00792FF4">
        <w:rPr>
          <w:rFonts w:ascii="Arial" w:hAnsi="Arial" w:cs="Arial"/>
          <w:sz w:val="24"/>
          <w:szCs w:val="24"/>
        </w:rPr>
        <w:t xml:space="preserve"> whil</w:t>
      </w:r>
      <w:r>
        <w:rPr>
          <w:rFonts w:ascii="Arial" w:hAnsi="Arial" w:cs="Arial"/>
          <w:sz w:val="24"/>
          <w:szCs w:val="24"/>
        </w:rPr>
        <w:t>st</w:t>
      </w:r>
      <w:r w:rsidRPr="00792FF4">
        <w:rPr>
          <w:rFonts w:ascii="Arial" w:hAnsi="Arial" w:cs="Arial"/>
          <w:sz w:val="24"/>
          <w:szCs w:val="24"/>
        </w:rPr>
        <w:t xml:space="preserve"> accounting for various confounding factors (Madecraft and Buscha, 2022).</w:t>
      </w:r>
    </w:p>
    <w:p w14:paraId="3B2A40E1" w14:textId="77777777" w:rsidR="001725FD" w:rsidRPr="00792FF4" w:rsidRDefault="001725FD" w:rsidP="001725FD">
      <w:pPr>
        <w:jc w:val="both"/>
        <w:rPr>
          <w:rFonts w:ascii="Arial" w:hAnsi="Arial" w:cs="Arial"/>
          <w:sz w:val="24"/>
          <w:szCs w:val="24"/>
        </w:rPr>
      </w:pPr>
      <w:r w:rsidRPr="00792FF4">
        <w:rPr>
          <w:rFonts w:ascii="Arial" w:hAnsi="Arial" w:cs="Arial"/>
          <w:sz w:val="24"/>
          <w:szCs w:val="24"/>
        </w:rPr>
        <w:t>The project will also look to use a cost benefit analysis. By comparing the anticipated or predicted costs and benefits connected with PPB, the project will assess whether it makes sense from a business point of view to continue with PPB (Stobierski, 2019).</w:t>
      </w:r>
    </w:p>
    <w:p w14:paraId="5F07CB35" w14:textId="77777777" w:rsidR="001725FD" w:rsidRDefault="001725FD" w:rsidP="001725FD">
      <w:pPr>
        <w:rPr>
          <w:rFonts w:ascii="Arial" w:hAnsi="Arial" w:cs="Arial"/>
          <w:b/>
          <w:bCs/>
          <w:sz w:val="24"/>
          <w:szCs w:val="24"/>
          <w:u w:val="single"/>
        </w:rPr>
      </w:pPr>
    </w:p>
    <w:p w14:paraId="490B976E" w14:textId="77777777" w:rsidR="001725FD" w:rsidRDefault="001725FD" w:rsidP="001725FD">
      <w:pPr>
        <w:rPr>
          <w:rFonts w:ascii="Arial" w:hAnsi="Arial" w:cs="Arial"/>
          <w:b/>
          <w:bCs/>
          <w:sz w:val="24"/>
          <w:szCs w:val="24"/>
          <w:u w:val="single"/>
        </w:rPr>
      </w:pPr>
    </w:p>
    <w:p w14:paraId="5CBD355F" w14:textId="77777777" w:rsidR="001725FD" w:rsidRDefault="001725FD" w:rsidP="001725FD">
      <w:pPr>
        <w:rPr>
          <w:rFonts w:ascii="Arial" w:hAnsi="Arial" w:cs="Arial"/>
          <w:b/>
          <w:bCs/>
          <w:sz w:val="24"/>
          <w:szCs w:val="24"/>
          <w:u w:val="single"/>
        </w:rPr>
      </w:pPr>
    </w:p>
    <w:p w14:paraId="61B55241" w14:textId="77777777" w:rsidR="001725FD" w:rsidRPr="00A828D4" w:rsidRDefault="001725FD" w:rsidP="001725FD">
      <w:pPr>
        <w:rPr>
          <w:rFonts w:ascii="Arial" w:hAnsi="Arial" w:cs="Arial"/>
          <w:b/>
          <w:bCs/>
          <w:sz w:val="24"/>
          <w:szCs w:val="24"/>
        </w:rPr>
      </w:pPr>
      <w:r w:rsidRPr="00A828D4">
        <w:rPr>
          <w:rFonts w:ascii="Arial" w:hAnsi="Arial" w:cs="Arial"/>
          <w:b/>
          <w:bCs/>
          <w:sz w:val="24"/>
          <w:szCs w:val="24"/>
          <w:u w:val="single"/>
        </w:rPr>
        <w:lastRenderedPageBreak/>
        <w:t>Qualitative Data</w:t>
      </w:r>
      <w:r>
        <w:rPr>
          <w:rFonts w:ascii="Arial" w:hAnsi="Arial" w:cs="Arial"/>
          <w:b/>
          <w:bCs/>
          <w:sz w:val="24"/>
          <w:szCs w:val="24"/>
          <w:u w:val="single"/>
        </w:rPr>
        <w:t xml:space="preserve"> Collection</w:t>
      </w:r>
    </w:p>
    <w:p w14:paraId="0421722A"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Qualitative data will be required to ascertain if the project has been successful in the redistribution of administrative time. Through surveys, work observations, and interviews with staff and management, the project will gather the qualitative data (Flick, 2014, p. 5).</w:t>
      </w:r>
    </w:p>
    <w:p w14:paraId="122573FA"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Interviews will occur to gage how staff and management feel about PPB, focus</w:t>
      </w:r>
      <w:r>
        <w:rPr>
          <w:rFonts w:ascii="Arial" w:hAnsi="Arial" w:cs="Arial"/>
          <w:sz w:val="24"/>
          <w:szCs w:val="24"/>
        </w:rPr>
        <w:t>ing</w:t>
      </w:r>
      <w:r w:rsidRPr="00E107C4">
        <w:rPr>
          <w:rFonts w:ascii="Arial" w:hAnsi="Arial" w:cs="Arial"/>
          <w:sz w:val="24"/>
          <w:szCs w:val="24"/>
        </w:rPr>
        <w:t xml:space="preserve"> on capturing words verbatim to help give the project greater insight into the interviewee’s thoughts (Yin, 2016, p. 166).</w:t>
      </w:r>
    </w:p>
    <w:p w14:paraId="41DEF292"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The project will need to consider how certain questions will function in practise, how respondents will interpret them, and how they will probably react in the actual interview setting (Flick, 2018, p. 27). Therefore, it is vital that the project defines the questions well and pilot tests them when collecting qualitative data from administrative staff to ensure collection of the correct data from the administrative teams and managers that use PPB. Questions will concern the difficulties administrative teams experience when applying PPB, the advantages of PPB for administrative workers and potential areas for PPB enhancement.</w:t>
      </w:r>
    </w:p>
    <w:p w14:paraId="210CA016"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 xml:space="preserve">Observations will </w:t>
      </w:r>
      <w:r>
        <w:rPr>
          <w:rFonts w:ascii="Arial" w:hAnsi="Arial" w:cs="Arial"/>
          <w:sz w:val="24"/>
          <w:szCs w:val="24"/>
        </w:rPr>
        <w:t>assist</w:t>
      </w:r>
      <w:r w:rsidRPr="00E107C4">
        <w:rPr>
          <w:rFonts w:ascii="Arial" w:hAnsi="Arial" w:cs="Arial"/>
          <w:sz w:val="24"/>
          <w:szCs w:val="24"/>
        </w:rPr>
        <w:t xml:space="preserve"> </w:t>
      </w:r>
      <w:r>
        <w:rPr>
          <w:rFonts w:ascii="Arial" w:hAnsi="Arial" w:cs="Arial"/>
          <w:sz w:val="24"/>
          <w:szCs w:val="24"/>
        </w:rPr>
        <w:t xml:space="preserve">the </w:t>
      </w:r>
      <w:r w:rsidRPr="00E107C4">
        <w:rPr>
          <w:rFonts w:ascii="Arial" w:hAnsi="Arial" w:cs="Arial"/>
          <w:sz w:val="24"/>
          <w:szCs w:val="24"/>
        </w:rPr>
        <w:t xml:space="preserve">project </w:t>
      </w:r>
      <w:r>
        <w:rPr>
          <w:rFonts w:ascii="Arial" w:hAnsi="Arial" w:cs="Arial"/>
          <w:sz w:val="24"/>
          <w:szCs w:val="24"/>
        </w:rPr>
        <w:t>in</w:t>
      </w:r>
      <w:r w:rsidRPr="00E107C4">
        <w:rPr>
          <w:rFonts w:ascii="Arial" w:hAnsi="Arial" w:cs="Arial"/>
          <w:sz w:val="24"/>
          <w:szCs w:val="24"/>
        </w:rPr>
        <w:t xml:space="preserve"> collect</w:t>
      </w:r>
      <w:r>
        <w:rPr>
          <w:rFonts w:ascii="Arial" w:hAnsi="Arial" w:cs="Arial"/>
          <w:sz w:val="24"/>
          <w:szCs w:val="24"/>
        </w:rPr>
        <w:t>ing</w:t>
      </w:r>
      <w:r w:rsidRPr="00E107C4">
        <w:rPr>
          <w:rFonts w:ascii="Arial" w:hAnsi="Arial" w:cs="Arial"/>
          <w:sz w:val="24"/>
          <w:szCs w:val="24"/>
        </w:rPr>
        <w:t xml:space="preserve"> information on how long each task takes, how much work they leave at the end of each day and recognising the differences in atmospheres between each stage of the project (Flick, 2018, p. 323). </w:t>
      </w:r>
    </w:p>
    <w:p w14:paraId="7C6625AF" w14:textId="17D77865" w:rsidR="001725FD" w:rsidRPr="00E107C4" w:rsidRDefault="001725FD" w:rsidP="001725FD">
      <w:pPr>
        <w:jc w:val="both"/>
        <w:rPr>
          <w:rFonts w:ascii="Arial" w:hAnsi="Arial" w:cs="Arial"/>
          <w:sz w:val="28"/>
          <w:szCs w:val="24"/>
        </w:rPr>
      </w:pPr>
      <w:r w:rsidRPr="00E107C4">
        <w:rPr>
          <w:rFonts w:ascii="Arial" w:hAnsi="Arial" w:cs="Arial"/>
          <w:sz w:val="24"/>
          <w:szCs w:val="24"/>
        </w:rPr>
        <w:t xml:space="preserve">Capturing of qualitative data will occur prior to the launch of PPB and once fully operational. </w:t>
      </w:r>
      <w:r>
        <w:rPr>
          <w:rFonts w:ascii="Arial" w:hAnsi="Arial" w:cs="Arial"/>
          <w:sz w:val="24"/>
          <w:szCs w:val="24"/>
        </w:rPr>
        <w:t>The</w:t>
      </w:r>
      <w:r w:rsidRPr="00E107C4">
        <w:rPr>
          <w:rFonts w:ascii="Arial" w:hAnsi="Arial" w:cs="Arial"/>
          <w:sz w:val="24"/>
          <w:szCs w:val="24"/>
        </w:rPr>
        <w:t xml:space="preserve"> project </w:t>
      </w:r>
      <w:r>
        <w:rPr>
          <w:rFonts w:ascii="Arial" w:hAnsi="Arial" w:cs="Arial"/>
          <w:sz w:val="24"/>
          <w:szCs w:val="24"/>
        </w:rPr>
        <w:t>can then</w:t>
      </w:r>
      <w:r w:rsidRPr="00E107C4">
        <w:rPr>
          <w:rFonts w:ascii="Arial" w:hAnsi="Arial" w:cs="Arial"/>
          <w:sz w:val="24"/>
          <w:szCs w:val="24"/>
        </w:rPr>
        <w:t xml:space="preserve"> get a richer volume of data and acquire different perspectives on how PPB impacts on the distribution of work at different stages of the project (Flick, 2018, p. 243). </w:t>
      </w:r>
    </w:p>
    <w:p w14:paraId="75C0A587" w14:textId="77777777" w:rsidR="001725FD" w:rsidRDefault="001725FD" w:rsidP="001725FD">
      <w:pPr>
        <w:rPr>
          <w:rFonts w:ascii="Arial" w:hAnsi="Arial" w:cs="Arial"/>
          <w:b/>
          <w:bCs/>
          <w:sz w:val="24"/>
          <w:szCs w:val="24"/>
          <w:u w:val="single"/>
        </w:rPr>
      </w:pPr>
      <w:r w:rsidRPr="00A828D4">
        <w:rPr>
          <w:rFonts w:ascii="Arial" w:hAnsi="Arial" w:cs="Arial"/>
          <w:b/>
          <w:bCs/>
          <w:sz w:val="24"/>
          <w:szCs w:val="24"/>
          <w:u w:val="single"/>
        </w:rPr>
        <w:t xml:space="preserve">Qualitative </w:t>
      </w:r>
      <w:r w:rsidRPr="005139A4">
        <w:rPr>
          <w:rFonts w:ascii="Arial" w:hAnsi="Arial" w:cs="Arial"/>
          <w:b/>
          <w:bCs/>
          <w:sz w:val="24"/>
          <w:szCs w:val="24"/>
          <w:u w:val="single"/>
        </w:rPr>
        <w:t>Analysis</w:t>
      </w:r>
    </w:p>
    <w:p w14:paraId="7A9B2F17"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The project will look to analyse the qualitative data by using a thematic analysis approach. The benefit of thematic analysis is that it will give PPB a way to organise and summarise the results of a broad and varied body of data (Pope, Mays and Popay, 2007, p. 97). It will give PPB the chance to dig deeper and find clearer meaning in terms of themes by looking beyond the words that participants have said during data collection (Shaheen, Gupta, and Prathap, 2019, p. 214).</w:t>
      </w:r>
    </w:p>
    <w:p w14:paraId="2E6A79B8"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To enable PPB to use thematic analysis, the project will need to format the qualitative data and separate the data into specific data sets for analysis (Yin, 2016, p. 192). T</w:t>
      </w:r>
      <w:r>
        <w:rPr>
          <w:rFonts w:ascii="Arial" w:hAnsi="Arial" w:cs="Arial"/>
          <w:sz w:val="24"/>
          <w:szCs w:val="24"/>
        </w:rPr>
        <w:t xml:space="preserve">hen </w:t>
      </w:r>
      <w:r w:rsidRPr="00E107C4">
        <w:rPr>
          <w:rFonts w:ascii="Arial" w:hAnsi="Arial" w:cs="Arial"/>
          <w:sz w:val="24"/>
          <w:szCs w:val="24"/>
        </w:rPr>
        <w:t xml:space="preserve">the project </w:t>
      </w:r>
      <w:r>
        <w:rPr>
          <w:rFonts w:ascii="Arial" w:hAnsi="Arial" w:cs="Arial"/>
          <w:sz w:val="24"/>
          <w:szCs w:val="24"/>
        </w:rPr>
        <w:t>can</w:t>
      </w:r>
      <w:r w:rsidRPr="00E107C4">
        <w:rPr>
          <w:rFonts w:ascii="Arial" w:hAnsi="Arial" w:cs="Arial"/>
          <w:sz w:val="24"/>
          <w:szCs w:val="24"/>
        </w:rPr>
        <w:t xml:space="preserve"> code identify themes within the data (Yin, 2016, p. 198).</w:t>
      </w:r>
    </w:p>
    <w:p w14:paraId="45CC6521"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Once discovery of themes is complete, the narratives that reflect staff experiences and points of view together with diagrams and other visual representations of key concepts will illustrate the qualitative data (Flick, 2014, p. 305).</w:t>
      </w:r>
    </w:p>
    <w:p w14:paraId="4D50824C" w14:textId="77777777" w:rsidR="001725FD" w:rsidRPr="00FC2969" w:rsidRDefault="001725FD" w:rsidP="001725FD">
      <w:pPr>
        <w:jc w:val="both"/>
        <w:rPr>
          <w:rFonts w:ascii="Arial" w:hAnsi="Arial" w:cs="Arial"/>
          <w:sz w:val="24"/>
          <w:szCs w:val="24"/>
        </w:rPr>
      </w:pPr>
      <w:r w:rsidRPr="00FC2969">
        <w:rPr>
          <w:rFonts w:ascii="Arial" w:hAnsi="Arial" w:cs="Arial"/>
          <w:sz w:val="24"/>
          <w:szCs w:val="24"/>
        </w:rPr>
        <w:t xml:space="preserve">Since thematic analysis is, in large part, a narrative technique, it can also manage quantitative as well as qualitative data (Pope, Mays and Popay, 2007, p. 97). This </w:t>
      </w:r>
      <w:r>
        <w:rPr>
          <w:rFonts w:ascii="Arial" w:hAnsi="Arial" w:cs="Arial"/>
          <w:sz w:val="24"/>
          <w:szCs w:val="24"/>
        </w:rPr>
        <w:t>will</w:t>
      </w:r>
      <w:r w:rsidRPr="00FC2969">
        <w:rPr>
          <w:rFonts w:ascii="Arial" w:hAnsi="Arial" w:cs="Arial"/>
          <w:sz w:val="24"/>
          <w:szCs w:val="24"/>
        </w:rPr>
        <w:t xml:space="preserve"> </w:t>
      </w:r>
      <w:r>
        <w:rPr>
          <w:rFonts w:ascii="Arial" w:hAnsi="Arial" w:cs="Arial"/>
          <w:sz w:val="24"/>
          <w:szCs w:val="24"/>
        </w:rPr>
        <w:t xml:space="preserve">permit </w:t>
      </w:r>
      <w:r w:rsidRPr="00FC2969">
        <w:rPr>
          <w:rFonts w:ascii="Arial" w:hAnsi="Arial" w:cs="Arial"/>
          <w:sz w:val="24"/>
          <w:szCs w:val="24"/>
        </w:rPr>
        <w:t xml:space="preserve">the project to use quantitative data, such as the time spent by </w:t>
      </w:r>
      <w:r>
        <w:rPr>
          <w:rFonts w:ascii="Arial" w:eastAsia="Times New Roman" w:hAnsi="Arial" w:cs="Arial"/>
          <w:sz w:val="24"/>
          <w:szCs w:val="24"/>
          <w:bdr w:val="none" w:sz="0" w:space="0" w:color="auto" w:frame="1"/>
        </w:rPr>
        <w:t xml:space="preserve">administrative staff </w:t>
      </w:r>
      <w:r w:rsidRPr="00440FA9">
        <w:rPr>
          <w:rFonts w:ascii="Arial" w:eastAsia="Times New Roman" w:hAnsi="Arial" w:cs="Arial"/>
          <w:sz w:val="24"/>
          <w:szCs w:val="24"/>
          <w:bdr w:val="none" w:sz="0" w:space="0" w:color="auto" w:frame="1"/>
        </w:rPr>
        <w:t xml:space="preserve">to perform appointment booking duties before and after </w:t>
      </w:r>
      <w:r>
        <w:rPr>
          <w:rFonts w:ascii="Arial" w:eastAsia="Times New Roman" w:hAnsi="Arial" w:cs="Arial"/>
          <w:sz w:val="24"/>
          <w:szCs w:val="24"/>
          <w:bdr w:val="none" w:sz="0" w:space="0" w:color="auto" w:frame="1"/>
        </w:rPr>
        <w:t xml:space="preserve">the implementation of </w:t>
      </w:r>
      <w:r w:rsidRPr="00440FA9">
        <w:rPr>
          <w:rFonts w:ascii="Arial" w:eastAsia="Times New Roman" w:hAnsi="Arial" w:cs="Arial"/>
          <w:sz w:val="24"/>
          <w:szCs w:val="24"/>
          <w:bdr w:val="none" w:sz="0" w:space="0" w:color="auto" w:frame="1"/>
        </w:rPr>
        <w:t xml:space="preserve">PPB, </w:t>
      </w:r>
      <w:r>
        <w:rPr>
          <w:rFonts w:ascii="Arial" w:eastAsia="Times New Roman" w:hAnsi="Arial" w:cs="Arial"/>
          <w:sz w:val="24"/>
          <w:szCs w:val="24"/>
          <w:bdr w:val="none" w:sz="0" w:space="0" w:color="auto" w:frame="1"/>
        </w:rPr>
        <w:t>such as a</w:t>
      </w:r>
      <w:r w:rsidRPr="00440FA9">
        <w:rPr>
          <w:rFonts w:ascii="Arial" w:eastAsia="Times New Roman" w:hAnsi="Arial" w:cs="Arial"/>
          <w:sz w:val="24"/>
          <w:szCs w:val="24"/>
          <w:bdr w:val="none" w:sz="0" w:space="0" w:color="auto" w:frame="1"/>
        </w:rPr>
        <w:t xml:space="preserve"> time-motion study</w:t>
      </w:r>
      <w:r>
        <w:rPr>
          <w:rFonts w:ascii="Arial" w:eastAsia="Times New Roman" w:hAnsi="Arial" w:cs="Arial"/>
          <w:sz w:val="24"/>
          <w:szCs w:val="24"/>
          <w:bdr w:val="none" w:sz="0" w:space="0" w:color="auto" w:frame="1"/>
        </w:rPr>
        <w:t xml:space="preserve"> (</w:t>
      </w:r>
      <w:r w:rsidRPr="003B1B13">
        <w:rPr>
          <w:rFonts w:ascii="Arial" w:hAnsi="Arial" w:cs="Arial"/>
          <w:sz w:val="24"/>
          <w:szCs w:val="24"/>
        </w:rPr>
        <w:t>Lopetegui</w:t>
      </w:r>
      <w:r>
        <w:rPr>
          <w:rFonts w:ascii="Arial" w:hAnsi="Arial" w:cs="Arial"/>
          <w:sz w:val="24"/>
          <w:szCs w:val="24"/>
        </w:rPr>
        <w:t>, 2014, p. 292).</w:t>
      </w:r>
    </w:p>
    <w:p w14:paraId="24A37940" w14:textId="77777777" w:rsidR="001725FD" w:rsidRPr="00A828D4" w:rsidRDefault="001725FD" w:rsidP="001725FD">
      <w:pPr>
        <w:rPr>
          <w:rFonts w:ascii="Arial" w:hAnsi="Arial" w:cs="Arial"/>
          <w:b/>
          <w:sz w:val="24"/>
          <w:szCs w:val="24"/>
          <w:u w:val="single"/>
        </w:rPr>
      </w:pPr>
      <w:r w:rsidRPr="00A828D4">
        <w:rPr>
          <w:rFonts w:ascii="Arial" w:hAnsi="Arial" w:cs="Arial"/>
          <w:b/>
          <w:sz w:val="24"/>
          <w:szCs w:val="24"/>
          <w:u w:val="single"/>
        </w:rPr>
        <w:lastRenderedPageBreak/>
        <w:t>Mixed Method Data Collection</w:t>
      </w:r>
    </w:p>
    <w:p w14:paraId="2E6F4559"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 xml:space="preserve">A mixed method approach involves the cooperation and integration of quantitative and qualitative methodologies (Oflazoglu and Oflazoglu, 2017). </w:t>
      </w:r>
      <w:r>
        <w:rPr>
          <w:rFonts w:ascii="Arial" w:hAnsi="Arial" w:cs="Arial"/>
          <w:sz w:val="24"/>
          <w:szCs w:val="24"/>
        </w:rPr>
        <w:t>T</w:t>
      </w:r>
      <w:r w:rsidRPr="00E107C4">
        <w:rPr>
          <w:rFonts w:ascii="Arial" w:hAnsi="Arial" w:cs="Arial"/>
          <w:sz w:val="24"/>
          <w:szCs w:val="24"/>
        </w:rPr>
        <w:t>he primary objective of the project</w:t>
      </w:r>
      <w:r>
        <w:rPr>
          <w:rFonts w:ascii="Arial" w:hAnsi="Arial" w:cs="Arial"/>
          <w:sz w:val="24"/>
          <w:szCs w:val="24"/>
        </w:rPr>
        <w:t xml:space="preserve"> is to</w:t>
      </w:r>
      <w:r w:rsidRPr="00E107C4">
        <w:rPr>
          <w:rFonts w:ascii="Arial" w:hAnsi="Arial" w:cs="Arial"/>
          <w:sz w:val="24"/>
          <w:szCs w:val="24"/>
        </w:rPr>
        <w:t xml:space="preserve"> direct the entire process formulated from the outset (Oflazoglu and Oflazoglu, 2017). For PPB, this is the link between the digital acceptance and improving patient satisfaction.</w:t>
      </w:r>
    </w:p>
    <w:p w14:paraId="7DC42A8A" w14:textId="2293A85F" w:rsidR="001725FD" w:rsidRPr="00E107C4" w:rsidRDefault="001725FD" w:rsidP="001725FD">
      <w:pPr>
        <w:jc w:val="both"/>
        <w:rPr>
          <w:rFonts w:ascii="Arial" w:hAnsi="Arial" w:cs="Arial"/>
          <w:sz w:val="24"/>
          <w:szCs w:val="24"/>
        </w:rPr>
      </w:pPr>
      <w:r w:rsidRPr="00E107C4">
        <w:rPr>
          <w:rFonts w:ascii="Arial" w:hAnsi="Arial" w:cs="Arial"/>
          <w:sz w:val="24"/>
          <w:szCs w:val="24"/>
        </w:rPr>
        <w:t xml:space="preserve">To </w:t>
      </w:r>
      <w:r>
        <w:rPr>
          <w:rFonts w:ascii="Arial" w:hAnsi="Arial" w:cs="Arial"/>
          <w:sz w:val="24"/>
          <w:szCs w:val="24"/>
        </w:rPr>
        <w:t>check</w:t>
      </w:r>
      <w:r w:rsidRPr="00E107C4">
        <w:rPr>
          <w:rFonts w:ascii="Arial" w:hAnsi="Arial" w:cs="Arial"/>
          <w:sz w:val="24"/>
          <w:szCs w:val="24"/>
        </w:rPr>
        <w:t xml:space="preserve"> patients are engaging with PPB, the project will capture the digital acceptance rate. This will include the number of login attempts, successful logins, and the number of confirms, cancellations and rebooks entered. These numbers will be further broken down to time attempted or actioned after PPB sent the digital message. Other captured data will include how many appointments reverted to a physical letter, sent a second invite letter, or responded to the text remind sent 10 days prior to appointment date. Data collected will also include how the patient responded. For example, did the patient respond digitally or did the patient use the automated telephone number or contact the ABC. </w:t>
      </w:r>
      <w:r>
        <w:rPr>
          <w:rFonts w:ascii="Arial" w:hAnsi="Arial" w:cs="Arial"/>
          <w:sz w:val="24"/>
          <w:szCs w:val="24"/>
        </w:rPr>
        <w:t>Additional</w:t>
      </w:r>
      <w:r w:rsidRPr="00E107C4">
        <w:rPr>
          <w:rFonts w:ascii="Arial" w:hAnsi="Arial" w:cs="Arial"/>
          <w:sz w:val="24"/>
          <w:szCs w:val="24"/>
        </w:rPr>
        <w:t xml:space="preserve"> items to consider include the number of patients who did not respond, responded too late, and those who did not respond but still turned up to the clinic for their appointment. The project will collect additional data on the number of patients using PPB and the average amount of time saved by patients when using PPB rather than phoning ABC.</w:t>
      </w:r>
    </w:p>
    <w:p w14:paraId="69A0EDB6"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 xml:space="preserve">The project will look to use secondary captured data on patient communication from the patient experience team. </w:t>
      </w:r>
      <w:r>
        <w:rPr>
          <w:rFonts w:ascii="Arial" w:hAnsi="Arial" w:cs="Arial"/>
          <w:sz w:val="24"/>
          <w:szCs w:val="24"/>
        </w:rPr>
        <w:t>They</w:t>
      </w:r>
      <w:r w:rsidRPr="00E107C4">
        <w:rPr>
          <w:rFonts w:ascii="Arial" w:hAnsi="Arial" w:cs="Arial"/>
          <w:sz w:val="24"/>
          <w:szCs w:val="24"/>
        </w:rPr>
        <w:t xml:space="preserve"> will capture data on patient communication questionnaires and surveys (Flick, 2014, p. 5). Fig. 8 shows an example of possible survey questions.</w:t>
      </w:r>
    </w:p>
    <w:p w14:paraId="5DCC4970" w14:textId="77777777" w:rsidR="001725FD" w:rsidRDefault="001725FD" w:rsidP="001725FD">
      <w:pPr>
        <w:rPr>
          <w:rFonts w:ascii="Arial" w:hAnsi="Arial" w:cs="Arial"/>
          <w:sz w:val="24"/>
          <w:szCs w:val="24"/>
        </w:rPr>
      </w:pPr>
      <w:r>
        <w:rPr>
          <w:rFonts w:ascii="Arial" w:hAnsi="Arial" w:cs="Arial"/>
          <w:noProof/>
          <w:sz w:val="24"/>
          <w:szCs w:val="24"/>
        </w:rPr>
        <w:lastRenderedPageBreak/>
        <w:drawing>
          <wp:inline distT="0" distB="0" distL="0" distR="0" wp14:anchorId="6D1FC620" wp14:editId="7700B0E8">
            <wp:extent cx="5544324" cy="7678222"/>
            <wp:effectExtent l="19050" t="19050" r="18415" b="18415"/>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544324" cy="7678222"/>
                    </a:xfrm>
                    <a:prstGeom prst="rect">
                      <a:avLst/>
                    </a:prstGeom>
                    <a:ln>
                      <a:solidFill>
                        <a:schemeClr val="tx1"/>
                      </a:solidFill>
                    </a:ln>
                  </pic:spPr>
                </pic:pic>
              </a:graphicData>
            </a:graphic>
          </wp:inline>
        </w:drawing>
      </w:r>
    </w:p>
    <w:p w14:paraId="012A443A" w14:textId="77777777" w:rsidR="001725FD" w:rsidRPr="00005F48" w:rsidRDefault="001725FD" w:rsidP="001725FD">
      <w:pPr>
        <w:jc w:val="center"/>
        <w:rPr>
          <w:rFonts w:ascii="Arial" w:hAnsi="Arial" w:cs="Arial"/>
          <w:b/>
          <w:bCs/>
          <w:sz w:val="24"/>
          <w:szCs w:val="24"/>
        </w:rPr>
      </w:pPr>
      <w:r w:rsidRPr="00005F48">
        <w:rPr>
          <w:rFonts w:ascii="Arial" w:hAnsi="Arial" w:cs="Arial"/>
          <w:b/>
          <w:bCs/>
          <w:sz w:val="24"/>
          <w:szCs w:val="24"/>
        </w:rPr>
        <w:t>Fig. 8</w:t>
      </w:r>
    </w:p>
    <w:p w14:paraId="4D88262F" w14:textId="77777777" w:rsidR="001725FD" w:rsidRDefault="001725FD" w:rsidP="001725FD">
      <w:pPr>
        <w:rPr>
          <w:rFonts w:ascii="Arial" w:hAnsi="Arial" w:cs="Arial"/>
          <w:b/>
          <w:sz w:val="24"/>
          <w:szCs w:val="24"/>
          <w:u w:val="single"/>
        </w:rPr>
      </w:pPr>
    </w:p>
    <w:p w14:paraId="7B2DACFE" w14:textId="77777777" w:rsidR="001725FD" w:rsidRDefault="001725FD" w:rsidP="001725FD">
      <w:pPr>
        <w:rPr>
          <w:rFonts w:ascii="Arial" w:hAnsi="Arial" w:cs="Arial"/>
          <w:b/>
          <w:sz w:val="24"/>
          <w:szCs w:val="24"/>
          <w:u w:val="single"/>
        </w:rPr>
      </w:pPr>
    </w:p>
    <w:p w14:paraId="2252825D" w14:textId="77777777" w:rsidR="001725FD" w:rsidRPr="005139A4" w:rsidRDefault="001725FD" w:rsidP="001725FD">
      <w:pPr>
        <w:rPr>
          <w:rFonts w:ascii="Arial" w:hAnsi="Arial" w:cs="Arial"/>
          <w:b/>
          <w:sz w:val="24"/>
          <w:szCs w:val="24"/>
          <w:u w:val="single"/>
        </w:rPr>
      </w:pPr>
      <w:r>
        <w:rPr>
          <w:rFonts w:ascii="Arial" w:hAnsi="Arial" w:cs="Arial"/>
          <w:b/>
          <w:sz w:val="24"/>
          <w:szCs w:val="24"/>
          <w:u w:val="single"/>
        </w:rPr>
        <w:lastRenderedPageBreak/>
        <w:t xml:space="preserve">Mixed Method </w:t>
      </w:r>
      <w:r w:rsidRPr="005139A4">
        <w:rPr>
          <w:rFonts w:ascii="Arial" w:hAnsi="Arial" w:cs="Arial"/>
          <w:b/>
          <w:sz w:val="24"/>
          <w:szCs w:val="24"/>
          <w:u w:val="single"/>
        </w:rPr>
        <w:t>Analysis</w:t>
      </w:r>
    </w:p>
    <w:p w14:paraId="525FE773"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 xml:space="preserve">A mixed method analysis will offer the chance to give greater context to quantitative data. </w:t>
      </w:r>
      <w:r>
        <w:rPr>
          <w:rFonts w:ascii="Arial" w:hAnsi="Arial" w:cs="Arial"/>
          <w:sz w:val="24"/>
          <w:szCs w:val="24"/>
        </w:rPr>
        <w:t xml:space="preserve">Enabling </w:t>
      </w:r>
      <w:r w:rsidRPr="00E107C4">
        <w:rPr>
          <w:rFonts w:ascii="Arial" w:hAnsi="Arial" w:cs="Arial"/>
          <w:sz w:val="24"/>
          <w:szCs w:val="24"/>
        </w:rPr>
        <w:t xml:space="preserve">the project for instance, to study less than optimum data, such as low engagement of PPB (Williams and Trenton, 2017, p. 269). </w:t>
      </w:r>
      <w:r>
        <w:rPr>
          <w:rFonts w:ascii="Arial" w:hAnsi="Arial" w:cs="Arial"/>
          <w:sz w:val="24"/>
          <w:szCs w:val="24"/>
        </w:rPr>
        <w:t>T</w:t>
      </w:r>
      <w:r w:rsidRPr="00E107C4">
        <w:rPr>
          <w:rFonts w:ascii="Arial" w:hAnsi="Arial" w:cs="Arial"/>
          <w:sz w:val="24"/>
          <w:szCs w:val="24"/>
        </w:rPr>
        <w:t>he qualitative information such as the patient experience data gi</w:t>
      </w:r>
      <w:r>
        <w:rPr>
          <w:rFonts w:ascii="Arial" w:hAnsi="Arial" w:cs="Arial"/>
          <w:sz w:val="24"/>
          <w:szCs w:val="24"/>
        </w:rPr>
        <w:t>ves</w:t>
      </w:r>
      <w:r w:rsidRPr="00E107C4">
        <w:rPr>
          <w:rFonts w:ascii="Arial" w:hAnsi="Arial" w:cs="Arial"/>
          <w:sz w:val="24"/>
          <w:szCs w:val="24"/>
        </w:rPr>
        <w:t xml:space="preserve"> context and influence for these figures (Williams and Trenton, 2017, p. 269). For example, low engagement with the digital letter could have a link to poor intuitive design of the app or lack of trust.</w:t>
      </w:r>
    </w:p>
    <w:p w14:paraId="443F136C"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 xml:space="preserve">Once data capturing is complete, the project can proceed with quantitating the data sets using content analysis on the results from the data capture (Fig. 8) (Williams and Trenton, 2017, p. 277). To fully analyse the data, the project must first define relationships of interest in the data (Williams and Trenton, 2017, p. 278). </w:t>
      </w:r>
      <w:r>
        <w:rPr>
          <w:rFonts w:ascii="Arial" w:hAnsi="Arial" w:cs="Arial"/>
          <w:sz w:val="24"/>
          <w:szCs w:val="24"/>
        </w:rPr>
        <w:t xml:space="preserve">Looking at </w:t>
      </w:r>
      <w:r w:rsidRPr="00E107C4">
        <w:rPr>
          <w:rFonts w:ascii="Arial" w:hAnsi="Arial" w:cs="Arial"/>
          <w:sz w:val="24"/>
          <w:szCs w:val="24"/>
        </w:rPr>
        <w:t>the failed login attempts and questions related to user remarks with the intuitiveness of the digital letter. The project can also code a subset of the data to assess how well the relationships established in the first phase work (Williams and Trenton, 2017, p. 278). Helping validate the results.</w:t>
      </w:r>
    </w:p>
    <w:p w14:paraId="42D8FE9C" w14:textId="77777777" w:rsidR="001725FD" w:rsidRPr="00E107C4" w:rsidRDefault="001725FD" w:rsidP="001725FD">
      <w:pPr>
        <w:jc w:val="both"/>
        <w:rPr>
          <w:rFonts w:ascii="Arial" w:hAnsi="Arial" w:cs="Arial"/>
          <w:sz w:val="24"/>
          <w:szCs w:val="24"/>
        </w:rPr>
      </w:pPr>
      <w:r w:rsidRPr="00E107C4">
        <w:rPr>
          <w:rFonts w:ascii="Arial" w:hAnsi="Arial" w:cs="Arial"/>
          <w:sz w:val="24"/>
          <w:szCs w:val="24"/>
        </w:rPr>
        <w:t>The analysis can then use graphs and tables like a pie chart and bar graphs (Fig. 9) to display the findings. A further method to display results will be to use the Fit between Individuals, Task and Technology (FITT) framework. The project can use the FITT framework to assess PPB’s success and areas requiring improvement (Tsiknakis and Kouroubali, 2008, p. 40). An example of this is using the patient as the individual, improved communication as the task and PPB representing the technology (Fig. 10).</w:t>
      </w:r>
    </w:p>
    <w:p w14:paraId="19AC817D" w14:textId="77777777" w:rsidR="001725FD" w:rsidRDefault="001725FD" w:rsidP="001725FD">
      <w:pPr>
        <w:rPr>
          <w:rFonts w:ascii="Arial" w:hAnsi="Arial" w:cs="Arial"/>
          <w:sz w:val="24"/>
          <w:szCs w:val="24"/>
          <w:shd w:val="clear" w:color="auto" w:fill="FFFFFF"/>
        </w:rPr>
      </w:pPr>
      <w:r w:rsidRPr="00005F48">
        <w:rPr>
          <w:rFonts w:ascii="Arial" w:hAnsi="Arial" w:cs="Arial"/>
          <w:noProof/>
          <w:color w:val="FF0000"/>
        </w:rPr>
        <w:drawing>
          <wp:inline distT="0" distB="0" distL="0" distR="0" wp14:anchorId="708FBB13" wp14:editId="5508BF69">
            <wp:extent cx="5467350" cy="2724150"/>
            <wp:effectExtent l="0" t="0" r="0" b="0"/>
            <wp:docPr id="11" name="Chart 11">
              <a:extLst xmlns:a="http://schemas.openxmlformats.org/drawingml/2006/main">
                <a:ext uri="{FF2B5EF4-FFF2-40B4-BE49-F238E27FC236}">
                  <a16:creationId xmlns:a16="http://schemas.microsoft.com/office/drawing/2014/main" id="{00000000-0008-0000-0200-00001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09F05196" w14:textId="77777777" w:rsidR="001725FD" w:rsidRDefault="001725FD" w:rsidP="001725FD">
      <w:pPr>
        <w:jc w:val="center"/>
        <w:rPr>
          <w:rFonts w:ascii="Arial" w:hAnsi="Arial" w:cs="Arial"/>
          <w:b/>
          <w:bCs/>
          <w:sz w:val="24"/>
          <w:szCs w:val="24"/>
          <w:shd w:val="clear" w:color="auto" w:fill="FFFFFF"/>
        </w:rPr>
      </w:pPr>
      <w:r w:rsidRPr="00005F48">
        <w:rPr>
          <w:rFonts w:ascii="Arial" w:hAnsi="Arial" w:cs="Arial"/>
          <w:b/>
          <w:bCs/>
          <w:sz w:val="24"/>
          <w:szCs w:val="24"/>
          <w:shd w:val="clear" w:color="auto" w:fill="FFFFFF"/>
        </w:rPr>
        <w:t>Fig. 9</w:t>
      </w:r>
    </w:p>
    <w:p w14:paraId="63768B4E" w14:textId="77777777" w:rsidR="001725FD" w:rsidRDefault="001725FD" w:rsidP="001725FD">
      <w:pPr>
        <w:jc w:val="center"/>
        <w:rPr>
          <w:rFonts w:ascii="Arial" w:hAnsi="Arial" w:cs="Arial"/>
          <w:b/>
          <w:bCs/>
          <w:sz w:val="24"/>
          <w:szCs w:val="24"/>
          <w:shd w:val="clear" w:color="auto" w:fill="FFFFFF"/>
        </w:rPr>
      </w:pPr>
    </w:p>
    <w:p w14:paraId="55CB28CB" w14:textId="77777777" w:rsidR="001725FD" w:rsidRDefault="001725FD" w:rsidP="001725FD">
      <w:pPr>
        <w:jc w:val="center"/>
        <w:rPr>
          <w:rFonts w:ascii="Arial" w:hAnsi="Arial" w:cs="Arial"/>
          <w:b/>
          <w:bCs/>
          <w:sz w:val="24"/>
          <w:szCs w:val="24"/>
          <w:shd w:val="clear" w:color="auto" w:fill="FFFFFF"/>
        </w:rPr>
      </w:pPr>
      <w:r>
        <w:rPr>
          <w:rFonts w:ascii="Arial" w:hAnsi="Arial" w:cs="Arial"/>
          <w:b/>
          <w:bCs/>
          <w:noProof/>
          <w:sz w:val="24"/>
          <w:szCs w:val="24"/>
          <w:shd w:val="clear" w:color="auto" w:fill="FFFFFF"/>
        </w:rPr>
        <w:lastRenderedPageBreak/>
        <w:drawing>
          <wp:inline distT="0" distB="0" distL="0" distR="0" wp14:anchorId="4BA4148F" wp14:editId="70B57DA0">
            <wp:extent cx="5731510" cy="2723515"/>
            <wp:effectExtent l="19050" t="19050" r="21590" b="19685"/>
            <wp:docPr id="1530503753" name="Picture 4" descr="A picture containing text, diagram, lin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503753" name="Picture 4" descr="A picture containing text, diagram, line, fon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2723515"/>
                    </a:xfrm>
                    <a:prstGeom prst="rect">
                      <a:avLst/>
                    </a:prstGeom>
                    <a:ln>
                      <a:solidFill>
                        <a:schemeClr val="tx1"/>
                      </a:solidFill>
                    </a:ln>
                  </pic:spPr>
                </pic:pic>
              </a:graphicData>
            </a:graphic>
          </wp:inline>
        </w:drawing>
      </w:r>
    </w:p>
    <w:p w14:paraId="6DE8DE71" w14:textId="77777777" w:rsidR="001725FD" w:rsidRPr="00734CA7" w:rsidRDefault="001725FD" w:rsidP="001725FD">
      <w:pPr>
        <w:jc w:val="both"/>
        <w:rPr>
          <w:rFonts w:ascii="Arial" w:hAnsi="Arial" w:cs="Arial"/>
          <w:sz w:val="24"/>
          <w:szCs w:val="24"/>
        </w:rPr>
      </w:pPr>
      <w:r w:rsidRPr="00734CA7">
        <w:rPr>
          <w:rFonts w:ascii="Arial" w:hAnsi="Arial" w:cs="Arial"/>
          <w:sz w:val="24"/>
          <w:szCs w:val="24"/>
        </w:rPr>
        <w:t xml:space="preserve">Other methods to determine issues such as digital acceptance will be to use root cause analysis. By </w:t>
      </w:r>
      <w:r>
        <w:rPr>
          <w:rFonts w:ascii="Arial" w:hAnsi="Arial" w:cs="Arial"/>
          <w:sz w:val="24"/>
          <w:szCs w:val="24"/>
        </w:rPr>
        <w:t xml:space="preserve">using </w:t>
      </w:r>
      <w:r w:rsidRPr="00734CA7">
        <w:rPr>
          <w:rFonts w:ascii="Arial" w:hAnsi="Arial" w:cs="Arial"/>
          <w:sz w:val="24"/>
          <w:szCs w:val="24"/>
        </w:rPr>
        <w:t>root cause analysis, the project will identify the root causes of the issue with PPB digital acceptance and deal with them in the proper sequence to truly fix it (Yankelevitch, 2022).</w:t>
      </w:r>
    </w:p>
    <w:p w14:paraId="19AA8812" w14:textId="77777777" w:rsidR="001725FD" w:rsidRPr="00360B8D" w:rsidRDefault="001725FD" w:rsidP="001725FD">
      <w:pPr>
        <w:jc w:val="both"/>
        <w:rPr>
          <w:rFonts w:ascii="Arial" w:hAnsi="Arial" w:cs="Arial"/>
          <w:sz w:val="24"/>
          <w:szCs w:val="24"/>
        </w:rPr>
      </w:pPr>
      <w:r w:rsidRPr="00360B8D">
        <w:rPr>
          <w:rFonts w:ascii="Arial" w:hAnsi="Arial" w:cs="Arial"/>
          <w:sz w:val="24"/>
          <w:szCs w:val="24"/>
        </w:rPr>
        <w:t>The project will also look to use descriptive statistics to compare how frequently patients communicated with ABC pre and post PPB adoption regarding appointment changes (Hayes, 2023).</w:t>
      </w:r>
    </w:p>
    <w:p w14:paraId="3E32C71F" w14:textId="77777777" w:rsidR="001725FD" w:rsidRPr="001725FD" w:rsidRDefault="001725FD" w:rsidP="001725FD">
      <w:pPr>
        <w:rPr>
          <w:rFonts w:ascii="Arial" w:hAnsi="Arial" w:cs="Arial"/>
          <w:b/>
          <w:bCs/>
          <w:sz w:val="24"/>
          <w:szCs w:val="24"/>
          <w:u w:val="single"/>
          <w:shd w:val="clear" w:color="auto" w:fill="FFFFFF"/>
        </w:rPr>
      </w:pPr>
      <w:r w:rsidRPr="001725FD">
        <w:rPr>
          <w:rFonts w:ascii="Arial" w:hAnsi="Arial" w:cs="Arial"/>
          <w:b/>
          <w:bCs/>
          <w:sz w:val="24"/>
          <w:szCs w:val="24"/>
          <w:u w:val="single"/>
          <w:shd w:val="clear" w:color="auto" w:fill="FFFFFF"/>
        </w:rPr>
        <w:t xml:space="preserve">Conclusion </w:t>
      </w:r>
    </w:p>
    <w:p w14:paraId="3D0DCD06" w14:textId="77777777" w:rsidR="001725FD" w:rsidRPr="00DC6789" w:rsidRDefault="001725FD" w:rsidP="001725FD">
      <w:pPr>
        <w:jc w:val="both"/>
        <w:rPr>
          <w:rFonts w:ascii="Arial" w:hAnsi="Arial" w:cs="Arial"/>
          <w:sz w:val="24"/>
          <w:szCs w:val="24"/>
        </w:rPr>
      </w:pPr>
      <w:r w:rsidRPr="00DC6789">
        <w:rPr>
          <w:rFonts w:ascii="Arial" w:hAnsi="Arial" w:cs="Arial"/>
          <w:sz w:val="24"/>
          <w:szCs w:val="24"/>
        </w:rPr>
        <w:t>By capturing the quantitative and qualitative data as outlined in this paper</w:t>
      </w:r>
      <w:r>
        <w:rPr>
          <w:rFonts w:ascii="Arial" w:hAnsi="Arial" w:cs="Arial"/>
          <w:sz w:val="24"/>
          <w:szCs w:val="24"/>
        </w:rPr>
        <w:t xml:space="preserve">, the data </w:t>
      </w:r>
      <w:r w:rsidRPr="00DC6789">
        <w:rPr>
          <w:rFonts w:ascii="Arial" w:hAnsi="Arial" w:cs="Arial"/>
          <w:sz w:val="24"/>
          <w:szCs w:val="24"/>
        </w:rPr>
        <w:t xml:space="preserve">will not only </w:t>
      </w:r>
      <w:r>
        <w:rPr>
          <w:rFonts w:ascii="Arial" w:hAnsi="Arial" w:cs="Arial"/>
          <w:sz w:val="24"/>
          <w:szCs w:val="24"/>
        </w:rPr>
        <w:t>provide</w:t>
      </w:r>
      <w:r w:rsidRPr="00DC6789">
        <w:rPr>
          <w:rFonts w:ascii="Arial" w:hAnsi="Arial" w:cs="Arial"/>
          <w:sz w:val="24"/>
          <w:szCs w:val="24"/>
        </w:rPr>
        <w:t xml:space="preserve"> an understanding of the successes of the project but </w:t>
      </w:r>
      <w:r>
        <w:rPr>
          <w:rFonts w:ascii="Arial" w:hAnsi="Arial" w:cs="Arial"/>
          <w:sz w:val="24"/>
          <w:szCs w:val="24"/>
        </w:rPr>
        <w:t xml:space="preserve">in addition demonstrate </w:t>
      </w:r>
      <w:r w:rsidRPr="00DC6789">
        <w:rPr>
          <w:rFonts w:ascii="Arial" w:hAnsi="Arial" w:cs="Arial"/>
          <w:sz w:val="24"/>
          <w:szCs w:val="24"/>
        </w:rPr>
        <w:t xml:space="preserve">further innovation of PPB (Blackburn et al., 2017, p. 48). By collecting and analysing data for an extended period </w:t>
      </w:r>
      <w:r>
        <w:rPr>
          <w:rFonts w:ascii="Arial" w:hAnsi="Arial" w:cs="Arial"/>
          <w:sz w:val="24"/>
          <w:szCs w:val="24"/>
        </w:rPr>
        <w:t xml:space="preserve">it </w:t>
      </w:r>
      <w:r w:rsidRPr="00DC6789">
        <w:rPr>
          <w:rFonts w:ascii="Arial" w:hAnsi="Arial" w:cs="Arial"/>
          <w:sz w:val="24"/>
          <w:szCs w:val="24"/>
        </w:rPr>
        <w:t xml:space="preserve">will </w:t>
      </w:r>
      <w:r>
        <w:rPr>
          <w:rFonts w:ascii="Arial" w:hAnsi="Arial" w:cs="Arial"/>
          <w:sz w:val="24"/>
          <w:szCs w:val="24"/>
        </w:rPr>
        <w:t>make</w:t>
      </w:r>
      <w:r w:rsidRPr="00DC6789">
        <w:rPr>
          <w:rFonts w:ascii="Arial" w:hAnsi="Arial" w:cs="Arial"/>
          <w:sz w:val="24"/>
          <w:szCs w:val="24"/>
        </w:rPr>
        <w:t xml:space="preserve"> the project consider any seasonal trends or outside factors that may affect the project outcomes. Whil</w:t>
      </w:r>
      <w:r>
        <w:rPr>
          <w:rFonts w:ascii="Arial" w:hAnsi="Arial" w:cs="Arial"/>
          <w:sz w:val="24"/>
          <w:szCs w:val="24"/>
        </w:rPr>
        <w:t>st</w:t>
      </w:r>
      <w:r w:rsidRPr="00DC6789">
        <w:rPr>
          <w:rFonts w:ascii="Arial" w:hAnsi="Arial" w:cs="Arial"/>
          <w:sz w:val="24"/>
          <w:szCs w:val="24"/>
        </w:rPr>
        <w:t xml:space="preserve"> giving the project time to discover the themes of PPB’s usage from staff member</w:t>
      </w:r>
      <w:r>
        <w:rPr>
          <w:rFonts w:ascii="Arial" w:hAnsi="Arial" w:cs="Arial"/>
          <w:sz w:val="24"/>
          <w:szCs w:val="24"/>
        </w:rPr>
        <w:t>s</w:t>
      </w:r>
      <w:r w:rsidRPr="00DC6789">
        <w:rPr>
          <w:rFonts w:ascii="Arial" w:hAnsi="Arial" w:cs="Arial"/>
          <w:sz w:val="24"/>
          <w:szCs w:val="24"/>
        </w:rPr>
        <w:t>.</w:t>
      </w:r>
    </w:p>
    <w:p w14:paraId="557F3413" w14:textId="77777777" w:rsidR="001725FD" w:rsidRDefault="001725FD" w:rsidP="001725FD">
      <w:pPr>
        <w:jc w:val="both"/>
        <w:rPr>
          <w:rFonts w:ascii="Arial" w:hAnsi="Arial" w:cs="Arial"/>
          <w:sz w:val="24"/>
          <w:szCs w:val="24"/>
        </w:rPr>
      </w:pPr>
      <w:r w:rsidRPr="00DC6789">
        <w:rPr>
          <w:rFonts w:ascii="Arial" w:hAnsi="Arial" w:cs="Arial"/>
          <w:sz w:val="24"/>
          <w:szCs w:val="24"/>
        </w:rPr>
        <w:t xml:space="preserve">By incorporating a mixed method analysis, the project </w:t>
      </w:r>
      <w:r>
        <w:rPr>
          <w:rFonts w:ascii="Arial" w:hAnsi="Arial" w:cs="Arial"/>
          <w:sz w:val="24"/>
          <w:szCs w:val="24"/>
        </w:rPr>
        <w:t>can</w:t>
      </w:r>
      <w:r w:rsidRPr="00DC6789">
        <w:rPr>
          <w:rFonts w:ascii="Arial" w:hAnsi="Arial" w:cs="Arial"/>
          <w:sz w:val="24"/>
          <w:szCs w:val="24"/>
        </w:rPr>
        <w:t xml:space="preserve"> explore the possible outcomes of PPB through the investigation of new research inquiries that would not be possible using quantitative and qualitative analysis alone (Williams and Trenton, 2017, p. 277). </w:t>
      </w:r>
      <w:r>
        <w:rPr>
          <w:rFonts w:ascii="Arial" w:hAnsi="Arial" w:cs="Arial"/>
          <w:sz w:val="24"/>
          <w:szCs w:val="24"/>
        </w:rPr>
        <w:t>C</w:t>
      </w:r>
      <w:r w:rsidRPr="00DC6789">
        <w:rPr>
          <w:rFonts w:ascii="Arial" w:hAnsi="Arial" w:cs="Arial"/>
          <w:sz w:val="24"/>
          <w:szCs w:val="24"/>
        </w:rPr>
        <w:t>ombining qualitative and quantitative data, a mixed method approach can highlight contextual variables and help PPB evaluate the nature of what they convey through these relationships (Williams and Trenton, 2017, p. 277). Ensuring the prospect of proving the effect of PPB on the aims and objectives.</w:t>
      </w:r>
    </w:p>
    <w:p w14:paraId="598BFEE6" w14:textId="77777777" w:rsidR="00167BB1" w:rsidRDefault="00167BB1" w:rsidP="00167BB1">
      <w:pPr>
        <w:rPr>
          <w:rFonts w:ascii="Arial" w:hAnsi="Arial" w:cs="Arial"/>
          <w:b/>
          <w:bCs/>
          <w:sz w:val="28"/>
          <w:szCs w:val="28"/>
          <w:u w:val="single"/>
        </w:rPr>
      </w:pPr>
    </w:p>
    <w:p w14:paraId="2DEAE20B" w14:textId="77777777" w:rsidR="00167BB1" w:rsidRDefault="00167BB1" w:rsidP="00167BB1">
      <w:pPr>
        <w:rPr>
          <w:rFonts w:ascii="Arial" w:hAnsi="Arial" w:cs="Arial"/>
          <w:b/>
          <w:bCs/>
          <w:sz w:val="28"/>
          <w:szCs w:val="28"/>
          <w:u w:val="single"/>
        </w:rPr>
      </w:pPr>
    </w:p>
    <w:p w14:paraId="2A205D76" w14:textId="77777777" w:rsidR="00167BB1" w:rsidRDefault="00167BB1" w:rsidP="00167BB1">
      <w:pPr>
        <w:rPr>
          <w:rFonts w:ascii="Arial" w:hAnsi="Arial" w:cs="Arial"/>
          <w:b/>
          <w:bCs/>
          <w:sz w:val="28"/>
          <w:szCs w:val="28"/>
          <w:u w:val="single"/>
        </w:rPr>
      </w:pPr>
    </w:p>
    <w:p w14:paraId="53C734DF" w14:textId="77777777" w:rsidR="00167BB1" w:rsidRDefault="00167BB1" w:rsidP="00167BB1">
      <w:pPr>
        <w:rPr>
          <w:rFonts w:ascii="Arial" w:hAnsi="Arial" w:cs="Arial"/>
          <w:b/>
          <w:bCs/>
          <w:sz w:val="28"/>
          <w:szCs w:val="28"/>
          <w:u w:val="single"/>
        </w:rPr>
      </w:pPr>
    </w:p>
    <w:p w14:paraId="7F1956C4" w14:textId="77777777" w:rsidR="00167BB1" w:rsidRDefault="00167BB1" w:rsidP="00167BB1">
      <w:pPr>
        <w:rPr>
          <w:rFonts w:ascii="Arial" w:hAnsi="Arial" w:cs="Arial"/>
          <w:b/>
          <w:bCs/>
          <w:sz w:val="28"/>
          <w:szCs w:val="28"/>
          <w:u w:val="single"/>
        </w:rPr>
      </w:pPr>
    </w:p>
    <w:p w14:paraId="046FE329" w14:textId="1C443105" w:rsidR="00167BB1" w:rsidRDefault="00167BB1" w:rsidP="00167BB1">
      <w:pPr>
        <w:rPr>
          <w:rFonts w:ascii="Arial" w:hAnsi="Arial" w:cs="Arial"/>
          <w:b/>
          <w:bCs/>
          <w:sz w:val="28"/>
          <w:szCs w:val="28"/>
          <w:u w:val="single"/>
        </w:rPr>
      </w:pPr>
      <w:r w:rsidRPr="006B7A82">
        <w:rPr>
          <w:rFonts w:ascii="Arial" w:hAnsi="Arial" w:cs="Arial"/>
          <w:b/>
          <w:bCs/>
          <w:sz w:val="28"/>
          <w:szCs w:val="28"/>
          <w:u w:val="single"/>
        </w:rPr>
        <w:lastRenderedPageBreak/>
        <w:t xml:space="preserve">Ethical or information governance issues </w:t>
      </w:r>
    </w:p>
    <w:p w14:paraId="536A616D" w14:textId="77777777" w:rsidR="00167BB1" w:rsidRPr="006B7A82" w:rsidRDefault="00167BB1" w:rsidP="00167BB1">
      <w:pPr>
        <w:rPr>
          <w:rFonts w:ascii="Arial" w:hAnsi="Arial" w:cs="Arial"/>
          <w:b/>
          <w:bCs/>
          <w:sz w:val="24"/>
          <w:szCs w:val="24"/>
          <w:u w:val="single"/>
        </w:rPr>
      </w:pPr>
      <w:r w:rsidRPr="006B7A82">
        <w:rPr>
          <w:rFonts w:ascii="Arial" w:hAnsi="Arial" w:cs="Arial"/>
          <w:b/>
          <w:bCs/>
          <w:sz w:val="24"/>
          <w:szCs w:val="24"/>
          <w:u w:val="single"/>
        </w:rPr>
        <w:t>Introduction</w:t>
      </w:r>
    </w:p>
    <w:p w14:paraId="33288204" w14:textId="77777777" w:rsidR="00167BB1" w:rsidRDefault="00167BB1" w:rsidP="00167BB1">
      <w:pPr>
        <w:jc w:val="both"/>
      </w:pPr>
      <w:r w:rsidRPr="00DB22BB">
        <w:rPr>
          <w:rFonts w:ascii="Arial" w:hAnsi="Arial" w:cs="Arial"/>
          <w:sz w:val="24"/>
          <w:szCs w:val="24"/>
        </w:rPr>
        <w:t>Any new digital project like PPB has the potential to pose security and privacy issues (Pal et al., 2019, p. 58). Patient level data will need to be transferred for digital letters to be sent. Patient level data is also required to be stored</w:t>
      </w:r>
      <w:r>
        <w:rPr>
          <w:rFonts w:ascii="Arial" w:hAnsi="Arial" w:cs="Arial"/>
          <w:sz w:val="24"/>
          <w:szCs w:val="24"/>
        </w:rPr>
        <w:t xml:space="preserve"> for </w:t>
      </w:r>
      <w:r w:rsidRPr="00DB22BB">
        <w:rPr>
          <w:rFonts w:ascii="Arial" w:hAnsi="Arial" w:cs="Arial"/>
          <w:sz w:val="24"/>
          <w:szCs w:val="24"/>
        </w:rPr>
        <w:t>data analysis and reporting. Thus, the project must deal with any ethical and information governance</w:t>
      </w:r>
      <w:r>
        <w:rPr>
          <w:rFonts w:ascii="Arial" w:hAnsi="Arial" w:cs="Arial"/>
          <w:sz w:val="24"/>
          <w:szCs w:val="24"/>
        </w:rPr>
        <w:t xml:space="preserve"> (IG)</w:t>
      </w:r>
      <w:r w:rsidRPr="00DB22BB">
        <w:rPr>
          <w:rFonts w:ascii="Arial" w:hAnsi="Arial" w:cs="Arial"/>
          <w:sz w:val="24"/>
          <w:szCs w:val="24"/>
        </w:rPr>
        <w:t xml:space="preserve"> issues and considerations before PPB goes live.</w:t>
      </w:r>
      <w:r>
        <w:rPr>
          <w:rFonts w:ascii="Arial" w:hAnsi="Arial" w:cs="Arial"/>
          <w:sz w:val="24"/>
          <w:szCs w:val="24"/>
        </w:rPr>
        <w:t xml:space="preserve"> </w:t>
      </w:r>
      <w:r w:rsidRPr="00DB22BB">
        <w:rPr>
          <w:rFonts w:ascii="Arial" w:hAnsi="Arial" w:cs="Arial"/>
          <w:sz w:val="24"/>
          <w:szCs w:val="24"/>
        </w:rPr>
        <w:t>Some of these issues include using a third-party provider, the use of patient information, and data.</w:t>
      </w:r>
      <w:r>
        <w:rPr>
          <w:rFonts w:ascii="Arial" w:hAnsi="Arial" w:cs="Arial"/>
          <w:sz w:val="24"/>
          <w:szCs w:val="24"/>
        </w:rPr>
        <w:t xml:space="preserve"> Therefore, the project must comply with data protection legislation</w:t>
      </w:r>
      <w:r w:rsidRPr="00DB22BB">
        <w:rPr>
          <w:rFonts w:ascii="Arial" w:hAnsi="Arial" w:cs="Arial"/>
          <w:sz w:val="24"/>
          <w:szCs w:val="24"/>
        </w:rPr>
        <w:t xml:space="preserve">. </w:t>
      </w:r>
      <w:r>
        <w:rPr>
          <w:rFonts w:ascii="Arial" w:hAnsi="Arial" w:cs="Arial"/>
          <w:sz w:val="24"/>
          <w:szCs w:val="24"/>
        </w:rPr>
        <w:t>Guaranteeing the</w:t>
      </w:r>
      <w:r w:rsidRPr="00DB22BB">
        <w:rPr>
          <w:rFonts w:ascii="Arial" w:hAnsi="Arial" w:cs="Arial"/>
          <w:sz w:val="24"/>
          <w:szCs w:val="24"/>
        </w:rPr>
        <w:t xml:space="preserve"> rights of</w:t>
      </w:r>
      <w:r>
        <w:rPr>
          <w:rFonts w:ascii="Arial" w:hAnsi="Arial" w:cs="Arial"/>
          <w:sz w:val="24"/>
          <w:szCs w:val="24"/>
        </w:rPr>
        <w:t xml:space="preserve"> all</w:t>
      </w:r>
      <w:r w:rsidRPr="00DB22BB">
        <w:rPr>
          <w:rFonts w:ascii="Arial" w:hAnsi="Arial" w:cs="Arial"/>
          <w:sz w:val="24"/>
          <w:szCs w:val="24"/>
        </w:rPr>
        <w:t xml:space="preserve"> living people to their freedoms, including their right to privacy when it comes to their personal information (NHS Wales, 2021, p. 5).</w:t>
      </w:r>
    </w:p>
    <w:p w14:paraId="3410B11D" w14:textId="77777777" w:rsidR="00167BB1" w:rsidRPr="002A07A7" w:rsidRDefault="00167BB1" w:rsidP="00167BB1">
      <w:pPr>
        <w:jc w:val="both"/>
        <w:rPr>
          <w:rFonts w:ascii="Arial" w:hAnsi="Arial" w:cs="Arial"/>
          <w:b/>
          <w:bCs/>
          <w:sz w:val="24"/>
          <w:szCs w:val="24"/>
          <w:u w:val="single"/>
        </w:rPr>
      </w:pPr>
      <w:r w:rsidRPr="002A07A7">
        <w:rPr>
          <w:rFonts w:ascii="Arial" w:hAnsi="Arial" w:cs="Arial"/>
          <w:b/>
          <w:bCs/>
          <w:sz w:val="24"/>
          <w:szCs w:val="24"/>
          <w:u w:val="single"/>
        </w:rPr>
        <w:t>Third-party provider</w:t>
      </w:r>
    </w:p>
    <w:p w14:paraId="7F678152" w14:textId="77777777" w:rsidR="00167BB1" w:rsidRPr="003011B5" w:rsidRDefault="00167BB1" w:rsidP="00167BB1">
      <w:pPr>
        <w:jc w:val="both"/>
        <w:rPr>
          <w:rFonts w:ascii="Arial" w:hAnsi="Arial" w:cs="Arial"/>
          <w:sz w:val="24"/>
          <w:szCs w:val="24"/>
        </w:rPr>
      </w:pPr>
      <w:r w:rsidRPr="003011B5">
        <w:rPr>
          <w:rFonts w:ascii="Arial" w:hAnsi="Arial" w:cs="Arial"/>
          <w:sz w:val="24"/>
          <w:szCs w:val="24"/>
        </w:rPr>
        <w:t>C&amp;VUHB must consider IG practises in advance to guarantee the protection of personal data for all new projects, such as PPB (Cardiff and Vale University Health Board, 2019, p. 9). This is to give reassurance that C&amp;VUHB are operating to required standards and in compliance with data privacy laws (NHS Wales, 2021, p. 6).</w:t>
      </w:r>
    </w:p>
    <w:p w14:paraId="40D9142F" w14:textId="440465FF" w:rsidR="00167BB1" w:rsidRPr="003011B5" w:rsidRDefault="00167BB1" w:rsidP="00167BB1">
      <w:pPr>
        <w:jc w:val="both"/>
        <w:rPr>
          <w:rFonts w:ascii="Arial" w:hAnsi="Arial" w:cs="Arial"/>
          <w:sz w:val="24"/>
          <w:szCs w:val="24"/>
        </w:rPr>
      </w:pPr>
      <w:r w:rsidRPr="003011B5">
        <w:rPr>
          <w:rFonts w:ascii="Arial" w:hAnsi="Arial" w:cs="Arial"/>
          <w:sz w:val="24"/>
          <w:szCs w:val="24"/>
        </w:rPr>
        <w:t>As PPB is a cloud-bases service that will use a third-party operator to send the digital letters, it will require a legally binding written contract. Any contract must comply with data protection regulations and must be in place for the third-party to process personal data on behalf of C&amp;VUHB (2019, p. 9). The project must formalise the arrangements for the processing and sharing of personal data that the UHB controls in accordance with UHB documents and specifications, such as the UHB’s Data Processing Contract, Security Arrangements, Contracts, Procurement technical specification, codes of conduct and access specifications (Cardiff and Vale University Health Board, 2019, p. 9). PPB must select an appropriate processor of the digital letter and consider proper and authorised standards of conduct or certification programmes to show that (NHS Wales, 2021, p. 7). By doing this, it guarantees the consistent process of personal data, and that everyone involved is aware of their individual responsibilities (Cardiff and Vale University Health Board, 2019, p. 9).</w:t>
      </w:r>
    </w:p>
    <w:p w14:paraId="62E83067" w14:textId="77777777" w:rsidR="00167BB1" w:rsidRPr="00E57485" w:rsidRDefault="00167BB1" w:rsidP="00167BB1">
      <w:pPr>
        <w:rPr>
          <w:rFonts w:ascii="Arial" w:hAnsi="Arial" w:cs="Arial"/>
          <w:b/>
          <w:bCs/>
          <w:sz w:val="24"/>
          <w:szCs w:val="24"/>
          <w:u w:val="single"/>
        </w:rPr>
      </w:pPr>
      <w:r w:rsidRPr="00E57485">
        <w:rPr>
          <w:rFonts w:ascii="Arial" w:hAnsi="Arial" w:cs="Arial"/>
          <w:b/>
          <w:bCs/>
          <w:sz w:val="24"/>
          <w:szCs w:val="24"/>
          <w:u w:val="single"/>
        </w:rPr>
        <w:t>Automation of Appointment Booking</w:t>
      </w:r>
    </w:p>
    <w:p w14:paraId="0095DDC0" w14:textId="77777777" w:rsidR="00167BB1" w:rsidRDefault="00167BB1" w:rsidP="00167BB1">
      <w:pPr>
        <w:jc w:val="both"/>
        <w:rPr>
          <w:rFonts w:ascii="Arial" w:hAnsi="Arial" w:cs="Arial"/>
          <w:sz w:val="24"/>
          <w:szCs w:val="24"/>
        </w:rPr>
      </w:pPr>
      <w:r w:rsidRPr="00595577">
        <w:rPr>
          <w:rFonts w:ascii="Arial" w:hAnsi="Arial" w:cs="Arial"/>
          <w:sz w:val="24"/>
          <w:szCs w:val="24"/>
        </w:rPr>
        <w:t>One consideration for PPB is that a patient has the right to request a human person to review the use of any “automated decision making” software (Health Education and Improvement Wales, 2023). To deal with this issue, the project will incorporate the production of a daily booking report that is sent to all service managers to review appointment bookings made by PPB. To further safeguard any issues, PPB will implement a pre-PPB run function that will</w:t>
      </w:r>
      <w:r>
        <w:rPr>
          <w:rFonts w:ascii="Arial" w:hAnsi="Arial" w:cs="Arial"/>
          <w:sz w:val="24"/>
          <w:szCs w:val="24"/>
        </w:rPr>
        <w:t xml:space="preserve"> enable</w:t>
      </w:r>
      <w:r w:rsidRPr="00595577">
        <w:rPr>
          <w:rFonts w:ascii="Arial" w:hAnsi="Arial" w:cs="Arial"/>
          <w:sz w:val="24"/>
          <w:szCs w:val="24"/>
        </w:rPr>
        <w:t xml:space="preserve"> service users to produce a report before PPB books appointments </w:t>
      </w:r>
      <w:r>
        <w:rPr>
          <w:rFonts w:ascii="Arial" w:hAnsi="Arial" w:cs="Arial"/>
          <w:sz w:val="24"/>
          <w:szCs w:val="24"/>
        </w:rPr>
        <w:t>and</w:t>
      </w:r>
      <w:r w:rsidRPr="00595577">
        <w:rPr>
          <w:rFonts w:ascii="Arial" w:hAnsi="Arial" w:cs="Arial"/>
          <w:sz w:val="24"/>
          <w:szCs w:val="24"/>
        </w:rPr>
        <w:t xml:space="preserve"> show future appointment bookings. </w:t>
      </w:r>
      <w:r>
        <w:rPr>
          <w:rFonts w:ascii="Arial" w:hAnsi="Arial" w:cs="Arial"/>
          <w:sz w:val="24"/>
          <w:szCs w:val="24"/>
        </w:rPr>
        <w:t>S</w:t>
      </w:r>
      <w:r w:rsidRPr="00595577">
        <w:rPr>
          <w:rFonts w:ascii="Arial" w:hAnsi="Arial" w:cs="Arial"/>
          <w:sz w:val="24"/>
          <w:szCs w:val="24"/>
        </w:rPr>
        <w:t xml:space="preserve">ervice managers </w:t>
      </w:r>
      <w:r>
        <w:rPr>
          <w:rFonts w:ascii="Arial" w:hAnsi="Arial" w:cs="Arial"/>
          <w:sz w:val="24"/>
          <w:szCs w:val="24"/>
        </w:rPr>
        <w:t>can then</w:t>
      </w:r>
      <w:r w:rsidRPr="00595577">
        <w:rPr>
          <w:rFonts w:ascii="Arial" w:hAnsi="Arial" w:cs="Arial"/>
          <w:sz w:val="24"/>
          <w:szCs w:val="24"/>
        </w:rPr>
        <w:t xml:space="preserve"> ensure the correct patients are being booked into the correct slot.</w:t>
      </w:r>
    </w:p>
    <w:p w14:paraId="1068CBAC" w14:textId="77777777" w:rsidR="00167BB1" w:rsidRPr="002A07A7" w:rsidRDefault="00167BB1" w:rsidP="00167BB1">
      <w:pPr>
        <w:rPr>
          <w:rFonts w:ascii="Arial" w:hAnsi="Arial" w:cs="Arial"/>
          <w:b/>
          <w:bCs/>
          <w:sz w:val="24"/>
          <w:szCs w:val="24"/>
          <w:u w:val="single"/>
        </w:rPr>
      </w:pPr>
      <w:r w:rsidRPr="002A07A7">
        <w:rPr>
          <w:rFonts w:ascii="Arial" w:hAnsi="Arial" w:cs="Arial"/>
          <w:b/>
          <w:bCs/>
          <w:sz w:val="24"/>
          <w:szCs w:val="24"/>
          <w:u w:val="single"/>
        </w:rPr>
        <w:t>Data Collection</w:t>
      </w:r>
    </w:p>
    <w:p w14:paraId="1F5A2C73" w14:textId="77777777" w:rsidR="00167BB1" w:rsidRPr="003011B5" w:rsidRDefault="00167BB1" w:rsidP="00167BB1">
      <w:pPr>
        <w:jc w:val="both"/>
        <w:rPr>
          <w:rFonts w:ascii="Arial" w:hAnsi="Arial" w:cs="Arial"/>
          <w:sz w:val="24"/>
          <w:szCs w:val="24"/>
        </w:rPr>
      </w:pPr>
      <w:r w:rsidRPr="003011B5">
        <w:rPr>
          <w:rFonts w:ascii="Arial" w:hAnsi="Arial" w:cs="Arial"/>
          <w:sz w:val="24"/>
          <w:szCs w:val="24"/>
        </w:rPr>
        <w:t xml:space="preserve">The project will generate and capture new data from the digital acceptance rate to the number of cancelled appointments. Therefore, the project must make certain that any </w:t>
      </w:r>
      <w:r w:rsidRPr="003011B5">
        <w:rPr>
          <w:rFonts w:ascii="Arial" w:hAnsi="Arial" w:cs="Arial"/>
          <w:sz w:val="24"/>
          <w:szCs w:val="24"/>
        </w:rPr>
        <w:lastRenderedPageBreak/>
        <w:t xml:space="preserve">data that PPB creates, or processes is accurate, up to date and fit for purpose (NHS Wales, 2021, p. 9). The project will only store information that is deemed essential. As data and information must meet a certain criterion to be useful (NHS Wales, 2021, p. 9). The project will </w:t>
      </w:r>
      <w:r>
        <w:rPr>
          <w:rFonts w:ascii="Arial" w:hAnsi="Arial" w:cs="Arial"/>
          <w:sz w:val="24"/>
          <w:szCs w:val="24"/>
        </w:rPr>
        <w:t>guarantee</w:t>
      </w:r>
      <w:r w:rsidRPr="003011B5">
        <w:rPr>
          <w:rFonts w:ascii="Arial" w:hAnsi="Arial" w:cs="Arial"/>
          <w:sz w:val="24"/>
          <w:szCs w:val="24"/>
        </w:rPr>
        <w:t xml:space="preserve"> that the data and information it holds and processes is of the highest quality and </w:t>
      </w:r>
      <w:r>
        <w:rPr>
          <w:rFonts w:ascii="Arial" w:hAnsi="Arial" w:cs="Arial"/>
          <w:sz w:val="24"/>
          <w:szCs w:val="24"/>
        </w:rPr>
        <w:t>is</w:t>
      </w:r>
      <w:r w:rsidRPr="003011B5">
        <w:rPr>
          <w:rFonts w:ascii="Arial" w:hAnsi="Arial" w:cs="Arial"/>
          <w:sz w:val="24"/>
          <w:szCs w:val="24"/>
        </w:rPr>
        <w:t xml:space="preserve"> practical</w:t>
      </w:r>
      <w:r>
        <w:rPr>
          <w:rFonts w:ascii="Arial" w:hAnsi="Arial" w:cs="Arial"/>
          <w:sz w:val="24"/>
          <w:szCs w:val="24"/>
        </w:rPr>
        <w:t xml:space="preserve"> because </w:t>
      </w:r>
      <w:r w:rsidRPr="003011B5">
        <w:rPr>
          <w:rFonts w:ascii="Arial" w:hAnsi="Arial" w:cs="Arial"/>
          <w:sz w:val="24"/>
          <w:szCs w:val="24"/>
        </w:rPr>
        <w:t>low-quality data and information can impede the project</w:t>
      </w:r>
      <w:r>
        <w:rPr>
          <w:rFonts w:ascii="Arial" w:hAnsi="Arial" w:cs="Arial"/>
          <w:sz w:val="24"/>
          <w:szCs w:val="24"/>
        </w:rPr>
        <w:t>’</w:t>
      </w:r>
      <w:r w:rsidRPr="003011B5">
        <w:rPr>
          <w:rFonts w:ascii="Arial" w:hAnsi="Arial" w:cs="Arial"/>
          <w:sz w:val="24"/>
          <w:szCs w:val="24"/>
        </w:rPr>
        <w:t>s efforts to achieve its objectives (NHS Wales, 2021, p. 9).</w:t>
      </w:r>
    </w:p>
    <w:p w14:paraId="61680823" w14:textId="77777777" w:rsidR="00167BB1" w:rsidRPr="003011B5" w:rsidRDefault="00167BB1" w:rsidP="00167BB1">
      <w:pPr>
        <w:jc w:val="both"/>
        <w:rPr>
          <w:rFonts w:ascii="Arial" w:hAnsi="Arial" w:cs="Arial"/>
          <w:sz w:val="24"/>
          <w:szCs w:val="24"/>
        </w:rPr>
      </w:pPr>
      <w:r w:rsidRPr="003011B5">
        <w:rPr>
          <w:rFonts w:ascii="Arial" w:hAnsi="Arial" w:cs="Arial"/>
          <w:sz w:val="24"/>
          <w:szCs w:val="24"/>
        </w:rPr>
        <w:t xml:space="preserve">To </w:t>
      </w:r>
      <w:r>
        <w:rPr>
          <w:rFonts w:ascii="Arial" w:hAnsi="Arial" w:cs="Arial"/>
          <w:sz w:val="24"/>
          <w:szCs w:val="24"/>
        </w:rPr>
        <w:t>achieve e</w:t>
      </w:r>
      <w:r w:rsidRPr="003011B5">
        <w:rPr>
          <w:rFonts w:ascii="Arial" w:hAnsi="Arial" w:cs="Arial"/>
          <w:sz w:val="24"/>
          <w:szCs w:val="24"/>
        </w:rPr>
        <w:t>nforcement of data minimi</w:t>
      </w:r>
      <w:r>
        <w:rPr>
          <w:rFonts w:ascii="Arial" w:hAnsi="Arial" w:cs="Arial"/>
          <w:sz w:val="24"/>
          <w:szCs w:val="24"/>
        </w:rPr>
        <w:t>s</w:t>
      </w:r>
      <w:r w:rsidRPr="003011B5">
        <w:rPr>
          <w:rFonts w:ascii="Arial" w:hAnsi="Arial" w:cs="Arial"/>
          <w:sz w:val="24"/>
          <w:szCs w:val="24"/>
        </w:rPr>
        <w:t xml:space="preserve">ation, the project must adhere to organisational policies and guidelines (NHS Wales, 2021, p. 6). </w:t>
      </w:r>
      <w:r>
        <w:rPr>
          <w:rFonts w:ascii="Arial" w:hAnsi="Arial" w:cs="Arial"/>
          <w:sz w:val="24"/>
          <w:szCs w:val="24"/>
        </w:rPr>
        <w:t>P</w:t>
      </w:r>
      <w:r w:rsidRPr="003011B5">
        <w:rPr>
          <w:rFonts w:ascii="Arial" w:hAnsi="Arial" w:cs="Arial"/>
          <w:sz w:val="24"/>
          <w:szCs w:val="24"/>
        </w:rPr>
        <w:t xml:space="preserve">ersonal data being anonymised or pseudonymised as necessary (NHS Wales, 2021, p. 6). To reduce IG concerns, the service evaluation of PPB will not be using patient level data. </w:t>
      </w:r>
    </w:p>
    <w:p w14:paraId="6F0D0C6D" w14:textId="77777777" w:rsidR="00167BB1" w:rsidRPr="003011B5" w:rsidRDefault="00167BB1" w:rsidP="00167BB1">
      <w:pPr>
        <w:jc w:val="both"/>
        <w:rPr>
          <w:rFonts w:ascii="Arial" w:hAnsi="Arial" w:cs="Arial"/>
          <w:sz w:val="24"/>
          <w:szCs w:val="24"/>
        </w:rPr>
      </w:pPr>
      <w:r w:rsidRPr="003011B5">
        <w:rPr>
          <w:rFonts w:ascii="Arial" w:hAnsi="Arial" w:cs="Arial"/>
          <w:sz w:val="24"/>
          <w:szCs w:val="24"/>
        </w:rPr>
        <w:t xml:space="preserve">Collection of the qualitative data will require consent from the individuals. Consideration will need to make sure that the interviewees understand the process. As it might be difficult to obtain informed consent if it is unclear what the person is agreeing to and where their participation starts and stops (Mauthner, 2002, p. 53). </w:t>
      </w:r>
      <w:r>
        <w:rPr>
          <w:rFonts w:ascii="Arial" w:hAnsi="Arial" w:cs="Arial"/>
          <w:sz w:val="24"/>
          <w:szCs w:val="24"/>
        </w:rPr>
        <w:t>T</w:t>
      </w:r>
      <w:r w:rsidRPr="003011B5">
        <w:rPr>
          <w:rFonts w:ascii="Arial" w:hAnsi="Arial" w:cs="Arial"/>
          <w:sz w:val="24"/>
          <w:szCs w:val="24"/>
        </w:rPr>
        <w:t xml:space="preserve">he project </w:t>
      </w:r>
      <w:r>
        <w:rPr>
          <w:rFonts w:ascii="Arial" w:hAnsi="Arial" w:cs="Arial"/>
          <w:sz w:val="24"/>
          <w:szCs w:val="24"/>
        </w:rPr>
        <w:t xml:space="preserve">can </w:t>
      </w:r>
      <w:r w:rsidRPr="003011B5">
        <w:rPr>
          <w:rFonts w:ascii="Arial" w:hAnsi="Arial" w:cs="Arial"/>
          <w:sz w:val="24"/>
          <w:szCs w:val="24"/>
        </w:rPr>
        <w:t>routinely obtain participants’ informed consent for data collection (Miller, 2012, p. 163)</w:t>
      </w:r>
      <w:r>
        <w:rPr>
          <w:rFonts w:ascii="Arial" w:hAnsi="Arial" w:cs="Arial"/>
          <w:sz w:val="24"/>
          <w:szCs w:val="24"/>
        </w:rPr>
        <w:t>, through</w:t>
      </w:r>
      <w:r w:rsidRPr="003011B5">
        <w:rPr>
          <w:rFonts w:ascii="Arial" w:hAnsi="Arial" w:cs="Arial"/>
          <w:sz w:val="24"/>
          <w:szCs w:val="24"/>
        </w:rPr>
        <w:t xml:space="preserve"> questionnaires being taken anonymously (Fig. 11).</w:t>
      </w:r>
    </w:p>
    <w:p w14:paraId="62A2B4B8" w14:textId="77777777" w:rsidR="00167BB1" w:rsidRDefault="00167BB1" w:rsidP="00167BB1">
      <w:pPr>
        <w:rPr>
          <w:rFonts w:ascii="Arial" w:hAnsi="Arial" w:cs="Arial"/>
          <w:sz w:val="24"/>
          <w:szCs w:val="24"/>
        </w:rPr>
      </w:pPr>
      <w:r>
        <w:rPr>
          <w:rFonts w:ascii="Arial" w:hAnsi="Arial" w:cs="Arial"/>
          <w:noProof/>
          <w:sz w:val="24"/>
          <w:szCs w:val="24"/>
        </w:rPr>
        <w:lastRenderedPageBreak/>
        <w:drawing>
          <wp:inline distT="0" distB="0" distL="0" distR="0" wp14:anchorId="3E32201D" wp14:editId="2406CE7B">
            <wp:extent cx="5724525" cy="8115300"/>
            <wp:effectExtent l="19050" t="19050" r="28575" b="19050"/>
            <wp:docPr id="1452357733" name="Picture 1452357733"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357733" name="Picture 1452357733" descr="A picture containing text, screenshot, font, number&#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4525" cy="8115300"/>
                    </a:xfrm>
                    <a:prstGeom prst="rect">
                      <a:avLst/>
                    </a:prstGeom>
                    <a:noFill/>
                    <a:ln>
                      <a:solidFill>
                        <a:schemeClr val="tx1"/>
                      </a:solidFill>
                    </a:ln>
                  </pic:spPr>
                </pic:pic>
              </a:graphicData>
            </a:graphic>
          </wp:inline>
        </w:drawing>
      </w:r>
    </w:p>
    <w:p w14:paraId="16FBF241" w14:textId="77777777" w:rsidR="00167BB1" w:rsidRPr="00184C5D" w:rsidRDefault="00167BB1" w:rsidP="00167BB1">
      <w:pPr>
        <w:jc w:val="center"/>
        <w:rPr>
          <w:rFonts w:ascii="Arial" w:hAnsi="Arial" w:cs="Arial"/>
          <w:b/>
          <w:bCs/>
          <w:sz w:val="24"/>
          <w:szCs w:val="24"/>
        </w:rPr>
      </w:pPr>
      <w:r w:rsidRPr="00184C5D">
        <w:rPr>
          <w:rFonts w:ascii="Arial" w:hAnsi="Arial" w:cs="Arial"/>
          <w:b/>
          <w:bCs/>
          <w:sz w:val="24"/>
          <w:szCs w:val="24"/>
        </w:rPr>
        <w:t>Fig. 1</w:t>
      </w:r>
      <w:r>
        <w:rPr>
          <w:rFonts w:ascii="Arial" w:hAnsi="Arial" w:cs="Arial"/>
          <w:b/>
          <w:bCs/>
          <w:sz w:val="24"/>
          <w:szCs w:val="24"/>
        </w:rPr>
        <w:t>1</w:t>
      </w:r>
    </w:p>
    <w:p w14:paraId="5A89614F" w14:textId="77777777" w:rsidR="00167BB1" w:rsidRPr="00595577" w:rsidRDefault="00167BB1" w:rsidP="00167BB1">
      <w:pPr>
        <w:jc w:val="both"/>
        <w:rPr>
          <w:rFonts w:ascii="Arial" w:hAnsi="Arial" w:cs="Arial"/>
          <w:sz w:val="24"/>
          <w:szCs w:val="24"/>
        </w:rPr>
      </w:pPr>
      <w:r w:rsidRPr="00595577">
        <w:rPr>
          <w:rFonts w:ascii="Arial" w:hAnsi="Arial" w:cs="Arial"/>
          <w:sz w:val="24"/>
          <w:szCs w:val="24"/>
        </w:rPr>
        <w:lastRenderedPageBreak/>
        <w:t xml:space="preserve">The project </w:t>
      </w:r>
      <w:r>
        <w:rPr>
          <w:rFonts w:ascii="Arial" w:hAnsi="Arial" w:cs="Arial"/>
          <w:sz w:val="24"/>
          <w:szCs w:val="24"/>
        </w:rPr>
        <w:t>will</w:t>
      </w:r>
      <w:r w:rsidRPr="00595577">
        <w:rPr>
          <w:rFonts w:ascii="Arial" w:hAnsi="Arial" w:cs="Arial"/>
          <w:sz w:val="24"/>
          <w:szCs w:val="24"/>
        </w:rPr>
        <w:t xml:space="preserve"> store the data collected by PPB in a format that complies with acknowledged national standards</w:t>
      </w:r>
      <w:r>
        <w:rPr>
          <w:rFonts w:ascii="Arial" w:hAnsi="Arial" w:cs="Arial"/>
          <w:sz w:val="24"/>
          <w:szCs w:val="24"/>
        </w:rPr>
        <w:t>,</w:t>
      </w:r>
      <w:r w:rsidRPr="00595577">
        <w:rPr>
          <w:rFonts w:ascii="Arial" w:hAnsi="Arial" w:cs="Arial"/>
          <w:sz w:val="24"/>
          <w:szCs w:val="24"/>
        </w:rPr>
        <w:t xml:space="preserve"> to guarantee that the data collected is accurate</w:t>
      </w:r>
      <w:r>
        <w:rPr>
          <w:rFonts w:ascii="Arial" w:hAnsi="Arial" w:cs="Arial"/>
          <w:sz w:val="24"/>
          <w:szCs w:val="24"/>
        </w:rPr>
        <w:t xml:space="preserve"> </w:t>
      </w:r>
      <w:r w:rsidRPr="00595577">
        <w:rPr>
          <w:rFonts w:ascii="Arial" w:hAnsi="Arial" w:cs="Arial"/>
          <w:sz w:val="24"/>
          <w:szCs w:val="24"/>
        </w:rPr>
        <w:t xml:space="preserve">(Cardiff and Vale University Health Board, 2019, p. </w:t>
      </w:r>
      <w:r>
        <w:rPr>
          <w:rFonts w:ascii="Arial" w:hAnsi="Arial" w:cs="Arial"/>
          <w:sz w:val="24"/>
          <w:szCs w:val="24"/>
        </w:rPr>
        <w:t>12</w:t>
      </w:r>
      <w:r w:rsidRPr="00595577">
        <w:rPr>
          <w:rFonts w:ascii="Arial" w:hAnsi="Arial" w:cs="Arial"/>
          <w:sz w:val="24"/>
          <w:szCs w:val="24"/>
        </w:rPr>
        <w:t xml:space="preserve">). The computer systems </w:t>
      </w:r>
      <w:r>
        <w:rPr>
          <w:rFonts w:ascii="Arial" w:hAnsi="Arial" w:cs="Arial"/>
          <w:sz w:val="24"/>
          <w:szCs w:val="24"/>
        </w:rPr>
        <w:t>will</w:t>
      </w:r>
      <w:r w:rsidRPr="00595577">
        <w:rPr>
          <w:rFonts w:ascii="Arial" w:hAnsi="Arial" w:cs="Arial"/>
          <w:sz w:val="24"/>
          <w:szCs w:val="24"/>
        </w:rPr>
        <w:t xml:space="preserve"> accept only correct entries and map the data via codes to national values</w:t>
      </w:r>
      <w:r>
        <w:rPr>
          <w:rFonts w:ascii="Arial" w:hAnsi="Arial" w:cs="Arial"/>
          <w:sz w:val="24"/>
          <w:szCs w:val="24"/>
        </w:rPr>
        <w:t xml:space="preserve"> </w:t>
      </w:r>
      <w:r w:rsidRPr="00595577">
        <w:rPr>
          <w:rFonts w:ascii="Arial" w:hAnsi="Arial" w:cs="Arial"/>
          <w:sz w:val="24"/>
          <w:szCs w:val="24"/>
        </w:rPr>
        <w:t xml:space="preserve">(Cardiff and Vale University Health Board, 2019, p. </w:t>
      </w:r>
      <w:r>
        <w:rPr>
          <w:rFonts w:ascii="Arial" w:hAnsi="Arial" w:cs="Arial"/>
          <w:sz w:val="24"/>
          <w:szCs w:val="24"/>
        </w:rPr>
        <w:t>12</w:t>
      </w:r>
      <w:r w:rsidRPr="00595577">
        <w:rPr>
          <w:rFonts w:ascii="Arial" w:hAnsi="Arial" w:cs="Arial"/>
          <w:sz w:val="24"/>
          <w:szCs w:val="24"/>
        </w:rPr>
        <w:t>). To achieve this, PPB will capture quantitative data through C&amp;VUHB’s oracle database.</w:t>
      </w:r>
    </w:p>
    <w:p w14:paraId="6366E84B" w14:textId="77777777" w:rsidR="00167BB1" w:rsidRDefault="00167BB1" w:rsidP="00167BB1">
      <w:pPr>
        <w:rPr>
          <w:rFonts w:ascii="Arial" w:hAnsi="Arial" w:cs="Arial"/>
          <w:b/>
          <w:bCs/>
          <w:sz w:val="24"/>
          <w:szCs w:val="24"/>
          <w:u w:val="single"/>
        </w:rPr>
      </w:pPr>
      <w:r w:rsidRPr="00BC5A9F">
        <w:rPr>
          <w:rFonts w:ascii="Arial" w:hAnsi="Arial" w:cs="Arial"/>
          <w:b/>
          <w:bCs/>
          <w:sz w:val="24"/>
          <w:szCs w:val="24"/>
          <w:u w:val="single"/>
        </w:rPr>
        <w:t>Ethical</w:t>
      </w:r>
      <w:r>
        <w:rPr>
          <w:rFonts w:ascii="Arial" w:hAnsi="Arial" w:cs="Arial"/>
          <w:b/>
          <w:bCs/>
          <w:sz w:val="24"/>
          <w:szCs w:val="24"/>
          <w:u w:val="single"/>
        </w:rPr>
        <w:t xml:space="preserve"> Form</w:t>
      </w:r>
    </w:p>
    <w:p w14:paraId="7DEA61DB" w14:textId="77777777" w:rsidR="00167BB1" w:rsidRPr="00E57485" w:rsidRDefault="00167BB1" w:rsidP="00167BB1">
      <w:pPr>
        <w:jc w:val="both"/>
        <w:rPr>
          <w:rFonts w:ascii="Arial" w:hAnsi="Arial" w:cs="Arial"/>
          <w:sz w:val="24"/>
          <w:szCs w:val="24"/>
        </w:rPr>
      </w:pPr>
      <w:r w:rsidRPr="00E57485">
        <w:rPr>
          <w:rFonts w:ascii="Arial" w:hAnsi="Arial" w:cs="Arial"/>
          <w:sz w:val="24"/>
          <w:szCs w:val="24"/>
        </w:rPr>
        <w:t>Publishing sensitive or potentially damaging data may give rise to ethical dilemmas (Flicker et al., 2007, p.482). Therefore, the study on PPB needs to be done to the right standards and in accordance with commonly accepted ethical guidelines (University of Wales Trinity Saint David, 2023). To accomplish this, the project will complete an ethical form (see appendix).</w:t>
      </w:r>
    </w:p>
    <w:p w14:paraId="23B8FBE2" w14:textId="77777777" w:rsidR="00167BB1" w:rsidRPr="00E57485" w:rsidRDefault="00167BB1" w:rsidP="00167BB1">
      <w:pPr>
        <w:jc w:val="both"/>
        <w:rPr>
          <w:rFonts w:ascii="Arial" w:hAnsi="Arial" w:cs="Arial"/>
          <w:sz w:val="24"/>
          <w:szCs w:val="24"/>
        </w:rPr>
      </w:pPr>
      <w:r w:rsidRPr="00E57485">
        <w:rPr>
          <w:rFonts w:ascii="Arial" w:hAnsi="Arial" w:cs="Arial"/>
          <w:sz w:val="24"/>
          <w:szCs w:val="24"/>
        </w:rPr>
        <w:t>An ethics form is documentation that requests details about the project, like PPB to make sure that the project is adhering to predetermined standards (University of Derby Library, 2023). However, it is not acceptable to ignore ethical issues after satisfactorily completing an ethics form at the start of a study and receiving ethics permission; rather, ethical considerations should remain a constant component of the research (Mauthner, 2002, p. 53).</w:t>
      </w:r>
    </w:p>
    <w:p w14:paraId="0AA3C12E" w14:textId="77777777" w:rsidR="00167BB1" w:rsidRDefault="00167BB1" w:rsidP="00167BB1">
      <w:pPr>
        <w:jc w:val="both"/>
        <w:rPr>
          <w:rFonts w:ascii="Arial" w:hAnsi="Arial" w:cs="Arial"/>
          <w:b/>
          <w:bCs/>
          <w:sz w:val="24"/>
          <w:szCs w:val="24"/>
          <w:u w:val="single"/>
        </w:rPr>
      </w:pPr>
      <w:r>
        <w:rPr>
          <w:rFonts w:ascii="Arial" w:hAnsi="Arial" w:cs="Arial"/>
          <w:b/>
          <w:bCs/>
          <w:sz w:val="24"/>
          <w:szCs w:val="24"/>
          <w:u w:val="single"/>
        </w:rPr>
        <w:t>Conclusion</w:t>
      </w:r>
    </w:p>
    <w:p w14:paraId="4736BE67" w14:textId="77777777" w:rsidR="00167BB1" w:rsidRPr="0010400F" w:rsidRDefault="00167BB1" w:rsidP="00167BB1">
      <w:pPr>
        <w:jc w:val="both"/>
        <w:rPr>
          <w:rFonts w:ascii="Arial" w:hAnsi="Arial" w:cs="Arial"/>
          <w:sz w:val="24"/>
          <w:szCs w:val="24"/>
        </w:rPr>
      </w:pPr>
      <w:r w:rsidRPr="0010400F">
        <w:rPr>
          <w:rFonts w:ascii="Arial" w:hAnsi="Arial" w:cs="Arial"/>
          <w:sz w:val="24"/>
          <w:szCs w:val="24"/>
        </w:rPr>
        <w:t>The project around PPB will raise ethical and IG issues that will require consistent monitoring throughout. Before implementation of PPB, the project needs to validate the third-party provider, whil</w:t>
      </w:r>
      <w:r>
        <w:rPr>
          <w:rFonts w:ascii="Arial" w:hAnsi="Arial" w:cs="Arial"/>
          <w:sz w:val="24"/>
          <w:szCs w:val="24"/>
        </w:rPr>
        <w:t>st</w:t>
      </w:r>
      <w:r w:rsidRPr="0010400F">
        <w:rPr>
          <w:rFonts w:ascii="Arial" w:hAnsi="Arial" w:cs="Arial"/>
          <w:sz w:val="24"/>
          <w:szCs w:val="24"/>
        </w:rPr>
        <w:t xml:space="preserve"> finalising the consideration of data collection and storage. </w:t>
      </w:r>
      <w:r>
        <w:rPr>
          <w:rFonts w:ascii="Arial" w:hAnsi="Arial" w:cs="Arial"/>
          <w:sz w:val="24"/>
          <w:szCs w:val="24"/>
        </w:rPr>
        <w:t>B</w:t>
      </w:r>
      <w:r w:rsidRPr="0010400F">
        <w:rPr>
          <w:rFonts w:ascii="Arial" w:hAnsi="Arial" w:cs="Arial"/>
          <w:sz w:val="24"/>
          <w:szCs w:val="24"/>
        </w:rPr>
        <w:t>y following the recommendations listed above the project will consider all variables and deal with issues</w:t>
      </w:r>
      <w:r>
        <w:rPr>
          <w:rFonts w:ascii="Arial" w:hAnsi="Arial" w:cs="Arial"/>
          <w:sz w:val="24"/>
          <w:szCs w:val="24"/>
        </w:rPr>
        <w:t xml:space="preserve"> accordingly</w:t>
      </w:r>
      <w:r w:rsidRPr="0010400F">
        <w:rPr>
          <w:rFonts w:ascii="Arial" w:hAnsi="Arial" w:cs="Arial"/>
          <w:sz w:val="24"/>
          <w:szCs w:val="24"/>
        </w:rPr>
        <w:t>.</w:t>
      </w:r>
    </w:p>
    <w:p w14:paraId="1A335434" w14:textId="77777777" w:rsidR="00167BB1" w:rsidRPr="004772AB" w:rsidRDefault="00167BB1" w:rsidP="00167BB1">
      <w:pPr>
        <w:jc w:val="both"/>
        <w:rPr>
          <w:rFonts w:ascii="Arial" w:hAnsi="Arial" w:cs="Arial"/>
          <w:sz w:val="24"/>
          <w:szCs w:val="24"/>
        </w:rPr>
      </w:pPr>
      <w:r>
        <w:rPr>
          <w:rFonts w:ascii="Arial" w:hAnsi="Arial" w:cs="Arial"/>
          <w:sz w:val="24"/>
          <w:szCs w:val="24"/>
        </w:rPr>
        <w:t xml:space="preserve">The project will look to </w:t>
      </w:r>
      <w:r w:rsidRPr="0010400F">
        <w:rPr>
          <w:rFonts w:ascii="Arial" w:hAnsi="Arial" w:cs="Arial"/>
          <w:sz w:val="24"/>
          <w:szCs w:val="24"/>
        </w:rPr>
        <w:t xml:space="preserve">only collect data that is relevant, with patient data anonymised (NHS Wales, 2021, p. 6). </w:t>
      </w:r>
      <w:r>
        <w:rPr>
          <w:rFonts w:ascii="Arial" w:hAnsi="Arial" w:cs="Arial"/>
          <w:sz w:val="24"/>
          <w:szCs w:val="24"/>
        </w:rPr>
        <w:t>As t</w:t>
      </w:r>
      <w:r w:rsidRPr="0010400F">
        <w:rPr>
          <w:rFonts w:ascii="Arial" w:hAnsi="Arial" w:cs="Arial"/>
          <w:sz w:val="24"/>
          <w:szCs w:val="24"/>
        </w:rPr>
        <w:t xml:space="preserve">he data collected </w:t>
      </w:r>
      <w:r>
        <w:rPr>
          <w:rFonts w:ascii="Arial" w:hAnsi="Arial" w:cs="Arial"/>
          <w:sz w:val="24"/>
          <w:szCs w:val="24"/>
        </w:rPr>
        <w:t xml:space="preserve">is </w:t>
      </w:r>
      <w:r w:rsidRPr="0010400F">
        <w:rPr>
          <w:rFonts w:ascii="Arial" w:hAnsi="Arial" w:cs="Arial"/>
          <w:sz w:val="24"/>
          <w:szCs w:val="24"/>
        </w:rPr>
        <w:t>being stored to national standards</w:t>
      </w:r>
      <w:r>
        <w:rPr>
          <w:rFonts w:ascii="Arial" w:hAnsi="Arial" w:cs="Arial"/>
          <w:sz w:val="24"/>
          <w:szCs w:val="24"/>
        </w:rPr>
        <w:t>, this</w:t>
      </w:r>
      <w:r w:rsidRPr="0010400F">
        <w:rPr>
          <w:rFonts w:ascii="Arial" w:hAnsi="Arial" w:cs="Arial"/>
          <w:sz w:val="24"/>
          <w:szCs w:val="24"/>
        </w:rPr>
        <w:t xml:space="preserve"> will alleviate IG issues (Cardiff and Vale University Health Board, 2019, p. 12). </w:t>
      </w:r>
      <w:r>
        <w:rPr>
          <w:rFonts w:ascii="Arial" w:hAnsi="Arial" w:cs="Arial"/>
          <w:sz w:val="24"/>
          <w:szCs w:val="24"/>
        </w:rPr>
        <w:t xml:space="preserve">An ethical form and continuous consideration for ethical issues throughout </w:t>
      </w:r>
      <w:r w:rsidRPr="0010400F">
        <w:rPr>
          <w:rFonts w:ascii="Arial" w:hAnsi="Arial" w:cs="Arial"/>
          <w:sz w:val="24"/>
          <w:szCs w:val="24"/>
        </w:rPr>
        <w:t xml:space="preserve">(Mauthner, 2002, p. 53), </w:t>
      </w:r>
      <w:r>
        <w:rPr>
          <w:rFonts w:ascii="Arial" w:hAnsi="Arial" w:cs="Arial"/>
          <w:sz w:val="24"/>
          <w:szCs w:val="24"/>
        </w:rPr>
        <w:t xml:space="preserve">will </w:t>
      </w:r>
      <w:r w:rsidRPr="0010400F">
        <w:rPr>
          <w:rFonts w:ascii="Arial" w:hAnsi="Arial" w:cs="Arial"/>
          <w:sz w:val="24"/>
          <w:szCs w:val="24"/>
        </w:rPr>
        <w:t>enabl</w:t>
      </w:r>
      <w:r>
        <w:rPr>
          <w:rFonts w:ascii="Arial" w:hAnsi="Arial" w:cs="Arial"/>
          <w:sz w:val="24"/>
          <w:szCs w:val="24"/>
        </w:rPr>
        <w:t>e</w:t>
      </w:r>
      <w:r w:rsidRPr="0010400F">
        <w:rPr>
          <w:rFonts w:ascii="Arial" w:hAnsi="Arial" w:cs="Arial"/>
          <w:sz w:val="24"/>
          <w:szCs w:val="24"/>
        </w:rPr>
        <w:t xml:space="preserve"> PPB to maintain the highest ethical standards for the project (University of Wales Trinity Saint David, 2022, p. 3).</w:t>
      </w:r>
    </w:p>
    <w:p w14:paraId="2B6BFD98" w14:textId="77777777" w:rsidR="001725FD" w:rsidRDefault="001725FD" w:rsidP="001725FD">
      <w:pPr>
        <w:jc w:val="both"/>
        <w:rPr>
          <w:rFonts w:ascii="Arial" w:hAnsi="Arial" w:cs="Arial"/>
          <w:sz w:val="24"/>
          <w:szCs w:val="24"/>
        </w:rPr>
      </w:pPr>
    </w:p>
    <w:p w14:paraId="1FB10708" w14:textId="77777777" w:rsidR="00083CAB" w:rsidRDefault="00083CAB" w:rsidP="001725FD">
      <w:pPr>
        <w:jc w:val="both"/>
        <w:rPr>
          <w:rFonts w:ascii="Arial" w:hAnsi="Arial" w:cs="Arial"/>
          <w:sz w:val="24"/>
          <w:szCs w:val="24"/>
        </w:rPr>
      </w:pPr>
    </w:p>
    <w:p w14:paraId="50F35A8B" w14:textId="77777777" w:rsidR="00083CAB" w:rsidRDefault="00083CAB" w:rsidP="001725FD">
      <w:pPr>
        <w:jc w:val="both"/>
        <w:rPr>
          <w:rFonts w:ascii="Arial" w:hAnsi="Arial" w:cs="Arial"/>
          <w:sz w:val="24"/>
          <w:szCs w:val="24"/>
        </w:rPr>
      </w:pPr>
    </w:p>
    <w:p w14:paraId="54CA539F" w14:textId="77777777" w:rsidR="00083CAB" w:rsidRDefault="00083CAB" w:rsidP="001725FD">
      <w:pPr>
        <w:jc w:val="both"/>
        <w:rPr>
          <w:rFonts w:ascii="Arial" w:hAnsi="Arial" w:cs="Arial"/>
          <w:sz w:val="24"/>
          <w:szCs w:val="24"/>
        </w:rPr>
      </w:pPr>
    </w:p>
    <w:p w14:paraId="47C86F4F" w14:textId="77777777" w:rsidR="00083CAB" w:rsidRDefault="00083CAB" w:rsidP="001725FD">
      <w:pPr>
        <w:jc w:val="both"/>
        <w:rPr>
          <w:rFonts w:ascii="Arial" w:hAnsi="Arial" w:cs="Arial"/>
          <w:sz w:val="24"/>
          <w:szCs w:val="24"/>
        </w:rPr>
      </w:pPr>
    </w:p>
    <w:p w14:paraId="42EDA96E" w14:textId="77777777" w:rsidR="00083CAB" w:rsidRDefault="00083CAB" w:rsidP="001725FD">
      <w:pPr>
        <w:jc w:val="both"/>
        <w:rPr>
          <w:rFonts w:ascii="Arial" w:hAnsi="Arial" w:cs="Arial"/>
          <w:sz w:val="24"/>
          <w:szCs w:val="24"/>
        </w:rPr>
      </w:pPr>
    </w:p>
    <w:p w14:paraId="65B6BFD6" w14:textId="77777777" w:rsidR="00083CAB" w:rsidRDefault="00083CAB" w:rsidP="001725FD">
      <w:pPr>
        <w:jc w:val="both"/>
        <w:rPr>
          <w:rFonts w:ascii="Arial" w:hAnsi="Arial" w:cs="Arial"/>
          <w:sz w:val="24"/>
          <w:szCs w:val="24"/>
        </w:rPr>
      </w:pPr>
    </w:p>
    <w:p w14:paraId="457FA6EE" w14:textId="77777777" w:rsidR="00083CAB" w:rsidRDefault="00083CAB" w:rsidP="001725FD">
      <w:pPr>
        <w:jc w:val="both"/>
        <w:rPr>
          <w:rFonts w:ascii="Arial" w:hAnsi="Arial" w:cs="Arial"/>
          <w:sz w:val="24"/>
          <w:szCs w:val="24"/>
        </w:rPr>
      </w:pPr>
    </w:p>
    <w:p w14:paraId="57542E70" w14:textId="06F66BF3" w:rsidR="00083CAB" w:rsidRPr="00083CAB" w:rsidRDefault="00083CAB" w:rsidP="001725FD">
      <w:pPr>
        <w:jc w:val="both"/>
        <w:rPr>
          <w:rFonts w:ascii="Arial" w:hAnsi="Arial" w:cs="Arial"/>
          <w:b/>
          <w:bCs/>
          <w:sz w:val="28"/>
          <w:szCs w:val="28"/>
          <w:u w:val="single"/>
        </w:rPr>
      </w:pPr>
      <w:r w:rsidRPr="00083CAB">
        <w:rPr>
          <w:rFonts w:ascii="Arial" w:hAnsi="Arial" w:cs="Arial"/>
          <w:b/>
          <w:bCs/>
          <w:sz w:val="28"/>
          <w:szCs w:val="28"/>
          <w:u w:val="single"/>
        </w:rPr>
        <w:lastRenderedPageBreak/>
        <w:t>Appendix</w:t>
      </w:r>
    </w:p>
    <w:p w14:paraId="037373FA" w14:textId="77777777" w:rsidR="00083CAB" w:rsidRPr="00A42F82" w:rsidRDefault="00083CAB"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tbl>
      <w:tblPr>
        <w:tblStyle w:val="TableGrid"/>
        <w:tblW w:w="8995" w:type="dxa"/>
        <w:tblLook w:val="04A0" w:firstRow="1" w:lastRow="0" w:firstColumn="1" w:lastColumn="0" w:noHBand="0" w:noVBand="1"/>
      </w:tblPr>
      <w:tblGrid>
        <w:gridCol w:w="8995"/>
      </w:tblGrid>
      <w:tr w:rsidR="00083CAB" w:rsidRPr="00A42F82" w14:paraId="4DCCDD52" w14:textId="77777777" w:rsidTr="00083CAB">
        <w:tc>
          <w:tcPr>
            <w:tcW w:w="8995" w:type="dxa"/>
          </w:tcPr>
          <w:p w14:paraId="5E6925D1" w14:textId="77777777" w:rsidR="00083CAB" w:rsidRPr="006E7B19" w:rsidRDefault="00083CAB" w:rsidP="00A6327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02DC98CC" w14:textId="77777777" w:rsidR="00083CAB" w:rsidRPr="00A42F82" w:rsidRDefault="00083CAB" w:rsidP="00A6327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63DE83BA" w14:textId="77777777" w:rsidR="00083CAB" w:rsidRPr="00A42F82" w:rsidRDefault="00083CAB" w:rsidP="00A6327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6A706A8F" w14:textId="77777777" w:rsidR="00083CAB" w:rsidRDefault="00083CAB" w:rsidP="00A6327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39"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75B4E7AF" w14:textId="77777777" w:rsidR="00083CAB" w:rsidRDefault="00083CAB" w:rsidP="00A6327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8290874" w14:textId="77777777" w:rsidR="00083CAB" w:rsidRDefault="00083CAB" w:rsidP="00A6327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193628ED" w14:textId="77777777" w:rsidR="00083CAB" w:rsidRPr="00A42F82" w:rsidRDefault="00083CAB" w:rsidP="00A6327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83CAB" w:rsidRPr="00A42F82" w14:paraId="50DED833" w14:textId="77777777" w:rsidTr="00083CAB">
        <w:tc>
          <w:tcPr>
            <w:tcW w:w="8995" w:type="dxa"/>
          </w:tcPr>
          <w:p w14:paraId="475368BB" w14:textId="77777777" w:rsidR="00083CAB" w:rsidRPr="00A42F82" w:rsidRDefault="00083CAB" w:rsidP="00A6327F">
            <w:pPr>
              <w:rPr>
                <w:rFonts w:ascii="Arial" w:hAnsi="Arial" w:cs="Arial"/>
                <w:b/>
                <w:sz w:val="22"/>
                <w:szCs w:val="22"/>
              </w:rPr>
            </w:pPr>
            <w:r w:rsidRPr="00A42F82">
              <w:rPr>
                <w:rFonts w:ascii="Arial" w:hAnsi="Arial" w:cs="Arial"/>
                <w:b/>
                <w:sz w:val="22"/>
                <w:szCs w:val="22"/>
              </w:rPr>
              <w:t>RESEARCH STAFF ONLY</w:t>
            </w:r>
          </w:p>
          <w:p w14:paraId="65E5B4E2" w14:textId="77777777" w:rsidR="00083CAB" w:rsidRPr="00A42F82" w:rsidRDefault="00083CAB" w:rsidP="00A6327F">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4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385931F8" w14:textId="77777777" w:rsidR="00083CAB" w:rsidRPr="00A42F82" w:rsidRDefault="00083CAB" w:rsidP="00A6327F">
            <w:pPr>
              <w:rPr>
                <w:rFonts w:ascii="Arial" w:hAnsi="Arial" w:cs="Arial"/>
                <w:sz w:val="22"/>
                <w:szCs w:val="22"/>
              </w:rPr>
            </w:pPr>
          </w:p>
        </w:tc>
      </w:tr>
      <w:tr w:rsidR="00083CAB" w:rsidRPr="00A42F82" w14:paraId="2B062AEC" w14:textId="77777777" w:rsidTr="00083CAB">
        <w:tc>
          <w:tcPr>
            <w:tcW w:w="8995" w:type="dxa"/>
          </w:tcPr>
          <w:p w14:paraId="101905F4" w14:textId="77777777" w:rsidR="00083CAB" w:rsidRPr="00A42F82" w:rsidRDefault="00083CAB" w:rsidP="00A6327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26A96BF0" w14:textId="77777777" w:rsidR="00083CAB" w:rsidRDefault="00083CAB" w:rsidP="00A91894">
      <w:pPr>
        <w:tabs>
          <w:tab w:val="left" w:pos="5103"/>
        </w:tabs>
        <w:jc w:val="both"/>
        <w:rPr>
          <w:rFonts w:ascii="Arial" w:hAnsi="Arial" w:cs="Arial"/>
          <w:b/>
          <w:bCs/>
        </w:rPr>
      </w:pPr>
    </w:p>
    <w:p w14:paraId="3E5F6E91" w14:textId="04C86B39" w:rsidR="00083CAB" w:rsidRPr="00A42F82" w:rsidRDefault="00083CAB" w:rsidP="006238EB">
      <w:pPr>
        <w:tabs>
          <w:tab w:val="left" w:pos="5103"/>
        </w:tabs>
        <w:jc w:val="both"/>
        <w:rPr>
          <w:rFonts w:ascii="Arial" w:hAnsi="Arial" w:cs="Arial"/>
          <w:b/>
          <w:bCs/>
          <w:sz w:val="16"/>
          <w:szCs w:val="16"/>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19C5A4DE" w14:textId="17C62055" w:rsidR="00083CAB" w:rsidRPr="00A42F82" w:rsidRDefault="00083CAB" w:rsidP="006238EB">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E528F6C" w14:textId="77777777" w:rsidR="00083CAB" w:rsidRPr="00A42F82" w:rsidRDefault="00083CAB" w:rsidP="006238EB">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6AC0C125" w14:textId="583353B6" w:rsidR="00083CAB" w:rsidRPr="00A42F82" w:rsidRDefault="00083CAB" w:rsidP="006238EB">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4E02AE83" w14:textId="441F5C03" w:rsidR="00083CAB" w:rsidRPr="006238EB" w:rsidRDefault="00083CAB" w:rsidP="006238EB">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56AB0463" w14:textId="0219B257" w:rsidR="00083CAB" w:rsidRPr="00A42F82" w:rsidRDefault="00083CAB" w:rsidP="006238EB">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79D4376F" w14:textId="77777777" w:rsidR="00083CAB" w:rsidRPr="00A42F82" w:rsidRDefault="00083CAB" w:rsidP="00A91894">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900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6"/>
        <w:gridCol w:w="1629"/>
        <w:gridCol w:w="601"/>
        <w:gridCol w:w="2102"/>
        <w:gridCol w:w="600"/>
        <w:gridCol w:w="2608"/>
        <w:gridCol w:w="998"/>
      </w:tblGrid>
      <w:tr w:rsidR="00083CAB" w:rsidRPr="00A42F82" w14:paraId="6A49D68D" w14:textId="77777777" w:rsidTr="006238EB">
        <w:trPr>
          <w:trHeight w:val="478"/>
        </w:trPr>
        <w:tc>
          <w:tcPr>
            <w:tcW w:w="466" w:type="dxa"/>
            <w:shd w:val="clear" w:color="auto" w:fill="F2F2F2" w:themeFill="background1" w:themeFillShade="F2"/>
            <w:vAlign w:val="center"/>
          </w:tcPr>
          <w:p w14:paraId="5D5F859F" w14:textId="77777777" w:rsidR="00083CAB" w:rsidRPr="00A42F82" w:rsidRDefault="00083CAB" w:rsidP="00A91894">
            <w:pPr>
              <w:rPr>
                <w:rFonts w:ascii="Arial" w:hAnsi="Arial" w:cs="Arial"/>
              </w:rPr>
            </w:pPr>
            <w:r w:rsidRPr="00A42F82">
              <w:rPr>
                <w:rFonts w:ascii="Arial" w:hAnsi="Arial" w:cs="Arial"/>
              </w:rPr>
              <w:t>1</w:t>
            </w:r>
          </w:p>
        </w:tc>
        <w:tc>
          <w:tcPr>
            <w:tcW w:w="2230" w:type="dxa"/>
            <w:gridSpan w:val="2"/>
            <w:shd w:val="clear" w:color="auto" w:fill="F2F2F2" w:themeFill="background1" w:themeFillShade="F2"/>
            <w:vAlign w:val="center"/>
          </w:tcPr>
          <w:p w14:paraId="34961EF9" w14:textId="77777777" w:rsidR="00083CAB" w:rsidRPr="00A42F82" w:rsidRDefault="00083CAB" w:rsidP="00A91894">
            <w:pPr>
              <w:rPr>
                <w:rFonts w:ascii="Arial" w:hAnsi="Arial" w:cs="Arial"/>
              </w:rPr>
            </w:pPr>
            <w:r w:rsidRPr="00A42F82">
              <w:rPr>
                <w:rFonts w:ascii="Arial" w:hAnsi="Arial" w:cs="Arial"/>
              </w:rPr>
              <w:t>Full Name:</w:t>
            </w:r>
          </w:p>
        </w:tc>
        <w:tc>
          <w:tcPr>
            <w:tcW w:w="6308" w:type="dxa"/>
            <w:gridSpan w:val="4"/>
            <w:vAlign w:val="center"/>
          </w:tcPr>
          <w:p w14:paraId="7E2EF3BF" w14:textId="77777777" w:rsidR="00083CAB" w:rsidRPr="00A42F82" w:rsidRDefault="00083CAB" w:rsidP="00A91894">
            <w:pPr>
              <w:rPr>
                <w:rFonts w:ascii="Arial" w:hAnsi="Arial" w:cs="Arial"/>
              </w:rPr>
            </w:pPr>
            <w:r>
              <w:rPr>
                <w:rFonts w:ascii="Arial" w:hAnsi="Arial" w:cs="Arial"/>
              </w:rPr>
              <w:t>Jonathan Daryl Davies</w:t>
            </w:r>
          </w:p>
        </w:tc>
      </w:tr>
      <w:tr w:rsidR="00083CAB" w:rsidRPr="00A42F82" w14:paraId="732FB72E" w14:textId="77777777" w:rsidTr="006238EB">
        <w:trPr>
          <w:trHeight w:val="514"/>
        </w:trPr>
        <w:tc>
          <w:tcPr>
            <w:tcW w:w="466" w:type="dxa"/>
            <w:shd w:val="clear" w:color="auto" w:fill="BFBFBF" w:themeFill="background1" w:themeFillShade="BF"/>
            <w:vAlign w:val="center"/>
          </w:tcPr>
          <w:p w14:paraId="2DB8DC48" w14:textId="77777777" w:rsidR="00083CAB" w:rsidRPr="00A42F82" w:rsidRDefault="00083CAB" w:rsidP="00A91894">
            <w:pPr>
              <w:rPr>
                <w:rFonts w:ascii="Arial" w:hAnsi="Arial" w:cs="Arial"/>
              </w:rPr>
            </w:pPr>
            <w:r w:rsidRPr="00A42F82">
              <w:rPr>
                <w:rFonts w:ascii="Arial" w:hAnsi="Arial" w:cs="Arial"/>
              </w:rPr>
              <w:t>2</w:t>
            </w:r>
          </w:p>
        </w:tc>
        <w:tc>
          <w:tcPr>
            <w:tcW w:w="2230" w:type="dxa"/>
            <w:gridSpan w:val="2"/>
            <w:shd w:val="clear" w:color="auto" w:fill="BFBFBF" w:themeFill="background1" w:themeFillShade="BF"/>
            <w:vAlign w:val="center"/>
          </w:tcPr>
          <w:p w14:paraId="27E76FB4" w14:textId="77777777" w:rsidR="00083CAB" w:rsidRPr="00A42F82" w:rsidRDefault="00083CAB" w:rsidP="00A91894">
            <w:pPr>
              <w:rPr>
                <w:rFonts w:ascii="Arial" w:hAnsi="Arial" w:cs="Arial"/>
              </w:rPr>
            </w:pPr>
            <w:r w:rsidRPr="00A42F82">
              <w:rPr>
                <w:rFonts w:ascii="Arial" w:hAnsi="Arial" w:cs="Arial"/>
              </w:rPr>
              <w:t>Tick all boxes that apply:</w:t>
            </w:r>
          </w:p>
        </w:tc>
        <w:tc>
          <w:tcPr>
            <w:tcW w:w="2102" w:type="dxa"/>
            <w:shd w:val="clear" w:color="auto" w:fill="F2F2F2" w:themeFill="background1" w:themeFillShade="F2"/>
            <w:vAlign w:val="center"/>
          </w:tcPr>
          <w:p w14:paraId="74B5130C" w14:textId="77777777" w:rsidR="00083CAB" w:rsidRPr="00A42F82" w:rsidRDefault="00083CAB" w:rsidP="00A91894">
            <w:pPr>
              <w:rPr>
                <w:rFonts w:ascii="Arial" w:hAnsi="Arial" w:cs="Arial"/>
              </w:rPr>
            </w:pPr>
            <w:r w:rsidRPr="00A42F82">
              <w:rPr>
                <w:rFonts w:ascii="Arial" w:hAnsi="Arial" w:cs="Arial"/>
              </w:rPr>
              <w:t>Member of staff:</w:t>
            </w:r>
          </w:p>
        </w:tc>
        <w:tc>
          <w:tcPr>
            <w:tcW w:w="600" w:type="dxa"/>
            <w:shd w:val="clear" w:color="auto" w:fill="BFBFBF" w:themeFill="background1" w:themeFillShade="BF"/>
            <w:vAlign w:val="center"/>
          </w:tcPr>
          <w:p w14:paraId="61A89836" w14:textId="77777777" w:rsidR="00083CAB" w:rsidRPr="00A42F82" w:rsidRDefault="00083CAB" w:rsidP="00A91894">
            <w:pPr>
              <w:jc w:val="center"/>
              <w:rPr>
                <w:rFonts w:ascii="Arial" w:hAnsi="Arial" w:cs="Arial"/>
              </w:rPr>
            </w:pPr>
            <w:r w:rsidRPr="00A42F82">
              <w:rPr>
                <w:rFonts w:ascii="Segoe UI Symbol" w:eastAsia="MS Gothic" w:hAnsi="Segoe UI Symbol" w:cs="Segoe UI Symbol"/>
              </w:rPr>
              <w:t>☐</w:t>
            </w:r>
          </w:p>
        </w:tc>
        <w:tc>
          <w:tcPr>
            <w:tcW w:w="2608" w:type="dxa"/>
            <w:shd w:val="clear" w:color="auto" w:fill="F2F2F2" w:themeFill="background1" w:themeFillShade="F2"/>
            <w:vAlign w:val="center"/>
          </w:tcPr>
          <w:p w14:paraId="1BE43C57" w14:textId="77777777" w:rsidR="00083CAB" w:rsidRPr="00A42F82" w:rsidRDefault="00083CAB" w:rsidP="00A91894">
            <w:pPr>
              <w:rPr>
                <w:rFonts w:ascii="Arial" w:hAnsi="Arial" w:cs="Arial"/>
              </w:rPr>
            </w:pPr>
            <w:r w:rsidRPr="00A42F82">
              <w:rPr>
                <w:rFonts w:ascii="Arial" w:hAnsi="Arial" w:cs="Arial"/>
              </w:rPr>
              <w:t>Honorary research fellow:</w:t>
            </w:r>
          </w:p>
        </w:tc>
        <w:tc>
          <w:tcPr>
            <w:tcW w:w="996" w:type="dxa"/>
            <w:shd w:val="clear" w:color="auto" w:fill="BFBFBF" w:themeFill="background1" w:themeFillShade="BF"/>
            <w:vAlign w:val="center"/>
          </w:tcPr>
          <w:p w14:paraId="1DEB9E97" w14:textId="77777777" w:rsidR="00083CAB" w:rsidRPr="00A42F82" w:rsidRDefault="00083CAB" w:rsidP="00A91894">
            <w:pPr>
              <w:jc w:val="center"/>
              <w:rPr>
                <w:rFonts w:ascii="Arial" w:hAnsi="Arial" w:cs="Arial"/>
              </w:rPr>
            </w:pPr>
            <w:r w:rsidRPr="00A42F82">
              <w:rPr>
                <w:rFonts w:ascii="Segoe UI Symbol" w:eastAsia="MS Gothic" w:hAnsi="Segoe UI Symbol" w:cs="Segoe UI Symbol"/>
              </w:rPr>
              <w:t>☐</w:t>
            </w:r>
          </w:p>
        </w:tc>
      </w:tr>
      <w:tr w:rsidR="00083CAB" w:rsidRPr="00A42F82" w14:paraId="3795F860" w14:textId="77777777" w:rsidTr="006238EB">
        <w:trPr>
          <w:trHeight w:val="514"/>
        </w:trPr>
        <w:tc>
          <w:tcPr>
            <w:tcW w:w="466" w:type="dxa"/>
            <w:shd w:val="clear" w:color="auto" w:fill="F2F2F2" w:themeFill="background1" w:themeFillShade="F2"/>
            <w:vAlign w:val="center"/>
          </w:tcPr>
          <w:p w14:paraId="089365FC" w14:textId="77777777" w:rsidR="00083CAB" w:rsidRPr="00A42F82" w:rsidRDefault="00083CAB" w:rsidP="00A91894">
            <w:pPr>
              <w:rPr>
                <w:rFonts w:ascii="Arial" w:hAnsi="Arial" w:cs="Arial"/>
              </w:rPr>
            </w:pPr>
          </w:p>
        </w:tc>
        <w:tc>
          <w:tcPr>
            <w:tcW w:w="1629" w:type="dxa"/>
            <w:shd w:val="clear" w:color="auto" w:fill="F2F2F2" w:themeFill="background1" w:themeFillShade="F2"/>
            <w:vAlign w:val="center"/>
          </w:tcPr>
          <w:p w14:paraId="19BC3B35" w14:textId="77777777" w:rsidR="00083CAB" w:rsidRPr="00A42F82" w:rsidRDefault="00083CAB" w:rsidP="00A91894">
            <w:pPr>
              <w:rPr>
                <w:rFonts w:ascii="Arial" w:hAnsi="Arial" w:cs="Arial"/>
              </w:rPr>
            </w:pPr>
            <w:r w:rsidRPr="00A42F82">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600" w:type="dxa"/>
                <w:shd w:val="clear" w:color="auto" w:fill="BFBFBF" w:themeFill="background1" w:themeFillShade="BF"/>
                <w:vAlign w:val="center"/>
              </w:tcPr>
              <w:p w14:paraId="65381EBE" w14:textId="77777777" w:rsidR="00083CAB" w:rsidRPr="00A42F82" w:rsidRDefault="00083CAB" w:rsidP="00A91894">
                <w:pPr>
                  <w:jc w:val="center"/>
                  <w:rPr>
                    <w:rFonts w:ascii="Arial" w:hAnsi="Arial" w:cs="Arial"/>
                  </w:rPr>
                </w:pPr>
                <w:r w:rsidRPr="00A42F82">
                  <w:rPr>
                    <w:rFonts w:ascii="Segoe UI Symbol" w:eastAsia="MS Gothic" w:hAnsi="Segoe UI Symbol" w:cs="Segoe UI Symbol"/>
                  </w:rPr>
                  <w:t>☐</w:t>
                </w:r>
              </w:p>
            </w:tc>
          </w:sdtContent>
        </w:sdt>
        <w:tc>
          <w:tcPr>
            <w:tcW w:w="2102" w:type="dxa"/>
            <w:shd w:val="clear" w:color="auto" w:fill="F2F2F2" w:themeFill="background1" w:themeFillShade="F2"/>
            <w:vAlign w:val="center"/>
          </w:tcPr>
          <w:p w14:paraId="35004B98" w14:textId="77777777" w:rsidR="00083CAB" w:rsidRPr="00A42F82" w:rsidRDefault="00083CAB" w:rsidP="00A91894">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Content>
            <w:tc>
              <w:tcPr>
                <w:tcW w:w="600" w:type="dxa"/>
                <w:shd w:val="clear" w:color="auto" w:fill="BFBFBF" w:themeFill="background1" w:themeFillShade="BF"/>
                <w:vAlign w:val="center"/>
              </w:tcPr>
              <w:p w14:paraId="6760E7A0" w14:textId="77777777" w:rsidR="00083CAB" w:rsidRPr="00A42F82" w:rsidRDefault="00083CAB" w:rsidP="00A91894">
                <w:pPr>
                  <w:jc w:val="center"/>
                  <w:rPr>
                    <w:rFonts w:ascii="Arial" w:hAnsi="Arial" w:cs="Arial"/>
                  </w:rPr>
                </w:pPr>
                <w:r>
                  <w:rPr>
                    <w:rFonts w:ascii="MS Gothic" w:eastAsia="MS Gothic" w:hAnsi="MS Gothic" w:cs="Arial" w:hint="eastAsia"/>
                  </w:rPr>
                  <w:t>☒</w:t>
                </w:r>
              </w:p>
            </w:tc>
          </w:sdtContent>
        </w:sdt>
        <w:tc>
          <w:tcPr>
            <w:tcW w:w="2608" w:type="dxa"/>
            <w:shd w:val="clear" w:color="auto" w:fill="F2F2F2" w:themeFill="background1" w:themeFillShade="F2"/>
            <w:vAlign w:val="center"/>
          </w:tcPr>
          <w:p w14:paraId="0BA2C410" w14:textId="77777777" w:rsidR="00083CAB" w:rsidRPr="00A42F82" w:rsidRDefault="00083CAB" w:rsidP="00A91894">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996" w:type="dxa"/>
                <w:shd w:val="clear" w:color="auto" w:fill="BFBFBF" w:themeFill="background1" w:themeFillShade="BF"/>
                <w:vAlign w:val="center"/>
              </w:tcPr>
              <w:p w14:paraId="7E48529B" w14:textId="77777777" w:rsidR="00083CAB" w:rsidRPr="00A42F82" w:rsidRDefault="00083CAB" w:rsidP="00A91894">
                <w:pPr>
                  <w:jc w:val="center"/>
                  <w:rPr>
                    <w:rFonts w:ascii="Arial" w:hAnsi="Arial" w:cs="Arial"/>
                  </w:rPr>
                </w:pPr>
                <w:r w:rsidRPr="00A42F82">
                  <w:rPr>
                    <w:rFonts w:ascii="Segoe UI Symbol" w:eastAsia="MS Gothic" w:hAnsi="Segoe UI Symbol" w:cs="Segoe UI Symbol"/>
                  </w:rPr>
                  <w:t>☐</w:t>
                </w:r>
              </w:p>
            </w:tc>
          </w:sdtContent>
        </w:sdt>
      </w:tr>
    </w:tbl>
    <w:p w14:paraId="0F663C4A" w14:textId="77777777" w:rsidR="00083CAB" w:rsidRPr="00A42F82" w:rsidRDefault="00083CAB" w:rsidP="00A91894">
      <w:pPr>
        <w:rPr>
          <w:rFonts w:ascii="Arial" w:hAnsi="Arial" w:cs="Arial"/>
          <w:bCs/>
          <w:iCs/>
          <w:sz w:val="16"/>
          <w:szCs w:val="16"/>
        </w:rPr>
      </w:pPr>
    </w:p>
    <w:tbl>
      <w:tblPr>
        <w:tblW w:w="90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81"/>
        <w:gridCol w:w="2804"/>
        <w:gridCol w:w="5721"/>
      </w:tblGrid>
      <w:tr w:rsidR="00083CAB" w:rsidRPr="00A42F82" w14:paraId="1E7792ED" w14:textId="77777777" w:rsidTr="006238EB">
        <w:trPr>
          <w:cantSplit/>
          <w:trHeight w:val="341"/>
        </w:trPr>
        <w:tc>
          <w:tcPr>
            <w:tcW w:w="481" w:type="dxa"/>
            <w:shd w:val="clear" w:color="auto" w:fill="F2F2F2" w:themeFill="background1" w:themeFillShade="F2"/>
            <w:vAlign w:val="center"/>
          </w:tcPr>
          <w:p w14:paraId="6023AC50" w14:textId="77777777" w:rsidR="00083CAB" w:rsidRPr="00A42F82" w:rsidRDefault="00083CAB" w:rsidP="00A91894">
            <w:pPr>
              <w:rPr>
                <w:rFonts w:ascii="Arial" w:hAnsi="Arial" w:cs="Arial"/>
              </w:rPr>
            </w:pPr>
            <w:r w:rsidRPr="00A42F82">
              <w:rPr>
                <w:rFonts w:ascii="Arial" w:hAnsi="Arial" w:cs="Arial"/>
              </w:rPr>
              <w:t>3</w:t>
            </w:r>
          </w:p>
        </w:tc>
        <w:tc>
          <w:tcPr>
            <w:tcW w:w="2804" w:type="dxa"/>
            <w:shd w:val="clear" w:color="auto" w:fill="F2F2F2" w:themeFill="background1" w:themeFillShade="F2"/>
            <w:vAlign w:val="center"/>
          </w:tcPr>
          <w:p w14:paraId="53965333" w14:textId="77777777" w:rsidR="00083CAB" w:rsidRPr="00A42F82" w:rsidRDefault="00083CAB" w:rsidP="00A91894">
            <w:pPr>
              <w:rPr>
                <w:rFonts w:ascii="Arial" w:hAnsi="Arial" w:cs="Arial"/>
              </w:rPr>
            </w:pPr>
            <w:r w:rsidRPr="00A42F82">
              <w:rPr>
                <w:rFonts w:ascii="Arial" w:hAnsi="Arial" w:cs="Arial"/>
              </w:rPr>
              <w:t>Institute/Academic Discipline/Centre:</w:t>
            </w:r>
          </w:p>
        </w:tc>
        <w:tc>
          <w:tcPr>
            <w:tcW w:w="5720" w:type="dxa"/>
            <w:vAlign w:val="center"/>
          </w:tcPr>
          <w:p w14:paraId="4902B913" w14:textId="77777777" w:rsidR="00083CAB" w:rsidRPr="00A42F82" w:rsidRDefault="00083CAB" w:rsidP="00A91894">
            <w:pPr>
              <w:rPr>
                <w:rFonts w:ascii="Arial" w:hAnsi="Arial" w:cs="Arial"/>
              </w:rPr>
            </w:pPr>
          </w:p>
          <w:p w14:paraId="0882D6D0" w14:textId="77777777" w:rsidR="00083CAB" w:rsidRPr="00A42F82" w:rsidRDefault="00083CAB" w:rsidP="00A91894">
            <w:pPr>
              <w:rPr>
                <w:rFonts w:ascii="Arial" w:hAnsi="Arial" w:cs="Arial"/>
              </w:rPr>
            </w:pPr>
            <w:r>
              <w:rPr>
                <w:rFonts w:ascii="Arial" w:hAnsi="Arial" w:cs="Arial"/>
              </w:rPr>
              <w:t>Digital Health and Care</w:t>
            </w:r>
          </w:p>
        </w:tc>
      </w:tr>
      <w:tr w:rsidR="00083CAB" w:rsidRPr="00A42F82" w14:paraId="5ED73AAC" w14:textId="77777777" w:rsidTr="006238EB">
        <w:trPr>
          <w:cantSplit/>
          <w:trHeight w:val="347"/>
        </w:trPr>
        <w:tc>
          <w:tcPr>
            <w:tcW w:w="481" w:type="dxa"/>
            <w:shd w:val="clear" w:color="auto" w:fill="F2F2F2" w:themeFill="background1" w:themeFillShade="F2"/>
            <w:vAlign w:val="center"/>
          </w:tcPr>
          <w:p w14:paraId="6C4C4BC3" w14:textId="77777777" w:rsidR="00083CAB" w:rsidRPr="00A42F82" w:rsidRDefault="00083CAB" w:rsidP="00A91894">
            <w:pPr>
              <w:rPr>
                <w:rFonts w:ascii="Arial" w:hAnsi="Arial" w:cs="Arial"/>
              </w:rPr>
            </w:pPr>
            <w:r w:rsidRPr="00A42F82">
              <w:rPr>
                <w:rFonts w:ascii="Arial" w:hAnsi="Arial" w:cs="Arial"/>
              </w:rPr>
              <w:t>4</w:t>
            </w:r>
          </w:p>
        </w:tc>
        <w:tc>
          <w:tcPr>
            <w:tcW w:w="2804" w:type="dxa"/>
            <w:shd w:val="clear" w:color="auto" w:fill="F2F2F2" w:themeFill="background1" w:themeFillShade="F2"/>
            <w:vAlign w:val="center"/>
          </w:tcPr>
          <w:p w14:paraId="4603647C" w14:textId="77777777" w:rsidR="00083CAB" w:rsidRPr="00A42F82" w:rsidRDefault="00083CAB" w:rsidP="00A91894">
            <w:pPr>
              <w:rPr>
                <w:rFonts w:ascii="Arial" w:hAnsi="Arial" w:cs="Arial"/>
              </w:rPr>
            </w:pPr>
            <w:r w:rsidRPr="00A42F82">
              <w:rPr>
                <w:rFonts w:ascii="Arial" w:hAnsi="Arial" w:cs="Arial"/>
              </w:rPr>
              <w:t>Campus:</w:t>
            </w:r>
          </w:p>
        </w:tc>
        <w:tc>
          <w:tcPr>
            <w:tcW w:w="5720" w:type="dxa"/>
            <w:vAlign w:val="center"/>
          </w:tcPr>
          <w:p w14:paraId="0B32D193" w14:textId="77777777" w:rsidR="00083CAB" w:rsidRPr="00A42F82" w:rsidRDefault="00083CAB" w:rsidP="00A91894">
            <w:pPr>
              <w:rPr>
                <w:rFonts w:ascii="Arial" w:hAnsi="Arial" w:cs="Arial"/>
              </w:rPr>
            </w:pPr>
            <w:r>
              <w:rPr>
                <w:rFonts w:ascii="Arial" w:hAnsi="Arial" w:cs="Arial"/>
              </w:rPr>
              <w:t>Carmarthen/Online</w:t>
            </w:r>
          </w:p>
          <w:p w14:paraId="379EB6CA" w14:textId="77777777" w:rsidR="00083CAB" w:rsidRPr="00A42F82" w:rsidRDefault="00083CAB" w:rsidP="00A91894">
            <w:pPr>
              <w:rPr>
                <w:rFonts w:ascii="Arial" w:hAnsi="Arial" w:cs="Arial"/>
              </w:rPr>
            </w:pPr>
          </w:p>
        </w:tc>
      </w:tr>
      <w:tr w:rsidR="00083CAB" w:rsidRPr="00A42F82" w14:paraId="37311441" w14:textId="77777777" w:rsidTr="006238EB">
        <w:trPr>
          <w:cantSplit/>
          <w:trHeight w:val="347"/>
        </w:trPr>
        <w:tc>
          <w:tcPr>
            <w:tcW w:w="481" w:type="dxa"/>
            <w:shd w:val="clear" w:color="auto" w:fill="F2F2F2" w:themeFill="background1" w:themeFillShade="F2"/>
            <w:vAlign w:val="center"/>
          </w:tcPr>
          <w:p w14:paraId="01F2C9C8" w14:textId="77777777" w:rsidR="00083CAB" w:rsidRPr="00A42F82" w:rsidRDefault="00083CAB" w:rsidP="00A91894">
            <w:pPr>
              <w:rPr>
                <w:rFonts w:ascii="Arial" w:hAnsi="Arial" w:cs="Arial"/>
              </w:rPr>
            </w:pPr>
            <w:r w:rsidRPr="00A42F82">
              <w:rPr>
                <w:rFonts w:ascii="Arial" w:hAnsi="Arial" w:cs="Arial"/>
              </w:rPr>
              <w:t>5</w:t>
            </w:r>
          </w:p>
        </w:tc>
        <w:tc>
          <w:tcPr>
            <w:tcW w:w="2804" w:type="dxa"/>
            <w:shd w:val="clear" w:color="auto" w:fill="F2F2F2" w:themeFill="background1" w:themeFillShade="F2"/>
            <w:vAlign w:val="center"/>
          </w:tcPr>
          <w:p w14:paraId="5A33A358" w14:textId="77777777" w:rsidR="00083CAB" w:rsidRPr="00A42F82" w:rsidRDefault="00083CAB" w:rsidP="00A91894">
            <w:pPr>
              <w:rPr>
                <w:rFonts w:ascii="Arial" w:hAnsi="Arial" w:cs="Arial"/>
              </w:rPr>
            </w:pPr>
            <w:r w:rsidRPr="00A42F82">
              <w:rPr>
                <w:rFonts w:ascii="Arial" w:hAnsi="Arial" w:cs="Arial"/>
              </w:rPr>
              <w:t>E-mail address:</w:t>
            </w:r>
          </w:p>
        </w:tc>
        <w:tc>
          <w:tcPr>
            <w:tcW w:w="5720" w:type="dxa"/>
            <w:vAlign w:val="center"/>
          </w:tcPr>
          <w:p w14:paraId="0A0E4ED3" w14:textId="77777777" w:rsidR="00083CAB" w:rsidRPr="00A42F82" w:rsidRDefault="00083CAB" w:rsidP="00A91894">
            <w:pPr>
              <w:rPr>
                <w:rFonts w:ascii="Arial" w:hAnsi="Arial" w:cs="Arial"/>
              </w:rPr>
            </w:pPr>
          </w:p>
          <w:p w14:paraId="61F2B5B0" w14:textId="77777777" w:rsidR="00083CAB" w:rsidRPr="00A42F82" w:rsidRDefault="00083CAB" w:rsidP="00A91894">
            <w:pPr>
              <w:rPr>
                <w:rFonts w:ascii="Arial" w:hAnsi="Arial" w:cs="Arial"/>
              </w:rPr>
            </w:pPr>
            <w:r>
              <w:rPr>
                <w:rFonts w:ascii="Arial" w:hAnsi="Arial" w:cs="Arial"/>
              </w:rPr>
              <w:t>2112927@student.uwtsd.ac.uk</w:t>
            </w:r>
          </w:p>
        </w:tc>
      </w:tr>
      <w:tr w:rsidR="00083CAB" w:rsidRPr="00A42F82" w14:paraId="7E378950" w14:textId="77777777" w:rsidTr="006238EB">
        <w:trPr>
          <w:cantSplit/>
          <w:trHeight w:val="347"/>
        </w:trPr>
        <w:tc>
          <w:tcPr>
            <w:tcW w:w="481" w:type="dxa"/>
            <w:shd w:val="clear" w:color="auto" w:fill="F2F2F2" w:themeFill="background1" w:themeFillShade="F2"/>
            <w:vAlign w:val="center"/>
          </w:tcPr>
          <w:p w14:paraId="70E2C9FE" w14:textId="77777777" w:rsidR="00083CAB" w:rsidRPr="00A42F82" w:rsidRDefault="00083CAB" w:rsidP="00A91894">
            <w:pPr>
              <w:rPr>
                <w:rFonts w:ascii="Arial" w:hAnsi="Arial" w:cs="Arial"/>
              </w:rPr>
            </w:pPr>
            <w:r w:rsidRPr="00A42F82">
              <w:rPr>
                <w:rFonts w:ascii="Arial" w:hAnsi="Arial" w:cs="Arial"/>
              </w:rPr>
              <w:t>6</w:t>
            </w:r>
          </w:p>
        </w:tc>
        <w:tc>
          <w:tcPr>
            <w:tcW w:w="2804" w:type="dxa"/>
            <w:shd w:val="clear" w:color="auto" w:fill="F2F2F2" w:themeFill="background1" w:themeFillShade="F2"/>
            <w:vAlign w:val="center"/>
          </w:tcPr>
          <w:p w14:paraId="476C00F2" w14:textId="77777777" w:rsidR="00083CAB" w:rsidRPr="00A42F82" w:rsidRDefault="00083CAB" w:rsidP="00A91894">
            <w:pPr>
              <w:rPr>
                <w:rFonts w:ascii="Arial" w:hAnsi="Arial" w:cs="Arial"/>
              </w:rPr>
            </w:pPr>
            <w:r w:rsidRPr="00A42F82">
              <w:rPr>
                <w:rFonts w:ascii="Arial" w:hAnsi="Arial" w:cs="Arial"/>
              </w:rPr>
              <w:t>Contact Telephone Number:</w:t>
            </w:r>
          </w:p>
        </w:tc>
        <w:tc>
          <w:tcPr>
            <w:tcW w:w="5720" w:type="dxa"/>
            <w:vAlign w:val="center"/>
          </w:tcPr>
          <w:p w14:paraId="156D1E81" w14:textId="77777777" w:rsidR="00083CAB" w:rsidRPr="00A42F82" w:rsidRDefault="00083CAB" w:rsidP="00A91894">
            <w:pPr>
              <w:rPr>
                <w:rFonts w:ascii="Arial" w:hAnsi="Arial" w:cs="Arial"/>
              </w:rPr>
            </w:pPr>
          </w:p>
          <w:p w14:paraId="1638057F" w14:textId="77777777" w:rsidR="00083CAB" w:rsidRPr="00A42F82" w:rsidRDefault="00083CAB" w:rsidP="00A91894">
            <w:pPr>
              <w:rPr>
                <w:rFonts w:ascii="Arial" w:hAnsi="Arial" w:cs="Arial"/>
              </w:rPr>
            </w:pPr>
            <w:r>
              <w:rPr>
                <w:rFonts w:ascii="Arial" w:hAnsi="Arial" w:cs="Arial"/>
              </w:rPr>
              <w:t>07882892060</w:t>
            </w:r>
          </w:p>
        </w:tc>
      </w:tr>
      <w:tr w:rsidR="00083CAB" w:rsidRPr="00A42F82" w14:paraId="636C997C" w14:textId="77777777" w:rsidTr="006238EB">
        <w:trPr>
          <w:trHeight w:val="444"/>
        </w:trPr>
        <w:tc>
          <w:tcPr>
            <w:tcW w:w="481" w:type="dxa"/>
            <w:shd w:val="clear" w:color="auto" w:fill="BFBFBF" w:themeFill="background1" w:themeFillShade="BF"/>
            <w:vAlign w:val="center"/>
          </w:tcPr>
          <w:p w14:paraId="339BBA66" w14:textId="77777777" w:rsidR="00083CAB" w:rsidRPr="00A42F82" w:rsidRDefault="00083CAB" w:rsidP="00A91894">
            <w:pPr>
              <w:rPr>
                <w:rFonts w:ascii="Arial" w:hAnsi="Arial" w:cs="Arial"/>
                <w:b/>
                <w:i/>
              </w:rPr>
            </w:pPr>
          </w:p>
        </w:tc>
        <w:tc>
          <w:tcPr>
            <w:tcW w:w="8525" w:type="dxa"/>
            <w:gridSpan w:val="2"/>
            <w:shd w:val="clear" w:color="auto" w:fill="BFBFBF" w:themeFill="background1" w:themeFillShade="BF"/>
            <w:vAlign w:val="center"/>
          </w:tcPr>
          <w:p w14:paraId="784AAA1A" w14:textId="77777777" w:rsidR="00083CAB" w:rsidRPr="00A42F82" w:rsidRDefault="00083CAB" w:rsidP="00A91894">
            <w:pPr>
              <w:rPr>
                <w:rFonts w:ascii="Arial" w:hAnsi="Arial" w:cs="Arial"/>
              </w:rPr>
            </w:pPr>
            <w:r w:rsidRPr="00A42F82">
              <w:rPr>
                <w:rFonts w:ascii="Arial" w:hAnsi="Arial" w:cs="Arial"/>
                <w:b/>
                <w:i/>
              </w:rPr>
              <w:t>For students:</w:t>
            </w:r>
          </w:p>
        </w:tc>
      </w:tr>
      <w:tr w:rsidR="00083CAB" w:rsidRPr="00A42F82" w14:paraId="7D1696E2" w14:textId="77777777" w:rsidTr="006238EB">
        <w:trPr>
          <w:trHeight w:val="523"/>
        </w:trPr>
        <w:tc>
          <w:tcPr>
            <w:tcW w:w="481" w:type="dxa"/>
            <w:shd w:val="clear" w:color="auto" w:fill="F2F2F2" w:themeFill="background1" w:themeFillShade="F2"/>
            <w:vAlign w:val="center"/>
          </w:tcPr>
          <w:p w14:paraId="58491591" w14:textId="77777777" w:rsidR="00083CAB" w:rsidRPr="00A42F82" w:rsidRDefault="00083CAB" w:rsidP="00A91894">
            <w:pPr>
              <w:rPr>
                <w:rFonts w:ascii="Arial" w:hAnsi="Arial" w:cs="Arial"/>
              </w:rPr>
            </w:pPr>
            <w:r w:rsidRPr="00A42F82">
              <w:rPr>
                <w:rFonts w:ascii="Arial" w:hAnsi="Arial" w:cs="Arial"/>
              </w:rPr>
              <w:t>7</w:t>
            </w:r>
          </w:p>
        </w:tc>
        <w:tc>
          <w:tcPr>
            <w:tcW w:w="2804" w:type="dxa"/>
            <w:shd w:val="clear" w:color="auto" w:fill="F2F2F2" w:themeFill="background1" w:themeFillShade="F2"/>
            <w:vAlign w:val="center"/>
          </w:tcPr>
          <w:p w14:paraId="06CD4E9F" w14:textId="77777777" w:rsidR="00083CAB" w:rsidRPr="00A42F82" w:rsidRDefault="00083CAB" w:rsidP="00A91894">
            <w:pPr>
              <w:rPr>
                <w:rFonts w:ascii="Arial" w:hAnsi="Arial" w:cs="Arial"/>
              </w:rPr>
            </w:pPr>
            <w:r w:rsidRPr="00A42F82">
              <w:rPr>
                <w:rFonts w:ascii="Arial" w:hAnsi="Arial" w:cs="Arial"/>
              </w:rPr>
              <w:t>Student Number:</w:t>
            </w:r>
          </w:p>
        </w:tc>
        <w:tc>
          <w:tcPr>
            <w:tcW w:w="5720" w:type="dxa"/>
            <w:vAlign w:val="center"/>
          </w:tcPr>
          <w:p w14:paraId="0D4DCF4E" w14:textId="77777777" w:rsidR="00083CAB" w:rsidRPr="00A42F82" w:rsidRDefault="00083CAB" w:rsidP="00A91894">
            <w:pPr>
              <w:rPr>
                <w:rFonts w:ascii="Arial" w:hAnsi="Arial" w:cs="Arial"/>
              </w:rPr>
            </w:pPr>
            <w:r>
              <w:rPr>
                <w:rFonts w:ascii="Arial" w:hAnsi="Arial" w:cs="Arial"/>
              </w:rPr>
              <w:t>2112927</w:t>
            </w:r>
          </w:p>
        </w:tc>
      </w:tr>
      <w:tr w:rsidR="00083CAB" w:rsidRPr="00A42F82" w14:paraId="0D5A5FC6" w14:textId="77777777" w:rsidTr="006238EB">
        <w:trPr>
          <w:trHeight w:val="560"/>
        </w:trPr>
        <w:tc>
          <w:tcPr>
            <w:tcW w:w="481" w:type="dxa"/>
            <w:shd w:val="clear" w:color="auto" w:fill="F2F2F2" w:themeFill="background1" w:themeFillShade="F2"/>
            <w:vAlign w:val="center"/>
          </w:tcPr>
          <w:p w14:paraId="66A75B1A" w14:textId="77777777" w:rsidR="00083CAB" w:rsidRPr="00A42F82" w:rsidRDefault="00083CAB" w:rsidP="00A91894">
            <w:pPr>
              <w:rPr>
                <w:rFonts w:ascii="Arial" w:hAnsi="Arial" w:cs="Arial"/>
              </w:rPr>
            </w:pPr>
            <w:r w:rsidRPr="00A42F82">
              <w:rPr>
                <w:rFonts w:ascii="Arial" w:hAnsi="Arial" w:cs="Arial"/>
              </w:rPr>
              <w:t>8</w:t>
            </w:r>
          </w:p>
        </w:tc>
        <w:tc>
          <w:tcPr>
            <w:tcW w:w="2804" w:type="dxa"/>
            <w:shd w:val="clear" w:color="auto" w:fill="F2F2F2" w:themeFill="background1" w:themeFillShade="F2"/>
            <w:vAlign w:val="center"/>
          </w:tcPr>
          <w:p w14:paraId="3D5EF027" w14:textId="77777777" w:rsidR="00083CAB" w:rsidRPr="00A42F82" w:rsidRDefault="00083CAB" w:rsidP="00A91894">
            <w:pPr>
              <w:rPr>
                <w:rFonts w:ascii="Arial" w:hAnsi="Arial" w:cs="Arial"/>
              </w:rPr>
            </w:pPr>
            <w:r w:rsidRPr="00A42F82">
              <w:rPr>
                <w:rFonts w:ascii="Arial" w:hAnsi="Arial" w:cs="Arial"/>
              </w:rPr>
              <w:t>Programme of Study:</w:t>
            </w:r>
          </w:p>
        </w:tc>
        <w:tc>
          <w:tcPr>
            <w:tcW w:w="5720" w:type="dxa"/>
            <w:vAlign w:val="center"/>
          </w:tcPr>
          <w:p w14:paraId="7E2FDDBC" w14:textId="77777777" w:rsidR="00083CAB" w:rsidRPr="00A42F82" w:rsidRDefault="00083CAB" w:rsidP="00A91894">
            <w:pPr>
              <w:rPr>
                <w:rFonts w:ascii="Arial" w:hAnsi="Arial" w:cs="Arial"/>
              </w:rPr>
            </w:pPr>
            <w:r>
              <w:rPr>
                <w:rFonts w:ascii="Arial" w:hAnsi="Arial" w:cs="Arial"/>
              </w:rPr>
              <w:t>MSc Digital Skills for Health and Care Professions</w:t>
            </w:r>
          </w:p>
        </w:tc>
      </w:tr>
      <w:tr w:rsidR="00083CAB" w:rsidRPr="00A42F82" w14:paraId="5D8D1364" w14:textId="77777777" w:rsidTr="006238EB">
        <w:trPr>
          <w:trHeight w:val="568"/>
        </w:trPr>
        <w:tc>
          <w:tcPr>
            <w:tcW w:w="481" w:type="dxa"/>
            <w:shd w:val="clear" w:color="auto" w:fill="F2F2F2" w:themeFill="background1" w:themeFillShade="F2"/>
            <w:vAlign w:val="center"/>
          </w:tcPr>
          <w:p w14:paraId="5F18E6C0" w14:textId="77777777" w:rsidR="00083CAB" w:rsidRPr="00A42F82" w:rsidRDefault="00083CAB" w:rsidP="00A91894">
            <w:pPr>
              <w:rPr>
                <w:rFonts w:ascii="Arial" w:hAnsi="Arial" w:cs="Arial"/>
              </w:rPr>
            </w:pPr>
            <w:r w:rsidRPr="00A42F82">
              <w:rPr>
                <w:rFonts w:ascii="Arial" w:hAnsi="Arial" w:cs="Arial"/>
              </w:rPr>
              <w:t>9</w:t>
            </w:r>
          </w:p>
        </w:tc>
        <w:tc>
          <w:tcPr>
            <w:tcW w:w="2804" w:type="dxa"/>
            <w:shd w:val="clear" w:color="auto" w:fill="F2F2F2" w:themeFill="background1" w:themeFillShade="F2"/>
            <w:vAlign w:val="center"/>
          </w:tcPr>
          <w:p w14:paraId="595939F3" w14:textId="77777777" w:rsidR="00083CAB" w:rsidRPr="00A42F82" w:rsidRDefault="00083CAB" w:rsidP="00A91894">
            <w:pPr>
              <w:rPr>
                <w:rFonts w:ascii="Arial" w:hAnsi="Arial" w:cs="Arial"/>
              </w:rPr>
            </w:pPr>
            <w:r w:rsidRPr="00A42F82">
              <w:rPr>
                <w:rFonts w:ascii="Arial" w:hAnsi="Arial" w:cs="Arial"/>
              </w:rPr>
              <w:t>Director of Studies/Supervisor:</w:t>
            </w:r>
          </w:p>
        </w:tc>
        <w:tc>
          <w:tcPr>
            <w:tcW w:w="5720" w:type="dxa"/>
            <w:vAlign w:val="center"/>
          </w:tcPr>
          <w:p w14:paraId="4F111630" w14:textId="77777777" w:rsidR="00083CAB" w:rsidRPr="00A42F82" w:rsidRDefault="00083CAB" w:rsidP="00A91894">
            <w:pPr>
              <w:rPr>
                <w:rFonts w:ascii="Arial" w:hAnsi="Arial" w:cs="Arial"/>
              </w:rPr>
            </w:pPr>
            <w:r>
              <w:rPr>
                <w:rFonts w:ascii="Arial" w:hAnsi="Arial" w:cs="Arial"/>
              </w:rPr>
              <w:t>Philip Scott</w:t>
            </w:r>
          </w:p>
        </w:tc>
      </w:tr>
    </w:tbl>
    <w:p w14:paraId="0FF12D5D" w14:textId="77777777" w:rsidR="00083CAB" w:rsidRPr="00A42F82" w:rsidRDefault="00083CAB" w:rsidP="00A91894">
      <w:pPr>
        <w:rPr>
          <w:rFonts w:ascii="Arial" w:hAnsi="Arial" w:cs="Arial"/>
          <w:b/>
        </w:rPr>
      </w:pPr>
    </w:p>
    <w:p w14:paraId="3266057A" w14:textId="77777777" w:rsidR="00083CAB" w:rsidRPr="00A42F82" w:rsidRDefault="00083CAB" w:rsidP="00A91894">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9009" w:type="dxa"/>
        <w:tblLayout w:type="fixed"/>
        <w:tblLook w:val="04A0" w:firstRow="1" w:lastRow="0" w:firstColumn="1" w:lastColumn="0" w:noHBand="0" w:noVBand="1"/>
      </w:tblPr>
      <w:tblGrid>
        <w:gridCol w:w="483"/>
        <w:gridCol w:w="3175"/>
        <w:gridCol w:w="2183"/>
        <w:gridCol w:w="853"/>
        <w:gridCol w:w="731"/>
        <w:gridCol w:w="852"/>
        <w:gridCol w:w="732"/>
      </w:tblGrid>
      <w:tr w:rsidR="00083CAB" w:rsidRPr="00A42F82" w14:paraId="203AC596" w14:textId="77777777" w:rsidTr="006238EB">
        <w:trPr>
          <w:trHeight w:val="1025"/>
        </w:trPr>
        <w:tc>
          <w:tcPr>
            <w:tcW w:w="483" w:type="dxa"/>
            <w:shd w:val="clear" w:color="auto" w:fill="F2F2F2" w:themeFill="background1" w:themeFillShade="F2"/>
          </w:tcPr>
          <w:p w14:paraId="0EECF81C"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5358" w:type="dxa"/>
            <w:gridSpan w:val="2"/>
            <w:shd w:val="clear" w:color="auto" w:fill="F2F2F2" w:themeFill="background1" w:themeFillShade="F2"/>
            <w:vAlign w:val="center"/>
          </w:tcPr>
          <w:p w14:paraId="33F6F508"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242309DA"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853" w:type="dxa"/>
            <w:shd w:val="clear" w:color="auto" w:fill="F2F2F2" w:themeFill="background1" w:themeFillShade="F2"/>
            <w:vAlign w:val="center"/>
          </w:tcPr>
          <w:p w14:paraId="6F3DB0C8" w14:textId="77777777" w:rsidR="00083CAB" w:rsidRPr="00A42F82" w:rsidRDefault="00083CAB"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730" w:type="dxa"/>
                <w:shd w:val="clear" w:color="auto" w:fill="BFBFBF" w:themeFill="background1" w:themeFillShade="BF"/>
                <w:vAlign w:val="center"/>
              </w:tcPr>
              <w:p w14:paraId="2CB3D887" w14:textId="77777777" w:rsidR="00083CAB" w:rsidRPr="00A42F82" w:rsidRDefault="00083CAB"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852" w:type="dxa"/>
            <w:shd w:val="clear" w:color="auto" w:fill="F2F2F2" w:themeFill="background1" w:themeFillShade="F2"/>
            <w:vAlign w:val="center"/>
          </w:tcPr>
          <w:p w14:paraId="0A866DDE" w14:textId="77777777" w:rsidR="00083CAB" w:rsidRPr="00A42F82" w:rsidRDefault="00083CAB"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731" w:type="dxa"/>
                <w:shd w:val="clear" w:color="auto" w:fill="BFBFBF" w:themeFill="background1" w:themeFillShade="BF"/>
                <w:vAlign w:val="center"/>
              </w:tcPr>
              <w:p w14:paraId="62318150" w14:textId="77777777" w:rsidR="00083CAB" w:rsidRPr="00A42F82" w:rsidRDefault="00083CA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083CAB" w:rsidRPr="00A42F82" w14:paraId="4349AA5F" w14:textId="77777777" w:rsidTr="006238EB">
        <w:trPr>
          <w:trHeight w:val="260"/>
        </w:trPr>
        <w:tc>
          <w:tcPr>
            <w:tcW w:w="483" w:type="dxa"/>
            <w:shd w:val="clear" w:color="auto" w:fill="F2F2F2" w:themeFill="background1" w:themeFillShade="F2"/>
          </w:tcPr>
          <w:p w14:paraId="09BAD813" w14:textId="77777777" w:rsidR="00083CAB" w:rsidRPr="00A42F82" w:rsidRDefault="00083CAB" w:rsidP="00A91894">
            <w:pPr>
              <w:autoSpaceDE w:val="0"/>
              <w:autoSpaceDN w:val="0"/>
              <w:adjustRightInd w:val="0"/>
              <w:rPr>
                <w:rFonts w:ascii="Arial" w:hAnsi="Arial" w:cs="Arial"/>
                <w:b/>
                <w:bCs/>
                <w:sz w:val="22"/>
                <w:szCs w:val="22"/>
              </w:rPr>
            </w:pPr>
          </w:p>
        </w:tc>
        <w:tc>
          <w:tcPr>
            <w:tcW w:w="6942" w:type="dxa"/>
            <w:gridSpan w:val="4"/>
            <w:shd w:val="clear" w:color="auto" w:fill="F2F2F2" w:themeFill="background1" w:themeFillShade="F2"/>
          </w:tcPr>
          <w:p w14:paraId="5FFFF671" w14:textId="77777777" w:rsidR="00083CAB" w:rsidRPr="00A42F82" w:rsidRDefault="00083CAB" w:rsidP="00A91894">
            <w:pPr>
              <w:autoSpaceDE w:val="0"/>
              <w:autoSpaceDN w:val="0"/>
              <w:adjustRightInd w:val="0"/>
              <w:rPr>
                <w:rFonts w:ascii="Arial" w:hAnsi="Arial" w:cs="Arial"/>
                <w:b/>
                <w:bCs/>
                <w:sz w:val="22"/>
                <w:szCs w:val="22"/>
              </w:rPr>
            </w:pPr>
          </w:p>
        </w:tc>
        <w:tc>
          <w:tcPr>
            <w:tcW w:w="1584" w:type="dxa"/>
            <w:gridSpan w:val="2"/>
            <w:shd w:val="clear" w:color="auto" w:fill="F2F2F2" w:themeFill="background1" w:themeFillShade="F2"/>
          </w:tcPr>
          <w:p w14:paraId="799E26F6" w14:textId="77777777" w:rsidR="00083CAB" w:rsidRPr="00A42F82" w:rsidRDefault="00083CAB"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083CAB" w:rsidRPr="00A42F82" w14:paraId="31F84A58" w14:textId="77777777" w:rsidTr="006238EB">
        <w:trPr>
          <w:trHeight w:val="446"/>
        </w:trPr>
        <w:tc>
          <w:tcPr>
            <w:tcW w:w="483" w:type="dxa"/>
            <w:vMerge w:val="restart"/>
            <w:shd w:val="clear" w:color="auto" w:fill="F2F2F2" w:themeFill="background1" w:themeFillShade="F2"/>
          </w:tcPr>
          <w:p w14:paraId="7C19D3DA" w14:textId="77777777" w:rsidR="00083CAB" w:rsidRPr="00A42F82" w:rsidRDefault="00083CA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175" w:type="dxa"/>
            <w:vMerge w:val="restart"/>
            <w:shd w:val="clear" w:color="auto" w:fill="F2F2F2" w:themeFill="background1" w:themeFillShade="F2"/>
          </w:tcPr>
          <w:p w14:paraId="05E14E21" w14:textId="77777777" w:rsidR="00083CAB" w:rsidRPr="00A42F82" w:rsidRDefault="00083CA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036" w:type="dxa"/>
            <w:gridSpan w:val="2"/>
            <w:shd w:val="clear" w:color="auto" w:fill="F2F2F2" w:themeFill="background1" w:themeFillShade="F2"/>
            <w:vAlign w:val="center"/>
          </w:tcPr>
          <w:p w14:paraId="2F7F0C40"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730" w:type="dxa"/>
                <w:shd w:val="clear" w:color="auto" w:fill="BFBFBF" w:themeFill="background1" w:themeFillShade="BF"/>
                <w:vAlign w:val="center"/>
              </w:tcPr>
              <w:p w14:paraId="3805B8EF"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584" w:type="dxa"/>
            <w:gridSpan w:val="2"/>
            <w:vAlign w:val="center"/>
          </w:tcPr>
          <w:p w14:paraId="4E947FD1" w14:textId="77777777" w:rsidR="00083CAB" w:rsidRPr="00A42F82" w:rsidRDefault="00083CAB" w:rsidP="00A91894">
            <w:pPr>
              <w:autoSpaceDE w:val="0"/>
              <w:autoSpaceDN w:val="0"/>
              <w:adjustRightInd w:val="0"/>
              <w:jc w:val="center"/>
              <w:rPr>
                <w:rFonts w:ascii="Arial" w:hAnsi="Arial" w:cs="Arial"/>
                <w:b/>
                <w:bCs/>
                <w:sz w:val="22"/>
                <w:szCs w:val="22"/>
              </w:rPr>
            </w:pPr>
          </w:p>
        </w:tc>
      </w:tr>
      <w:tr w:rsidR="00083CAB" w:rsidRPr="00A42F82" w14:paraId="0B1DB047" w14:textId="77777777" w:rsidTr="006238EB">
        <w:trPr>
          <w:trHeight w:val="423"/>
        </w:trPr>
        <w:tc>
          <w:tcPr>
            <w:tcW w:w="483" w:type="dxa"/>
            <w:vMerge/>
            <w:shd w:val="clear" w:color="auto" w:fill="F2F2F2" w:themeFill="background1" w:themeFillShade="F2"/>
          </w:tcPr>
          <w:p w14:paraId="1D48EE82" w14:textId="77777777" w:rsidR="00083CAB" w:rsidRPr="00A42F82" w:rsidRDefault="00083CAB" w:rsidP="00A91894">
            <w:pPr>
              <w:autoSpaceDE w:val="0"/>
              <w:autoSpaceDN w:val="0"/>
              <w:adjustRightInd w:val="0"/>
              <w:jc w:val="both"/>
              <w:rPr>
                <w:rFonts w:ascii="Arial" w:hAnsi="Arial" w:cs="Arial"/>
                <w:sz w:val="22"/>
                <w:szCs w:val="22"/>
              </w:rPr>
            </w:pPr>
          </w:p>
        </w:tc>
        <w:tc>
          <w:tcPr>
            <w:tcW w:w="3175" w:type="dxa"/>
            <w:vMerge/>
            <w:shd w:val="clear" w:color="auto" w:fill="F2F2F2" w:themeFill="background1" w:themeFillShade="F2"/>
          </w:tcPr>
          <w:p w14:paraId="11F2B138" w14:textId="77777777" w:rsidR="00083CAB" w:rsidRPr="00A42F82" w:rsidRDefault="00083CAB" w:rsidP="00A91894">
            <w:pPr>
              <w:autoSpaceDE w:val="0"/>
              <w:autoSpaceDN w:val="0"/>
              <w:adjustRightInd w:val="0"/>
              <w:jc w:val="both"/>
              <w:rPr>
                <w:rFonts w:ascii="Arial" w:hAnsi="Arial" w:cs="Arial"/>
                <w:sz w:val="22"/>
                <w:szCs w:val="22"/>
              </w:rPr>
            </w:pPr>
          </w:p>
        </w:tc>
        <w:tc>
          <w:tcPr>
            <w:tcW w:w="3036" w:type="dxa"/>
            <w:gridSpan w:val="2"/>
            <w:shd w:val="clear" w:color="auto" w:fill="F2F2F2" w:themeFill="background1" w:themeFillShade="F2"/>
            <w:vAlign w:val="center"/>
          </w:tcPr>
          <w:p w14:paraId="26856978"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730" w:type="dxa"/>
                <w:shd w:val="clear" w:color="auto" w:fill="BFBFBF" w:themeFill="background1" w:themeFillShade="BF"/>
                <w:vAlign w:val="center"/>
              </w:tcPr>
              <w:p w14:paraId="672BD5F1"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584" w:type="dxa"/>
            <w:gridSpan w:val="2"/>
            <w:vAlign w:val="center"/>
          </w:tcPr>
          <w:p w14:paraId="17BB64FB" w14:textId="77777777" w:rsidR="00083CAB" w:rsidRPr="00A42F82" w:rsidRDefault="00083CAB" w:rsidP="00A91894">
            <w:pPr>
              <w:autoSpaceDE w:val="0"/>
              <w:autoSpaceDN w:val="0"/>
              <w:adjustRightInd w:val="0"/>
              <w:jc w:val="center"/>
              <w:rPr>
                <w:rFonts w:ascii="Arial" w:hAnsi="Arial" w:cs="Arial"/>
                <w:b/>
                <w:bCs/>
                <w:sz w:val="22"/>
                <w:szCs w:val="22"/>
              </w:rPr>
            </w:pPr>
          </w:p>
        </w:tc>
      </w:tr>
      <w:tr w:rsidR="00083CAB" w:rsidRPr="00A42F82" w14:paraId="412C895A" w14:textId="77777777" w:rsidTr="006238EB">
        <w:trPr>
          <w:trHeight w:val="146"/>
        </w:trPr>
        <w:tc>
          <w:tcPr>
            <w:tcW w:w="483" w:type="dxa"/>
            <w:vMerge/>
            <w:shd w:val="clear" w:color="auto" w:fill="F2F2F2" w:themeFill="background1" w:themeFillShade="F2"/>
          </w:tcPr>
          <w:p w14:paraId="0D004506" w14:textId="77777777" w:rsidR="00083CAB" w:rsidRPr="00A42F82" w:rsidRDefault="00083CAB" w:rsidP="00A91894">
            <w:pPr>
              <w:autoSpaceDE w:val="0"/>
              <w:autoSpaceDN w:val="0"/>
              <w:adjustRightInd w:val="0"/>
              <w:jc w:val="both"/>
              <w:rPr>
                <w:rFonts w:ascii="Arial" w:hAnsi="Arial" w:cs="Arial"/>
                <w:sz w:val="22"/>
                <w:szCs w:val="22"/>
              </w:rPr>
            </w:pPr>
          </w:p>
        </w:tc>
        <w:tc>
          <w:tcPr>
            <w:tcW w:w="3175" w:type="dxa"/>
            <w:vMerge/>
            <w:shd w:val="clear" w:color="auto" w:fill="F2F2F2" w:themeFill="background1" w:themeFillShade="F2"/>
          </w:tcPr>
          <w:p w14:paraId="5E64B79E" w14:textId="77777777" w:rsidR="00083CAB" w:rsidRPr="00A42F82" w:rsidRDefault="00083CAB" w:rsidP="00A91894">
            <w:pPr>
              <w:autoSpaceDE w:val="0"/>
              <w:autoSpaceDN w:val="0"/>
              <w:adjustRightInd w:val="0"/>
              <w:jc w:val="both"/>
              <w:rPr>
                <w:rFonts w:ascii="Arial" w:hAnsi="Arial" w:cs="Arial"/>
                <w:sz w:val="22"/>
                <w:szCs w:val="22"/>
              </w:rPr>
            </w:pPr>
          </w:p>
        </w:tc>
        <w:tc>
          <w:tcPr>
            <w:tcW w:w="3036" w:type="dxa"/>
            <w:gridSpan w:val="2"/>
            <w:shd w:val="clear" w:color="auto" w:fill="F2F2F2" w:themeFill="background1" w:themeFillShade="F2"/>
            <w:vAlign w:val="center"/>
          </w:tcPr>
          <w:p w14:paraId="58E50A54"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65CA21DD" w14:textId="77777777" w:rsidR="00083CAB" w:rsidRPr="00A42F82" w:rsidRDefault="00083CA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730" w:type="dxa"/>
                <w:shd w:val="clear" w:color="auto" w:fill="BFBFBF" w:themeFill="background1" w:themeFillShade="BF"/>
                <w:vAlign w:val="center"/>
              </w:tcPr>
              <w:p w14:paraId="168203F6"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584" w:type="dxa"/>
            <w:gridSpan w:val="2"/>
            <w:vAlign w:val="center"/>
          </w:tcPr>
          <w:p w14:paraId="14DEC4B1" w14:textId="77777777" w:rsidR="00083CAB" w:rsidRPr="00A42F82" w:rsidRDefault="00083CAB" w:rsidP="00A91894">
            <w:pPr>
              <w:autoSpaceDE w:val="0"/>
              <w:autoSpaceDN w:val="0"/>
              <w:adjustRightInd w:val="0"/>
              <w:jc w:val="center"/>
              <w:rPr>
                <w:rFonts w:ascii="Arial" w:hAnsi="Arial" w:cs="Arial"/>
                <w:b/>
                <w:bCs/>
                <w:sz w:val="22"/>
                <w:szCs w:val="22"/>
              </w:rPr>
            </w:pPr>
          </w:p>
        </w:tc>
      </w:tr>
    </w:tbl>
    <w:p w14:paraId="649E0D5F" w14:textId="77777777" w:rsidR="00083CAB" w:rsidRPr="00A42F82" w:rsidRDefault="00083CAB" w:rsidP="00A91894">
      <w:pPr>
        <w:autoSpaceDE w:val="0"/>
        <w:autoSpaceDN w:val="0"/>
        <w:adjustRightInd w:val="0"/>
        <w:spacing w:after="240"/>
        <w:jc w:val="both"/>
        <w:rPr>
          <w:rFonts w:ascii="Arial" w:hAnsi="Arial" w:cs="Arial"/>
          <w:bCs/>
          <w:iCs/>
        </w:rPr>
      </w:pPr>
    </w:p>
    <w:p w14:paraId="1E73E0E3" w14:textId="77777777" w:rsidR="00083CAB" w:rsidRPr="00A42F82" w:rsidRDefault="00083CAB" w:rsidP="00A91894">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9010" w:type="dxa"/>
        <w:tblLook w:val="04A0" w:firstRow="1" w:lastRow="0" w:firstColumn="1" w:lastColumn="0" w:noHBand="0" w:noVBand="1"/>
      </w:tblPr>
      <w:tblGrid>
        <w:gridCol w:w="483"/>
        <w:gridCol w:w="7552"/>
        <w:gridCol w:w="975"/>
      </w:tblGrid>
      <w:tr w:rsidR="00083CAB" w:rsidRPr="00A42F82" w14:paraId="0B5DE7CF" w14:textId="77777777" w:rsidTr="006238EB">
        <w:trPr>
          <w:trHeight w:val="1233"/>
        </w:trPr>
        <w:tc>
          <w:tcPr>
            <w:tcW w:w="483" w:type="dxa"/>
            <w:shd w:val="clear" w:color="auto" w:fill="F2F2F2" w:themeFill="background1" w:themeFillShade="F2"/>
          </w:tcPr>
          <w:p w14:paraId="5E87231A" w14:textId="77777777" w:rsidR="00083CAB" w:rsidRPr="00A42F82" w:rsidRDefault="00083CAB" w:rsidP="00A91894">
            <w:pPr>
              <w:autoSpaceDE w:val="0"/>
              <w:autoSpaceDN w:val="0"/>
              <w:adjustRightInd w:val="0"/>
              <w:rPr>
                <w:rFonts w:ascii="Arial" w:hAnsi="Arial" w:cs="Arial"/>
                <w:sz w:val="22"/>
                <w:szCs w:val="22"/>
              </w:rPr>
            </w:pPr>
          </w:p>
        </w:tc>
        <w:tc>
          <w:tcPr>
            <w:tcW w:w="8527" w:type="dxa"/>
            <w:gridSpan w:val="2"/>
            <w:shd w:val="clear" w:color="auto" w:fill="F2F2F2" w:themeFill="background1" w:themeFillShade="F2"/>
          </w:tcPr>
          <w:p w14:paraId="015A96F5"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083CAB" w:rsidRPr="00A42F82" w14:paraId="68F98402" w14:textId="77777777" w:rsidTr="006238EB">
        <w:trPr>
          <w:trHeight w:val="347"/>
        </w:trPr>
        <w:tc>
          <w:tcPr>
            <w:tcW w:w="483" w:type="dxa"/>
            <w:vAlign w:val="center"/>
          </w:tcPr>
          <w:p w14:paraId="2C92A986"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7552" w:type="dxa"/>
            <w:vAlign w:val="center"/>
          </w:tcPr>
          <w:p w14:paraId="117E36F0" w14:textId="77777777" w:rsidR="00083CAB" w:rsidRPr="00A42F82" w:rsidRDefault="00083CAB" w:rsidP="00A91894">
            <w:pPr>
              <w:autoSpaceDE w:val="0"/>
              <w:autoSpaceDN w:val="0"/>
              <w:adjustRightInd w:val="0"/>
              <w:rPr>
                <w:rFonts w:ascii="Arial" w:hAnsi="Arial" w:cs="Arial"/>
                <w:b/>
                <w:bCs/>
                <w:sz w:val="22"/>
                <w:szCs w:val="22"/>
              </w:rPr>
            </w:pPr>
            <w:hyperlink r:id="rId41" w:history="1">
              <w:r w:rsidRPr="00A42F82">
                <w:rPr>
                  <w:rStyle w:val="Hyperlink"/>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975" w:type="dxa"/>
                <w:shd w:val="clear" w:color="auto" w:fill="BFBFBF" w:themeFill="background1" w:themeFillShade="BF"/>
                <w:vAlign w:val="center"/>
              </w:tcPr>
              <w:p w14:paraId="320E4854"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083CAB" w:rsidRPr="00A42F82" w14:paraId="30D51A41" w14:textId="77777777" w:rsidTr="006238EB">
        <w:trPr>
          <w:trHeight w:val="408"/>
        </w:trPr>
        <w:tc>
          <w:tcPr>
            <w:tcW w:w="483" w:type="dxa"/>
            <w:vAlign w:val="center"/>
          </w:tcPr>
          <w:p w14:paraId="474A3FD8"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7552" w:type="dxa"/>
            <w:vAlign w:val="center"/>
          </w:tcPr>
          <w:p w14:paraId="06800E0D" w14:textId="77777777" w:rsidR="00083CAB" w:rsidRPr="00A42F82" w:rsidRDefault="00083CAB"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975"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79A7AE42" w14:textId="77777777" w:rsidR="00083CAB" w:rsidRPr="00A42F82" w:rsidRDefault="00083CA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083CAB" w:rsidRPr="00A42F82" w14:paraId="6F3DC75C" w14:textId="77777777" w:rsidTr="006238EB">
        <w:trPr>
          <w:trHeight w:val="400"/>
        </w:trPr>
        <w:tc>
          <w:tcPr>
            <w:tcW w:w="483" w:type="dxa"/>
            <w:vAlign w:val="center"/>
          </w:tcPr>
          <w:p w14:paraId="7A5D0840"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7552" w:type="dxa"/>
            <w:vAlign w:val="center"/>
          </w:tcPr>
          <w:p w14:paraId="5E127AE1" w14:textId="77777777" w:rsidR="00083CAB" w:rsidRPr="00A42F82" w:rsidRDefault="00083CAB"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975"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0600FEDB" w14:textId="77777777" w:rsidR="00083CAB" w:rsidRPr="00A42F82" w:rsidRDefault="00083CAB"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30161048" w14:textId="77777777" w:rsidR="00083CAB" w:rsidRPr="00A42F82" w:rsidRDefault="00083CAB" w:rsidP="00A91894">
      <w:pPr>
        <w:autoSpaceDE w:val="0"/>
        <w:autoSpaceDN w:val="0"/>
        <w:adjustRightInd w:val="0"/>
        <w:spacing w:after="240"/>
        <w:jc w:val="both"/>
        <w:rPr>
          <w:rFonts w:ascii="Arial" w:hAnsi="Arial" w:cs="Arial"/>
          <w:b/>
        </w:rPr>
      </w:pPr>
    </w:p>
    <w:p w14:paraId="597B575F" w14:textId="77777777" w:rsidR="00083CAB" w:rsidRPr="00A42F82" w:rsidRDefault="00083CAB" w:rsidP="00A91894">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6BD3C0B5" w14:textId="77777777" w:rsidR="00083CAB" w:rsidRPr="00A42F82" w:rsidRDefault="00083CAB" w:rsidP="00A91894">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9010" w:type="dxa"/>
        <w:tblLayout w:type="fixed"/>
        <w:tblLook w:val="04A0" w:firstRow="1" w:lastRow="0" w:firstColumn="1" w:lastColumn="0" w:noHBand="0" w:noVBand="1"/>
      </w:tblPr>
      <w:tblGrid>
        <w:gridCol w:w="483"/>
        <w:gridCol w:w="3287"/>
        <w:gridCol w:w="2071"/>
        <w:gridCol w:w="853"/>
        <w:gridCol w:w="730"/>
        <w:gridCol w:w="844"/>
        <w:gridCol w:w="8"/>
        <w:gridCol w:w="734"/>
      </w:tblGrid>
      <w:tr w:rsidR="00083CAB" w:rsidRPr="00A42F82" w14:paraId="08F1215A" w14:textId="77777777" w:rsidTr="006238EB">
        <w:trPr>
          <w:trHeight w:val="219"/>
        </w:trPr>
        <w:tc>
          <w:tcPr>
            <w:tcW w:w="483" w:type="dxa"/>
            <w:shd w:val="clear" w:color="auto" w:fill="F2F2F2" w:themeFill="background1" w:themeFillShade="F2"/>
          </w:tcPr>
          <w:p w14:paraId="3594E0DB"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287" w:type="dxa"/>
            <w:shd w:val="clear" w:color="auto" w:fill="F2F2F2" w:themeFill="background1" w:themeFillShade="F2"/>
          </w:tcPr>
          <w:p w14:paraId="2B830A33" w14:textId="77777777" w:rsidR="00083CAB" w:rsidRPr="00A42F82" w:rsidRDefault="00083CAB"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5240" w:type="dxa"/>
            <w:gridSpan w:val="6"/>
          </w:tcPr>
          <w:p w14:paraId="5D2B1BCB" w14:textId="77777777" w:rsidR="00083CAB" w:rsidRPr="00A42F82" w:rsidRDefault="00083CAB" w:rsidP="00A91894">
            <w:pPr>
              <w:autoSpaceDE w:val="0"/>
              <w:autoSpaceDN w:val="0"/>
              <w:adjustRightInd w:val="0"/>
              <w:rPr>
                <w:rFonts w:ascii="Arial" w:hAnsi="Arial" w:cs="Arial"/>
                <w:bCs/>
                <w:sz w:val="22"/>
                <w:szCs w:val="22"/>
              </w:rPr>
            </w:pPr>
          </w:p>
          <w:p w14:paraId="59D62FB5" w14:textId="77777777" w:rsidR="00083CAB" w:rsidRPr="00A42F82" w:rsidRDefault="00083CAB" w:rsidP="00A91894">
            <w:pPr>
              <w:autoSpaceDE w:val="0"/>
              <w:autoSpaceDN w:val="0"/>
              <w:adjustRightInd w:val="0"/>
              <w:rPr>
                <w:rFonts w:ascii="Arial" w:hAnsi="Arial" w:cs="Arial"/>
                <w:bCs/>
                <w:sz w:val="22"/>
                <w:szCs w:val="22"/>
              </w:rPr>
            </w:pPr>
          </w:p>
        </w:tc>
      </w:tr>
      <w:tr w:rsidR="00083CAB" w:rsidRPr="00A42F82" w14:paraId="27BAAE46" w14:textId="77777777" w:rsidTr="006238EB">
        <w:trPr>
          <w:trHeight w:val="219"/>
        </w:trPr>
        <w:tc>
          <w:tcPr>
            <w:tcW w:w="483" w:type="dxa"/>
            <w:shd w:val="clear" w:color="auto" w:fill="F2F2F2" w:themeFill="background1" w:themeFillShade="F2"/>
          </w:tcPr>
          <w:p w14:paraId="25993112"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287" w:type="dxa"/>
            <w:shd w:val="clear" w:color="auto" w:fill="F2F2F2" w:themeFill="background1" w:themeFillShade="F2"/>
          </w:tcPr>
          <w:p w14:paraId="00FC3BEF" w14:textId="77777777" w:rsidR="00083CAB" w:rsidRPr="00A42F82" w:rsidRDefault="00083CAB"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5240" w:type="dxa"/>
            <w:gridSpan w:val="6"/>
          </w:tcPr>
          <w:p w14:paraId="679402BC" w14:textId="77777777" w:rsidR="00083CAB" w:rsidRPr="00A42F82" w:rsidRDefault="00083CAB" w:rsidP="00A91894">
            <w:pPr>
              <w:autoSpaceDE w:val="0"/>
              <w:autoSpaceDN w:val="0"/>
              <w:adjustRightInd w:val="0"/>
              <w:rPr>
                <w:rFonts w:ascii="Arial" w:hAnsi="Arial" w:cs="Arial"/>
                <w:bCs/>
                <w:sz w:val="22"/>
                <w:szCs w:val="22"/>
              </w:rPr>
            </w:pPr>
          </w:p>
          <w:p w14:paraId="3439C801" w14:textId="77777777" w:rsidR="00083CAB" w:rsidRPr="00A42F82" w:rsidRDefault="00083CAB" w:rsidP="00A91894">
            <w:pPr>
              <w:autoSpaceDE w:val="0"/>
              <w:autoSpaceDN w:val="0"/>
              <w:adjustRightInd w:val="0"/>
              <w:rPr>
                <w:rFonts w:ascii="Arial" w:hAnsi="Arial" w:cs="Arial"/>
                <w:bCs/>
                <w:sz w:val="22"/>
                <w:szCs w:val="22"/>
              </w:rPr>
            </w:pPr>
          </w:p>
        </w:tc>
      </w:tr>
      <w:tr w:rsidR="00083CAB" w:rsidRPr="00A42F82" w14:paraId="28630892" w14:textId="77777777" w:rsidTr="006238EB">
        <w:trPr>
          <w:trHeight w:val="219"/>
        </w:trPr>
        <w:tc>
          <w:tcPr>
            <w:tcW w:w="483" w:type="dxa"/>
            <w:shd w:val="clear" w:color="auto" w:fill="F2F2F2" w:themeFill="background1" w:themeFillShade="F2"/>
          </w:tcPr>
          <w:p w14:paraId="3FBC7A16"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287" w:type="dxa"/>
            <w:shd w:val="clear" w:color="auto" w:fill="F2F2F2" w:themeFill="background1" w:themeFillShade="F2"/>
          </w:tcPr>
          <w:p w14:paraId="3CA482D9" w14:textId="77777777" w:rsidR="00083CAB" w:rsidRPr="00A42F82" w:rsidRDefault="00083CAB"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0E3C850B" w14:textId="77777777" w:rsidR="00083CAB" w:rsidRPr="00A42F82" w:rsidRDefault="00083CAB" w:rsidP="00A91894">
            <w:pPr>
              <w:autoSpaceDE w:val="0"/>
              <w:autoSpaceDN w:val="0"/>
              <w:adjustRightInd w:val="0"/>
              <w:jc w:val="both"/>
              <w:rPr>
                <w:rFonts w:ascii="Arial" w:hAnsi="Arial" w:cs="Arial"/>
                <w:sz w:val="22"/>
                <w:szCs w:val="22"/>
              </w:rPr>
            </w:pPr>
          </w:p>
        </w:tc>
        <w:tc>
          <w:tcPr>
            <w:tcW w:w="5240" w:type="dxa"/>
            <w:gridSpan w:val="6"/>
          </w:tcPr>
          <w:p w14:paraId="42C8B20A" w14:textId="77777777" w:rsidR="00083CAB" w:rsidRPr="00A42F82" w:rsidRDefault="00083CAB" w:rsidP="00A91894">
            <w:pPr>
              <w:autoSpaceDE w:val="0"/>
              <w:autoSpaceDN w:val="0"/>
              <w:adjustRightInd w:val="0"/>
              <w:rPr>
                <w:rFonts w:ascii="Arial" w:hAnsi="Arial" w:cs="Arial"/>
                <w:bCs/>
                <w:sz w:val="22"/>
                <w:szCs w:val="22"/>
              </w:rPr>
            </w:pPr>
          </w:p>
        </w:tc>
      </w:tr>
      <w:tr w:rsidR="00083CAB" w:rsidRPr="00A42F82" w14:paraId="4C6C9379" w14:textId="77777777" w:rsidTr="006238EB">
        <w:trPr>
          <w:trHeight w:val="275"/>
        </w:trPr>
        <w:tc>
          <w:tcPr>
            <w:tcW w:w="483" w:type="dxa"/>
            <w:shd w:val="clear" w:color="auto" w:fill="F2F2F2" w:themeFill="background1" w:themeFillShade="F2"/>
          </w:tcPr>
          <w:p w14:paraId="7A4C81D5"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5358" w:type="dxa"/>
            <w:gridSpan w:val="2"/>
            <w:shd w:val="clear" w:color="auto" w:fill="F2F2F2" w:themeFill="background1" w:themeFillShade="F2"/>
          </w:tcPr>
          <w:p w14:paraId="641DBC71"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853" w:type="dxa"/>
            <w:shd w:val="clear" w:color="auto" w:fill="F2F2F2" w:themeFill="background1" w:themeFillShade="F2"/>
            <w:vAlign w:val="center"/>
          </w:tcPr>
          <w:p w14:paraId="63D322D3" w14:textId="77777777" w:rsidR="00083CAB" w:rsidRPr="00A42F82" w:rsidRDefault="00083CAB"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730" w:type="dxa"/>
            <w:shd w:val="clear" w:color="auto" w:fill="D9D9D9" w:themeFill="background1" w:themeFillShade="D9"/>
            <w:vAlign w:val="center"/>
          </w:tcPr>
          <w:p w14:paraId="35EBE872" w14:textId="77777777" w:rsidR="00083CAB" w:rsidRPr="00A42F82" w:rsidRDefault="00083CAB"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2" w:type="dxa"/>
            <w:gridSpan w:val="2"/>
            <w:shd w:val="clear" w:color="auto" w:fill="F2F2F2" w:themeFill="background1" w:themeFillShade="F2"/>
            <w:vAlign w:val="center"/>
          </w:tcPr>
          <w:p w14:paraId="3641378E" w14:textId="77777777" w:rsidR="00083CAB" w:rsidRPr="00A42F82" w:rsidRDefault="00083CAB"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73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7EFD09C4" w14:textId="77777777" w:rsidR="00083CAB" w:rsidRPr="00A42F82" w:rsidRDefault="00083CAB"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083CAB" w:rsidRPr="00A42F82" w14:paraId="38D3D979" w14:textId="77777777" w:rsidTr="006238EB">
        <w:trPr>
          <w:trHeight w:val="289"/>
        </w:trPr>
        <w:tc>
          <w:tcPr>
            <w:tcW w:w="483" w:type="dxa"/>
            <w:shd w:val="clear" w:color="auto" w:fill="F2F2F2" w:themeFill="background1" w:themeFillShade="F2"/>
          </w:tcPr>
          <w:p w14:paraId="7C6258C1"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5358" w:type="dxa"/>
            <w:gridSpan w:val="2"/>
            <w:shd w:val="clear" w:color="auto" w:fill="F2F2F2" w:themeFill="background1" w:themeFillShade="F2"/>
          </w:tcPr>
          <w:p w14:paraId="63F3CF1C"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853" w:type="dxa"/>
            <w:shd w:val="clear" w:color="auto" w:fill="F2F2F2" w:themeFill="background1" w:themeFillShade="F2"/>
            <w:vAlign w:val="center"/>
          </w:tcPr>
          <w:p w14:paraId="1B5D4DB3" w14:textId="77777777" w:rsidR="00083CAB" w:rsidRPr="00A42F82" w:rsidRDefault="00083CAB"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730" w:type="dxa"/>
            <w:shd w:val="clear" w:color="auto" w:fill="D9D9D9" w:themeFill="background1" w:themeFillShade="D9"/>
            <w:vAlign w:val="center"/>
          </w:tcPr>
          <w:p w14:paraId="657A8E69" w14:textId="77777777" w:rsidR="00083CAB" w:rsidRPr="00A42F82" w:rsidRDefault="00083CAB"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2" w:type="dxa"/>
            <w:gridSpan w:val="2"/>
            <w:shd w:val="clear" w:color="auto" w:fill="F2F2F2" w:themeFill="background1" w:themeFillShade="F2"/>
            <w:vAlign w:val="center"/>
          </w:tcPr>
          <w:p w14:paraId="29B64FCD" w14:textId="77777777" w:rsidR="00083CAB" w:rsidRPr="00A42F82" w:rsidRDefault="00083CAB"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73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52203666" w14:textId="77777777" w:rsidR="00083CAB" w:rsidRPr="00A42F82" w:rsidRDefault="00083CAB"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083CAB" w:rsidRPr="00A42F82" w14:paraId="579E9A00" w14:textId="77777777" w:rsidTr="006238EB">
        <w:trPr>
          <w:trHeight w:val="372"/>
        </w:trPr>
        <w:tc>
          <w:tcPr>
            <w:tcW w:w="483" w:type="dxa"/>
            <w:shd w:val="clear" w:color="auto" w:fill="F2F2F2" w:themeFill="background1" w:themeFillShade="F2"/>
          </w:tcPr>
          <w:p w14:paraId="324AB872"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287" w:type="dxa"/>
            <w:vMerge w:val="restart"/>
            <w:shd w:val="clear" w:color="auto" w:fill="F2F2F2" w:themeFill="background1" w:themeFillShade="F2"/>
          </w:tcPr>
          <w:p w14:paraId="7792BDCF"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071" w:type="dxa"/>
          </w:tcPr>
          <w:p w14:paraId="5388AA94" w14:textId="77777777" w:rsidR="00083CAB" w:rsidRPr="00A42F82" w:rsidRDefault="00083CAB"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853" w:type="dxa"/>
            <w:shd w:val="clear" w:color="auto" w:fill="F2F2F2" w:themeFill="background1" w:themeFillShade="F2"/>
            <w:vAlign w:val="center"/>
          </w:tcPr>
          <w:p w14:paraId="3D04DDB0"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73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7EB96E51"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44" w:type="dxa"/>
            <w:shd w:val="clear" w:color="auto" w:fill="F2F2F2" w:themeFill="background1" w:themeFillShade="F2"/>
            <w:vAlign w:val="center"/>
          </w:tcPr>
          <w:p w14:paraId="2ACA2146"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740"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76B3A0C" w14:textId="77777777" w:rsidR="00083CAB" w:rsidRPr="00A42F82" w:rsidRDefault="00083CAB"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083CAB" w:rsidRPr="00A42F82" w14:paraId="4FD7D3AD" w14:textId="77777777" w:rsidTr="006238EB">
        <w:trPr>
          <w:trHeight w:val="372"/>
        </w:trPr>
        <w:tc>
          <w:tcPr>
            <w:tcW w:w="483" w:type="dxa"/>
            <w:shd w:val="clear" w:color="auto" w:fill="F2F2F2" w:themeFill="background1" w:themeFillShade="F2"/>
          </w:tcPr>
          <w:p w14:paraId="7A86E250"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287" w:type="dxa"/>
            <w:vMerge/>
            <w:shd w:val="clear" w:color="auto" w:fill="F2F2F2" w:themeFill="background1" w:themeFillShade="F2"/>
          </w:tcPr>
          <w:p w14:paraId="23A521FB" w14:textId="77777777" w:rsidR="00083CAB" w:rsidRPr="00A42F82" w:rsidRDefault="00083CAB" w:rsidP="00A91894">
            <w:pPr>
              <w:autoSpaceDE w:val="0"/>
              <w:autoSpaceDN w:val="0"/>
              <w:adjustRightInd w:val="0"/>
              <w:rPr>
                <w:rFonts w:ascii="Arial" w:hAnsi="Arial" w:cs="Arial"/>
                <w:sz w:val="22"/>
                <w:szCs w:val="22"/>
              </w:rPr>
            </w:pPr>
          </w:p>
        </w:tc>
        <w:tc>
          <w:tcPr>
            <w:tcW w:w="2071" w:type="dxa"/>
          </w:tcPr>
          <w:p w14:paraId="11156B09" w14:textId="77777777" w:rsidR="00083CAB" w:rsidRPr="00A42F82" w:rsidRDefault="00083CAB"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853" w:type="dxa"/>
            <w:shd w:val="clear" w:color="auto" w:fill="F2F2F2" w:themeFill="background1" w:themeFillShade="F2"/>
            <w:vAlign w:val="center"/>
          </w:tcPr>
          <w:p w14:paraId="7DB7EB5E"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73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13CD70B5"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44" w:type="dxa"/>
            <w:shd w:val="clear" w:color="auto" w:fill="F2F2F2" w:themeFill="background1" w:themeFillShade="F2"/>
            <w:vAlign w:val="center"/>
          </w:tcPr>
          <w:p w14:paraId="4B699776"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740"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2CE45D30" w14:textId="77777777" w:rsidR="00083CAB" w:rsidRPr="00A42F82" w:rsidRDefault="00083CAB"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083CAB" w:rsidRPr="00A42F82" w14:paraId="62AAFEB1" w14:textId="77777777" w:rsidTr="006238EB">
        <w:trPr>
          <w:trHeight w:val="969"/>
        </w:trPr>
        <w:tc>
          <w:tcPr>
            <w:tcW w:w="483" w:type="dxa"/>
            <w:shd w:val="clear" w:color="auto" w:fill="F2F2F2" w:themeFill="background1" w:themeFillShade="F2"/>
          </w:tcPr>
          <w:p w14:paraId="25E07A80"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287" w:type="dxa"/>
            <w:shd w:val="clear" w:color="auto" w:fill="F2F2F2" w:themeFill="background1" w:themeFillShade="F2"/>
          </w:tcPr>
          <w:p w14:paraId="2FC8547F"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071" w:type="dxa"/>
          </w:tcPr>
          <w:p w14:paraId="335E575E" w14:textId="77777777" w:rsidR="00083CAB" w:rsidRPr="00A42F82" w:rsidRDefault="00083CAB"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853" w:type="dxa"/>
            <w:shd w:val="clear" w:color="auto" w:fill="F2F2F2" w:themeFill="background1" w:themeFillShade="F2"/>
            <w:vAlign w:val="center"/>
          </w:tcPr>
          <w:p w14:paraId="454A72B6"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730" w:type="dxa"/>
            <w:shd w:val="clear" w:color="auto" w:fill="D9D9D9" w:themeFill="background1" w:themeFillShade="D9"/>
            <w:vAlign w:val="center"/>
          </w:tcPr>
          <w:p w14:paraId="541F877C" w14:textId="77777777" w:rsidR="00083CAB" w:rsidRPr="00A42F82" w:rsidRDefault="00083CAB"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2" w:type="dxa"/>
            <w:gridSpan w:val="2"/>
            <w:shd w:val="clear" w:color="auto" w:fill="F2F2F2" w:themeFill="background1" w:themeFillShade="F2"/>
            <w:vAlign w:val="center"/>
          </w:tcPr>
          <w:p w14:paraId="589D71F1"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73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B2918D9" w14:textId="77777777" w:rsidR="00083CAB" w:rsidRPr="00A42F82" w:rsidRDefault="00083CAB"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083CAB" w:rsidRPr="00A42F82" w14:paraId="5309586B" w14:textId="77777777" w:rsidTr="006238EB">
        <w:trPr>
          <w:trHeight w:val="723"/>
        </w:trPr>
        <w:tc>
          <w:tcPr>
            <w:tcW w:w="483" w:type="dxa"/>
            <w:shd w:val="clear" w:color="auto" w:fill="F2F2F2" w:themeFill="background1" w:themeFillShade="F2"/>
          </w:tcPr>
          <w:p w14:paraId="54F9BF8A"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287" w:type="dxa"/>
            <w:shd w:val="clear" w:color="auto" w:fill="F2F2F2" w:themeFill="background1" w:themeFillShade="F2"/>
          </w:tcPr>
          <w:p w14:paraId="0C35F8E9"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071" w:type="dxa"/>
          </w:tcPr>
          <w:p w14:paraId="0D9ACC14" w14:textId="77777777" w:rsidR="00083CAB" w:rsidRPr="00A42F82" w:rsidRDefault="00083CAB"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0693CF0B" w14:textId="77777777" w:rsidR="00083CAB" w:rsidRPr="00A42F82" w:rsidDel="008461DD" w:rsidRDefault="00083CAB"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853" w:type="dxa"/>
            <w:shd w:val="clear" w:color="auto" w:fill="F2F2F2" w:themeFill="background1" w:themeFillShade="F2"/>
            <w:vAlign w:val="center"/>
          </w:tcPr>
          <w:p w14:paraId="6F7AA02D" w14:textId="77777777" w:rsidR="00083CAB" w:rsidRPr="00A42F82" w:rsidRDefault="00083CAB"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730" w:type="dxa"/>
            <w:shd w:val="clear" w:color="auto" w:fill="D9D9D9" w:themeFill="background1" w:themeFillShade="D9"/>
            <w:vAlign w:val="center"/>
          </w:tcPr>
          <w:p w14:paraId="4E5FCD9E" w14:textId="77777777" w:rsidR="00083CAB" w:rsidRPr="00A42F82" w:rsidRDefault="00083CAB"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2" w:type="dxa"/>
            <w:gridSpan w:val="2"/>
            <w:shd w:val="clear" w:color="auto" w:fill="F2F2F2" w:themeFill="background1" w:themeFillShade="F2"/>
            <w:vAlign w:val="center"/>
          </w:tcPr>
          <w:p w14:paraId="4C5FF632" w14:textId="77777777" w:rsidR="00083CAB" w:rsidRPr="00A42F82" w:rsidRDefault="00083CAB"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73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1874C72A" w14:textId="77777777" w:rsidR="00083CAB" w:rsidRPr="00A42F82" w:rsidRDefault="00083CAB"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2891E99F" w14:textId="77777777" w:rsidR="00083CAB" w:rsidRPr="00A42F82" w:rsidRDefault="00083CAB" w:rsidP="00A91894">
      <w:pPr>
        <w:rPr>
          <w:rFonts w:ascii="Arial" w:hAnsi="Arial" w:cs="Arial"/>
          <w:bCs/>
          <w:iCs/>
          <w:sz w:val="16"/>
          <w:szCs w:val="16"/>
        </w:rPr>
      </w:pPr>
    </w:p>
    <w:p w14:paraId="00BC500F" w14:textId="77777777" w:rsidR="00083CAB" w:rsidRPr="00A42F82" w:rsidRDefault="00083CAB" w:rsidP="00A91894">
      <w:pPr>
        <w:rPr>
          <w:rFonts w:ascii="Arial" w:hAnsi="Arial" w:cs="Arial"/>
          <w:b/>
          <w:bCs/>
          <w:iCs/>
        </w:rPr>
      </w:pPr>
    </w:p>
    <w:p w14:paraId="5357F403" w14:textId="77777777" w:rsidR="00083CAB" w:rsidRPr="00A42F82" w:rsidRDefault="00083CAB" w:rsidP="00A91894">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9018" w:type="dxa"/>
        <w:tblInd w:w="-5" w:type="dxa"/>
        <w:tblLook w:val="04A0" w:firstRow="1" w:lastRow="0" w:firstColumn="1" w:lastColumn="0" w:noHBand="0" w:noVBand="1"/>
      </w:tblPr>
      <w:tblGrid>
        <w:gridCol w:w="487"/>
        <w:gridCol w:w="5362"/>
        <w:gridCol w:w="853"/>
        <w:gridCol w:w="769"/>
        <w:gridCol w:w="814"/>
        <w:gridCol w:w="733"/>
      </w:tblGrid>
      <w:tr w:rsidR="00083CAB" w:rsidRPr="00A42F82" w14:paraId="371EF634" w14:textId="77777777" w:rsidTr="006238EB">
        <w:trPr>
          <w:trHeight w:val="492"/>
        </w:trPr>
        <w:tc>
          <w:tcPr>
            <w:tcW w:w="487" w:type="dxa"/>
            <w:shd w:val="clear" w:color="auto" w:fill="F2F2F2" w:themeFill="background1" w:themeFillShade="F2"/>
            <w:vAlign w:val="center"/>
          </w:tcPr>
          <w:p w14:paraId="70390981" w14:textId="77777777" w:rsidR="00083CAB" w:rsidRPr="00A42F82" w:rsidRDefault="00083CAB" w:rsidP="00A91894">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5362" w:type="dxa"/>
            <w:shd w:val="clear" w:color="auto" w:fill="F2F2F2" w:themeFill="background1" w:themeFillShade="F2"/>
            <w:vAlign w:val="center"/>
          </w:tcPr>
          <w:p w14:paraId="572E8D2D" w14:textId="77777777" w:rsidR="00083CAB" w:rsidRPr="00A42F82" w:rsidRDefault="00083CAB"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853" w:type="dxa"/>
            <w:shd w:val="clear" w:color="auto" w:fill="F2F2F2" w:themeFill="background1" w:themeFillShade="F2"/>
            <w:vAlign w:val="center"/>
          </w:tcPr>
          <w:p w14:paraId="2FEAE62B"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769"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18CCBE5" w14:textId="77777777" w:rsidR="00083CAB" w:rsidRPr="00A42F82" w:rsidRDefault="00083CAB"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814" w:type="dxa"/>
            <w:shd w:val="clear" w:color="auto" w:fill="F2F2F2" w:themeFill="background1" w:themeFillShade="F2"/>
            <w:vAlign w:val="center"/>
          </w:tcPr>
          <w:p w14:paraId="71770CF2"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73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7F388A4F" w14:textId="77777777" w:rsidR="00083CAB" w:rsidRPr="00A42F82" w:rsidRDefault="00083CAB"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083CAB" w:rsidRPr="00A42F82" w14:paraId="50137599" w14:textId="77777777" w:rsidTr="006238EB">
        <w:trPr>
          <w:trHeight w:val="975"/>
        </w:trPr>
        <w:tc>
          <w:tcPr>
            <w:tcW w:w="487" w:type="dxa"/>
          </w:tcPr>
          <w:p w14:paraId="39D80C52" w14:textId="77777777" w:rsidR="00083CAB" w:rsidRPr="00A42F82" w:rsidRDefault="00083CAB" w:rsidP="00A91894">
            <w:pPr>
              <w:autoSpaceDE w:val="0"/>
              <w:autoSpaceDN w:val="0"/>
              <w:adjustRightInd w:val="0"/>
              <w:rPr>
                <w:rFonts w:ascii="Arial" w:hAnsi="Arial" w:cs="Arial"/>
                <w:bCs/>
                <w:sz w:val="22"/>
                <w:szCs w:val="22"/>
              </w:rPr>
            </w:pPr>
          </w:p>
        </w:tc>
        <w:tc>
          <w:tcPr>
            <w:tcW w:w="8531" w:type="dxa"/>
            <w:gridSpan w:val="5"/>
          </w:tcPr>
          <w:p w14:paraId="305D810E" w14:textId="77777777" w:rsidR="00083CAB" w:rsidRPr="00A42F82" w:rsidRDefault="00083CAB" w:rsidP="00A91894">
            <w:pPr>
              <w:autoSpaceDE w:val="0"/>
              <w:autoSpaceDN w:val="0"/>
              <w:adjustRightInd w:val="0"/>
              <w:rPr>
                <w:rFonts w:ascii="Arial" w:hAnsi="Arial" w:cs="Arial"/>
                <w:bCs/>
                <w:sz w:val="22"/>
                <w:szCs w:val="22"/>
              </w:rPr>
            </w:pPr>
          </w:p>
          <w:p w14:paraId="0E2CB2B5" w14:textId="77777777" w:rsidR="00083CAB" w:rsidRPr="00A42F82" w:rsidRDefault="00083CAB"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63D07B34" w14:textId="77777777" w:rsidR="00083CAB" w:rsidRPr="00A42F82" w:rsidRDefault="00083CAB" w:rsidP="00A91894">
            <w:pPr>
              <w:autoSpaceDE w:val="0"/>
              <w:autoSpaceDN w:val="0"/>
              <w:adjustRightInd w:val="0"/>
              <w:rPr>
                <w:rFonts w:ascii="Arial" w:hAnsi="Arial" w:cs="Arial"/>
                <w:b/>
                <w:bCs/>
                <w:sz w:val="22"/>
                <w:szCs w:val="22"/>
              </w:rPr>
            </w:pPr>
          </w:p>
        </w:tc>
      </w:tr>
    </w:tbl>
    <w:p w14:paraId="15934427" w14:textId="77777777" w:rsidR="00083CAB" w:rsidRPr="00A42F82" w:rsidRDefault="00083CAB" w:rsidP="00A91894">
      <w:pPr>
        <w:autoSpaceDE w:val="0"/>
        <w:autoSpaceDN w:val="0"/>
        <w:adjustRightInd w:val="0"/>
        <w:spacing w:after="240"/>
        <w:jc w:val="both"/>
        <w:rPr>
          <w:rFonts w:ascii="Arial" w:hAnsi="Arial" w:cs="Arial"/>
          <w:b/>
        </w:rPr>
      </w:pPr>
    </w:p>
    <w:p w14:paraId="4DAA5047" w14:textId="77777777" w:rsidR="00083CAB" w:rsidRPr="00A42F82" w:rsidRDefault="00083CAB" w:rsidP="00A91894">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083CAB" w:rsidRPr="00A42F82" w14:paraId="06886B5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D691E8" w14:textId="77777777" w:rsidR="00083CAB" w:rsidRPr="00A42F82" w:rsidRDefault="00083CAB" w:rsidP="00A91894">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A82A27" w14:textId="77777777" w:rsidR="00083CAB" w:rsidRPr="00A42F82" w:rsidRDefault="00083CAB" w:rsidP="00A91894">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965EED6" w14:textId="77777777" w:rsidR="00083CAB" w:rsidRPr="00A42F82" w:rsidRDefault="00083CAB" w:rsidP="00A91894">
            <w:pPr>
              <w:rPr>
                <w:rFonts w:ascii="Arial" w:hAnsi="Arial" w:cs="Arial"/>
              </w:rPr>
            </w:pPr>
            <w:r>
              <w:rPr>
                <w:rFonts w:ascii="Arial" w:hAnsi="Arial" w:cs="Arial"/>
              </w:rPr>
              <w:t>Reducing outpatient DNA rate by using automated booking</w:t>
            </w:r>
          </w:p>
        </w:tc>
      </w:tr>
      <w:tr w:rsidR="00083CAB" w:rsidRPr="00A42F82" w14:paraId="0D6033E1"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8A11FD" w14:textId="77777777" w:rsidR="00083CAB" w:rsidRPr="00A42F82" w:rsidRDefault="00083CAB" w:rsidP="00A91894">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E0F1A6" w14:textId="77777777" w:rsidR="00083CAB" w:rsidRPr="00A42F82" w:rsidRDefault="00083CAB" w:rsidP="00A91894">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9A345DF" w14:textId="77777777" w:rsidR="00083CAB" w:rsidRPr="00A42F82" w:rsidRDefault="00083CAB" w:rsidP="00A91894">
            <w:pPr>
              <w:rPr>
                <w:rFonts w:ascii="Arial" w:hAnsi="Arial" w:cs="Arial"/>
              </w:rPr>
            </w:pPr>
            <w:r>
              <w:rPr>
                <w:rFonts w:ascii="Arial" w:hAnsi="Arial" w:cs="Arial"/>
              </w:rPr>
              <w:t>28/09/2023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BC4A50" w14:textId="77777777" w:rsidR="00083CAB" w:rsidRPr="00A42F82" w:rsidRDefault="00083CAB" w:rsidP="00A91894">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D7BB1C8" w14:textId="77777777" w:rsidR="00083CAB" w:rsidRPr="00A42F82" w:rsidRDefault="00083CAB" w:rsidP="00A91894">
            <w:pPr>
              <w:rPr>
                <w:rFonts w:ascii="Arial" w:hAnsi="Arial" w:cs="Arial"/>
              </w:rPr>
            </w:pPr>
            <w:r>
              <w:rPr>
                <w:rFonts w:ascii="Arial" w:hAnsi="Arial" w:cs="Arial"/>
              </w:rPr>
              <w:t>24/05/2024</w:t>
            </w:r>
          </w:p>
        </w:tc>
      </w:tr>
      <w:tr w:rsidR="00083CAB" w:rsidRPr="00A42F82" w14:paraId="0FE9D508" w14:textId="77777777" w:rsidTr="005078BE">
        <w:trPr>
          <w:trHeight w:val="454"/>
        </w:trPr>
        <w:tc>
          <w:tcPr>
            <w:tcW w:w="297" w:type="pct"/>
            <w:tcBorders>
              <w:top w:val="single" w:sz="4" w:space="0" w:color="auto"/>
            </w:tcBorders>
            <w:shd w:val="clear" w:color="auto" w:fill="F2F2F2" w:themeFill="background1" w:themeFillShade="F2"/>
            <w:vAlign w:val="center"/>
          </w:tcPr>
          <w:p w14:paraId="3EB2F9B5" w14:textId="77777777" w:rsidR="00083CAB" w:rsidRPr="00A42F82" w:rsidRDefault="00083CAB" w:rsidP="00A91894">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73226CB8" w14:textId="77777777" w:rsidR="00083CAB" w:rsidRPr="00A42F82" w:rsidRDefault="00083CAB" w:rsidP="00A91894">
            <w:pPr>
              <w:spacing w:before="120" w:after="120"/>
              <w:rPr>
                <w:rFonts w:ascii="Arial" w:hAnsi="Arial" w:cs="Arial"/>
                <w:b/>
              </w:rPr>
            </w:pPr>
            <w:r w:rsidRPr="00A42F82">
              <w:rPr>
                <w:rFonts w:ascii="Arial" w:hAnsi="Arial" w:cs="Arial"/>
                <w:b/>
              </w:rPr>
              <w:t>Introduction to the Research (maximum 300 words per section)</w:t>
            </w:r>
          </w:p>
          <w:p w14:paraId="0AB1B221" w14:textId="77777777" w:rsidR="00083CAB" w:rsidRPr="00A42F82" w:rsidRDefault="00083CAB" w:rsidP="00A91894">
            <w:pPr>
              <w:spacing w:before="120" w:after="120"/>
              <w:rPr>
                <w:rFonts w:ascii="Arial" w:hAnsi="Arial" w:cs="Arial"/>
                <w:b/>
              </w:rPr>
            </w:pPr>
            <w:r w:rsidRPr="00A42F82">
              <w:rPr>
                <w:rFonts w:ascii="Arial" w:hAnsi="Arial" w:cs="Arial"/>
                <w:b/>
              </w:rPr>
              <w:lastRenderedPageBreak/>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5E0B4306" w14:textId="77777777" w:rsidR="00083CAB" w:rsidRPr="00A42F82" w:rsidRDefault="00083CAB" w:rsidP="00083CAB">
            <w:pPr>
              <w:pStyle w:val="ListParagraph"/>
              <w:numPr>
                <w:ilvl w:val="0"/>
                <w:numId w:val="38"/>
              </w:numPr>
              <w:ind w:left="0"/>
              <w:contextualSpacing w:val="0"/>
              <w:rPr>
                <w:rFonts w:ascii="Arial" w:hAnsi="Arial" w:cs="Arial"/>
                <w:i/>
              </w:rPr>
            </w:pPr>
            <w:r w:rsidRPr="00A42F82">
              <w:rPr>
                <w:rFonts w:ascii="Arial" w:hAnsi="Arial" w:cs="Arial"/>
                <w:i/>
              </w:rPr>
              <w:t>Purpose of Research Activity</w:t>
            </w:r>
          </w:p>
          <w:p w14:paraId="71172F5E" w14:textId="77777777" w:rsidR="00083CAB" w:rsidRPr="00A42F82" w:rsidRDefault="00083CAB" w:rsidP="00083CAB">
            <w:pPr>
              <w:pStyle w:val="ListParagraph"/>
              <w:numPr>
                <w:ilvl w:val="0"/>
                <w:numId w:val="38"/>
              </w:numPr>
              <w:ind w:left="0"/>
              <w:contextualSpacing w:val="0"/>
              <w:rPr>
                <w:rFonts w:ascii="Arial" w:hAnsi="Arial" w:cs="Arial"/>
                <w:i/>
              </w:rPr>
            </w:pPr>
            <w:r w:rsidRPr="00A42F82">
              <w:rPr>
                <w:rFonts w:ascii="Arial" w:hAnsi="Arial" w:cs="Arial"/>
                <w:i/>
              </w:rPr>
              <w:t>Proposed Research Question</w:t>
            </w:r>
          </w:p>
          <w:p w14:paraId="21812276" w14:textId="77777777" w:rsidR="00083CAB" w:rsidRPr="00A42F82" w:rsidRDefault="00083CAB" w:rsidP="00083CAB">
            <w:pPr>
              <w:pStyle w:val="ListParagraph"/>
              <w:numPr>
                <w:ilvl w:val="0"/>
                <w:numId w:val="38"/>
              </w:numPr>
              <w:ind w:left="0"/>
              <w:contextualSpacing w:val="0"/>
              <w:rPr>
                <w:rFonts w:ascii="Arial" w:hAnsi="Arial" w:cs="Arial"/>
                <w:i/>
              </w:rPr>
            </w:pPr>
            <w:r w:rsidRPr="00A42F82">
              <w:rPr>
                <w:rFonts w:ascii="Arial" w:hAnsi="Arial" w:cs="Arial"/>
                <w:i/>
              </w:rPr>
              <w:t>Aims of Research Activity</w:t>
            </w:r>
          </w:p>
          <w:p w14:paraId="7213BF56" w14:textId="77777777" w:rsidR="00083CAB" w:rsidRPr="00A42F82" w:rsidRDefault="00083CAB" w:rsidP="00083CAB">
            <w:pPr>
              <w:pStyle w:val="ListParagraph"/>
              <w:numPr>
                <w:ilvl w:val="0"/>
                <w:numId w:val="38"/>
              </w:numPr>
              <w:spacing w:after="240"/>
              <w:ind w:left="0" w:hanging="357"/>
              <w:contextualSpacing w:val="0"/>
              <w:rPr>
                <w:rFonts w:ascii="Arial" w:hAnsi="Arial" w:cs="Arial"/>
                <w:i/>
              </w:rPr>
            </w:pPr>
            <w:r w:rsidRPr="00A42F82">
              <w:rPr>
                <w:rFonts w:ascii="Arial" w:hAnsi="Arial" w:cs="Arial"/>
                <w:i/>
              </w:rPr>
              <w:t>Objectives of Research Activity</w:t>
            </w:r>
          </w:p>
          <w:p w14:paraId="7AA04877" w14:textId="77777777" w:rsidR="00083CAB" w:rsidRPr="00A42F82" w:rsidRDefault="00083CAB" w:rsidP="00A91894">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7208F1BE" w14:textId="77777777" w:rsidR="00083CAB" w:rsidRPr="00A42F82" w:rsidRDefault="00083CAB" w:rsidP="00083CAB">
            <w:pPr>
              <w:pStyle w:val="ListParagraph"/>
              <w:numPr>
                <w:ilvl w:val="0"/>
                <w:numId w:val="38"/>
              </w:numPr>
              <w:ind w:left="0"/>
              <w:contextualSpacing w:val="0"/>
              <w:rPr>
                <w:rFonts w:ascii="Arial" w:hAnsi="Arial" w:cs="Arial"/>
                <w:i/>
              </w:rPr>
            </w:pPr>
            <w:r w:rsidRPr="00A42F82">
              <w:rPr>
                <w:rFonts w:ascii="Arial" w:hAnsi="Arial" w:cs="Arial"/>
                <w:i/>
              </w:rPr>
              <w:t xml:space="preserve">What the research activity will add to the body of knowledge </w:t>
            </w:r>
          </w:p>
          <w:p w14:paraId="5C2EF13F" w14:textId="77777777" w:rsidR="00083CAB" w:rsidRPr="00A42F82" w:rsidRDefault="00083CAB" w:rsidP="00083CAB">
            <w:pPr>
              <w:pStyle w:val="ListParagraph"/>
              <w:numPr>
                <w:ilvl w:val="0"/>
                <w:numId w:val="38"/>
              </w:numPr>
              <w:ind w:left="0"/>
              <w:contextualSpacing w:val="0"/>
              <w:rPr>
                <w:rFonts w:ascii="Arial" w:hAnsi="Arial" w:cs="Arial"/>
              </w:rPr>
            </w:pPr>
            <w:r w:rsidRPr="00A42F82">
              <w:rPr>
                <w:rFonts w:ascii="Arial" w:hAnsi="Arial" w:cs="Arial"/>
                <w:i/>
              </w:rPr>
              <w:t xml:space="preserve">How it addresses an area of importance. </w:t>
            </w:r>
          </w:p>
        </w:tc>
      </w:tr>
      <w:tr w:rsidR="00083CAB" w:rsidRPr="00A42F82" w:rsidDel="002A152D" w14:paraId="56BCEF8C" w14:textId="77777777" w:rsidTr="005078BE">
        <w:trPr>
          <w:trHeight w:val="454"/>
        </w:trPr>
        <w:tc>
          <w:tcPr>
            <w:tcW w:w="297" w:type="pct"/>
            <w:vAlign w:val="center"/>
          </w:tcPr>
          <w:p w14:paraId="189E50E7" w14:textId="77777777" w:rsidR="00083CAB" w:rsidRPr="00A42F82" w:rsidRDefault="00083CAB" w:rsidP="00A91894">
            <w:pPr>
              <w:autoSpaceDE w:val="0"/>
              <w:autoSpaceDN w:val="0"/>
              <w:adjustRightInd w:val="0"/>
              <w:rPr>
                <w:rFonts w:ascii="Arial" w:hAnsi="Arial" w:cs="Arial"/>
              </w:rPr>
            </w:pPr>
            <w:r w:rsidRPr="00A42F82">
              <w:rPr>
                <w:rFonts w:ascii="Arial" w:hAnsi="Arial" w:cs="Arial"/>
              </w:rPr>
              <w:lastRenderedPageBreak/>
              <w:t>3</w:t>
            </w:r>
          </w:p>
        </w:tc>
        <w:tc>
          <w:tcPr>
            <w:tcW w:w="4703" w:type="pct"/>
            <w:gridSpan w:val="4"/>
            <w:vAlign w:val="center"/>
          </w:tcPr>
          <w:p w14:paraId="0C925BDA" w14:textId="77777777" w:rsidR="00083CAB" w:rsidRPr="00A42F82" w:rsidRDefault="00083CAB" w:rsidP="00A91894">
            <w:pPr>
              <w:autoSpaceDE w:val="0"/>
              <w:autoSpaceDN w:val="0"/>
              <w:adjustRightInd w:val="0"/>
              <w:rPr>
                <w:rFonts w:ascii="Arial" w:hAnsi="Arial" w:cs="Arial"/>
                <w:b/>
                <w:bCs/>
              </w:rPr>
            </w:pPr>
            <w:r w:rsidRPr="00A42F82">
              <w:rPr>
                <w:rFonts w:ascii="Arial" w:hAnsi="Arial" w:cs="Arial"/>
                <w:b/>
                <w:bCs/>
              </w:rPr>
              <w:t>Purpose of Research Activity</w:t>
            </w:r>
          </w:p>
          <w:p w14:paraId="65DA7AEE" w14:textId="77777777" w:rsidR="00083CAB" w:rsidRPr="00A42F82" w:rsidRDefault="00083CAB" w:rsidP="00A91894">
            <w:pPr>
              <w:rPr>
                <w:rFonts w:ascii="Arial" w:hAnsi="Arial" w:cs="Arial"/>
              </w:rPr>
            </w:pPr>
          </w:p>
          <w:p w14:paraId="09AAFA45" w14:textId="77777777" w:rsidR="00083CAB" w:rsidRDefault="00083CAB" w:rsidP="00A91894">
            <w:pPr>
              <w:rPr>
                <w:rFonts w:ascii="Arial" w:hAnsi="Arial" w:cs="Arial"/>
              </w:rPr>
            </w:pPr>
            <w:r w:rsidRPr="00C70633">
              <w:rPr>
                <w:rFonts w:ascii="Arial" w:hAnsi="Arial" w:cs="Arial"/>
              </w:rPr>
              <w:t xml:space="preserve">The purpose of the research activity is to have a system evaluation of the auto booking system for new outpatient appointments know as patient participation booking (PPB). </w:t>
            </w:r>
            <w:r>
              <w:rPr>
                <w:rFonts w:ascii="Arial" w:hAnsi="Arial" w:cs="Arial"/>
              </w:rPr>
              <w:t xml:space="preserve">PPB automates and standardises the appointment booking process. PPB uses a digital first approach to align with Cardiff and Vale University Health Board’s objectives. Ensuring patients will receive a digital appointment letter in the first instance unless they are not capable of receiving one digitally. Existing research has shown forgetfulness can be a major factor in patient </w:t>
            </w:r>
            <w:r w:rsidRPr="00C70633">
              <w:rPr>
                <w:rFonts w:ascii="Arial" w:hAnsi="Arial" w:cs="Arial"/>
              </w:rPr>
              <w:t>Did Not Attend (DNA)</w:t>
            </w:r>
            <w:r>
              <w:rPr>
                <w:rFonts w:ascii="Arial" w:hAnsi="Arial" w:cs="Arial"/>
              </w:rPr>
              <w:t xml:space="preserve"> rates. Therefore, appointments are to be scheduled 6 weeks prior and patients are being asked to confirm, </w:t>
            </w:r>
            <w:proofErr w:type="gramStart"/>
            <w:r>
              <w:rPr>
                <w:rFonts w:ascii="Arial" w:hAnsi="Arial" w:cs="Arial"/>
              </w:rPr>
              <w:t>cancel</w:t>
            </w:r>
            <w:proofErr w:type="gramEnd"/>
            <w:r>
              <w:rPr>
                <w:rFonts w:ascii="Arial" w:hAnsi="Arial" w:cs="Arial"/>
              </w:rPr>
              <w:t xml:space="preserve"> or change their appointment. Appointments are cancelled 6 days prior to the appointment if no response is received after 3 attempts, including text reminds from Cardiff and Vale University Health Board requesting a response. This is to allow slots to be reutilised and improve clinic utilisation. Test reminds have been incorporated into PPB as existing research shows that text remind services are useful for reducing DNA rates.</w:t>
            </w:r>
          </w:p>
          <w:p w14:paraId="7F4FDB91" w14:textId="77777777" w:rsidR="00083CAB" w:rsidRDefault="00083CAB" w:rsidP="00A91894">
            <w:pPr>
              <w:rPr>
                <w:rFonts w:ascii="Arial" w:hAnsi="Arial" w:cs="Arial"/>
              </w:rPr>
            </w:pPr>
          </w:p>
          <w:p w14:paraId="35A733DA" w14:textId="77777777" w:rsidR="00083CAB" w:rsidRDefault="00083CAB" w:rsidP="00A91894">
            <w:pPr>
              <w:rPr>
                <w:rFonts w:ascii="Arial" w:hAnsi="Arial" w:cs="Arial"/>
              </w:rPr>
            </w:pPr>
            <w:r>
              <w:rPr>
                <w:rFonts w:ascii="Arial" w:hAnsi="Arial" w:cs="Arial"/>
              </w:rPr>
              <w:t>The</w:t>
            </w:r>
            <w:r w:rsidRPr="00C70633">
              <w:rPr>
                <w:rFonts w:ascii="Arial" w:hAnsi="Arial" w:cs="Arial"/>
              </w:rPr>
              <w:t xml:space="preserve"> emphasis </w:t>
            </w:r>
            <w:r>
              <w:rPr>
                <w:rFonts w:ascii="Arial" w:hAnsi="Arial" w:cs="Arial"/>
              </w:rPr>
              <w:t xml:space="preserve">of the system evaluation will be </w:t>
            </w:r>
            <w:r w:rsidRPr="00C70633">
              <w:rPr>
                <w:rFonts w:ascii="Arial" w:hAnsi="Arial" w:cs="Arial"/>
              </w:rPr>
              <w:t>on PPB’s ability</w:t>
            </w:r>
            <w:r>
              <w:rPr>
                <w:rFonts w:ascii="Arial" w:hAnsi="Arial" w:cs="Arial"/>
              </w:rPr>
              <w:t xml:space="preserve"> to incorporate the standardisation of appointment booking along with required patient participation and the impact of text reminds </w:t>
            </w:r>
            <w:r w:rsidRPr="00C70633">
              <w:rPr>
                <w:rFonts w:ascii="Arial" w:hAnsi="Arial" w:cs="Arial"/>
              </w:rPr>
              <w:t>to reduce the</w:t>
            </w:r>
            <w:r>
              <w:rPr>
                <w:rFonts w:ascii="Arial" w:hAnsi="Arial" w:cs="Arial"/>
              </w:rPr>
              <w:t xml:space="preserve"> </w:t>
            </w:r>
            <w:r w:rsidRPr="00C70633">
              <w:rPr>
                <w:rFonts w:ascii="Arial" w:hAnsi="Arial" w:cs="Arial"/>
              </w:rPr>
              <w:t>DNA rate</w:t>
            </w:r>
            <w:r>
              <w:rPr>
                <w:rFonts w:ascii="Arial" w:hAnsi="Arial" w:cs="Arial"/>
              </w:rPr>
              <w:t xml:space="preserve"> within outpatient clinics. Enabling greater clinic utilisation and reduction of waiting list times. The reduction of waiting list times is a key requirement from the Welsh Governments in the recovery from Covid-19. </w:t>
            </w:r>
          </w:p>
          <w:p w14:paraId="6A7CF481" w14:textId="77777777" w:rsidR="00083CAB" w:rsidRPr="000628D2" w:rsidDel="00425DA7" w:rsidRDefault="00083CAB" w:rsidP="00A91894">
            <w:pPr>
              <w:rPr>
                <w:rFonts w:ascii="Arial" w:hAnsi="Arial" w:cs="Arial"/>
              </w:rPr>
            </w:pPr>
          </w:p>
        </w:tc>
      </w:tr>
      <w:tr w:rsidR="00083CAB" w:rsidRPr="00A42F82" w:rsidDel="002A152D" w14:paraId="6DD04565" w14:textId="77777777" w:rsidTr="005078BE">
        <w:trPr>
          <w:trHeight w:val="454"/>
        </w:trPr>
        <w:tc>
          <w:tcPr>
            <w:tcW w:w="297" w:type="pct"/>
            <w:vAlign w:val="center"/>
          </w:tcPr>
          <w:p w14:paraId="293EC346" w14:textId="77777777" w:rsidR="00083CAB" w:rsidRPr="00A42F82" w:rsidRDefault="00083CAB" w:rsidP="00A91894">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67D6201B" w14:textId="77777777" w:rsidR="00083CAB" w:rsidRPr="00A42F82" w:rsidRDefault="00083CAB" w:rsidP="00A91894">
            <w:pPr>
              <w:autoSpaceDE w:val="0"/>
              <w:autoSpaceDN w:val="0"/>
              <w:adjustRightInd w:val="0"/>
              <w:rPr>
                <w:rFonts w:ascii="Arial" w:hAnsi="Arial" w:cs="Arial"/>
                <w:b/>
                <w:bCs/>
              </w:rPr>
            </w:pPr>
            <w:r w:rsidRPr="00A42F82">
              <w:rPr>
                <w:rFonts w:ascii="Arial" w:hAnsi="Arial" w:cs="Arial"/>
                <w:b/>
                <w:bCs/>
              </w:rPr>
              <w:t>Research Question</w:t>
            </w:r>
          </w:p>
          <w:p w14:paraId="1C9A972F" w14:textId="77777777" w:rsidR="00083CAB" w:rsidRPr="00A42F82" w:rsidRDefault="00083CAB" w:rsidP="00A91894">
            <w:pPr>
              <w:rPr>
                <w:rFonts w:ascii="Arial" w:hAnsi="Arial" w:cs="Arial"/>
              </w:rPr>
            </w:pPr>
          </w:p>
          <w:p w14:paraId="71A6A4B6" w14:textId="77777777" w:rsidR="00083CAB" w:rsidRPr="00C70633" w:rsidRDefault="00083CAB" w:rsidP="00A91894">
            <w:pPr>
              <w:rPr>
                <w:rFonts w:ascii="Arial" w:hAnsi="Arial" w:cs="Arial"/>
              </w:rPr>
            </w:pPr>
            <w:r w:rsidRPr="00C70633">
              <w:rPr>
                <w:rFonts w:ascii="Arial" w:hAnsi="Arial" w:cs="Arial"/>
              </w:rPr>
              <w:t>The research questions for my dissertation are as follows</w:t>
            </w:r>
          </w:p>
          <w:p w14:paraId="2109D4A1" w14:textId="77777777" w:rsidR="00083CAB" w:rsidRPr="00C70633" w:rsidRDefault="00083CAB" w:rsidP="00A91894">
            <w:pPr>
              <w:rPr>
                <w:rFonts w:ascii="Arial" w:hAnsi="Arial" w:cs="Arial"/>
              </w:rPr>
            </w:pPr>
          </w:p>
          <w:p w14:paraId="112ED75E" w14:textId="77777777" w:rsidR="00083CAB" w:rsidRPr="00C70633" w:rsidRDefault="00083CAB" w:rsidP="00083CAB">
            <w:pPr>
              <w:pStyle w:val="ListParagraph"/>
              <w:numPr>
                <w:ilvl w:val="0"/>
                <w:numId w:val="40"/>
              </w:numPr>
              <w:rPr>
                <w:rFonts w:ascii="Arial" w:hAnsi="Arial" w:cs="Arial"/>
                <w:color w:val="000000"/>
              </w:rPr>
            </w:pPr>
            <w:r w:rsidRPr="00C70633">
              <w:rPr>
                <w:rFonts w:ascii="Arial" w:hAnsi="Arial" w:cs="Arial"/>
                <w:color w:val="000000"/>
              </w:rPr>
              <w:t>Can PPB reduce the DNA rate for new outpatient appointments?</w:t>
            </w:r>
          </w:p>
          <w:p w14:paraId="4D08F170" w14:textId="77777777" w:rsidR="00083CAB" w:rsidRPr="00C70633" w:rsidRDefault="00083CAB" w:rsidP="00083CAB">
            <w:pPr>
              <w:pStyle w:val="ListParagraph"/>
              <w:numPr>
                <w:ilvl w:val="0"/>
                <w:numId w:val="40"/>
              </w:numPr>
              <w:rPr>
                <w:rFonts w:ascii="Arial" w:hAnsi="Arial" w:cs="Arial"/>
              </w:rPr>
            </w:pPr>
            <w:r w:rsidRPr="00C70633">
              <w:rPr>
                <w:rFonts w:ascii="Arial" w:hAnsi="Arial" w:cs="Arial"/>
                <w:color w:val="000000"/>
              </w:rPr>
              <w:t>Can PPB improve patient communication and reduce demand on services such as the appointment booking centre? </w:t>
            </w:r>
          </w:p>
          <w:p w14:paraId="6B2329AE" w14:textId="77777777" w:rsidR="00083CAB" w:rsidRPr="00C70633" w:rsidRDefault="00083CAB" w:rsidP="00083CAB">
            <w:pPr>
              <w:pStyle w:val="ListParagraph"/>
              <w:numPr>
                <w:ilvl w:val="0"/>
                <w:numId w:val="40"/>
              </w:numPr>
              <w:rPr>
                <w:rFonts w:ascii="Arial" w:hAnsi="Arial" w:cs="Arial"/>
                <w:sz w:val="24"/>
              </w:rPr>
            </w:pPr>
            <w:r w:rsidRPr="00C70633">
              <w:rPr>
                <w:rFonts w:ascii="Arial" w:hAnsi="Arial" w:cs="Arial"/>
                <w:color w:val="000000"/>
              </w:rPr>
              <w:t>Can PPB enable the redistribution of administration time through the automation of appointment booking?</w:t>
            </w:r>
          </w:p>
          <w:p w14:paraId="3F02E9CD" w14:textId="77777777" w:rsidR="00083CAB" w:rsidRPr="00A42F82" w:rsidRDefault="00083CAB" w:rsidP="00A91894">
            <w:pPr>
              <w:autoSpaceDE w:val="0"/>
              <w:autoSpaceDN w:val="0"/>
              <w:adjustRightInd w:val="0"/>
              <w:rPr>
                <w:rFonts w:ascii="Arial" w:hAnsi="Arial" w:cs="Arial"/>
                <w:b/>
                <w:bCs/>
              </w:rPr>
            </w:pPr>
          </w:p>
        </w:tc>
      </w:tr>
      <w:tr w:rsidR="00083CAB" w:rsidRPr="00A42F82" w14:paraId="7F283AD5" w14:textId="77777777" w:rsidTr="005078BE">
        <w:trPr>
          <w:trHeight w:val="454"/>
        </w:trPr>
        <w:tc>
          <w:tcPr>
            <w:tcW w:w="297" w:type="pct"/>
            <w:vAlign w:val="center"/>
          </w:tcPr>
          <w:p w14:paraId="6A03316B" w14:textId="77777777" w:rsidR="00083CAB" w:rsidRPr="00A42F82" w:rsidRDefault="00083CAB" w:rsidP="00A91894">
            <w:pPr>
              <w:autoSpaceDE w:val="0"/>
              <w:autoSpaceDN w:val="0"/>
              <w:adjustRightInd w:val="0"/>
              <w:rPr>
                <w:rFonts w:ascii="Arial" w:hAnsi="Arial" w:cs="Arial"/>
              </w:rPr>
            </w:pPr>
            <w:r w:rsidRPr="00A42F82">
              <w:rPr>
                <w:rFonts w:ascii="Arial" w:hAnsi="Arial" w:cs="Arial"/>
              </w:rPr>
              <w:lastRenderedPageBreak/>
              <w:t>5</w:t>
            </w:r>
          </w:p>
        </w:tc>
        <w:tc>
          <w:tcPr>
            <w:tcW w:w="4703" w:type="pct"/>
            <w:gridSpan w:val="4"/>
            <w:vAlign w:val="center"/>
          </w:tcPr>
          <w:p w14:paraId="178BCE49" w14:textId="77777777" w:rsidR="00083CAB" w:rsidRPr="00A42F82" w:rsidRDefault="00083CAB" w:rsidP="00A91894">
            <w:pPr>
              <w:autoSpaceDE w:val="0"/>
              <w:autoSpaceDN w:val="0"/>
              <w:adjustRightInd w:val="0"/>
              <w:rPr>
                <w:rFonts w:ascii="Arial" w:hAnsi="Arial" w:cs="Arial"/>
                <w:b/>
                <w:bCs/>
              </w:rPr>
            </w:pPr>
            <w:r w:rsidRPr="00A42F82">
              <w:rPr>
                <w:rFonts w:ascii="Arial" w:hAnsi="Arial" w:cs="Arial"/>
                <w:b/>
                <w:bCs/>
              </w:rPr>
              <w:t>Aims of Research Activity</w:t>
            </w:r>
          </w:p>
          <w:p w14:paraId="69757606" w14:textId="77777777" w:rsidR="00083CAB" w:rsidRPr="00A42F82" w:rsidRDefault="00083CAB" w:rsidP="00A91894">
            <w:pPr>
              <w:rPr>
                <w:rFonts w:ascii="Arial" w:hAnsi="Arial" w:cs="Arial"/>
              </w:rPr>
            </w:pPr>
          </w:p>
          <w:p w14:paraId="5A3DA429" w14:textId="77777777" w:rsidR="00083CAB" w:rsidRPr="00C70633" w:rsidRDefault="00083CAB" w:rsidP="00A91894">
            <w:pPr>
              <w:rPr>
                <w:rFonts w:ascii="Arial" w:hAnsi="Arial" w:cs="Arial"/>
              </w:rPr>
            </w:pPr>
            <w:r w:rsidRPr="00C70633">
              <w:rPr>
                <w:rFonts w:ascii="Arial" w:hAnsi="Arial" w:cs="Arial"/>
              </w:rPr>
              <w:t>The aim of the research is to successfully show how PPB can reduce the DNA rate within new outpatient appointments by a minimum of 5%.</w:t>
            </w:r>
            <w:r>
              <w:rPr>
                <w:rFonts w:ascii="Arial" w:hAnsi="Arial" w:cs="Arial"/>
              </w:rPr>
              <w:t xml:space="preserve"> Current DNA rates within Cardiff and Vale are averaging 12%.</w:t>
            </w:r>
            <w:r w:rsidRPr="00C70633">
              <w:rPr>
                <w:rFonts w:ascii="Arial" w:hAnsi="Arial" w:cs="Arial"/>
              </w:rPr>
              <w:t xml:space="preserve"> To achieve this PPB will require patients to confirm, cancel or change their appointments digitally. Giv</w:t>
            </w:r>
            <w:r>
              <w:rPr>
                <w:rFonts w:ascii="Arial" w:hAnsi="Arial" w:cs="Arial"/>
              </w:rPr>
              <w:t>ing</w:t>
            </w:r>
            <w:r w:rsidRPr="00C70633">
              <w:rPr>
                <w:rFonts w:ascii="Arial" w:hAnsi="Arial" w:cs="Arial"/>
              </w:rPr>
              <w:t xml:space="preserve"> patients greater control of their appointments. To </w:t>
            </w:r>
            <w:r>
              <w:rPr>
                <w:rFonts w:ascii="Arial" w:hAnsi="Arial" w:cs="Arial"/>
              </w:rPr>
              <w:t>enhance</w:t>
            </w:r>
            <w:r w:rsidRPr="00C70633">
              <w:rPr>
                <w:rFonts w:ascii="Arial" w:hAnsi="Arial" w:cs="Arial"/>
              </w:rPr>
              <w:t xml:space="preserve"> patients’</w:t>
            </w:r>
            <w:r>
              <w:rPr>
                <w:rFonts w:ascii="Arial" w:hAnsi="Arial" w:cs="Arial"/>
              </w:rPr>
              <w:t xml:space="preserve"> responses rates,</w:t>
            </w:r>
            <w:r w:rsidRPr="00C70633">
              <w:rPr>
                <w:rFonts w:ascii="Arial" w:hAnsi="Arial" w:cs="Arial"/>
              </w:rPr>
              <w:t xml:space="preserve"> PPB will digitis</w:t>
            </w:r>
            <w:r>
              <w:rPr>
                <w:rFonts w:ascii="Arial" w:hAnsi="Arial" w:cs="Arial"/>
              </w:rPr>
              <w:t xml:space="preserve">e </w:t>
            </w:r>
            <w:r w:rsidRPr="00C70633">
              <w:rPr>
                <w:rFonts w:ascii="Arial" w:hAnsi="Arial" w:cs="Arial"/>
              </w:rPr>
              <w:t>appointment letter</w:t>
            </w:r>
            <w:r>
              <w:rPr>
                <w:rFonts w:ascii="Arial" w:hAnsi="Arial" w:cs="Arial"/>
              </w:rPr>
              <w:t xml:space="preserve"> delivery with patients able to respond digitally with a click of a button</w:t>
            </w:r>
            <w:r w:rsidRPr="00C70633">
              <w:rPr>
                <w:rFonts w:ascii="Arial" w:hAnsi="Arial" w:cs="Arial"/>
              </w:rPr>
              <w:t xml:space="preserve">. </w:t>
            </w:r>
            <w:r>
              <w:rPr>
                <w:rFonts w:ascii="Arial" w:hAnsi="Arial" w:cs="Arial"/>
              </w:rPr>
              <w:t>This p</w:t>
            </w:r>
            <w:r w:rsidRPr="00C70633">
              <w:rPr>
                <w:rFonts w:ascii="Arial" w:hAnsi="Arial" w:cs="Arial"/>
              </w:rPr>
              <w:t>ermit</w:t>
            </w:r>
            <w:r>
              <w:rPr>
                <w:rFonts w:ascii="Arial" w:hAnsi="Arial" w:cs="Arial"/>
              </w:rPr>
              <w:t>s</w:t>
            </w:r>
            <w:r w:rsidRPr="00C70633">
              <w:rPr>
                <w:rFonts w:ascii="Arial" w:hAnsi="Arial" w:cs="Arial"/>
              </w:rPr>
              <w:t xml:space="preserve"> standardisation of the delivery of appointment letters and the date they are sent. </w:t>
            </w:r>
          </w:p>
          <w:p w14:paraId="09CFACE3" w14:textId="77777777" w:rsidR="00083CAB" w:rsidRPr="00A42F82" w:rsidRDefault="00083CAB" w:rsidP="00A91894">
            <w:pPr>
              <w:rPr>
                <w:rFonts w:ascii="Arial" w:hAnsi="Arial" w:cs="Arial"/>
              </w:rPr>
            </w:pPr>
          </w:p>
        </w:tc>
      </w:tr>
      <w:tr w:rsidR="00083CAB" w:rsidRPr="00A42F82" w14:paraId="2D7CD3F5" w14:textId="77777777" w:rsidTr="005078BE">
        <w:trPr>
          <w:trHeight w:val="454"/>
        </w:trPr>
        <w:tc>
          <w:tcPr>
            <w:tcW w:w="297" w:type="pct"/>
            <w:vAlign w:val="center"/>
          </w:tcPr>
          <w:p w14:paraId="4565EA53" w14:textId="77777777" w:rsidR="00083CAB" w:rsidRPr="00A42F82" w:rsidRDefault="00083CAB" w:rsidP="00A91894">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71DB502F" w14:textId="77777777" w:rsidR="00083CAB" w:rsidRPr="00A42F82" w:rsidRDefault="00083CAB" w:rsidP="00A91894">
            <w:pPr>
              <w:autoSpaceDE w:val="0"/>
              <w:autoSpaceDN w:val="0"/>
              <w:adjustRightInd w:val="0"/>
              <w:rPr>
                <w:rFonts w:ascii="Arial" w:hAnsi="Arial" w:cs="Arial"/>
                <w:b/>
                <w:bCs/>
              </w:rPr>
            </w:pPr>
            <w:r w:rsidRPr="00A42F82">
              <w:rPr>
                <w:rFonts w:ascii="Arial" w:hAnsi="Arial" w:cs="Arial"/>
                <w:b/>
                <w:bCs/>
              </w:rPr>
              <w:t>Objectives of Research Activity</w:t>
            </w:r>
          </w:p>
          <w:p w14:paraId="05A019B5" w14:textId="77777777" w:rsidR="00083CAB" w:rsidRPr="00A42F82" w:rsidRDefault="00083CAB" w:rsidP="00A91894">
            <w:pPr>
              <w:rPr>
                <w:rFonts w:ascii="Arial" w:hAnsi="Arial" w:cs="Arial"/>
              </w:rPr>
            </w:pPr>
          </w:p>
          <w:p w14:paraId="6A06E754" w14:textId="77777777" w:rsidR="00083CAB" w:rsidRDefault="00083CAB" w:rsidP="00A91894">
            <w:pPr>
              <w:rPr>
                <w:rFonts w:ascii="Arial" w:hAnsi="Arial" w:cs="Arial"/>
              </w:rPr>
            </w:pPr>
            <w:r>
              <w:rPr>
                <w:rFonts w:ascii="Arial" w:hAnsi="Arial" w:cs="Arial"/>
              </w:rPr>
              <w:t xml:space="preserve">The objectives of the research are to show through the reduction of the DNA rate that PPB can reduce waiting list times within new outpatient appointments that can </w:t>
            </w:r>
            <w:r w:rsidRPr="00FC69EB">
              <w:rPr>
                <w:rFonts w:ascii="Arial" w:hAnsi="Arial" w:cs="Arial"/>
              </w:rPr>
              <w:t>facilitate</w:t>
            </w:r>
            <w:r>
              <w:rPr>
                <w:rFonts w:ascii="Arial" w:hAnsi="Arial" w:cs="Arial"/>
              </w:rPr>
              <w:t xml:space="preserve"> specialities within the Cardiff and Vale University Health Board to comply with referral to treatment guidelines. </w:t>
            </w:r>
          </w:p>
          <w:p w14:paraId="25E572A9" w14:textId="77777777" w:rsidR="00083CAB" w:rsidRDefault="00083CAB" w:rsidP="00A91894">
            <w:pPr>
              <w:rPr>
                <w:rFonts w:ascii="Arial" w:hAnsi="Arial" w:cs="Arial"/>
              </w:rPr>
            </w:pPr>
          </w:p>
          <w:p w14:paraId="6E6C7B82" w14:textId="77777777" w:rsidR="00083CAB" w:rsidRDefault="00083CAB" w:rsidP="00A91894">
            <w:pPr>
              <w:rPr>
                <w:rFonts w:ascii="Arial" w:hAnsi="Arial" w:cs="Arial"/>
              </w:rPr>
            </w:pPr>
            <w:r>
              <w:rPr>
                <w:rFonts w:ascii="Arial" w:hAnsi="Arial" w:cs="Arial"/>
              </w:rPr>
              <w:t xml:space="preserve">Other objectives will include the ability to show the difference PPB has on clinic utilisation. As reduction of the DNA rate alone will not show how PPB has impacted on waiting list reductions because PPB could be turning DNA slots into vacant slots. Therefore, one of the objectives of the service evaluation will be to show how PPB has changed clinic utilisation within Cardiff and Vale University Health Board. </w:t>
            </w:r>
          </w:p>
          <w:p w14:paraId="52CB1A52" w14:textId="77777777" w:rsidR="00083CAB" w:rsidRDefault="00083CAB" w:rsidP="00A91894">
            <w:pPr>
              <w:rPr>
                <w:rFonts w:ascii="Arial" w:hAnsi="Arial" w:cs="Arial"/>
              </w:rPr>
            </w:pPr>
          </w:p>
          <w:p w14:paraId="54BD8B70" w14:textId="77777777" w:rsidR="00083CAB" w:rsidRDefault="00083CAB" w:rsidP="00A91894">
            <w:pPr>
              <w:rPr>
                <w:rFonts w:ascii="Arial" w:hAnsi="Arial" w:cs="Arial"/>
              </w:rPr>
            </w:pPr>
            <w:r>
              <w:rPr>
                <w:rFonts w:ascii="Arial" w:hAnsi="Arial" w:cs="Arial"/>
              </w:rPr>
              <w:t>Evaluating patient participation through PPB and if it has an impact on other services like the appointment booking centre which dealt with all appointment changes prior to PPB will be a further objective.</w:t>
            </w:r>
          </w:p>
          <w:p w14:paraId="069B24C1" w14:textId="77777777" w:rsidR="00083CAB" w:rsidRDefault="00083CAB" w:rsidP="00A91894">
            <w:pPr>
              <w:rPr>
                <w:rFonts w:ascii="Arial" w:hAnsi="Arial" w:cs="Arial"/>
              </w:rPr>
            </w:pPr>
          </w:p>
          <w:p w14:paraId="08DDA428" w14:textId="77777777" w:rsidR="00083CAB" w:rsidRPr="00A42F82" w:rsidRDefault="00083CAB" w:rsidP="00A91894">
            <w:pPr>
              <w:rPr>
                <w:rFonts w:ascii="Arial" w:hAnsi="Arial" w:cs="Arial"/>
              </w:rPr>
            </w:pPr>
            <w:r>
              <w:rPr>
                <w:rFonts w:ascii="Arial" w:hAnsi="Arial" w:cs="Arial"/>
              </w:rPr>
              <w:t>The final objective will be to discover if PPB has helped rebalance resource distribution in administrative teams. Due to the automation of previous administrative resource being heavy on manual booking. Meaning tasks that were previously unable to be completed in a standard working day could now be completed.</w:t>
            </w:r>
          </w:p>
          <w:p w14:paraId="39EF542B" w14:textId="77777777" w:rsidR="00083CAB" w:rsidRPr="00A42F82" w:rsidRDefault="00083CAB" w:rsidP="00A91894">
            <w:pPr>
              <w:rPr>
                <w:rFonts w:ascii="Arial" w:hAnsi="Arial" w:cs="Arial"/>
              </w:rPr>
            </w:pPr>
          </w:p>
        </w:tc>
      </w:tr>
      <w:tr w:rsidR="00083CAB" w:rsidRPr="00A42F82" w14:paraId="4224A22C" w14:textId="77777777" w:rsidTr="005078BE">
        <w:trPr>
          <w:trHeight w:val="454"/>
        </w:trPr>
        <w:tc>
          <w:tcPr>
            <w:tcW w:w="297" w:type="pct"/>
            <w:shd w:val="clear" w:color="auto" w:fill="F2F2F2" w:themeFill="background1" w:themeFillShade="F2"/>
            <w:vAlign w:val="center"/>
          </w:tcPr>
          <w:p w14:paraId="28DC2BC8" w14:textId="77777777" w:rsidR="00083CAB" w:rsidRPr="00A42F82" w:rsidRDefault="00083CAB" w:rsidP="00A91894">
            <w:pPr>
              <w:spacing w:before="120" w:after="120"/>
              <w:rPr>
                <w:rFonts w:ascii="Arial" w:hAnsi="Arial" w:cs="Arial"/>
              </w:rPr>
            </w:pPr>
          </w:p>
        </w:tc>
        <w:tc>
          <w:tcPr>
            <w:tcW w:w="4703" w:type="pct"/>
            <w:gridSpan w:val="4"/>
            <w:shd w:val="clear" w:color="auto" w:fill="F2F2F2" w:themeFill="background1" w:themeFillShade="F2"/>
            <w:vAlign w:val="center"/>
          </w:tcPr>
          <w:p w14:paraId="21885FF7" w14:textId="77777777" w:rsidR="00083CAB" w:rsidRPr="00A42F82" w:rsidRDefault="00083CAB" w:rsidP="00A91894">
            <w:pPr>
              <w:spacing w:before="120" w:after="120"/>
              <w:rPr>
                <w:rFonts w:ascii="Arial" w:hAnsi="Arial" w:cs="Arial"/>
                <w:b/>
              </w:rPr>
            </w:pPr>
            <w:r w:rsidRPr="00A42F82">
              <w:rPr>
                <w:rFonts w:ascii="Arial" w:hAnsi="Arial" w:cs="Arial"/>
                <w:b/>
              </w:rPr>
              <w:t>Proposed methods (maximum 600 words)</w:t>
            </w:r>
          </w:p>
          <w:p w14:paraId="07D64513" w14:textId="77777777" w:rsidR="00083CAB" w:rsidRPr="00A42F82" w:rsidRDefault="00083CAB" w:rsidP="00A91894">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w:t>
            </w:r>
            <w:r w:rsidRPr="00A42F82">
              <w:rPr>
                <w:rFonts w:ascii="Arial" w:hAnsi="Arial" w:cs="Arial"/>
              </w:rPr>
              <w:lastRenderedPageBreak/>
              <w:t>instead describe how you intend to collect the data necessary for you to complete your project.</w:t>
            </w:r>
          </w:p>
        </w:tc>
      </w:tr>
      <w:tr w:rsidR="00083CAB" w:rsidRPr="00A42F82" w14:paraId="10F62BEE" w14:textId="77777777" w:rsidTr="005078BE">
        <w:trPr>
          <w:trHeight w:val="454"/>
        </w:trPr>
        <w:tc>
          <w:tcPr>
            <w:tcW w:w="297" w:type="pct"/>
            <w:vAlign w:val="center"/>
          </w:tcPr>
          <w:p w14:paraId="126E5BA3" w14:textId="77777777" w:rsidR="00083CAB" w:rsidRPr="00A42F82" w:rsidRDefault="00083CAB" w:rsidP="00A91894">
            <w:pPr>
              <w:rPr>
                <w:rFonts w:ascii="Arial" w:hAnsi="Arial" w:cs="Arial"/>
              </w:rPr>
            </w:pPr>
            <w:r w:rsidRPr="00A42F82">
              <w:rPr>
                <w:rFonts w:ascii="Arial" w:hAnsi="Arial" w:cs="Arial"/>
              </w:rPr>
              <w:lastRenderedPageBreak/>
              <w:t>7</w:t>
            </w:r>
          </w:p>
        </w:tc>
        <w:tc>
          <w:tcPr>
            <w:tcW w:w="4703" w:type="pct"/>
            <w:gridSpan w:val="4"/>
            <w:vAlign w:val="center"/>
          </w:tcPr>
          <w:p w14:paraId="2EBE340A" w14:textId="77777777" w:rsidR="00083CAB" w:rsidRPr="00A42F82" w:rsidRDefault="00083CAB" w:rsidP="00A91894">
            <w:pPr>
              <w:rPr>
                <w:rFonts w:ascii="Arial" w:hAnsi="Arial" w:cs="Arial"/>
              </w:rPr>
            </w:pPr>
          </w:p>
          <w:p w14:paraId="51DF2379" w14:textId="77777777" w:rsidR="00083CAB" w:rsidRPr="00B70629" w:rsidRDefault="00083CAB" w:rsidP="0072247E">
            <w:pPr>
              <w:rPr>
                <w:rFonts w:ascii="Arial" w:hAnsi="Arial" w:cs="Arial"/>
              </w:rPr>
            </w:pPr>
            <w:r w:rsidRPr="00B70629">
              <w:rPr>
                <w:rFonts w:ascii="Arial" w:hAnsi="Arial" w:cs="Arial"/>
              </w:rPr>
              <w:t>A mixed method approach will be required for gathering data for PPB, focus</w:t>
            </w:r>
            <w:r>
              <w:rPr>
                <w:rFonts w:ascii="Arial" w:hAnsi="Arial" w:cs="Arial"/>
              </w:rPr>
              <w:t>ing</w:t>
            </w:r>
            <w:r w:rsidRPr="00B70629">
              <w:rPr>
                <w:rFonts w:ascii="Arial" w:hAnsi="Arial" w:cs="Arial"/>
              </w:rPr>
              <w:t xml:space="preserve"> on quantitativ</w:t>
            </w:r>
            <w:r>
              <w:rPr>
                <w:rFonts w:ascii="Arial" w:hAnsi="Arial" w:cs="Arial"/>
              </w:rPr>
              <w:t>e data</w:t>
            </w:r>
            <w:r w:rsidRPr="00B70629">
              <w:rPr>
                <w:rFonts w:ascii="Arial" w:hAnsi="Arial" w:cs="Arial"/>
              </w:rPr>
              <w:t xml:space="preserve">. </w:t>
            </w:r>
          </w:p>
          <w:p w14:paraId="7860A980" w14:textId="77777777" w:rsidR="00083CAB" w:rsidRPr="00B70629" w:rsidRDefault="00083CAB" w:rsidP="0072247E">
            <w:pPr>
              <w:rPr>
                <w:rFonts w:ascii="Arial" w:hAnsi="Arial" w:cs="Arial"/>
              </w:rPr>
            </w:pPr>
          </w:p>
          <w:p w14:paraId="2F539DD2" w14:textId="77777777" w:rsidR="00083CAB" w:rsidRPr="00B70629" w:rsidRDefault="00083CAB" w:rsidP="0072247E">
            <w:pPr>
              <w:rPr>
                <w:rFonts w:ascii="Arial" w:hAnsi="Arial" w:cs="Arial"/>
              </w:rPr>
            </w:pPr>
            <w:r w:rsidRPr="00B70629">
              <w:rPr>
                <w:rFonts w:ascii="Arial" w:hAnsi="Arial" w:cs="Arial"/>
              </w:rPr>
              <w:t xml:space="preserve">Quantitative data will be required to capture items such as the new appointment DNA rates within Cardiff and Vale University Health Board. Other data that will be required include clinic utilisation, the patient cancellation rate, waiting list times and referral to treatment compliance of specialities. </w:t>
            </w:r>
            <w:r>
              <w:rPr>
                <w:rFonts w:ascii="Arial" w:hAnsi="Arial" w:cs="Arial"/>
              </w:rPr>
              <w:t>D</w:t>
            </w:r>
            <w:r w:rsidRPr="00B70629">
              <w:rPr>
                <w:rFonts w:ascii="Arial" w:hAnsi="Arial" w:cs="Arial"/>
              </w:rPr>
              <w:t>ata will</w:t>
            </w:r>
            <w:r>
              <w:rPr>
                <w:rFonts w:ascii="Arial" w:hAnsi="Arial" w:cs="Arial"/>
              </w:rPr>
              <w:t xml:space="preserve"> also </w:t>
            </w:r>
            <w:r w:rsidRPr="00B70629">
              <w:rPr>
                <w:rFonts w:ascii="Arial" w:hAnsi="Arial" w:cs="Arial"/>
              </w:rPr>
              <w:t>include the number of slots available to PPB to book appointments.</w:t>
            </w:r>
          </w:p>
          <w:p w14:paraId="35DA40C1" w14:textId="77777777" w:rsidR="00083CAB" w:rsidRPr="00B70629" w:rsidRDefault="00083CAB" w:rsidP="0072247E">
            <w:pPr>
              <w:rPr>
                <w:rFonts w:ascii="Arial" w:hAnsi="Arial" w:cs="Arial"/>
              </w:rPr>
            </w:pPr>
          </w:p>
          <w:p w14:paraId="10F30030" w14:textId="77777777" w:rsidR="00083CAB" w:rsidRPr="00B70629" w:rsidRDefault="00083CAB" w:rsidP="0072247E">
            <w:pPr>
              <w:rPr>
                <w:rFonts w:ascii="Arial" w:hAnsi="Arial" w:cs="Arial"/>
              </w:rPr>
            </w:pPr>
            <w:r w:rsidRPr="00B70629">
              <w:rPr>
                <w:rFonts w:ascii="Arial" w:hAnsi="Arial" w:cs="Arial"/>
              </w:rPr>
              <w:t xml:space="preserve">This quantitative data is readily available from the business intelligence systems within Cardiff and Vale University Health Board </w:t>
            </w:r>
            <w:r>
              <w:rPr>
                <w:rFonts w:ascii="Arial" w:hAnsi="Arial" w:cs="Arial"/>
              </w:rPr>
              <w:t>as the</w:t>
            </w:r>
            <w:r w:rsidRPr="00B70629">
              <w:rPr>
                <w:rFonts w:ascii="Arial" w:hAnsi="Arial" w:cs="Arial"/>
              </w:rPr>
              <w:t xml:space="preserve"> information </w:t>
            </w:r>
            <w:r>
              <w:rPr>
                <w:rFonts w:ascii="Arial" w:hAnsi="Arial" w:cs="Arial"/>
              </w:rPr>
              <w:t xml:space="preserve">is </w:t>
            </w:r>
            <w:r w:rsidRPr="00B70629">
              <w:rPr>
                <w:rFonts w:ascii="Arial" w:hAnsi="Arial" w:cs="Arial"/>
              </w:rPr>
              <w:t xml:space="preserve">stored in the </w:t>
            </w:r>
            <w:r>
              <w:rPr>
                <w:rFonts w:ascii="Arial" w:hAnsi="Arial" w:cs="Arial"/>
              </w:rPr>
              <w:t xml:space="preserve">health boards </w:t>
            </w:r>
            <w:r w:rsidRPr="00B70629">
              <w:rPr>
                <w:rFonts w:ascii="Arial" w:hAnsi="Arial" w:cs="Arial"/>
              </w:rPr>
              <w:t xml:space="preserve">oracle database. </w:t>
            </w:r>
            <w:r>
              <w:rPr>
                <w:rFonts w:ascii="Arial" w:hAnsi="Arial" w:cs="Arial"/>
              </w:rPr>
              <w:t>This</w:t>
            </w:r>
            <w:r w:rsidRPr="00B70629">
              <w:rPr>
                <w:rFonts w:ascii="Arial" w:hAnsi="Arial" w:cs="Arial"/>
              </w:rPr>
              <w:t xml:space="preserve"> information </w:t>
            </w:r>
            <w:r>
              <w:rPr>
                <w:rFonts w:ascii="Arial" w:hAnsi="Arial" w:cs="Arial"/>
              </w:rPr>
              <w:t xml:space="preserve">is </w:t>
            </w:r>
            <w:r w:rsidRPr="00B70629">
              <w:rPr>
                <w:rFonts w:ascii="Arial" w:hAnsi="Arial" w:cs="Arial"/>
              </w:rPr>
              <w:t xml:space="preserve">already reported and shared by the Welsh Government. Information will only be required at clinical level and will not include any patient identifiable information. </w:t>
            </w:r>
          </w:p>
          <w:p w14:paraId="555ADD45" w14:textId="77777777" w:rsidR="00083CAB" w:rsidRPr="00B70629" w:rsidRDefault="00083CAB" w:rsidP="0072247E">
            <w:pPr>
              <w:rPr>
                <w:rFonts w:ascii="Arial" w:hAnsi="Arial" w:cs="Arial"/>
              </w:rPr>
            </w:pPr>
          </w:p>
          <w:p w14:paraId="19E783E0" w14:textId="77777777" w:rsidR="00083CAB" w:rsidRPr="00B70629" w:rsidRDefault="00083CAB" w:rsidP="0072247E">
            <w:pPr>
              <w:rPr>
                <w:rFonts w:ascii="Arial" w:hAnsi="Arial" w:cs="Arial"/>
              </w:rPr>
            </w:pPr>
            <w:r w:rsidRPr="00B70629">
              <w:rPr>
                <w:rFonts w:ascii="Arial" w:hAnsi="Arial" w:cs="Arial"/>
              </w:rPr>
              <w:t xml:space="preserve">Quantitative data will </w:t>
            </w:r>
            <w:r>
              <w:rPr>
                <w:rFonts w:ascii="Arial" w:hAnsi="Arial" w:cs="Arial"/>
              </w:rPr>
              <w:t xml:space="preserve">include </w:t>
            </w:r>
            <w:r w:rsidRPr="00B70629">
              <w:rPr>
                <w:rFonts w:ascii="Arial" w:hAnsi="Arial" w:cs="Arial"/>
              </w:rPr>
              <w:t xml:space="preserve">items such as when slots are released for reutilisation </w:t>
            </w:r>
            <w:r>
              <w:rPr>
                <w:rFonts w:ascii="Arial" w:hAnsi="Arial" w:cs="Arial"/>
              </w:rPr>
              <w:t>by</w:t>
            </w:r>
            <w:r w:rsidRPr="00B70629">
              <w:rPr>
                <w:rFonts w:ascii="Arial" w:hAnsi="Arial" w:cs="Arial"/>
              </w:rPr>
              <w:t xml:space="preserve"> PPB. This will be done by the project capturing data on how </w:t>
            </w:r>
            <w:r>
              <w:rPr>
                <w:rFonts w:ascii="Arial" w:hAnsi="Arial" w:cs="Arial"/>
              </w:rPr>
              <w:t xml:space="preserve">and when </w:t>
            </w:r>
            <w:r w:rsidRPr="00B70629">
              <w:rPr>
                <w:rFonts w:ascii="Arial" w:hAnsi="Arial" w:cs="Arial"/>
              </w:rPr>
              <w:t>the appointment slot</w:t>
            </w:r>
            <w:r>
              <w:rPr>
                <w:rFonts w:ascii="Arial" w:hAnsi="Arial" w:cs="Arial"/>
              </w:rPr>
              <w:t>s are</w:t>
            </w:r>
            <w:r w:rsidRPr="00B70629">
              <w:rPr>
                <w:rFonts w:ascii="Arial" w:hAnsi="Arial" w:cs="Arial"/>
              </w:rPr>
              <w:t xml:space="preserve"> made available. This is done to determine </w:t>
            </w:r>
            <w:r>
              <w:rPr>
                <w:rFonts w:ascii="Arial" w:hAnsi="Arial" w:cs="Arial"/>
              </w:rPr>
              <w:t xml:space="preserve">if </w:t>
            </w:r>
            <w:r w:rsidRPr="00B70629">
              <w:rPr>
                <w:rFonts w:ascii="Arial" w:hAnsi="Arial" w:cs="Arial"/>
              </w:rPr>
              <w:t xml:space="preserve">and when the slots have been </w:t>
            </w:r>
            <w:r>
              <w:rPr>
                <w:rFonts w:ascii="Arial" w:hAnsi="Arial" w:cs="Arial"/>
              </w:rPr>
              <w:t>reused</w:t>
            </w:r>
            <w:r w:rsidRPr="00B70629">
              <w:rPr>
                <w:rFonts w:ascii="Arial" w:hAnsi="Arial" w:cs="Arial"/>
              </w:rPr>
              <w:t xml:space="preserve">. </w:t>
            </w:r>
            <w:r>
              <w:rPr>
                <w:rFonts w:ascii="Arial" w:hAnsi="Arial" w:cs="Arial"/>
              </w:rPr>
              <w:t>I</w:t>
            </w:r>
            <w:r w:rsidRPr="00B70629">
              <w:rPr>
                <w:rFonts w:ascii="Arial" w:hAnsi="Arial" w:cs="Arial"/>
              </w:rPr>
              <w:t>nformation to be recorded includes when the appointment slots are used again after being released and whether the appointment was confirmed before the cancellation.</w:t>
            </w:r>
          </w:p>
          <w:p w14:paraId="61BAD9C0" w14:textId="77777777" w:rsidR="00083CAB" w:rsidRPr="00B70629" w:rsidRDefault="00083CAB" w:rsidP="0072247E">
            <w:pPr>
              <w:rPr>
                <w:rFonts w:ascii="Arial" w:hAnsi="Arial" w:cs="Arial"/>
              </w:rPr>
            </w:pPr>
          </w:p>
          <w:p w14:paraId="58408F7D" w14:textId="77777777" w:rsidR="00083CAB" w:rsidRPr="00B70629" w:rsidRDefault="00083CAB" w:rsidP="0072247E">
            <w:pPr>
              <w:rPr>
                <w:rFonts w:ascii="Arial" w:hAnsi="Arial" w:cs="Arial"/>
                <w:color w:val="000000"/>
              </w:rPr>
            </w:pPr>
            <w:r w:rsidRPr="00B70629">
              <w:rPr>
                <w:rFonts w:ascii="Arial" w:hAnsi="Arial" w:cs="Arial"/>
              </w:rPr>
              <w:t xml:space="preserve">The project will provide the data as charts and graphs </w:t>
            </w:r>
            <w:r>
              <w:rPr>
                <w:rFonts w:ascii="Arial" w:hAnsi="Arial" w:cs="Arial"/>
              </w:rPr>
              <w:t>because</w:t>
            </w:r>
            <w:r w:rsidRPr="00B70629">
              <w:rPr>
                <w:rFonts w:ascii="Arial" w:hAnsi="Arial" w:cs="Arial"/>
              </w:rPr>
              <w:t xml:space="preserve"> they make the data easier to comprehend and visualise. The project will use items such as </w:t>
            </w:r>
            <w:r w:rsidRPr="00B70629">
              <w:rPr>
                <w:rFonts w:ascii="Arial" w:hAnsi="Arial" w:cs="Arial"/>
                <w:color w:val="000000"/>
              </w:rPr>
              <w:t xml:space="preserve">statistical process control and interrupted time series to analyse the data along with SPSS to analyse and produce charts like boxplots to compare and contrast items </w:t>
            </w:r>
            <w:r>
              <w:rPr>
                <w:rFonts w:ascii="Arial" w:hAnsi="Arial" w:cs="Arial"/>
                <w:color w:val="000000"/>
              </w:rPr>
              <w:t>for instance</w:t>
            </w:r>
            <w:r w:rsidRPr="00B70629">
              <w:rPr>
                <w:rFonts w:ascii="Arial" w:hAnsi="Arial" w:cs="Arial"/>
                <w:color w:val="000000"/>
              </w:rPr>
              <w:t xml:space="preserve"> clinic utilisation on PPB versus other booking methods. </w:t>
            </w:r>
          </w:p>
          <w:p w14:paraId="3FCD881A" w14:textId="77777777" w:rsidR="00083CAB" w:rsidRPr="00B70629" w:rsidRDefault="00083CAB" w:rsidP="0072247E">
            <w:pPr>
              <w:rPr>
                <w:rFonts w:ascii="Arial" w:hAnsi="Arial" w:cs="Arial"/>
              </w:rPr>
            </w:pPr>
          </w:p>
          <w:p w14:paraId="4AEB112E" w14:textId="77777777" w:rsidR="00083CAB" w:rsidRPr="00B70629" w:rsidRDefault="00083CAB" w:rsidP="0072247E">
            <w:pPr>
              <w:rPr>
                <w:rFonts w:ascii="Arial" w:hAnsi="Arial" w:cs="Arial"/>
              </w:rPr>
            </w:pPr>
            <w:r>
              <w:rPr>
                <w:rFonts w:ascii="Arial" w:hAnsi="Arial" w:cs="Arial"/>
              </w:rPr>
              <w:t>It</w:t>
            </w:r>
            <w:r w:rsidRPr="00B70629">
              <w:rPr>
                <w:rFonts w:ascii="Arial" w:hAnsi="Arial" w:cs="Arial"/>
              </w:rPr>
              <w:t>ems of analysis will include root cause analysis and cost benefit analysis.</w:t>
            </w:r>
          </w:p>
          <w:p w14:paraId="36FEF358" w14:textId="77777777" w:rsidR="00083CAB" w:rsidRPr="00B70629" w:rsidRDefault="00083CAB" w:rsidP="0072247E">
            <w:pPr>
              <w:rPr>
                <w:rFonts w:ascii="Arial" w:hAnsi="Arial" w:cs="Arial"/>
              </w:rPr>
            </w:pPr>
          </w:p>
          <w:p w14:paraId="6DCA4471" w14:textId="77777777" w:rsidR="00083CAB" w:rsidRPr="00B70629" w:rsidRDefault="00083CAB" w:rsidP="0072247E">
            <w:pPr>
              <w:rPr>
                <w:rFonts w:ascii="Arial" w:hAnsi="Arial" w:cs="Arial"/>
              </w:rPr>
            </w:pPr>
            <w:proofErr w:type="gramStart"/>
            <w:r w:rsidRPr="00B70629">
              <w:rPr>
                <w:rFonts w:ascii="Arial" w:hAnsi="Arial" w:cs="Arial"/>
              </w:rPr>
              <w:t>In order to</w:t>
            </w:r>
            <w:proofErr w:type="gramEnd"/>
            <w:r w:rsidRPr="00B70629">
              <w:rPr>
                <w:rFonts w:ascii="Arial" w:hAnsi="Arial" w:cs="Arial"/>
              </w:rPr>
              <w:t xml:space="preserve"> examine seasonal trends, </w:t>
            </w:r>
            <w:r>
              <w:rPr>
                <w:rFonts w:ascii="Arial" w:hAnsi="Arial" w:cs="Arial"/>
              </w:rPr>
              <w:t>including</w:t>
            </w:r>
            <w:r w:rsidRPr="00B70629">
              <w:rPr>
                <w:rFonts w:ascii="Arial" w:hAnsi="Arial" w:cs="Arial"/>
              </w:rPr>
              <w:t xml:space="preserve"> those during the Christmas season, the study will attempt to collect data spanning more than a full year. </w:t>
            </w:r>
            <w:r>
              <w:rPr>
                <w:rFonts w:ascii="Arial" w:hAnsi="Arial" w:cs="Arial"/>
              </w:rPr>
              <w:t>I</w:t>
            </w:r>
            <w:r w:rsidRPr="00B70629">
              <w:rPr>
                <w:rFonts w:ascii="Arial" w:hAnsi="Arial" w:cs="Arial"/>
              </w:rPr>
              <w:t xml:space="preserve">nformation </w:t>
            </w:r>
            <w:r>
              <w:rPr>
                <w:rFonts w:ascii="Arial" w:hAnsi="Arial" w:cs="Arial"/>
              </w:rPr>
              <w:t xml:space="preserve">will be </w:t>
            </w:r>
            <w:r w:rsidRPr="00B70629">
              <w:rPr>
                <w:rFonts w:ascii="Arial" w:hAnsi="Arial" w:cs="Arial"/>
              </w:rPr>
              <w:t>collected prior and after launch.</w:t>
            </w:r>
          </w:p>
          <w:p w14:paraId="03B09C37" w14:textId="77777777" w:rsidR="00083CAB" w:rsidRPr="00B70629" w:rsidRDefault="00083CAB" w:rsidP="0072247E">
            <w:pPr>
              <w:rPr>
                <w:rFonts w:ascii="Arial" w:hAnsi="Arial" w:cs="Arial"/>
              </w:rPr>
            </w:pPr>
          </w:p>
          <w:p w14:paraId="29659285" w14:textId="77777777" w:rsidR="00083CAB" w:rsidRPr="00B70629" w:rsidRDefault="00083CAB" w:rsidP="0072247E">
            <w:pPr>
              <w:rPr>
                <w:rFonts w:ascii="Arial" w:hAnsi="Arial" w:cs="Arial"/>
              </w:rPr>
            </w:pPr>
            <w:r w:rsidRPr="00B70629">
              <w:rPr>
                <w:rFonts w:ascii="Arial" w:hAnsi="Arial" w:cs="Arial"/>
              </w:rPr>
              <w:t xml:space="preserve">The project will capture the digital engagement of PPB </w:t>
            </w:r>
            <w:r>
              <w:rPr>
                <w:rFonts w:ascii="Arial" w:hAnsi="Arial" w:cs="Arial"/>
              </w:rPr>
              <w:t>with</w:t>
            </w:r>
            <w:r w:rsidRPr="00B70629">
              <w:rPr>
                <w:rFonts w:ascii="Arial" w:hAnsi="Arial" w:cs="Arial"/>
              </w:rPr>
              <w:t xml:space="preserve"> patients by capturing the data. This will include the number of successful logins, accessing of digital letter, successful replies and other items such as access of digital extras such as changing of language. The project will also look to use secondary qualitative patient data </w:t>
            </w:r>
            <w:r w:rsidRPr="00B70629">
              <w:rPr>
                <w:rFonts w:ascii="Arial" w:hAnsi="Arial" w:cs="Arial"/>
              </w:rPr>
              <w:lastRenderedPageBreak/>
              <w:t xml:space="preserve">collected by Cardiff and Vale University Health Board on patient communication methods. </w:t>
            </w:r>
          </w:p>
          <w:p w14:paraId="38B2B60F" w14:textId="77777777" w:rsidR="00083CAB" w:rsidRPr="00B70629" w:rsidRDefault="00083CAB" w:rsidP="0072247E">
            <w:pPr>
              <w:rPr>
                <w:rFonts w:ascii="Arial" w:hAnsi="Arial" w:cs="Arial"/>
              </w:rPr>
            </w:pPr>
          </w:p>
          <w:p w14:paraId="3AFF2AB3" w14:textId="77777777" w:rsidR="00083CAB" w:rsidRPr="00B70629" w:rsidRDefault="00083CAB" w:rsidP="0072247E">
            <w:pPr>
              <w:rPr>
                <w:rFonts w:ascii="Arial" w:hAnsi="Arial" w:cs="Arial"/>
              </w:rPr>
            </w:pPr>
            <w:r w:rsidRPr="00B70629">
              <w:rPr>
                <w:rFonts w:ascii="Arial" w:hAnsi="Arial" w:cs="Arial"/>
              </w:rPr>
              <w:t xml:space="preserve">Information on patient engagement with PPB will be acquired from the information stored within Healthcare Communications reporting and audit tools. </w:t>
            </w:r>
            <w:r>
              <w:rPr>
                <w:rFonts w:ascii="Arial" w:hAnsi="Arial" w:cs="Arial"/>
              </w:rPr>
              <w:t>This</w:t>
            </w:r>
            <w:r w:rsidRPr="00B70629">
              <w:rPr>
                <w:rFonts w:ascii="Arial" w:hAnsi="Arial" w:cs="Arial"/>
              </w:rPr>
              <w:t xml:space="preserve"> has passed all the information governance requirements by Cardiff and Vale University Health Board. </w:t>
            </w:r>
            <w:r>
              <w:rPr>
                <w:rFonts w:ascii="Arial" w:hAnsi="Arial" w:cs="Arial"/>
              </w:rPr>
              <w:t xml:space="preserve">All </w:t>
            </w:r>
            <w:r w:rsidRPr="00B70629">
              <w:rPr>
                <w:rFonts w:ascii="Arial" w:hAnsi="Arial" w:cs="Arial"/>
              </w:rPr>
              <w:t xml:space="preserve">data </w:t>
            </w:r>
            <w:r>
              <w:rPr>
                <w:rFonts w:ascii="Arial" w:hAnsi="Arial" w:cs="Arial"/>
              </w:rPr>
              <w:t xml:space="preserve">is </w:t>
            </w:r>
            <w:r w:rsidRPr="00B70629">
              <w:rPr>
                <w:rFonts w:ascii="Arial" w:hAnsi="Arial" w:cs="Arial"/>
              </w:rPr>
              <w:t xml:space="preserve">anonymised, and all patient identifiable information </w:t>
            </w:r>
            <w:r>
              <w:rPr>
                <w:rFonts w:ascii="Arial" w:hAnsi="Arial" w:cs="Arial"/>
              </w:rPr>
              <w:t xml:space="preserve">has been </w:t>
            </w:r>
            <w:r w:rsidRPr="00B70629">
              <w:rPr>
                <w:rFonts w:ascii="Arial" w:hAnsi="Arial" w:cs="Arial"/>
              </w:rPr>
              <w:t xml:space="preserve">removed before being analysed. </w:t>
            </w:r>
          </w:p>
          <w:p w14:paraId="6A15F947" w14:textId="77777777" w:rsidR="00083CAB" w:rsidRPr="00B70629" w:rsidRDefault="00083CAB" w:rsidP="0072247E">
            <w:pPr>
              <w:rPr>
                <w:rFonts w:ascii="Arial" w:hAnsi="Arial" w:cs="Arial"/>
              </w:rPr>
            </w:pPr>
          </w:p>
          <w:p w14:paraId="68091A58" w14:textId="77777777" w:rsidR="00083CAB" w:rsidRPr="00B70629" w:rsidRDefault="00083CAB" w:rsidP="0072247E">
            <w:pPr>
              <w:rPr>
                <w:rFonts w:ascii="Arial" w:hAnsi="Arial" w:cs="Arial"/>
              </w:rPr>
            </w:pPr>
            <w:r w:rsidRPr="00B70629">
              <w:rPr>
                <w:rFonts w:ascii="Arial" w:hAnsi="Arial" w:cs="Arial"/>
              </w:rPr>
              <w:t>The project will then use content analysis to decipher any relationships from the data captured. For instance, questions about user comments with the digital letter's intuitiveness and failed login attempts.</w:t>
            </w:r>
          </w:p>
          <w:p w14:paraId="40447DFB" w14:textId="77777777" w:rsidR="00083CAB" w:rsidRPr="00B70629" w:rsidRDefault="00083CAB" w:rsidP="0072247E">
            <w:pPr>
              <w:rPr>
                <w:rFonts w:ascii="Arial" w:hAnsi="Arial" w:cs="Arial"/>
              </w:rPr>
            </w:pPr>
          </w:p>
          <w:p w14:paraId="1EA1E21F" w14:textId="77777777" w:rsidR="00083CAB" w:rsidRPr="00B70629" w:rsidRDefault="00083CAB" w:rsidP="0072247E">
            <w:pPr>
              <w:rPr>
                <w:rFonts w:ascii="Arial" w:hAnsi="Arial" w:cs="Arial"/>
              </w:rPr>
            </w:pPr>
            <w:r w:rsidRPr="00B70629">
              <w:rPr>
                <w:rFonts w:ascii="Arial" w:hAnsi="Arial" w:cs="Arial"/>
              </w:rPr>
              <w:t xml:space="preserve">Qualitative data will be required to give the project more context. The project will acquire the qualitative data by using questionnaires, work observations, and interviews with administrative staff and management who will be using the service intervention of PPB. Qualitative data will be collected before PPB is launched, during the pilot stage, and after it is fully operational. This will support the project to obtain a bigger amount of data and gain access to various viewpoints on how PPB affects the workload at various project stages. </w:t>
            </w:r>
            <w:r>
              <w:rPr>
                <w:rFonts w:ascii="Arial" w:hAnsi="Arial" w:cs="Arial"/>
              </w:rPr>
              <w:t>A</w:t>
            </w:r>
            <w:r w:rsidRPr="00B70629">
              <w:rPr>
                <w:rFonts w:ascii="Arial" w:hAnsi="Arial" w:cs="Arial"/>
              </w:rPr>
              <w:t>l</w:t>
            </w:r>
            <w:r>
              <w:rPr>
                <w:rFonts w:ascii="Arial" w:hAnsi="Arial" w:cs="Arial"/>
              </w:rPr>
              <w:t>l</w:t>
            </w:r>
            <w:r w:rsidRPr="00B70629">
              <w:rPr>
                <w:rFonts w:ascii="Arial" w:hAnsi="Arial" w:cs="Arial"/>
              </w:rPr>
              <w:t xml:space="preserve"> interviews and questionnaires </w:t>
            </w:r>
            <w:r>
              <w:rPr>
                <w:rFonts w:ascii="Arial" w:hAnsi="Arial" w:cs="Arial"/>
              </w:rPr>
              <w:t>will be</w:t>
            </w:r>
            <w:r w:rsidRPr="00B70629">
              <w:rPr>
                <w:rFonts w:ascii="Arial" w:hAnsi="Arial" w:cs="Arial"/>
              </w:rPr>
              <w:t xml:space="preserve"> anonymous and no personal identifiable information on participations </w:t>
            </w:r>
            <w:r>
              <w:rPr>
                <w:rFonts w:ascii="Arial" w:hAnsi="Arial" w:cs="Arial"/>
              </w:rPr>
              <w:t xml:space="preserve">is </w:t>
            </w:r>
            <w:r w:rsidRPr="00B70629">
              <w:rPr>
                <w:rFonts w:ascii="Arial" w:hAnsi="Arial" w:cs="Arial"/>
              </w:rPr>
              <w:t>recorded.</w:t>
            </w:r>
          </w:p>
          <w:p w14:paraId="436C943B" w14:textId="77777777" w:rsidR="00083CAB" w:rsidRPr="00B70629" w:rsidRDefault="00083CAB" w:rsidP="0072247E">
            <w:pPr>
              <w:rPr>
                <w:rFonts w:ascii="Arial" w:hAnsi="Arial" w:cs="Arial"/>
              </w:rPr>
            </w:pPr>
          </w:p>
          <w:p w14:paraId="377F7486" w14:textId="77777777" w:rsidR="00083CAB" w:rsidRPr="00B70629" w:rsidRDefault="00083CAB" w:rsidP="0072247E">
            <w:pPr>
              <w:rPr>
                <w:rFonts w:ascii="Arial" w:hAnsi="Arial" w:cs="Arial"/>
              </w:rPr>
            </w:pPr>
            <w:r w:rsidRPr="00B70629">
              <w:rPr>
                <w:rFonts w:ascii="Arial" w:hAnsi="Arial" w:cs="Arial"/>
              </w:rPr>
              <w:t xml:space="preserve">The study will attempt to use a thematic analysis method to analyse the qualitative data. The use of thematic analysis will </w:t>
            </w:r>
            <w:r>
              <w:rPr>
                <w:rFonts w:ascii="Arial" w:hAnsi="Arial" w:cs="Arial"/>
              </w:rPr>
              <w:t>enable</w:t>
            </w:r>
            <w:r w:rsidRPr="00B70629">
              <w:rPr>
                <w:rFonts w:ascii="Arial" w:hAnsi="Arial" w:cs="Arial"/>
              </w:rPr>
              <w:t xml:space="preserve"> PPB to organise and summarise the findings of a large and diverse body of data.</w:t>
            </w:r>
          </w:p>
          <w:p w14:paraId="2FA61165" w14:textId="77777777" w:rsidR="00083CAB" w:rsidRPr="00A42F82" w:rsidRDefault="00083CAB" w:rsidP="00A91894">
            <w:pPr>
              <w:rPr>
                <w:rFonts w:ascii="Arial" w:hAnsi="Arial" w:cs="Arial"/>
                <w:b/>
              </w:rPr>
            </w:pPr>
          </w:p>
        </w:tc>
      </w:tr>
      <w:tr w:rsidR="00083CAB" w:rsidRPr="00A42F82" w14:paraId="0D1CDA8A" w14:textId="77777777" w:rsidTr="005078BE">
        <w:trPr>
          <w:trHeight w:val="454"/>
        </w:trPr>
        <w:tc>
          <w:tcPr>
            <w:tcW w:w="297" w:type="pct"/>
            <w:shd w:val="clear" w:color="auto" w:fill="F2F2F2" w:themeFill="background1" w:themeFillShade="F2"/>
            <w:vAlign w:val="center"/>
          </w:tcPr>
          <w:p w14:paraId="4F0013F0" w14:textId="77777777" w:rsidR="00083CAB" w:rsidRPr="00A42F82" w:rsidRDefault="00083CAB" w:rsidP="00A91894">
            <w:pPr>
              <w:spacing w:before="120"/>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5109CD28" w14:textId="77777777" w:rsidR="00083CAB" w:rsidRPr="00A42F82" w:rsidRDefault="00083CAB" w:rsidP="00A91894">
            <w:pPr>
              <w:spacing w:before="120"/>
              <w:rPr>
                <w:rFonts w:ascii="Arial" w:hAnsi="Arial" w:cs="Arial"/>
                <w:b/>
              </w:rPr>
            </w:pPr>
            <w:r w:rsidRPr="00A42F82">
              <w:rPr>
                <w:rFonts w:ascii="Arial" w:hAnsi="Arial" w:cs="Arial"/>
                <w:b/>
              </w:rPr>
              <w:t>Location of research activity</w:t>
            </w:r>
          </w:p>
          <w:p w14:paraId="001051C0" w14:textId="77777777" w:rsidR="00083CAB" w:rsidRPr="00A42F82" w:rsidRDefault="00083CAB" w:rsidP="00A91894">
            <w:pPr>
              <w:rPr>
                <w:rFonts w:ascii="Arial" w:hAnsi="Arial" w:cs="Arial"/>
              </w:rPr>
            </w:pPr>
            <w:r w:rsidRPr="00A42F82">
              <w:rPr>
                <w:rFonts w:ascii="Arial" w:hAnsi="Arial" w:cs="Arial"/>
              </w:rPr>
              <w:t>Identify all locations where research activity will take place.</w:t>
            </w:r>
          </w:p>
        </w:tc>
      </w:tr>
      <w:tr w:rsidR="00083CAB" w:rsidRPr="00A42F82" w14:paraId="2ECD69C7" w14:textId="77777777" w:rsidTr="005078BE">
        <w:trPr>
          <w:trHeight w:val="454"/>
        </w:trPr>
        <w:tc>
          <w:tcPr>
            <w:tcW w:w="297" w:type="pct"/>
            <w:vAlign w:val="center"/>
          </w:tcPr>
          <w:p w14:paraId="26F8A4EC" w14:textId="77777777" w:rsidR="00083CAB" w:rsidRPr="00A42F82" w:rsidRDefault="00083CAB" w:rsidP="00A91894">
            <w:pPr>
              <w:rPr>
                <w:rFonts w:ascii="Arial" w:hAnsi="Arial" w:cs="Arial"/>
                <w:bCs/>
              </w:rPr>
            </w:pPr>
            <w:r w:rsidRPr="00A42F82">
              <w:rPr>
                <w:rFonts w:ascii="Arial" w:hAnsi="Arial" w:cs="Arial"/>
                <w:bCs/>
              </w:rPr>
              <w:t>8</w:t>
            </w:r>
          </w:p>
        </w:tc>
        <w:tc>
          <w:tcPr>
            <w:tcW w:w="4703" w:type="pct"/>
            <w:gridSpan w:val="4"/>
            <w:vAlign w:val="center"/>
          </w:tcPr>
          <w:p w14:paraId="2BDBA920" w14:textId="77777777" w:rsidR="00083CAB" w:rsidRPr="00A42F82" w:rsidRDefault="00083CAB" w:rsidP="00A91894">
            <w:pPr>
              <w:rPr>
                <w:rFonts w:ascii="Arial" w:hAnsi="Arial" w:cs="Arial"/>
              </w:rPr>
            </w:pPr>
          </w:p>
          <w:p w14:paraId="24F40B84" w14:textId="77777777" w:rsidR="00083CAB" w:rsidRPr="00A42F82" w:rsidRDefault="00083CAB" w:rsidP="00A91894">
            <w:pPr>
              <w:rPr>
                <w:rFonts w:ascii="Arial" w:hAnsi="Arial" w:cs="Arial"/>
              </w:rPr>
            </w:pPr>
            <w:r>
              <w:rPr>
                <w:rFonts w:ascii="Arial" w:hAnsi="Arial" w:cs="Arial"/>
              </w:rPr>
              <w:t>The location of research will take place in Cardiff and Vale University Health Board</w:t>
            </w:r>
          </w:p>
          <w:p w14:paraId="416A8718" w14:textId="77777777" w:rsidR="00083CAB" w:rsidRPr="00A42F82" w:rsidRDefault="00083CAB" w:rsidP="00A91894">
            <w:pPr>
              <w:rPr>
                <w:rFonts w:ascii="Arial" w:hAnsi="Arial" w:cs="Arial"/>
                <w:b/>
              </w:rPr>
            </w:pPr>
          </w:p>
        </w:tc>
      </w:tr>
      <w:tr w:rsidR="00083CAB" w:rsidRPr="00A42F82" w14:paraId="0F1E4008" w14:textId="77777777" w:rsidTr="005078BE">
        <w:trPr>
          <w:trHeight w:val="454"/>
        </w:trPr>
        <w:tc>
          <w:tcPr>
            <w:tcW w:w="297" w:type="pct"/>
            <w:shd w:val="clear" w:color="auto" w:fill="F2F2F2" w:themeFill="background1" w:themeFillShade="F2"/>
            <w:vAlign w:val="center"/>
          </w:tcPr>
          <w:p w14:paraId="195FCAC4" w14:textId="77777777" w:rsidR="00083CAB" w:rsidRPr="00A42F82" w:rsidRDefault="00083CAB" w:rsidP="00A91894">
            <w:pPr>
              <w:spacing w:before="120"/>
              <w:rPr>
                <w:rFonts w:ascii="Arial" w:hAnsi="Arial" w:cs="Arial"/>
                <w:bCs/>
              </w:rPr>
            </w:pPr>
          </w:p>
        </w:tc>
        <w:tc>
          <w:tcPr>
            <w:tcW w:w="4703" w:type="pct"/>
            <w:gridSpan w:val="4"/>
            <w:shd w:val="clear" w:color="auto" w:fill="F2F2F2" w:themeFill="background1" w:themeFillShade="F2"/>
            <w:vAlign w:val="center"/>
          </w:tcPr>
          <w:p w14:paraId="0AF28205" w14:textId="77777777" w:rsidR="00083CAB" w:rsidRPr="00A42F82" w:rsidRDefault="00083CAB" w:rsidP="00A91894">
            <w:pPr>
              <w:spacing w:before="120"/>
              <w:rPr>
                <w:rFonts w:ascii="Arial" w:hAnsi="Arial" w:cs="Arial"/>
                <w:b/>
              </w:rPr>
            </w:pPr>
            <w:r w:rsidRPr="00A42F82">
              <w:rPr>
                <w:rFonts w:ascii="Arial" w:hAnsi="Arial" w:cs="Arial"/>
                <w:b/>
              </w:rPr>
              <w:t>Research activity outside of the UK</w:t>
            </w:r>
          </w:p>
          <w:p w14:paraId="1472B1DE" w14:textId="77777777" w:rsidR="00083CAB" w:rsidRPr="00A42F82" w:rsidRDefault="00083CAB" w:rsidP="00A91894">
            <w:pPr>
              <w:autoSpaceDE w:val="0"/>
              <w:autoSpaceDN w:val="0"/>
              <w:adjustRightInd w:val="0"/>
              <w:rPr>
                <w:rFonts w:ascii="Arial" w:hAnsi="Arial" w:cs="Arial"/>
              </w:rPr>
            </w:pPr>
            <w:r w:rsidRPr="00A42F82">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Pr="00A42F82">
              <w:rPr>
                <w:rFonts w:ascii="Arial" w:hAnsi="Arial" w:cs="Arial"/>
              </w:rPr>
              <w:lastRenderedPageBreak/>
              <w:t>and/or legal sensitivities or vulnerabilities of participants. If you live in the country where you will do the research then please state this.</w:t>
            </w:r>
          </w:p>
        </w:tc>
      </w:tr>
      <w:tr w:rsidR="00083CAB" w:rsidRPr="00A42F82" w14:paraId="77BBADFD" w14:textId="77777777" w:rsidTr="005078BE">
        <w:trPr>
          <w:trHeight w:val="454"/>
        </w:trPr>
        <w:tc>
          <w:tcPr>
            <w:tcW w:w="297" w:type="pct"/>
            <w:vAlign w:val="center"/>
          </w:tcPr>
          <w:p w14:paraId="168B3718" w14:textId="77777777" w:rsidR="00083CAB" w:rsidRPr="00A42F82" w:rsidRDefault="00083CAB" w:rsidP="00A91894">
            <w:pPr>
              <w:rPr>
                <w:rFonts w:ascii="Arial" w:hAnsi="Arial" w:cs="Arial"/>
                <w:bCs/>
              </w:rPr>
            </w:pPr>
            <w:r w:rsidRPr="00A42F82">
              <w:rPr>
                <w:rFonts w:ascii="Arial" w:hAnsi="Arial" w:cs="Arial"/>
                <w:bCs/>
              </w:rPr>
              <w:lastRenderedPageBreak/>
              <w:t>9</w:t>
            </w:r>
          </w:p>
        </w:tc>
        <w:tc>
          <w:tcPr>
            <w:tcW w:w="4703" w:type="pct"/>
            <w:gridSpan w:val="4"/>
            <w:vAlign w:val="center"/>
          </w:tcPr>
          <w:p w14:paraId="75CD526E" w14:textId="77777777" w:rsidR="00083CAB" w:rsidRPr="00A42F82" w:rsidRDefault="00083CAB" w:rsidP="00A91894">
            <w:pPr>
              <w:rPr>
                <w:rFonts w:ascii="Arial" w:hAnsi="Arial" w:cs="Arial"/>
              </w:rPr>
            </w:pPr>
          </w:p>
          <w:p w14:paraId="60E0476F" w14:textId="77777777" w:rsidR="00083CAB" w:rsidRPr="00A42F82" w:rsidRDefault="00083CAB" w:rsidP="00A91894">
            <w:pPr>
              <w:rPr>
                <w:rFonts w:ascii="Arial" w:hAnsi="Arial" w:cs="Arial"/>
              </w:rPr>
            </w:pPr>
            <w:r>
              <w:rPr>
                <w:rFonts w:ascii="Arial" w:hAnsi="Arial" w:cs="Arial"/>
              </w:rPr>
              <w:t>N/A</w:t>
            </w:r>
          </w:p>
          <w:p w14:paraId="172168BC" w14:textId="77777777" w:rsidR="00083CAB" w:rsidRPr="00A42F82" w:rsidRDefault="00083CAB" w:rsidP="00A91894">
            <w:pPr>
              <w:rPr>
                <w:rFonts w:ascii="Arial" w:hAnsi="Arial" w:cs="Arial"/>
                <w:b/>
                <w:i/>
              </w:rPr>
            </w:pPr>
          </w:p>
        </w:tc>
      </w:tr>
    </w:tbl>
    <w:p w14:paraId="760EBDDD" w14:textId="77777777" w:rsidR="00083CAB" w:rsidRPr="00A42F82" w:rsidRDefault="00083CAB" w:rsidP="00A91894">
      <w:pPr>
        <w:rPr>
          <w:rFonts w:ascii="Arial" w:hAnsi="Arial" w:cs="Arial"/>
        </w:rPr>
      </w:pPr>
    </w:p>
    <w:tbl>
      <w:tblPr>
        <w:tblStyle w:val="TableGrid"/>
        <w:tblW w:w="9018" w:type="dxa"/>
        <w:tblInd w:w="-5" w:type="dxa"/>
        <w:tblLayout w:type="fixed"/>
        <w:tblLook w:val="04A0" w:firstRow="1" w:lastRow="0" w:firstColumn="1" w:lastColumn="0" w:noHBand="0" w:noVBand="1"/>
      </w:tblPr>
      <w:tblGrid>
        <w:gridCol w:w="487"/>
        <w:gridCol w:w="6337"/>
        <w:gridCol w:w="1097"/>
        <w:gridCol w:w="1097"/>
      </w:tblGrid>
      <w:tr w:rsidR="00083CAB" w:rsidRPr="00A42F82" w14:paraId="5337358A" w14:textId="77777777" w:rsidTr="006238EB">
        <w:trPr>
          <w:trHeight w:val="372"/>
        </w:trPr>
        <w:tc>
          <w:tcPr>
            <w:tcW w:w="487" w:type="dxa"/>
            <w:vMerge w:val="restart"/>
            <w:shd w:val="clear" w:color="auto" w:fill="F2F2F2" w:themeFill="background1" w:themeFillShade="F2"/>
            <w:vAlign w:val="center"/>
          </w:tcPr>
          <w:p w14:paraId="2E96CA56"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6337" w:type="dxa"/>
            <w:vMerge w:val="restart"/>
            <w:shd w:val="clear" w:color="auto" w:fill="F2F2F2" w:themeFill="background1" w:themeFillShade="F2"/>
            <w:vAlign w:val="center"/>
          </w:tcPr>
          <w:p w14:paraId="69DD133E"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61380EBC" w14:textId="77777777" w:rsidR="00083CAB" w:rsidRPr="00A42F82" w:rsidRDefault="00083CAB" w:rsidP="00A91894">
            <w:pPr>
              <w:autoSpaceDE w:val="0"/>
              <w:autoSpaceDN w:val="0"/>
              <w:adjustRightInd w:val="0"/>
              <w:rPr>
                <w:rFonts w:ascii="Arial" w:hAnsi="Arial" w:cs="Arial"/>
                <w:bCs/>
                <w:sz w:val="22"/>
                <w:szCs w:val="22"/>
              </w:rPr>
            </w:pPr>
          </w:p>
        </w:tc>
        <w:tc>
          <w:tcPr>
            <w:tcW w:w="1097" w:type="dxa"/>
            <w:shd w:val="clear" w:color="auto" w:fill="F2F2F2" w:themeFill="background1" w:themeFillShade="F2"/>
            <w:vAlign w:val="center"/>
          </w:tcPr>
          <w:p w14:paraId="3E9A1AA3" w14:textId="77777777" w:rsidR="00083CAB" w:rsidRPr="00A42F82" w:rsidRDefault="00083CAB"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097"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8FCBEF9" w14:textId="1186EF16" w:rsidR="00083CAB" w:rsidRPr="00A42F82" w:rsidRDefault="006238E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83CAB" w:rsidRPr="00A42F82" w14:paraId="5A89C6D0" w14:textId="77777777" w:rsidTr="006238EB">
        <w:trPr>
          <w:trHeight w:val="212"/>
        </w:trPr>
        <w:tc>
          <w:tcPr>
            <w:tcW w:w="487" w:type="dxa"/>
            <w:vMerge/>
            <w:shd w:val="clear" w:color="auto" w:fill="F2F2F2" w:themeFill="background1" w:themeFillShade="F2"/>
            <w:vAlign w:val="center"/>
          </w:tcPr>
          <w:p w14:paraId="080DDC3B" w14:textId="77777777" w:rsidR="00083CAB" w:rsidRPr="00A42F82" w:rsidRDefault="00083CAB" w:rsidP="00A91894">
            <w:pPr>
              <w:autoSpaceDE w:val="0"/>
              <w:autoSpaceDN w:val="0"/>
              <w:adjustRightInd w:val="0"/>
              <w:rPr>
                <w:rFonts w:ascii="Arial" w:hAnsi="Arial" w:cs="Arial"/>
                <w:bCs/>
                <w:sz w:val="22"/>
                <w:szCs w:val="22"/>
              </w:rPr>
            </w:pPr>
          </w:p>
        </w:tc>
        <w:tc>
          <w:tcPr>
            <w:tcW w:w="6337" w:type="dxa"/>
            <w:vMerge/>
            <w:shd w:val="clear" w:color="auto" w:fill="F2F2F2" w:themeFill="background1" w:themeFillShade="F2"/>
          </w:tcPr>
          <w:p w14:paraId="16C688E5" w14:textId="77777777" w:rsidR="00083CAB" w:rsidRPr="00A42F82" w:rsidRDefault="00083CAB" w:rsidP="00A91894">
            <w:pPr>
              <w:autoSpaceDE w:val="0"/>
              <w:autoSpaceDN w:val="0"/>
              <w:adjustRightInd w:val="0"/>
              <w:rPr>
                <w:rFonts w:ascii="Arial" w:hAnsi="Arial" w:cs="Arial"/>
                <w:bCs/>
                <w:sz w:val="22"/>
                <w:szCs w:val="22"/>
              </w:rPr>
            </w:pPr>
          </w:p>
        </w:tc>
        <w:tc>
          <w:tcPr>
            <w:tcW w:w="1097" w:type="dxa"/>
            <w:shd w:val="clear" w:color="auto" w:fill="F2F2F2" w:themeFill="background1" w:themeFillShade="F2"/>
            <w:vAlign w:val="center"/>
          </w:tcPr>
          <w:p w14:paraId="597E7B47" w14:textId="77777777" w:rsidR="00083CAB" w:rsidRPr="00A42F82" w:rsidRDefault="00083CAB"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097" w:type="dxa"/>
            <w:shd w:val="clear" w:color="auto" w:fill="D9D9D9" w:themeFill="background1" w:themeFillShade="D9"/>
            <w:vAlign w:val="center"/>
          </w:tcPr>
          <w:p w14:paraId="644C3493" w14:textId="77777777" w:rsidR="00083CAB" w:rsidRPr="00A42F82" w:rsidRDefault="00083CAB"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083CAB" w:rsidRPr="00A42F82" w14:paraId="6A332F8B" w14:textId="77777777" w:rsidTr="006238EB">
        <w:trPr>
          <w:trHeight w:val="1692"/>
        </w:trPr>
        <w:tc>
          <w:tcPr>
            <w:tcW w:w="487" w:type="dxa"/>
            <w:shd w:val="clear" w:color="auto" w:fill="FFFFFF" w:themeFill="background1"/>
            <w:vAlign w:val="center"/>
          </w:tcPr>
          <w:p w14:paraId="729D0A7A"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8531" w:type="dxa"/>
            <w:gridSpan w:val="3"/>
            <w:shd w:val="clear" w:color="auto" w:fill="FFFFFF" w:themeFill="background1"/>
          </w:tcPr>
          <w:p w14:paraId="0DA7E043"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7C531A37" w14:textId="77777777" w:rsidR="00083CAB" w:rsidRPr="00A42F82" w:rsidRDefault="00083CAB" w:rsidP="00A91894">
            <w:pPr>
              <w:rPr>
                <w:rFonts w:ascii="Arial" w:hAnsi="Arial" w:cs="Arial"/>
                <w:sz w:val="22"/>
                <w:szCs w:val="22"/>
              </w:rPr>
            </w:pPr>
          </w:p>
          <w:p w14:paraId="1B21B2CF" w14:textId="77777777" w:rsidR="00083CAB" w:rsidRPr="00A42F82" w:rsidRDefault="00083CAB" w:rsidP="00A91894">
            <w:pPr>
              <w:rPr>
                <w:rFonts w:ascii="Arial" w:hAnsi="Arial" w:cs="Arial"/>
                <w:sz w:val="22"/>
                <w:szCs w:val="22"/>
              </w:rPr>
            </w:pPr>
          </w:p>
          <w:p w14:paraId="76D5685E" w14:textId="77777777" w:rsidR="00083CAB" w:rsidRPr="0072247E" w:rsidRDefault="00083CAB" w:rsidP="00855A4F">
            <w:pPr>
              <w:rPr>
                <w:rFonts w:ascii="Arial" w:hAnsi="Arial" w:cs="Arial"/>
                <w:sz w:val="22"/>
              </w:rPr>
            </w:pPr>
            <w:bookmarkStart w:id="0" w:name="_Hlk133922426"/>
            <w:r w:rsidRPr="0072247E">
              <w:rPr>
                <w:rFonts w:ascii="Arial" w:hAnsi="Arial" w:cs="Arial"/>
                <w:sz w:val="22"/>
              </w:rPr>
              <w:t xml:space="preserve">Information on patient engagement with PPB will be captured from the information stored within Healthcare Communications reporting and audit tools. </w:t>
            </w:r>
            <w:r>
              <w:rPr>
                <w:rFonts w:ascii="Arial" w:hAnsi="Arial" w:cs="Arial"/>
                <w:sz w:val="22"/>
              </w:rPr>
              <w:t>This</w:t>
            </w:r>
            <w:r w:rsidRPr="0072247E">
              <w:rPr>
                <w:rFonts w:ascii="Arial" w:hAnsi="Arial" w:cs="Arial"/>
                <w:sz w:val="22"/>
              </w:rPr>
              <w:t xml:space="preserve"> has passed all the information governance requirements by Cardiff and Vale University Health Board. </w:t>
            </w:r>
            <w:r>
              <w:rPr>
                <w:rFonts w:ascii="Arial" w:hAnsi="Arial" w:cs="Arial"/>
                <w:sz w:val="22"/>
              </w:rPr>
              <w:t>All</w:t>
            </w:r>
            <w:r w:rsidRPr="0072247E">
              <w:rPr>
                <w:rFonts w:ascii="Arial" w:hAnsi="Arial" w:cs="Arial"/>
                <w:sz w:val="22"/>
              </w:rPr>
              <w:t xml:space="preserve"> data </w:t>
            </w:r>
            <w:r>
              <w:rPr>
                <w:rFonts w:ascii="Arial" w:hAnsi="Arial" w:cs="Arial"/>
                <w:sz w:val="22"/>
              </w:rPr>
              <w:t xml:space="preserve">is </w:t>
            </w:r>
            <w:r w:rsidRPr="0072247E">
              <w:rPr>
                <w:rFonts w:ascii="Arial" w:hAnsi="Arial" w:cs="Arial"/>
                <w:sz w:val="22"/>
              </w:rPr>
              <w:t xml:space="preserve">anonymised, and all patient identifiable information </w:t>
            </w:r>
            <w:r>
              <w:rPr>
                <w:rFonts w:ascii="Arial" w:hAnsi="Arial" w:cs="Arial"/>
                <w:sz w:val="22"/>
              </w:rPr>
              <w:t xml:space="preserve">is </w:t>
            </w:r>
            <w:r w:rsidRPr="0072247E">
              <w:rPr>
                <w:rFonts w:ascii="Arial" w:hAnsi="Arial" w:cs="Arial"/>
                <w:sz w:val="22"/>
              </w:rPr>
              <w:t xml:space="preserve">removed before being analysed. </w:t>
            </w:r>
          </w:p>
          <w:bookmarkEnd w:id="0"/>
          <w:p w14:paraId="7411CEB0" w14:textId="77777777" w:rsidR="00083CAB" w:rsidRPr="00A42F82" w:rsidRDefault="00083CAB" w:rsidP="00A91894">
            <w:pPr>
              <w:autoSpaceDE w:val="0"/>
              <w:autoSpaceDN w:val="0"/>
              <w:adjustRightInd w:val="0"/>
              <w:rPr>
                <w:rFonts w:ascii="Arial" w:hAnsi="Arial" w:cs="Arial"/>
                <w:bCs/>
                <w:sz w:val="22"/>
                <w:szCs w:val="22"/>
              </w:rPr>
            </w:pPr>
          </w:p>
        </w:tc>
      </w:tr>
    </w:tbl>
    <w:p w14:paraId="4468EC0E" w14:textId="77777777" w:rsidR="006238EB" w:rsidRPr="00A42F82" w:rsidRDefault="006238EB" w:rsidP="00A91894">
      <w:pPr>
        <w:autoSpaceDE w:val="0"/>
        <w:autoSpaceDN w:val="0"/>
        <w:adjustRightInd w:val="0"/>
        <w:spacing w:after="240"/>
        <w:jc w:val="both"/>
        <w:rPr>
          <w:rFonts w:ascii="Arial" w:hAnsi="Arial" w:cs="Arial"/>
          <w:b/>
        </w:rPr>
      </w:pPr>
    </w:p>
    <w:tbl>
      <w:tblPr>
        <w:tblStyle w:val="TableGrid"/>
        <w:tblW w:w="9011" w:type="dxa"/>
        <w:tblLook w:val="04A0" w:firstRow="1" w:lastRow="0" w:firstColumn="1" w:lastColumn="0" w:noHBand="0" w:noVBand="1"/>
      </w:tblPr>
      <w:tblGrid>
        <w:gridCol w:w="484"/>
        <w:gridCol w:w="7085"/>
        <w:gridCol w:w="732"/>
        <w:gridCol w:w="710"/>
      </w:tblGrid>
      <w:tr w:rsidR="00083CAB" w:rsidRPr="00A42F82" w14:paraId="0792DFDC" w14:textId="77777777" w:rsidTr="006238EB">
        <w:trPr>
          <w:trHeight w:val="446"/>
        </w:trPr>
        <w:tc>
          <w:tcPr>
            <w:tcW w:w="484" w:type="dxa"/>
            <w:shd w:val="clear" w:color="auto" w:fill="F2F2F2" w:themeFill="background1" w:themeFillShade="F2"/>
            <w:vAlign w:val="center"/>
          </w:tcPr>
          <w:p w14:paraId="37AD1CA2" w14:textId="77777777" w:rsidR="00083CAB" w:rsidRPr="00A42F82" w:rsidRDefault="00083CAB" w:rsidP="00A91894">
            <w:pPr>
              <w:autoSpaceDE w:val="0"/>
              <w:autoSpaceDN w:val="0"/>
              <w:adjustRightInd w:val="0"/>
              <w:jc w:val="center"/>
              <w:rPr>
                <w:rFonts w:ascii="Arial" w:hAnsi="Arial" w:cs="Arial"/>
                <w:b/>
                <w:sz w:val="22"/>
                <w:szCs w:val="22"/>
              </w:rPr>
            </w:pPr>
          </w:p>
        </w:tc>
        <w:tc>
          <w:tcPr>
            <w:tcW w:w="7085" w:type="dxa"/>
            <w:shd w:val="clear" w:color="auto" w:fill="F2F2F2" w:themeFill="background1" w:themeFillShade="F2"/>
          </w:tcPr>
          <w:p w14:paraId="0730425B" w14:textId="77777777" w:rsidR="00083CAB" w:rsidRPr="00A42F82" w:rsidRDefault="00083CAB"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732" w:type="dxa"/>
            <w:shd w:val="clear" w:color="auto" w:fill="F2F2F2" w:themeFill="background1" w:themeFillShade="F2"/>
          </w:tcPr>
          <w:p w14:paraId="616E45D1" w14:textId="77777777" w:rsidR="00083CAB" w:rsidRPr="00A42F82" w:rsidRDefault="00083CAB" w:rsidP="00A91894">
            <w:pPr>
              <w:autoSpaceDE w:val="0"/>
              <w:autoSpaceDN w:val="0"/>
              <w:adjustRightInd w:val="0"/>
              <w:jc w:val="center"/>
              <w:rPr>
                <w:rFonts w:ascii="Arial" w:hAnsi="Arial" w:cs="Arial"/>
                <w:b/>
                <w:bCs/>
                <w:sz w:val="22"/>
                <w:szCs w:val="22"/>
              </w:rPr>
            </w:pPr>
          </w:p>
          <w:p w14:paraId="5E795BEF"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708" w:type="dxa"/>
            <w:shd w:val="clear" w:color="auto" w:fill="F2F2F2" w:themeFill="background1" w:themeFillShade="F2"/>
          </w:tcPr>
          <w:p w14:paraId="70C8C713" w14:textId="77777777" w:rsidR="00083CAB" w:rsidRPr="00A42F82" w:rsidRDefault="00083CAB" w:rsidP="00A91894">
            <w:pPr>
              <w:autoSpaceDE w:val="0"/>
              <w:autoSpaceDN w:val="0"/>
              <w:adjustRightInd w:val="0"/>
              <w:jc w:val="center"/>
              <w:rPr>
                <w:rFonts w:ascii="Arial" w:hAnsi="Arial" w:cs="Arial"/>
                <w:b/>
                <w:bCs/>
                <w:sz w:val="22"/>
                <w:szCs w:val="22"/>
              </w:rPr>
            </w:pPr>
          </w:p>
          <w:p w14:paraId="618A0947"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083CAB" w:rsidRPr="00A42F82" w14:paraId="5F0F217F" w14:textId="77777777" w:rsidTr="006238EB">
        <w:trPr>
          <w:trHeight w:val="396"/>
        </w:trPr>
        <w:tc>
          <w:tcPr>
            <w:tcW w:w="484" w:type="dxa"/>
            <w:shd w:val="clear" w:color="auto" w:fill="F2F2F2" w:themeFill="background1" w:themeFillShade="F2"/>
            <w:vAlign w:val="center"/>
          </w:tcPr>
          <w:p w14:paraId="28A2A017"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7085" w:type="dxa"/>
            <w:shd w:val="clear" w:color="auto" w:fill="F2F2F2" w:themeFill="background1" w:themeFillShade="F2"/>
            <w:vAlign w:val="center"/>
          </w:tcPr>
          <w:p w14:paraId="01E4496F"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732"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2DE1C7D8"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49BC7CDE"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2FA0B9F5" w14:textId="77777777" w:rsidTr="006238EB">
        <w:trPr>
          <w:trHeight w:val="363"/>
        </w:trPr>
        <w:tc>
          <w:tcPr>
            <w:tcW w:w="484" w:type="dxa"/>
            <w:shd w:val="clear" w:color="auto" w:fill="F2F2F2" w:themeFill="background1" w:themeFillShade="F2"/>
            <w:vAlign w:val="center"/>
          </w:tcPr>
          <w:p w14:paraId="6284DE99"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5" w:type="dxa"/>
            <w:shd w:val="clear" w:color="auto" w:fill="F2F2F2" w:themeFill="background1" w:themeFillShade="F2"/>
            <w:vAlign w:val="center"/>
          </w:tcPr>
          <w:p w14:paraId="1E5C8F24"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732"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5FEC1FB5"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00895579"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7775888C" w14:textId="77777777" w:rsidTr="006238EB">
        <w:trPr>
          <w:trHeight w:val="396"/>
        </w:trPr>
        <w:tc>
          <w:tcPr>
            <w:tcW w:w="484" w:type="dxa"/>
            <w:shd w:val="clear" w:color="auto" w:fill="F2F2F2" w:themeFill="background1" w:themeFillShade="F2"/>
            <w:vAlign w:val="center"/>
          </w:tcPr>
          <w:p w14:paraId="440AABEB"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5" w:type="dxa"/>
            <w:shd w:val="clear" w:color="auto" w:fill="F2F2F2" w:themeFill="background1" w:themeFillShade="F2"/>
            <w:vAlign w:val="center"/>
          </w:tcPr>
          <w:p w14:paraId="68723963"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732"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110796A"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700E80F1"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748F0F13" w14:textId="77777777" w:rsidTr="006238EB">
        <w:trPr>
          <w:trHeight w:val="363"/>
        </w:trPr>
        <w:tc>
          <w:tcPr>
            <w:tcW w:w="484" w:type="dxa"/>
            <w:shd w:val="clear" w:color="auto" w:fill="F2F2F2" w:themeFill="background1" w:themeFillShade="F2"/>
            <w:vAlign w:val="center"/>
          </w:tcPr>
          <w:p w14:paraId="730456EC"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5" w:type="dxa"/>
            <w:shd w:val="clear" w:color="auto" w:fill="F2F2F2" w:themeFill="background1" w:themeFillShade="F2"/>
            <w:vAlign w:val="center"/>
          </w:tcPr>
          <w:p w14:paraId="08878384"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732"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CD0218"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40D633D3"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48B201AC" w14:textId="77777777" w:rsidTr="006238EB">
        <w:trPr>
          <w:trHeight w:val="363"/>
        </w:trPr>
        <w:tc>
          <w:tcPr>
            <w:tcW w:w="484" w:type="dxa"/>
            <w:shd w:val="clear" w:color="auto" w:fill="F2F2F2" w:themeFill="background1" w:themeFillShade="F2"/>
            <w:vAlign w:val="center"/>
          </w:tcPr>
          <w:p w14:paraId="2F423B8C"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5" w:type="dxa"/>
            <w:shd w:val="clear" w:color="auto" w:fill="F2F2F2" w:themeFill="background1" w:themeFillShade="F2"/>
            <w:vAlign w:val="center"/>
          </w:tcPr>
          <w:p w14:paraId="1AF33637"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732"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7F7392F9"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0FDA671A"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6DC0590E" w14:textId="77777777" w:rsidTr="006238EB">
        <w:trPr>
          <w:trHeight w:val="396"/>
        </w:trPr>
        <w:tc>
          <w:tcPr>
            <w:tcW w:w="484" w:type="dxa"/>
            <w:shd w:val="clear" w:color="auto" w:fill="F2F2F2" w:themeFill="background1" w:themeFillShade="F2"/>
            <w:vAlign w:val="center"/>
          </w:tcPr>
          <w:p w14:paraId="6FF70A49"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5" w:type="dxa"/>
            <w:shd w:val="clear" w:color="auto" w:fill="F2F2F2" w:themeFill="background1" w:themeFillShade="F2"/>
            <w:vAlign w:val="center"/>
          </w:tcPr>
          <w:p w14:paraId="73527473"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732"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3D4A4934"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65E7193E"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60EC39BA" w14:textId="77777777" w:rsidTr="006238EB">
        <w:trPr>
          <w:trHeight w:val="363"/>
        </w:trPr>
        <w:tc>
          <w:tcPr>
            <w:tcW w:w="484" w:type="dxa"/>
            <w:shd w:val="clear" w:color="auto" w:fill="F2F2F2" w:themeFill="background1" w:themeFillShade="F2"/>
            <w:vAlign w:val="center"/>
          </w:tcPr>
          <w:p w14:paraId="07255FC2"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5" w:type="dxa"/>
            <w:shd w:val="clear" w:color="auto" w:fill="F2F2F2" w:themeFill="background1" w:themeFillShade="F2"/>
            <w:vAlign w:val="center"/>
          </w:tcPr>
          <w:p w14:paraId="3FD737B8"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732"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3E81680F"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0581D59A"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153EC48D" w14:textId="77777777" w:rsidTr="006238EB">
        <w:trPr>
          <w:trHeight w:val="363"/>
        </w:trPr>
        <w:tc>
          <w:tcPr>
            <w:tcW w:w="484" w:type="dxa"/>
            <w:shd w:val="clear" w:color="auto" w:fill="F2F2F2" w:themeFill="background1" w:themeFillShade="F2"/>
            <w:vAlign w:val="center"/>
          </w:tcPr>
          <w:p w14:paraId="616F8B08"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8527" w:type="dxa"/>
            <w:gridSpan w:val="3"/>
            <w:shd w:val="clear" w:color="auto" w:fill="F2F2F2" w:themeFill="background1" w:themeFillShade="F2"/>
            <w:vAlign w:val="center"/>
          </w:tcPr>
          <w:p w14:paraId="0F35926B" w14:textId="77777777" w:rsidR="00083CAB" w:rsidRPr="00A42F82" w:rsidRDefault="00083CAB"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083CAB" w:rsidRPr="00A42F82" w14:paraId="420AABA5" w14:textId="77777777" w:rsidTr="006238EB">
        <w:trPr>
          <w:trHeight w:val="363"/>
        </w:trPr>
        <w:tc>
          <w:tcPr>
            <w:tcW w:w="484" w:type="dxa"/>
            <w:vAlign w:val="center"/>
          </w:tcPr>
          <w:p w14:paraId="2407191C" w14:textId="77777777" w:rsidR="00083CAB" w:rsidRPr="00A42F82" w:rsidRDefault="00083CAB" w:rsidP="00A91894">
            <w:pPr>
              <w:autoSpaceDE w:val="0"/>
              <w:autoSpaceDN w:val="0"/>
              <w:adjustRightInd w:val="0"/>
              <w:jc w:val="center"/>
              <w:rPr>
                <w:rFonts w:ascii="Arial" w:hAnsi="Arial" w:cs="Arial"/>
                <w:sz w:val="22"/>
                <w:szCs w:val="22"/>
              </w:rPr>
            </w:pPr>
          </w:p>
        </w:tc>
        <w:tc>
          <w:tcPr>
            <w:tcW w:w="8527" w:type="dxa"/>
            <w:gridSpan w:val="3"/>
            <w:shd w:val="clear" w:color="auto" w:fill="auto"/>
            <w:vAlign w:val="center"/>
          </w:tcPr>
          <w:p w14:paraId="3F5B1061" w14:textId="77777777" w:rsidR="00083CAB" w:rsidRPr="00A42F82" w:rsidRDefault="00083CAB" w:rsidP="00A91894">
            <w:pPr>
              <w:rPr>
                <w:rFonts w:ascii="Arial" w:hAnsi="Arial" w:cs="Arial"/>
              </w:rPr>
            </w:pPr>
          </w:p>
          <w:p w14:paraId="23901E79" w14:textId="77777777" w:rsidR="00083CAB" w:rsidRPr="004E04DA" w:rsidRDefault="00083CAB" w:rsidP="00A91894">
            <w:pPr>
              <w:rPr>
                <w:rFonts w:ascii="Arial" w:hAnsi="Arial" w:cs="Arial"/>
                <w:sz w:val="22"/>
              </w:rPr>
            </w:pPr>
            <w:r w:rsidRPr="004E04DA">
              <w:rPr>
                <w:rFonts w:ascii="Arial" w:hAnsi="Arial" w:cs="Arial"/>
                <w:sz w:val="22"/>
              </w:rPr>
              <w:t xml:space="preserve">The project uses the design principles of a healthier Wales’ national transformation programme by </w:t>
            </w:r>
            <w:r>
              <w:rPr>
                <w:rFonts w:ascii="Arial" w:hAnsi="Arial" w:cs="Arial"/>
                <w:sz w:val="22"/>
              </w:rPr>
              <w:t>supporting</w:t>
            </w:r>
            <w:r w:rsidRPr="004E04DA">
              <w:rPr>
                <w:rFonts w:ascii="Arial" w:hAnsi="Arial" w:cs="Arial"/>
                <w:sz w:val="22"/>
              </w:rPr>
              <w:t xml:space="preserve"> patients to receive better quality and experience, </w:t>
            </w:r>
            <w:r>
              <w:rPr>
                <w:rFonts w:ascii="Arial" w:hAnsi="Arial" w:cs="Arial"/>
                <w:sz w:val="22"/>
              </w:rPr>
              <w:t>providing a</w:t>
            </w:r>
            <w:r w:rsidRPr="004E04DA">
              <w:rPr>
                <w:rFonts w:ascii="Arial" w:hAnsi="Arial" w:cs="Arial"/>
                <w:sz w:val="22"/>
              </w:rPr>
              <w:t xml:space="preserve"> digital </w:t>
            </w:r>
            <w:r>
              <w:rPr>
                <w:rFonts w:ascii="Arial" w:hAnsi="Arial" w:cs="Arial"/>
                <w:sz w:val="22"/>
              </w:rPr>
              <w:t xml:space="preserve">approach </w:t>
            </w:r>
            <w:r w:rsidRPr="004E04DA">
              <w:rPr>
                <w:rFonts w:ascii="Arial" w:hAnsi="Arial" w:cs="Arial"/>
                <w:sz w:val="22"/>
              </w:rPr>
              <w:t xml:space="preserve">for their outpatient appointment letters. </w:t>
            </w:r>
          </w:p>
          <w:p w14:paraId="6AEDDB80" w14:textId="77777777" w:rsidR="00083CAB" w:rsidRPr="00A42F82" w:rsidRDefault="00083CAB" w:rsidP="00A91894">
            <w:pPr>
              <w:autoSpaceDE w:val="0"/>
              <w:autoSpaceDN w:val="0"/>
              <w:adjustRightInd w:val="0"/>
              <w:rPr>
                <w:rFonts w:ascii="Arial" w:hAnsi="Arial" w:cs="Arial"/>
                <w:b/>
                <w:bCs/>
                <w:sz w:val="22"/>
                <w:szCs w:val="22"/>
              </w:rPr>
            </w:pPr>
          </w:p>
        </w:tc>
      </w:tr>
    </w:tbl>
    <w:p w14:paraId="2E67B362" w14:textId="77777777" w:rsidR="00083CAB" w:rsidRPr="00A42F82" w:rsidRDefault="00083CAB" w:rsidP="00A91894">
      <w:pPr>
        <w:autoSpaceDE w:val="0"/>
        <w:autoSpaceDN w:val="0"/>
        <w:adjustRightInd w:val="0"/>
        <w:spacing w:after="240"/>
        <w:jc w:val="both"/>
        <w:rPr>
          <w:rFonts w:ascii="Arial" w:hAnsi="Arial" w:cs="Arial"/>
          <w:b/>
        </w:rPr>
      </w:pPr>
    </w:p>
    <w:p w14:paraId="5B59734B" w14:textId="77777777" w:rsidR="00083CAB" w:rsidRPr="00A42F82" w:rsidRDefault="00083CAB" w:rsidP="00A91894">
      <w:pPr>
        <w:spacing w:after="240"/>
        <w:rPr>
          <w:rFonts w:ascii="Arial" w:hAnsi="Arial" w:cs="Arial"/>
          <w:b/>
        </w:rPr>
      </w:pPr>
      <w:r w:rsidRPr="00A42F82">
        <w:rPr>
          <w:rFonts w:ascii="Arial" w:hAnsi="Arial" w:cs="Arial"/>
          <w:b/>
        </w:rPr>
        <w:t>SECTION F: Scope of Research Activity</w:t>
      </w:r>
    </w:p>
    <w:tbl>
      <w:tblPr>
        <w:tblStyle w:val="TableGrid"/>
        <w:tblW w:w="9009" w:type="dxa"/>
        <w:tblLook w:val="04A0" w:firstRow="1" w:lastRow="0" w:firstColumn="1" w:lastColumn="0" w:noHBand="0" w:noVBand="1"/>
      </w:tblPr>
      <w:tblGrid>
        <w:gridCol w:w="484"/>
        <w:gridCol w:w="7093"/>
        <w:gridCol w:w="729"/>
        <w:gridCol w:w="703"/>
      </w:tblGrid>
      <w:tr w:rsidR="00083CAB" w:rsidRPr="00A42F82" w14:paraId="0FC3FF2A" w14:textId="77777777" w:rsidTr="006238EB">
        <w:trPr>
          <w:trHeight w:val="554"/>
        </w:trPr>
        <w:tc>
          <w:tcPr>
            <w:tcW w:w="484" w:type="dxa"/>
            <w:shd w:val="clear" w:color="auto" w:fill="F2F2F2" w:themeFill="background1" w:themeFillShade="F2"/>
            <w:vAlign w:val="center"/>
          </w:tcPr>
          <w:p w14:paraId="11A8E309" w14:textId="77777777" w:rsidR="00083CAB" w:rsidRPr="00A42F82" w:rsidRDefault="00083CAB" w:rsidP="00A91894">
            <w:pPr>
              <w:autoSpaceDE w:val="0"/>
              <w:autoSpaceDN w:val="0"/>
              <w:adjustRightInd w:val="0"/>
              <w:rPr>
                <w:rFonts w:ascii="Arial" w:hAnsi="Arial" w:cs="Arial"/>
                <w:b/>
                <w:sz w:val="22"/>
                <w:szCs w:val="22"/>
              </w:rPr>
            </w:pPr>
          </w:p>
        </w:tc>
        <w:tc>
          <w:tcPr>
            <w:tcW w:w="7093" w:type="dxa"/>
            <w:shd w:val="clear" w:color="auto" w:fill="F2F2F2" w:themeFill="background1" w:themeFillShade="F2"/>
            <w:vAlign w:val="center"/>
          </w:tcPr>
          <w:p w14:paraId="171A7B22" w14:textId="77777777" w:rsidR="00083CAB" w:rsidRPr="00A42F82" w:rsidRDefault="00083CAB"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729" w:type="dxa"/>
            <w:shd w:val="clear" w:color="auto" w:fill="F2F2F2" w:themeFill="background1" w:themeFillShade="F2"/>
            <w:vAlign w:val="center"/>
          </w:tcPr>
          <w:p w14:paraId="6DF276EE"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703" w:type="dxa"/>
            <w:shd w:val="clear" w:color="auto" w:fill="F2F2F2" w:themeFill="background1" w:themeFillShade="F2"/>
            <w:vAlign w:val="center"/>
          </w:tcPr>
          <w:p w14:paraId="09C96F6B"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083CAB" w:rsidRPr="00A42F82" w14:paraId="509F7C7F" w14:textId="77777777" w:rsidTr="006238EB">
        <w:trPr>
          <w:trHeight w:val="436"/>
        </w:trPr>
        <w:tc>
          <w:tcPr>
            <w:tcW w:w="484" w:type="dxa"/>
            <w:shd w:val="clear" w:color="auto" w:fill="F2F2F2" w:themeFill="background1" w:themeFillShade="F2"/>
            <w:vAlign w:val="center"/>
          </w:tcPr>
          <w:p w14:paraId="6D20B6F0"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7093" w:type="dxa"/>
            <w:shd w:val="clear" w:color="auto" w:fill="F2F2F2" w:themeFill="background1" w:themeFillShade="F2"/>
            <w:vAlign w:val="center"/>
          </w:tcPr>
          <w:p w14:paraId="1B16F65F"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729"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AF6649D"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3"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397ECD87"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6233A4EF" w14:textId="77777777" w:rsidTr="006238EB">
        <w:trPr>
          <w:trHeight w:val="436"/>
        </w:trPr>
        <w:tc>
          <w:tcPr>
            <w:tcW w:w="484" w:type="dxa"/>
            <w:shd w:val="clear" w:color="auto" w:fill="F2F2F2" w:themeFill="background1" w:themeFillShade="F2"/>
            <w:vAlign w:val="center"/>
          </w:tcPr>
          <w:p w14:paraId="117806C8"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7093" w:type="dxa"/>
            <w:shd w:val="clear" w:color="auto" w:fill="F2F2F2" w:themeFill="background1" w:themeFillShade="F2"/>
            <w:vAlign w:val="center"/>
          </w:tcPr>
          <w:p w14:paraId="44A8D6AF"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729"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1C40E1FA"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3"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0029E49A"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20A5800A" w14:textId="77777777" w:rsidTr="006238EB">
        <w:trPr>
          <w:trHeight w:val="436"/>
        </w:trPr>
        <w:tc>
          <w:tcPr>
            <w:tcW w:w="484" w:type="dxa"/>
            <w:shd w:val="clear" w:color="auto" w:fill="F2F2F2" w:themeFill="background1" w:themeFillShade="F2"/>
            <w:vAlign w:val="center"/>
          </w:tcPr>
          <w:p w14:paraId="724B5F7B"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7093" w:type="dxa"/>
            <w:shd w:val="clear" w:color="auto" w:fill="F2F2F2" w:themeFill="background1" w:themeFillShade="F2"/>
            <w:vAlign w:val="center"/>
          </w:tcPr>
          <w:p w14:paraId="509AE72C"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729"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61A355A1"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3"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5218E8BD"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549B0F18" w14:textId="77777777" w:rsidTr="006238EB">
        <w:trPr>
          <w:trHeight w:val="400"/>
        </w:trPr>
        <w:tc>
          <w:tcPr>
            <w:tcW w:w="484" w:type="dxa"/>
            <w:shd w:val="clear" w:color="auto" w:fill="F2F2F2" w:themeFill="background1" w:themeFillShade="F2"/>
            <w:vAlign w:val="center"/>
          </w:tcPr>
          <w:p w14:paraId="082DD042"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7093" w:type="dxa"/>
            <w:shd w:val="clear" w:color="auto" w:fill="F2F2F2" w:themeFill="background1" w:themeFillShade="F2"/>
            <w:vAlign w:val="center"/>
          </w:tcPr>
          <w:p w14:paraId="609B3889"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729"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3DD4C154"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3"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26097A06"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0EFBFE28" w14:textId="77777777" w:rsidTr="006238EB">
        <w:trPr>
          <w:trHeight w:val="400"/>
        </w:trPr>
        <w:tc>
          <w:tcPr>
            <w:tcW w:w="484" w:type="dxa"/>
            <w:shd w:val="clear" w:color="auto" w:fill="F2F2F2" w:themeFill="background1" w:themeFillShade="F2"/>
            <w:vAlign w:val="center"/>
          </w:tcPr>
          <w:p w14:paraId="5B9F0088"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7093" w:type="dxa"/>
            <w:shd w:val="clear" w:color="auto" w:fill="F2F2F2" w:themeFill="background1" w:themeFillShade="F2"/>
            <w:vAlign w:val="center"/>
          </w:tcPr>
          <w:p w14:paraId="7DE4420F"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729"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38C745CA"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3"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4FCD3877"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671F7295" w14:textId="77777777" w:rsidTr="006238EB">
        <w:trPr>
          <w:trHeight w:val="400"/>
        </w:trPr>
        <w:tc>
          <w:tcPr>
            <w:tcW w:w="484" w:type="dxa"/>
            <w:shd w:val="clear" w:color="auto" w:fill="F2F2F2" w:themeFill="background1" w:themeFillShade="F2"/>
            <w:vAlign w:val="center"/>
          </w:tcPr>
          <w:p w14:paraId="7451FE99"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7093" w:type="dxa"/>
            <w:shd w:val="clear" w:color="auto" w:fill="F2F2F2" w:themeFill="background1" w:themeFillShade="F2"/>
            <w:vAlign w:val="center"/>
          </w:tcPr>
          <w:p w14:paraId="08A12B05"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729"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29FC26F9"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3"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496FF539"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2AAF0114" w14:textId="77777777" w:rsidTr="006238EB">
        <w:trPr>
          <w:trHeight w:val="436"/>
        </w:trPr>
        <w:tc>
          <w:tcPr>
            <w:tcW w:w="484" w:type="dxa"/>
            <w:shd w:val="clear" w:color="auto" w:fill="F2F2F2" w:themeFill="background1" w:themeFillShade="F2"/>
            <w:vAlign w:val="center"/>
          </w:tcPr>
          <w:p w14:paraId="3C7BA707"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7093" w:type="dxa"/>
            <w:shd w:val="clear" w:color="auto" w:fill="F2F2F2" w:themeFill="background1" w:themeFillShade="F2"/>
            <w:vAlign w:val="center"/>
          </w:tcPr>
          <w:p w14:paraId="6EC39CC5"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729"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1621A9D"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3"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0BA3EC5A"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7017D4A2" w14:textId="77777777" w:rsidTr="006238EB">
        <w:trPr>
          <w:trHeight w:val="400"/>
        </w:trPr>
        <w:tc>
          <w:tcPr>
            <w:tcW w:w="484" w:type="dxa"/>
            <w:shd w:val="clear" w:color="auto" w:fill="F2F2F2" w:themeFill="background1" w:themeFillShade="F2"/>
            <w:vAlign w:val="center"/>
          </w:tcPr>
          <w:p w14:paraId="16C92194"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7093" w:type="dxa"/>
            <w:shd w:val="clear" w:color="auto" w:fill="F2F2F2" w:themeFill="background1" w:themeFillShade="F2"/>
            <w:vAlign w:val="center"/>
          </w:tcPr>
          <w:p w14:paraId="3D19DEEB"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729"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2489A109"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3"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EF38A92"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4FA5ED99" w14:textId="77777777" w:rsidTr="006238EB">
        <w:trPr>
          <w:trHeight w:val="436"/>
        </w:trPr>
        <w:tc>
          <w:tcPr>
            <w:tcW w:w="484" w:type="dxa"/>
            <w:shd w:val="clear" w:color="auto" w:fill="F2F2F2" w:themeFill="background1" w:themeFillShade="F2"/>
            <w:vAlign w:val="center"/>
          </w:tcPr>
          <w:p w14:paraId="5D4543A2"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7093" w:type="dxa"/>
            <w:shd w:val="clear" w:color="auto" w:fill="F2F2F2" w:themeFill="background1" w:themeFillShade="F2"/>
            <w:vAlign w:val="center"/>
          </w:tcPr>
          <w:p w14:paraId="45409690"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729"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9DCDDB0"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3"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09319ECE"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219E3773" w14:textId="77777777" w:rsidTr="006238EB">
        <w:trPr>
          <w:trHeight w:val="400"/>
        </w:trPr>
        <w:tc>
          <w:tcPr>
            <w:tcW w:w="484" w:type="dxa"/>
            <w:shd w:val="clear" w:color="auto" w:fill="F2F2F2" w:themeFill="background1" w:themeFillShade="F2"/>
            <w:vAlign w:val="center"/>
          </w:tcPr>
          <w:p w14:paraId="2B98D93B"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7093" w:type="dxa"/>
            <w:shd w:val="clear" w:color="auto" w:fill="F2F2F2" w:themeFill="background1" w:themeFillShade="F2"/>
            <w:vAlign w:val="center"/>
          </w:tcPr>
          <w:p w14:paraId="21D26D53"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729"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20B8C82B"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3"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BE3EA3E"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52DC3324" w14:textId="77777777" w:rsidTr="006238EB">
        <w:trPr>
          <w:trHeight w:val="400"/>
        </w:trPr>
        <w:tc>
          <w:tcPr>
            <w:tcW w:w="484" w:type="dxa"/>
            <w:shd w:val="clear" w:color="auto" w:fill="F2F2F2" w:themeFill="background1" w:themeFillShade="F2"/>
            <w:vAlign w:val="center"/>
          </w:tcPr>
          <w:p w14:paraId="4DC1F20C"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7093" w:type="dxa"/>
            <w:shd w:val="clear" w:color="auto" w:fill="F2F2F2" w:themeFill="background1" w:themeFillShade="F2"/>
            <w:vAlign w:val="center"/>
          </w:tcPr>
          <w:p w14:paraId="246F83D6"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729"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65217B89"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3"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508D2BF5"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14BA5FDC" w14:textId="77777777" w:rsidTr="006238EB">
        <w:trPr>
          <w:trHeight w:val="400"/>
        </w:trPr>
        <w:tc>
          <w:tcPr>
            <w:tcW w:w="484" w:type="dxa"/>
            <w:shd w:val="clear" w:color="auto" w:fill="F2F2F2" w:themeFill="background1" w:themeFillShade="F2"/>
            <w:vAlign w:val="center"/>
          </w:tcPr>
          <w:p w14:paraId="64A2BD73"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12</w:t>
            </w:r>
          </w:p>
        </w:tc>
        <w:tc>
          <w:tcPr>
            <w:tcW w:w="7093" w:type="dxa"/>
            <w:shd w:val="clear" w:color="auto" w:fill="F2F2F2" w:themeFill="background1" w:themeFillShade="F2"/>
            <w:vAlign w:val="center"/>
          </w:tcPr>
          <w:p w14:paraId="524AC8A8"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729"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1A00B3BE"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3"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27FC4A47"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67703EB3" w14:textId="77777777" w:rsidTr="006238EB">
        <w:trPr>
          <w:trHeight w:val="400"/>
        </w:trPr>
        <w:tc>
          <w:tcPr>
            <w:tcW w:w="484" w:type="dxa"/>
            <w:shd w:val="clear" w:color="auto" w:fill="F2F2F2" w:themeFill="background1" w:themeFillShade="F2"/>
            <w:vAlign w:val="center"/>
          </w:tcPr>
          <w:p w14:paraId="4CFC3B23"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13</w:t>
            </w:r>
          </w:p>
        </w:tc>
        <w:tc>
          <w:tcPr>
            <w:tcW w:w="7093" w:type="dxa"/>
            <w:shd w:val="clear" w:color="auto" w:fill="F2F2F2" w:themeFill="background1" w:themeFillShade="F2"/>
            <w:vAlign w:val="center"/>
          </w:tcPr>
          <w:p w14:paraId="03757ABF"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729"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4CF29A5F"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3"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12191611"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51A5554D" w14:textId="77777777" w:rsidTr="006238EB">
        <w:trPr>
          <w:trHeight w:val="400"/>
        </w:trPr>
        <w:tc>
          <w:tcPr>
            <w:tcW w:w="484" w:type="dxa"/>
            <w:shd w:val="clear" w:color="auto" w:fill="F2F2F2" w:themeFill="background1" w:themeFillShade="F2"/>
            <w:vAlign w:val="center"/>
          </w:tcPr>
          <w:p w14:paraId="58223F87"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14</w:t>
            </w:r>
          </w:p>
        </w:tc>
        <w:tc>
          <w:tcPr>
            <w:tcW w:w="7093" w:type="dxa"/>
            <w:shd w:val="clear" w:color="auto" w:fill="F2F2F2" w:themeFill="background1" w:themeFillShade="F2"/>
            <w:vAlign w:val="center"/>
          </w:tcPr>
          <w:p w14:paraId="34EC0A77"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729"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5E5A4AB3"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3"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48F09C34"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7528F76A" w14:textId="77777777" w:rsidTr="006238EB">
        <w:trPr>
          <w:trHeight w:val="400"/>
        </w:trPr>
        <w:tc>
          <w:tcPr>
            <w:tcW w:w="484" w:type="dxa"/>
            <w:shd w:val="clear" w:color="auto" w:fill="F2F2F2" w:themeFill="background1" w:themeFillShade="F2"/>
            <w:vAlign w:val="center"/>
          </w:tcPr>
          <w:p w14:paraId="4EC63FB7"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15</w:t>
            </w:r>
          </w:p>
        </w:tc>
        <w:tc>
          <w:tcPr>
            <w:tcW w:w="7093" w:type="dxa"/>
            <w:shd w:val="clear" w:color="auto" w:fill="F2F2F2" w:themeFill="background1" w:themeFillShade="F2"/>
            <w:vAlign w:val="center"/>
          </w:tcPr>
          <w:p w14:paraId="26873A08"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729"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2CCA039F"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3"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5CF9C5E0"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3EEFBE51" w14:textId="77777777" w:rsidTr="006238EB">
        <w:trPr>
          <w:trHeight w:val="400"/>
        </w:trPr>
        <w:tc>
          <w:tcPr>
            <w:tcW w:w="484" w:type="dxa"/>
            <w:shd w:val="clear" w:color="auto" w:fill="F2F2F2" w:themeFill="background1" w:themeFillShade="F2"/>
            <w:vAlign w:val="center"/>
          </w:tcPr>
          <w:p w14:paraId="3FA8A3EE"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16</w:t>
            </w:r>
          </w:p>
        </w:tc>
        <w:tc>
          <w:tcPr>
            <w:tcW w:w="7093" w:type="dxa"/>
            <w:shd w:val="clear" w:color="auto" w:fill="F2F2F2" w:themeFill="background1" w:themeFillShade="F2"/>
            <w:vAlign w:val="center"/>
          </w:tcPr>
          <w:p w14:paraId="43A5B634"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729"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474BD370"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3"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42FB54C4"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47667D99" w14:textId="77777777" w:rsidTr="006238EB">
        <w:trPr>
          <w:trHeight w:val="400"/>
        </w:trPr>
        <w:tc>
          <w:tcPr>
            <w:tcW w:w="484" w:type="dxa"/>
            <w:shd w:val="clear" w:color="auto" w:fill="F2F2F2" w:themeFill="background1" w:themeFillShade="F2"/>
            <w:vAlign w:val="center"/>
          </w:tcPr>
          <w:p w14:paraId="0E64FE79"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17</w:t>
            </w:r>
          </w:p>
        </w:tc>
        <w:tc>
          <w:tcPr>
            <w:tcW w:w="7093" w:type="dxa"/>
            <w:shd w:val="clear" w:color="auto" w:fill="F2F2F2" w:themeFill="background1" w:themeFillShade="F2"/>
            <w:vAlign w:val="center"/>
          </w:tcPr>
          <w:p w14:paraId="538321A7"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729"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68AED843" w14:textId="07F17E13" w:rsidR="00083CAB" w:rsidRPr="00A42F82" w:rsidRDefault="006238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3"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16AB5EF4"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7559CEB0" w14:textId="77777777" w:rsidTr="006238EB">
        <w:trPr>
          <w:trHeight w:val="400"/>
        </w:trPr>
        <w:tc>
          <w:tcPr>
            <w:tcW w:w="484" w:type="dxa"/>
            <w:vAlign w:val="center"/>
          </w:tcPr>
          <w:p w14:paraId="41ED30F2" w14:textId="77777777" w:rsidR="00083CAB" w:rsidRPr="00A42F82" w:rsidRDefault="00083CAB" w:rsidP="00A91894">
            <w:pPr>
              <w:autoSpaceDE w:val="0"/>
              <w:autoSpaceDN w:val="0"/>
              <w:adjustRightInd w:val="0"/>
              <w:rPr>
                <w:rFonts w:ascii="Arial" w:hAnsi="Arial" w:cs="Arial"/>
                <w:sz w:val="22"/>
                <w:szCs w:val="22"/>
              </w:rPr>
            </w:pPr>
          </w:p>
        </w:tc>
        <w:tc>
          <w:tcPr>
            <w:tcW w:w="7093" w:type="dxa"/>
            <w:shd w:val="clear" w:color="auto" w:fill="auto"/>
            <w:vAlign w:val="center"/>
          </w:tcPr>
          <w:p w14:paraId="437B9000"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765032E7" w14:textId="77777777" w:rsidR="00083CAB" w:rsidRPr="00A42F82" w:rsidRDefault="00083CAB" w:rsidP="00A91894">
            <w:pPr>
              <w:rPr>
                <w:rFonts w:ascii="Arial" w:hAnsi="Arial" w:cs="Arial"/>
              </w:rPr>
            </w:pPr>
          </w:p>
          <w:p w14:paraId="7DBDBF20" w14:textId="77777777" w:rsidR="00083CAB" w:rsidRPr="005B2532" w:rsidRDefault="00083CAB" w:rsidP="00A91894">
            <w:pPr>
              <w:rPr>
                <w:rFonts w:ascii="Arial" w:hAnsi="Arial" w:cs="Arial"/>
                <w:sz w:val="22"/>
              </w:rPr>
            </w:pPr>
            <w:r w:rsidRPr="005B2532">
              <w:rPr>
                <w:rFonts w:ascii="Arial" w:hAnsi="Arial" w:cs="Arial"/>
                <w:sz w:val="22"/>
              </w:rPr>
              <w:t>Using national available data on outpatient activity such as waiting list times and DNA rates.</w:t>
            </w:r>
          </w:p>
          <w:p w14:paraId="735A2E86" w14:textId="77777777" w:rsidR="00083CAB" w:rsidRPr="00A42F82" w:rsidRDefault="00083CAB" w:rsidP="00A91894">
            <w:pPr>
              <w:autoSpaceDE w:val="0"/>
              <w:autoSpaceDN w:val="0"/>
              <w:adjustRightInd w:val="0"/>
              <w:rPr>
                <w:rFonts w:ascii="Arial" w:hAnsi="Arial" w:cs="Arial"/>
                <w:sz w:val="22"/>
                <w:szCs w:val="22"/>
              </w:rPr>
            </w:pPr>
          </w:p>
        </w:tc>
        <w:tc>
          <w:tcPr>
            <w:tcW w:w="729" w:type="dxa"/>
            <w:vMerge/>
            <w:shd w:val="clear" w:color="auto" w:fill="BFBFBF" w:themeFill="background1" w:themeFillShade="BF"/>
            <w:vAlign w:val="center"/>
          </w:tcPr>
          <w:p w14:paraId="65B7CD47" w14:textId="77777777" w:rsidR="00083CAB" w:rsidRPr="00A42F82" w:rsidRDefault="00083CAB" w:rsidP="00A91894">
            <w:pPr>
              <w:autoSpaceDE w:val="0"/>
              <w:autoSpaceDN w:val="0"/>
              <w:adjustRightInd w:val="0"/>
              <w:jc w:val="center"/>
              <w:rPr>
                <w:rFonts w:ascii="Arial" w:hAnsi="Arial" w:cs="Arial"/>
                <w:b/>
                <w:bCs/>
                <w:sz w:val="22"/>
                <w:szCs w:val="22"/>
              </w:rPr>
            </w:pPr>
          </w:p>
        </w:tc>
        <w:tc>
          <w:tcPr>
            <w:tcW w:w="703" w:type="dxa"/>
            <w:vMerge/>
            <w:shd w:val="clear" w:color="auto" w:fill="BFBFBF" w:themeFill="background1" w:themeFillShade="BF"/>
            <w:vAlign w:val="center"/>
          </w:tcPr>
          <w:p w14:paraId="574B0DB5" w14:textId="77777777" w:rsidR="00083CAB" w:rsidRPr="00A42F82" w:rsidRDefault="00083CAB" w:rsidP="00A91894">
            <w:pPr>
              <w:autoSpaceDE w:val="0"/>
              <w:autoSpaceDN w:val="0"/>
              <w:adjustRightInd w:val="0"/>
              <w:jc w:val="center"/>
              <w:rPr>
                <w:rFonts w:ascii="Arial" w:hAnsi="Arial" w:cs="Arial"/>
                <w:b/>
                <w:bCs/>
                <w:sz w:val="22"/>
                <w:szCs w:val="22"/>
              </w:rPr>
            </w:pPr>
          </w:p>
        </w:tc>
      </w:tr>
    </w:tbl>
    <w:p w14:paraId="72A91B4A" w14:textId="03E7C35A" w:rsidR="00083CAB" w:rsidRPr="00A42F82" w:rsidRDefault="00083CAB" w:rsidP="006238EB">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084C2A0F" w14:textId="008EDE03" w:rsidR="00083CAB" w:rsidRPr="00A42F82" w:rsidRDefault="00083CAB" w:rsidP="00A91894">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6CF63DD7" w14:textId="77777777" w:rsidR="00083CAB" w:rsidRPr="00A42F82" w:rsidRDefault="00083CAB" w:rsidP="00A91894">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3DAF4A61" w14:textId="77777777" w:rsidR="00083CAB" w:rsidRPr="00A42F82" w:rsidRDefault="00083CAB"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tbl>
      <w:tblPr>
        <w:tblStyle w:val="TableGrid"/>
        <w:tblW w:w="9007" w:type="dxa"/>
        <w:tblLook w:val="04A0" w:firstRow="1" w:lastRow="0" w:firstColumn="1" w:lastColumn="0" w:noHBand="0" w:noVBand="1"/>
      </w:tblPr>
      <w:tblGrid>
        <w:gridCol w:w="483"/>
        <w:gridCol w:w="7084"/>
        <w:gridCol w:w="732"/>
        <w:gridCol w:w="708"/>
      </w:tblGrid>
      <w:tr w:rsidR="00083CAB" w:rsidRPr="00A42F82" w14:paraId="4B8BFE0B" w14:textId="77777777" w:rsidTr="006238EB">
        <w:trPr>
          <w:trHeight w:val="487"/>
        </w:trPr>
        <w:tc>
          <w:tcPr>
            <w:tcW w:w="483" w:type="dxa"/>
            <w:shd w:val="clear" w:color="auto" w:fill="F2F2F2" w:themeFill="background1" w:themeFillShade="F2"/>
            <w:vAlign w:val="center"/>
          </w:tcPr>
          <w:p w14:paraId="1428943B" w14:textId="77777777" w:rsidR="00083CAB" w:rsidRPr="00A42F82" w:rsidRDefault="00083CAB" w:rsidP="00A91894">
            <w:pPr>
              <w:autoSpaceDE w:val="0"/>
              <w:autoSpaceDN w:val="0"/>
              <w:adjustRightInd w:val="0"/>
              <w:jc w:val="center"/>
              <w:rPr>
                <w:rFonts w:ascii="Arial" w:hAnsi="Arial" w:cs="Arial"/>
                <w:b/>
                <w:sz w:val="22"/>
                <w:szCs w:val="22"/>
              </w:rPr>
            </w:pPr>
          </w:p>
        </w:tc>
        <w:tc>
          <w:tcPr>
            <w:tcW w:w="7084" w:type="dxa"/>
            <w:shd w:val="clear" w:color="auto" w:fill="F2F2F2" w:themeFill="background1" w:themeFillShade="F2"/>
          </w:tcPr>
          <w:p w14:paraId="73CB65FC" w14:textId="77777777" w:rsidR="00083CAB" w:rsidRPr="00A42F82" w:rsidRDefault="00083CAB"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732" w:type="dxa"/>
            <w:shd w:val="clear" w:color="auto" w:fill="F2F2F2" w:themeFill="background1" w:themeFillShade="F2"/>
          </w:tcPr>
          <w:p w14:paraId="5D146A7C" w14:textId="77777777" w:rsidR="00083CAB" w:rsidRPr="00A42F82" w:rsidRDefault="00083CAB" w:rsidP="00A91894">
            <w:pPr>
              <w:autoSpaceDE w:val="0"/>
              <w:autoSpaceDN w:val="0"/>
              <w:adjustRightInd w:val="0"/>
              <w:jc w:val="center"/>
              <w:rPr>
                <w:rFonts w:ascii="Arial" w:hAnsi="Arial" w:cs="Arial"/>
                <w:b/>
                <w:bCs/>
                <w:sz w:val="22"/>
                <w:szCs w:val="22"/>
              </w:rPr>
            </w:pPr>
          </w:p>
          <w:p w14:paraId="7345ED49"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708" w:type="dxa"/>
            <w:shd w:val="clear" w:color="auto" w:fill="F2F2F2" w:themeFill="background1" w:themeFillShade="F2"/>
          </w:tcPr>
          <w:p w14:paraId="5CAD0C58" w14:textId="77777777" w:rsidR="00083CAB" w:rsidRPr="00A42F82" w:rsidRDefault="00083CAB" w:rsidP="00A91894">
            <w:pPr>
              <w:autoSpaceDE w:val="0"/>
              <w:autoSpaceDN w:val="0"/>
              <w:adjustRightInd w:val="0"/>
              <w:jc w:val="center"/>
              <w:rPr>
                <w:rFonts w:ascii="Arial" w:hAnsi="Arial" w:cs="Arial"/>
                <w:b/>
                <w:bCs/>
                <w:sz w:val="22"/>
                <w:szCs w:val="22"/>
              </w:rPr>
            </w:pPr>
          </w:p>
          <w:p w14:paraId="75BF6B80"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083CAB" w:rsidRPr="00A42F82" w14:paraId="1E31E3F1" w14:textId="77777777" w:rsidTr="006238EB">
        <w:trPr>
          <w:trHeight w:val="433"/>
        </w:trPr>
        <w:tc>
          <w:tcPr>
            <w:tcW w:w="483" w:type="dxa"/>
            <w:shd w:val="clear" w:color="auto" w:fill="F2F2F2" w:themeFill="background1" w:themeFillShade="F2"/>
            <w:vAlign w:val="center"/>
          </w:tcPr>
          <w:p w14:paraId="549DBF3E"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7084" w:type="dxa"/>
            <w:shd w:val="clear" w:color="auto" w:fill="F2F2F2" w:themeFill="background1" w:themeFillShade="F2"/>
            <w:vAlign w:val="center"/>
          </w:tcPr>
          <w:p w14:paraId="42BE7FCB"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732"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21397985"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34F7B6F0"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4E091E39" w14:textId="77777777" w:rsidTr="006238EB">
        <w:trPr>
          <w:trHeight w:val="396"/>
        </w:trPr>
        <w:tc>
          <w:tcPr>
            <w:tcW w:w="483" w:type="dxa"/>
            <w:shd w:val="clear" w:color="auto" w:fill="F2F2F2" w:themeFill="background1" w:themeFillShade="F2"/>
            <w:vAlign w:val="center"/>
          </w:tcPr>
          <w:p w14:paraId="7B02445A"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7084" w:type="dxa"/>
            <w:shd w:val="clear" w:color="auto" w:fill="F2F2F2" w:themeFill="background1" w:themeFillShade="F2"/>
            <w:vAlign w:val="center"/>
          </w:tcPr>
          <w:p w14:paraId="21052C8E"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732"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5E8B00CD"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15AAA1AD"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338A3D39" w14:textId="77777777" w:rsidTr="006238EB">
        <w:trPr>
          <w:trHeight w:val="433"/>
        </w:trPr>
        <w:tc>
          <w:tcPr>
            <w:tcW w:w="483" w:type="dxa"/>
            <w:shd w:val="clear" w:color="auto" w:fill="F2F2F2" w:themeFill="background1" w:themeFillShade="F2"/>
            <w:vAlign w:val="center"/>
          </w:tcPr>
          <w:p w14:paraId="4ED94946"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7084" w:type="dxa"/>
            <w:shd w:val="clear" w:color="auto" w:fill="F2F2F2" w:themeFill="background1" w:themeFillShade="F2"/>
            <w:vAlign w:val="center"/>
          </w:tcPr>
          <w:p w14:paraId="00DCD0BC"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732"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324068A8"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6BFBBCE3"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0687D0C8" w14:textId="77777777" w:rsidTr="006238EB">
        <w:trPr>
          <w:trHeight w:val="396"/>
        </w:trPr>
        <w:tc>
          <w:tcPr>
            <w:tcW w:w="483" w:type="dxa"/>
            <w:shd w:val="clear" w:color="auto" w:fill="F2F2F2" w:themeFill="background1" w:themeFillShade="F2"/>
            <w:vAlign w:val="center"/>
          </w:tcPr>
          <w:p w14:paraId="595B9364"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7084" w:type="dxa"/>
            <w:shd w:val="clear" w:color="auto" w:fill="F2F2F2" w:themeFill="background1" w:themeFillShade="F2"/>
            <w:vAlign w:val="center"/>
          </w:tcPr>
          <w:p w14:paraId="29323B72"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732"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071F4F45"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5730CF26"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02D9DF32" w14:textId="77777777" w:rsidTr="006238EB">
        <w:trPr>
          <w:trHeight w:val="396"/>
        </w:trPr>
        <w:tc>
          <w:tcPr>
            <w:tcW w:w="483" w:type="dxa"/>
            <w:shd w:val="clear" w:color="auto" w:fill="F2F2F2" w:themeFill="background1" w:themeFillShade="F2"/>
            <w:vAlign w:val="center"/>
          </w:tcPr>
          <w:p w14:paraId="23613252"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084" w:type="dxa"/>
            <w:shd w:val="clear" w:color="auto" w:fill="F2F2F2" w:themeFill="background1" w:themeFillShade="F2"/>
            <w:vAlign w:val="center"/>
          </w:tcPr>
          <w:p w14:paraId="62D426F7"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732"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E7ADE4"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7606EDB3"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1387BF9A" w14:textId="77777777" w:rsidTr="006238EB">
        <w:trPr>
          <w:trHeight w:val="433"/>
        </w:trPr>
        <w:tc>
          <w:tcPr>
            <w:tcW w:w="483" w:type="dxa"/>
            <w:shd w:val="clear" w:color="auto" w:fill="F2F2F2" w:themeFill="background1" w:themeFillShade="F2"/>
            <w:vAlign w:val="center"/>
          </w:tcPr>
          <w:p w14:paraId="7B543BAE"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7084" w:type="dxa"/>
            <w:shd w:val="clear" w:color="auto" w:fill="F2F2F2" w:themeFill="background1" w:themeFillShade="F2"/>
            <w:vAlign w:val="center"/>
          </w:tcPr>
          <w:p w14:paraId="69827D18"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732"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4E05EE70"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4992E08"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211A89C3" w14:textId="77777777" w:rsidTr="006238EB">
        <w:trPr>
          <w:trHeight w:val="396"/>
        </w:trPr>
        <w:tc>
          <w:tcPr>
            <w:tcW w:w="483" w:type="dxa"/>
            <w:shd w:val="clear" w:color="auto" w:fill="F2F2F2" w:themeFill="background1" w:themeFillShade="F2"/>
            <w:vAlign w:val="center"/>
          </w:tcPr>
          <w:p w14:paraId="59CE307D"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084" w:type="dxa"/>
            <w:shd w:val="clear" w:color="auto" w:fill="F2F2F2" w:themeFill="background1" w:themeFillShade="F2"/>
            <w:vAlign w:val="center"/>
          </w:tcPr>
          <w:p w14:paraId="5627186E"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732"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34E118D1"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3A81D022"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792BBDC9" w14:textId="77777777" w:rsidTr="006238EB">
        <w:trPr>
          <w:trHeight w:val="396"/>
        </w:trPr>
        <w:tc>
          <w:tcPr>
            <w:tcW w:w="483" w:type="dxa"/>
            <w:shd w:val="clear" w:color="auto" w:fill="F2F2F2" w:themeFill="background1" w:themeFillShade="F2"/>
            <w:vAlign w:val="center"/>
          </w:tcPr>
          <w:p w14:paraId="1223B66A"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084" w:type="dxa"/>
            <w:shd w:val="clear" w:color="auto" w:fill="F2F2F2" w:themeFill="background1" w:themeFillShade="F2"/>
            <w:vAlign w:val="center"/>
          </w:tcPr>
          <w:p w14:paraId="7F19B94D"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732"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18E6B30A" w14:textId="226C8A4B" w:rsidR="00083CAB" w:rsidRPr="00A42F82" w:rsidRDefault="006238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656F480B"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1905F0A4" w14:textId="77777777" w:rsidTr="006238EB">
        <w:trPr>
          <w:trHeight w:val="396"/>
        </w:trPr>
        <w:tc>
          <w:tcPr>
            <w:tcW w:w="483" w:type="dxa"/>
            <w:shd w:val="clear" w:color="auto" w:fill="F2F2F2" w:themeFill="background1" w:themeFillShade="F2"/>
            <w:vAlign w:val="center"/>
          </w:tcPr>
          <w:p w14:paraId="1E1CC886"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084" w:type="dxa"/>
            <w:shd w:val="clear" w:color="auto" w:fill="F2F2F2" w:themeFill="background1" w:themeFillShade="F2"/>
            <w:vAlign w:val="center"/>
          </w:tcPr>
          <w:p w14:paraId="514583F0"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72E35E0F" w14:textId="77777777" w:rsidR="00083CAB" w:rsidRPr="00A42F82" w:rsidRDefault="00083CAB" w:rsidP="00A91894">
            <w:pPr>
              <w:autoSpaceDE w:val="0"/>
              <w:autoSpaceDN w:val="0"/>
              <w:adjustRightInd w:val="0"/>
              <w:rPr>
                <w:rFonts w:ascii="Arial" w:hAnsi="Arial" w:cs="Arial"/>
                <w:sz w:val="22"/>
                <w:szCs w:val="22"/>
              </w:rPr>
            </w:pPr>
          </w:p>
        </w:tc>
        <w:tc>
          <w:tcPr>
            <w:tcW w:w="732"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179C576B" w14:textId="13699BEF" w:rsidR="00083CAB" w:rsidRPr="00A42F82" w:rsidRDefault="006238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8"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63D261FC"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3125F837" w14:textId="77777777" w:rsidTr="006238EB">
        <w:trPr>
          <w:trHeight w:val="396"/>
        </w:trPr>
        <w:tc>
          <w:tcPr>
            <w:tcW w:w="483" w:type="dxa"/>
            <w:vAlign w:val="center"/>
          </w:tcPr>
          <w:p w14:paraId="13ED933B" w14:textId="77777777" w:rsidR="00083CAB" w:rsidRPr="00A42F82" w:rsidRDefault="00083CAB" w:rsidP="00A91894">
            <w:pPr>
              <w:autoSpaceDE w:val="0"/>
              <w:autoSpaceDN w:val="0"/>
              <w:adjustRightInd w:val="0"/>
              <w:jc w:val="center"/>
              <w:rPr>
                <w:rFonts w:ascii="Arial" w:hAnsi="Arial" w:cs="Arial"/>
                <w:sz w:val="22"/>
                <w:szCs w:val="22"/>
              </w:rPr>
            </w:pPr>
          </w:p>
        </w:tc>
        <w:tc>
          <w:tcPr>
            <w:tcW w:w="7084" w:type="dxa"/>
            <w:shd w:val="clear" w:color="auto" w:fill="auto"/>
            <w:vAlign w:val="center"/>
          </w:tcPr>
          <w:p w14:paraId="1C35F522"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5D09E3C1" w14:textId="77777777" w:rsidR="00083CAB" w:rsidRPr="00A42F82" w:rsidRDefault="00083CAB" w:rsidP="00A91894">
            <w:pPr>
              <w:rPr>
                <w:rFonts w:ascii="Arial" w:hAnsi="Arial" w:cs="Arial"/>
              </w:rPr>
            </w:pPr>
          </w:p>
          <w:p w14:paraId="5F734B1D" w14:textId="77777777" w:rsidR="00083CAB" w:rsidRPr="00A42F82" w:rsidRDefault="00083CAB" w:rsidP="00A91894">
            <w:pPr>
              <w:rPr>
                <w:rFonts w:ascii="Arial" w:hAnsi="Arial" w:cs="Arial"/>
              </w:rPr>
            </w:pPr>
          </w:p>
          <w:p w14:paraId="651575DE" w14:textId="77777777" w:rsidR="00083CAB" w:rsidRPr="00A42F82" w:rsidRDefault="00083CAB" w:rsidP="00A91894">
            <w:pPr>
              <w:rPr>
                <w:rFonts w:ascii="Arial" w:hAnsi="Arial" w:cs="Arial"/>
                <w:sz w:val="22"/>
                <w:szCs w:val="22"/>
              </w:rPr>
            </w:pPr>
          </w:p>
          <w:p w14:paraId="0357B9CB"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732" w:type="dxa"/>
            <w:vMerge/>
            <w:shd w:val="clear" w:color="auto" w:fill="BFBFBF" w:themeFill="background1" w:themeFillShade="BF"/>
            <w:vAlign w:val="center"/>
          </w:tcPr>
          <w:p w14:paraId="577F42B0" w14:textId="77777777" w:rsidR="00083CAB" w:rsidRPr="00A42F82" w:rsidRDefault="00083CAB" w:rsidP="00A91894">
            <w:pPr>
              <w:autoSpaceDE w:val="0"/>
              <w:autoSpaceDN w:val="0"/>
              <w:adjustRightInd w:val="0"/>
              <w:jc w:val="center"/>
              <w:rPr>
                <w:rFonts w:ascii="Arial" w:hAnsi="Arial" w:cs="Arial"/>
                <w:b/>
                <w:bCs/>
                <w:sz w:val="22"/>
                <w:szCs w:val="22"/>
              </w:rPr>
            </w:pPr>
          </w:p>
        </w:tc>
        <w:tc>
          <w:tcPr>
            <w:tcW w:w="708" w:type="dxa"/>
            <w:vMerge/>
            <w:shd w:val="clear" w:color="auto" w:fill="BFBFBF" w:themeFill="background1" w:themeFillShade="BF"/>
            <w:vAlign w:val="center"/>
          </w:tcPr>
          <w:p w14:paraId="482E3EA4" w14:textId="77777777" w:rsidR="00083CAB" w:rsidRPr="00A42F82" w:rsidRDefault="00083CAB" w:rsidP="00A91894">
            <w:pPr>
              <w:autoSpaceDE w:val="0"/>
              <w:autoSpaceDN w:val="0"/>
              <w:adjustRightInd w:val="0"/>
              <w:jc w:val="center"/>
              <w:rPr>
                <w:rFonts w:ascii="Arial" w:hAnsi="Arial" w:cs="Arial"/>
                <w:b/>
                <w:bCs/>
                <w:sz w:val="22"/>
                <w:szCs w:val="22"/>
              </w:rPr>
            </w:pPr>
          </w:p>
        </w:tc>
      </w:tr>
    </w:tbl>
    <w:p w14:paraId="18B01945" w14:textId="77777777" w:rsidR="00083CAB" w:rsidRPr="00A42F82" w:rsidRDefault="00083CAB" w:rsidP="00A91894">
      <w:pPr>
        <w:rPr>
          <w:rFonts w:ascii="Arial" w:hAnsi="Arial" w:cs="Arial"/>
          <w:bCs/>
          <w:sz w:val="24"/>
          <w:szCs w:val="24"/>
        </w:rPr>
      </w:pPr>
    </w:p>
    <w:tbl>
      <w:tblPr>
        <w:tblStyle w:val="TableGrid"/>
        <w:tblW w:w="9011" w:type="dxa"/>
        <w:tblLook w:val="04A0" w:firstRow="1" w:lastRow="0" w:firstColumn="1" w:lastColumn="0" w:noHBand="0" w:noVBand="1"/>
      </w:tblPr>
      <w:tblGrid>
        <w:gridCol w:w="484"/>
        <w:gridCol w:w="2807"/>
        <w:gridCol w:w="5720"/>
      </w:tblGrid>
      <w:tr w:rsidR="00083CAB" w:rsidRPr="00A42F82" w14:paraId="738B9D13" w14:textId="77777777" w:rsidTr="006238EB">
        <w:trPr>
          <w:trHeight w:val="394"/>
        </w:trPr>
        <w:tc>
          <w:tcPr>
            <w:tcW w:w="484" w:type="dxa"/>
            <w:tcBorders>
              <w:bottom w:val="single" w:sz="4" w:space="0" w:color="auto"/>
            </w:tcBorders>
            <w:shd w:val="clear" w:color="auto" w:fill="F2F2F2" w:themeFill="background1" w:themeFillShade="F2"/>
          </w:tcPr>
          <w:p w14:paraId="36C623E4" w14:textId="77777777" w:rsidR="00083CAB" w:rsidRPr="00A42F82" w:rsidRDefault="00083CAB" w:rsidP="00A91894">
            <w:pPr>
              <w:rPr>
                <w:rFonts w:ascii="Arial" w:hAnsi="Arial" w:cs="Arial"/>
                <w:bCs/>
                <w:sz w:val="22"/>
                <w:szCs w:val="22"/>
              </w:rPr>
            </w:pPr>
          </w:p>
        </w:tc>
        <w:tc>
          <w:tcPr>
            <w:tcW w:w="8527" w:type="dxa"/>
            <w:gridSpan w:val="2"/>
            <w:tcBorders>
              <w:bottom w:val="single" w:sz="4" w:space="0" w:color="auto"/>
            </w:tcBorders>
            <w:shd w:val="clear" w:color="auto" w:fill="F2F2F2" w:themeFill="background1" w:themeFillShade="F2"/>
            <w:vAlign w:val="center"/>
          </w:tcPr>
          <w:p w14:paraId="6A5BA1AA" w14:textId="77777777" w:rsidR="00083CAB" w:rsidRPr="00A42F82" w:rsidRDefault="00083CAB" w:rsidP="00A91894">
            <w:pPr>
              <w:rPr>
                <w:rFonts w:ascii="Arial" w:hAnsi="Arial" w:cs="Arial"/>
                <w:b/>
                <w:sz w:val="22"/>
                <w:szCs w:val="22"/>
              </w:rPr>
            </w:pPr>
            <w:r w:rsidRPr="00A42F82">
              <w:rPr>
                <w:rFonts w:ascii="Arial" w:hAnsi="Arial" w:cs="Arial"/>
                <w:b/>
                <w:sz w:val="22"/>
                <w:szCs w:val="22"/>
              </w:rPr>
              <w:t>Participant numbers and source</w:t>
            </w:r>
          </w:p>
          <w:p w14:paraId="5855EDAB"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83CAB" w:rsidRPr="00A42F82" w14:paraId="256D58DB" w14:textId="77777777" w:rsidTr="006238EB">
        <w:trPr>
          <w:trHeight w:val="394"/>
        </w:trPr>
        <w:tc>
          <w:tcPr>
            <w:tcW w:w="4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15C794" w14:textId="77777777" w:rsidR="00083CAB" w:rsidRPr="00A42F82" w:rsidRDefault="00083CAB" w:rsidP="00A91894">
            <w:pPr>
              <w:jc w:val="center"/>
              <w:rPr>
                <w:rFonts w:ascii="Arial" w:hAnsi="Arial" w:cs="Arial"/>
                <w:sz w:val="22"/>
                <w:szCs w:val="22"/>
              </w:rPr>
            </w:pPr>
            <w:r w:rsidRPr="00A42F82">
              <w:rPr>
                <w:rFonts w:ascii="Arial" w:hAnsi="Arial" w:cs="Arial"/>
                <w:sz w:val="22"/>
                <w:szCs w:val="22"/>
              </w:rPr>
              <w:t>10</w:t>
            </w:r>
          </w:p>
        </w:tc>
        <w:tc>
          <w:tcPr>
            <w:tcW w:w="28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66556" w14:textId="77777777" w:rsidR="00083CAB" w:rsidRPr="00A42F82" w:rsidRDefault="00083CAB" w:rsidP="00A91894">
            <w:pPr>
              <w:rPr>
                <w:rFonts w:ascii="Arial" w:hAnsi="Arial" w:cs="Arial"/>
                <w:sz w:val="22"/>
                <w:szCs w:val="22"/>
              </w:rPr>
            </w:pPr>
            <w:r w:rsidRPr="00A42F82">
              <w:rPr>
                <w:rFonts w:ascii="Arial" w:hAnsi="Arial" w:cs="Arial"/>
                <w:sz w:val="22"/>
                <w:szCs w:val="22"/>
              </w:rPr>
              <w:t>How many participants are expected?</w:t>
            </w:r>
          </w:p>
          <w:p w14:paraId="08BA75A7" w14:textId="77777777" w:rsidR="00083CAB" w:rsidRPr="00A42F82" w:rsidRDefault="00083CAB" w:rsidP="00A91894">
            <w:pPr>
              <w:rPr>
                <w:rFonts w:ascii="Arial" w:hAnsi="Arial" w:cs="Arial"/>
                <w:sz w:val="22"/>
                <w:szCs w:val="22"/>
              </w:rPr>
            </w:pPr>
          </w:p>
        </w:tc>
        <w:tc>
          <w:tcPr>
            <w:tcW w:w="5719" w:type="dxa"/>
            <w:tcBorders>
              <w:top w:val="single" w:sz="4" w:space="0" w:color="auto"/>
              <w:left w:val="single" w:sz="4" w:space="0" w:color="auto"/>
              <w:bottom w:val="single" w:sz="4" w:space="0" w:color="auto"/>
              <w:right w:val="single" w:sz="4" w:space="0" w:color="auto"/>
            </w:tcBorders>
            <w:vAlign w:val="center"/>
          </w:tcPr>
          <w:p w14:paraId="7440403C" w14:textId="77777777" w:rsidR="00083CAB" w:rsidRPr="00A42F82" w:rsidRDefault="00083CAB" w:rsidP="00A91894">
            <w:pPr>
              <w:rPr>
                <w:rFonts w:ascii="Arial" w:hAnsi="Arial" w:cs="Arial"/>
                <w:sz w:val="22"/>
                <w:szCs w:val="22"/>
              </w:rPr>
            </w:pPr>
          </w:p>
          <w:p w14:paraId="5FED4351" w14:textId="77777777" w:rsidR="00083CAB" w:rsidRPr="00A42F82" w:rsidRDefault="00083CAB" w:rsidP="00A91894">
            <w:pPr>
              <w:rPr>
                <w:rFonts w:ascii="Arial" w:hAnsi="Arial" w:cs="Arial"/>
                <w:sz w:val="22"/>
                <w:szCs w:val="22"/>
              </w:rPr>
            </w:pPr>
            <w:r>
              <w:rPr>
                <w:rFonts w:ascii="Arial" w:hAnsi="Arial" w:cs="Arial"/>
                <w:sz w:val="22"/>
                <w:szCs w:val="22"/>
              </w:rPr>
              <w:t xml:space="preserve">10-12 participants as the pilot team currently only </w:t>
            </w:r>
            <w:proofErr w:type="gramStart"/>
            <w:r>
              <w:rPr>
                <w:rFonts w:ascii="Arial" w:hAnsi="Arial" w:cs="Arial"/>
                <w:sz w:val="22"/>
                <w:szCs w:val="22"/>
              </w:rPr>
              <w:t>has</w:t>
            </w:r>
            <w:proofErr w:type="gramEnd"/>
            <w:r>
              <w:rPr>
                <w:rFonts w:ascii="Arial" w:hAnsi="Arial" w:cs="Arial"/>
                <w:sz w:val="22"/>
                <w:szCs w:val="22"/>
              </w:rPr>
              <w:t xml:space="preserve"> 16 members of staff and not all will be taking part in the pilot of PPB. As there are restrictions on certain clinics not being included in the initial phase, for instance the urgent suspected cancer bookings. </w:t>
            </w:r>
          </w:p>
          <w:p w14:paraId="2C3C6EA4" w14:textId="77777777" w:rsidR="00083CAB" w:rsidRPr="00A42F82" w:rsidRDefault="00083CAB" w:rsidP="00A91894">
            <w:pPr>
              <w:rPr>
                <w:rFonts w:ascii="Arial" w:hAnsi="Arial" w:cs="Arial"/>
                <w:b/>
                <w:sz w:val="22"/>
                <w:szCs w:val="22"/>
              </w:rPr>
            </w:pPr>
          </w:p>
        </w:tc>
      </w:tr>
      <w:tr w:rsidR="00083CAB" w:rsidRPr="00A42F82" w14:paraId="6CE61875" w14:textId="77777777" w:rsidTr="006238EB">
        <w:trPr>
          <w:trHeight w:val="394"/>
        </w:trPr>
        <w:tc>
          <w:tcPr>
            <w:tcW w:w="4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F683C6" w14:textId="77777777" w:rsidR="00083CAB" w:rsidRPr="00A42F82" w:rsidRDefault="00083CAB" w:rsidP="00A91894">
            <w:pPr>
              <w:jc w:val="center"/>
              <w:rPr>
                <w:rFonts w:ascii="Arial" w:hAnsi="Arial" w:cs="Arial"/>
                <w:sz w:val="22"/>
                <w:szCs w:val="22"/>
              </w:rPr>
            </w:pPr>
            <w:r w:rsidRPr="00A42F82">
              <w:rPr>
                <w:rFonts w:ascii="Arial" w:hAnsi="Arial" w:cs="Arial"/>
                <w:sz w:val="22"/>
                <w:szCs w:val="22"/>
              </w:rPr>
              <w:t>11</w:t>
            </w:r>
          </w:p>
        </w:tc>
        <w:tc>
          <w:tcPr>
            <w:tcW w:w="28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2A484E" w14:textId="77777777" w:rsidR="00083CAB" w:rsidRPr="00A42F82" w:rsidRDefault="00083CAB" w:rsidP="00A91894">
            <w:pPr>
              <w:rPr>
                <w:rFonts w:ascii="Arial" w:hAnsi="Arial" w:cs="Arial"/>
                <w:sz w:val="22"/>
                <w:szCs w:val="22"/>
              </w:rPr>
            </w:pPr>
            <w:r w:rsidRPr="00A42F82">
              <w:rPr>
                <w:rFonts w:ascii="Arial" w:hAnsi="Arial" w:cs="Arial"/>
                <w:sz w:val="22"/>
                <w:szCs w:val="22"/>
              </w:rPr>
              <w:t>Who will the participants be?</w:t>
            </w:r>
          </w:p>
          <w:p w14:paraId="2B24981A" w14:textId="77777777" w:rsidR="00083CAB" w:rsidRPr="00A42F82" w:rsidRDefault="00083CAB" w:rsidP="00A91894">
            <w:pPr>
              <w:rPr>
                <w:rFonts w:ascii="Arial" w:hAnsi="Arial" w:cs="Arial"/>
                <w:sz w:val="22"/>
                <w:szCs w:val="22"/>
              </w:rPr>
            </w:pPr>
          </w:p>
        </w:tc>
        <w:tc>
          <w:tcPr>
            <w:tcW w:w="5719" w:type="dxa"/>
            <w:tcBorders>
              <w:top w:val="single" w:sz="4" w:space="0" w:color="auto"/>
              <w:left w:val="single" w:sz="4" w:space="0" w:color="auto"/>
              <w:bottom w:val="single" w:sz="4" w:space="0" w:color="auto"/>
              <w:right w:val="single" w:sz="4" w:space="0" w:color="auto"/>
            </w:tcBorders>
            <w:vAlign w:val="center"/>
          </w:tcPr>
          <w:p w14:paraId="35EBE707" w14:textId="77777777" w:rsidR="00083CAB" w:rsidRPr="00A42F82" w:rsidRDefault="00083CAB" w:rsidP="00A91894">
            <w:pPr>
              <w:rPr>
                <w:rFonts w:ascii="Arial" w:hAnsi="Arial" w:cs="Arial"/>
                <w:sz w:val="22"/>
                <w:szCs w:val="22"/>
              </w:rPr>
            </w:pPr>
          </w:p>
          <w:p w14:paraId="360AD042" w14:textId="77777777" w:rsidR="00083CAB" w:rsidRPr="00A42F82" w:rsidRDefault="00083CAB" w:rsidP="00A91894">
            <w:pPr>
              <w:rPr>
                <w:rFonts w:ascii="Arial" w:hAnsi="Arial" w:cs="Arial"/>
                <w:sz w:val="22"/>
                <w:szCs w:val="22"/>
              </w:rPr>
            </w:pPr>
            <w:r>
              <w:rPr>
                <w:rFonts w:ascii="Arial" w:hAnsi="Arial" w:cs="Arial"/>
                <w:sz w:val="22"/>
                <w:szCs w:val="22"/>
              </w:rPr>
              <w:t xml:space="preserve">Managers, </w:t>
            </w:r>
            <w:proofErr w:type="gramStart"/>
            <w:r>
              <w:rPr>
                <w:rFonts w:ascii="Arial" w:hAnsi="Arial" w:cs="Arial"/>
                <w:sz w:val="22"/>
                <w:szCs w:val="22"/>
              </w:rPr>
              <w:t>Supervisors</w:t>
            </w:r>
            <w:proofErr w:type="gramEnd"/>
            <w:r>
              <w:rPr>
                <w:rFonts w:ascii="Arial" w:hAnsi="Arial" w:cs="Arial"/>
                <w:sz w:val="22"/>
                <w:szCs w:val="22"/>
              </w:rPr>
              <w:t xml:space="preserve"> and administrative staff who will be using Patient Participation Booking.</w:t>
            </w:r>
          </w:p>
          <w:p w14:paraId="57E45036" w14:textId="77777777" w:rsidR="00083CAB" w:rsidRPr="00A42F82" w:rsidRDefault="00083CAB" w:rsidP="00A91894">
            <w:pPr>
              <w:rPr>
                <w:rFonts w:ascii="Arial" w:hAnsi="Arial" w:cs="Arial"/>
                <w:i/>
                <w:color w:val="808080"/>
                <w:sz w:val="18"/>
                <w:szCs w:val="18"/>
              </w:rPr>
            </w:pPr>
          </w:p>
        </w:tc>
      </w:tr>
      <w:tr w:rsidR="00083CAB" w:rsidRPr="00A42F82" w14:paraId="06F4094E" w14:textId="77777777" w:rsidTr="006238EB">
        <w:trPr>
          <w:trHeight w:val="394"/>
        </w:trPr>
        <w:tc>
          <w:tcPr>
            <w:tcW w:w="484" w:type="dxa"/>
            <w:tcBorders>
              <w:top w:val="single" w:sz="4" w:space="0" w:color="auto"/>
            </w:tcBorders>
            <w:shd w:val="clear" w:color="auto" w:fill="F2F2F2" w:themeFill="background1" w:themeFillShade="F2"/>
            <w:vAlign w:val="center"/>
          </w:tcPr>
          <w:p w14:paraId="52452F79" w14:textId="77777777" w:rsidR="00083CAB" w:rsidRPr="00A42F82" w:rsidRDefault="00083CAB" w:rsidP="00A91894">
            <w:pPr>
              <w:jc w:val="center"/>
              <w:rPr>
                <w:rFonts w:ascii="Arial" w:hAnsi="Arial" w:cs="Arial"/>
                <w:sz w:val="22"/>
                <w:szCs w:val="22"/>
              </w:rPr>
            </w:pPr>
            <w:r w:rsidRPr="00A42F82">
              <w:rPr>
                <w:rFonts w:ascii="Arial" w:hAnsi="Arial" w:cs="Arial"/>
                <w:sz w:val="22"/>
                <w:szCs w:val="22"/>
              </w:rPr>
              <w:t>12</w:t>
            </w:r>
          </w:p>
        </w:tc>
        <w:tc>
          <w:tcPr>
            <w:tcW w:w="2807" w:type="dxa"/>
            <w:tcBorders>
              <w:top w:val="single" w:sz="4" w:space="0" w:color="auto"/>
            </w:tcBorders>
            <w:shd w:val="clear" w:color="auto" w:fill="F2F2F2" w:themeFill="background1" w:themeFillShade="F2"/>
            <w:vAlign w:val="center"/>
          </w:tcPr>
          <w:p w14:paraId="433B0F3F" w14:textId="77777777" w:rsidR="00083CAB" w:rsidRPr="00A42F82" w:rsidRDefault="00083CAB" w:rsidP="00A91894">
            <w:pPr>
              <w:rPr>
                <w:rFonts w:ascii="Arial" w:hAnsi="Arial" w:cs="Arial"/>
                <w:sz w:val="22"/>
                <w:szCs w:val="22"/>
              </w:rPr>
            </w:pPr>
            <w:r w:rsidRPr="00A42F82">
              <w:rPr>
                <w:rFonts w:ascii="Arial" w:hAnsi="Arial" w:cs="Arial"/>
                <w:sz w:val="22"/>
                <w:szCs w:val="22"/>
              </w:rPr>
              <w:t>How will you identify the participants?</w:t>
            </w:r>
          </w:p>
        </w:tc>
        <w:tc>
          <w:tcPr>
            <w:tcW w:w="5719" w:type="dxa"/>
            <w:tcBorders>
              <w:top w:val="single" w:sz="4" w:space="0" w:color="auto"/>
            </w:tcBorders>
            <w:vAlign w:val="center"/>
          </w:tcPr>
          <w:p w14:paraId="4BC4B901" w14:textId="77777777" w:rsidR="00083CAB" w:rsidRPr="00A42F82" w:rsidRDefault="00083CAB" w:rsidP="00A91894">
            <w:pPr>
              <w:rPr>
                <w:rFonts w:ascii="Arial" w:hAnsi="Arial" w:cs="Arial"/>
                <w:sz w:val="22"/>
                <w:szCs w:val="22"/>
              </w:rPr>
            </w:pPr>
          </w:p>
          <w:p w14:paraId="54FA4264" w14:textId="77777777" w:rsidR="00083CAB" w:rsidRPr="00A42F82" w:rsidRDefault="00083CAB" w:rsidP="00A91894">
            <w:pPr>
              <w:rPr>
                <w:rFonts w:ascii="Arial" w:hAnsi="Arial" w:cs="Arial"/>
                <w:sz w:val="22"/>
                <w:szCs w:val="22"/>
              </w:rPr>
            </w:pPr>
            <w:r>
              <w:rPr>
                <w:rFonts w:ascii="Arial" w:hAnsi="Arial" w:cs="Arial"/>
                <w:sz w:val="22"/>
                <w:szCs w:val="22"/>
              </w:rPr>
              <w:t>Discussions will be undertaken with the manager and supervisors of medical records, to consider who they feel will be appropriate for the study and who will be in the independently selected team to pilot Patient Participation Booking. Selected individuals will be asked if they consent to being observed and interviewed regarding PPB and used as part of this service evaluation.</w:t>
            </w:r>
          </w:p>
          <w:p w14:paraId="1FD1C6CE" w14:textId="77777777" w:rsidR="00083CAB" w:rsidRPr="00A42F82" w:rsidRDefault="00083CAB" w:rsidP="00A91894">
            <w:pPr>
              <w:rPr>
                <w:rFonts w:ascii="Arial" w:hAnsi="Arial" w:cs="Arial"/>
                <w:sz w:val="22"/>
                <w:szCs w:val="22"/>
              </w:rPr>
            </w:pPr>
          </w:p>
          <w:p w14:paraId="4DC48375" w14:textId="77777777" w:rsidR="00083CAB" w:rsidRPr="00A42F82" w:rsidRDefault="00083CAB"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5B15BB18" w14:textId="77777777" w:rsidR="00083CAB" w:rsidRPr="00A42F82" w:rsidRDefault="00083CAB" w:rsidP="00A91894">
      <w:pPr>
        <w:rPr>
          <w:rFonts w:ascii="Arial" w:hAnsi="Arial" w:cs="Arial"/>
          <w:bCs/>
          <w:sz w:val="24"/>
          <w:szCs w:val="24"/>
        </w:rPr>
      </w:pPr>
    </w:p>
    <w:p w14:paraId="6BB765AD" w14:textId="77777777" w:rsidR="00083CAB" w:rsidRPr="00A42F82" w:rsidRDefault="00083CAB" w:rsidP="00A91894">
      <w:pPr>
        <w:rPr>
          <w:rFonts w:ascii="Arial" w:hAnsi="Arial" w:cs="Arial"/>
        </w:rPr>
      </w:pPr>
    </w:p>
    <w:tbl>
      <w:tblPr>
        <w:tblStyle w:val="TableGrid"/>
        <w:tblW w:w="9014" w:type="dxa"/>
        <w:tblLook w:val="04A0" w:firstRow="1" w:lastRow="0" w:firstColumn="1" w:lastColumn="0" w:noHBand="0" w:noVBand="1"/>
      </w:tblPr>
      <w:tblGrid>
        <w:gridCol w:w="483"/>
        <w:gridCol w:w="6094"/>
        <w:gridCol w:w="852"/>
        <w:gridCol w:w="731"/>
        <w:gridCol w:w="854"/>
      </w:tblGrid>
      <w:tr w:rsidR="00083CAB" w:rsidRPr="00A42F82" w14:paraId="21D7294D" w14:textId="77777777" w:rsidTr="006238EB">
        <w:trPr>
          <w:trHeight w:val="429"/>
        </w:trPr>
        <w:tc>
          <w:tcPr>
            <w:tcW w:w="483" w:type="dxa"/>
            <w:shd w:val="clear" w:color="auto" w:fill="F2F2F2" w:themeFill="background1" w:themeFillShade="F2"/>
            <w:vAlign w:val="center"/>
          </w:tcPr>
          <w:p w14:paraId="75C49581" w14:textId="77777777" w:rsidR="00083CAB" w:rsidRPr="00A42F82" w:rsidRDefault="00083CAB" w:rsidP="00A91894">
            <w:pPr>
              <w:autoSpaceDE w:val="0"/>
              <w:autoSpaceDN w:val="0"/>
              <w:adjustRightInd w:val="0"/>
              <w:jc w:val="center"/>
              <w:rPr>
                <w:rFonts w:ascii="Arial" w:hAnsi="Arial" w:cs="Arial"/>
                <w:bCs/>
                <w:sz w:val="22"/>
                <w:szCs w:val="22"/>
              </w:rPr>
            </w:pPr>
          </w:p>
        </w:tc>
        <w:tc>
          <w:tcPr>
            <w:tcW w:w="6094" w:type="dxa"/>
            <w:shd w:val="clear" w:color="auto" w:fill="F2F2F2" w:themeFill="background1" w:themeFillShade="F2"/>
          </w:tcPr>
          <w:p w14:paraId="11A87937" w14:textId="77777777" w:rsidR="00083CAB" w:rsidRPr="00A42F82" w:rsidRDefault="00083CAB"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852" w:type="dxa"/>
            <w:shd w:val="clear" w:color="auto" w:fill="F2F2F2" w:themeFill="background1" w:themeFillShade="F2"/>
            <w:vAlign w:val="bottom"/>
          </w:tcPr>
          <w:p w14:paraId="073EF67F" w14:textId="77777777" w:rsidR="00083CAB" w:rsidRPr="00A42F82" w:rsidRDefault="00083CAB" w:rsidP="00A91894">
            <w:pPr>
              <w:autoSpaceDE w:val="0"/>
              <w:autoSpaceDN w:val="0"/>
              <w:adjustRightInd w:val="0"/>
              <w:jc w:val="center"/>
              <w:rPr>
                <w:rFonts w:ascii="Arial" w:hAnsi="Arial" w:cs="Arial"/>
                <w:b/>
                <w:bCs/>
                <w:sz w:val="16"/>
                <w:szCs w:val="16"/>
              </w:rPr>
            </w:pPr>
          </w:p>
          <w:p w14:paraId="15830C81"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731" w:type="dxa"/>
            <w:shd w:val="clear" w:color="auto" w:fill="F2F2F2" w:themeFill="background1" w:themeFillShade="F2"/>
            <w:vAlign w:val="bottom"/>
          </w:tcPr>
          <w:p w14:paraId="5F836456"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2" w:type="dxa"/>
            <w:shd w:val="clear" w:color="auto" w:fill="F2F2F2" w:themeFill="background1" w:themeFillShade="F2"/>
          </w:tcPr>
          <w:p w14:paraId="4EAD2F47" w14:textId="77777777" w:rsidR="00083CAB" w:rsidRPr="00A42F82" w:rsidRDefault="00083CAB" w:rsidP="00A91894">
            <w:pPr>
              <w:autoSpaceDE w:val="0"/>
              <w:autoSpaceDN w:val="0"/>
              <w:adjustRightInd w:val="0"/>
              <w:jc w:val="center"/>
              <w:rPr>
                <w:rFonts w:ascii="Arial" w:hAnsi="Arial" w:cs="Arial"/>
                <w:b/>
                <w:bCs/>
                <w:sz w:val="16"/>
                <w:szCs w:val="16"/>
              </w:rPr>
            </w:pPr>
          </w:p>
          <w:p w14:paraId="64FB902E"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83CAB" w:rsidRPr="00A42F82" w14:paraId="44D6FB28" w14:textId="77777777" w:rsidTr="006238EB">
        <w:trPr>
          <w:trHeight w:val="433"/>
        </w:trPr>
        <w:tc>
          <w:tcPr>
            <w:tcW w:w="483" w:type="dxa"/>
            <w:shd w:val="clear" w:color="auto" w:fill="F2F2F2" w:themeFill="background1" w:themeFillShade="F2"/>
            <w:vAlign w:val="center"/>
          </w:tcPr>
          <w:p w14:paraId="56583AB9"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6094" w:type="dxa"/>
            <w:shd w:val="clear" w:color="auto" w:fill="F2F2F2" w:themeFill="background1" w:themeFillShade="F2"/>
            <w:vAlign w:val="center"/>
          </w:tcPr>
          <w:p w14:paraId="11D1BD8D"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85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366184BE"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3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562E418B"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7954724"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510111D7" w14:textId="77777777" w:rsidTr="006238EB">
        <w:trPr>
          <w:trHeight w:val="398"/>
        </w:trPr>
        <w:tc>
          <w:tcPr>
            <w:tcW w:w="483" w:type="dxa"/>
            <w:shd w:val="clear" w:color="auto" w:fill="F2F2F2" w:themeFill="background1" w:themeFillShade="F2"/>
            <w:vAlign w:val="center"/>
          </w:tcPr>
          <w:p w14:paraId="066E0786"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6094" w:type="dxa"/>
            <w:shd w:val="clear" w:color="auto" w:fill="F2F2F2" w:themeFill="background1" w:themeFillShade="F2"/>
            <w:vAlign w:val="center"/>
          </w:tcPr>
          <w:p w14:paraId="462358ED"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85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55174D3E"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3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FB38DC"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5C13AFF"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6655E3DE" w14:textId="77777777" w:rsidTr="006238EB">
        <w:trPr>
          <w:trHeight w:val="433"/>
        </w:trPr>
        <w:tc>
          <w:tcPr>
            <w:tcW w:w="483" w:type="dxa"/>
            <w:shd w:val="clear" w:color="auto" w:fill="F2F2F2" w:themeFill="background1" w:themeFillShade="F2"/>
            <w:vAlign w:val="center"/>
          </w:tcPr>
          <w:p w14:paraId="311650B4"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6094" w:type="dxa"/>
            <w:shd w:val="clear" w:color="auto" w:fill="F2F2F2" w:themeFill="background1" w:themeFillShade="F2"/>
            <w:vAlign w:val="center"/>
          </w:tcPr>
          <w:p w14:paraId="4022DCF0"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85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1482AAF9"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3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73E5C661"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50F872B8"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03D24A86" w14:textId="77777777" w:rsidTr="006238EB">
        <w:trPr>
          <w:trHeight w:val="398"/>
        </w:trPr>
        <w:tc>
          <w:tcPr>
            <w:tcW w:w="483" w:type="dxa"/>
            <w:shd w:val="clear" w:color="auto" w:fill="F2F2F2" w:themeFill="background1" w:themeFillShade="F2"/>
            <w:vAlign w:val="center"/>
          </w:tcPr>
          <w:p w14:paraId="0813B27D"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6094" w:type="dxa"/>
            <w:shd w:val="clear" w:color="auto" w:fill="F2F2F2" w:themeFill="background1" w:themeFillShade="F2"/>
            <w:vAlign w:val="center"/>
          </w:tcPr>
          <w:p w14:paraId="76B31C08"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85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504748B4"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3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59BD0D83"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44BC388D"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06EF7313" w14:textId="77777777" w:rsidTr="006238EB">
        <w:trPr>
          <w:trHeight w:val="433"/>
        </w:trPr>
        <w:tc>
          <w:tcPr>
            <w:tcW w:w="483" w:type="dxa"/>
            <w:shd w:val="clear" w:color="auto" w:fill="F2F2F2" w:themeFill="background1" w:themeFillShade="F2"/>
            <w:vAlign w:val="center"/>
          </w:tcPr>
          <w:p w14:paraId="3581AD3A"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6094" w:type="dxa"/>
            <w:shd w:val="clear" w:color="auto" w:fill="F2F2F2" w:themeFill="background1" w:themeFillShade="F2"/>
            <w:vAlign w:val="center"/>
          </w:tcPr>
          <w:p w14:paraId="4ADF6CE7"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85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7861A3CB"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3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4D5A6B2"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2368CF8F"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2A92D611" w14:textId="77777777" w:rsidTr="006238EB">
        <w:trPr>
          <w:trHeight w:val="398"/>
        </w:trPr>
        <w:tc>
          <w:tcPr>
            <w:tcW w:w="483" w:type="dxa"/>
            <w:shd w:val="clear" w:color="auto" w:fill="F2F2F2" w:themeFill="background1" w:themeFillShade="F2"/>
            <w:vAlign w:val="center"/>
          </w:tcPr>
          <w:p w14:paraId="2B1E5660"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6094" w:type="dxa"/>
            <w:shd w:val="clear" w:color="auto" w:fill="F2F2F2" w:themeFill="background1" w:themeFillShade="F2"/>
            <w:vAlign w:val="center"/>
          </w:tcPr>
          <w:p w14:paraId="45E47CBD"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85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69922CA9"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3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27C82C9B"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5640EA6"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37E7B810" w14:textId="77777777" w:rsidTr="006238EB">
        <w:trPr>
          <w:trHeight w:val="433"/>
        </w:trPr>
        <w:tc>
          <w:tcPr>
            <w:tcW w:w="483" w:type="dxa"/>
            <w:shd w:val="clear" w:color="auto" w:fill="F2F2F2" w:themeFill="background1" w:themeFillShade="F2"/>
            <w:vAlign w:val="center"/>
          </w:tcPr>
          <w:p w14:paraId="5E2B02E5"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6094" w:type="dxa"/>
            <w:shd w:val="clear" w:color="auto" w:fill="F2F2F2" w:themeFill="background1" w:themeFillShade="F2"/>
            <w:vAlign w:val="center"/>
          </w:tcPr>
          <w:p w14:paraId="331AF84A"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85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2CB3F458"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3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0EB1960F"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4DD678DE"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57A77775" w14:textId="77777777" w:rsidTr="006238EB">
        <w:trPr>
          <w:trHeight w:val="398"/>
        </w:trPr>
        <w:tc>
          <w:tcPr>
            <w:tcW w:w="483" w:type="dxa"/>
            <w:shd w:val="clear" w:color="auto" w:fill="F2F2F2" w:themeFill="background1" w:themeFillShade="F2"/>
            <w:vAlign w:val="center"/>
          </w:tcPr>
          <w:p w14:paraId="4F8D085E"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6094" w:type="dxa"/>
            <w:shd w:val="clear" w:color="auto" w:fill="F2F2F2" w:themeFill="background1" w:themeFillShade="F2"/>
            <w:vAlign w:val="center"/>
          </w:tcPr>
          <w:p w14:paraId="7086CDB8"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85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7E8F084C"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3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503E4092"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7F400FB4"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0520F990" w14:textId="77777777" w:rsidTr="006238EB">
        <w:trPr>
          <w:trHeight w:val="433"/>
        </w:trPr>
        <w:tc>
          <w:tcPr>
            <w:tcW w:w="483" w:type="dxa"/>
            <w:shd w:val="clear" w:color="auto" w:fill="F2F2F2" w:themeFill="background1" w:themeFillShade="F2"/>
            <w:vAlign w:val="center"/>
          </w:tcPr>
          <w:p w14:paraId="4E9EA223"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6094" w:type="dxa"/>
            <w:shd w:val="clear" w:color="auto" w:fill="F2F2F2" w:themeFill="background1" w:themeFillShade="F2"/>
            <w:vAlign w:val="center"/>
          </w:tcPr>
          <w:p w14:paraId="36BF025D"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85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58CA87F8"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3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6CCF1B4B"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60570328"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2AABBC09" w14:textId="77777777" w:rsidTr="006238EB">
        <w:trPr>
          <w:trHeight w:val="398"/>
        </w:trPr>
        <w:tc>
          <w:tcPr>
            <w:tcW w:w="483" w:type="dxa"/>
            <w:tcBorders>
              <w:bottom w:val="single" w:sz="4" w:space="0" w:color="auto"/>
            </w:tcBorders>
            <w:shd w:val="clear" w:color="auto" w:fill="F2F2F2" w:themeFill="background1" w:themeFillShade="F2"/>
            <w:vAlign w:val="center"/>
          </w:tcPr>
          <w:p w14:paraId="5D12CF98"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8531" w:type="dxa"/>
            <w:gridSpan w:val="4"/>
            <w:tcBorders>
              <w:bottom w:val="single" w:sz="4" w:space="0" w:color="auto"/>
            </w:tcBorders>
            <w:shd w:val="clear" w:color="auto" w:fill="F2F2F2" w:themeFill="background1" w:themeFillShade="F2"/>
            <w:vAlign w:val="center"/>
          </w:tcPr>
          <w:p w14:paraId="35B2E298"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83CAB" w:rsidRPr="00A42F82" w14:paraId="416D3EB8" w14:textId="77777777" w:rsidTr="006238EB">
        <w:trPr>
          <w:trHeight w:val="398"/>
        </w:trPr>
        <w:tc>
          <w:tcPr>
            <w:tcW w:w="483" w:type="dxa"/>
            <w:vAlign w:val="center"/>
          </w:tcPr>
          <w:p w14:paraId="19595E71" w14:textId="77777777" w:rsidR="00083CAB" w:rsidRPr="00A42F82" w:rsidRDefault="00083CAB" w:rsidP="00A91894">
            <w:pPr>
              <w:jc w:val="center"/>
              <w:rPr>
                <w:rFonts w:ascii="Arial" w:hAnsi="Arial" w:cs="Arial"/>
                <w:sz w:val="22"/>
                <w:szCs w:val="22"/>
              </w:rPr>
            </w:pPr>
          </w:p>
        </w:tc>
        <w:tc>
          <w:tcPr>
            <w:tcW w:w="8531" w:type="dxa"/>
            <w:gridSpan w:val="4"/>
            <w:vAlign w:val="center"/>
          </w:tcPr>
          <w:p w14:paraId="1488DF3C" w14:textId="77777777" w:rsidR="00083CAB" w:rsidRPr="00A42F82" w:rsidRDefault="00083CAB" w:rsidP="00A91894">
            <w:pPr>
              <w:rPr>
                <w:rFonts w:ascii="Arial" w:hAnsi="Arial" w:cs="Arial"/>
                <w:sz w:val="22"/>
                <w:szCs w:val="22"/>
              </w:rPr>
            </w:pPr>
          </w:p>
          <w:p w14:paraId="61E8AD87" w14:textId="77777777" w:rsidR="00083CAB" w:rsidRPr="00A42F82" w:rsidRDefault="00083CAB" w:rsidP="00A91894">
            <w:pPr>
              <w:rPr>
                <w:rFonts w:ascii="Arial" w:hAnsi="Arial" w:cs="Arial"/>
                <w:sz w:val="22"/>
                <w:szCs w:val="22"/>
              </w:rPr>
            </w:pPr>
          </w:p>
          <w:p w14:paraId="3655FEBE" w14:textId="77777777" w:rsidR="00083CAB" w:rsidRPr="00A42F82" w:rsidRDefault="00083CAB" w:rsidP="00A91894">
            <w:pPr>
              <w:rPr>
                <w:rFonts w:ascii="Arial" w:hAnsi="Arial" w:cs="Arial"/>
                <w:sz w:val="22"/>
                <w:szCs w:val="22"/>
              </w:rPr>
            </w:pPr>
          </w:p>
          <w:p w14:paraId="1C1A8BAD" w14:textId="77777777" w:rsidR="00083CAB" w:rsidRPr="00A42F82" w:rsidRDefault="00083CAB"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70BEEA4" w14:textId="77777777" w:rsidR="00083CAB" w:rsidRPr="00A42F82" w:rsidRDefault="00083CAB" w:rsidP="00A91894">
      <w:pPr>
        <w:rPr>
          <w:rFonts w:ascii="Arial" w:hAnsi="Arial" w:cs="Arial"/>
        </w:rPr>
      </w:pPr>
    </w:p>
    <w:tbl>
      <w:tblPr>
        <w:tblStyle w:val="TableGrid"/>
        <w:tblW w:w="9014" w:type="dxa"/>
        <w:tblLook w:val="04A0" w:firstRow="1" w:lastRow="0" w:firstColumn="1" w:lastColumn="0" w:noHBand="0" w:noVBand="1"/>
      </w:tblPr>
      <w:tblGrid>
        <w:gridCol w:w="483"/>
        <w:gridCol w:w="6094"/>
        <w:gridCol w:w="852"/>
        <w:gridCol w:w="731"/>
        <w:gridCol w:w="854"/>
      </w:tblGrid>
      <w:tr w:rsidR="00083CAB" w:rsidRPr="00A42F82" w14:paraId="575F15EB" w14:textId="77777777" w:rsidTr="006238EB">
        <w:trPr>
          <w:trHeight w:val="422"/>
        </w:trPr>
        <w:tc>
          <w:tcPr>
            <w:tcW w:w="483" w:type="dxa"/>
            <w:shd w:val="clear" w:color="auto" w:fill="F2F2F2" w:themeFill="background1" w:themeFillShade="F2"/>
          </w:tcPr>
          <w:p w14:paraId="3FCEBC3B" w14:textId="77777777" w:rsidR="00083CAB" w:rsidRPr="00A42F82" w:rsidRDefault="00083CAB" w:rsidP="00A91894">
            <w:pPr>
              <w:autoSpaceDE w:val="0"/>
              <w:autoSpaceDN w:val="0"/>
              <w:adjustRightInd w:val="0"/>
              <w:jc w:val="both"/>
              <w:rPr>
                <w:rFonts w:ascii="Arial" w:hAnsi="Arial" w:cs="Arial"/>
                <w:bCs/>
                <w:sz w:val="22"/>
                <w:szCs w:val="22"/>
              </w:rPr>
            </w:pPr>
          </w:p>
        </w:tc>
        <w:tc>
          <w:tcPr>
            <w:tcW w:w="6094" w:type="dxa"/>
            <w:shd w:val="clear" w:color="auto" w:fill="F2F2F2" w:themeFill="background1" w:themeFillShade="F2"/>
            <w:vAlign w:val="center"/>
          </w:tcPr>
          <w:p w14:paraId="7917F52D" w14:textId="77777777" w:rsidR="00083CAB" w:rsidRPr="00A42F82" w:rsidRDefault="00083CAB"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852" w:type="dxa"/>
            <w:shd w:val="clear" w:color="auto" w:fill="F2F2F2" w:themeFill="background1" w:themeFillShade="F2"/>
            <w:vAlign w:val="bottom"/>
          </w:tcPr>
          <w:p w14:paraId="2725C612" w14:textId="77777777" w:rsidR="00083CAB" w:rsidRPr="00A42F82" w:rsidRDefault="00083CAB" w:rsidP="00A91894">
            <w:pPr>
              <w:autoSpaceDE w:val="0"/>
              <w:autoSpaceDN w:val="0"/>
              <w:adjustRightInd w:val="0"/>
              <w:jc w:val="center"/>
              <w:rPr>
                <w:rFonts w:ascii="Arial" w:hAnsi="Arial" w:cs="Arial"/>
                <w:b/>
                <w:bCs/>
                <w:sz w:val="16"/>
                <w:szCs w:val="16"/>
              </w:rPr>
            </w:pPr>
          </w:p>
          <w:p w14:paraId="6F2C6ACA"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731" w:type="dxa"/>
            <w:shd w:val="clear" w:color="auto" w:fill="F2F2F2" w:themeFill="background1" w:themeFillShade="F2"/>
            <w:vAlign w:val="bottom"/>
          </w:tcPr>
          <w:p w14:paraId="1609C7D0"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2" w:type="dxa"/>
            <w:shd w:val="clear" w:color="auto" w:fill="F2F2F2" w:themeFill="background1" w:themeFillShade="F2"/>
            <w:vAlign w:val="bottom"/>
          </w:tcPr>
          <w:p w14:paraId="104336EE" w14:textId="77777777" w:rsidR="00083CAB" w:rsidRPr="00A42F82" w:rsidRDefault="00083CAB" w:rsidP="00A91894">
            <w:pPr>
              <w:autoSpaceDE w:val="0"/>
              <w:autoSpaceDN w:val="0"/>
              <w:adjustRightInd w:val="0"/>
              <w:jc w:val="center"/>
              <w:rPr>
                <w:rFonts w:ascii="Arial" w:hAnsi="Arial" w:cs="Arial"/>
                <w:b/>
                <w:bCs/>
                <w:sz w:val="16"/>
                <w:szCs w:val="16"/>
              </w:rPr>
            </w:pPr>
          </w:p>
          <w:p w14:paraId="7D9EFD0F"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83CAB" w:rsidRPr="00A42F82" w14:paraId="4E110C96" w14:textId="77777777" w:rsidTr="006238EB">
        <w:trPr>
          <w:trHeight w:val="426"/>
        </w:trPr>
        <w:tc>
          <w:tcPr>
            <w:tcW w:w="483" w:type="dxa"/>
            <w:shd w:val="clear" w:color="auto" w:fill="F2F2F2" w:themeFill="background1" w:themeFillShade="F2"/>
            <w:vAlign w:val="center"/>
          </w:tcPr>
          <w:p w14:paraId="75D8C0BE"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6094" w:type="dxa"/>
            <w:shd w:val="clear" w:color="auto" w:fill="F2F2F2" w:themeFill="background1" w:themeFillShade="F2"/>
            <w:vAlign w:val="center"/>
          </w:tcPr>
          <w:p w14:paraId="17673A34"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85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6E30960F"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3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8F9ADFE"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7D94BC84"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0CDBD6D9" w14:textId="77777777" w:rsidTr="006238EB">
        <w:trPr>
          <w:trHeight w:val="391"/>
        </w:trPr>
        <w:tc>
          <w:tcPr>
            <w:tcW w:w="483" w:type="dxa"/>
            <w:shd w:val="clear" w:color="auto" w:fill="F2F2F2" w:themeFill="background1" w:themeFillShade="F2"/>
            <w:vAlign w:val="center"/>
          </w:tcPr>
          <w:p w14:paraId="7F1CC169"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6094" w:type="dxa"/>
            <w:shd w:val="clear" w:color="auto" w:fill="F2F2F2" w:themeFill="background1" w:themeFillShade="F2"/>
            <w:vAlign w:val="center"/>
          </w:tcPr>
          <w:p w14:paraId="0D34E111"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85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40AB0FD5"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3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7D8B433B"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629F1B01"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25ED1415" w14:textId="77777777" w:rsidTr="006238EB">
        <w:trPr>
          <w:trHeight w:val="426"/>
        </w:trPr>
        <w:tc>
          <w:tcPr>
            <w:tcW w:w="483" w:type="dxa"/>
            <w:shd w:val="clear" w:color="auto" w:fill="F2F2F2" w:themeFill="background1" w:themeFillShade="F2"/>
            <w:vAlign w:val="center"/>
          </w:tcPr>
          <w:p w14:paraId="68CE025E"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6094" w:type="dxa"/>
            <w:shd w:val="clear" w:color="auto" w:fill="F2F2F2" w:themeFill="background1" w:themeFillShade="F2"/>
            <w:vAlign w:val="center"/>
          </w:tcPr>
          <w:p w14:paraId="423DD18D"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85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589CDC4C"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3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14BC33CB"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131BA09B"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3368BDDA" w14:textId="77777777" w:rsidTr="006238EB">
        <w:trPr>
          <w:trHeight w:val="391"/>
        </w:trPr>
        <w:tc>
          <w:tcPr>
            <w:tcW w:w="483" w:type="dxa"/>
            <w:shd w:val="clear" w:color="auto" w:fill="F2F2F2" w:themeFill="background1" w:themeFillShade="F2"/>
            <w:vAlign w:val="center"/>
          </w:tcPr>
          <w:p w14:paraId="13281ED5"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6094" w:type="dxa"/>
            <w:shd w:val="clear" w:color="auto" w:fill="F2F2F2" w:themeFill="background1" w:themeFillShade="F2"/>
            <w:vAlign w:val="center"/>
          </w:tcPr>
          <w:p w14:paraId="05338383"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85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2448D98F"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3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19CF19CB"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391D483A"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668F7FC1" w14:textId="77777777" w:rsidTr="006238EB">
        <w:trPr>
          <w:trHeight w:val="391"/>
        </w:trPr>
        <w:tc>
          <w:tcPr>
            <w:tcW w:w="483" w:type="dxa"/>
            <w:shd w:val="clear" w:color="auto" w:fill="F2F2F2" w:themeFill="background1" w:themeFillShade="F2"/>
            <w:vAlign w:val="center"/>
          </w:tcPr>
          <w:p w14:paraId="5448136F"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8531" w:type="dxa"/>
            <w:gridSpan w:val="4"/>
            <w:shd w:val="clear" w:color="auto" w:fill="F2F2F2" w:themeFill="background1" w:themeFillShade="F2"/>
            <w:vAlign w:val="center"/>
          </w:tcPr>
          <w:p w14:paraId="6C1E6EDA"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083CAB" w:rsidRPr="00A42F82" w14:paraId="36622BBE" w14:textId="77777777" w:rsidTr="006238EB">
        <w:trPr>
          <w:trHeight w:val="391"/>
        </w:trPr>
        <w:tc>
          <w:tcPr>
            <w:tcW w:w="483" w:type="dxa"/>
            <w:vAlign w:val="center"/>
          </w:tcPr>
          <w:p w14:paraId="2A24F1F2" w14:textId="77777777" w:rsidR="00083CAB" w:rsidRPr="00A42F82" w:rsidRDefault="00083CAB" w:rsidP="00A91894">
            <w:pPr>
              <w:jc w:val="center"/>
              <w:rPr>
                <w:rFonts w:ascii="Arial" w:hAnsi="Arial" w:cs="Arial"/>
                <w:sz w:val="22"/>
                <w:szCs w:val="22"/>
              </w:rPr>
            </w:pPr>
          </w:p>
        </w:tc>
        <w:tc>
          <w:tcPr>
            <w:tcW w:w="8531" w:type="dxa"/>
            <w:gridSpan w:val="4"/>
            <w:vAlign w:val="center"/>
          </w:tcPr>
          <w:p w14:paraId="66629ACB" w14:textId="77777777" w:rsidR="00083CAB" w:rsidRPr="00A42F82" w:rsidRDefault="00083CAB" w:rsidP="00A91894">
            <w:pPr>
              <w:rPr>
                <w:rFonts w:ascii="Arial" w:hAnsi="Arial" w:cs="Arial"/>
                <w:sz w:val="22"/>
                <w:szCs w:val="22"/>
              </w:rPr>
            </w:pPr>
          </w:p>
          <w:p w14:paraId="6FD93B54" w14:textId="77777777" w:rsidR="00083CAB" w:rsidRPr="00A42F82" w:rsidRDefault="00083CAB" w:rsidP="00A91894">
            <w:pPr>
              <w:rPr>
                <w:rFonts w:ascii="Arial" w:hAnsi="Arial" w:cs="Arial"/>
                <w:sz w:val="22"/>
                <w:szCs w:val="22"/>
              </w:rPr>
            </w:pPr>
          </w:p>
          <w:p w14:paraId="7BC600B2" w14:textId="77777777" w:rsidR="00083CAB" w:rsidRPr="00A42F82" w:rsidRDefault="00083CAB" w:rsidP="00A91894">
            <w:pPr>
              <w:rPr>
                <w:rFonts w:ascii="Arial" w:hAnsi="Arial" w:cs="Arial"/>
                <w:sz w:val="22"/>
                <w:szCs w:val="22"/>
              </w:rPr>
            </w:pPr>
          </w:p>
          <w:p w14:paraId="76159E2D" w14:textId="77777777" w:rsidR="00083CAB" w:rsidRPr="00A42F82" w:rsidRDefault="00083CAB"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F34FA8D" w14:textId="77777777" w:rsidR="00083CAB" w:rsidRPr="00A42F82" w:rsidRDefault="00083CAB" w:rsidP="00A91894">
      <w:pPr>
        <w:autoSpaceDE w:val="0"/>
        <w:autoSpaceDN w:val="0"/>
        <w:adjustRightInd w:val="0"/>
        <w:spacing w:after="240"/>
        <w:jc w:val="both"/>
        <w:rPr>
          <w:rFonts w:ascii="Arial" w:hAnsi="Arial" w:cs="Arial"/>
          <w:b/>
        </w:rPr>
      </w:pPr>
    </w:p>
    <w:p w14:paraId="5E7CEDF4" w14:textId="77777777" w:rsidR="00083CAB" w:rsidRPr="00A42F82" w:rsidRDefault="00083CAB" w:rsidP="00A91894">
      <w:pPr>
        <w:rPr>
          <w:rFonts w:ascii="Arial" w:hAnsi="Arial" w:cs="Arial"/>
          <w:b/>
        </w:rPr>
      </w:pPr>
      <w:r w:rsidRPr="00A42F82">
        <w:rPr>
          <w:rFonts w:ascii="Arial" w:hAnsi="Arial" w:cs="Arial"/>
          <w:b/>
        </w:rPr>
        <w:t>SECTION H: Anticipated Risks</w:t>
      </w:r>
    </w:p>
    <w:p w14:paraId="79C197DB" w14:textId="77777777" w:rsidR="00083CAB" w:rsidRPr="00A42F82" w:rsidRDefault="00083CAB" w:rsidP="00A91894">
      <w:pPr>
        <w:rPr>
          <w:rFonts w:ascii="Arial" w:hAnsi="Arial" w:cs="Arial"/>
          <w:b/>
        </w:rPr>
      </w:pPr>
    </w:p>
    <w:tbl>
      <w:tblPr>
        <w:tblW w:w="904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2"/>
        <w:gridCol w:w="4293"/>
        <w:gridCol w:w="2926"/>
        <w:gridCol w:w="731"/>
        <w:gridCol w:w="585"/>
      </w:tblGrid>
      <w:tr w:rsidR="00083CAB" w:rsidRPr="00A42F82" w14:paraId="3DF07893" w14:textId="77777777" w:rsidTr="006238EB">
        <w:trPr>
          <w:trHeight w:val="1642"/>
        </w:trPr>
        <w:tc>
          <w:tcPr>
            <w:tcW w:w="512" w:type="dxa"/>
            <w:tcBorders>
              <w:bottom w:val="single" w:sz="4" w:space="0" w:color="auto"/>
            </w:tcBorders>
            <w:shd w:val="clear" w:color="auto" w:fill="F2F2F2" w:themeFill="background1" w:themeFillShade="F2"/>
          </w:tcPr>
          <w:p w14:paraId="12EBB42F" w14:textId="77777777" w:rsidR="00083CAB" w:rsidRPr="00A42F82" w:rsidRDefault="00083CAB" w:rsidP="00A91894">
            <w:pPr>
              <w:pStyle w:val="Heading1"/>
              <w:jc w:val="left"/>
              <w:rPr>
                <w:rFonts w:ascii="Arial" w:hAnsi="Arial" w:cs="Arial"/>
                <w:b w:val="0"/>
                <w:bCs w:val="0"/>
              </w:rPr>
            </w:pPr>
          </w:p>
        </w:tc>
        <w:tc>
          <w:tcPr>
            <w:tcW w:w="8535" w:type="dxa"/>
            <w:gridSpan w:val="4"/>
            <w:tcBorders>
              <w:bottom w:val="single" w:sz="4" w:space="0" w:color="auto"/>
            </w:tcBorders>
            <w:shd w:val="clear" w:color="auto" w:fill="F2F2F2" w:themeFill="background1" w:themeFillShade="F2"/>
          </w:tcPr>
          <w:p w14:paraId="776C19DB" w14:textId="77777777" w:rsidR="00083CAB" w:rsidRPr="00A42F82" w:rsidRDefault="00083CAB"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928DBE6" w14:textId="77777777" w:rsidR="00083CAB" w:rsidRPr="00A42F82" w:rsidRDefault="00083CAB" w:rsidP="00A91894">
            <w:pPr>
              <w:rPr>
                <w:rFonts w:ascii="Arial" w:hAnsi="Arial" w:cs="Arial"/>
              </w:rPr>
            </w:pPr>
          </w:p>
          <w:p w14:paraId="7F88CB69" w14:textId="77777777" w:rsidR="00083CAB" w:rsidRPr="00A42F82" w:rsidRDefault="00083CAB" w:rsidP="00A91894">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083CAB" w:rsidRPr="00A42F82" w14:paraId="558B8599" w14:textId="77777777" w:rsidTr="006238EB">
        <w:trPr>
          <w:trHeight w:val="301"/>
        </w:trPr>
        <w:tc>
          <w:tcPr>
            <w:tcW w:w="512" w:type="dxa"/>
            <w:vMerge w:val="restart"/>
            <w:shd w:val="clear" w:color="auto" w:fill="F2F2F2" w:themeFill="background1" w:themeFillShade="F2"/>
            <w:vAlign w:val="center"/>
          </w:tcPr>
          <w:p w14:paraId="4D4E7BF0" w14:textId="77777777" w:rsidR="00083CAB" w:rsidRPr="00A42F82" w:rsidRDefault="00083CAB"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7219" w:type="dxa"/>
            <w:gridSpan w:val="2"/>
            <w:vMerge w:val="restart"/>
            <w:shd w:val="clear" w:color="auto" w:fill="F2F2F2" w:themeFill="background1" w:themeFillShade="F2"/>
            <w:vAlign w:val="center"/>
          </w:tcPr>
          <w:p w14:paraId="56F58C8A" w14:textId="77777777" w:rsidR="00083CAB" w:rsidRPr="00A42F82" w:rsidRDefault="00083CAB"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731" w:type="dxa"/>
            <w:tcBorders>
              <w:bottom w:val="single" w:sz="4" w:space="0" w:color="auto"/>
            </w:tcBorders>
            <w:shd w:val="clear" w:color="auto" w:fill="F2F2F2" w:themeFill="background1" w:themeFillShade="F2"/>
          </w:tcPr>
          <w:p w14:paraId="251D689F" w14:textId="77777777" w:rsidR="00083CAB" w:rsidRPr="00A42F82" w:rsidRDefault="00083CAB" w:rsidP="00A91894">
            <w:pPr>
              <w:pStyle w:val="Heading1"/>
              <w:jc w:val="left"/>
              <w:rPr>
                <w:rFonts w:ascii="Arial" w:hAnsi="Arial" w:cs="Arial"/>
              </w:rPr>
            </w:pPr>
            <w:r w:rsidRPr="00A42F82">
              <w:rPr>
                <w:rFonts w:ascii="Arial" w:hAnsi="Arial" w:cs="Arial"/>
              </w:rPr>
              <w:t xml:space="preserve">Yes </w:t>
            </w:r>
          </w:p>
        </w:tc>
        <w:tc>
          <w:tcPr>
            <w:tcW w:w="584" w:type="dxa"/>
            <w:tcBorders>
              <w:bottom w:val="single" w:sz="4" w:space="0" w:color="auto"/>
            </w:tcBorders>
            <w:shd w:val="clear" w:color="auto" w:fill="BFBFBF" w:themeFill="background1" w:themeFillShade="BF"/>
          </w:tcPr>
          <w:p w14:paraId="7443511C" w14:textId="77777777" w:rsidR="00083CAB" w:rsidRPr="00A42F82" w:rsidRDefault="00083CAB"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083CAB" w:rsidRPr="00A42F82" w14:paraId="091FF070" w14:textId="77777777" w:rsidTr="006238EB">
        <w:trPr>
          <w:trHeight w:val="144"/>
        </w:trPr>
        <w:tc>
          <w:tcPr>
            <w:tcW w:w="512" w:type="dxa"/>
            <w:vMerge/>
            <w:tcBorders>
              <w:bottom w:val="single" w:sz="4" w:space="0" w:color="auto"/>
            </w:tcBorders>
            <w:shd w:val="clear" w:color="auto" w:fill="F2F2F2" w:themeFill="background1" w:themeFillShade="F2"/>
            <w:vAlign w:val="center"/>
          </w:tcPr>
          <w:p w14:paraId="6491241C" w14:textId="77777777" w:rsidR="00083CAB" w:rsidRPr="00A42F82" w:rsidRDefault="00083CAB" w:rsidP="00A91894">
            <w:pPr>
              <w:pStyle w:val="Heading1"/>
              <w:rPr>
                <w:rFonts w:ascii="Arial" w:hAnsi="Arial" w:cs="Arial"/>
                <w:b w:val="0"/>
                <w:bCs w:val="0"/>
                <w:sz w:val="20"/>
                <w:szCs w:val="16"/>
              </w:rPr>
            </w:pPr>
          </w:p>
        </w:tc>
        <w:tc>
          <w:tcPr>
            <w:tcW w:w="7219" w:type="dxa"/>
            <w:gridSpan w:val="2"/>
            <w:vMerge/>
            <w:tcBorders>
              <w:bottom w:val="single" w:sz="4" w:space="0" w:color="auto"/>
            </w:tcBorders>
            <w:shd w:val="clear" w:color="auto" w:fill="F2F2F2" w:themeFill="background1" w:themeFillShade="F2"/>
          </w:tcPr>
          <w:p w14:paraId="2F2324BC" w14:textId="77777777" w:rsidR="00083CAB" w:rsidRPr="00A42F82" w:rsidRDefault="00083CAB" w:rsidP="00A91894">
            <w:pPr>
              <w:pStyle w:val="Heading1"/>
              <w:jc w:val="left"/>
              <w:rPr>
                <w:rFonts w:ascii="Arial" w:hAnsi="Arial" w:cs="Arial"/>
                <w:sz w:val="20"/>
                <w:szCs w:val="16"/>
              </w:rPr>
            </w:pPr>
          </w:p>
        </w:tc>
        <w:tc>
          <w:tcPr>
            <w:tcW w:w="731" w:type="dxa"/>
            <w:tcBorders>
              <w:bottom w:val="single" w:sz="4" w:space="0" w:color="auto"/>
            </w:tcBorders>
            <w:shd w:val="clear" w:color="auto" w:fill="F2F2F2" w:themeFill="background1" w:themeFillShade="F2"/>
          </w:tcPr>
          <w:p w14:paraId="7244FC9D" w14:textId="77777777" w:rsidR="00083CAB" w:rsidRPr="00A42F82" w:rsidRDefault="00083CAB" w:rsidP="00A91894">
            <w:pPr>
              <w:pStyle w:val="Heading1"/>
              <w:jc w:val="left"/>
              <w:rPr>
                <w:rFonts w:ascii="Arial" w:hAnsi="Arial" w:cs="Arial"/>
              </w:rPr>
            </w:pPr>
            <w:r w:rsidRPr="00A42F82">
              <w:rPr>
                <w:rFonts w:ascii="Arial" w:hAnsi="Arial" w:cs="Arial"/>
              </w:rPr>
              <w:t>No</w:t>
            </w:r>
          </w:p>
        </w:tc>
        <w:tc>
          <w:tcPr>
            <w:tcW w:w="584" w:type="dxa"/>
            <w:tcBorders>
              <w:bottom w:val="single" w:sz="4" w:space="0" w:color="auto"/>
            </w:tcBorders>
            <w:shd w:val="clear" w:color="auto" w:fill="BFBFBF" w:themeFill="background1" w:themeFillShade="BF"/>
          </w:tcPr>
          <w:p w14:paraId="5B9BF557" w14:textId="77777777" w:rsidR="00083CAB" w:rsidRPr="00A42F82" w:rsidRDefault="00083CAB"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083CAB" w:rsidRPr="00A42F82" w14:paraId="040E48D0" w14:textId="77777777" w:rsidTr="006238EB">
        <w:trPr>
          <w:trHeight w:val="1145"/>
        </w:trPr>
        <w:tc>
          <w:tcPr>
            <w:tcW w:w="512" w:type="dxa"/>
            <w:tcBorders>
              <w:bottom w:val="single" w:sz="4" w:space="0" w:color="auto"/>
            </w:tcBorders>
            <w:shd w:val="clear" w:color="auto" w:fill="F2F2F2" w:themeFill="background1" w:themeFillShade="F2"/>
            <w:vAlign w:val="center"/>
          </w:tcPr>
          <w:p w14:paraId="2957A665" w14:textId="77777777" w:rsidR="00083CAB" w:rsidRPr="00A42F82" w:rsidRDefault="00083CAB" w:rsidP="00A91894">
            <w:pPr>
              <w:jc w:val="center"/>
              <w:rPr>
                <w:rFonts w:ascii="Arial" w:hAnsi="Arial" w:cs="Arial"/>
              </w:rPr>
            </w:pPr>
            <w:r w:rsidRPr="00A42F82">
              <w:rPr>
                <w:rFonts w:ascii="Arial" w:hAnsi="Arial" w:cs="Arial"/>
              </w:rPr>
              <w:t>2</w:t>
            </w:r>
          </w:p>
        </w:tc>
        <w:tc>
          <w:tcPr>
            <w:tcW w:w="8535" w:type="dxa"/>
            <w:gridSpan w:val="4"/>
            <w:tcBorders>
              <w:bottom w:val="single" w:sz="4" w:space="0" w:color="auto"/>
            </w:tcBorders>
            <w:shd w:val="clear" w:color="auto" w:fill="F2F2F2" w:themeFill="background1" w:themeFillShade="F2"/>
          </w:tcPr>
          <w:p w14:paraId="229742E4" w14:textId="77777777" w:rsidR="00083CAB" w:rsidRPr="00A42F82" w:rsidRDefault="00083CAB" w:rsidP="00A91894">
            <w:pPr>
              <w:rPr>
                <w:rFonts w:ascii="Arial" w:hAnsi="Arial" w:cs="Arial"/>
              </w:rPr>
            </w:pPr>
            <w:r w:rsidRPr="00A42F82">
              <w:rPr>
                <w:rFonts w:ascii="Arial" w:hAnsi="Arial" w:cs="Arial"/>
                <w:b/>
              </w:rPr>
              <w:t>Risks to participants</w:t>
            </w:r>
          </w:p>
          <w:p w14:paraId="1FEDE246" w14:textId="77777777" w:rsidR="00083CAB" w:rsidRPr="00A42F82" w:rsidRDefault="00083CAB" w:rsidP="00A91894">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083CAB" w:rsidRPr="00A42F82" w14:paraId="478061A6" w14:textId="77777777" w:rsidTr="006238EB">
        <w:trPr>
          <w:trHeight w:val="1732"/>
        </w:trPr>
        <w:tc>
          <w:tcPr>
            <w:tcW w:w="512" w:type="dxa"/>
            <w:tcBorders>
              <w:top w:val="single" w:sz="4" w:space="0" w:color="auto"/>
              <w:bottom w:val="single" w:sz="4" w:space="0" w:color="auto"/>
            </w:tcBorders>
            <w:vAlign w:val="center"/>
          </w:tcPr>
          <w:p w14:paraId="330BFB93" w14:textId="77777777" w:rsidR="00083CAB" w:rsidRPr="00A42F82" w:rsidRDefault="00083CAB" w:rsidP="00A91894">
            <w:pPr>
              <w:autoSpaceDE w:val="0"/>
              <w:autoSpaceDN w:val="0"/>
              <w:adjustRightInd w:val="0"/>
              <w:jc w:val="center"/>
              <w:rPr>
                <w:rFonts w:ascii="Arial" w:hAnsi="Arial" w:cs="Arial"/>
              </w:rPr>
            </w:pPr>
          </w:p>
        </w:tc>
        <w:tc>
          <w:tcPr>
            <w:tcW w:w="4293" w:type="dxa"/>
            <w:tcBorders>
              <w:top w:val="single" w:sz="4" w:space="0" w:color="auto"/>
              <w:bottom w:val="single" w:sz="4" w:space="0" w:color="auto"/>
            </w:tcBorders>
          </w:tcPr>
          <w:p w14:paraId="6DBF1017" w14:textId="77777777" w:rsidR="00083CAB" w:rsidRPr="00A42F82" w:rsidRDefault="00083CAB" w:rsidP="00A91894">
            <w:pPr>
              <w:autoSpaceDE w:val="0"/>
              <w:autoSpaceDN w:val="0"/>
              <w:adjustRightInd w:val="0"/>
              <w:rPr>
                <w:rFonts w:ascii="Arial" w:hAnsi="Arial" w:cs="Arial"/>
              </w:rPr>
            </w:pPr>
            <w:r w:rsidRPr="00A42F82">
              <w:rPr>
                <w:rFonts w:ascii="Arial" w:hAnsi="Arial" w:cs="Arial"/>
              </w:rPr>
              <w:t>Risk to participants:</w:t>
            </w:r>
          </w:p>
          <w:p w14:paraId="55D92C74" w14:textId="77777777" w:rsidR="00083CAB" w:rsidRPr="00A42F82" w:rsidRDefault="00083CAB" w:rsidP="00A91894">
            <w:pPr>
              <w:rPr>
                <w:rFonts w:ascii="Arial" w:hAnsi="Arial" w:cs="Arial"/>
              </w:rPr>
            </w:pPr>
          </w:p>
          <w:p w14:paraId="078B3FC7" w14:textId="77777777" w:rsidR="00083CAB" w:rsidRDefault="00083CAB" w:rsidP="00711970">
            <w:pPr>
              <w:rPr>
                <w:rFonts w:ascii="Arial" w:hAnsi="Arial" w:cs="Arial"/>
              </w:rPr>
            </w:pPr>
            <w:r>
              <w:rPr>
                <w:rFonts w:ascii="Arial" w:hAnsi="Arial" w:cs="Arial"/>
              </w:rPr>
              <w:t>No risk to participants</w:t>
            </w:r>
          </w:p>
          <w:p w14:paraId="041A5C69" w14:textId="77777777" w:rsidR="00083CAB" w:rsidRPr="00A42F82" w:rsidRDefault="00083CAB" w:rsidP="00711970">
            <w:pPr>
              <w:rPr>
                <w:rFonts w:ascii="Arial" w:hAnsi="Arial" w:cs="Arial"/>
              </w:rPr>
            </w:pPr>
          </w:p>
        </w:tc>
        <w:tc>
          <w:tcPr>
            <w:tcW w:w="4242" w:type="dxa"/>
            <w:gridSpan w:val="3"/>
            <w:tcBorders>
              <w:top w:val="single" w:sz="4" w:space="0" w:color="auto"/>
              <w:bottom w:val="single" w:sz="4" w:space="0" w:color="auto"/>
            </w:tcBorders>
          </w:tcPr>
          <w:p w14:paraId="0257D495" w14:textId="77777777" w:rsidR="00083CAB" w:rsidRPr="00A42F82" w:rsidRDefault="00083CAB"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7E830096" w14:textId="77777777" w:rsidR="00083CAB" w:rsidRPr="00A42F82" w:rsidRDefault="00083CAB" w:rsidP="00A91894">
            <w:pPr>
              <w:rPr>
                <w:rFonts w:ascii="Arial" w:hAnsi="Arial" w:cs="Arial"/>
              </w:rPr>
            </w:pPr>
          </w:p>
          <w:p w14:paraId="02BA7DFF" w14:textId="77777777" w:rsidR="00083CAB" w:rsidRPr="00A42F82" w:rsidRDefault="00083CAB" w:rsidP="00711970">
            <w:pPr>
              <w:rPr>
                <w:rFonts w:ascii="Arial" w:hAnsi="Arial" w:cs="Arial"/>
                <w:i/>
              </w:rPr>
            </w:pPr>
            <w:r>
              <w:rPr>
                <w:rFonts w:ascii="Arial" w:hAnsi="Arial" w:cs="Arial"/>
              </w:rPr>
              <w:t>N/A</w:t>
            </w:r>
          </w:p>
        </w:tc>
      </w:tr>
      <w:tr w:rsidR="00083CAB" w:rsidRPr="00A42F82" w14:paraId="5CCBC2CC" w14:textId="77777777" w:rsidTr="006238EB">
        <w:trPr>
          <w:trHeight w:val="1793"/>
        </w:trPr>
        <w:tc>
          <w:tcPr>
            <w:tcW w:w="512" w:type="dxa"/>
            <w:tcBorders>
              <w:bottom w:val="single" w:sz="4" w:space="0" w:color="auto"/>
            </w:tcBorders>
            <w:shd w:val="clear" w:color="auto" w:fill="F2F2F2" w:themeFill="background1" w:themeFillShade="F2"/>
            <w:vAlign w:val="center"/>
          </w:tcPr>
          <w:p w14:paraId="232EF81F" w14:textId="77777777" w:rsidR="00083CAB" w:rsidRPr="00A42F82" w:rsidRDefault="00083CAB" w:rsidP="00A91894">
            <w:pPr>
              <w:jc w:val="center"/>
              <w:rPr>
                <w:rFonts w:ascii="Arial" w:hAnsi="Arial" w:cs="Arial"/>
              </w:rPr>
            </w:pPr>
            <w:r w:rsidRPr="00A42F82">
              <w:rPr>
                <w:rFonts w:ascii="Arial" w:hAnsi="Arial" w:cs="Arial"/>
              </w:rPr>
              <w:t>3</w:t>
            </w:r>
          </w:p>
        </w:tc>
        <w:tc>
          <w:tcPr>
            <w:tcW w:w="8535" w:type="dxa"/>
            <w:gridSpan w:val="4"/>
            <w:tcBorders>
              <w:bottom w:val="single" w:sz="4" w:space="0" w:color="auto"/>
            </w:tcBorders>
            <w:shd w:val="clear" w:color="auto" w:fill="F2F2F2" w:themeFill="background1" w:themeFillShade="F2"/>
          </w:tcPr>
          <w:p w14:paraId="5BF18D6F" w14:textId="77777777" w:rsidR="00083CAB" w:rsidRPr="00A42F82" w:rsidRDefault="00083CAB" w:rsidP="00A91894">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083CAB" w:rsidRPr="00A42F82" w14:paraId="2442D5AE" w14:textId="77777777" w:rsidTr="006238EB">
        <w:trPr>
          <w:trHeight w:val="1310"/>
        </w:trPr>
        <w:tc>
          <w:tcPr>
            <w:tcW w:w="512" w:type="dxa"/>
            <w:tcBorders>
              <w:top w:val="single" w:sz="4" w:space="0" w:color="auto"/>
              <w:bottom w:val="single" w:sz="4" w:space="0" w:color="auto"/>
            </w:tcBorders>
            <w:vAlign w:val="center"/>
          </w:tcPr>
          <w:p w14:paraId="0FFD0665" w14:textId="77777777" w:rsidR="00083CAB" w:rsidRPr="00A42F82" w:rsidRDefault="00083CAB" w:rsidP="00A91894">
            <w:pPr>
              <w:jc w:val="center"/>
              <w:rPr>
                <w:rFonts w:ascii="Arial" w:hAnsi="Arial" w:cs="Arial"/>
              </w:rPr>
            </w:pPr>
          </w:p>
        </w:tc>
        <w:tc>
          <w:tcPr>
            <w:tcW w:w="8535" w:type="dxa"/>
            <w:gridSpan w:val="4"/>
            <w:tcBorders>
              <w:top w:val="single" w:sz="4" w:space="0" w:color="auto"/>
              <w:bottom w:val="single" w:sz="4" w:space="0" w:color="auto"/>
            </w:tcBorders>
          </w:tcPr>
          <w:p w14:paraId="78EB14F3" w14:textId="77777777" w:rsidR="00083CAB" w:rsidRPr="00A42F82" w:rsidRDefault="00083CAB" w:rsidP="00A91894">
            <w:pPr>
              <w:rPr>
                <w:rFonts w:ascii="Arial" w:hAnsi="Arial" w:cs="Arial"/>
              </w:rPr>
            </w:pPr>
          </w:p>
          <w:p w14:paraId="6D8F9A52" w14:textId="77777777" w:rsidR="00083CAB" w:rsidRPr="00A42F82" w:rsidRDefault="00083CAB" w:rsidP="00A91894">
            <w:pPr>
              <w:rPr>
                <w:rFonts w:ascii="Arial" w:hAnsi="Arial" w:cs="Arial"/>
              </w:rPr>
            </w:pPr>
            <w:r>
              <w:rPr>
                <w:rFonts w:ascii="Arial" w:hAnsi="Arial" w:cs="Arial"/>
              </w:rPr>
              <w:t>N/A</w:t>
            </w:r>
          </w:p>
          <w:p w14:paraId="3920394B" w14:textId="77777777" w:rsidR="00083CAB" w:rsidRPr="00A42F82" w:rsidRDefault="00083CAB" w:rsidP="00A91894">
            <w:pPr>
              <w:autoSpaceDE w:val="0"/>
              <w:autoSpaceDN w:val="0"/>
              <w:adjustRightInd w:val="0"/>
              <w:rPr>
                <w:rFonts w:ascii="Arial" w:hAnsi="Arial" w:cs="Arial"/>
              </w:rPr>
            </w:pPr>
          </w:p>
        </w:tc>
      </w:tr>
      <w:tr w:rsidR="00083CAB" w:rsidRPr="00A42F82" w14:paraId="092575E5" w14:textId="77777777" w:rsidTr="006238EB">
        <w:trPr>
          <w:trHeight w:val="1130"/>
        </w:trPr>
        <w:tc>
          <w:tcPr>
            <w:tcW w:w="512" w:type="dxa"/>
            <w:tcBorders>
              <w:top w:val="single" w:sz="4" w:space="0" w:color="auto"/>
              <w:bottom w:val="single" w:sz="4" w:space="0" w:color="auto"/>
            </w:tcBorders>
            <w:shd w:val="clear" w:color="auto" w:fill="F2F2F2" w:themeFill="background1" w:themeFillShade="F2"/>
            <w:vAlign w:val="center"/>
          </w:tcPr>
          <w:p w14:paraId="330C291D" w14:textId="77777777" w:rsidR="00083CAB" w:rsidRPr="00A42F82" w:rsidRDefault="00083CAB" w:rsidP="00A91894">
            <w:pPr>
              <w:jc w:val="center"/>
              <w:rPr>
                <w:rFonts w:ascii="Arial" w:hAnsi="Arial" w:cs="Arial"/>
              </w:rPr>
            </w:pPr>
            <w:r w:rsidRPr="00A42F82">
              <w:rPr>
                <w:rFonts w:ascii="Arial" w:hAnsi="Arial" w:cs="Arial"/>
              </w:rPr>
              <w:t>4</w:t>
            </w:r>
          </w:p>
        </w:tc>
        <w:tc>
          <w:tcPr>
            <w:tcW w:w="8535" w:type="dxa"/>
            <w:gridSpan w:val="4"/>
            <w:tcBorders>
              <w:top w:val="single" w:sz="4" w:space="0" w:color="auto"/>
              <w:bottom w:val="single" w:sz="4" w:space="0" w:color="auto"/>
            </w:tcBorders>
            <w:shd w:val="clear" w:color="auto" w:fill="F2F2F2" w:themeFill="background1" w:themeFillShade="F2"/>
          </w:tcPr>
          <w:p w14:paraId="7491FA26" w14:textId="77777777" w:rsidR="00083CAB" w:rsidRPr="00A42F82" w:rsidRDefault="00083CAB" w:rsidP="00A91894">
            <w:pPr>
              <w:rPr>
                <w:rFonts w:ascii="Arial" w:hAnsi="Arial" w:cs="Arial"/>
              </w:rPr>
            </w:pPr>
            <w:r w:rsidRPr="00A42F82">
              <w:rPr>
                <w:rFonts w:ascii="Arial" w:hAnsi="Arial" w:cs="Arial"/>
                <w:b/>
              </w:rPr>
              <w:t>Risks to the investigator</w:t>
            </w:r>
          </w:p>
          <w:p w14:paraId="1F3681FC" w14:textId="77777777" w:rsidR="00083CAB" w:rsidRPr="00A42F82" w:rsidRDefault="00083CAB" w:rsidP="00A91894">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083CAB" w:rsidRPr="00A42F82" w14:paraId="3AFD46FF" w14:textId="77777777" w:rsidTr="006238EB">
        <w:trPr>
          <w:trHeight w:val="1732"/>
        </w:trPr>
        <w:tc>
          <w:tcPr>
            <w:tcW w:w="512" w:type="dxa"/>
            <w:tcBorders>
              <w:top w:val="single" w:sz="4" w:space="0" w:color="auto"/>
              <w:bottom w:val="single" w:sz="4" w:space="0" w:color="auto"/>
            </w:tcBorders>
            <w:vAlign w:val="center"/>
          </w:tcPr>
          <w:p w14:paraId="7D288165" w14:textId="77777777" w:rsidR="00083CAB" w:rsidRPr="00A42F82" w:rsidRDefault="00083CAB" w:rsidP="00A91894">
            <w:pPr>
              <w:autoSpaceDE w:val="0"/>
              <w:autoSpaceDN w:val="0"/>
              <w:adjustRightInd w:val="0"/>
              <w:jc w:val="center"/>
              <w:rPr>
                <w:rFonts w:ascii="Arial" w:hAnsi="Arial" w:cs="Arial"/>
              </w:rPr>
            </w:pPr>
          </w:p>
        </w:tc>
        <w:tc>
          <w:tcPr>
            <w:tcW w:w="4293" w:type="dxa"/>
            <w:tcBorders>
              <w:top w:val="single" w:sz="4" w:space="0" w:color="auto"/>
              <w:bottom w:val="single" w:sz="4" w:space="0" w:color="auto"/>
            </w:tcBorders>
          </w:tcPr>
          <w:p w14:paraId="15F8EA2B" w14:textId="77777777" w:rsidR="00083CAB" w:rsidRPr="00A42F82" w:rsidRDefault="00083CAB" w:rsidP="00A91894">
            <w:pPr>
              <w:autoSpaceDE w:val="0"/>
              <w:autoSpaceDN w:val="0"/>
              <w:adjustRightInd w:val="0"/>
              <w:rPr>
                <w:rFonts w:ascii="Arial" w:hAnsi="Arial" w:cs="Arial"/>
              </w:rPr>
            </w:pPr>
            <w:r w:rsidRPr="00A42F82">
              <w:rPr>
                <w:rFonts w:ascii="Arial" w:hAnsi="Arial" w:cs="Arial"/>
              </w:rPr>
              <w:t>Risk to the investigator:</w:t>
            </w:r>
          </w:p>
          <w:p w14:paraId="093C2B72" w14:textId="77777777" w:rsidR="00083CAB" w:rsidRPr="00A42F82" w:rsidRDefault="00083CAB" w:rsidP="00A91894">
            <w:pPr>
              <w:rPr>
                <w:rFonts w:ascii="Arial" w:hAnsi="Arial" w:cs="Arial"/>
              </w:rPr>
            </w:pPr>
          </w:p>
          <w:p w14:paraId="645B7440" w14:textId="77777777" w:rsidR="00083CAB" w:rsidRPr="00A42F82" w:rsidRDefault="00083CAB" w:rsidP="00A91894">
            <w:pPr>
              <w:rPr>
                <w:rFonts w:ascii="Arial" w:hAnsi="Arial" w:cs="Arial"/>
              </w:rPr>
            </w:pPr>
            <w:r>
              <w:rPr>
                <w:rFonts w:ascii="Arial" w:hAnsi="Arial" w:cs="Arial"/>
              </w:rPr>
              <w:t>No risk to investigator</w:t>
            </w:r>
          </w:p>
          <w:p w14:paraId="2387B22A" w14:textId="77777777" w:rsidR="00083CAB" w:rsidRPr="00A42F82" w:rsidRDefault="00083CAB" w:rsidP="00A91894">
            <w:pPr>
              <w:autoSpaceDE w:val="0"/>
              <w:autoSpaceDN w:val="0"/>
              <w:adjustRightInd w:val="0"/>
              <w:rPr>
                <w:rFonts w:ascii="Arial" w:hAnsi="Arial" w:cs="Arial"/>
              </w:rPr>
            </w:pPr>
          </w:p>
        </w:tc>
        <w:tc>
          <w:tcPr>
            <w:tcW w:w="4242" w:type="dxa"/>
            <w:gridSpan w:val="3"/>
            <w:tcBorders>
              <w:top w:val="single" w:sz="4" w:space="0" w:color="auto"/>
              <w:bottom w:val="single" w:sz="4" w:space="0" w:color="auto"/>
            </w:tcBorders>
          </w:tcPr>
          <w:p w14:paraId="27CAB2DA" w14:textId="77777777" w:rsidR="00083CAB" w:rsidRPr="00A42F82" w:rsidRDefault="00083CAB"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263C1483" w14:textId="77777777" w:rsidR="00083CAB" w:rsidRPr="00A42F82" w:rsidRDefault="00083CAB" w:rsidP="00A91894">
            <w:pPr>
              <w:rPr>
                <w:rFonts w:ascii="Arial" w:hAnsi="Arial" w:cs="Arial"/>
              </w:rPr>
            </w:pPr>
          </w:p>
          <w:p w14:paraId="69EBABB8" w14:textId="77777777" w:rsidR="00083CAB" w:rsidRPr="00A42F82" w:rsidRDefault="00083CAB" w:rsidP="00A91894">
            <w:pPr>
              <w:rPr>
                <w:rFonts w:ascii="Arial" w:hAnsi="Arial" w:cs="Arial"/>
              </w:rPr>
            </w:pPr>
            <w:r>
              <w:rPr>
                <w:rFonts w:ascii="Arial" w:hAnsi="Arial" w:cs="Arial"/>
              </w:rPr>
              <w:t>N/A</w:t>
            </w:r>
          </w:p>
          <w:p w14:paraId="1127B2A6" w14:textId="77777777" w:rsidR="00083CAB" w:rsidRPr="00A42F82" w:rsidRDefault="00083CAB" w:rsidP="00A91894">
            <w:pPr>
              <w:autoSpaceDE w:val="0"/>
              <w:autoSpaceDN w:val="0"/>
              <w:adjustRightInd w:val="0"/>
              <w:rPr>
                <w:rFonts w:ascii="Arial" w:hAnsi="Arial" w:cs="Arial"/>
              </w:rPr>
            </w:pPr>
          </w:p>
        </w:tc>
      </w:tr>
      <w:tr w:rsidR="00083CAB" w:rsidRPr="00A42F82" w14:paraId="3936B15E" w14:textId="77777777" w:rsidTr="006238EB">
        <w:trPr>
          <w:trHeight w:val="873"/>
        </w:trPr>
        <w:tc>
          <w:tcPr>
            <w:tcW w:w="512" w:type="dxa"/>
            <w:tcBorders>
              <w:top w:val="single" w:sz="4" w:space="0" w:color="auto"/>
              <w:bottom w:val="single" w:sz="4" w:space="0" w:color="auto"/>
            </w:tcBorders>
            <w:shd w:val="clear" w:color="auto" w:fill="F2F2F2" w:themeFill="background1" w:themeFillShade="F2"/>
            <w:vAlign w:val="center"/>
          </w:tcPr>
          <w:p w14:paraId="2199836C" w14:textId="77777777" w:rsidR="00083CAB" w:rsidRPr="00A42F82" w:rsidRDefault="00083CAB" w:rsidP="00A91894">
            <w:pPr>
              <w:jc w:val="center"/>
              <w:rPr>
                <w:rFonts w:ascii="Arial" w:hAnsi="Arial" w:cs="Arial"/>
              </w:rPr>
            </w:pPr>
            <w:r w:rsidRPr="00A42F82">
              <w:rPr>
                <w:rFonts w:ascii="Arial" w:hAnsi="Arial" w:cs="Arial"/>
              </w:rPr>
              <w:t>5</w:t>
            </w:r>
          </w:p>
        </w:tc>
        <w:tc>
          <w:tcPr>
            <w:tcW w:w="8535" w:type="dxa"/>
            <w:gridSpan w:val="4"/>
            <w:tcBorders>
              <w:top w:val="single" w:sz="4" w:space="0" w:color="auto"/>
              <w:bottom w:val="single" w:sz="4" w:space="0" w:color="auto"/>
            </w:tcBorders>
            <w:shd w:val="clear" w:color="auto" w:fill="F2F2F2" w:themeFill="background1" w:themeFillShade="F2"/>
          </w:tcPr>
          <w:p w14:paraId="19539776" w14:textId="77777777" w:rsidR="00083CAB" w:rsidRPr="00A42F82" w:rsidRDefault="00083CAB" w:rsidP="00A91894">
            <w:pPr>
              <w:rPr>
                <w:rFonts w:ascii="Arial" w:hAnsi="Arial" w:cs="Arial"/>
              </w:rPr>
            </w:pPr>
            <w:r w:rsidRPr="00A42F82">
              <w:rPr>
                <w:rFonts w:ascii="Arial" w:hAnsi="Arial" w:cs="Arial"/>
                <w:b/>
              </w:rPr>
              <w:t>University/institutional risks</w:t>
            </w:r>
          </w:p>
          <w:p w14:paraId="36E63973" w14:textId="77777777" w:rsidR="00083CAB" w:rsidRPr="00A42F82" w:rsidRDefault="00083CAB" w:rsidP="00A91894">
            <w:pPr>
              <w:rPr>
                <w:rFonts w:ascii="Arial" w:hAnsi="Arial" w:cs="Arial"/>
              </w:rPr>
            </w:pPr>
            <w:r w:rsidRPr="00A42F82">
              <w:rPr>
                <w:rFonts w:ascii="Arial" w:hAnsi="Arial" w:cs="Arial"/>
              </w:rPr>
              <w:t>For example: adverse publicity, financial loss, data protection</w:t>
            </w:r>
          </w:p>
        </w:tc>
      </w:tr>
      <w:tr w:rsidR="00083CAB" w:rsidRPr="00A42F82" w14:paraId="1DC123E4" w14:textId="77777777" w:rsidTr="006238EB">
        <w:trPr>
          <w:trHeight w:val="1672"/>
        </w:trPr>
        <w:tc>
          <w:tcPr>
            <w:tcW w:w="512" w:type="dxa"/>
            <w:tcBorders>
              <w:top w:val="single" w:sz="4" w:space="0" w:color="auto"/>
              <w:bottom w:val="single" w:sz="4" w:space="0" w:color="auto"/>
            </w:tcBorders>
            <w:vAlign w:val="center"/>
          </w:tcPr>
          <w:p w14:paraId="023F2CA8" w14:textId="77777777" w:rsidR="00083CAB" w:rsidRPr="00A42F82" w:rsidRDefault="00083CAB" w:rsidP="00A91894">
            <w:pPr>
              <w:autoSpaceDE w:val="0"/>
              <w:autoSpaceDN w:val="0"/>
              <w:adjustRightInd w:val="0"/>
              <w:jc w:val="center"/>
              <w:rPr>
                <w:rFonts w:ascii="Arial" w:hAnsi="Arial" w:cs="Arial"/>
              </w:rPr>
            </w:pPr>
          </w:p>
        </w:tc>
        <w:tc>
          <w:tcPr>
            <w:tcW w:w="4293" w:type="dxa"/>
            <w:tcBorders>
              <w:top w:val="single" w:sz="4" w:space="0" w:color="auto"/>
              <w:bottom w:val="single" w:sz="4" w:space="0" w:color="auto"/>
            </w:tcBorders>
          </w:tcPr>
          <w:p w14:paraId="4CA0E3C6" w14:textId="77777777" w:rsidR="00083CAB" w:rsidRPr="00A42F82" w:rsidRDefault="00083CAB" w:rsidP="00A91894">
            <w:pPr>
              <w:autoSpaceDE w:val="0"/>
              <w:autoSpaceDN w:val="0"/>
              <w:adjustRightInd w:val="0"/>
              <w:rPr>
                <w:rFonts w:ascii="Arial" w:hAnsi="Arial" w:cs="Arial"/>
              </w:rPr>
            </w:pPr>
            <w:r w:rsidRPr="00A42F82">
              <w:rPr>
                <w:rFonts w:ascii="Arial" w:hAnsi="Arial" w:cs="Arial"/>
              </w:rPr>
              <w:t>Risk to the University:</w:t>
            </w:r>
          </w:p>
          <w:p w14:paraId="534F0C5B" w14:textId="77777777" w:rsidR="00083CAB" w:rsidRPr="00A42F82" w:rsidRDefault="00083CAB" w:rsidP="00A91894">
            <w:pPr>
              <w:rPr>
                <w:rFonts w:ascii="Arial" w:hAnsi="Arial" w:cs="Arial"/>
              </w:rPr>
            </w:pPr>
          </w:p>
          <w:p w14:paraId="1A99DF58" w14:textId="77777777" w:rsidR="00083CAB" w:rsidRPr="00A42F82" w:rsidRDefault="00083CAB" w:rsidP="00711970">
            <w:pPr>
              <w:rPr>
                <w:rFonts w:ascii="Arial" w:hAnsi="Arial" w:cs="Arial"/>
              </w:rPr>
            </w:pPr>
            <w:r>
              <w:rPr>
                <w:rFonts w:ascii="Arial" w:hAnsi="Arial" w:cs="Arial"/>
              </w:rPr>
              <w:t>No risk to university</w:t>
            </w:r>
          </w:p>
        </w:tc>
        <w:tc>
          <w:tcPr>
            <w:tcW w:w="4242" w:type="dxa"/>
            <w:gridSpan w:val="3"/>
            <w:tcBorders>
              <w:top w:val="single" w:sz="4" w:space="0" w:color="auto"/>
              <w:bottom w:val="single" w:sz="4" w:space="0" w:color="auto"/>
            </w:tcBorders>
          </w:tcPr>
          <w:p w14:paraId="1C19F61B" w14:textId="77777777" w:rsidR="00083CAB" w:rsidRPr="00A42F82" w:rsidRDefault="00083CAB"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2B033A0F" w14:textId="77777777" w:rsidR="00083CAB" w:rsidRPr="00A42F82" w:rsidRDefault="00083CAB" w:rsidP="00A91894">
            <w:pPr>
              <w:rPr>
                <w:rFonts w:ascii="Arial" w:hAnsi="Arial" w:cs="Arial"/>
              </w:rPr>
            </w:pPr>
          </w:p>
          <w:p w14:paraId="35D71988" w14:textId="77777777" w:rsidR="00083CAB" w:rsidRPr="00A42F82" w:rsidRDefault="00083CAB" w:rsidP="00A91894">
            <w:pPr>
              <w:rPr>
                <w:rFonts w:ascii="Arial" w:hAnsi="Arial" w:cs="Arial"/>
              </w:rPr>
            </w:pPr>
            <w:r>
              <w:rPr>
                <w:rFonts w:ascii="Arial" w:hAnsi="Arial" w:cs="Arial"/>
              </w:rPr>
              <w:t>N/A</w:t>
            </w:r>
          </w:p>
          <w:p w14:paraId="17FB4635" w14:textId="77777777" w:rsidR="00083CAB" w:rsidRPr="00A42F82" w:rsidRDefault="00083CAB" w:rsidP="00A91894">
            <w:pPr>
              <w:autoSpaceDE w:val="0"/>
              <w:autoSpaceDN w:val="0"/>
              <w:adjustRightInd w:val="0"/>
              <w:rPr>
                <w:rFonts w:ascii="Arial" w:hAnsi="Arial" w:cs="Arial"/>
              </w:rPr>
            </w:pPr>
          </w:p>
        </w:tc>
      </w:tr>
      <w:tr w:rsidR="00083CAB" w:rsidRPr="00A42F82" w14:paraId="443E7DDE" w14:textId="77777777" w:rsidTr="006238EB">
        <w:trPr>
          <w:trHeight w:val="858"/>
        </w:trPr>
        <w:tc>
          <w:tcPr>
            <w:tcW w:w="512" w:type="dxa"/>
            <w:tcBorders>
              <w:top w:val="single" w:sz="4" w:space="0" w:color="auto"/>
              <w:bottom w:val="single" w:sz="4" w:space="0" w:color="auto"/>
            </w:tcBorders>
            <w:shd w:val="clear" w:color="auto" w:fill="F2F2F2" w:themeFill="background1" w:themeFillShade="F2"/>
            <w:vAlign w:val="center"/>
          </w:tcPr>
          <w:p w14:paraId="158AA3FE" w14:textId="77777777" w:rsidR="00083CAB" w:rsidRPr="00A42F82" w:rsidRDefault="00083CAB" w:rsidP="00A91894">
            <w:pPr>
              <w:jc w:val="center"/>
              <w:rPr>
                <w:rFonts w:ascii="Arial" w:hAnsi="Arial" w:cs="Arial"/>
              </w:rPr>
            </w:pPr>
            <w:r w:rsidRPr="00A42F82">
              <w:rPr>
                <w:rFonts w:ascii="Arial" w:hAnsi="Arial" w:cs="Arial"/>
              </w:rPr>
              <w:t>6</w:t>
            </w:r>
          </w:p>
        </w:tc>
        <w:tc>
          <w:tcPr>
            <w:tcW w:w="8535" w:type="dxa"/>
            <w:gridSpan w:val="4"/>
            <w:tcBorders>
              <w:top w:val="single" w:sz="4" w:space="0" w:color="auto"/>
              <w:bottom w:val="single" w:sz="4" w:space="0" w:color="auto"/>
            </w:tcBorders>
            <w:shd w:val="clear" w:color="auto" w:fill="F2F2F2" w:themeFill="background1" w:themeFillShade="F2"/>
          </w:tcPr>
          <w:p w14:paraId="02C209AA" w14:textId="77777777" w:rsidR="00083CAB" w:rsidRPr="00A42F82" w:rsidRDefault="00083CAB" w:rsidP="00A91894">
            <w:pPr>
              <w:rPr>
                <w:rFonts w:ascii="Arial" w:hAnsi="Arial" w:cs="Arial"/>
              </w:rPr>
            </w:pPr>
            <w:r w:rsidRPr="00A42F82">
              <w:rPr>
                <w:rFonts w:ascii="Arial" w:hAnsi="Arial" w:cs="Arial"/>
                <w:b/>
              </w:rPr>
              <w:t>Environmental risks</w:t>
            </w:r>
          </w:p>
          <w:p w14:paraId="68F96FAF" w14:textId="77777777" w:rsidR="00083CAB" w:rsidRPr="00A42F82" w:rsidRDefault="00083CAB" w:rsidP="00A91894">
            <w:pPr>
              <w:rPr>
                <w:rFonts w:ascii="Arial" w:hAnsi="Arial" w:cs="Arial"/>
              </w:rPr>
            </w:pPr>
            <w:r w:rsidRPr="00A42F82">
              <w:rPr>
                <w:rFonts w:ascii="Arial" w:hAnsi="Arial" w:cs="Arial"/>
              </w:rPr>
              <w:t>For example: accidental spillage of pollutants, damage to local ecosystems</w:t>
            </w:r>
          </w:p>
        </w:tc>
      </w:tr>
      <w:tr w:rsidR="00083CAB" w:rsidRPr="00A42F82" w14:paraId="2601A1ED" w14:textId="77777777" w:rsidTr="006238EB">
        <w:trPr>
          <w:trHeight w:val="1732"/>
        </w:trPr>
        <w:tc>
          <w:tcPr>
            <w:tcW w:w="512" w:type="dxa"/>
            <w:tcBorders>
              <w:top w:val="single" w:sz="4" w:space="0" w:color="auto"/>
              <w:bottom w:val="single" w:sz="4" w:space="0" w:color="auto"/>
            </w:tcBorders>
            <w:vAlign w:val="center"/>
          </w:tcPr>
          <w:p w14:paraId="2C6F90B5" w14:textId="77777777" w:rsidR="00083CAB" w:rsidRPr="00A42F82" w:rsidRDefault="00083CAB" w:rsidP="00A91894">
            <w:pPr>
              <w:autoSpaceDE w:val="0"/>
              <w:autoSpaceDN w:val="0"/>
              <w:adjustRightInd w:val="0"/>
              <w:jc w:val="center"/>
              <w:rPr>
                <w:rFonts w:ascii="Arial" w:hAnsi="Arial" w:cs="Arial"/>
              </w:rPr>
            </w:pPr>
          </w:p>
        </w:tc>
        <w:tc>
          <w:tcPr>
            <w:tcW w:w="4293" w:type="dxa"/>
            <w:tcBorders>
              <w:top w:val="single" w:sz="4" w:space="0" w:color="auto"/>
              <w:bottom w:val="single" w:sz="4" w:space="0" w:color="auto"/>
            </w:tcBorders>
          </w:tcPr>
          <w:p w14:paraId="4F0F282D" w14:textId="77777777" w:rsidR="00083CAB" w:rsidRPr="00A42F82" w:rsidRDefault="00083CAB" w:rsidP="00A91894">
            <w:pPr>
              <w:autoSpaceDE w:val="0"/>
              <w:autoSpaceDN w:val="0"/>
              <w:adjustRightInd w:val="0"/>
              <w:rPr>
                <w:rFonts w:ascii="Arial" w:hAnsi="Arial" w:cs="Arial"/>
              </w:rPr>
            </w:pPr>
            <w:r w:rsidRPr="00A42F82">
              <w:rPr>
                <w:rFonts w:ascii="Arial" w:hAnsi="Arial" w:cs="Arial"/>
              </w:rPr>
              <w:t>Risk to the environment:</w:t>
            </w:r>
          </w:p>
          <w:p w14:paraId="13851793" w14:textId="77777777" w:rsidR="00083CAB" w:rsidRPr="00A42F82" w:rsidRDefault="00083CAB" w:rsidP="00A91894">
            <w:pPr>
              <w:rPr>
                <w:rFonts w:ascii="Arial" w:hAnsi="Arial" w:cs="Arial"/>
              </w:rPr>
            </w:pPr>
          </w:p>
          <w:p w14:paraId="73E611FB" w14:textId="77777777" w:rsidR="00083CAB" w:rsidRPr="00A42F82" w:rsidRDefault="00083CAB" w:rsidP="00A91894">
            <w:pPr>
              <w:rPr>
                <w:rFonts w:ascii="Arial" w:hAnsi="Arial" w:cs="Arial"/>
              </w:rPr>
            </w:pPr>
            <w:r>
              <w:rPr>
                <w:rFonts w:ascii="Arial" w:hAnsi="Arial" w:cs="Arial"/>
              </w:rPr>
              <w:t>No risk to the environment</w:t>
            </w:r>
          </w:p>
          <w:p w14:paraId="5C4CB122" w14:textId="77777777" w:rsidR="00083CAB" w:rsidRPr="00A42F82" w:rsidRDefault="00083CAB" w:rsidP="00A91894">
            <w:pPr>
              <w:autoSpaceDE w:val="0"/>
              <w:autoSpaceDN w:val="0"/>
              <w:adjustRightInd w:val="0"/>
              <w:rPr>
                <w:rFonts w:ascii="Arial" w:hAnsi="Arial" w:cs="Arial"/>
              </w:rPr>
            </w:pPr>
          </w:p>
        </w:tc>
        <w:tc>
          <w:tcPr>
            <w:tcW w:w="4242" w:type="dxa"/>
            <w:gridSpan w:val="3"/>
            <w:tcBorders>
              <w:top w:val="single" w:sz="4" w:space="0" w:color="auto"/>
              <w:bottom w:val="single" w:sz="4" w:space="0" w:color="auto"/>
            </w:tcBorders>
          </w:tcPr>
          <w:p w14:paraId="05345560" w14:textId="77777777" w:rsidR="00083CAB" w:rsidRPr="00A42F82" w:rsidRDefault="00083CAB"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43BBE631" w14:textId="77777777" w:rsidR="00083CAB" w:rsidRPr="00A42F82" w:rsidRDefault="00083CAB" w:rsidP="00A91894">
            <w:pPr>
              <w:rPr>
                <w:rFonts w:ascii="Arial" w:hAnsi="Arial" w:cs="Arial"/>
              </w:rPr>
            </w:pPr>
          </w:p>
          <w:p w14:paraId="1A7AC6FC" w14:textId="77777777" w:rsidR="00083CAB" w:rsidRPr="00A42F82" w:rsidRDefault="00083CAB" w:rsidP="00A91894">
            <w:pPr>
              <w:rPr>
                <w:rFonts w:ascii="Arial" w:hAnsi="Arial" w:cs="Arial"/>
              </w:rPr>
            </w:pPr>
            <w:r>
              <w:rPr>
                <w:rFonts w:ascii="Arial" w:hAnsi="Arial" w:cs="Arial"/>
              </w:rPr>
              <w:t>N/A</w:t>
            </w:r>
          </w:p>
          <w:p w14:paraId="73307B93" w14:textId="77777777" w:rsidR="00083CAB" w:rsidRPr="00A42F82" w:rsidRDefault="00083CAB" w:rsidP="00A91894">
            <w:pPr>
              <w:autoSpaceDE w:val="0"/>
              <w:autoSpaceDN w:val="0"/>
              <w:adjustRightInd w:val="0"/>
              <w:rPr>
                <w:rFonts w:ascii="Arial" w:hAnsi="Arial" w:cs="Arial"/>
              </w:rPr>
            </w:pPr>
          </w:p>
        </w:tc>
      </w:tr>
    </w:tbl>
    <w:p w14:paraId="27ADCDC0" w14:textId="77777777" w:rsidR="00083CAB" w:rsidRPr="00A42F82" w:rsidRDefault="00083CAB" w:rsidP="00A91894">
      <w:pPr>
        <w:rPr>
          <w:rFonts w:ascii="Arial" w:hAnsi="Arial" w:cs="Arial"/>
        </w:rPr>
      </w:pPr>
    </w:p>
    <w:tbl>
      <w:tblPr>
        <w:tblW w:w="904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2"/>
        <w:gridCol w:w="6366"/>
        <w:gridCol w:w="706"/>
        <w:gridCol w:w="731"/>
        <w:gridCol w:w="732"/>
      </w:tblGrid>
      <w:tr w:rsidR="00083CAB" w:rsidRPr="00A42F82" w14:paraId="5EF6DE99" w14:textId="77777777" w:rsidTr="006238EB">
        <w:trPr>
          <w:trHeight w:val="468"/>
        </w:trPr>
        <w:tc>
          <w:tcPr>
            <w:tcW w:w="512" w:type="dxa"/>
            <w:tcBorders>
              <w:top w:val="single" w:sz="4" w:space="0" w:color="auto"/>
              <w:bottom w:val="single" w:sz="4" w:space="0" w:color="auto"/>
            </w:tcBorders>
            <w:shd w:val="clear" w:color="auto" w:fill="F2F2F2" w:themeFill="background1" w:themeFillShade="F2"/>
            <w:vAlign w:val="center"/>
          </w:tcPr>
          <w:p w14:paraId="51BB119F" w14:textId="77777777" w:rsidR="00083CAB" w:rsidRPr="00A42F82" w:rsidRDefault="00083CAB" w:rsidP="00A91894">
            <w:pPr>
              <w:autoSpaceDE w:val="0"/>
              <w:autoSpaceDN w:val="0"/>
              <w:adjustRightInd w:val="0"/>
              <w:jc w:val="center"/>
              <w:rPr>
                <w:rFonts w:ascii="Arial" w:hAnsi="Arial" w:cs="Arial"/>
                <w:bCs/>
              </w:rPr>
            </w:pPr>
          </w:p>
        </w:tc>
        <w:tc>
          <w:tcPr>
            <w:tcW w:w="8535" w:type="dxa"/>
            <w:gridSpan w:val="4"/>
            <w:tcBorders>
              <w:top w:val="single" w:sz="4" w:space="0" w:color="auto"/>
              <w:bottom w:val="single" w:sz="4" w:space="0" w:color="auto"/>
            </w:tcBorders>
            <w:shd w:val="clear" w:color="auto" w:fill="F2F2F2" w:themeFill="background1" w:themeFillShade="F2"/>
            <w:vAlign w:val="center"/>
          </w:tcPr>
          <w:p w14:paraId="109FD68F" w14:textId="77777777" w:rsidR="00083CAB" w:rsidRPr="00A42F82" w:rsidRDefault="00083CAB" w:rsidP="00A91894">
            <w:pPr>
              <w:autoSpaceDE w:val="0"/>
              <w:autoSpaceDN w:val="0"/>
              <w:adjustRightInd w:val="0"/>
              <w:rPr>
                <w:rFonts w:ascii="Arial" w:hAnsi="Arial" w:cs="Arial"/>
                <w:b/>
              </w:rPr>
            </w:pPr>
            <w:r w:rsidRPr="00A42F82">
              <w:rPr>
                <w:rFonts w:ascii="Arial" w:hAnsi="Arial" w:cs="Arial"/>
                <w:b/>
              </w:rPr>
              <w:t>Disclosure and Barring Service</w:t>
            </w:r>
          </w:p>
        </w:tc>
      </w:tr>
      <w:tr w:rsidR="00083CAB" w:rsidRPr="00A42F82" w14:paraId="090897C9" w14:textId="77777777" w:rsidTr="006238EB">
        <w:trPr>
          <w:trHeight w:val="945"/>
        </w:trPr>
        <w:tc>
          <w:tcPr>
            <w:tcW w:w="512" w:type="dxa"/>
            <w:tcBorders>
              <w:top w:val="single" w:sz="4" w:space="0" w:color="auto"/>
              <w:bottom w:val="single" w:sz="4" w:space="0" w:color="auto"/>
            </w:tcBorders>
            <w:shd w:val="clear" w:color="auto" w:fill="F2F2F2" w:themeFill="background1" w:themeFillShade="F2"/>
            <w:vAlign w:val="center"/>
          </w:tcPr>
          <w:p w14:paraId="3FC68BB1" w14:textId="77777777" w:rsidR="00083CAB" w:rsidRPr="00A42F82" w:rsidRDefault="00083CAB" w:rsidP="00A91894">
            <w:pPr>
              <w:autoSpaceDE w:val="0"/>
              <w:autoSpaceDN w:val="0"/>
              <w:adjustRightInd w:val="0"/>
              <w:jc w:val="center"/>
              <w:rPr>
                <w:rFonts w:ascii="Arial" w:hAnsi="Arial" w:cs="Arial"/>
                <w:bCs/>
              </w:rPr>
            </w:pPr>
          </w:p>
        </w:tc>
        <w:tc>
          <w:tcPr>
            <w:tcW w:w="6366" w:type="dxa"/>
            <w:tcBorders>
              <w:top w:val="single" w:sz="4" w:space="0" w:color="auto"/>
              <w:bottom w:val="single" w:sz="4" w:space="0" w:color="auto"/>
            </w:tcBorders>
            <w:shd w:val="clear" w:color="auto" w:fill="F2F2F2" w:themeFill="background1" w:themeFillShade="F2"/>
          </w:tcPr>
          <w:p w14:paraId="3EE9E5A9" w14:textId="77777777" w:rsidR="00083CAB" w:rsidRPr="00A42F82" w:rsidRDefault="00083CAB" w:rsidP="00A91894">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706" w:type="dxa"/>
            <w:tcBorders>
              <w:top w:val="single" w:sz="4" w:space="0" w:color="auto"/>
              <w:bottom w:val="single" w:sz="4" w:space="0" w:color="auto"/>
            </w:tcBorders>
            <w:shd w:val="clear" w:color="auto" w:fill="F2F2F2" w:themeFill="background1" w:themeFillShade="F2"/>
            <w:vAlign w:val="bottom"/>
          </w:tcPr>
          <w:p w14:paraId="2E1C4E80" w14:textId="77777777" w:rsidR="00083CAB" w:rsidRPr="00A42F82" w:rsidRDefault="00083CAB" w:rsidP="00A91894">
            <w:pPr>
              <w:autoSpaceDE w:val="0"/>
              <w:autoSpaceDN w:val="0"/>
              <w:adjustRightInd w:val="0"/>
              <w:jc w:val="center"/>
              <w:rPr>
                <w:rFonts w:ascii="Arial" w:hAnsi="Arial" w:cs="Arial"/>
                <w:b/>
                <w:bCs/>
              </w:rPr>
            </w:pPr>
            <w:r w:rsidRPr="00A42F82">
              <w:rPr>
                <w:rFonts w:ascii="Arial" w:hAnsi="Arial" w:cs="Arial"/>
                <w:b/>
                <w:bCs/>
              </w:rPr>
              <w:t>YES</w:t>
            </w:r>
          </w:p>
          <w:p w14:paraId="0EFC50A1" w14:textId="77777777" w:rsidR="00083CAB" w:rsidRPr="00A42F82" w:rsidRDefault="00083CAB" w:rsidP="00A91894">
            <w:pPr>
              <w:autoSpaceDE w:val="0"/>
              <w:autoSpaceDN w:val="0"/>
              <w:adjustRightInd w:val="0"/>
              <w:jc w:val="center"/>
              <w:rPr>
                <w:rFonts w:ascii="Arial" w:hAnsi="Arial" w:cs="Arial"/>
                <w:b/>
              </w:rPr>
            </w:pPr>
          </w:p>
        </w:tc>
        <w:tc>
          <w:tcPr>
            <w:tcW w:w="731" w:type="dxa"/>
            <w:tcBorders>
              <w:top w:val="single" w:sz="4" w:space="0" w:color="auto"/>
              <w:bottom w:val="single" w:sz="4" w:space="0" w:color="auto"/>
            </w:tcBorders>
            <w:shd w:val="clear" w:color="auto" w:fill="F2F2F2" w:themeFill="background1" w:themeFillShade="F2"/>
            <w:vAlign w:val="bottom"/>
          </w:tcPr>
          <w:p w14:paraId="00ADF8F3" w14:textId="77777777" w:rsidR="00083CAB" w:rsidRPr="00A42F82" w:rsidRDefault="00083CAB" w:rsidP="00A91894">
            <w:pPr>
              <w:autoSpaceDE w:val="0"/>
              <w:autoSpaceDN w:val="0"/>
              <w:adjustRightInd w:val="0"/>
              <w:jc w:val="center"/>
              <w:rPr>
                <w:rFonts w:ascii="Arial" w:hAnsi="Arial" w:cs="Arial"/>
                <w:b/>
                <w:bCs/>
              </w:rPr>
            </w:pPr>
            <w:r w:rsidRPr="00A42F82">
              <w:rPr>
                <w:rFonts w:ascii="Arial" w:hAnsi="Arial" w:cs="Arial"/>
                <w:b/>
                <w:bCs/>
              </w:rPr>
              <w:t>NO</w:t>
            </w:r>
          </w:p>
          <w:p w14:paraId="2D342831" w14:textId="77777777" w:rsidR="00083CAB" w:rsidRPr="00A42F82" w:rsidRDefault="00083CAB" w:rsidP="00A91894">
            <w:pPr>
              <w:autoSpaceDE w:val="0"/>
              <w:autoSpaceDN w:val="0"/>
              <w:adjustRightInd w:val="0"/>
              <w:jc w:val="center"/>
              <w:rPr>
                <w:rFonts w:ascii="Arial" w:hAnsi="Arial" w:cs="Arial"/>
                <w:b/>
              </w:rPr>
            </w:pPr>
          </w:p>
        </w:tc>
        <w:tc>
          <w:tcPr>
            <w:tcW w:w="732" w:type="dxa"/>
            <w:tcBorders>
              <w:top w:val="single" w:sz="4" w:space="0" w:color="auto"/>
              <w:bottom w:val="single" w:sz="4" w:space="0" w:color="auto"/>
            </w:tcBorders>
            <w:shd w:val="clear" w:color="auto" w:fill="F2F2F2" w:themeFill="background1" w:themeFillShade="F2"/>
            <w:vAlign w:val="bottom"/>
          </w:tcPr>
          <w:p w14:paraId="44F6B632" w14:textId="77777777" w:rsidR="00083CAB" w:rsidRPr="00A42F82" w:rsidRDefault="00083CAB" w:rsidP="00A91894">
            <w:pPr>
              <w:autoSpaceDE w:val="0"/>
              <w:autoSpaceDN w:val="0"/>
              <w:adjustRightInd w:val="0"/>
              <w:jc w:val="center"/>
              <w:rPr>
                <w:rFonts w:ascii="Arial" w:hAnsi="Arial" w:cs="Arial"/>
                <w:b/>
                <w:bCs/>
              </w:rPr>
            </w:pPr>
            <w:r w:rsidRPr="00A42F82">
              <w:rPr>
                <w:rFonts w:ascii="Arial" w:hAnsi="Arial" w:cs="Arial"/>
                <w:b/>
                <w:bCs/>
              </w:rPr>
              <w:t>N/A</w:t>
            </w:r>
          </w:p>
          <w:p w14:paraId="47B86BB3" w14:textId="77777777" w:rsidR="00083CAB" w:rsidRPr="00A42F82" w:rsidRDefault="00083CAB" w:rsidP="00A91894">
            <w:pPr>
              <w:autoSpaceDE w:val="0"/>
              <w:autoSpaceDN w:val="0"/>
              <w:adjustRightInd w:val="0"/>
              <w:jc w:val="center"/>
              <w:rPr>
                <w:rFonts w:ascii="Arial" w:hAnsi="Arial" w:cs="Arial"/>
                <w:b/>
              </w:rPr>
            </w:pPr>
          </w:p>
        </w:tc>
      </w:tr>
      <w:tr w:rsidR="00083CAB" w:rsidRPr="00A42F82" w14:paraId="71CFB33E" w14:textId="77777777" w:rsidTr="006238EB">
        <w:trPr>
          <w:trHeight w:val="477"/>
        </w:trPr>
        <w:tc>
          <w:tcPr>
            <w:tcW w:w="512" w:type="dxa"/>
            <w:tcBorders>
              <w:top w:val="single" w:sz="4" w:space="0" w:color="auto"/>
              <w:bottom w:val="single" w:sz="4" w:space="0" w:color="auto"/>
            </w:tcBorders>
            <w:shd w:val="clear" w:color="auto" w:fill="F2F2F2" w:themeFill="background1" w:themeFillShade="F2"/>
            <w:vAlign w:val="center"/>
          </w:tcPr>
          <w:p w14:paraId="29B3A0C2" w14:textId="77777777" w:rsidR="00083CAB" w:rsidRPr="00A42F82" w:rsidRDefault="00083CAB" w:rsidP="00A91894">
            <w:pPr>
              <w:autoSpaceDE w:val="0"/>
              <w:autoSpaceDN w:val="0"/>
              <w:adjustRightInd w:val="0"/>
              <w:jc w:val="center"/>
              <w:rPr>
                <w:rFonts w:ascii="Arial" w:hAnsi="Arial" w:cs="Arial"/>
                <w:bCs/>
              </w:rPr>
            </w:pPr>
            <w:r w:rsidRPr="00A42F82">
              <w:rPr>
                <w:rFonts w:ascii="Arial" w:hAnsi="Arial" w:cs="Arial"/>
                <w:bCs/>
              </w:rPr>
              <w:t>7</w:t>
            </w:r>
          </w:p>
        </w:tc>
        <w:tc>
          <w:tcPr>
            <w:tcW w:w="6366" w:type="dxa"/>
            <w:tcBorders>
              <w:top w:val="single" w:sz="4" w:space="0" w:color="auto"/>
              <w:bottom w:val="single" w:sz="4" w:space="0" w:color="auto"/>
            </w:tcBorders>
            <w:shd w:val="clear" w:color="auto" w:fill="F2F2F2" w:themeFill="background1" w:themeFillShade="F2"/>
            <w:vAlign w:val="center"/>
          </w:tcPr>
          <w:p w14:paraId="6B2B08CB" w14:textId="77777777" w:rsidR="00083CAB" w:rsidRPr="00A42F82" w:rsidRDefault="00083CAB" w:rsidP="00A91894">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706" w:type="dxa"/>
            <w:tcBorders>
              <w:top w:val="single" w:sz="4" w:space="0" w:color="auto"/>
              <w:bottom w:val="single" w:sz="4" w:space="0" w:color="auto"/>
            </w:tcBorders>
            <w:shd w:val="clear" w:color="auto" w:fill="BFBFBF" w:themeFill="background1" w:themeFillShade="BF"/>
            <w:vAlign w:val="center"/>
          </w:tcPr>
          <w:p w14:paraId="6CFD372C" w14:textId="77777777" w:rsidR="00083CAB" w:rsidRPr="00A42F82" w:rsidRDefault="00083CAB" w:rsidP="00A91894">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731" w:type="dxa"/>
            <w:tcBorders>
              <w:top w:val="single" w:sz="4" w:space="0" w:color="auto"/>
              <w:bottom w:val="single" w:sz="4" w:space="0" w:color="auto"/>
            </w:tcBorders>
            <w:shd w:val="clear" w:color="auto" w:fill="BFBFBF" w:themeFill="background1" w:themeFillShade="BF"/>
            <w:vAlign w:val="center"/>
          </w:tcPr>
          <w:p w14:paraId="493A94AF" w14:textId="77777777" w:rsidR="00083CAB" w:rsidRPr="00A42F82" w:rsidRDefault="00083CAB" w:rsidP="00A91894">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732" w:type="dxa"/>
            <w:tcBorders>
              <w:top w:val="single" w:sz="4" w:space="0" w:color="auto"/>
              <w:bottom w:val="single" w:sz="4" w:space="0" w:color="auto"/>
            </w:tcBorders>
            <w:shd w:val="clear" w:color="auto" w:fill="BFBFBF" w:themeFill="background1" w:themeFillShade="BF"/>
            <w:vAlign w:val="center"/>
          </w:tcPr>
          <w:p w14:paraId="6766E798" w14:textId="77777777" w:rsidR="00083CAB" w:rsidRPr="00A42F82" w:rsidRDefault="00083CAB" w:rsidP="00A91894">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083CAB" w:rsidRPr="00A42F82" w14:paraId="765E17D1" w14:textId="77777777" w:rsidTr="006238EB">
        <w:trPr>
          <w:trHeight w:val="477"/>
        </w:trPr>
        <w:tc>
          <w:tcPr>
            <w:tcW w:w="512" w:type="dxa"/>
            <w:tcBorders>
              <w:top w:val="single" w:sz="4" w:space="0" w:color="auto"/>
              <w:bottom w:val="single" w:sz="4" w:space="0" w:color="auto"/>
            </w:tcBorders>
            <w:shd w:val="clear" w:color="auto" w:fill="F2F2F2" w:themeFill="background1" w:themeFillShade="F2"/>
            <w:vAlign w:val="center"/>
          </w:tcPr>
          <w:p w14:paraId="481C497C" w14:textId="77777777" w:rsidR="00083CAB" w:rsidRPr="00A42F82" w:rsidRDefault="00083CAB" w:rsidP="00A91894">
            <w:pPr>
              <w:autoSpaceDE w:val="0"/>
              <w:autoSpaceDN w:val="0"/>
              <w:adjustRightInd w:val="0"/>
              <w:jc w:val="center"/>
              <w:rPr>
                <w:rFonts w:ascii="Arial" w:hAnsi="Arial" w:cs="Arial"/>
                <w:bCs/>
              </w:rPr>
            </w:pPr>
            <w:r w:rsidRPr="00A42F82">
              <w:rPr>
                <w:rFonts w:ascii="Arial" w:hAnsi="Arial" w:cs="Arial"/>
                <w:bCs/>
              </w:rPr>
              <w:t>8</w:t>
            </w:r>
          </w:p>
        </w:tc>
        <w:tc>
          <w:tcPr>
            <w:tcW w:w="6366" w:type="dxa"/>
            <w:tcBorders>
              <w:top w:val="single" w:sz="4" w:space="0" w:color="auto"/>
              <w:bottom w:val="single" w:sz="4" w:space="0" w:color="auto"/>
            </w:tcBorders>
            <w:shd w:val="clear" w:color="auto" w:fill="F2F2F2" w:themeFill="background1" w:themeFillShade="F2"/>
            <w:vAlign w:val="center"/>
          </w:tcPr>
          <w:p w14:paraId="003BEC8C" w14:textId="77777777" w:rsidR="00083CAB" w:rsidRPr="00A42F82" w:rsidRDefault="00083CAB" w:rsidP="00A91894">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169" w:type="dxa"/>
            <w:gridSpan w:val="3"/>
            <w:tcBorders>
              <w:top w:val="single" w:sz="4" w:space="0" w:color="auto"/>
              <w:bottom w:val="single" w:sz="4" w:space="0" w:color="auto"/>
            </w:tcBorders>
            <w:shd w:val="clear" w:color="auto" w:fill="auto"/>
            <w:vAlign w:val="center"/>
          </w:tcPr>
          <w:p w14:paraId="15EE69D0" w14:textId="77777777" w:rsidR="00083CAB" w:rsidRPr="00A42F82" w:rsidRDefault="00083CAB" w:rsidP="00A91894">
            <w:pPr>
              <w:autoSpaceDE w:val="0"/>
              <w:autoSpaceDN w:val="0"/>
              <w:adjustRightInd w:val="0"/>
              <w:jc w:val="center"/>
              <w:rPr>
                <w:rFonts w:ascii="Arial" w:hAnsi="Arial" w:cs="Arial"/>
                <w:b/>
                <w:bCs/>
              </w:rPr>
            </w:pPr>
          </w:p>
        </w:tc>
      </w:tr>
    </w:tbl>
    <w:p w14:paraId="12C4B189" w14:textId="77777777" w:rsidR="00083CAB" w:rsidRPr="00A42F82" w:rsidRDefault="00083CAB" w:rsidP="00A91894">
      <w:pPr>
        <w:autoSpaceDE w:val="0"/>
        <w:autoSpaceDN w:val="0"/>
        <w:adjustRightInd w:val="0"/>
        <w:spacing w:after="240"/>
        <w:jc w:val="both"/>
        <w:rPr>
          <w:rFonts w:ascii="Arial" w:hAnsi="Arial" w:cs="Arial"/>
          <w:b/>
        </w:rPr>
      </w:pPr>
    </w:p>
    <w:p w14:paraId="1EDB7D29" w14:textId="77777777" w:rsidR="00083CAB" w:rsidRPr="00A42F82" w:rsidRDefault="00083CAB" w:rsidP="00A91894">
      <w:pPr>
        <w:rPr>
          <w:rFonts w:ascii="Arial" w:hAnsi="Arial" w:cs="Arial"/>
          <w:b/>
        </w:rPr>
      </w:pPr>
      <w:r w:rsidRPr="00A42F82">
        <w:rPr>
          <w:rFonts w:ascii="Arial" w:hAnsi="Arial" w:cs="Arial"/>
          <w:b/>
        </w:rPr>
        <w:t>SECTION I: Feedback, Consent and Confidentiality</w:t>
      </w:r>
    </w:p>
    <w:p w14:paraId="655D3DB2" w14:textId="77777777" w:rsidR="00083CAB" w:rsidRPr="00A42F82" w:rsidRDefault="00083CAB" w:rsidP="00A91894">
      <w:pPr>
        <w:rPr>
          <w:rFonts w:ascii="Arial" w:hAnsi="Arial" w:cs="Arial"/>
          <w:b/>
        </w:rPr>
      </w:pPr>
    </w:p>
    <w:tbl>
      <w:tblPr>
        <w:tblW w:w="904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2"/>
        <w:gridCol w:w="8535"/>
      </w:tblGrid>
      <w:tr w:rsidR="00083CAB" w:rsidRPr="00A42F82" w14:paraId="655AAD2C" w14:textId="77777777" w:rsidTr="006238EB">
        <w:trPr>
          <w:trHeight w:val="842"/>
        </w:trPr>
        <w:tc>
          <w:tcPr>
            <w:tcW w:w="512" w:type="dxa"/>
            <w:tcBorders>
              <w:top w:val="single" w:sz="4" w:space="0" w:color="auto"/>
              <w:bottom w:val="single" w:sz="4" w:space="0" w:color="auto"/>
            </w:tcBorders>
            <w:shd w:val="clear" w:color="auto" w:fill="F2F2F2" w:themeFill="background1" w:themeFillShade="F2"/>
          </w:tcPr>
          <w:p w14:paraId="4514D185" w14:textId="77777777" w:rsidR="00083CAB" w:rsidRPr="00A42F82" w:rsidRDefault="00083CAB" w:rsidP="00A91894">
            <w:pPr>
              <w:rPr>
                <w:rFonts w:ascii="Arial" w:hAnsi="Arial" w:cs="Arial"/>
                <w:bCs/>
              </w:rPr>
            </w:pPr>
            <w:r w:rsidRPr="00A42F82">
              <w:rPr>
                <w:rFonts w:ascii="Arial" w:hAnsi="Arial" w:cs="Arial"/>
                <w:bCs/>
              </w:rPr>
              <w:t>1</w:t>
            </w:r>
          </w:p>
        </w:tc>
        <w:tc>
          <w:tcPr>
            <w:tcW w:w="8535" w:type="dxa"/>
            <w:tcBorders>
              <w:top w:val="single" w:sz="4" w:space="0" w:color="auto"/>
              <w:bottom w:val="single" w:sz="4" w:space="0" w:color="auto"/>
            </w:tcBorders>
            <w:shd w:val="clear" w:color="auto" w:fill="F2F2F2" w:themeFill="background1" w:themeFillShade="F2"/>
          </w:tcPr>
          <w:p w14:paraId="4AB6BED2" w14:textId="77777777" w:rsidR="00083CAB" w:rsidRPr="00A42F82" w:rsidRDefault="00083CAB" w:rsidP="00A91894">
            <w:pPr>
              <w:rPr>
                <w:rFonts w:ascii="Arial" w:hAnsi="Arial" w:cs="Arial"/>
              </w:rPr>
            </w:pPr>
            <w:r w:rsidRPr="00A42F82">
              <w:rPr>
                <w:rFonts w:ascii="Arial" w:hAnsi="Arial" w:cs="Arial"/>
                <w:b/>
              </w:rPr>
              <w:t>Feedback</w:t>
            </w:r>
          </w:p>
          <w:p w14:paraId="5FC36085" w14:textId="77777777" w:rsidR="00083CAB" w:rsidRPr="00A42F82" w:rsidRDefault="00083CAB" w:rsidP="00A91894">
            <w:pPr>
              <w:rPr>
                <w:rFonts w:ascii="Arial" w:hAnsi="Arial" w:cs="Arial"/>
              </w:rPr>
            </w:pPr>
            <w:r w:rsidRPr="00A42F82">
              <w:rPr>
                <w:rFonts w:ascii="Arial" w:hAnsi="Arial" w:cs="Arial"/>
              </w:rPr>
              <w:t xml:space="preserve">What de-briefing and feedback will be provided to participants, how will this be done and when? </w:t>
            </w:r>
          </w:p>
        </w:tc>
      </w:tr>
      <w:tr w:rsidR="00083CAB" w:rsidRPr="00A42F82" w14:paraId="2BBD64B7" w14:textId="77777777" w:rsidTr="006238EB">
        <w:trPr>
          <w:trHeight w:val="2632"/>
        </w:trPr>
        <w:tc>
          <w:tcPr>
            <w:tcW w:w="512" w:type="dxa"/>
            <w:tcBorders>
              <w:top w:val="single" w:sz="4" w:space="0" w:color="auto"/>
              <w:bottom w:val="single" w:sz="4" w:space="0" w:color="auto"/>
            </w:tcBorders>
          </w:tcPr>
          <w:p w14:paraId="62B26F89" w14:textId="77777777" w:rsidR="00083CAB" w:rsidRPr="00A42F82" w:rsidRDefault="00083CAB" w:rsidP="00A91894">
            <w:pPr>
              <w:rPr>
                <w:rFonts w:ascii="Arial" w:hAnsi="Arial" w:cs="Arial"/>
                <w:bCs/>
              </w:rPr>
            </w:pPr>
          </w:p>
        </w:tc>
        <w:tc>
          <w:tcPr>
            <w:tcW w:w="8535" w:type="dxa"/>
            <w:tcBorders>
              <w:top w:val="single" w:sz="4" w:space="0" w:color="auto"/>
              <w:bottom w:val="single" w:sz="4" w:space="0" w:color="auto"/>
            </w:tcBorders>
          </w:tcPr>
          <w:p w14:paraId="726DD2F4" w14:textId="77777777" w:rsidR="00083CAB" w:rsidRPr="00A42F82" w:rsidRDefault="00083CAB" w:rsidP="00A91894">
            <w:pPr>
              <w:rPr>
                <w:rFonts w:ascii="Arial" w:hAnsi="Arial" w:cs="Arial"/>
              </w:rPr>
            </w:pPr>
          </w:p>
          <w:p w14:paraId="7A42C1F7" w14:textId="77777777" w:rsidR="00083CAB" w:rsidRPr="00A42F82" w:rsidRDefault="00083CAB" w:rsidP="00A91894">
            <w:pPr>
              <w:rPr>
                <w:rFonts w:ascii="Arial" w:hAnsi="Arial" w:cs="Arial"/>
              </w:rPr>
            </w:pPr>
            <w:r>
              <w:rPr>
                <w:rFonts w:ascii="Arial" w:hAnsi="Arial" w:cs="Arial"/>
              </w:rPr>
              <w:t xml:space="preserve">Feedback will be a </w:t>
            </w:r>
            <w:r w:rsidRPr="00CE20E4">
              <w:rPr>
                <w:rFonts w:ascii="Arial" w:hAnsi="Arial" w:cs="Arial"/>
              </w:rPr>
              <w:t xml:space="preserve">requirement </w:t>
            </w:r>
            <w:r>
              <w:rPr>
                <w:rFonts w:ascii="Arial" w:hAnsi="Arial" w:cs="Arial"/>
              </w:rPr>
              <w:t xml:space="preserve">as part of the project </w:t>
            </w:r>
            <w:r w:rsidRPr="00CE20E4">
              <w:rPr>
                <w:rFonts w:ascii="Arial" w:hAnsi="Arial" w:cs="Arial"/>
              </w:rPr>
              <w:t>to give participants more knowledge</w:t>
            </w:r>
            <w:r>
              <w:rPr>
                <w:rFonts w:ascii="Arial" w:hAnsi="Arial" w:cs="Arial"/>
              </w:rPr>
              <w:t xml:space="preserve"> of the outcome and findings of the service evaluation into PPB and</w:t>
            </w:r>
            <w:r w:rsidRPr="00CE20E4">
              <w:rPr>
                <w:rFonts w:ascii="Arial" w:hAnsi="Arial" w:cs="Arial"/>
              </w:rPr>
              <w:t xml:space="preserve"> to support them after participating in the study</w:t>
            </w:r>
            <w:r>
              <w:rPr>
                <w:rFonts w:ascii="Arial" w:hAnsi="Arial" w:cs="Arial"/>
              </w:rPr>
              <w:t>. Participants will be provided an oversight and de-briefing when originally giving their evidence. T</w:t>
            </w:r>
            <w:r w:rsidRPr="00186F42">
              <w:rPr>
                <w:rFonts w:ascii="Arial" w:hAnsi="Arial" w:cs="Arial"/>
              </w:rPr>
              <w:t xml:space="preserve">he service evaluation </w:t>
            </w:r>
            <w:r>
              <w:rPr>
                <w:rFonts w:ascii="Arial" w:hAnsi="Arial" w:cs="Arial"/>
              </w:rPr>
              <w:t xml:space="preserve">can then </w:t>
            </w:r>
            <w:r w:rsidRPr="00186F42">
              <w:rPr>
                <w:rFonts w:ascii="Arial" w:hAnsi="Arial" w:cs="Arial"/>
              </w:rPr>
              <w:t>explain to participants how much access they have to any transcripts of interviews and field notes, as well as how they can change the data's interpretation or content.</w:t>
            </w:r>
            <w:r>
              <w:rPr>
                <w:rFonts w:ascii="Arial" w:hAnsi="Arial" w:cs="Arial"/>
              </w:rPr>
              <w:t xml:space="preserve"> Further feedback will be provided once the service evaluation is complete.</w:t>
            </w:r>
          </w:p>
          <w:p w14:paraId="6E180D26" w14:textId="77777777" w:rsidR="00083CAB" w:rsidRPr="00A42F82" w:rsidRDefault="00083CAB" w:rsidP="00A91894">
            <w:pPr>
              <w:autoSpaceDE w:val="0"/>
              <w:autoSpaceDN w:val="0"/>
              <w:adjustRightInd w:val="0"/>
              <w:rPr>
                <w:rFonts w:ascii="Arial" w:hAnsi="Arial" w:cs="Arial"/>
              </w:rPr>
            </w:pPr>
          </w:p>
        </w:tc>
      </w:tr>
      <w:tr w:rsidR="00083CAB" w:rsidRPr="00A42F82" w14:paraId="73CC1E89" w14:textId="77777777" w:rsidTr="006238EB">
        <w:trPr>
          <w:trHeight w:val="1656"/>
        </w:trPr>
        <w:tc>
          <w:tcPr>
            <w:tcW w:w="512" w:type="dxa"/>
            <w:tcBorders>
              <w:top w:val="single" w:sz="4" w:space="0" w:color="auto"/>
              <w:bottom w:val="single" w:sz="4" w:space="0" w:color="auto"/>
            </w:tcBorders>
            <w:shd w:val="clear" w:color="auto" w:fill="F2F2F2" w:themeFill="background1" w:themeFillShade="F2"/>
          </w:tcPr>
          <w:p w14:paraId="1BCD8857" w14:textId="77777777" w:rsidR="00083CAB" w:rsidRPr="00A42F82" w:rsidRDefault="00083CAB" w:rsidP="00A91894">
            <w:pPr>
              <w:rPr>
                <w:rFonts w:ascii="Arial" w:hAnsi="Arial" w:cs="Arial"/>
                <w:bCs/>
              </w:rPr>
            </w:pPr>
            <w:r w:rsidRPr="00A42F82">
              <w:rPr>
                <w:rFonts w:ascii="Arial" w:hAnsi="Arial" w:cs="Arial"/>
                <w:bCs/>
              </w:rPr>
              <w:t>2</w:t>
            </w:r>
          </w:p>
        </w:tc>
        <w:tc>
          <w:tcPr>
            <w:tcW w:w="8535" w:type="dxa"/>
            <w:tcBorders>
              <w:top w:val="single" w:sz="4" w:space="0" w:color="auto"/>
              <w:bottom w:val="single" w:sz="4" w:space="0" w:color="auto"/>
            </w:tcBorders>
            <w:shd w:val="clear" w:color="auto" w:fill="F2F2F2" w:themeFill="background1" w:themeFillShade="F2"/>
          </w:tcPr>
          <w:p w14:paraId="36F42C80" w14:textId="77777777" w:rsidR="00083CAB" w:rsidRPr="00A42F82" w:rsidRDefault="00083CAB" w:rsidP="00A91894">
            <w:pPr>
              <w:rPr>
                <w:rFonts w:ascii="Arial" w:hAnsi="Arial" w:cs="Arial"/>
              </w:rPr>
            </w:pPr>
            <w:r w:rsidRPr="00A42F82">
              <w:rPr>
                <w:rFonts w:ascii="Arial" w:hAnsi="Arial" w:cs="Arial"/>
                <w:b/>
              </w:rPr>
              <w:t>Informed consent</w:t>
            </w:r>
          </w:p>
          <w:p w14:paraId="505BFB7F" w14:textId="77777777" w:rsidR="00083CAB" w:rsidRPr="00A42F82" w:rsidRDefault="00083CAB" w:rsidP="00A91894">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83CAB" w:rsidRPr="00A42F82" w14:paraId="138E2C7C" w14:textId="77777777" w:rsidTr="006238EB">
        <w:trPr>
          <w:trHeight w:val="1212"/>
        </w:trPr>
        <w:tc>
          <w:tcPr>
            <w:tcW w:w="512" w:type="dxa"/>
            <w:tcBorders>
              <w:top w:val="single" w:sz="4" w:space="0" w:color="auto"/>
              <w:bottom w:val="single" w:sz="4" w:space="0" w:color="auto"/>
            </w:tcBorders>
          </w:tcPr>
          <w:p w14:paraId="78BC6115" w14:textId="77777777" w:rsidR="00083CAB" w:rsidRPr="00A42F82" w:rsidRDefault="00083CAB" w:rsidP="00A91894">
            <w:pPr>
              <w:rPr>
                <w:rFonts w:ascii="Arial" w:hAnsi="Arial" w:cs="Arial"/>
                <w:bCs/>
              </w:rPr>
            </w:pPr>
          </w:p>
        </w:tc>
        <w:tc>
          <w:tcPr>
            <w:tcW w:w="8535" w:type="dxa"/>
            <w:tcBorders>
              <w:top w:val="single" w:sz="4" w:space="0" w:color="auto"/>
              <w:bottom w:val="single" w:sz="4" w:space="0" w:color="auto"/>
            </w:tcBorders>
          </w:tcPr>
          <w:p w14:paraId="6DE55172" w14:textId="77777777" w:rsidR="00083CAB" w:rsidRPr="00A42F82" w:rsidRDefault="00083CAB" w:rsidP="00A91894">
            <w:pPr>
              <w:rPr>
                <w:rFonts w:ascii="Arial" w:hAnsi="Arial" w:cs="Arial"/>
              </w:rPr>
            </w:pPr>
          </w:p>
          <w:p w14:paraId="11727522" w14:textId="77777777" w:rsidR="00083CAB" w:rsidRPr="00A42F82" w:rsidRDefault="00083CAB" w:rsidP="00A91894">
            <w:pPr>
              <w:rPr>
                <w:rFonts w:ascii="Arial" w:hAnsi="Arial" w:cs="Arial"/>
              </w:rPr>
            </w:pPr>
            <w:r w:rsidRPr="006C3BE4">
              <w:rPr>
                <w:rFonts w:ascii="Arial" w:hAnsi="Arial" w:cs="Arial"/>
              </w:rPr>
              <w:t>The project will inform participants of the aims and objectives of the service evaluation of PPB and will obtain their agreement to take part in th</w:t>
            </w:r>
            <w:r>
              <w:rPr>
                <w:rFonts w:ascii="Arial" w:hAnsi="Arial" w:cs="Arial"/>
              </w:rPr>
              <w:t>e</w:t>
            </w:r>
            <w:r w:rsidRPr="006C3BE4">
              <w:rPr>
                <w:rFonts w:ascii="Arial" w:hAnsi="Arial" w:cs="Arial"/>
              </w:rPr>
              <w:t xml:space="preserve"> evaluation process.</w:t>
            </w:r>
            <w:r>
              <w:rPr>
                <w:rFonts w:ascii="Arial" w:hAnsi="Arial" w:cs="Arial"/>
              </w:rPr>
              <w:t xml:space="preserve"> Participants will be asked to give their consent by signing a consent form if evidence gathering is done in person. Or if the interview is completed remotely, they will be asked to verbally provide consent once what is involved in participating is outlined.</w:t>
            </w:r>
          </w:p>
          <w:p w14:paraId="6F04506C" w14:textId="77777777" w:rsidR="00083CAB" w:rsidRPr="00A42F82" w:rsidRDefault="00083CAB" w:rsidP="00A91894">
            <w:pPr>
              <w:autoSpaceDE w:val="0"/>
              <w:autoSpaceDN w:val="0"/>
              <w:adjustRightInd w:val="0"/>
              <w:rPr>
                <w:rFonts w:ascii="Arial" w:hAnsi="Arial" w:cs="Arial"/>
              </w:rPr>
            </w:pPr>
          </w:p>
        </w:tc>
      </w:tr>
      <w:tr w:rsidR="00083CAB" w:rsidRPr="00A42F82" w14:paraId="729FF12F" w14:textId="77777777" w:rsidTr="006238EB">
        <w:trPr>
          <w:trHeight w:val="141"/>
        </w:trPr>
        <w:tc>
          <w:tcPr>
            <w:tcW w:w="512" w:type="dxa"/>
            <w:tcBorders>
              <w:top w:val="single" w:sz="4" w:space="0" w:color="auto"/>
              <w:bottom w:val="single" w:sz="4" w:space="0" w:color="auto"/>
            </w:tcBorders>
            <w:shd w:val="clear" w:color="auto" w:fill="F2F2F2" w:themeFill="background1" w:themeFillShade="F2"/>
          </w:tcPr>
          <w:p w14:paraId="504D3E3A" w14:textId="77777777" w:rsidR="00083CAB" w:rsidRPr="00A42F82" w:rsidRDefault="00083CAB" w:rsidP="00A91894">
            <w:pPr>
              <w:rPr>
                <w:rFonts w:ascii="Arial" w:hAnsi="Arial" w:cs="Arial"/>
                <w:bCs/>
              </w:rPr>
            </w:pPr>
            <w:r w:rsidRPr="00A42F82">
              <w:rPr>
                <w:rFonts w:ascii="Arial" w:hAnsi="Arial" w:cs="Arial"/>
                <w:bCs/>
              </w:rPr>
              <w:lastRenderedPageBreak/>
              <w:t>3</w:t>
            </w:r>
          </w:p>
        </w:tc>
        <w:tc>
          <w:tcPr>
            <w:tcW w:w="8535" w:type="dxa"/>
            <w:tcBorders>
              <w:top w:val="single" w:sz="4" w:space="0" w:color="auto"/>
              <w:bottom w:val="single" w:sz="4" w:space="0" w:color="auto"/>
            </w:tcBorders>
            <w:shd w:val="clear" w:color="auto" w:fill="F2F2F2" w:themeFill="background1" w:themeFillShade="F2"/>
          </w:tcPr>
          <w:p w14:paraId="3E592537" w14:textId="77777777" w:rsidR="00083CAB" w:rsidRPr="00A42F82" w:rsidRDefault="00083CAB" w:rsidP="00A91894">
            <w:pPr>
              <w:rPr>
                <w:rFonts w:ascii="Arial" w:hAnsi="Arial" w:cs="Arial"/>
                <w:b/>
              </w:rPr>
            </w:pPr>
            <w:r w:rsidRPr="00A42F82">
              <w:rPr>
                <w:rFonts w:ascii="Arial" w:hAnsi="Arial" w:cs="Arial"/>
                <w:b/>
              </w:rPr>
              <w:t>Confidentiality / Anonymity</w:t>
            </w:r>
          </w:p>
          <w:p w14:paraId="7CF58944" w14:textId="77777777" w:rsidR="00083CAB" w:rsidRPr="00A42F82" w:rsidRDefault="00083CAB" w:rsidP="00A91894">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083CAB" w:rsidRPr="00A42F82" w14:paraId="20213FC7" w14:textId="77777777" w:rsidTr="006238EB">
        <w:trPr>
          <w:trHeight w:val="1818"/>
        </w:trPr>
        <w:tc>
          <w:tcPr>
            <w:tcW w:w="512" w:type="dxa"/>
            <w:tcBorders>
              <w:top w:val="single" w:sz="4" w:space="0" w:color="auto"/>
              <w:bottom w:val="single" w:sz="4" w:space="0" w:color="auto"/>
            </w:tcBorders>
          </w:tcPr>
          <w:p w14:paraId="7CF47F19" w14:textId="77777777" w:rsidR="00083CAB" w:rsidRPr="00A42F82" w:rsidRDefault="00083CAB" w:rsidP="00A91894">
            <w:pPr>
              <w:rPr>
                <w:rFonts w:ascii="Arial" w:hAnsi="Arial" w:cs="Arial"/>
                <w:bCs/>
              </w:rPr>
            </w:pPr>
          </w:p>
        </w:tc>
        <w:tc>
          <w:tcPr>
            <w:tcW w:w="8535" w:type="dxa"/>
            <w:tcBorders>
              <w:top w:val="single" w:sz="4" w:space="0" w:color="auto"/>
              <w:bottom w:val="single" w:sz="4" w:space="0" w:color="auto"/>
            </w:tcBorders>
          </w:tcPr>
          <w:p w14:paraId="4ABCD8FE" w14:textId="77777777" w:rsidR="00083CAB" w:rsidRPr="00A42F82" w:rsidRDefault="00083CAB" w:rsidP="00A91894">
            <w:pPr>
              <w:rPr>
                <w:rFonts w:ascii="Arial" w:hAnsi="Arial" w:cs="Arial"/>
              </w:rPr>
            </w:pPr>
          </w:p>
          <w:p w14:paraId="49DD6C4D" w14:textId="77777777" w:rsidR="00083CAB" w:rsidRPr="00A42F82" w:rsidRDefault="00083CAB" w:rsidP="00A91894">
            <w:pPr>
              <w:rPr>
                <w:rFonts w:ascii="Arial" w:hAnsi="Arial" w:cs="Arial"/>
              </w:rPr>
            </w:pPr>
            <w:r>
              <w:rPr>
                <w:rFonts w:ascii="Arial" w:hAnsi="Arial" w:cs="Arial"/>
              </w:rPr>
              <w:t>P</w:t>
            </w:r>
            <w:r w:rsidRPr="006C3BE4">
              <w:rPr>
                <w:rFonts w:ascii="Arial" w:hAnsi="Arial" w:cs="Arial"/>
              </w:rPr>
              <w:t xml:space="preserve">articipants </w:t>
            </w:r>
            <w:r>
              <w:rPr>
                <w:rFonts w:ascii="Arial" w:hAnsi="Arial" w:cs="Arial"/>
              </w:rPr>
              <w:t xml:space="preserve">will be </w:t>
            </w:r>
            <w:r w:rsidRPr="006C3BE4">
              <w:rPr>
                <w:rFonts w:ascii="Arial" w:hAnsi="Arial" w:cs="Arial"/>
              </w:rPr>
              <w:t xml:space="preserve">reassured that any information they contribute will not be revealed to anybody outside of the scope of the </w:t>
            </w:r>
            <w:r>
              <w:rPr>
                <w:rFonts w:ascii="Arial" w:hAnsi="Arial" w:cs="Arial"/>
              </w:rPr>
              <w:t>service evaluation</w:t>
            </w:r>
            <w:r w:rsidRPr="006C3BE4">
              <w:rPr>
                <w:rFonts w:ascii="Arial" w:hAnsi="Arial" w:cs="Arial"/>
              </w:rPr>
              <w:t xml:space="preserve"> without their consent, </w:t>
            </w:r>
            <w:r>
              <w:rPr>
                <w:rFonts w:ascii="Arial" w:hAnsi="Arial" w:cs="Arial"/>
              </w:rPr>
              <w:t xml:space="preserve">the information provided will be </w:t>
            </w:r>
            <w:r w:rsidRPr="006C3BE4">
              <w:rPr>
                <w:rFonts w:ascii="Arial" w:hAnsi="Arial" w:cs="Arial"/>
              </w:rPr>
              <w:t>rendered anonymous.</w:t>
            </w:r>
          </w:p>
          <w:p w14:paraId="4E90B29E" w14:textId="77777777" w:rsidR="00083CAB" w:rsidRPr="00A42F82" w:rsidRDefault="00083CAB" w:rsidP="00A91894">
            <w:pPr>
              <w:autoSpaceDE w:val="0"/>
              <w:autoSpaceDN w:val="0"/>
              <w:adjustRightInd w:val="0"/>
              <w:rPr>
                <w:rFonts w:ascii="Arial" w:hAnsi="Arial" w:cs="Arial"/>
              </w:rPr>
            </w:pPr>
          </w:p>
        </w:tc>
      </w:tr>
    </w:tbl>
    <w:p w14:paraId="369869BE" w14:textId="77777777" w:rsidR="00083CAB" w:rsidRPr="00A42F82" w:rsidRDefault="00083CAB" w:rsidP="00A91894">
      <w:pPr>
        <w:rPr>
          <w:rFonts w:ascii="Arial" w:hAnsi="Arial" w:cs="Arial"/>
        </w:rPr>
      </w:pPr>
    </w:p>
    <w:p w14:paraId="101D7D8F" w14:textId="77777777" w:rsidR="00083CAB" w:rsidRPr="00A42F82" w:rsidRDefault="00083CAB" w:rsidP="00A91894">
      <w:pPr>
        <w:rPr>
          <w:rFonts w:ascii="Arial" w:hAnsi="Arial" w:cs="Arial"/>
          <w:b/>
        </w:rPr>
      </w:pPr>
      <w:r w:rsidRPr="00A42F82">
        <w:rPr>
          <w:rFonts w:ascii="Arial" w:hAnsi="Arial" w:cs="Arial"/>
          <w:b/>
        </w:rPr>
        <w:t>SECTION J: Data Protection and Storage</w:t>
      </w:r>
    </w:p>
    <w:p w14:paraId="5666A121" w14:textId="77777777" w:rsidR="00083CAB" w:rsidRPr="00A42F82" w:rsidRDefault="00083CAB" w:rsidP="00A91894">
      <w:pPr>
        <w:rPr>
          <w:rFonts w:ascii="Arial" w:hAnsi="Arial" w:cs="Arial"/>
          <w:b/>
        </w:rPr>
      </w:pPr>
    </w:p>
    <w:tbl>
      <w:tblPr>
        <w:tblW w:w="901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7"/>
        <w:gridCol w:w="6796"/>
        <w:gridCol w:w="852"/>
        <w:gridCol w:w="883"/>
      </w:tblGrid>
      <w:tr w:rsidR="00083CAB" w:rsidRPr="00A42F82" w14:paraId="1C115892" w14:textId="77777777" w:rsidTr="006238EB">
        <w:trPr>
          <w:trHeight w:val="395"/>
        </w:trPr>
        <w:tc>
          <w:tcPr>
            <w:tcW w:w="487" w:type="dxa"/>
            <w:tcBorders>
              <w:left w:val="single" w:sz="4" w:space="0" w:color="auto"/>
              <w:bottom w:val="single" w:sz="4" w:space="0" w:color="auto"/>
              <w:right w:val="single" w:sz="4" w:space="0" w:color="auto"/>
            </w:tcBorders>
            <w:shd w:val="clear" w:color="auto" w:fill="F2F2F2" w:themeFill="background1" w:themeFillShade="F2"/>
            <w:vAlign w:val="center"/>
          </w:tcPr>
          <w:p w14:paraId="3A404216" w14:textId="77777777" w:rsidR="00083CAB" w:rsidRPr="00A42F82" w:rsidRDefault="00083CAB" w:rsidP="00A91894">
            <w:pPr>
              <w:pStyle w:val="NormalWeb"/>
              <w:autoSpaceDE w:val="0"/>
              <w:autoSpaceDN w:val="0"/>
              <w:adjustRightInd w:val="0"/>
              <w:jc w:val="center"/>
              <w:rPr>
                <w:rFonts w:ascii="Arial" w:hAnsi="Arial" w:cs="Arial"/>
                <w:sz w:val="22"/>
                <w:szCs w:val="22"/>
              </w:rPr>
            </w:pPr>
          </w:p>
        </w:tc>
        <w:tc>
          <w:tcPr>
            <w:tcW w:w="6796" w:type="dxa"/>
            <w:tcBorders>
              <w:left w:val="single" w:sz="4" w:space="0" w:color="auto"/>
              <w:bottom w:val="single" w:sz="4" w:space="0" w:color="auto"/>
              <w:right w:val="single" w:sz="4" w:space="0" w:color="auto"/>
            </w:tcBorders>
            <w:shd w:val="clear" w:color="auto" w:fill="F2F2F2" w:themeFill="background1" w:themeFillShade="F2"/>
            <w:vAlign w:val="center"/>
          </w:tcPr>
          <w:p w14:paraId="4E340A54" w14:textId="77777777" w:rsidR="00083CAB" w:rsidRPr="00A42F82" w:rsidRDefault="00083CAB"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7D052B" w14:textId="77777777" w:rsidR="00083CAB" w:rsidRPr="00A42F82" w:rsidRDefault="00083CAB"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8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C157F" w14:textId="77777777" w:rsidR="00083CAB" w:rsidRPr="00A42F82" w:rsidRDefault="00083CAB"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083CAB" w:rsidRPr="00A42F82" w14:paraId="1CD2086A" w14:textId="77777777" w:rsidTr="006238EB">
        <w:trPr>
          <w:trHeight w:val="395"/>
        </w:trPr>
        <w:tc>
          <w:tcPr>
            <w:tcW w:w="487" w:type="dxa"/>
            <w:tcBorders>
              <w:left w:val="single" w:sz="4" w:space="0" w:color="auto"/>
              <w:bottom w:val="single" w:sz="4" w:space="0" w:color="auto"/>
              <w:right w:val="single" w:sz="4" w:space="0" w:color="auto"/>
            </w:tcBorders>
            <w:shd w:val="clear" w:color="auto" w:fill="F2F2F2" w:themeFill="background1" w:themeFillShade="F2"/>
            <w:vAlign w:val="center"/>
          </w:tcPr>
          <w:p w14:paraId="607F8BB1" w14:textId="77777777" w:rsidR="00083CAB" w:rsidRPr="00A42F82" w:rsidRDefault="00083CAB"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6796" w:type="dxa"/>
            <w:tcBorders>
              <w:left w:val="single" w:sz="4" w:space="0" w:color="auto"/>
              <w:bottom w:val="single" w:sz="4" w:space="0" w:color="auto"/>
              <w:right w:val="single" w:sz="4" w:space="0" w:color="auto"/>
            </w:tcBorders>
            <w:shd w:val="clear" w:color="auto" w:fill="F2F2F2" w:themeFill="background1" w:themeFillShade="F2"/>
            <w:vAlign w:val="center"/>
          </w:tcPr>
          <w:p w14:paraId="181EE570" w14:textId="77777777" w:rsidR="00083CAB" w:rsidRPr="00A42F82" w:rsidRDefault="00083CAB"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8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54AEE2" w14:textId="77777777" w:rsidR="00083CAB" w:rsidRPr="00A42F82" w:rsidRDefault="00083CAB"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88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C612F4" w14:textId="77777777" w:rsidR="00083CAB" w:rsidRPr="00A42F82" w:rsidRDefault="00083CAB"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51600293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83CAB" w:rsidRPr="00A42F82" w14:paraId="0E39D9D5" w14:textId="77777777" w:rsidTr="006238EB">
        <w:trPr>
          <w:trHeight w:val="395"/>
        </w:trPr>
        <w:tc>
          <w:tcPr>
            <w:tcW w:w="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998208" w14:textId="77777777" w:rsidR="00083CAB" w:rsidRPr="00A42F82" w:rsidRDefault="00083CAB" w:rsidP="00A91894">
            <w:pPr>
              <w:pStyle w:val="NormalWeb"/>
              <w:autoSpaceDE w:val="0"/>
              <w:autoSpaceDN w:val="0"/>
              <w:adjustRightInd w:val="0"/>
              <w:jc w:val="center"/>
              <w:rPr>
                <w:rFonts w:ascii="Arial" w:hAnsi="Arial" w:cs="Arial"/>
                <w:sz w:val="22"/>
                <w:szCs w:val="22"/>
              </w:rPr>
            </w:pPr>
          </w:p>
        </w:tc>
        <w:tc>
          <w:tcPr>
            <w:tcW w:w="853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1E373C" w14:textId="77777777" w:rsidR="00083CAB" w:rsidRPr="00A42F82" w:rsidRDefault="00083CAB"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083CAB" w:rsidRPr="00A42F82" w14:paraId="05141925" w14:textId="77777777" w:rsidTr="006238EB">
        <w:trPr>
          <w:trHeight w:val="395"/>
        </w:trPr>
        <w:tc>
          <w:tcPr>
            <w:tcW w:w="487" w:type="dxa"/>
            <w:tcBorders>
              <w:top w:val="single" w:sz="4" w:space="0" w:color="auto"/>
              <w:left w:val="single" w:sz="4" w:space="0" w:color="auto"/>
              <w:bottom w:val="single" w:sz="4" w:space="0" w:color="auto"/>
              <w:right w:val="single" w:sz="4" w:space="0" w:color="auto"/>
            </w:tcBorders>
            <w:vAlign w:val="center"/>
          </w:tcPr>
          <w:p w14:paraId="5C667C78" w14:textId="77777777" w:rsidR="00083CAB" w:rsidRPr="00A42F82" w:rsidRDefault="00083CAB" w:rsidP="00A91894">
            <w:pPr>
              <w:jc w:val="center"/>
              <w:rPr>
                <w:rFonts w:ascii="Arial" w:hAnsi="Arial" w:cs="Arial"/>
              </w:rPr>
            </w:pPr>
            <w:r w:rsidRPr="00A42F82">
              <w:rPr>
                <w:rFonts w:ascii="Arial" w:hAnsi="Arial" w:cs="Arial"/>
              </w:rPr>
              <w:t>2</w:t>
            </w:r>
          </w:p>
        </w:tc>
        <w:tc>
          <w:tcPr>
            <w:tcW w:w="8531" w:type="dxa"/>
            <w:gridSpan w:val="3"/>
            <w:tcBorders>
              <w:top w:val="single" w:sz="4" w:space="0" w:color="auto"/>
              <w:left w:val="single" w:sz="4" w:space="0" w:color="auto"/>
              <w:bottom w:val="single" w:sz="4" w:space="0" w:color="auto"/>
              <w:right w:val="single" w:sz="4" w:space="0" w:color="auto"/>
            </w:tcBorders>
            <w:vAlign w:val="center"/>
            <w:hideMark/>
          </w:tcPr>
          <w:p w14:paraId="62C1FB5B" w14:textId="77777777" w:rsidR="00083CAB" w:rsidRPr="00A42F82" w:rsidRDefault="00083CAB" w:rsidP="00A91894">
            <w:pPr>
              <w:rPr>
                <w:rFonts w:ascii="Arial" w:hAnsi="Arial" w:cs="Arial"/>
              </w:rPr>
            </w:pPr>
          </w:p>
          <w:p w14:paraId="46D4C440" w14:textId="77777777" w:rsidR="00083CAB" w:rsidRPr="00A42F82" w:rsidRDefault="00083CAB" w:rsidP="00A91894">
            <w:pPr>
              <w:rPr>
                <w:rFonts w:ascii="Arial" w:hAnsi="Arial" w:cs="Arial"/>
              </w:rPr>
            </w:pPr>
          </w:p>
          <w:p w14:paraId="6B799E31" w14:textId="77777777" w:rsidR="00083CAB" w:rsidRPr="00A42F82" w:rsidRDefault="00083CAB" w:rsidP="00A91894">
            <w:pPr>
              <w:rPr>
                <w:rFonts w:ascii="Arial" w:hAnsi="Arial" w:cs="Arial"/>
              </w:rPr>
            </w:pPr>
          </w:p>
          <w:p w14:paraId="33B6C0ED" w14:textId="77777777" w:rsidR="00083CAB" w:rsidRPr="00A42F82" w:rsidRDefault="00083CAB"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83CAB" w:rsidRPr="00A42F82" w14:paraId="74CD9C11" w14:textId="77777777" w:rsidTr="006238EB">
        <w:trPr>
          <w:trHeight w:val="395"/>
        </w:trPr>
        <w:tc>
          <w:tcPr>
            <w:tcW w:w="487" w:type="dxa"/>
            <w:tcBorders>
              <w:left w:val="single" w:sz="4" w:space="0" w:color="auto"/>
              <w:bottom w:val="single" w:sz="4" w:space="0" w:color="auto"/>
              <w:right w:val="single" w:sz="4" w:space="0" w:color="auto"/>
            </w:tcBorders>
            <w:shd w:val="clear" w:color="auto" w:fill="F2F2F2" w:themeFill="background1" w:themeFillShade="F2"/>
            <w:vAlign w:val="center"/>
          </w:tcPr>
          <w:p w14:paraId="6F155A22" w14:textId="77777777" w:rsidR="00083CAB" w:rsidRPr="00A42F82" w:rsidRDefault="00083CAB"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6796" w:type="dxa"/>
            <w:tcBorders>
              <w:left w:val="single" w:sz="4" w:space="0" w:color="auto"/>
              <w:bottom w:val="single" w:sz="4" w:space="0" w:color="auto"/>
              <w:right w:val="single" w:sz="4" w:space="0" w:color="auto"/>
            </w:tcBorders>
            <w:shd w:val="clear" w:color="auto" w:fill="F2F2F2" w:themeFill="background1" w:themeFillShade="F2"/>
            <w:vAlign w:val="center"/>
          </w:tcPr>
          <w:p w14:paraId="212FC550" w14:textId="77777777" w:rsidR="00083CAB" w:rsidRPr="00A42F82" w:rsidRDefault="00083CAB"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14463" w14:textId="77777777" w:rsidR="00083CAB" w:rsidRPr="00A42F82" w:rsidRDefault="00083CAB"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8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9957E3" w14:textId="77777777" w:rsidR="00083CAB" w:rsidRPr="00A42F82" w:rsidRDefault="00083CAB"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083CAB" w:rsidRPr="00A42F82" w14:paraId="07A44B1E" w14:textId="77777777" w:rsidTr="006238EB">
        <w:trPr>
          <w:trHeight w:val="395"/>
        </w:trPr>
        <w:tc>
          <w:tcPr>
            <w:tcW w:w="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93B14" w14:textId="77777777" w:rsidR="00083CAB" w:rsidRPr="00A42F82" w:rsidRDefault="00083CAB" w:rsidP="00A91894">
            <w:pPr>
              <w:pStyle w:val="NormalWeb"/>
              <w:spacing w:before="0" w:beforeAutospacing="0" w:after="0" w:afterAutospacing="0"/>
              <w:jc w:val="center"/>
              <w:rPr>
                <w:rStyle w:val="Strong"/>
                <w:rFonts w:ascii="Arial" w:hAnsi="Arial" w:cs="Arial"/>
                <w:b w:val="0"/>
                <w:iCs/>
                <w:color w:val="000000"/>
                <w:szCs w:val="23"/>
              </w:rPr>
            </w:pPr>
            <w:r w:rsidRPr="00A42F82">
              <w:rPr>
                <w:rStyle w:val="Strong"/>
                <w:rFonts w:ascii="Arial" w:hAnsi="Arial" w:cs="Arial"/>
                <w:b w:val="0"/>
                <w:iCs/>
                <w:color w:val="000000"/>
                <w:szCs w:val="23"/>
              </w:rPr>
              <w:t>3</w:t>
            </w:r>
          </w:p>
        </w:tc>
        <w:tc>
          <w:tcPr>
            <w:tcW w:w="6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8C2E55" w14:textId="77777777" w:rsidR="00083CAB" w:rsidRPr="00A42F82" w:rsidRDefault="00083CAB" w:rsidP="00A91894">
            <w:pPr>
              <w:pStyle w:val="NormalWeb"/>
              <w:spacing w:before="0" w:beforeAutospacing="0" w:after="0" w:afterAutospacing="0"/>
              <w:rPr>
                <w:rFonts w:ascii="Arial" w:hAnsi="Arial" w:cs="Arial"/>
              </w:rPr>
            </w:pPr>
            <w:r w:rsidRPr="00A42F82">
              <w:rPr>
                <w:rStyle w:val="Strong"/>
                <w:rFonts w:ascii="Arial" w:hAnsi="Arial" w:cs="Arial"/>
                <w:i/>
                <w:iCs/>
                <w:color w:val="000000"/>
                <w:szCs w:val="23"/>
              </w:rPr>
              <w:t>“Special category data”</w:t>
            </w:r>
            <w:r w:rsidRPr="00A42F82">
              <w:rPr>
                <w:rFonts w:ascii="Arial" w:hAnsi="Arial" w:cs="Arial"/>
                <w:i/>
                <w:iCs/>
                <w:color w:val="000000"/>
                <w:sz w:val="20"/>
                <w:szCs w:val="23"/>
              </w:rPr>
              <w:t> means sensitive personal data consisting of information as to the data subjects’ –</w:t>
            </w:r>
          </w:p>
          <w:p w14:paraId="30DA31F8" w14:textId="77777777" w:rsidR="00083CAB" w:rsidRPr="00A42F82" w:rsidRDefault="00083CAB"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DBBCEAF" w14:textId="77777777" w:rsidR="00083CAB" w:rsidRPr="00A42F82" w:rsidRDefault="00083CAB"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68F4F660" w14:textId="77777777" w:rsidR="00083CAB" w:rsidRPr="00A42F82" w:rsidRDefault="00083CAB"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189CA2CF" w14:textId="77777777" w:rsidR="00083CAB" w:rsidRPr="00A42F82" w:rsidRDefault="00083CAB"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4C1EA22F" w14:textId="77777777" w:rsidR="00083CAB" w:rsidRPr="00A42F82" w:rsidRDefault="00083CAB"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E40CDC0" w14:textId="77777777" w:rsidR="00083CAB" w:rsidRPr="00A42F82" w:rsidRDefault="00083CAB"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27220F13" w14:textId="77777777" w:rsidR="00083CAB" w:rsidRPr="00A42F82" w:rsidRDefault="00083CAB"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60A91AF3" w14:textId="77777777" w:rsidR="00083CAB" w:rsidRPr="00A42F82" w:rsidRDefault="00083CAB"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8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7BCE51" w14:textId="77777777" w:rsidR="00083CAB" w:rsidRPr="00A42F82" w:rsidRDefault="00083CAB"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88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A6E4CC" w14:textId="77777777" w:rsidR="00083CAB" w:rsidRPr="00A42F82" w:rsidRDefault="00083CAB" w:rsidP="00A91894">
            <w:pPr>
              <w:pStyle w:val="NormalWeb"/>
              <w:autoSpaceDE w:val="0"/>
              <w:autoSpaceDN w:val="0"/>
              <w:adjustRightInd w:val="0"/>
              <w:jc w:val="center"/>
              <w:rPr>
                <w:rFonts w:ascii="Arial" w:hAnsi="Arial" w:cs="Arial"/>
              </w:rPr>
            </w:pPr>
            <w:sdt>
              <w:sdtPr>
                <w:rPr>
                  <w:rFonts w:ascii="Arial" w:hAnsi="Arial" w:cs="Arial"/>
                  <w:sz w:val="22"/>
                  <w:szCs w:val="22"/>
                </w:rPr>
                <w:id w:val="123713271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83CAB" w:rsidRPr="00A42F82" w14:paraId="530C018F" w14:textId="77777777" w:rsidTr="006238EB">
        <w:trPr>
          <w:trHeight w:val="395"/>
        </w:trPr>
        <w:tc>
          <w:tcPr>
            <w:tcW w:w="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E26BAE" w14:textId="77777777" w:rsidR="00083CAB" w:rsidRPr="00A42F82" w:rsidRDefault="00083CAB" w:rsidP="00A91894">
            <w:pPr>
              <w:pStyle w:val="NormalWeb"/>
              <w:autoSpaceDE w:val="0"/>
              <w:autoSpaceDN w:val="0"/>
              <w:adjustRightInd w:val="0"/>
              <w:jc w:val="center"/>
              <w:rPr>
                <w:rFonts w:ascii="Arial" w:hAnsi="Arial" w:cs="Arial"/>
                <w:sz w:val="22"/>
                <w:szCs w:val="22"/>
              </w:rPr>
            </w:pPr>
          </w:p>
        </w:tc>
        <w:tc>
          <w:tcPr>
            <w:tcW w:w="853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49CB60" w14:textId="77777777" w:rsidR="00083CAB" w:rsidRPr="00A42F82" w:rsidRDefault="00083CAB"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083CAB" w:rsidRPr="00A42F82" w14:paraId="1EE8D92B" w14:textId="77777777" w:rsidTr="006238EB">
        <w:trPr>
          <w:trHeight w:val="395"/>
        </w:trPr>
        <w:tc>
          <w:tcPr>
            <w:tcW w:w="487" w:type="dxa"/>
            <w:tcBorders>
              <w:top w:val="single" w:sz="4" w:space="0" w:color="auto"/>
              <w:left w:val="single" w:sz="4" w:space="0" w:color="auto"/>
              <w:bottom w:val="single" w:sz="4" w:space="0" w:color="auto"/>
              <w:right w:val="single" w:sz="4" w:space="0" w:color="auto"/>
            </w:tcBorders>
            <w:vAlign w:val="center"/>
          </w:tcPr>
          <w:p w14:paraId="0EA4A311" w14:textId="77777777" w:rsidR="00083CAB" w:rsidRPr="00A42F82" w:rsidRDefault="00083CAB" w:rsidP="00A91894">
            <w:pPr>
              <w:jc w:val="center"/>
              <w:rPr>
                <w:rFonts w:ascii="Arial" w:hAnsi="Arial" w:cs="Arial"/>
              </w:rPr>
            </w:pPr>
            <w:r w:rsidRPr="00A42F82">
              <w:rPr>
                <w:rFonts w:ascii="Arial" w:hAnsi="Arial" w:cs="Arial"/>
              </w:rPr>
              <w:t>4</w:t>
            </w:r>
          </w:p>
        </w:tc>
        <w:tc>
          <w:tcPr>
            <w:tcW w:w="8531" w:type="dxa"/>
            <w:gridSpan w:val="3"/>
            <w:tcBorders>
              <w:top w:val="single" w:sz="4" w:space="0" w:color="auto"/>
              <w:left w:val="single" w:sz="4" w:space="0" w:color="auto"/>
              <w:bottom w:val="single" w:sz="4" w:space="0" w:color="auto"/>
              <w:right w:val="single" w:sz="4" w:space="0" w:color="auto"/>
            </w:tcBorders>
            <w:vAlign w:val="center"/>
            <w:hideMark/>
          </w:tcPr>
          <w:p w14:paraId="5D108E07" w14:textId="77777777" w:rsidR="00083CAB" w:rsidRPr="00A42F82" w:rsidRDefault="00083CAB" w:rsidP="00A91894">
            <w:pPr>
              <w:rPr>
                <w:rFonts w:ascii="Arial" w:hAnsi="Arial" w:cs="Arial"/>
              </w:rPr>
            </w:pPr>
          </w:p>
          <w:p w14:paraId="5F258DFD" w14:textId="77777777" w:rsidR="00083CAB" w:rsidRPr="00A42F82" w:rsidRDefault="00083CAB" w:rsidP="00A91894">
            <w:pPr>
              <w:rPr>
                <w:rFonts w:ascii="Arial" w:hAnsi="Arial" w:cs="Arial"/>
              </w:rPr>
            </w:pPr>
          </w:p>
          <w:p w14:paraId="3EC50EE2" w14:textId="77777777" w:rsidR="00083CAB" w:rsidRPr="00A42F82" w:rsidRDefault="00083CAB" w:rsidP="00A91894">
            <w:pPr>
              <w:rPr>
                <w:rFonts w:ascii="Arial" w:hAnsi="Arial" w:cs="Arial"/>
              </w:rPr>
            </w:pPr>
          </w:p>
          <w:p w14:paraId="28D8C420" w14:textId="77777777" w:rsidR="00083CAB" w:rsidRPr="00A42F82" w:rsidRDefault="00083CAB"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5DFFC6B" w14:textId="77777777" w:rsidR="00083CAB" w:rsidRPr="00A42F82" w:rsidRDefault="00083CAB" w:rsidP="00A91894">
      <w:pPr>
        <w:rPr>
          <w:rFonts w:ascii="Arial" w:hAnsi="Arial" w:cs="Arial"/>
        </w:rPr>
      </w:pPr>
    </w:p>
    <w:tbl>
      <w:tblPr>
        <w:tblStyle w:val="TableGrid"/>
        <w:tblW w:w="9014" w:type="dxa"/>
        <w:tblLook w:val="04A0" w:firstRow="1" w:lastRow="0" w:firstColumn="1" w:lastColumn="0" w:noHBand="0" w:noVBand="1"/>
      </w:tblPr>
      <w:tblGrid>
        <w:gridCol w:w="483"/>
        <w:gridCol w:w="6796"/>
        <w:gridCol w:w="852"/>
        <w:gridCol w:w="883"/>
      </w:tblGrid>
      <w:tr w:rsidR="00083CAB" w:rsidRPr="00A42F82" w14:paraId="43C0F440" w14:textId="77777777" w:rsidTr="006238EB">
        <w:trPr>
          <w:trHeight w:val="428"/>
        </w:trPr>
        <w:tc>
          <w:tcPr>
            <w:tcW w:w="483" w:type="dxa"/>
            <w:shd w:val="clear" w:color="auto" w:fill="F2F2F2" w:themeFill="background1" w:themeFillShade="F2"/>
            <w:vAlign w:val="center"/>
          </w:tcPr>
          <w:p w14:paraId="5CE37EBE" w14:textId="77777777" w:rsidR="00083CAB" w:rsidRPr="00A42F82" w:rsidRDefault="00083CAB" w:rsidP="00A91894">
            <w:pPr>
              <w:autoSpaceDE w:val="0"/>
              <w:autoSpaceDN w:val="0"/>
              <w:adjustRightInd w:val="0"/>
              <w:jc w:val="center"/>
              <w:rPr>
                <w:rFonts w:ascii="Arial" w:hAnsi="Arial" w:cs="Arial"/>
                <w:sz w:val="22"/>
                <w:szCs w:val="22"/>
              </w:rPr>
            </w:pPr>
          </w:p>
        </w:tc>
        <w:tc>
          <w:tcPr>
            <w:tcW w:w="6796" w:type="dxa"/>
            <w:shd w:val="clear" w:color="auto" w:fill="F2F2F2" w:themeFill="background1" w:themeFillShade="F2"/>
          </w:tcPr>
          <w:p w14:paraId="1E82321E" w14:textId="77777777" w:rsidR="00083CAB" w:rsidRPr="00A42F82" w:rsidRDefault="00083CAB" w:rsidP="00A91894">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852" w:type="dxa"/>
            <w:shd w:val="clear" w:color="auto" w:fill="F2F2F2" w:themeFill="background1" w:themeFillShade="F2"/>
          </w:tcPr>
          <w:p w14:paraId="03C95C61"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82" w:type="dxa"/>
            <w:shd w:val="clear" w:color="auto" w:fill="F2F2F2" w:themeFill="background1" w:themeFillShade="F2"/>
          </w:tcPr>
          <w:p w14:paraId="5EE9A08C"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083CAB" w:rsidRPr="00A42F82" w14:paraId="5CFC2105" w14:textId="77777777" w:rsidTr="006238EB">
        <w:trPr>
          <w:trHeight w:val="428"/>
        </w:trPr>
        <w:tc>
          <w:tcPr>
            <w:tcW w:w="483" w:type="dxa"/>
            <w:shd w:val="clear" w:color="auto" w:fill="F2F2F2" w:themeFill="background1" w:themeFillShade="F2"/>
            <w:vAlign w:val="center"/>
          </w:tcPr>
          <w:p w14:paraId="5C670979"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6796" w:type="dxa"/>
            <w:shd w:val="clear" w:color="auto" w:fill="F2F2F2" w:themeFill="background1" w:themeFillShade="F2"/>
            <w:vAlign w:val="center"/>
          </w:tcPr>
          <w:p w14:paraId="77E35912"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85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67DCF9E1"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82"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236B0DC6"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194AFB87" w14:textId="77777777" w:rsidTr="006238EB">
        <w:trPr>
          <w:trHeight w:val="393"/>
        </w:trPr>
        <w:tc>
          <w:tcPr>
            <w:tcW w:w="483" w:type="dxa"/>
            <w:shd w:val="clear" w:color="auto" w:fill="F2F2F2" w:themeFill="background1" w:themeFillShade="F2"/>
            <w:vAlign w:val="center"/>
          </w:tcPr>
          <w:p w14:paraId="4F8BB094"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6796" w:type="dxa"/>
            <w:shd w:val="clear" w:color="auto" w:fill="F2F2F2" w:themeFill="background1" w:themeFillShade="F2"/>
            <w:vAlign w:val="center"/>
          </w:tcPr>
          <w:p w14:paraId="3D020FF5"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85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132AFCF4"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82"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7336D309"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43A5D891" w14:textId="77777777" w:rsidTr="006238EB">
        <w:trPr>
          <w:trHeight w:val="428"/>
        </w:trPr>
        <w:tc>
          <w:tcPr>
            <w:tcW w:w="483" w:type="dxa"/>
            <w:shd w:val="clear" w:color="auto" w:fill="F2F2F2" w:themeFill="background1" w:themeFillShade="F2"/>
            <w:vAlign w:val="center"/>
          </w:tcPr>
          <w:p w14:paraId="6CA03C3D"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6796" w:type="dxa"/>
            <w:shd w:val="clear" w:color="auto" w:fill="F2F2F2" w:themeFill="background1" w:themeFillShade="F2"/>
            <w:vAlign w:val="center"/>
          </w:tcPr>
          <w:p w14:paraId="5A33D3F7"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85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1157827A"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82"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65352A55"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3D50319C" w14:textId="77777777" w:rsidTr="006238EB">
        <w:trPr>
          <w:trHeight w:val="393"/>
        </w:trPr>
        <w:tc>
          <w:tcPr>
            <w:tcW w:w="483" w:type="dxa"/>
            <w:shd w:val="clear" w:color="auto" w:fill="F2F2F2" w:themeFill="background1" w:themeFillShade="F2"/>
            <w:vAlign w:val="center"/>
          </w:tcPr>
          <w:p w14:paraId="4C721CC6"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6796" w:type="dxa"/>
            <w:shd w:val="clear" w:color="auto" w:fill="F2F2F2" w:themeFill="background1" w:themeFillShade="F2"/>
            <w:vAlign w:val="center"/>
          </w:tcPr>
          <w:p w14:paraId="50C6B990"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85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72C996C9"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82"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3AAA962E"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379F6733" w14:textId="77777777" w:rsidTr="006238EB">
        <w:trPr>
          <w:trHeight w:val="393"/>
        </w:trPr>
        <w:tc>
          <w:tcPr>
            <w:tcW w:w="483" w:type="dxa"/>
            <w:shd w:val="clear" w:color="auto" w:fill="F2F2F2" w:themeFill="background1" w:themeFillShade="F2"/>
            <w:vAlign w:val="center"/>
          </w:tcPr>
          <w:p w14:paraId="488C11C7"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6796" w:type="dxa"/>
            <w:shd w:val="clear" w:color="auto" w:fill="F2F2F2" w:themeFill="background1" w:themeFillShade="F2"/>
            <w:vAlign w:val="center"/>
          </w:tcPr>
          <w:p w14:paraId="4092CC8B"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85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5ABDD4C0"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82"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3F97A4F0"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6C0208B3" w14:textId="77777777" w:rsidTr="006238EB">
        <w:trPr>
          <w:trHeight w:val="393"/>
        </w:trPr>
        <w:tc>
          <w:tcPr>
            <w:tcW w:w="483" w:type="dxa"/>
            <w:shd w:val="clear" w:color="auto" w:fill="F2F2F2" w:themeFill="background1" w:themeFillShade="F2"/>
            <w:vAlign w:val="center"/>
          </w:tcPr>
          <w:p w14:paraId="7946EB76"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6796" w:type="dxa"/>
            <w:shd w:val="clear" w:color="auto" w:fill="F2F2F2" w:themeFill="background1" w:themeFillShade="F2"/>
            <w:vAlign w:val="center"/>
          </w:tcPr>
          <w:p w14:paraId="30C40933"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85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6BA1C2C4"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82"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37B9BFDB"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29CFF335" w14:textId="77777777" w:rsidTr="006238EB">
        <w:trPr>
          <w:trHeight w:val="393"/>
        </w:trPr>
        <w:tc>
          <w:tcPr>
            <w:tcW w:w="483" w:type="dxa"/>
            <w:shd w:val="clear" w:color="auto" w:fill="F2F2F2" w:themeFill="background1" w:themeFillShade="F2"/>
            <w:vAlign w:val="center"/>
          </w:tcPr>
          <w:p w14:paraId="2514BA8F"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6796" w:type="dxa"/>
            <w:shd w:val="clear" w:color="auto" w:fill="F2F2F2" w:themeFill="background1" w:themeFillShade="F2"/>
          </w:tcPr>
          <w:p w14:paraId="2745B96C"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38E723ED" w14:textId="77777777" w:rsidR="00083CAB" w:rsidRPr="00A42F82" w:rsidRDefault="00083CAB" w:rsidP="00A91894">
            <w:pPr>
              <w:autoSpaceDE w:val="0"/>
              <w:autoSpaceDN w:val="0"/>
              <w:adjustRightInd w:val="0"/>
              <w:rPr>
                <w:rFonts w:ascii="Arial" w:hAnsi="Arial" w:cs="Arial"/>
                <w:sz w:val="22"/>
                <w:szCs w:val="22"/>
              </w:rPr>
            </w:pPr>
          </w:p>
        </w:tc>
        <w:tc>
          <w:tcPr>
            <w:tcW w:w="85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659FDB6"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82"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1566F4F4"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83CAB" w:rsidRPr="00A42F82" w14:paraId="356C9232" w14:textId="77777777" w:rsidTr="006238EB">
        <w:trPr>
          <w:trHeight w:val="393"/>
        </w:trPr>
        <w:tc>
          <w:tcPr>
            <w:tcW w:w="483" w:type="dxa"/>
            <w:shd w:val="clear" w:color="auto" w:fill="F2F2F2" w:themeFill="background1" w:themeFillShade="F2"/>
            <w:vAlign w:val="center"/>
          </w:tcPr>
          <w:p w14:paraId="29B2056F" w14:textId="77777777" w:rsidR="00083CAB" w:rsidRPr="00A42F82" w:rsidRDefault="00083CAB"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8531" w:type="dxa"/>
            <w:gridSpan w:val="3"/>
            <w:shd w:val="clear" w:color="auto" w:fill="F2F2F2" w:themeFill="background1" w:themeFillShade="F2"/>
          </w:tcPr>
          <w:p w14:paraId="2D872A40" w14:textId="77777777" w:rsidR="00083CAB" w:rsidRPr="00A42F82" w:rsidRDefault="00083CAB"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083CAB" w:rsidRPr="00A42F82" w14:paraId="0FCAC93E" w14:textId="77777777" w:rsidTr="006238EB">
        <w:trPr>
          <w:trHeight w:val="393"/>
        </w:trPr>
        <w:tc>
          <w:tcPr>
            <w:tcW w:w="483" w:type="dxa"/>
            <w:vAlign w:val="center"/>
          </w:tcPr>
          <w:p w14:paraId="213163CE" w14:textId="77777777" w:rsidR="00083CAB" w:rsidRPr="00A42F82" w:rsidRDefault="00083CAB" w:rsidP="00A91894">
            <w:pPr>
              <w:jc w:val="center"/>
              <w:rPr>
                <w:rFonts w:ascii="Arial" w:hAnsi="Arial" w:cs="Arial"/>
                <w:sz w:val="22"/>
                <w:szCs w:val="22"/>
              </w:rPr>
            </w:pPr>
          </w:p>
        </w:tc>
        <w:tc>
          <w:tcPr>
            <w:tcW w:w="8531" w:type="dxa"/>
            <w:gridSpan w:val="3"/>
          </w:tcPr>
          <w:p w14:paraId="7ECE8EEE" w14:textId="77777777" w:rsidR="00083CAB" w:rsidRPr="00A42F82" w:rsidRDefault="00083CAB" w:rsidP="00A91894">
            <w:pPr>
              <w:rPr>
                <w:rFonts w:ascii="Arial" w:hAnsi="Arial" w:cs="Arial"/>
                <w:sz w:val="22"/>
                <w:szCs w:val="22"/>
              </w:rPr>
            </w:pPr>
          </w:p>
          <w:p w14:paraId="554E2A09" w14:textId="77777777" w:rsidR="00083CAB" w:rsidRDefault="00083CAB" w:rsidP="00BE752A">
            <w:pPr>
              <w:rPr>
                <w:rFonts w:ascii="Arial" w:hAnsi="Arial" w:cs="Arial"/>
                <w:sz w:val="22"/>
                <w:szCs w:val="22"/>
              </w:rPr>
            </w:pPr>
            <w:r>
              <w:rPr>
                <w:rFonts w:ascii="Arial" w:hAnsi="Arial" w:cs="Arial"/>
                <w:sz w:val="22"/>
                <w:szCs w:val="22"/>
              </w:rPr>
              <w:t xml:space="preserve">All data will be anonymised with no personal identifiable information stored or collected. </w:t>
            </w:r>
            <w:proofErr w:type="gramStart"/>
            <w:r>
              <w:rPr>
                <w:rFonts w:ascii="Arial" w:hAnsi="Arial" w:cs="Arial"/>
                <w:sz w:val="22"/>
                <w:szCs w:val="22"/>
              </w:rPr>
              <w:t>The majority of</w:t>
            </w:r>
            <w:proofErr w:type="gramEnd"/>
            <w:r>
              <w:rPr>
                <w:rFonts w:ascii="Arial" w:hAnsi="Arial" w:cs="Arial"/>
                <w:sz w:val="22"/>
                <w:szCs w:val="22"/>
              </w:rPr>
              <w:t xml:space="preserve"> the information will be collected as part of Cardiff and Vale University Health Board’s regular reporting tools and stored in the health boards oracle database. Any data used as part of the service evaluation will follow Cardiff and Vale University Health Board’s policy and procedures including Caldicott principles.</w:t>
            </w:r>
          </w:p>
          <w:p w14:paraId="32AF7290" w14:textId="77777777" w:rsidR="00083CAB" w:rsidRPr="00A42F82" w:rsidRDefault="00083CAB" w:rsidP="00BE752A">
            <w:pPr>
              <w:rPr>
                <w:rFonts w:ascii="Arial" w:hAnsi="Arial" w:cs="Arial"/>
                <w:b/>
                <w:bCs/>
                <w:sz w:val="22"/>
                <w:szCs w:val="22"/>
              </w:rPr>
            </w:pPr>
          </w:p>
        </w:tc>
      </w:tr>
    </w:tbl>
    <w:p w14:paraId="71971B93" w14:textId="77777777" w:rsidR="00083CAB" w:rsidRPr="00A42F82" w:rsidRDefault="00083CAB" w:rsidP="00A91894">
      <w:pPr>
        <w:rPr>
          <w:rFonts w:ascii="Arial" w:hAnsi="Arial" w:cs="Arial"/>
        </w:rPr>
      </w:pPr>
    </w:p>
    <w:tbl>
      <w:tblPr>
        <w:tblStyle w:val="TableGrid"/>
        <w:tblW w:w="9014" w:type="dxa"/>
        <w:tblLook w:val="04A0" w:firstRow="1" w:lastRow="0" w:firstColumn="1" w:lastColumn="0" w:noHBand="0" w:noVBand="1"/>
      </w:tblPr>
      <w:tblGrid>
        <w:gridCol w:w="483"/>
        <w:gridCol w:w="6796"/>
        <w:gridCol w:w="852"/>
        <w:gridCol w:w="883"/>
      </w:tblGrid>
      <w:tr w:rsidR="00083CAB" w:rsidRPr="00A42F82" w14:paraId="3B44CCD9" w14:textId="77777777" w:rsidTr="006238EB">
        <w:trPr>
          <w:trHeight w:val="433"/>
        </w:trPr>
        <w:tc>
          <w:tcPr>
            <w:tcW w:w="483" w:type="dxa"/>
            <w:shd w:val="clear" w:color="auto" w:fill="F2F2F2" w:themeFill="background1" w:themeFillShade="F2"/>
          </w:tcPr>
          <w:p w14:paraId="4D09BE41" w14:textId="77777777" w:rsidR="00083CAB" w:rsidRPr="00A42F82" w:rsidRDefault="00083CAB" w:rsidP="00A91894">
            <w:pPr>
              <w:autoSpaceDE w:val="0"/>
              <w:autoSpaceDN w:val="0"/>
              <w:adjustRightInd w:val="0"/>
              <w:rPr>
                <w:rFonts w:ascii="Arial" w:hAnsi="Arial" w:cs="Arial"/>
                <w:sz w:val="22"/>
                <w:szCs w:val="22"/>
              </w:rPr>
            </w:pPr>
          </w:p>
        </w:tc>
        <w:tc>
          <w:tcPr>
            <w:tcW w:w="8531" w:type="dxa"/>
            <w:gridSpan w:val="3"/>
            <w:shd w:val="clear" w:color="auto" w:fill="F2F2F2" w:themeFill="background1" w:themeFillShade="F2"/>
            <w:vAlign w:val="center"/>
          </w:tcPr>
          <w:p w14:paraId="09D4942A" w14:textId="77777777" w:rsidR="00083CAB" w:rsidRPr="00A42F82" w:rsidRDefault="00083CAB"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083CAB" w:rsidRPr="00A42F82" w14:paraId="00BB956D" w14:textId="77777777" w:rsidTr="006238EB">
        <w:trPr>
          <w:trHeight w:val="433"/>
        </w:trPr>
        <w:tc>
          <w:tcPr>
            <w:tcW w:w="483" w:type="dxa"/>
            <w:shd w:val="clear" w:color="auto" w:fill="F2F2F2" w:themeFill="background1" w:themeFillShade="F2"/>
            <w:vAlign w:val="center"/>
          </w:tcPr>
          <w:p w14:paraId="59738682" w14:textId="77777777" w:rsidR="00083CAB" w:rsidRPr="00A42F82" w:rsidRDefault="00083CAB" w:rsidP="00A91894">
            <w:pPr>
              <w:autoSpaceDE w:val="0"/>
              <w:autoSpaceDN w:val="0"/>
              <w:adjustRightInd w:val="0"/>
              <w:jc w:val="center"/>
              <w:rPr>
                <w:rFonts w:ascii="Arial" w:hAnsi="Arial" w:cs="Arial"/>
                <w:sz w:val="22"/>
                <w:szCs w:val="22"/>
              </w:rPr>
            </w:pPr>
          </w:p>
        </w:tc>
        <w:tc>
          <w:tcPr>
            <w:tcW w:w="6796" w:type="dxa"/>
            <w:shd w:val="clear" w:color="auto" w:fill="F2F2F2" w:themeFill="background1" w:themeFillShade="F2"/>
            <w:vAlign w:val="center"/>
          </w:tcPr>
          <w:p w14:paraId="3FFC15B9" w14:textId="77777777" w:rsidR="00083CAB" w:rsidRPr="00A42F82" w:rsidRDefault="00083CAB"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852" w:type="dxa"/>
            <w:shd w:val="clear" w:color="auto" w:fill="F2F2F2" w:themeFill="background1" w:themeFillShade="F2"/>
            <w:vAlign w:val="center"/>
          </w:tcPr>
          <w:p w14:paraId="44DA34A5"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82" w:type="dxa"/>
            <w:shd w:val="clear" w:color="auto" w:fill="F2F2F2" w:themeFill="background1" w:themeFillShade="F2"/>
            <w:vAlign w:val="center"/>
          </w:tcPr>
          <w:p w14:paraId="02228100" w14:textId="77777777" w:rsidR="00083CAB" w:rsidRPr="00A42F82" w:rsidRDefault="00083CAB"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083CAB" w:rsidRPr="00A42F82" w14:paraId="2FF639A1" w14:textId="77777777" w:rsidTr="006238EB">
        <w:trPr>
          <w:trHeight w:val="433"/>
        </w:trPr>
        <w:tc>
          <w:tcPr>
            <w:tcW w:w="483" w:type="dxa"/>
            <w:shd w:val="clear" w:color="auto" w:fill="F2F2F2" w:themeFill="background1" w:themeFillShade="F2"/>
            <w:vAlign w:val="center"/>
          </w:tcPr>
          <w:p w14:paraId="37602176"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6796" w:type="dxa"/>
            <w:shd w:val="clear" w:color="auto" w:fill="F2F2F2" w:themeFill="background1" w:themeFillShade="F2"/>
            <w:vAlign w:val="center"/>
          </w:tcPr>
          <w:p w14:paraId="7DF07271"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85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0C634A32"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82"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58221E6E"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16FC4981" w14:textId="77777777" w:rsidTr="006238EB">
        <w:trPr>
          <w:trHeight w:val="397"/>
        </w:trPr>
        <w:tc>
          <w:tcPr>
            <w:tcW w:w="483" w:type="dxa"/>
            <w:shd w:val="clear" w:color="auto" w:fill="F2F2F2" w:themeFill="background1" w:themeFillShade="F2"/>
            <w:vAlign w:val="center"/>
          </w:tcPr>
          <w:p w14:paraId="140D9CE6"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6796" w:type="dxa"/>
            <w:shd w:val="clear" w:color="auto" w:fill="F2F2F2" w:themeFill="background1" w:themeFillShade="F2"/>
            <w:vAlign w:val="center"/>
          </w:tcPr>
          <w:p w14:paraId="6948DB00"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85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2B0678BA"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82"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3252365D"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5F4C6220" w14:textId="77777777" w:rsidTr="006238EB">
        <w:trPr>
          <w:trHeight w:val="433"/>
        </w:trPr>
        <w:tc>
          <w:tcPr>
            <w:tcW w:w="483" w:type="dxa"/>
            <w:shd w:val="clear" w:color="auto" w:fill="F2F2F2" w:themeFill="background1" w:themeFillShade="F2"/>
            <w:vAlign w:val="center"/>
          </w:tcPr>
          <w:p w14:paraId="679CAAC9"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6796" w:type="dxa"/>
            <w:shd w:val="clear" w:color="auto" w:fill="F2F2F2" w:themeFill="background1" w:themeFillShade="F2"/>
            <w:vAlign w:val="center"/>
          </w:tcPr>
          <w:p w14:paraId="0050C175"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85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351A5037"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82"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4D8415FD"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05971508" w14:textId="77777777" w:rsidTr="006238EB">
        <w:trPr>
          <w:trHeight w:val="397"/>
        </w:trPr>
        <w:tc>
          <w:tcPr>
            <w:tcW w:w="483" w:type="dxa"/>
            <w:shd w:val="clear" w:color="auto" w:fill="F2F2F2" w:themeFill="background1" w:themeFillShade="F2"/>
            <w:vAlign w:val="center"/>
          </w:tcPr>
          <w:p w14:paraId="105D4FF4"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6796" w:type="dxa"/>
            <w:shd w:val="clear" w:color="auto" w:fill="F2F2F2" w:themeFill="background1" w:themeFillShade="F2"/>
            <w:vAlign w:val="center"/>
          </w:tcPr>
          <w:p w14:paraId="66D0ED73"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85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78323C40"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82"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3A3E5D89"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2C95B260" w14:textId="77777777" w:rsidTr="006238EB">
        <w:trPr>
          <w:trHeight w:val="397"/>
        </w:trPr>
        <w:tc>
          <w:tcPr>
            <w:tcW w:w="483" w:type="dxa"/>
            <w:shd w:val="clear" w:color="auto" w:fill="F2F2F2" w:themeFill="background1" w:themeFillShade="F2"/>
            <w:vAlign w:val="center"/>
          </w:tcPr>
          <w:p w14:paraId="100E9998"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6796" w:type="dxa"/>
            <w:shd w:val="clear" w:color="auto" w:fill="F2F2F2" w:themeFill="background1" w:themeFillShade="F2"/>
            <w:vAlign w:val="center"/>
          </w:tcPr>
          <w:p w14:paraId="1B270CDA"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85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4424B640"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82"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F7091C9"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5BF1B70D" w14:textId="77777777" w:rsidTr="006238EB">
        <w:trPr>
          <w:trHeight w:val="397"/>
        </w:trPr>
        <w:tc>
          <w:tcPr>
            <w:tcW w:w="483" w:type="dxa"/>
            <w:shd w:val="clear" w:color="auto" w:fill="F2F2F2" w:themeFill="background1" w:themeFillShade="F2"/>
            <w:vAlign w:val="center"/>
          </w:tcPr>
          <w:p w14:paraId="05E8C500"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6796" w:type="dxa"/>
            <w:shd w:val="clear" w:color="auto" w:fill="F2F2F2" w:themeFill="background1" w:themeFillShade="F2"/>
            <w:vAlign w:val="center"/>
          </w:tcPr>
          <w:p w14:paraId="4DDA4659"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85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49C9AAC2"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82"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58A8B9EE"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0393362D" w14:textId="77777777" w:rsidTr="006238EB">
        <w:trPr>
          <w:trHeight w:val="397"/>
        </w:trPr>
        <w:tc>
          <w:tcPr>
            <w:tcW w:w="483" w:type="dxa"/>
            <w:shd w:val="clear" w:color="auto" w:fill="F2F2F2" w:themeFill="background1" w:themeFillShade="F2"/>
            <w:vAlign w:val="center"/>
          </w:tcPr>
          <w:p w14:paraId="63085486"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6796" w:type="dxa"/>
            <w:shd w:val="clear" w:color="auto" w:fill="F2F2F2" w:themeFill="background1" w:themeFillShade="F2"/>
            <w:vAlign w:val="center"/>
          </w:tcPr>
          <w:p w14:paraId="519F7A9C"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85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6E2F9C05"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82"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3381547E"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46C63724" w14:textId="77777777" w:rsidTr="006238EB">
        <w:trPr>
          <w:trHeight w:val="397"/>
        </w:trPr>
        <w:tc>
          <w:tcPr>
            <w:tcW w:w="483" w:type="dxa"/>
            <w:shd w:val="clear" w:color="auto" w:fill="F2F2F2" w:themeFill="background1" w:themeFillShade="F2"/>
            <w:vAlign w:val="center"/>
          </w:tcPr>
          <w:p w14:paraId="41920C01"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6796" w:type="dxa"/>
            <w:shd w:val="clear" w:color="auto" w:fill="F2F2F2" w:themeFill="background1" w:themeFillShade="F2"/>
            <w:vAlign w:val="center"/>
          </w:tcPr>
          <w:p w14:paraId="1AE349EC" w14:textId="77777777" w:rsidR="00083CAB" w:rsidRPr="00A42F82" w:rsidRDefault="00083CAB"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85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1C97A81F"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82"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01196862" w14:textId="77777777" w:rsidR="00083CAB" w:rsidRPr="00A42F82" w:rsidRDefault="00083C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83CAB" w:rsidRPr="00A42F82" w14:paraId="0FE5EFDA" w14:textId="77777777" w:rsidTr="006238EB">
        <w:trPr>
          <w:trHeight w:val="397"/>
        </w:trPr>
        <w:tc>
          <w:tcPr>
            <w:tcW w:w="483" w:type="dxa"/>
            <w:shd w:val="clear" w:color="auto" w:fill="F2F2F2" w:themeFill="background1" w:themeFillShade="F2"/>
            <w:vAlign w:val="center"/>
          </w:tcPr>
          <w:p w14:paraId="3D3E3B1E" w14:textId="77777777" w:rsidR="00083CAB" w:rsidRPr="00A42F82" w:rsidRDefault="00083CAB"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8531" w:type="dxa"/>
            <w:gridSpan w:val="3"/>
            <w:shd w:val="clear" w:color="auto" w:fill="F2F2F2" w:themeFill="background1" w:themeFillShade="F2"/>
            <w:vAlign w:val="center"/>
          </w:tcPr>
          <w:p w14:paraId="176EC771" w14:textId="77777777" w:rsidR="00083CAB" w:rsidRPr="00A42F82" w:rsidRDefault="00083CAB"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083CAB" w:rsidRPr="00A42F82" w14:paraId="703E9161" w14:textId="77777777" w:rsidTr="006238EB">
        <w:trPr>
          <w:trHeight w:val="397"/>
        </w:trPr>
        <w:tc>
          <w:tcPr>
            <w:tcW w:w="483" w:type="dxa"/>
            <w:vAlign w:val="center"/>
          </w:tcPr>
          <w:p w14:paraId="032F41B6" w14:textId="77777777" w:rsidR="00083CAB" w:rsidRPr="00A42F82" w:rsidRDefault="00083CAB" w:rsidP="00A91894">
            <w:pPr>
              <w:autoSpaceDE w:val="0"/>
              <w:autoSpaceDN w:val="0"/>
              <w:adjustRightInd w:val="0"/>
              <w:jc w:val="center"/>
              <w:rPr>
                <w:rFonts w:ascii="Arial" w:hAnsi="Arial" w:cs="Arial"/>
                <w:sz w:val="22"/>
                <w:szCs w:val="22"/>
              </w:rPr>
            </w:pPr>
          </w:p>
        </w:tc>
        <w:tc>
          <w:tcPr>
            <w:tcW w:w="8531" w:type="dxa"/>
            <w:gridSpan w:val="3"/>
            <w:vAlign w:val="center"/>
          </w:tcPr>
          <w:p w14:paraId="46F8897B" w14:textId="77777777" w:rsidR="00083CAB" w:rsidRPr="00A42F82" w:rsidRDefault="00083CAB" w:rsidP="00A91894">
            <w:pPr>
              <w:autoSpaceDE w:val="0"/>
              <w:autoSpaceDN w:val="0"/>
              <w:adjustRightInd w:val="0"/>
              <w:rPr>
                <w:rFonts w:ascii="Arial" w:hAnsi="Arial" w:cs="Arial"/>
                <w:sz w:val="22"/>
                <w:szCs w:val="22"/>
              </w:rPr>
            </w:pPr>
          </w:p>
          <w:p w14:paraId="47BF0D86" w14:textId="77777777" w:rsidR="00083CAB" w:rsidRPr="00A42F82" w:rsidRDefault="00083CAB" w:rsidP="00A91894">
            <w:pPr>
              <w:autoSpaceDE w:val="0"/>
              <w:autoSpaceDN w:val="0"/>
              <w:adjustRightInd w:val="0"/>
              <w:rPr>
                <w:rFonts w:ascii="Arial" w:hAnsi="Arial" w:cs="Arial"/>
                <w:sz w:val="22"/>
                <w:szCs w:val="22"/>
              </w:rPr>
            </w:pPr>
            <w:r>
              <w:rPr>
                <w:rFonts w:ascii="Arial" w:hAnsi="Arial" w:cs="Arial"/>
                <w:sz w:val="22"/>
                <w:szCs w:val="22"/>
              </w:rPr>
              <w:t xml:space="preserve">No personal data or personal identifiable information will be transferred in any form therefore complying with GDPR and the Data Protection Act (2018). Only information and data that is required and has a purpose will be transferred and analysed. For </w:t>
            </w:r>
            <w:proofErr w:type="gramStart"/>
            <w:r>
              <w:rPr>
                <w:rFonts w:ascii="Arial" w:hAnsi="Arial" w:cs="Arial"/>
                <w:sz w:val="22"/>
                <w:szCs w:val="22"/>
              </w:rPr>
              <w:t>instance</w:t>
            </w:r>
            <w:proofErr w:type="gramEnd"/>
            <w:r>
              <w:rPr>
                <w:rFonts w:ascii="Arial" w:hAnsi="Arial" w:cs="Arial"/>
                <w:sz w:val="22"/>
                <w:szCs w:val="22"/>
              </w:rPr>
              <w:t xml:space="preserve"> the digital login success rate of PPB accessed from the Healthcare communications portal.</w:t>
            </w:r>
          </w:p>
          <w:p w14:paraId="0776B65C" w14:textId="77777777" w:rsidR="00083CAB" w:rsidRPr="00A42F82" w:rsidRDefault="00083CAB" w:rsidP="00A91894">
            <w:pPr>
              <w:autoSpaceDE w:val="0"/>
              <w:autoSpaceDN w:val="0"/>
              <w:adjustRightInd w:val="0"/>
              <w:rPr>
                <w:rFonts w:ascii="Arial" w:hAnsi="Arial" w:cs="Arial"/>
              </w:rPr>
            </w:pPr>
          </w:p>
        </w:tc>
      </w:tr>
      <w:tr w:rsidR="00083CAB" w:rsidRPr="00A42F82" w14:paraId="41230836" w14:textId="77777777" w:rsidTr="006238EB">
        <w:trPr>
          <w:trHeight w:val="397"/>
        </w:trPr>
        <w:tc>
          <w:tcPr>
            <w:tcW w:w="483" w:type="dxa"/>
            <w:shd w:val="clear" w:color="auto" w:fill="F2F2F2" w:themeFill="background1" w:themeFillShade="F2"/>
            <w:vAlign w:val="center"/>
          </w:tcPr>
          <w:p w14:paraId="2B5C2BA7" w14:textId="77777777" w:rsidR="00083CAB" w:rsidRPr="00A42F82" w:rsidRDefault="00083CAB"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8531" w:type="dxa"/>
            <w:gridSpan w:val="3"/>
            <w:shd w:val="clear" w:color="auto" w:fill="F2F2F2" w:themeFill="background1" w:themeFillShade="F2"/>
            <w:vAlign w:val="center"/>
          </w:tcPr>
          <w:p w14:paraId="0A03716D"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083CAB" w:rsidRPr="00A42F82" w14:paraId="7110FEE6" w14:textId="77777777" w:rsidTr="006238EB">
        <w:trPr>
          <w:trHeight w:val="397"/>
        </w:trPr>
        <w:tc>
          <w:tcPr>
            <w:tcW w:w="483" w:type="dxa"/>
            <w:vAlign w:val="center"/>
          </w:tcPr>
          <w:p w14:paraId="77FEE07F" w14:textId="77777777" w:rsidR="00083CAB" w:rsidRPr="00A42F82" w:rsidRDefault="00083CAB" w:rsidP="00A91894">
            <w:pPr>
              <w:autoSpaceDE w:val="0"/>
              <w:autoSpaceDN w:val="0"/>
              <w:adjustRightInd w:val="0"/>
              <w:jc w:val="center"/>
              <w:rPr>
                <w:rFonts w:ascii="Arial" w:hAnsi="Arial" w:cs="Arial"/>
                <w:sz w:val="22"/>
                <w:szCs w:val="22"/>
              </w:rPr>
            </w:pPr>
          </w:p>
        </w:tc>
        <w:tc>
          <w:tcPr>
            <w:tcW w:w="8531" w:type="dxa"/>
            <w:gridSpan w:val="3"/>
            <w:vAlign w:val="center"/>
          </w:tcPr>
          <w:p w14:paraId="07F76306" w14:textId="77777777" w:rsidR="00083CAB" w:rsidRPr="00A42F82" w:rsidRDefault="00083CAB" w:rsidP="00A91894">
            <w:pPr>
              <w:autoSpaceDE w:val="0"/>
              <w:autoSpaceDN w:val="0"/>
              <w:adjustRightInd w:val="0"/>
              <w:rPr>
                <w:rFonts w:ascii="Arial" w:hAnsi="Arial" w:cs="Arial"/>
                <w:sz w:val="22"/>
                <w:szCs w:val="22"/>
              </w:rPr>
            </w:pPr>
          </w:p>
          <w:p w14:paraId="389E8C76" w14:textId="77777777" w:rsidR="00083CAB" w:rsidRPr="00A42F82" w:rsidRDefault="00083CAB" w:rsidP="00A91894">
            <w:pPr>
              <w:autoSpaceDE w:val="0"/>
              <w:autoSpaceDN w:val="0"/>
              <w:adjustRightInd w:val="0"/>
              <w:rPr>
                <w:rFonts w:ascii="Arial" w:hAnsi="Arial" w:cs="Arial"/>
                <w:sz w:val="22"/>
                <w:szCs w:val="22"/>
              </w:rPr>
            </w:pPr>
            <w:r>
              <w:rPr>
                <w:rFonts w:ascii="Arial" w:hAnsi="Arial" w:cs="Arial"/>
                <w:sz w:val="22"/>
                <w:szCs w:val="22"/>
              </w:rPr>
              <w:t>Jonathan Davies</w:t>
            </w:r>
          </w:p>
          <w:p w14:paraId="357F55F2" w14:textId="77777777" w:rsidR="00083CAB" w:rsidRPr="00A42F82" w:rsidRDefault="00083CAB" w:rsidP="00A91894">
            <w:pPr>
              <w:autoSpaceDE w:val="0"/>
              <w:autoSpaceDN w:val="0"/>
              <w:adjustRightInd w:val="0"/>
              <w:rPr>
                <w:rFonts w:ascii="Arial" w:hAnsi="Arial" w:cs="Arial"/>
                <w:sz w:val="22"/>
                <w:szCs w:val="22"/>
              </w:rPr>
            </w:pPr>
          </w:p>
        </w:tc>
      </w:tr>
      <w:tr w:rsidR="00083CAB" w:rsidRPr="00A42F82" w14:paraId="5E349DC6" w14:textId="77777777" w:rsidTr="006238EB">
        <w:trPr>
          <w:trHeight w:val="397"/>
        </w:trPr>
        <w:tc>
          <w:tcPr>
            <w:tcW w:w="483" w:type="dxa"/>
            <w:shd w:val="clear" w:color="auto" w:fill="F2F2F2" w:themeFill="background1" w:themeFillShade="F2"/>
            <w:vAlign w:val="center"/>
          </w:tcPr>
          <w:p w14:paraId="340FC387" w14:textId="77777777" w:rsidR="00083CAB" w:rsidRPr="00A42F82" w:rsidRDefault="00083CAB" w:rsidP="00A91894">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8531" w:type="dxa"/>
            <w:gridSpan w:val="3"/>
            <w:shd w:val="clear" w:color="auto" w:fill="F2F2F2" w:themeFill="background1" w:themeFillShade="F2"/>
          </w:tcPr>
          <w:p w14:paraId="5BCCE330"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083CAB" w:rsidRPr="00A42F82" w14:paraId="01809F67" w14:textId="77777777" w:rsidTr="006238EB">
        <w:trPr>
          <w:trHeight w:val="397"/>
        </w:trPr>
        <w:tc>
          <w:tcPr>
            <w:tcW w:w="483" w:type="dxa"/>
            <w:vAlign w:val="center"/>
          </w:tcPr>
          <w:p w14:paraId="2395A001" w14:textId="77777777" w:rsidR="00083CAB" w:rsidRPr="00A42F82" w:rsidRDefault="00083CAB" w:rsidP="00A91894">
            <w:pPr>
              <w:autoSpaceDE w:val="0"/>
              <w:autoSpaceDN w:val="0"/>
              <w:adjustRightInd w:val="0"/>
              <w:jc w:val="center"/>
              <w:rPr>
                <w:rFonts w:ascii="Arial" w:hAnsi="Arial" w:cs="Arial"/>
                <w:sz w:val="22"/>
                <w:szCs w:val="22"/>
              </w:rPr>
            </w:pPr>
          </w:p>
        </w:tc>
        <w:tc>
          <w:tcPr>
            <w:tcW w:w="8531" w:type="dxa"/>
            <w:gridSpan w:val="3"/>
          </w:tcPr>
          <w:p w14:paraId="3E280F7E" w14:textId="77777777" w:rsidR="00083CAB" w:rsidRPr="00A42F82" w:rsidRDefault="00083CAB" w:rsidP="00A91894">
            <w:pPr>
              <w:autoSpaceDE w:val="0"/>
              <w:autoSpaceDN w:val="0"/>
              <w:adjustRightInd w:val="0"/>
              <w:rPr>
                <w:rFonts w:ascii="Arial" w:hAnsi="Arial" w:cs="Arial"/>
                <w:sz w:val="22"/>
                <w:szCs w:val="22"/>
              </w:rPr>
            </w:pPr>
          </w:p>
          <w:p w14:paraId="21E73967" w14:textId="77777777" w:rsidR="00083CAB" w:rsidRPr="00A42F82" w:rsidRDefault="00083CAB" w:rsidP="00A91894">
            <w:pPr>
              <w:autoSpaceDE w:val="0"/>
              <w:autoSpaceDN w:val="0"/>
              <w:adjustRightInd w:val="0"/>
              <w:rPr>
                <w:rFonts w:ascii="Arial" w:hAnsi="Arial" w:cs="Arial"/>
                <w:sz w:val="22"/>
                <w:szCs w:val="22"/>
              </w:rPr>
            </w:pPr>
            <w:r>
              <w:rPr>
                <w:rFonts w:ascii="Arial" w:hAnsi="Arial" w:cs="Arial"/>
                <w:sz w:val="22"/>
                <w:szCs w:val="22"/>
              </w:rPr>
              <w:t>Jonathan Davies</w:t>
            </w:r>
          </w:p>
          <w:p w14:paraId="3E91FC16" w14:textId="77777777" w:rsidR="00083CAB" w:rsidRPr="00A42F82" w:rsidRDefault="00083CAB" w:rsidP="00A91894">
            <w:pPr>
              <w:autoSpaceDE w:val="0"/>
              <w:autoSpaceDN w:val="0"/>
              <w:adjustRightInd w:val="0"/>
              <w:rPr>
                <w:rFonts w:ascii="Arial" w:hAnsi="Arial" w:cs="Arial"/>
                <w:sz w:val="22"/>
                <w:szCs w:val="22"/>
              </w:rPr>
            </w:pPr>
          </w:p>
        </w:tc>
      </w:tr>
      <w:tr w:rsidR="00083CAB" w:rsidRPr="00A42F82" w14:paraId="4BD91658" w14:textId="77777777" w:rsidTr="006238EB">
        <w:trPr>
          <w:trHeight w:val="397"/>
        </w:trPr>
        <w:tc>
          <w:tcPr>
            <w:tcW w:w="483" w:type="dxa"/>
            <w:shd w:val="clear" w:color="auto" w:fill="F2F2F2" w:themeFill="background1" w:themeFillShade="F2"/>
            <w:vAlign w:val="center"/>
          </w:tcPr>
          <w:p w14:paraId="3E6FE9DE" w14:textId="77777777" w:rsidR="00083CAB" w:rsidRPr="00A42F82" w:rsidRDefault="00083CAB" w:rsidP="00A91894">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8531" w:type="dxa"/>
            <w:gridSpan w:val="3"/>
            <w:shd w:val="clear" w:color="auto" w:fill="F2F2F2" w:themeFill="background1" w:themeFillShade="F2"/>
          </w:tcPr>
          <w:p w14:paraId="666BAD02"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083CAB" w:rsidRPr="00A42F82" w14:paraId="6FEC7DCC" w14:textId="77777777" w:rsidTr="006238EB">
        <w:trPr>
          <w:trHeight w:val="397"/>
        </w:trPr>
        <w:tc>
          <w:tcPr>
            <w:tcW w:w="483" w:type="dxa"/>
            <w:vAlign w:val="center"/>
          </w:tcPr>
          <w:p w14:paraId="623B0808" w14:textId="77777777" w:rsidR="00083CAB" w:rsidRPr="00A42F82" w:rsidRDefault="00083CAB" w:rsidP="00A91894">
            <w:pPr>
              <w:autoSpaceDE w:val="0"/>
              <w:autoSpaceDN w:val="0"/>
              <w:adjustRightInd w:val="0"/>
              <w:jc w:val="center"/>
              <w:rPr>
                <w:rFonts w:ascii="Arial" w:hAnsi="Arial" w:cs="Arial"/>
                <w:sz w:val="22"/>
                <w:szCs w:val="22"/>
              </w:rPr>
            </w:pPr>
          </w:p>
        </w:tc>
        <w:tc>
          <w:tcPr>
            <w:tcW w:w="8531" w:type="dxa"/>
            <w:gridSpan w:val="3"/>
          </w:tcPr>
          <w:p w14:paraId="0DB0017D" w14:textId="77777777" w:rsidR="00083CAB" w:rsidRPr="00A42F82" w:rsidRDefault="00083CAB" w:rsidP="00A91894">
            <w:pPr>
              <w:autoSpaceDE w:val="0"/>
              <w:autoSpaceDN w:val="0"/>
              <w:adjustRightInd w:val="0"/>
              <w:rPr>
                <w:rFonts w:ascii="Arial" w:hAnsi="Arial" w:cs="Arial"/>
                <w:sz w:val="22"/>
                <w:szCs w:val="22"/>
              </w:rPr>
            </w:pPr>
          </w:p>
          <w:p w14:paraId="3435BF13" w14:textId="77777777" w:rsidR="00083CAB" w:rsidRDefault="00083CAB" w:rsidP="00A91894">
            <w:pPr>
              <w:autoSpaceDE w:val="0"/>
              <w:autoSpaceDN w:val="0"/>
              <w:adjustRightInd w:val="0"/>
              <w:rPr>
                <w:rFonts w:ascii="Arial" w:hAnsi="Arial" w:cs="Arial"/>
                <w:sz w:val="22"/>
                <w:szCs w:val="22"/>
              </w:rPr>
            </w:pPr>
            <w:r>
              <w:rPr>
                <w:rFonts w:ascii="Arial" w:hAnsi="Arial" w:cs="Arial"/>
                <w:sz w:val="22"/>
                <w:szCs w:val="22"/>
              </w:rPr>
              <w:t>The majority of the data required for this service evaluation will be accessed from the Cardiff and Vale University Health Boards oracle database. The information requires Cardiff and Vale University Health Board credentials to access. The remaining quantitative data is being stored by Healthcare Communications as agreed by Cardiff and Vale University Health Board using the required GDPR and data protection requirements in place. Qualitative data will be stored in password protected folders with no personal identifiable information stored. Qualitative data will be destroyed on completion of the service evaluation.</w:t>
            </w:r>
          </w:p>
          <w:p w14:paraId="0CF00B41" w14:textId="77777777" w:rsidR="00083CAB" w:rsidRPr="00A42F82" w:rsidRDefault="00083CAB" w:rsidP="00A91894">
            <w:pPr>
              <w:autoSpaceDE w:val="0"/>
              <w:autoSpaceDN w:val="0"/>
              <w:adjustRightInd w:val="0"/>
              <w:rPr>
                <w:rFonts w:ascii="Arial" w:hAnsi="Arial" w:cs="Arial"/>
                <w:sz w:val="22"/>
                <w:szCs w:val="22"/>
              </w:rPr>
            </w:pPr>
          </w:p>
        </w:tc>
      </w:tr>
      <w:tr w:rsidR="00083CAB" w:rsidRPr="00A42F82" w14:paraId="0FE29908" w14:textId="77777777" w:rsidTr="006238EB">
        <w:trPr>
          <w:trHeight w:val="397"/>
        </w:trPr>
        <w:tc>
          <w:tcPr>
            <w:tcW w:w="483" w:type="dxa"/>
            <w:shd w:val="clear" w:color="auto" w:fill="F2F2F2" w:themeFill="background1" w:themeFillShade="F2"/>
            <w:vAlign w:val="center"/>
          </w:tcPr>
          <w:p w14:paraId="5EA2FC5C" w14:textId="77777777" w:rsidR="00083CAB" w:rsidRPr="00A42F82" w:rsidRDefault="00083CAB"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8531" w:type="dxa"/>
            <w:gridSpan w:val="3"/>
            <w:shd w:val="clear" w:color="auto" w:fill="F2F2F2" w:themeFill="background1" w:themeFillShade="F2"/>
          </w:tcPr>
          <w:p w14:paraId="2DB83C00"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42"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083CAB" w:rsidRPr="00A42F82" w14:paraId="7A3F2857" w14:textId="77777777" w:rsidTr="006238EB">
        <w:trPr>
          <w:trHeight w:val="397"/>
        </w:trPr>
        <w:tc>
          <w:tcPr>
            <w:tcW w:w="483" w:type="dxa"/>
            <w:vAlign w:val="center"/>
          </w:tcPr>
          <w:p w14:paraId="031570E5" w14:textId="77777777" w:rsidR="00083CAB" w:rsidRPr="00A42F82" w:rsidRDefault="00083CAB" w:rsidP="00A91894">
            <w:pPr>
              <w:autoSpaceDE w:val="0"/>
              <w:autoSpaceDN w:val="0"/>
              <w:adjustRightInd w:val="0"/>
              <w:jc w:val="center"/>
              <w:rPr>
                <w:rFonts w:ascii="Arial" w:hAnsi="Arial" w:cs="Arial"/>
                <w:sz w:val="22"/>
                <w:szCs w:val="22"/>
              </w:rPr>
            </w:pPr>
          </w:p>
        </w:tc>
        <w:tc>
          <w:tcPr>
            <w:tcW w:w="8531" w:type="dxa"/>
            <w:gridSpan w:val="3"/>
          </w:tcPr>
          <w:p w14:paraId="6898C260" w14:textId="77777777" w:rsidR="00083CAB" w:rsidRPr="00A42F82" w:rsidRDefault="00083CAB" w:rsidP="00A91894">
            <w:pPr>
              <w:autoSpaceDE w:val="0"/>
              <w:autoSpaceDN w:val="0"/>
              <w:adjustRightInd w:val="0"/>
              <w:rPr>
                <w:rFonts w:ascii="Arial" w:hAnsi="Arial" w:cs="Arial"/>
                <w:sz w:val="22"/>
                <w:szCs w:val="22"/>
              </w:rPr>
            </w:pPr>
          </w:p>
          <w:p w14:paraId="4765DE21" w14:textId="77777777" w:rsidR="00083CAB" w:rsidRPr="00A42F82" w:rsidRDefault="00083CAB" w:rsidP="00A91894">
            <w:pPr>
              <w:autoSpaceDE w:val="0"/>
              <w:autoSpaceDN w:val="0"/>
              <w:adjustRightInd w:val="0"/>
              <w:rPr>
                <w:rFonts w:ascii="Arial" w:hAnsi="Arial" w:cs="Arial"/>
                <w:sz w:val="22"/>
                <w:szCs w:val="22"/>
              </w:rPr>
            </w:pPr>
            <w:r>
              <w:rPr>
                <w:rFonts w:ascii="Arial" w:hAnsi="Arial" w:cs="Arial"/>
                <w:sz w:val="22"/>
                <w:szCs w:val="22"/>
              </w:rPr>
              <w:t>N/A</w:t>
            </w:r>
          </w:p>
          <w:p w14:paraId="2A076F22" w14:textId="77777777" w:rsidR="00083CAB" w:rsidRPr="00A42F82" w:rsidRDefault="00083CAB" w:rsidP="00A91894">
            <w:pPr>
              <w:autoSpaceDE w:val="0"/>
              <w:autoSpaceDN w:val="0"/>
              <w:adjustRightInd w:val="0"/>
              <w:rPr>
                <w:rFonts w:ascii="Arial" w:hAnsi="Arial" w:cs="Arial"/>
                <w:sz w:val="22"/>
                <w:szCs w:val="22"/>
              </w:rPr>
            </w:pPr>
          </w:p>
        </w:tc>
      </w:tr>
      <w:tr w:rsidR="00083CAB" w:rsidRPr="00A42F82" w14:paraId="1A8EB098" w14:textId="77777777" w:rsidTr="006238EB">
        <w:trPr>
          <w:trHeight w:val="597"/>
        </w:trPr>
        <w:tc>
          <w:tcPr>
            <w:tcW w:w="483" w:type="dxa"/>
            <w:shd w:val="clear" w:color="auto" w:fill="F2F2F2" w:themeFill="background1" w:themeFillShade="F2"/>
            <w:vAlign w:val="center"/>
          </w:tcPr>
          <w:p w14:paraId="63FB8C43" w14:textId="77777777" w:rsidR="00083CAB" w:rsidRPr="00A42F82" w:rsidRDefault="00083CAB"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6796" w:type="dxa"/>
            <w:shd w:val="clear" w:color="auto" w:fill="F2F2F2" w:themeFill="background1" w:themeFillShade="F2"/>
          </w:tcPr>
          <w:p w14:paraId="4440CD84" w14:textId="77777777" w:rsidR="00083CAB" w:rsidRPr="00A42F82" w:rsidRDefault="00083CAB"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43"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852" w:type="dxa"/>
            <w:shd w:val="clear" w:color="auto" w:fill="F2F2F2" w:themeFill="background1" w:themeFillShade="F2"/>
            <w:vAlign w:val="center"/>
          </w:tcPr>
          <w:p w14:paraId="05191F5E" w14:textId="77777777" w:rsidR="00083CAB" w:rsidRPr="00A42F82" w:rsidRDefault="00083CAB"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882" w:type="dxa"/>
            <w:shd w:val="clear" w:color="auto" w:fill="BFBFBF" w:themeFill="background1" w:themeFillShade="BF"/>
            <w:vAlign w:val="center"/>
          </w:tcPr>
          <w:p w14:paraId="2FD50788" w14:textId="77777777" w:rsidR="00083CAB" w:rsidRPr="00A42F82" w:rsidRDefault="00083CAB"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083CAB" w:rsidRPr="00A42F82" w14:paraId="4F80395E" w14:textId="77777777" w:rsidTr="006238EB">
        <w:trPr>
          <w:trHeight w:val="623"/>
        </w:trPr>
        <w:tc>
          <w:tcPr>
            <w:tcW w:w="483" w:type="dxa"/>
            <w:shd w:val="clear" w:color="auto" w:fill="F2F2F2" w:themeFill="background1" w:themeFillShade="F2"/>
            <w:vAlign w:val="center"/>
          </w:tcPr>
          <w:p w14:paraId="6F1975EE" w14:textId="77777777" w:rsidR="00083CAB" w:rsidRPr="00A42F82" w:rsidRDefault="00083CAB"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6796" w:type="dxa"/>
            <w:shd w:val="clear" w:color="auto" w:fill="F2F2F2" w:themeFill="background1" w:themeFillShade="F2"/>
          </w:tcPr>
          <w:p w14:paraId="3ECE2CF0" w14:textId="77777777" w:rsidR="00083CAB" w:rsidRPr="00A42F82" w:rsidRDefault="00083CAB"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852" w:type="dxa"/>
            <w:shd w:val="clear" w:color="auto" w:fill="F2F2F2" w:themeFill="background1" w:themeFillShade="F2"/>
            <w:vAlign w:val="center"/>
          </w:tcPr>
          <w:p w14:paraId="069EC83C" w14:textId="77777777" w:rsidR="00083CAB" w:rsidRPr="00A42F82" w:rsidRDefault="00083CAB"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882" w:type="dxa"/>
            <w:shd w:val="clear" w:color="auto" w:fill="BFBFBF" w:themeFill="background1" w:themeFillShade="BF"/>
            <w:vAlign w:val="center"/>
          </w:tcPr>
          <w:p w14:paraId="14745F7F" w14:textId="77777777" w:rsidR="00083CAB" w:rsidRPr="00A42F82" w:rsidRDefault="00083CAB"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0525A7C4" w14:textId="77777777" w:rsidR="00083CAB" w:rsidRPr="00A42F82" w:rsidRDefault="00083CAB" w:rsidP="00A91894">
      <w:pPr>
        <w:rPr>
          <w:rFonts w:ascii="Arial" w:hAnsi="Arial" w:cs="Arial"/>
          <w:b/>
          <w:bCs/>
        </w:rPr>
      </w:pPr>
    </w:p>
    <w:p w14:paraId="10A1AACD" w14:textId="77777777" w:rsidR="00083CAB" w:rsidRPr="00A42F82" w:rsidRDefault="00083CAB" w:rsidP="00A91894">
      <w:pPr>
        <w:rPr>
          <w:rFonts w:ascii="Arial" w:hAnsi="Arial" w:cs="Arial"/>
          <w:b/>
          <w:bCs/>
        </w:rPr>
      </w:pPr>
      <w:r w:rsidRPr="00A42F82">
        <w:rPr>
          <w:rFonts w:ascii="Arial" w:hAnsi="Arial" w:cs="Arial"/>
          <w:b/>
          <w:bCs/>
        </w:rPr>
        <w:br w:type="page"/>
      </w:r>
    </w:p>
    <w:p w14:paraId="25222E7A" w14:textId="77777777" w:rsidR="00083CAB" w:rsidRPr="00A42F82" w:rsidRDefault="00083CAB" w:rsidP="00A91894">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9005"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6"/>
        <w:gridCol w:w="2547"/>
        <w:gridCol w:w="4143"/>
        <w:gridCol w:w="1839"/>
      </w:tblGrid>
      <w:tr w:rsidR="00083CAB" w:rsidRPr="00A42F82" w14:paraId="40B4C751" w14:textId="77777777" w:rsidTr="006238EB">
        <w:trPr>
          <w:trHeight w:val="1731"/>
        </w:trPr>
        <w:tc>
          <w:tcPr>
            <w:tcW w:w="476" w:type="dxa"/>
            <w:shd w:val="clear" w:color="auto" w:fill="F2F2F2" w:themeFill="background1" w:themeFillShade="F2"/>
            <w:vAlign w:val="center"/>
          </w:tcPr>
          <w:p w14:paraId="2B5DB40C" w14:textId="77777777" w:rsidR="00083CAB" w:rsidRPr="00A42F82" w:rsidRDefault="00083CAB" w:rsidP="00A91894">
            <w:pPr>
              <w:jc w:val="center"/>
              <w:rPr>
                <w:rFonts w:ascii="Arial" w:hAnsi="Arial" w:cs="Arial"/>
              </w:rPr>
            </w:pPr>
          </w:p>
        </w:tc>
        <w:tc>
          <w:tcPr>
            <w:tcW w:w="8529" w:type="dxa"/>
            <w:gridSpan w:val="3"/>
            <w:shd w:val="clear" w:color="auto" w:fill="F2F2F2" w:themeFill="background1" w:themeFillShade="F2"/>
            <w:vAlign w:val="center"/>
          </w:tcPr>
          <w:p w14:paraId="44D0ECE7" w14:textId="77777777" w:rsidR="00083CAB" w:rsidRPr="00A42F82" w:rsidRDefault="00083CAB" w:rsidP="00A91894">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1E1D2AC5" w14:textId="77777777" w:rsidR="00083CAB" w:rsidRPr="00A42F82" w:rsidRDefault="00083CAB" w:rsidP="00A91894">
            <w:pPr>
              <w:jc w:val="both"/>
              <w:rPr>
                <w:rFonts w:ascii="Arial" w:hAnsi="Arial" w:cs="Arial"/>
                <w:b/>
                <w:bCs/>
                <w:color w:val="000000"/>
              </w:rPr>
            </w:pPr>
          </w:p>
          <w:p w14:paraId="5FFE7AAA" w14:textId="77777777" w:rsidR="00083CAB" w:rsidRPr="00A42F82" w:rsidRDefault="00083CAB" w:rsidP="00A91894">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44"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083CAB" w:rsidRPr="00A42F82" w14:paraId="164699E6" w14:textId="77777777" w:rsidTr="006238EB">
        <w:trPr>
          <w:trHeight w:val="629"/>
        </w:trPr>
        <w:tc>
          <w:tcPr>
            <w:tcW w:w="4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4F360E" w14:textId="77777777" w:rsidR="00083CAB" w:rsidRPr="00A42F82" w:rsidRDefault="00083CAB" w:rsidP="00A91894">
            <w:pPr>
              <w:spacing w:before="100" w:beforeAutospacing="1" w:after="100" w:afterAutospacing="1"/>
              <w:jc w:val="center"/>
              <w:rPr>
                <w:rFonts w:ascii="Arial" w:hAnsi="Arial" w:cs="Arial"/>
                <w:bCs/>
              </w:rPr>
            </w:pPr>
            <w:r w:rsidRPr="00A42F82">
              <w:rPr>
                <w:rFonts w:ascii="Arial" w:hAnsi="Arial" w:cs="Arial"/>
                <w:bCs/>
              </w:rPr>
              <w:t>1</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D9A9CD" w14:textId="77777777" w:rsidR="00083CAB" w:rsidRPr="00A42F82" w:rsidRDefault="00083CAB" w:rsidP="00A91894">
            <w:pPr>
              <w:spacing w:before="100" w:beforeAutospacing="1" w:after="100" w:afterAutospacing="1"/>
              <w:rPr>
                <w:rFonts w:ascii="Arial" w:hAnsi="Arial" w:cs="Arial"/>
              </w:rPr>
            </w:pPr>
            <w:r w:rsidRPr="00A42F82">
              <w:rPr>
                <w:rFonts w:ascii="Arial" w:hAnsi="Arial" w:cs="Arial"/>
                <w:b/>
                <w:bCs/>
              </w:rPr>
              <w:t>Signature of applicant:</w:t>
            </w:r>
          </w:p>
        </w:tc>
        <w:tc>
          <w:tcPr>
            <w:tcW w:w="4143" w:type="dxa"/>
            <w:tcBorders>
              <w:left w:val="single" w:sz="4" w:space="0" w:color="auto"/>
            </w:tcBorders>
            <w:vAlign w:val="center"/>
          </w:tcPr>
          <w:p w14:paraId="3053FAE9" w14:textId="77777777" w:rsidR="00083CAB" w:rsidRPr="00A42F82" w:rsidRDefault="00083CAB" w:rsidP="00A91894">
            <w:pPr>
              <w:spacing w:before="100" w:beforeAutospacing="1" w:after="100" w:afterAutospacing="1"/>
              <w:rPr>
                <w:rFonts w:ascii="Arial" w:hAnsi="Arial" w:cs="Arial"/>
              </w:rPr>
            </w:pPr>
            <w:r>
              <w:rPr>
                <w:rFonts w:ascii="Arial" w:hAnsi="Arial" w:cs="Arial"/>
                <w:noProof/>
              </w:rPr>
              <w:drawing>
                <wp:inline distT="0" distB="0" distL="0" distR="0" wp14:anchorId="23EAD1EC" wp14:editId="028401BC">
                  <wp:extent cx="1052204" cy="476250"/>
                  <wp:effectExtent l="0" t="0" r="0" b="0"/>
                  <wp:docPr id="396099046" name="Picture 396099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1.jpeg"/>
                          <pic:cNvPicPr/>
                        </pic:nvPicPr>
                        <pic:blipFill>
                          <a:blip r:embed="rId45"/>
                          <a:stretch>
                            <a:fillRect/>
                          </a:stretch>
                        </pic:blipFill>
                        <pic:spPr>
                          <a:xfrm>
                            <a:off x="0" y="0"/>
                            <a:ext cx="1066517" cy="482728"/>
                          </a:xfrm>
                          <a:prstGeom prst="rect">
                            <a:avLst/>
                          </a:prstGeom>
                        </pic:spPr>
                      </pic:pic>
                    </a:graphicData>
                  </a:graphic>
                </wp:inline>
              </w:drawing>
            </w:r>
          </w:p>
        </w:tc>
        <w:tc>
          <w:tcPr>
            <w:tcW w:w="1838" w:type="dxa"/>
            <w:vAlign w:val="center"/>
          </w:tcPr>
          <w:p w14:paraId="20CD8387" w14:textId="77777777" w:rsidR="00083CAB" w:rsidRPr="00A42F82" w:rsidRDefault="00083CAB" w:rsidP="00A91894">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t xml:space="preserve"> 10/05/2023</w:t>
            </w:r>
          </w:p>
          <w:p w14:paraId="073BA571" w14:textId="77777777" w:rsidR="00083CAB" w:rsidRPr="00A42F82" w:rsidRDefault="00083CAB" w:rsidP="00A91894">
            <w:pPr>
              <w:spacing w:before="100" w:beforeAutospacing="1" w:after="100" w:afterAutospacing="1"/>
              <w:rPr>
                <w:rFonts w:ascii="Arial" w:hAnsi="Arial" w:cs="Arial"/>
              </w:rPr>
            </w:pPr>
          </w:p>
        </w:tc>
      </w:tr>
    </w:tbl>
    <w:p w14:paraId="2D8AC8B9" w14:textId="77777777" w:rsidR="00083CAB" w:rsidRPr="00A42F82" w:rsidRDefault="00083CAB" w:rsidP="00A91894">
      <w:pPr>
        <w:rPr>
          <w:rFonts w:ascii="Arial" w:hAnsi="Arial" w:cs="Arial"/>
        </w:rPr>
      </w:pPr>
    </w:p>
    <w:p w14:paraId="40433594" w14:textId="77777777" w:rsidR="00083CAB" w:rsidRPr="00A42F82" w:rsidRDefault="00083CAB" w:rsidP="00A91894">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083CAB" w:rsidRPr="00A42F82" w14:paraId="43F55AF2" w14:textId="77777777" w:rsidTr="005078BE">
        <w:trPr>
          <w:trHeight w:val="346"/>
        </w:trPr>
        <w:tc>
          <w:tcPr>
            <w:tcW w:w="365" w:type="pct"/>
            <w:shd w:val="clear" w:color="auto" w:fill="F2F2F2" w:themeFill="background1" w:themeFillShade="F2"/>
            <w:vAlign w:val="center"/>
          </w:tcPr>
          <w:p w14:paraId="6D6B3678" w14:textId="77777777" w:rsidR="00083CAB" w:rsidRPr="00A42F82" w:rsidRDefault="00083CAB"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45159347" w14:textId="77777777" w:rsidR="00083CAB" w:rsidRPr="00A42F82" w:rsidRDefault="00083CAB"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67BFE408" w14:textId="77777777" w:rsidR="00083CAB" w:rsidRPr="00A42F82" w:rsidRDefault="00083CAB" w:rsidP="00A91894">
            <w:pPr>
              <w:pStyle w:val="ListParagraph"/>
              <w:ind w:left="0"/>
              <w:rPr>
                <w:rFonts w:ascii="Arial" w:hAnsi="Arial" w:cs="Arial"/>
              </w:rPr>
            </w:pPr>
          </w:p>
        </w:tc>
        <w:tc>
          <w:tcPr>
            <w:tcW w:w="1014" w:type="pct"/>
            <w:vMerge w:val="restart"/>
          </w:tcPr>
          <w:p w14:paraId="479BED8F" w14:textId="77777777" w:rsidR="00083CAB" w:rsidRPr="00A42F82" w:rsidRDefault="00083CAB" w:rsidP="00A91894">
            <w:pPr>
              <w:pStyle w:val="ListParagraph"/>
              <w:ind w:left="0"/>
              <w:rPr>
                <w:rFonts w:ascii="Arial" w:hAnsi="Arial" w:cs="Arial"/>
              </w:rPr>
            </w:pPr>
            <w:r w:rsidRPr="00A42F82">
              <w:rPr>
                <w:rFonts w:ascii="Arial" w:hAnsi="Arial" w:cs="Arial"/>
                <w:b/>
                <w:bCs/>
              </w:rPr>
              <w:t>Date:</w:t>
            </w:r>
          </w:p>
        </w:tc>
      </w:tr>
      <w:tr w:rsidR="00083CAB" w:rsidRPr="00A42F82" w14:paraId="6E0D0FEC" w14:textId="77777777" w:rsidTr="005078BE">
        <w:trPr>
          <w:trHeight w:val="347"/>
        </w:trPr>
        <w:tc>
          <w:tcPr>
            <w:tcW w:w="365" w:type="pct"/>
            <w:shd w:val="clear" w:color="auto" w:fill="F2F2F2" w:themeFill="background1" w:themeFillShade="F2"/>
            <w:vAlign w:val="center"/>
          </w:tcPr>
          <w:p w14:paraId="36AEC125" w14:textId="77777777" w:rsidR="00083CAB" w:rsidRPr="00A42F82" w:rsidRDefault="00083CAB"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69346A00" w14:textId="77777777" w:rsidR="00083CAB" w:rsidRPr="00A42F82" w:rsidRDefault="00083CAB"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1AD37FBB" w14:textId="77777777" w:rsidR="00083CAB" w:rsidRPr="00A42F82" w:rsidRDefault="00083CAB" w:rsidP="00A91894">
            <w:pPr>
              <w:pStyle w:val="ListParagraph"/>
              <w:ind w:left="0"/>
              <w:rPr>
                <w:rFonts w:ascii="Arial" w:hAnsi="Arial" w:cs="Arial"/>
              </w:rPr>
            </w:pPr>
          </w:p>
          <w:p w14:paraId="3ED7FAD5" w14:textId="77777777" w:rsidR="00083CAB" w:rsidRPr="00A42F82" w:rsidRDefault="00083CAB" w:rsidP="00A91894">
            <w:pPr>
              <w:pStyle w:val="ListParagraph"/>
              <w:ind w:left="0"/>
              <w:rPr>
                <w:rFonts w:ascii="Arial" w:hAnsi="Arial" w:cs="Arial"/>
              </w:rPr>
            </w:pPr>
          </w:p>
        </w:tc>
        <w:tc>
          <w:tcPr>
            <w:tcW w:w="1014" w:type="pct"/>
            <w:vMerge/>
            <w:vAlign w:val="center"/>
          </w:tcPr>
          <w:p w14:paraId="7EBE854E" w14:textId="77777777" w:rsidR="00083CAB" w:rsidRPr="00A42F82" w:rsidRDefault="00083CAB" w:rsidP="00A91894">
            <w:pPr>
              <w:pStyle w:val="ListParagraph"/>
              <w:ind w:left="0"/>
              <w:rPr>
                <w:rFonts w:ascii="Arial" w:hAnsi="Arial" w:cs="Arial"/>
              </w:rPr>
            </w:pPr>
          </w:p>
        </w:tc>
      </w:tr>
    </w:tbl>
    <w:p w14:paraId="0628C40E" w14:textId="77777777" w:rsidR="00083CAB" w:rsidRDefault="00083CAB" w:rsidP="00A91894">
      <w:pPr>
        <w:rPr>
          <w:rFonts w:ascii="Arial" w:hAnsi="Arial" w:cs="Arial"/>
        </w:rPr>
      </w:pPr>
    </w:p>
    <w:p w14:paraId="64F5EF2D" w14:textId="77777777" w:rsidR="00083CAB" w:rsidRPr="00A42F82" w:rsidRDefault="00083CAB" w:rsidP="00A91894">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083CAB" w:rsidRPr="00A42F82" w14:paraId="52B79806" w14:textId="77777777" w:rsidTr="005078BE">
        <w:trPr>
          <w:trHeight w:val="346"/>
        </w:trPr>
        <w:tc>
          <w:tcPr>
            <w:tcW w:w="366" w:type="pct"/>
            <w:shd w:val="clear" w:color="auto" w:fill="F2F2F2" w:themeFill="background1" w:themeFillShade="F2"/>
            <w:vAlign w:val="center"/>
          </w:tcPr>
          <w:p w14:paraId="49E583FD" w14:textId="77777777" w:rsidR="00083CAB" w:rsidRPr="00A42F82" w:rsidRDefault="00083CAB"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0505574E" w14:textId="77777777" w:rsidR="00083CAB" w:rsidRPr="00A42F82" w:rsidRDefault="00083CAB"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38F30F5F" w14:textId="77777777" w:rsidR="00083CAB" w:rsidRPr="00A42F82" w:rsidRDefault="00083CAB" w:rsidP="00A91894">
            <w:pPr>
              <w:pStyle w:val="ListParagraph"/>
              <w:ind w:left="0"/>
              <w:rPr>
                <w:rFonts w:ascii="Arial" w:hAnsi="Arial" w:cs="Arial"/>
              </w:rPr>
            </w:pPr>
          </w:p>
        </w:tc>
        <w:tc>
          <w:tcPr>
            <w:tcW w:w="1013" w:type="pct"/>
            <w:vMerge w:val="restart"/>
          </w:tcPr>
          <w:p w14:paraId="5FA186A7" w14:textId="77777777" w:rsidR="00083CAB" w:rsidRPr="00A42F82" w:rsidRDefault="00083CAB" w:rsidP="00A91894">
            <w:pPr>
              <w:pStyle w:val="ListParagraph"/>
              <w:ind w:left="0"/>
              <w:rPr>
                <w:rFonts w:ascii="Arial" w:hAnsi="Arial" w:cs="Arial"/>
              </w:rPr>
            </w:pPr>
            <w:r w:rsidRPr="00A42F82">
              <w:rPr>
                <w:rFonts w:ascii="Arial" w:hAnsi="Arial" w:cs="Arial"/>
                <w:b/>
                <w:bCs/>
              </w:rPr>
              <w:t>Date:</w:t>
            </w:r>
          </w:p>
        </w:tc>
      </w:tr>
      <w:tr w:rsidR="00083CAB" w:rsidRPr="00A42F82" w14:paraId="145EE68F" w14:textId="77777777" w:rsidTr="005078BE">
        <w:trPr>
          <w:trHeight w:val="347"/>
        </w:trPr>
        <w:tc>
          <w:tcPr>
            <w:tcW w:w="366" w:type="pct"/>
            <w:shd w:val="clear" w:color="auto" w:fill="F2F2F2" w:themeFill="background1" w:themeFillShade="F2"/>
            <w:vAlign w:val="center"/>
          </w:tcPr>
          <w:p w14:paraId="684FF279" w14:textId="77777777" w:rsidR="00083CAB" w:rsidRPr="00A42F82" w:rsidRDefault="00083CAB"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5E15F30F" w14:textId="77777777" w:rsidR="00083CAB" w:rsidRPr="00A42F82" w:rsidRDefault="00083CAB"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B1A5DE5" w14:textId="77777777" w:rsidR="00083CAB" w:rsidRPr="00A42F82" w:rsidRDefault="00083CAB" w:rsidP="00A91894">
            <w:pPr>
              <w:pStyle w:val="ListParagraph"/>
              <w:ind w:left="0"/>
              <w:rPr>
                <w:rFonts w:ascii="Arial" w:hAnsi="Arial" w:cs="Arial"/>
              </w:rPr>
            </w:pPr>
          </w:p>
          <w:p w14:paraId="0D90CCB2" w14:textId="77777777" w:rsidR="00083CAB" w:rsidRPr="00A42F82" w:rsidRDefault="00083CAB" w:rsidP="00A91894">
            <w:pPr>
              <w:pStyle w:val="ListParagraph"/>
              <w:ind w:left="0"/>
              <w:rPr>
                <w:rFonts w:ascii="Arial" w:hAnsi="Arial" w:cs="Arial"/>
              </w:rPr>
            </w:pPr>
          </w:p>
        </w:tc>
        <w:tc>
          <w:tcPr>
            <w:tcW w:w="1013" w:type="pct"/>
            <w:vMerge/>
            <w:vAlign w:val="center"/>
          </w:tcPr>
          <w:p w14:paraId="07098C7A" w14:textId="77777777" w:rsidR="00083CAB" w:rsidRPr="00A42F82" w:rsidRDefault="00083CAB" w:rsidP="00A91894">
            <w:pPr>
              <w:pStyle w:val="ListParagraph"/>
              <w:ind w:left="0"/>
              <w:rPr>
                <w:rFonts w:ascii="Arial" w:hAnsi="Arial" w:cs="Arial"/>
              </w:rPr>
            </w:pPr>
          </w:p>
        </w:tc>
      </w:tr>
    </w:tbl>
    <w:p w14:paraId="17BFC54F" w14:textId="77777777" w:rsidR="00083CAB" w:rsidRPr="00A42F82" w:rsidRDefault="00083CAB" w:rsidP="00A91894">
      <w:pPr>
        <w:rPr>
          <w:rFonts w:ascii="Arial" w:hAnsi="Arial" w:cs="Arial"/>
          <w:b/>
        </w:rPr>
      </w:pPr>
    </w:p>
    <w:p w14:paraId="33011482" w14:textId="77777777" w:rsidR="00083CAB" w:rsidRPr="00A42F82" w:rsidRDefault="00083CAB" w:rsidP="00A91894">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9014" w:type="dxa"/>
        <w:tblLook w:val="04A0" w:firstRow="1" w:lastRow="0" w:firstColumn="1" w:lastColumn="0" w:noHBand="0" w:noVBand="1"/>
      </w:tblPr>
      <w:tblGrid>
        <w:gridCol w:w="580"/>
        <w:gridCol w:w="8434"/>
      </w:tblGrid>
      <w:tr w:rsidR="00083CAB" w:rsidRPr="00A42F82" w14:paraId="0EFD0970" w14:textId="77777777" w:rsidTr="006238EB">
        <w:trPr>
          <w:trHeight w:val="442"/>
        </w:trPr>
        <w:tc>
          <w:tcPr>
            <w:tcW w:w="580"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4B7C8A87" w14:textId="77777777" w:rsidR="00083CAB" w:rsidRPr="00A42F82" w:rsidRDefault="00083CA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8434" w:type="dxa"/>
            <w:vAlign w:val="center"/>
          </w:tcPr>
          <w:p w14:paraId="03DB4BF1" w14:textId="77777777" w:rsidR="00083CAB" w:rsidRPr="00A42F82" w:rsidRDefault="00083CAB"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083CAB" w:rsidRPr="00A42F82" w14:paraId="3D2D71E5" w14:textId="77777777" w:rsidTr="006238EB">
        <w:trPr>
          <w:trHeight w:val="372"/>
        </w:trPr>
        <w:tc>
          <w:tcPr>
            <w:tcW w:w="580"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1C5FB999" w14:textId="77777777" w:rsidR="00083CAB" w:rsidRPr="00A42F82" w:rsidRDefault="00083CA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8434" w:type="dxa"/>
            <w:vAlign w:val="center"/>
          </w:tcPr>
          <w:p w14:paraId="1F5FE6FE" w14:textId="77777777" w:rsidR="00083CAB" w:rsidRPr="00A42F82" w:rsidRDefault="00083CAB"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083CAB" w:rsidRPr="00A42F82" w14:paraId="58103B56" w14:textId="77777777" w:rsidTr="006238EB">
        <w:trPr>
          <w:trHeight w:val="377"/>
        </w:trPr>
        <w:tc>
          <w:tcPr>
            <w:tcW w:w="580"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13772CF2" w14:textId="77777777" w:rsidR="00083CAB" w:rsidRPr="00A42F82" w:rsidRDefault="00083CAB" w:rsidP="00A91894">
                <w:pPr>
                  <w:jc w:val="center"/>
                  <w:rPr>
                    <w:rFonts w:ascii="Arial" w:hAnsi="Arial" w:cs="Arial"/>
                    <w:sz w:val="22"/>
                    <w:szCs w:val="22"/>
                  </w:rPr>
                </w:pPr>
                <w:r>
                  <w:rPr>
                    <w:rFonts w:ascii="MS Gothic" w:eastAsia="MS Gothic" w:hAnsi="MS Gothic" w:cs="Arial" w:hint="eastAsia"/>
                  </w:rPr>
                  <w:t>☒</w:t>
                </w:r>
              </w:p>
            </w:sdtContent>
          </w:sdt>
        </w:tc>
        <w:tc>
          <w:tcPr>
            <w:tcW w:w="8434" w:type="dxa"/>
            <w:vAlign w:val="center"/>
          </w:tcPr>
          <w:p w14:paraId="5E03EFB8" w14:textId="77777777" w:rsidR="00083CAB" w:rsidRPr="00A42F82" w:rsidRDefault="00083CAB"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083CAB" w:rsidRPr="00A42F82" w14:paraId="32320643" w14:textId="77777777" w:rsidTr="006238EB">
        <w:trPr>
          <w:trHeight w:val="443"/>
        </w:trPr>
        <w:tc>
          <w:tcPr>
            <w:tcW w:w="580"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01C135C0" w14:textId="77777777" w:rsidR="00083CAB" w:rsidRPr="00A42F82" w:rsidRDefault="00083CAB" w:rsidP="00A91894">
                <w:pPr>
                  <w:jc w:val="center"/>
                  <w:rPr>
                    <w:rFonts w:ascii="Arial" w:hAnsi="Arial" w:cs="Arial"/>
                    <w:sz w:val="22"/>
                    <w:szCs w:val="22"/>
                  </w:rPr>
                </w:pPr>
                <w:r>
                  <w:rPr>
                    <w:rFonts w:ascii="MS Gothic" w:eastAsia="MS Gothic" w:hAnsi="MS Gothic" w:cs="Arial" w:hint="eastAsia"/>
                  </w:rPr>
                  <w:t>☐</w:t>
                </w:r>
              </w:p>
            </w:sdtContent>
          </w:sdt>
        </w:tc>
        <w:tc>
          <w:tcPr>
            <w:tcW w:w="8434" w:type="dxa"/>
            <w:vAlign w:val="center"/>
          </w:tcPr>
          <w:p w14:paraId="6C37C29E" w14:textId="77777777" w:rsidR="00083CAB" w:rsidRPr="00A42F82" w:rsidRDefault="00083CAB"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083CAB" w:rsidRPr="00A42F82" w14:paraId="4D164DB3" w14:textId="77777777" w:rsidTr="006238EB">
        <w:trPr>
          <w:trHeight w:val="649"/>
        </w:trPr>
        <w:tc>
          <w:tcPr>
            <w:tcW w:w="580"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427013F" w14:textId="77777777" w:rsidR="00083CAB" w:rsidRPr="00A42F82" w:rsidRDefault="00083CAB" w:rsidP="00A91894">
                <w:pPr>
                  <w:jc w:val="center"/>
                  <w:rPr>
                    <w:rFonts w:ascii="Arial" w:hAnsi="Arial" w:cs="Arial"/>
                  </w:rPr>
                </w:pPr>
                <w:r w:rsidRPr="00A42F82">
                  <w:rPr>
                    <w:rFonts w:ascii="Segoe UI Symbol" w:eastAsia="MS Gothic" w:hAnsi="Segoe UI Symbol" w:cs="Segoe UI Symbol"/>
                  </w:rPr>
                  <w:t>☐</w:t>
                </w:r>
              </w:p>
            </w:sdtContent>
          </w:sdt>
        </w:tc>
        <w:tc>
          <w:tcPr>
            <w:tcW w:w="8434" w:type="dxa"/>
            <w:vAlign w:val="center"/>
          </w:tcPr>
          <w:p w14:paraId="27679D9D" w14:textId="77777777" w:rsidR="00083CAB" w:rsidRPr="00A42F82" w:rsidRDefault="00083CAB"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083CAB" w:rsidRPr="00A42F82" w14:paraId="45DE80CF" w14:textId="77777777" w:rsidTr="006238EB">
        <w:trPr>
          <w:trHeight w:val="773"/>
        </w:trPr>
        <w:tc>
          <w:tcPr>
            <w:tcW w:w="580"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BAFB8AC" w14:textId="77777777" w:rsidR="00083CAB" w:rsidRPr="00A42F82" w:rsidRDefault="00083CAB" w:rsidP="00A91894">
                <w:pPr>
                  <w:jc w:val="center"/>
                  <w:rPr>
                    <w:rFonts w:ascii="Arial" w:hAnsi="Arial" w:cs="Arial"/>
                    <w:sz w:val="22"/>
                    <w:szCs w:val="22"/>
                  </w:rPr>
                </w:pPr>
                <w:r>
                  <w:rPr>
                    <w:rFonts w:ascii="MS Gothic" w:eastAsia="MS Gothic" w:hAnsi="MS Gothic" w:cs="Arial" w:hint="eastAsia"/>
                  </w:rPr>
                  <w:t>☒</w:t>
                </w:r>
              </w:p>
            </w:sdtContent>
          </w:sdt>
        </w:tc>
        <w:tc>
          <w:tcPr>
            <w:tcW w:w="8434" w:type="dxa"/>
            <w:vAlign w:val="center"/>
          </w:tcPr>
          <w:p w14:paraId="4F4C86DC" w14:textId="77777777" w:rsidR="00083CAB" w:rsidRPr="00A42F82" w:rsidRDefault="00083CAB"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083CAB" w:rsidRPr="00A42F82" w14:paraId="273B7540" w14:textId="77777777" w:rsidTr="006238EB">
        <w:trPr>
          <w:trHeight w:val="873"/>
        </w:trPr>
        <w:tc>
          <w:tcPr>
            <w:tcW w:w="580"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4006BB5" w14:textId="77777777" w:rsidR="00083CAB" w:rsidRPr="00A42F82" w:rsidRDefault="00083CAB" w:rsidP="00A91894">
                <w:pPr>
                  <w:jc w:val="center"/>
                  <w:rPr>
                    <w:rFonts w:ascii="Arial" w:hAnsi="Arial" w:cs="Arial"/>
                    <w:sz w:val="22"/>
                    <w:szCs w:val="22"/>
                  </w:rPr>
                </w:pPr>
                <w:r>
                  <w:rPr>
                    <w:rFonts w:ascii="MS Gothic" w:eastAsia="MS Gothic" w:hAnsi="MS Gothic" w:cs="Arial" w:hint="eastAsia"/>
                  </w:rPr>
                  <w:t>☒</w:t>
                </w:r>
              </w:p>
            </w:sdtContent>
          </w:sdt>
        </w:tc>
        <w:tc>
          <w:tcPr>
            <w:tcW w:w="8434" w:type="dxa"/>
            <w:vAlign w:val="center"/>
          </w:tcPr>
          <w:p w14:paraId="1F309E73" w14:textId="77777777" w:rsidR="00083CAB" w:rsidRPr="00A42F82" w:rsidRDefault="00083CAB" w:rsidP="00A91894">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F0DD910" w14:textId="77777777" w:rsidR="00083CAB" w:rsidRPr="00A42F82" w:rsidRDefault="00083CAB" w:rsidP="00A91894">
      <w:pPr>
        <w:tabs>
          <w:tab w:val="left" w:pos="5103"/>
        </w:tabs>
        <w:rPr>
          <w:rFonts w:ascii="Arial" w:hAnsi="Arial" w:cs="Arial"/>
          <w:b/>
          <w:bCs/>
        </w:rPr>
      </w:pPr>
    </w:p>
    <w:tbl>
      <w:tblPr>
        <w:tblW w:w="9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5"/>
      </w:tblGrid>
      <w:tr w:rsidR="00083CAB" w:rsidRPr="00A42F82" w14:paraId="77A5373A" w14:textId="77777777" w:rsidTr="006238EB">
        <w:trPr>
          <w:trHeight w:val="990"/>
        </w:trPr>
        <w:tc>
          <w:tcPr>
            <w:tcW w:w="9015" w:type="dxa"/>
            <w:shd w:val="clear" w:color="auto" w:fill="D9D9D9" w:themeFill="background1" w:themeFillShade="D9"/>
          </w:tcPr>
          <w:p w14:paraId="414D1939" w14:textId="77777777" w:rsidR="00083CAB" w:rsidRPr="00A42F82" w:rsidRDefault="00083CAB" w:rsidP="00A91894">
            <w:pPr>
              <w:rPr>
                <w:rFonts w:ascii="Arial" w:hAnsi="Arial" w:cs="Arial"/>
                <w:b/>
              </w:rPr>
            </w:pPr>
            <w:r w:rsidRPr="00A42F82">
              <w:rPr>
                <w:rFonts w:ascii="Arial" w:hAnsi="Arial" w:cs="Arial"/>
                <w:b/>
              </w:rPr>
              <w:lastRenderedPageBreak/>
              <w:t>RESEARCH STUDENTS ONLY</w:t>
            </w:r>
          </w:p>
          <w:p w14:paraId="45CD7473" w14:textId="77777777" w:rsidR="00083CAB" w:rsidRPr="00A42F82" w:rsidRDefault="00083CAB" w:rsidP="00A91894">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46" w:history="1">
              <w:r w:rsidRPr="00A42F82">
                <w:rPr>
                  <w:rStyle w:val="Hyperlink"/>
                  <w:rFonts w:ascii="Arial" w:hAnsi="Arial" w:cs="Arial"/>
                </w:rPr>
                <w:t>https://mytsd.uwtsd.ac.uk</w:t>
              </w:r>
            </w:hyperlink>
            <w:r w:rsidRPr="00A42F82">
              <w:rPr>
                <w:rFonts w:ascii="Arial" w:hAnsi="Arial" w:cs="Arial"/>
              </w:rPr>
              <w:t>).</w:t>
            </w:r>
          </w:p>
          <w:p w14:paraId="75F94A53" w14:textId="77777777" w:rsidR="00083CAB" w:rsidRPr="00A42F82" w:rsidRDefault="00083CAB" w:rsidP="00A91894">
            <w:pPr>
              <w:rPr>
                <w:rFonts w:ascii="Arial" w:hAnsi="Arial" w:cs="Arial"/>
              </w:rPr>
            </w:pPr>
          </w:p>
        </w:tc>
      </w:tr>
      <w:tr w:rsidR="00083CAB" w:rsidRPr="00A42F82" w14:paraId="65715681" w14:textId="77777777" w:rsidTr="006238EB">
        <w:trPr>
          <w:trHeight w:val="339"/>
        </w:trPr>
        <w:tc>
          <w:tcPr>
            <w:tcW w:w="9015" w:type="dxa"/>
            <w:shd w:val="clear" w:color="auto" w:fill="D9D9D9" w:themeFill="background1" w:themeFillShade="D9"/>
          </w:tcPr>
          <w:p w14:paraId="1844ADA0" w14:textId="77777777" w:rsidR="00083CAB" w:rsidRPr="00A42F82" w:rsidRDefault="00083CAB" w:rsidP="00A6327F">
            <w:pPr>
              <w:rPr>
                <w:rFonts w:ascii="Arial" w:hAnsi="Arial" w:cs="Arial"/>
                <w:b/>
              </w:rPr>
            </w:pPr>
            <w:r w:rsidRPr="00A42F82">
              <w:rPr>
                <w:rFonts w:ascii="Arial" w:hAnsi="Arial" w:cs="Arial"/>
                <w:b/>
              </w:rPr>
              <w:t>RESEARCH STAFF ONLY</w:t>
            </w:r>
          </w:p>
          <w:p w14:paraId="1DC588DA" w14:textId="77777777" w:rsidR="00083CAB" w:rsidRPr="00A42F82" w:rsidRDefault="00083CAB" w:rsidP="00A6327F">
            <w:pPr>
              <w:rPr>
                <w:rFonts w:ascii="Arial" w:hAnsi="Arial" w:cs="Arial"/>
              </w:rPr>
            </w:pPr>
            <w:r w:rsidRPr="00A42F82">
              <w:rPr>
                <w:rFonts w:ascii="Arial" w:hAnsi="Arial" w:cs="Arial"/>
              </w:rPr>
              <w:t xml:space="preserve">All communications relating to this application during its processing must be in writing and emailed to </w:t>
            </w:r>
            <w:hyperlink r:id="rId47"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3E1FCFBD" w14:textId="77777777" w:rsidR="00083CAB" w:rsidRPr="00A42F82" w:rsidRDefault="00083CAB" w:rsidP="00A6327F">
            <w:pPr>
              <w:rPr>
                <w:rFonts w:ascii="Arial" w:hAnsi="Arial" w:cs="Arial"/>
              </w:rPr>
            </w:pPr>
          </w:p>
        </w:tc>
      </w:tr>
      <w:tr w:rsidR="00083CAB" w:rsidRPr="00A42F82" w14:paraId="3ED8657F" w14:textId="77777777" w:rsidTr="006238EB">
        <w:trPr>
          <w:trHeight w:val="1768"/>
        </w:trPr>
        <w:tc>
          <w:tcPr>
            <w:tcW w:w="9015" w:type="dxa"/>
            <w:shd w:val="clear" w:color="auto" w:fill="D9D9D9" w:themeFill="background1" w:themeFillShade="D9"/>
          </w:tcPr>
          <w:p w14:paraId="481092B1" w14:textId="77777777" w:rsidR="00083CAB" w:rsidRPr="00A42F82" w:rsidRDefault="00083CAB"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0EBA80C6" w14:textId="77777777" w:rsidR="00083CAB" w:rsidRPr="00A42F82" w:rsidRDefault="00083CAB" w:rsidP="00A91894">
      <w:pPr>
        <w:tabs>
          <w:tab w:val="left" w:pos="5103"/>
        </w:tabs>
        <w:rPr>
          <w:rFonts w:ascii="Arial" w:hAnsi="Arial" w:cs="Arial"/>
          <w:bCs/>
        </w:rPr>
      </w:pPr>
    </w:p>
    <w:p w14:paraId="6E987E1B" w14:textId="77777777" w:rsidR="00167BB1" w:rsidRDefault="00167BB1" w:rsidP="001725FD">
      <w:pPr>
        <w:jc w:val="both"/>
        <w:rPr>
          <w:rFonts w:ascii="Arial" w:hAnsi="Arial" w:cs="Arial"/>
          <w:sz w:val="24"/>
          <w:szCs w:val="24"/>
        </w:rPr>
      </w:pPr>
    </w:p>
    <w:p w14:paraId="64B92F8E" w14:textId="77777777" w:rsidR="00167BB1" w:rsidRDefault="00167BB1" w:rsidP="001725FD">
      <w:pPr>
        <w:jc w:val="both"/>
        <w:rPr>
          <w:rFonts w:ascii="Arial" w:hAnsi="Arial" w:cs="Arial"/>
          <w:sz w:val="24"/>
          <w:szCs w:val="24"/>
        </w:rPr>
      </w:pPr>
    </w:p>
    <w:p w14:paraId="6AA0D04B" w14:textId="77777777" w:rsidR="00167BB1" w:rsidRDefault="00167BB1" w:rsidP="001725FD">
      <w:pPr>
        <w:jc w:val="both"/>
        <w:rPr>
          <w:rFonts w:ascii="Arial" w:hAnsi="Arial" w:cs="Arial"/>
          <w:sz w:val="24"/>
          <w:szCs w:val="24"/>
        </w:rPr>
      </w:pPr>
    </w:p>
    <w:p w14:paraId="2DD34631" w14:textId="77777777" w:rsidR="00167BB1" w:rsidRDefault="00167BB1" w:rsidP="001725FD">
      <w:pPr>
        <w:jc w:val="both"/>
        <w:rPr>
          <w:rFonts w:ascii="Arial" w:hAnsi="Arial" w:cs="Arial"/>
          <w:sz w:val="24"/>
          <w:szCs w:val="24"/>
        </w:rPr>
      </w:pPr>
    </w:p>
    <w:p w14:paraId="1F03B741" w14:textId="77777777" w:rsidR="00167BB1" w:rsidRDefault="00167BB1" w:rsidP="001725FD">
      <w:pPr>
        <w:jc w:val="both"/>
        <w:rPr>
          <w:rFonts w:ascii="Arial" w:hAnsi="Arial" w:cs="Arial"/>
          <w:sz w:val="24"/>
          <w:szCs w:val="24"/>
        </w:rPr>
      </w:pPr>
    </w:p>
    <w:p w14:paraId="6A982248" w14:textId="77777777" w:rsidR="00167BB1" w:rsidRDefault="00167BB1" w:rsidP="001725FD">
      <w:pPr>
        <w:jc w:val="both"/>
        <w:rPr>
          <w:rFonts w:ascii="Arial" w:hAnsi="Arial" w:cs="Arial"/>
          <w:sz w:val="24"/>
          <w:szCs w:val="24"/>
        </w:rPr>
      </w:pPr>
    </w:p>
    <w:p w14:paraId="6D01009B" w14:textId="77777777" w:rsidR="00167BB1" w:rsidRDefault="00167BB1" w:rsidP="001725FD">
      <w:pPr>
        <w:jc w:val="both"/>
        <w:rPr>
          <w:rFonts w:ascii="Arial" w:hAnsi="Arial" w:cs="Arial"/>
          <w:sz w:val="24"/>
          <w:szCs w:val="24"/>
        </w:rPr>
      </w:pPr>
    </w:p>
    <w:p w14:paraId="3F9412D2" w14:textId="77777777" w:rsidR="00083CAB" w:rsidRDefault="00083CAB" w:rsidP="00167BB1">
      <w:pPr>
        <w:rPr>
          <w:rFonts w:ascii="Arial" w:hAnsi="Arial" w:cs="Arial"/>
          <w:b/>
          <w:sz w:val="28"/>
          <w:szCs w:val="28"/>
          <w:u w:val="single"/>
        </w:rPr>
      </w:pPr>
    </w:p>
    <w:p w14:paraId="38C6F0F4" w14:textId="77777777" w:rsidR="00083CAB" w:rsidRDefault="00083CAB" w:rsidP="00167BB1">
      <w:pPr>
        <w:rPr>
          <w:rFonts w:ascii="Arial" w:hAnsi="Arial" w:cs="Arial"/>
          <w:b/>
          <w:sz w:val="28"/>
          <w:szCs w:val="28"/>
          <w:u w:val="single"/>
        </w:rPr>
      </w:pPr>
    </w:p>
    <w:p w14:paraId="558D2E37" w14:textId="77777777" w:rsidR="00083CAB" w:rsidRDefault="00083CAB" w:rsidP="00167BB1">
      <w:pPr>
        <w:rPr>
          <w:rFonts w:ascii="Arial" w:hAnsi="Arial" w:cs="Arial"/>
          <w:b/>
          <w:sz w:val="28"/>
          <w:szCs w:val="28"/>
          <w:u w:val="single"/>
        </w:rPr>
      </w:pPr>
    </w:p>
    <w:p w14:paraId="4F395E7E" w14:textId="77777777" w:rsidR="00083CAB" w:rsidRDefault="00083CAB" w:rsidP="00167BB1">
      <w:pPr>
        <w:rPr>
          <w:rFonts w:ascii="Arial" w:hAnsi="Arial" w:cs="Arial"/>
          <w:b/>
          <w:sz w:val="28"/>
          <w:szCs w:val="28"/>
          <w:u w:val="single"/>
        </w:rPr>
      </w:pPr>
    </w:p>
    <w:p w14:paraId="5A1DA9E1" w14:textId="77777777" w:rsidR="00083CAB" w:rsidRDefault="00083CAB" w:rsidP="00167BB1">
      <w:pPr>
        <w:rPr>
          <w:rFonts w:ascii="Arial" w:hAnsi="Arial" w:cs="Arial"/>
          <w:b/>
          <w:sz w:val="28"/>
          <w:szCs w:val="28"/>
          <w:u w:val="single"/>
        </w:rPr>
      </w:pPr>
    </w:p>
    <w:p w14:paraId="26EC6C09" w14:textId="77777777" w:rsidR="00083CAB" w:rsidRDefault="00083CAB" w:rsidP="00167BB1">
      <w:pPr>
        <w:rPr>
          <w:rFonts w:ascii="Arial" w:hAnsi="Arial" w:cs="Arial"/>
          <w:b/>
          <w:sz w:val="28"/>
          <w:szCs w:val="28"/>
          <w:u w:val="single"/>
        </w:rPr>
      </w:pPr>
    </w:p>
    <w:p w14:paraId="39E359F3" w14:textId="77777777" w:rsidR="00083CAB" w:rsidRDefault="00083CAB" w:rsidP="00167BB1">
      <w:pPr>
        <w:rPr>
          <w:rFonts w:ascii="Arial" w:hAnsi="Arial" w:cs="Arial"/>
          <w:b/>
          <w:sz w:val="28"/>
          <w:szCs w:val="28"/>
          <w:u w:val="single"/>
        </w:rPr>
      </w:pPr>
    </w:p>
    <w:p w14:paraId="7CC6C247" w14:textId="77777777" w:rsidR="00083CAB" w:rsidRDefault="00083CAB" w:rsidP="00167BB1">
      <w:pPr>
        <w:rPr>
          <w:rFonts w:ascii="Arial" w:hAnsi="Arial" w:cs="Arial"/>
          <w:b/>
          <w:sz w:val="28"/>
          <w:szCs w:val="28"/>
          <w:u w:val="single"/>
        </w:rPr>
      </w:pPr>
    </w:p>
    <w:p w14:paraId="67521C3F" w14:textId="77777777" w:rsidR="00083CAB" w:rsidRDefault="00083CAB" w:rsidP="00167BB1">
      <w:pPr>
        <w:rPr>
          <w:rFonts w:ascii="Arial" w:hAnsi="Arial" w:cs="Arial"/>
          <w:b/>
          <w:sz w:val="28"/>
          <w:szCs w:val="28"/>
          <w:u w:val="single"/>
        </w:rPr>
      </w:pPr>
    </w:p>
    <w:p w14:paraId="11B2D867" w14:textId="77777777" w:rsidR="00083CAB" w:rsidRDefault="00083CAB" w:rsidP="00167BB1">
      <w:pPr>
        <w:rPr>
          <w:rFonts w:ascii="Arial" w:hAnsi="Arial" w:cs="Arial"/>
          <w:b/>
          <w:sz w:val="28"/>
          <w:szCs w:val="28"/>
          <w:u w:val="single"/>
        </w:rPr>
      </w:pPr>
    </w:p>
    <w:p w14:paraId="6691B89C" w14:textId="0E23E272" w:rsidR="00167BB1" w:rsidRPr="00167BB1" w:rsidRDefault="00167BB1" w:rsidP="00167BB1">
      <w:pPr>
        <w:rPr>
          <w:rFonts w:ascii="Arial" w:hAnsi="Arial" w:cs="Arial"/>
          <w:b/>
          <w:sz w:val="28"/>
          <w:szCs w:val="28"/>
          <w:u w:val="single"/>
        </w:rPr>
      </w:pPr>
      <w:r w:rsidRPr="00167BB1">
        <w:rPr>
          <w:rFonts w:ascii="Arial" w:hAnsi="Arial" w:cs="Arial"/>
          <w:b/>
          <w:sz w:val="28"/>
          <w:szCs w:val="28"/>
          <w:u w:val="single"/>
        </w:rPr>
        <w:lastRenderedPageBreak/>
        <w:t>References</w:t>
      </w:r>
    </w:p>
    <w:p w14:paraId="7F6435A6"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Ammenwerth, E., Iller, C. and Mahler, C. (2006) 'IT-adoption and the interaction of task, technology and individuals: a fit framework and a case study', </w:t>
      </w:r>
      <w:r w:rsidRPr="00EE7687">
        <w:rPr>
          <w:rFonts w:ascii="Arial" w:hAnsi="Arial" w:cs="Arial"/>
          <w:i/>
          <w:iCs/>
        </w:rPr>
        <w:t>BMC medical informatics and decision making; BMC Med Inform Decis Mak, </w:t>
      </w:r>
      <w:r w:rsidRPr="00EE7687">
        <w:rPr>
          <w:rFonts w:ascii="Arial" w:hAnsi="Arial" w:cs="Arial"/>
        </w:rPr>
        <w:t>6(1), pp. 3. Available at: https://doi.org/10.1186/1472-6947-6-3.</w:t>
      </w:r>
    </w:p>
    <w:p w14:paraId="426B209C" w14:textId="77777777" w:rsidR="00167BB1" w:rsidRPr="00EE7687" w:rsidRDefault="00167BB1" w:rsidP="00167BB1">
      <w:pPr>
        <w:pStyle w:val="NormalWeb"/>
        <w:shd w:val="clear" w:color="auto" w:fill="FFFFFF"/>
        <w:spacing w:before="0" w:beforeAutospacing="0" w:after="173" w:afterAutospacing="0"/>
        <w:rPr>
          <w:rFonts w:ascii="Arial" w:hAnsi="Arial" w:cs="Arial"/>
          <w:shd w:val="clear" w:color="auto" w:fill="FFFFFF"/>
        </w:rPr>
      </w:pPr>
      <w:r w:rsidRPr="00EE7687">
        <w:rPr>
          <w:rFonts w:ascii="Arial" w:hAnsi="Arial" w:cs="Arial"/>
        </w:rPr>
        <w:t xml:space="preserve">Appleby, J. (2005) 'CUTTING NHS WAITING TIMES: Identifying strategies for sustainable reductions'. </w:t>
      </w:r>
      <w:r w:rsidRPr="00EE7687">
        <w:rPr>
          <w:rFonts w:ascii="Arial" w:hAnsi="Arial" w:cs="Arial"/>
          <w:shd w:val="clear" w:color="auto" w:fill="FFFFFF"/>
        </w:rPr>
        <w:t xml:space="preserve">Available at: </w:t>
      </w:r>
      <w:hyperlink r:id="rId48" w:history="1">
        <w:r w:rsidRPr="00EE7687">
          <w:rPr>
            <w:rStyle w:val="Hyperlink"/>
            <w:rFonts w:ascii="Arial" w:hAnsi="Arial" w:cs="Arial"/>
            <w:color w:val="auto"/>
            <w:shd w:val="clear" w:color="auto" w:fill="FFFFFF"/>
          </w:rPr>
          <w:t>https://www.kingsfund.org.uk/sites/default/files/dhwaitingtimessummary.pdf.</w:t>
        </w:r>
      </w:hyperlink>
      <w:r w:rsidRPr="00EE7687">
        <w:rPr>
          <w:rFonts w:ascii="Arial" w:hAnsi="Arial" w:cs="Arial"/>
        </w:rPr>
        <w:t xml:space="preserve"> (Accessed: 18 April 2023).</w:t>
      </w:r>
    </w:p>
    <w:p w14:paraId="22CECB87"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Appleby, J., Hemmings, N., Maguire, D., Morris, J., Schlepper, L. and Wellings, D. (2020) </w:t>
      </w:r>
      <w:r w:rsidRPr="00EE7687">
        <w:rPr>
          <w:rFonts w:ascii="Arial" w:hAnsi="Arial" w:cs="Arial"/>
          <w:i/>
          <w:iCs/>
        </w:rPr>
        <w:t>Public satisfaction with the NHS and social care in 2019. </w:t>
      </w:r>
      <w:r w:rsidRPr="00EE7687">
        <w:rPr>
          <w:rFonts w:ascii="Arial" w:hAnsi="Arial" w:cs="Arial"/>
        </w:rPr>
        <w:t>Available at: </w:t>
      </w:r>
      <w:hyperlink r:id="rId49" w:tgtFrame="_blank" w:history="1">
        <w:r w:rsidRPr="00EE7687">
          <w:rPr>
            <w:rStyle w:val="Hyperlink"/>
            <w:rFonts w:ascii="Arial" w:hAnsi="Arial" w:cs="Arial"/>
            <w:color w:val="auto"/>
          </w:rPr>
          <w:t>https://www.kingsfund.org.uk/sites/default/files/2020-04/BSA_2019_NT-KF_WEB_update.pdf</w:t>
        </w:r>
      </w:hyperlink>
      <w:r w:rsidRPr="00EE7687">
        <w:rPr>
          <w:rFonts w:ascii="Arial" w:hAnsi="Arial" w:cs="Arial"/>
        </w:rPr>
        <w:t xml:space="preserve"> (Accessed: </w:t>
      </w:r>
    </w:p>
    <w:p w14:paraId="7262BF20"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Bernal, J.L., Cummins, S. and Gasparrini, A. (2017) 'Interrupted time series regression for the evaluation of public health interventions: a tutorial', </w:t>
      </w:r>
      <w:r w:rsidRPr="00EE7687">
        <w:rPr>
          <w:rFonts w:ascii="Arial" w:hAnsi="Arial" w:cs="Arial"/>
          <w:i/>
          <w:iCs/>
        </w:rPr>
        <w:t>International journal of epidemiology; Int J Epidemiol, </w:t>
      </w:r>
      <w:r w:rsidRPr="00EE7687">
        <w:rPr>
          <w:rFonts w:ascii="Arial" w:hAnsi="Arial" w:cs="Arial"/>
        </w:rPr>
        <w:t>46(1), pp. 348-355. Available at: https://doi.org/10.1093/ije/dyw098.</w:t>
      </w:r>
    </w:p>
    <w:p w14:paraId="514B1A99"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Blackburn, M., Alexander, J., Legan, J.D. and Klabjan, D. (2017) 'Big Data and the Future of R&amp;D Management: The rise of big data and big data analytics will have significant implications for R&amp;D and innovation management in the next decade', </w:t>
      </w:r>
      <w:r w:rsidRPr="00EE7687">
        <w:rPr>
          <w:rFonts w:ascii="Arial" w:hAnsi="Arial" w:cs="Arial"/>
          <w:i/>
          <w:iCs/>
        </w:rPr>
        <w:t>Research Technology Management, </w:t>
      </w:r>
      <w:r w:rsidRPr="00EE7687">
        <w:rPr>
          <w:rFonts w:ascii="Arial" w:hAnsi="Arial" w:cs="Arial"/>
        </w:rPr>
        <w:t>60(5), pp. 43-51. Available at: https://doi.org/10.1080/08956308.2017.1348135.</w:t>
      </w:r>
    </w:p>
    <w:p w14:paraId="49482FAE"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Byrne, D.S. (2002) </w:t>
      </w:r>
      <w:r w:rsidRPr="00EE7687">
        <w:rPr>
          <w:rFonts w:ascii="Arial" w:hAnsi="Arial" w:cs="Arial"/>
          <w:i/>
          <w:iCs/>
        </w:rPr>
        <w:t>Interpreting quantitative data</w:t>
      </w:r>
      <w:r w:rsidRPr="00EE7687">
        <w:rPr>
          <w:rFonts w:ascii="Arial" w:hAnsi="Arial" w:cs="Arial"/>
        </w:rPr>
        <w:t> London: SAGE.</w:t>
      </w:r>
    </w:p>
    <w:p w14:paraId="715A06B7" w14:textId="77777777" w:rsidR="00167BB1" w:rsidRPr="00EE7687" w:rsidRDefault="00167BB1" w:rsidP="00167BB1">
      <w:pPr>
        <w:pStyle w:val="NormalWeb"/>
        <w:shd w:val="clear" w:color="auto" w:fill="FFFFFF"/>
        <w:spacing w:before="0" w:beforeAutospacing="0" w:after="173" w:afterAutospacing="0"/>
        <w:rPr>
          <w:rFonts w:ascii="Arial" w:hAnsi="Arial" w:cs="Arial"/>
          <w:shd w:val="clear" w:color="auto" w:fill="FFFFFF"/>
        </w:rPr>
      </w:pPr>
      <w:bookmarkStart w:id="1" w:name="_Hlk133064949"/>
      <w:r w:rsidRPr="00EE7687">
        <w:rPr>
          <w:rFonts w:ascii="Arial" w:hAnsi="Arial" w:cs="Arial"/>
        </w:rPr>
        <w:t xml:space="preserve">Cardiff and Vale University Health Board (2020) </w:t>
      </w:r>
      <w:r w:rsidRPr="00EE7687">
        <w:rPr>
          <w:rFonts w:ascii="Arial" w:hAnsi="Arial" w:cs="Arial"/>
          <w:i/>
          <w:iCs/>
          <w:shd w:val="clear" w:color="auto" w:fill="FFFFFF"/>
        </w:rPr>
        <w:t xml:space="preserve">Delivering Digital: Building a learning health and care system. A Five Year Strategy. </w:t>
      </w:r>
      <w:r w:rsidRPr="00EE7687">
        <w:rPr>
          <w:rFonts w:ascii="Arial" w:hAnsi="Arial" w:cs="Arial"/>
          <w:shd w:val="clear" w:color="auto" w:fill="FFFFFF"/>
        </w:rPr>
        <w:t xml:space="preserve">Available at: </w:t>
      </w:r>
      <w:hyperlink r:id="rId50" w:history="1">
        <w:r w:rsidRPr="00EE7687">
          <w:rPr>
            <w:rStyle w:val="Hyperlink"/>
            <w:rFonts w:ascii="Arial" w:hAnsi="Arial" w:cs="Arial"/>
            <w:color w:val="auto"/>
          </w:rPr>
          <w:t>Delivering Digital Building a learning health and care system A Five Year Strategy (nhs.wales)</w:t>
        </w:r>
      </w:hyperlink>
      <w:r w:rsidRPr="00EE7687">
        <w:rPr>
          <w:rFonts w:ascii="Arial" w:hAnsi="Arial" w:cs="Arial"/>
          <w:shd w:val="clear" w:color="auto" w:fill="FFFFFF"/>
        </w:rPr>
        <w:t xml:space="preserve"> (Accessed: 11 March 2023).</w:t>
      </w:r>
    </w:p>
    <w:p w14:paraId="25C098E3" w14:textId="77777777" w:rsidR="00167BB1" w:rsidRPr="00EE7687" w:rsidRDefault="00167BB1" w:rsidP="00167BB1">
      <w:pPr>
        <w:rPr>
          <w:rFonts w:ascii="Arial" w:hAnsi="Arial" w:cs="Arial"/>
          <w:sz w:val="24"/>
          <w:szCs w:val="24"/>
        </w:rPr>
      </w:pPr>
      <w:r w:rsidRPr="00EE7687">
        <w:rPr>
          <w:rFonts w:ascii="Arial" w:hAnsi="Arial" w:cs="Arial"/>
          <w:sz w:val="24"/>
          <w:szCs w:val="24"/>
        </w:rPr>
        <w:t xml:space="preserve">Cardiff and Vale University Health Board (2019) </w:t>
      </w:r>
      <w:r w:rsidRPr="00EE7687">
        <w:rPr>
          <w:rFonts w:ascii="Arial" w:hAnsi="Arial" w:cs="Arial"/>
          <w:i/>
          <w:iCs/>
          <w:sz w:val="24"/>
          <w:szCs w:val="24"/>
        </w:rPr>
        <w:t>Cardiff and Vale University Health Board Information Governance Policy.</w:t>
      </w:r>
      <w:r w:rsidRPr="00EE7687">
        <w:rPr>
          <w:rFonts w:ascii="Arial" w:hAnsi="Arial" w:cs="Arial"/>
          <w:sz w:val="24"/>
          <w:szCs w:val="24"/>
        </w:rPr>
        <w:t xml:space="preserve"> Available at: </w:t>
      </w:r>
      <w:hyperlink r:id="rId51" w:history="1">
        <w:r w:rsidRPr="00EE7687">
          <w:rPr>
            <w:rStyle w:val="Hyperlink"/>
            <w:rFonts w:ascii="Arial" w:hAnsi="Arial" w:cs="Arial"/>
            <w:color w:val="auto"/>
            <w:sz w:val="24"/>
            <w:szCs w:val="24"/>
          </w:rPr>
          <w:t>https://cavuhb.nhs.wales/files/policies-procedures-and-guidelines/corporate-policy/i-j-corporate-policy/cv-ig-policy-v4-pdf/</w:t>
        </w:r>
      </w:hyperlink>
      <w:r w:rsidRPr="00EE7687">
        <w:rPr>
          <w:rFonts w:ascii="Arial" w:hAnsi="Arial" w:cs="Arial"/>
          <w:sz w:val="24"/>
          <w:szCs w:val="24"/>
        </w:rPr>
        <w:t xml:space="preserve"> (Accessed: 22 April 2023).</w:t>
      </w:r>
    </w:p>
    <w:bookmarkEnd w:id="1"/>
    <w:p w14:paraId="68B6006C"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 xml:space="preserve">Cardiff and Vale University Health Board (2021) </w:t>
      </w:r>
      <w:r w:rsidRPr="00EE7687">
        <w:rPr>
          <w:rFonts w:ascii="Arial" w:hAnsi="Arial" w:cs="Arial"/>
          <w:i/>
        </w:rPr>
        <w:t xml:space="preserve">Right Bed, First Time – An overview for staff. </w:t>
      </w:r>
      <w:r w:rsidRPr="00EE7687">
        <w:rPr>
          <w:rFonts w:ascii="Arial" w:hAnsi="Arial" w:cs="Arial"/>
        </w:rPr>
        <w:t xml:space="preserve">21 May 2001. Available at: </w:t>
      </w:r>
      <w:hyperlink r:id="rId52" w:history="1">
        <w:r w:rsidRPr="00EE7687">
          <w:rPr>
            <w:rStyle w:val="Hyperlink"/>
            <w:rFonts w:ascii="Arial" w:hAnsi="Arial" w:cs="Arial"/>
            <w:color w:val="auto"/>
          </w:rPr>
          <w:t>(57) Right Bed, First Time – An overview for staff - YouTube</w:t>
        </w:r>
      </w:hyperlink>
      <w:r w:rsidRPr="00EE7687">
        <w:rPr>
          <w:rFonts w:ascii="Arial" w:hAnsi="Arial" w:cs="Arial"/>
        </w:rPr>
        <w:t xml:space="preserve"> (Accessed: 19 March 2023).</w:t>
      </w:r>
    </w:p>
    <w:p w14:paraId="293B25C6"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Cheng, L.H.H., Walton, A., Conway, H., James, D., Canning, F., White, P., Franklin, S., Harrison, V., Ezsias, A., Ali, E., Ratcliffe, S. and Qureshi, R. (2010) 'P47 How to reduce Did Not Attend (DNA) rates and achieve treatment targets in a NHS Foundation Hospital in the UK', </w:t>
      </w:r>
      <w:r w:rsidRPr="00EE7687">
        <w:rPr>
          <w:rFonts w:ascii="Arial" w:hAnsi="Arial" w:cs="Arial"/>
          <w:i/>
          <w:iCs/>
        </w:rPr>
        <w:t>British journal of oral &amp; maxillofacial surgery, </w:t>
      </w:r>
      <w:r w:rsidRPr="00EE7687">
        <w:rPr>
          <w:rFonts w:ascii="Arial" w:hAnsi="Arial" w:cs="Arial"/>
        </w:rPr>
        <w:t>48, pp. S37. Available at: https://doi.org/10.1016/S0266-4356(10)60138-6.</w:t>
      </w:r>
    </w:p>
    <w:p w14:paraId="5D24DE0A"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Connelly, L.M. (2018) 'Statistical Process Control', </w:t>
      </w:r>
      <w:r w:rsidRPr="00EE7687">
        <w:rPr>
          <w:rFonts w:ascii="Arial" w:hAnsi="Arial" w:cs="Arial"/>
          <w:i/>
          <w:iCs/>
        </w:rPr>
        <w:t>Medsurg nursing, </w:t>
      </w:r>
      <w:r w:rsidRPr="00EE7687">
        <w:rPr>
          <w:rFonts w:ascii="Arial" w:hAnsi="Arial" w:cs="Arial"/>
        </w:rPr>
        <w:t>27(5), pp. 331-332.</w:t>
      </w:r>
    </w:p>
    <w:p w14:paraId="6A671FEA"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lastRenderedPageBreak/>
        <w:t>Cresswell, K.M., Mozaffar, H., Lee, L., Williams, R. and Sheikh, A. (2017) 'Workarounds to hospital electronic prescribing systems: a qualitative study in English hospitals', </w:t>
      </w:r>
      <w:r w:rsidRPr="00EE7687">
        <w:rPr>
          <w:rFonts w:ascii="Arial" w:hAnsi="Arial" w:cs="Arial"/>
          <w:i/>
          <w:iCs/>
        </w:rPr>
        <w:t>BMJ quality &amp; safety; BMJ Qual Saf, </w:t>
      </w:r>
      <w:r w:rsidRPr="00EE7687">
        <w:rPr>
          <w:rFonts w:ascii="Arial" w:hAnsi="Arial" w:cs="Arial"/>
        </w:rPr>
        <w:t xml:space="preserve">26(7), pp. 542-551. Available at: </w:t>
      </w:r>
      <w:hyperlink r:id="rId53" w:history="1">
        <w:r w:rsidRPr="00EE7687">
          <w:rPr>
            <w:rStyle w:val="Hyperlink"/>
            <w:rFonts w:ascii="Arial" w:hAnsi="Arial" w:cs="Arial"/>
            <w:color w:val="auto"/>
          </w:rPr>
          <w:t>https://doi.org/10.1136/bmjqs-2015-005149</w:t>
        </w:r>
      </w:hyperlink>
      <w:r w:rsidRPr="00EE7687">
        <w:rPr>
          <w:rFonts w:ascii="Arial" w:hAnsi="Arial" w:cs="Arial"/>
        </w:rPr>
        <w:t>.</w:t>
      </w:r>
    </w:p>
    <w:p w14:paraId="11403EA2"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Dias, T., Andrade, M., Oliveira, A., Teixeira, E. (2017) ‘STATISTICAL PROCESS CONTROL APPLICATION IN AUTOMOTIVE INDUSTRY.’</w:t>
      </w:r>
      <w:r w:rsidRPr="00EE7687">
        <w:rPr>
          <w:rFonts w:ascii="Arial" w:hAnsi="Arial" w:cs="Arial"/>
          <w:i/>
          <w:iCs/>
        </w:rPr>
        <w:t xml:space="preserve">. </w:t>
      </w:r>
      <w:r w:rsidRPr="00EE7687">
        <w:rPr>
          <w:rFonts w:ascii="Arial" w:hAnsi="Arial" w:cs="Arial"/>
          <w:shd w:val="clear" w:color="auto" w:fill="FFFFFF"/>
        </w:rPr>
        <w:t>Available at: https://doi.org/</w:t>
      </w:r>
      <w:r w:rsidRPr="00EE7687">
        <w:rPr>
          <w:rFonts w:ascii="Arial" w:hAnsi="Arial" w:cs="Arial"/>
        </w:rPr>
        <w:t>10.26678/ABCM.COBEM2017.COB17-2905</w:t>
      </w:r>
    </w:p>
    <w:p w14:paraId="68AF9288"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Flick, U. (2018) </w:t>
      </w:r>
      <w:r w:rsidRPr="00EE7687">
        <w:rPr>
          <w:rFonts w:ascii="Arial" w:hAnsi="Arial" w:cs="Arial"/>
          <w:i/>
          <w:iCs/>
        </w:rPr>
        <w:t>The Sage handbook of qualitative data collection</w:t>
      </w:r>
      <w:r w:rsidRPr="00EE7687">
        <w:rPr>
          <w:rFonts w:ascii="Arial" w:hAnsi="Arial" w:cs="Arial"/>
        </w:rPr>
        <w:t> London: SAGE Publications Ltd.</w:t>
      </w:r>
    </w:p>
    <w:p w14:paraId="329568C3"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Flick, U. (2014) </w:t>
      </w:r>
      <w:r w:rsidRPr="00EE7687">
        <w:rPr>
          <w:rFonts w:ascii="Arial" w:hAnsi="Arial" w:cs="Arial"/>
          <w:i/>
          <w:iCs/>
        </w:rPr>
        <w:t>The SAGE handbook of qualitative data analysis</w:t>
      </w:r>
      <w:r w:rsidRPr="00EE7687">
        <w:rPr>
          <w:rFonts w:ascii="Arial" w:hAnsi="Arial" w:cs="Arial"/>
        </w:rPr>
        <w:t> Los Angeles: SAGE.</w:t>
      </w:r>
    </w:p>
    <w:p w14:paraId="28E0D643"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Flicker, S., Travers, R., Guta, A., McDonald, S. and Meagher, A. (2007) 'Ethical dilemmas in community-based participatory research: recommendations for institutional review boards', </w:t>
      </w:r>
      <w:r w:rsidRPr="00EE7687">
        <w:rPr>
          <w:rFonts w:ascii="Arial" w:hAnsi="Arial" w:cs="Arial"/>
          <w:i/>
          <w:iCs/>
        </w:rPr>
        <w:t>Journal of urban health; J Urban Health, </w:t>
      </w:r>
      <w:r w:rsidRPr="00EE7687">
        <w:rPr>
          <w:rFonts w:ascii="Arial" w:hAnsi="Arial" w:cs="Arial"/>
        </w:rPr>
        <w:t xml:space="preserve">84(4), pp. 478-493. Available at: </w:t>
      </w:r>
      <w:hyperlink r:id="rId54" w:history="1">
        <w:r w:rsidRPr="00EE7687">
          <w:rPr>
            <w:rStyle w:val="Hyperlink"/>
            <w:rFonts w:ascii="Arial" w:hAnsi="Arial" w:cs="Arial"/>
            <w:color w:val="auto"/>
          </w:rPr>
          <w:t>https://doi.org/10.1007/s11524-007-9165-7</w:t>
        </w:r>
      </w:hyperlink>
      <w:r w:rsidRPr="00EE7687">
        <w:rPr>
          <w:rFonts w:ascii="Arial" w:hAnsi="Arial" w:cs="Arial"/>
        </w:rPr>
        <w:t>.</w:t>
      </w:r>
    </w:p>
    <w:p w14:paraId="54887E83"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Fretheim, A. and Tomic, O. (2015) 'Statistical process control and interrupted time series: a golden opportunity for impact evaluation in quality improvement', </w:t>
      </w:r>
      <w:r w:rsidRPr="00EE7687">
        <w:rPr>
          <w:rFonts w:ascii="Arial" w:hAnsi="Arial" w:cs="Arial"/>
          <w:i/>
          <w:iCs/>
        </w:rPr>
        <w:t>BMJ quality &amp; safety; BMJ Qual Saf, </w:t>
      </w:r>
      <w:r w:rsidRPr="00EE7687">
        <w:rPr>
          <w:rFonts w:ascii="Arial" w:hAnsi="Arial" w:cs="Arial"/>
        </w:rPr>
        <w:t xml:space="preserve">24(12), pp. 748-752. Available at: </w:t>
      </w:r>
      <w:hyperlink r:id="rId55" w:history="1">
        <w:r w:rsidRPr="00EE7687">
          <w:rPr>
            <w:rStyle w:val="Hyperlink"/>
            <w:rFonts w:ascii="Arial" w:hAnsi="Arial" w:cs="Arial"/>
            <w:color w:val="auto"/>
          </w:rPr>
          <w:t>https://doi.org/10.1136/bmjqs-2014-003756</w:t>
        </w:r>
      </w:hyperlink>
      <w:r w:rsidRPr="00EE7687">
        <w:rPr>
          <w:rFonts w:ascii="Arial" w:hAnsi="Arial" w:cs="Arial"/>
        </w:rPr>
        <w:t>.</w:t>
      </w:r>
    </w:p>
    <w:p w14:paraId="136A4DF2" w14:textId="77777777" w:rsidR="00167BB1" w:rsidRPr="00EE7687" w:rsidRDefault="00167BB1" w:rsidP="00167BB1">
      <w:pPr>
        <w:rPr>
          <w:rFonts w:ascii="Arial" w:hAnsi="Arial" w:cs="Arial"/>
          <w:sz w:val="24"/>
          <w:szCs w:val="24"/>
          <w:lang w:eastAsia="en-GB"/>
        </w:rPr>
      </w:pPr>
      <w:r w:rsidRPr="00EE7687">
        <w:rPr>
          <w:rFonts w:ascii="Arial" w:hAnsi="Arial" w:cs="Arial"/>
          <w:sz w:val="24"/>
          <w:szCs w:val="24"/>
        </w:rPr>
        <w:t xml:space="preserve">Hayes, A. (2023) </w:t>
      </w:r>
      <w:r w:rsidRPr="00EE7687">
        <w:rPr>
          <w:rFonts w:ascii="Arial" w:hAnsi="Arial" w:cs="Arial"/>
          <w:i/>
          <w:sz w:val="24"/>
          <w:szCs w:val="24"/>
          <w:lang w:eastAsia="en-GB"/>
        </w:rPr>
        <w:t>Descriptive Statistics: Definition, Overview, Types, Example</w:t>
      </w:r>
      <w:r w:rsidRPr="00EE7687">
        <w:rPr>
          <w:rFonts w:ascii="Arial" w:hAnsi="Arial" w:cs="Arial"/>
          <w:i/>
          <w:iCs/>
          <w:sz w:val="24"/>
          <w:szCs w:val="24"/>
          <w:shd w:val="clear" w:color="auto" w:fill="FFFFFF"/>
        </w:rPr>
        <w:t xml:space="preserve">. </w:t>
      </w:r>
      <w:r w:rsidRPr="00EE7687">
        <w:rPr>
          <w:rFonts w:ascii="Arial" w:hAnsi="Arial" w:cs="Arial"/>
          <w:sz w:val="24"/>
          <w:szCs w:val="24"/>
          <w:shd w:val="clear" w:color="auto" w:fill="FFFFFF"/>
        </w:rPr>
        <w:t xml:space="preserve">Available at: </w:t>
      </w:r>
      <w:hyperlink r:id="rId56" w:anchor=":~:text=Descriptive%20statistics%20are%20brief%20informational%20coefficients%20that%20summarize,of%20central%20tendency%20and%20measures%20of%20variability%20%28spread%29." w:history="1">
        <w:r w:rsidRPr="00EE7687">
          <w:rPr>
            <w:rStyle w:val="Hyperlink"/>
            <w:rFonts w:ascii="Arial" w:hAnsi="Arial" w:cs="Arial"/>
            <w:color w:val="auto"/>
            <w:sz w:val="24"/>
            <w:szCs w:val="24"/>
          </w:rPr>
          <w:t>Descriptive Statistics: Definition, Overview, Types, Example (investopedia.com)</w:t>
        </w:r>
      </w:hyperlink>
      <w:r w:rsidRPr="00EE7687">
        <w:rPr>
          <w:rFonts w:ascii="Arial" w:hAnsi="Arial" w:cs="Arial"/>
          <w:sz w:val="24"/>
          <w:szCs w:val="24"/>
          <w:shd w:val="clear" w:color="auto" w:fill="FFFFFF"/>
        </w:rPr>
        <w:t xml:space="preserve"> (Accessed: 05 May 2023).</w:t>
      </w:r>
    </w:p>
    <w:p w14:paraId="703CF508" w14:textId="77777777" w:rsidR="00167BB1" w:rsidRPr="00EE7687" w:rsidRDefault="00167BB1" w:rsidP="00167BB1">
      <w:pPr>
        <w:rPr>
          <w:rFonts w:ascii="Arial" w:hAnsi="Arial" w:cs="Arial"/>
          <w:sz w:val="24"/>
          <w:szCs w:val="24"/>
        </w:rPr>
      </w:pPr>
      <w:r w:rsidRPr="00EE7687">
        <w:rPr>
          <w:rFonts w:ascii="Arial" w:hAnsi="Arial" w:cs="Arial"/>
          <w:sz w:val="24"/>
          <w:szCs w:val="24"/>
        </w:rPr>
        <w:t xml:space="preserve">Health Education and Improvement Wales (2023) </w:t>
      </w:r>
      <w:r w:rsidRPr="00EE7687">
        <w:rPr>
          <w:rFonts w:ascii="Arial" w:hAnsi="Arial" w:cs="Arial"/>
          <w:i/>
          <w:iCs/>
          <w:sz w:val="24"/>
          <w:szCs w:val="24"/>
        </w:rPr>
        <w:t>Information Governance.</w:t>
      </w:r>
      <w:r w:rsidRPr="00EE7687">
        <w:rPr>
          <w:rFonts w:ascii="Arial" w:hAnsi="Arial" w:cs="Arial"/>
          <w:sz w:val="24"/>
          <w:szCs w:val="24"/>
        </w:rPr>
        <w:t xml:space="preserve"> Available at: </w:t>
      </w:r>
      <w:hyperlink r:id="rId57" w:history="1">
        <w:r w:rsidRPr="00EE7687">
          <w:rPr>
            <w:rStyle w:val="Hyperlink"/>
            <w:rFonts w:ascii="Arial" w:hAnsi="Arial" w:cs="Arial"/>
            <w:color w:val="auto"/>
            <w:sz w:val="24"/>
            <w:szCs w:val="24"/>
          </w:rPr>
          <w:t>Information governance - HEIW (</w:t>
        </w:r>
        <w:proofErr w:type="gramStart"/>
        <w:r w:rsidRPr="00EE7687">
          <w:rPr>
            <w:rStyle w:val="Hyperlink"/>
            <w:rFonts w:ascii="Arial" w:hAnsi="Arial" w:cs="Arial"/>
            <w:color w:val="auto"/>
            <w:sz w:val="24"/>
            <w:szCs w:val="24"/>
          </w:rPr>
          <w:t>nhs.wales</w:t>
        </w:r>
        <w:proofErr w:type="gramEnd"/>
        <w:r w:rsidRPr="00EE7687">
          <w:rPr>
            <w:rStyle w:val="Hyperlink"/>
            <w:rFonts w:ascii="Arial" w:hAnsi="Arial" w:cs="Arial"/>
            <w:color w:val="auto"/>
            <w:sz w:val="24"/>
            <w:szCs w:val="24"/>
          </w:rPr>
          <w:t>)</w:t>
        </w:r>
      </w:hyperlink>
      <w:r w:rsidRPr="00EE7687">
        <w:rPr>
          <w:rFonts w:ascii="Arial" w:hAnsi="Arial" w:cs="Arial"/>
          <w:sz w:val="24"/>
          <w:szCs w:val="24"/>
        </w:rPr>
        <w:t xml:space="preserve"> (Accessed: 22 April 2023).</w:t>
      </w:r>
    </w:p>
    <w:p w14:paraId="6D9135FB"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Johnson, A., Conroy, S., Thompson, D., Hassett, G., Clayton, A. and Backhouse, E. (2022) 'Staff Experience in the NHS: A National Study—An Experience-Based Design Approach', </w:t>
      </w:r>
      <w:r w:rsidRPr="00EE7687">
        <w:rPr>
          <w:rFonts w:ascii="Arial" w:hAnsi="Arial" w:cs="Arial"/>
          <w:i/>
          <w:iCs/>
        </w:rPr>
        <w:t>Journal of patient experience; J Patient Exp, </w:t>
      </w:r>
      <w:r w:rsidRPr="00EE7687">
        <w:rPr>
          <w:rFonts w:ascii="Arial" w:hAnsi="Arial" w:cs="Arial"/>
        </w:rPr>
        <w:t xml:space="preserve">9, pp. 23743735221143921. Available at: </w:t>
      </w:r>
      <w:hyperlink r:id="rId58" w:history="1">
        <w:r w:rsidRPr="00EE7687">
          <w:rPr>
            <w:rStyle w:val="Hyperlink"/>
            <w:rFonts w:ascii="Arial" w:hAnsi="Arial" w:cs="Arial"/>
            <w:color w:val="auto"/>
          </w:rPr>
          <w:t>https://doi.org/10.1177/23743735221143921</w:t>
        </w:r>
      </w:hyperlink>
      <w:r w:rsidRPr="00EE7687">
        <w:rPr>
          <w:rFonts w:ascii="Arial" w:hAnsi="Arial" w:cs="Arial"/>
        </w:rPr>
        <w:t>.</w:t>
      </w:r>
    </w:p>
    <w:p w14:paraId="76D0C49C" w14:textId="77777777" w:rsidR="00167BB1" w:rsidRPr="00EE7687" w:rsidRDefault="00167BB1" w:rsidP="00167BB1">
      <w:pPr>
        <w:shd w:val="clear" w:color="auto" w:fill="FFFFFF"/>
        <w:spacing w:after="173" w:line="240" w:lineRule="auto"/>
        <w:rPr>
          <w:rFonts w:ascii="Arial" w:eastAsia="Times New Roman" w:hAnsi="Arial" w:cs="Arial"/>
          <w:sz w:val="24"/>
          <w:szCs w:val="24"/>
          <w:lang w:eastAsia="en-GB"/>
        </w:rPr>
      </w:pPr>
      <w:r w:rsidRPr="00EE7687">
        <w:rPr>
          <w:rFonts w:ascii="Arial" w:eastAsia="Times New Roman" w:hAnsi="Arial" w:cs="Arial"/>
          <w:sz w:val="24"/>
          <w:szCs w:val="24"/>
          <w:lang w:eastAsia="en-GB"/>
        </w:rPr>
        <w:t>Lopetegui, M., Yen, P., Lai, A., Jeffries, J., Embi, P. and Payne, P. (2014) 'Time motion studies in healthcare: What are we talking about?', </w:t>
      </w:r>
      <w:r w:rsidRPr="00EE7687">
        <w:rPr>
          <w:rFonts w:ascii="Arial" w:eastAsia="Times New Roman" w:hAnsi="Arial" w:cs="Arial"/>
          <w:i/>
          <w:iCs/>
          <w:sz w:val="24"/>
          <w:szCs w:val="24"/>
          <w:lang w:eastAsia="en-GB"/>
        </w:rPr>
        <w:t>Journal of Biomedical Informatics; J Biomed Inform, </w:t>
      </w:r>
      <w:r w:rsidRPr="00EE7687">
        <w:rPr>
          <w:rFonts w:ascii="Arial" w:eastAsia="Times New Roman" w:hAnsi="Arial" w:cs="Arial"/>
          <w:sz w:val="24"/>
          <w:szCs w:val="24"/>
          <w:lang w:eastAsia="en-GB"/>
        </w:rPr>
        <w:t xml:space="preserve">49, pp. 292-299. </w:t>
      </w:r>
      <w:r w:rsidRPr="00EE7687">
        <w:rPr>
          <w:rFonts w:ascii="Arial" w:hAnsi="Arial" w:cs="Arial"/>
          <w:sz w:val="24"/>
          <w:szCs w:val="24"/>
        </w:rPr>
        <w:t xml:space="preserve">Available at: </w:t>
      </w:r>
      <w:hyperlink r:id="rId59" w:history="1">
        <w:r w:rsidRPr="00EE7687">
          <w:rPr>
            <w:rStyle w:val="Hyperlink"/>
            <w:rFonts w:ascii="Arial" w:hAnsi="Arial" w:cs="Arial"/>
            <w:color w:val="auto"/>
            <w:sz w:val="24"/>
            <w:szCs w:val="24"/>
          </w:rPr>
          <w:t>https://doi.org/</w:t>
        </w:r>
        <w:r w:rsidRPr="00EE7687">
          <w:rPr>
            <w:rStyle w:val="Hyperlink"/>
            <w:rFonts w:ascii="Arial" w:eastAsia="Times New Roman" w:hAnsi="Arial" w:cs="Arial"/>
            <w:color w:val="auto"/>
            <w:sz w:val="24"/>
            <w:szCs w:val="24"/>
            <w:lang w:eastAsia="en-GB"/>
          </w:rPr>
          <w:t>10.1016/j.jbi.2014.02.017</w:t>
        </w:r>
      </w:hyperlink>
      <w:r w:rsidRPr="00EE7687">
        <w:rPr>
          <w:rFonts w:ascii="Arial" w:eastAsia="Times New Roman" w:hAnsi="Arial" w:cs="Arial"/>
          <w:sz w:val="24"/>
          <w:szCs w:val="24"/>
          <w:lang w:eastAsia="en-GB"/>
        </w:rPr>
        <w:t>.</w:t>
      </w:r>
    </w:p>
    <w:p w14:paraId="42137A33" w14:textId="77777777" w:rsidR="00167BB1" w:rsidRPr="00EE7687" w:rsidRDefault="00167BB1" w:rsidP="00167BB1">
      <w:pPr>
        <w:shd w:val="clear" w:color="auto" w:fill="FFFFFF"/>
        <w:spacing w:after="173" w:line="240" w:lineRule="auto"/>
        <w:rPr>
          <w:rFonts w:ascii="Arial" w:eastAsia="Times New Roman" w:hAnsi="Arial" w:cs="Arial"/>
          <w:sz w:val="24"/>
          <w:szCs w:val="24"/>
          <w:lang w:eastAsia="en-GB"/>
        </w:rPr>
      </w:pPr>
      <w:r w:rsidRPr="00EE7687">
        <w:rPr>
          <w:rFonts w:ascii="Arial" w:eastAsia="Times New Roman" w:hAnsi="Arial" w:cs="Arial"/>
          <w:sz w:val="24"/>
          <w:szCs w:val="24"/>
          <w:lang w:eastAsia="en-GB"/>
        </w:rPr>
        <w:t>Madecraft and Buscha, F. (2022)</w:t>
      </w:r>
      <w:r w:rsidRPr="00EE7687">
        <w:rPr>
          <w:rFonts w:ascii="Arial" w:eastAsia="Times New Roman" w:hAnsi="Arial" w:cs="Arial"/>
          <w:i/>
          <w:iCs/>
          <w:sz w:val="24"/>
          <w:szCs w:val="24"/>
          <w:lang w:eastAsia="en-GB"/>
        </w:rPr>
        <w:t xml:space="preserve"> Regression Analysis Fundamentals. </w:t>
      </w:r>
      <w:r w:rsidRPr="00EE7687">
        <w:rPr>
          <w:rFonts w:ascii="Arial" w:eastAsia="Times New Roman" w:hAnsi="Arial" w:cs="Arial"/>
          <w:sz w:val="24"/>
          <w:szCs w:val="24"/>
          <w:lang w:eastAsia="en-GB"/>
        </w:rPr>
        <w:t xml:space="preserve">Carpenteria, CA: linkedin.com. Available at: </w:t>
      </w:r>
      <w:hyperlink r:id="rId60" w:history="1">
        <w:r w:rsidRPr="00EE7687">
          <w:rPr>
            <w:rStyle w:val="Hyperlink"/>
            <w:rFonts w:ascii="Arial" w:hAnsi="Arial" w:cs="Arial"/>
            <w:color w:val="auto"/>
            <w:sz w:val="24"/>
            <w:szCs w:val="24"/>
          </w:rPr>
          <w:t>Importance of regression analysis (linkedin.com)</w:t>
        </w:r>
      </w:hyperlink>
      <w:r w:rsidRPr="00EE7687">
        <w:rPr>
          <w:rFonts w:ascii="Arial" w:eastAsia="Times New Roman" w:hAnsi="Arial" w:cs="Arial"/>
          <w:sz w:val="24"/>
          <w:szCs w:val="24"/>
          <w:lang w:eastAsia="en-GB"/>
        </w:rPr>
        <w:t xml:space="preserve"> (Accessed: 04 May 2023).</w:t>
      </w:r>
    </w:p>
    <w:p w14:paraId="0043D52A" w14:textId="77777777" w:rsidR="00167BB1" w:rsidRPr="00EE7687" w:rsidRDefault="00167BB1" w:rsidP="00167BB1">
      <w:pPr>
        <w:pStyle w:val="NormalWeb"/>
        <w:shd w:val="clear" w:color="auto" w:fill="FFFFFF"/>
        <w:spacing w:before="0" w:beforeAutospacing="0" w:after="173" w:afterAutospacing="0"/>
        <w:rPr>
          <w:rFonts w:ascii="Arial" w:hAnsi="Arial" w:cs="Arial"/>
          <w:shd w:val="clear" w:color="auto" w:fill="FFFFFF"/>
        </w:rPr>
      </w:pPr>
      <w:r w:rsidRPr="00EE7687">
        <w:rPr>
          <w:rFonts w:ascii="Arial" w:hAnsi="Arial" w:cs="Arial"/>
          <w:shd w:val="clear" w:color="auto" w:fill="FFFFFF"/>
        </w:rPr>
        <w:t>Mauthner, M.L. (2002) </w:t>
      </w:r>
      <w:r w:rsidRPr="00EE7687">
        <w:rPr>
          <w:rFonts w:ascii="Arial" w:hAnsi="Arial" w:cs="Arial"/>
          <w:i/>
          <w:iCs/>
          <w:shd w:val="clear" w:color="auto" w:fill="FFFFFF"/>
        </w:rPr>
        <w:t>Ethics in qualitative research</w:t>
      </w:r>
      <w:r w:rsidRPr="00EE7687">
        <w:rPr>
          <w:rFonts w:ascii="Arial" w:hAnsi="Arial" w:cs="Arial"/>
          <w:shd w:val="clear" w:color="auto" w:fill="FFFFFF"/>
        </w:rPr>
        <w:t> London: SAGE.</w:t>
      </w:r>
    </w:p>
    <w:p w14:paraId="45556F8B"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McDowall, D., McCleary, R. and Bartos, B.J. (2021) </w:t>
      </w:r>
      <w:r w:rsidRPr="00EE7687">
        <w:rPr>
          <w:rFonts w:ascii="Arial" w:hAnsi="Arial" w:cs="Arial"/>
          <w:i/>
          <w:iCs/>
        </w:rPr>
        <w:t>Interrupted time series analysis</w:t>
      </w:r>
      <w:r w:rsidRPr="00EE7687">
        <w:rPr>
          <w:rFonts w:ascii="Arial" w:hAnsi="Arial" w:cs="Arial"/>
        </w:rPr>
        <w:t> New York, NY: Oxford University Press.</w:t>
      </w:r>
    </w:p>
    <w:p w14:paraId="79A505AE"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McLean, S., Gee, M., Booth, A., Salway, S., Nancarrow, S., Cobb, M. and Bhanbhro, S. (2014) 'Targeting the Use of Reminders and Notifications for Uptake by Populations (TURNUP): a systematic review and evidence synthesis', </w:t>
      </w:r>
      <w:r w:rsidRPr="00EE7687">
        <w:rPr>
          <w:rFonts w:ascii="Arial" w:hAnsi="Arial" w:cs="Arial"/>
          <w:i/>
          <w:iCs/>
        </w:rPr>
        <w:t xml:space="preserve">Health </w:t>
      </w:r>
      <w:r w:rsidRPr="00EE7687">
        <w:rPr>
          <w:rFonts w:ascii="Arial" w:hAnsi="Arial" w:cs="Arial"/>
          <w:i/>
          <w:iCs/>
        </w:rPr>
        <w:lastRenderedPageBreak/>
        <w:t>Services and Delivery Research, </w:t>
      </w:r>
      <w:r w:rsidRPr="00EE7687">
        <w:rPr>
          <w:rFonts w:ascii="Arial" w:hAnsi="Arial" w:cs="Arial"/>
        </w:rPr>
        <w:t xml:space="preserve">2(34), pp. 1-184. Available at: </w:t>
      </w:r>
      <w:hyperlink r:id="rId61" w:history="1">
        <w:r w:rsidRPr="00EE7687">
          <w:rPr>
            <w:rStyle w:val="Hyperlink"/>
            <w:rFonts w:ascii="Arial" w:hAnsi="Arial" w:cs="Arial"/>
            <w:color w:val="auto"/>
          </w:rPr>
          <w:t>https://doi.org/10.3310/hsdr02340</w:t>
        </w:r>
      </w:hyperlink>
      <w:r w:rsidRPr="00EE7687">
        <w:rPr>
          <w:rFonts w:ascii="Arial" w:hAnsi="Arial" w:cs="Arial"/>
        </w:rPr>
        <w:t>.</w:t>
      </w:r>
    </w:p>
    <w:p w14:paraId="4AD7D8CD" w14:textId="77777777" w:rsidR="00167BB1" w:rsidRPr="00EE7687" w:rsidRDefault="00167BB1" w:rsidP="00167BB1">
      <w:pPr>
        <w:rPr>
          <w:rFonts w:ascii="Arial" w:hAnsi="Arial" w:cs="Arial"/>
          <w:sz w:val="24"/>
          <w:szCs w:val="24"/>
        </w:rPr>
      </w:pPr>
      <w:r w:rsidRPr="00EE7687">
        <w:rPr>
          <w:rFonts w:ascii="Arial" w:hAnsi="Arial" w:cs="Arial"/>
          <w:sz w:val="24"/>
          <w:szCs w:val="24"/>
          <w:shd w:val="clear" w:color="auto" w:fill="FFFFFF"/>
        </w:rPr>
        <w:t>Miller, T. (2012) </w:t>
      </w:r>
      <w:r w:rsidRPr="00EE7687">
        <w:rPr>
          <w:rFonts w:ascii="Arial" w:hAnsi="Arial" w:cs="Arial"/>
          <w:i/>
          <w:iCs/>
          <w:sz w:val="24"/>
          <w:szCs w:val="24"/>
          <w:shd w:val="clear" w:color="auto" w:fill="FFFFFF"/>
        </w:rPr>
        <w:t>Ethics in qualitative research</w:t>
      </w:r>
      <w:r w:rsidRPr="00EE7687">
        <w:rPr>
          <w:rFonts w:ascii="Arial" w:hAnsi="Arial" w:cs="Arial"/>
          <w:sz w:val="24"/>
          <w:szCs w:val="24"/>
          <w:shd w:val="clear" w:color="auto" w:fill="FFFFFF"/>
        </w:rPr>
        <w:t>. 2nd edn. Los Angeles, California: SAGE.</w:t>
      </w:r>
    </w:p>
    <w:p w14:paraId="55A4FC39" w14:textId="77777777" w:rsidR="00167BB1" w:rsidRPr="00EE7687" w:rsidRDefault="00167BB1" w:rsidP="00167BB1">
      <w:pPr>
        <w:pStyle w:val="NormalWeb"/>
        <w:shd w:val="clear" w:color="auto" w:fill="FFFFFF"/>
        <w:spacing w:before="0" w:beforeAutospacing="0" w:after="173" w:afterAutospacing="0"/>
        <w:rPr>
          <w:rFonts w:ascii="Arial" w:hAnsi="Arial" w:cs="Arial"/>
          <w:shd w:val="clear" w:color="auto" w:fill="FFFFFF"/>
        </w:rPr>
      </w:pPr>
      <w:r w:rsidRPr="00EE7687">
        <w:rPr>
          <w:rFonts w:ascii="Arial" w:hAnsi="Arial" w:cs="Arial"/>
        </w:rPr>
        <w:t xml:space="preserve">NHS Benchmarking Network (2019) </w:t>
      </w:r>
      <w:r w:rsidRPr="00EE7687">
        <w:rPr>
          <w:rFonts w:ascii="Arial" w:hAnsi="Arial" w:cs="Arial"/>
          <w:i/>
          <w:iCs/>
        </w:rPr>
        <w:t xml:space="preserve">2019 Outpatient project – Results published </w:t>
      </w:r>
      <w:r w:rsidRPr="00EE7687">
        <w:rPr>
          <w:rFonts w:ascii="Arial" w:hAnsi="Arial" w:cs="Arial"/>
          <w:shd w:val="clear" w:color="auto" w:fill="FFFFFF"/>
        </w:rPr>
        <w:t xml:space="preserve">Available at: </w:t>
      </w:r>
      <w:hyperlink r:id="rId62" w:history="1">
        <w:r w:rsidRPr="00EE7687">
          <w:rPr>
            <w:rStyle w:val="Hyperlink"/>
            <w:rFonts w:ascii="Arial" w:hAnsi="Arial" w:cs="Arial"/>
            <w:color w:val="auto"/>
          </w:rPr>
          <w:t>2019 Outpatients project – Results published — NHS Benchmarking Network</w:t>
        </w:r>
      </w:hyperlink>
      <w:r w:rsidRPr="00EE7687">
        <w:rPr>
          <w:rFonts w:ascii="Arial" w:hAnsi="Arial" w:cs="Arial"/>
          <w:shd w:val="clear" w:color="auto" w:fill="FFFFFF"/>
        </w:rPr>
        <w:t xml:space="preserve"> (Accessed: 11 March 2023).</w:t>
      </w:r>
    </w:p>
    <w:p w14:paraId="356D090C"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 xml:space="preserve">NHS England (2019) </w:t>
      </w:r>
      <w:r w:rsidRPr="00EE7687">
        <w:rPr>
          <w:rFonts w:ascii="Arial" w:hAnsi="Arial" w:cs="Arial"/>
          <w:i/>
          <w:iCs/>
        </w:rPr>
        <w:t xml:space="preserve">Statistical process control. </w:t>
      </w:r>
      <w:r w:rsidRPr="00EE7687">
        <w:rPr>
          <w:rFonts w:ascii="Arial" w:hAnsi="Arial" w:cs="Arial"/>
        </w:rPr>
        <w:t>Available at:</w:t>
      </w:r>
      <w:r w:rsidRPr="00EE7687">
        <w:rPr>
          <w:rFonts w:ascii="Arial" w:hAnsi="Arial" w:cs="Arial"/>
          <w:i/>
          <w:iCs/>
        </w:rPr>
        <w:t xml:space="preserve"> </w:t>
      </w:r>
      <w:hyperlink r:id="rId63" w:history="1">
        <w:r w:rsidRPr="00EE7687">
          <w:rPr>
            <w:rStyle w:val="Hyperlink"/>
            <w:rFonts w:ascii="Arial" w:hAnsi="Arial" w:cs="Arial"/>
            <w:color w:val="auto"/>
          </w:rPr>
          <w:t>NHS England » Statistical process control tool</w:t>
        </w:r>
      </w:hyperlink>
      <w:r w:rsidRPr="00EE7687">
        <w:rPr>
          <w:rFonts w:ascii="Arial" w:hAnsi="Arial" w:cs="Arial"/>
        </w:rPr>
        <w:t xml:space="preserve"> (Accessed: 15 April 2023).</w:t>
      </w:r>
    </w:p>
    <w:p w14:paraId="3300F23E"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 xml:space="preserve">NHS England (2023a) </w:t>
      </w:r>
      <w:r w:rsidRPr="00EE7687">
        <w:rPr>
          <w:rFonts w:ascii="Arial" w:hAnsi="Arial" w:cs="Arial"/>
          <w:i/>
          <w:iCs/>
        </w:rPr>
        <w:t xml:space="preserve">NHS drive to reduce ‘no shows’ to help tackle long waits for care. </w:t>
      </w:r>
      <w:r w:rsidRPr="00EE7687">
        <w:rPr>
          <w:rFonts w:ascii="Arial" w:hAnsi="Arial" w:cs="Arial"/>
        </w:rPr>
        <w:t xml:space="preserve">Available at: </w:t>
      </w:r>
      <w:hyperlink r:id="rId64" w:history="1">
        <w:r w:rsidRPr="00EE7687">
          <w:rPr>
            <w:rStyle w:val="Hyperlink"/>
            <w:rFonts w:ascii="Arial" w:hAnsi="Arial" w:cs="Arial"/>
            <w:color w:val="auto"/>
          </w:rPr>
          <w:t>NHS England » NHS drive to reduce ‘no shows’ to help tackle long waits for care</w:t>
        </w:r>
      </w:hyperlink>
      <w:r w:rsidRPr="00EE7687">
        <w:rPr>
          <w:rFonts w:ascii="Arial" w:hAnsi="Arial" w:cs="Arial"/>
        </w:rPr>
        <w:t xml:space="preserve"> (Accessed: 18 April 2023).</w:t>
      </w:r>
    </w:p>
    <w:p w14:paraId="465A090B"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 xml:space="preserve">NHS England (2023b) </w:t>
      </w:r>
      <w:r w:rsidRPr="00EE7687">
        <w:rPr>
          <w:rFonts w:ascii="Arial" w:hAnsi="Arial" w:cs="Arial"/>
          <w:i/>
          <w:iCs/>
        </w:rPr>
        <w:t xml:space="preserve">Reducing did not attends (DNAs) in outpatient services. </w:t>
      </w:r>
      <w:r w:rsidRPr="00EE7687">
        <w:rPr>
          <w:rFonts w:ascii="Arial" w:hAnsi="Arial" w:cs="Arial"/>
        </w:rPr>
        <w:t xml:space="preserve">Available at: </w:t>
      </w:r>
      <w:hyperlink r:id="rId65" w:history="1">
        <w:r w:rsidRPr="00EE7687">
          <w:rPr>
            <w:rStyle w:val="Hyperlink"/>
            <w:rFonts w:ascii="Arial" w:hAnsi="Arial" w:cs="Arial"/>
            <w:color w:val="auto"/>
          </w:rPr>
          <w:t>NHS England » Reducing did not attends (DNAs) in outpatient services</w:t>
        </w:r>
      </w:hyperlink>
      <w:r w:rsidRPr="00EE7687">
        <w:rPr>
          <w:rFonts w:ascii="Arial" w:hAnsi="Arial" w:cs="Arial"/>
        </w:rPr>
        <w:t xml:space="preserve"> (Accessed: 18 April 2023).</w:t>
      </w:r>
    </w:p>
    <w:p w14:paraId="0719C0A5"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 xml:space="preserve">NHS Digital (2021) </w:t>
      </w:r>
      <w:r w:rsidRPr="00EE7687">
        <w:rPr>
          <w:rFonts w:ascii="Arial" w:hAnsi="Arial" w:cs="Arial"/>
          <w:i/>
          <w:iCs/>
        </w:rPr>
        <w:t xml:space="preserve">Hospital Outpatient Activity 2020-21. </w:t>
      </w:r>
      <w:r w:rsidRPr="00EE7687">
        <w:rPr>
          <w:rFonts w:ascii="Arial" w:hAnsi="Arial" w:cs="Arial"/>
        </w:rPr>
        <w:t>Available at:</w:t>
      </w:r>
      <w:r w:rsidRPr="00EE7687">
        <w:rPr>
          <w:rFonts w:ascii="Arial" w:hAnsi="Arial" w:cs="Arial"/>
          <w:i/>
          <w:iCs/>
        </w:rPr>
        <w:t xml:space="preserve"> </w:t>
      </w:r>
      <w:hyperlink r:id="rId66" w:history="1">
        <w:r w:rsidRPr="00EE7687">
          <w:rPr>
            <w:rStyle w:val="Hyperlink"/>
            <w:rFonts w:ascii="Arial" w:hAnsi="Arial" w:cs="Arial"/>
            <w:color w:val="auto"/>
          </w:rPr>
          <w:t>Impact of COVID-19 - NDRS (digital.nhs.uk)</w:t>
        </w:r>
      </w:hyperlink>
      <w:r w:rsidRPr="00EE7687">
        <w:rPr>
          <w:rFonts w:ascii="Arial" w:hAnsi="Arial" w:cs="Arial"/>
        </w:rPr>
        <w:t xml:space="preserve"> Accessed: 18 April 2023).</w:t>
      </w:r>
    </w:p>
    <w:p w14:paraId="02001EA9" w14:textId="77777777" w:rsidR="00167BB1" w:rsidRPr="00EE7687" w:rsidRDefault="00167BB1" w:rsidP="00167BB1">
      <w:pPr>
        <w:rPr>
          <w:rFonts w:ascii="Arial" w:hAnsi="Arial" w:cs="Arial"/>
          <w:sz w:val="24"/>
          <w:szCs w:val="24"/>
        </w:rPr>
      </w:pPr>
      <w:r w:rsidRPr="00EE7687">
        <w:rPr>
          <w:rFonts w:ascii="Arial" w:hAnsi="Arial" w:cs="Arial"/>
          <w:sz w:val="24"/>
          <w:szCs w:val="24"/>
        </w:rPr>
        <w:t xml:space="preserve">NHS Wales (2021) </w:t>
      </w:r>
      <w:r w:rsidRPr="00EE7687">
        <w:rPr>
          <w:rFonts w:ascii="Arial" w:hAnsi="Arial" w:cs="Arial"/>
          <w:i/>
          <w:iCs/>
          <w:sz w:val="24"/>
          <w:szCs w:val="24"/>
        </w:rPr>
        <w:t xml:space="preserve">All Wales Information Governance Policy. </w:t>
      </w:r>
      <w:r w:rsidRPr="00EE7687">
        <w:rPr>
          <w:rFonts w:ascii="Arial" w:hAnsi="Arial" w:cs="Arial"/>
          <w:sz w:val="24"/>
          <w:szCs w:val="24"/>
        </w:rPr>
        <w:t xml:space="preserve">Available at: </w:t>
      </w:r>
      <w:hyperlink r:id="rId67" w:history="1">
        <w:r w:rsidRPr="00EE7687">
          <w:rPr>
            <w:rStyle w:val="Hyperlink"/>
            <w:rFonts w:ascii="Arial" w:hAnsi="Arial" w:cs="Arial"/>
            <w:color w:val="auto"/>
            <w:sz w:val="24"/>
            <w:szCs w:val="24"/>
          </w:rPr>
          <w:t>NHS Wales Information Governance Policy</w:t>
        </w:r>
      </w:hyperlink>
      <w:r w:rsidRPr="00EE7687">
        <w:rPr>
          <w:rFonts w:ascii="Arial" w:hAnsi="Arial" w:cs="Arial"/>
          <w:sz w:val="24"/>
          <w:szCs w:val="24"/>
        </w:rPr>
        <w:t xml:space="preserve"> (Accessed: 22 April 2023).</w:t>
      </w:r>
    </w:p>
    <w:p w14:paraId="59A4ED05"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Office for Health Improvement and Disparities (2020) Interrupted times series study</w:t>
      </w:r>
      <w:r w:rsidRPr="00EE7687">
        <w:rPr>
          <w:rFonts w:ascii="Arial" w:hAnsi="Arial" w:cs="Arial"/>
          <w:i/>
          <w:iCs/>
        </w:rPr>
        <w:t xml:space="preserve">: How to use an interrupted time series to evaluate your digital health product. </w:t>
      </w:r>
      <w:r w:rsidRPr="00EE7687">
        <w:rPr>
          <w:rFonts w:ascii="Arial" w:hAnsi="Arial" w:cs="Arial"/>
        </w:rPr>
        <w:t>Available at:</w:t>
      </w:r>
      <w:r w:rsidRPr="00EE7687">
        <w:rPr>
          <w:rFonts w:ascii="Arial" w:hAnsi="Arial" w:cs="Arial"/>
          <w:i/>
          <w:iCs/>
        </w:rPr>
        <w:t xml:space="preserve"> </w:t>
      </w:r>
      <w:hyperlink r:id="rId68" w:history="1">
        <w:r w:rsidRPr="00EE7687">
          <w:rPr>
            <w:rStyle w:val="Hyperlink"/>
            <w:rFonts w:ascii="Arial" w:hAnsi="Arial" w:cs="Arial"/>
            <w:color w:val="auto"/>
          </w:rPr>
          <w:t>Interrupted time series study - GOV.UK (www.gov.uk)</w:t>
        </w:r>
      </w:hyperlink>
      <w:r w:rsidRPr="00EE7687">
        <w:rPr>
          <w:rFonts w:ascii="Arial" w:hAnsi="Arial" w:cs="Arial"/>
        </w:rPr>
        <w:t xml:space="preserve"> (Accessed: 15 April 2023).</w:t>
      </w:r>
    </w:p>
    <w:p w14:paraId="2725B86E"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 xml:space="preserve">Office for National Statistics (2021) </w:t>
      </w:r>
      <w:r w:rsidRPr="00EE7687">
        <w:rPr>
          <w:rFonts w:ascii="Arial" w:hAnsi="Arial" w:cs="Arial"/>
          <w:i/>
          <w:iCs/>
        </w:rPr>
        <w:t xml:space="preserve">Seasonal adjustment. </w:t>
      </w:r>
      <w:r w:rsidRPr="00EE7687">
        <w:rPr>
          <w:rFonts w:ascii="Arial" w:hAnsi="Arial" w:cs="Arial"/>
        </w:rPr>
        <w:t>Available at:</w:t>
      </w:r>
      <w:r w:rsidRPr="00EE7687">
        <w:rPr>
          <w:rFonts w:ascii="Arial" w:hAnsi="Arial" w:cs="Arial"/>
          <w:i/>
          <w:iCs/>
        </w:rPr>
        <w:t xml:space="preserve"> </w:t>
      </w:r>
      <w:hyperlink r:id="rId69" w:history="1">
        <w:r w:rsidRPr="00EE7687">
          <w:rPr>
            <w:rStyle w:val="Hyperlink"/>
            <w:rFonts w:ascii="Arial" w:hAnsi="Arial" w:cs="Arial"/>
            <w:color w:val="auto"/>
          </w:rPr>
          <w:t>Seasonal adjustment - Office for National Statistics (ons.gov.uk)</w:t>
        </w:r>
      </w:hyperlink>
      <w:r w:rsidRPr="00EE7687">
        <w:rPr>
          <w:rFonts w:ascii="Arial" w:hAnsi="Arial" w:cs="Arial"/>
        </w:rPr>
        <w:t xml:space="preserve"> (Accessed: 18 April 2023).</w:t>
      </w:r>
    </w:p>
    <w:p w14:paraId="6D2115BF"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Oflazoglu, S. and Oflazoglu Dora, S. (2017) </w:t>
      </w:r>
      <w:r w:rsidRPr="00EE7687">
        <w:rPr>
          <w:rFonts w:ascii="Arial" w:hAnsi="Arial" w:cs="Arial"/>
          <w:i/>
          <w:iCs/>
        </w:rPr>
        <w:t>Qualitative versus quantitative research</w:t>
      </w:r>
      <w:r w:rsidRPr="00EE7687">
        <w:rPr>
          <w:rFonts w:ascii="Arial" w:hAnsi="Arial" w:cs="Arial"/>
        </w:rPr>
        <w:t> Place of publication not identified: IntechOpen.</w:t>
      </w:r>
    </w:p>
    <w:p w14:paraId="294C2CA9"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Pajouheshnia, R., Groenwold, R.H.H., Peelen, L.M., Reitsma, J.B. and Moons, K.G.M. (2019) 'When and how to use data from randomised trials to develop or validate prognostic models', </w:t>
      </w:r>
      <w:r w:rsidRPr="00EE7687">
        <w:rPr>
          <w:rFonts w:ascii="Arial" w:hAnsi="Arial" w:cs="Arial"/>
          <w:i/>
          <w:iCs/>
        </w:rPr>
        <w:t>BMJ (Online); BMJ, </w:t>
      </w:r>
      <w:r w:rsidRPr="00EE7687">
        <w:rPr>
          <w:rFonts w:ascii="Arial" w:hAnsi="Arial" w:cs="Arial"/>
        </w:rPr>
        <w:t xml:space="preserve">365, pp. l2154. Available at: </w:t>
      </w:r>
      <w:hyperlink r:id="rId70" w:history="1">
        <w:r w:rsidRPr="00EE7687">
          <w:rPr>
            <w:rStyle w:val="Hyperlink"/>
            <w:rFonts w:ascii="Arial" w:hAnsi="Arial" w:cs="Arial"/>
            <w:color w:val="auto"/>
          </w:rPr>
          <w:t>https://doi.org/10.1136/bmj.l2154</w:t>
        </w:r>
      </w:hyperlink>
      <w:r w:rsidRPr="00EE7687">
        <w:rPr>
          <w:rFonts w:ascii="Arial" w:hAnsi="Arial" w:cs="Arial"/>
        </w:rPr>
        <w:t>.</w:t>
      </w:r>
    </w:p>
    <w:p w14:paraId="6A5A1500"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Pal, S., Hitchens, M., Varadharajan, V. and Rabehaja, T. (2019) 'Policy-based access control for constrained healthcare resources in the context of the Internet of Things', </w:t>
      </w:r>
      <w:r w:rsidRPr="00EE7687">
        <w:rPr>
          <w:rFonts w:ascii="Arial" w:hAnsi="Arial" w:cs="Arial"/>
          <w:i/>
          <w:iCs/>
        </w:rPr>
        <w:t>Journal of network and computer applications, </w:t>
      </w:r>
      <w:r w:rsidRPr="00EE7687">
        <w:rPr>
          <w:rFonts w:ascii="Arial" w:hAnsi="Arial" w:cs="Arial"/>
        </w:rPr>
        <w:t xml:space="preserve">139, pp. 57-74. Available at: </w:t>
      </w:r>
      <w:hyperlink r:id="rId71" w:history="1">
        <w:r w:rsidRPr="00EE7687">
          <w:rPr>
            <w:rStyle w:val="Hyperlink"/>
            <w:rFonts w:ascii="Arial" w:hAnsi="Arial" w:cs="Arial"/>
            <w:color w:val="auto"/>
          </w:rPr>
          <w:t>https://doi.org/10.1016/j.jnca.2019.04.013</w:t>
        </w:r>
      </w:hyperlink>
      <w:r w:rsidRPr="00EE7687">
        <w:rPr>
          <w:rFonts w:ascii="Arial" w:hAnsi="Arial" w:cs="Arial"/>
        </w:rPr>
        <w:t>.</w:t>
      </w:r>
    </w:p>
    <w:p w14:paraId="1CE49764"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Pallant, J. (2010) </w:t>
      </w:r>
      <w:r w:rsidRPr="00EE7687">
        <w:rPr>
          <w:rFonts w:ascii="Arial" w:hAnsi="Arial" w:cs="Arial"/>
          <w:i/>
          <w:iCs/>
        </w:rPr>
        <w:t xml:space="preserve">SPSS survival </w:t>
      </w:r>
      <w:proofErr w:type="gramStart"/>
      <w:r w:rsidRPr="00EE7687">
        <w:rPr>
          <w:rFonts w:ascii="Arial" w:hAnsi="Arial" w:cs="Arial"/>
          <w:i/>
          <w:iCs/>
        </w:rPr>
        <w:t>manual :</w:t>
      </w:r>
      <w:proofErr w:type="gramEnd"/>
      <w:r w:rsidRPr="00EE7687">
        <w:rPr>
          <w:rFonts w:ascii="Arial" w:hAnsi="Arial" w:cs="Arial"/>
          <w:i/>
          <w:iCs/>
        </w:rPr>
        <w:t xml:space="preserve"> a step by step guide to data analysis using SPSS</w:t>
      </w:r>
      <w:r w:rsidRPr="00EE7687">
        <w:rPr>
          <w:rFonts w:ascii="Arial" w:hAnsi="Arial" w:cs="Arial"/>
        </w:rPr>
        <w:t>. 4th edn. Maidenhead, Berkshire, England: McGraw Hill.</w:t>
      </w:r>
    </w:p>
    <w:p w14:paraId="08908A82"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shd w:val="clear" w:color="auto" w:fill="FFFFFF"/>
        </w:rPr>
        <w:t>Pope, C., Mays, N. and Popay, J. (2007) </w:t>
      </w:r>
      <w:r w:rsidRPr="00EE7687">
        <w:rPr>
          <w:rFonts w:ascii="Arial" w:hAnsi="Arial" w:cs="Arial"/>
          <w:i/>
          <w:iCs/>
          <w:shd w:val="clear" w:color="auto" w:fill="FFFFFF"/>
        </w:rPr>
        <w:t>Synthesizing qualitative and quantitative health evidence a guide to methods</w:t>
      </w:r>
      <w:r w:rsidRPr="00EE7687">
        <w:rPr>
          <w:rFonts w:ascii="Arial" w:hAnsi="Arial" w:cs="Arial"/>
          <w:shd w:val="clear" w:color="auto" w:fill="FFFFFF"/>
        </w:rPr>
        <w:t> Maidenhead, England: Open University Press, McGraw Hill Education.</w:t>
      </w:r>
    </w:p>
    <w:p w14:paraId="2C1E5307"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lastRenderedPageBreak/>
        <w:t>Qiu, P. (2018) 'Some perspectives on nonparametric statistical process control', </w:t>
      </w:r>
      <w:r w:rsidRPr="00EE7687">
        <w:rPr>
          <w:rFonts w:ascii="Arial" w:hAnsi="Arial" w:cs="Arial"/>
          <w:i/>
          <w:iCs/>
        </w:rPr>
        <w:t>Journal of quality technology, </w:t>
      </w:r>
      <w:r w:rsidRPr="00EE7687">
        <w:rPr>
          <w:rFonts w:ascii="Arial" w:hAnsi="Arial" w:cs="Arial"/>
        </w:rPr>
        <w:t>50(1), pp. 49-65. Available at: https://doi.org/10.1080/00224065.2018.1404315.</w:t>
      </w:r>
    </w:p>
    <w:p w14:paraId="2263F70E"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Relias Learning</w:t>
      </w:r>
      <w:r w:rsidRPr="00EE7687">
        <w:rPr>
          <w:rFonts w:ascii="Arial" w:hAnsi="Arial" w:cs="Arial"/>
          <w:shd w:val="clear" w:color="auto" w:fill="FFFFFF"/>
        </w:rPr>
        <w:t xml:space="preserve"> (2013) </w:t>
      </w:r>
      <w:r w:rsidRPr="00EE7687">
        <w:rPr>
          <w:rFonts w:ascii="Arial" w:hAnsi="Arial" w:cs="Arial"/>
        </w:rPr>
        <w:t>'Study: Long nursing shifts linked to burnout, job dissatisfaction, negative patient assessments', </w:t>
      </w:r>
      <w:r w:rsidRPr="00EE7687">
        <w:rPr>
          <w:rFonts w:ascii="Arial" w:hAnsi="Arial" w:cs="Arial"/>
          <w:i/>
          <w:iCs/>
        </w:rPr>
        <w:t>ED Management; ED Manag, </w:t>
      </w:r>
      <w:r w:rsidRPr="00EE7687">
        <w:rPr>
          <w:rFonts w:ascii="Arial" w:hAnsi="Arial" w:cs="Arial"/>
        </w:rPr>
        <w:t xml:space="preserve">25(2), pp. 20-23. </w:t>
      </w:r>
      <w:r w:rsidRPr="00EE7687">
        <w:rPr>
          <w:rFonts w:ascii="Arial" w:hAnsi="Arial" w:cs="Arial"/>
          <w:shd w:val="clear" w:color="auto" w:fill="FFFFFF"/>
        </w:rPr>
        <w:t xml:space="preserve">Available at: </w:t>
      </w:r>
      <w:hyperlink r:id="rId72" w:history="1">
        <w:r w:rsidRPr="00EE7687">
          <w:rPr>
            <w:rStyle w:val="Hyperlink"/>
            <w:rFonts w:ascii="Arial" w:hAnsi="Arial" w:cs="Arial"/>
            <w:color w:val="auto"/>
          </w:rPr>
          <w:t>Study: Long nursing shifts linked to burnout, job dissatisfaction, negative patient assessments - ProQuest</w:t>
        </w:r>
      </w:hyperlink>
      <w:r w:rsidRPr="00EE7687">
        <w:rPr>
          <w:rFonts w:ascii="Arial" w:hAnsi="Arial" w:cs="Arial"/>
        </w:rPr>
        <w:t xml:space="preserve"> (Accessed on: 16 March 2023).</w:t>
      </w:r>
    </w:p>
    <w:p w14:paraId="7009A0CF"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Scheider, S., Ostermann, F.O. and Adams, B. (2017) 'Why good data analysts need to be critical synthesists. Determining the role of semantics in data analysis', </w:t>
      </w:r>
      <w:r w:rsidRPr="00EE7687">
        <w:rPr>
          <w:rFonts w:ascii="Arial" w:hAnsi="Arial" w:cs="Arial"/>
          <w:i/>
          <w:iCs/>
        </w:rPr>
        <w:t>Future Generation Computer Systems, </w:t>
      </w:r>
      <w:r w:rsidRPr="00EE7687">
        <w:rPr>
          <w:rFonts w:ascii="Arial" w:hAnsi="Arial" w:cs="Arial"/>
        </w:rPr>
        <w:t>72, pp. 11-22. Available at: https://doi.org/10.1016/j.future.2017.02.046.</w:t>
      </w:r>
    </w:p>
    <w:p w14:paraId="3C6B2567"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Shaheen, M., Gupta, M. and Prathap Reddy, K. (2019) </w:t>
      </w:r>
      <w:r w:rsidRPr="00EE7687">
        <w:rPr>
          <w:rFonts w:ascii="Arial" w:hAnsi="Arial" w:cs="Arial"/>
          <w:i/>
          <w:iCs/>
        </w:rPr>
        <w:t>Qualitative techniques for workplace data analysis</w:t>
      </w:r>
      <w:r w:rsidRPr="00EE7687">
        <w:rPr>
          <w:rFonts w:ascii="Arial" w:hAnsi="Arial" w:cs="Arial"/>
        </w:rPr>
        <w:t> Hershey, Pennsylvania: Business Science Reference.</w:t>
      </w:r>
    </w:p>
    <w:p w14:paraId="7586B229"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Shammout, S., Wall, R., Murphy, P.N. and Jain, K. (2022) 'Virtual clinics versus face-to-face review: Is the benefit the same for new orthopaedic patients?', </w:t>
      </w:r>
      <w:r w:rsidRPr="00EE7687">
        <w:rPr>
          <w:rFonts w:ascii="Arial" w:hAnsi="Arial" w:cs="Arial"/>
          <w:i/>
          <w:iCs/>
        </w:rPr>
        <w:t>Health policy (Amsterdam); Health Policy, </w:t>
      </w:r>
      <w:r w:rsidRPr="00EE7687">
        <w:rPr>
          <w:rFonts w:ascii="Arial" w:hAnsi="Arial" w:cs="Arial"/>
        </w:rPr>
        <w:t xml:space="preserve">126(7), pp. 688-692. Available at: </w:t>
      </w:r>
      <w:hyperlink r:id="rId73" w:history="1">
        <w:r w:rsidRPr="00EE7687">
          <w:rPr>
            <w:rStyle w:val="Hyperlink"/>
            <w:rFonts w:ascii="Arial" w:hAnsi="Arial" w:cs="Arial"/>
            <w:color w:val="auto"/>
          </w:rPr>
          <w:t>https://doi.org/10.1016/j.healthpol.2022.05.007</w:t>
        </w:r>
      </w:hyperlink>
      <w:r w:rsidRPr="00EE7687">
        <w:rPr>
          <w:rFonts w:ascii="Arial" w:hAnsi="Arial" w:cs="Arial"/>
        </w:rPr>
        <w:t>.</w:t>
      </w:r>
    </w:p>
    <w:p w14:paraId="4B6DD59E" w14:textId="77777777" w:rsidR="00167BB1" w:rsidRPr="00EE7687" w:rsidRDefault="00167BB1" w:rsidP="00167BB1">
      <w:pPr>
        <w:shd w:val="clear" w:color="auto" w:fill="FFFFFF"/>
        <w:spacing w:after="173" w:line="240" w:lineRule="auto"/>
        <w:rPr>
          <w:rFonts w:ascii="Arial" w:eastAsia="Times New Roman" w:hAnsi="Arial" w:cs="Arial"/>
          <w:sz w:val="24"/>
          <w:szCs w:val="24"/>
          <w:lang w:eastAsia="en-GB"/>
        </w:rPr>
      </w:pPr>
      <w:r w:rsidRPr="00EE7687">
        <w:rPr>
          <w:rFonts w:ascii="Arial" w:eastAsia="Times New Roman" w:hAnsi="Arial" w:cs="Arial"/>
          <w:sz w:val="24"/>
          <w:szCs w:val="24"/>
          <w:lang w:eastAsia="en-GB"/>
        </w:rPr>
        <w:t>Shin, Y. (2017) </w:t>
      </w:r>
      <w:r w:rsidRPr="00EE7687">
        <w:rPr>
          <w:rFonts w:ascii="Arial" w:eastAsia="Times New Roman" w:hAnsi="Arial" w:cs="Arial"/>
          <w:i/>
          <w:iCs/>
          <w:sz w:val="24"/>
          <w:szCs w:val="24"/>
          <w:lang w:eastAsia="en-GB"/>
        </w:rPr>
        <w:t xml:space="preserve">Time series analysis in the social </w:t>
      </w:r>
      <w:proofErr w:type="gramStart"/>
      <w:r w:rsidRPr="00EE7687">
        <w:rPr>
          <w:rFonts w:ascii="Arial" w:eastAsia="Times New Roman" w:hAnsi="Arial" w:cs="Arial"/>
          <w:i/>
          <w:iCs/>
          <w:sz w:val="24"/>
          <w:szCs w:val="24"/>
          <w:lang w:eastAsia="en-GB"/>
        </w:rPr>
        <w:t>sciences :</w:t>
      </w:r>
      <w:proofErr w:type="gramEnd"/>
      <w:r w:rsidRPr="00EE7687">
        <w:rPr>
          <w:rFonts w:ascii="Arial" w:eastAsia="Times New Roman" w:hAnsi="Arial" w:cs="Arial"/>
          <w:i/>
          <w:iCs/>
          <w:sz w:val="24"/>
          <w:szCs w:val="24"/>
          <w:lang w:eastAsia="en-GB"/>
        </w:rPr>
        <w:t xml:space="preserve"> the fundamentals</w:t>
      </w:r>
      <w:r w:rsidRPr="00EE7687">
        <w:rPr>
          <w:rFonts w:ascii="Arial" w:eastAsia="Times New Roman" w:hAnsi="Arial" w:cs="Arial"/>
          <w:sz w:val="24"/>
          <w:szCs w:val="24"/>
          <w:lang w:eastAsia="en-GB"/>
        </w:rPr>
        <w:t> Berkeley, CA: University of California Press.</w:t>
      </w:r>
    </w:p>
    <w:p w14:paraId="4FA8D8A7" w14:textId="77777777" w:rsidR="00167BB1" w:rsidRPr="00EE7687" w:rsidRDefault="00167BB1" w:rsidP="00167BB1">
      <w:pPr>
        <w:rPr>
          <w:rFonts w:ascii="Arial" w:hAnsi="Arial" w:cs="Arial"/>
          <w:sz w:val="24"/>
          <w:szCs w:val="24"/>
        </w:rPr>
      </w:pPr>
      <w:r w:rsidRPr="00EE7687">
        <w:rPr>
          <w:rFonts w:ascii="Arial" w:hAnsi="Arial" w:cs="Arial"/>
          <w:sz w:val="24"/>
          <w:szCs w:val="24"/>
        </w:rPr>
        <w:t xml:space="preserve">Stobierski, T. (2019) </w:t>
      </w:r>
      <w:r w:rsidRPr="00EE7687">
        <w:rPr>
          <w:rFonts w:ascii="Arial" w:hAnsi="Arial" w:cs="Arial"/>
          <w:i/>
          <w:sz w:val="24"/>
          <w:szCs w:val="24"/>
        </w:rPr>
        <w:t>How to do a cost-benefit analysis &amp; why it’s important</w:t>
      </w:r>
      <w:r w:rsidRPr="00EE7687">
        <w:rPr>
          <w:rFonts w:ascii="Arial" w:hAnsi="Arial" w:cs="Arial"/>
          <w:sz w:val="24"/>
          <w:szCs w:val="24"/>
        </w:rPr>
        <w:t xml:space="preserve">. Available at: </w:t>
      </w:r>
      <w:hyperlink r:id="rId74" w:history="1">
        <w:r w:rsidRPr="00EE7687">
          <w:rPr>
            <w:rStyle w:val="Hyperlink"/>
            <w:rFonts w:ascii="Arial" w:hAnsi="Arial" w:cs="Arial"/>
            <w:color w:val="auto"/>
            <w:sz w:val="24"/>
            <w:szCs w:val="24"/>
          </w:rPr>
          <w:t>Cost-Benefit Analysis: What It Is &amp; How to Do It | HBS Online</w:t>
        </w:r>
      </w:hyperlink>
      <w:r w:rsidRPr="00EE7687">
        <w:rPr>
          <w:rFonts w:ascii="Arial" w:hAnsi="Arial" w:cs="Arial"/>
          <w:sz w:val="24"/>
          <w:szCs w:val="24"/>
        </w:rPr>
        <w:t xml:space="preserve"> (Accessed: 04 May 2023).</w:t>
      </w:r>
    </w:p>
    <w:p w14:paraId="1B8C58BC"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Sun, J., Lin, Q., Zhao, P., Zhang, Q., Xu, K., Chen, H., Hu, C.J., Stuntz, M., Li, H. and Liu, Y. (2017) 'Reducing waiting time and raising outpatient satisfaction in a Chinese public tertiary general hospital-an interrupted time series study', </w:t>
      </w:r>
      <w:r w:rsidRPr="00EE7687">
        <w:rPr>
          <w:rFonts w:ascii="Arial" w:hAnsi="Arial" w:cs="Arial"/>
          <w:i/>
          <w:iCs/>
        </w:rPr>
        <w:t>BMC public health; BMC Public Health, </w:t>
      </w:r>
      <w:r w:rsidRPr="00EE7687">
        <w:rPr>
          <w:rFonts w:ascii="Arial" w:hAnsi="Arial" w:cs="Arial"/>
        </w:rPr>
        <w:t>17(1), pp. 668. Available at: https://doi.org/10.1186/s12889-017-4667-z.</w:t>
      </w:r>
    </w:p>
    <w:p w14:paraId="7234E482"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Tan, E., Shah, A., De Souza, W., Harrison, M., Chettur, C., Onathukattil, M., Smart, M., Mata, M., Chitewe, A. and Binley, E. (2017) 'Improving the patient booking service to reduce the number of missed appointments at East London NHS Foundation Trust Community Musculoskeletal Physiotherapy Service', </w:t>
      </w:r>
      <w:r w:rsidRPr="00EE7687">
        <w:rPr>
          <w:rFonts w:ascii="Arial" w:hAnsi="Arial" w:cs="Arial"/>
          <w:i/>
          <w:iCs/>
        </w:rPr>
        <w:t>BMJ open quality; BMJ Open Qual, </w:t>
      </w:r>
      <w:r w:rsidRPr="00EE7687">
        <w:rPr>
          <w:rFonts w:ascii="Arial" w:hAnsi="Arial" w:cs="Arial"/>
        </w:rPr>
        <w:t>6(2), pp. e000093. Available at: https://doi.org/10.1136/bmjoq-2017-000093.</w:t>
      </w:r>
    </w:p>
    <w:p w14:paraId="722F429D"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Tsiknakis, M. and Kouroubali, A. (2008) 'Organizational factors affecting successful adoption of innovative eHealth services: A case study employing the FITT framework', </w:t>
      </w:r>
      <w:r w:rsidRPr="00EE7687">
        <w:rPr>
          <w:rFonts w:ascii="Arial" w:hAnsi="Arial" w:cs="Arial"/>
          <w:i/>
          <w:iCs/>
        </w:rPr>
        <w:t>International journal of medical informatics (Shannon, Ireland); Int J Med Inform, </w:t>
      </w:r>
      <w:r w:rsidRPr="00EE7687">
        <w:rPr>
          <w:rFonts w:ascii="Arial" w:hAnsi="Arial" w:cs="Arial"/>
        </w:rPr>
        <w:t xml:space="preserve">78(1), pp. 39-52. Available at: </w:t>
      </w:r>
      <w:hyperlink r:id="rId75" w:history="1">
        <w:r w:rsidRPr="00EE7687">
          <w:rPr>
            <w:rStyle w:val="Hyperlink"/>
            <w:rFonts w:ascii="Arial" w:hAnsi="Arial" w:cs="Arial"/>
            <w:color w:val="auto"/>
          </w:rPr>
          <w:t>https://doi.org/10.1016/j.ijmedinf.2008.07.001</w:t>
        </w:r>
      </w:hyperlink>
      <w:r w:rsidRPr="00EE7687">
        <w:rPr>
          <w:rFonts w:ascii="Arial" w:hAnsi="Arial" w:cs="Arial"/>
        </w:rPr>
        <w:t>.</w:t>
      </w:r>
    </w:p>
    <w:p w14:paraId="1A1B76C0" w14:textId="77777777" w:rsidR="00167BB1" w:rsidRPr="00EE7687" w:rsidRDefault="00167BB1" w:rsidP="00167BB1">
      <w:pPr>
        <w:rPr>
          <w:rFonts w:ascii="Arial" w:hAnsi="Arial" w:cs="Arial"/>
          <w:sz w:val="24"/>
          <w:szCs w:val="24"/>
        </w:rPr>
      </w:pPr>
      <w:r w:rsidRPr="00EE7687">
        <w:rPr>
          <w:rStyle w:val="Strong"/>
          <w:rFonts w:ascii="Arial" w:hAnsi="Arial" w:cs="Arial"/>
          <w:b w:val="0"/>
          <w:bCs w:val="0"/>
          <w:sz w:val="24"/>
          <w:szCs w:val="24"/>
        </w:rPr>
        <w:t xml:space="preserve">University of Derby Library (2023) </w:t>
      </w:r>
      <w:r w:rsidRPr="00EE7687">
        <w:rPr>
          <w:rStyle w:val="Strong"/>
          <w:rFonts w:ascii="Arial" w:hAnsi="Arial" w:cs="Arial"/>
          <w:b w:val="0"/>
          <w:bCs w:val="0"/>
          <w:i/>
          <w:iCs/>
          <w:sz w:val="24"/>
          <w:szCs w:val="24"/>
        </w:rPr>
        <w:t xml:space="preserve">Dissertation Skill Guide. </w:t>
      </w:r>
      <w:r w:rsidRPr="00EE7687">
        <w:rPr>
          <w:rStyle w:val="Strong"/>
          <w:rFonts w:ascii="Arial" w:hAnsi="Arial" w:cs="Arial"/>
          <w:b w:val="0"/>
          <w:bCs w:val="0"/>
          <w:sz w:val="24"/>
          <w:szCs w:val="24"/>
        </w:rPr>
        <w:t xml:space="preserve">Available at </w:t>
      </w:r>
      <w:hyperlink r:id="rId76" w:anchor=":~:text=An%20ethics%20form%20is%20a%20document%20that%20prompts,be%20any%20problematic%20ethical%20issues%20to%20be%20addressed." w:history="1">
        <w:r w:rsidRPr="00EE7687">
          <w:rPr>
            <w:rStyle w:val="Hyperlink"/>
            <w:rFonts w:ascii="Arial" w:hAnsi="Arial" w:cs="Arial"/>
            <w:color w:val="auto"/>
            <w:sz w:val="24"/>
            <w:szCs w:val="24"/>
          </w:rPr>
          <w:t>Ethics Form - Dissertations - Skills Guide - LibGuides at University of Derby</w:t>
        </w:r>
      </w:hyperlink>
      <w:r w:rsidRPr="00EE7687">
        <w:rPr>
          <w:rFonts w:ascii="Arial" w:hAnsi="Arial" w:cs="Arial"/>
          <w:sz w:val="24"/>
          <w:szCs w:val="24"/>
        </w:rPr>
        <w:t xml:space="preserve"> (Accessed: 23 April 2023).</w:t>
      </w:r>
    </w:p>
    <w:p w14:paraId="2AA76504" w14:textId="77777777" w:rsidR="00167BB1" w:rsidRPr="00EE7687" w:rsidRDefault="00167BB1" w:rsidP="00167BB1">
      <w:pPr>
        <w:jc w:val="both"/>
        <w:rPr>
          <w:rFonts w:ascii="Arial" w:hAnsi="Arial" w:cs="Arial"/>
          <w:sz w:val="24"/>
          <w:szCs w:val="24"/>
          <w:u w:val="single"/>
        </w:rPr>
      </w:pPr>
      <w:r w:rsidRPr="00EE7687">
        <w:rPr>
          <w:rFonts w:ascii="Arial" w:hAnsi="Arial" w:cs="Arial"/>
          <w:sz w:val="24"/>
          <w:szCs w:val="24"/>
        </w:rPr>
        <w:t xml:space="preserve">University of Wales Trinity Saint David (2022) </w:t>
      </w:r>
      <w:r w:rsidRPr="00EE7687">
        <w:rPr>
          <w:rFonts w:ascii="Arial" w:hAnsi="Arial" w:cs="Arial"/>
          <w:i/>
          <w:iCs/>
          <w:sz w:val="24"/>
          <w:szCs w:val="24"/>
        </w:rPr>
        <w:t xml:space="preserve">Research Ethics &amp; Integrity Code of Practice. </w:t>
      </w:r>
      <w:r w:rsidRPr="00EE7687">
        <w:rPr>
          <w:rFonts w:ascii="Arial" w:hAnsi="Arial" w:cs="Arial"/>
          <w:sz w:val="24"/>
          <w:szCs w:val="24"/>
        </w:rPr>
        <w:t xml:space="preserve">Available at: </w:t>
      </w:r>
      <w:hyperlink r:id="rId77" w:history="1">
        <w:r w:rsidRPr="00EE7687">
          <w:rPr>
            <w:rStyle w:val="Hyperlink"/>
            <w:rFonts w:ascii="Arial" w:hAnsi="Arial" w:cs="Arial"/>
            <w:color w:val="auto"/>
            <w:sz w:val="24"/>
            <w:szCs w:val="24"/>
          </w:rPr>
          <w:t>REICoP-July-2022.pdf (uwtsd.ac.uk)</w:t>
        </w:r>
      </w:hyperlink>
      <w:r w:rsidRPr="00EE7687">
        <w:rPr>
          <w:rFonts w:ascii="Arial" w:hAnsi="Arial" w:cs="Arial"/>
          <w:sz w:val="24"/>
          <w:szCs w:val="24"/>
        </w:rPr>
        <w:t xml:space="preserve"> (Accessed: 23 April 2023).</w:t>
      </w:r>
    </w:p>
    <w:p w14:paraId="72DB05F2" w14:textId="77777777" w:rsidR="00167BB1" w:rsidRPr="00EE7687" w:rsidRDefault="00167BB1" w:rsidP="00167BB1">
      <w:pPr>
        <w:jc w:val="both"/>
        <w:rPr>
          <w:rFonts w:ascii="Arial" w:hAnsi="Arial" w:cs="Arial"/>
          <w:sz w:val="24"/>
          <w:szCs w:val="24"/>
          <w:u w:val="single"/>
        </w:rPr>
      </w:pPr>
      <w:r w:rsidRPr="00EE7687">
        <w:rPr>
          <w:rFonts w:ascii="Arial" w:hAnsi="Arial" w:cs="Arial"/>
          <w:sz w:val="24"/>
          <w:szCs w:val="24"/>
        </w:rPr>
        <w:lastRenderedPageBreak/>
        <w:t xml:space="preserve">University of Wales Trinity Saint David (2023) </w:t>
      </w:r>
      <w:r w:rsidRPr="00EE7687">
        <w:rPr>
          <w:rFonts w:ascii="Arial" w:hAnsi="Arial" w:cs="Arial"/>
          <w:i/>
          <w:iCs/>
          <w:sz w:val="24"/>
          <w:szCs w:val="24"/>
        </w:rPr>
        <w:t xml:space="preserve">Research Ethics. </w:t>
      </w:r>
      <w:r w:rsidRPr="00EE7687">
        <w:rPr>
          <w:rFonts w:ascii="Arial" w:hAnsi="Arial" w:cs="Arial"/>
          <w:sz w:val="24"/>
          <w:szCs w:val="24"/>
        </w:rPr>
        <w:t xml:space="preserve">Available at: </w:t>
      </w:r>
      <w:hyperlink r:id="rId78" w:history="1">
        <w:r w:rsidRPr="00EE7687">
          <w:rPr>
            <w:rStyle w:val="Hyperlink"/>
            <w:rFonts w:ascii="Arial" w:hAnsi="Arial" w:cs="Arial"/>
            <w:color w:val="auto"/>
            <w:sz w:val="24"/>
            <w:szCs w:val="24"/>
          </w:rPr>
          <w:t>Research Ethics | UWTSD</w:t>
        </w:r>
      </w:hyperlink>
      <w:r w:rsidRPr="00EE7687">
        <w:rPr>
          <w:rFonts w:ascii="Arial" w:hAnsi="Arial" w:cs="Arial"/>
          <w:sz w:val="24"/>
          <w:szCs w:val="24"/>
        </w:rPr>
        <w:t xml:space="preserve"> (Accessed: 23 April 2023).</w:t>
      </w:r>
    </w:p>
    <w:p w14:paraId="577FF74B"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Vanzant Stern, T. (2019) </w:t>
      </w:r>
      <w:r w:rsidRPr="00EE7687">
        <w:rPr>
          <w:rFonts w:ascii="Arial" w:hAnsi="Arial" w:cs="Arial"/>
          <w:i/>
          <w:iCs/>
        </w:rPr>
        <w:t xml:space="preserve">Leaner Six </w:t>
      </w:r>
      <w:proofErr w:type="gramStart"/>
      <w:r w:rsidRPr="00EE7687">
        <w:rPr>
          <w:rFonts w:ascii="Arial" w:hAnsi="Arial" w:cs="Arial"/>
          <w:i/>
          <w:iCs/>
        </w:rPr>
        <w:t>Sigma :</w:t>
      </w:r>
      <w:proofErr w:type="gramEnd"/>
      <w:r w:rsidRPr="00EE7687">
        <w:rPr>
          <w:rFonts w:ascii="Arial" w:hAnsi="Arial" w:cs="Arial"/>
          <w:i/>
          <w:iCs/>
        </w:rPr>
        <w:t xml:space="preserve"> making Lean Six Sigma easier and adaptable to current workplaces</w:t>
      </w:r>
      <w:r w:rsidRPr="00EE7687">
        <w:rPr>
          <w:rFonts w:ascii="Arial" w:hAnsi="Arial" w:cs="Arial"/>
        </w:rPr>
        <w:t> United States: Productivity Press.</w:t>
      </w:r>
    </w:p>
    <w:p w14:paraId="633EE51D" w14:textId="77777777" w:rsidR="00167BB1" w:rsidRPr="00EE7687" w:rsidRDefault="00167BB1" w:rsidP="00167BB1">
      <w:pPr>
        <w:pStyle w:val="NormalWeb"/>
        <w:shd w:val="clear" w:color="auto" w:fill="FFFFFF"/>
        <w:spacing w:before="0" w:beforeAutospacing="0" w:after="173" w:afterAutospacing="0"/>
        <w:rPr>
          <w:rFonts w:ascii="Arial" w:hAnsi="Arial" w:cs="Arial"/>
          <w:shd w:val="clear" w:color="auto" w:fill="FFFFFF"/>
        </w:rPr>
      </w:pPr>
      <w:r w:rsidRPr="00EE7687">
        <w:rPr>
          <w:rFonts w:ascii="Arial" w:hAnsi="Arial" w:cs="Arial"/>
        </w:rPr>
        <w:t xml:space="preserve">Welsh Government (2020) </w:t>
      </w:r>
      <w:r w:rsidRPr="00EE7687">
        <w:rPr>
          <w:rFonts w:ascii="Arial" w:hAnsi="Arial" w:cs="Arial"/>
          <w:i/>
          <w:iCs/>
        </w:rPr>
        <w:t>Transforming the way we deliver outpatients in Wales</w:t>
      </w:r>
      <w:r w:rsidRPr="00EE7687">
        <w:rPr>
          <w:rFonts w:ascii="Arial" w:hAnsi="Arial" w:cs="Arial"/>
        </w:rPr>
        <w:t xml:space="preserve"> </w:t>
      </w:r>
      <w:r w:rsidRPr="00EE7687">
        <w:rPr>
          <w:rFonts w:ascii="Arial" w:hAnsi="Arial" w:cs="Arial"/>
          <w:shd w:val="clear" w:color="auto" w:fill="FFFFFF"/>
        </w:rPr>
        <w:t xml:space="preserve">Available at: </w:t>
      </w:r>
      <w:hyperlink r:id="rId79" w:history="1">
        <w:r w:rsidRPr="00EE7687">
          <w:rPr>
            <w:rStyle w:val="Hyperlink"/>
            <w:rFonts w:ascii="Arial" w:hAnsi="Arial" w:cs="Arial"/>
            <w:color w:val="auto"/>
          </w:rPr>
          <w:t>transforming-the-way-we-deliver-outpatients-in-wales--a-three-year-strategy-and-action-plan-2020-2023.pdf (gov.wales)</w:t>
        </w:r>
      </w:hyperlink>
      <w:r w:rsidRPr="00EE7687">
        <w:rPr>
          <w:rFonts w:ascii="Arial" w:hAnsi="Arial" w:cs="Arial"/>
          <w:shd w:val="clear" w:color="auto" w:fill="FFFFFF"/>
        </w:rPr>
        <w:t xml:space="preserve"> (Accessed on: 15 March 2023).</w:t>
      </w:r>
    </w:p>
    <w:p w14:paraId="7EE886D0" w14:textId="77777777" w:rsidR="00167BB1" w:rsidRPr="00EE7687" w:rsidRDefault="00167BB1" w:rsidP="00167BB1">
      <w:pPr>
        <w:pStyle w:val="NormalWeb"/>
        <w:shd w:val="clear" w:color="auto" w:fill="FFFFFF"/>
        <w:spacing w:before="0" w:beforeAutospacing="0" w:after="173" w:afterAutospacing="0"/>
        <w:rPr>
          <w:rFonts w:ascii="Arial" w:hAnsi="Arial" w:cs="Arial"/>
          <w:shd w:val="clear" w:color="auto" w:fill="FFFFFF"/>
        </w:rPr>
      </w:pPr>
      <w:bookmarkStart w:id="2" w:name="_Hlk132816499"/>
      <w:r w:rsidRPr="00EE7687">
        <w:rPr>
          <w:rFonts w:ascii="Arial" w:hAnsi="Arial" w:cs="Arial"/>
        </w:rPr>
        <w:t xml:space="preserve">Welsh Government (2021a) </w:t>
      </w:r>
      <w:r w:rsidRPr="00EE7687">
        <w:rPr>
          <w:rFonts w:ascii="Arial" w:hAnsi="Arial" w:cs="Arial"/>
          <w:i/>
          <w:iCs/>
        </w:rPr>
        <w:t>Health and Social Care in Wales – COVID-19: Looking forward</w:t>
      </w:r>
      <w:r w:rsidRPr="00EE7687">
        <w:rPr>
          <w:rFonts w:ascii="Arial" w:hAnsi="Arial" w:cs="Arial"/>
          <w:i/>
          <w:iCs/>
          <w:shd w:val="clear" w:color="auto" w:fill="FFFFFF"/>
        </w:rPr>
        <w:t xml:space="preserve">. </w:t>
      </w:r>
      <w:r w:rsidRPr="00EE7687">
        <w:rPr>
          <w:rFonts w:ascii="Arial" w:hAnsi="Arial" w:cs="Arial"/>
          <w:shd w:val="clear" w:color="auto" w:fill="FFFFFF"/>
        </w:rPr>
        <w:t xml:space="preserve">Available at: </w:t>
      </w:r>
      <w:hyperlink r:id="rId80" w:history="1">
        <w:r w:rsidRPr="00EE7687">
          <w:rPr>
            <w:rStyle w:val="Hyperlink"/>
            <w:rFonts w:ascii="Arial" w:hAnsi="Arial" w:cs="Arial"/>
            <w:color w:val="auto"/>
          </w:rPr>
          <w:t>health-and-social-care-in-wales--covid-19-looking-forward_0.pdf (gov.wales)</w:t>
        </w:r>
      </w:hyperlink>
      <w:r w:rsidRPr="00EE7687">
        <w:rPr>
          <w:rFonts w:ascii="Arial" w:hAnsi="Arial" w:cs="Arial"/>
          <w:shd w:val="clear" w:color="auto" w:fill="FFFFFF"/>
        </w:rPr>
        <w:t xml:space="preserve"> (Accessed on: 11 March 2023).</w:t>
      </w:r>
    </w:p>
    <w:bookmarkEnd w:id="2"/>
    <w:p w14:paraId="3988CE60" w14:textId="77777777" w:rsidR="00167BB1" w:rsidRPr="00EE7687" w:rsidRDefault="00167BB1" w:rsidP="00167BB1">
      <w:pPr>
        <w:pStyle w:val="NormalWeb"/>
        <w:shd w:val="clear" w:color="auto" w:fill="FFFFFF"/>
        <w:spacing w:before="0" w:beforeAutospacing="0" w:after="173" w:afterAutospacing="0"/>
        <w:rPr>
          <w:rFonts w:ascii="Arial" w:hAnsi="Arial" w:cs="Arial"/>
          <w:shd w:val="clear" w:color="auto" w:fill="FFFFFF"/>
        </w:rPr>
      </w:pPr>
      <w:r w:rsidRPr="00EE7687">
        <w:rPr>
          <w:rFonts w:ascii="Arial" w:hAnsi="Arial" w:cs="Arial"/>
        </w:rPr>
        <w:t xml:space="preserve">Welsh Government (2021b) </w:t>
      </w:r>
      <w:r w:rsidRPr="00EE7687">
        <w:rPr>
          <w:rFonts w:ascii="Arial" w:hAnsi="Arial" w:cs="Arial"/>
          <w:i/>
          <w:iCs/>
        </w:rPr>
        <w:t>National Clinical Framework: A Learning Health and Care System</w:t>
      </w:r>
      <w:r w:rsidRPr="00EE7687">
        <w:rPr>
          <w:rFonts w:ascii="Arial" w:hAnsi="Arial" w:cs="Arial"/>
          <w:i/>
          <w:iCs/>
          <w:shd w:val="clear" w:color="auto" w:fill="FFFFFF"/>
        </w:rPr>
        <w:t xml:space="preserve"> </w:t>
      </w:r>
      <w:r w:rsidRPr="00EE7687">
        <w:rPr>
          <w:rFonts w:ascii="Arial" w:hAnsi="Arial" w:cs="Arial"/>
          <w:shd w:val="clear" w:color="auto" w:fill="FFFFFF"/>
        </w:rPr>
        <w:t xml:space="preserve">Available at: </w:t>
      </w:r>
      <w:hyperlink r:id="rId81" w:history="1">
        <w:r w:rsidRPr="00EE7687">
          <w:rPr>
            <w:rStyle w:val="Hyperlink"/>
            <w:rFonts w:ascii="Arial" w:hAnsi="Arial" w:cs="Arial"/>
            <w:color w:val="auto"/>
          </w:rPr>
          <w:t>National Clinical Framework 8.0 (gov.wales)</w:t>
        </w:r>
      </w:hyperlink>
      <w:r w:rsidRPr="00EE7687">
        <w:rPr>
          <w:rFonts w:ascii="Arial" w:hAnsi="Arial" w:cs="Arial"/>
          <w:shd w:val="clear" w:color="auto" w:fill="FFFFFF"/>
        </w:rPr>
        <w:t xml:space="preserve"> (Accessed on: 11 March 2023).</w:t>
      </w:r>
    </w:p>
    <w:p w14:paraId="5062199B" w14:textId="77777777" w:rsidR="00167BB1" w:rsidRPr="00EE7687" w:rsidRDefault="00167BB1" w:rsidP="00167BB1">
      <w:pPr>
        <w:pStyle w:val="NormalWeb"/>
        <w:shd w:val="clear" w:color="auto" w:fill="FFFFFF"/>
        <w:spacing w:before="0" w:beforeAutospacing="0" w:after="173" w:afterAutospacing="0"/>
        <w:rPr>
          <w:rFonts w:ascii="Arial" w:hAnsi="Arial" w:cs="Arial"/>
          <w:shd w:val="clear" w:color="auto" w:fill="FFFFFF"/>
        </w:rPr>
      </w:pPr>
      <w:r w:rsidRPr="00EE7687">
        <w:rPr>
          <w:rFonts w:ascii="Arial" w:hAnsi="Arial" w:cs="Arial"/>
        </w:rPr>
        <w:t xml:space="preserve">Welsh Government (2021c) </w:t>
      </w:r>
      <w:r w:rsidRPr="00EE7687">
        <w:rPr>
          <w:rFonts w:ascii="Arial" w:hAnsi="Arial" w:cs="Arial"/>
          <w:i/>
          <w:iCs/>
        </w:rPr>
        <w:t xml:space="preserve">A Healthier Wales: our Plan for Health and Social Care </w:t>
      </w:r>
      <w:r w:rsidRPr="00EE7687">
        <w:rPr>
          <w:rFonts w:ascii="Arial" w:hAnsi="Arial" w:cs="Arial"/>
          <w:shd w:val="clear" w:color="auto" w:fill="FFFFFF"/>
        </w:rPr>
        <w:t xml:space="preserve">Available at: </w:t>
      </w:r>
      <w:hyperlink r:id="rId82" w:history="1">
        <w:r w:rsidRPr="00EE7687">
          <w:rPr>
            <w:rStyle w:val="Hyperlink"/>
            <w:rFonts w:ascii="Arial" w:hAnsi="Arial" w:cs="Arial"/>
            <w:color w:val="auto"/>
          </w:rPr>
          <w:t>A Healthier Wales (gov.wales)</w:t>
        </w:r>
      </w:hyperlink>
      <w:r w:rsidRPr="00EE7687">
        <w:rPr>
          <w:rFonts w:ascii="Arial" w:hAnsi="Arial" w:cs="Arial"/>
          <w:shd w:val="clear" w:color="auto" w:fill="FFFFFF"/>
        </w:rPr>
        <w:t xml:space="preserve"> (Accessed on: 16 March 2023).</w:t>
      </w:r>
    </w:p>
    <w:p w14:paraId="5E7D3C41" w14:textId="77777777" w:rsidR="00167BB1" w:rsidRPr="00EE7687" w:rsidRDefault="00167BB1" w:rsidP="00167BB1">
      <w:pPr>
        <w:pStyle w:val="NormalWeb"/>
        <w:shd w:val="clear" w:color="auto" w:fill="FFFFFF"/>
        <w:spacing w:before="0" w:beforeAutospacing="0" w:after="173" w:afterAutospacing="0"/>
        <w:rPr>
          <w:rFonts w:ascii="Arial" w:hAnsi="Arial" w:cs="Arial"/>
          <w:shd w:val="clear" w:color="auto" w:fill="FFFFFF"/>
        </w:rPr>
      </w:pPr>
      <w:bookmarkStart w:id="3" w:name="_Hlk132816516"/>
      <w:r w:rsidRPr="00EE7687">
        <w:rPr>
          <w:rFonts w:ascii="Arial" w:hAnsi="Arial" w:cs="Arial"/>
        </w:rPr>
        <w:t xml:space="preserve">Welsh Government (2022) </w:t>
      </w:r>
      <w:r w:rsidRPr="00EE7687">
        <w:rPr>
          <w:rFonts w:ascii="Arial" w:hAnsi="Arial" w:cs="Arial"/>
          <w:i/>
          <w:iCs/>
        </w:rPr>
        <w:t>Our programme for transforming and modernising planned care and reducing waiting lists in Wales</w:t>
      </w:r>
      <w:r w:rsidRPr="00EE7687">
        <w:rPr>
          <w:rFonts w:ascii="Arial" w:hAnsi="Arial" w:cs="Arial"/>
        </w:rPr>
        <w:t xml:space="preserve"> </w:t>
      </w:r>
      <w:r w:rsidRPr="00EE7687">
        <w:rPr>
          <w:rFonts w:ascii="Arial" w:hAnsi="Arial" w:cs="Arial"/>
          <w:shd w:val="clear" w:color="auto" w:fill="FFFFFF"/>
        </w:rPr>
        <w:t xml:space="preserve">Available at: </w:t>
      </w:r>
      <w:hyperlink r:id="rId83" w:history="1">
        <w:r w:rsidRPr="00EE7687">
          <w:rPr>
            <w:rStyle w:val="Hyperlink"/>
            <w:rFonts w:ascii="Arial" w:hAnsi="Arial" w:cs="Arial"/>
            <w:color w:val="auto"/>
          </w:rPr>
          <w:t>Our programme for transforming and modernising planned care in Wales and reducing the waiting lists (gov.wales)</w:t>
        </w:r>
      </w:hyperlink>
      <w:r w:rsidRPr="00EE7687">
        <w:rPr>
          <w:rFonts w:ascii="Arial" w:hAnsi="Arial" w:cs="Arial"/>
          <w:shd w:val="clear" w:color="auto" w:fill="FFFFFF"/>
        </w:rPr>
        <w:t xml:space="preserve"> (Accessed on: 14 March 2023).</w:t>
      </w:r>
    </w:p>
    <w:bookmarkEnd w:id="3"/>
    <w:p w14:paraId="057D6781" w14:textId="77777777" w:rsidR="00167BB1" w:rsidRPr="00EE7687" w:rsidRDefault="00167BB1" w:rsidP="00167BB1">
      <w:pPr>
        <w:pStyle w:val="NormalWeb"/>
        <w:shd w:val="clear" w:color="auto" w:fill="FFFFFF"/>
        <w:spacing w:before="0" w:beforeAutospacing="0" w:after="173" w:afterAutospacing="0"/>
        <w:rPr>
          <w:rFonts w:ascii="Arial" w:hAnsi="Arial" w:cs="Arial"/>
          <w:shd w:val="clear" w:color="auto" w:fill="FFFFFF"/>
        </w:rPr>
      </w:pPr>
      <w:r w:rsidRPr="00EE7687">
        <w:rPr>
          <w:rFonts w:ascii="Arial" w:hAnsi="Arial" w:cs="Arial"/>
        </w:rPr>
        <w:t xml:space="preserve">Welsh Government (2023a) </w:t>
      </w:r>
      <w:r w:rsidRPr="00EE7687">
        <w:rPr>
          <w:rFonts w:ascii="Arial" w:hAnsi="Arial" w:cs="Arial"/>
          <w:i/>
          <w:iCs/>
        </w:rPr>
        <w:t>Welsh Government response to latest NHS Wales performance data</w:t>
      </w:r>
      <w:r w:rsidRPr="00EE7687">
        <w:rPr>
          <w:rFonts w:ascii="Arial" w:hAnsi="Arial" w:cs="Arial"/>
          <w:i/>
          <w:iCs/>
          <w:shd w:val="clear" w:color="auto" w:fill="FFFFFF"/>
        </w:rPr>
        <w:t xml:space="preserve"> </w:t>
      </w:r>
      <w:r w:rsidRPr="00EE7687">
        <w:rPr>
          <w:rFonts w:ascii="Arial" w:hAnsi="Arial" w:cs="Arial"/>
          <w:shd w:val="clear" w:color="auto" w:fill="FFFFFF"/>
        </w:rPr>
        <w:t xml:space="preserve">Available at: </w:t>
      </w:r>
      <w:hyperlink r:id="rId84" w:history="1">
        <w:r w:rsidRPr="00EE7687">
          <w:rPr>
            <w:rStyle w:val="Hyperlink"/>
            <w:rFonts w:ascii="Arial" w:hAnsi="Arial" w:cs="Arial"/>
            <w:color w:val="auto"/>
          </w:rPr>
          <w:t>Welsh Government response to latest NHS Wales performance data | GOV.WALES</w:t>
        </w:r>
      </w:hyperlink>
      <w:r w:rsidRPr="00EE7687">
        <w:rPr>
          <w:rFonts w:ascii="Arial" w:hAnsi="Arial" w:cs="Arial"/>
          <w:shd w:val="clear" w:color="auto" w:fill="FFFFFF"/>
        </w:rPr>
        <w:t xml:space="preserve"> (Accessed on: 15 March 2023).</w:t>
      </w:r>
    </w:p>
    <w:p w14:paraId="36F863D4" w14:textId="77777777" w:rsidR="00167BB1" w:rsidRPr="00EE7687" w:rsidRDefault="00167BB1" w:rsidP="00167BB1">
      <w:pPr>
        <w:pStyle w:val="NormalWeb"/>
        <w:shd w:val="clear" w:color="auto" w:fill="FFFFFF"/>
        <w:spacing w:before="0" w:beforeAutospacing="0" w:after="173" w:afterAutospacing="0"/>
        <w:rPr>
          <w:rFonts w:ascii="Arial" w:hAnsi="Arial" w:cs="Arial"/>
          <w:shd w:val="clear" w:color="auto" w:fill="FFFFFF"/>
        </w:rPr>
      </w:pPr>
      <w:r w:rsidRPr="00EE7687">
        <w:rPr>
          <w:rFonts w:ascii="Arial" w:hAnsi="Arial" w:cs="Arial"/>
        </w:rPr>
        <w:t xml:space="preserve">Welsh Government (2023b) </w:t>
      </w:r>
      <w:r w:rsidRPr="00EE7687">
        <w:rPr>
          <w:rFonts w:ascii="Arial" w:hAnsi="Arial" w:cs="Arial"/>
          <w:i/>
          <w:iCs/>
        </w:rPr>
        <w:t>NHS activity and performance summary: December 2022 and January 2023</w:t>
      </w:r>
      <w:r w:rsidRPr="00EE7687">
        <w:rPr>
          <w:rFonts w:ascii="Arial" w:hAnsi="Arial" w:cs="Arial"/>
          <w:i/>
          <w:iCs/>
          <w:shd w:val="clear" w:color="auto" w:fill="FFFFFF"/>
        </w:rPr>
        <w:t xml:space="preserve"> </w:t>
      </w:r>
      <w:r w:rsidRPr="00EE7687">
        <w:rPr>
          <w:rFonts w:ascii="Arial" w:hAnsi="Arial" w:cs="Arial"/>
          <w:shd w:val="clear" w:color="auto" w:fill="FFFFFF"/>
        </w:rPr>
        <w:t xml:space="preserve">Available at: </w:t>
      </w:r>
      <w:hyperlink r:id="rId85" w:history="1">
        <w:r w:rsidRPr="00EE7687">
          <w:rPr>
            <w:rStyle w:val="Hyperlink"/>
            <w:rFonts w:ascii="Arial" w:hAnsi="Arial" w:cs="Arial"/>
            <w:color w:val="auto"/>
          </w:rPr>
          <w:t>NHS activity and performance summary: December 2022 and January 2023 | GOV.WALES</w:t>
        </w:r>
      </w:hyperlink>
      <w:r w:rsidRPr="00EE7687">
        <w:rPr>
          <w:rFonts w:ascii="Arial" w:hAnsi="Arial" w:cs="Arial"/>
          <w:shd w:val="clear" w:color="auto" w:fill="FFFFFF"/>
        </w:rPr>
        <w:t xml:space="preserve"> (Accessed on: 15 March 2023).</w:t>
      </w:r>
    </w:p>
    <w:p w14:paraId="721A9D0C"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Williams, T.A. and Shepherd, D.A. (2017) 'Mixed Method Social Network Analysis: Combining Inductive Concept Development, Content Analysis, and Secondary Data for Quantitative Analysis', </w:t>
      </w:r>
      <w:r w:rsidRPr="00EE7687">
        <w:rPr>
          <w:rFonts w:ascii="Arial" w:hAnsi="Arial" w:cs="Arial"/>
          <w:i/>
          <w:iCs/>
        </w:rPr>
        <w:t>Organizational Research Methods, </w:t>
      </w:r>
      <w:r w:rsidRPr="00EE7687">
        <w:rPr>
          <w:rFonts w:ascii="Arial" w:hAnsi="Arial" w:cs="Arial"/>
        </w:rPr>
        <w:t>20(2), pp. 268-298. Available at: https://doi.org/10.1177/1094428115610807.</w:t>
      </w:r>
    </w:p>
    <w:p w14:paraId="0207B7D2"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Willis, M., Duckworth, P., Coulter, A., Meyer, E.T. and Osborne, M. (2019) 'The Future of Health Care: Protocol for Measuring the Potential of Task Automation Grounded in the National Health Service Primary Care System', </w:t>
      </w:r>
      <w:r w:rsidRPr="00EE7687">
        <w:rPr>
          <w:rFonts w:ascii="Arial" w:hAnsi="Arial" w:cs="Arial"/>
          <w:i/>
          <w:iCs/>
        </w:rPr>
        <w:t>JMIR research protocols; JMIR Res Protoc, </w:t>
      </w:r>
      <w:r w:rsidRPr="00EE7687">
        <w:rPr>
          <w:rFonts w:ascii="Arial" w:hAnsi="Arial" w:cs="Arial"/>
        </w:rPr>
        <w:t xml:space="preserve">8(4), pp. e11232. Available at: </w:t>
      </w:r>
      <w:hyperlink r:id="rId86" w:history="1">
        <w:r w:rsidRPr="00EE7687">
          <w:rPr>
            <w:rStyle w:val="Hyperlink"/>
            <w:rFonts w:ascii="Arial" w:hAnsi="Arial" w:cs="Arial"/>
            <w:color w:val="auto"/>
          </w:rPr>
          <w:t>https://doi.org/10.2196/11232</w:t>
        </w:r>
      </w:hyperlink>
      <w:r w:rsidRPr="00EE7687">
        <w:rPr>
          <w:rFonts w:ascii="Arial" w:hAnsi="Arial" w:cs="Arial"/>
        </w:rPr>
        <w:t>.</w:t>
      </w:r>
    </w:p>
    <w:p w14:paraId="7D239A79" w14:textId="77777777" w:rsidR="00167BB1" w:rsidRPr="00EE7687" w:rsidRDefault="00167BB1" w:rsidP="00167BB1">
      <w:pPr>
        <w:pStyle w:val="NormalWeb"/>
        <w:shd w:val="clear" w:color="auto" w:fill="FFFFFF"/>
        <w:spacing w:before="0" w:beforeAutospacing="0" w:after="173" w:afterAutospacing="0"/>
        <w:rPr>
          <w:rFonts w:ascii="Arial" w:hAnsi="Arial" w:cs="Arial"/>
        </w:rPr>
      </w:pPr>
      <w:r w:rsidRPr="00EE7687">
        <w:rPr>
          <w:rFonts w:ascii="Arial" w:hAnsi="Arial" w:cs="Arial"/>
        </w:rPr>
        <w:t xml:space="preserve">Yankelevitch, S.  (2022) </w:t>
      </w:r>
      <w:r w:rsidRPr="00EE7687">
        <w:rPr>
          <w:rFonts w:ascii="Arial" w:hAnsi="Arial" w:cs="Arial"/>
          <w:i/>
          <w:iCs/>
        </w:rPr>
        <w:t>Root Cause Analysis: Getting to the Root of Business Problems.</w:t>
      </w:r>
      <w:r w:rsidRPr="00EE7687">
        <w:rPr>
          <w:rFonts w:ascii="Arial" w:hAnsi="Arial" w:cs="Arial"/>
        </w:rPr>
        <w:t xml:space="preserve"> CA: linkedin.com. Available at: </w:t>
      </w:r>
      <w:hyperlink r:id="rId87" w:history="1">
        <w:r w:rsidRPr="00EE7687">
          <w:rPr>
            <w:rStyle w:val="Hyperlink"/>
            <w:rFonts w:ascii="Arial" w:hAnsi="Arial" w:cs="Arial"/>
            <w:color w:val="auto"/>
          </w:rPr>
          <w:t>What is root cause analysis? (linkedin.com)</w:t>
        </w:r>
      </w:hyperlink>
      <w:r w:rsidRPr="00EE7687">
        <w:rPr>
          <w:rFonts w:ascii="Arial" w:hAnsi="Arial" w:cs="Arial"/>
        </w:rPr>
        <w:t xml:space="preserve"> (Accessed: 04 May 2023).</w:t>
      </w:r>
    </w:p>
    <w:p w14:paraId="262AF954" w14:textId="4D8E5F43" w:rsidR="00167BB1" w:rsidRDefault="00167BB1" w:rsidP="00D41578">
      <w:pPr>
        <w:pStyle w:val="NormalWeb"/>
        <w:shd w:val="clear" w:color="auto" w:fill="FFFFFF"/>
        <w:spacing w:before="0" w:beforeAutospacing="0" w:after="173" w:afterAutospacing="0"/>
        <w:rPr>
          <w:rFonts w:ascii="Arial" w:hAnsi="Arial" w:cs="Arial"/>
        </w:rPr>
      </w:pPr>
      <w:r w:rsidRPr="00EE7687">
        <w:rPr>
          <w:rFonts w:ascii="Arial" w:hAnsi="Arial" w:cs="Arial"/>
        </w:rPr>
        <w:t>Yin, R.K. (2016) </w:t>
      </w:r>
      <w:r w:rsidRPr="00EE7687">
        <w:rPr>
          <w:rFonts w:ascii="Arial" w:hAnsi="Arial" w:cs="Arial"/>
          <w:i/>
          <w:iCs/>
        </w:rPr>
        <w:t>Qualitative research from start to finish</w:t>
      </w:r>
      <w:r w:rsidRPr="00EE7687">
        <w:rPr>
          <w:rFonts w:ascii="Arial" w:hAnsi="Arial" w:cs="Arial"/>
        </w:rPr>
        <w:t>. 2nd edn. New York: Guilford Press.</w:t>
      </w:r>
      <w:r w:rsidR="00D47C4D">
        <w:rPr>
          <w:rFonts w:ascii="Arial" w:hAnsi="Arial" w:cs="Arial"/>
        </w:rPr>
        <w:tab/>
      </w:r>
    </w:p>
    <w:p w14:paraId="76694D2B" w14:textId="77777777" w:rsidR="00D47C4D" w:rsidRDefault="00D47C4D" w:rsidP="005E29AE"/>
    <w:p w14:paraId="7AC01278" w14:textId="77777777" w:rsidR="00D47C4D" w:rsidRPr="005E29AE" w:rsidRDefault="00D47C4D" w:rsidP="005E29AE"/>
    <w:sectPr w:rsidR="00D47C4D" w:rsidRPr="005E29AE">
      <w:headerReference w:type="even" r:id="rId88"/>
      <w:headerReference w:type="default" r:id="rId89"/>
      <w:footerReference w:type="default" r:id="rId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32E87" w14:textId="77777777" w:rsidR="00B13ED7" w:rsidRDefault="00B13ED7" w:rsidP="0058546A">
      <w:pPr>
        <w:spacing w:after="0" w:line="240" w:lineRule="auto"/>
      </w:pPr>
      <w:r>
        <w:separator/>
      </w:r>
    </w:p>
  </w:endnote>
  <w:endnote w:type="continuationSeparator" w:id="0">
    <w:p w14:paraId="1DB137F2" w14:textId="77777777" w:rsidR="00B13ED7" w:rsidRDefault="00B13ED7" w:rsidP="00585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45D49" w14:textId="42BA5694" w:rsidR="002C0C6C" w:rsidRDefault="002C0C6C">
    <w:pPr>
      <w:pStyle w:val="Footer"/>
      <w:jc w:val="center"/>
    </w:pPr>
  </w:p>
  <w:p w14:paraId="56D3BA75" w14:textId="77777777" w:rsidR="002C0C6C" w:rsidRDefault="002C0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4F47A" w14:textId="77777777" w:rsidR="00B13ED7" w:rsidRDefault="00B13ED7" w:rsidP="0058546A">
      <w:pPr>
        <w:spacing w:after="0" w:line="240" w:lineRule="auto"/>
      </w:pPr>
      <w:r>
        <w:separator/>
      </w:r>
    </w:p>
  </w:footnote>
  <w:footnote w:type="continuationSeparator" w:id="0">
    <w:p w14:paraId="110677A8" w14:textId="77777777" w:rsidR="00B13ED7" w:rsidRDefault="00B13ED7" w:rsidP="005854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1040790"/>
      <w:docPartObj>
        <w:docPartGallery w:val="Page Numbers (Top of Page)"/>
        <w:docPartUnique/>
      </w:docPartObj>
    </w:sdtPr>
    <w:sdtContent>
      <w:p w14:paraId="157A74BB" w14:textId="5948A739" w:rsidR="002C0C6C" w:rsidRDefault="002C0C6C" w:rsidP="002C0C6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EACE67" w14:textId="77777777" w:rsidR="002C0C6C" w:rsidRDefault="002C0C6C" w:rsidP="00B60B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1790899"/>
      <w:docPartObj>
        <w:docPartGallery w:val="Page Numbers (Top of Page)"/>
        <w:docPartUnique/>
      </w:docPartObj>
    </w:sdtPr>
    <w:sdtContent>
      <w:p w14:paraId="178FE837" w14:textId="21F2FB12" w:rsidR="002C0C6C" w:rsidRDefault="002C0C6C" w:rsidP="002C0C6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14E9A8" w14:textId="5B1B3558" w:rsidR="002C0C6C" w:rsidRDefault="002C0C6C" w:rsidP="00B60B1E">
    <w:pPr>
      <w:pStyle w:val="Header"/>
      <w:ind w:right="360"/>
    </w:pPr>
    <w:r>
      <w:t>Jonathan Davies 2112927</w:t>
    </w:r>
  </w:p>
  <w:p w14:paraId="4FDFA992" w14:textId="77777777" w:rsidR="002C0C6C" w:rsidRDefault="002C0C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6686B"/>
    <w:multiLevelType w:val="hybridMultilevel"/>
    <w:tmpl w:val="252EB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A18C4"/>
    <w:multiLevelType w:val="hybridMultilevel"/>
    <w:tmpl w:val="99CEF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6472329"/>
    <w:multiLevelType w:val="hybridMultilevel"/>
    <w:tmpl w:val="35A0A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ED7A0E"/>
    <w:multiLevelType w:val="hybridMultilevel"/>
    <w:tmpl w:val="52ACF7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AE695E"/>
    <w:multiLevelType w:val="hybridMultilevel"/>
    <w:tmpl w:val="1F1E46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B43103"/>
    <w:multiLevelType w:val="hybridMultilevel"/>
    <w:tmpl w:val="DF58D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232279"/>
    <w:multiLevelType w:val="hybridMultilevel"/>
    <w:tmpl w:val="64CC5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160FA4"/>
    <w:multiLevelType w:val="hybridMultilevel"/>
    <w:tmpl w:val="0910F7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6D2327"/>
    <w:multiLevelType w:val="hybridMultilevel"/>
    <w:tmpl w:val="029A08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BB4BD8"/>
    <w:multiLevelType w:val="hybridMultilevel"/>
    <w:tmpl w:val="CF0CACB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9C203EC"/>
    <w:multiLevelType w:val="hybridMultilevel"/>
    <w:tmpl w:val="4D9CB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FA00FE0"/>
    <w:multiLevelType w:val="hybridMultilevel"/>
    <w:tmpl w:val="68E475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8777684">
    <w:abstractNumId w:val="18"/>
  </w:num>
  <w:num w:numId="2" w16cid:durableId="651063178">
    <w:abstractNumId w:val="31"/>
  </w:num>
  <w:num w:numId="3" w16cid:durableId="1092630143">
    <w:abstractNumId w:val="6"/>
  </w:num>
  <w:num w:numId="4" w16cid:durableId="1397820457">
    <w:abstractNumId w:val="22"/>
  </w:num>
  <w:num w:numId="5" w16cid:durableId="929970080">
    <w:abstractNumId w:val="1"/>
  </w:num>
  <w:num w:numId="6" w16cid:durableId="1932616213">
    <w:abstractNumId w:val="0"/>
  </w:num>
  <w:num w:numId="7" w16cid:durableId="1123843747">
    <w:abstractNumId w:val="34"/>
  </w:num>
  <w:num w:numId="8" w16cid:durableId="779646226">
    <w:abstractNumId w:val="11"/>
  </w:num>
  <w:num w:numId="9" w16cid:durableId="490410485">
    <w:abstractNumId w:val="37"/>
  </w:num>
  <w:num w:numId="10" w16cid:durableId="844634277">
    <w:abstractNumId w:val="19"/>
  </w:num>
  <w:num w:numId="11" w16cid:durableId="1605575894">
    <w:abstractNumId w:val="17"/>
  </w:num>
  <w:num w:numId="12" w16cid:durableId="414058857">
    <w:abstractNumId w:val="24"/>
  </w:num>
  <w:num w:numId="13" w16cid:durableId="1377243564">
    <w:abstractNumId w:val="15"/>
  </w:num>
  <w:num w:numId="14" w16cid:durableId="429132464">
    <w:abstractNumId w:val="29"/>
  </w:num>
  <w:num w:numId="15" w16cid:durableId="1020594425">
    <w:abstractNumId w:val="4"/>
  </w:num>
  <w:num w:numId="16" w16cid:durableId="1542598057">
    <w:abstractNumId w:val="36"/>
  </w:num>
  <w:num w:numId="17" w16cid:durableId="21328247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103498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970116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48526118">
    <w:abstractNumId w:val="5"/>
  </w:num>
  <w:num w:numId="21" w16cid:durableId="2005237053">
    <w:abstractNumId w:val="12"/>
  </w:num>
  <w:num w:numId="22" w16cid:durableId="1413816547">
    <w:abstractNumId w:val="13"/>
  </w:num>
  <w:num w:numId="23" w16cid:durableId="1669018481">
    <w:abstractNumId w:val="33"/>
  </w:num>
  <w:num w:numId="24" w16cid:durableId="909579683">
    <w:abstractNumId w:val="30"/>
  </w:num>
  <w:num w:numId="25" w16cid:durableId="807745599">
    <w:abstractNumId w:val="32"/>
  </w:num>
  <w:num w:numId="26" w16cid:durableId="167185682">
    <w:abstractNumId w:val="2"/>
  </w:num>
  <w:num w:numId="27" w16cid:durableId="313799535">
    <w:abstractNumId w:val="9"/>
  </w:num>
  <w:num w:numId="28" w16cid:durableId="1939866132">
    <w:abstractNumId w:val="10"/>
  </w:num>
  <w:num w:numId="29" w16cid:durableId="1989360019">
    <w:abstractNumId w:val="16"/>
  </w:num>
  <w:num w:numId="30" w16cid:durableId="165360822">
    <w:abstractNumId w:val="21"/>
  </w:num>
  <w:num w:numId="31" w16cid:durableId="1453673717">
    <w:abstractNumId w:val="35"/>
  </w:num>
  <w:num w:numId="32" w16cid:durableId="440222382">
    <w:abstractNumId w:val="8"/>
  </w:num>
  <w:num w:numId="33" w16cid:durableId="1379427381">
    <w:abstractNumId w:val="23"/>
  </w:num>
  <w:num w:numId="34" w16cid:durableId="266738991">
    <w:abstractNumId w:val="28"/>
  </w:num>
  <w:num w:numId="35" w16cid:durableId="1128545925">
    <w:abstractNumId w:val="3"/>
  </w:num>
  <w:num w:numId="36" w16cid:durableId="1147011366">
    <w:abstractNumId w:val="14"/>
  </w:num>
  <w:num w:numId="37" w16cid:durableId="735008848">
    <w:abstractNumId w:val="20"/>
  </w:num>
  <w:num w:numId="38" w16cid:durableId="1066759456">
    <w:abstractNumId w:val="38"/>
  </w:num>
  <w:num w:numId="39" w16cid:durableId="594632598">
    <w:abstractNumId w:val="27"/>
  </w:num>
  <w:num w:numId="40" w16cid:durableId="12246795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263"/>
    <w:rsid w:val="0000505A"/>
    <w:rsid w:val="00012942"/>
    <w:rsid w:val="00017B15"/>
    <w:rsid w:val="00021AB7"/>
    <w:rsid w:val="00042C1E"/>
    <w:rsid w:val="000641B3"/>
    <w:rsid w:val="0007272B"/>
    <w:rsid w:val="00083494"/>
    <w:rsid w:val="00083CAB"/>
    <w:rsid w:val="000851A8"/>
    <w:rsid w:val="000A5F35"/>
    <w:rsid w:val="000C1A72"/>
    <w:rsid w:val="000E353C"/>
    <w:rsid w:val="000F78FE"/>
    <w:rsid w:val="00104FB1"/>
    <w:rsid w:val="00115317"/>
    <w:rsid w:val="00126204"/>
    <w:rsid w:val="00132185"/>
    <w:rsid w:val="001325DA"/>
    <w:rsid w:val="00167BB1"/>
    <w:rsid w:val="001725FD"/>
    <w:rsid w:val="00191893"/>
    <w:rsid w:val="001B7C05"/>
    <w:rsid w:val="001D71E5"/>
    <w:rsid w:val="001D7924"/>
    <w:rsid w:val="00225B73"/>
    <w:rsid w:val="00233F84"/>
    <w:rsid w:val="00272D22"/>
    <w:rsid w:val="00280C7C"/>
    <w:rsid w:val="002B0741"/>
    <w:rsid w:val="002C0C6C"/>
    <w:rsid w:val="002C4CAA"/>
    <w:rsid w:val="00301D50"/>
    <w:rsid w:val="00305DBC"/>
    <w:rsid w:val="0031724C"/>
    <w:rsid w:val="00351C1A"/>
    <w:rsid w:val="00362860"/>
    <w:rsid w:val="00364EF5"/>
    <w:rsid w:val="0037192E"/>
    <w:rsid w:val="003C2465"/>
    <w:rsid w:val="00401252"/>
    <w:rsid w:val="0041582B"/>
    <w:rsid w:val="00440ACE"/>
    <w:rsid w:val="00452FB6"/>
    <w:rsid w:val="0045596C"/>
    <w:rsid w:val="00460323"/>
    <w:rsid w:val="00461BED"/>
    <w:rsid w:val="004656F6"/>
    <w:rsid w:val="004701A2"/>
    <w:rsid w:val="00485A1E"/>
    <w:rsid w:val="0049394F"/>
    <w:rsid w:val="00571229"/>
    <w:rsid w:val="00575519"/>
    <w:rsid w:val="00583C82"/>
    <w:rsid w:val="00584E5C"/>
    <w:rsid w:val="0058546A"/>
    <w:rsid w:val="005A170A"/>
    <w:rsid w:val="005A2142"/>
    <w:rsid w:val="005E2378"/>
    <w:rsid w:val="005E29AE"/>
    <w:rsid w:val="005F3A0F"/>
    <w:rsid w:val="005F3B48"/>
    <w:rsid w:val="006238EB"/>
    <w:rsid w:val="0064010E"/>
    <w:rsid w:val="0065363B"/>
    <w:rsid w:val="00694253"/>
    <w:rsid w:val="00697C32"/>
    <w:rsid w:val="006A703F"/>
    <w:rsid w:val="006D3A55"/>
    <w:rsid w:val="006F5DD3"/>
    <w:rsid w:val="007029FA"/>
    <w:rsid w:val="00714585"/>
    <w:rsid w:val="00744B50"/>
    <w:rsid w:val="0076021D"/>
    <w:rsid w:val="00794384"/>
    <w:rsid w:val="007E6E55"/>
    <w:rsid w:val="00801470"/>
    <w:rsid w:val="00824202"/>
    <w:rsid w:val="00850144"/>
    <w:rsid w:val="008514D5"/>
    <w:rsid w:val="00862C3D"/>
    <w:rsid w:val="00866544"/>
    <w:rsid w:val="00883DFB"/>
    <w:rsid w:val="008B7C68"/>
    <w:rsid w:val="008B7CA9"/>
    <w:rsid w:val="008D1CE9"/>
    <w:rsid w:val="0090207A"/>
    <w:rsid w:val="009036EB"/>
    <w:rsid w:val="0091104E"/>
    <w:rsid w:val="009138A7"/>
    <w:rsid w:val="0095338C"/>
    <w:rsid w:val="009C5A0F"/>
    <w:rsid w:val="009D062C"/>
    <w:rsid w:val="009F35FD"/>
    <w:rsid w:val="00A12A53"/>
    <w:rsid w:val="00A513F0"/>
    <w:rsid w:val="00A6468F"/>
    <w:rsid w:val="00A67E29"/>
    <w:rsid w:val="00A764F8"/>
    <w:rsid w:val="00A93F86"/>
    <w:rsid w:val="00AB07DC"/>
    <w:rsid w:val="00AB17DF"/>
    <w:rsid w:val="00AB58F6"/>
    <w:rsid w:val="00AE3949"/>
    <w:rsid w:val="00AE623E"/>
    <w:rsid w:val="00B07CAC"/>
    <w:rsid w:val="00B13ED7"/>
    <w:rsid w:val="00B35FC6"/>
    <w:rsid w:val="00B53232"/>
    <w:rsid w:val="00B60B1E"/>
    <w:rsid w:val="00B6145D"/>
    <w:rsid w:val="00B72E7C"/>
    <w:rsid w:val="00BA280D"/>
    <w:rsid w:val="00BA3C29"/>
    <w:rsid w:val="00BC7024"/>
    <w:rsid w:val="00BC7DBE"/>
    <w:rsid w:val="00BD6735"/>
    <w:rsid w:val="00BE746A"/>
    <w:rsid w:val="00BE7E26"/>
    <w:rsid w:val="00C0112D"/>
    <w:rsid w:val="00C129C1"/>
    <w:rsid w:val="00C13471"/>
    <w:rsid w:val="00C14CAD"/>
    <w:rsid w:val="00C23686"/>
    <w:rsid w:val="00C3301E"/>
    <w:rsid w:val="00C37BEB"/>
    <w:rsid w:val="00C47058"/>
    <w:rsid w:val="00C77468"/>
    <w:rsid w:val="00C93DF4"/>
    <w:rsid w:val="00C946D3"/>
    <w:rsid w:val="00CC0364"/>
    <w:rsid w:val="00CC21D9"/>
    <w:rsid w:val="00CD5F91"/>
    <w:rsid w:val="00CF3D4F"/>
    <w:rsid w:val="00D0120E"/>
    <w:rsid w:val="00D24429"/>
    <w:rsid w:val="00D34C8E"/>
    <w:rsid w:val="00D41578"/>
    <w:rsid w:val="00D426BD"/>
    <w:rsid w:val="00D47C4D"/>
    <w:rsid w:val="00D5299C"/>
    <w:rsid w:val="00D63804"/>
    <w:rsid w:val="00D72856"/>
    <w:rsid w:val="00D77BAC"/>
    <w:rsid w:val="00D82FA3"/>
    <w:rsid w:val="00DA53F2"/>
    <w:rsid w:val="00DB09EE"/>
    <w:rsid w:val="00DB1709"/>
    <w:rsid w:val="00DB4448"/>
    <w:rsid w:val="00DC4FBE"/>
    <w:rsid w:val="00DE7F61"/>
    <w:rsid w:val="00E0414A"/>
    <w:rsid w:val="00E34032"/>
    <w:rsid w:val="00E72FF5"/>
    <w:rsid w:val="00E8771F"/>
    <w:rsid w:val="00ED7806"/>
    <w:rsid w:val="00EE7687"/>
    <w:rsid w:val="00F04186"/>
    <w:rsid w:val="00F10122"/>
    <w:rsid w:val="00F1526C"/>
    <w:rsid w:val="00F25393"/>
    <w:rsid w:val="00F27263"/>
    <w:rsid w:val="00F74D10"/>
    <w:rsid w:val="00F756E7"/>
    <w:rsid w:val="00FB7FD4"/>
    <w:rsid w:val="00FD417A"/>
    <w:rsid w:val="00FE6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5FF081"/>
  <w15:chartTrackingRefBased/>
  <w15:docId w15:val="{1D284475-BFA4-42A6-A14E-B414CF719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083CAB"/>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083CAB"/>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468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513F0"/>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qFormat/>
    <w:rsid w:val="005854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46A"/>
  </w:style>
  <w:style w:type="paragraph" w:styleId="Footer">
    <w:name w:val="footer"/>
    <w:basedOn w:val="Normal"/>
    <w:link w:val="FooterChar"/>
    <w:uiPriority w:val="99"/>
    <w:unhideWhenUsed/>
    <w:rsid w:val="005854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46A"/>
  </w:style>
  <w:style w:type="table" w:styleId="TableGrid">
    <w:name w:val="Table Grid"/>
    <w:basedOn w:val="TableNormal"/>
    <w:rsid w:val="00B60B1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unhideWhenUsed/>
    <w:rsid w:val="00B60B1E"/>
  </w:style>
  <w:style w:type="character" w:styleId="Hyperlink">
    <w:name w:val="Hyperlink"/>
    <w:basedOn w:val="DefaultParagraphFont"/>
    <w:unhideWhenUsed/>
    <w:rsid w:val="005F3A0F"/>
    <w:rPr>
      <w:color w:val="0000FF"/>
      <w:u w:val="single"/>
    </w:rPr>
  </w:style>
  <w:style w:type="character" w:styleId="Strong">
    <w:name w:val="Strong"/>
    <w:basedOn w:val="DefaultParagraphFont"/>
    <w:uiPriority w:val="22"/>
    <w:qFormat/>
    <w:rsid w:val="00167BB1"/>
    <w:rPr>
      <w:b/>
      <w:bCs/>
    </w:rPr>
  </w:style>
  <w:style w:type="character" w:customStyle="1" w:styleId="Heading1Char">
    <w:name w:val="Heading 1 Char"/>
    <w:basedOn w:val="DefaultParagraphFont"/>
    <w:link w:val="Heading1"/>
    <w:uiPriority w:val="99"/>
    <w:rsid w:val="00083CAB"/>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083CAB"/>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083CAB"/>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083CAB"/>
    <w:rPr>
      <w:rFonts w:ascii="Times New Roman" w:eastAsia="Times New Roman" w:hAnsi="Times New Roman" w:cs="Times New Roman"/>
      <w:b/>
      <w:bCs/>
    </w:rPr>
  </w:style>
  <w:style w:type="paragraph" w:customStyle="1" w:styleId="deannah1">
    <w:name w:val="deannah1"/>
    <w:basedOn w:val="Normal"/>
    <w:uiPriority w:val="99"/>
    <w:rsid w:val="00083CAB"/>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083CAB"/>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083CAB"/>
    <w:rPr>
      <w:rFonts w:ascii="Tahoma" w:eastAsia="Times New Roman" w:hAnsi="Tahoma" w:cs="Tahoma"/>
      <w:sz w:val="16"/>
      <w:szCs w:val="16"/>
    </w:rPr>
  </w:style>
  <w:style w:type="character" w:styleId="FollowedHyperlink">
    <w:name w:val="FollowedHyperlink"/>
    <w:uiPriority w:val="99"/>
    <w:semiHidden/>
    <w:rsid w:val="00083CAB"/>
    <w:rPr>
      <w:color w:val="800080"/>
      <w:u w:val="single"/>
    </w:rPr>
  </w:style>
  <w:style w:type="character" w:customStyle="1" w:styleId="Hyperlink1">
    <w:name w:val="Hyperlink1"/>
    <w:uiPriority w:val="99"/>
    <w:rsid w:val="00083CAB"/>
    <w:rPr>
      <w:color w:val="535353"/>
      <w:u w:val="single"/>
      <w:effect w:val="none"/>
    </w:rPr>
  </w:style>
  <w:style w:type="paragraph" w:customStyle="1" w:styleId="NormalWeb1">
    <w:name w:val="Normal (Web)1"/>
    <w:basedOn w:val="Normal"/>
    <w:uiPriority w:val="99"/>
    <w:rsid w:val="00083CAB"/>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083CAB"/>
    <w:rPr>
      <w:sz w:val="16"/>
      <w:szCs w:val="16"/>
    </w:rPr>
  </w:style>
  <w:style w:type="paragraph" w:styleId="CommentText">
    <w:name w:val="annotation text"/>
    <w:basedOn w:val="Normal"/>
    <w:link w:val="CommentTextChar"/>
    <w:uiPriority w:val="99"/>
    <w:semiHidden/>
    <w:unhideWhenUsed/>
    <w:rsid w:val="00083CAB"/>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083CA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83CAB"/>
    <w:rPr>
      <w:b/>
      <w:bCs/>
    </w:rPr>
  </w:style>
  <w:style w:type="character" w:customStyle="1" w:styleId="CommentSubjectChar">
    <w:name w:val="Comment Subject Char"/>
    <w:basedOn w:val="CommentTextChar"/>
    <w:link w:val="CommentSubject"/>
    <w:uiPriority w:val="99"/>
    <w:semiHidden/>
    <w:rsid w:val="00083CAB"/>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083C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32990">
      <w:bodyDiv w:val="1"/>
      <w:marLeft w:val="0"/>
      <w:marRight w:val="0"/>
      <w:marTop w:val="0"/>
      <w:marBottom w:val="0"/>
      <w:divBdr>
        <w:top w:val="none" w:sz="0" w:space="0" w:color="auto"/>
        <w:left w:val="none" w:sz="0" w:space="0" w:color="auto"/>
        <w:bottom w:val="none" w:sz="0" w:space="0" w:color="auto"/>
        <w:right w:val="none" w:sz="0" w:space="0" w:color="auto"/>
      </w:divBdr>
    </w:div>
    <w:div w:id="360128509">
      <w:bodyDiv w:val="1"/>
      <w:marLeft w:val="0"/>
      <w:marRight w:val="0"/>
      <w:marTop w:val="0"/>
      <w:marBottom w:val="0"/>
      <w:divBdr>
        <w:top w:val="none" w:sz="0" w:space="0" w:color="auto"/>
        <w:left w:val="none" w:sz="0" w:space="0" w:color="auto"/>
        <w:bottom w:val="none" w:sz="0" w:space="0" w:color="auto"/>
        <w:right w:val="none" w:sz="0" w:space="0" w:color="auto"/>
      </w:divBdr>
    </w:div>
    <w:div w:id="364790091">
      <w:bodyDiv w:val="1"/>
      <w:marLeft w:val="0"/>
      <w:marRight w:val="0"/>
      <w:marTop w:val="0"/>
      <w:marBottom w:val="0"/>
      <w:divBdr>
        <w:top w:val="none" w:sz="0" w:space="0" w:color="auto"/>
        <w:left w:val="none" w:sz="0" w:space="0" w:color="auto"/>
        <w:bottom w:val="none" w:sz="0" w:space="0" w:color="auto"/>
        <w:right w:val="none" w:sz="0" w:space="0" w:color="auto"/>
      </w:divBdr>
    </w:div>
    <w:div w:id="577445866">
      <w:bodyDiv w:val="1"/>
      <w:marLeft w:val="0"/>
      <w:marRight w:val="0"/>
      <w:marTop w:val="0"/>
      <w:marBottom w:val="0"/>
      <w:divBdr>
        <w:top w:val="none" w:sz="0" w:space="0" w:color="auto"/>
        <w:left w:val="none" w:sz="0" w:space="0" w:color="auto"/>
        <w:bottom w:val="none" w:sz="0" w:space="0" w:color="auto"/>
        <w:right w:val="none" w:sz="0" w:space="0" w:color="auto"/>
      </w:divBdr>
    </w:div>
    <w:div w:id="581722957">
      <w:bodyDiv w:val="1"/>
      <w:marLeft w:val="0"/>
      <w:marRight w:val="0"/>
      <w:marTop w:val="0"/>
      <w:marBottom w:val="0"/>
      <w:divBdr>
        <w:top w:val="none" w:sz="0" w:space="0" w:color="auto"/>
        <w:left w:val="none" w:sz="0" w:space="0" w:color="auto"/>
        <w:bottom w:val="none" w:sz="0" w:space="0" w:color="auto"/>
        <w:right w:val="none" w:sz="0" w:space="0" w:color="auto"/>
      </w:divBdr>
    </w:div>
    <w:div w:id="802236905">
      <w:bodyDiv w:val="1"/>
      <w:marLeft w:val="0"/>
      <w:marRight w:val="0"/>
      <w:marTop w:val="0"/>
      <w:marBottom w:val="0"/>
      <w:divBdr>
        <w:top w:val="none" w:sz="0" w:space="0" w:color="auto"/>
        <w:left w:val="none" w:sz="0" w:space="0" w:color="auto"/>
        <w:bottom w:val="none" w:sz="0" w:space="0" w:color="auto"/>
        <w:right w:val="none" w:sz="0" w:space="0" w:color="auto"/>
      </w:divBdr>
    </w:div>
    <w:div w:id="874853296">
      <w:bodyDiv w:val="1"/>
      <w:marLeft w:val="0"/>
      <w:marRight w:val="0"/>
      <w:marTop w:val="0"/>
      <w:marBottom w:val="0"/>
      <w:divBdr>
        <w:top w:val="none" w:sz="0" w:space="0" w:color="auto"/>
        <w:left w:val="none" w:sz="0" w:space="0" w:color="auto"/>
        <w:bottom w:val="none" w:sz="0" w:space="0" w:color="auto"/>
        <w:right w:val="none" w:sz="0" w:space="0" w:color="auto"/>
      </w:divBdr>
    </w:div>
    <w:div w:id="1056709196">
      <w:bodyDiv w:val="1"/>
      <w:marLeft w:val="0"/>
      <w:marRight w:val="0"/>
      <w:marTop w:val="0"/>
      <w:marBottom w:val="0"/>
      <w:divBdr>
        <w:top w:val="none" w:sz="0" w:space="0" w:color="auto"/>
        <w:left w:val="none" w:sz="0" w:space="0" w:color="auto"/>
        <w:bottom w:val="none" w:sz="0" w:space="0" w:color="auto"/>
        <w:right w:val="none" w:sz="0" w:space="0" w:color="auto"/>
      </w:divBdr>
    </w:div>
    <w:div w:id="1205603287">
      <w:bodyDiv w:val="1"/>
      <w:marLeft w:val="0"/>
      <w:marRight w:val="0"/>
      <w:marTop w:val="0"/>
      <w:marBottom w:val="0"/>
      <w:divBdr>
        <w:top w:val="none" w:sz="0" w:space="0" w:color="auto"/>
        <w:left w:val="none" w:sz="0" w:space="0" w:color="auto"/>
        <w:bottom w:val="none" w:sz="0" w:space="0" w:color="auto"/>
        <w:right w:val="none" w:sz="0" w:space="0" w:color="auto"/>
      </w:divBdr>
      <w:divsChild>
        <w:div w:id="2020698879">
          <w:marLeft w:val="780"/>
          <w:marRight w:val="0"/>
          <w:marTop w:val="0"/>
          <w:marBottom w:val="0"/>
          <w:divBdr>
            <w:top w:val="none" w:sz="0" w:space="0" w:color="auto"/>
            <w:left w:val="none" w:sz="0" w:space="0" w:color="auto"/>
            <w:bottom w:val="none" w:sz="0" w:space="0" w:color="auto"/>
            <w:right w:val="none" w:sz="0" w:space="0" w:color="auto"/>
          </w:divBdr>
          <w:divsChild>
            <w:div w:id="357313679">
              <w:marLeft w:val="0"/>
              <w:marRight w:val="0"/>
              <w:marTop w:val="0"/>
              <w:marBottom w:val="0"/>
              <w:divBdr>
                <w:top w:val="none" w:sz="0" w:space="0" w:color="auto"/>
                <w:left w:val="none" w:sz="0" w:space="0" w:color="auto"/>
                <w:bottom w:val="none" w:sz="0" w:space="0" w:color="auto"/>
                <w:right w:val="none" w:sz="0" w:space="0" w:color="auto"/>
              </w:divBdr>
              <w:divsChild>
                <w:div w:id="699085871">
                  <w:marLeft w:val="0"/>
                  <w:marRight w:val="0"/>
                  <w:marTop w:val="0"/>
                  <w:marBottom w:val="0"/>
                  <w:divBdr>
                    <w:top w:val="none" w:sz="0" w:space="0" w:color="auto"/>
                    <w:left w:val="none" w:sz="0" w:space="0" w:color="auto"/>
                    <w:bottom w:val="none" w:sz="0" w:space="0" w:color="auto"/>
                    <w:right w:val="none" w:sz="0" w:space="0" w:color="auto"/>
                  </w:divBdr>
                  <w:divsChild>
                    <w:div w:id="172668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925293">
              <w:marLeft w:val="0"/>
              <w:marRight w:val="0"/>
              <w:marTop w:val="0"/>
              <w:marBottom w:val="0"/>
              <w:divBdr>
                <w:top w:val="none" w:sz="0" w:space="0" w:color="auto"/>
                <w:left w:val="none" w:sz="0" w:space="0" w:color="auto"/>
                <w:bottom w:val="none" w:sz="0" w:space="0" w:color="auto"/>
                <w:right w:val="none" w:sz="0" w:space="0" w:color="auto"/>
              </w:divBdr>
              <w:divsChild>
                <w:div w:id="1256129782">
                  <w:marLeft w:val="0"/>
                  <w:marRight w:val="0"/>
                  <w:marTop w:val="0"/>
                  <w:marBottom w:val="0"/>
                  <w:divBdr>
                    <w:top w:val="none" w:sz="0" w:space="0" w:color="auto"/>
                    <w:left w:val="none" w:sz="0" w:space="0" w:color="auto"/>
                    <w:bottom w:val="none" w:sz="0" w:space="0" w:color="auto"/>
                    <w:right w:val="none" w:sz="0" w:space="0" w:color="auto"/>
                  </w:divBdr>
                  <w:divsChild>
                    <w:div w:id="2112583133">
                      <w:marLeft w:val="0"/>
                      <w:marRight w:val="0"/>
                      <w:marTop w:val="0"/>
                      <w:marBottom w:val="0"/>
                      <w:divBdr>
                        <w:top w:val="none" w:sz="0" w:space="0" w:color="auto"/>
                        <w:left w:val="none" w:sz="0" w:space="0" w:color="auto"/>
                        <w:bottom w:val="none" w:sz="0" w:space="0" w:color="auto"/>
                        <w:right w:val="none" w:sz="0" w:space="0" w:color="auto"/>
                      </w:divBdr>
                      <w:divsChild>
                        <w:div w:id="441194464">
                          <w:marLeft w:val="0"/>
                          <w:marRight w:val="0"/>
                          <w:marTop w:val="0"/>
                          <w:marBottom w:val="0"/>
                          <w:divBdr>
                            <w:top w:val="none" w:sz="0" w:space="0" w:color="auto"/>
                            <w:left w:val="none" w:sz="0" w:space="0" w:color="auto"/>
                            <w:bottom w:val="none" w:sz="0" w:space="0" w:color="auto"/>
                            <w:right w:val="none" w:sz="0" w:space="0" w:color="auto"/>
                          </w:divBdr>
                          <w:divsChild>
                            <w:div w:id="1421414312">
                              <w:marLeft w:val="0"/>
                              <w:marRight w:val="0"/>
                              <w:marTop w:val="0"/>
                              <w:marBottom w:val="0"/>
                              <w:divBdr>
                                <w:top w:val="none" w:sz="0" w:space="0" w:color="auto"/>
                                <w:left w:val="none" w:sz="0" w:space="0" w:color="auto"/>
                                <w:bottom w:val="none" w:sz="0" w:space="0" w:color="auto"/>
                                <w:right w:val="none" w:sz="0" w:space="0" w:color="auto"/>
                              </w:divBdr>
                              <w:divsChild>
                                <w:div w:id="1677489302">
                                  <w:marLeft w:val="0"/>
                                  <w:marRight w:val="0"/>
                                  <w:marTop w:val="0"/>
                                  <w:marBottom w:val="0"/>
                                  <w:divBdr>
                                    <w:top w:val="none" w:sz="0" w:space="0" w:color="auto"/>
                                    <w:left w:val="none" w:sz="0" w:space="0" w:color="auto"/>
                                    <w:bottom w:val="none" w:sz="0" w:space="0" w:color="auto"/>
                                    <w:right w:val="none" w:sz="0" w:space="0" w:color="auto"/>
                                  </w:divBdr>
                                  <w:divsChild>
                                    <w:div w:id="1666590098">
                                      <w:marLeft w:val="0"/>
                                      <w:marRight w:val="0"/>
                                      <w:marTop w:val="0"/>
                                      <w:marBottom w:val="0"/>
                                      <w:divBdr>
                                        <w:top w:val="none" w:sz="0" w:space="0" w:color="auto"/>
                                        <w:left w:val="none" w:sz="0" w:space="0" w:color="auto"/>
                                        <w:bottom w:val="none" w:sz="0" w:space="0" w:color="auto"/>
                                        <w:right w:val="none" w:sz="0" w:space="0" w:color="auto"/>
                                      </w:divBdr>
                                      <w:divsChild>
                                        <w:div w:id="65231090">
                                          <w:marLeft w:val="0"/>
                                          <w:marRight w:val="0"/>
                                          <w:marTop w:val="0"/>
                                          <w:marBottom w:val="0"/>
                                          <w:divBdr>
                                            <w:top w:val="none" w:sz="0" w:space="0" w:color="auto"/>
                                            <w:left w:val="none" w:sz="0" w:space="0" w:color="auto"/>
                                            <w:bottom w:val="none" w:sz="0" w:space="0" w:color="auto"/>
                                            <w:right w:val="none" w:sz="0" w:space="0" w:color="auto"/>
                                          </w:divBdr>
                                          <w:divsChild>
                                            <w:div w:id="210962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955869">
                                      <w:marLeft w:val="0"/>
                                      <w:marRight w:val="0"/>
                                      <w:marTop w:val="0"/>
                                      <w:marBottom w:val="0"/>
                                      <w:divBdr>
                                        <w:top w:val="none" w:sz="0" w:space="0" w:color="auto"/>
                                        <w:left w:val="none" w:sz="0" w:space="0" w:color="auto"/>
                                        <w:bottom w:val="none" w:sz="0" w:space="0" w:color="auto"/>
                                        <w:right w:val="none" w:sz="0" w:space="0" w:color="auto"/>
                                      </w:divBdr>
                                      <w:divsChild>
                                        <w:div w:id="1994604413">
                                          <w:marLeft w:val="0"/>
                                          <w:marRight w:val="0"/>
                                          <w:marTop w:val="0"/>
                                          <w:marBottom w:val="0"/>
                                          <w:divBdr>
                                            <w:top w:val="none" w:sz="0" w:space="0" w:color="auto"/>
                                            <w:left w:val="none" w:sz="0" w:space="0" w:color="auto"/>
                                            <w:bottom w:val="none" w:sz="0" w:space="0" w:color="auto"/>
                                            <w:right w:val="none" w:sz="0" w:space="0" w:color="auto"/>
                                          </w:divBdr>
                                          <w:divsChild>
                                            <w:div w:id="354038017">
                                              <w:marLeft w:val="0"/>
                                              <w:marRight w:val="0"/>
                                              <w:marTop w:val="0"/>
                                              <w:marBottom w:val="0"/>
                                              <w:divBdr>
                                                <w:top w:val="none" w:sz="0" w:space="0" w:color="auto"/>
                                                <w:left w:val="none" w:sz="0" w:space="0" w:color="auto"/>
                                                <w:bottom w:val="none" w:sz="0" w:space="0" w:color="auto"/>
                                                <w:right w:val="none" w:sz="0" w:space="0" w:color="auto"/>
                                              </w:divBdr>
                                              <w:divsChild>
                                                <w:div w:id="148507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709583">
                                      <w:marLeft w:val="0"/>
                                      <w:marRight w:val="0"/>
                                      <w:marTop w:val="0"/>
                                      <w:marBottom w:val="0"/>
                                      <w:divBdr>
                                        <w:top w:val="none" w:sz="0" w:space="0" w:color="auto"/>
                                        <w:left w:val="none" w:sz="0" w:space="0" w:color="auto"/>
                                        <w:bottom w:val="none" w:sz="0" w:space="0" w:color="auto"/>
                                        <w:right w:val="none" w:sz="0" w:space="0" w:color="auto"/>
                                      </w:divBdr>
                                      <w:divsChild>
                                        <w:div w:id="1849756981">
                                          <w:marLeft w:val="0"/>
                                          <w:marRight w:val="0"/>
                                          <w:marTop w:val="0"/>
                                          <w:marBottom w:val="0"/>
                                          <w:divBdr>
                                            <w:top w:val="none" w:sz="0" w:space="0" w:color="auto"/>
                                            <w:left w:val="none" w:sz="0" w:space="0" w:color="auto"/>
                                            <w:bottom w:val="none" w:sz="0" w:space="0" w:color="auto"/>
                                            <w:right w:val="none" w:sz="0" w:space="0" w:color="auto"/>
                                          </w:divBdr>
                                          <w:divsChild>
                                            <w:div w:id="206656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359990">
                                      <w:marLeft w:val="0"/>
                                      <w:marRight w:val="0"/>
                                      <w:marTop w:val="0"/>
                                      <w:marBottom w:val="0"/>
                                      <w:divBdr>
                                        <w:top w:val="none" w:sz="0" w:space="0" w:color="auto"/>
                                        <w:left w:val="none" w:sz="0" w:space="0" w:color="auto"/>
                                        <w:bottom w:val="none" w:sz="0" w:space="0" w:color="auto"/>
                                        <w:right w:val="none" w:sz="0" w:space="0" w:color="auto"/>
                                      </w:divBdr>
                                      <w:divsChild>
                                        <w:div w:id="1493258243">
                                          <w:marLeft w:val="0"/>
                                          <w:marRight w:val="0"/>
                                          <w:marTop w:val="0"/>
                                          <w:marBottom w:val="0"/>
                                          <w:divBdr>
                                            <w:top w:val="none" w:sz="0" w:space="0" w:color="auto"/>
                                            <w:left w:val="none" w:sz="0" w:space="0" w:color="auto"/>
                                            <w:bottom w:val="none" w:sz="0" w:space="0" w:color="auto"/>
                                            <w:right w:val="none" w:sz="0" w:space="0" w:color="auto"/>
                                          </w:divBdr>
                                          <w:divsChild>
                                            <w:div w:id="69160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840609">
                                      <w:marLeft w:val="0"/>
                                      <w:marRight w:val="0"/>
                                      <w:marTop w:val="0"/>
                                      <w:marBottom w:val="0"/>
                                      <w:divBdr>
                                        <w:top w:val="none" w:sz="0" w:space="0" w:color="auto"/>
                                        <w:left w:val="none" w:sz="0" w:space="0" w:color="auto"/>
                                        <w:bottom w:val="none" w:sz="0" w:space="0" w:color="auto"/>
                                        <w:right w:val="none" w:sz="0" w:space="0" w:color="auto"/>
                                      </w:divBdr>
                                      <w:divsChild>
                                        <w:div w:id="734937381">
                                          <w:marLeft w:val="0"/>
                                          <w:marRight w:val="0"/>
                                          <w:marTop w:val="0"/>
                                          <w:marBottom w:val="0"/>
                                          <w:divBdr>
                                            <w:top w:val="none" w:sz="0" w:space="0" w:color="auto"/>
                                            <w:left w:val="none" w:sz="0" w:space="0" w:color="auto"/>
                                            <w:bottom w:val="none" w:sz="0" w:space="0" w:color="auto"/>
                                            <w:right w:val="none" w:sz="0" w:space="0" w:color="auto"/>
                                          </w:divBdr>
                                          <w:divsChild>
                                            <w:div w:id="74148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507483">
                                      <w:marLeft w:val="0"/>
                                      <w:marRight w:val="0"/>
                                      <w:marTop w:val="0"/>
                                      <w:marBottom w:val="0"/>
                                      <w:divBdr>
                                        <w:top w:val="none" w:sz="0" w:space="0" w:color="auto"/>
                                        <w:left w:val="none" w:sz="0" w:space="0" w:color="auto"/>
                                        <w:bottom w:val="none" w:sz="0" w:space="0" w:color="auto"/>
                                        <w:right w:val="none" w:sz="0" w:space="0" w:color="auto"/>
                                      </w:divBdr>
                                      <w:divsChild>
                                        <w:div w:id="772434290">
                                          <w:marLeft w:val="0"/>
                                          <w:marRight w:val="0"/>
                                          <w:marTop w:val="0"/>
                                          <w:marBottom w:val="0"/>
                                          <w:divBdr>
                                            <w:top w:val="none" w:sz="0" w:space="0" w:color="auto"/>
                                            <w:left w:val="none" w:sz="0" w:space="0" w:color="auto"/>
                                            <w:bottom w:val="none" w:sz="0" w:space="0" w:color="auto"/>
                                            <w:right w:val="none" w:sz="0" w:space="0" w:color="auto"/>
                                          </w:divBdr>
                                          <w:divsChild>
                                            <w:div w:id="1946112043">
                                              <w:marLeft w:val="0"/>
                                              <w:marRight w:val="0"/>
                                              <w:marTop w:val="0"/>
                                              <w:marBottom w:val="0"/>
                                              <w:divBdr>
                                                <w:top w:val="none" w:sz="0" w:space="0" w:color="auto"/>
                                                <w:left w:val="none" w:sz="0" w:space="0" w:color="auto"/>
                                                <w:bottom w:val="none" w:sz="0" w:space="0" w:color="auto"/>
                                                <w:right w:val="none" w:sz="0" w:space="0" w:color="auto"/>
                                              </w:divBdr>
                                              <w:divsChild>
                                                <w:div w:id="98554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07973">
                                      <w:marLeft w:val="0"/>
                                      <w:marRight w:val="0"/>
                                      <w:marTop w:val="0"/>
                                      <w:marBottom w:val="0"/>
                                      <w:divBdr>
                                        <w:top w:val="none" w:sz="0" w:space="0" w:color="auto"/>
                                        <w:left w:val="none" w:sz="0" w:space="0" w:color="auto"/>
                                        <w:bottom w:val="none" w:sz="0" w:space="0" w:color="auto"/>
                                        <w:right w:val="none" w:sz="0" w:space="0" w:color="auto"/>
                                      </w:divBdr>
                                      <w:divsChild>
                                        <w:div w:id="1736202473">
                                          <w:marLeft w:val="0"/>
                                          <w:marRight w:val="0"/>
                                          <w:marTop w:val="0"/>
                                          <w:marBottom w:val="0"/>
                                          <w:divBdr>
                                            <w:top w:val="none" w:sz="0" w:space="0" w:color="auto"/>
                                            <w:left w:val="none" w:sz="0" w:space="0" w:color="auto"/>
                                            <w:bottom w:val="none" w:sz="0" w:space="0" w:color="auto"/>
                                            <w:right w:val="none" w:sz="0" w:space="0" w:color="auto"/>
                                          </w:divBdr>
                                          <w:divsChild>
                                            <w:div w:id="71619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840974">
          <w:marLeft w:val="0"/>
          <w:marRight w:val="0"/>
          <w:marTop w:val="0"/>
          <w:marBottom w:val="0"/>
          <w:divBdr>
            <w:top w:val="none" w:sz="0" w:space="0" w:color="auto"/>
            <w:left w:val="none" w:sz="0" w:space="0" w:color="auto"/>
            <w:bottom w:val="none" w:sz="0" w:space="0" w:color="auto"/>
            <w:right w:val="none" w:sz="0" w:space="0" w:color="auto"/>
          </w:divBdr>
          <w:divsChild>
            <w:div w:id="1862088824">
              <w:marLeft w:val="0"/>
              <w:marRight w:val="0"/>
              <w:marTop w:val="0"/>
              <w:marBottom w:val="0"/>
              <w:divBdr>
                <w:top w:val="none" w:sz="0" w:space="0" w:color="auto"/>
                <w:left w:val="none" w:sz="0" w:space="0" w:color="auto"/>
                <w:bottom w:val="none" w:sz="0" w:space="0" w:color="auto"/>
                <w:right w:val="none" w:sz="0" w:space="0" w:color="auto"/>
              </w:divBdr>
              <w:divsChild>
                <w:div w:id="466628484">
                  <w:marLeft w:val="0"/>
                  <w:marRight w:val="0"/>
                  <w:marTop w:val="0"/>
                  <w:marBottom w:val="0"/>
                  <w:divBdr>
                    <w:top w:val="none" w:sz="0" w:space="0" w:color="auto"/>
                    <w:left w:val="none" w:sz="0" w:space="0" w:color="auto"/>
                    <w:bottom w:val="none" w:sz="0" w:space="0" w:color="auto"/>
                    <w:right w:val="none" w:sz="0" w:space="0" w:color="auto"/>
                  </w:divBdr>
                  <w:divsChild>
                    <w:div w:id="322243979">
                      <w:marLeft w:val="0"/>
                      <w:marRight w:val="0"/>
                      <w:marTop w:val="0"/>
                      <w:marBottom w:val="0"/>
                      <w:divBdr>
                        <w:top w:val="none" w:sz="0" w:space="0" w:color="auto"/>
                        <w:left w:val="none" w:sz="0" w:space="0" w:color="auto"/>
                        <w:bottom w:val="none" w:sz="0" w:space="0" w:color="auto"/>
                        <w:right w:val="none" w:sz="0" w:space="0" w:color="auto"/>
                      </w:divBdr>
                      <w:divsChild>
                        <w:div w:id="105115116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1643725">
      <w:bodyDiv w:val="1"/>
      <w:marLeft w:val="0"/>
      <w:marRight w:val="0"/>
      <w:marTop w:val="0"/>
      <w:marBottom w:val="0"/>
      <w:divBdr>
        <w:top w:val="none" w:sz="0" w:space="0" w:color="auto"/>
        <w:left w:val="none" w:sz="0" w:space="0" w:color="auto"/>
        <w:bottom w:val="none" w:sz="0" w:space="0" w:color="auto"/>
        <w:right w:val="none" w:sz="0" w:space="0" w:color="auto"/>
      </w:divBdr>
    </w:div>
    <w:div w:id="1443257427">
      <w:bodyDiv w:val="1"/>
      <w:marLeft w:val="0"/>
      <w:marRight w:val="0"/>
      <w:marTop w:val="0"/>
      <w:marBottom w:val="0"/>
      <w:divBdr>
        <w:top w:val="none" w:sz="0" w:space="0" w:color="auto"/>
        <w:left w:val="none" w:sz="0" w:space="0" w:color="auto"/>
        <w:bottom w:val="none" w:sz="0" w:space="0" w:color="auto"/>
        <w:right w:val="none" w:sz="0" w:space="0" w:color="auto"/>
      </w:divBdr>
    </w:div>
    <w:div w:id="1551455247">
      <w:bodyDiv w:val="1"/>
      <w:marLeft w:val="0"/>
      <w:marRight w:val="0"/>
      <w:marTop w:val="0"/>
      <w:marBottom w:val="0"/>
      <w:divBdr>
        <w:top w:val="none" w:sz="0" w:space="0" w:color="auto"/>
        <w:left w:val="none" w:sz="0" w:space="0" w:color="auto"/>
        <w:bottom w:val="none" w:sz="0" w:space="0" w:color="auto"/>
        <w:right w:val="none" w:sz="0" w:space="0" w:color="auto"/>
      </w:divBdr>
    </w:div>
    <w:div w:id="1554460236">
      <w:bodyDiv w:val="1"/>
      <w:marLeft w:val="0"/>
      <w:marRight w:val="0"/>
      <w:marTop w:val="0"/>
      <w:marBottom w:val="0"/>
      <w:divBdr>
        <w:top w:val="none" w:sz="0" w:space="0" w:color="auto"/>
        <w:left w:val="none" w:sz="0" w:space="0" w:color="auto"/>
        <w:bottom w:val="none" w:sz="0" w:space="0" w:color="auto"/>
        <w:right w:val="none" w:sz="0" w:space="0" w:color="auto"/>
      </w:divBdr>
    </w:div>
    <w:div w:id="1902279401">
      <w:bodyDiv w:val="1"/>
      <w:marLeft w:val="0"/>
      <w:marRight w:val="0"/>
      <w:marTop w:val="0"/>
      <w:marBottom w:val="0"/>
      <w:divBdr>
        <w:top w:val="none" w:sz="0" w:space="0" w:color="auto"/>
        <w:left w:val="none" w:sz="0" w:space="0" w:color="auto"/>
        <w:bottom w:val="none" w:sz="0" w:space="0" w:color="auto"/>
        <w:right w:val="none" w:sz="0" w:space="0" w:color="auto"/>
      </w:divBdr>
    </w:div>
    <w:div w:id="1937135004">
      <w:bodyDiv w:val="1"/>
      <w:marLeft w:val="0"/>
      <w:marRight w:val="0"/>
      <w:marTop w:val="0"/>
      <w:marBottom w:val="0"/>
      <w:divBdr>
        <w:top w:val="none" w:sz="0" w:space="0" w:color="auto"/>
        <w:left w:val="none" w:sz="0" w:space="0" w:color="auto"/>
        <w:bottom w:val="none" w:sz="0" w:space="0" w:color="auto"/>
        <w:right w:val="none" w:sz="0" w:space="0" w:color="auto"/>
      </w:divBdr>
    </w:div>
    <w:div w:id="1954171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hyperlink" Target="https://chartio.com/learn/charts/histogram-complete-guide/" TargetMode="External"/><Relationship Id="rId39" Type="http://schemas.openxmlformats.org/officeDocument/2006/relationships/hyperlink" Target="https://mytsd.uwtsd.ac.uk" TargetMode="External"/><Relationship Id="rId21" Type="http://schemas.openxmlformats.org/officeDocument/2006/relationships/hyperlink" Target="https://www.scribbr.com/statistics/standard-deviation/" TargetMode="External"/><Relationship Id="rId34" Type="http://schemas.openxmlformats.org/officeDocument/2006/relationships/image" Target="media/image19.tmp"/><Relationship Id="rId4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7" Type="http://schemas.openxmlformats.org/officeDocument/2006/relationships/hyperlink" Target="mailto:pgresearch@uwtsd.ac.uk" TargetMode="External"/><Relationship Id="rId50" Type="http://schemas.openxmlformats.org/officeDocument/2006/relationships/hyperlink" Target="https://cavuhb.nhs.wales/files/publications/cardiff-and-vale-uhb-digital-strategy/" TargetMode="External"/><Relationship Id="rId55" Type="http://schemas.openxmlformats.org/officeDocument/2006/relationships/hyperlink" Target="https://doi.org/10.1136/bmjqs-2014-003756" TargetMode="External"/><Relationship Id="rId63" Type="http://schemas.openxmlformats.org/officeDocument/2006/relationships/hyperlink" Target="https://www.england.nhs.uk/statistical-process-control-tool/" TargetMode="External"/><Relationship Id="rId68" Type="http://schemas.openxmlformats.org/officeDocument/2006/relationships/hyperlink" Target="https://www.gov.uk/guidance/interrupted-time-series-study" TargetMode="External"/><Relationship Id="rId76" Type="http://schemas.openxmlformats.org/officeDocument/2006/relationships/hyperlink" Target="https://libguides.derby.ac.uk/c.php?g=690330&amp;p=4944392" TargetMode="External"/><Relationship Id="rId84" Type="http://schemas.openxmlformats.org/officeDocument/2006/relationships/hyperlink" Target="https://www.gov.wales/welsh-government-response-latest-nhs-wales-performance-data-8" TargetMode="External"/><Relationship Id="rId89"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https://doi.org/10.1016/j.jnca.2019.04.013" TargetMode="External"/><Relationship Id="rId9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image" Target="media/image14.tmp"/><Relationship Id="rId11" Type="http://schemas.openxmlformats.org/officeDocument/2006/relationships/image" Target="media/image4.emf"/><Relationship Id="rId24" Type="http://schemas.openxmlformats.org/officeDocument/2006/relationships/hyperlink" Target="https://www.statisticshowto.com/tables/z-table/" TargetMode="External"/><Relationship Id="rId32" Type="http://schemas.openxmlformats.org/officeDocument/2006/relationships/image" Target="media/image17.tmp"/><Relationship Id="rId37" Type="http://schemas.openxmlformats.org/officeDocument/2006/relationships/image" Target="media/image21.tmp"/><Relationship Id="rId40" Type="http://schemas.openxmlformats.org/officeDocument/2006/relationships/hyperlink" Target="mailto:pgresearch@uwtsd.ac.uk" TargetMode="External"/><Relationship Id="rId45" Type="http://schemas.openxmlformats.org/officeDocument/2006/relationships/image" Target="media/image23.jpeg"/><Relationship Id="rId53" Type="http://schemas.openxmlformats.org/officeDocument/2006/relationships/hyperlink" Target="https://doi.org/10.1136/bmjqs-2015-005149" TargetMode="External"/><Relationship Id="rId58" Type="http://schemas.openxmlformats.org/officeDocument/2006/relationships/hyperlink" Target="https://doi.org/10.1177/23743735221143921" TargetMode="External"/><Relationship Id="rId66" Type="http://schemas.openxmlformats.org/officeDocument/2006/relationships/hyperlink" Target="https://digital.nhs.uk/data-and-information/publications/statistical/hospital-outpatient-activity/2020-21/covid-19-impact" TargetMode="External"/><Relationship Id="rId74" Type="http://schemas.openxmlformats.org/officeDocument/2006/relationships/hyperlink" Target="https://online.hbs.edu/blog/post/cost-benefit-analysis" TargetMode="External"/><Relationship Id="rId79" Type="http://schemas.openxmlformats.org/officeDocument/2006/relationships/hyperlink" Target="https://www.gov.wales/sites/default/files/publications/2020-06/transforming-the-way-we-deliver-outpatients-in-wales--a-three-year-strategy-and-action-plan-2020-2023.pdf" TargetMode="External"/><Relationship Id="rId87" Type="http://schemas.openxmlformats.org/officeDocument/2006/relationships/hyperlink" Target="https://www.linkedin.com/learning/root-cause-analysis-getting-to-the-root-of-business-problems/what-is-root-cause-analysis?autoplay=true&amp;resume=false&amp;u=77966930" TargetMode="External"/><Relationship Id="rId5" Type="http://schemas.openxmlformats.org/officeDocument/2006/relationships/webSettings" Target="webSettings.xml"/><Relationship Id="rId61" Type="http://schemas.openxmlformats.org/officeDocument/2006/relationships/hyperlink" Target="https://doi.org/10.3310/hsdr02340" TargetMode="External"/><Relationship Id="rId82" Type="http://schemas.openxmlformats.org/officeDocument/2006/relationships/hyperlink" Target="https://www.gov.wales/sites/default/files/publications/2021-09/a-healthier-wales-our-plan-for-health-and-social-care.pdf" TargetMode="External"/><Relationship Id="rId90" Type="http://schemas.openxmlformats.org/officeDocument/2006/relationships/footer" Target="footer1.xml"/><Relationship Id="rId19" Type="http://schemas.openxmlformats.org/officeDocument/2006/relationships/hyperlink" Target="https://doi.org/10.1111/jan.14721" TargetMode="External"/><Relationship Id="rId14" Type="http://schemas.openxmlformats.org/officeDocument/2006/relationships/image" Target="media/image7.emf"/><Relationship Id="rId22" Type="http://schemas.openxmlformats.org/officeDocument/2006/relationships/hyperlink" Target="https://s4be.cochrane.org/blog/2016/07/11/tutorial-read-forest-plot/" TargetMode="External"/><Relationship Id="rId27" Type="http://schemas.openxmlformats.org/officeDocument/2006/relationships/image" Target="media/image12.png"/><Relationship Id="rId30" Type="http://schemas.openxmlformats.org/officeDocument/2006/relationships/image" Target="media/image15.tmp"/><Relationship Id="rId35" Type="http://schemas.openxmlformats.org/officeDocument/2006/relationships/image" Target="media/image20.tmp"/><Relationship Id="rId4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8" Type="http://schemas.openxmlformats.org/officeDocument/2006/relationships/hyperlink" Target="https://www.kingsfund.org.uk/sites/default/files/dhwaitingtimessummary.pdf." TargetMode="External"/><Relationship Id="rId56" Type="http://schemas.openxmlformats.org/officeDocument/2006/relationships/hyperlink" Target="https://www.investopedia.com/terms/d/descriptive_statistics.asp" TargetMode="External"/><Relationship Id="rId64" Type="http://schemas.openxmlformats.org/officeDocument/2006/relationships/hyperlink" Target="https://www.england.nhs.uk/2023/01/nhs-drive-to-reduce-no-shows-to-help-tackle-long-waits-for-care/" TargetMode="External"/><Relationship Id="rId69" Type="http://schemas.openxmlformats.org/officeDocument/2006/relationships/hyperlink" Target="https://www.ons.gov.uk/methodology/methodologytopicsandstatisticalconcepts/seasonaladjustment" TargetMode="External"/><Relationship Id="rId77" Type="http://schemas.openxmlformats.org/officeDocument/2006/relationships/hyperlink" Target="https://www.uwtsd.ac.uk/media/uwtsd-website/content-assets/documents/research/REICoP-July-2022.pdf" TargetMode="External"/><Relationship Id="rId8" Type="http://schemas.openxmlformats.org/officeDocument/2006/relationships/image" Target="media/image1.emf"/><Relationship Id="rId51" Type="http://schemas.openxmlformats.org/officeDocument/2006/relationships/hyperlink" Target="https://cavuhb.nhs.wales/files/policies-procedures-and-guidelines/corporate-policy/i-j-corporate-policy/cv-ig-policy-v4-pdf/" TargetMode="External"/><Relationship Id="rId72" Type="http://schemas.openxmlformats.org/officeDocument/2006/relationships/hyperlink" Target="https://www.proquest.com/docview/1282083433?parentSessionId=jLUGAHTXgJyDnI%2Ff1YytuRYRbbQKllmRf0HbRmLHkWs%3D&amp;pq-origsite=primo&amp;accountid=130472" TargetMode="External"/><Relationship Id="rId80" Type="http://schemas.openxmlformats.org/officeDocument/2006/relationships/hyperlink" Target="https://gov.wales/sites/default/files/publications/2021-03/health-and-social-care-in-wales--covid-19-looking-forward_0.pdf" TargetMode="External"/><Relationship Id="rId85" Type="http://schemas.openxmlformats.org/officeDocument/2006/relationships/hyperlink" Target="https://www.gov.wales/sites/default/files/pdf-versions/2023/3/5/1678457728/nhs-activity-and-performance-summary-december-2022-and-january-2023.pdf" TargetMode="External"/><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hyperlink" Target="https://www.who.int/news-room/questions-and-answers/item/determinants-of-health" TargetMode="External"/><Relationship Id="rId33" Type="http://schemas.openxmlformats.org/officeDocument/2006/relationships/image" Target="media/image18.png"/><Relationship Id="rId38" Type="http://schemas.openxmlformats.org/officeDocument/2006/relationships/image" Target="media/image22.png"/><Relationship Id="rId46" Type="http://schemas.openxmlformats.org/officeDocument/2006/relationships/hyperlink" Target="https://mytsd.uwtsd.ac.uk" TargetMode="External"/><Relationship Id="rId59" Type="http://schemas.openxmlformats.org/officeDocument/2006/relationships/hyperlink" Target="https://doi.org/10.1016/j.jbi.2014.02.017" TargetMode="External"/><Relationship Id="rId67" Type="http://schemas.openxmlformats.org/officeDocument/2006/relationships/hyperlink" Target="https://heiw.nhs.wales/files/all-wales-information-governance-policy-v2/" TargetMode="External"/><Relationship Id="rId20" Type="http://schemas.openxmlformats.org/officeDocument/2006/relationships/hyperlink" Target="https://www.scribbr.com/author/pritha/" TargetMode="External"/><Relationship Id="rId41" Type="http://schemas.openxmlformats.org/officeDocument/2006/relationships/hyperlink" Target="file:///C:/Users/c.lohmann-hancock/AppData/Local/Microsoft/Windows/INetCache/REICoP-17-20-v3-Final.pdf" TargetMode="External"/><Relationship Id="rId54" Type="http://schemas.openxmlformats.org/officeDocument/2006/relationships/hyperlink" Target="https://doi.org/10.1007/s11524-007-9165-7" TargetMode="External"/><Relationship Id="rId62" Type="http://schemas.openxmlformats.org/officeDocument/2006/relationships/hyperlink" Target="https://www.nhsbenchmarking.nhs.uk/news/2019-outpatients-project-results-published" TargetMode="External"/><Relationship Id="rId70" Type="http://schemas.openxmlformats.org/officeDocument/2006/relationships/hyperlink" Target="https://doi.org/10.1136/bmj.l2154" TargetMode="External"/><Relationship Id="rId75" Type="http://schemas.openxmlformats.org/officeDocument/2006/relationships/hyperlink" Target="https://doi.org/10.1016/j.ijmedinf.2008.07.001" TargetMode="External"/><Relationship Id="rId83" Type="http://schemas.openxmlformats.org/officeDocument/2006/relationships/hyperlink" Target="https://www.gov.wales/sites/default/files/publications/2022-04/our-programme-for-transforming--and-modernising-planned-care-and-reducing-waiting-lists-in-wales.pdf" TargetMode="External"/><Relationship Id="rId88" Type="http://schemas.openxmlformats.org/officeDocument/2006/relationships/header" Target="header1.xm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hyperlink" Target="https://libguides.library.kent.edu/SPSS/Descriptives" TargetMode="External"/><Relationship Id="rId28" Type="http://schemas.openxmlformats.org/officeDocument/2006/relationships/image" Target="media/image13.tmp"/><Relationship Id="rId36" Type="http://schemas.openxmlformats.org/officeDocument/2006/relationships/chart" Target="charts/chart1.xml"/><Relationship Id="rId49" Type="http://schemas.openxmlformats.org/officeDocument/2006/relationships/hyperlink" Target="https://www.kingsfund.org.uk/sites/default/files/2020-04/BSA_2019_NT-KF_WEB_update.pdf" TargetMode="External"/><Relationship Id="rId57" Type="http://schemas.openxmlformats.org/officeDocument/2006/relationships/hyperlink" Target="https://heiw.nhs.wales/about-us/information-governance/" TargetMode="External"/><Relationship Id="rId10" Type="http://schemas.openxmlformats.org/officeDocument/2006/relationships/image" Target="media/image3.emf"/><Relationship Id="rId31" Type="http://schemas.openxmlformats.org/officeDocument/2006/relationships/image" Target="media/image16.tmp"/><Relationship Id="rId44" Type="http://schemas.openxmlformats.org/officeDocument/2006/relationships/hyperlink" Target="https://www.uwtsd.ac.uk/research/research-ethics/" TargetMode="External"/><Relationship Id="rId52" Type="http://schemas.openxmlformats.org/officeDocument/2006/relationships/hyperlink" Target="https://www.youtube.com/watch?v=HRFPw9cf68s" TargetMode="External"/><Relationship Id="rId60" Type="http://schemas.openxmlformats.org/officeDocument/2006/relationships/hyperlink" Target="https://www.linkedin.com/learning/regression-analysis-fundamentals/importance-of-regression-analysis?autoplay=true&amp;resume=false&amp;u=77966930" TargetMode="External"/><Relationship Id="rId65" Type="http://schemas.openxmlformats.org/officeDocument/2006/relationships/hyperlink" Target="https://www.england.nhs.uk/long-read/reducing-did-not-attends-dnas-in-outpatient-services/" TargetMode="External"/><Relationship Id="rId73" Type="http://schemas.openxmlformats.org/officeDocument/2006/relationships/hyperlink" Target="https://doi.org/10.1016/j.healthpol.2022.05.007" TargetMode="External"/><Relationship Id="rId78" Type="http://schemas.openxmlformats.org/officeDocument/2006/relationships/hyperlink" Target="https://www.uwtsd.ac.uk/research/research-ethics/" TargetMode="External"/><Relationship Id="rId81" Type="http://schemas.openxmlformats.org/officeDocument/2006/relationships/hyperlink" Target="https://www.gov.wales/sites/default/files/publications/2021-05/national-clinical-framework-a-learning-health-and-care-system_0.pdf" TargetMode="External"/><Relationship Id="rId86" Type="http://schemas.openxmlformats.org/officeDocument/2006/relationships/hyperlink" Target="https://doi.org/10.2196/11232" TargetMode="External"/><Relationship Id="rId4" Type="http://schemas.openxmlformats.org/officeDocument/2006/relationships/settings" Target="settings.xml"/><Relationship Id="rId9" Type="http://schemas.openxmlformats.org/officeDocument/2006/relationships/image" Target="media/image2.emf"/></Relationships>
</file>

<file path=word/charts/_rels/chart1.xml.rels><?xml version="1.0" encoding="UTF-8" standalone="yes"?>
<Relationships xmlns="http://schemas.openxmlformats.org/package/2006/relationships"><Relationship Id="rId3" Type="http://schemas.openxmlformats.org/officeDocument/2006/relationships/oleObject" Target="file:///H:\FAB%20-%20Envoy\Definetly%20use%20for%20project\Questionnaire%20resul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Arial" panose="020B0604020202020204" pitchFamily="34" charset="0"/>
                <a:ea typeface="+mn-ea"/>
                <a:cs typeface="Arial" panose="020B0604020202020204" pitchFamily="34" charset="0"/>
              </a:defRPr>
            </a:pPr>
            <a:r>
              <a:rPr lang="en-GB" sz="1200"/>
              <a:t>How</a:t>
            </a:r>
            <a:r>
              <a:rPr lang="en-GB" sz="1200" baseline="0"/>
              <a:t> </a:t>
            </a:r>
            <a:r>
              <a:rPr lang="en-GB" sz="1200"/>
              <a:t>satisfied are you with how the hospital has scheduled and communicated with you regarding today’s appointment?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manualLayout>
          <c:layoutTarget val="inner"/>
          <c:xMode val="edge"/>
          <c:yMode val="edge"/>
          <c:x val="0.15089760121448237"/>
          <c:y val="0.24356331332709286"/>
          <c:w val="0.36546937730344686"/>
          <c:h val="0.73349448451810662"/>
        </c:manualLayout>
      </c:layout>
      <c:doughnutChart>
        <c:varyColors val="1"/>
        <c:ser>
          <c:idx val="0"/>
          <c:order val="0"/>
          <c:dPt>
            <c:idx val="0"/>
            <c:bubble3D val="0"/>
            <c:spPr>
              <a:solidFill>
                <a:schemeClr val="accent5">
                  <a:tint val="58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F955-44E7-8208-A8190CCD52AF}"/>
              </c:ext>
            </c:extLst>
          </c:dPt>
          <c:dPt>
            <c:idx val="1"/>
            <c:bubble3D val="0"/>
            <c:spPr>
              <a:solidFill>
                <a:schemeClr val="accent5">
                  <a:tint val="86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F955-44E7-8208-A8190CCD52AF}"/>
              </c:ext>
            </c:extLst>
          </c:dPt>
          <c:dPt>
            <c:idx val="2"/>
            <c:bubble3D val="0"/>
            <c:spPr>
              <a:solidFill>
                <a:schemeClr val="accent5">
                  <a:shade val="86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F955-44E7-8208-A8190CCD52AF}"/>
              </c:ext>
            </c:extLst>
          </c:dPt>
          <c:dPt>
            <c:idx val="3"/>
            <c:bubble3D val="0"/>
            <c:spPr>
              <a:solidFill>
                <a:schemeClr val="accent5">
                  <a:shade val="58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F955-44E7-8208-A8190CCD52AF}"/>
              </c:ext>
            </c:extLst>
          </c:dPt>
          <c:dLbls>
            <c:spPr>
              <a:noFill/>
              <a:ln>
                <a:noFill/>
              </a:ln>
              <a:effectLst/>
            </c:spPr>
            <c:txPr>
              <a:bodyPr rot="0" spcFirstLastPara="1" vertOverflow="ellipsis" vert="horz" wrap="square" anchor="ctr" anchorCtr="1"/>
              <a:lstStyle/>
              <a:p>
                <a:pPr>
                  <a:defRPr sz="900" b="1" i="0" u="none" strike="noStrike" kern="1200" baseline="0">
                    <a:solidFill>
                      <a:schemeClr val="lt1"/>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'Answers in text'!$C$24:$C$27</c:f>
              <c:strCache>
                <c:ptCount val="4"/>
                <c:pt idx="0">
                  <c:v>Very Satisfied</c:v>
                </c:pt>
                <c:pt idx="1">
                  <c:v>Satisfied</c:v>
                </c:pt>
                <c:pt idx="2">
                  <c:v>Dissatisfied</c:v>
                </c:pt>
                <c:pt idx="3">
                  <c:v>Very Dissatisfied</c:v>
                </c:pt>
              </c:strCache>
            </c:strRef>
          </c:cat>
          <c:val>
            <c:numRef>
              <c:f>'Answers in text'!$D$24:$D$27</c:f>
              <c:numCache>
                <c:formatCode>General</c:formatCode>
                <c:ptCount val="4"/>
                <c:pt idx="0">
                  <c:v>121</c:v>
                </c:pt>
                <c:pt idx="1">
                  <c:v>88</c:v>
                </c:pt>
                <c:pt idx="2">
                  <c:v>15</c:v>
                </c:pt>
                <c:pt idx="3">
                  <c:v>8</c:v>
                </c:pt>
              </c:numCache>
            </c:numRef>
          </c:val>
          <c:extLst>
            <c:ext xmlns:c16="http://schemas.microsoft.com/office/drawing/2014/chart" uri="{C3380CC4-5D6E-409C-BE32-E72D297353CC}">
              <c16:uniqueId val="{00000008-F955-44E7-8208-A8190CCD52AF}"/>
            </c:ext>
          </c:extLst>
        </c:ser>
        <c:dLbls>
          <c:showLegendKey val="0"/>
          <c:showVal val="0"/>
          <c:showCatName val="0"/>
          <c:showSerName val="0"/>
          <c:showPercent val="1"/>
          <c:showBubbleSize val="0"/>
          <c:showLeaderLines val="1"/>
        </c:dLbls>
        <c:firstSliceAng val="0"/>
        <c:holeSize val="50"/>
      </c:doughnutChart>
      <c:spPr>
        <a:solidFill>
          <a:schemeClr val="lt1"/>
        </a:solidFill>
        <a:ln w="12700" cap="flat" cmpd="sng" algn="ctr">
          <a:solidFill>
            <a:schemeClr val="dk1"/>
          </a:solidFill>
          <a:prstDash val="solid"/>
          <a:miter lim="800000"/>
        </a:ln>
        <a:effectLst/>
      </c:spPr>
    </c:plotArea>
    <c:legend>
      <c:legendPos val="r"/>
      <c:layout>
        <c:manualLayout>
          <c:xMode val="edge"/>
          <c:yMode val="edge"/>
          <c:x val="0.66303071872113539"/>
          <c:y val="0.41073426006934316"/>
          <c:w val="0.22082526269582156"/>
          <c:h val="0.43037571352531984"/>
        </c:manualLayout>
      </c:layout>
      <c:overlay val="0"/>
      <c:spPr>
        <a:solidFill>
          <a:schemeClr val="lt1">
            <a:alpha val="78000"/>
          </a:schemeClr>
        </a:solidFill>
        <a:ln>
          <a:noFill/>
        </a:ln>
        <a:effectLst/>
      </c:spPr>
      <c:txPr>
        <a:bodyPr rot="0" spcFirstLastPara="1" vertOverflow="ellipsis" vert="horz" wrap="square" anchor="ctr" anchorCtr="1"/>
        <a:lstStyle/>
        <a:p>
          <a:pPr>
            <a:defRPr sz="1100" b="0" i="0" u="none" strike="noStrike" kern="1200" baseline="0">
              <a:solidFill>
                <a:schemeClr val="dk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zero"/>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5">
  <a:schemeClr val="accent5"/>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1E421-428F-48C0-8856-F77574052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53</Pages>
  <Words>14086</Words>
  <Characters>80292</Characters>
  <Application>Microsoft Office Word</Application>
  <DocSecurity>0</DocSecurity>
  <Lines>669</Lines>
  <Paragraphs>188</Paragraphs>
  <ScaleCrop>false</ScaleCrop>
  <HeadingPairs>
    <vt:vector size="2" baseType="variant">
      <vt:variant>
        <vt:lpstr>Title</vt:lpstr>
      </vt:variant>
      <vt:variant>
        <vt:i4>1</vt:i4>
      </vt:variant>
    </vt:vector>
  </HeadingPairs>
  <TitlesOfParts>
    <vt:vector size="1" baseType="lpstr">
      <vt:lpstr/>
    </vt:vector>
  </TitlesOfParts>
  <Company>CardiffandVale UHB</Company>
  <LinksUpToDate>false</LinksUpToDate>
  <CharactersWithSpaces>94190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Davies (Cardiff and Vale UHB - Medical Records)</dc:creator>
  <cp:keywords/>
  <dc:description/>
  <cp:lastModifiedBy>Jonathan Davies</cp:lastModifiedBy>
  <cp:revision>11</cp:revision>
  <dcterms:created xsi:type="dcterms:W3CDTF">2023-05-15T18:50:00Z</dcterms:created>
  <dcterms:modified xsi:type="dcterms:W3CDTF">2023-05-15T21:30:00Z</dcterms:modified>
</cp:coreProperties>
</file>