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32"/>
          <w:shd w:fill="auto" w:val="clear"/>
        </w:rPr>
        <w:t xml:space="preserve">Intercultural Competence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Student name: Andreea Georgiana Grigore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Programme: BA International Hotel Management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Module: Foreign Languages &amp; Cultural Awareness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Module code: BMIH5003 Contribution to</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Lecturer: Giulia Chifari, Antoinette Milne Internal Verifier: Lola Villard-Coles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Assignment Title: Intercultural Competence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Report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Executive Summary This report discusses the cultural differences between England and Germany, the potential challenges of intercultural leadership in the hospitality industry, and provides recommendations for managing an intercultural team at the Multicultural Hotel &amp; Spa in London.</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8"/>
          <w:shd w:fill="auto" w:val="clear"/>
        </w:rPr>
        <w:t xml:space="preserve">Table of Contents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Introduction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Cultural Differences between England and Germany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Analysis of England and Germany using the GLOBE Project’s Culture and Leadership Study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Challenges of Intercultural Leadership in the Hospitality Industry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Recommendations</w:t>
      </w:r>
    </w:p>
    <w:p>
      <w:pPr>
        <w:spacing w:before="0" w:after="160" w:line="259"/>
        <w:ind w:right="0" w:left="0" w:firstLine="0"/>
        <w:jc w:val="left"/>
        <w:rPr>
          <w:rFonts w:ascii="Calibri" w:hAnsi="Calibri" w:cs="Calibri" w:eastAsia="Calibri"/>
          <w:color w:val="auto"/>
          <w:spacing w:val="0"/>
          <w:position w:val="0"/>
          <w:sz w:val="3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2"/>
          <w:shd w:fill="auto" w:val="clear"/>
        </w:rPr>
        <w:t xml:space="preserve">Introduction</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hospitality industry is a dynamic and multicultural environment that requires effective leadership and understanding of cultural diversity. As the newly appointed General Manager of the Multicultural Hotel &amp; Spa in London, I embarked on a journey to Germany, home to one of our hotel branches and the future workplace of some of our London team members. The purpose of this visit was to gain first-hand experience of the hotel chain’s operations, brand standards, and most importantly, the cultural nuances that make each location unique.</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Germany, part of the Germanic Europe cluster as defined by the GLOBE Project, offers a rich tapestry of culture, customs, and practices that are distinct from those in England. Understanding these differences is crucial to fostering a harmonious work environment and delivering a consistent brand experience across all our locations.</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document seeks to explore the cultural variances between England and Germany. It employs the GLOBE Project’s study on culture and leadership as a tool for analysis. Furthermore, it provides a critical examination of the hurdles faced in intercultural leadership within the hospitality sector. The ultimate goal is to arm our team with the requisite understanding and abilities to effectively navigate and prosper in a multicultural setting.</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2"/>
          <w:shd w:fill="auto" w:val="clear"/>
        </w:rPr>
        <w:t xml:space="preserve">Cultural Differences between England and Germany</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Modes of Communication The way people communicate in England and Germany can be quite distinct. English people often suppress their negative emotions and prefer to maintain a polite demeanour. In contrast, Germans are known for their straightforwardness and honesty, even if it may come off as impolite.</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Professional Environment The professional cultures in these two countries also show significant differences. German professionals are recognized for their hard work, punctuality, and straightforwardness. They usually adopt a formal and factual approach in their work. Conversely, English professionals tend to have a more laid-back and sociable demeanour. They prioritize politeness and often use indirect communication methods.</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Preferences in Food and Drinks When it comes to food and drinks, Germans are more inclined towards coffee, while the English are renowned for their love for tea. Germans usually have their coffee earlier in the day, around 2 to 3 p.m., often accompanied by a sweet cake. The English, on the other hand, have a tradition of afternoon tea, typically served with sandwiches or pastries.</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Traffic Rules A clear difference between Germany and Britain is seen in their traffic rules. In Britain, people drive on the left-hand side of the road, while in Germany, like most of Europe, people drive on the right.</w:t>
      </w: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Hours in Germany, the work week typically ranges between 36 and 40 hours spread over six days (Monday to Saturday). By law, one can only work eight to ten hours a day or 48 hours a week. In Britain, a ‘working time directive’ law indicates that an employee can’t work for more than 48 hours within a week.</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2"/>
          <w:shd w:fill="auto" w:val="clear"/>
        </w:rPr>
        <w:t xml:space="preserve">Analysis of England and Germany using the GLOBE Project’s Culture and Leadership Study</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Orientation Towards Results Germany exhibits a high orientation towards performance, indicating a culture that highly values achievement, outcomes, and performance. This is evident in their strong work ethic, punctuality, and efficiency. England, while also valuing performance, places a greater emphasis on the process and the individuals involved.</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Power Distance is a concept that measures the degree to which individuals with less power in institutions and organizations acknowledge the unequal distribution of power. In the context of Germany, the Power Distance is notably high, implying a society that operates on hierarchy and well-established roles. Conversely, England exhibits a lower Power Distance, suggesting a society that leans more towards egalitarian principles.</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 to Uncertainty Germany exhibits a high degree of Uncertainty Avoidance, indicating a society that strongly endorses rules and procedures to reduce the uncertainty of future events. This is reflected in their structured approach to work and their preference for clear instructions and guidelines. England, conversely, exhibits a lower degree of Uncertainty Avoidance, reflecting a culture that is comfortable with ambiguity and risk.</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Humaneness England exhibits a high degree of Humane Orientation, reflecting a culture that values fairness, kindness, and the welfare of others. Germany, on the other hand, exhibits a lower degree of Humane Orientation, indicating a limited emphasis on caring, altruism, and kindness to others. </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cluster of Germanic Europe, inclusive of Germany, is distinguished by a strong inclination towards leaders who are Charismatic, Participative, and Team-Oriented. This suggests that these nations hold in high regard leaders who are visionary, inspiring, value others' viewpoints, possess integrity, and adeptly construct teams using suitable administrative and interpersonal abilities. While England also appreciates these leadership styles, it lays a more pronounced stress on Participative Leadership, signifying a preference for leaders who engage their team in the decision-making processes.</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2"/>
          <w:shd w:fill="auto" w:val="clear"/>
        </w:rPr>
        <w:t xml:space="preserve">Challenges of Intercultural Leadership in the Hospitality Industry</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Obstacles in Communication In the hospitality sector, effective communication is key. However, with a team composed of multiple cultures, language barriers and differing communication styles can lead to misinterpretations. For example, a message that appears clear and direct to a German employee might be perceived as blunt or impolite to an English employee.</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Varied Work Ethics Different cultures have varied work ethics and expectations. Germans, for instance, are recognized for their punctuality and efficiency, while the English are more flexible with time. These differences can lead to conflicts if not managed properly.</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Understanding Cultural Nuances It’s crucial for leaders to understand and respect cultural differences when managing a multicultural team. However, being aware of all the cultural nuances of their team members can be a challenge, leading to unintentional offenses or misunderstandings.</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Coping with Change Relocating to a new country and adapting to a new culture can be a challenge for employees. Leaders need to provide support and resources to help these employees adjust to their new surroundings.</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Training and Skill Development Providing cultural sensitivity training for all employees is crucial. However, designing a training program that caters to the needs of a diverse workforce can be a challenge.</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Inclusive leadership within the hospitality sector necessitates adaptability. A uniform approach can risk isolating certain parts of the workforce. It is imperative for leaders to be in sync with the motivations, preferred modes of communication, and working styles of their team members.</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2"/>
          <w:shd w:fill="auto" w:val="clear"/>
        </w:rPr>
        <w:t xml:space="preserve">Conclusion</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hospitality industry is a multicultural environment that requires effective leadership and understanding of cultural diversity. As we have seen, England and Germany, despite being geographically close, have distinct cultural differences. These differences, if not properly understood and managed, can lead to conflicts and misunderstandings in the workplace.</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Our analysis using the GLOBE Project’s Culture and Leadership Study has provided valuable insights into the cultural practices and values of these two countries. We found that while both countries value performance and achievement, they differ in their approach to power distance, uncertainty avoidance, and humane orientation. These differences can significantly impact the work environment and leadership styles.</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challenges of intercultural leadership in the hospitality industry are complex and multifaceted. They range from communication barriers and diverse work practices to cultural sensitivity and adapting to change. However, these challenges also present opportunities for growth and learning. By acknowledging these challenges and implementing effective strategies, we can create a more inclusive and harmonious work environment.</w:t>
      </w:r>
    </w:p>
    <w:p>
      <w:pPr>
        <w:spacing w:before="0" w:after="160" w:line="360"/>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conclusion, managing an intercultural team in the hospitality industry is a challenging but rewarding task. It requires a deep understanding of cultural differences, effective communication skills, and a commitment to creating an inclusive and respectful work environment. By embracing these challenges, we can ensure that the Multicultural Hotel &amp; Spa continues to provide a unique and welcoming experience for both its staff and guests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Reference list:</w:t>
      </w: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https://www.huffingtonpost.co.uk/riccardo-salis/the-biggest-differences-b_b_16577926.html</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1">
        <w:r>
          <w:rPr>
            <w:rFonts w:ascii="Calibri" w:hAnsi="Calibri" w:cs="Calibri" w:eastAsia="Calibri"/>
            <w:color w:val="0000FF"/>
            <w:spacing w:val="0"/>
            <w:position w:val="0"/>
            <w:sz w:val="22"/>
            <w:u w:val="single"/>
            <w:shd w:fill="auto" w:val="clear"/>
          </w:rPr>
          <w:t xml:space="preserve">https://expatrist.com/german-vs-british-work-culture-compared/</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2">
        <w:r>
          <w:rPr>
            <w:rFonts w:ascii="Calibri" w:hAnsi="Calibri" w:cs="Calibri" w:eastAsia="Calibri"/>
            <w:color w:val="0000FF"/>
            <w:spacing w:val="0"/>
            <w:position w:val="0"/>
            <w:sz w:val="22"/>
            <w:u w:val="single"/>
            <w:shd w:fill="auto" w:val="clear"/>
          </w:rPr>
          <w:t xml:space="preserve">https://www.alphatrad.co.uk/news/cultural-differences-germany-great-britain</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3">
        <w:r>
          <w:rPr>
            <w:rFonts w:ascii="Calibri" w:hAnsi="Calibri" w:cs="Calibri" w:eastAsia="Calibri"/>
            <w:color w:val="0000FF"/>
            <w:spacing w:val="0"/>
            <w:position w:val="0"/>
            <w:sz w:val="22"/>
            <w:u w:val="single"/>
            <w:shd w:fill="auto" w:val="clear"/>
          </w:rPr>
          <w:t xml:space="preserve">https://expatrist.com/german-vs-british-work-culture-compared/</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4">
        <w:r>
          <w:rPr>
            <w:rFonts w:ascii="Calibri" w:hAnsi="Calibri" w:cs="Calibri" w:eastAsia="Calibri"/>
            <w:color w:val="0000FF"/>
            <w:spacing w:val="0"/>
            <w:position w:val="0"/>
            <w:sz w:val="22"/>
            <w:u w:val="single"/>
            <w:shd w:fill="auto" w:val="clear"/>
          </w:rPr>
          <w:t xml:space="preserve">https://sciendo.com/pdf/10.1515/joim-2015-0023</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5">
        <w:r>
          <w:rPr>
            <w:rFonts w:ascii="Calibri" w:hAnsi="Calibri" w:cs="Calibri" w:eastAsia="Calibri"/>
            <w:color w:val="0000FF"/>
            <w:spacing w:val="0"/>
            <w:position w:val="0"/>
            <w:sz w:val="22"/>
            <w:u w:val="single"/>
            <w:shd w:fill="auto" w:val="clear"/>
          </w:rPr>
          <w:t xml:space="preserve">https://www.hospitalitynet.org/opinion/4119218.html</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6">
        <w:r>
          <w:rPr>
            <w:rFonts w:ascii="Calibri" w:hAnsi="Calibri" w:cs="Calibri" w:eastAsia="Calibri"/>
            <w:color w:val="0000FF"/>
            <w:spacing w:val="0"/>
            <w:position w:val="0"/>
            <w:sz w:val="22"/>
            <w:u w:val="single"/>
            <w:shd w:fill="auto" w:val="clear"/>
          </w:rPr>
          <w:t xml:space="preserve">https://www.academia.edu/63589986/Intercultural_Challenges_Facing_the_Hospitality_Industry_Implications_for_Education_and_Hospitality_Management</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7">
        <w:r>
          <w:rPr>
            <w:rFonts w:ascii="Calibri" w:hAnsi="Calibri" w:cs="Calibri" w:eastAsia="Calibri"/>
            <w:color w:val="0000FF"/>
            <w:spacing w:val="0"/>
            <w:position w:val="0"/>
            <w:sz w:val="22"/>
            <w:u w:val="single"/>
            <w:shd w:fill="auto" w:val="clear"/>
          </w:rPr>
          <w:t xml:space="preserve">https://typeset.io/papers/intercultural-challenges-facing-the-hospitality-industry-1rh3ei9gkk</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8">
        <w:r>
          <w:rPr>
            <w:rFonts w:ascii="Calibri" w:hAnsi="Calibri" w:cs="Calibri" w:eastAsia="Calibri"/>
            <w:color w:val="0000FF"/>
            <w:spacing w:val="0"/>
            <w:position w:val="0"/>
            <w:sz w:val="22"/>
            <w:u w:val="single"/>
            <w:shd w:fill="auto" w:val="clear"/>
          </w:rPr>
          <w:t xml:space="preserve">https://globeproject.com/about%3Fpage_id=globe_research.html#globe2020_intro</w:t>
        </w:r>
      </w:hyperlink>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Maheshkar, C. and Sharma, V. (2018) Handbook of Research on Cross-Cultural Business Education.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Hershey: IGI Global. Christiansen, B., Branch, J.D. and Karmowska, J. (2020)</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Cuhttps://www.bbc.co.uk/languages/german/ltural Factors and Performance in 21st Century Businesses. Hershey : IGI Global</w:t>
      </w: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expatrist.com/german-vs-british-work-culture-compared/" Id="docRId3" Type="http://schemas.openxmlformats.org/officeDocument/2006/relationships/hyperlink" /><Relationship TargetMode="External" Target="https://typeset.io/papers/intercultural-challenges-facing-the-hospitality-industry-1rh3ei9gkk" Id="docRId7" Type="http://schemas.openxmlformats.org/officeDocument/2006/relationships/hyperlink" /><Relationship TargetMode="External" Target="https://www.huffingtonpost.co.uk/riccardo-salis/the-biggest-differences-b_b_16577926.html" Id="docRId0" Type="http://schemas.openxmlformats.org/officeDocument/2006/relationships/hyperlink" /><Relationship Target="styles.xml" Id="docRId10" Type="http://schemas.openxmlformats.org/officeDocument/2006/relationships/styles" /><Relationship TargetMode="External" Target="https://www.alphatrad.co.uk/news/cultural-differences-germany-great-britain" Id="docRId2" Type="http://schemas.openxmlformats.org/officeDocument/2006/relationships/hyperlink" /><Relationship TargetMode="External" Target="https://sciendo.com/pdf/10.1515/joim-2015-0023" Id="docRId4" Type="http://schemas.openxmlformats.org/officeDocument/2006/relationships/hyperlink" /><Relationship TargetMode="External" Target="https://www.academia.edu/63589986/Intercultural_Challenges_Facing_the_Hospitality_Industry_Implications_for_Education_and_Hospitality_Management" Id="docRId6" Type="http://schemas.openxmlformats.org/officeDocument/2006/relationships/hyperlink" /><Relationship TargetMode="External" Target="https://globeproject.com/about%3Fpage_id=globe_research.html#globe2020_intro" Id="docRId8" Type="http://schemas.openxmlformats.org/officeDocument/2006/relationships/hyperlink" /><Relationship TargetMode="External" Target="https://expatrist.com/german-vs-british-work-culture-compared/" Id="docRId1" Type="http://schemas.openxmlformats.org/officeDocument/2006/relationships/hyperlink" /><Relationship TargetMode="External" Target="https://www.hospitalitynet.org/opinion/4119218.html" Id="docRId5" Type="http://schemas.openxmlformats.org/officeDocument/2006/relationships/hyperlink" /><Relationship Target="numbering.xml" Id="docRId9" Type="http://schemas.openxmlformats.org/officeDocument/2006/relationships/numbering" /></Relationships>
</file>