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1461" w:rsidRPr="00270EEB" w:rsidRDefault="00981461" w:rsidP="00981461">
      <w:pPr>
        <w:ind w:right="107"/>
        <w:rPr>
          <w:sz w:val="24"/>
          <w:szCs w:val="24"/>
        </w:rPr>
      </w:pPr>
    </w:p>
    <w:p w:rsidR="00981461" w:rsidRPr="00270EEB" w:rsidRDefault="00981461" w:rsidP="00981461">
      <w:pPr>
        <w:ind w:right="107"/>
        <w:rPr>
          <w:sz w:val="24"/>
          <w:szCs w:val="24"/>
        </w:rPr>
      </w:pPr>
      <w:r>
        <w:rPr>
          <w:noProof/>
          <w:sz w:val="24"/>
          <w:szCs w:val="24"/>
          <w:lang w:eastAsia="en-GB"/>
        </w:rPr>
        <w:drawing>
          <wp:inline distT="0" distB="0" distL="0" distR="0" wp14:anchorId="3C14B626" wp14:editId="019C9F0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981461" w:rsidRPr="00270EEB" w:rsidRDefault="00981461" w:rsidP="00981461">
      <w:pPr>
        <w:ind w:right="107"/>
        <w:rPr>
          <w:sz w:val="24"/>
          <w:szCs w:val="24"/>
        </w:rPr>
      </w:pPr>
    </w:p>
    <w:p w:rsidR="00981461" w:rsidRPr="007B491F" w:rsidRDefault="00981461" w:rsidP="00981461">
      <w:pPr>
        <w:ind w:right="107"/>
        <w:rPr>
          <w:b/>
          <w:sz w:val="36"/>
          <w:szCs w:val="40"/>
        </w:rPr>
      </w:pPr>
      <w:r>
        <w:rPr>
          <w:b/>
          <w:sz w:val="36"/>
          <w:szCs w:val="40"/>
        </w:rPr>
        <w:t>Graduate Diploma in</w:t>
      </w:r>
      <w:r w:rsidRPr="007B491F">
        <w:rPr>
          <w:b/>
          <w:sz w:val="36"/>
          <w:szCs w:val="40"/>
        </w:rPr>
        <w:t xml:space="preserve"> Professional Police Practice </w:t>
      </w:r>
    </w:p>
    <w:p w:rsidR="00981461" w:rsidRPr="007B491F" w:rsidRDefault="00981461" w:rsidP="00981461">
      <w:pPr>
        <w:ind w:right="107"/>
        <w:rPr>
          <w:b/>
          <w:sz w:val="44"/>
        </w:rPr>
      </w:pPr>
      <w:r w:rsidRPr="007B491F">
        <w:rPr>
          <w:b/>
          <w:sz w:val="44"/>
        </w:rPr>
        <w:t xml:space="preserve">LEVEL </w:t>
      </w:r>
      <w:r>
        <w:rPr>
          <w:b/>
          <w:sz w:val="44"/>
        </w:rPr>
        <w:t>6</w:t>
      </w:r>
      <w:r w:rsidRPr="007B491F">
        <w:rPr>
          <w:b/>
          <w:sz w:val="44"/>
        </w:rPr>
        <w:t xml:space="preserve"> - 40 Credits</w:t>
      </w:r>
    </w:p>
    <w:p w:rsidR="00981461" w:rsidRDefault="00981461" w:rsidP="00981461">
      <w:pPr>
        <w:ind w:right="107"/>
        <w:rPr>
          <w:b/>
          <w:sz w:val="40"/>
        </w:rPr>
      </w:pPr>
      <w:r w:rsidRPr="005A1BA3">
        <w:rPr>
          <w:b/>
          <w:sz w:val="40"/>
        </w:rPr>
        <w:t xml:space="preserve">Workbook title: Competency Based Workbook </w:t>
      </w:r>
      <w:r>
        <w:rPr>
          <w:b/>
          <w:sz w:val="40"/>
        </w:rPr>
        <w:t>1</w:t>
      </w:r>
      <w:r w:rsidRPr="005A1BA3">
        <w:rPr>
          <w:b/>
          <w:sz w:val="40"/>
        </w:rPr>
        <w:t xml:space="preserve"> </w:t>
      </w:r>
      <w:r>
        <w:rPr>
          <w:b/>
          <w:sz w:val="40"/>
        </w:rPr>
        <w:t>(DHEP)</w:t>
      </w:r>
    </w:p>
    <w:p w:rsidR="00981461" w:rsidRPr="00616D7F" w:rsidRDefault="00981461" w:rsidP="00981461">
      <w:pPr>
        <w:ind w:right="107"/>
        <w:rPr>
          <w:b/>
          <w:sz w:val="40"/>
        </w:rPr>
      </w:pPr>
    </w:p>
    <w:p w:rsidR="00981461" w:rsidRPr="00981461" w:rsidRDefault="00981461" w:rsidP="00981461">
      <w:pPr>
        <w:ind w:right="107"/>
        <w:rPr>
          <w:b/>
          <w:sz w:val="36"/>
        </w:rPr>
      </w:pPr>
      <w:r w:rsidRPr="007B491F">
        <w:rPr>
          <w:b/>
          <w:sz w:val="36"/>
        </w:rPr>
        <w:t>(SOUTH WALES POLICE, GWENT POLICE AND UWTSD)</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981461" w:rsidRPr="009927A1" w:rsidTr="007230D9">
        <w:tc>
          <w:tcPr>
            <w:tcW w:w="9493" w:type="dxa"/>
            <w:shd w:val="clear" w:color="auto" w:fill="auto"/>
          </w:tcPr>
          <w:p w:rsidR="00981461" w:rsidRPr="008F22BD" w:rsidRDefault="00981461" w:rsidP="007230D9">
            <w:pPr>
              <w:ind w:right="107"/>
              <w:rPr>
                <w:b/>
                <w:sz w:val="32"/>
              </w:rPr>
            </w:pPr>
            <w:r w:rsidRPr="008F22BD">
              <w:rPr>
                <w:b/>
                <w:sz w:val="32"/>
              </w:rPr>
              <w:t>Learner name</w:t>
            </w:r>
            <w:r>
              <w:rPr>
                <w:b/>
                <w:sz w:val="32"/>
              </w:rPr>
              <w:t>: Matthew Sykes</w:t>
            </w:r>
          </w:p>
          <w:p w:rsidR="00981461" w:rsidRDefault="00981461" w:rsidP="007230D9">
            <w:pPr>
              <w:ind w:right="107"/>
              <w:rPr>
                <w:b/>
                <w:sz w:val="32"/>
              </w:rPr>
            </w:pPr>
          </w:p>
          <w:p w:rsidR="00981461" w:rsidRPr="008F22BD" w:rsidRDefault="00981461" w:rsidP="007230D9">
            <w:pPr>
              <w:ind w:right="107"/>
              <w:rPr>
                <w:b/>
                <w:sz w:val="32"/>
              </w:rPr>
            </w:pPr>
            <w:r w:rsidRPr="008F22BD">
              <w:rPr>
                <w:b/>
                <w:sz w:val="32"/>
              </w:rPr>
              <w:t>Learner’s University Registration Number:</w:t>
            </w:r>
          </w:p>
          <w:p w:rsidR="00981461" w:rsidRDefault="00981461" w:rsidP="007230D9">
            <w:pPr>
              <w:ind w:right="107"/>
              <w:rPr>
                <w:b/>
                <w:sz w:val="32"/>
              </w:rPr>
            </w:pPr>
            <w:r>
              <w:rPr>
                <w:b/>
                <w:sz w:val="32"/>
              </w:rPr>
              <w:t>1910686</w:t>
            </w:r>
          </w:p>
          <w:p w:rsidR="00981461" w:rsidRDefault="00981461" w:rsidP="007230D9">
            <w:pPr>
              <w:ind w:right="107"/>
              <w:rPr>
                <w:b/>
                <w:sz w:val="32"/>
              </w:rPr>
            </w:pPr>
          </w:p>
          <w:p w:rsidR="00981461" w:rsidRPr="008F22BD" w:rsidRDefault="00981461" w:rsidP="007230D9">
            <w:pPr>
              <w:ind w:right="107"/>
              <w:rPr>
                <w:b/>
                <w:sz w:val="32"/>
              </w:rPr>
            </w:pPr>
          </w:p>
        </w:tc>
      </w:tr>
    </w:tbl>
    <w:p w:rsidR="00981461" w:rsidRPr="00E7374A" w:rsidRDefault="00981461" w:rsidP="00981461">
      <w:pPr>
        <w:ind w:right="107"/>
        <w:rPr>
          <w:b/>
          <w:sz w:val="36"/>
        </w:rPr>
      </w:pPr>
      <w:r w:rsidRPr="00E7374A">
        <w:rPr>
          <w:b/>
          <w:sz w:val="36"/>
        </w:rPr>
        <w:t xml:space="preserve"> </w:t>
      </w:r>
    </w:p>
    <w:p w:rsidR="00981461" w:rsidRDefault="00981461" w:rsidP="00981461">
      <w:pPr>
        <w:ind w:right="107"/>
        <w:rPr>
          <w:b/>
          <w:sz w:val="36"/>
        </w:rPr>
      </w:pPr>
    </w:p>
    <w:p w:rsidR="00981461" w:rsidRPr="00E7374A" w:rsidRDefault="00981461" w:rsidP="00981461">
      <w:pPr>
        <w:ind w:right="107"/>
        <w:rPr>
          <w:b/>
          <w:sz w:val="36"/>
        </w:rPr>
      </w:pPr>
    </w:p>
    <w:p w:rsidR="00981461" w:rsidRDefault="00981461" w:rsidP="00981461">
      <w:pPr>
        <w:ind w:right="107"/>
        <w:rPr>
          <w:b/>
          <w:sz w:val="40"/>
          <w:szCs w:val="56"/>
        </w:rPr>
      </w:pPr>
      <w:r>
        <w:rPr>
          <w:b/>
          <w:sz w:val="40"/>
          <w:szCs w:val="56"/>
        </w:rPr>
        <w:t>FACULTY OF BUSINESS AND MANAGEMENT</w:t>
      </w:r>
    </w:p>
    <w:p w:rsidR="00981461" w:rsidRDefault="00981461" w:rsidP="00981461">
      <w:pPr>
        <w:ind w:right="107"/>
        <w:rPr>
          <w:b/>
          <w:sz w:val="40"/>
          <w:szCs w:val="56"/>
        </w:rPr>
      </w:pPr>
      <w:r>
        <w:rPr>
          <w:b/>
          <w:sz w:val="40"/>
          <w:szCs w:val="56"/>
        </w:rPr>
        <w:t>PUBLIC SERVICE PROGRAMME</w:t>
      </w:r>
    </w:p>
    <w:p w:rsidR="00981461" w:rsidRDefault="00981461" w:rsidP="00981461">
      <w:pPr>
        <w:ind w:right="107"/>
        <w:rPr>
          <w:b/>
          <w:i/>
          <w:sz w:val="24"/>
        </w:rPr>
      </w:pPr>
    </w:p>
    <w:p w:rsidR="00981461" w:rsidRPr="00616D7F" w:rsidRDefault="00981461" w:rsidP="00981461">
      <w:pPr>
        <w:ind w:right="107"/>
        <w:rPr>
          <w:b/>
          <w:i/>
          <w:sz w:val="24"/>
        </w:rPr>
      </w:pPr>
      <w:r w:rsidRPr="00616D7F">
        <w:rPr>
          <w:b/>
          <w:i/>
          <w:sz w:val="24"/>
        </w:rPr>
        <w:t xml:space="preserve">Module title: </w:t>
      </w:r>
      <w:r w:rsidRPr="00DE556F">
        <w:rPr>
          <w:b/>
          <w:i/>
          <w:sz w:val="24"/>
        </w:rPr>
        <w:t xml:space="preserve">Policing in the </w:t>
      </w:r>
      <w:r w:rsidRPr="00616D7F">
        <w:rPr>
          <w:b/>
          <w:i/>
          <w:sz w:val="24"/>
        </w:rPr>
        <w:t>W</w:t>
      </w:r>
      <w:r w:rsidRPr="00DE556F">
        <w:rPr>
          <w:b/>
          <w:i/>
          <w:sz w:val="24"/>
        </w:rPr>
        <w:t>orkplace</w:t>
      </w:r>
      <w:r w:rsidRPr="00616D7F">
        <w:rPr>
          <w:b/>
          <w:i/>
          <w:sz w:val="24"/>
        </w:rPr>
        <w:t xml:space="preserve"> 3 (DHEP) </w:t>
      </w:r>
    </w:p>
    <w:p w:rsidR="00613520" w:rsidRPr="009E19D6" w:rsidRDefault="00981461" w:rsidP="00981461">
      <w:pPr>
        <w:rPr>
          <w:rFonts w:cstheme="minorHAnsi"/>
          <w:b/>
          <w:sz w:val="24"/>
          <w:szCs w:val="24"/>
          <w:u w:val="single"/>
        </w:rPr>
      </w:pPr>
      <w:r w:rsidRPr="7560A895">
        <w:rPr>
          <w:sz w:val="24"/>
          <w:szCs w:val="24"/>
        </w:rPr>
        <w:br w:type="page"/>
      </w:r>
      <w:r w:rsidR="007752B3" w:rsidRPr="009E19D6">
        <w:rPr>
          <w:rFonts w:cstheme="minorHAnsi"/>
          <w:b/>
          <w:sz w:val="24"/>
          <w:szCs w:val="24"/>
          <w:u w:val="single"/>
        </w:rPr>
        <w:lastRenderedPageBreak/>
        <w:t>DHEP WORKBOOK YEAR 1</w:t>
      </w:r>
    </w:p>
    <w:p w:rsidR="007752B3" w:rsidRPr="009E19D6" w:rsidRDefault="007752B3">
      <w:pPr>
        <w:rPr>
          <w:rFonts w:cstheme="minorHAnsi"/>
          <w:b/>
          <w:sz w:val="24"/>
          <w:szCs w:val="24"/>
          <w:u w:val="single"/>
        </w:rPr>
      </w:pPr>
      <w:r w:rsidRPr="009E19D6">
        <w:rPr>
          <w:rFonts w:cstheme="minorHAnsi"/>
          <w:b/>
          <w:sz w:val="24"/>
          <w:szCs w:val="24"/>
          <w:u w:val="single"/>
        </w:rPr>
        <w:t>TASK 1</w:t>
      </w:r>
    </w:p>
    <w:p w:rsidR="007752B3" w:rsidRPr="009E19D6" w:rsidRDefault="007752B3" w:rsidP="007752B3">
      <w:pPr>
        <w:rPr>
          <w:rFonts w:cstheme="minorHAnsi"/>
          <w:b/>
          <w:sz w:val="24"/>
          <w:szCs w:val="24"/>
          <w:u w:val="single"/>
        </w:rPr>
      </w:pPr>
      <w:r w:rsidRPr="009E19D6">
        <w:rPr>
          <w:rFonts w:cstheme="minorHAnsi"/>
          <w:b/>
          <w:sz w:val="24"/>
          <w:szCs w:val="24"/>
          <w:u w:val="single"/>
        </w:rPr>
        <w:t>Focussing on your initial 6 months of learning and since being attested as a police constable, discuss and compare the coping strategies, you have applied to develop resilience and minimize stress.</w:t>
      </w:r>
    </w:p>
    <w:p w:rsidR="007752B3" w:rsidRPr="009E19D6" w:rsidRDefault="007752B3" w:rsidP="007752B3">
      <w:pPr>
        <w:rPr>
          <w:rFonts w:cstheme="minorHAnsi"/>
          <w:sz w:val="24"/>
          <w:szCs w:val="24"/>
        </w:rPr>
      </w:pPr>
      <w:r w:rsidRPr="009E19D6">
        <w:rPr>
          <w:rFonts w:cstheme="minorHAnsi"/>
          <w:sz w:val="24"/>
          <w:szCs w:val="24"/>
        </w:rPr>
        <w:t>In the essay, I will be discussing my experiences in my initial 6 months in Kingsway, Bridgend. I will be exploring how I was able to build my resilience and recover from any difficult experiences that I faced in training and the expectations and adaptation to the pressures of becoming a police officer. I will also be delving into what techniques and activities I introduced to my life to combat and relieve stress to maintain a sustainable work/social life balance using literature and models used to combat stress and how they have been advantageous to me.</w:t>
      </w:r>
    </w:p>
    <w:p w:rsidR="007752B3" w:rsidRPr="009E19D6" w:rsidRDefault="007752B3" w:rsidP="007752B3">
      <w:pPr>
        <w:rPr>
          <w:rFonts w:cstheme="minorHAnsi"/>
          <w:sz w:val="24"/>
          <w:szCs w:val="24"/>
        </w:rPr>
      </w:pPr>
      <w:r w:rsidRPr="009E19D6">
        <w:rPr>
          <w:rFonts w:cstheme="minorHAnsi"/>
          <w:sz w:val="24"/>
          <w:szCs w:val="24"/>
        </w:rPr>
        <w:t>Over the 6 months, I experienced plenty of positives and negatives, but overall it has improved who I am as a person. Some identified pressures and stress were from 26 weeks of a classroom environment, exams, introduction of discipline and the huge responsibilities, which falls upon me after I was sworn in as a police constable.</w:t>
      </w:r>
    </w:p>
    <w:p w:rsidR="007752B3" w:rsidRPr="009E19D6" w:rsidRDefault="007752B3" w:rsidP="007752B3">
      <w:pPr>
        <w:rPr>
          <w:rFonts w:cstheme="minorHAnsi"/>
          <w:sz w:val="24"/>
          <w:szCs w:val="24"/>
        </w:rPr>
      </w:pPr>
      <w:r w:rsidRPr="009E19D6">
        <w:rPr>
          <w:rFonts w:cstheme="minorHAnsi"/>
          <w:sz w:val="24"/>
          <w:szCs w:val="24"/>
        </w:rPr>
        <w:t xml:space="preserve">I needed to adapt ways to detach from work and maintain a positive mind frame, build a strong resilience, and bounce back from the negative situations I faced. I can identify with Maddi in this respect as I felt the negatives had a bigger impact on my development. It has enforced my awareness of my responsibilities as a police officer. She said </w:t>
      </w:r>
      <w:r w:rsidRPr="009E19D6">
        <w:rPr>
          <w:rFonts w:cstheme="minorHAnsi"/>
          <w:i/>
          <w:sz w:val="24"/>
          <w:szCs w:val="24"/>
        </w:rPr>
        <w:t>“resilience should also be considered to involve not only the survival but thriving as well, in the sense that stressful circumstances can also enhance performance and health, through what we learn and then use. Thus, the combination of strong hardiness attitudes and strategies will result in the best possible living in our turbulent times</w:t>
      </w:r>
      <w:r w:rsidRPr="009E19D6">
        <w:rPr>
          <w:rFonts w:cstheme="minorHAnsi"/>
          <w:sz w:val="24"/>
          <w:szCs w:val="24"/>
        </w:rPr>
        <w:t>.” (Maddi, 2013).</w:t>
      </w:r>
    </w:p>
    <w:p w:rsidR="007752B3" w:rsidRPr="009E19D6" w:rsidRDefault="007752B3" w:rsidP="007752B3">
      <w:pPr>
        <w:rPr>
          <w:rFonts w:cstheme="minorHAnsi"/>
          <w:sz w:val="24"/>
          <w:szCs w:val="24"/>
        </w:rPr>
      </w:pPr>
      <w:r w:rsidRPr="009E19D6">
        <w:rPr>
          <w:rFonts w:cstheme="minorHAnsi"/>
          <w:sz w:val="24"/>
          <w:szCs w:val="24"/>
        </w:rPr>
        <w:t>Building resilience has been a skill I would say I have enhanced greatly as a person and my overall life skills and how the introduction of stable hours and social activities inside and outside of work have made significant changes to my mental and physical health. “</w:t>
      </w:r>
      <w:r w:rsidRPr="009E19D6">
        <w:rPr>
          <w:rFonts w:cstheme="minorHAnsi"/>
          <w:i/>
          <w:sz w:val="24"/>
          <w:szCs w:val="24"/>
        </w:rPr>
        <w:t>Resilience is often considered the phenomenon of maintaining our performance and health, despite the occurrence of stressful circumstances</w:t>
      </w:r>
      <w:r w:rsidRPr="009E19D6">
        <w:rPr>
          <w:rFonts w:cstheme="minorHAnsi"/>
          <w:sz w:val="24"/>
          <w:szCs w:val="24"/>
        </w:rPr>
        <w:t xml:space="preserve">.” (Mund, 2016). It highlighted the importance of getting enough sleep having a planned exercise regime and having a strong relationship with family and friends, but also having that family bond in work with some </w:t>
      </w:r>
      <w:r w:rsidR="000E6555" w:rsidRPr="009E19D6">
        <w:rPr>
          <w:rFonts w:cstheme="minorHAnsi"/>
          <w:sz w:val="24"/>
          <w:szCs w:val="24"/>
        </w:rPr>
        <w:t>colleagues. I</w:t>
      </w:r>
      <w:r w:rsidRPr="009E19D6">
        <w:rPr>
          <w:rFonts w:cstheme="minorHAnsi"/>
          <w:sz w:val="24"/>
          <w:szCs w:val="24"/>
        </w:rPr>
        <w:t xml:space="preserve"> wanted to make an improvement to my physical health, as I knew this was a demanding job and I wanted to give myself a goal. </w:t>
      </w:r>
    </w:p>
    <w:p w:rsidR="007752B3" w:rsidRPr="009E19D6" w:rsidRDefault="007752B3" w:rsidP="007752B3">
      <w:pPr>
        <w:rPr>
          <w:rFonts w:cstheme="minorHAnsi"/>
          <w:sz w:val="24"/>
          <w:szCs w:val="24"/>
        </w:rPr>
      </w:pPr>
      <w:r w:rsidRPr="009E19D6">
        <w:rPr>
          <w:rFonts w:cstheme="minorHAnsi"/>
          <w:sz w:val="24"/>
          <w:szCs w:val="24"/>
        </w:rPr>
        <w:t>I decided I would run the Cardiff half marathon in October for cancer research with Cardiff University as an alumni student. I gave myself goals in training as well to make a good impression and to work hard and revise a few hours every day to prepare for not only the exams but for a job as a whole. I feel having these targets and goals are important to building resilience as it is something to strive towards and it did not let me give in, as I know people are dependent on me, and it was beneficial to my mental and physical health. “</w:t>
      </w:r>
      <w:r w:rsidRPr="009E19D6">
        <w:rPr>
          <w:rFonts w:cstheme="minorHAnsi"/>
          <w:i/>
          <w:sz w:val="24"/>
          <w:szCs w:val="24"/>
        </w:rPr>
        <w:t xml:space="preserve">most anyone who wants to improve their hardiness abilities can do so by working to take a more </w:t>
      </w:r>
      <w:r w:rsidRPr="009E19D6">
        <w:rPr>
          <w:rFonts w:cstheme="minorHAnsi"/>
          <w:i/>
          <w:sz w:val="24"/>
          <w:szCs w:val="24"/>
        </w:rPr>
        <w:lastRenderedPageBreak/>
        <w:t>active and committed approach to their lives</w:t>
      </w:r>
      <w:r w:rsidRPr="009E19D6">
        <w:rPr>
          <w:rFonts w:cstheme="minorHAnsi"/>
          <w:sz w:val="24"/>
          <w:szCs w:val="24"/>
        </w:rPr>
        <w:t>.” (Resilience: Hardiness, 2020). In doing so, the results proved worthwhile, as I performed well in my exams and in regards to the half marathon training, I lost a stone, which improved my confidence greatly. It saw an increase</w:t>
      </w:r>
      <w:r w:rsidR="00F42432">
        <w:rPr>
          <w:rFonts w:cstheme="minorHAnsi"/>
          <w:sz w:val="24"/>
          <w:szCs w:val="24"/>
        </w:rPr>
        <w:t xml:space="preserve"> </w:t>
      </w:r>
      <w:r w:rsidRPr="009E19D6">
        <w:rPr>
          <w:rFonts w:cstheme="minorHAnsi"/>
          <w:sz w:val="24"/>
          <w:szCs w:val="24"/>
        </w:rPr>
        <w:t>in my health and sleeping behaviour, which in turn left me in a good frame of mind for the days ahead and allowed me to perform to the best of my abilities with confidence.</w:t>
      </w:r>
    </w:p>
    <w:p w:rsidR="007752B3" w:rsidRPr="009E19D6" w:rsidRDefault="007752B3" w:rsidP="007752B3">
      <w:pPr>
        <w:rPr>
          <w:rFonts w:cstheme="minorHAnsi"/>
          <w:sz w:val="24"/>
          <w:szCs w:val="24"/>
        </w:rPr>
      </w:pPr>
      <w:r w:rsidRPr="009E19D6">
        <w:rPr>
          <w:rFonts w:cstheme="minorHAnsi"/>
          <w:sz w:val="24"/>
          <w:szCs w:val="24"/>
        </w:rPr>
        <w:t>When dealing with my stress. I looked at cognitive restructuring. Signalling, how the importance of using this method lowered my stress level. “</w:t>
      </w:r>
      <w:r w:rsidRPr="009E19D6">
        <w:rPr>
          <w:rFonts w:cstheme="minorHAnsi"/>
          <w:i/>
          <w:sz w:val="24"/>
          <w:szCs w:val="24"/>
        </w:rPr>
        <w:t>Cognitive restructuring is a core part of cognitive-behavioural therapy (CBT). CBT is one of the most effective psychological treatments for common problems like depression, anxiety disorders, and binge eating</w:t>
      </w:r>
      <w:r w:rsidRPr="009E19D6">
        <w:rPr>
          <w:rFonts w:cstheme="minorHAnsi"/>
          <w:sz w:val="24"/>
          <w:szCs w:val="24"/>
        </w:rPr>
        <w:t>.” (Boyes, A. 2013). She states how there are six ways to change a stressful mentality;</w:t>
      </w:r>
    </w:p>
    <w:p w:rsidR="007752B3" w:rsidRPr="009E19D6" w:rsidRDefault="007752B3" w:rsidP="007752B3">
      <w:pPr>
        <w:rPr>
          <w:rFonts w:cstheme="minorHAnsi"/>
          <w:sz w:val="24"/>
          <w:szCs w:val="24"/>
        </w:rPr>
      </w:pPr>
    </w:p>
    <w:p w:rsidR="007752B3" w:rsidRPr="009E19D6" w:rsidRDefault="007752B3" w:rsidP="007752B3">
      <w:pPr>
        <w:rPr>
          <w:rFonts w:cstheme="minorHAnsi"/>
          <w:i/>
          <w:sz w:val="24"/>
          <w:szCs w:val="24"/>
        </w:rPr>
      </w:pPr>
      <w:r w:rsidRPr="009E19D6">
        <w:rPr>
          <w:rFonts w:cstheme="minorHAnsi"/>
          <w:sz w:val="24"/>
          <w:szCs w:val="24"/>
        </w:rPr>
        <w:t>1.</w:t>
      </w:r>
      <w:r w:rsidRPr="009E19D6">
        <w:rPr>
          <w:rFonts w:cstheme="minorHAnsi"/>
          <w:sz w:val="24"/>
          <w:szCs w:val="24"/>
        </w:rPr>
        <w:tab/>
        <w:t>“</w:t>
      </w:r>
      <w:r w:rsidRPr="009E19D6">
        <w:rPr>
          <w:rFonts w:cstheme="minorHAnsi"/>
          <w:i/>
          <w:sz w:val="24"/>
          <w:szCs w:val="24"/>
        </w:rPr>
        <w:t>Practice noticing when you're having a cognitive distortion. Track the accuracy of a thought.</w:t>
      </w:r>
    </w:p>
    <w:p w:rsidR="007752B3" w:rsidRPr="009E19D6" w:rsidRDefault="007752B3" w:rsidP="007752B3">
      <w:pPr>
        <w:rPr>
          <w:rFonts w:cstheme="minorHAnsi"/>
          <w:i/>
          <w:sz w:val="24"/>
          <w:szCs w:val="24"/>
        </w:rPr>
      </w:pPr>
      <w:r w:rsidRPr="009E19D6">
        <w:rPr>
          <w:rFonts w:cstheme="minorHAnsi"/>
          <w:i/>
          <w:sz w:val="24"/>
          <w:szCs w:val="24"/>
        </w:rPr>
        <w:t>2.</w:t>
      </w:r>
      <w:r w:rsidRPr="009E19D6">
        <w:rPr>
          <w:rFonts w:cstheme="minorHAnsi"/>
          <w:i/>
          <w:sz w:val="24"/>
          <w:szCs w:val="24"/>
        </w:rPr>
        <w:tab/>
        <w:t>Behaviorally testing your thought.</w:t>
      </w:r>
    </w:p>
    <w:p w:rsidR="007752B3" w:rsidRPr="009E19D6" w:rsidRDefault="007752B3" w:rsidP="007752B3">
      <w:pPr>
        <w:rPr>
          <w:rFonts w:cstheme="minorHAnsi"/>
          <w:i/>
          <w:sz w:val="24"/>
          <w:szCs w:val="24"/>
        </w:rPr>
      </w:pPr>
      <w:r w:rsidRPr="009E19D6">
        <w:rPr>
          <w:rFonts w:cstheme="minorHAnsi"/>
          <w:i/>
          <w:sz w:val="24"/>
          <w:szCs w:val="24"/>
        </w:rPr>
        <w:t>3.</w:t>
      </w:r>
      <w:r w:rsidRPr="009E19D6">
        <w:rPr>
          <w:rFonts w:cstheme="minorHAnsi"/>
          <w:i/>
          <w:sz w:val="24"/>
          <w:szCs w:val="24"/>
        </w:rPr>
        <w:tab/>
        <w:t>Evaluate the evidence for/against your thought.</w:t>
      </w:r>
    </w:p>
    <w:p w:rsidR="007752B3" w:rsidRPr="009E19D6" w:rsidRDefault="007752B3" w:rsidP="007752B3">
      <w:pPr>
        <w:rPr>
          <w:rFonts w:cstheme="minorHAnsi"/>
          <w:i/>
          <w:sz w:val="24"/>
          <w:szCs w:val="24"/>
        </w:rPr>
      </w:pPr>
      <w:r w:rsidRPr="009E19D6">
        <w:rPr>
          <w:rFonts w:cstheme="minorHAnsi"/>
          <w:i/>
          <w:sz w:val="24"/>
          <w:szCs w:val="24"/>
        </w:rPr>
        <w:t>4.</w:t>
      </w:r>
      <w:r w:rsidRPr="009E19D6">
        <w:rPr>
          <w:rFonts w:cstheme="minorHAnsi"/>
          <w:i/>
          <w:sz w:val="24"/>
          <w:szCs w:val="24"/>
        </w:rPr>
        <w:tab/>
        <w:t>Mindfulness meditation.</w:t>
      </w:r>
    </w:p>
    <w:p w:rsidR="007752B3" w:rsidRPr="009E19D6" w:rsidRDefault="007752B3" w:rsidP="007752B3">
      <w:pPr>
        <w:rPr>
          <w:rFonts w:cstheme="minorHAnsi"/>
          <w:i/>
          <w:sz w:val="24"/>
          <w:szCs w:val="24"/>
        </w:rPr>
      </w:pPr>
      <w:r w:rsidRPr="009E19D6">
        <w:rPr>
          <w:rFonts w:cstheme="minorHAnsi"/>
          <w:i/>
          <w:sz w:val="24"/>
          <w:szCs w:val="24"/>
        </w:rPr>
        <w:t>5.</w:t>
      </w:r>
      <w:r w:rsidRPr="009E19D6">
        <w:rPr>
          <w:rFonts w:cstheme="minorHAnsi"/>
          <w:i/>
          <w:sz w:val="24"/>
          <w:szCs w:val="24"/>
        </w:rPr>
        <w:tab/>
        <w:t>Self-compassion.”  (Boyes, 2013).</w:t>
      </w:r>
    </w:p>
    <w:p w:rsidR="007752B3" w:rsidRPr="009E19D6" w:rsidRDefault="007752B3" w:rsidP="001B0DB1">
      <w:pPr>
        <w:rPr>
          <w:rFonts w:cstheme="minorHAnsi"/>
          <w:sz w:val="24"/>
          <w:szCs w:val="24"/>
        </w:rPr>
      </w:pPr>
      <w:r w:rsidRPr="009E19D6">
        <w:rPr>
          <w:rFonts w:cstheme="minorHAnsi"/>
          <w:sz w:val="24"/>
          <w:szCs w:val="24"/>
        </w:rPr>
        <w:t xml:space="preserve">I can relate to number one and four the most and these would be the techniques I adapted to my own situation in training. For example for noticing a cognitive disorder, I would have regular thoughts regarding negative thoughts. These were for many reasons such as morale, paranoia, tiredness, relationships within the class and my life away from the force. </w:t>
      </w:r>
    </w:p>
    <w:p w:rsidR="007752B3" w:rsidRPr="009E19D6" w:rsidRDefault="007752B3" w:rsidP="007752B3">
      <w:pPr>
        <w:rPr>
          <w:rFonts w:cstheme="minorHAnsi"/>
          <w:sz w:val="24"/>
          <w:szCs w:val="24"/>
        </w:rPr>
      </w:pPr>
      <w:r w:rsidRPr="009E19D6">
        <w:rPr>
          <w:rFonts w:cstheme="minorHAnsi"/>
          <w:sz w:val="24"/>
          <w:szCs w:val="24"/>
        </w:rPr>
        <w:t>In situations of role-playing where I would become anxious and worrying whether I say/or do the right thing, I would use that model identify that nothing wouldn’t go severely wrong and also I need to be realistic in regards to my own experience and knowledge in the job and accept that it would not be flawless. Having adopted that mentality in future role-plays going forward in drastically reduced my stress and anxiety level.</w:t>
      </w:r>
    </w:p>
    <w:p w:rsidR="007752B3" w:rsidRPr="009E19D6" w:rsidRDefault="007752B3" w:rsidP="007752B3">
      <w:pPr>
        <w:rPr>
          <w:rFonts w:cstheme="minorHAnsi"/>
          <w:sz w:val="24"/>
          <w:szCs w:val="24"/>
        </w:rPr>
      </w:pPr>
      <w:r w:rsidRPr="009E19D6">
        <w:rPr>
          <w:rFonts w:cstheme="minorHAnsi"/>
          <w:sz w:val="24"/>
          <w:szCs w:val="24"/>
        </w:rPr>
        <w:t xml:space="preserve">Secondly, using the - evaluate the evidence for/against your thought model. I mainly used this when I would receive feedback from my peers, which I did not like, and try to justify why I said or did something in a role-play. It would have a negative effect on me when I received poor feedback as some situation I feel I could have justified why I made that decision. I would dwell on it and let it affect me and bring my morale down, but the way I improved that was to speak to other members of my class and also other staff about it and see if they could understand my logic. Once people agreed with me it massively helped ease any morale issues, but I still greatly appreciated any feedback I received as I took it on board to improve my knowledge. </w:t>
      </w:r>
    </w:p>
    <w:p w:rsidR="007752B3" w:rsidRPr="009E19D6" w:rsidRDefault="007752B3" w:rsidP="007752B3">
      <w:pPr>
        <w:rPr>
          <w:rFonts w:cstheme="minorHAnsi"/>
          <w:sz w:val="24"/>
          <w:szCs w:val="24"/>
        </w:rPr>
      </w:pPr>
      <w:r w:rsidRPr="009E19D6">
        <w:rPr>
          <w:rFonts w:cstheme="minorHAnsi"/>
          <w:sz w:val="24"/>
          <w:szCs w:val="24"/>
        </w:rPr>
        <w:t>An article by Pallabi Mund looks into Suzanne Kobasa’s theory of hardiness and building resilience which reflects into to how to strong in stressful situations. I can apply this theory to the goals I set for myself. He identifies with Kobasa when he states;</w:t>
      </w:r>
    </w:p>
    <w:p w:rsidR="007752B3" w:rsidRPr="009E19D6" w:rsidRDefault="007752B3" w:rsidP="007752B3">
      <w:pPr>
        <w:rPr>
          <w:rFonts w:cstheme="minorHAnsi"/>
          <w:sz w:val="24"/>
          <w:szCs w:val="24"/>
        </w:rPr>
      </w:pPr>
      <w:r w:rsidRPr="009E19D6">
        <w:rPr>
          <w:rFonts w:cstheme="minorHAnsi"/>
          <w:sz w:val="24"/>
          <w:szCs w:val="24"/>
        </w:rPr>
        <w:lastRenderedPageBreak/>
        <w:t>“Kobasa characterized hardiness as being comprised of three components or the 3C’s:</w:t>
      </w:r>
    </w:p>
    <w:p w:rsidR="007752B3" w:rsidRPr="009E19D6" w:rsidRDefault="007752B3" w:rsidP="007752B3">
      <w:pPr>
        <w:rPr>
          <w:rFonts w:cstheme="minorHAnsi"/>
          <w:i/>
          <w:sz w:val="24"/>
          <w:szCs w:val="24"/>
        </w:rPr>
      </w:pPr>
      <w:r w:rsidRPr="009E19D6">
        <w:rPr>
          <w:rFonts w:cstheme="minorHAnsi"/>
          <w:sz w:val="24"/>
          <w:szCs w:val="24"/>
        </w:rPr>
        <w:t xml:space="preserve">1) </w:t>
      </w:r>
      <w:r w:rsidRPr="009E19D6">
        <w:rPr>
          <w:rFonts w:cstheme="minorHAnsi"/>
          <w:i/>
          <w:sz w:val="24"/>
          <w:szCs w:val="24"/>
        </w:rPr>
        <w:t>Commitment,</w:t>
      </w:r>
    </w:p>
    <w:p w:rsidR="007752B3" w:rsidRPr="009E19D6" w:rsidRDefault="007752B3" w:rsidP="007752B3">
      <w:pPr>
        <w:rPr>
          <w:rFonts w:cstheme="minorHAnsi"/>
          <w:i/>
          <w:sz w:val="24"/>
          <w:szCs w:val="24"/>
        </w:rPr>
      </w:pPr>
      <w:r w:rsidRPr="009E19D6">
        <w:rPr>
          <w:rFonts w:cstheme="minorHAnsi"/>
          <w:i/>
          <w:sz w:val="24"/>
          <w:szCs w:val="24"/>
        </w:rPr>
        <w:t xml:space="preserve">2) Control, and </w:t>
      </w:r>
    </w:p>
    <w:p w:rsidR="007752B3" w:rsidRPr="009E19D6" w:rsidRDefault="007752B3" w:rsidP="007752B3">
      <w:pPr>
        <w:rPr>
          <w:rFonts w:cstheme="minorHAnsi"/>
          <w:sz w:val="24"/>
          <w:szCs w:val="24"/>
        </w:rPr>
      </w:pPr>
      <w:r w:rsidRPr="009E19D6">
        <w:rPr>
          <w:rFonts w:cstheme="minorHAnsi"/>
          <w:i/>
          <w:sz w:val="24"/>
          <w:szCs w:val="24"/>
        </w:rPr>
        <w:t>3) Challenge</w:t>
      </w:r>
      <w:r w:rsidRPr="009E19D6">
        <w:rPr>
          <w:rFonts w:cstheme="minorHAnsi"/>
          <w:sz w:val="24"/>
          <w:szCs w:val="24"/>
        </w:rPr>
        <w:t>”  (Mund, P. 2016).</w:t>
      </w:r>
    </w:p>
    <w:p w:rsidR="007752B3" w:rsidRPr="009E19D6" w:rsidRDefault="007752B3" w:rsidP="007752B3">
      <w:pPr>
        <w:rPr>
          <w:rFonts w:cstheme="minorHAnsi"/>
          <w:sz w:val="24"/>
          <w:szCs w:val="24"/>
        </w:rPr>
      </w:pPr>
      <w:r w:rsidRPr="009E19D6">
        <w:rPr>
          <w:rFonts w:cstheme="minorHAnsi"/>
          <w:sz w:val="24"/>
          <w:szCs w:val="24"/>
        </w:rPr>
        <w:t>In regards to training, I identified with all three of these components. Even though all three are different, they all played a part in me being able to build my resilience. The commitment stage compares to how I developed my stress levels using cognitive restructuring in how a commitment component looks to “</w:t>
      </w:r>
      <w:r w:rsidRPr="009E19D6">
        <w:rPr>
          <w:rFonts w:cstheme="minorHAnsi"/>
          <w:i/>
          <w:sz w:val="24"/>
          <w:szCs w:val="24"/>
        </w:rPr>
        <w:t>view stress as a challenge that they can potentially overcome if only they can understand it properly</w:t>
      </w:r>
      <w:r w:rsidRPr="009E19D6">
        <w:rPr>
          <w:rFonts w:cstheme="minorHAnsi"/>
          <w:sz w:val="24"/>
          <w:szCs w:val="24"/>
        </w:rPr>
        <w:t>” (Resilience: Hardiness, 2020). That does reflect how I understood constructive criticism and how I took that to develop and motivated me to address the causes of any issues I was having. I can link my half marathon training into the control stage as people “</w:t>
      </w:r>
      <w:r w:rsidRPr="009E19D6">
        <w:rPr>
          <w:rFonts w:cstheme="minorHAnsi"/>
          <w:i/>
          <w:sz w:val="24"/>
          <w:szCs w:val="24"/>
        </w:rPr>
        <w:t>tend to accept challenges and to work to overcome and master them</w:t>
      </w:r>
      <w:r w:rsidRPr="009E19D6">
        <w:rPr>
          <w:rFonts w:cstheme="minorHAnsi"/>
          <w:sz w:val="24"/>
          <w:szCs w:val="24"/>
        </w:rPr>
        <w:t>”. This really reflected on my training even though it was an out of work activity the increase in physical exercise gave me such a boost in confidence and improved my mental health as it relaxed me and allowed me to detach from a demanding 26 weeks training.</w:t>
      </w:r>
    </w:p>
    <w:p w:rsidR="007752B3" w:rsidRPr="009E19D6" w:rsidRDefault="007752B3" w:rsidP="007752B3">
      <w:pPr>
        <w:rPr>
          <w:rFonts w:cstheme="minorHAnsi"/>
          <w:sz w:val="24"/>
          <w:szCs w:val="24"/>
        </w:rPr>
      </w:pPr>
      <w:r w:rsidRPr="009E19D6">
        <w:rPr>
          <w:rFonts w:cstheme="minorHAnsi"/>
          <w:sz w:val="24"/>
          <w:szCs w:val="24"/>
        </w:rPr>
        <w:t>An article written by the NHS states “</w:t>
      </w:r>
      <w:r w:rsidRPr="009E19D6">
        <w:rPr>
          <w:rFonts w:cstheme="minorHAnsi"/>
          <w:i/>
          <w:sz w:val="24"/>
          <w:szCs w:val="24"/>
        </w:rPr>
        <w:t>people who exercise every day reduce their risk of anxiety and stress levels by more than 40%”.</w:t>
      </w:r>
      <w:r w:rsidRPr="009E19D6">
        <w:rPr>
          <w:rFonts w:cstheme="minorHAnsi"/>
          <w:sz w:val="24"/>
          <w:szCs w:val="24"/>
        </w:rPr>
        <w:t xml:space="preserve"> (Physical activity reduces stress, 2008). This document is 12 years old so that has always been a key driver for people to lower their stress levels, which having doing so definitely worked me. </w:t>
      </w:r>
    </w:p>
    <w:p w:rsidR="007752B3" w:rsidRPr="009E19D6" w:rsidRDefault="007752B3" w:rsidP="007752B3">
      <w:pPr>
        <w:rPr>
          <w:rFonts w:cstheme="minorHAnsi"/>
          <w:sz w:val="24"/>
          <w:szCs w:val="24"/>
        </w:rPr>
      </w:pPr>
      <w:r w:rsidRPr="009E19D6">
        <w:rPr>
          <w:rFonts w:cstheme="minorHAnsi"/>
          <w:sz w:val="24"/>
          <w:szCs w:val="24"/>
        </w:rPr>
        <w:t>Finally, the commitment stage of Kobasa’s theory compares to training the most I feel. It looks into how there is an end goal. The persistence required to get through training not just applies to me but applied to everyone who was on the intake. Commitments part “</w:t>
      </w:r>
      <w:r w:rsidRPr="009E19D6">
        <w:rPr>
          <w:rFonts w:cstheme="minorHAnsi"/>
          <w:i/>
          <w:sz w:val="24"/>
          <w:szCs w:val="24"/>
        </w:rPr>
        <w:t>the reason hardy people are able to stay in the game and persist in their coping efforts is because as a group they are committed to an active, engaged stance towards life</w:t>
      </w:r>
      <w:r w:rsidRPr="009E19D6">
        <w:rPr>
          <w:rFonts w:cstheme="minorHAnsi"/>
          <w:sz w:val="24"/>
          <w:szCs w:val="24"/>
        </w:rPr>
        <w:t xml:space="preserve">”. (Resilience: Hardiness, 2020). </w:t>
      </w:r>
    </w:p>
    <w:p w:rsidR="007752B3" w:rsidRPr="009E19D6" w:rsidRDefault="007752B3" w:rsidP="007752B3">
      <w:pPr>
        <w:rPr>
          <w:rFonts w:cstheme="minorHAnsi"/>
          <w:sz w:val="24"/>
          <w:szCs w:val="24"/>
        </w:rPr>
      </w:pPr>
      <w:r w:rsidRPr="009E19D6">
        <w:rPr>
          <w:rFonts w:cstheme="minorHAnsi"/>
          <w:sz w:val="24"/>
          <w:szCs w:val="24"/>
        </w:rPr>
        <w:t>The training was challenging, there were plenty of difficulties. My mental health was affected but I found ways to improve it as stated previously. This part shows the importance of a driving force, a reason to succeed and having the light at the end of the tunnel approach and everything was in order for me to go and perform to the best of my abilities in my BCU. Most theories regarding stress and resilience that were appropriate to my experience were similar such as Kobasa’s theory, cognitive restructuring but not the same as in they all had their own segments, which applied to different situations in training and my home life. Having that strong family bond and having a close relationship with my friends giving me encouragement and support was greatly required. Finally how improvements in physical health can make drastic improvements on o</w:t>
      </w:r>
      <w:r w:rsidR="001B0DB1">
        <w:rPr>
          <w:rFonts w:cstheme="minorHAnsi"/>
          <w:sz w:val="24"/>
          <w:szCs w:val="24"/>
        </w:rPr>
        <w:t>ne's self-esteem and confidence allowing me to be a better version of myself.</w:t>
      </w:r>
      <w:r w:rsidRPr="009E19D6">
        <w:rPr>
          <w:rFonts w:cstheme="minorHAnsi"/>
          <w:sz w:val="24"/>
          <w:szCs w:val="24"/>
        </w:rPr>
        <w:t xml:space="preserve"> </w:t>
      </w:r>
    </w:p>
    <w:p w:rsidR="001B0DB1" w:rsidRDefault="001B0DB1" w:rsidP="007752B3">
      <w:pPr>
        <w:rPr>
          <w:rFonts w:cstheme="minorHAnsi"/>
          <w:sz w:val="24"/>
          <w:szCs w:val="24"/>
        </w:rPr>
      </w:pPr>
      <w:r>
        <w:rPr>
          <w:rFonts w:cstheme="minorHAnsi"/>
          <w:sz w:val="24"/>
          <w:szCs w:val="24"/>
        </w:rPr>
        <w:t>(1504 words)</w:t>
      </w:r>
    </w:p>
    <w:p w:rsidR="007752B3" w:rsidRPr="001B0DB1" w:rsidRDefault="007752B3" w:rsidP="007752B3">
      <w:pPr>
        <w:rPr>
          <w:rFonts w:cstheme="minorHAnsi"/>
          <w:sz w:val="24"/>
          <w:szCs w:val="24"/>
        </w:rPr>
      </w:pPr>
      <w:bookmarkStart w:id="0" w:name="_GoBack"/>
      <w:bookmarkEnd w:id="0"/>
      <w:r w:rsidRPr="009E19D6">
        <w:rPr>
          <w:rFonts w:cstheme="minorHAnsi"/>
          <w:b/>
          <w:sz w:val="24"/>
          <w:szCs w:val="24"/>
          <w:u w:val="single"/>
        </w:rPr>
        <w:lastRenderedPageBreak/>
        <w:t xml:space="preserve">TASK 2 </w:t>
      </w:r>
      <w:r w:rsidR="009B6F6B" w:rsidRPr="009E19D6">
        <w:rPr>
          <w:rFonts w:cstheme="minorHAnsi"/>
          <w:b/>
          <w:sz w:val="24"/>
          <w:szCs w:val="24"/>
          <w:u w:val="single"/>
        </w:rPr>
        <w:t xml:space="preserve">- </w:t>
      </w:r>
      <w:r w:rsidRPr="009E19D6">
        <w:rPr>
          <w:rFonts w:cstheme="minorHAnsi"/>
          <w:b/>
          <w:sz w:val="24"/>
          <w:szCs w:val="24"/>
          <w:u w:val="single"/>
        </w:rPr>
        <w:t>You must choose a policing incident involving conflict in which you played a significant role with an offender/service user/victim and reflect on what happened (2500 words)</w:t>
      </w:r>
    </w:p>
    <w:p w:rsidR="009B6F6B" w:rsidRPr="009E19D6" w:rsidRDefault="009B6F6B" w:rsidP="007752B3">
      <w:pPr>
        <w:rPr>
          <w:rFonts w:eastAsia="Times New Roman" w:cstheme="minorHAnsi"/>
          <w:sz w:val="24"/>
          <w:szCs w:val="24"/>
        </w:rPr>
      </w:pP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In this essay, I will be critically assessing an incident that I attended and played a significant role with an offender and I will reflect on my application of fundamental elements for effective communication that I used and I will describe the process for determining whether the use of force was necessary for the situation. I will be using theories and models to help explain my rationale and discussing their advantages and disadvantages in this situation. I will also reflect on the incident of my performance and how I can improve my skills and knowledge from this to take into future calls. Lastly, my reflection will illustrate the understanding and application of core principles of ethics, equality, diversity, and human rights, as well as any codes of practice considerations, culturally sensitive practice and language preference.</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The incident in question is regarding an assault at Coed-y-Gores in Cardiff where two males had been fighting and a result of this a male lost his thumb. I received a call over the radio from my sergeant who required more officers to attend an address where we have had intel that the suspect is based as he needed to be arrested.</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I arrived at the initial scene of the incident and due to cross-contamination interference, I did not get to close, as I was wary I could encounter the suspect. I could see the victim was bleeding heavily from his head and hand. During the entry into the property, I was standing outside the property as my colleagues entered the flat.</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They apprehended two males. I was asked to come up to the second floor flat to escort a male to custody as he was arrested for assault. My tutor and I placed the suspect into the back of the police car with handcuffs on placed at the rear. He began to become aggressive when he was refused a cigarette and also stating his hand was broken. I was engaging in positive communications with him, as I wanted him to try to become more compliant with us as we had a 15-minute journey to custody. I understood the importance of negotiation skills, as we were less than a metre apart and adopting communications theories such as betari’s box. As this theory is “widely used for those dealing with emotional or aggressive members of the public.”(Pepper, 2009, p14). The male was already spitting at the firearms officers present, and obviously, I was apprehensive about sitting in the back of the car with him.</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 xml:space="preserve">Inside the car, the male made several threats to my tutor and myself and made vile homosexual comments towards us. I remained calm and professional and upheld positive communications with the male. As we entered custody, he was still very aggressive towards me. As we reached the holding cell. As I placed him into the cell, he turned and spat at me. I can say I did not retaliate nor act through anger even though it potentially could have been as it is a vile act. A report produced by TNS prepared for the IPCC examined how young inexperienced officers such as myself can face issues when presented with levels of confrontation. “The police thought that excessive force was more likely to be used either by </w:t>
      </w:r>
      <w:r w:rsidRPr="009E19D6">
        <w:rPr>
          <w:rFonts w:eastAsia="Times New Roman" w:cstheme="minorHAnsi"/>
          <w:sz w:val="24"/>
          <w:szCs w:val="24"/>
        </w:rPr>
        <w:lastRenderedPageBreak/>
        <w:t>young and inexperienced officers or where the confrontation becomes personal (such as verbal abuse or being spat at), in which case, officers at all levels talked about the ‘red mist’, where an officer might lose their temper.” (TNS BMRB, 2015 P.35/36). I can say I kept professional I appreciated the male was under the influence of alcohol and drugs. These social factors also played a part in my decision-making, as whilst under the influence this made his behaviour more erratic and I had to adapt to that. Besides, he was a lot smaller than I was and as stated, his injuries played my part in my reasoning of any subject to force and my general handling of him.</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I also acknowledge I could have placed precautions to avoid this but I will be a situation that I had learnt from and will adapt my mind going forward. Due to the nature of being in custody and that, he was already under arrest and his injuries any such finger locks would breach his human rights as he was clearly in a lot of pain and I thought it the possibility of any force being subjected to article 3 of the human rights act - torture. Going against a key policing principle to minimise injury. I decided not to initiate any force towards him because he was already in handcuffs and sat within the holding cell in police custody. His actions did not merit any force being placed on him. If the location was different, I feel force would have been more than sufficient and reasonable. ”Police have several tools for keeping the peace including verbal communication, hard and soft hand techniques, baton or OC spray, the Taser, and firearms. Several studies have shown that level of force used by police is directly correlated to the actions of the suspect.” (Portland State University, 2012).</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With most aggravated cases or an incident where I do not know a suspect, there is always a rational thought process whether to decide to use force to gain compliance or to get hands-on and place handcuffs to arrest or stop and search. The main responsibilities of what is expected as a police officer are to protect human life and minimise damage and injury. Of course, before any type of force is applied I think can it be JPLANE and am I legally follow legislation which supports the use of force like section 117 of the police and criminal evidence act 1984, section 3 Criminal Law Act 1967, section 76 Criminal Justice and Immigration Act 2008 and common law. As this incident progressed, I maintained effective communications as “positive face-to-face interaction can promote trust and understanding between the public and police.” (College of Policing, 2013). I strongly promote this technique of a positive approach as I can relate to it as all through my training this is what I have been taught and also my own morale’s and integrity connects with a positive outlook to communications and something I always want to develop.</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 xml:space="preserve">After a few hours in custody, he became calmer and more compliant with me. I felt we had built up a rapport. “Police officers who communicate politely and convey concern are more likely to facilitate compliance” (Barker et al, 2008). This was because of the communications I was giving him. I was talking to him as if I would anyone else. I told him multiple times not to judge me not what my colleagues have said and done to you, also I think the amount of the time we spent together as well also helped create that relationship. As it dawned on him about his assault on myself, he began to cry and become apologetic. I thought this would be fundamental to assuring his co-operation with me going forward as we had to go to the hospital regarding his hand. He was adamant he was not going to the hospital. Keeping up </w:t>
      </w:r>
      <w:r w:rsidRPr="009E19D6">
        <w:rPr>
          <w:rFonts w:eastAsia="Times New Roman" w:cstheme="minorHAnsi"/>
          <w:sz w:val="24"/>
          <w:szCs w:val="24"/>
        </w:rPr>
        <w:lastRenderedPageBreak/>
        <w:t>positive communications I told him that it was in his best interests and the sooner we went and sooner we were back.</w:t>
      </w:r>
      <w:r w:rsidR="00290B48" w:rsidRPr="009E19D6">
        <w:rPr>
          <w:rFonts w:eastAsia="Times New Roman" w:cstheme="minorHAnsi"/>
          <w:sz w:val="24"/>
          <w:szCs w:val="24"/>
        </w:rPr>
        <w:t xml:space="preserve">                                              </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We attended hospital, and this was 5 am, I was tired and annoyed and although he assaulted me I remained professional, kept up good communications throughout the night and from where we were when he got into the car earlier that morning. I feel that was because I treated him with respect and spoke to him in a manner that he could connect with and that made the night more bearable. “Trust is an important factor in establishing positive relationships. People tend to distrust members of dissimilar groups and may perceive them as threatening. For example, in police-civilian interactions, members of the public tend to see the uniform and the badge rather than the individual behind them. However, studies show that police officers who are willing to take the time to show kindness, understanding and consideration when interacting with others--especially those who may be distrustful--will likely foster a more positive atmosphere.” (Barker et al, 2008). I think he trusted me and his hatred towards me earlier was due to his previous interactions with the police not being as polite and engaging with him. I hope that he will adopt his mentality to not just see the uniform but the person who wears it.</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In regards to a policing perspective, I can say I followed the national decision model thoroughly and used my powers and options accordingly. I did engage in good communication as I made a dramatic change to his persona throughout the night from just talking to him. I adhered to the policing principles that my sergeant praised my accountability and fairness I showed this male. I would say I acted with a good level of respect and integrity. I thought I did the right thing at the time by not using full use of force authority as stated earlier due to his injuries and the opportunity to worsen his condition. My actions regarding the reduction in the use of force ticks all the key policing principles. Of course, I made decisions that would have told a different story but it is easy to say after. At the time and in the heat of the moment I acted in my leadership and equality and made decisions I thought which would settle the aggression. I acted impartially with no discrimination. As stated but the college of policing principles for respect and courtesy as police officers role is to “ensure your behaviour and language could not reasonably be perceived to be abusive, oppressive, harassing, bullying, victimising or offensive by the public or your policing colleagues.” (College of Policing, 2014). I think from the evidence given I have demonstrated this.</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 xml:space="preserve">As stated previously I did not use any force on him due to his circumstances and it was unjust and cautions to his injuries. Although I feel outcomes in this situation could and should have been prevented. I feel that criticism is important to me. Being new of the role, I will make mistakes and have incidents, which I have not faced before. My biggest criticism of the incident is I should have placed a spit guard on the male from the offset, as stated he previously attempted his before sitting in the car. During the coronavirus outbreak as well it was worrying especially if the suspect was displaying signs of the illness or facial contact was made when it could have easily had been avoidable. For myself, having been assaulted from possibly a lack of experience and I also was not aware of the suspect NVQ’s that’s something </w:t>
      </w:r>
      <w:r w:rsidRPr="009E19D6">
        <w:rPr>
          <w:rFonts w:eastAsia="Times New Roman" w:cstheme="minorHAnsi"/>
          <w:sz w:val="24"/>
          <w:szCs w:val="24"/>
        </w:rPr>
        <w:lastRenderedPageBreak/>
        <w:t>I will learn from and adapt my thinking when faced with incidents similar which places me in the opportunity to be assaulted.</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Another area for me to improve would be to check resources available in regards to police transit. As the suspect was irate and very aggressive, physically and verbally having to sit next to him for the journey to custody was unpleasant and left me in a vulnerable spot, as I was open to being assaulted. In foresight, I should have checked to see if a police transit van with a cell was available, as this would have removed any opportunity for issues. Once I was back at the station, I wanted to speak to my tutor and my sergeant about what happened. I was sure to have a comprehensive pocket notebook entry and an evidential statement about the incident. Which I completed and submitted. The feedback I received was encouraging. Improvements that was suggested is too always consider the NDM and a suspect’s NVQ’s, which I agreed and took on-board and could understand why this advice was given.</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In the incident, I referred to the betari’s box theory. This theory is an idea cycle that human behaviour influences one’s attitudes. It suggests that people act based on other people’s behaviour to which in turn influences the actions they take and the cycle continues. For example in this said situation, my attitude was professional and resilient. I went into the situation calm, collected and had a full brief of the situation arising and PNC checks on both parties to ensure warning marker criteria’s were acknowledged. Even though he was erratic at the start. Over time, he subdued and became compliant. This, in turn, gave me the confidence to be able to control my behaviour in the sense of the tone of voice, body language and able to work alongside and follow the national decision model on how to professionally deal with this incident. I thought this was appropriate as it was a gold standard model of policing and the atmosphere of the situation as it was calm and controlled. Mulder suggests that the theory “teaches people how to gain more insight into their actions and to improve the ambience at the workplace, for instance. There are often cyclic behavioural patterns at play in work situations. The Betari’s Box helps us to understand what influence our attitude and behaviours have on the attitude and behaviour of those around us.” (Mulder, P. 2018). I also considered the OSARA model but due to its nature of it being a more problem-solving theory. It would have not been appropriate and would have caused issues if implemented due to the extent of the aggravation and extent of the injuries caused. In regards to communicational theory, which this call required. Betari's box is the most effective for hypothetically disarming any verbal contact. Therefore, the importance for recycling the national decision model and the continuous dynamic risk assessments are vital as every situation is different and some incidents may concur that a higher level of entry of tone or physicality is appropriate.</w:t>
      </w:r>
    </w:p>
    <w:p w:rsidR="007752B3" w:rsidRPr="009E19D6" w:rsidRDefault="007752B3" w:rsidP="007752B3">
      <w:pPr>
        <w:rPr>
          <w:rFonts w:eastAsia="Times New Roman" w:cstheme="minorHAnsi"/>
          <w:sz w:val="24"/>
          <w:szCs w:val="24"/>
        </w:rPr>
      </w:pPr>
      <w:r w:rsidRPr="009E19D6">
        <w:rPr>
          <w:rFonts w:eastAsia="Times New Roman" w:cstheme="minorHAnsi"/>
          <w:sz w:val="24"/>
          <w:szCs w:val="24"/>
        </w:rPr>
        <w:t xml:space="preserve">I like to think of myself as a good communicator. I do not like conflict such as. I would rather calm someone down and be able to build a relationship with him or her; I would go as far as saying trust. I know from experiences from other calls and media that police officers are not always the best communicators. “One of the most common complaints civilians have about police officers is that their communication style is rude and arrogant.” (Barker et al., 2008). Personally, I am not that way inclined in communication as creates issues. I would rather </w:t>
      </w:r>
      <w:r w:rsidRPr="009E19D6">
        <w:rPr>
          <w:rFonts w:eastAsia="Times New Roman" w:cstheme="minorHAnsi"/>
          <w:sz w:val="24"/>
          <w:szCs w:val="24"/>
        </w:rPr>
        <w:lastRenderedPageBreak/>
        <w:t>engage in positive and trustworthy communications. A flaw in the betari’s box theory is that the officer comes into a situation on the same level as the offender at an aggressive or verbally loud level. This can create issues as quoted previous where rudeness or arrogance can overwhelm the officer. Another issue, which I can say I did not check with that relates to this theory, is something I need to integrate into my development would be to check warning markers</w:t>
      </w:r>
      <w:r w:rsidR="00131F76" w:rsidRPr="009E19D6">
        <w:rPr>
          <w:rFonts w:eastAsia="Times New Roman" w:cstheme="minorHAnsi"/>
          <w:sz w:val="24"/>
          <w:szCs w:val="24"/>
        </w:rPr>
        <w:t xml:space="preserve"> prior to face to face interaction. </w:t>
      </w:r>
      <w:r w:rsidRPr="009E19D6">
        <w:rPr>
          <w:rFonts w:eastAsia="Times New Roman" w:cstheme="minorHAnsi"/>
          <w:sz w:val="24"/>
          <w:szCs w:val="24"/>
        </w:rPr>
        <w:t xml:space="preserve">This would have prevent the assault on myself and with betari’s box, if an officer knows about warning markers they can enter a situation at the required level. </w:t>
      </w:r>
    </w:p>
    <w:p w:rsidR="00F21B15" w:rsidRPr="009E19D6" w:rsidRDefault="007752B3" w:rsidP="007752B3">
      <w:pPr>
        <w:rPr>
          <w:rFonts w:eastAsia="Times New Roman" w:cstheme="minorHAnsi"/>
          <w:sz w:val="24"/>
          <w:szCs w:val="24"/>
        </w:rPr>
      </w:pPr>
      <w:r w:rsidRPr="009E19D6">
        <w:rPr>
          <w:rFonts w:eastAsia="Times New Roman" w:cstheme="minorHAnsi"/>
          <w:sz w:val="24"/>
          <w:szCs w:val="24"/>
        </w:rPr>
        <w:t>I prefer to enter any situation at a low level in regards to aggression, tone and body language for the reasons stated above. From talking to my colleagues and previous experiences, going in at a person’s level who is very aggravated does make the situation a lot worse. Linking into betari’s box theory it does not give me room to manoeuvre in terms of escalating an incident if required. As again, Mulder states; “recognising negative cycles and changing yourself to break through them.” Which heavily agrees with my principles regarding attending confrontational calls as the importance of being calm and collected has a huge impact on the offender to come down to your level and give me control of the situation to dictate as appropriate. I also took into account offender profile behaviour such as were they compliant, verbal resistance, passive, active resistance or aggressive and impact factors like size of person/ build, gender, age before getting physical.</w:t>
      </w:r>
      <w:r w:rsidR="00290B48" w:rsidRPr="009E19D6">
        <w:rPr>
          <w:rFonts w:eastAsia="Times New Roman" w:cstheme="minorHAnsi"/>
          <w:sz w:val="24"/>
          <w:szCs w:val="24"/>
        </w:rPr>
        <w:t xml:space="preserve">              </w:t>
      </w:r>
    </w:p>
    <w:p w:rsidR="007752B3" w:rsidRPr="009E19D6" w:rsidRDefault="00290B48" w:rsidP="007752B3">
      <w:pPr>
        <w:rPr>
          <w:rFonts w:eastAsia="Times New Roman" w:cstheme="minorHAnsi"/>
          <w:sz w:val="24"/>
          <w:szCs w:val="24"/>
        </w:rPr>
      </w:pPr>
      <w:r w:rsidRPr="009E19D6">
        <w:rPr>
          <w:rFonts w:eastAsia="Times New Roman" w:cstheme="minorHAnsi"/>
          <w:sz w:val="24"/>
          <w:szCs w:val="24"/>
        </w:rPr>
        <w:t xml:space="preserve">(2700 words)              </w:t>
      </w:r>
    </w:p>
    <w:p w:rsidR="004623FB" w:rsidRPr="009E19D6" w:rsidRDefault="004623FB" w:rsidP="007752B3">
      <w:pPr>
        <w:rPr>
          <w:rFonts w:eastAsia="Times New Roman" w:cstheme="minorHAnsi"/>
          <w:sz w:val="24"/>
          <w:szCs w:val="24"/>
        </w:rPr>
      </w:pPr>
    </w:p>
    <w:p w:rsidR="004623FB" w:rsidRPr="009E19D6" w:rsidRDefault="004623F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9B6F6B" w:rsidRPr="009E19D6" w:rsidRDefault="009B6F6B">
      <w:pPr>
        <w:rPr>
          <w:rFonts w:eastAsia="Times New Roman" w:cstheme="minorHAnsi"/>
          <w:b/>
          <w:sz w:val="24"/>
          <w:szCs w:val="24"/>
          <w:u w:val="single"/>
        </w:rPr>
      </w:pPr>
    </w:p>
    <w:p w:rsidR="007752B3" w:rsidRPr="009E19D6" w:rsidRDefault="004623FB">
      <w:pPr>
        <w:rPr>
          <w:rFonts w:eastAsia="Times New Roman" w:cstheme="minorHAnsi"/>
          <w:sz w:val="24"/>
          <w:szCs w:val="24"/>
        </w:rPr>
      </w:pPr>
      <w:r w:rsidRPr="009E19D6">
        <w:rPr>
          <w:rFonts w:eastAsia="Times New Roman" w:cstheme="minorHAnsi"/>
          <w:b/>
          <w:sz w:val="24"/>
          <w:szCs w:val="24"/>
          <w:u w:val="single"/>
        </w:rPr>
        <w:lastRenderedPageBreak/>
        <w:t>TASK 3</w:t>
      </w:r>
      <w:r w:rsidR="005A4763" w:rsidRPr="009E19D6">
        <w:rPr>
          <w:rFonts w:eastAsia="Times New Roman" w:cstheme="minorHAnsi"/>
          <w:b/>
          <w:sz w:val="24"/>
          <w:szCs w:val="24"/>
          <w:u w:val="single"/>
        </w:rPr>
        <w:t xml:space="preserve"> - Criminal Justice, Valuing difference and inclusion</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In this essay, I will choose a policing incident in which I played a significant role with a victim and reflect on what happened. In this incident, I will be critically accessing what happened and what I could have done better. Talking about advantages and disadvantages.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I will also discuss the incident and include the social and legislative contexts and any relevant cultural, ethnicity and language issues if appropriate. I will look to consider and reflect on my responsibilities and procedures in line with the relevant codes of practice to support victims and witnesses through the criminal justice system effectively. Finally, I will illustrate how policing values were engaged as well as any other considerations including culturally sensitive practice and language preferences.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As this essay is with regards to support for witnesses and victim, I feel the call I went to thoroughly defines a vulnerable victim of crime. The incident which I played a significant role was a female, who was 19 years old had reported she had been raped earlier in that evening by three males whilst she was at their home address having a party. As this was my first interaction with a potential rape victim, I appreciated this could be a traumatic time for the victim involved and before I left the station I sat down with my tutor on how to approach the call and positive action I would need to take going forward.</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The female at the time of my interaction was at the hospital, having been assessed by paramedics she was admitted to hospital to be spoken to by police. I arrived and engaged the female positively even though it was a serious offence against her. Good communication is essential I thought, as building a rapport with the victim may assist us in our investigations and she may feel some reassurances that we are taking the case seriously. I was also cautious of underreported rapes and how “attrition is a problem across all stages of the criminal justice process, these data identified that the police investigative stage has the highest level of attrition for cases dropping out. Such attrition may (i) cause poor victim satisfaction with the police response and/or (ii) indicate that police decision making about rape cases may be affected by the negative attitudes of some police officers” (Sleath and Bull, 2017. P3-4).</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 xml:space="preserve"> Another element of the case is any forensics or injuries that the victim has on their person and retrieving those could be instrumental to ensuring positive action would be taken on the case in regards to identifying suspects alongside her statement of events.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 xml:space="preserve">Similar to cases such as domestic violence, victims of rape may also fall under the category of failure to be believed or attrition of the case. In an article about police perceptions of rape victims stated: “Ministry of Justice (2013) data revealed that in England and Wales only 25% of recorded rapes were passed to the Crown Prosecution Service” (Ministry of Justice 2013 as cited in Sleath and Bull, 2017). There are many reasons why this could be the case and was something I was worried about as from the initial contact with the victim I could establish she was extremely vulnerable. I wanted to gather an initial contact statement from her as it is the protocol for police to gather this from rape victims. She was at first one-word answers to my questioning. I was sure to make my questions open-ended to allow her to talk about what happened. I also had with me an early evidence kit that contained swabs </w:t>
      </w:r>
      <w:r w:rsidRPr="009E19D6">
        <w:rPr>
          <w:rFonts w:eastAsia="Times New Roman" w:cstheme="minorHAnsi"/>
          <w:sz w:val="24"/>
          <w:szCs w:val="24"/>
        </w:rPr>
        <w:lastRenderedPageBreak/>
        <w:t>and forensic gathering material which I would need her to provide if she was happy. Besides, a PPD3 booklet I wanted to complete with her but I wanted to build that rapport with her before placing any ‘pressure’ on her to supplying evidence, also I would have to seize her phone and clothes for forensics.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She hesitated about disclosing in detail what happened, she had disclosed names of potential suspects to attending officers who were conducting arrests on them. She told me she did not like the police as she has reported incidents in the past and the arrested people were released without charge. I was concerned; as she did not have assurances from the criminal justice system that anything would be done. An article by Baird, 2019 stated that due to the large decrease in the number of victims who were open in the progression of the case was “prompting victims’ groups to argue that rape is being effectively decriminalised by the very people upon whom victims rely to enforce the law, because so few cases are actually taken to court.”</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Reflecting on her issues, I assured her that I cared about her situation and would do everything in my power to progress the case if she was willing to cooperate. For me being a police officer the importance of good communications is vital to building that rapport which I would need to possibly gain her trust and assurances. From my skillset and my development as a police officer is to enhance my empathetic approach and be something I am aware of is that line between empathy and sympathy. An error in miscommunication could lead to a breakdown in a relationship between an officer and a victim. As for myself personally, I cannot relate to someone who has been raped or know what it is like.</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Therefore, the choice of words in this situation is critical. An article released by the ‘The Importance of Communications Skills for Police Officers, 2016’ states how “showing empathy to victims and concerned citizens. Police officers are often better equipped to handle these situations than citizens who have never experienced these types of events. As a result, the affected community needs to be given empathetic treatment—it will calm them down and help you reconstruct the situation that led to the traumatic event, helping your investigation.” I appreciate the article is based on Canadian policing but language as a whole is worldwide and empathy is any rape incident such as the one I was dealing with remains the same approach to language.</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As the rapport grew between us and told her what I needed from her to progress, she painted a picture of when she was 13 years old. Now 19, she said she has been going to these types of parties since then and has been associating with these males, drinking and partaking in drug misuse against her will. At this point, I was immediately alarmed and this female was a very vulnerable young female. I obtained the early evidence kit supplements from her and I supplied the swabs from her mouth for evidence. She had also sustained what appeared to be love bites on her neck, which had drawn blood. I thought I would retrieve swabs from that area as DNA could be on her neck. I was cautious with this incident due to the vulnerability of this female; I had asked a female officer to sit with us in case of the victim having a preference who she wanted to engage with.</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lastRenderedPageBreak/>
        <w:t>From my police officer point of view my considerations going forward, I was deeply concerned about what to me appeared child sexual exploitation. As a new officer, this was severe and not something I had dealt with and was keen to learn what procedures and policies are in place to take this forward. There were considerations I wanted to take on-board.</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Of course, the initial call regarding the unwanted sexual encounters with the males. Regarding this, I have explained what I needed from her, also the building and containment of forensic evidence. Finally, from a supportive action-angle. I made sure she knew that she would be supported through the criminal justice system and with her co-operation, justice could be done. As she said before her trust for the CPS was low from having prior negative experiences with them. Muir, 2016 suggests that the CPS can cause problems with rape cases as they “go to court there is still wide variation in the support provided for victims: unexplained court delays can cause major distress to victims who are already traumatised, victims are often not prepared for the experience of an adversarial courtroom, counselling is not offered systematically and the provision of restorative justice is patchy.” I decided to place a public protection notification against her; this is so she can be supported by multi-agencies so she can receive support from all possible angles. I was also wary of her living conditions as she disclosed she lives in a hostel and the impact of re-victimisation is high as this has been happening for six years and I was not happy for her to return to that place of residence. I tried to establish if she was in contact with any family members that could offer support but unfortunately, she was not in contact with them anymore. I was also cautious to let her return to the address, in case arrests were conducted and the males were released resulting in her becoming physically harmed. Also, I wanted to set up that PPN to provide support for drink and drug issues and to offer support in regards to this.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 xml:space="preserve">Regarding her process through the CPS, as a vulnerable victim able to enter through the ‘victim’s code’ which was introduced in 2006 “and sets out the minimum levels of service which victims can expect from agencies that are signatories to it.” (Victims of Crime (The Code of Practice) – CPS, 2020). These are options I discussed with her and due to the nature of the incident; she was defined under sections 16 and 17 of the Youth Justice and Criminal Evidence Act 1999 as a vulnerable and intimidated victim. Due to the circumstances of the historic CSE claims and rapes, she was entitled to the enhanced services under the victims’ code. The CPS also states “It is important to remember that under the Victims' Code victims of a sexual offence or human trafficking are automatically considered to be intimidated. They must receive enhanced services unless they inform the service provider that they do not wish to do so.” I feel her reassures from myself and when I discussed this with her, she began to open up to being more co-operative with us. I said the police as an organisation will support her through the CPS as well as other agencies and that people do want to make her life better. Hence, why the importance of the evidence-gathering stage at the hospital, so highlights the importance of the first account with the victim, which is my responsibility as a police officer helping a victim and giving them advice, and protocols in place from other agencies and organisations. The ‘Criminal Justice Joint Inspection, 2015.’ article spoke about how the importance of a victim’s first contact with the authorities is essential to supporting them through the system and state. “For victims to receive a quality service, the provisions </w:t>
      </w:r>
      <w:r w:rsidRPr="009E19D6">
        <w:rPr>
          <w:rFonts w:eastAsia="Times New Roman" w:cstheme="minorHAnsi"/>
          <w:sz w:val="24"/>
          <w:szCs w:val="24"/>
        </w:rPr>
        <w:lastRenderedPageBreak/>
        <w:t>of the Code to have effect, and appropriate support to be accessed, the crime must be recorded; vulnerable and/or repeat victims identified (so they can be given tailored support); and those handling the case must understand the Code, its provisions and the importance of supporting the victims.”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A theory which I can relate to regarding my reflections and how can improve as a police officer is Kolb’s learning cycle and “how experience is transformed through reflection in ideas and concepts, which in turn are used for active experimenting and choice for new experience.” (Sharlanova, 2004). The model is broken down into four stages that learning and development occurs:</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w:t>
      </w:r>
      <w:r w:rsidRPr="009E19D6">
        <w:rPr>
          <w:rFonts w:eastAsia="Times New Roman" w:cstheme="minorHAnsi"/>
          <w:sz w:val="24"/>
          <w:szCs w:val="24"/>
        </w:rPr>
        <w:tab/>
        <w:t>“Concrete Experience – the student is an active participant</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w:t>
      </w:r>
      <w:r w:rsidRPr="009E19D6">
        <w:rPr>
          <w:rFonts w:eastAsia="Times New Roman" w:cstheme="minorHAnsi"/>
          <w:sz w:val="24"/>
          <w:szCs w:val="24"/>
        </w:rPr>
        <w:tab/>
        <w:t>Reflexive Observation – the student consciously reflexes on experience</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w:t>
      </w:r>
      <w:r w:rsidRPr="009E19D6">
        <w:rPr>
          <w:rFonts w:eastAsia="Times New Roman" w:cstheme="minorHAnsi"/>
          <w:sz w:val="24"/>
          <w:szCs w:val="24"/>
        </w:rPr>
        <w:tab/>
        <w:t>Abstract Conceptualising – the student tries to conceptualise theory or model of what he has observed</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w:t>
      </w:r>
      <w:r w:rsidRPr="009E19D6">
        <w:rPr>
          <w:rFonts w:eastAsia="Times New Roman" w:cstheme="minorHAnsi"/>
          <w:sz w:val="24"/>
          <w:szCs w:val="24"/>
        </w:rPr>
        <w:tab/>
        <w:t>Active Experimenting – the student tries to plan how to test the model, or the theory, or the plan for the forthcoming experience”. (Sharlanova, 2004).</w:t>
      </w:r>
    </w:p>
    <w:p w:rsidR="005A4763" w:rsidRPr="009E19D6" w:rsidRDefault="005A4763" w:rsidP="005A4763">
      <w:pPr>
        <w:rPr>
          <w:rFonts w:eastAsia="Times New Roman" w:cstheme="minorHAnsi"/>
          <w:sz w:val="24"/>
          <w:szCs w:val="24"/>
        </w:rPr>
      </w:pPr>
      <w:r w:rsidRPr="009E19D6">
        <w:rPr>
          <w:rFonts w:eastAsia="Times New Roman" w:cstheme="minorHAnsi"/>
          <w:sz w:val="24"/>
          <w:szCs w:val="24"/>
        </w:rPr>
        <w:t>As a student police officer, being in tutorship suits this model perfectly and for myself can relate to this just as much as the national decision model due to the importance of developing my policing skills. This incident in question, from how I have previously given an account ticks this theories box. Especially being with my tutor, he has allowed me to take the lead in calls as my tutorship progresses being that active participant, learning and engaging with members of the public, offenders and victims building my confidence and skillset every time. We have regular meetings with the sergeant to discuss incidents which feedback and what could I have done better and what I will do going forward. As an individual, I learn from interactions and going in headfirst and any mistakes, which I make I take on board the feedback and that cliché of learning from my mistakes are appropriate.</w:t>
      </w:r>
    </w:p>
    <w:p w:rsidR="004623FB" w:rsidRPr="009E19D6" w:rsidRDefault="005A4763" w:rsidP="005A4763">
      <w:pPr>
        <w:rPr>
          <w:rFonts w:eastAsia="Times New Roman" w:cstheme="minorHAnsi"/>
          <w:sz w:val="24"/>
          <w:szCs w:val="24"/>
        </w:rPr>
      </w:pPr>
      <w:r w:rsidRPr="009E19D6">
        <w:rPr>
          <w:rFonts w:eastAsia="Times New Roman" w:cstheme="minorHAnsi"/>
          <w:sz w:val="24"/>
          <w:szCs w:val="24"/>
        </w:rPr>
        <w:t xml:space="preserve">This incident in question, I feel from a reflective point of view I was very professional and considerate. Having I stated earlier, not being involved personally with a rape victim I was apprehensive and anxious as I had not faced something as serious face to face. Even so, I thought I conducted myself well and I built that rapport with the victim that proved to be essential gaining the forensic evidence with her. My colleague also praised my skills especially my empathy. I wanted to come across well in this department because of her past with the police and CPS. An article by the ‘Criminal Justice Joint Inspection, 2015 highlights the “concerns around crimes not being recorded, the lack of empathy shown by some professionals to some categories of victim, and the inconsistent provision of accurate and timely updates during the victim’s journey through the CJS”. So I can say for my responsibilities as an officer I worked well alongside the core principles of being a police officer. I also felt I gave her plenty of options for her to pursue regarding her health, giving her options for a drink and drug rehabilitation and also her life choices in terms of living arrangements and her general safety. I feel from this incident, there were aspects I could have done better. As stated being my first contact with a rape victim is was never going to </w:t>
      </w:r>
      <w:r w:rsidRPr="009E19D6">
        <w:rPr>
          <w:rFonts w:eastAsia="Times New Roman" w:cstheme="minorHAnsi"/>
          <w:sz w:val="24"/>
          <w:szCs w:val="24"/>
        </w:rPr>
        <w:lastRenderedPageBreak/>
        <w:t>be perfect. The main criticism I can put on myself would be to develop my understanding of the offence to be able to adapt my approach and communications even more so to build a rapport also a trust relationship between the victim and myself. I can do this by attending more calls involving sexual offences and speaking to colleagues and my sergeant on techniques to integrate into my approach. Another area I want to develop is a better understanding of the CPS and the journey a victim will take. Even though I told her about the victim code, I would like to know timescales of the process to allow me to communicate with the victim and I will do this my additional readings in my spare time as I feel it is an important asset to have to provide that additional support and reassurance.</w:t>
      </w:r>
      <w:r w:rsidR="00965C74" w:rsidRPr="009E19D6">
        <w:rPr>
          <w:rFonts w:eastAsia="Times New Roman" w:cstheme="minorHAnsi"/>
          <w:sz w:val="24"/>
          <w:szCs w:val="24"/>
        </w:rPr>
        <w:t xml:space="preserve"> (2530 words)</w:t>
      </w:r>
    </w:p>
    <w:p w:rsidR="004623FB" w:rsidRPr="009E19D6" w:rsidRDefault="004623FB">
      <w:pPr>
        <w:rPr>
          <w:rFonts w:eastAsia="Times New Roman" w:cstheme="minorHAnsi"/>
          <w:sz w:val="24"/>
          <w:szCs w:val="24"/>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9B6F6B" w:rsidRPr="009E19D6" w:rsidRDefault="009B6F6B" w:rsidP="00631889">
      <w:pPr>
        <w:rPr>
          <w:rFonts w:eastAsia="Times New Roman" w:cstheme="minorHAnsi"/>
          <w:b/>
          <w:sz w:val="24"/>
          <w:szCs w:val="24"/>
          <w:u w:val="single"/>
        </w:rPr>
      </w:pPr>
    </w:p>
    <w:p w:rsidR="00806C04" w:rsidRPr="009E19D6" w:rsidRDefault="004623FB" w:rsidP="00631889">
      <w:pPr>
        <w:rPr>
          <w:rFonts w:eastAsia="Times New Roman" w:cstheme="minorHAnsi"/>
          <w:b/>
          <w:sz w:val="24"/>
          <w:szCs w:val="24"/>
          <w:u w:val="single"/>
        </w:rPr>
      </w:pPr>
      <w:r w:rsidRPr="009E19D6">
        <w:rPr>
          <w:rFonts w:eastAsia="Times New Roman" w:cstheme="minorHAnsi"/>
          <w:b/>
          <w:sz w:val="24"/>
          <w:szCs w:val="24"/>
          <w:u w:val="single"/>
        </w:rPr>
        <w:lastRenderedPageBreak/>
        <w:t>TASK 4</w:t>
      </w:r>
      <w:r w:rsidR="00806C04" w:rsidRPr="009E19D6">
        <w:rPr>
          <w:rFonts w:eastAsia="Times New Roman" w:cstheme="minorHAnsi"/>
          <w:b/>
          <w:sz w:val="24"/>
          <w:szCs w:val="24"/>
          <w:u w:val="single"/>
        </w:rPr>
        <w:t xml:space="preserve"> - </w:t>
      </w:r>
      <w:r w:rsidR="00806C04" w:rsidRPr="009E19D6">
        <w:rPr>
          <w:rFonts w:cstheme="minorHAnsi"/>
          <w:b/>
          <w:sz w:val="24"/>
          <w:szCs w:val="24"/>
          <w:u w:val="single"/>
        </w:rPr>
        <w:t>Decision making and discretion, conducting investigations and criminal justice (managing offenders)</w:t>
      </w:r>
    </w:p>
    <w:p w:rsidR="00631889" w:rsidRPr="009E19D6" w:rsidRDefault="00631889" w:rsidP="00631889">
      <w:pPr>
        <w:rPr>
          <w:rFonts w:eastAsia="Times New Roman" w:cstheme="minorHAnsi"/>
          <w:b/>
          <w:sz w:val="24"/>
          <w:szCs w:val="24"/>
          <w:u w:val="single"/>
        </w:rPr>
      </w:pPr>
      <w:r w:rsidRPr="009E19D6">
        <w:rPr>
          <w:rFonts w:cstheme="minorHAnsi"/>
          <w:sz w:val="24"/>
          <w:szCs w:val="24"/>
        </w:rPr>
        <w:t>In this essay, I will be critically assessing a situation that I attended on my tour of duty including the social and legislative contexts and any relevant cultural, ethnicity and language issues I faced. I will also reflect on how I applied the national decision model (NDM) to assist in resolving the incident. A police officer’s discretion plays a vital role in the NDM so I will be evaluating the role of discretion in the decision-making process.</w:t>
      </w:r>
    </w:p>
    <w:p w:rsidR="00631889" w:rsidRPr="009E19D6" w:rsidRDefault="00631889" w:rsidP="00631889">
      <w:pPr>
        <w:rPr>
          <w:rFonts w:cstheme="minorHAnsi"/>
          <w:sz w:val="24"/>
          <w:szCs w:val="24"/>
        </w:rPr>
      </w:pPr>
      <w:r w:rsidRPr="009E19D6">
        <w:rPr>
          <w:rFonts w:cstheme="minorHAnsi"/>
          <w:sz w:val="24"/>
          <w:szCs w:val="24"/>
        </w:rPr>
        <w:t>This essay will also explain and determine my responsibilities about the provision of the Criminal Procedures Investigations Act (CPIA) when conducting an investigation including when managing the offender and victims and recording and retaining significant information. This will be concluded by myself illustrating how policing values were engaged particularly through an assessment of the potential impact of bias on the decision-making process.</w:t>
      </w:r>
    </w:p>
    <w:p w:rsidR="00631889" w:rsidRPr="009E19D6" w:rsidRDefault="00631889" w:rsidP="00631889">
      <w:pPr>
        <w:rPr>
          <w:rFonts w:cstheme="minorHAnsi"/>
          <w:sz w:val="24"/>
          <w:szCs w:val="24"/>
        </w:rPr>
      </w:pPr>
      <w:r w:rsidRPr="009E19D6">
        <w:rPr>
          <w:rFonts w:cstheme="minorHAnsi"/>
          <w:sz w:val="24"/>
          <w:szCs w:val="24"/>
        </w:rPr>
        <w:t>The incident in question was a domestic violence call I received. It was regarding a distressed female who was contacting the police because her partner was shouting and screaming. It was also made aware to myself that there were multiple children present at the property and naturally, I was concerned for their welfare. Therefore, it was essential that if appropriate to get in contact with multi agencies to possible provide support to those involved, especially the children if that was the appropriate course of action after the call. As domestics are such devastating offence, especially during this coronavirus outbreak playing a role in both social and legislative context surrounding the rules whilst the UK is in lockdown. Where more couple and families are being forced to stay indoors placing more pressure on families spending a lot more time together than usual. For some people, this is where problems can arise as people have routines and when changes occur, additional stress comes with that. Pressures and stresses play a huge play in the rise of these types of calls. Essentially, support from the police and other agencies are crucial to providing the correct protection and “there has been an emphasis on a multi-agency approach to public protection which means greater police involvement in victim support, family liaison and management of offenders in society.” (Rogers, 2011).</w:t>
      </w:r>
    </w:p>
    <w:p w:rsidR="00631889" w:rsidRPr="009E19D6" w:rsidRDefault="00631889" w:rsidP="00631889">
      <w:pPr>
        <w:rPr>
          <w:rFonts w:cstheme="minorHAnsi"/>
          <w:sz w:val="24"/>
          <w:szCs w:val="24"/>
        </w:rPr>
      </w:pPr>
      <w:r w:rsidRPr="009E19D6">
        <w:rPr>
          <w:rFonts w:cstheme="minorHAnsi"/>
          <w:sz w:val="24"/>
          <w:szCs w:val="24"/>
        </w:rPr>
        <w:t>When I approached the property, I could hear children crying and what appeared to be adults shouting. The female answered the door she was distressed and had been crying. The male was not visible from the first interaction but she said he was in there and he had been drinking. As the incident progressed, the male was aggravated with police presence. The female stated they were just having an argument, whilst the children heard to be still crying.</w:t>
      </w:r>
    </w:p>
    <w:p w:rsidR="00631889" w:rsidRPr="009E19D6" w:rsidRDefault="00631889" w:rsidP="00631889">
      <w:pPr>
        <w:rPr>
          <w:rFonts w:cstheme="minorHAnsi"/>
          <w:sz w:val="24"/>
          <w:szCs w:val="24"/>
        </w:rPr>
      </w:pPr>
      <w:r w:rsidRPr="009E19D6">
        <w:rPr>
          <w:rFonts w:cstheme="minorHAnsi"/>
          <w:sz w:val="24"/>
          <w:szCs w:val="24"/>
        </w:rPr>
        <w:t xml:space="preserve">As a key decision-maker in the incident, I wanted to gather a full context behind what has happened so I can effectively handle presented itself in front of me. I was also aware of the children present and any decision to use force, place anyone under arrest or use a communication style which may be inappropriate for children that I would have to adapt to this social factor. Also, the impact it would have on the children and the may it could affect their perception of the police growing up. This played a significant role in my discretion. Which every police officer has access to and it plays a vital part in decision-making. A </w:t>
      </w:r>
      <w:r w:rsidRPr="009E19D6">
        <w:rPr>
          <w:rFonts w:cstheme="minorHAnsi"/>
          <w:sz w:val="24"/>
          <w:szCs w:val="24"/>
        </w:rPr>
        <w:lastRenderedPageBreak/>
        <w:t>literature review was conducted for police occupational culture in regards to discretion and domestic violence and found “the finding that in practice considerable discretion is required to interpret the official working definition of domestic violence, and that decision making in relation to recording or otherwise incidents and crimes of domestic violence was variable.” (Myhill and Johnston, 2015.). Therefore, the need to try to gather all the information before making decisions that would potentially harm the family or split parent from a child, for example, needs time and a clear picture.</w:t>
      </w:r>
    </w:p>
    <w:p w:rsidR="00631889" w:rsidRPr="009E19D6" w:rsidRDefault="00631889" w:rsidP="00631889">
      <w:pPr>
        <w:rPr>
          <w:rFonts w:cstheme="minorHAnsi"/>
          <w:sz w:val="24"/>
          <w:szCs w:val="24"/>
        </w:rPr>
      </w:pPr>
      <w:r w:rsidRPr="009E19D6">
        <w:rPr>
          <w:rFonts w:cstheme="minorHAnsi"/>
          <w:sz w:val="24"/>
          <w:szCs w:val="24"/>
        </w:rPr>
        <w:t xml:space="preserve">As discretion is essential in dealing with domestic violence cases, it is important to examine what police discretion is. With most police officer tools. As cited by Aplin, 2019; “Klockars refers to police discretion as "selective enforcement", because officers have a degree of freedom concerning which laws will be enforced. (Klockars, 1985).” It is a powerful aspect to policing; it gives myself, a decision-maker the tool to make those key decisions that ultimately can make significant impacts on a person’s life. Of course, due to discretion being impactful it can be scrutinised as Myhill and Johnston state; “Use of discretion can sometimes, of course, have a negative impact on police legitimacy, if the law is under or selectively enforced, or if procedures are not followed correctly.” Being such a key player in the public eye, naturally, the police are going to receive negative comments, but also discretion can be abused and officers can take shortcuts and avoid situations. </w:t>
      </w:r>
      <w:r w:rsidR="00427BB5" w:rsidRPr="009E19D6">
        <w:rPr>
          <w:rFonts w:cstheme="minorHAnsi"/>
          <w:sz w:val="24"/>
          <w:szCs w:val="24"/>
        </w:rPr>
        <w:t>In addition,</w:t>
      </w:r>
      <w:r w:rsidRPr="009E19D6">
        <w:rPr>
          <w:rFonts w:cstheme="minorHAnsi"/>
          <w:sz w:val="24"/>
          <w:szCs w:val="24"/>
        </w:rPr>
        <w:t xml:space="preserve"> social factors such as their personal views towards a group of people or the individual they are dealing with. Which will hinder investigations and criminal disclosure if the case ever when to the CPS. The national decision model intertwines with discretion as stated in Bryant and Bryant, 2020 they suggest “the police routinely make difficult decisions in fast-moving situations, where the information may be incomplete, or some members of the public may be trying to deliberately mislead or undermine police responses”. Linked with discretion, the ever-changing scenarios in a call make me as an officer to always have contingencies in place and the importance of gathering facts relating to an offence as soon as possible to avoid these discrepancies with public or family interventions. Which strengthens my decision-making skills to make big decisions quickly and be able to justify them if needed.</w:t>
      </w:r>
    </w:p>
    <w:p w:rsidR="00631889" w:rsidRPr="009E19D6" w:rsidRDefault="00631889" w:rsidP="00631889">
      <w:pPr>
        <w:rPr>
          <w:rFonts w:cstheme="minorHAnsi"/>
          <w:sz w:val="24"/>
          <w:szCs w:val="24"/>
        </w:rPr>
      </w:pPr>
      <w:r w:rsidRPr="009E19D6">
        <w:rPr>
          <w:rFonts w:cstheme="minorHAnsi"/>
          <w:sz w:val="24"/>
          <w:szCs w:val="24"/>
        </w:rPr>
        <w:t>As the situation developed and the shouting continued. A policy used by South Wales Police for domestics is too separate the couple, and have two officers speak individually to establish the facts and have to body-worn video on. I spoke to the male. I used a dynamic risk assessment of the situation and was aware of plenty of avenues the offender could turn to as stated that the “batterer may be agreeable or conciliatory to the officers. They may deny that abuse occurred or minimized the degree of abuse. They may also blame their partner and that they had no other option but to take corrective action.” (Interviewing Techniques in Domestic Violence Cases, n.d.)</w:t>
      </w:r>
    </w:p>
    <w:p w:rsidR="00631889" w:rsidRPr="009E19D6" w:rsidRDefault="00631889" w:rsidP="00631889">
      <w:pPr>
        <w:rPr>
          <w:rFonts w:cstheme="minorHAnsi"/>
          <w:sz w:val="24"/>
          <w:szCs w:val="24"/>
        </w:rPr>
      </w:pPr>
      <w:r w:rsidRPr="009E19D6">
        <w:rPr>
          <w:rFonts w:cstheme="minorHAnsi"/>
          <w:sz w:val="24"/>
          <w:szCs w:val="24"/>
        </w:rPr>
        <w:t xml:space="preserve">Before we arrived at the scene. A skill I can reflect on which I have developed is checking warning markers and previous occurrences linked to the address and persons to validate my safety at calls. In this intense, the male had warning markers for violence against police, so I was apprehensive of my locality in communicating with him i.e. away from the kitchen so access to knives etc. I can reflect on previous incidents where possible due to my experience I did not check warning markers that lead to myself being assaulted. That was an incident </w:t>
      </w:r>
      <w:r w:rsidRPr="009E19D6">
        <w:rPr>
          <w:rFonts w:cstheme="minorHAnsi"/>
          <w:sz w:val="24"/>
          <w:szCs w:val="24"/>
        </w:rPr>
        <w:lastRenderedPageBreak/>
        <w:t>which I will always remember and with that, I now always remember to check warning markers.</w:t>
      </w:r>
    </w:p>
    <w:p w:rsidR="00631889" w:rsidRPr="009E19D6" w:rsidRDefault="00631889" w:rsidP="00631889">
      <w:pPr>
        <w:rPr>
          <w:rFonts w:cstheme="minorHAnsi"/>
          <w:sz w:val="24"/>
          <w:szCs w:val="24"/>
        </w:rPr>
      </w:pPr>
      <w:r w:rsidRPr="009E19D6">
        <w:rPr>
          <w:rFonts w:cstheme="minorHAnsi"/>
          <w:sz w:val="24"/>
          <w:szCs w:val="24"/>
        </w:rPr>
        <w:t>As I spoke to him, I asked him to sit on the stairs to discourage sudden movements or any provoked attack on anyone in the address. I asked him what happened, in which he also explained they have had an argument and he had smashed some dishes and glasses. I wanted to establish if any violence against the children or the female occurred. He failed to disclose any physical injury, but I was thinking psychological harm to the children mainly. His body language signalled he needed to leave the address for a few hours to cool off if he did not have to be arrested. After consultation with my colleague, he told me no physical injury was caused to the female or the children. It was disclosed that the male did push the female. Having this information, I decided to arrest the male for common assault. The female was adamant she did not want to press charges but due to the force policies, my discretion and the evidence presented in front of me. I decided to make the arrest. I also wanted to take the opportunity to gain some slow time in the investigation whilst he was in custody. I decided because it was an offence that was disclosed and it was appropriate as the couple needed to cool off and have some reflection time from a force point of view I wanted to create a public protection notification for the female and the children to establish that protection for them. I also wanted the opportunity to see what could be done hours after the incident with the female to see if she would want to go ahead and report it. If not what could I do to try to make the situation easier for her to make a statement.</w:t>
      </w:r>
    </w:p>
    <w:p w:rsidR="00631889" w:rsidRPr="009E19D6" w:rsidRDefault="00631889" w:rsidP="00631889">
      <w:pPr>
        <w:rPr>
          <w:rFonts w:cstheme="minorHAnsi"/>
          <w:sz w:val="24"/>
          <w:szCs w:val="24"/>
        </w:rPr>
      </w:pPr>
      <w:r w:rsidRPr="009E19D6">
        <w:rPr>
          <w:rFonts w:cstheme="minorHAnsi"/>
          <w:sz w:val="24"/>
          <w:szCs w:val="24"/>
        </w:rPr>
        <w:t xml:space="preserve">In that </w:t>
      </w:r>
      <w:r w:rsidR="00DE7987" w:rsidRPr="009E19D6">
        <w:rPr>
          <w:rFonts w:cstheme="minorHAnsi"/>
          <w:sz w:val="24"/>
          <w:szCs w:val="24"/>
        </w:rPr>
        <w:t>time,</w:t>
      </w:r>
      <w:r w:rsidRPr="009E19D6">
        <w:rPr>
          <w:rFonts w:cstheme="minorHAnsi"/>
          <w:sz w:val="24"/>
          <w:szCs w:val="24"/>
        </w:rPr>
        <w:t xml:space="preserve"> I wanted to research my dealings with domestic violence calls and try to understand why the failure to report numbers are low. What can I do to try and encourage victims to come forward to give statements, evidence etc which can be used to possibly gain a conviction or some sort of protection against their perpetrator. Skolnick’s (1966) suggests as cited in Myhill and Johnson, 2015. That “victims of domestic violence may, for a number of valid reasons, choose not to engage with the police, and officers who expect members of the public to defer to their authority may view them as ‘uncooperative’.” Resulting in higher numbers of victims failing to testify against their partner, for whatever reasons and this result in a higher number of undetected and unreported domestic violence cases. Even if that is the case, I want to develop my knowledge on safeguarding and what policies and agencies are in place to help tackle domestic violence and support victims, witnesses and children. I can do this from checking previous incidents if any and DASH forms and previous MARCAS that could affect the intensity and severity of a case going forward.</w:t>
      </w:r>
    </w:p>
    <w:p w:rsidR="00631889" w:rsidRPr="009E19D6" w:rsidRDefault="00631889" w:rsidP="00631889">
      <w:pPr>
        <w:rPr>
          <w:rFonts w:cstheme="minorHAnsi"/>
          <w:sz w:val="24"/>
          <w:szCs w:val="24"/>
        </w:rPr>
      </w:pPr>
      <w:r w:rsidRPr="009E19D6">
        <w:rPr>
          <w:rFonts w:cstheme="minorHAnsi"/>
          <w:sz w:val="24"/>
          <w:szCs w:val="24"/>
        </w:rPr>
        <w:t xml:space="preserve">For myself to be able to reflect on the incident and to improve when I deal with future types of calls. I have seen research into what explanations could cause domestic violence and possibly theories linked to it. Of course, the obvious is alcohol and drug-related, as these are precursors to bad behaviour. Which naturally I presumed in previous DV calls and how I dealt with them was subconsciously connect the reasoning to be under these social factors. As stated, I wanted to develop my understanding of domestic violence, as they are prolific in any police officers career. I researched the social learning theory that focuses on “observing and modeling after others’ behaviour. With positive reinforcement, the behavior continues. If one observes violent behavior, one is more likely to imitate it. If there are no negative </w:t>
      </w:r>
      <w:r w:rsidRPr="009E19D6">
        <w:rPr>
          <w:rFonts w:cstheme="minorHAnsi"/>
          <w:sz w:val="24"/>
          <w:szCs w:val="24"/>
        </w:rPr>
        <w:lastRenderedPageBreak/>
        <w:t>consequences (e.g. victim accepts the violence, with submission), then the behaviour will likely continue” (UKEssays, 2018). For myself going forward and how I can examine offenders, it is important to look at their children as this can explain how families with an aggressive parent can develop these traits in future relationships to commit crime and violence if positive action is not taken by officers at the original call. Alternatively, failing to implement correct protection strategies. I have witnessed this as children who are persistent offenders; their parents or lack of authority significantly increases their criminal dealings.</w:t>
      </w:r>
    </w:p>
    <w:p w:rsidR="00631889" w:rsidRPr="009E19D6" w:rsidRDefault="00631889" w:rsidP="00631889">
      <w:pPr>
        <w:rPr>
          <w:rFonts w:cstheme="minorHAnsi"/>
          <w:sz w:val="24"/>
          <w:szCs w:val="24"/>
        </w:rPr>
      </w:pPr>
      <w:r w:rsidRPr="009E19D6">
        <w:rPr>
          <w:rFonts w:cstheme="minorHAnsi"/>
          <w:sz w:val="24"/>
          <w:szCs w:val="24"/>
        </w:rPr>
        <w:t xml:space="preserve">Of course acknowledged the national decision model prior and a vital part of the information in South Wales Police’s policies on domestic that I examined carefully and their policy is to arrest an offender, place public protection notifications for other agencies to assist a victim.  </w:t>
      </w:r>
    </w:p>
    <w:p w:rsidR="00631889" w:rsidRPr="009E19D6" w:rsidRDefault="00631889" w:rsidP="00631889">
      <w:pPr>
        <w:rPr>
          <w:rFonts w:cstheme="minorHAnsi"/>
          <w:sz w:val="24"/>
          <w:szCs w:val="24"/>
        </w:rPr>
      </w:pPr>
      <w:r w:rsidRPr="009E19D6">
        <w:rPr>
          <w:rFonts w:cstheme="minorHAnsi"/>
          <w:sz w:val="24"/>
          <w:szCs w:val="24"/>
        </w:rPr>
        <w:t>South Wales Police have adopted a tough stance on this offence and created the domestic abuse action plan 2016 looks to “PREVENT domestic abuse, PROTECT victims of domestic abuse, PREPARE to tackle domestic abuse and PURSUE domestic abuse offenders.”(South Wales Police, 2020.). The main scheme created for victims to help concerns is Clare’s Law or domestic violence disclosure scheme. It gives someone who is in a relationship the opportunity to contact the police regarding their partner if they feel or want to know if they have had previous abusive behaviour in former relationships and alert them if they are at risk. The “scheme aims to help you to make a more informed decision on whether to continue a relationship, and provides further help and support.” (South Wales Police, 2020). So for myself, going forward with the incident I was handling. I wanted to make the female aware of schemes available using my discretion and decisions but also consulting with South Wales Police domestic violence abuse polices. Whilst maintaining any disclosure information I would need to be able to present all information to the CPS.</w:t>
      </w:r>
    </w:p>
    <w:p w:rsidR="00631889" w:rsidRPr="009E19D6" w:rsidRDefault="00631889" w:rsidP="00631889">
      <w:pPr>
        <w:rPr>
          <w:rFonts w:cstheme="minorHAnsi"/>
          <w:sz w:val="24"/>
          <w:szCs w:val="24"/>
        </w:rPr>
      </w:pPr>
      <w:r w:rsidRPr="009E19D6">
        <w:rPr>
          <w:rFonts w:cstheme="minorHAnsi"/>
          <w:sz w:val="24"/>
          <w:szCs w:val="24"/>
        </w:rPr>
        <w:t>The Criminal Procedure and investigations Act 1996 (CPIA) are essential to modern policing. It summarises everything a police officer’s role should contain. The investigation, conduct, disclosure for cases. The act enforces the necessity for PACE and the national decision model. The act “Introduced a code of practice which sets out the manner in which police officers are to record, retain and reveal to the prosecutor material obtained in a criminal investigation and which may be relevant to the investigation, and related matters.” (Hutton and Johnston, 2019). In regards to this incident, with the offender. The CPIA reiterates the importance to follow PACE, use of force, good communication skills and handling of offenders in custody. The necessity for disclosure also in the case file build makes or breaks a case.</w:t>
      </w:r>
    </w:p>
    <w:p w:rsidR="00631889" w:rsidRPr="009E19D6" w:rsidRDefault="00631889" w:rsidP="00631889">
      <w:pPr>
        <w:rPr>
          <w:rFonts w:cstheme="minorHAnsi"/>
          <w:sz w:val="24"/>
          <w:szCs w:val="24"/>
        </w:rPr>
      </w:pPr>
      <w:r w:rsidRPr="009E19D6">
        <w:rPr>
          <w:rFonts w:cstheme="minorHAnsi"/>
          <w:sz w:val="24"/>
          <w:szCs w:val="24"/>
        </w:rPr>
        <w:t xml:space="preserve">In this incident, the male was arrested and taken to custody and detained. As part of the CPIA, it was my role to investigate what happened. This involved, taking statements from persons involved, CCTV, images of damaged property and finally an interview. The interview was an essential part of the investigation, as I needed to prove his guilt. In domestic violence interviews, the template remains the same in the contexts of allowing the offender to give their side of the story. It has been stated in an article that in DV interviews, this technique should be taken to “not make any accusatory statements while questioning the </w:t>
      </w:r>
      <w:r w:rsidRPr="009E19D6">
        <w:rPr>
          <w:rFonts w:cstheme="minorHAnsi"/>
          <w:sz w:val="24"/>
          <w:szCs w:val="24"/>
        </w:rPr>
        <w:lastRenderedPageBreak/>
        <w:t>batterer. They should allow the batterer to tell his version of the incident before confronting the batterer with contradictory information.” (Interviewing Techniques in Domestic Violence Cases, n.d.). As my values and following the policing policies and NDM. I remained impartial and let the interview flow as a conversation, which prepared questions I had for him.</w:t>
      </w:r>
    </w:p>
    <w:p w:rsidR="00631889" w:rsidRPr="009E19D6" w:rsidRDefault="00631889" w:rsidP="00631889">
      <w:pPr>
        <w:rPr>
          <w:rFonts w:cstheme="minorHAnsi"/>
          <w:sz w:val="24"/>
          <w:szCs w:val="24"/>
        </w:rPr>
      </w:pPr>
      <w:r w:rsidRPr="009E19D6">
        <w:rPr>
          <w:rFonts w:cstheme="minorHAnsi"/>
          <w:sz w:val="24"/>
          <w:szCs w:val="24"/>
        </w:rPr>
        <w:t>In the meantime, being in custody. It was important to maintain the custody log, such as the detention log as PACE endorsement, food and drink supplied and time spent in custody. All this is important as it solidifies CPIA is being adhered to and the offenders' human rights. For myself, following police code of practice and the pelican principles remaining integral and partial throughout the investigation. For myself, I wanted to make sure I was managing the offender, suspects, recording and retaining significant information about the case, as it was my first case build. So I made every effort to make sure CPIA and disclose documents such as MG11, MG5, MG6, pre-cons and photographic evidence were accountable for the CPS prosecution and defence dependant on whether the offender would go guilty or not guilty.</w:t>
      </w:r>
    </w:p>
    <w:p w:rsidR="0098521B" w:rsidRPr="009E19D6" w:rsidRDefault="00631889" w:rsidP="00631889">
      <w:pPr>
        <w:rPr>
          <w:rFonts w:cstheme="minorHAnsi"/>
          <w:sz w:val="24"/>
          <w:szCs w:val="24"/>
        </w:rPr>
      </w:pPr>
      <w:r w:rsidRPr="009E19D6">
        <w:rPr>
          <w:rFonts w:cstheme="minorHAnsi"/>
          <w:sz w:val="24"/>
          <w:szCs w:val="24"/>
        </w:rPr>
        <w:t>Overall, I learnt a lot from this, I have developed skills that I will remain with me throughout my career regarding domestic violence. In terms of the offender. As stated before I think the research before initial arrival is key to establishing how to enter the address, mentally. Dynamically risk assess on-site. As well as the power of police discretion holds and how officers interpret every incident differently from their life and work experiences. For my skill set, as discussed being assaulted in a previous incident rectified how important checking warning markers are and this helped in this situation. I adapted the offender to how I wanted him to behave my removing him to a place where it was safe. In terms of the arrest and detention, following PACE procedures and the PACE codes especially code C – detention, questioning and treatment of suspects. The importance of upholding policing national decision model and policing code of ethics too remain an impartial investigator and conduct investigations lawfully and the disclosure required to be always available to the CPS everything that has been acquired and used as part of t</w:t>
      </w:r>
      <w:r w:rsidR="00427BB5">
        <w:rPr>
          <w:rFonts w:cstheme="minorHAnsi"/>
          <w:sz w:val="24"/>
          <w:szCs w:val="24"/>
        </w:rPr>
        <w:t>he case file.     (2743</w:t>
      </w:r>
      <w:r w:rsidRPr="009E19D6">
        <w:rPr>
          <w:rFonts w:cstheme="minorHAnsi"/>
          <w:sz w:val="24"/>
          <w:szCs w:val="24"/>
        </w:rPr>
        <w:t xml:space="preserve"> words)</w:t>
      </w:r>
    </w:p>
    <w:p w:rsidR="00965C74" w:rsidRPr="009E19D6" w:rsidRDefault="00965C74"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445C46" w:rsidRDefault="00445C46" w:rsidP="00965C74">
      <w:pPr>
        <w:rPr>
          <w:rFonts w:cstheme="minorHAnsi"/>
          <w:b/>
          <w:sz w:val="24"/>
          <w:szCs w:val="24"/>
          <w:u w:val="single"/>
        </w:rPr>
      </w:pPr>
    </w:p>
    <w:p w:rsidR="001837BC" w:rsidRPr="009E19D6" w:rsidRDefault="00965C74" w:rsidP="00965C74">
      <w:pPr>
        <w:rPr>
          <w:rFonts w:cstheme="minorHAnsi"/>
          <w:b/>
          <w:sz w:val="24"/>
          <w:szCs w:val="24"/>
          <w:u w:val="single"/>
        </w:rPr>
      </w:pPr>
      <w:r w:rsidRPr="009E19D6">
        <w:rPr>
          <w:rFonts w:cstheme="minorHAnsi"/>
          <w:b/>
          <w:sz w:val="24"/>
          <w:szCs w:val="24"/>
          <w:u w:val="single"/>
        </w:rPr>
        <w:lastRenderedPageBreak/>
        <w:t>Bibliography</w:t>
      </w:r>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Aplin, R., 2019. Policing UK Honour-Based Abuse Crime. Cham: Springer International Publishing.</w:t>
      </w:r>
    </w:p>
    <w:p w:rsidR="001837BC" w:rsidRPr="009E19D6" w:rsidRDefault="001837BC" w:rsidP="00982236">
      <w:pPr>
        <w:pStyle w:val="ListParagraph"/>
        <w:numPr>
          <w:ilvl w:val="0"/>
          <w:numId w:val="2"/>
        </w:numPr>
        <w:rPr>
          <w:rFonts w:cstheme="minorHAnsi"/>
          <w:sz w:val="24"/>
          <w:szCs w:val="24"/>
        </w:rPr>
      </w:pPr>
      <w:r w:rsidRPr="009E19D6">
        <w:rPr>
          <w:rFonts w:cstheme="minorHAnsi"/>
          <w:sz w:val="24"/>
          <w:szCs w:val="24"/>
        </w:rPr>
        <w:t>Baird, V., 2019. Thousands Of Rape Victims Are Being Denied Justice. The CPS And Police Must Do Better | Vera Baird. [online] the Guardian. Available at: &lt;https://www.theguardian.com/commentisfree/2019/sep/19/help-rape-victims-cps-police-change-attitudes&gt; [Accessed 27 May 2020].</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Barker, V., Hajek, C., Ota, H., Noels, K., Somera, L. and Giles, H., 2008. Police Communication: Why Does It Matter?. [online] National Communications Association. Available at: &lt;https://www.natcom.org/communication-currents/police-communication-why-does-it-matter&gt; [Accessed 4 May 2020].</w:t>
      </w:r>
    </w:p>
    <w:p w:rsidR="001837BC" w:rsidRPr="009E19D6" w:rsidRDefault="001837BC" w:rsidP="0098521B">
      <w:pPr>
        <w:pStyle w:val="ListParagraph"/>
        <w:numPr>
          <w:ilvl w:val="0"/>
          <w:numId w:val="2"/>
        </w:numPr>
        <w:rPr>
          <w:rFonts w:cstheme="minorHAnsi"/>
          <w:sz w:val="24"/>
          <w:szCs w:val="24"/>
        </w:rPr>
      </w:pPr>
      <w:r w:rsidRPr="009E19D6">
        <w:rPr>
          <w:rFonts w:cstheme="minorHAnsi"/>
          <w:color w:val="000000"/>
          <w:sz w:val="24"/>
          <w:szCs w:val="24"/>
        </w:rPr>
        <w:t xml:space="preserve">Boyes, A., 2013. </w:t>
      </w:r>
      <w:r w:rsidRPr="009E19D6">
        <w:rPr>
          <w:rFonts w:cstheme="minorHAnsi"/>
          <w:i/>
          <w:iCs/>
          <w:color w:val="000000"/>
          <w:sz w:val="24"/>
          <w:szCs w:val="24"/>
        </w:rPr>
        <w:t>Cognitive Restructuring</w:t>
      </w:r>
      <w:r w:rsidRPr="009E19D6">
        <w:rPr>
          <w:rFonts w:cstheme="minorHAnsi"/>
          <w:color w:val="000000"/>
          <w:sz w:val="24"/>
          <w:szCs w:val="24"/>
        </w:rPr>
        <w:t>. [online] Psychology Today. Available at: &lt;https://www.psychologytoday.com/gb/blog/in-practice/201301/cognitive-restructuringhttps://www.psychologytoday.com/gb/blog/in-practice/201301/cognitive-restructuring&gt; [Accessed 28 March 2020].</w:t>
      </w:r>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Bryant, R and Bryant, S. 2020. Blackstones’s Handbook For Policing Students 2020. 14th Edition. OXFORD UNIV PRESS.</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College of policing 2014. Code Of Ethics. Coventry: © College of Policing Limited. Accessed on: https://assets.publishing.service.gov.uk/government/uploads/system/uploads/attachment_data/file/341643/Code_of_Ethics_2014_Web_Accessible.pdf</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College of policing. 2013. Engagement And Communication. [online] Available at: &lt;https://www.app.college.police.uk/app-content/engagement-and-communication/communications/&gt; [Accessed 30 March 2020].</w:t>
      </w:r>
    </w:p>
    <w:p w:rsidR="001837BC" w:rsidRPr="009E19D6" w:rsidRDefault="001837BC" w:rsidP="00982236">
      <w:pPr>
        <w:pStyle w:val="ListParagraph"/>
        <w:numPr>
          <w:ilvl w:val="0"/>
          <w:numId w:val="2"/>
        </w:numPr>
        <w:rPr>
          <w:rFonts w:cstheme="minorHAnsi"/>
          <w:sz w:val="24"/>
          <w:szCs w:val="24"/>
        </w:rPr>
      </w:pPr>
      <w:r w:rsidRPr="009E19D6">
        <w:rPr>
          <w:rFonts w:cstheme="minorHAnsi"/>
          <w:sz w:val="24"/>
          <w:szCs w:val="24"/>
        </w:rPr>
        <w:t>Cps.gov.uk. 2020. Victims Of Crime (The Code Of Practice) - CPS Legal Guidance | The Crown Prosecution Service. [online] Available at: &lt;https://www.cps.gov.uk/legal-guidance/victims-crime-code-practice-cps-legal-guidance&gt; [Accessed 30 May 2020].</w:t>
      </w:r>
    </w:p>
    <w:p w:rsidR="001837BC" w:rsidRPr="009E19D6" w:rsidRDefault="001837BC" w:rsidP="006E0EB4">
      <w:pPr>
        <w:pStyle w:val="ListParagraph"/>
        <w:rPr>
          <w:rFonts w:cstheme="minorHAnsi"/>
          <w:sz w:val="24"/>
          <w:szCs w:val="24"/>
        </w:rPr>
      </w:pPr>
      <w:r w:rsidRPr="009E19D6">
        <w:rPr>
          <w:rFonts w:cstheme="minorHAnsi"/>
          <w:sz w:val="24"/>
          <w:szCs w:val="24"/>
        </w:rPr>
        <w:t>http://pdxscholar.library.pdx.edu/ccj_capstone/6</w:t>
      </w:r>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Hutton, G. and Johnston, D., 2019. Blackstone's Police Manual 2020 Volume 2 Evidence And Procedure. 22nd ed. Oxford Press University.</w:t>
      </w:r>
    </w:p>
    <w:p w:rsidR="001837BC" w:rsidRPr="009E19D6" w:rsidRDefault="001837BC" w:rsidP="00982236">
      <w:pPr>
        <w:pStyle w:val="ListParagraph"/>
        <w:numPr>
          <w:ilvl w:val="0"/>
          <w:numId w:val="2"/>
        </w:numPr>
        <w:rPr>
          <w:rFonts w:cstheme="minorHAnsi"/>
          <w:sz w:val="24"/>
          <w:szCs w:val="24"/>
        </w:rPr>
      </w:pPr>
      <w:r w:rsidRPr="009E19D6">
        <w:rPr>
          <w:rFonts w:cstheme="minorHAnsi"/>
          <w:sz w:val="24"/>
          <w:szCs w:val="24"/>
        </w:rPr>
        <w:t>Justiceinspectorates.gov.uk. 2015. Meeting The Needs Of Victims In The Criminal Justice System. [online] Available at: &lt;https://www.justiceinspectorates.gov.uk/cjji/wp-content/uploads/sites/2/2015/12/meeting-the-needs-of-victims-in-the-criminal-justice-system.pdf&gt; [Accessed 30 May 2020].</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Maddi, S. (2013). Personal hardiness as the basis for resilience. In Hardiness (pp. 7- 17). Springer, Dordrecht.</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MentalHelp.net. 2020. Resilience: Hardiness. [online] Available at: &lt;https://www.mentalhelp.net/emotional-resilience/hardiness/https://www.mentalhelp.net/emotional-resilience/hardiness/https://www.menhttps://www.mentalhelp.net/emotional-resilience/hardiness/talhelp.net/emotional-resilience/hardiness/&gt; [Accessed 28 March 2020].</w:t>
      </w:r>
    </w:p>
    <w:p w:rsidR="001837BC" w:rsidRPr="009E19D6" w:rsidRDefault="001837BC" w:rsidP="00982236">
      <w:pPr>
        <w:pStyle w:val="ListParagraph"/>
        <w:numPr>
          <w:ilvl w:val="0"/>
          <w:numId w:val="2"/>
        </w:numPr>
        <w:rPr>
          <w:rFonts w:cstheme="minorHAnsi"/>
          <w:sz w:val="24"/>
          <w:szCs w:val="24"/>
        </w:rPr>
      </w:pPr>
      <w:r w:rsidRPr="009E19D6">
        <w:rPr>
          <w:rFonts w:cstheme="minorHAnsi"/>
          <w:sz w:val="24"/>
          <w:szCs w:val="24"/>
        </w:rPr>
        <w:lastRenderedPageBreak/>
        <w:t>Muir, R., 2016. Victims: At The Heart Of The Criminal Justice System?. [online] The Police Foundation. Available at: &lt;http://www.police-foundation.org.uk/2016/03/victims-at-the-heart-of-the-criminal-justice-system/&gt; [Accessed 27 May 2020].</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Mulder, P. (2018). Betari Box theory. Retrieved from ToolsHero: https://www.toolshero.com/communication-skills/betari-box-theory/ on 29/03/20.</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 xml:space="preserve">Mund, P. (2016). Kobasa concept of hardiness. International Research Journal of Engineering, IT &amp; Scientific Research, 2(1), 34-40. Retrieved from </w:t>
      </w:r>
      <w:hyperlink r:id="rId8" w:history="1">
        <w:r w:rsidRPr="009E19D6">
          <w:rPr>
            <w:rStyle w:val="Hyperlink"/>
            <w:rFonts w:cstheme="minorHAnsi"/>
            <w:sz w:val="24"/>
            <w:szCs w:val="24"/>
          </w:rPr>
          <w:t>https://sloap.org/journals/index.php/irjeis/article/view/243</w:t>
        </w:r>
      </w:hyperlink>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Myhill, A. and Johnson, K., 2015. Police Use Of Discretion In Response To Domestic Violence. [online] Citeseerx.ist.psu.edu. Available at: &lt;http://citeseerx.ist.psu.edu/viewdoc/download?doi=10.1.1.869.599&amp;rep=rep1&amp;type=pdf&gt; [Accessed 16 May 2020].</w:t>
      </w:r>
    </w:p>
    <w:p w:rsidR="001837BC" w:rsidRPr="009E19D6" w:rsidRDefault="001837BC" w:rsidP="006E0EB4">
      <w:pPr>
        <w:pStyle w:val="ListParagraph"/>
        <w:numPr>
          <w:ilvl w:val="0"/>
          <w:numId w:val="2"/>
        </w:numPr>
        <w:rPr>
          <w:rFonts w:cstheme="minorHAnsi"/>
          <w:sz w:val="24"/>
          <w:szCs w:val="24"/>
        </w:rPr>
      </w:pPr>
      <w:r w:rsidRPr="009E19D6">
        <w:rPr>
          <w:rFonts w:cstheme="minorHAnsi"/>
          <w:sz w:val="24"/>
          <w:szCs w:val="24"/>
        </w:rPr>
        <w:t>New Jersey Division of Criminal Justice. n.d. Interviewing Techniques In Domestic Violence Cases. [online] Available at: &lt;https://www.nj.gov/oag/dcj/njpdresources/dom-violence/module-four-student.pdf&gt; [Accessed 18 May 2020].</w:t>
      </w:r>
    </w:p>
    <w:p w:rsidR="001837BC" w:rsidRPr="009E19D6" w:rsidRDefault="001837BC" w:rsidP="0098521B">
      <w:pPr>
        <w:pStyle w:val="ListParagraph"/>
        <w:numPr>
          <w:ilvl w:val="0"/>
          <w:numId w:val="2"/>
        </w:numPr>
        <w:rPr>
          <w:rFonts w:cstheme="minorHAnsi"/>
          <w:sz w:val="24"/>
          <w:szCs w:val="24"/>
        </w:rPr>
      </w:pPr>
      <w:r w:rsidRPr="009E19D6">
        <w:rPr>
          <w:rFonts w:cstheme="minorHAnsi"/>
          <w:color w:val="000000"/>
          <w:sz w:val="24"/>
          <w:szCs w:val="24"/>
        </w:rPr>
        <w:t xml:space="preserve">nhs.uk. 2008. </w:t>
      </w:r>
      <w:r w:rsidRPr="009E19D6">
        <w:rPr>
          <w:rFonts w:cstheme="minorHAnsi"/>
          <w:i/>
          <w:iCs/>
          <w:color w:val="000000"/>
          <w:sz w:val="24"/>
          <w:szCs w:val="24"/>
        </w:rPr>
        <w:t>Physical Activity Reduces Stress</w:t>
      </w:r>
      <w:r w:rsidRPr="009E19D6">
        <w:rPr>
          <w:rFonts w:cstheme="minorHAnsi"/>
          <w:color w:val="000000"/>
          <w:sz w:val="24"/>
          <w:szCs w:val="24"/>
        </w:rPr>
        <w:t>. [online] Available at: &lt;https://www.nhs.uk/news/lifestyle-and-exercise/physical-activity-reduces-stress/&gt; [Accessed 28 March 2020].</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Pepper, I. and Pepper, H., 2009. Keywords In Policing. Maidenhead, Berkshire, Eng.: Open University Press.</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Portland State University. Criminology and Criminal Justice Senior Capstone, "Police Use of Force: A Review of the Literature" (2012). Criminology and Criminal Justice Senior Capstone Project. Paper 6.</w:t>
      </w:r>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Rogers, C., 2011. Police Work. Milton Park, Abingdon, Oxon: Routledge.</w:t>
      </w:r>
    </w:p>
    <w:p w:rsidR="001837BC" w:rsidRPr="009E19D6" w:rsidRDefault="001837BC" w:rsidP="00982236">
      <w:pPr>
        <w:pStyle w:val="ListParagraph"/>
        <w:numPr>
          <w:ilvl w:val="0"/>
          <w:numId w:val="2"/>
        </w:numPr>
        <w:rPr>
          <w:rFonts w:cstheme="minorHAnsi"/>
          <w:sz w:val="24"/>
          <w:szCs w:val="24"/>
        </w:rPr>
      </w:pPr>
      <w:r w:rsidRPr="009E19D6">
        <w:rPr>
          <w:rFonts w:cstheme="minorHAnsi"/>
          <w:sz w:val="24"/>
          <w:szCs w:val="24"/>
        </w:rPr>
        <w:t>Sharlanova, V., 2004. EXPERIENTIAL LEARNING. Trakia Journal of Sciences, [online] 4(2), pp.36-39. Available at: &lt;http://www.uni-sz.bg/tsj/volume2_4/experiential%20learning.pdf&gt; [Accessed 29 May 2020].</w:t>
      </w:r>
    </w:p>
    <w:p w:rsidR="001837BC" w:rsidRPr="009E19D6" w:rsidRDefault="001837BC" w:rsidP="00982236">
      <w:pPr>
        <w:pStyle w:val="ListParagraph"/>
        <w:numPr>
          <w:ilvl w:val="0"/>
          <w:numId w:val="2"/>
        </w:numPr>
        <w:rPr>
          <w:rFonts w:cstheme="minorHAnsi"/>
          <w:sz w:val="24"/>
          <w:szCs w:val="24"/>
        </w:rPr>
      </w:pPr>
      <w:r w:rsidRPr="009E19D6">
        <w:rPr>
          <w:rFonts w:cstheme="minorHAnsi"/>
          <w:sz w:val="24"/>
          <w:szCs w:val="24"/>
        </w:rPr>
        <w:t xml:space="preserve">Sleath, E. and Bull, R. (2017) 'Police perceptions of rape victims and the impact on case decision making: A systematic review', Aggression and Violent Behavior, 34:102 </w:t>
      </w:r>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South Wales Police. 2020. South Wales Police | Heddlu De Cymru - Domestic Abuse. [online] Available at: &lt;https://www.south-wales.police.uk/en/advice/domestic-abuse/&gt; [Accessed 17 May 2020].</w:t>
      </w:r>
    </w:p>
    <w:p w:rsidR="001837BC" w:rsidRPr="009E19D6" w:rsidRDefault="001837BC" w:rsidP="0098521B">
      <w:pPr>
        <w:pStyle w:val="ListParagraph"/>
        <w:numPr>
          <w:ilvl w:val="0"/>
          <w:numId w:val="2"/>
        </w:numPr>
        <w:rPr>
          <w:rFonts w:cstheme="minorHAnsi"/>
          <w:sz w:val="24"/>
          <w:szCs w:val="24"/>
        </w:rPr>
      </w:pPr>
      <w:r w:rsidRPr="009E19D6">
        <w:rPr>
          <w:rFonts w:cstheme="minorHAnsi"/>
          <w:sz w:val="24"/>
          <w:szCs w:val="24"/>
        </w:rPr>
        <w:t>TNS BMRB, 2015. Police Use of Force. [online] Police Conduct. Available at: &lt;https://www.policeconduct.gov.uk/sites/default/files/Documents/research-learning/BMRB_use_of_force_report.pdf&gt; [Accessed 6 May 2020].</w:t>
      </w:r>
    </w:p>
    <w:p w:rsidR="001837BC" w:rsidRPr="009E19D6" w:rsidRDefault="001837BC" w:rsidP="00DC67FC">
      <w:pPr>
        <w:pStyle w:val="ListParagraph"/>
        <w:numPr>
          <w:ilvl w:val="0"/>
          <w:numId w:val="2"/>
        </w:numPr>
        <w:rPr>
          <w:rFonts w:cstheme="minorHAnsi"/>
          <w:sz w:val="24"/>
          <w:szCs w:val="24"/>
        </w:rPr>
      </w:pPr>
      <w:r w:rsidRPr="009E19D6">
        <w:rPr>
          <w:rFonts w:cstheme="minorHAnsi"/>
          <w:sz w:val="24"/>
          <w:szCs w:val="24"/>
        </w:rPr>
        <w:t>UKEssays. November 2018. Theories of domestic violence. [online]. Available from: https://www.ukessays.com/essays/social-work/theories-of-domestic-violence.php?vref=1 [Accessed 9 May 2020].</w:t>
      </w:r>
    </w:p>
    <w:p w:rsidR="00445C46" w:rsidRDefault="001837BC" w:rsidP="00445C46">
      <w:pPr>
        <w:pStyle w:val="ListParagraph"/>
        <w:numPr>
          <w:ilvl w:val="0"/>
          <w:numId w:val="2"/>
        </w:numPr>
        <w:rPr>
          <w:rFonts w:cstheme="minorHAnsi"/>
          <w:sz w:val="24"/>
          <w:szCs w:val="24"/>
        </w:rPr>
      </w:pPr>
      <w:r w:rsidRPr="009E19D6">
        <w:rPr>
          <w:rFonts w:cstheme="minorHAnsi"/>
          <w:sz w:val="24"/>
          <w:szCs w:val="24"/>
        </w:rPr>
        <w:t>Wilfrid Laurier University. 2016. The Importance Of Communications Skills For Police Officers. [online] Available at: &lt;https://online.wlu.ca/news/2016/08/16/why-earn-ba-policing&gt; [Accessed 29 May 2020].</w:t>
      </w:r>
    </w:p>
    <w:p w:rsidR="00445C46" w:rsidRDefault="00445C46" w:rsidP="00445C46">
      <w:pPr>
        <w:pStyle w:val="ListParagraph"/>
        <w:rPr>
          <w:rFonts w:cstheme="minorHAnsi"/>
          <w:sz w:val="24"/>
          <w:szCs w:val="24"/>
        </w:rPr>
      </w:pPr>
    </w:p>
    <w:p w:rsidR="00004720" w:rsidRPr="00445C46" w:rsidRDefault="00004720" w:rsidP="00445C46">
      <w:pPr>
        <w:rPr>
          <w:rFonts w:cstheme="minorHAnsi"/>
          <w:sz w:val="24"/>
          <w:szCs w:val="24"/>
        </w:rPr>
      </w:pPr>
      <w:r w:rsidRPr="00445C46">
        <w:rPr>
          <w:rFonts w:eastAsia="Times New Roman" w:cstheme="minorHAnsi"/>
          <w:b/>
          <w:sz w:val="24"/>
          <w:szCs w:val="24"/>
          <w:u w:val="single"/>
        </w:rPr>
        <w:lastRenderedPageBreak/>
        <w:t>TASK 5</w:t>
      </w:r>
    </w:p>
    <w:p w:rsidR="009B6F6B" w:rsidRPr="009E19D6" w:rsidRDefault="009B6F6B" w:rsidP="009B6F6B">
      <w:pPr>
        <w:rPr>
          <w:rFonts w:cstheme="minorHAnsi"/>
          <w:sz w:val="24"/>
          <w:szCs w:val="24"/>
        </w:rPr>
      </w:pPr>
      <w:r w:rsidRPr="009E19D6">
        <w:rPr>
          <w:rFonts w:eastAsia="Arial" w:cstheme="minorHAnsi"/>
          <w:b/>
          <w:bCs/>
          <w:sz w:val="24"/>
          <w:szCs w:val="24"/>
        </w:rPr>
        <w:t>Personal Development Plan / Individual Learning Plan</w:t>
      </w:r>
    </w:p>
    <w:p w:rsidR="009B6F6B" w:rsidRPr="009E19D6" w:rsidRDefault="009B6F6B" w:rsidP="009B6F6B">
      <w:pPr>
        <w:ind w:right="107"/>
        <w:rPr>
          <w:rFonts w:cstheme="minorHAnsi"/>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9B6F6B" w:rsidRPr="009E19D6" w:rsidTr="009B6F6B">
        <w:tc>
          <w:tcPr>
            <w:tcW w:w="2462"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jc w:val="center"/>
              <w:rPr>
                <w:rFonts w:cstheme="minorHAnsi"/>
                <w:b/>
                <w:sz w:val="24"/>
                <w:szCs w:val="24"/>
              </w:rPr>
            </w:pPr>
          </w:p>
          <w:p w:rsidR="009B6F6B" w:rsidRPr="009E19D6" w:rsidRDefault="009B6F6B">
            <w:pPr>
              <w:spacing w:line="256" w:lineRule="auto"/>
              <w:ind w:right="107"/>
              <w:jc w:val="center"/>
              <w:rPr>
                <w:rFonts w:cstheme="minorHAnsi"/>
                <w:b/>
                <w:sz w:val="24"/>
                <w:szCs w:val="24"/>
              </w:rPr>
            </w:pPr>
            <w:r w:rsidRPr="009E19D6">
              <w:rPr>
                <w:rFonts w:cstheme="minorHAnsi"/>
                <w:b/>
                <w:sz w:val="24"/>
                <w:szCs w:val="24"/>
              </w:rPr>
              <w:t xml:space="preserve">Area of Development </w:t>
            </w:r>
          </w:p>
          <w:p w:rsidR="009B6F6B" w:rsidRPr="009E19D6" w:rsidRDefault="009B6F6B">
            <w:pPr>
              <w:spacing w:line="256" w:lineRule="auto"/>
              <w:ind w:right="107"/>
              <w:jc w:val="center"/>
              <w:rPr>
                <w:rFonts w:cstheme="minorHAnsi"/>
                <w:b/>
                <w:sz w:val="24"/>
                <w:szCs w:val="24"/>
              </w:rPr>
            </w:pPr>
          </w:p>
        </w:tc>
        <w:tc>
          <w:tcPr>
            <w:tcW w:w="2433"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jc w:val="center"/>
              <w:rPr>
                <w:rFonts w:cstheme="minorHAnsi"/>
                <w:b/>
                <w:sz w:val="24"/>
                <w:szCs w:val="24"/>
              </w:rPr>
            </w:pPr>
          </w:p>
          <w:p w:rsidR="009B6F6B" w:rsidRPr="009E19D6" w:rsidRDefault="009B6F6B">
            <w:pPr>
              <w:spacing w:line="256" w:lineRule="auto"/>
              <w:ind w:right="107"/>
              <w:jc w:val="center"/>
              <w:rPr>
                <w:rFonts w:cstheme="minorHAnsi"/>
                <w:b/>
                <w:sz w:val="24"/>
                <w:szCs w:val="24"/>
              </w:rPr>
            </w:pPr>
            <w:r w:rsidRPr="009E19D6">
              <w:rPr>
                <w:rFonts w:cstheme="minorHAnsi"/>
                <w:b/>
                <w:sz w:val="24"/>
                <w:szCs w:val="24"/>
              </w:rPr>
              <w:t>How it will be achieved</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jc w:val="center"/>
              <w:rPr>
                <w:rFonts w:cstheme="minorHAnsi"/>
                <w:b/>
                <w:sz w:val="24"/>
                <w:szCs w:val="24"/>
              </w:rPr>
            </w:pPr>
          </w:p>
          <w:p w:rsidR="009B6F6B" w:rsidRPr="009E19D6" w:rsidRDefault="009B6F6B">
            <w:pPr>
              <w:spacing w:line="256" w:lineRule="auto"/>
              <w:ind w:right="107"/>
              <w:jc w:val="center"/>
              <w:rPr>
                <w:rFonts w:cstheme="minorHAnsi"/>
                <w:b/>
                <w:sz w:val="24"/>
                <w:szCs w:val="24"/>
              </w:rPr>
            </w:pPr>
            <w:r w:rsidRPr="009E19D6">
              <w:rPr>
                <w:rFonts w:cstheme="minorHAnsi"/>
                <w:b/>
                <w:sz w:val="24"/>
                <w:szCs w:val="24"/>
              </w:rPr>
              <w:t>Who can provide support</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jc w:val="center"/>
              <w:rPr>
                <w:rFonts w:cstheme="minorHAnsi"/>
                <w:b/>
                <w:bCs/>
                <w:sz w:val="24"/>
                <w:szCs w:val="24"/>
              </w:rPr>
            </w:pPr>
          </w:p>
          <w:p w:rsidR="009B6F6B" w:rsidRPr="009E19D6" w:rsidRDefault="009B6F6B">
            <w:pPr>
              <w:spacing w:line="256" w:lineRule="auto"/>
              <w:jc w:val="center"/>
              <w:rPr>
                <w:rFonts w:cstheme="minorHAnsi"/>
                <w:b/>
                <w:bCs/>
                <w:sz w:val="24"/>
                <w:szCs w:val="24"/>
              </w:rPr>
            </w:pPr>
            <w:r w:rsidRPr="009E19D6">
              <w:rPr>
                <w:rFonts w:cstheme="minorHAnsi"/>
                <w:b/>
                <w:bCs/>
                <w:sz w:val="24"/>
                <w:szCs w:val="24"/>
              </w:rPr>
              <w:t>Timeline</w:t>
            </w:r>
          </w:p>
        </w:tc>
      </w:tr>
      <w:tr w:rsidR="009B6F6B" w:rsidRPr="009E19D6" w:rsidTr="009B6F6B">
        <w:tc>
          <w:tcPr>
            <w:tcW w:w="2462"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D37130">
            <w:pPr>
              <w:spacing w:line="256" w:lineRule="auto"/>
              <w:ind w:right="107"/>
              <w:rPr>
                <w:rFonts w:cstheme="minorHAnsi"/>
                <w:sz w:val="24"/>
                <w:szCs w:val="24"/>
              </w:rPr>
            </w:pPr>
            <w:r>
              <w:rPr>
                <w:rFonts w:cstheme="minorHAnsi"/>
                <w:sz w:val="24"/>
                <w:szCs w:val="24"/>
              </w:rPr>
              <w:t>Interviewing suspects</w:t>
            </w: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tc>
        <w:tc>
          <w:tcPr>
            <w:tcW w:w="2433"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Default="009B6F6B">
            <w:pPr>
              <w:spacing w:line="256" w:lineRule="auto"/>
              <w:ind w:right="107"/>
              <w:rPr>
                <w:rFonts w:cstheme="minorHAnsi"/>
                <w:sz w:val="24"/>
                <w:szCs w:val="24"/>
              </w:rPr>
            </w:pPr>
            <w:r w:rsidRPr="009E19D6">
              <w:rPr>
                <w:rFonts w:cstheme="minorHAnsi"/>
                <w:sz w:val="24"/>
                <w:szCs w:val="24"/>
              </w:rPr>
              <w:t xml:space="preserve">I can develop my skills regarding interviews by practicing them with my tutor </w:t>
            </w:r>
            <w:r w:rsidR="00513C5D" w:rsidRPr="009E19D6">
              <w:rPr>
                <w:rFonts w:cstheme="minorHAnsi"/>
                <w:sz w:val="24"/>
                <w:szCs w:val="24"/>
              </w:rPr>
              <w:t>and</w:t>
            </w:r>
            <w:r w:rsidRPr="009E19D6">
              <w:rPr>
                <w:rFonts w:cstheme="minorHAnsi"/>
                <w:sz w:val="24"/>
                <w:szCs w:val="24"/>
              </w:rPr>
              <w:t xml:space="preserve"> but conducting them with suspects. I would like to start with ‘easier’ cases to build that initial confidence and then move on to more complex cases when that experience increases.</w:t>
            </w:r>
          </w:p>
          <w:p w:rsidR="00A02734" w:rsidRPr="009E19D6" w:rsidRDefault="00A02734">
            <w:pPr>
              <w:spacing w:line="256" w:lineRule="auto"/>
              <w:ind w:right="107"/>
              <w:rPr>
                <w:rFonts w:cstheme="minorHAnsi"/>
                <w:sz w:val="24"/>
                <w:szCs w:val="24"/>
              </w:rPr>
            </w:pPr>
            <w:r>
              <w:rPr>
                <w:rFonts w:cstheme="minorHAnsi"/>
                <w:sz w:val="24"/>
                <w:szCs w:val="24"/>
              </w:rPr>
              <w:t>Also planning the interview and developing a plan for any case scenario i.e no comment interview.</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9B6F6B" w:rsidP="009B6F6B">
            <w:pPr>
              <w:pStyle w:val="ListParagraph"/>
              <w:numPr>
                <w:ilvl w:val="0"/>
                <w:numId w:val="3"/>
              </w:numPr>
              <w:overflowPunct w:val="0"/>
              <w:autoSpaceDE w:val="0"/>
              <w:autoSpaceDN w:val="0"/>
              <w:adjustRightInd w:val="0"/>
              <w:spacing w:after="0" w:line="256" w:lineRule="auto"/>
              <w:ind w:right="107"/>
              <w:jc w:val="both"/>
              <w:rPr>
                <w:rFonts w:cstheme="minorHAnsi"/>
                <w:sz w:val="24"/>
                <w:szCs w:val="24"/>
              </w:rPr>
            </w:pPr>
            <w:r w:rsidRPr="009E19D6">
              <w:rPr>
                <w:rFonts w:cstheme="minorHAnsi"/>
                <w:sz w:val="24"/>
                <w:szCs w:val="24"/>
              </w:rPr>
              <w:t>PS 1812 Darren Chandler</w:t>
            </w:r>
          </w:p>
          <w:p w:rsidR="009B6F6B" w:rsidRPr="009E19D6" w:rsidRDefault="009B6F6B" w:rsidP="009B6F6B">
            <w:pPr>
              <w:pStyle w:val="ListParagraph"/>
              <w:numPr>
                <w:ilvl w:val="0"/>
                <w:numId w:val="3"/>
              </w:numPr>
              <w:overflowPunct w:val="0"/>
              <w:autoSpaceDE w:val="0"/>
              <w:autoSpaceDN w:val="0"/>
              <w:adjustRightInd w:val="0"/>
              <w:spacing w:after="0" w:line="256" w:lineRule="auto"/>
              <w:ind w:right="107"/>
              <w:jc w:val="both"/>
              <w:rPr>
                <w:rFonts w:cstheme="minorHAnsi"/>
                <w:sz w:val="24"/>
                <w:szCs w:val="24"/>
              </w:rPr>
            </w:pPr>
            <w:r w:rsidRPr="009E19D6">
              <w:rPr>
                <w:rFonts w:cstheme="minorHAnsi"/>
                <w:sz w:val="24"/>
                <w:szCs w:val="24"/>
              </w:rPr>
              <w:t>PC Lee Morgan 6041 (TUTOR)</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r w:rsidRPr="009E19D6">
              <w:rPr>
                <w:rFonts w:cstheme="minorHAnsi"/>
                <w:sz w:val="24"/>
                <w:szCs w:val="24"/>
              </w:rPr>
              <w:t xml:space="preserve">For the </w:t>
            </w:r>
            <w:r w:rsidR="00513C5D" w:rsidRPr="009E19D6">
              <w:rPr>
                <w:rFonts w:cstheme="minorHAnsi"/>
                <w:sz w:val="24"/>
                <w:szCs w:val="24"/>
              </w:rPr>
              <w:t>near</w:t>
            </w:r>
            <w:r w:rsidRPr="009E19D6">
              <w:rPr>
                <w:rFonts w:cstheme="minorHAnsi"/>
                <w:sz w:val="24"/>
                <w:szCs w:val="24"/>
              </w:rPr>
              <w:t xml:space="preserve"> future, as it has been confirmed I will be staying on Team 1 Llanederyn. </w:t>
            </w:r>
          </w:p>
          <w:p w:rsidR="009B6F6B" w:rsidRPr="009E19D6" w:rsidRDefault="009B6F6B">
            <w:pPr>
              <w:spacing w:line="256" w:lineRule="auto"/>
              <w:rPr>
                <w:rFonts w:cstheme="minorHAnsi"/>
                <w:sz w:val="24"/>
                <w:szCs w:val="24"/>
              </w:rPr>
            </w:pPr>
            <w:r w:rsidRPr="009E19D6">
              <w:rPr>
                <w:rFonts w:cstheme="minorHAnsi"/>
                <w:sz w:val="24"/>
                <w:szCs w:val="24"/>
              </w:rPr>
              <w:t xml:space="preserve">Therefore, I can continue the good relationship I have with the team and I value their feedback. It also is a benefit to me staying on the team, as they know my strengths and weaknesses.  </w:t>
            </w:r>
          </w:p>
        </w:tc>
      </w:tr>
      <w:tr w:rsidR="009B6F6B" w:rsidRPr="009E19D6" w:rsidTr="009B6F6B">
        <w:tc>
          <w:tcPr>
            <w:tcW w:w="2462"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r w:rsidRPr="009E19D6">
              <w:rPr>
                <w:rFonts w:cstheme="minorHAnsi"/>
                <w:sz w:val="24"/>
                <w:szCs w:val="24"/>
              </w:rPr>
              <w:t xml:space="preserve">Distances between officers during confrontation </w:t>
            </w: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tc>
        <w:tc>
          <w:tcPr>
            <w:tcW w:w="2433"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r w:rsidRPr="009E19D6">
              <w:rPr>
                <w:rFonts w:cstheme="minorHAnsi"/>
                <w:sz w:val="24"/>
                <w:szCs w:val="24"/>
              </w:rPr>
              <w:t xml:space="preserve">During stop searches and any incident were conflict may occur. I would like to remain closer to my colleague to ensure safety on both our parts, also for communication. In a few situations </w:t>
            </w:r>
            <w:r w:rsidRPr="009E19D6">
              <w:rPr>
                <w:rFonts w:cstheme="minorHAnsi"/>
                <w:sz w:val="24"/>
                <w:szCs w:val="24"/>
              </w:rPr>
              <w:lastRenderedPageBreak/>
              <w:t>distances could have been improved</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rPr>
                <w:rFonts w:cstheme="minorHAnsi"/>
                <w:sz w:val="24"/>
                <w:szCs w:val="24"/>
              </w:rPr>
            </w:pPr>
          </w:p>
          <w:p w:rsidR="009B6F6B" w:rsidRPr="009E19D6" w:rsidRDefault="009B6F6B" w:rsidP="009B6F6B">
            <w:pPr>
              <w:pStyle w:val="ListParagraph"/>
              <w:numPr>
                <w:ilvl w:val="0"/>
                <w:numId w:val="3"/>
              </w:numPr>
              <w:overflowPunct w:val="0"/>
              <w:autoSpaceDE w:val="0"/>
              <w:autoSpaceDN w:val="0"/>
              <w:adjustRightInd w:val="0"/>
              <w:spacing w:after="0" w:line="256" w:lineRule="auto"/>
              <w:ind w:right="107"/>
              <w:rPr>
                <w:rFonts w:cstheme="minorHAnsi"/>
                <w:sz w:val="24"/>
                <w:szCs w:val="24"/>
              </w:rPr>
            </w:pPr>
            <w:r w:rsidRPr="009E19D6">
              <w:rPr>
                <w:rFonts w:cstheme="minorHAnsi"/>
                <w:sz w:val="24"/>
                <w:szCs w:val="24"/>
              </w:rPr>
              <w:t>PS 1812 Darren Chandler</w:t>
            </w:r>
          </w:p>
          <w:p w:rsidR="009B6F6B" w:rsidRPr="009E19D6" w:rsidRDefault="009B6F6B">
            <w:pPr>
              <w:pStyle w:val="ListParagraph"/>
              <w:spacing w:line="256" w:lineRule="auto"/>
              <w:rPr>
                <w:rFonts w:cstheme="minorHAnsi"/>
                <w:sz w:val="24"/>
                <w:szCs w:val="24"/>
              </w:rPr>
            </w:pPr>
          </w:p>
          <w:p w:rsidR="009B6F6B" w:rsidRPr="009E19D6" w:rsidRDefault="009B6F6B" w:rsidP="009B6F6B">
            <w:pPr>
              <w:pStyle w:val="ListParagraph"/>
              <w:numPr>
                <w:ilvl w:val="0"/>
                <w:numId w:val="3"/>
              </w:numPr>
              <w:overflowPunct w:val="0"/>
              <w:autoSpaceDE w:val="0"/>
              <w:autoSpaceDN w:val="0"/>
              <w:adjustRightInd w:val="0"/>
              <w:spacing w:after="0" w:line="256" w:lineRule="auto"/>
              <w:rPr>
                <w:rFonts w:cstheme="minorHAnsi"/>
                <w:sz w:val="24"/>
                <w:szCs w:val="24"/>
              </w:rPr>
            </w:pPr>
            <w:r w:rsidRPr="009E19D6">
              <w:rPr>
                <w:rFonts w:cstheme="minorHAnsi"/>
                <w:sz w:val="24"/>
                <w:szCs w:val="24"/>
              </w:rPr>
              <w:t>PC Lee Morgan 6041 (TUTOR)</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r w:rsidRPr="009E19D6">
              <w:rPr>
                <w:rFonts w:cstheme="minorHAnsi"/>
                <w:sz w:val="24"/>
                <w:szCs w:val="24"/>
              </w:rPr>
              <w:t>In regards to timelines dependent on the situation of the calls. Just career experience and knowledge of the public or individual.</w:t>
            </w:r>
          </w:p>
        </w:tc>
      </w:tr>
      <w:tr w:rsidR="009B6F6B" w:rsidRPr="009E19D6" w:rsidTr="009B6F6B">
        <w:tc>
          <w:tcPr>
            <w:tcW w:w="2462"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r w:rsidRPr="009E19D6">
              <w:rPr>
                <w:rFonts w:cstheme="minorHAnsi"/>
                <w:sz w:val="24"/>
                <w:szCs w:val="24"/>
              </w:rPr>
              <w:t>Checking warning markers and general knowledge building of a call when en-route</w:t>
            </w: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p>
        </w:tc>
        <w:tc>
          <w:tcPr>
            <w:tcW w:w="2433"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9B6F6B">
            <w:pPr>
              <w:spacing w:line="256" w:lineRule="auto"/>
              <w:ind w:right="107"/>
              <w:rPr>
                <w:rFonts w:cstheme="minorHAnsi"/>
                <w:sz w:val="24"/>
                <w:szCs w:val="24"/>
              </w:rPr>
            </w:pPr>
            <w:r w:rsidRPr="009E19D6">
              <w:rPr>
                <w:rFonts w:cstheme="minorHAnsi"/>
                <w:sz w:val="24"/>
                <w:szCs w:val="24"/>
              </w:rPr>
              <w:t xml:space="preserve">By regular checks on over the radio over the way to calls and also if the gradient of the call isn’t grade 1, to check niche for person and address checks to paint a picture to any resources required or any warning markers that raise concerns. </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ind w:right="107"/>
              <w:rPr>
                <w:rFonts w:cstheme="minorHAnsi"/>
                <w:sz w:val="24"/>
                <w:szCs w:val="24"/>
              </w:rPr>
            </w:pPr>
          </w:p>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r w:rsidRPr="009E19D6">
              <w:rPr>
                <w:rFonts w:cstheme="minorHAnsi"/>
                <w:sz w:val="24"/>
                <w:szCs w:val="24"/>
              </w:rPr>
              <w:t>-PS 1812 Darren Chandler</w:t>
            </w:r>
          </w:p>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r w:rsidRPr="009E19D6">
              <w:rPr>
                <w:rFonts w:cstheme="minorHAnsi"/>
                <w:sz w:val="24"/>
                <w:szCs w:val="24"/>
              </w:rPr>
              <w:t>-PC Lee Morgan 6041 (TUTOR)</w:t>
            </w:r>
          </w:p>
        </w:tc>
        <w:tc>
          <w:tcPr>
            <w:tcW w:w="2426" w:type="dxa"/>
            <w:tcBorders>
              <w:top w:val="single" w:sz="4" w:space="0" w:color="auto"/>
              <w:left w:val="single" w:sz="4" w:space="0" w:color="auto"/>
              <w:bottom w:val="single" w:sz="4" w:space="0" w:color="auto"/>
              <w:right w:val="single" w:sz="4" w:space="0" w:color="auto"/>
            </w:tcBorders>
          </w:tcPr>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p>
          <w:p w:rsidR="009B6F6B" w:rsidRPr="009E19D6" w:rsidRDefault="009B6F6B">
            <w:pPr>
              <w:spacing w:line="256" w:lineRule="auto"/>
              <w:rPr>
                <w:rFonts w:cstheme="minorHAnsi"/>
                <w:sz w:val="24"/>
                <w:szCs w:val="24"/>
              </w:rPr>
            </w:pPr>
            <w:r w:rsidRPr="009E19D6">
              <w:rPr>
                <w:rFonts w:cstheme="minorHAnsi"/>
                <w:sz w:val="24"/>
                <w:szCs w:val="24"/>
              </w:rPr>
              <w:t>As soon as possible, as I attend calls every day, it is something I can work on daily and increase my skill set and understanding.</w:t>
            </w:r>
          </w:p>
        </w:tc>
      </w:tr>
    </w:tbl>
    <w:p w:rsidR="009B6F6B" w:rsidRPr="009E19D6" w:rsidRDefault="009B6F6B" w:rsidP="009B6F6B">
      <w:pPr>
        <w:ind w:right="107"/>
        <w:rPr>
          <w:rFonts w:eastAsia="Times New Roman" w:cstheme="minorHAnsi"/>
          <w:sz w:val="24"/>
          <w:szCs w:val="24"/>
          <w:lang w:eastAsia="en-GB"/>
        </w:rPr>
      </w:pPr>
    </w:p>
    <w:p w:rsidR="009B6F6B" w:rsidRPr="009E19D6" w:rsidRDefault="009B6F6B">
      <w:pPr>
        <w:rPr>
          <w:rFonts w:cstheme="minorHAnsi"/>
          <w:sz w:val="24"/>
          <w:szCs w:val="24"/>
        </w:rPr>
      </w:pPr>
    </w:p>
    <w:p w:rsidR="009B6F6B" w:rsidRPr="009E19D6" w:rsidRDefault="009B6F6B">
      <w:pPr>
        <w:rPr>
          <w:rFonts w:cstheme="minorHAnsi"/>
          <w:sz w:val="24"/>
          <w:szCs w:val="24"/>
        </w:rPr>
      </w:pPr>
    </w:p>
    <w:p w:rsidR="009B6F6B" w:rsidRPr="009E19D6" w:rsidRDefault="009B6F6B">
      <w:pPr>
        <w:rPr>
          <w:rFonts w:cstheme="minorHAnsi"/>
          <w:sz w:val="24"/>
          <w:szCs w:val="24"/>
        </w:rPr>
      </w:pPr>
    </w:p>
    <w:p w:rsidR="009B6F6B" w:rsidRPr="009E19D6" w:rsidRDefault="009B6F6B">
      <w:pPr>
        <w:rPr>
          <w:rFonts w:cstheme="minorHAnsi"/>
          <w:sz w:val="24"/>
          <w:szCs w:val="24"/>
        </w:rPr>
      </w:pPr>
    </w:p>
    <w:p w:rsidR="009B6F6B" w:rsidRPr="009E19D6" w:rsidRDefault="009B6F6B">
      <w:pPr>
        <w:rPr>
          <w:rFonts w:cstheme="minorHAnsi"/>
          <w:sz w:val="24"/>
          <w:szCs w:val="24"/>
        </w:rPr>
      </w:pPr>
    </w:p>
    <w:p w:rsidR="009B6F6B" w:rsidRPr="009E19D6" w:rsidRDefault="009B6F6B">
      <w:pPr>
        <w:rPr>
          <w:rFonts w:cstheme="minorHAnsi"/>
          <w:sz w:val="24"/>
          <w:szCs w:val="24"/>
        </w:rPr>
      </w:pPr>
    </w:p>
    <w:p w:rsidR="005F7742" w:rsidRDefault="005F7742">
      <w:pPr>
        <w:rPr>
          <w:rFonts w:eastAsia="Times New Roman" w:cstheme="minorHAnsi"/>
          <w:b/>
          <w:sz w:val="24"/>
          <w:szCs w:val="24"/>
          <w:u w:val="single"/>
        </w:rPr>
      </w:pPr>
    </w:p>
    <w:p w:rsidR="00004720" w:rsidRPr="009E19D6" w:rsidRDefault="00004720">
      <w:pPr>
        <w:rPr>
          <w:rFonts w:eastAsia="Times New Roman" w:cstheme="minorHAnsi"/>
          <w:b/>
          <w:sz w:val="24"/>
          <w:szCs w:val="24"/>
          <w:u w:val="single"/>
        </w:rPr>
      </w:pPr>
      <w:r w:rsidRPr="009E19D6">
        <w:rPr>
          <w:rFonts w:eastAsia="Times New Roman" w:cstheme="minorHAnsi"/>
          <w:b/>
          <w:sz w:val="24"/>
          <w:szCs w:val="24"/>
          <w:u w:val="single"/>
        </w:rPr>
        <w:lastRenderedPageBreak/>
        <w:t xml:space="preserve">TASK 6 </w:t>
      </w:r>
    </w:p>
    <w:p w:rsidR="00004720" w:rsidRPr="009E19D6" w:rsidRDefault="00004720" w:rsidP="00004720">
      <w:pPr>
        <w:overflowPunct w:val="0"/>
        <w:autoSpaceDE w:val="0"/>
        <w:autoSpaceDN w:val="0"/>
        <w:adjustRightInd w:val="0"/>
        <w:spacing w:after="0" w:line="240" w:lineRule="auto"/>
        <w:textAlignment w:val="baseline"/>
        <w:rPr>
          <w:rFonts w:eastAsia="Arial" w:cstheme="minorHAnsi"/>
          <w:b/>
          <w:bCs/>
          <w:color w:val="000000"/>
          <w:sz w:val="24"/>
          <w:szCs w:val="24"/>
          <w:lang w:eastAsia="en-GB"/>
        </w:rPr>
      </w:pPr>
    </w:p>
    <w:p w:rsidR="00004720" w:rsidRPr="009E19D6" w:rsidRDefault="00004720" w:rsidP="00004720">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9E19D6">
        <w:rPr>
          <w:rFonts w:eastAsia="Arial" w:cstheme="minorHAnsi"/>
          <w:b/>
          <w:bCs/>
          <w:color w:val="000000"/>
          <w:sz w:val="24"/>
          <w:szCs w:val="24"/>
          <w:lang w:eastAsia="en-GB"/>
        </w:rPr>
        <w:t>Recognition and confirmation of progress on the Occupational Competency Portfolio (OCP).</w:t>
      </w:r>
    </w:p>
    <w:p w:rsidR="00004720" w:rsidRPr="009E19D6" w:rsidRDefault="00004720" w:rsidP="00004720">
      <w:pPr>
        <w:overflowPunct w:val="0"/>
        <w:autoSpaceDE w:val="0"/>
        <w:autoSpaceDN w:val="0"/>
        <w:adjustRightInd w:val="0"/>
        <w:spacing w:after="0" w:line="240" w:lineRule="auto"/>
        <w:jc w:val="both"/>
        <w:textAlignment w:val="baseline"/>
        <w:rPr>
          <w:rFonts w:eastAsia="Times New Roman" w:cstheme="minorHAnsi"/>
          <w:color w:val="000000"/>
          <w:sz w:val="24"/>
          <w:szCs w:val="24"/>
          <w:lang w:eastAsia="en-GB"/>
        </w:rPr>
      </w:pPr>
      <w:r w:rsidRPr="009E19D6">
        <w:rPr>
          <w:rFonts w:eastAsia="Arial" w:cstheme="minorHAnsi"/>
          <w:b/>
          <w:bCs/>
          <w:color w:val="000000"/>
          <w:sz w:val="24"/>
          <w:szCs w:val="24"/>
          <w:lang w:eastAsia="en-GB"/>
        </w:rPr>
        <w:t xml:space="preserve"> </w:t>
      </w:r>
    </w:p>
    <w:p w:rsidR="00004720" w:rsidRPr="009E19D6" w:rsidRDefault="00004720" w:rsidP="00004720">
      <w:pPr>
        <w:overflowPunct w:val="0"/>
        <w:autoSpaceDE w:val="0"/>
        <w:autoSpaceDN w:val="0"/>
        <w:adjustRightInd w:val="0"/>
        <w:spacing w:after="0" w:line="240" w:lineRule="auto"/>
        <w:jc w:val="both"/>
        <w:textAlignment w:val="baseline"/>
        <w:rPr>
          <w:rFonts w:eastAsia="Times New Roman" w:cstheme="minorHAnsi"/>
          <w:color w:val="000000"/>
          <w:sz w:val="24"/>
          <w:szCs w:val="24"/>
          <w:lang w:eastAsia="en-GB"/>
        </w:rPr>
      </w:pPr>
      <w:r w:rsidRPr="009E19D6">
        <w:rPr>
          <w:rFonts w:eastAsia="Arial" w:cstheme="minorHAnsi"/>
          <w:b/>
          <w:bCs/>
          <w:color w:val="000000" w:themeColor="text1"/>
          <w:sz w:val="24"/>
          <w:szCs w:val="24"/>
          <w:lang w:eastAsia="en-GB"/>
        </w:rPr>
        <w:t>Confirmation of the progress on the Occupational Competency Portfolio (OCP).</w:t>
      </w:r>
    </w:p>
    <w:p w:rsidR="00004720" w:rsidRPr="009E19D6" w:rsidRDefault="00004720" w:rsidP="00004720">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9E19D6">
        <w:rPr>
          <w:rFonts w:eastAsia="Arial" w:cstheme="minorHAnsi"/>
          <w:color w:val="000000" w:themeColor="text1"/>
          <w:sz w:val="24"/>
          <w:szCs w:val="24"/>
          <w:lang w:eastAsia="en-GB"/>
        </w:rPr>
        <w:t xml:space="preserve"> </w:t>
      </w:r>
    </w:p>
    <w:p w:rsidR="00004720" w:rsidRPr="009E19D6" w:rsidRDefault="00004720" w:rsidP="00004720">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9E19D6">
        <w:rPr>
          <w:rFonts w:eastAsia="Arial" w:cstheme="minorHAnsi"/>
          <w:color w:val="000000" w:themeColor="text1"/>
          <w:sz w:val="24"/>
          <w:szCs w:val="24"/>
          <w:lang w:eastAsia="en-GB"/>
        </w:rPr>
        <w:t xml:space="preserve">I confirm that I am progressing with the Occupational Competency Portfolio (OCP) in accordance to the regulations. </w:t>
      </w:r>
    </w:p>
    <w:p w:rsidR="00004720" w:rsidRPr="009E19D6" w:rsidRDefault="00004720" w:rsidP="00004720">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9E19D6">
        <w:rPr>
          <w:rFonts w:eastAsia="Arial" w:cstheme="minorHAnsi"/>
          <w:color w:val="000000" w:themeColor="text1"/>
          <w:sz w:val="24"/>
          <w:szCs w:val="24"/>
          <w:lang w:eastAsia="en-GB"/>
        </w:rPr>
        <w:t xml:space="preserve"> </w:t>
      </w:r>
    </w:p>
    <w:p w:rsidR="00004720" w:rsidRPr="009E19D6" w:rsidRDefault="00004720" w:rsidP="00004720">
      <w:pPr>
        <w:overflowPunct w:val="0"/>
        <w:autoSpaceDE w:val="0"/>
        <w:autoSpaceDN w:val="0"/>
        <w:adjustRightInd w:val="0"/>
        <w:spacing w:after="0" w:line="240" w:lineRule="auto"/>
        <w:jc w:val="both"/>
        <w:textAlignment w:val="baseline"/>
        <w:rPr>
          <w:rFonts w:eastAsia="Times New Roman" w:cstheme="minorHAnsi"/>
          <w:color w:val="000000"/>
          <w:sz w:val="24"/>
          <w:szCs w:val="24"/>
          <w:lang w:eastAsia="en-GB"/>
        </w:rPr>
      </w:pPr>
      <w:r w:rsidRPr="009E19D6">
        <w:rPr>
          <w:rFonts w:eastAsia="Arial" w:cstheme="minorHAnsi"/>
          <w:color w:val="000000" w:themeColor="text1"/>
          <w:sz w:val="24"/>
          <w:szCs w:val="24"/>
          <w:lang w:eastAsia="en-GB"/>
        </w:rPr>
        <w:t>Signed:   PC MATTHEW SYKES 6534 (Learner – electronic signature accepted.)</w:t>
      </w:r>
    </w:p>
    <w:p w:rsidR="00004720" w:rsidRPr="009E19D6" w:rsidRDefault="00004720" w:rsidP="00004720">
      <w:pPr>
        <w:overflowPunct w:val="0"/>
        <w:autoSpaceDE w:val="0"/>
        <w:autoSpaceDN w:val="0"/>
        <w:adjustRightInd w:val="0"/>
        <w:spacing w:after="0" w:line="240" w:lineRule="auto"/>
        <w:jc w:val="both"/>
        <w:textAlignment w:val="baseline"/>
        <w:rPr>
          <w:rFonts w:eastAsia="Times New Roman" w:cstheme="minorHAnsi"/>
          <w:color w:val="000000"/>
          <w:sz w:val="24"/>
          <w:szCs w:val="24"/>
          <w:lang w:eastAsia="en-GB"/>
        </w:rPr>
      </w:pPr>
      <w:r w:rsidRPr="009E19D6">
        <w:rPr>
          <w:rFonts w:eastAsia="Arial" w:cstheme="minorHAnsi"/>
          <w:color w:val="000000" w:themeColor="text1"/>
          <w:sz w:val="24"/>
          <w:szCs w:val="24"/>
          <w:lang w:eastAsia="en-GB"/>
        </w:rPr>
        <w:t xml:space="preserve"> </w:t>
      </w:r>
    </w:p>
    <w:p w:rsidR="00004720" w:rsidRPr="009E19D6" w:rsidRDefault="00836B9E" w:rsidP="00004720">
      <w:pPr>
        <w:overflowPunct w:val="0"/>
        <w:autoSpaceDE w:val="0"/>
        <w:autoSpaceDN w:val="0"/>
        <w:adjustRightInd w:val="0"/>
        <w:spacing w:after="0" w:line="240" w:lineRule="auto"/>
        <w:jc w:val="both"/>
        <w:textAlignment w:val="baseline"/>
        <w:rPr>
          <w:rFonts w:eastAsia="Times New Roman" w:cstheme="minorHAnsi"/>
          <w:color w:val="000000"/>
          <w:sz w:val="24"/>
          <w:szCs w:val="24"/>
          <w:lang w:eastAsia="en-GB"/>
        </w:rPr>
      </w:pPr>
      <w:r>
        <w:rPr>
          <w:rFonts w:eastAsia="Arial" w:cstheme="minorHAnsi"/>
          <w:color w:val="000000" w:themeColor="text1"/>
          <w:sz w:val="24"/>
          <w:szCs w:val="24"/>
          <w:lang w:eastAsia="en-GB"/>
        </w:rPr>
        <w:t>Date:  10/06/2020</w:t>
      </w:r>
    </w:p>
    <w:p w:rsidR="00004720" w:rsidRPr="00290B48" w:rsidRDefault="00004720">
      <w:pPr>
        <w:rPr>
          <w:rFonts w:eastAsia="Times New Roman" w:cstheme="minorHAnsi"/>
          <w:b/>
          <w:sz w:val="24"/>
          <w:szCs w:val="24"/>
          <w:u w:val="single"/>
        </w:rPr>
      </w:pPr>
    </w:p>
    <w:p w:rsidR="007752B3" w:rsidRPr="00290B48" w:rsidRDefault="007752B3">
      <w:pPr>
        <w:rPr>
          <w:rFonts w:cstheme="minorHAnsi"/>
          <w:b/>
          <w:sz w:val="24"/>
          <w:szCs w:val="24"/>
          <w:u w:val="single"/>
        </w:rPr>
      </w:pPr>
    </w:p>
    <w:p w:rsidR="007752B3" w:rsidRPr="00290B48" w:rsidRDefault="007752B3">
      <w:pPr>
        <w:rPr>
          <w:rFonts w:cstheme="minorHAnsi"/>
          <w:b/>
          <w:sz w:val="24"/>
          <w:szCs w:val="24"/>
          <w:u w:val="single"/>
        </w:rPr>
      </w:pPr>
    </w:p>
    <w:p w:rsidR="007752B3" w:rsidRPr="00290B48" w:rsidRDefault="007752B3">
      <w:pPr>
        <w:rPr>
          <w:rFonts w:cstheme="minorHAnsi"/>
          <w:b/>
          <w:sz w:val="24"/>
          <w:szCs w:val="24"/>
          <w:u w:val="single"/>
        </w:rPr>
      </w:pPr>
    </w:p>
    <w:p w:rsidR="007752B3" w:rsidRDefault="007752B3">
      <w:pPr>
        <w:rPr>
          <w:b/>
          <w:u w:val="single"/>
        </w:rPr>
      </w:pPr>
    </w:p>
    <w:p w:rsidR="007752B3" w:rsidRDefault="007752B3">
      <w:pPr>
        <w:rPr>
          <w:b/>
          <w:u w:val="single"/>
        </w:rPr>
      </w:pPr>
    </w:p>
    <w:p w:rsidR="007752B3" w:rsidRDefault="007752B3">
      <w:pPr>
        <w:rPr>
          <w:b/>
          <w:u w:val="single"/>
        </w:rPr>
      </w:pPr>
    </w:p>
    <w:p w:rsidR="007752B3" w:rsidRDefault="007752B3">
      <w:pPr>
        <w:rPr>
          <w:b/>
          <w:u w:val="single"/>
        </w:rPr>
      </w:pPr>
    </w:p>
    <w:p w:rsidR="007752B3" w:rsidRDefault="007752B3">
      <w:pPr>
        <w:rPr>
          <w:b/>
          <w:u w:val="single"/>
        </w:rPr>
      </w:pPr>
    </w:p>
    <w:p w:rsidR="007752B3" w:rsidRDefault="007752B3">
      <w:pPr>
        <w:rPr>
          <w:b/>
          <w:u w:val="single"/>
        </w:rPr>
      </w:pPr>
    </w:p>
    <w:p w:rsidR="007752B3" w:rsidRDefault="007752B3">
      <w:pPr>
        <w:rPr>
          <w:b/>
          <w:u w:val="single"/>
        </w:rPr>
      </w:pPr>
    </w:p>
    <w:p w:rsidR="007752B3" w:rsidRPr="007752B3" w:rsidRDefault="007752B3" w:rsidP="007752B3"/>
    <w:sectPr w:rsidR="007752B3" w:rsidRPr="007752B3" w:rsidSect="007752B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52B3" w:rsidRDefault="007752B3" w:rsidP="007752B3">
      <w:pPr>
        <w:spacing w:after="0" w:line="240" w:lineRule="auto"/>
      </w:pPr>
      <w:r>
        <w:separator/>
      </w:r>
    </w:p>
  </w:endnote>
  <w:endnote w:type="continuationSeparator" w:id="0">
    <w:p w:rsidR="007752B3" w:rsidRDefault="007752B3" w:rsidP="00775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23FB" w:rsidRDefault="001B0DB1" w:rsidP="001B0DB1">
    <w:pPr>
      <w:pStyle w:val="Footer"/>
      <w:rPr>
        <w:color w:val="000000"/>
        <w:sz w:val="17"/>
      </w:rPr>
    </w:pPr>
    <w:bookmarkStart w:id="3" w:name="TITUS1FooterEvenPages"/>
    <w:r>
      <w:rPr>
        <w:color w:val="000000"/>
        <w:sz w:val="17"/>
      </w:rPr>
      <w:t> </w:t>
    </w:r>
  </w:p>
  <w:bookmarkEnd w:id="3"/>
  <w:p w:rsidR="004623FB" w:rsidRDefault="004623FB" w:rsidP="004623FB">
    <w:pPr>
      <w:pStyle w:val="Footer"/>
    </w:pPr>
  </w:p>
  <w:p w:rsidR="007752B3" w:rsidRDefault="007752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2B3" w:rsidRDefault="001B0DB1" w:rsidP="001B0DB1">
    <w:pPr>
      <w:pStyle w:val="Footer"/>
      <w:rPr>
        <w:color w:val="000000"/>
        <w:sz w:val="17"/>
      </w:rPr>
    </w:pPr>
    <w:bookmarkStart w:id="4" w:name="TITUS1FooterPrimary"/>
    <w:r>
      <w:rPr>
        <w:color w:val="000000"/>
        <w:sz w:val="17"/>
      </w:rPr>
      <w:t> </w:t>
    </w:r>
  </w:p>
  <w:bookmarkEnd w:id="4"/>
  <w:p w:rsidR="007752B3" w:rsidRDefault="007752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2B3" w:rsidRDefault="001B0DB1" w:rsidP="001B0DB1">
    <w:pPr>
      <w:pStyle w:val="Footer"/>
      <w:rPr>
        <w:color w:val="000000"/>
        <w:sz w:val="17"/>
      </w:rPr>
    </w:pPr>
    <w:bookmarkStart w:id="6" w:name="TITUS1FooterFirstPage"/>
    <w:r>
      <w:rPr>
        <w:color w:val="000000"/>
        <w:sz w:val="17"/>
      </w:rPr>
      <w:t> </w:t>
    </w:r>
  </w:p>
  <w:bookmarkEnd w:id="6"/>
  <w:p w:rsidR="007752B3" w:rsidRDefault="00775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52B3" w:rsidRDefault="007752B3" w:rsidP="007752B3">
      <w:pPr>
        <w:spacing w:after="0" w:line="240" w:lineRule="auto"/>
      </w:pPr>
      <w:r>
        <w:separator/>
      </w:r>
    </w:p>
  </w:footnote>
  <w:footnote w:type="continuationSeparator" w:id="0">
    <w:p w:rsidR="007752B3" w:rsidRDefault="007752B3" w:rsidP="00775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23FB" w:rsidRDefault="001B0DB1" w:rsidP="001B0DB1">
    <w:pPr>
      <w:pStyle w:val="Header"/>
      <w:rPr>
        <w:color w:val="000000"/>
        <w:sz w:val="17"/>
      </w:rPr>
    </w:pPr>
    <w:bookmarkStart w:id="1" w:name="TITUS1HeaderEvenPages"/>
    <w:r>
      <w:rPr>
        <w:color w:val="000000"/>
        <w:sz w:val="17"/>
      </w:rPr>
      <w:t> </w:t>
    </w:r>
  </w:p>
  <w:bookmarkEnd w:id="1"/>
  <w:p w:rsidR="004623FB" w:rsidRDefault="004623FB" w:rsidP="004623FB">
    <w:pPr>
      <w:pStyle w:val="Header"/>
    </w:pPr>
  </w:p>
  <w:p w:rsidR="007752B3" w:rsidRDefault="007752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2B3" w:rsidRDefault="001B0DB1" w:rsidP="001B0DB1">
    <w:pPr>
      <w:pStyle w:val="Header"/>
      <w:rPr>
        <w:color w:val="000000"/>
        <w:sz w:val="17"/>
      </w:rPr>
    </w:pPr>
    <w:bookmarkStart w:id="2" w:name="TITUS1HeaderPrimary"/>
    <w:r>
      <w:rPr>
        <w:color w:val="000000"/>
        <w:sz w:val="17"/>
      </w:rPr>
      <w:t> </w:t>
    </w:r>
  </w:p>
  <w:bookmarkEnd w:id="2"/>
  <w:p w:rsidR="007752B3" w:rsidRDefault="007752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2B3" w:rsidRDefault="001B0DB1" w:rsidP="001B0DB1">
    <w:pPr>
      <w:pStyle w:val="Header"/>
      <w:rPr>
        <w:color w:val="000000"/>
        <w:sz w:val="17"/>
      </w:rPr>
    </w:pPr>
    <w:bookmarkStart w:id="5" w:name="TITUS1HeaderFirstPage"/>
    <w:r>
      <w:rPr>
        <w:color w:val="000000"/>
        <w:sz w:val="17"/>
      </w:rPr>
      <w:t> </w:t>
    </w:r>
  </w:p>
  <w:bookmarkEnd w:id="5"/>
  <w:p w:rsidR="007752B3" w:rsidRDefault="00775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904D43"/>
    <w:multiLevelType w:val="hybridMultilevel"/>
    <w:tmpl w:val="D946EFEE"/>
    <w:lvl w:ilvl="0" w:tplc="D958A112">
      <w:start w:val="1523"/>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163541E"/>
    <w:multiLevelType w:val="hybridMultilevel"/>
    <w:tmpl w:val="58D68896"/>
    <w:lvl w:ilvl="0" w:tplc="7F80DC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323799"/>
    <w:multiLevelType w:val="hybridMultilevel"/>
    <w:tmpl w:val="92F8A014"/>
    <w:lvl w:ilvl="0" w:tplc="C15467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10F"/>
    <w:rsid w:val="00004720"/>
    <w:rsid w:val="000E6555"/>
    <w:rsid w:val="000F6B21"/>
    <w:rsid w:val="00131F76"/>
    <w:rsid w:val="001837BC"/>
    <w:rsid w:val="001B0DB1"/>
    <w:rsid w:val="00290B48"/>
    <w:rsid w:val="003966AE"/>
    <w:rsid w:val="00427BB5"/>
    <w:rsid w:val="00445C46"/>
    <w:rsid w:val="004623FB"/>
    <w:rsid w:val="00513C5D"/>
    <w:rsid w:val="005A4763"/>
    <w:rsid w:val="005F7742"/>
    <w:rsid w:val="00613520"/>
    <w:rsid w:val="00631889"/>
    <w:rsid w:val="006E0EB4"/>
    <w:rsid w:val="007752B3"/>
    <w:rsid w:val="007E7394"/>
    <w:rsid w:val="00806C04"/>
    <w:rsid w:val="00836B9E"/>
    <w:rsid w:val="00856D23"/>
    <w:rsid w:val="00965C74"/>
    <w:rsid w:val="00981461"/>
    <w:rsid w:val="00982236"/>
    <w:rsid w:val="0098521B"/>
    <w:rsid w:val="009B6F6B"/>
    <w:rsid w:val="009E19D6"/>
    <w:rsid w:val="00A02734"/>
    <w:rsid w:val="00C26612"/>
    <w:rsid w:val="00C44535"/>
    <w:rsid w:val="00D37130"/>
    <w:rsid w:val="00DC67FC"/>
    <w:rsid w:val="00DE1FC1"/>
    <w:rsid w:val="00DE7987"/>
    <w:rsid w:val="00EA0ABC"/>
    <w:rsid w:val="00ED10C1"/>
    <w:rsid w:val="00EF453B"/>
    <w:rsid w:val="00F21B15"/>
    <w:rsid w:val="00F42432"/>
    <w:rsid w:val="00F63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534FF"/>
  <w15:chartTrackingRefBased/>
  <w15:docId w15:val="{D15BA072-EDAB-47AA-9BA3-EA9EF0BD8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2B3"/>
    <w:pPr>
      <w:ind w:left="720"/>
      <w:contextualSpacing/>
    </w:pPr>
  </w:style>
  <w:style w:type="character" w:styleId="Hyperlink">
    <w:name w:val="Hyperlink"/>
    <w:basedOn w:val="DefaultParagraphFont"/>
    <w:uiPriority w:val="99"/>
    <w:unhideWhenUsed/>
    <w:rsid w:val="007752B3"/>
    <w:rPr>
      <w:color w:val="0563C1" w:themeColor="hyperlink"/>
      <w:u w:val="single"/>
    </w:rPr>
  </w:style>
  <w:style w:type="paragraph" w:styleId="Header">
    <w:name w:val="header"/>
    <w:basedOn w:val="Normal"/>
    <w:link w:val="HeaderChar"/>
    <w:uiPriority w:val="99"/>
    <w:unhideWhenUsed/>
    <w:rsid w:val="00775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2B3"/>
  </w:style>
  <w:style w:type="paragraph" w:styleId="Footer">
    <w:name w:val="footer"/>
    <w:basedOn w:val="Normal"/>
    <w:link w:val="FooterChar"/>
    <w:uiPriority w:val="99"/>
    <w:unhideWhenUsed/>
    <w:rsid w:val="00775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2B3"/>
  </w:style>
  <w:style w:type="paragraph" w:styleId="HTMLPreformatted">
    <w:name w:val="HTML Preformatted"/>
    <w:basedOn w:val="Normal"/>
    <w:link w:val="HTMLPreformattedChar"/>
    <w:uiPriority w:val="99"/>
    <w:semiHidden/>
    <w:unhideWhenUsed/>
    <w:rsid w:val="009B6F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spacing w:after="0" w:line="240" w:lineRule="auto"/>
    </w:pPr>
    <w:rPr>
      <w:rFonts w:ascii="Arial" w:eastAsia="Times New Roman" w:hAnsi="Arial" w:cs="Consolas"/>
      <w:szCs w:val="20"/>
      <w:lang w:eastAsia="en-GB"/>
    </w:rPr>
  </w:style>
  <w:style w:type="character" w:customStyle="1" w:styleId="HTMLPreformattedChar">
    <w:name w:val="HTML Preformatted Char"/>
    <w:basedOn w:val="DefaultParagraphFont"/>
    <w:link w:val="HTMLPreformatted"/>
    <w:uiPriority w:val="99"/>
    <w:semiHidden/>
    <w:rsid w:val="009B6F6B"/>
    <w:rPr>
      <w:rFonts w:ascii="Arial" w:eastAsia="Times New Roman" w:hAnsi="Arial" w:cs="Consolas"/>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87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oap.org/journals/index.php/irjeis/article/view/243"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24</Pages>
  <Words>9672</Words>
  <Characters>55134</Characters>
  <Application>Microsoft Office Word</Application>
  <DocSecurity>0</DocSecurity>
  <Lines>459</Lines>
  <Paragraphs>129</Paragraphs>
  <ScaleCrop>false</ScaleCrop>
  <Company>South Wales Police</Company>
  <LinksUpToDate>false</LinksUpToDate>
  <CharactersWithSpaces>64677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Sykes,Matthew swp6534</dc:creator>
  <cp:keywords/>
  <dc:description/>
  <cp:lastModifiedBy>Sykes,Matthew swp6534</cp:lastModifiedBy>
  <cp:revision>40</cp:revision>
  <dcterms:created xsi:type="dcterms:W3CDTF">2020-05-09T16:07:00Z</dcterms:created>
  <dcterms:modified xsi:type="dcterms:W3CDTF">2020-06-17T08:19:00Z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d35262ed-9714-4c56-9fe8-583643ad36b4</vt:lpwstr>
  </property>
  <property fmtid="{D5CDD505-2E9C-101B-9397-08002B2CF9AE}" pid="3" name="Classification">
    <vt:lpwstr>OFFICIAL</vt:lpwstr>
  </property>
  <property fmtid="{D5CDD505-2E9C-101B-9397-08002B2CF9AE}" pid="4" name="Visibility">
    <vt:lpwstr>NOT VISIBLE</vt:lpwstr>
  </property>
</Properties>
</file>